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C62424" w14:textId="77777777" w:rsidR="00066D1E" w:rsidRPr="00206F58" w:rsidRDefault="00066D1E" w:rsidP="00206F58">
      <w:pPr>
        <w:widowControl w:val="0"/>
        <w:autoSpaceDE w:val="0"/>
        <w:autoSpaceDN w:val="0"/>
        <w:adjustRightInd w:val="0"/>
        <w:spacing w:after="240"/>
        <w:rPr>
          <w:rFonts w:ascii="Times" w:hAnsi="Times" w:cs="Times New Roman"/>
          <w:b/>
          <w:bCs/>
        </w:rPr>
      </w:pPr>
    </w:p>
    <w:p w14:paraId="63653325" w14:textId="77777777" w:rsidR="00066D1E" w:rsidRPr="00206F58" w:rsidRDefault="00066D1E" w:rsidP="00206F58">
      <w:pPr>
        <w:widowControl w:val="0"/>
        <w:autoSpaceDE w:val="0"/>
        <w:autoSpaceDN w:val="0"/>
        <w:adjustRightInd w:val="0"/>
        <w:spacing w:after="240"/>
        <w:jc w:val="center"/>
        <w:rPr>
          <w:rFonts w:ascii="Times" w:hAnsi="Times" w:cs="Times New Roman"/>
          <w:b/>
          <w:bCs/>
        </w:rPr>
      </w:pPr>
    </w:p>
    <w:p w14:paraId="3C6809E1" w14:textId="77777777" w:rsidR="00066D1E" w:rsidRPr="00206F58" w:rsidRDefault="00066D1E" w:rsidP="00206F58">
      <w:pPr>
        <w:widowControl w:val="0"/>
        <w:autoSpaceDE w:val="0"/>
        <w:autoSpaceDN w:val="0"/>
        <w:adjustRightInd w:val="0"/>
        <w:spacing w:after="240"/>
        <w:jc w:val="center"/>
        <w:rPr>
          <w:rFonts w:ascii="Times" w:hAnsi="Times" w:cs="Times New Roman"/>
          <w:b/>
          <w:bCs/>
        </w:rPr>
      </w:pPr>
      <w:r w:rsidRPr="00206F58">
        <w:rPr>
          <w:rFonts w:ascii="Times" w:hAnsi="Times" w:cs="Times New Roman"/>
          <w:b/>
          <w:bCs/>
        </w:rPr>
        <w:t>Taylor VanDuzer MSc. CANDIDATE</w:t>
      </w:r>
    </w:p>
    <w:p w14:paraId="7E4FC4BE" w14:textId="77777777" w:rsidR="00066D1E" w:rsidRPr="00206F58" w:rsidRDefault="00066D1E" w:rsidP="00206F58">
      <w:pPr>
        <w:widowControl w:val="0"/>
        <w:autoSpaceDE w:val="0"/>
        <w:autoSpaceDN w:val="0"/>
        <w:adjustRightInd w:val="0"/>
        <w:spacing w:after="240"/>
        <w:rPr>
          <w:rFonts w:ascii="Times" w:hAnsi="Times" w:cs="Times New Roman"/>
        </w:rPr>
      </w:pPr>
    </w:p>
    <w:p w14:paraId="553B9C37" w14:textId="77777777" w:rsidR="001E06AD" w:rsidRPr="00206F58" w:rsidRDefault="001E06AD" w:rsidP="00206F58">
      <w:pPr>
        <w:widowControl w:val="0"/>
        <w:autoSpaceDE w:val="0"/>
        <w:autoSpaceDN w:val="0"/>
        <w:adjustRightInd w:val="0"/>
        <w:spacing w:after="240"/>
        <w:rPr>
          <w:rFonts w:ascii="Times" w:hAnsi="Times" w:cs="Times New Roman"/>
        </w:rPr>
      </w:pPr>
    </w:p>
    <w:p w14:paraId="6AE4D919" w14:textId="77777777" w:rsidR="001E06AD" w:rsidRPr="00206F58" w:rsidRDefault="001E06AD" w:rsidP="00206F58">
      <w:pPr>
        <w:widowControl w:val="0"/>
        <w:autoSpaceDE w:val="0"/>
        <w:autoSpaceDN w:val="0"/>
        <w:adjustRightInd w:val="0"/>
        <w:spacing w:after="240"/>
        <w:rPr>
          <w:rFonts w:ascii="Times" w:hAnsi="Times" w:cs="Times New Roman"/>
        </w:rPr>
      </w:pPr>
    </w:p>
    <w:p w14:paraId="68697C3B" w14:textId="77777777" w:rsidR="00066D1E" w:rsidRPr="00206F58" w:rsidRDefault="00066D1E" w:rsidP="00206F58">
      <w:pPr>
        <w:widowControl w:val="0"/>
        <w:autoSpaceDE w:val="0"/>
        <w:autoSpaceDN w:val="0"/>
        <w:adjustRightInd w:val="0"/>
        <w:spacing w:after="240"/>
        <w:jc w:val="center"/>
        <w:rPr>
          <w:rFonts w:ascii="Times" w:hAnsi="Times" w:cs="Times New Roman"/>
        </w:rPr>
      </w:pPr>
      <w:r w:rsidRPr="00206F58">
        <w:rPr>
          <w:rFonts w:ascii="Times" w:hAnsi="Times" w:cs="Times New Roman"/>
          <w:b/>
          <w:bCs/>
        </w:rPr>
        <w:t>SUPERVISOR: DR. ALISON HOLLOWAY</w:t>
      </w:r>
    </w:p>
    <w:p w14:paraId="31CFCFDB" w14:textId="6D018C8E" w:rsidR="00066D1E" w:rsidRPr="00206F58" w:rsidRDefault="00D8110E" w:rsidP="00206F58">
      <w:pPr>
        <w:widowControl w:val="0"/>
        <w:autoSpaceDE w:val="0"/>
        <w:autoSpaceDN w:val="0"/>
        <w:adjustRightInd w:val="0"/>
        <w:spacing w:after="240"/>
        <w:jc w:val="center"/>
        <w:rPr>
          <w:rFonts w:ascii="Times" w:hAnsi="Times" w:cs="Times New Roman"/>
        </w:rPr>
      </w:pPr>
      <w:r>
        <w:rPr>
          <w:rFonts w:ascii="Times" w:hAnsi="Times" w:cs="Times New Roman"/>
        </w:rPr>
        <w:t>July</w:t>
      </w:r>
      <w:r w:rsidR="00653A2D" w:rsidRPr="00206F58">
        <w:rPr>
          <w:rFonts w:ascii="Times" w:hAnsi="Times" w:cs="Times New Roman"/>
        </w:rPr>
        <w:t xml:space="preserve"> </w:t>
      </w:r>
      <w:r>
        <w:rPr>
          <w:rFonts w:ascii="Times" w:hAnsi="Times" w:cs="Times New Roman"/>
        </w:rPr>
        <w:t>1</w:t>
      </w:r>
      <w:r w:rsidR="00102E23">
        <w:rPr>
          <w:rFonts w:ascii="Times" w:hAnsi="Times" w:cs="Times New Roman"/>
        </w:rPr>
        <w:t>6</w:t>
      </w:r>
      <w:r w:rsidR="001E06AD" w:rsidRPr="00206F58">
        <w:rPr>
          <w:rFonts w:ascii="Times" w:hAnsi="Times" w:cs="Times New Roman"/>
          <w:vertAlign w:val="superscript"/>
        </w:rPr>
        <w:t>th</w:t>
      </w:r>
      <w:r w:rsidR="001E06AD" w:rsidRPr="00206F58">
        <w:rPr>
          <w:rFonts w:ascii="Times" w:hAnsi="Times" w:cs="Times New Roman"/>
        </w:rPr>
        <w:t xml:space="preserve"> 2015</w:t>
      </w:r>
    </w:p>
    <w:p w14:paraId="0C65D808" w14:textId="77777777" w:rsidR="00066D1E" w:rsidRPr="00206F58" w:rsidRDefault="00066D1E" w:rsidP="00206F58">
      <w:pPr>
        <w:widowControl w:val="0"/>
        <w:autoSpaceDE w:val="0"/>
        <w:autoSpaceDN w:val="0"/>
        <w:adjustRightInd w:val="0"/>
        <w:spacing w:after="240"/>
        <w:jc w:val="center"/>
        <w:rPr>
          <w:rFonts w:ascii="Times" w:hAnsi="Times" w:cs="Times New Roman"/>
          <w:b/>
          <w:bCs/>
        </w:rPr>
      </w:pPr>
      <w:r w:rsidRPr="00206F58">
        <w:rPr>
          <w:rFonts w:ascii="Times" w:hAnsi="Times" w:cs="Times New Roman"/>
          <w:b/>
          <w:bCs/>
        </w:rPr>
        <w:t>Medical Sciences Program</w:t>
      </w:r>
    </w:p>
    <w:p w14:paraId="3A1D6BB8" w14:textId="77777777" w:rsidR="00066D1E" w:rsidRPr="00206F58" w:rsidRDefault="00066D1E" w:rsidP="00206F58">
      <w:pPr>
        <w:widowControl w:val="0"/>
        <w:autoSpaceDE w:val="0"/>
        <w:autoSpaceDN w:val="0"/>
        <w:adjustRightInd w:val="0"/>
        <w:spacing w:after="240"/>
        <w:jc w:val="center"/>
        <w:rPr>
          <w:rFonts w:ascii="Times" w:hAnsi="Times" w:cs="Times New Roman"/>
          <w:b/>
          <w:bCs/>
        </w:rPr>
      </w:pPr>
    </w:p>
    <w:p w14:paraId="15BA5042" w14:textId="77777777" w:rsidR="00066D1E" w:rsidRPr="00206F58" w:rsidRDefault="00066D1E" w:rsidP="00206F58">
      <w:pPr>
        <w:widowControl w:val="0"/>
        <w:autoSpaceDE w:val="0"/>
        <w:autoSpaceDN w:val="0"/>
        <w:adjustRightInd w:val="0"/>
        <w:spacing w:after="240"/>
        <w:rPr>
          <w:rFonts w:ascii="Times" w:hAnsi="Times" w:cs="Times New Roman"/>
          <w:b/>
          <w:bCs/>
        </w:rPr>
      </w:pPr>
    </w:p>
    <w:p w14:paraId="27A5A25C" w14:textId="77777777" w:rsidR="00066D1E" w:rsidRPr="00206F58" w:rsidRDefault="00066D1E" w:rsidP="00206F58">
      <w:pPr>
        <w:widowControl w:val="0"/>
        <w:autoSpaceDE w:val="0"/>
        <w:autoSpaceDN w:val="0"/>
        <w:adjustRightInd w:val="0"/>
        <w:spacing w:after="240"/>
        <w:jc w:val="center"/>
        <w:rPr>
          <w:rFonts w:ascii="Times" w:hAnsi="Times" w:cs="Times New Roman"/>
        </w:rPr>
      </w:pPr>
    </w:p>
    <w:p w14:paraId="1852679C" w14:textId="77777777" w:rsidR="00066D1E" w:rsidRPr="00206F58" w:rsidRDefault="00066D1E" w:rsidP="00206F58">
      <w:pPr>
        <w:widowControl w:val="0"/>
        <w:autoSpaceDE w:val="0"/>
        <w:autoSpaceDN w:val="0"/>
        <w:adjustRightInd w:val="0"/>
        <w:spacing w:after="240"/>
        <w:jc w:val="center"/>
        <w:rPr>
          <w:rFonts w:ascii="Times" w:hAnsi="Times" w:cs="Times New Roman"/>
        </w:rPr>
      </w:pPr>
      <w:r w:rsidRPr="00206F58">
        <w:rPr>
          <w:rFonts w:ascii="Times" w:hAnsi="Times" w:cs="Times New Roman"/>
        </w:rPr>
        <w:t>Physiology &amp; Pharmacology</w:t>
      </w:r>
    </w:p>
    <w:p w14:paraId="2C5D8A63" w14:textId="77777777" w:rsidR="00066D1E" w:rsidRPr="00206F58" w:rsidRDefault="00066D1E" w:rsidP="00206F58">
      <w:pPr>
        <w:widowControl w:val="0"/>
        <w:autoSpaceDE w:val="0"/>
        <w:autoSpaceDN w:val="0"/>
        <w:adjustRightInd w:val="0"/>
        <w:spacing w:after="240"/>
        <w:jc w:val="center"/>
        <w:rPr>
          <w:rFonts w:ascii="Times" w:hAnsi="Times" w:cs="Times New Roman"/>
        </w:rPr>
      </w:pPr>
      <w:r w:rsidRPr="00206F58">
        <w:rPr>
          <w:rFonts w:ascii="Times" w:hAnsi="Times" w:cs="Times New Roman"/>
          <w:b/>
          <w:bCs/>
        </w:rPr>
        <w:t>Department of Obstetrics &amp; Gynecology Reproductive Biology Division McMaster University</w:t>
      </w:r>
    </w:p>
    <w:p w14:paraId="1B92D315" w14:textId="77777777" w:rsidR="00BA7686" w:rsidRPr="00206F58" w:rsidRDefault="00BA7686" w:rsidP="00206F58">
      <w:pPr>
        <w:rPr>
          <w:rFonts w:ascii="Times" w:hAnsi="Times" w:cs="Times New Roman"/>
          <w:b/>
        </w:rPr>
      </w:pPr>
    </w:p>
    <w:p w14:paraId="6AB87B4F" w14:textId="77777777" w:rsidR="001E06AD" w:rsidRDefault="001E06AD" w:rsidP="00206F58">
      <w:pPr>
        <w:rPr>
          <w:rFonts w:ascii="Times" w:hAnsi="Times" w:cs="Times New Roman"/>
          <w:b/>
        </w:rPr>
      </w:pPr>
    </w:p>
    <w:p w14:paraId="425F65C2" w14:textId="77777777" w:rsidR="0073255B" w:rsidRDefault="0073255B" w:rsidP="00206F58">
      <w:pPr>
        <w:rPr>
          <w:rFonts w:ascii="Times" w:hAnsi="Times" w:cs="Times New Roman"/>
          <w:b/>
        </w:rPr>
      </w:pPr>
    </w:p>
    <w:p w14:paraId="60CF9812" w14:textId="77777777" w:rsidR="0073255B" w:rsidRDefault="0073255B" w:rsidP="00206F58">
      <w:pPr>
        <w:rPr>
          <w:rFonts w:ascii="Times" w:hAnsi="Times" w:cs="Times New Roman"/>
          <w:b/>
        </w:rPr>
      </w:pPr>
    </w:p>
    <w:p w14:paraId="1709C727" w14:textId="77777777" w:rsidR="0073255B" w:rsidRDefault="0073255B" w:rsidP="00206F58">
      <w:pPr>
        <w:rPr>
          <w:rFonts w:ascii="Times" w:hAnsi="Times" w:cs="Times New Roman"/>
          <w:b/>
        </w:rPr>
      </w:pPr>
    </w:p>
    <w:p w14:paraId="6D29EA1F" w14:textId="77777777" w:rsidR="0073255B" w:rsidRDefault="0073255B" w:rsidP="00206F58">
      <w:pPr>
        <w:rPr>
          <w:rFonts w:ascii="Times" w:hAnsi="Times" w:cs="Times New Roman"/>
          <w:b/>
        </w:rPr>
      </w:pPr>
    </w:p>
    <w:p w14:paraId="7C07A7FC" w14:textId="77777777" w:rsidR="0073255B" w:rsidRDefault="0073255B" w:rsidP="00206F58">
      <w:pPr>
        <w:rPr>
          <w:rFonts w:ascii="Times" w:hAnsi="Times" w:cs="Times New Roman"/>
          <w:b/>
        </w:rPr>
      </w:pPr>
    </w:p>
    <w:p w14:paraId="4CC47125" w14:textId="77777777" w:rsidR="0073255B" w:rsidRDefault="0073255B" w:rsidP="00206F58">
      <w:pPr>
        <w:rPr>
          <w:rFonts w:ascii="Times" w:hAnsi="Times" w:cs="Times New Roman"/>
          <w:b/>
        </w:rPr>
      </w:pPr>
    </w:p>
    <w:p w14:paraId="2735895C" w14:textId="77777777" w:rsidR="0073255B" w:rsidRDefault="0073255B" w:rsidP="00206F58">
      <w:pPr>
        <w:rPr>
          <w:rFonts w:ascii="Times" w:hAnsi="Times" w:cs="Times New Roman"/>
          <w:b/>
        </w:rPr>
      </w:pPr>
    </w:p>
    <w:p w14:paraId="4BE35DFF" w14:textId="77777777" w:rsidR="0073255B" w:rsidRDefault="0073255B" w:rsidP="00206F58">
      <w:pPr>
        <w:rPr>
          <w:rFonts w:ascii="Times" w:hAnsi="Times" w:cs="Times New Roman"/>
          <w:b/>
        </w:rPr>
      </w:pPr>
    </w:p>
    <w:p w14:paraId="6C99D5BA" w14:textId="77777777" w:rsidR="0073255B" w:rsidRDefault="0073255B" w:rsidP="00206F58">
      <w:pPr>
        <w:rPr>
          <w:rFonts w:ascii="Times" w:hAnsi="Times" w:cs="Times New Roman"/>
          <w:b/>
        </w:rPr>
      </w:pPr>
    </w:p>
    <w:p w14:paraId="64A93575" w14:textId="77777777" w:rsidR="0073255B" w:rsidRDefault="0073255B" w:rsidP="00206F58">
      <w:pPr>
        <w:rPr>
          <w:rFonts w:ascii="Times" w:hAnsi="Times" w:cs="Times New Roman"/>
          <w:b/>
        </w:rPr>
      </w:pPr>
    </w:p>
    <w:p w14:paraId="4A74B121" w14:textId="77777777" w:rsidR="0073255B" w:rsidRDefault="0073255B" w:rsidP="00206F58">
      <w:pPr>
        <w:rPr>
          <w:rFonts w:ascii="Times" w:hAnsi="Times" w:cs="Times New Roman"/>
          <w:b/>
        </w:rPr>
      </w:pPr>
    </w:p>
    <w:p w14:paraId="79BC20D7" w14:textId="77777777" w:rsidR="0073255B" w:rsidRDefault="0073255B" w:rsidP="00206F58">
      <w:pPr>
        <w:rPr>
          <w:rFonts w:ascii="Times" w:hAnsi="Times" w:cs="Times New Roman"/>
          <w:b/>
        </w:rPr>
      </w:pPr>
    </w:p>
    <w:p w14:paraId="4144E0DA" w14:textId="77777777" w:rsidR="0073255B" w:rsidRDefault="0073255B" w:rsidP="00206F58">
      <w:pPr>
        <w:rPr>
          <w:rFonts w:ascii="Times" w:hAnsi="Times" w:cs="Times New Roman"/>
          <w:b/>
        </w:rPr>
      </w:pPr>
    </w:p>
    <w:p w14:paraId="0A72D1B5" w14:textId="77777777" w:rsidR="0073255B" w:rsidRDefault="0073255B" w:rsidP="00206F58">
      <w:pPr>
        <w:rPr>
          <w:rFonts w:ascii="Times" w:hAnsi="Times" w:cs="Times New Roman"/>
          <w:b/>
        </w:rPr>
      </w:pPr>
    </w:p>
    <w:p w14:paraId="12E3FD35" w14:textId="77777777" w:rsidR="00A864D4" w:rsidRDefault="00A864D4" w:rsidP="00206F58">
      <w:pPr>
        <w:rPr>
          <w:rFonts w:ascii="Times" w:hAnsi="Times" w:cs="Times New Roman"/>
          <w:b/>
        </w:rPr>
      </w:pPr>
    </w:p>
    <w:p w14:paraId="4F75942C" w14:textId="5F48FAAF" w:rsidR="00A864D4" w:rsidRDefault="00A864D4" w:rsidP="00A864D4">
      <w:pPr>
        <w:spacing w:line="480" w:lineRule="auto"/>
        <w:rPr>
          <w:rFonts w:ascii="Times" w:hAnsi="Times" w:cs="Times New Roman"/>
          <w:b/>
        </w:rPr>
      </w:pPr>
      <w:r>
        <w:rPr>
          <w:rFonts w:ascii="Times" w:hAnsi="Times" w:cs="Times New Roman"/>
          <w:b/>
        </w:rPr>
        <w:lastRenderedPageBreak/>
        <w:t xml:space="preserve">MASTERS OF SCIENCE (2015)       </w:t>
      </w:r>
      <w:r>
        <w:rPr>
          <w:rFonts w:ascii="Times" w:hAnsi="Times" w:cs="Times New Roman"/>
          <w:b/>
        </w:rPr>
        <w:tab/>
      </w:r>
      <w:r>
        <w:rPr>
          <w:rFonts w:ascii="Times" w:hAnsi="Times" w:cs="Times New Roman"/>
          <w:b/>
        </w:rPr>
        <w:tab/>
      </w:r>
      <w:r>
        <w:rPr>
          <w:rFonts w:ascii="Times" w:hAnsi="Times" w:cs="Times New Roman"/>
          <w:b/>
        </w:rPr>
        <w:tab/>
      </w:r>
      <w:r>
        <w:rPr>
          <w:rFonts w:ascii="Times" w:hAnsi="Times" w:cs="Times New Roman"/>
          <w:b/>
        </w:rPr>
        <w:tab/>
        <w:t xml:space="preserve">          McMaster University </w:t>
      </w:r>
    </w:p>
    <w:p w14:paraId="622AF6C1" w14:textId="189C6355" w:rsidR="00A864D4" w:rsidRDefault="00A864D4" w:rsidP="00A864D4">
      <w:pPr>
        <w:spacing w:line="480" w:lineRule="auto"/>
        <w:rPr>
          <w:rFonts w:ascii="Times" w:hAnsi="Times" w:cs="Times New Roman"/>
          <w:b/>
        </w:rPr>
      </w:pPr>
      <w:r>
        <w:rPr>
          <w:rFonts w:ascii="Times" w:hAnsi="Times" w:cs="Times New Roman"/>
          <w:b/>
        </w:rPr>
        <w:t xml:space="preserve">(Medical Sciences)                                </w:t>
      </w:r>
      <w:r>
        <w:rPr>
          <w:rFonts w:ascii="Times" w:hAnsi="Times" w:cs="Times New Roman"/>
          <w:b/>
        </w:rPr>
        <w:tab/>
      </w:r>
      <w:r>
        <w:rPr>
          <w:rFonts w:ascii="Times" w:hAnsi="Times" w:cs="Times New Roman"/>
          <w:b/>
        </w:rPr>
        <w:tab/>
      </w:r>
      <w:r>
        <w:rPr>
          <w:rFonts w:ascii="Times" w:hAnsi="Times" w:cs="Times New Roman"/>
          <w:b/>
        </w:rPr>
        <w:tab/>
      </w:r>
      <w:r>
        <w:rPr>
          <w:rFonts w:ascii="Times" w:hAnsi="Times" w:cs="Times New Roman"/>
          <w:b/>
        </w:rPr>
        <w:tab/>
      </w:r>
      <w:r>
        <w:rPr>
          <w:rFonts w:ascii="Times" w:hAnsi="Times" w:cs="Times New Roman"/>
          <w:b/>
        </w:rPr>
        <w:tab/>
        <w:t xml:space="preserve">  Hamilton, Ontario</w:t>
      </w:r>
    </w:p>
    <w:p w14:paraId="0DC60410" w14:textId="77777777" w:rsidR="00A864D4" w:rsidRDefault="00A864D4" w:rsidP="00A864D4">
      <w:pPr>
        <w:spacing w:line="480" w:lineRule="auto"/>
        <w:rPr>
          <w:rFonts w:ascii="Times" w:hAnsi="Times" w:cs="Times New Roman"/>
          <w:b/>
        </w:rPr>
      </w:pPr>
    </w:p>
    <w:p w14:paraId="0096904A" w14:textId="5706F438" w:rsidR="00A864D4" w:rsidRDefault="00A864D4" w:rsidP="00A864D4">
      <w:pPr>
        <w:spacing w:line="480" w:lineRule="auto"/>
        <w:rPr>
          <w:rFonts w:ascii="Times" w:hAnsi="Times" w:cs="Times New Roman"/>
          <w:b/>
        </w:rPr>
      </w:pPr>
      <w:r>
        <w:rPr>
          <w:rFonts w:ascii="Times" w:hAnsi="Times" w:cs="Times New Roman"/>
          <w:b/>
        </w:rPr>
        <w:t xml:space="preserve">TITLE: </w:t>
      </w:r>
      <w:r w:rsidR="00D8110E">
        <w:rPr>
          <w:rFonts w:ascii="Times" w:hAnsi="Times" w:cs="Times New Roman"/>
          <w:b/>
        </w:rPr>
        <w:t xml:space="preserve">Fetal </w:t>
      </w:r>
      <w:r w:rsidR="004D4751">
        <w:rPr>
          <w:rFonts w:ascii="Times" w:hAnsi="Times" w:cs="Times New Roman"/>
          <w:b/>
        </w:rPr>
        <w:t>a</w:t>
      </w:r>
      <w:r w:rsidR="00D8110E">
        <w:rPr>
          <w:rFonts w:ascii="Times" w:hAnsi="Times" w:cs="Times New Roman"/>
          <w:b/>
        </w:rPr>
        <w:t>nd neonatal exposure to nicotine results in increased adiposity: role of the gut microbiome</w:t>
      </w:r>
    </w:p>
    <w:p w14:paraId="2B2A1C62" w14:textId="77315104" w:rsidR="00A864D4" w:rsidRDefault="00A864D4" w:rsidP="00A864D4">
      <w:pPr>
        <w:spacing w:line="480" w:lineRule="auto"/>
        <w:rPr>
          <w:rFonts w:ascii="Times" w:hAnsi="Times" w:cs="Times New Roman"/>
          <w:b/>
        </w:rPr>
      </w:pPr>
      <w:r>
        <w:rPr>
          <w:rFonts w:ascii="Times" w:hAnsi="Times" w:cs="Times New Roman"/>
          <w:b/>
        </w:rPr>
        <w:t>AUTHOR: Taylor VanDuzer B.Sc.  (University of Guelph)</w:t>
      </w:r>
    </w:p>
    <w:p w14:paraId="676A61A8" w14:textId="624681B5" w:rsidR="00A864D4" w:rsidRDefault="00A864D4" w:rsidP="00A864D4">
      <w:pPr>
        <w:spacing w:line="480" w:lineRule="auto"/>
        <w:rPr>
          <w:rFonts w:ascii="Times" w:hAnsi="Times" w:cs="Times New Roman"/>
          <w:b/>
        </w:rPr>
      </w:pPr>
      <w:r>
        <w:rPr>
          <w:rFonts w:ascii="Times" w:hAnsi="Times" w:cs="Times New Roman"/>
          <w:b/>
        </w:rPr>
        <w:t>SUPERVISOR: Dr. Alison C. Holloway</w:t>
      </w:r>
    </w:p>
    <w:p w14:paraId="45EAF77D" w14:textId="49CCD838" w:rsidR="00A864D4" w:rsidRDefault="00A864D4" w:rsidP="00A864D4">
      <w:pPr>
        <w:spacing w:line="480" w:lineRule="auto"/>
        <w:rPr>
          <w:rFonts w:ascii="Times" w:hAnsi="Times" w:cs="Times New Roman"/>
          <w:b/>
        </w:rPr>
      </w:pPr>
      <w:r>
        <w:rPr>
          <w:rFonts w:ascii="Times" w:hAnsi="Times" w:cs="Times New Roman"/>
          <w:b/>
        </w:rPr>
        <w:t xml:space="preserve">SUPERVISORY COMMITTEE: </w:t>
      </w:r>
      <w:r>
        <w:rPr>
          <w:rFonts w:ascii="Times" w:hAnsi="Times" w:cs="Times New Roman"/>
          <w:b/>
        </w:rPr>
        <w:tab/>
        <w:t>Dr. Michael Surette</w:t>
      </w:r>
    </w:p>
    <w:p w14:paraId="62253E1D" w14:textId="6E35FBC7" w:rsidR="00A864D4" w:rsidRDefault="00A864D4" w:rsidP="00A864D4">
      <w:pPr>
        <w:spacing w:line="480" w:lineRule="auto"/>
        <w:rPr>
          <w:rFonts w:ascii="Times" w:hAnsi="Times" w:cs="Times New Roman"/>
          <w:b/>
        </w:rPr>
      </w:pPr>
      <w:r>
        <w:rPr>
          <w:rFonts w:ascii="Times" w:hAnsi="Times" w:cs="Times New Roman"/>
          <w:b/>
        </w:rPr>
        <w:tab/>
      </w:r>
      <w:r>
        <w:rPr>
          <w:rFonts w:ascii="Times" w:hAnsi="Times" w:cs="Times New Roman"/>
          <w:b/>
        </w:rPr>
        <w:tab/>
      </w:r>
      <w:r>
        <w:rPr>
          <w:rFonts w:ascii="Times" w:hAnsi="Times" w:cs="Times New Roman"/>
          <w:b/>
        </w:rPr>
        <w:tab/>
      </w:r>
      <w:r>
        <w:rPr>
          <w:rFonts w:ascii="Times" w:hAnsi="Times" w:cs="Times New Roman"/>
          <w:b/>
        </w:rPr>
        <w:tab/>
      </w:r>
      <w:r>
        <w:rPr>
          <w:rFonts w:ascii="Times" w:hAnsi="Times" w:cs="Times New Roman"/>
          <w:b/>
        </w:rPr>
        <w:tab/>
        <w:t>Dr. Elyanne Ratcliffe</w:t>
      </w:r>
    </w:p>
    <w:p w14:paraId="528FB595" w14:textId="02D8A431" w:rsidR="00A864D4" w:rsidRDefault="00A864D4" w:rsidP="00A864D4">
      <w:pPr>
        <w:spacing w:line="480" w:lineRule="auto"/>
        <w:rPr>
          <w:rFonts w:ascii="Times" w:hAnsi="Times" w:cs="Times New Roman"/>
          <w:b/>
        </w:rPr>
      </w:pPr>
      <w:r>
        <w:rPr>
          <w:rFonts w:ascii="Times" w:hAnsi="Times" w:cs="Times New Roman"/>
          <w:b/>
        </w:rPr>
        <w:t xml:space="preserve">NUMBER OF PAGES: </w:t>
      </w:r>
      <w:r w:rsidR="009F0466">
        <w:rPr>
          <w:rFonts w:ascii="Times" w:hAnsi="Times" w:cs="Times New Roman"/>
          <w:b/>
        </w:rPr>
        <w:t>127</w:t>
      </w:r>
    </w:p>
    <w:p w14:paraId="6CC2457B" w14:textId="77777777" w:rsidR="00A864D4" w:rsidRDefault="00A864D4" w:rsidP="00A864D4">
      <w:pPr>
        <w:spacing w:line="480" w:lineRule="auto"/>
        <w:rPr>
          <w:rFonts w:ascii="Times" w:hAnsi="Times" w:cs="Times New Roman"/>
          <w:b/>
        </w:rPr>
      </w:pPr>
    </w:p>
    <w:p w14:paraId="73F0764B" w14:textId="77777777" w:rsidR="00A864D4" w:rsidRDefault="00A864D4" w:rsidP="00A864D4">
      <w:pPr>
        <w:spacing w:line="480" w:lineRule="auto"/>
        <w:rPr>
          <w:rFonts w:ascii="Times" w:hAnsi="Times" w:cs="Times New Roman"/>
          <w:b/>
        </w:rPr>
      </w:pPr>
    </w:p>
    <w:p w14:paraId="6AF709C3" w14:textId="77777777" w:rsidR="00A864D4" w:rsidRDefault="00A864D4" w:rsidP="00A864D4">
      <w:pPr>
        <w:spacing w:line="480" w:lineRule="auto"/>
        <w:rPr>
          <w:rFonts w:ascii="Times" w:hAnsi="Times" w:cs="Times New Roman"/>
          <w:b/>
        </w:rPr>
      </w:pPr>
    </w:p>
    <w:p w14:paraId="223E7B0C" w14:textId="77777777" w:rsidR="00A864D4" w:rsidRDefault="00A864D4" w:rsidP="00A864D4">
      <w:pPr>
        <w:spacing w:line="480" w:lineRule="auto"/>
        <w:rPr>
          <w:rFonts w:ascii="Times" w:hAnsi="Times" w:cs="Times New Roman"/>
          <w:b/>
        </w:rPr>
      </w:pPr>
    </w:p>
    <w:p w14:paraId="6A5118FC" w14:textId="77777777" w:rsidR="00A864D4" w:rsidRDefault="00A864D4" w:rsidP="00A864D4">
      <w:pPr>
        <w:spacing w:line="480" w:lineRule="auto"/>
        <w:rPr>
          <w:rFonts w:ascii="Times" w:hAnsi="Times" w:cs="Times New Roman"/>
          <w:b/>
        </w:rPr>
      </w:pPr>
    </w:p>
    <w:p w14:paraId="44387528" w14:textId="77777777" w:rsidR="00A864D4" w:rsidRDefault="00A864D4" w:rsidP="00A864D4">
      <w:pPr>
        <w:spacing w:line="480" w:lineRule="auto"/>
        <w:rPr>
          <w:rFonts w:ascii="Times" w:hAnsi="Times" w:cs="Times New Roman"/>
          <w:b/>
        </w:rPr>
      </w:pPr>
    </w:p>
    <w:p w14:paraId="44F351CD" w14:textId="77777777" w:rsidR="00A864D4" w:rsidRDefault="00A864D4" w:rsidP="00A864D4">
      <w:pPr>
        <w:spacing w:line="480" w:lineRule="auto"/>
        <w:rPr>
          <w:rFonts w:ascii="Times" w:hAnsi="Times" w:cs="Times New Roman"/>
          <w:b/>
        </w:rPr>
      </w:pPr>
    </w:p>
    <w:p w14:paraId="4596103F" w14:textId="77777777" w:rsidR="00A864D4" w:rsidRDefault="00A864D4" w:rsidP="00A864D4">
      <w:pPr>
        <w:spacing w:line="480" w:lineRule="auto"/>
        <w:rPr>
          <w:rFonts w:ascii="Times" w:hAnsi="Times" w:cs="Times New Roman"/>
          <w:b/>
        </w:rPr>
      </w:pPr>
    </w:p>
    <w:p w14:paraId="28FA1482" w14:textId="77777777" w:rsidR="00A864D4" w:rsidRDefault="00A864D4" w:rsidP="00A864D4">
      <w:pPr>
        <w:spacing w:line="480" w:lineRule="auto"/>
        <w:rPr>
          <w:rFonts w:ascii="Times" w:hAnsi="Times" w:cs="Times New Roman"/>
          <w:b/>
        </w:rPr>
      </w:pPr>
    </w:p>
    <w:p w14:paraId="520342EA" w14:textId="77777777" w:rsidR="00A864D4" w:rsidRDefault="00A864D4" w:rsidP="00A864D4">
      <w:pPr>
        <w:spacing w:line="480" w:lineRule="auto"/>
        <w:rPr>
          <w:rFonts w:ascii="Times" w:hAnsi="Times" w:cs="Times New Roman"/>
          <w:b/>
        </w:rPr>
      </w:pPr>
    </w:p>
    <w:p w14:paraId="659C0991" w14:textId="77777777" w:rsidR="00A864D4" w:rsidRPr="00206F58" w:rsidRDefault="00A864D4" w:rsidP="00A864D4">
      <w:pPr>
        <w:spacing w:line="480" w:lineRule="auto"/>
        <w:rPr>
          <w:rFonts w:ascii="Times" w:hAnsi="Times" w:cs="Times New Roman"/>
          <w:b/>
        </w:rPr>
      </w:pPr>
      <w:r w:rsidRPr="00206F58">
        <w:rPr>
          <w:rFonts w:ascii="Times" w:hAnsi="Times" w:cs="Times New Roman"/>
          <w:b/>
        </w:rPr>
        <w:t>ABSTRACT</w:t>
      </w:r>
    </w:p>
    <w:p w14:paraId="2E27FBFC" w14:textId="0D1F0BC2" w:rsidR="00A864D4" w:rsidRPr="00206F58" w:rsidRDefault="00A864D4" w:rsidP="00A864D4">
      <w:pPr>
        <w:spacing w:line="480" w:lineRule="auto"/>
        <w:rPr>
          <w:rFonts w:ascii="Times" w:hAnsi="Times" w:cs="Times New Roman"/>
        </w:rPr>
      </w:pPr>
      <w:r w:rsidRPr="00206F58">
        <w:rPr>
          <w:rFonts w:ascii="Times" w:hAnsi="Times" w:cs="Times New Roman"/>
          <w:b/>
          <w:bCs/>
        </w:rPr>
        <w:t xml:space="preserve">Introduction: </w:t>
      </w:r>
      <w:r w:rsidRPr="00206F58">
        <w:rPr>
          <w:rFonts w:ascii="Times" w:hAnsi="Times" w:cs="Times New Roman"/>
        </w:rPr>
        <w:t xml:space="preserve">Maternal smoking is a risk factor for childhood overweight and obesity. However, the mechanisms underlying this association are largely unknown. Smoking is associated with changes in the composition of the maternal microbiome and there is now considerable evidence to suggest that </w:t>
      </w:r>
      <w:r w:rsidR="007B0B34">
        <w:rPr>
          <w:rFonts w:ascii="Times" w:hAnsi="Times" w:cs="Times New Roman"/>
        </w:rPr>
        <w:t xml:space="preserve">the </w:t>
      </w:r>
      <w:r w:rsidRPr="00206F58">
        <w:rPr>
          <w:rFonts w:ascii="Times" w:hAnsi="Times" w:cs="Times New Roman"/>
        </w:rPr>
        <w:t>infant microbiome may play an importan</w:t>
      </w:r>
      <w:r w:rsidR="007B0B34">
        <w:rPr>
          <w:rFonts w:ascii="Times" w:hAnsi="Times" w:cs="Times New Roman"/>
        </w:rPr>
        <w:t>t role in the development of obesity</w:t>
      </w:r>
      <w:r w:rsidRPr="00206F58">
        <w:rPr>
          <w:rFonts w:ascii="Times" w:hAnsi="Times" w:cs="Times New Roman"/>
        </w:rPr>
        <w:t>. Therefore we hypothesized that fetal and neonatal exposure to nicotine, the major a</w:t>
      </w:r>
      <w:r w:rsidR="007B0B34">
        <w:rPr>
          <w:rFonts w:ascii="Times" w:hAnsi="Times" w:cs="Times New Roman"/>
        </w:rPr>
        <w:t>ddictive component of cigarett</w:t>
      </w:r>
      <w:r>
        <w:rPr>
          <w:rFonts w:ascii="Times" w:hAnsi="Times" w:cs="Times New Roman"/>
        </w:rPr>
        <w:t>e</w:t>
      </w:r>
      <w:r w:rsidR="007B0B34">
        <w:rPr>
          <w:rFonts w:ascii="Times" w:hAnsi="Times" w:cs="Times New Roman"/>
        </w:rPr>
        <w:t>s</w:t>
      </w:r>
      <w:r>
        <w:rPr>
          <w:rFonts w:ascii="Times" w:hAnsi="Times" w:cs="Times New Roman"/>
        </w:rPr>
        <w:t xml:space="preserve">, would result in </w:t>
      </w:r>
      <w:r w:rsidRPr="003B4D9E">
        <w:rPr>
          <w:rFonts w:ascii="Times" w:eastAsia="Arial Unicode MS" w:hAnsi="Times" w:cs="Times New Roman"/>
        </w:rPr>
        <w:t>dysbiosis</w:t>
      </w:r>
      <w:r>
        <w:rPr>
          <w:rFonts w:ascii="Times" w:eastAsia="Arial Unicode MS" w:hAnsi="Times" w:cs="Times New Roman"/>
        </w:rPr>
        <w:t>, an alteration in the composition of the microbiome</w:t>
      </w:r>
      <w:r w:rsidRPr="003B4D9E">
        <w:rPr>
          <w:rFonts w:ascii="Times" w:eastAsia="Arial Unicode MS" w:hAnsi="Times" w:cs="Times New Roman"/>
        </w:rPr>
        <w:t>,</w:t>
      </w:r>
      <w:r w:rsidRPr="00206F58">
        <w:rPr>
          <w:rFonts w:ascii="Times" w:hAnsi="Times" w:cs="Times New Roman"/>
        </w:rPr>
        <w:t xml:space="preserve"> in postnatal life.</w:t>
      </w:r>
    </w:p>
    <w:p w14:paraId="4EFAB322" w14:textId="1C50DCD6" w:rsidR="00A864D4" w:rsidRPr="00206F58" w:rsidRDefault="00A864D4" w:rsidP="00A864D4">
      <w:pPr>
        <w:widowControl w:val="0"/>
        <w:autoSpaceDE w:val="0"/>
        <w:autoSpaceDN w:val="0"/>
        <w:adjustRightInd w:val="0"/>
        <w:spacing w:after="240" w:line="480" w:lineRule="auto"/>
        <w:rPr>
          <w:rFonts w:ascii="Times" w:hAnsi="Times" w:cs="Times"/>
        </w:rPr>
      </w:pPr>
      <w:r w:rsidRPr="00206F58">
        <w:rPr>
          <w:rFonts w:ascii="Times" w:hAnsi="Times" w:cs="Times New Roman"/>
          <w:b/>
          <w:bCs/>
        </w:rPr>
        <w:t>Methods:</w:t>
      </w:r>
      <w:r w:rsidRPr="00206F58">
        <w:rPr>
          <w:rFonts w:ascii="Times" w:hAnsi="Times" w:cs="Times New Roman"/>
        </w:rPr>
        <w:t xml:space="preserve"> Nulliparous female Wistar rats were randomized to receive daily injections of saline (N=20) or nicotine bitartate (1.0 mg/kg/d; N=20) from 2 weeks prior to mating until weaning. We assessed markers of inflammation, gut permeability, and the composition of the gut microbiota in the offspring.</w:t>
      </w:r>
    </w:p>
    <w:p w14:paraId="02B70F39" w14:textId="041F887F" w:rsidR="00A864D4" w:rsidRPr="00206F58" w:rsidRDefault="00A864D4" w:rsidP="00A864D4">
      <w:pPr>
        <w:widowControl w:val="0"/>
        <w:autoSpaceDE w:val="0"/>
        <w:autoSpaceDN w:val="0"/>
        <w:adjustRightInd w:val="0"/>
        <w:spacing w:after="240" w:line="480" w:lineRule="auto"/>
        <w:rPr>
          <w:rFonts w:ascii="Times" w:hAnsi="Times" w:cs="Times New Roman"/>
        </w:rPr>
      </w:pPr>
      <w:r w:rsidRPr="00206F58">
        <w:rPr>
          <w:rFonts w:ascii="Times" w:hAnsi="Times" w:cs="Times"/>
          <w:b/>
          <w:bCs/>
        </w:rPr>
        <w:t xml:space="preserve">Results: </w:t>
      </w:r>
      <w:r w:rsidRPr="00206F58">
        <w:rPr>
          <w:rFonts w:ascii="Times" w:hAnsi="Times" w:cs="Times"/>
          <w:bCs/>
        </w:rPr>
        <w:t xml:space="preserve">At the phyla level, exposure to nicotine resulted in </w:t>
      </w:r>
      <w:r w:rsidRPr="00206F58">
        <w:rPr>
          <w:rFonts w:ascii="Times" w:hAnsi="Times" w:cs="Times New Roman"/>
        </w:rPr>
        <w:t xml:space="preserve">alterations in the proportion of both Firmicutes and Bacteriodetes at 26 weeks of age.  There were </w:t>
      </w:r>
      <w:r w:rsidRPr="00206F58">
        <w:rPr>
          <w:rFonts w:ascii="Times" w:hAnsi="Times" w:cs="Times"/>
          <w:bCs/>
        </w:rPr>
        <w:t xml:space="preserve">significant changes in a number of operational taxonomic units (OTUs) at 3, 12 and 26 weeks of age. </w:t>
      </w:r>
      <w:r w:rsidRPr="00206F58">
        <w:rPr>
          <w:rFonts w:ascii="Times" w:hAnsi="Times" w:cs="Times New Roman"/>
        </w:rPr>
        <w:t>O</w:t>
      </w:r>
      <w:r w:rsidR="008C1725">
        <w:rPr>
          <w:rFonts w:ascii="Times" w:hAnsi="Times" w:cs="Times New Roman"/>
        </w:rPr>
        <w:t>f note, a number of OTUs for Firmicute Clostridia Clostridiales Lachnospiraceae and Firmicute Clostridia Clostridiales</w:t>
      </w:r>
      <w:r w:rsidRPr="00206F58">
        <w:rPr>
          <w:rFonts w:ascii="Times" w:hAnsi="Times" w:cs="Times New Roman"/>
        </w:rPr>
        <w:t xml:space="preserve"> Ruminococcus were decreased in the nicotine-exposed offspring which may suggest increased energy extraction in these animals.</w:t>
      </w:r>
      <w:r w:rsidRPr="00206F58">
        <w:rPr>
          <w:rFonts w:ascii="Times" w:hAnsi="Times"/>
        </w:rPr>
        <w:t xml:space="preserve"> </w:t>
      </w:r>
      <w:bookmarkStart w:id="0" w:name="_GoBack"/>
      <w:bookmarkEnd w:id="0"/>
      <w:r w:rsidRPr="00206F58">
        <w:rPr>
          <w:rFonts w:ascii="Times" w:hAnsi="Times" w:cs="Times New Roman"/>
        </w:rPr>
        <w:t>Although there was evidence of altered gene expression in pathways regulating inflammation and development, these did not result in increased inflammation or aberrant gut development</w:t>
      </w:r>
    </w:p>
    <w:p w14:paraId="43CFB873" w14:textId="77777777" w:rsidR="00A864D4" w:rsidRDefault="00A864D4" w:rsidP="00A864D4">
      <w:pPr>
        <w:spacing w:line="480" w:lineRule="auto"/>
        <w:rPr>
          <w:rFonts w:ascii="Times" w:hAnsi="Times" w:cs="Times New Roman"/>
        </w:rPr>
      </w:pPr>
      <w:r w:rsidRPr="00206F58">
        <w:rPr>
          <w:rFonts w:ascii="Times" w:hAnsi="Times" w:cs="Times New Roman"/>
          <w:b/>
        </w:rPr>
        <w:t>Conclusion:</w:t>
      </w:r>
      <w:r>
        <w:rPr>
          <w:rFonts w:ascii="Times" w:hAnsi="Times" w:cs="Times New Roman"/>
        </w:rPr>
        <w:t xml:space="preserve"> Maternal nicotine-</w:t>
      </w:r>
      <w:r w:rsidRPr="00206F58">
        <w:rPr>
          <w:rFonts w:ascii="Times" w:hAnsi="Times" w:cs="Times New Roman"/>
        </w:rPr>
        <w:t>exposure resulted in dysbiosis in the gut of the offspring; an effect that persisted into adulthood.  Since dysbiosis has been associated with increased weight gain and adiposity, these data suggest that alterations in the gut microbiome a</w:t>
      </w:r>
      <w:r>
        <w:rPr>
          <w:rFonts w:ascii="Times" w:hAnsi="Times" w:cs="Times New Roman"/>
        </w:rPr>
        <w:t>s a result of maternal nicotine-</w:t>
      </w:r>
      <w:r w:rsidRPr="00206F58">
        <w:rPr>
          <w:rFonts w:ascii="Times" w:hAnsi="Times" w:cs="Times New Roman"/>
        </w:rPr>
        <w:t xml:space="preserve">exposure may explain, in part, the increased risk of obesity in children born to mothers who smoke.  </w:t>
      </w:r>
    </w:p>
    <w:p w14:paraId="1415841F" w14:textId="77777777" w:rsidR="00A864D4" w:rsidRDefault="00A864D4" w:rsidP="00A864D4">
      <w:pPr>
        <w:spacing w:line="480" w:lineRule="auto"/>
        <w:rPr>
          <w:rFonts w:ascii="Times" w:hAnsi="Times" w:cs="Times New Roman"/>
        </w:rPr>
      </w:pPr>
    </w:p>
    <w:p w14:paraId="187A5B20" w14:textId="77777777" w:rsidR="00A864D4" w:rsidRDefault="00A864D4" w:rsidP="00A864D4">
      <w:pPr>
        <w:spacing w:line="480" w:lineRule="auto"/>
        <w:rPr>
          <w:rFonts w:ascii="Times" w:hAnsi="Times" w:cs="Times New Roman"/>
        </w:rPr>
      </w:pPr>
    </w:p>
    <w:p w14:paraId="2906A781" w14:textId="77777777" w:rsidR="00A864D4" w:rsidRDefault="00A864D4" w:rsidP="00A864D4">
      <w:pPr>
        <w:spacing w:line="480" w:lineRule="auto"/>
        <w:rPr>
          <w:rFonts w:ascii="Times" w:hAnsi="Times" w:cs="Times New Roman"/>
        </w:rPr>
      </w:pPr>
    </w:p>
    <w:p w14:paraId="7F54C146" w14:textId="77777777" w:rsidR="00A864D4" w:rsidRDefault="00A864D4" w:rsidP="00A864D4">
      <w:pPr>
        <w:spacing w:line="480" w:lineRule="auto"/>
        <w:rPr>
          <w:rFonts w:ascii="Times" w:hAnsi="Times" w:cs="Times New Roman"/>
        </w:rPr>
      </w:pPr>
    </w:p>
    <w:p w14:paraId="71878A38" w14:textId="77777777" w:rsidR="00A864D4" w:rsidRDefault="00A864D4" w:rsidP="00A864D4">
      <w:pPr>
        <w:spacing w:line="480" w:lineRule="auto"/>
        <w:rPr>
          <w:rFonts w:ascii="Times" w:hAnsi="Times" w:cs="Times New Roman"/>
        </w:rPr>
      </w:pPr>
    </w:p>
    <w:p w14:paraId="77CE86D8" w14:textId="77777777" w:rsidR="00A864D4" w:rsidRDefault="00A864D4" w:rsidP="00A864D4">
      <w:pPr>
        <w:spacing w:line="480" w:lineRule="auto"/>
        <w:rPr>
          <w:rFonts w:ascii="Times" w:hAnsi="Times" w:cs="Times New Roman"/>
        </w:rPr>
      </w:pPr>
    </w:p>
    <w:p w14:paraId="4917FA17" w14:textId="77777777" w:rsidR="00A864D4" w:rsidRDefault="00A864D4" w:rsidP="00A864D4">
      <w:pPr>
        <w:spacing w:line="480" w:lineRule="auto"/>
        <w:rPr>
          <w:rFonts w:ascii="Times" w:hAnsi="Times" w:cs="Times New Roman"/>
        </w:rPr>
      </w:pPr>
    </w:p>
    <w:p w14:paraId="37E2144E" w14:textId="77777777" w:rsidR="00A864D4" w:rsidRDefault="00A864D4" w:rsidP="00A864D4">
      <w:pPr>
        <w:spacing w:line="480" w:lineRule="auto"/>
        <w:rPr>
          <w:rFonts w:ascii="Times" w:hAnsi="Times" w:cs="Times New Roman"/>
        </w:rPr>
      </w:pPr>
    </w:p>
    <w:p w14:paraId="7731C6E7" w14:textId="77777777" w:rsidR="00A864D4" w:rsidRDefault="00A864D4" w:rsidP="00A864D4">
      <w:pPr>
        <w:spacing w:line="480" w:lineRule="auto"/>
        <w:rPr>
          <w:rFonts w:ascii="Times" w:hAnsi="Times" w:cs="Times New Roman"/>
        </w:rPr>
      </w:pPr>
    </w:p>
    <w:p w14:paraId="4BA89290" w14:textId="77777777" w:rsidR="00A864D4" w:rsidRDefault="00A864D4" w:rsidP="00A864D4">
      <w:pPr>
        <w:spacing w:line="480" w:lineRule="auto"/>
        <w:rPr>
          <w:rFonts w:ascii="Times" w:hAnsi="Times" w:cs="Times New Roman"/>
        </w:rPr>
      </w:pPr>
    </w:p>
    <w:p w14:paraId="1D0B87E4" w14:textId="77777777" w:rsidR="00A864D4" w:rsidRDefault="00A864D4" w:rsidP="00A864D4">
      <w:pPr>
        <w:spacing w:line="480" w:lineRule="auto"/>
        <w:rPr>
          <w:rFonts w:ascii="Times" w:hAnsi="Times" w:cs="Times New Roman"/>
        </w:rPr>
      </w:pPr>
    </w:p>
    <w:p w14:paraId="5E68E6AE" w14:textId="77777777" w:rsidR="00A864D4" w:rsidRDefault="00A864D4" w:rsidP="00A864D4">
      <w:pPr>
        <w:spacing w:line="480" w:lineRule="auto"/>
        <w:rPr>
          <w:rFonts w:ascii="Times" w:hAnsi="Times" w:cs="Times New Roman"/>
        </w:rPr>
      </w:pPr>
    </w:p>
    <w:p w14:paraId="79668B88" w14:textId="77777777" w:rsidR="00A864D4" w:rsidRDefault="00A864D4" w:rsidP="00A864D4">
      <w:pPr>
        <w:spacing w:line="480" w:lineRule="auto"/>
        <w:rPr>
          <w:rFonts w:ascii="Times" w:hAnsi="Times" w:cs="Times New Roman"/>
        </w:rPr>
      </w:pPr>
    </w:p>
    <w:p w14:paraId="6E03D6F1" w14:textId="77777777" w:rsidR="00A864D4" w:rsidRDefault="00A864D4" w:rsidP="00A864D4">
      <w:pPr>
        <w:spacing w:line="480" w:lineRule="auto"/>
        <w:rPr>
          <w:rFonts w:ascii="Times" w:hAnsi="Times" w:cs="Times New Roman"/>
        </w:rPr>
      </w:pPr>
    </w:p>
    <w:p w14:paraId="2459C32E" w14:textId="77777777" w:rsidR="00A864D4" w:rsidRDefault="00A864D4" w:rsidP="00A864D4">
      <w:pPr>
        <w:spacing w:line="480" w:lineRule="auto"/>
        <w:rPr>
          <w:rFonts w:ascii="Times" w:hAnsi="Times" w:cs="Times New Roman"/>
        </w:rPr>
      </w:pPr>
    </w:p>
    <w:p w14:paraId="22A17748" w14:textId="77777777" w:rsidR="00A864D4" w:rsidRDefault="00A864D4" w:rsidP="00A864D4">
      <w:pPr>
        <w:spacing w:line="480" w:lineRule="auto"/>
        <w:rPr>
          <w:rFonts w:ascii="Times" w:hAnsi="Times" w:cs="Times New Roman"/>
        </w:rPr>
      </w:pPr>
    </w:p>
    <w:p w14:paraId="2769C825" w14:textId="77777777" w:rsidR="00A864D4" w:rsidRDefault="00A864D4" w:rsidP="00A864D4">
      <w:pPr>
        <w:spacing w:line="480" w:lineRule="auto"/>
        <w:rPr>
          <w:rFonts w:ascii="Times" w:hAnsi="Times" w:cs="Times New Roman"/>
        </w:rPr>
      </w:pPr>
    </w:p>
    <w:p w14:paraId="202FF5C1" w14:textId="77777777" w:rsidR="00A864D4" w:rsidRDefault="00A864D4" w:rsidP="00A864D4">
      <w:pPr>
        <w:spacing w:line="480" w:lineRule="auto"/>
        <w:rPr>
          <w:rFonts w:ascii="Times" w:hAnsi="Times" w:cs="Times New Roman"/>
        </w:rPr>
      </w:pPr>
    </w:p>
    <w:p w14:paraId="6AF3BD6F" w14:textId="77777777" w:rsidR="00A864D4" w:rsidRPr="00206F58" w:rsidRDefault="00A864D4" w:rsidP="00A864D4">
      <w:pPr>
        <w:spacing w:line="480" w:lineRule="auto"/>
        <w:rPr>
          <w:rFonts w:ascii="Times" w:hAnsi="Times" w:cs="Times New Roman"/>
        </w:rPr>
      </w:pPr>
    </w:p>
    <w:p w14:paraId="130D25DF" w14:textId="77777777" w:rsidR="00A864D4" w:rsidRDefault="00A864D4" w:rsidP="00206F58">
      <w:pPr>
        <w:rPr>
          <w:rFonts w:ascii="Times" w:hAnsi="Times" w:cs="Times New Roman"/>
          <w:b/>
        </w:rPr>
      </w:pPr>
    </w:p>
    <w:p w14:paraId="559F624E" w14:textId="77777777" w:rsidR="00A864D4" w:rsidRDefault="00A864D4" w:rsidP="00206F58">
      <w:pPr>
        <w:rPr>
          <w:rFonts w:ascii="Times" w:hAnsi="Times" w:cs="Times New Roman"/>
          <w:b/>
        </w:rPr>
      </w:pPr>
    </w:p>
    <w:p w14:paraId="1A006F25" w14:textId="77777777" w:rsidR="00A864D4" w:rsidRDefault="00A864D4" w:rsidP="00A864D4">
      <w:pPr>
        <w:spacing w:line="480" w:lineRule="auto"/>
        <w:rPr>
          <w:rFonts w:ascii="Times" w:hAnsi="Times" w:cs="Times New Roman"/>
          <w:b/>
        </w:rPr>
      </w:pPr>
      <w:r w:rsidRPr="00F12148">
        <w:rPr>
          <w:rFonts w:ascii="Times" w:hAnsi="Times" w:cs="Times New Roman"/>
          <w:b/>
        </w:rPr>
        <w:t>ACKNOWLEDGEMENTS</w:t>
      </w:r>
    </w:p>
    <w:p w14:paraId="1DB49A9C" w14:textId="77777777" w:rsidR="00A864D4" w:rsidRDefault="00A864D4" w:rsidP="00A864D4">
      <w:pPr>
        <w:rPr>
          <w:rFonts w:ascii="Times" w:hAnsi="Times" w:cs="Times New Roman"/>
        </w:rPr>
      </w:pPr>
      <w:r w:rsidRPr="000E1FED">
        <w:rPr>
          <w:rFonts w:ascii="Times" w:hAnsi="Times" w:cs="Times New Roman"/>
        </w:rPr>
        <w:t xml:space="preserve">So many people have helped me through these past couple of years. I want to make sure that they know how grateful I am for all the personal and academic support. </w:t>
      </w:r>
    </w:p>
    <w:p w14:paraId="349C270B" w14:textId="77777777" w:rsidR="00A864D4" w:rsidRPr="000E1FED" w:rsidRDefault="00A864D4" w:rsidP="00A864D4">
      <w:pPr>
        <w:rPr>
          <w:rFonts w:ascii="Times" w:hAnsi="Times" w:cs="Times New Roman"/>
        </w:rPr>
      </w:pPr>
    </w:p>
    <w:p w14:paraId="659298B3" w14:textId="77777777" w:rsidR="00A864D4" w:rsidRDefault="00A864D4" w:rsidP="00A864D4">
      <w:pPr>
        <w:rPr>
          <w:rFonts w:ascii="Times" w:hAnsi="Times" w:cs="Times New Roman"/>
        </w:rPr>
      </w:pPr>
      <w:r w:rsidRPr="000E1FED">
        <w:rPr>
          <w:rFonts w:ascii="Times" w:hAnsi="Times" w:cs="Times New Roman"/>
        </w:rPr>
        <w:t xml:space="preserve">First I would like </w:t>
      </w:r>
      <w:r>
        <w:rPr>
          <w:rFonts w:ascii="Times" w:hAnsi="Times" w:cs="Times New Roman"/>
        </w:rPr>
        <w:t xml:space="preserve">to thank </w:t>
      </w:r>
      <w:r w:rsidRPr="000E1FED">
        <w:rPr>
          <w:rFonts w:ascii="Times" w:hAnsi="Times" w:cs="Times New Roman"/>
        </w:rPr>
        <w:t>my supervisor Dr. Alison Holloway</w:t>
      </w:r>
      <w:r>
        <w:rPr>
          <w:rFonts w:ascii="Times" w:hAnsi="Times" w:cs="Times New Roman"/>
        </w:rPr>
        <w:t xml:space="preserve"> without whom none of this would be possible. Thank you for the exceptional guidance and support, and most importantly thank you for making me feel like my ideas and action are important and relevant. I ma so happy to have had the opportunity to be a part of your lab and without your support I would never have gotten to this point. </w:t>
      </w:r>
    </w:p>
    <w:p w14:paraId="43F904B6" w14:textId="77777777" w:rsidR="00A864D4" w:rsidRDefault="00A864D4" w:rsidP="00A864D4">
      <w:pPr>
        <w:rPr>
          <w:rFonts w:ascii="Times" w:hAnsi="Times" w:cs="Times New Roman"/>
        </w:rPr>
      </w:pPr>
    </w:p>
    <w:p w14:paraId="4336935B" w14:textId="77777777" w:rsidR="00A864D4" w:rsidRDefault="00A864D4" w:rsidP="00A864D4">
      <w:pPr>
        <w:rPr>
          <w:rFonts w:ascii="Times" w:hAnsi="Times" w:cs="Times New Roman"/>
        </w:rPr>
      </w:pPr>
      <w:r>
        <w:rPr>
          <w:rFonts w:ascii="Times" w:hAnsi="Times" w:cs="Times New Roman"/>
        </w:rPr>
        <w:t xml:space="preserve">I would also like to thank my lab mates and friends: Nicole DeLong, Nicole Barra, Harriet Law, Robyn Pereira, and Chandni Pattni. I have learned so much from all of you. Thanks for always answering all my (sometimes) annoying questions, lunch talks and venting sessions. The lab atmosphere has been such an enormous part of the success of my research experience and I hope we can maintain those friendships. A special thank you to Nicole DeLong for being my mentor and friend through out, thank you to Harriet Law for paving the way in microbiome analysis and thank you to Nicole Barra for all the help and support with animals (Go rat pack!).  I feel so lucky to have been a part of milestones in your lives, and I hope to witness many more </w:t>
      </w:r>
      <w:r w:rsidRPr="007B6A6B">
        <w:rPr>
          <w:rFonts w:ascii="Times" w:hAnsi="Times" w:cs="Times New Roman"/>
        </w:rPr>
        <w:sym w:font="Wingdings" w:char="F04A"/>
      </w:r>
      <w:r>
        <w:rPr>
          <w:rFonts w:ascii="Times" w:hAnsi="Times" w:cs="Times New Roman"/>
        </w:rPr>
        <w:t>.</w:t>
      </w:r>
    </w:p>
    <w:p w14:paraId="1FBFF0B6" w14:textId="77777777" w:rsidR="00A864D4" w:rsidRPr="00A60AE4" w:rsidRDefault="00A864D4" w:rsidP="00A864D4">
      <w:pPr>
        <w:rPr>
          <w:rFonts w:ascii="Times" w:hAnsi="Times" w:cs="Times New Roman"/>
        </w:rPr>
      </w:pPr>
    </w:p>
    <w:p w14:paraId="21824A1D" w14:textId="77777777" w:rsidR="00A864D4" w:rsidRDefault="00A864D4" w:rsidP="00A864D4">
      <w:pPr>
        <w:rPr>
          <w:rFonts w:ascii="Times" w:hAnsi="Times" w:cs="Arial"/>
          <w:bCs/>
          <w:color w:val="1A1A1A"/>
        </w:rPr>
      </w:pPr>
      <w:r w:rsidRPr="00A60AE4">
        <w:rPr>
          <w:rFonts w:ascii="Times" w:hAnsi="Times" w:cs="Times New Roman"/>
        </w:rPr>
        <w:t xml:space="preserve">I would also like to acknowledge and thank </w:t>
      </w:r>
      <w:r>
        <w:rPr>
          <w:rFonts w:ascii="Times" w:hAnsi="Times" w:cs="Times New Roman"/>
        </w:rPr>
        <w:t xml:space="preserve">my </w:t>
      </w:r>
      <w:r w:rsidRPr="00A60AE4">
        <w:rPr>
          <w:rFonts w:ascii="Times" w:hAnsi="Times" w:cs="Times New Roman"/>
        </w:rPr>
        <w:t>committee members, Dr. Elyanne Ratcliffe and Dr. Michael Surrette. Thank you both for your expertise and supportive feedback throu</w:t>
      </w:r>
      <w:r>
        <w:rPr>
          <w:rFonts w:ascii="Times" w:hAnsi="Times" w:cs="Times New Roman"/>
        </w:rPr>
        <w:t>ghout this process. I would</w:t>
      </w:r>
      <w:r w:rsidRPr="00A60AE4">
        <w:rPr>
          <w:rFonts w:ascii="Times" w:hAnsi="Times" w:cs="Times New Roman"/>
        </w:rPr>
        <w:t xml:space="preserve"> like to thank Laura Rossi and Dr. Jennifer Stearns from Dr. Surette’s lab as well as </w:t>
      </w:r>
      <w:r w:rsidRPr="00A60AE4">
        <w:rPr>
          <w:rFonts w:ascii="Times" w:hAnsi="Times" w:cs="Arial"/>
          <w:bCs/>
          <w:color w:val="1A1A1A"/>
        </w:rPr>
        <w:t>Rajka Borojevic</w:t>
      </w:r>
      <w:r>
        <w:rPr>
          <w:rFonts w:ascii="Times" w:hAnsi="Times" w:cs="Arial"/>
          <w:bCs/>
          <w:color w:val="1A1A1A"/>
        </w:rPr>
        <w:t xml:space="preserve"> from Dr. Ratcliffe’s lab who have patiently helped me with various experimental techniques. </w:t>
      </w:r>
    </w:p>
    <w:p w14:paraId="1E6205C4" w14:textId="77777777" w:rsidR="00A864D4" w:rsidRDefault="00A864D4" w:rsidP="00A864D4">
      <w:pPr>
        <w:rPr>
          <w:rFonts w:ascii="Times" w:hAnsi="Times" w:cs="Arial"/>
          <w:bCs/>
          <w:color w:val="1A1A1A"/>
        </w:rPr>
      </w:pPr>
    </w:p>
    <w:p w14:paraId="3183F1C4" w14:textId="77777777" w:rsidR="00A864D4" w:rsidRDefault="00A864D4" w:rsidP="00A864D4">
      <w:pPr>
        <w:rPr>
          <w:rFonts w:ascii="Times" w:hAnsi="Times" w:cs="Times New Roman"/>
        </w:rPr>
      </w:pPr>
      <w:r>
        <w:rPr>
          <w:rFonts w:ascii="Times" w:hAnsi="Times" w:cs="Arial"/>
          <w:bCs/>
          <w:color w:val="1A1A1A"/>
        </w:rPr>
        <w:t xml:space="preserve">Personal support has also been a huge part of my experience. Through the last year, although exceptionally difficult, the outpouring of love and support of my family and friends has really kept me going. Thank you to my aunt and uncle, Terry and Jerry, for taking me in and providing me with a welcoming and supportive home.  </w:t>
      </w:r>
      <w:r>
        <w:rPr>
          <w:rFonts w:ascii="Times" w:hAnsi="Times" w:cs="Times New Roman"/>
        </w:rPr>
        <w:t xml:space="preserve">I also want to thank my partner Graham who has been there for me every step of the way, from weekend animal work to the stresses of thesis writing. </w:t>
      </w:r>
    </w:p>
    <w:p w14:paraId="2DDEC392" w14:textId="77777777" w:rsidR="00A864D4" w:rsidRDefault="00A864D4" w:rsidP="00A864D4">
      <w:pPr>
        <w:rPr>
          <w:rFonts w:ascii="Times" w:hAnsi="Times" w:cs="Arial"/>
          <w:bCs/>
          <w:color w:val="1A1A1A"/>
        </w:rPr>
      </w:pPr>
    </w:p>
    <w:p w14:paraId="2E286FEE" w14:textId="6534D0FC" w:rsidR="00A864D4" w:rsidRPr="007B0B34" w:rsidRDefault="00A864D4" w:rsidP="00206F58">
      <w:pPr>
        <w:rPr>
          <w:rFonts w:ascii="Times" w:hAnsi="Times" w:cs="Arial"/>
          <w:bCs/>
          <w:color w:val="1A1A1A"/>
        </w:rPr>
      </w:pPr>
      <w:r>
        <w:rPr>
          <w:rFonts w:ascii="Times" w:hAnsi="Times" w:cs="Arial"/>
          <w:bCs/>
          <w:color w:val="1A1A1A"/>
        </w:rPr>
        <w:t>Lastly, thank you to my Mom, Dad and brother, Eli who have not only supported me in the last two years but have inspired me my entire life and have given me the skills to be a successful person and graduate student. I love you all so much!</w:t>
      </w:r>
    </w:p>
    <w:p w14:paraId="0AAB2874" w14:textId="77777777" w:rsidR="00A864D4" w:rsidRDefault="00A864D4" w:rsidP="00206F58">
      <w:pPr>
        <w:rPr>
          <w:rFonts w:ascii="Times" w:hAnsi="Times" w:cs="Times New Roman"/>
          <w:b/>
        </w:rPr>
      </w:pPr>
    </w:p>
    <w:p w14:paraId="1CE3BCA8" w14:textId="77777777" w:rsidR="00894D43" w:rsidRDefault="00894D43" w:rsidP="00894D43">
      <w:pPr>
        <w:rPr>
          <w:rFonts w:ascii="Times" w:hAnsi="Times" w:cs="Times New Roman"/>
          <w:b/>
        </w:rPr>
      </w:pPr>
      <w:r>
        <w:rPr>
          <w:rFonts w:ascii="Times" w:hAnsi="Times" w:cs="Times New Roman"/>
          <w:b/>
        </w:rPr>
        <w:t>Table of contents</w:t>
      </w:r>
    </w:p>
    <w:p w14:paraId="67C93546" w14:textId="77777777" w:rsidR="00894D43" w:rsidRDefault="00894D43" w:rsidP="00894D43">
      <w:pPr>
        <w:rPr>
          <w:rFonts w:ascii="Times" w:hAnsi="Times" w:cs="Times New Roman"/>
          <w:b/>
        </w:rPr>
      </w:pPr>
    </w:p>
    <w:p w14:paraId="2D0D99C5" w14:textId="77777777" w:rsidR="00894D43" w:rsidRDefault="00894D43" w:rsidP="00894D43">
      <w:pPr>
        <w:jc w:val="both"/>
        <w:rPr>
          <w:rFonts w:ascii="Times" w:hAnsi="Times" w:cs="Times New Roman"/>
          <w:b/>
        </w:rPr>
      </w:pPr>
    </w:p>
    <w:p w14:paraId="7DD0DE26" w14:textId="28716B7C" w:rsidR="00894D43" w:rsidRPr="00080D26" w:rsidRDefault="007B0B34" w:rsidP="00894D43">
      <w:pPr>
        <w:jc w:val="both"/>
        <w:rPr>
          <w:rFonts w:ascii="Times" w:hAnsi="Times" w:cs="Times New Roman"/>
        </w:rPr>
      </w:pPr>
      <w:r>
        <w:rPr>
          <w:rFonts w:ascii="Times" w:hAnsi="Times" w:cs="Times New Roman"/>
        </w:rPr>
        <w:t>Abstract………………………………………</w:t>
      </w:r>
      <w:r w:rsidR="00894D43" w:rsidRPr="00080D26">
        <w:rPr>
          <w:rFonts w:ascii="Times" w:hAnsi="Times" w:cs="Times New Roman"/>
        </w:rPr>
        <w:t>………………………</w:t>
      </w:r>
      <w:r w:rsidR="00894D43">
        <w:rPr>
          <w:rFonts w:ascii="Times" w:hAnsi="Times" w:cs="Times New Roman"/>
        </w:rPr>
        <w:t>..</w:t>
      </w:r>
      <w:r w:rsidR="00894D43" w:rsidRPr="00080D26">
        <w:rPr>
          <w:rFonts w:ascii="Times" w:hAnsi="Times" w:cs="Times New Roman"/>
        </w:rPr>
        <w:t>….…</w:t>
      </w:r>
      <w:r w:rsidR="005E0D73">
        <w:rPr>
          <w:rFonts w:ascii="Times" w:hAnsi="Times" w:cs="Times New Roman"/>
        </w:rPr>
        <w:t>………</w:t>
      </w:r>
      <w:r w:rsidR="00894D43" w:rsidRPr="00080D26">
        <w:rPr>
          <w:rFonts w:ascii="Times" w:hAnsi="Times" w:cs="Times New Roman"/>
        </w:rPr>
        <w:t>……iii</w:t>
      </w:r>
    </w:p>
    <w:p w14:paraId="50E751DD" w14:textId="710B39DE" w:rsidR="00894D43" w:rsidRPr="00080D26" w:rsidRDefault="007B0B34" w:rsidP="00894D43">
      <w:pPr>
        <w:jc w:val="both"/>
        <w:rPr>
          <w:rFonts w:ascii="Times" w:hAnsi="Times" w:cs="Times New Roman"/>
        </w:rPr>
      </w:pPr>
      <w:r>
        <w:rPr>
          <w:rFonts w:ascii="Times" w:hAnsi="Times" w:cs="Times New Roman"/>
        </w:rPr>
        <w:t>Acknowledgement………………………………</w:t>
      </w:r>
      <w:r w:rsidR="00894D43" w:rsidRPr="00080D26">
        <w:rPr>
          <w:rFonts w:ascii="Times" w:hAnsi="Times" w:cs="Times New Roman"/>
        </w:rPr>
        <w:t>………………………</w:t>
      </w:r>
      <w:r w:rsidR="005E0D73">
        <w:rPr>
          <w:rFonts w:ascii="Times" w:hAnsi="Times" w:cs="Times New Roman"/>
        </w:rPr>
        <w:t>……….</w:t>
      </w:r>
      <w:r w:rsidR="00894D43" w:rsidRPr="00080D26">
        <w:rPr>
          <w:rFonts w:ascii="Times" w:hAnsi="Times" w:cs="Times New Roman"/>
        </w:rPr>
        <w:t>…….….v</w:t>
      </w:r>
    </w:p>
    <w:p w14:paraId="553C6114" w14:textId="6A6C185A" w:rsidR="00894D43" w:rsidRPr="00080D26" w:rsidRDefault="00894D43" w:rsidP="00894D43">
      <w:pPr>
        <w:jc w:val="both"/>
        <w:rPr>
          <w:rFonts w:ascii="Times" w:hAnsi="Times" w:cs="Times New Roman"/>
        </w:rPr>
      </w:pPr>
      <w:r w:rsidRPr="00080D26">
        <w:rPr>
          <w:rFonts w:ascii="Times" w:hAnsi="Times" w:cs="Times New Roman"/>
        </w:rPr>
        <w:t xml:space="preserve">List </w:t>
      </w:r>
      <w:r w:rsidR="007B0B34">
        <w:rPr>
          <w:rFonts w:ascii="Times" w:hAnsi="Times" w:cs="Times New Roman"/>
        </w:rPr>
        <w:t>of abbreviations…………………………………</w:t>
      </w:r>
      <w:r w:rsidRPr="00080D26">
        <w:rPr>
          <w:rFonts w:ascii="Times" w:hAnsi="Times" w:cs="Times New Roman"/>
        </w:rPr>
        <w:t>…………</w:t>
      </w:r>
      <w:r>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………….ix</w:t>
      </w:r>
    </w:p>
    <w:p w14:paraId="08651549" w14:textId="2496E6B5" w:rsidR="00894D43" w:rsidRPr="00080D26" w:rsidRDefault="00894D43" w:rsidP="00894D43">
      <w:pPr>
        <w:jc w:val="both"/>
        <w:rPr>
          <w:rFonts w:ascii="Times" w:hAnsi="Times" w:cs="Times New Roman"/>
        </w:rPr>
      </w:pPr>
      <w:r w:rsidRPr="00080D26">
        <w:rPr>
          <w:rFonts w:ascii="Times" w:hAnsi="Times" w:cs="Times New Roman"/>
        </w:rPr>
        <w:t>Li</w:t>
      </w:r>
      <w:r w:rsidR="007B0B34">
        <w:rPr>
          <w:rFonts w:ascii="Times" w:hAnsi="Times" w:cs="Times New Roman"/>
        </w:rPr>
        <w:t>st of figures…………………………………………</w:t>
      </w:r>
      <w:r w:rsidRPr="00080D26">
        <w:rPr>
          <w:rFonts w:ascii="Times" w:hAnsi="Times" w:cs="Times New Roman"/>
        </w:rPr>
        <w:t>………………………</w:t>
      </w:r>
      <w:r w:rsidR="005E0D73">
        <w:rPr>
          <w:rFonts w:ascii="Times" w:hAnsi="Times" w:cs="Times New Roman"/>
        </w:rPr>
        <w:t>……….</w:t>
      </w:r>
      <w:r w:rsidRPr="00080D26">
        <w:rPr>
          <w:rFonts w:ascii="Times" w:hAnsi="Times" w:cs="Times New Roman"/>
        </w:rPr>
        <w:t>….x</w:t>
      </w:r>
    </w:p>
    <w:p w14:paraId="28EE3CE8" w14:textId="2C4B595E" w:rsidR="00894D43" w:rsidRPr="00080D26" w:rsidRDefault="007B0B34" w:rsidP="00894D43">
      <w:pPr>
        <w:jc w:val="both"/>
        <w:rPr>
          <w:rFonts w:ascii="Times" w:hAnsi="Times" w:cs="Times New Roman"/>
        </w:rPr>
      </w:pPr>
      <w:r>
        <w:rPr>
          <w:rFonts w:ascii="Times" w:hAnsi="Times" w:cs="Times New Roman"/>
        </w:rPr>
        <w:t>List of tables………………………………………………</w:t>
      </w:r>
      <w:r w:rsidR="00894D43" w:rsidRPr="00080D26">
        <w:rPr>
          <w:rFonts w:ascii="Times" w:hAnsi="Times" w:cs="Times New Roman"/>
        </w:rPr>
        <w:t>………………………</w:t>
      </w:r>
      <w:r w:rsidR="005E0D73">
        <w:rPr>
          <w:rFonts w:ascii="Times" w:hAnsi="Times" w:cs="Times New Roman"/>
        </w:rPr>
        <w:t>……….</w:t>
      </w:r>
      <w:r w:rsidR="00894D43" w:rsidRPr="00080D26">
        <w:rPr>
          <w:rFonts w:ascii="Times" w:hAnsi="Times" w:cs="Times New Roman"/>
        </w:rPr>
        <w:t>…</w:t>
      </w:r>
      <w:r w:rsidR="00894D43">
        <w:rPr>
          <w:rFonts w:ascii="Times" w:hAnsi="Times" w:cs="Times New Roman"/>
        </w:rPr>
        <w:t>.</w:t>
      </w:r>
      <w:r w:rsidR="00894D43" w:rsidRPr="00080D26">
        <w:rPr>
          <w:rFonts w:ascii="Times" w:hAnsi="Times" w:cs="Times New Roman"/>
        </w:rPr>
        <w:t>…xii</w:t>
      </w:r>
    </w:p>
    <w:p w14:paraId="56A34A46" w14:textId="3FD26C6C" w:rsidR="00894D43" w:rsidRPr="00080D26" w:rsidRDefault="00894D43" w:rsidP="00894D43">
      <w:pPr>
        <w:jc w:val="both"/>
        <w:rPr>
          <w:rFonts w:ascii="Times" w:hAnsi="Times" w:cs="Times New Roman"/>
        </w:rPr>
      </w:pPr>
      <w:r w:rsidRPr="00080D26">
        <w:rPr>
          <w:rFonts w:ascii="Times" w:hAnsi="Times" w:cs="Times New Roman"/>
        </w:rPr>
        <w:t xml:space="preserve">List of </w:t>
      </w:r>
      <w:r w:rsidR="007B0B34">
        <w:rPr>
          <w:rFonts w:ascii="Times" w:hAnsi="Times" w:cs="Times New Roman"/>
        </w:rPr>
        <w:t>appendices…………………………………</w:t>
      </w:r>
      <w:r w:rsidRPr="00080D26">
        <w:rPr>
          <w:rFonts w:ascii="Times" w:hAnsi="Times" w:cs="Times New Roman"/>
        </w:rPr>
        <w:t>………………</w:t>
      </w:r>
      <w:r>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……...xiii</w:t>
      </w:r>
    </w:p>
    <w:p w14:paraId="51654FE5" w14:textId="71EFBE9B" w:rsidR="00894D43" w:rsidRPr="00080D26" w:rsidRDefault="007B0B34" w:rsidP="007B0B34">
      <w:pPr>
        <w:rPr>
          <w:rFonts w:ascii="Times" w:hAnsi="Times" w:cs="Times New Roman"/>
        </w:rPr>
      </w:pPr>
      <w:r>
        <w:rPr>
          <w:rFonts w:ascii="Times" w:hAnsi="Times" w:cs="Times New Roman"/>
        </w:rPr>
        <w:t>CHAPTER 1: INTRODUCTION</w:t>
      </w:r>
      <w:r w:rsidR="00894D43" w:rsidRPr="00080D26">
        <w:rPr>
          <w:rFonts w:ascii="Times" w:hAnsi="Times" w:cs="Times New Roman"/>
        </w:rPr>
        <w:t>……</w:t>
      </w:r>
      <w:r>
        <w:rPr>
          <w:rFonts w:ascii="Times" w:hAnsi="Times" w:cs="Times New Roman"/>
        </w:rPr>
        <w:t>……………</w:t>
      </w:r>
      <w:r w:rsidR="00894D43" w:rsidRPr="00080D26">
        <w:rPr>
          <w:rFonts w:ascii="Times" w:hAnsi="Times" w:cs="Times New Roman"/>
        </w:rPr>
        <w:t>………………</w:t>
      </w:r>
      <w:r w:rsidR="00894D43">
        <w:rPr>
          <w:rFonts w:ascii="Times" w:hAnsi="Times" w:cs="Times New Roman"/>
        </w:rPr>
        <w:t>..</w:t>
      </w:r>
      <w:r w:rsidR="00894D43" w:rsidRPr="00080D26">
        <w:rPr>
          <w:rFonts w:ascii="Times" w:hAnsi="Times" w:cs="Times New Roman"/>
        </w:rPr>
        <w:t>…</w:t>
      </w:r>
      <w:r w:rsidR="005E0D73">
        <w:rPr>
          <w:rFonts w:ascii="Times" w:hAnsi="Times" w:cs="Times New Roman"/>
        </w:rPr>
        <w:t>……….</w:t>
      </w:r>
      <w:r w:rsidR="00894D43" w:rsidRPr="00080D26">
        <w:rPr>
          <w:rFonts w:ascii="Times" w:hAnsi="Times" w:cs="Times New Roman"/>
        </w:rPr>
        <w:t>………….1</w:t>
      </w:r>
    </w:p>
    <w:p w14:paraId="36B6F6AF" w14:textId="4993FD7E" w:rsidR="00894D43" w:rsidRPr="00080D26" w:rsidRDefault="00894D43" w:rsidP="00894D43">
      <w:pPr>
        <w:pStyle w:val="ListParagraph"/>
        <w:numPr>
          <w:ilvl w:val="1"/>
          <w:numId w:val="14"/>
        </w:numPr>
        <w:jc w:val="both"/>
        <w:rPr>
          <w:rFonts w:ascii="Times" w:hAnsi="Times" w:cs="Times New Roman"/>
        </w:rPr>
      </w:pPr>
      <w:r w:rsidRPr="00080D26">
        <w:rPr>
          <w:rFonts w:ascii="Times" w:hAnsi="Times" w:cs="Times New Roman"/>
        </w:rPr>
        <w:t>Maternal Smoki</w:t>
      </w:r>
      <w:r w:rsidR="007B0B34">
        <w:rPr>
          <w:rFonts w:ascii="Times" w:hAnsi="Times" w:cs="Times New Roman"/>
        </w:rPr>
        <w:t>ng and Postnatal Obesity……………</w:t>
      </w:r>
      <w:r w:rsidRPr="00080D26">
        <w:rPr>
          <w:rFonts w:ascii="Times" w:hAnsi="Times" w:cs="Times New Roman"/>
        </w:rPr>
        <w:t>…………</w:t>
      </w:r>
      <w:r>
        <w:rPr>
          <w:rFonts w:ascii="Times" w:hAnsi="Times" w:cs="Times New Roman"/>
        </w:rPr>
        <w:t>…</w:t>
      </w:r>
      <w:r w:rsidR="005E0D73">
        <w:rPr>
          <w:rFonts w:ascii="Times" w:hAnsi="Times" w:cs="Times New Roman"/>
        </w:rPr>
        <w:t>……….</w:t>
      </w:r>
      <w:r w:rsidRPr="00080D26">
        <w:rPr>
          <w:rFonts w:ascii="Times" w:hAnsi="Times" w:cs="Times New Roman"/>
        </w:rPr>
        <w:t>………….1</w:t>
      </w:r>
    </w:p>
    <w:p w14:paraId="24226008" w14:textId="74FD917D" w:rsidR="00894D43" w:rsidRPr="00080D26" w:rsidRDefault="00894D43" w:rsidP="00894D43">
      <w:pPr>
        <w:pStyle w:val="ListParagraph"/>
        <w:numPr>
          <w:ilvl w:val="1"/>
          <w:numId w:val="14"/>
        </w:numPr>
        <w:jc w:val="both"/>
        <w:rPr>
          <w:rFonts w:ascii="Times" w:hAnsi="Times" w:cs="Times New Roman"/>
        </w:rPr>
      </w:pPr>
      <w:r w:rsidRPr="00080D26">
        <w:rPr>
          <w:rFonts w:ascii="Times" w:hAnsi="Times" w:cs="Times New Roman"/>
        </w:rPr>
        <w:t>Colonization and early life i</w:t>
      </w:r>
      <w:r w:rsidR="007B0B34">
        <w:rPr>
          <w:rFonts w:ascii="Times" w:hAnsi="Times" w:cs="Times New Roman"/>
        </w:rPr>
        <w:t>nfluences of the microbiome……</w:t>
      </w:r>
      <w:r w:rsidR="005E0D73">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…………3</w:t>
      </w:r>
    </w:p>
    <w:p w14:paraId="55CADF2F" w14:textId="695A8329" w:rsidR="00894D43" w:rsidRPr="00080D26" w:rsidRDefault="00894D43" w:rsidP="00894D43">
      <w:pPr>
        <w:pStyle w:val="ListParagraph"/>
        <w:numPr>
          <w:ilvl w:val="1"/>
          <w:numId w:val="14"/>
        </w:numPr>
        <w:jc w:val="both"/>
        <w:rPr>
          <w:rFonts w:ascii="Times" w:hAnsi="Times" w:cs="Times New Roman"/>
        </w:rPr>
      </w:pPr>
      <w:r w:rsidRPr="00080D26">
        <w:rPr>
          <w:rFonts w:ascii="Times" w:hAnsi="Times" w:cs="Times New Roman"/>
        </w:rPr>
        <w:t xml:space="preserve">Smoking and the </w:t>
      </w:r>
      <w:r w:rsidR="007B0B34">
        <w:rPr>
          <w:rFonts w:ascii="Times" w:hAnsi="Times" w:cs="Times New Roman"/>
        </w:rPr>
        <w:t>Microbiome……………………</w:t>
      </w:r>
      <w:r w:rsidRPr="00080D26">
        <w:rPr>
          <w:rFonts w:ascii="Times" w:hAnsi="Times" w:cs="Times New Roman"/>
        </w:rPr>
        <w:t>……………………</w:t>
      </w:r>
      <w:r w:rsidR="005E0D73">
        <w:rPr>
          <w:rFonts w:ascii="Times" w:hAnsi="Times" w:cs="Times New Roman"/>
        </w:rPr>
        <w:t>……….</w:t>
      </w:r>
      <w:r>
        <w:rPr>
          <w:rFonts w:ascii="Times" w:hAnsi="Times" w:cs="Times New Roman"/>
        </w:rPr>
        <w:t>..</w:t>
      </w:r>
      <w:r w:rsidRPr="00080D26">
        <w:rPr>
          <w:rFonts w:ascii="Times" w:hAnsi="Times" w:cs="Times New Roman"/>
        </w:rPr>
        <w:t>…….4</w:t>
      </w:r>
    </w:p>
    <w:p w14:paraId="62E0E477" w14:textId="1075FAD1" w:rsidR="00894D43" w:rsidRPr="00080D26" w:rsidRDefault="00894D43" w:rsidP="00894D43">
      <w:pPr>
        <w:pStyle w:val="ListParagraph"/>
        <w:numPr>
          <w:ilvl w:val="1"/>
          <w:numId w:val="14"/>
        </w:numPr>
        <w:jc w:val="both"/>
        <w:rPr>
          <w:rFonts w:ascii="Times" w:hAnsi="Times" w:cs="Times New Roman"/>
        </w:rPr>
      </w:pPr>
      <w:r w:rsidRPr="00080D26">
        <w:rPr>
          <w:rFonts w:ascii="Times" w:eastAsia="Arial Unicode MS" w:hAnsi="Times" w:cs="Times New Roman"/>
        </w:rPr>
        <w:t>Obesity, smoking and the microbiome</w:t>
      </w:r>
      <w:r w:rsidR="007B0B34">
        <w:rPr>
          <w:rFonts w:ascii="Times" w:hAnsi="Times" w:cs="Times New Roman"/>
        </w:rPr>
        <w:t>……………...………</w:t>
      </w:r>
      <w:r w:rsidRPr="00080D26">
        <w:rPr>
          <w:rFonts w:ascii="Times" w:hAnsi="Times" w:cs="Times New Roman"/>
        </w:rPr>
        <w:t>……</w:t>
      </w:r>
      <w:r w:rsidR="005E0D73">
        <w:rPr>
          <w:rFonts w:ascii="Times" w:hAnsi="Times" w:cs="Times New Roman"/>
        </w:rPr>
        <w:t>………</w:t>
      </w:r>
      <w:r>
        <w:rPr>
          <w:rFonts w:ascii="Times" w:hAnsi="Times" w:cs="Times New Roman"/>
        </w:rPr>
        <w:t>...</w:t>
      </w:r>
      <w:r w:rsidRPr="00080D26">
        <w:rPr>
          <w:rFonts w:ascii="Times" w:hAnsi="Times" w:cs="Times New Roman"/>
        </w:rPr>
        <w:t>…………6</w:t>
      </w:r>
    </w:p>
    <w:p w14:paraId="68A993A0" w14:textId="11362322" w:rsidR="00894D43" w:rsidRPr="00080D26" w:rsidRDefault="00894D43" w:rsidP="00894D43">
      <w:pPr>
        <w:pStyle w:val="ListParagraph"/>
        <w:widowControl w:val="0"/>
        <w:numPr>
          <w:ilvl w:val="2"/>
          <w:numId w:val="14"/>
        </w:numPr>
        <w:autoSpaceDE w:val="0"/>
        <w:autoSpaceDN w:val="0"/>
        <w:adjustRightInd w:val="0"/>
        <w:spacing w:after="240"/>
        <w:jc w:val="both"/>
        <w:rPr>
          <w:rFonts w:ascii="Times" w:hAnsi="Times" w:cs="Times New Roman"/>
          <w:i/>
        </w:rPr>
      </w:pPr>
      <w:r w:rsidRPr="00080D26">
        <w:rPr>
          <w:rFonts w:ascii="Times" w:hAnsi="Times" w:cs="Times New Roman"/>
          <w:i/>
        </w:rPr>
        <w:t>Microbiota and Fiaf</w:t>
      </w:r>
      <w:r w:rsidR="007B0B34">
        <w:rPr>
          <w:rFonts w:ascii="Times" w:hAnsi="Times" w:cs="Times New Roman"/>
        </w:rPr>
        <w:t>……………………………</w:t>
      </w:r>
      <w:r w:rsidRPr="00080D26">
        <w:rPr>
          <w:rFonts w:ascii="Times" w:hAnsi="Times" w:cs="Times New Roman"/>
        </w:rPr>
        <w:t>…………………</w:t>
      </w:r>
      <w:r w:rsidR="005E0D73">
        <w:rPr>
          <w:rFonts w:ascii="Times" w:hAnsi="Times" w:cs="Times New Roman"/>
        </w:rPr>
        <w:t>………</w:t>
      </w:r>
      <w:r>
        <w:rPr>
          <w:rFonts w:ascii="Times" w:hAnsi="Times" w:cs="Times New Roman"/>
        </w:rPr>
        <w:t>.</w:t>
      </w:r>
      <w:r w:rsidRPr="00080D26">
        <w:rPr>
          <w:rFonts w:ascii="Times" w:hAnsi="Times" w:cs="Times New Roman"/>
        </w:rPr>
        <w:t>………8</w:t>
      </w:r>
    </w:p>
    <w:p w14:paraId="4C915EA1" w14:textId="2E965FBF" w:rsidR="00894D43" w:rsidRPr="00080D26" w:rsidRDefault="00894D43" w:rsidP="00894D43">
      <w:pPr>
        <w:pStyle w:val="ListParagraph"/>
        <w:widowControl w:val="0"/>
        <w:numPr>
          <w:ilvl w:val="2"/>
          <w:numId w:val="14"/>
        </w:numPr>
        <w:autoSpaceDE w:val="0"/>
        <w:autoSpaceDN w:val="0"/>
        <w:adjustRightInd w:val="0"/>
        <w:spacing w:after="240"/>
        <w:jc w:val="both"/>
        <w:rPr>
          <w:rFonts w:ascii="Times" w:hAnsi="Times" w:cs="Times New Roman"/>
          <w:i/>
        </w:rPr>
      </w:pPr>
      <w:r w:rsidRPr="00080D26">
        <w:rPr>
          <w:rFonts w:ascii="Times" w:hAnsi="Times" w:cs="Times New Roman"/>
          <w:i/>
        </w:rPr>
        <w:t>1.4.2 Microbiota and SCFA</w:t>
      </w:r>
      <w:r w:rsidR="007B0B34">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……9</w:t>
      </w:r>
    </w:p>
    <w:p w14:paraId="7FE829D7" w14:textId="067E9F1E" w:rsidR="00894D43" w:rsidRPr="00080D26" w:rsidRDefault="00894D43" w:rsidP="00894D43">
      <w:pPr>
        <w:pStyle w:val="ListParagraph"/>
        <w:widowControl w:val="0"/>
        <w:numPr>
          <w:ilvl w:val="2"/>
          <w:numId w:val="14"/>
        </w:numPr>
        <w:autoSpaceDE w:val="0"/>
        <w:autoSpaceDN w:val="0"/>
        <w:adjustRightInd w:val="0"/>
        <w:spacing w:after="240"/>
        <w:jc w:val="both"/>
        <w:rPr>
          <w:rFonts w:ascii="Times" w:hAnsi="Times" w:cs="Times New Roman"/>
          <w:i/>
        </w:rPr>
      </w:pPr>
      <w:r w:rsidRPr="00080D26">
        <w:rPr>
          <w:rFonts w:ascii="Times" w:hAnsi="Times" w:cs="Times New Roman"/>
          <w:i/>
        </w:rPr>
        <w:t xml:space="preserve">1.4.3 Microbiota and Inflammation </w:t>
      </w:r>
      <w:r w:rsidR="007B0B34">
        <w:rPr>
          <w:rFonts w:ascii="Times" w:hAnsi="Times" w:cs="Times New Roman"/>
        </w:rPr>
        <w:t>…………………………………</w:t>
      </w:r>
      <w:r w:rsidR="005E0D73">
        <w:rPr>
          <w:rFonts w:ascii="Times" w:hAnsi="Times" w:cs="Times New Roman"/>
        </w:rPr>
        <w:t>……</w:t>
      </w:r>
      <w:r>
        <w:rPr>
          <w:rFonts w:ascii="Times" w:hAnsi="Times" w:cs="Times New Roman"/>
        </w:rPr>
        <w:t>..</w:t>
      </w:r>
      <w:r w:rsidRPr="00080D26">
        <w:rPr>
          <w:rFonts w:ascii="Times" w:hAnsi="Times" w:cs="Times New Roman"/>
        </w:rPr>
        <w:t>……11</w:t>
      </w:r>
    </w:p>
    <w:p w14:paraId="089A17C4" w14:textId="71CCD298" w:rsidR="00894D43" w:rsidRPr="00080D26" w:rsidRDefault="007B0B34" w:rsidP="00894D43">
      <w:pPr>
        <w:widowControl w:val="0"/>
        <w:autoSpaceDE w:val="0"/>
        <w:autoSpaceDN w:val="0"/>
        <w:adjustRightInd w:val="0"/>
        <w:spacing w:after="240"/>
        <w:jc w:val="both"/>
        <w:rPr>
          <w:rFonts w:ascii="Times" w:hAnsi="Times" w:cs="Times New Roman"/>
        </w:rPr>
      </w:pPr>
      <w:r>
        <w:rPr>
          <w:rFonts w:ascii="Times" w:hAnsi="Times" w:cs="Times New Roman"/>
        </w:rPr>
        <w:t>1.5 Rationale………………………………</w:t>
      </w:r>
      <w:r w:rsidR="00894D43" w:rsidRPr="00080D26">
        <w:rPr>
          <w:rFonts w:ascii="Times" w:hAnsi="Times" w:cs="Times New Roman"/>
        </w:rPr>
        <w:t>………………………………</w:t>
      </w:r>
      <w:r w:rsidR="005E0D73">
        <w:rPr>
          <w:rFonts w:ascii="Times" w:hAnsi="Times" w:cs="Times New Roman"/>
        </w:rPr>
        <w:t>………</w:t>
      </w:r>
      <w:r w:rsidR="00894D43">
        <w:rPr>
          <w:rFonts w:ascii="Times" w:hAnsi="Times" w:cs="Times New Roman"/>
        </w:rPr>
        <w:t>.</w:t>
      </w:r>
      <w:r w:rsidR="00894D43" w:rsidRPr="00080D26">
        <w:rPr>
          <w:rFonts w:ascii="Times" w:hAnsi="Times" w:cs="Times New Roman"/>
        </w:rPr>
        <w:t>….…13</w:t>
      </w:r>
    </w:p>
    <w:p w14:paraId="1A8E7B05" w14:textId="45AB8345" w:rsidR="00894D43" w:rsidRPr="00080D26" w:rsidRDefault="00894D43" w:rsidP="00894D43">
      <w:pPr>
        <w:widowControl w:val="0"/>
        <w:autoSpaceDE w:val="0"/>
        <w:autoSpaceDN w:val="0"/>
        <w:adjustRightInd w:val="0"/>
        <w:spacing w:after="240"/>
        <w:jc w:val="both"/>
        <w:rPr>
          <w:rFonts w:ascii="Times" w:hAnsi="Times" w:cs="Times New Roman"/>
        </w:rPr>
      </w:pPr>
      <w:r w:rsidRPr="00080D26">
        <w:rPr>
          <w:rFonts w:ascii="Times" w:hAnsi="Times" w:cs="Times New Roman"/>
          <w:i/>
        </w:rPr>
        <w:t>1.5.1 Aim 1</w:t>
      </w:r>
      <w:r w:rsidR="007B0B34">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….…15</w:t>
      </w:r>
    </w:p>
    <w:p w14:paraId="671226DC" w14:textId="04D1D5F3"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1.5.2 Aim 2</w:t>
      </w:r>
      <w:r w:rsidR="007B0B34">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…….…15</w:t>
      </w:r>
    </w:p>
    <w:p w14:paraId="3E69C108" w14:textId="3F75C077" w:rsidR="00894D43" w:rsidRPr="00080D26" w:rsidRDefault="007B0B34" w:rsidP="00894D43">
      <w:pPr>
        <w:widowControl w:val="0"/>
        <w:autoSpaceDE w:val="0"/>
        <w:autoSpaceDN w:val="0"/>
        <w:adjustRightInd w:val="0"/>
        <w:spacing w:after="240"/>
        <w:jc w:val="both"/>
        <w:rPr>
          <w:rFonts w:ascii="Times" w:hAnsi="Times" w:cs="Times New Roman"/>
        </w:rPr>
      </w:pPr>
      <w:r>
        <w:rPr>
          <w:rFonts w:ascii="Times" w:hAnsi="Times" w:cs="Times New Roman"/>
        </w:rPr>
        <w:t>CHAPTER 2: METHODS……..………………</w:t>
      </w:r>
      <w:r w:rsidR="00894D43" w:rsidRPr="00080D26">
        <w:rPr>
          <w:rFonts w:ascii="Times" w:hAnsi="Times" w:cs="Times New Roman"/>
        </w:rPr>
        <w:t>…………………………</w:t>
      </w:r>
      <w:r w:rsidR="005E0D73">
        <w:rPr>
          <w:rFonts w:ascii="Times" w:hAnsi="Times" w:cs="Times New Roman"/>
        </w:rPr>
        <w:t>………</w:t>
      </w:r>
      <w:r w:rsidR="00894D43">
        <w:rPr>
          <w:rFonts w:ascii="Times" w:hAnsi="Times" w:cs="Times New Roman"/>
        </w:rPr>
        <w:t>...</w:t>
      </w:r>
      <w:r w:rsidR="00894D43" w:rsidRPr="00080D26">
        <w:rPr>
          <w:rFonts w:ascii="Times" w:hAnsi="Times" w:cs="Times New Roman"/>
        </w:rPr>
        <w:t>……17</w:t>
      </w:r>
    </w:p>
    <w:p w14:paraId="7A1F1416" w14:textId="0B2BD896" w:rsidR="00894D43" w:rsidRPr="00080D26" w:rsidRDefault="007B0B34" w:rsidP="00894D43">
      <w:pPr>
        <w:widowControl w:val="0"/>
        <w:autoSpaceDE w:val="0"/>
        <w:autoSpaceDN w:val="0"/>
        <w:adjustRightInd w:val="0"/>
        <w:spacing w:after="240"/>
        <w:jc w:val="both"/>
        <w:rPr>
          <w:rFonts w:ascii="Times" w:hAnsi="Times" w:cs="Times New Roman"/>
        </w:rPr>
      </w:pPr>
      <w:r>
        <w:rPr>
          <w:rFonts w:ascii="Times" w:hAnsi="Times" w:cs="Times New Roman"/>
        </w:rPr>
        <w:t>2.1 Aim 1 ………………………………………………</w:t>
      </w:r>
      <w:r w:rsidR="00894D43" w:rsidRPr="00080D26">
        <w:rPr>
          <w:rFonts w:ascii="Times" w:hAnsi="Times" w:cs="Times New Roman"/>
        </w:rPr>
        <w:t>………………</w:t>
      </w:r>
      <w:r w:rsidR="005E0D73">
        <w:rPr>
          <w:rFonts w:ascii="Times" w:hAnsi="Times" w:cs="Times New Roman"/>
        </w:rPr>
        <w:t>………</w:t>
      </w:r>
      <w:r w:rsidR="00894D43" w:rsidRPr="00080D26">
        <w:rPr>
          <w:rFonts w:ascii="Times" w:hAnsi="Times" w:cs="Times New Roman"/>
        </w:rPr>
        <w:t>………..17</w:t>
      </w:r>
    </w:p>
    <w:p w14:paraId="15529B70" w14:textId="7327B494"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2.1.1 Production of the animal model</w:t>
      </w:r>
      <w:r w:rsidR="007B0B34">
        <w:rPr>
          <w:rFonts w:ascii="Times" w:hAnsi="Times" w:cs="Times New Roman"/>
        </w:rPr>
        <w:t>…………………………………………</w:t>
      </w:r>
      <w:r w:rsidR="005E0D73">
        <w:rPr>
          <w:rFonts w:ascii="Times" w:hAnsi="Times" w:cs="Times New Roman"/>
        </w:rPr>
        <w:t>…</w:t>
      </w:r>
      <w:r>
        <w:rPr>
          <w:rFonts w:ascii="Times" w:hAnsi="Times" w:cs="Times New Roman"/>
        </w:rPr>
        <w:t>.</w:t>
      </w:r>
      <w:r w:rsidRPr="00080D26">
        <w:rPr>
          <w:rFonts w:ascii="Times" w:hAnsi="Times" w:cs="Times New Roman"/>
        </w:rPr>
        <w:t>……..17</w:t>
      </w:r>
    </w:p>
    <w:p w14:paraId="1D21CC84" w14:textId="3150DB8A"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2.1.2 Fecal Sample Collection</w:t>
      </w:r>
      <w:r w:rsidR="007B0B34">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……..17</w:t>
      </w:r>
    </w:p>
    <w:p w14:paraId="34AF999A" w14:textId="386A9BA5" w:rsidR="00894D43" w:rsidRPr="00080D26" w:rsidRDefault="00894D43" w:rsidP="00894D43">
      <w:pPr>
        <w:pStyle w:val="NoSpacing"/>
        <w:jc w:val="both"/>
        <w:rPr>
          <w:rFonts w:ascii="Times" w:hAnsi="Times" w:cs="Times New Roman"/>
          <w:i/>
          <w:sz w:val="24"/>
          <w:szCs w:val="24"/>
        </w:rPr>
      </w:pPr>
      <w:r w:rsidRPr="00080D26">
        <w:rPr>
          <w:rFonts w:ascii="Times" w:hAnsi="Times" w:cs="Times New Roman"/>
          <w:i/>
          <w:sz w:val="24"/>
          <w:szCs w:val="24"/>
        </w:rPr>
        <w:t xml:space="preserve">2.1.3 Extraction of DNA from fecal samples </w:t>
      </w:r>
      <w:r w:rsidRPr="00080D26">
        <w:rPr>
          <w:rFonts w:ascii="Times" w:hAnsi="Times" w:cs="Times New Roman"/>
        </w:rPr>
        <w:t>………………………………………</w:t>
      </w:r>
      <w:r w:rsidR="007B0B34">
        <w:rPr>
          <w:rFonts w:ascii="Times" w:hAnsi="Times" w:cs="Times New Roman"/>
        </w:rPr>
        <w:t>……</w:t>
      </w:r>
      <w:r w:rsidRPr="00080D26">
        <w:rPr>
          <w:rFonts w:ascii="Times" w:hAnsi="Times" w:cs="Times New Roman"/>
        </w:rPr>
        <w:t>…18</w:t>
      </w:r>
    </w:p>
    <w:p w14:paraId="4FA484E2" w14:textId="373E9DA5" w:rsidR="00894D43" w:rsidRPr="00080D26" w:rsidRDefault="00894D43" w:rsidP="00894D43">
      <w:pPr>
        <w:jc w:val="both"/>
        <w:rPr>
          <w:rFonts w:ascii="Times" w:hAnsi="Times" w:cs="Times New Roman"/>
          <w:i/>
        </w:rPr>
      </w:pPr>
      <w:r w:rsidRPr="00080D26">
        <w:rPr>
          <w:rFonts w:ascii="Times" w:hAnsi="Times" w:cs="Times New Roman"/>
          <w:i/>
        </w:rPr>
        <w:t>2.1.4 Bacterial profiling of 16S rRNA genes using Illumina Miseq</w:t>
      </w:r>
      <w:r w:rsidRPr="00080D26">
        <w:rPr>
          <w:rFonts w:ascii="Times" w:hAnsi="Times" w:cs="Times New Roman"/>
        </w:rPr>
        <w:t>……………</w:t>
      </w:r>
      <w:r w:rsidR="007B0B34">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..19</w:t>
      </w:r>
    </w:p>
    <w:p w14:paraId="758AA711" w14:textId="454E7D84"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2.1.5 Microbial Sequencing and Analysis</w:t>
      </w:r>
      <w:r w:rsidR="007B0B34">
        <w:rPr>
          <w:rFonts w:ascii="Times" w:hAnsi="Times" w:cs="Times New Roman"/>
        </w:rPr>
        <w:t>………………</w:t>
      </w:r>
      <w:r w:rsidRPr="00080D26">
        <w:rPr>
          <w:rFonts w:ascii="Times" w:hAnsi="Times" w:cs="Times New Roman"/>
        </w:rPr>
        <w:t>………………</w:t>
      </w:r>
      <w:r w:rsidR="005E0D73">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…19</w:t>
      </w:r>
    </w:p>
    <w:p w14:paraId="7C140236" w14:textId="77777777" w:rsidR="005E0D73"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 xml:space="preserve">2.1.6 </w:t>
      </w:r>
    </w:p>
    <w:p w14:paraId="633836A1" w14:textId="4334F930"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Statistical Analysis</w:t>
      </w:r>
      <w:r w:rsidR="007B0B34">
        <w:rPr>
          <w:rFonts w:ascii="Times" w:hAnsi="Times" w:cs="Times New Roman"/>
        </w:rPr>
        <w:t>…………………</w:t>
      </w:r>
      <w:r w:rsidR="005E0D73">
        <w:rPr>
          <w:rFonts w:ascii="Times" w:hAnsi="Times" w:cs="Times New Roman"/>
        </w:rPr>
        <w:t>……………………</w:t>
      </w:r>
      <w:r w:rsidRPr="00080D26">
        <w:rPr>
          <w:rFonts w:ascii="Times" w:hAnsi="Times" w:cs="Times New Roman"/>
        </w:rPr>
        <w:t>……………………………….20</w:t>
      </w:r>
    </w:p>
    <w:p w14:paraId="7E949746" w14:textId="0FA235AC" w:rsidR="00894D43" w:rsidRPr="00080D26" w:rsidRDefault="007B0B34" w:rsidP="00894D43">
      <w:pPr>
        <w:widowControl w:val="0"/>
        <w:autoSpaceDE w:val="0"/>
        <w:autoSpaceDN w:val="0"/>
        <w:adjustRightInd w:val="0"/>
        <w:spacing w:after="240"/>
        <w:jc w:val="both"/>
        <w:rPr>
          <w:rFonts w:ascii="Times" w:hAnsi="Times" w:cs="Times New Roman"/>
        </w:rPr>
      </w:pPr>
      <w:r>
        <w:rPr>
          <w:rFonts w:ascii="Times" w:hAnsi="Times" w:cs="Times New Roman"/>
        </w:rPr>
        <w:t>2.2 Aim 2. ……………………………</w:t>
      </w:r>
      <w:r w:rsidR="00894D43" w:rsidRPr="00080D26">
        <w:rPr>
          <w:rFonts w:ascii="Times" w:hAnsi="Times" w:cs="Times New Roman"/>
        </w:rPr>
        <w:t>………………………………………</w:t>
      </w:r>
      <w:r w:rsidR="005E0D73">
        <w:rPr>
          <w:rFonts w:ascii="Times" w:hAnsi="Times" w:cs="Times New Roman"/>
        </w:rPr>
        <w:t>……….</w:t>
      </w:r>
      <w:r w:rsidR="00894D43" w:rsidRPr="00080D26">
        <w:rPr>
          <w:rFonts w:ascii="Times" w:hAnsi="Times" w:cs="Times New Roman"/>
        </w:rPr>
        <w:t>…22</w:t>
      </w:r>
    </w:p>
    <w:p w14:paraId="257C6200" w14:textId="49BC4A3F"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2.2.1 Production of the Animal Model and Tissue Collection</w:t>
      </w:r>
      <w:r w:rsidR="007B0B34">
        <w:rPr>
          <w:rFonts w:ascii="Times" w:hAnsi="Times" w:cs="Times New Roman"/>
        </w:rPr>
        <w:t>……………………</w:t>
      </w:r>
      <w:r w:rsidR="001766BF">
        <w:rPr>
          <w:rFonts w:ascii="Times" w:hAnsi="Times" w:cs="Times New Roman"/>
        </w:rPr>
        <w:t>......</w:t>
      </w:r>
      <w:r w:rsidRPr="00080D26">
        <w:rPr>
          <w:rFonts w:ascii="Times" w:hAnsi="Times" w:cs="Times New Roman"/>
        </w:rPr>
        <w:t>…22</w:t>
      </w:r>
    </w:p>
    <w:p w14:paraId="2FC8605C" w14:textId="7DB81D84"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2.2.2 Tissue homogenization and RNA Isolation</w:t>
      </w:r>
      <w:r w:rsidR="007B0B34">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w:t>
      </w:r>
      <w:r w:rsidR="001766BF">
        <w:rPr>
          <w:rFonts w:ascii="Times" w:hAnsi="Times" w:cs="Times New Roman"/>
        </w:rPr>
        <w:t>……...</w:t>
      </w:r>
      <w:r w:rsidRPr="00080D26">
        <w:rPr>
          <w:rFonts w:ascii="Times" w:hAnsi="Times" w:cs="Times New Roman"/>
        </w:rPr>
        <w:t>…22</w:t>
      </w:r>
    </w:p>
    <w:p w14:paraId="35257267" w14:textId="18DFC613"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2.2.3 Evaluation of Gene Expression</w:t>
      </w:r>
      <w:r w:rsidR="007B0B34">
        <w:rPr>
          <w:rFonts w:ascii="Times" w:hAnsi="Times" w:cs="Times New Roman"/>
        </w:rPr>
        <w:t>……………………………………</w:t>
      </w:r>
      <w:r w:rsidRPr="00080D26">
        <w:rPr>
          <w:rFonts w:ascii="Times" w:hAnsi="Times" w:cs="Times New Roman"/>
        </w:rPr>
        <w:t>…</w:t>
      </w:r>
      <w:r w:rsidR="001766BF">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...23</w:t>
      </w:r>
    </w:p>
    <w:p w14:paraId="78A2B01B" w14:textId="7BE488C3" w:rsidR="00894D43" w:rsidRPr="00080D26" w:rsidRDefault="00894D43" w:rsidP="00894D43">
      <w:pPr>
        <w:jc w:val="both"/>
        <w:rPr>
          <w:rFonts w:ascii="Times" w:hAnsi="Times" w:cs="Times New Roman"/>
          <w:i/>
        </w:rPr>
      </w:pPr>
      <w:r w:rsidRPr="00080D26">
        <w:rPr>
          <w:rFonts w:ascii="Times" w:hAnsi="Times" w:cs="Times New Roman"/>
          <w:i/>
        </w:rPr>
        <w:t>2.2.4 Histology</w:t>
      </w:r>
      <w:r w:rsidR="007B0B34">
        <w:rPr>
          <w:rFonts w:ascii="Times" w:hAnsi="Times" w:cs="Times New Roman"/>
        </w:rPr>
        <w:t>……………………………………</w:t>
      </w:r>
      <w:r w:rsidRPr="00080D26">
        <w:rPr>
          <w:rFonts w:ascii="Times" w:hAnsi="Times" w:cs="Times New Roman"/>
        </w:rPr>
        <w:t>…………………………</w:t>
      </w:r>
      <w:r w:rsidR="001766BF">
        <w:rPr>
          <w:rFonts w:ascii="Times" w:hAnsi="Times" w:cs="Times New Roman"/>
        </w:rPr>
        <w:t>………...</w:t>
      </w:r>
      <w:r w:rsidRPr="00080D26">
        <w:rPr>
          <w:rFonts w:ascii="Times" w:hAnsi="Times" w:cs="Times New Roman"/>
        </w:rPr>
        <w:t>…24</w:t>
      </w:r>
    </w:p>
    <w:p w14:paraId="144B0215" w14:textId="3691FF39" w:rsidR="00894D43" w:rsidRPr="00080D26" w:rsidRDefault="00894D43" w:rsidP="00894D43">
      <w:pPr>
        <w:jc w:val="both"/>
        <w:rPr>
          <w:rFonts w:ascii="Times" w:hAnsi="Times" w:cs="Times New Roman"/>
          <w:i/>
        </w:rPr>
      </w:pPr>
      <w:r w:rsidRPr="00080D26">
        <w:rPr>
          <w:rFonts w:ascii="Times" w:hAnsi="Times" w:cs="Times New Roman"/>
          <w:i/>
        </w:rPr>
        <w:t>2.2.5 LAL Endotoxin Assays</w:t>
      </w:r>
      <w:r w:rsidR="007B0B34">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w:t>
      </w:r>
      <w:r w:rsidR="001766BF">
        <w:rPr>
          <w:rFonts w:ascii="Times" w:hAnsi="Times" w:cs="Times New Roman"/>
        </w:rPr>
        <w:t>………</w:t>
      </w:r>
      <w:r>
        <w:rPr>
          <w:rFonts w:ascii="Times" w:hAnsi="Times" w:cs="Times New Roman"/>
        </w:rPr>
        <w:t>.</w:t>
      </w:r>
      <w:r w:rsidRPr="00080D26">
        <w:rPr>
          <w:rFonts w:ascii="Times" w:hAnsi="Times" w:cs="Times New Roman"/>
        </w:rPr>
        <w:t>…24</w:t>
      </w:r>
    </w:p>
    <w:p w14:paraId="1C9BA64A" w14:textId="4D99744D"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2.2.6 Statistical Analysis</w:t>
      </w:r>
      <w:r w:rsidR="007B0B34">
        <w:rPr>
          <w:rFonts w:ascii="Times" w:hAnsi="Times" w:cs="Times New Roman"/>
        </w:rPr>
        <w:t>………………………………</w:t>
      </w:r>
      <w:r w:rsidRPr="00080D26">
        <w:rPr>
          <w:rFonts w:ascii="Times" w:hAnsi="Times" w:cs="Times New Roman"/>
        </w:rPr>
        <w:t>…………………</w:t>
      </w:r>
      <w:r w:rsidR="001766BF">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…...24</w:t>
      </w:r>
    </w:p>
    <w:p w14:paraId="1A472360" w14:textId="4543AE09" w:rsidR="00894D43" w:rsidRPr="00080D26" w:rsidRDefault="007B0B34" w:rsidP="00894D43">
      <w:pPr>
        <w:autoSpaceDE w:val="0"/>
        <w:autoSpaceDN w:val="0"/>
        <w:adjustRightInd w:val="0"/>
        <w:jc w:val="both"/>
        <w:rPr>
          <w:rFonts w:ascii="Times" w:hAnsi="Times" w:cs="Times New Roman"/>
        </w:rPr>
      </w:pPr>
      <w:r>
        <w:rPr>
          <w:rFonts w:ascii="Times" w:hAnsi="Times" w:cs="Times New Roman"/>
        </w:rPr>
        <w:t>CHAPTER 3: RESULTS……………………………</w:t>
      </w:r>
      <w:r w:rsidR="00894D43" w:rsidRPr="00080D26">
        <w:rPr>
          <w:rFonts w:ascii="Times" w:hAnsi="Times" w:cs="Times New Roman"/>
        </w:rPr>
        <w:t>…………………</w:t>
      </w:r>
      <w:r w:rsidR="001766BF">
        <w:rPr>
          <w:rFonts w:ascii="Times" w:hAnsi="Times" w:cs="Times New Roman"/>
        </w:rPr>
        <w:t>………</w:t>
      </w:r>
      <w:r w:rsidR="00894D43" w:rsidRPr="00080D26">
        <w:rPr>
          <w:rFonts w:ascii="Times" w:hAnsi="Times" w:cs="Times New Roman"/>
        </w:rPr>
        <w:t>…</w:t>
      </w:r>
      <w:r w:rsidR="00894D43">
        <w:rPr>
          <w:rFonts w:ascii="Times" w:hAnsi="Times" w:cs="Times New Roman"/>
        </w:rPr>
        <w:t>..</w:t>
      </w:r>
      <w:r w:rsidR="00894D43" w:rsidRPr="00080D26">
        <w:rPr>
          <w:rFonts w:ascii="Times" w:hAnsi="Times" w:cs="Times New Roman"/>
        </w:rPr>
        <w:t>…</w:t>
      </w:r>
      <w:r w:rsidR="00894D43">
        <w:rPr>
          <w:rFonts w:ascii="Times" w:hAnsi="Times" w:cs="Times New Roman"/>
        </w:rPr>
        <w:t>.</w:t>
      </w:r>
      <w:r w:rsidR="00894D43" w:rsidRPr="00080D26">
        <w:rPr>
          <w:rFonts w:ascii="Times" w:hAnsi="Times" w:cs="Times New Roman"/>
        </w:rPr>
        <w:t>…27</w:t>
      </w:r>
    </w:p>
    <w:p w14:paraId="3624E015" w14:textId="45B3DCF2" w:rsidR="00894D43" w:rsidRPr="00080D26" w:rsidRDefault="00894D43" w:rsidP="00894D43">
      <w:pPr>
        <w:widowControl w:val="0"/>
        <w:autoSpaceDE w:val="0"/>
        <w:autoSpaceDN w:val="0"/>
        <w:adjustRightInd w:val="0"/>
        <w:spacing w:after="240"/>
        <w:jc w:val="both"/>
        <w:rPr>
          <w:rFonts w:ascii="Times" w:hAnsi="Times" w:cs="Times New Roman"/>
        </w:rPr>
      </w:pPr>
      <w:r w:rsidRPr="00080D26">
        <w:rPr>
          <w:rFonts w:ascii="Times" w:hAnsi="Times" w:cs="Times New Roman"/>
        </w:rPr>
        <w:t>3.1 Effects of fetal and neonatal exposure to nicotine on postnatal gut mi</w:t>
      </w:r>
      <w:r w:rsidR="007B0B34">
        <w:rPr>
          <w:rFonts w:ascii="Times" w:hAnsi="Times" w:cs="Times New Roman"/>
        </w:rPr>
        <w:t>crobiota in the offspring……………</w:t>
      </w:r>
      <w:r w:rsidRPr="00080D26">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w:t>
      </w:r>
      <w:r w:rsidRPr="00080D26">
        <w:rPr>
          <w:rFonts w:ascii="Times" w:hAnsi="Times" w:cs="Times New Roman"/>
        </w:rPr>
        <w:t>…27</w:t>
      </w:r>
    </w:p>
    <w:p w14:paraId="3FB56709" w14:textId="6B8075FB"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3.1.1 Diversity</w:t>
      </w:r>
      <w:r w:rsidR="007B0B34">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w:t>
      </w:r>
      <w:r w:rsidR="001766BF">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…27</w:t>
      </w:r>
    </w:p>
    <w:p w14:paraId="2D3EA335" w14:textId="0443E4C1" w:rsidR="00894D43" w:rsidRPr="00080D26" w:rsidRDefault="00894D43" w:rsidP="00894D43">
      <w:pPr>
        <w:widowControl w:val="0"/>
        <w:autoSpaceDE w:val="0"/>
        <w:autoSpaceDN w:val="0"/>
        <w:adjustRightInd w:val="0"/>
        <w:spacing w:after="240"/>
        <w:jc w:val="both"/>
        <w:rPr>
          <w:rFonts w:ascii="Times" w:hAnsi="Times" w:cs="Times New Roman"/>
          <w:i/>
        </w:rPr>
      </w:pPr>
      <w:r w:rsidRPr="00080D26">
        <w:rPr>
          <w:rFonts w:ascii="Times" w:hAnsi="Times" w:cs="Times New Roman"/>
          <w:i/>
        </w:rPr>
        <w:t>3.1.2 Phyla Level Changes</w:t>
      </w:r>
      <w:r w:rsidR="007B0B34">
        <w:rPr>
          <w:rFonts w:ascii="Times" w:hAnsi="Times" w:cs="Times New Roman"/>
        </w:rPr>
        <w:t>……………</w:t>
      </w:r>
      <w:r w:rsidRPr="00080D26">
        <w:rPr>
          <w:rFonts w:ascii="Times" w:hAnsi="Times" w:cs="Times New Roman"/>
        </w:rPr>
        <w:t>…………………………………</w:t>
      </w:r>
      <w:r w:rsidR="001766BF">
        <w:rPr>
          <w:rFonts w:ascii="Times" w:hAnsi="Times" w:cs="Times New Roman"/>
        </w:rPr>
        <w:t>……….</w:t>
      </w:r>
      <w:r>
        <w:rPr>
          <w:rFonts w:ascii="Times" w:hAnsi="Times" w:cs="Times New Roman"/>
        </w:rPr>
        <w:t>..</w:t>
      </w:r>
      <w:r w:rsidRPr="00080D26">
        <w:rPr>
          <w:rFonts w:ascii="Times" w:hAnsi="Times" w:cs="Times New Roman"/>
        </w:rPr>
        <w:t>…….27</w:t>
      </w:r>
    </w:p>
    <w:p w14:paraId="5707E10C" w14:textId="3B86D924" w:rsidR="00894D43" w:rsidRPr="00080D26" w:rsidRDefault="00894D43" w:rsidP="00894D43">
      <w:pPr>
        <w:widowControl w:val="0"/>
        <w:tabs>
          <w:tab w:val="left" w:pos="220"/>
          <w:tab w:val="left" w:pos="720"/>
        </w:tabs>
        <w:autoSpaceDE w:val="0"/>
        <w:autoSpaceDN w:val="0"/>
        <w:adjustRightInd w:val="0"/>
        <w:spacing w:after="320"/>
        <w:jc w:val="both"/>
        <w:rPr>
          <w:rFonts w:ascii="Times" w:hAnsi="Times" w:cs="Times New Roman"/>
          <w:i/>
        </w:rPr>
      </w:pPr>
      <w:r w:rsidRPr="00080D26">
        <w:rPr>
          <w:rFonts w:ascii="Times" w:hAnsi="Times" w:cs="Times New Roman"/>
          <w:i/>
        </w:rPr>
        <w:t>3.1.3 OTU Level Changes</w:t>
      </w:r>
      <w:r w:rsidR="007B0B34">
        <w:rPr>
          <w:rFonts w:ascii="Times" w:hAnsi="Times" w:cs="Times New Roman"/>
        </w:rPr>
        <w:t>…………………</w:t>
      </w:r>
      <w:r w:rsidRPr="00080D26">
        <w:rPr>
          <w:rFonts w:ascii="Times" w:hAnsi="Times" w:cs="Times New Roman"/>
        </w:rPr>
        <w:t>……………………………</w:t>
      </w:r>
      <w:r>
        <w:rPr>
          <w:rFonts w:ascii="Times" w:hAnsi="Times" w:cs="Times New Roman"/>
        </w:rPr>
        <w:t>…</w:t>
      </w:r>
      <w:r w:rsidR="001766BF">
        <w:rPr>
          <w:rFonts w:ascii="Times" w:hAnsi="Times" w:cs="Times New Roman"/>
        </w:rPr>
        <w:t>………</w:t>
      </w:r>
      <w:r w:rsidRPr="00080D26">
        <w:rPr>
          <w:rFonts w:ascii="Times" w:hAnsi="Times" w:cs="Times New Roman"/>
        </w:rPr>
        <w:t>……..28</w:t>
      </w:r>
    </w:p>
    <w:p w14:paraId="64517D6C" w14:textId="4D11F415" w:rsidR="00894D43" w:rsidRPr="00080D26" w:rsidRDefault="00894D43" w:rsidP="00894D43">
      <w:pPr>
        <w:widowControl w:val="0"/>
        <w:autoSpaceDE w:val="0"/>
        <w:autoSpaceDN w:val="0"/>
        <w:adjustRightInd w:val="0"/>
        <w:spacing w:after="240"/>
        <w:jc w:val="both"/>
        <w:rPr>
          <w:rFonts w:ascii="Times" w:eastAsia="Times New Roman" w:hAnsi="Times" w:cs="Times New Roman"/>
          <w:i/>
        </w:rPr>
      </w:pPr>
      <w:r w:rsidRPr="00080D26">
        <w:rPr>
          <w:rFonts w:ascii="Times" w:eastAsia="Times New Roman" w:hAnsi="Times" w:cs="Times New Roman"/>
          <w:i/>
        </w:rPr>
        <w:t>3.1.4 Phylogenic Relationship of all Bacterial Changes</w:t>
      </w:r>
      <w:r w:rsidR="007B0B34">
        <w:rPr>
          <w:rFonts w:ascii="Times" w:hAnsi="Times" w:cs="Times New Roman"/>
        </w:rPr>
        <w:t>…………………</w:t>
      </w:r>
      <w:r w:rsidR="001766BF">
        <w:rPr>
          <w:rFonts w:ascii="Times" w:hAnsi="Times" w:cs="Times New Roman"/>
        </w:rPr>
        <w:t>……</w:t>
      </w:r>
      <w:r w:rsidRPr="00080D26">
        <w:rPr>
          <w:rFonts w:ascii="Times" w:hAnsi="Times" w:cs="Times New Roman"/>
        </w:rPr>
        <w:t>…</w:t>
      </w:r>
      <w:r>
        <w:rPr>
          <w:rFonts w:ascii="Times" w:hAnsi="Times" w:cs="Times New Roman"/>
        </w:rPr>
        <w:t>...</w:t>
      </w:r>
      <w:r w:rsidRPr="00080D26">
        <w:rPr>
          <w:rFonts w:ascii="Times" w:hAnsi="Times" w:cs="Times New Roman"/>
        </w:rPr>
        <w:t>……29</w:t>
      </w:r>
    </w:p>
    <w:p w14:paraId="25457FF0" w14:textId="202D4275" w:rsidR="00894D43" w:rsidRPr="00080D26" w:rsidRDefault="00894D43" w:rsidP="00894D43">
      <w:pPr>
        <w:widowControl w:val="0"/>
        <w:autoSpaceDE w:val="0"/>
        <w:autoSpaceDN w:val="0"/>
        <w:adjustRightInd w:val="0"/>
        <w:spacing w:after="240"/>
        <w:jc w:val="both"/>
        <w:rPr>
          <w:rFonts w:ascii="Times" w:eastAsia="Times New Roman" w:hAnsi="Times" w:cs="Times New Roman"/>
          <w:i/>
        </w:rPr>
      </w:pPr>
      <w:r w:rsidRPr="00080D26">
        <w:rPr>
          <w:rFonts w:ascii="Times" w:eastAsia="Times New Roman" w:hAnsi="Times" w:cs="Times New Roman"/>
          <w:i/>
        </w:rPr>
        <w:t>3.1.5 Met</w:t>
      </w:r>
      <w:r w:rsidR="007B0B34">
        <w:rPr>
          <w:rFonts w:ascii="Times" w:eastAsia="Times New Roman" w:hAnsi="Times" w:cs="Times New Roman"/>
          <w:i/>
        </w:rPr>
        <w:t>agenomic Predictions……………………..</w:t>
      </w:r>
      <w:r w:rsidRPr="00080D26">
        <w:rPr>
          <w:rFonts w:ascii="Times" w:eastAsia="Times New Roman" w:hAnsi="Times" w:cs="Times New Roman"/>
          <w:i/>
        </w:rPr>
        <w:t>……………………</w:t>
      </w:r>
      <w:r>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w:t>
      </w:r>
      <w:r w:rsidRPr="00080D26">
        <w:rPr>
          <w:rFonts w:ascii="Times" w:eastAsia="Times New Roman" w:hAnsi="Times" w:cs="Times New Roman"/>
          <w:i/>
        </w:rPr>
        <w:t>…...29</w:t>
      </w:r>
    </w:p>
    <w:p w14:paraId="7649DCA5" w14:textId="5FFB8FC8" w:rsidR="00894D43" w:rsidRPr="00080D26" w:rsidRDefault="00894D43" w:rsidP="00894D43">
      <w:pPr>
        <w:widowControl w:val="0"/>
        <w:autoSpaceDE w:val="0"/>
        <w:autoSpaceDN w:val="0"/>
        <w:adjustRightInd w:val="0"/>
        <w:spacing w:after="240"/>
        <w:jc w:val="both"/>
        <w:rPr>
          <w:rFonts w:ascii="Times" w:eastAsia="Times New Roman" w:hAnsi="Times" w:cs="Times New Roman"/>
        </w:rPr>
      </w:pPr>
      <w:r w:rsidRPr="00080D26">
        <w:rPr>
          <w:rFonts w:ascii="Times" w:eastAsia="Times New Roman" w:hAnsi="Times" w:cs="Times New Roman"/>
        </w:rPr>
        <w:t xml:space="preserve">3.2 </w:t>
      </w:r>
      <w:r w:rsidRPr="00080D26">
        <w:rPr>
          <w:rFonts w:ascii="Times" w:hAnsi="Times" w:cs="Times New Roman"/>
        </w:rPr>
        <w:t>Determine the mechanism(s) by which changes in the microbiome increase adiposity in nico</w:t>
      </w:r>
      <w:r w:rsidR="007B0B34">
        <w:rPr>
          <w:rFonts w:ascii="Times" w:hAnsi="Times" w:cs="Times New Roman"/>
        </w:rPr>
        <w:t>tine-exposed offspring………………</w:t>
      </w:r>
      <w:r w:rsidRPr="00080D26">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w:t>
      </w:r>
      <w:r w:rsidRPr="00080D26">
        <w:rPr>
          <w:rFonts w:ascii="Times" w:hAnsi="Times" w:cs="Times New Roman"/>
        </w:rPr>
        <w:t>……32</w:t>
      </w:r>
    </w:p>
    <w:p w14:paraId="0AA2AA91" w14:textId="1CF013CB"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3.2.1 The effects of perinatal nicotine exposure on gut permeability…………</w:t>
      </w:r>
      <w:r>
        <w:rPr>
          <w:rFonts w:ascii="Times" w:eastAsia="Times New Roman" w:hAnsi="Times" w:cs="Times New Roman"/>
        </w:rPr>
        <w:t>…..</w:t>
      </w:r>
      <w:r w:rsidRPr="00080D26">
        <w:rPr>
          <w:rFonts w:ascii="Times" w:eastAsia="Times New Roman" w:hAnsi="Times" w:cs="Times New Roman"/>
        </w:rPr>
        <w:t>…….32</w:t>
      </w:r>
    </w:p>
    <w:p w14:paraId="1D7643A3" w14:textId="41340121"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3.2.2 The effects of perinatal nicotine exposure on gut inflammation………</w:t>
      </w:r>
      <w:r>
        <w:rPr>
          <w:rFonts w:ascii="Times" w:eastAsia="Times New Roman" w:hAnsi="Times" w:cs="Times New Roman"/>
        </w:rPr>
        <w:t>…..</w:t>
      </w:r>
      <w:r w:rsidRPr="00080D26">
        <w:rPr>
          <w:rFonts w:ascii="Times" w:eastAsia="Times New Roman" w:hAnsi="Times" w:cs="Times New Roman"/>
        </w:rPr>
        <w:t>………32</w:t>
      </w:r>
    </w:p>
    <w:p w14:paraId="5D0D7837" w14:textId="67186410"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3.2.3 The effects of perinatal nicotine exposure on the expression of genes involved i</w:t>
      </w:r>
      <w:r w:rsidR="007B0B34">
        <w:rPr>
          <w:rFonts w:ascii="Times" w:eastAsia="Times New Roman" w:hAnsi="Times" w:cs="Times New Roman"/>
        </w:rPr>
        <w:t>n fatty acid transport………</w:t>
      </w:r>
      <w:r w:rsidRPr="00080D26">
        <w:rPr>
          <w:rFonts w:ascii="Times" w:eastAsia="Times New Roman" w:hAnsi="Times" w:cs="Times New Roman"/>
        </w:rPr>
        <w:t>………………………………………</w:t>
      </w:r>
      <w:r>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w:t>
      </w:r>
      <w:r w:rsidRPr="00080D26">
        <w:rPr>
          <w:rFonts w:ascii="Times" w:eastAsia="Times New Roman" w:hAnsi="Times" w:cs="Times New Roman"/>
        </w:rPr>
        <w:t>33</w:t>
      </w:r>
    </w:p>
    <w:p w14:paraId="68C9B211" w14:textId="43353425"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3.2.4 The effects of perinatal nicotine exposure on the expression of genes involved in carbohydrate s</w:t>
      </w:r>
      <w:r w:rsidR="007B0B34">
        <w:rPr>
          <w:rFonts w:ascii="Times" w:eastAsia="Times New Roman" w:hAnsi="Times" w:cs="Times New Roman"/>
        </w:rPr>
        <w:t>ynthesis and transport…………………</w:t>
      </w:r>
      <w:r w:rsidRPr="00080D26">
        <w:rPr>
          <w:rFonts w:ascii="Times" w:eastAsia="Times New Roman" w:hAnsi="Times" w:cs="Times New Roman"/>
        </w:rPr>
        <w:t>………...…</w:t>
      </w:r>
      <w:r w:rsidR="001766BF">
        <w:rPr>
          <w:rFonts w:ascii="Times" w:eastAsia="Times New Roman" w:hAnsi="Times" w:cs="Times New Roman"/>
        </w:rPr>
        <w:t>……...</w:t>
      </w:r>
      <w:r w:rsidRPr="00080D26">
        <w:rPr>
          <w:rFonts w:ascii="Times" w:eastAsia="Times New Roman" w:hAnsi="Times" w:cs="Times New Roman"/>
        </w:rPr>
        <w:t>………</w:t>
      </w:r>
      <w:r>
        <w:rPr>
          <w:rFonts w:ascii="Times" w:eastAsia="Times New Roman" w:hAnsi="Times" w:cs="Times New Roman"/>
        </w:rPr>
        <w:t>….</w:t>
      </w:r>
      <w:r w:rsidR="00D8110E">
        <w:rPr>
          <w:rFonts w:ascii="Times" w:eastAsia="Times New Roman" w:hAnsi="Times" w:cs="Times New Roman"/>
        </w:rPr>
        <w:t>.</w:t>
      </w:r>
      <w:r>
        <w:rPr>
          <w:rFonts w:ascii="Times" w:eastAsia="Times New Roman" w:hAnsi="Times" w:cs="Times New Roman"/>
        </w:rPr>
        <w:t>….</w:t>
      </w:r>
      <w:r w:rsidRPr="00080D26">
        <w:rPr>
          <w:rFonts w:ascii="Times" w:eastAsia="Times New Roman" w:hAnsi="Times" w:cs="Times New Roman"/>
        </w:rPr>
        <w:t>33</w:t>
      </w:r>
    </w:p>
    <w:p w14:paraId="1CC11915" w14:textId="77777777" w:rsidR="00894D43" w:rsidRPr="00080D26" w:rsidRDefault="00894D43" w:rsidP="00894D43">
      <w:pPr>
        <w:jc w:val="both"/>
        <w:rPr>
          <w:rFonts w:ascii="Times" w:eastAsia="Times New Roman" w:hAnsi="Times" w:cs="Times New Roman"/>
        </w:rPr>
      </w:pPr>
    </w:p>
    <w:p w14:paraId="36EC0B7A" w14:textId="0380E5BF" w:rsidR="00894D43" w:rsidRPr="00080D26" w:rsidRDefault="00894D43" w:rsidP="00894D43">
      <w:pPr>
        <w:jc w:val="both"/>
        <w:rPr>
          <w:rFonts w:ascii="Times" w:hAnsi="Times" w:cs="Times New Roman"/>
        </w:rPr>
      </w:pPr>
      <w:r w:rsidRPr="00080D26">
        <w:rPr>
          <w:rFonts w:ascii="Times" w:hAnsi="Times" w:cs="Times New Roman"/>
        </w:rPr>
        <w:t>3.3</w:t>
      </w:r>
      <w:r w:rsidR="007B0B34">
        <w:rPr>
          <w:rFonts w:ascii="Times" w:hAnsi="Times" w:cs="Times New Roman"/>
        </w:rPr>
        <w:t xml:space="preserve"> Correlations analysis…………………</w:t>
      </w:r>
      <w:r w:rsidRPr="00080D26">
        <w:rPr>
          <w:rFonts w:ascii="Times" w:hAnsi="Times" w:cs="Times New Roman"/>
        </w:rPr>
        <w:t>…………………………………</w:t>
      </w:r>
      <w:r w:rsidR="001766BF">
        <w:rPr>
          <w:rFonts w:ascii="Times" w:hAnsi="Times" w:cs="Times New Roman"/>
        </w:rPr>
        <w:t>………</w:t>
      </w:r>
      <w:r>
        <w:rPr>
          <w:rFonts w:ascii="Times" w:hAnsi="Times" w:cs="Times New Roman"/>
        </w:rPr>
        <w:t>.</w:t>
      </w:r>
      <w:r w:rsidRPr="00080D26">
        <w:rPr>
          <w:rFonts w:ascii="Times" w:hAnsi="Times" w:cs="Times New Roman"/>
        </w:rPr>
        <w:t>…</w:t>
      </w:r>
      <w:r w:rsidR="00D8110E">
        <w:rPr>
          <w:rFonts w:ascii="Times" w:hAnsi="Times" w:cs="Times New Roman"/>
        </w:rPr>
        <w:t>..</w:t>
      </w:r>
      <w:r w:rsidRPr="00080D26">
        <w:rPr>
          <w:rFonts w:ascii="Times" w:hAnsi="Times" w:cs="Times New Roman"/>
        </w:rPr>
        <w:t>.33</w:t>
      </w:r>
    </w:p>
    <w:p w14:paraId="188120CA" w14:textId="77777777" w:rsidR="00894D43" w:rsidRPr="00080D26" w:rsidRDefault="00894D43" w:rsidP="00894D43">
      <w:pPr>
        <w:jc w:val="both"/>
        <w:rPr>
          <w:rFonts w:ascii="Times" w:eastAsia="Times New Roman" w:hAnsi="Times" w:cs="Times New Roman"/>
        </w:rPr>
      </w:pPr>
    </w:p>
    <w:p w14:paraId="2CD39437" w14:textId="6009024D" w:rsidR="00894D43" w:rsidRPr="00080D26" w:rsidRDefault="00894D43" w:rsidP="00894D43">
      <w:pPr>
        <w:widowControl w:val="0"/>
        <w:autoSpaceDE w:val="0"/>
        <w:autoSpaceDN w:val="0"/>
        <w:adjustRightInd w:val="0"/>
        <w:spacing w:after="240"/>
        <w:jc w:val="both"/>
        <w:rPr>
          <w:rFonts w:ascii="Times" w:hAnsi="Times" w:cs="Times New Roman"/>
        </w:rPr>
      </w:pPr>
      <w:r w:rsidRPr="00080D26">
        <w:rPr>
          <w:rFonts w:ascii="Times" w:hAnsi="Times" w:cs="Times New Roman"/>
        </w:rPr>
        <w:t xml:space="preserve">CHAPTER 4: </w:t>
      </w:r>
      <w:r w:rsidR="007B0B34">
        <w:rPr>
          <w:rFonts w:ascii="Times" w:hAnsi="Times" w:cs="Times New Roman"/>
        </w:rPr>
        <w:t>DISCUSSION………………………………………</w:t>
      </w:r>
      <w:r w:rsidRPr="00080D26">
        <w:rPr>
          <w:rFonts w:ascii="Times" w:hAnsi="Times" w:cs="Times New Roman"/>
        </w:rPr>
        <w:t>………</w:t>
      </w:r>
      <w:r w:rsidR="001766BF">
        <w:rPr>
          <w:rFonts w:ascii="Times" w:hAnsi="Times" w:cs="Times New Roman"/>
        </w:rPr>
        <w:t>……..</w:t>
      </w:r>
      <w:r>
        <w:rPr>
          <w:rFonts w:ascii="Times" w:hAnsi="Times" w:cs="Times New Roman"/>
        </w:rPr>
        <w:t>..</w:t>
      </w:r>
      <w:r w:rsidRPr="00080D26">
        <w:rPr>
          <w:rFonts w:ascii="Times" w:hAnsi="Times" w:cs="Times New Roman"/>
        </w:rPr>
        <w:t>…</w:t>
      </w:r>
      <w:r w:rsidR="00D8110E">
        <w:rPr>
          <w:rFonts w:ascii="Times" w:hAnsi="Times" w:cs="Times New Roman"/>
        </w:rPr>
        <w:t>..</w:t>
      </w:r>
      <w:r w:rsidRPr="00080D26">
        <w:rPr>
          <w:rFonts w:ascii="Times" w:hAnsi="Times" w:cs="Times New Roman"/>
        </w:rPr>
        <w:t>..65</w:t>
      </w:r>
    </w:p>
    <w:p w14:paraId="4BE9C99D" w14:textId="3BC7A8EB" w:rsidR="00894D43" w:rsidRPr="00080D26" w:rsidRDefault="00894D43" w:rsidP="00894D43">
      <w:pPr>
        <w:widowControl w:val="0"/>
        <w:autoSpaceDE w:val="0"/>
        <w:autoSpaceDN w:val="0"/>
        <w:adjustRightInd w:val="0"/>
        <w:spacing w:after="240"/>
        <w:jc w:val="both"/>
        <w:rPr>
          <w:rFonts w:ascii="Times" w:hAnsi="Times" w:cs="Times New Roman"/>
        </w:rPr>
      </w:pPr>
      <w:r w:rsidRPr="00080D26">
        <w:rPr>
          <w:rFonts w:ascii="Times" w:hAnsi="Times" w:cs="Times New Roman"/>
        </w:rPr>
        <w:t xml:space="preserve">4.1 Perinatal nicotine exposure is associated </w:t>
      </w:r>
      <w:r w:rsidR="007B0B34">
        <w:rPr>
          <w:rFonts w:ascii="Times" w:hAnsi="Times" w:cs="Times New Roman"/>
        </w:rPr>
        <w:t>with the adult gut microbiota……</w:t>
      </w:r>
      <w:r w:rsidR="001766BF">
        <w:rPr>
          <w:rFonts w:ascii="Times" w:hAnsi="Times" w:cs="Times New Roman"/>
        </w:rPr>
        <w:t>…..</w:t>
      </w:r>
      <w:r>
        <w:rPr>
          <w:rFonts w:ascii="Times" w:hAnsi="Times" w:cs="Times New Roman"/>
        </w:rPr>
        <w:t>.</w:t>
      </w:r>
      <w:r w:rsidR="00D8110E">
        <w:rPr>
          <w:rFonts w:ascii="Times" w:hAnsi="Times" w:cs="Times New Roman"/>
        </w:rPr>
        <w:t>..</w:t>
      </w:r>
      <w:r>
        <w:rPr>
          <w:rFonts w:ascii="Times" w:hAnsi="Times" w:cs="Times New Roman"/>
        </w:rPr>
        <w:t>..</w:t>
      </w:r>
      <w:r w:rsidRPr="00080D26">
        <w:rPr>
          <w:rFonts w:ascii="Times" w:hAnsi="Times" w:cs="Times New Roman"/>
        </w:rPr>
        <w:t>..65</w:t>
      </w:r>
    </w:p>
    <w:p w14:paraId="62E85863" w14:textId="29E17F4C" w:rsidR="00894D43" w:rsidRPr="00080D26" w:rsidRDefault="00894D43" w:rsidP="00894D43">
      <w:pPr>
        <w:widowControl w:val="0"/>
        <w:autoSpaceDE w:val="0"/>
        <w:autoSpaceDN w:val="0"/>
        <w:adjustRightInd w:val="0"/>
        <w:spacing w:after="240"/>
        <w:jc w:val="both"/>
        <w:rPr>
          <w:rFonts w:ascii="Times" w:hAnsi="Times" w:cs="Times New Roman"/>
        </w:rPr>
      </w:pPr>
      <w:r w:rsidRPr="00080D26">
        <w:rPr>
          <w:rFonts w:ascii="Times" w:hAnsi="Times" w:cs="Times New Roman"/>
        </w:rPr>
        <w:t>4.2 Sex differ</w:t>
      </w:r>
      <w:r w:rsidR="007B0B34">
        <w:rPr>
          <w:rFonts w:ascii="Times" w:hAnsi="Times" w:cs="Times New Roman"/>
        </w:rPr>
        <w:t>ences in the microbiota………………</w:t>
      </w:r>
      <w:r w:rsidRPr="00080D26">
        <w:rPr>
          <w:rFonts w:ascii="Times" w:hAnsi="Times" w:cs="Times New Roman"/>
        </w:rPr>
        <w:t>……………………</w:t>
      </w:r>
      <w:r>
        <w:rPr>
          <w:rFonts w:ascii="Times" w:hAnsi="Times" w:cs="Times New Roman"/>
        </w:rPr>
        <w:t>..</w:t>
      </w:r>
      <w:r w:rsidRPr="00080D26">
        <w:rPr>
          <w:rFonts w:ascii="Times" w:hAnsi="Times" w:cs="Times New Roman"/>
        </w:rPr>
        <w:t>…</w:t>
      </w:r>
      <w:r w:rsidR="001766BF">
        <w:rPr>
          <w:rFonts w:ascii="Times" w:hAnsi="Times" w:cs="Times New Roman"/>
        </w:rPr>
        <w:t>……</w:t>
      </w:r>
      <w:r w:rsidR="00D8110E">
        <w:rPr>
          <w:rFonts w:ascii="Times" w:hAnsi="Times" w:cs="Times New Roman"/>
        </w:rPr>
        <w:t>..</w:t>
      </w:r>
      <w:r w:rsidR="001766BF">
        <w:rPr>
          <w:rFonts w:ascii="Times" w:hAnsi="Times" w:cs="Times New Roman"/>
        </w:rPr>
        <w:t>..</w:t>
      </w:r>
      <w:r w:rsidRPr="00080D26">
        <w:rPr>
          <w:rFonts w:ascii="Times" w:hAnsi="Times" w:cs="Times New Roman"/>
        </w:rPr>
        <w:t>…..69</w:t>
      </w:r>
    </w:p>
    <w:p w14:paraId="0693AB54" w14:textId="0731A1B6"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4.3 The effects of perinatal nicotine exposure on the expression of genes involved in</w:t>
      </w:r>
      <w:r w:rsidR="007B0B34">
        <w:rPr>
          <w:rFonts w:ascii="Times" w:eastAsia="Times New Roman" w:hAnsi="Times" w:cs="Times New Roman"/>
        </w:rPr>
        <w:t xml:space="preserve"> fatty acid transport……………………</w:t>
      </w:r>
      <w:r w:rsidRPr="00080D26">
        <w:rPr>
          <w:rFonts w:ascii="Times" w:eastAsia="Times New Roman" w:hAnsi="Times" w:cs="Times New Roman"/>
        </w:rPr>
        <w:t>………………………………………</w:t>
      </w:r>
      <w:r>
        <w:rPr>
          <w:rFonts w:ascii="Times" w:eastAsia="Times New Roman" w:hAnsi="Times" w:cs="Times New Roman"/>
        </w:rPr>
        <w:t>……</w:t>
      </w:r>
      <w:r w:rsidR="001766BF">
        <w:rPr>
          <w:rFonts w:ascii="Times" w:eastAsia="Times New Roman" w:hAnsi="Times" w:cs="Times New Roman"/>
        </w:rPr>
        <w:t>…………</w:t>
      </w:r>
      <w:r w:rsidR="007B0B34">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w:t>
      </w:r>
      <w:r w:rsidRPr="00080D26">
        <w:rPr>
          <w:rFonts w:ascii="Times" w:eastAsia="Times New Roman" w:hAnsi="Times" w:cs="Times New Roman"/>
        </w:rPr>
        <w:t>..69</w:t>
      </w:r>
    </w:p>
    <w:p w14:paraId="6A20756D" w14:textId="77777777" w:rsidR="00894D43" w:rsidRPr="00080D26" w:rsidRDefault="00894D43" w:rsidP="00894D43">
      <w:pPr>
        <w:jc w:val="both"/>
        <w:rPr>
          <w:rFonts w:ascii="Times" w:eastAsia="Times New Roman" w:hAnsi="Times" w:cs="Times New Roman"/>
        </w:rPr>
      </w:pPr>
    </w:p>
    <w:p w14:paraId="7A45D479" w14:textId="720D66E7"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4.4 The effects of perinatal nicotine-exposure on gut inflammation…………</w:t>
      </w:r>
      <w:r w:rsidR="001766BF">
        <w:rPr>
          <w:rFonts w:ascii="Times" w:eastAsia="Times New Roman" w:hAnsi="Times" w:cs="Times New Roman"/>
        </w:rPr>
        <w:t>.</w:t>
      </w:r>
      <w:r>
        <w:rPr>
          <w:rFonts w:ascii="Times" w:eastAsia="Times New Roman" w:hAnsi="Times" w:cs="Times New Roman"/>
        </w:rPr>
        <w:t>..</w:t>
      </w:r>
      <w:r w:rsidR="007B0B34">
        <w:rPr>
          <w:rFonts w:ascii="Times" w:eastAsia="Times New Roman" w:hAnsi="Times" w:cs="Times New Roman"/>
        </w:rPr>
        <w:t>...</w:t>
      </w:r>
      <w:r>
        <w:rPr>
          <w:rFonts w:ascii="Times" w:eastAsia="Times New Roman" w:hAnsi="Times" w:cs="Times New Roman"/>
        </w:rPr>
        <w:t>.</w:t>
      </w:r>
      <w:r w:rsidRPr="00080D26">
        <w:rPr>
          <w:rFonts w:ascii="Times" w:eastAsia="Times New Roman" w:hAnsi="Times" w:cs="Times New Roman"/>
        </w:rPr>
        <w:t>..……71</w:t>
      </w:r>
    </w:p>
    <w:p w14:paraId="63F52C27" w14:textId="1D557244" w:rsidR="00894D43" w:rsidRPr="00080D26" w:rsidRDefault="00894D43" w:rsidP="00894D43">
      <w:pPr>
        <w:jc w:val="both"/>
        <w:rPr>
          <w:rFonts w:ascii="Times" w:eastAsia="Times New Roman" w:hAnsi="Times" w:cs="Times New Roman"/>
          <w:i/>
        </w:rPr>
      </w:pPr>
      <w:r w:rsidRPr="00080D26">
        <w:rPr>
          <w:rFonts w:ascii="Times" w:eastAsia="Times New Roman" w:hAnsi="Times" w:cs="Times New Roman"/>
          <w:i/>
        </w:rPr>
        <w:t>4.4.1 The effects of perinatal nicotine- exposure on gut permeability…………</w:t>
      </w:r>
      <w:r>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w:t>
      </w:r>
      <w:r w:rsidRPr="00080D26">
        <w:rPr>
          <w:rFonts w:ascii="Times" w:eastAsia="Times New Roman" w:hAnsi="Times" w:cs="Times New Roman"/>
          <w:i/>
        </w:rPr>
        <w:t>………</w:t>
      </w:r>
      <w:r w:rsidRPr="00080D26">
        <w:rPr>
          <w:rFonts w:ascii="Times" w:eastAsia="Times New Roman" w:hAnsi="Times" w:cs="Times New Roman"/>
        </w:rPr>
        <w:t>73</w:t>
      </w:r>
    </w:p>
    <w:p w14:paraId="4FABBA4B" w14:textId="77777777" w:rsidR="00894D43" w:rsidRPr="00080D26" w:rsidRDefault="00894D43" w:rsidP="00894D43">
      <w:pPr>
        <w:jc w:val="both"/>
        <w:rPr>
          <w:rFonts w:ascii="Times" w:eastAsia="Times New Roman" w:hAnsi="Times" w:cs="Times New Roman"/>
          <w:i/>
        </w:rPr>
      </w:pPr>
    </w:p>
    <w:p w14:paraId="0A16BF31" w14:textId="4FBB4405"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4.5 The effects of perinatal nicotine-exposure on the expression of genes involved in carbohydrate synthesis and transport…………………………………………</w:t>
      </w:r>
      <w:r>
        <w:rPr>
          <w:rFonts w:ascii="Times" w:eastAsia="Times New Roman" w:hAnsi="Times" w:cs="Times New Roman"/>
        </w:rPr>
        <w:t>…</w:t>
      </w:r>
      <w:r w:rsidR="001766BF">
        <w:rPr>
          <w:rFonts w:ascii="Times" w:eastAsia="Times New Roman" w:hAnsi="Times" w:cs="Times New Roman"/>
        </w:rPr>
        <w:t>……...</w:t>
      </w:r>
      <w:r w:rsidRPr="00080D26">
        <w:rPr>
          <w:rFonts w:ascii="Times" w:eastAsia="Times New Roman" w:hAnsi="Times" w:cs="Times New Roman"/>
        </w:rPr>
        <w:t>..74</w:t>
      </w:r>
    </w:p>
    <w:p w14:paraId="25B17C84" w14:textId="77777777" w:rsidR="00894D43" w:rsidRPr="00080D26" w:rsidRDefault="00894D43" w:rsidP="00894D43">
      <w:pPr>
        <w:jc w:val="both"/>
        <w:rPr>
          <w:rFonts w:ascii="Times" w:eastAsia="Times New Roman" w:hAnsi="Times" w:cs="Times New Roman"/>
        </w:rPr>
      </w:pPr>
    </w:p>
    <w:p w14:paraId="250292E5" w14:textId="0D4ABDB6" w:rsidR="00894D43" w:rsidRPr="00080D26" w:rsidRDefault="00894D43" w:rsidP="00894D43">
      <w:pPr>
        <w:widowControl w:val="0"/>
        <w:autoSpaceDE w:val="0"/>
        <w:autoSpaceDN w:val="0"/>
        <w:adjustRightInd w:val="0"/>
        <w:spacing w:after="240"/>
        <w:jc w:val="both"/>
        <w:rPr>
          <w:rFonts w:ascii="Times" w:hAnsi="Times" w:cs="Times New Roman"/>
        </w:rPr>
      </w:pPr>
      <w:r w:rsidRPr="00080D26">
        <w:rPr>
          <w:rFonts w:ascii="Times" w:hAnsi="Times" w:cs="Times New Roman"/>
        </w:rPr>
        <w:t>4.6 Metagenomic</w:t>
      </w:r>
      <w:r w:rsidR="007B0B34">
        <w:rPr>
          <w:rFonts w:ascii="Times" w:hAnsi="Times" w:cs="Times New Roman"/>
        </w:rPr>
        <w:t xml:space="preserve"> Predictions………………………………………………</w:t>
      </w:r>
      <w:r>
        <w:rPr>
          <w:rFonts w:ascii="Times" w:hAnsi="Times" w:cs="Times New Roman"/>
        </w:rPr>
        <w:t>.</w:t>
      </w:r>
      <w:r w:rsidRPr="00080D26">
        <w:rPr>
          <w:rFonts w:ascii="Times" w:hAnsi="Times" w:cs="Times New Roman"/>
        </w:rPr>
        <w:t>…</w:t>
      </w:r>
      <w:r w:rsidR="001766BF">
        <w:rPr>
          <w:rFonts w:ascii="Times" w:hAnsi="Times" w:cs="Times New Roman"/>
        </w:rPr>
        <w:t>……..</w:t>
      </w:r>
      <w:r w:rsidRPr="00080D26">
        <w:rPr>
          <w:rFonts w:ascii="Times" w:hAnsi="Times" w:cs="Times New Roman"/>
        </w:rPr>
        <w:t>…..75</w:t>
      </w:r>
    </w:p>
    <w:p w14:paraId="6ECA24D8" w14:textId="0A1DF8A4"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4.7 Strengths and Limitations……</w:t>
      </w:r>
      <w:r w:rsidR="007B0B34">
        <w:rPr>
          <w:rFonts w:ascii="Times" w:eastAsia="Times New Roman" w:hAnsi="Times" w:cs="Times New Roman"/>
        </w:rPr>
        <w:t>…………………………………………</w:t>
      </w:r>
      <w:r w:rsidRPr="00080D26">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w:t>
      </w:r>
      <w:r w:rsidRPr="00080D26">
        <w:rPr>
          <w:rFonts w:ascii="Times" w:eastAsia="Times New Roman" w:hAnsi="Times" w:cs="Times New Roman"/>
        </w:rPr>
        <w:t>…76</w:t>
      </w:r>
    </w:p>
    <w:p w14:paraId="5BF46183" w14:textId="77777777" w:rsidR="00894D43" w:rsidRPr="00080D26" w:rsidRDefault="00894D43" w:rsidP="00894D43">
      <w:pPr>
        <w:jc w:val="both"/>
        <w:rPr>
          <w:rFonts w:ascii="Times" w:eastAsia="Times New Roman" w:hAnsi="Times" w:cs="Times New Roman"/>
        </w:rPr>
      </w:pPr>
    </w:p>
    <w:p w14:paraId="494DBFEC" w14:textId="08EAFCB4" w:rsidR="00894D43" w:rsidRPr="00080D26" w:rsidRDefault="00894D43" w:rsidP="00894D43">
      <w:pPr>
        <w:jc w:val="both"/>
        <w:rPr>
          <w:rFonts w:ascii="Times" w:eastAsia="Times New Roman" w:hAnsi="Times" w:cs="Times New Roman"/>
        </w:rPr>
      </w:pPr>
      <w:r w:rsidRPr="00080D26">
        <w:rPr>
          <w:rFonts w:ascii="Times" w:eastAsia="Times New Roman" w:hAnsi="Times" w:cs="Times New Roman"/>
        </w:rPr>
        <w:t>CHAPTER 5: FU</w:t>
      </w:r>
      <w:r w:rsidR="007B0B34">
        <w:rPr>
          <w:rFonts w:ascii="Times" w:eastAsia="Times New Roman" w:hAnsi="Times" w:cs="Times New Roman"/>
        </w:rPr>
        <w:t>TURE DIRECTIONS………………………………………</w:t>
      </w:r>
      <w:r w:rsidR="001766BF">
        <w:rPr>
          <w:rFonts w:ascii="Times" w:eastAsia="Times New Roman" w:hAnsi="Times" w:cs="Times New Roman"/>
        </w:rPr>
        <w:t>…….</w:t>
      </w:r>
      <w:r w:rsidRPr="00080D26">
        <w:rPr>
          <w:rFonts w:ascii="Times" w:eastAsia="Times New Roman" w:hAnsi="Times" w:cs="Times New Roman"/>
        </w:rPr>
        <w:t>…77</w:t>
      </w:r>
    </w:p>
    <w:p w14:paraId="46C898B3" w14:textId="77777777" w:rsidR="00894D43" w:rsidRPr="00080D26" w:rsidRDefault="00894D43" w:rsidP="00894D43">
      <w:pPr>
        <w:jc w:val="both"/>
        <w:rPr>
          <w:rFonts w:ascii="Times" w:eastAsia="Times New Roman" w:hAnsi="Times" w:cs="Times New Roman"/>
        </w:rPr>
      </w:pPr>
    </w:p>
    <w:p w14:paraId="71411A06" w14:textId="78FF7EF9" w:rsidR="00894D43" w:rsidRDefault="00894D43" w:rsidP="00894D43">
      <w:pPr>
        <w:jc w:val="both"/>
        <w:rPr>
          <w:rFonts w:ascii="Times" w:eastAsia="Times New Roman" w:hAnsi="Times" w:cs="Times New Roman"/>
        </w:rPr>
      </w:pPr>
      <w:r w:rsidRPr="00080D26">
        <w:rPr>
          <w:rFonts w:ascii="Times" w:eastAsia="Times New Roman" w:hAnsi="Times" w:cs="Times New Roman"/>
        </w:rPr>
        <w:t>CHAPTER 6: CONCLUS</w:t>
      </w:r>
      <w:r w:rsidR="007B0B34">
        <w:rPr>
          <w:rFonts w:ascii="Times" w:eastAsia="Times New Roman" w:hAnsi="Times" w:cs="Times New Roman"/>
        </w:rPr>
        <w:t>IONS AND CLINICAL APPLICATIONS…</w:t>
      </w:r>
      <w:r w:rsidRPr="00080D26">
        <w:rPr>
          <w:rFonts w:ascii="Times" w:eastAsia="Times New Roman" w:hAnsi="Times" w:cs="Times New Roman"/>
        </w:rPr>
        <w:t>…</w:t>
      </w:r>
      <w:r w:rsidR="001766BF">
        <w:rPr>
          <w:rFonts w:ascii="Times" w:eastAsia="Times New Roman" w:hAnsi="Times" w:cs="Times New Roman"/>
        </w:rPr>
        <w:t>……….</w:t>
      </w:r>
      <w:r w:rsidRPr="00080D26">
        <w:rPr>
          <w:rFonts w:ascii="Times" w:eastAsia="Times New Roman" w:hAnsi="Times" w:cs="Times New Roman"/>
        </w:rPr>
        <w:t>…..79</w:t>
      </w:r>
    </w:p>
    <w:p w14:paraId="69904366" w14:textId="17EFD781" w:rsidR="00894D43" w:rsidRPr="00080D26" w:rsidRDefault="007B0B34" w:rsidP="00894D43">
      <w:pPr>
        <w:jc w:val="both"/>
        <w:rPr>
          <w:rFonts w:ascii="Times" w:eastAsia="Times New Roman" w:hAnsi="Times" w:cs="Times New Roman"/>
        </w:rPr>
      </w:pPr>
      <w:r>
        <w:rPr>
          <w:rFonts w:ascii="Times" w:eastAsia="Times New Roman" w:hAnsi="Times" w:cs="Times New Roman"/>
        </w:rPr>
        <w:t>REFERENCES……</w:t>
      </w:r>
      <w:r w:rsidR="00894D43">
        <w:rPr>
          <w:rFonts w:ascii="Times" w:eastAsia="Times New Roman" w:hAnsi="Times" w:cs="Times New Roman"/>
        </w:rPr>
        <w:t>………………………………………………………</w:t>
      </w:r>
      <w:r w:rsidR="001766BF">
        <w:rPr>
          <w:rFonts w:ascii="Times" w:eastAsia="Times New Roman" w:hAnsi="Times" w:cs="Times New Roman"/>
        </w:rPr>
        <w:t>……..</w:t>
      </w:r>
      <w:r w:rsidR="00894D43">
        <w:rPr>
          <w:rFonts w:ascii="Times" w:eastAsia="Times New Roman" w:hAnsi="Times" w:cs="Times New Roman"/>
        </w:rPr>
        <w:t>……100</w:t>
      </w:r>
    </w:p>
    <w:p w14:paraId="5E769D8F" w14:textId="77777777" w:rsidR="00894D43" w:rsidRPr="00206F58" w:rsidRDefault="00894D43" w:rsidP="00894D43">
      <w:pPr>
        <w:jc w:val="both"/>
        <w:rPr>
          <w:rFonts w:ascii="Times" w:eastAsia="Times New Roman" w:hAnsi="Times" w:cs="Times New Roman"/>
          <w:b/>
        </w:rPr>
      </w:pPr>
    </w:p>
    <w:p w14:paraId="07875A4F" w14:textId="77777777" w:rsidR="00894D43" w:rsidRPr="00EC37BB" w:rsidRDefault="00894D43" w:rsidP="00894D43">
      <w:pPr>
        <w:jc w:val="both"/>
        <w:rPr>
          <w:rFonts w:ascii="Times" w:hAnsi="Times" w:cs="Times New Roman"/>
        </w:rPr>
      </w:pPr>
    </w:p>
    <w:p w14:paraId="6EA036A1" w14:textId="77777777" w:rsidR="00894D43" w:rsidRDefault="00894D43" w:rsidP="00894D43">
      <w:pPr>
        <w:jc w:val="both"/>
        <w:rPr>
          <w:rFonts w:ascii="Times" w:eastAsia="Times New Roman" w:hAnsi="Times" w:cs="Times New Roman"/>
          <w:b/>
        </w:rPr>
      </w:pPr>
    </w:p>
    <w:p w14:paraId="135CA598" w14:textId="77777777" w:rsidR="00894D43" w:rsidRPr="00206F58" w:rsidRDefault="00894D43" w:rsidP="00894D43">
      <w:pPr>
        <w:jc w:val="both"/>
        <w:rPr>
          <w:rFonts w:ascii="Times" w:eastAsia="Times New Roman" w:hAnsi="Times" w:cs="Times New Roman"/>
          <w:b/>
        </w:rPr>
      </w:pPr>
    </w:p>
    <w:p w14:paraId="6449694B" w14:textId="77777777" w:rsidR="00894D43" w:rsidRPr="00206F58" w:rsidRDefault="00894D43" w:rsidP="00894D43">
      <w:pPr>
        <w:spacing w:line="480" w:lineRule="auto"/>
        <w:jc w:val="both"/>
        <w:rPr>
          <w:rFonts w:ascii="Times" w:hAnsi="Times"/>
        </w:rPr>
      </w:pPr>
    </w:p>
    <w:p w14:paraId="6F596179" w14:textId="77777777" w:rsidR="00894D43" w:rsidRPr="00206F58" w:rsidRDefault="00894D43" w:rsidP="00894D43">
      <w:pPr>
        <w:spacing w:line="480" w:lineRule="auto"/>
        <w:jc w:val="both"/>
        <w:rPr>
          <w:rFonts w:ascii="Times" w:hAnsi="Times" w:cs="Times New Roman"/>
        </w:rPr>
      </w:pPr>
    </w:p>
    <w:p w14:paraId="52FD4921" w14:textId="77777777" w:rsidR="00894D43" w:rsidRPr="00206F58" w:rsidRDefault="00894D43" w:rsidP="00894D43">
      <w:pPr>
        <w:spacing w:line="480" w:lineRule="auto"/>
        <w:jc w:val="both"/>
        <w:rPr>
          <w:rFonts w:ascii="Times" w:hAnsi="Times" w:cs="Times New Roman"/>
        </w:rPr>
      </w:pPr>
    </w:p>
    <w:p w14:paraId="59EB5FA9" w14:textId="77777777" w:rsidR="00894D43" w:rsidRPr="00206F58" w:rsidRDefault="00894D43" w:rsidP="00894D43">
      <w:pPr>
        <w:spacing w:line="480" w:lineRule="auto"/>
        <w:jc w:val="both"/>
        <w:rPr>
          <w:rFonts w:ascii="Times" w:hAnsi="Times" w:cs="Times New Roman"/>
        </w:rPr>
      </w:pPr>
    </w:p>
    <w:p w14:paraId="35C1CD15" w14:textId="77777777" w:rsidR="00894D43" w:rsidRPr="00206F58" w:rsidRDefault="00894D43" w:rsidP="00894D43">
      <w:pPr>
        <w:spacing w:line="480" w:lineRule="auto"/>
        <w:jc w:val="both"/>
        <w:rPr>
          <w:rFonts w:ascii="Times" w:hAnsi="Times" w:cs="Times New Roman"/>
        </w:rPr>
      </w:pPr>
    </w:p>
    <w:p w14:paraId="66E56DAD" w14:textId="77777777" w:rsidR="00894D43" w:rsidRPr="00206F58" w:rsidRDefault="00894D43" w:rsidP="00894D43">
      <w:pPr>
        <w:spacing w:line="480" w:lineRule="auto"/>
        <w:jc w:val="both"/>
        <w:rPr>
          <w:rFonts w:ascii="Times" w:hAnsi="Times" w:cs="Times New Roman"/>
        </w:rPr>
      </w:pPr>
    </w:p>
    <w:p w14:paraId="0AAD77E4" w14:textId="77777777" w:rsidR="00894D43" w:rsidRDefault="00894D43" w:rsidP="00894D43">
      <w:pPr>
        <w:spacing w:line="480" w:lineRule="auto"/>
        <w:jc w:val="both"/>
        <w:rPr>
          <w:rFonts w:ascii="Times" w:hAnsi="Times" w:cs="Times New Roman"/>
        </w:rPr>
      </w:pPr>
    </w:p>
    <w:p w14:paraId="3BDD2AD6" w14:textId="77777777" w:rsidR="00894D43" w:rsidRDefault="00894D43" w:rsidP="00894D43">
      <w:pPr>
        <w:spacing w:line="480" w:lineRule="auto"/>
        <w:jc w:val="both"/>
        <w:rPr>
          <w:rFonts w:ascii="Times" w:hAnsi="Times" w:cs="Times New Roman"/>
        </w:rPr>
      </w:pPr>
    </w:p>
    <w:p w14:paraId="2EC138BF" w14:textId="77777777" w:rsidR="00894D43" w:rsidRDefault="00894D43" w:rsidP="00894D43">
      <w:pPr>
        <w:spacing w:line="480" w:lineRule="auto"/>
        <w:jc w:val="both"/>
        <w:rPr>
          <w:rFonts w:ascii="Times" w:hAnsi="Times" w:cs="Times New Roman"/>
        </w:rPr>
      </w:pPr>
    </w:p>
    <w:p w14:paraId="45AACB88" w14:textId="77777777" w:rsidR="00894D43" w:rsidRDefault="00894D43" w:rsidP="00894D43">
      <w:pPr>
        <w:jc w:val="both"/>
        <w:rPr>
          <w:rFonts w:ascii="Times" w:hAnsi="Times" w:cs="Times New Roman"/>
        </w:rPr>
      </w:pPr>
    </w:p>
    <w:p w14:paraId="444EF992" w14:textId="77777777" w:rsidR="00894D43" w:rsidRDefault="00894D43" w:rsidP="00894D43">
      <w:pPr>
        <w:jc w:val="both"/>
        <w:rPr>
          <w:rFonts w:ascii="Times" w:hAnsi="Times" w:cs="Times New Roman"/>
        </w:rPr>
      </w:pPr>
    </w:p>
    <w:p w14:paraId="24C935B9" w14:textId="77777777" w:rsidR="00894D43" w:rsidRDefault="00894D43" w:rsidP="00894D43">
      <w:pPr>
        <w:jc w:val="both"/>
        <w:rPr>
          <w:rFonts w:ascii="Times" w:hAnsi="Times" w:cs="Times New Roman"/>
        </w:rPr>
      </w:pPr>
    </w:p>
    <w:p w14:paraId="561ED252" w14:textId="77777777" w:rsidR="00894D43" w:rsidRDefault="00894D43" w:rsidP="00894D43">
      <w:pPr>
        <w:jc w:val="both"/>
        <w:rPr>
          <w:rFonts w:ascii="Times" w:hAnsi="Times" w:cs="Times New Roman"/>
        </w:rPr>
      </w:pPr>
    </w:p>
    <w:p w14:paraId="77778501" w14:textId="77777777" w:rsidR="00894D43" w:rsidRDefault="00894D43" w:rsidP="00894D43">
      <w:pPr>
        <w:jc w:val="both"/>
        <w:rPr>
          <w:rFonts w:ascii="Times" w:hAnsi="Times" w:cs="Times New Roman"/>
        </w:rPr>
      </w:pPr>
    </w:p>
    <w:p w14:paraId="3F3662D0" w14:textId="77777777" w:rsidR="00894D43" w:rsidRDefault="00894D43" w:rsidP="00894D43">
      <w:pPr>
        <w:jc w:val="both"/>
        <w:rPr>
          <w:rFonts w:ascii="Times" w:hAnsi="Times" w:cs="Times New Roman"/>
        </w:rPr>
      </w:pPr>
    </w:p>
    <w:p w14:paraId="24798B53" w14:textId="77777777" w:rsidR="00894D43" w:rsidRDefault="00894D43" w:rsidP="00894D43">
      <w:pPr>
        <w:jc w:val="both"/>
        <w:rPr>
          <w:rFonts w:ascii="Times" w:hAnsi="Times" w:cs="Times New Roman"/>
        </w:rPr>
      </w:pPr>
    </w:p>
    <w:p w14:paraId="65E2A6BF" w14:textId="77777777" w:rsidR="00894D43" w:rsidRDefault="00894D43" w:rsidP="00894D43">
      <w:pPr>
        <w:jc w:val="both"/>
        <w:rPr>
          <w:rFonts w:ascii="Times" w:hAnsi="Times" w:cs="Times New Roman"/>
        </w:rPr>
      </w:pPr>
    </w:p>
    <w:p w14:paraId="4323E50C" w14:textId="77777777" w:rsidR="00894D43" w:rsidRDefault="00894D43" w:rsidP="00894D43">
      <w:pPr>
        <w:jc w:val="both"/>
        <w:rPr>
          <w:rFonts w:ascii="Times" w:hAnsi="Times" w:cs="Times New Roman"/>
        </w:rPr>
      </w:pPr>
    </w:p>
    <w:p w14:paraId="5316DA45" w14:textId="77777777" w:rsidR="00894D43" w:rsidRDefault="00894D43" w:rsidP="00894D43">
      <w:pPr>
        <w:jc w:val="both"/>
        <w:rPr>
          <w:rFonts w:ascii="Times" w:hAnsi="Times" w:cs="Times New Roman"/>
        </w:rPr>
      </w:pPr>
    </w:p>
    <w:p w14:paraId="672B36AB" w14:textId="77777777" w:rsidR="007B0B34" w:rsidRDefault="007B0B34" w:rsidP="00894D43">
      <w:pPr>
        <w:jc w:val="both"/>
        <w:rPr>
          <w:rFonts w:ascii="Times" w:hAnsi="Times" w:cs="Times New Roman"/>
        </w:rPr>
      </w:pPr>
    </w:p>
    <w:p w14:paraId="3009AD1F" w14:textId="77777777" w:rsidR="00894D43" w:rsidRPr="00206F58" w:rsidRDefault="00894D43" w:rsidP="00894D43">
      <w:pPr>
        <w:jc w:val="both"/>
        <w:rPr>
          <w:rFonts w:ascii="Times" w:eastAsia="Times New Roman" w:hAnsi="Times" w:cs="Times New Roman"/>
          <w:b/>
        </w:rPr>
      </w:pPr>
      <w:r>
        <w:rPr>
          <w:rFonts w:ascii="Times" w:eastAsia="Times New Roman" w:hAnsi="Times" w:cs="Times New Roman"/>
          <w:b/>
        </w:rPr>
        <w:t>List of abbreviation</w:t>
      </w:r>
    </w:p>
    <w:tbl>
      <w:tblPr>
        <w:tblW w:w="8670" w:type="dxa"/>
        <w:tblInd w:w="93" w:type="dxa"/>
        <w:tblLook w:val="04A0" w:firstRow="1" w:lastRow="0" w:firstColumn="1" w:lastColumn="0" w:noHBand="0" w:noVBand="1"/>
      </w:tblPr>
      <w:tblGrid>
        <w:gridCol w:w="8670"/>
      </w:tblGrid>
      <w:tr w:rsidR="00894D43" w:rsidRPr="00651EB6" w14:paraId="7419E2D8" w14:textId="77777777" w:rsidTr="005E0D73">
        <w:trPr>
          <w:trHeight w:val="300"/>
        </w:trPr>
        <w:tc>
          <w:tcPr>
            <w:tcW w:w="8670" w:type="dxa"/>
            <w:tcBorders>
              <w:top w:val="nil"/>
              <w:left w:val="nil"/>
              <w:bottom w:val="nil"/>
              <w:right w:val="nil"/>
            </w:tcBorders>
            <w:shd w:val="clear" w:color="auto" w:fill="auto"/>
            <w:noWrap/>
            <w:vAlign w:val="center"/>
            <w:hideMark/>
          </w:tcPr>
          <w:p w14:paraId="7E433A20"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°C- degree Celsius</w:t>
            </w:r>
          </w:p>
        </w:tc>
      </w:tr>
      <w:tr w:rsidR="00894D43" w:rsidRPr="00651EB6" w14:paraId="1888B2D2" w14:textId="77777777" w:rsidTr="005E0D73">
        <w:trPr>
          <w:trHeight w:val="300"/>
        </w:trPr>
        <w:tc>
          <w:tcPr>
            <w:tcW w:w="8670" w:type="dxa"/>
            <w:tcBorders>
              <w:top w:val="nil"/>
              <w:left w:val="nil"/>
              <w:bottom w:val="nil"/>
              <w:right w:val="nil"/>
            </w:tcBorders>
            <w:shd w:val="clear" w:color="auto" w:fill="auto"/>
            <w:noWrap/>
            <w:vAlign w:val="center"/>
            <w:hideMark/>
          </w:tcPr>
          <w:p w14:paraId="2020772D"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Angpt4- Angiopoietin-like P</w:t>
            </w:r>
            <w:r w:rsidRPr="00651EB6">
              <w:rPr>
                <w:rFonts w:ascii="Times" w:eastAsia="Times New Roman" w:hAnsi="Times" w:cs="Times New Roman"/>
                <w:color w:val="000000"/>
              </w:rPr>
              <w:t xml:space="preserve">rotein </w:t>
            </w:r>
          </w:p>
        </w:tc>
      </w:tr>
      <w:tr w:rsidR="00894D43" w:rsidRPr="00651EB6" w14:paraId="072A1CCC" w14:textId="77777777" w:rsidTr="005E0D73">
        <w:trPr>
          <w:trHeight w:val="300"/>
        </w:trPr>
        <w:tc>
          <w:tcPr>
            <w:tcW w:w="8670" w:type="dxa"/>
            <w:tcBorders>
              <w:top w:val="nil"/>
              <w:left w:val="nil"/>
              <w:bottom w:val="nil"/>
              <w:right w:val="nil"/>
            </w:tcBorders>
            <w:shd w:val="clear" w:color="auto" w:fill="auto"/>
            <w:noWrap/>
            <w:vAlign w:val="center"/>
            <w:hideMark/>
          </w:tcPr>
          <w:p w14:paraId="4F40E1FA"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ANOVA- A</w:t>
            </w:r>
            <w:r w:rsidRPr="00651EB6">
              <w:rPr>
                <w:rFonts w:ascii="Times" w:eastAsia="Times New Roman" w:hAnsi="Times" w:cs="Times New Roman"/>
                <w:color w:val="000000"/>
              </w:rPr>
              <w:t xml:space="preserve">nalysis of </w:t>
            </w:r>
            <w:r>
              <w:rPr>
                <w:rFonts w:ascii="Times" w:eastAsia="Times New Roman" w:hAnsi="Times" w:cs="Times New Roman"/>
                <w:color w:val="000000"/>
              </w:rPr>
              <w:t>V</w:t>
            </w:r>
            <w:r w:rsidRPr="00651EB6">
              <w:rPr>
                <w:rFonts w:ascii="Times" w:eastAsia="Times New Roman" w:hAnsi="Times" w:cs="Times New Roman"/>
                <w:color w:val="000000"/>
              </w:rPr>
              <w:t>ariance</w:t>
            </w:r>
          </w:p>
        </w:tc>
      </w:tr>
      <w:tr w:rsidR="00894D43" w:rsidRPr="00651EB6" w14:paraId="0395997C" w14:textId="77777777" w:rsidTr="005E0D73">
        <w:trPr>
          <w:trHeight w:val="300"/>
        </w:trPr>
        <w:tc>
          <w:tcPr>
            <w:tcW w:w="8670" w:type="dxa"/>
            <w:tcBorders>
              <w:top w:val="nil"/>
              <w:left w:val="nil"/>
              <w:bottom w:val="nil"/>
              <w:right w:val="nil"/>
            </w:tcBorders>
            <w:shd w:val="clear" w:color="auto" w:fill="auto"/>
            <w:noWrap/>
            <w:vAlign w:val="center"/>
            <w:hideMark/>
          </w:tcPr>
          <w:p w14:paraId="759F83F1"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BMI- Body Mass I</w:t>
            </w:r>
            <w:r w:rsidRPr="00651EB6">
              <w:rPr>
                <w:rFonts w:ascii="Times" w:eastAsia="Times New Roman" w:hAnsi="Times" w:cs="Times New Roman"/>
                <w:color w:val="000000"/>
              </w:rPr>
              <w:t>ndex</w:t>
            </w:r>
          </w:p>
        </w:tc>
      </w:tr>
      <w:tr w:rsidR="00894D43" w:rsidRPr="00651EB6" w14:paraId="01B54515" w14:textId="77777777" w:rsidTr="005E0D73">
        <w:trPr>
          <w:trHeight w:val="300"/>
        </w:trPr>
        <w:tc>
          <w:tcPr>
            <w:tcW w:w="8670" w:type="dxa"/>
            <w:tcBorders>
              <w:top w:val="nil"/>
              <w:left w:val="nil"/>
              <w:bottom w:val="nil"/>
              <w:right w:val="nil"/>
            </w:tcBorders>
            <w:shd w:val="clear" w:color="auto" w:fill="auto"/>
            <w:noWrap/>
            <w:vAlign w:val="center"/>
            <w:hideMark/>
          </w:tcPr>
          <w:p w14:paraId="1D2DD0F0"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CD36- Cluster of D</w:t>
            </w:r>
            <w:r w:rsidRPr="00651EB6">
              <w:rPr>
                <w:rFonts w:ascii="Times" w:eastAsia="Times New Roman" w:hAnsi="Times" w:cs="Times New Roman"/>
                <w:color w:val="000000"/>
              </w:rPr>
              <w:t xml:space="preserve">ifferentiation 36 </w:t>
            </w:r>
          </w:p>
        </w:tc>
      </w:tr>
      <w:tr w:rsidR="00894D43" w:rsidRPr="00651EB6" w14:paraId="70809D27" w14:textId="77777777" w:rsidTr="005E0D73">
        <w:trPr>
          <w:trHeight w:val="300"/>
        </w:trPr>
        <w:tc>
          <w:tcPr>
            <w:tcW w:w="8670" w:type="dxa"/>
            <w:tcBorders>
              <w:top w:val="nil"/>
              <w:left w:val="nil"/>
              <w:bottom w:val="nil"/>
              <w:right w:val="nil"/>
            </w:tcBorders>
            <w:shd w:val="clear" w:color="auto" w:fill="auto"/>
            <w:noWrap/>
            <w:vAlign w:val="center"/>
            <w:hideMark/>
          </w:tcPr>
          <w:p w14:paraId="2227EB75"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CLDN 1, 3- C</w:t>
            </w:r>
            <w:r w:rsidRPr="00651EB6">
              <w:rPr>
                <w:rFonts w:ascii="Times" w:eastAsia="Times New Roman" w:hAnsi="Times" w:cs="Times New Roman"/>
                <w:color w:val="000000"/>
              </w:rPr>
              <w:t xml:space="preserve">laudin 1, 3 </w:t>
            </w:r>
          </w:p>
        </w:tc>
      </w:tr>
      <w:tr w:rsidR="00894D43" w:rsidRPr="00651EB6" w14:paraId="26EB023A" w14:textId="77777777" w:rsidTr="005E0D73">
        <w:trPr>
          <w:trHeight w:val="300"/>
        </w:trPr>
        <w:tc>
          <w:tcPr>
            <w:tcW w:w="8670" w:type="dxa"/>
            <w:tcBorders>
              <w:top w:val="nil"/>
              <w:left w:val="nil"/>
              <w:bottom w:val="nil"/>
              <w:right w:val="nil"/>
            </w:tcBorders>
            <w:shd w:val="clear" w:color="auto" w:fill="auto"/>
            <w:noWrap/>
            <w:vAlign w:val="center"/>
            <w:hideMark/>
          </w:tcPr>
          <w:p w14:paraId="1119D41C"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DGAT1/2- Diglyceride acyltransferase1, 2 </w:t>
            </w:r>
          </w:p>
        </w:tc>
      </w:tr>
      <w:tr w:rsidR="00894D43" w:rsidRPr="00651EB6" w14:paraId="2DD73A59" w14:textId="77777777" w:rsidTr="005E0D73">
        <w:trPr>
          <w:trHeight w:val="300"/>
        </w:trPr>
        <w:tc>
          <w:tcPr>
            <w:tcW w:w="8670" w:type="dxa"/>
            <w:tcBorders>
              <w:top w:val="nil"/>
              <w:left w:val="nil"/>
              <w:bottom w:val="nil"/>
              <w:right w:val="nil"/>
            </w:tcBorders>
            <w:shd w:val="clear" w:color="auto" w:fill="auto"/>
            <w:noWrap/>
            <w:vAlign w:val="center"/>
            <w:hideMark/>
          </w:tcPr>
          <w:p w14:paraId="20C12C8F"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DNA- D</w:t>
            </w:r>
            <w:r w:rsidRPr="00651EB6">
              <w:rPr>
                <w:rFonts w:ascii="Times" w:eastAsia="Times New Roman" w:hAnsi="Times" w:cs="Times New Roman"/>
                <w:color w:val="000000"/>
              </w:rPr>
              <w:t xml:space="preserve">eoxyribonucleic acid </w:t>
            </w:r>
          </w:p>
        </w:tc>
      </w:tr>
      <w:tr w:rsidR="00894D43" w:rsidRPr="00651EB6" w14:paraId="7FF2CA40" w14:textId="77777777" w:rsidTr="005E0D73">
        <w:trPr>
          <w:trHeight w:val="300"/>
        </w:trPr>
        <w:tc>
          <w:tcPr>
            <w:tcW w:w="8670" w:type="dxa"/>
            <w:tcBorders>
              <w:top w:val="nil"/>
              <w:left w:val="nil"/>
              <w:bottom w:val="nil"/>
              <w:right w:val="nil"/>
            </w:tcBorders>
            <w:shd w:val="clear" w:color="auto" w:fill="auto"/>
            <w:noWrap/>
            <w:vAlign w:val="center"/>
            <w:hideMark/>
          </w:tcPr>
          <w:p w14:paraId="34E63E5A"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DoHAD- Developmental Origins of Heath and D</w:t>
            </w:r>
            <w:r w:rsidRPr="00651EB6">
              <w:rPr>
                <w:rFonts w:ascii="Times" w:eastAsia="Times New Roman" w:hAnsi="Times" w:cs="Times New Roman"/>
                <w:color w:val="000000"/>
              </w:rPr>
              <w:t>isease</w:t>
            </w:r>
          </w:p>
        </w:tc>
      </w:tr>
      <w:tr w:rsidR="00894D43" w:rsidRPr="00651EB6" w14:paraId="346EEC45" w14:textId="77777777" w:rsidTr="005E0D73">
        <w:trPr>
          <w:trHeight w:val="300"/>
        </w:trPr>
        <w:tc>
          <w:tcPr>
            <w:tcW w:w="8670" w:type="dxa"/>
            <w:tcBorders>
              <w:top w:val="nil"/>
              <w:left w:val="nil"/>
              <w:bottom w:val="nil"/>
              <w:right w:val="nil"/>
            </w:tcBorders>
            <w:shd w:val="clear" w:color="auto" w:fill="auto"/>
            <w:noWrap/>
            <w:vAlign w:val="center"/>
            <w:hideMark/>
          </w:tcPr>
          <w:p w14:paraId="2045E500"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FABP4- Fatty acid-binding protein </w:t>
            </w:r>
          </w:p>
        </w:tc>
      </w:tr>
      <w:tr w:rsidR="00894D43" w:rsidRPr="00651EB6" w14:paraId="0535074C" w14:textId="77777777" w:rsidTr="005E0D73">
        <w:trPr>
          <w:trHeight w:val="300"/>
        </w:trPr>
        <w:tc>
          <w:tcPr>
            <w:tcW w:w="8670" w:type="dxa"/>
            <w:tcBorders>
              <w:top w:val="nil"/>
              <w:left w:val="nil"/>
              <w:bottom w:val="nil"/>
              <w:right w:val="nil"/>
            </w:tcBorders>
            <w:shd w:val="clear" w:color="auto" w:fill="auto"/>
            <w:noWrap/>
            <w:vAlign w:val="center"/>
            <w:hideMark/>
          </w:tcPr>
          <w:p w14:paraId="1E6AE08B"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FAS- Fatty acid synthase</w:t>
            </w:r>
          </w:p>
        </w:tc>
      </w:tr>
      <w:tr w:rsidR="00894D43" w:rsidRPr="00651EB6" w14:paraId="7A616AAC" w14:textId="77777777" w:rsidTr="005E0D73">
        <w:trPr>
          <w:trHeight w:val="300"/>
        </w:trPr>
        <w:tc>
          <w:tcPr>
            <w:tcW w:w="8670" w:type="dxa"/>
            <w:tcBorders>
              <w:top w:val="nil"/>
              <w:left w:val="nil"/>
              <w:bottom w:val="nil"/>
              <w:right w:val="nil"/>
            </w:tcBorders>
            <w:shd w:val="clear" w:color="auto" w:fill="auto"/>
            <w:noWrap/>
            <w:vAlign w:val="center"/>
            <w:hideMark/>
          </w:tcPr>
          <w:p w14:paraId="5E659712"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Fiaf- F</w:t>
            </w:r>
            <w:r w:rsidRPr="00651EB6">
              <w:rPr>
                <w:rFonts w:ascii="Times" w:eastAsia="Times New Roman" w:hAnsi="Times" w:cs="Times New Roman"/>
                <w:color w:val="000000"/>
              </w:rPr>
              <w:t>asting induced adipose factor</w:t>
            </w:r>
          </w:p>
        </w:tc>
      </w:tr>
      <w:tr w:rsidR="00894D43" w:rsidRPr="00651EB6" w14:paraId="501A885F" w14:textId="77777777" w:rsidTr="005E0D73">
        <w:trPr>
          <w:trHeight w:val="300"/>
        </w:trPr>
        <w:tc>
          <w:tcPr>
            <w:tcW w:w="8670" w:type="dxa"/>
            <w:tcBorders>
              <w:top w:val="nil"/>
              <w:left w:val="nil"/>
              <w:bottom w:val="nil"/>
              <w:right w:val="nil"/>
            </w:tcBorders>
            <w:shd w:val="clear" w:color="auto" w:fill="auto"/>
            <w:noWrap/>
            <w:vAlign w:val="center"/>
            <w:hideMark/>
          </w:tcPr>
          <w:p w14:paraId="06464039"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GF- G</w:t>
            </w:r>
            <w:r w:rsidRPr="00651EB6">
              <w:rPr>
                <w:rFonts w:ascii="Times" w:eastAsia="Times New Roman" w:hAnsi="Times" w:cs="Times New Roman"/>
                <w:color w:val="000000"/>
              </w:rPr>
              <w:t>erm free</w:t>
            </w:r>
          </w:p>
        </w:tc>
      </w:tr>
      <w:tr w:rsidR="00894D43" w:rsidRPr="00651EB6" w14:paraId="6F4393E7" w14:textId="77777777" w:rsidTr="005E0D73">
        <w:trPr>
          <w:trHeight w:val="300"/>
        </w:trPr>
        <w:tc>
          <w:tcPr>
            <w:tcW w:w="8670" w:type="dxa"/>
            <w:tcBorders>
              <w:top w:val="nil"/>
              <w:left w:val="nil"/>
              <w:bottom w:val="nil"/>
              <w:right w:val="nil"/>
            </w:tcBorders>
            <w:shd w:val="clear" w:color="auto" w:fill="auto"/>
            <w:noWrap/>
            <w:vAlign w:val="center"/>
            <w:hideMark/>
          </w:tcPr>
          <w:p w14:paraId="24EE9129"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GPR41, 43- G-protein receptor 41 and 43 </w:t>
            </w:r>
          </w:p>
        </w:tc>
      </w:tr>
      <w:tr w:rsidR="00894D43" w:rsidRPr="00651EB6" w14:paraId="798CA640" w14:textId="77777777" w:rsidTr="005E0D73">
        <w:trPr>
          <w:trHeight w:val="300"/>
        </w:trPr>
        <w:tc>
          <w:tcPr>
            <w:tcW w:w="8670" w:type="dxa"/>
            <w:tcBorders>
              <w:top w:val="nil"/>
              <w:left w:val="nil"/>
              <w:bottom w:val="nil"/>
              <w:right w:val="nil"/>
            </w:tcBorders>
            <w:shd w:val="clear" w:color="auto" w:fill="auto"/>
            <w:noWrap/>
            <w:vAlign w:val="center"/>
            <w:hideMark/>
          </w:tcPr>
          <w:p w14:paraId="0E8E0619"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IBD- Inflammatory Bowel D</w:t>
            </w:r>
            <w:r w:rsidRPr="00651EB6">
              <w:rPr>
                <w:rFonts w:ascii="Times" w:eastAsia="Times New Roman" w:hAnsi="Times" w:cs="Times New Roman"/>
                <w:color w:val="000000"/>
              </w:rPr>
              <w:t>isease</w:t>
            </w:r>
          </w:p>
        </w:tc>
      </w:tr>
      <w:tr w:rsidR="00894D43" w:rsidRPr="00651EB6" w14:paraId="6A609FFD" w14:textId="77777777" w:rsidTr="005E0D73">
        <w:trPr>
          <w:trHeight w:val="300"/>
        </w:trPr>
        <w:tc>
          <w:tcPr>
            <w:tcW w:w="8670" w:type="dxa"/>
            <w:tcBorders>
              <w:top w:val="nil"/>
              <w:left w:val="nil"/>
              <w:bottom w:val="nil"/>
              <w:right w:val="nil"/>
            </w:tcBorders>
            <w:shd w:val="clear" w:color="auto" w:fill="auto"/>
            <w:noWrap/>
            <w:vAlign w:val="center"/>
            <w:hideMark/>
          </w:tcPr>
          <w:p w14:paraId="23D2D5CB"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IL-1β- Interleukin 1 beta</w:t>
            </w:r>
          </w:p>
        </w:tc>
      </w:tr>
      <w:tr w:rsidR="00894D43" w:rsidRPr="00651EB6" w14:paraId="1F9C1AB0" w14:textId="77777777" w:rsidTr="005E0D73">
        <w:trPr>
          <w:trHeight w:val="300"/>
        </w:trPr>
        <w:tc>
          <w:tcPr>
            <w:tcW w:w="8670" w:type="dxa"/>
            <w:tcBorders>
              <w:top w:val="nil"/>
              <w:left w:val="nil"/>
              <w:bottom w:val="nil"/>
              <w:right w:val="nil"/>
            </w:tcBorders>
            <w:shd w:val="clear" w:color="auto" w:fill="auto"/>
            <w:noWrap/>
            <w:vAlign w:val="center"/>
            <w:hideMark/>
          </w:tcPr>
          <w:p w14:paraId="17E6A58C" w14:textId="77777777" w:rsidR="00894D43"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IL-6- Interleukin </w:t>
            </w:r>
          </w:p>
          <w:p w14:paraId="0669B046"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LAL- Limulus Amebocyte Lysate</w:t>
            </w:r>
          </w:p>
        </w:tc>
      </w:tr>
      <w:tr w:rsidR="00894D43" w:rsidRPr="00651EB6" w14:paraId="3FF9561B" w14:textId="77777777" w:rsidTr="005E0D73">
        <w:trPr>
          <w:trHeight w:val="300"/>
        </w:trPr>
        <w:tc>
          <w:tcPr>
            <w:tcW w:w="8670" w:type="dxa"/>
            <w:tcBorders>
              <w:top w:val="nil"/>
              <w:left w:val="nil"/>
              <w:bottom w:val="nil"/>
              <w:right w:val="nil"/>
            </w:tcBorders>
            <w:shd w:val="clear" w:color="auto" w:fill="auto"/>
            <w:noWrap/>
            <w:vAlign w:val="center"/>
            <w:hideMark/>
          </w:tcPr>
          <w:p w14:paraId="42B8A0B0"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LDA- Linear Disc</w:t>
            </w:r>
            <w:r>
              <w:rPr>
                <w:rFonts w:ascii="Times" w:eastAsia="Times New Roman" w:hAnsi="Times" w:cs="Times New Roman"/>
                <w:color w:val="000000"/>
              </w:rPr>
              <w:t>riminant Analysis</w:t>
            </w:r>
          </w:p>
        </w:tc>
      </w:tr>
      <w:tr w:rsidR="00894D43" w:rsidRPr="00651EB6" w14:paraId="6AE2B07A" w14:textId="77777777" w:rsidTr="005E0D73">
        <w:trPr>
          <w:trHeight w:val="300"/>
        </w:trPr>
        <w:tc>
          <w:tcPr>
            <w:tcW w:w="8670" w:type="dxa"/>
            <w:tcBorders>
              <w:top w:val="nil"/>
              <w:left w:val="nil"/>
              <w:bottom w:val="nil"/>
              <w:right w:val="nil"/>
            </w:tcBorders>
            <w:shd w:val="clear" w:color="auto" w:fill="auto"/>
            <w:noWrap/>
            <w:vAlign w:val="center"/>
            <w:hideMark/>
          </w:tcPr>
          <w:p w14:paraId="5B691F4D"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LPL- Lipoprotein L</w:t>
            </w:r>
            <w:r w:rsidRPr="00651EB6">
              <w:rPr>
                <w:rFonts w:ascii="Times" w:eastAsia="Times New Roman" w:hAnsi="Times" w:cs="Times New Roman"/>
                <w:color w:val="000000"/>
              </w:rPr>
              <w:t>ipase</w:t>
            </w:r>
          </w:p>
        </w:tc>
      </w:tr>
      <w:tr w:rsidR="00894D43" w:rsidRPr="00651EB6" w14:paraId="2D9C7229" w14:textId="77777777" w:rsidTr="005E0D73">
        <w:trPr>
          <w:trHeight w:val="300"/>
        </w:trPr>
        <w:tc>
          <w:tcPr>
            <w:tcW w:w="8670" w:type="dxa"/>
            <w:tcBorders>
              <w:top w:val="nil"/>
              <w:left w:val="nil"/>
              <w:bottom w:val="nil"/>
              <w:right w:val="nil"/>
            </w:tcBorders>
            <w:shd w:val="clear" w:color="auto" w:fill="auto"/>
            <w:noWrap/>
            <w:vAlign w:val="center"/>
            <w:hideMark/>
          </w:tcPr>
          <w:p w14:paraId="15991A8E"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LPS- </w:t>
            </w:r>
            <w:r>
              <w:rPr>
                <w:rFonts w:ascii="Times" w:eastAsia="Times New Roman" w:hAnsi="Times" w:cs="Times New Roman"/>
                <w:color w:val="000000"/>
              </w:rPr>
              <w:t>L</w:t>
            </w:r>
            <w:r w:rsidRPr="00651EB6">
              <w:rPr>
                <w:rFonts w:ascii="Times" w:eastAsia="Times New Roman" w:hAnsi="Times" w:cs="Times New Roman"/>
                <w:color w:val="000000"/>
              </w:rPr>
              <w:t>ipopolysaccharide</w:t>
            </w:r>
          </w:p>
        </w:tc>
      </w:tr>
      <w:tr w:rsidR="00894D43" w:rsidRPr="00651EB6" w14:paraId="1BCF1F01" w14:textId="77777777" w:rsidTr="005E0D73">
        <w:trPr>
          <w:trHeight w:val="300"/>
        </w:trPr>
        <w:tc>
          <w:tcPr>
            <w:tcW w:w="8670" w:type="dxa"/>
            <w:tcBorders>
              <w:top w:val="nil"/>
              <w:left w:val="nil"/>
              <w:bottom w:val="nil"/>
              <w:right w:val="nil"/>
            </w:tcBorders>
            <w:shd w:val="clear" w:color="auto" w:fill="auto"/>
            <w:noWrap/>
            <w:vAlign w:val="center"/>
            <w:hideMark/>
          </w:tcPr>
          <w:p w14:paraId="65D447B0"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LXRα- Liver X receptor</w:t>
            </w:r>
          </w:p>
        </w:tc>
      </w:tr>
      <w:tr w:rsidR="00894D43" w:rsidRPr="00651EB6" w14:paraId="39A3FDDA" w14:textId="77777777" w:rsidTr="005E0D73">
        <w:trPr>
          <w:trHeight w:val="300"/>
        </w:trPr>
        <w:tc>
          <w:tcPr>
            <w:tcW w:w="8670" w:type="dxa"/>
            <w:tcBorders>
              <w:top w:val="nil"/>
              <w:left w:val="nil"/>
              <w:bottom w:val="nil"/>
              <w:right w:val="nil"/>
            </w:tcBorders>
            <w:shd w:val="clear" w:color="auto" w:fill="auto"/>
            <w:noWrap/>
            <w:vAlign w:val="center"/>
            <w:hideMark/>
          </w:tcPr>
          <w:p w14:paraId="73E52AB3"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MCP-1- Monocyte Chemoattractant Protein 1</w:t>
            </w:r>
          </w:p>
        </w:tc>
      </w:tr>
      <w:tr w:rsidR="00894D43" w:rsidRPr="00651EB6" w14:paraId="538C992E" w14:textId="77777777" w:rsidTr="005E0D73">
        <w:trPr>
          <w:trHeight w:val="300"/>
        </w:trPr>
        <w:tc>
          <w:tcPr>
            <w:tcW w:w="8670" w:type="dxa"/>
            <w:tcBorders>
              <w:top w:val="nil"/>
              <w:left w:val="nil"/>
              <w:bottom w:val="nil"/>
              <w:right w:val="nil"/>
            </w:tcBorders>
            <w:shd w:val="clear" w:color="auto" w:fill="auto"/>
            <w:noWrap/>
            <w:vAlign w:val="center"/>
            <w:hideMark/>
          </w:tcPr>
          <w:p w14:paraId="634E7287"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OCLDN- O</w:t>
            </w:r>
            <w:r w:rsidRPr="00651EB6">
              <w:rPr>
                <w:rFonts w:ascii="Times" w:eastAsia="Times New Roman" w:hAnsi="Times" w:cs="Times New Roman"/>
                <w:color w:val="000000"/>
              </w:rPr>
              <w:t>ccludin</w:t>
            </w:r>
          </w:p>
        </w:tc>
      </w:tr>
      <w:tr w:rsidR="00894D43" w:rsidRPr="00651EB6" w14:paraId="6FFA35F0" w14:textId="77777777" w:rsidTr="005E0D73">
        <w:trPr>
          <w:trHeight w:val="300"/>
        </w:trPr>
        <w:tc>
          <w:tcPr>
            <w:tcW w:w="8670" w:type="dxa"/>
            <w:tcBorders>
              <w:top w:val="nil"/>
              <w:left w:val="nil"/>
              <w:bottom w:val="nil"/>
              <w:right w:val="nil"/>
            </w:tcBorders>
            <w:shd w:val="clear" w:color="auto" w:fill="auto"/>
            <w:noWrap/>
            <w:vAlign w:val="center"/>
            <w:hideMark/>
          </w:tcPr>
          <w:p w14:paraId="53DD6861"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OTU- Operational Taxonomic U</w:t>
            </w:r>
            <w:r w:rsidRPr="00651EB6">
              <w:rPr>
                <w:rFonts w:ascii="Times" w:eastAsia="Times New Roman" w:hAnsi="Times" w:cs="Times New Roman"/>
                <w:color w:val="000000"/>
              </w:rPr>
              <w:t>nit</w:t>
            </w:r>
          </w:p>
        </w:tc>
      </w:tr>
      <w:tr w:rsidR="00894D43" w:rsidRPr="00651EB6" w14:paraId="70DC1DCC" w14:textId="77777777" w:rsidTr="005E0D73">
        <w:trPr>
          <w:trHeight w:val="300"/>
        </w:trPr>
        <w:tc>
          <w:tcPr>
            <w:tcW w:w="8670" w:type="dxa"/>
            <w:tcBorders>
              <w:top w:val="nil"/>
              <w:left w:val="nil"/>
              <w:bottom w:val="nil"/>
              <w:right w:val="nil"/>
            </w:tcBorders>
            <w:shd w:val="clear" w:color="auto" w:fill="auto"/>
            <w:noWrap/>
            <w:vAlign w:val="center"/>
            <w:hideMark/>
          </w:tcPr>
          <w:p w14:paraId="6CF43D2F"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PBS- Phosphate-Buffered S</w:t>
            </w:r>
            <w:r w:rsidRPr="00651EB6">
              <w:rPr>
                <w:rFonts w:ascii="Times" w:eastAsia="Times New Roman" w:hAnsi="Times" w:cs="Times New Roman"/>
                <w:color w:val="000000"/>
              </w:rPr>
              <w:t>aline</w:t>
            </w:r>
          </w:p>
        </w:tc>
      </w:tr>
      <w:tr w:rsidR="00894D43" w:rsidRPr="00651EB6" w14:paraId="2EC9CC5E" w14:textId="77777777" w:rsidTr="005E0D73">
        <w:trPr>
          <w:trHeight w:val="300"/>
        </w:trPr>
        <w:tc>
          <w:tcPr>
            <w:tcW w:w="8670" w:type="dxa"/>
            <w:tcBorders>
              <w:top w:val="nil"/>
              <w:left w:val="nil"/>
              <w:bottom w:val="nil"/>
              <w:right w:val="nil"/>
            </w:tcBorders>
            <w:shd w:val="clear" w:color="auto" w:fill="auto"/>
            <w:noWrap/>
            <w:vAlign w:val="center"/>
            <w:hideMark/>
          </w:tcPr>
          <w:p w14:paraId="47700056"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PCR- Polymerase Chain R</w:t>
            </w:r>
            <w:r w:rsidRPr="00651EB6">
              <w:rPr>
                <w:rFonts w:ascii="Times" w:eastAsia="Times New Roman" w:hAnsi="Times" w:cs="Times New Roman"/>
                <w:color w:val="000000"/>
              </w:rPr>
              <w:t>eaction</w:t>
            </w:r>
          </w:p>
        </w:tc>
      </w:tr>
      <w:tr w:rsidR="00894D43" w:rsidRPr="00651EB6" w14:paraId="5E99E50E" w14:textId="77777777" w:rsidTr="005E0D73">
        <w:trPr>
          <w:trHeight w:val="300"/>
        </w:trPr>
        <w:tc>
          <w:tcPr>
            <w:tcW w:w="8670" w:type="dxa"/>
            <w:tcBorders>
              <w:top w:val="nil"/>
              <w:left w:val="nil"/>
              <w:bottom w:val="nil"/>
              <w:right w:val="nil"/>
            </w:tcBorders>
            <w:shd w:val="clear" w:color="auto" w:fill="auto"/>
            <w:noWrap/>
            <w:vAlign w:val="center"/>
            <w:hideMark/>
          </w:tcPr>
          <w:p w14:paraId="0EB205EC"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PICRUSt- Phylogenetic Investigation of C</w:t>
            </w:r>
            <w:r w:rsidRPr="00651EB6">
              <w:rPr>
                <w:rFonts w:ascii="Times" w:eastAsia="Times New Roman" w:hAnsi="Times" w:cs="Times New Roman"/>
                <w:color w:val="000000"/>
              </w:rPr>
              <w:t xml:space="preserve">ommunities by </w:t>
            </w:r>
            <w:r>
              <w:rPr>
                <w:rFonts w:ascii="Times" w:eastAsia="Times New Roman" w:hAnsi="Times" w:cs="Times New Roman"/>
                <w:color w:val="000000"/>
              </w:rPr>
              <w:t>Reconstruction of Unobserved S</w:t>
            </w:r>
            <w:r w:rsidRPr="00651EB6">
              <w:rPr>
                <w:rFonts w:ascii="Times" w:eastAsia="Times New Roman" w:hAnsi="Times" w:cs="Times New Roman"/>
                <w:color w:val="000000"/>
              </w:rPr>
              <w:t>tates</w:t>
            </w:r>
          </w:p>
        </w:tc>
      </w:tr>
      <w:tr w:rsidR="00894D43" w:rsidRPr="00651EB6" w14:paraId="6B66BF1D" w14:textId="77777777" w:rsidTr="005E0D73">
        <w:trPr>
          <w:trHeight w:val="300"/>
        </w:trPr>
        <w:tc>
          <w:tcPr>
            <w:tcW w:w="8670" w:type="dxa"/>
            <w:tcBorders>
              <w:top w:val="nil"/>
              <w:left w:val="nil"/>
              <w:bottom w:val="nil"/>
              <w:right w:val="nil"/>
            </w:tcBorders>
            <w:shd w:val="clear" w:color="auto" w:fill="auto"/>
            <w:noWrap/>
            <w:vAlign w:val="center"/>
            <w:hideMark/>
          </w:tcPr>
          <w:p w14:paraId="50F53E60"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PND- P</w:t>
            </w:r>
            <w:r w:rsidRPr="00651EB6">
              <w:rPr>
                <w:rFonts w:ascii="Times" w:eastAsia="Times New Roman" w:hAnsi="Times" w:cs="Times New Roman"/>
                <w:color w:val="000000"/>
              </w:rPr>
              <w:t>ost natal day</w:t>
            </w:r>
          </w:p>
        </w:tc>
      </w:tr>
      <w:tr w:rsidR="00894D43" w:rsidRPr="00651EB6" w14:paraId="3399AEF5" w14:textId="77777777" w:rsidTr="005E0D73">
        <w:trPr>
          <w:trHeight w:val="300"/>
        </w:trPr>
        <w:tc>
          <w:tcPr>
            <w:tcW w:w="8670" w:type="dxa"/>
            <w:tcBorders>
              <w:top w:val="nil"/>
              <w:left w:val="nil"/>
              <w:bottom w:val="nil"/>
              <w:right w:val="nil"/>
            </w:tcBorders>
            <w:shd w:val="clear" w:color="auto" w:fill="auto"/>
            <w:noWrap/>
            <w:vAlign w:val="center"/>
            <w:hideMark/>
          </w:tcPr>
          <w:p w14:paraId="5FBEBE5C"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PYY- P</w:t>
            </w:r>
            <w:r w:rsidRPr="00651EB6">
              <w:rPr>
                <w:rFonts w:ascii="Times" w:eastAsia="Times New Roman" w:hAnsi="Times" w:cs="Times New Roman"/>
                <w:color w:val="000000"/>
              </w:rPr>
              <w:t>eptide YY</w:t>
            </w:r>
          </w:p>
        </w:tc>
      </w:tr>
      <w:tr w:rsidR="00894D43" w:rsidRPr="00651EB6" w14:paraId="2055592C" w14:textId="77777777" w:rsidTr="005E0D73">
        <w:trPr>
          <w:trHeight w:val="300"/>
        </w:trPr>
        <w:tc>
          <w:tcPr>
            <w:tcW w:w="8670" w:type="dxa"/>
            <w:tcBorders>
              <w:top w:val="nil"/>
              <w:left w:val="nil"/>
              <w:bottom w:val="nil"/>
              <w:right w:val="nil"/>
            </w:tcBorders>
            <w:shd w:val="clear" w:color="auto" w:fill="auto"/>
            <w:noWrap/>
            <w:vAlign w:val="center"/>
            <w:hideMark/>
          </w:tcPr>
          <w:p w14:paraId="29D9B72F"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RNA- R</w:t>
            </w:r>
            <w:r w:rsidRPr="00651EB6">
              <w:rPr>
                <w:rFonts w:ascii="Times" w:eastAsia="Times New Roman" w:hAnsi="Times" w:cs="Times New Roman"/>
                <w:color w:val="000000"/>
              </w:rPr>
              <w:t>ibonucleic acid</w:t>
            </w:r>
          </w:p>
        </w:tc>
      </w:tr>
      <w:tr w:rsidR="00894D43" w:rsidRPr="00651EB6" w14:paraId="1D816371" w14:textId="77777777" w:rsidTr="005E0D73">
        <w:trPr>
          <w:trHeight w:val="300"/>
        </w:trPr>
        <w:tc>
          <w:tcPr>
            <w:tcW w:w="8670" w:type="dxa"/>
            <w:tcBorders>
              <w:top w:val="nil"/>
              <w:left w:val="nil"/>
              <w:bottom w:val="nil"/>
              <w:right w:val="nil"/>
            </w:tcBorders>
            <w:shd w:val="clear" w:color="auto" w:fill="auto"/>
            <w:noWrap/>
            <w:vAlign w:val="center"/>
            <w:hideMark/>
          </w:tcPr>
          <w:p w14:paraId="054AB153" w14:textId="77777777" w:rsidR="00894D43" w:rsidRPr="00651EB6" w:rsidRDefault="00894D43" w:rsidP="005E0D73">
            <w:pPr>
              <w:jc w:val="both"/>
              <w:rPr>
                <w:rFonts w:ascii="Times" w:eastAsia="Times New Roman" w:hAnsi="Times" w:cs="Times New Roman"/>
                <w:color w:val="000000"/>
              </w:rPr>
            </w:pPr>
            <w:r>
              <w:rPr>
                <w:rFonts w:ascii="Times" w:eastAsia="Times New Roman" w:hAnsi="Times" w:cs="Times New Roman"/>
                <w:color w:val="000000"/>
              </w:rPr>
              <w:t>SCFA- S</w:t>
            </w:r>
            <w:r w:rsidRPr="00651EB6">
              <w:rPr>
                <w:rFonts w:ascii="Times" w:eastAsia="Times New Roman" w:hAnsi="Times" w:cs="Times New Roman"/>
                <w:color w:val="000000"/>
              </w:rPr>
              <w:t>hort chain fatty acids</w:t>
            </w:r>
          </w:p>
        </w:tc>
      </w:tr>
      <w:tr w:rsidR="00894D43" w:rsidRPr="00651EB6" w14:paraId="6D530B86" w14:textId="77777777" w:rsidTr="005E0D73">
        <w:trPr>
          <w:trHeight w:val="300"/>
        </w:trPr>
        <w:tc>
          <w:tcPr>
            <w:tcW w:w="8670" w:type="dxa"/>
            <w:tcBorders>
              <w:top w:val="nil"/>
              <w:left w:val="nil"/>
              <w:bottom w:val="nil"/>
              <w:right w:val="nil"/>
            </w:tcBorders>
            <w:shd w:val="clear" w:color="auto" w:fill="auto"/>
            <w:noWrap/>
            <w:vAlign w:val="center"/>
            <w:hideMark/>
          </w:tcPr>
          <w:p w14:paraId="07D0B8ED"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SEM- standard error of mean</w:t>
            </w:r>
          </w:p>
        </w:tc>
      </w:tr>
      <w:tr w:rsidR="00894D43" w:rsidRPr="00651EB6" w14:paraId="395DF832" w14:textId="77777777" w:rsidTr="005E0D73">
        <w:trPr>
          <w:trHeight w:val="300"/>
        </w:trPr>
        <w:tc>
          <w:tcPr>
            <w:tcW w:w="8670" w:type="dxa"/>
            <w:tcBorders>
              <w:top w:val="nil"/>
              <w:left w:val="nil"/>
              <w:bottom w:val="nil"/>
              <w:right w:val="nil"/>
            </w:tcBorders>
            <w:shd w:val="clear" w:color="auto" w:fill="auto"/>
            <w:noWrap/>
            <w:vAlign w:val="center"/>
            <w:hideMark/>
          </w:tcPr>
          <w:p w14:paraId="25EE130F"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SGLT1- Sodium-glucose transport proteins </w:t>
            </w:r>
          </w:p>
        </w:tc>
      </w:tr>
      <w:tr w:rsidR="00894D43" w:rsidRPr="00651EB6" w14:paraId="6A5ABCC8" w14:textId="77777777" w:rsidTr="005E0D73">
        <w:trPr>
          <w:trHeight w:val="300"/>
        </w:trPr>
        <w:tc>
          <w:tcPr>
            <w:tcW w:w="8670" w:type="dxa"/>
            <w:tcBorders>
              <w:top w:val="nil"/>
              <w:left w:val="nil"/>
              <w:bottom w:val="nil"/>
              <w:right w:val="nil"/>
            </w:tcBorders>
            <w:shd w:val="clear" w:color="auto" w:fill="auto"/>
            <w:noWrap/>
            <w:vAlign w:val="center"/>
            <w:hideMark/>
          </w:tcPr>
          <w:p w14:paraId="65077685"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SLC2A2- Facilitated Glucose Transporter</w:t>
            </w:r>
          </w:p>
        </w:tc>
      </w:tr>
      <w:tr w:rsidR="00894D43" w:rsidRPr="00651EB6" w14:paraId="1A957543" w14:textId="77777777" w:rsidTr="005E0D73">
        <w:trPr>
          <w:trHeight w:val="300"/>
        </w:trPr>
        <w:tc>
          <w:tcPr>
            <w:tcW w:w="8670" w:type="dxa"/>
            <w:tcBorders>
              <w:top w:val="nil"/>
              <w:left w:val="nil"/>
              <w:bottom w:val="nil"/>
              <w:right w:val="nil"/>
            </w:tcBorders>
            <w:shd w:val="clear" w:color="auto" w:fill="auto"/>
            <w:noWrap/>
            <w:vAlign w:val="center"/>
            <w:hideMark/>
          </w:tcPr>
          <w:p w14:paraId="36093726"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TJ- tight junction</w:t>
            </w:r>
          </w:p>
        </w:tc>
      </w:tr>
      <w:tr w:rsidR="00894D43" w:rsidRPr="00651EB6" w14:paraId="57EE1ECA" w14:textId="77777777" w:rsidTr="005E0D73">
        <w:trPr>
          <w:trHeight w:val="300"/>
        </w:trPr>
        <w:tc>
          <w:tcPr>
            <w:tcW w:w="8670" w:type="dxa"/>
            <w:tcBorders>
              <w:top w:val="nil"/>
              <w:left w:val="nil"/>
              <w:bottom w:val="nil"/>
              <w:right w:val="nil"/>
            </w:tcBorders>
            <w:shd w:val="clear" w:color="auto" w:fill="auto"/>
            <w:noWrap/>
            <w:vAlign w:val="center"/>
            <w:hideMark/>
          </w:tcPr>
          <w:p w14:paraId="72C0579D"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 xml:space="preserve">TNFα- Tumor Necrosis Factor </w:t>
            </w:r>
          </w:p>
        </w:tc>
      </w:tr>
      <w:tr w:rsidR="00894D43" w:rsidRPr="00651EB6" w14:paraId="1AF350AC" w14:textId="77777777" w:rsidTr="005E0D73">
        <w:trPr>
          <w:trHeight w:val="300"/>
        </w:trPr>
        <w:tc>
          <w:tcPr>
            <w:tcW w:w="8670" w:type="dxa"/>
            <w:tcBorders>
              <w:top w:val="nil"/>
              <w:left w:val="nil"/>
              <w:bottom w:val="nil"/>
              <w:right w:val="nil"/>
            </w:tcBorders>
            <w:shd w:val="clear" w:color="auto" w:fill="auto"/>
            <w:noWrap/>
            <w:vAlign w:val="center"/>
            <w:hideMark/>
          </w:tcPr>
          <w:p w14:paraId="652015DB" w14:textId="77777777" w:rsidR="00894D43" w:rsidRPr="00651EB6" w:rsidRDefault="00894D43" w:rsidP="005E0D73">
            <w:pPr>
              <w:jc w:val="both"/>
              <w:rPr>
                <w:rFonts w:ascii="Times" w:eastAsia="Times New Roman" w:hAnsi="Times" w:cs="Times New Roman"/>
                <w:color w:val="000000"/>
              </w:rPr>
            </w:pPr>
            <w:r w:rsidRPr="00651EB6">
              <w:rPr>
                <w:rFonts w:ascii="Times" w:eastAsia="Times New Roman" w:hAnsi="Times" w:cs="Times New Roman"/>
                <w:color w:val="000000"/>
              </w:rPr>
              <w:t>ZO-1- zona occlude</w:t>
            </w:r>
            <w:r>
              <w:rPr>
                <w:rFonts w:ascii="Times" w:eastAsia="Times New Roman" w:hAnsi="Times" w:cs="Times New Roman"/>
                <w:color w:val="000000"/>
              </w:rPr>
              <w:t>n</w:t>
            </w:r>
          </w:p>
        </w:tc>
      </w:tr>
    </w:tbl>
    <w:p w14:paraId="2A0A6ABB" w14:textId="77777777" w:rsidR="00894D43" w:rsidRDefault="00894D43" w:rsidP="00894D43">
      <w:pPr>
        <w:jc w:val="both"/>
        <w:rPr>
          <w:rFonts w:ascii="Times" w:hAnsi="Times"/>
          <w:b/>
        </w:rPr>
      </w:pPr>
    </w:p>
    <w:p w14:paraId="6CAD4526" w14:textId="77777777" w:rsidR="00894D43" w:rsidRDefault="00894D43" w:rsidP="00894D43">
      <w:pPr>
        <w:jc w:val="both"/>
        <w:rPr>
          <w:rFonts w:ascii="Times" w:hAnsi="Times"/>
          <w:b/>
        </w:rPr>
      </w:pPr>
    </w:p>
    <w:p w14:paraId="4E42AC01" w14:textId="77777777" w:rsidR="00894D43" w:rsidRPr="000E42C1" w:rsidRDefault="00894D43" w:rsidP="00894D43">
      <w:pPr>
        <w:jc w:val="both"/>
        <w:rPr>
          <w:rFonts w:ascii="Times" w:hAnsi="Times"/>
          <w:b/>
        </w:rPr>
      </w:pPr>
      <w:r>
        <w:rPr>
          <w:rFonts w:ascii="Times" w:hAnsi="Times"/>
          <w:b/>
        </w:rPr>
        <w:t>List of f</w:t>
      </w:r>
      <w:r w:rsidRPr="000E42C1">
        <w:rPr>
          <w:rFonts w:ascii="Times" w:hAnsi="Times"/>
          <w:b/>
        </w:rPr>
        <w:t>igures</w:t>
      </w:r>
    </w:p>
    <w:p w14:paraId="6ECD7D19" w14:textId="77777777" w:rsidR="00894D43" w:rsidRPr="000E42C1" w:rsidRDefault="00894D43" w:rsidP="00894D43">
      <w:pPr>
        <w:jc w:val="both"/>
        <w:rPr>
          <w:rFonts w:ascii="Times" w:hAnsi="Times"/>
        </w:rPr>
      </w:pPr>
    </w:p>
    <w:p w14:paraId="5C452702" w14:textId="63AA3EF9" w:rsidR="00894D43" w:rsidRPr="000E42C1" w:rsidRDefault="00894D43" w:rsidP="00894D43">
      <w:pPr>
        <w:jc w:val="both"/>
        <w:rPr>
          <w:rFonts w:ascii="Times" w:hAnsi="Times" w:cs="Times New Roman"/>
        </w:rPr>
      </w:pPr>
      <w:r w:rsidRPr="000E42C1">
        <w:rPr>
          <w:rFonts w:ascii="Times" w:hAnsi="Times" w:cs="Times New Roman"/>
          <w:bCs/>
        </w:rPr>
        <w:t xml:space="preserve">Figure 1: </w:t>
      </w:r>
      <w:r w:rsidRPr="000E42C1">
        <w:rPr>
          <w:rFonts w:ascii="Times" w:hAnsi="Times" w:cs="Times New Roman"/>
        </w:rPr>
        <w:t>A representation of the three potential microbiome-mediated mechanisms for the increased adiposity observed in the nicotine exposed animals</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…16</w:t>
      </w:r>
    </w:p>
    <w:p w14:paraId="63F66C8A" w14:textId="77777777" w:rsidR="00894D43" w:rsidRPr="000E42C1" w:rsidRDefault="00894D43" w:rsidP="00894D43">
      <w:pPr>
        <w:jc w:val="both"/>
        <w:rPr>
          <w:rFonts w:ascii="Times" w:hAnsi="Times" w:cs="Times New Roman"/>
        </w:rPr>
      </w:pPr>
    </w:p>
    <w:p w14:paraId="7FAECAC9" w14:textId="2EC010F8" w:rsidR="00894D43" w:rsidRPr="000E42C1" w:rsidRDefault="00894D43" w:rsidP="00894D43">
      <w:pPr>
        <w:jc w:val="both"/>
        <w:rPr>
          <w:rFonts w:ascii="Times" w:hAnsi="Times" w:cs="Times New Roman"/>
        </w:rPr>
      </w:pPr>
      <w:r w:rsidRPr="000E42C1">
        <w:rPr>
          <w:rFonts w:ascii="Times" w:hAnsi="Times" w:cs="Times New Roman"/>
        </w:rPr>
        <w:t>Figure 2: Timeline for nicotine model</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…...26</w:t>
      </w:r>
    </w:p>
    <w:p w14:paraId="6FA68D5C" w14:textId="77777777" w:rsidR="00894D43" w:rsidRPr="000E42C1" w:rsidRDefault="00894D43" w:rsidP="00894D43">
      <w:pPr>
        <w:jc w:val="both"/>
        <w:rPr>
          <w:rFonts w:ascii="Times" w:hAnsi="Times" w:cs="Times New Roman"/>
        </w:rPr>
      </w:pPr>
    </w:p>
    <w:p w14:paraId="6389E480" w14:textId="0A2923CC" w:rsidR="00894D43" w:rsidRPr="000E42C1" w:rsidRDefault="00894D43" w:rsidP="00894D43">
      <w:pPr>
        <w:jc w:val="both"/>
        <w:rPr>
          <w:rFonts w:ascii="Times" w:hAnsi="Times" w:cs="Times New Roman"/>
        </w:rPr>
      </w:pPr>
      <w:r w:rsidRPr="000E42C1">
        <w:rPr>
          <w:rFonts w:ascii="Times" w:hAnsi="Times" w:cs="Times New Roman"/>
        </w:rPr>
        <w:t>Figure 3: Outline of Genomic Preps.</w:t>
      </w:r>
      <w:r w:rsidRPr="003C08BC">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…....26</w:t>
      </w:r>
    </w:p>
    <w:p w14:paraId="3C0FF9DD" w14:textId="77777777" w:rsidR="00894D43" w:rsidRPr="000E42C1" w:rsidRDefault="00894D43" w:rsidP="00894D43">
      <w:pPr>
        <w:jc w:val="both"/>
        <w:rPr>
          <w:rFonts w:ascii="Times" w:hAnsi="Times" w:cs="Times New Roman"/>
        </w:rPr>
      </w:pPr>
    </w:p>
    <w:p w14:paraId="4BF15453" w14:textId="56484D94" w:rsidR="00894D43" w:rsidRPr="000E42C1" w:rsidRDefault="00894D43" w:rsidP="00894D43">
      <w:pPr>
        <w:jc w:val="both"/>
        <w:rPr>
          <w:rFonts w:ascii="Times" w:hAnsi="Times" w:cs="Times New Roman"/>
        </w:rPr>
      </w:pPr>
      <w:r w:rsidRPr="000E42C1">
        <w:rPr>
          <w:rFonts w:ascii="Times" w:hAnsi="Times" w:cs="Times New Roman"/>
        </w:rPr>
        <w:t>Figure 4: Beta diversity in Male rats - Week 3</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…34</w:t>
      </w:r>
    </w:p>
    <w:p w14:paraId="043CC11C" w14:textId="77777777" w:rsidR="00894D43" w:rsidRPr="000E42C1" w:rsidRDefault="00894D43" w:rsidP="00894D43">
      <w:pPr>
        <w:jc w:val="both"/>
        <w:rPr>
          <w:rFonts w:ascii="Times" w:hAnsi="Times" w:cs="Times New Roman"/>
        </w:rPr>
      </w:pPr>
    </w:p>
    <w:p w14:paraId="29C8F131" w14:textId="3C48AEB2" w:rsidR="00894D43" w:rsidRPr="000E42C1" w:rsidRDefault="00894D43" w:rsidP="00894D43">
      <w:pPr>
        <w:jc w:val="both"/>
        <w:rPr>
          <w:rFonts w:ascii="Times" w:hAnsi="Times" w:cs="Times New Roman"/>
        </w:rPr>
      </w:pPr>
      <w:r w:rsidRPr="000E42C1">
        <w:rPr>
          <w:rFonts w:ascii="Times" w:hAnsi="Times" w:cs="Times New Roman"/>
        </w:rPr>
        <w:t>Figure 5: Beta diversity in Female rats – Week 3</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…35</w:t>
      </w:r>
    </w:p>
    <w:p w14:paraId="1CD9AA1D" w14:textId="77777777" w:rsidR="00894D43" w:rsidRPr="000E42C1" w:rsidRDefault="00894D43" w:rsidP="00894D43">
      <w:pPr>
        <w:jc w:val="both"/>
        <w:rPr>
          <w:rFonts w:ascii="Times" w:hAnsi="Times" w:cs="Times New Roman"/>
        </w:rPr>
      </w:pPr>
    </w:p>
    <w:p w14:paraId="2788F999" w14:textId="266E6F08" w:rsidR="00894D43" w:rsidRPr="000E42C1" w:rsidRDefault="00894D43" w:rsidP="00894D43">
      <w:pPr>
        <w:jc w:val="both"/>
        <w:rPr>
          <w:rFonts w:ascii="Times" w:hAnsi="Times" w:cs="Times New Roman"/>
        </w:rPr>
      </w:pPr>
      <w:r w:rsidRPr="000E42C1">
        <w:rPr>
          <w:rFonts w:ascii="Times" w:hAnsi="Times" w:cs="Times New Roman"/>
        </w:rPr>
        <w:t>Figure 6: Beta diversity in Male rats – week 12</w:t>
      </w:r>
      <w:r>
        <w:rPr>
          <w:rFonts w:ascii="Times" w:hAnsi="Times" w:cs="Times New Roman"/>
        </w:rPr>
        <w:t>……………………………………</w:t>
      </w:r>
      <w:r w:rsidR="007B0B34">
        <w:rPr>
          <w:rFonts w:ascii="Times" w:hAnsi="Times" w:cs="Times New Roman"/>
        </w:rPr>
        <w:t>…</w:t>
      </w:r>
      <w:r>
        <w:rPr>
          <w:rFonts w:ascii="Times" w:hAnsi="Times" w:cs="Times New Roman"/>
        </w:rPr>
        <w:t>…36</w:t>
      </w:r>
    </w:p>
    <w:p w14:paraId="4CDC3D3F" w14:textId="0652E680" w:rsidR="00894D43" w:rsidRPr="000E42C1" w:rsidRDefault="00894D43" w:rsidP="00894D43">
      <w:pPr>
        <w:jc w:val="both"/>
        <w:rPr>
          <w:rFonts w:ascii="Times" w:hAnsi="Times" w:cs="Times New Roman"/>
        </w:rPr>
      </w:pPr>
      <w:r w:rsidRPr="000E42C1">
        <w:rPr>
          <w:rFonts w:ascii="Times" w:hAnsi="Times" w:cs="Times New Roman"/>
        </w:rPr>
        <w:t>Figure 7: Beta diversity in Female rats – week 12</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……37</w:t>
      </w:r>
    </w:p>
    <w:p w14:paraId="38266B7C" w14:textId="77777777" w:rsidR="00894D43" w:rsidRPr="000E42C1" w:rsidRDefault="00894D43" w:rsidP="00894D43">
      <w:pPr>
        <w:jc w:val="both"/>
        <w:rPr>
          <w:rFonts w:ascii="Times" w:hAnsi="Times" w:cs="Times New Roman"/>
        </w:rPr>
      </w:pPr>
    </w:p>
    <w:p w14:paraId="34F64678" w14:textId="75652340" w:rsidR="00894D43" w:rsidRPr="000E42C1" w:rsidRDefault="00894D43" w:rsidP="00894D43">
      <w:pPr>
        <w:jc w:val="both"/>
        <w:rPr>
          <w:rFonts w:ascii="Times" w:hAnsi="Times" w:cs="Times New Roman"/>
        </w:rPr>
      </w:pPr>
      <w:r w:rsidRPr="000E42C1">
        <w:rPr>
          <w:rFonts w:ascii="Times" w:hAnsi="Times" w:cs="Times New Roman"/>
        </w:rPr>
        <w:t>Figure 8: Beta diversity in Male rats – week 26</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…38</w:t>
      </w:r>
    </w:p>
    <w:p w14:paraId="66FA3BF0" w14:textId="77777777" w:rsidR="00894D43" w:rsidRPr="000E42C1" w:rsidRDefault="00894D43" w:rsidP="00894D43">
      <w:pPr>
        <w:jc w:val="both"/>
        <w:rPr>
          <w:rFonts w:ascii="Times" w:hAnsi="Times" w:cs="Times New Roman"/>
        </w:rPr>
      </w:pPr>
    </w:p>
    <w:p w14:paraId="28DA57EE" w14:textId="477EB588" w:rsidR="00894D43" w:rsidRPr="000E42C1" w:rsidRDefault="00894D43" w:rsidP="00894D43">
      <w:pPr>
        <w:jc w:val="both"/>
        <w:rPr>
          <w:rFonts w:ascii="Times" w:hAnsi="Times" w:cs="Times New Roman"/>
        </w:rPr>
      </w:pPr>
      <w:r w:rsidRPr="000E42C1">
        <w:rPr>
          <w:rFonts w:ascii="Times" w:hAnsi="Times" w:cs="Times New Roman"/>
        </w:rPr>
        <w:t>Figure 9: Beta diversity in Female rats – week 26</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……39</w:t>
      </w:r>
    </w:p>
    <w:p w14:paraId="5B6C14F5" w14:textId="77777777" w:rsidR="00894D43" w:rsidRPr="000E42C1" w:rsidRDefault="00894D43" w:rsidP="00894D43">
      <w:pPr>
        <w:jc w:val="both"/>
        <w:rPr>
          <w:rFonts w:ascii="Times" w:hAnsi="Times" w:cs="Times New Roman"/>
        </w:rPr>
      </w:pPr>
    </w:p>
    <w:p w14:paraId="5C6CF07D" w14:textId="1CA35E99" w:rsidR="00894D43" w:rsidRPr="000E42C1" w:rsidRDefault="00894D43" w:rsidP="00894D43">
      <w:pPr>
        <w:jc w:val="both"/>
        <w:rPr>
          <w:rFonts w:ascii="Times" w:hAnsi="Times" w:cs="Times New Roman"/>
        </w:rPr>
      </w:pPr>
      <w:r w:rsidRPr="000E42C1">
        <w:rPr>
          <w:rFonts w:ascii="Times" w:hAnsi="Times" w:cs="Times New Roman"/>
        </w:rPr>
        <w:t>Figure 10: The Shannon Diversity Index in control and treated offspring, separated by sex and age.</w:t>
      </w:r>
      <w:r w:rsidRPr="00C614D4">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……40</w:t>
      </w:r>
    </w:p>
    <w:p w14:paraId="5A52E46B" w14:textId="77777777" w:rsidR="00894D43" w:rsidRPr="000E42C1" w:rsidRDefault="00894D43" w:rsidP="00894D43">
      <w:pPr>
        <w:jc w:val="both"/>
        <w:rPr>
          <w:rFonts w:ascii="Times" w:hAnsi="Times" w:cs="Times New Roman"/>
        </w:rPr>
      </w:pPr>
    </w:p>
    <w:p w14:paraId="3911C41F" w14:textId="7D5787AF" w:rsidR="00894D43" w:rsidRPr="000E42C1" w:rsidRDefault="00894D43" w:rsidP="00894D43">
      <w:pPr>
        <w:jc w:val="both"/>
        <w:rPr>
          <w:rFonts w:ascii="Times" w:hAnsi="Times" w:cs="Times New Roman"/>
        </w:rPr>
      </w:pPr>
      <w:r w:rsidRPr="000E42C1">
        <w:rPr>
          <w:rFonts w:ascii="Times" w:hAnsi="Times" w:cs="Times New Roman"/>
        </w:rPr>
        <w:t>Figure 11: The Chao1 Diversity Index in control and treated offspring, separated by sex and age.</w:t>
      </w:r>
      <w:r w:rsidRPr="00C614D4">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41</w:t>
      </w:r>
    </w:p>
    <w:p w14:paraId="799DBEA3" w14:textId="77777777" w:rsidR="00894D43" w:rsidRPr="000E42C1" w:rsidRDefault="00894D43" w:rsidP="00894D43">
      <w:pPr>
        <w:jc w:val="both"/>
        <w:rPr>
          <w:rFonts w:ascii="Times" w:hAnsi="Times" w:cs="Times New Roman"/>
        </w:rPr>
      </w:pPr>
    </w:p>
    <w:p w14:paraId="33A76A34" w14:textId="0C5B5702" w:rsidR="00894D43" w:rsidRPr="000E42C1" w:rsidRDefault="00894D43" w:rsidP="00894D43">
      <w:pPr>
        <w:jc w:val="both"/>
        <w:rPr>
          <w:rFonts w:ascii="Times" w:hAnsi="Times" w:cs="Times New Roman"/>
        </w:rPr>
      </w:pPr>
      <w:r w:rsidRPr="000E42C1">
        <w:rPr>
          <w:rFonts w:ascii="Times" w:hAnsi="Times" w:cs="Times New Roman"/>
        </w:rPr>
        <w:t>Figure 12: Box plots comparing relative abundance of all bacterial phyla</w:t>
      </w:r>
      <w:r>
        <w:rPr>
          <w:rFonts w:ascii="Times" w:hAnsi="Times" w:cs="Times New Roman"/>
        </w:rPr>
        <w:t xml:space="preserve"> in male offspring at 3 weeks.</w:t>
      </w:r>
      <w:r w:rsidRPr="00C614D4">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….…42</w:t>
      </w:r>
    </w:p>
    <w:p w14:paraId="38A21173" w14:textId="77777777" w:rsidR="00894D43" w:rsidRPr="000E42C1" w:rsidRDefault="00894D43" w:rsidP="00894D43">
      <w:pPr>
        <w:jc w:val="both"/>
        <w:rPr>
          <w:rFonts w:ascii="Times" w:hAnsi="Times" w:cs="Times New Roman"/>
        </w:rPr>
      </w:pPr>
    </w:p>
    <w:p w14:paraId="3A248BC0" w14:textId="636BB3DB" w:rsidR="00894D43" w:rsidRDefault="00894D43" w:rsidP="00894D43">
      <w:pPr>
        <w:jc w:val="both"/>
        <w:rPr>
          <w:rFonts w:ascii="Times" w:hAnsi="Times" w:cs="Times New Roman"/>
        </w:rPr>
      </w:pPr>
      <w:r w:rsidRPr="000E42C1">
        <w:rPr>
          <w:rFonts w:ascii="Times" w:hAnsi="Times" w:cs="Times New Roman"/>
        </w:rPr>
        <w:t xml:space="preserve">Figure 13: Box plot representations comparing relative abundance of all bacterial phyla </w:t>
      </w:r>
      <w:r>
        <w:rPr>
          <w:rFonts w:ascii="Times" w:hAnsi="Times" w:cs="Times New Roman"/>
        </w:rPr>
        <w:t>in male offspring at 12 weeks.</w:t>
      </w:r>
      <w:r w:rsidRPr="00C614D4">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………………..43</w:t>
      </w:r>
    </w:p>
    <w:p w14:paraId="6A88F6FF" w14:textId="77777777" w:rsidR="007B0B34" w:rsidRPr="000E42C1" w:rsidRDefault="007B0B34" w:rsidP="00894D43">
      <w:pPr>
        <w:jc w:val="both"/>
        <w:rPr>
          <w:rFonts w:ascii="Times" w:hAnsi="Times" w:cs="Times New Roman"/>
        </w:rPr>
      </w:pPr>
    </w:p>
    <w:p w14:paraId="27121BAB" w14:textId="62026245" w:rsidR="00894D43" w:rsidRPr="000E42C1" w:rsidRDefault="00894D43" w:rsidP="00894D43">
      <w:pPr>
        <w:jc w:val="both"/>
        <w:rPr>
          <w:rFonts w:ascii="Times" w:hAnsi="Times" w:cs="Times New Roman"/>
        </w:rPr>
      </w:pPr>
      <w:r w:rsidRPr="000E42C1">
        <w:rPr>
          <w:rFonts w:ascii="Times" w:hAnsi="Times" w:cs="Times New Roman"/>
        </w:rPr>
        <w:t xml:space="preserve">Figure 14: Box plot representations comparing relative abundance of all bacterial phyla </w:t>
      </w:r>
      <w:r>
        <w:rPr>
          <w:rFonts w:ascii="Times" w:hAnsi="Times" w:cs="Times New Roman"/>
        </w:rPr>
        <w:t xml:space="preserve">in male </w:t>
      </w:r>
      <w:r w:rsidR="007B0B34">
        <w:rPr>
          <w:rFonts w:ascii="Times" w:hAnsi="Times" w:cs="Times New Roman"/>
        </w:rPr>
        <w:t>offspring at 26 weeks………………</w:t>
      </w:r>
      <w:r>
        <w:rPr>
          <w:rFonts w:ascii="Times" w:hAnsi="Times" w:cs="Times New Roman"/>
        </w:rPr>
        <w:t>……………………..…</w:t>
      </w:r>
      <w:r w:rsidR="001766BF">
        <w:rPr>
          <w:rFonts w:ascii="Times" w:hAnsi="Times" w:cs="Times New Roman"/>
        </w:rPr>
        <w:t>……………</w:t>
      </w:r>
      <w:r>
        <w:rPr>
          <w:rFonts w:ascii="Times" w:hAnsi="Times" w:cs="Times New Roman"/>
        </w:rPr>
        <w:t>….….…44</w:t>
      </w:r>
    </w:p>
    <w:p w14:paraId="7CBC3D91" w14:textId="77777777" w:rsidR="00894D43" w:rsidRPr="000E42C1" w:rsidRDefault="00894D43" w:rsidP="00894D43">
      <w:pPr>
        <w:jc w:val="both"/>
        <w:rPr>
          <w:rFonts w:ascii="Times" w:hAnsi="Times" w:cs="Times New Roman"/>
        </w:rPr>
      </w:pPr>
    </w:p>
    <w:p w14:paraId="5C92EAB2" w14:textId="37A75B72" w:rsidR="00894D43" w:rsidRPr="000E42C1" w:rsidRDefault="00894D43" w:rsidP="00894D43">
      <w:pPr>
        <w:jc w:val="both"/>
        <w:rPr>
          <w:rFonts w:ascii="Times" w:hAnsi="Times" w:cs="Times New Roman"/>
        </w:rPr>
      </w:pPr>
      <w:r w:rsidRPr="000E42C1">
        <w:rPr>
          <w:rFonts w:ascii="Times" w:hAnsi="Times" w:cs="Times New Roman"/>
        </w:rPr>
        <w:t xml:space="preserve">Figure 15: Box plot representations comparing relative abundance of all bacterial phyla </w:t>
      </w:r>
      <w:r>
        <w:rPr>
          <w:rFonts w:ascii="Times" w:hAnsi="Times" w:cs="Times New Roman"/>
        </w:rPr>
        <w:t xml:space="preserve">in female offspring at 3 </w:t>
      </w:r>
      <w:r w:rsidR="007B0B34">
        <w:rPr>
          <w:rFonts w:ascii="Times" w:hAnsi="Times" w:cs="Times New Roman"/>
        </w:rPr>
        <w:t>weeks.……………………</w:t>
      </w:r>
      <w:r>
        <w:rPr>
          <w:rFonts w:ascii="Times" w:hAnsi="Times" w:cs="Times New Roman"/>
        </w:rPr>
        <w:t>………………</w:t>
      </w:r>
      <w:r w:rsidR="001766BF">
        <w:rPr>
          <w:rFonts w:ascii="Times" w:hAnsi="Times" w:cs="Times New Roman"/>
        </w:rPr>
        <w:t>………………</w:t>
      </w:r>
      <w:r>
        <w:rPr>
          <w:rFonts w:ascii="Times" w:hAnsi="Times" w:cs="Times New Roman"/>
        </w:rPr>
        <w:t>….…….45</w:t>
      </w:r>
    </w:p>
    <w:p w14:paraId="0B4294CB" w14:textId="77777777" w:rsidR="00894D43" w:rsidRPr="000E42C1" w:rsidRDefault="00894D43" w:rsidP="00894D43">
      <w:pPr>
        <w:jc w:val="both"/>
        <w:rPr>
          <w:rFonts w:ascii="Times" w:hAnsi="Times" w:cs="Times New Roman"/>
        </w:rPr>
      </w:pPr>
    </w:p>
    <w:p w14:paraId="1452F954" w14:textId="0B61FCA9" w:rsidR="00894D43" w:rsidRPr="000E42C1" w:rsidRDefault="00894D43" w:rsidP="00894D43">
      <w:pPr>
        <w:jc w:val="both"/>
        <w:rPr>
          <w:rFonts w:ascii="Times" w:hAnsi="Times" w:cs="Times New Roman"/>
        </w:rPr>
      </w:pPr>
      <w:r w:rsidRPr="000E42C1">
        <w:rPr>
          <w:rFonts w:ascii="Times" w:hAnsi="Times" w:cs="Times New Roman"/>
        </w:rPr>
        <w:t>Figure 16: Box plot representations comparing relative abundance of all bacterial phyla in</w:t>
      </w:r>
      <w:r>
        <w:rPr>
          <w:rFonts w:ascii="Times" w:hAnsi="Times" w:cs="Times New Roman"/>
        </w:rPr>
        <w:t xml:space="preserve"> female offspring at 12 weeks.</w:t>
      </w:r>
      <w:r w:rsidRPr="00C614D4">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.…46</w:t>
      </w:r>
    </w:p>
    <w:p w14:paraId="4E33CD3A" w14:textId="77777777" w:rsidR="00894D43" w:rsidRPr="000E42C1" w:rsidRDefault="00894D43" w:rsidP="00894D43">
      <w:pPr>
        <w:jc w:val="both"/>
        <w:rPr>
          <w:rFonts w:ascii="Times" w:hAnsi="Times" w:cs="Times New Roman"/>
        </w:rPr>
      </w:pPr>
    </w:p>
    <w:p w14:paraId="34550F60" w14:textId="68811F4F" w:rsidR="00894D43" w:rsidRPr="000E42C1" w:rsidRDefault="00894D43" w:rsidP="00894D43">
      <w:pPr>
        <w:jc w:val="both"/>
        <w:rPr>
          <w:rFonts w:ascii="Times" w:hAnsi="Times" w:cs="Times New Roman"/>
        </w:rPr>
      </w:pPr>
      <w:r w:rsidRPr="000E42C1">
        <w:rPr>
          <w:rFonts w:ascii="Times" w:hAnsi="Times" w:cs="Times New Roman"/>
        </w:rPr>
        <w:t>Figure 17: Box plot representations comparing relative abundance of all bacterial phyla in</w:t>
      </w:r>
      <w:r>
        <w:rPr>
          <w:rFonts w:ascii="Times" w:hAnsi="Times" w:cs="Times New Roman"/>
        </w:rPr>
        <w:t xml:space="preserve"> female offspring at 26 weeks.</w:t>
      </w:r>
      <w:r w:rsidRPr="00C614D4">
        <w:rPr>
          <w:rFonts w:ascii="Times" w:hAnsi="Times" w:cs="Times New Roman"/>
        </w:rPr>
        <w:t xml:space="preserve"> </w:t>
      </w:r>
      <w:r w:rsidR="007B0B34">
        <w:rPr>
          <w:rFonts w:ascii="Times" w:hAnsi="Times" w:cs="Times New Roman"/>
        </w:rPr>
        <w:t>…………………………………</w:t>
      </w:r>
      <w:r w:rsidR="001766BF">
        <w:rPr>
          <w:rFonts w:ascii="Times" w:hAnsi="Times" w:cs="Times New Roman"/>
        </w:rPr>
        <w:t>……………….</w:t>
      </w:r>
      <w:r>
        <w:rPr>
          <w:rFonts w:ascii="Times" w:hAnsi="Times" w:cs="Times New Roman"/>
        </w:rPr>
        <w:t>.………47</w:t>
      </w:r>
    </w:p>
    <w:p w14:paraId="3E3B9F88" w14:textId="77777777" w:rsidR="00894D43" w:rsidRPr="000E42C1" w:rsidRDefault="00894D43" w:rsidP="00894D43">
      <w:pPr>
        <w:jc w:val="both"/>
        <w:rPr>
          <w:rFonts w:ascii="Times" w:hAnsi="Times" w:cs="Times New Roman"/>
        </w:rPr>
      </w:pPr>
    </w:p>
    <w:p w14:paraId="1063ED17" w14:textId="116658D5" w:rsidR="00894D43" w:rsidRPr="000E42C1" w:rsidRDefault="00894D43" w:rsidP="00894D43">
      <w:pPr>
        <w:jc w:val="both"/>
        <w:rPr>
          <w:rFonts w:ascii="Times" w:hAnsi="Times"/>
        </w:rPr>
      </w:pPr>
      <w:r w:rsidRPr="000E42C1">
        <w:rPr>
          <w:rFonts w:ascii="Times" w:hAnsi="Times"/>
        </w:rPr>
        <w:t>Figure 18: Cladograms of male microbiome at 3, 12 &amp; 26 weeks of age</w:t>
      </w:r>
      <w:r>
        <w:rPr>
          <w:rFonts w:ascii="Times" w:hAnsi="Times"/>
        </w:rPr>
        <w:t>………</w:t>
      </w:r>
      <w:r w:rsidR="007B0B34">
        <w:rPr>
          <w:rFonts w:ascii="Times" w:hAnsi="Times"/>
        </w:rPr>
        <w:t>……</w:t>
      </w:r>
      <w:r>
        <w:rPr>
          <w:rFonts w:ascii="Times" w:hAnsi="Times"/>
        </w:rPr>
        <w:t>.…51</w:t>
      </w:r>
    </w:p>
    <w:p w14:paraId="648B462C" w14:textId="594EA721" w:rsidR="00894D43" w:rsidRPr="000E42C1" w:rsidRDefault="00894D43" w:rsidP="00894D43">
      <w:pPr>
        <w:jc w:val="both"/>
        <w:rPr>
          <w:rFonts w:ascii="Times" w:hAnsi="Times"/>
        </w:rPr>
      </w:pPr>
      <w:r w:rsidRPr="000E42C1">
        <w:rPr>
          <w:rFonts w:ascii="Times" w:hAnsi="Times"/>
        </w:rPr>
        <w:t>Figure 19: Cladograms of female microbiome at 3, 12 and 26 weeks of age</w:t>
      </w:r>
      <w:r w:rsidR="007B0B34">
        <w:rPr>
          <w:rFonts w:ascii="Times" w:hAnsi="Times"/>
        </w:rPr>
        <w:t>……</w:t>
      </w:r>
      <w:r w:rsidR="001766BF">
        <w:rPr>
          <w:rFonts w:ascii="Times" w:hAnsi="Times"/>
        </w:rPr>
        <w:t>........</w:t>
      </w:r>
      <w:r>
        <w:rPr>
          <w:rFonts w:ascii="Times" w:hAnsi="Times"/>
        </w:rPr>
        <w:t>...52</w:t>
      </w:r>
    </w:p>
    <w:p w14:paraId="4E0FF660" w14:textId="77777777" w:rsidR="00894D43" w:rsidRPr="000E42C1" w:rsidRDefault="00894D43" w:rsidP="00894D43">
      <w:pPr>
        <w:jc w:val="both"/>
        <w:rPr>
          <w:rFonts w:ascii="Times" w:hAnsi="Times"/>
        </w:rPr>
      </w:pPr>
    </w:p>
    <w:p w14:paraId="556BAC65" w14:textId="46BD3DCB" w:rsidR="00894D43" w:rsidRPr="000E42C1" w:rsidRDefault="00894D43" w:rsidP="00894D43">
      <w:pPr>
        <w:jc w:val="both"/>
        <w:rPr>
          <w:rFonts w:ascii="Times" w:hAnsi="Times" w:cs="Times New Roman"/>
        </w:rPr>
      </w:pPr>
      <w:r w:rsidRPr="000E42C1">
        <w:rPr>
          <w:rFonts w:ascii="Times" w:hAnsi="Times" w:cs="Times New Roman"/>
        </w:rPr>
        <w:t>Figure 20: Endotoxin Concentration PND21</w:t>
      </w:r>
      <w:r w:rsidR="007B0B34">
        <w:rPr>
          <w:rFonts w:ascii="Times" w:hAnsi="Times" w:cs="Times New Roman"/>
        </w:rPr>
        <w:t>……..</w:t>
      </w:r>
      <w:r>
        <w:rPr>
          <w:rFonts w:ascii="Times" w:hAnsi="Times" w:cs="Times New Roman"/>
        </w:rPr>
        <w:t>……………………</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…….57</w:t>
      </w:r>
    </w:p>
    <w:p w14:paraId="1EC191A2" w14:textId="77777777" w:rsidR="00894D43" w:rsidRPr="000E42C1" w:rsidRDefault="00894D43" w:rsidP="00894D43">
      <w:pPr>
        <w:jc w:val="both"/>
        <w:rPr>
          <w:rFonts w:ascii="Times" w:hAnsi="Times" w:cs="Times New Roman"/>
        </w:rPr>
      </w:pPr>
    </w:p>
    <w:p w14:paraId="02FCBFC2" w14:textId="330E4D6E" w:rsidR="00894D43" w:rsidRPr="000E42C1" w:rsidRDefault="00894D43" w:rsidP="00894D43">
      <w:pPr>
        <w:jc w:val="both"/>
        <w:rPr>
          <w:rFonts w:ascii="Times" w:hAnsi="Times" w:cs="Times New Roman"/>
        </w:rPr>
      </w:pPr>
      <w:r w:rsidRPr="000E42C1">
        <w:rPr>
          <w:rFonts w:ascii="Times" w:hAnsi="Times" w:cs="Times New Roman"/>
        </w:rPr>
        <w:t>Figure 21: Endotoxin Concentration Week 26</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..…58</w:t>
      </w:r>
    </w:p>
    <w:p w14:paraId="35552907" w14:textId="77777777" w:rsidR="00894D43" w:rsidRPr="000E42C1" w:rsidRDefault="00894D43" w:rsidP="00894D43">
      <w:pPr>
        <w:jc w:val="both"/>
        <w:rPr>
          <w:rFonts w:ascii="Times" w:hAnsi="Times" w:cs="Times New Roman"/>
        </w:rPr>
      </w:pPr>
    </w:p>
    <w:p w14:paraId="1F13CA30" w14:textId="3FBBCF94" w:rsidR="00894D43" w:rsidRPr="000E42C1" w:rsidRDefault="00894D43" w:rsidP="00894D43">
      <w:pPr>
        <w:jc w:val="both"/>
        <w:rPr>
          <w:rFonts w:ascii="Times" w:hAnsi="Times" w:cs="Times New Roman"/>
          <w:bCs/>
        </w:rPr>
      </w:pPr>
      <w:r w:rsidRPr="000E42C1">
        <w:rPr>
          <w:rFonts w:ascii="Times" w:hAnsi="Times" w:cs="Times New Roman"/>
          <w:bCs/>
        </w:rPr>
        <w:t>Figure 22: Inflammatory scoring of male and female colon segments at PND21</w:t>
      </w:r>
      <w:r w:rsidR="007B0B34">
        <w:rPr>
          <w:rFonts w:ascii="Times" w:hAnsi="Times" w:cs="Times New Roman"/>
          <w:bCs/>
        </w:rPr>
        <w:t>…</w:t>
      </w:r>
      <w:r>
        <w:rPr>
          <w:rFonts w:ascii="Times" w:hAnsi="Times" w:cs="Times New Roman"/>
          <w:bCs/>
        </w:rPr>
        <w:t>……59</w:t>
      </w:r>
    </w:p>
    <w:p w14:paraId="55405958" w14:textId="77777777" w:rsidR="00894D43" w:rsidRPr="000E42C1" w:rsidRDefault="00894D43" w:rsidP="00894D43">
      <w:pPr>
        <w:jc w:val="both"/>
        <w:rPr>
          <w:rFonts w:ascii="Times" w:hAnsi="Times" w:cs="Times New Roman"/>
          <w:bCs/>
        </w:rPr>
      </w:pPr>
    </w:p>
    <w:p w14:paraId="20B070DE" w14:textId="4A252107" w:rsidR="00894D43" w:rsidRPr="000E42C1" w:rsidRDefault="00894D43" w:rsidP="00894D43">
      <w:pPr>
        <w:jc w:val="both"/>
        <w:rPr>
          <w:rFonts w:ascii="Times" w:hAnsi="Times" w:cs="Times New Roman"/>
          <w:bCs/>
        </w:rPr>
      </w:pPr>
      <w:r w:rsidRPr="000E42C1">
        <w:rPr>
          <w:rFonts w:ascii="Times" w:hAnsi="Times" w:cs="Times New Roman"/>
          <w:bCs/>
        </w:rPr>
        <w:t>Figure 23: Inflammatory scoring of male and female co</w:t>
      </w:r>
      <w:r>
        <w:rPr>
          <w:rFonts w:ascii="Times" w:hAnsi="Times" w:cs="Times New Roman"/>
          <w:bCs/>
        </w:rPr>
        <w:t>lon se</w:t>
      </w:r>
      <w:r w:rsidR="007B0B34">
        <w:rPr>
          <w:rFonts w:ascii="Times" w:hAnsi="Times" w:cs="Times New Roman"/>
          <w:bCs/>
        </w:rPr>
        <w:t>gments at 26 weeks of age…………</w:t>
      </w:r>
      <w:r>
        <w:rPr>
          <w:rFonts w:ascii="Times" w:hAnsi="Times" w:cs="Times New Roman"/>
          <w:bCs/>
        </w:rPr>
        <w:t>……………………………………………………………</w:t>
      </w:r>
      <w:r w:rsidR="001766BF">
        <w:rPr>
          <w:rFonts w:ascii="Times" w:hAnsi="Times" w:cs="Times New Roman"/>
          <w:bCs/>
        </w:rPr>
        <w:t>……….</w:t>
      </w:r>
      <w:r>
        <w:rPr>
          <w:rFonts w:ascii="Times" w:hAnsi="Times" w:cs="Times New Roman"/>
          <w:bCs/>
        </w:rPr>
        <w:t>……….60</w:t>
      </w:r>
    </w:p>
    <w:p w14:paraId="2BE6BDB4" w14:textId="77777777" w:rsidR="00894D43" w:rsidRPr="000E42C1" w:rsidRDefault="00894D43" w:rsidP="00894D43">
      <w:pPr>
        <w:jc w:val="both"/>
        <w:rPr>
          <w:rFonts w:ascii="Times" w:hAnsi="Times" w:cs="Times New Roman"/>
          <w:bCs/>
        </w:rPr>
      </w:pPr>
    </w:p>
    <w:p w14:paraId="4E08800D" w14:textId="3F6291AE" w:rsidR="00894D43" w:rsidRPr="000E42C1" w:rsidRDefault="00894D43" w:rsidP="00894D43">
      <w:pPr>
        <w:jc w:val="both"/>
        <w:rPr>
          <w:rFonts w:ascii="Times" w:hAnsi="Times" w:cs="Times New Roman"/>
        </w:rPr>
      </w:pPr>
      <w:r w:rsidRPr="000E42C1">
        <w:rPr>
          <w:rFonts w:ascii="Times" w:hAnsi="Times" w:cs="Times New Roman"/>
          <w:bCs/>
        </w:rPr>
        <w:t>Figure 24: Heat map of correlations between significant OTUs and gene expression of significance</w:t>
      </w:r>
      <w:r w:rsidR="007B0B34">
        <w:rPr>
          <w:rFonts w:ascii="Times" w:hAnsi="Times" w:cs="Times New Roman"/>
          <w:bCs/>
        </w:rPr>
        <w:t>………</w:t>
      </w:r>
      <w:r>
        <w:rPr>
          <w:rFonts w:ascii="Times" w:hAnsi="Times" w:cs="Times New Roman"/>
          <w:bCs/>
        </w:rPr>
        <w:t>…………………………………………………………</w:t>
      </w:r>
      <w:r w:rsidR="001766BF">
        <w:rPr>
          <w:rFonts w:ascii="Times" w:hAnsi="Times" w:cs="Times New Roman"/>
          <w:bCs/>
        </w:rPr>
        <w:t>………</w:t>
      </w:r>
      <w:r>
        <w:rPr>
          <w:rFonts w:ascii="Times" w:hAnsi="Times" w:cs="Times New Roman"/>
          <w:bCs/>
        </w:rPr>
        <w:t>……64</w:t>
      </w:r>
    </w:p>
    <w:p w14:paraId="37254E83" w14:textId="77777777" w:rsidR="00894D43" w:rsidRPr="000E42C1" w:rsidRDefault="00894D43" w:rsidP="00894D43">
      <w:pPr>
        <w:jc w:val="both"/>
        <w:rPr>
          <w:rFonts w:ascii="Times" w:hAnsi="Times" w:cs="Times New Roman"/>
        </w:rPr>
      </w:pPr>
    </w:p>
    <w:p w14:paraId="2D41BEA0" w14:textId="77777777" w:rsidR="00894D43" w:rsidRDefault="00894D43" w:rsidP="00894D43">
      <w:pPr>
        <w:widowControl w:val="0"/>
        <w:autoSpaceDE w:val="0"/>
        <w:autoSpaceDN w:val="0"/>
        <w:adjustRightInd w:val="0"/>
        <w:spacing w:after="240"/>
        <w:jc w:val="both"/>
        <w:rPr>
          <w:rFonts w:ascii="Times" w:hAnsi="Times" w:cs="Times New Roman"/>
        </w:rPr>
      </w:pPr>
    </w:p>
    <w:p w14:paraId="4E3ABB18" w14:textId="77777777" w:rsidR="00894D43" w:rsidRDefault="00894D43" w:rsidP="00894D43">
      <w:pPr>
        <w:widowControl w:val="0"/>
        <w:autoSpaceDE w:val="0"/>
        <w:autoSpaceDN w:val="0"/>
        <w:adjustRightInd w:val="0"/>
        <w:spacing w:after="240"/>
        <w:jc w:val="both"/>
        <w:rPr>
          <w:rFonts w:ascii="Times" w:hAnsi="Times" w:cs="Times New Roman"/>
        </w:rPr>
      </w:pPr>
    </w:p>
    <w:p w14:paraId="3E285FAF" w14:textId="77777777" w:rsidR="00894D43" w:rsidRDefault="00894D43" w:rsidP="00894D43">
      <w:pPr>
        <w:widowControl w:val="0"/>
        <w:autoSpaceDE w:val="0"/>
        <w:autoSpaceDN w:val="0"/>
        <w:adjustRightInd w:val="0"/>
        <w:spacing w:after="240"/>
        <w:jc w:val="both"/>
        <w:rPr>
          <w:rFonts w:ascii="Times" w:hAnsi="Times" w:cs="Times New Roman"/>
        </w:rPr>
      </w:pPr>
    </w:p>
    <w:p w14:paraId="2DEB9FDB" w14:textId="77777777" w:rsidR="00894D43" w:rsidRDefault="00894D43" w:rsidP="00894D43">
      <w:pPr>
        <w:widowControl w:val="0"/>
        <w:autoSpaceDE w:val="0"/>
        <w:autoSpaceDN w:val="0"/>
        <w:adjustRightInd w:val="0"/>
        <w:spacing w:after="240"/>
        <w:jc w:val="both"/>
        <w:rPr>
          <w:rFonts w:ascii="Times" w:hAnsi="Times" w:cs="Times New Roman"/>
        </w:rPr>
      </w:pPr>
    </w:p>
    <w:p w14:paraId="436061E2" w14:textId="77777777" w:rsidR="00894D43" w:rsidRDefault="00894D43" w:rsidP="00894D43">
      <w:pPr>
        <w:widowControl w:val="0"/>
        <w:autoSpaceDE w:val="0"/>
        <w:autoSpaceDN w:val="0"/>
        <w:adjustRightInd w:val="0"/>
        <w:spacing w:after="240"/>
        <w:jc w:val="both"/>
        <w:rPr>
          <w:rFonts w:ascii="Times" w:hAnsi="Times" w:cs="Times New Roman"/>
        </w:rPr>
      </w:pPr>
    </w:p>
    <w:p w14:paraId="63980652" w14:textId="77777777" w:rsidR="00894D43" w:rsidRDefault="00894D43" w:rsidP="00894D43">
      <w:pPr>
        <w:widowControl w:val="0"/>
        <w:autoSpaceDE w:val="0"/>
        <w:autoSpaceDN w:val="0"/>
        <w:adjustRightInd w:val="0"/>
        <w:spacing w:after="240"/>
        <w:jc w:val="both"/>
        <w:rPr>
          <w:rFonts w:ascii="Times" w:hAnsi="Times" w:cs="Times New Roman"/>
        </w:rPr>
      </w:pPr>
    </w:p>
    <w:p w14:paraId="5A377538" w14:textId="77777777" w:rsidR="00894D43" w:rsidRDefault="00894D43" w:rsidP="00894D43">
      <w:pPr>
        <w:widowControl w:val="0"/>
        <w:autoSpaceDE w:val="0"/>
        <w:autoSpaceDN w:val="0"/>
        <w:adjustRightInd w:val="0"/>
        <w:spacing w:after="240"/>
        <w:jc w:val="both"/>
        <w:rPr>
          <w:rFonts w:ascii="Times" w:hAnsi="Times" w:cs="Times New Roman"/>
        </w:rPr>
      </w:pPr>
    </w:p>
    <w:p w14:paraId="1C98C1BC" w14:textId="77777777" w:rsidR="00894D43" w:rsidRDefault="00894D43" w:rsidP="00894D43">
      <w:pPr>
        <w:widowControl w:val="0"/>
        <w:autoSpaceDE w:val="0"/>
        <w:autoSpaceDN w:val="0"/>
        <w:adjustRightInd w:val="0"/>
        <w:spacing w:after="240"/>
        <w:jc w:val="both"/>
        <w:rPr>
          <w:rFonts w:ascii="Times" w:hAnsi="Times" w:cs="Times New Roman"/>
        </w:rPr>
      </w:pPr>
    </w:p>
    <w:p w14:paraId="2B4CFB5A" w14:textId="77777777" w:rsidR="00894D43" w:rsidRDefault="00894D43" w:rsidP="00894D43">
      <w:pPr>
        <w:widowControl w:val="0"/>
        <w:autoSpaceDE w:val="0"/>
        <w:autoSpaceDN w:val="0"/>
        <w:adjustRightInd w:val="0"/>
        <w:spacing w:after="240"/>
        <w:jc w:val="both"/>
        <w:rPr>
          <w:rFonts w:ascii="Times" w:hAnsi="Times" w:cs="Times New Roman"/>
        </w:rPr>
      </w:pPr>
    </w:p>
    <w:p w14:paraId="43536C0F" w14:textId="77777777" w:rsidR="00894D43" w:rsidRDefault="00894D43" w:rsidP="00894D43">
      <w:pPr>
        <w:widowControl w:val="0"/>
        <w:autoSpaceDE w:val="0"/>
        <w:autoSpaceDN w:val="0"/>
        <w:adjustRightInd w:val="0"/>
        <w:spacing w:after="240"/>
        <w:jc w:val="both"/>
        <w:rPr>
          <w:rFonts w:ascii="Times" w:hAnsi="Times" w:cs="Times New Roman"/>
        </w:rPr>
      </w:pPr>
    </w:p>
    <w:p w14:paraId="72655669" w14:textId="77777777" w:rsidR="00894D43" w:rsidRDefault="00894D43" w:rsidP="00894D43">
      <w:pPr>
        <w:widowControl w:val="0"/>
        <w:autoSpaceDE w:val="0"/>
        <w:autoSpaceDN w:val="0"/>
        <w:adjustRightInd w:val="0"/>
        <w:spacing w:after="240"/>
        <w:jc w:val="both"/>
        <w:rPr>
          <w:rFonts w:ascii="Times" w:hAnsi="Times" w:cs="Times New Roman"/>
        </w:rPr>
      </w:pPr>
    </w:p>
    <w:p w14:paraId="34B0E79E" w14:textId="77777777" w:rsidR="00894D43" w:rsidRDefault="00894D43" w:rsidP="00894D43">
      <w:pPr>
        <w:widowControl w:val="0"/>
        <w:autoSpaceDE w:val="0"/>
        <w:autoSpaceDN w:val="0"/>
        <w:adjustRightInd w:val="0"/>
        <w:spacing w:after="240"/>
        <w:jc w:val="both"/>
        <w:rPr>
          <w:rFonts w:ascii="Times" w:hAnsi="Times" w:cs="Times New Roman"/>
        </w:rPr>
      </w:pPr>
    </w:p>
    <w:p w14:paraId="01B25A6A" w14:textId="77777777" w:rsidR="00894D43" w:rsidRDefault="00894D43" w:rsidP="00894D43">
      <w:pPr>
        <w:widowControl w:val="0"/>
        <w:autoSpaceDE w:val="0"/>
        <w:autoSpaceDN w:val="0"/>
        <w:adjustRightInd w:val="0"/>
        <w:spacing w:after="240"/>
        <w:jc w:val="both"/>
        <w:rPr>
          <w:rFonts w:ascii="Times" w:hAnsi="Times" w:cs="Times New Roman"/>
        </w:rPr>
      </w:pPr>
    </w:p>
    <w:p w14:paraId="33649551" w14:textId="77777777" w:rsidR="00894D43" w:rsidRPr="000E42C1" w:rsidRDefault="00894D43" w:rsidP="00894D43">
      <w:pPr>
        <w:widowControl w:val="0"/>
        <w:autoSpaceDE w:val="0"/>
        <w:autoSpaceDN w:val="0"/>
        <w:adjustRightInd w:val="0"/>
        <w:spacing w:after="240"/>
        <w:jc w:val="both"/>
        <w:rPr>
          <w:rFonts w:ascii="Times" w:hAnsi="Times" w:cs="Times New Roman"/>
        </w:rPr>
      </w:pPr>
    </w:p>
    <w:p w14:paraId="34C10E75" w14:textId="77777777" w:rsidR="00894D43" w:rsidRPr="000E42C1" w:rsidRDefault="00894D43" w:rsidP="00894D43">
      <w:pPr>
        <w:widowControl w:val="0"/>
        <w:autoSpaceDE w:val="0"/>
        <w:autoSpaceDN w:val="0"/>
        <w:adjustRightInd w:val="0"/>
        <w:spacing w:after="240"/>
        <w:jc w:val="both"/>
        <w:rPr>
          <w:rFonts w:ascii="Times" w:hAnsi="Times" w:cs="Times New Roman"/>
          <w:b/>
        </w:rPr>
      </w:pPr>
      <w:r w:rsidRPr="000E42C1">
        <w:rPr>
          <w:rFonts w:ascii="Times" w:hAnsi="Times" w:cs="Times New Roman"/>
          <w:b/>
        </w:rPr>
        <w:t xml:space="preserve">List of </w:t>
      </w:r>
      <w:r>
        <w:rPr>
          <w:rFonts w:ascii="Times" w:hAnsi="Times" w:cs="Times New Roman"/>
          <w:b/>
        </w:rPr>
        <w:t>t</w:t>
      </w:r>
      <w:r w:rsidRPr="000E42C1">
        <w:rPr>
          <w:rFonts w:ascii="Times" w:hAnsi="Times" w:cs="Times New Roman"/>
          <w:b/>
        </w:rPr>
        <w:t>ables</w:t>
      </w:r>
    </w:p>
    <w:p w14:paraId="6D5463A9" w14:textId="750036DA" w:rsidR="00894D43" w:rsidRPr="000E42C1" w:rsidRDefault="00894D43" w:rsidP="00894D43">
      <w:pPr>
        <w:widowControl w:val="0"/>
        <w:autoSpaceDE w:val="0"/>
        <w:autoSpaceDN w:val="0"/>
        <w:adjustRightInd w:val="0"/>
        <w:spacing w:after="240"/>
        <w:jc w:val="both"/>
        <w:rPr>
          <w:rFonts w:ascii="Times" w:hAnsi="Times" w:cs="Times New Roman"/>
        </w:rPr>
      </w:pPr>
      <w:r w:rsidRPr="000E42C1">
        <w:rPr>
          <w:rFonts w:ascii="Times" w:hAnsi="Times" w:cs="Times New Roman"/>
        </w:rPr>
        <w:t xml:space="preserve">Table 1: Operational taxonomic units of significant difference between treated at control (p&lt;0.05) male offspring as identified by LeFSe. </w:t>
      </w:r>
      <w:r w:rsidR="007B0B34">
        <w:rPr>
          <w:rFonts w:ascii="Times" w:hAnsi="Times" w:cs="Times New Roman"/>
        </w:rPr>
        <w:t>……………………………</w:t>
      </w:r>
      <w:r w:rsidR="001766BF">
        <w:rPr>
          <w:rFonts w:ascii="Times" w:hAnsi="Times" w:cs="Times New Roman"/>
        </w:rPr>
        <w:t>……….</w:t>
      </w:r>
      <w:r>
        <w:rPr>
          <w:rFonts w:ascii="Times" w:hAnsi="Times" w:cs="Times New Roman"/>
        </w:rPr>
        <w:t>….48</w:t>
      </w:r>
    </w:p>
    <w:p w14:paraId="59803D55" w14:textId="73AAE46F" w:rsidR="00894D43" w:rsidRPr="000E42C1" w:rsidRDefault="00894D43" w:rsidP="00894D43">
      <w:pPr>
        <w:widowControl w:val="0"/>
        <w:autoSpaceDE w:val="0"/>
        <w:autoSpaceDN w:val="0"/>
        <w:adjustRightInd w:val="0"/>
        <w:spacing w:after="240"/>
        <w:jc w:val="both"/>
        <w:rPr>
          <w:rFonts w:ascii="Times" w:hAnsi="Times" w:cs="Times New Roman"/>
        </w:rPr>
      </w:pPr>
      <w:r w:rsidRPr="000E42C1">
        <w:rPr>
          <w:rFonts w:ascii="Times" w:hAnsi="Times" w:cs="Times New Roman"/>
        </w:rPr>
        <w:t>Table 2: Operational taxonomic units of significant difference between treated at control (p&lt;0.05) female offspring as identified by LeFSe.</w:t>
      </w:r>
      <w:r w:rsidRPr="00C614D4">
        <w:rPr>
          <w:rFonts w:ascii="Times" w:hAnsi="Times" w:cs="Times New Roman"/>
        </w:rPr>
        <w:t xml:space="preserve"> </w:t>
      </w:r>
      <w:r w:rsidR="007B0B34">
        <w:rPr>
          <w:rFonts w:ascii="Times" w:hAnsi="Times" w:cs="Times New Roman"/>
        </w:rPr>
        <w:t>……………………………</w:t>
      </w:r>
      <w:r w:rsidR="001766BF">
        <w:rPr>
          <w:rFonts w:ascii="Times" w:hAnsi="Times" w:cs="Times New Roman"/>
        </w:rPr>
        <w:t>……..</w:t>
      </w:r>
      <w:r>
        <w:rPr>
          <w:rFonts w:ascii="Times" w:hAnsi="Times" w:cs="Times New Roman"/>
        </w:rPr>
        <w:t>….49</w:t>
      </w:r>
    </w:p>
    <w:p w14:paraId="27BDD84C" w14:textId="6E10DD39" w:rsidR="00894D43" w:rsidRPr="000E42C1" w:rsidRDefault="00894D43" w:rsidP="00894D43">
      <w:pPr>
        <w:widowControl w:val="0"/>
        <w:autoSpaceDE w:val="0"/>
        <w:autoSpaceDN w:val="0"/>
        <w:adjustRightInd w:val="0"/>
        <w:spacing w:after="240"/>
        <w:jc w:val="both"/>
        <w:rPr>
          <w:rFonts w:ascii="Times" w:hAnsi="Times" w:cs="Times New Roman"/>
        </w:rPr>
      </w:pPr>
      <w:r w:rsidRPr="000E42C1">
        <w:rPr>
          <w:rFonts w:ascii="Times" w:hAnsi="Times" w:cs="Times New Roman"/>
        </w:rPr>
        <w:t>Table 3: Operational taxonomic units of significant difference between treated at control (p&lt;0.05) dams as identified by LeFSe.</w:t>
      </w:r>
      <w:r w:rsidRPr="00C614D4">
        <w:rPr>
          <w:rFonts w:ascii="Times" w:hAnsi="Times" w:cs="Times New Roman"/>
        </w:rPr>
        <w:t xml:space="preserve"> </w:t>
      </w:r>
      <w:r w:rsidR="007B0B34">
        <w:rPr>
          <w:rFonts w:ascii="Times" w:hAnsi="Times" w:cs="Times New Roman"/>
        </w:rPr>
        <w:t>…………………………………</w:t>
      </w:r>
      <w:r>
        <w:rPr>
          <w:rFonts w:ascii="Times" w:hAnsi="Times" w:cs="Times New Roman"/>
        </w:rPr>
        <w:t>……</w:t>
      </w:r>
      <w:r w:rsidR="001766BF">
        <w:rPr>
          <w:rFonts w:ascii="Times" w:hAnsi="Times" w:cs="Times New Roman"/>
        </w:rPr>
        <w:t>…….…</w:t>
      </w:r>
      <w:r>
        <w:rPr>
          <w:rFonts w:ascii="Times" w:hAnsi="Times" w:cs="Times New Roman"/>
        </w:rPr>
        <w:t>…50</w:t>
      </w:r>
    </w:p>
    <w:p w14:paraId="391F9D19" w14:textId="517CE3F8" w:rsidR="00894D43" w:rsidRPr="00C614D4" w:rsidRDefault="00894D43" w:rsidP="00894D43">
      <w:pPr>
        <w:widowControl w:val="0"/>
        <w:autoSpaceDE w:val="0"/>
        <w:autoSpaceDN w:val="0"/>
        <w:adjustRightInd w:val="0"/>
        <w:spacing w:after="240"/>
        <w:jc w:val="both"/>
        <w:rPr>
          <w:rFonts w:ascii="Times" w:hAnsi="Times" w:cs="Times New Roman"/>
        </w:rPr>
      </w:pPr>
      <w:r w:rsidRPr="000E42C1">
        <w:rPr>
          <w:rFonts w:ascii="Times" w:hAnsi="Times"/>
        </w:rPr>
        <w:t>Table 4: Predicted metabolic pathways of significance at the second level of hierarchy before corrections for multiple comparisons.</w:t>
      </w:r>
      <w:r w:rsidRPr="00C614D4">
        <w:rPr>
          <w:rFonts w:ascii="Times" w:hAnsi="Times" w:cs="Times New Roman"/>
        </w:rPr>
        <w:t xml:space="preserve"> </w:t>
      </w:r>
      <w:r w:rsidR="007B0B34">
        <w:rPr>
          <w:rFonts w:ascii="Times" w:hAnsi="Times" w:cs="Times New Roman"/>
        </w:rPr>
        <w:t>……………………………</w:t>
      </w:r>
      <w:r w:rsidR="001766BF">
        <w:rPr>
          <w:rFonts w:ascii="Times" w:hAnsi="Times" w:cs="Times New Roman"/>
        </w:rPr>
        <w:t>……….……</w:t>
      </w:r>
      <w:r>
        <w:rPr>
          <w:rFonts w:ascii="Times" w:hAnsi="Times" w:cs="Times New Roman"/>
        </w:rPr>
        <w:t>..53</w:t>
      </w:r>
    </w:p>
    <w:p w14:paraId="0CDA987C" w14:textId="3E19F9E6" w:rsidR="00894D43" w:rsidRPr="000E42C1" w:rsidRDefault="00894D43" w:rsidP="00894D43">
      <w:pPr>
        <w:widowControl w:val="0"/>
        <w:autoSpaceDE w:val="0"/>
        <w:autoSpaceDN w:val="0"/>
        <w:adjustRightInd w:val="0"/>
        <w:spacing w:after="240"/>
        <w:jc w:val="both"/>
        <w:rPr>
          <w:rFonts w:ascii="Times" w:hAnsi="Times"/>
        </w:rPr>
      </w:pPr>
      <w:r w:rsidRPr="000E42C1">
        <w:rPr>
          <w:rFonts w:ascii="Times" w:hAnsi="Times"/>
        </w:rPr>
        <w:t>Table 5: Predicted metabolic pathways of significance for males at the third and final level of hierarchy before corrections for multiple comparisons</w:t>
      </w:r>
      <w:r w:rsidR="007B0B34">
        <w:rPr>
          <w:rFonts w:ascii="Times" w:hAnsi="Times"/>
        </w:rPr>
        <w:t>……………</w:t>
      </w:r>
      <w:r w:rsidR="001766BF">
        <w:rPr>
          <w:rFonts w:ascii="Times" w:hAnsi="Times"/>
        </w:rPr>
        <w:t>……….</w:t>
      </w:r>
      <w:r>
        <w:rPr>
          <w:rFonts w:ascii="Times" w:hAnsi="Times"/>
        </w:rPr>
        <w:t>…</w:t>
      </w:r>
      <w:r w:rsidR="001766BF">
        <w:rPr>
          <w:rFonts w:ascii="Times" w:hAnsi="Times"/>
        </w:rPr>
        <w:t>.</w:t>
      </w:r>
      <w:r>
        <w:rPr>
          <w:rFonts w:ascii="Times" w:hAnsi="Times"/>
        </w:rPr>
        <w:t>..54</w:t>
      </w:r>
    </w:p>
    <w:p w14:paraId="39187CB4" w14:textId="1BED3DE7" w:rsidR="00894D43" w:rsidRPr="000E42C1" w:rsidRDefault="00894D43" w:rsidP="00894D43">
      <w:pPr>
        <w:widowControl w:val="0"/>
        <w:autoSpaceDE w:val="0"/>
        <w:autoSpaceDN w:val="0"/>
        <w:adjustRightInd w:val="0"/>
        <w:spacing w:after="240"/>
        <w:jc w:val="both"/>
        <w:rPr>
          <w:rFonts w:ascii="Times" w:hAnsi="Times"/>
        </w:rPr>
      </w:pPr>
      <w:r w:rsidRPr="000E42C1">
        <w:rPr>
          <w:rFonts w:ascii="Times" w:hAnsi="Times"/>
        </w:rPr>
        <w:t>Table 6: Predicted metabolic pathways of significance for females at the third and final level of hierarchy before correct</w:t>
      </w:r>
      <w:r>
        <w:rPr>
          <w:rFonts w:ascii="Times" w:hAnsi="Times"/>
        </w:rPr>
        <w:t>ions f</w:t>
      </w:r>
      <w:r w:rsidR="007B0B34">
        <w:rPr>
          <w:rFonts w:ascii="Times" w:hAnsi="Times"/>
        </w:rPr>
        <w:t>or multiple comparisons. ………………</w:t>
      </w:r>
      <w:r w:rsidR="001766BF">
        <w:rPr>
          <w:rFonts w:ascii="Times" w:hAnsi="Times"/>
        </w:rPr>
        <w:t>….</w:t>
      </w:r>
      <w:r>
        <w:rPr>
          <w:rFonts w:ascii="Times" w:hAnsi="Times"/>
        </w:rPr>
        <w:t>…….55</w:t>
      </w:r>
    </w:p>
    <w:p w14:paraId="7B74CCF2" w14:textId="1901D675" w:rsidR="00894D43" w:rsidRPr="000E42C1" w:rsidRDefault="00894D43" w:rsidP="00894D43">
      <w:pPr>
        <w:widowControl w:val="0"/>
        <w:autoSpaceDE w:val="0"/>
        <w:autoSpaceDN w:val="0"/>
        <w:adjustRightInd w:val="0"/>
        <w:spacing w:after="240"/>
        <w:jc w:val="both"/>
        <w:rPr>
          <w:rFonts w:ascii="Times" w:hAnsi="Times" w:cs="Times New Roman"/>
          <w:bCs/>
        </w:rPr>
      </w:pPr>
      <w:r w:rsidRPr="000E42C1">
        <w:rPr>
          <w:rFonts w:ascii="Times" w:hAnsi="Times" w:cs="Times New Roman"/>
          <w:bCs/>
        </w:rPr>
        <w:t>Table 7: The qPCR results for TJ proteins in ileum at week 3, colon at week 3, ileum at week 26 and colon and week 26</w:t>
      </w:r>
      <w:r w:rsidR="007B0B34">
        <w:rPr>
          <w:rFonts w:ascii="Times" w:hAnsi="Times" w:cs="Times New Roman"/>
          <w:bCs/>
        </w:rPr>
        <w:t>……………………..</w:t>
      </w:r>
      <w:r>
        <w:rPr>
          <w:rFonts w:ascii="Times" w:hAnsi="Times" w:cs="Times New Roman"/>
          <w:bCs/>
        </w:rPr>
        <w:t>………………</w:t>
      </w:r>
      <w:r w:rsidR="001766BF">
        <w:rPr>
          <w:rFonts w:ascii="Times" w:hAnsi="Times" w:cs="Times New Roman"/>
          <w:bCs/>
        </w:rPr>
        <w:t>…………………</w:t>
      </w:r>
      <w:r>
        <w:rPr>
          <w:rFonts w:ascii="Times" w:hAnsi="Times" w:cs="Times New Roman"/>
          <w:bCs/>
        </w:rPr>
        <w:t>..56</w:t>
      </w:r>
    </w:p>
    <w:p w14:paraId="4AE74BA9" w14:textId="59D0C26E" w:rsidR="00894D43" w:rsidRPr="000E42C1" w:rsidRDefault="00894D43" w:rsidP="008C1725">
      <w:pPr>
        <w:widowControl w:val="0"/>
        <w:autoSpaceDE w:val="0"/>
        <w:autoSpaceDN w:val="0"/>
        <w:adjustRightInd w:val="0"/>
        <w:spacing w:after="240"/>
        <w:rPr>
          <w:rFonts w:ascii="Times" w:hAnsi="Times" w:cs="Times New Roman"/>
          <w:bCs/>
        </w:rPr>
      </w:pPr>
      <w:r w:rsidRPr="000E42C1">
        <w:rPr>
          <w:rFonts w:ascii="Times" w:hAnsi="Times" w:cs="Times New Roman"/>
          <w:bCs/>
        </w:rPr>
        <w:t>Table 8: The qPCR results for inflammatory targets in ileum at week 3, colon at week 3,  ileum at week 26 and colon and week 26</w:t>
      </w:r>
      <w:r w:rsidR="008C1725">
        <w:rPr>
          <w:rFonts w:ascii="Times" w:hAnsi="Times" w:cs="Times New Roman"/>
          <w:bCs/>
        </w:rPr>
        <w:t>..</w:t>
      </w:r>
      <w:r>
        <w:rPr>
          <w:rFonts w:ascii="Times" w:hAnsi="Times" w:cs="Times New Roman"/>
          <w:bCs/>
        </w:rPr>
        <w:t>………</w:t>
      </w:r>
      <w:r w:rsidR="008C1725">
        <w:rPr>
          <w:rFonts w:ascii="Times" w:hAnsi="Times" w:cs="Times New Roman"/>
          <w:bCs/>
        </w:rPr>
        <w:t>.</w:t>
      </w:r>
      <w:r w:rsidR="007B0B34">
        <w:rPr>
          <w:rFonts w:ascii="Times" w:hAnsi="Times" w:cs="Times New Roman"/>
          <w:bCs/>
        </w:rPr>
        <w:t>…………………</w:t>
      </w:r>
      <w:r w:rsidR="001766BF">
        <w:rPr>
          <w:rFonts w:ascii="Times" w:hAnsi="Times" w:cs="Times New Roman"/>
          <w:bCs/>
        </w:rPr>
        <w:t>…………</w:t>
      </w:r>
      <w:r>
        <w:rPr>
          <w:rFonts w:ascii="Times" w:hAnsi="Times" w:cs="Times New Roman"/>
          <w:bCs/>
        </w:rPr>
        <w:t>……</w:t>
      </w:r>
      <w:r w:rsidR="001766BF">
        <w:rPr>
          <w:rFonts w:ascii="Times" w:hAnsi="Times" w:cs="Times New Roman"/>
          <w:bCs/>
        </w:rPr>
        <w:t>.</w:t>
      </w:r>
      <w:r>
        <w:rPr>
          <w:rFonts w:ascii="Times" w:hAnsi="Times" w:cs="Times New Roman"/>
          <w:bCs/>
        </w:rPr>
        <w:t>…61</w:t>
      </w:r>
    </w:p>
    <w:p w14:paraId="264E7407" w14:textId="7783FB63" w:rsidR="00894D43" w:rsidRPr="000E42C1" w:rsidRDefault="00894D43" w:rsidP="00894D43">
      <w:pPr>
        <w:widowControl w:val="0"/>
        <w:autoSpaceDE w:val="0"/>
        <w:autoSpaceDN w:val="0"/>
        <w:adjustRightInd w:val="0"/>
        <w:spacing w:after="240"/>
        <w:jc w:val="both"/>
        <w:rPr>
          <w:rFonts w:ascii="Times" w:hAnsi="Times" w:cs="Times New Roman"/>
          <w:bCs/>
        </w:rPr>
      </w:pPr>
      <w:r w:rsidRPr="000E42C1">
        <w:rPr>
          <w:rFonts w:ascii="Times" w:hAnsi="Times" w:cs="Times New Roman"/>
          <w:bCs/>
        </w:rPr>
        <w:t>Table 9: The qPCR results for targets involved in fatty acid synthesis and transport in ileum at week 3, colon at week 3, ileum at week 26 and colon and week 26</w:t>
      </w:r>
      <w:r w:rsidR="007B0B34">
        <w:rPr>
          <w:rFonts w:ascii="Times" w:hAnsi="Times" w:cs="Times New Roman"/>
          <w:bCs/>
        </w:rPr>
        <w:t>………</w:t>
      </w:r>
      <w:r w:rsidR="001766BF">
        <w:rPr>
          <w:rFonts w:ascii="Times" w:hAnsi="Times" w:cs="Times New Roman"/>
          <w:bCs/>
        </w:rPr>
        <w:t>.</w:t>
      </w:r>
      <w:r>
        <w:rPr>
          <w:rFonts w:ascii="Times" w:hAnsi="Times" w:cs="Times New Roman"/>
          <w:bCs/>
        </w:rPr>
        <w:t>…</w:t>
      </w:r>
      <w:r w:rsidR="007B0B34">
        <w:rPr>
          <w:rFonts w:ascii="Times" w:hAnsi="Times" w:cs="Times New Roman"/>
          <w:bCs/>
        </w:rPr>
        <w:t>..</w:t>
      </w:r>
      <w:r>
        <w:rPr>
          <w:rFonts w:ascii="Times" w:hAnsi="Times" w:cs="Times New Roman"/>
          <w:bCs/>
        </w:rPr>
        <w:t>62</w:t>
      </w:r>
    </w:p>
    <w:p w14:paraId="2AC5FE05" w14:textId="085D1F3C" w:rsidR="00894D43" w:rsidRDefault="00894D43" w:rsidP="00894D43">
      <w:pPr>
        <w:widowControl w:val="0"/>
        <w:autoSpaceDE w:val="0"/>
        <w:autoSpaceDN w:val="0"/>
        <w:adjustRightInd w:val="0"/>
        <w:spacing w:after="240"/>
        <w:jc w:val="both"/>
        <w:rPr>
          <w:rFonts w:ascii="Times" w:hAnsi="Times" w:cs="Times New Roman"/>
          <w:bCs/>
        </w:rPr>
      </w:pPr>
      <w:r w:rsidRPr="000E42C1">
        <w:rPr>
          <w:rFonts w:ascii="Times" w:hAnsi="Times" w:cs="Times New Roman"/>
          <w:bCs/>
        </w:rPr>
        <w:t>Table 10: The qPCR results for targets involved in carbohydrate synthesis and transport in ileum at week 3, colon at week 3, ileum at week 26 and colon and week 26</w:t>
      </w:r>
      <w:r>
        <w:rPr>
          <w:rFonts w:ascii="Times" w:hAnsi="Times" w:cs="Times New Roman"/>
          <w:bCs/>
        </w:rPr>
        <w:t>………..63</w:t>
      </w:r>
    </w:p>
    <w:p w14:paraId="08AED89E" w14:textId="77777777" w:rsidR="00894D43" w:rsidRDefault="00894D43" w:rsidP="00894D43">
      <w:pPr>
        <w:widowControl w:val="0"/>
        <w:autoSpaceDE w:val="0"/>
        <w:autoSpaceDN w:val="0"/>
        <w:adjustRightInd w:val="0"/>
        <w:spacing w:after="240"/>
        <w:jc w:val="both"/>
        <w:rPr>
          <w:rFonts w:ascii="Times" w:hAnsi="Times" w:cs="Times New Roman"/>
          <w:bCs/>
        </w:rPr>
      </w:pPr>
    </w:p>
    <w:p w14:paraId="36B8CDDC" w14:textId="77777777" w:rsidR="00894D43" w:rsidRDefault="00894D43" w:rsidP="00894D43">
      <w:pPr>
        <w:widowControl w:val="0"/>
        <w:autoSpaceDE w:val="0"/>
        <w:autoSpaceDN w:val="0"/>
        <w:adjustRightInd w:val="0"/>
        <w:spacing w:after="240"/>
        <w:jc w:val="both"/>
        <w:rPr>
          <w:rFonts w:ascii="Times" w:hAnsi="Times" w:cs="Times New Roman"/>
          <w:bCs/>
        </w:rPr>
      </w:pPr>
    </w:p>
    <w:p w14:paraId="6ABE4E0E" w14:textId="77777777" w:rsidR="00894D43" w:rsidRDefault="00894D43" w:rsidP="00894D43">
      <w:pPr>
        <w:widowControl w:val="0"/>
        <w:autoSpaceDE w:val="0"/>
        <w:autoSpaceDN w:val="0"/>
        <w:adjustRightInd w:val="0"/>
        <w:spacing w:after="240"/>
        <w:jc w:val="both"/>
        <w:rPr>
          <w:rFonts w:ascii="Times" w:hAnsi="Times" w:cs="Times New Roman"/>
          <w:bCs/>
        </w:rPr>
      </w:pPr>
    </w:p>
    <w:p w14:paraId="21C566D3" w14:textId="77777777" w:rsidR="00894D43" w:rsidRDefault="00894D43" w:rsidP="00894D43">
      <w:pPr>
        <w:widowControl w:val="0"/>
        <w:autoSpaceDE w:val="0"/>
        <w:autoSpaceDN w:val="0"/>
        <w:adjustRightInd w:val="0"/>
        <w:spacing w:after="240"/>
        <w:jc w:val="both"/>
        <w:rPr>
          <w:rFonts w:ascii="Times" w:hAnsi="Times" w:cs="Times New Roman"/>
          <w:bCs/>
        </w:rPr>
      </w:pPr>
    </w:p>
    <w:p w14:paraId="2D066A2C" w14:textId="77777777" w:rsidR="00894D43" w:rsidRDefault="00894D43" w:rsidP="00894D43">
      <w:pPr>
        <w:widowControl w:val="0"/>
        <w:autoSpaceDE w:val="0"/>
        <w:autoSpaceDN w:val="0"/>
        <w:adjustRightInd w:val="0"/>
        <w:spacing w:after="240"/>
        <w:jc w:val="both"/>
        <w:rPr>
          <w:rFonts w:ascii="Times" w:hAnsi="Times" w:cs="Times New Roman"/>
          <w:bCs/>
        </w:rPr>
      </w:pPr>
    </w:p>
    <w:p w14:paraId="6A23D254" w14:textId="77777777" w:rsidR="00894D43" w:rsidRDefault="00894D43" w:rsidP="00894D43">
      <w:pPr>
        <w:widowControl w:val="0"/>
        <w:autoSpaceDE w:val="0"/>
        <w:autoSpaceDN w:val="0"/>
        <w:adjustRightInd w:val="0"/>
        <w:spacing w:after="240"/>
        <w:jc w:val="both"/>
        <w:rPr>
          <w:rFonts w:ascii="Times" w:hAnsi="Times" w:cs="Times New Roman"/>
          <w:bCs/>
        </w:rPr>
      </w:pPr>
    </w:p>
    <w:p w14:paraId="1C110DD9" w14:textId="77777777" w:rsidR="00882A35" w:rsidRDefault="00882A35" w:rsidP="00894D43">
      <w:pPr>
        <w:widowControl w:val="0"/>
        <w:autoSpaceDE w:val="0"/>
        <w:autoSpaceDN w:val="0"/>
        <w:adjustRightInd w:val="0"/>
        <w:spacing w:after="240"/>
        <w:jc w:val="both"/>
        <w:rPr>
          <w:rFonts w:ascii="Times" w:hAnsi="Times" w:cs="Times New Roman"/>
          <w:bCs/>
        </w:rPr>
      </w:pPr>
    </w:p>
    <w:p w14:paraId="1806CC3D" w14:textId="77777777" w:rsidR="00894D43" w:rsidRDefault="00894D43" w:rsidP="00894D43">
      <w:pPr>
        <w:widowControl w:val="0"/>
        <w:autoSpaceDE w:val="0"/>
        <w:autoSpaceDN w:val="0"/>
        <w:adjustRightInd w:val="0"/>
        <w:spacing w:after="240"/>
        <w:jc w:val="both"/>
        <w:rPr>
          <w:rFonts w:ascii="Times" w:hAnsi="Times" w:cs="Times New Roman"/>
          <w:bCs/>
        </w:rPr>
      </w:pPr>
    </w:p>
    <w:p w14:paraId="57D5F4C2" w14:textId="77777777" w:rsidR="00894D43" w:rsidRPr="000E42C1" w:rsidRDefault="00894D43" w:rsidP="00894D43">
      <w:pPr>
        <w:widowControl w:val="0"/>
        <w:autoSpaceDE w:val="0"/>
        <w:autoSpaceDN w:val="0"/>
        <w:adjustRightInd w:val="0"/>
        <w:spacing w:after="240"/>
        <w:jc w:val="both"/>
        <w:rPr>
          <w:rFonts w:ascii="Times" w:hAnsi="Times" w:cs="Times New Roman"/>
          <w:b/>
        </w:rPr>
      </w:pPr>
      <w:r w:rsidRPr="000E42C1">
        <w:rPr>
          <w:rFonts w:ascii="Times" w:hAnsi="Times" w:cs="Times New Roman"/>
          <w:b/>
        </w:rPr>
        <w:t>List of Appendices</w:t>
      </w:r>
    </w:p>
    <w:p w14:paraId="461BA3F2" w14:textId="6A0D3BCA" w:rsidR="00894D43" w:rsidRPr="000E42C1" w:rsidRDefault="00894D43" w:rsidP="00894D43">
      <w:pPr>
        <w:jc w:val="both"/>
        <w:rPr>
          <w:rFonts w:ascii="Times" w:eastAsia="Times New Roman" w:hAnsi="Times" w:cs="Times New Roman"/>
          <w:i/>
        </w:rPr>
      </w:pPr>
      <w:r>
        <w:rPr>
          <w:rFonts w:ascii="Times" w:eastAsia="Times New Roman" w:hAnsi="Times" w:cs="Times New Roman"/>
          <w:i/>
        </w:rPr>
        <w:t>Appendi</w:t>
      </w:r>
      <w:r w:rsidR="007B0B34">
        <w:rPr>
          <w:rFonts w:ascii="Times" w:eastAsia="Times New Roman" w:hAnsi="Times" w:cs="Times New Roman"/>
          <w:i/>
        </w:rPr>
        <w:t>x A…………………………………………………………………</w:t>
      </w:r>
      <w:r w:rsidR="001766BF">
        <w:rPr>
          <w:rFonts w:ascii="Times" w:eastAsia="Times New Roman" w:hAnsi="Times" w:cs="Times New Roman"/>
          <w:i/>
        </w:rPr>
        <w:t>…</w:t>
      </w:r>
      <w:r w:rsidR="007B0B34">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………81</w:t>
      </w:r>
    </w:p>
    <w:p w14:paraId="2D6D6337" w14:textId="77777777" w:rsidR="00894D43" w:rsidRPr="000E42C1" w:rsidRDefault="00894D43" w:rsidP="00894D43">
      <w:pPr>
        <w:jc w:val="both"/>
        <w:rPr>
          <w:rFonts w:ascii="Times" w:eastAsia="Times New Roman" w:hAnsi="Times" w:cs="Times New Roman"/>
        </w:rPr>
      </w:pPr>
    </w:p>
    <w:p w14:paraId="588408D3" w14:textId="199E541A" w:rsidR="00894D43" w:rsidRDefault="00894D43" w:rsidP="00894D43">
      <w:pPr>
        <w:jc w:val="both"/>
        <w:rPr>
          <w:rFonts w:ascii="Times" w:eastAsia="Times New Roman" w:hAnsi="Times" w:cs="Times New Roman"/>
        </w:rPr>
      </w:pPr>
      <w:r w:rsidRPr="000E42C1">
        <w:rPr>
          <w:rFonts w:ascii="Times" w:eastAsia="Times New Roman" w:hAnsi="Times" w:cs="Times New Roman"/>
        </w:rPr>
        <w:t>Table 1- List of primers for ileum at 3 weeks of age</w:t>
      </w:r>
      <w:r>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….81</w:t>
      </w:r>
    </w:p>
    <w:p w14:paraId="5C536A4E" w14:textId="77777777" w:rsidR="00894D43" w:rsidRDefault="00894D43" w:rsidP="00894D43">
      <w:pPr>
        <w:jc w:val="both"/>
        <w:rPr>
          <w:rFonts w:ascii="Times" w:eastAsia="Times New Roman" w:hAnsi="Times" w:cs="Times New Roman"/>
        </w:rPr>
      </w:pPr>
    </w:p>
    <w:p w14:paraId="07222282" w14:textId="5A067B65" w:rsidR="00894D43" w:rsidRDefault="00894D43" w:rsidP="00894D43">
      <w:pPr>
        <w:jc w:val="both"/>
        <w:rPr>
          <w:rFonts w:ascii="Times" w:eastAsia="Times New Roman" w:hAnsi="Times" w:cs="Times New Roman"/>
        </w:rPr>
      </w:pPr>
      <w:r w:rsidRPr="000E42C1">
        <w:rPr>
          <w:rFonts w:ascii="Times" w:eastAsia="Times New Roman" w:hAnsi="Times" w:cs="Times New Roman"/>
        </w:rPr>
        <w:t>Table 2- List of primers for colon at 3 weeks of age</w:t>
      </w:r>
      <w:r w:rsidR="007B0B34">
        <w:rPr>
          <w:rFonts w:ascii="Times" w:eastAsia="Times New Roman" w:hAnsi="Times" w:cs="Times New Roman"/>
        </w:rPr>
        <w:t>………………………</w:t>
      </w:r>
      <w:r>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….82</w:t>
      </w:r>
    </w:p>
    <w:p w14:paraId="6B86AF9A" w14:textId="77777777" w:rsidR="001766BF" w:rsidRDefault="001766BF" w:rsidP="00894D43">
      <w:pPr>
        <w:jc w:val="both"/>
        <w:rPr>
          <w:rFonts w:ascii="Times" w:eastAsia="Times New Roman" w:hAnsi="Times" w:cs="Times New Roman"/>
        </w:rPr>
      </w:pPr>
    </w:p>
    <w:p w14:paraId="6717989F" w14:textId="282AAD16" w:rsidR="00894D43" w:rsidRDefault="00894D43" w:rsidP="00894D43">
      <w:pPr>
        <w:jc w:val="both"/>
        <w:rPr>
          <w:rFonts w:ascii="Times" w:eastAsia="Times New Roman" w:hAnsi="Times" w:cs="Times New Roman"/>
        </w:rPr>
      </w:pPr>
      <w:r w:rsidRPr="000E42C1">
        <w:rPr>
          <w:rFonts w:ascii="Times" w:eastAsia="Times New Roman" w:hAnsi="Times" w:cs="Times New Roman"/>
        </w:rPr>
        <w:t>Table 3- List of primers for ileum at 26 weeks of age</w:t>
      </w:r>
      <w:r w:rsidR="007B0B34">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..83</w:t>
      </w:r>
    </w:p>
    <w:p w14:paraId="0F46FCE8" w14:textId="77777777" w:rsidR="00894D43" w:rsidRDefault="00894D43" w:rsidP="00894D43">
      <w:pPr>
        <w:jc w:val="both"/>
        <w:rPr>
          <w:rFonts w:ascii="Times" w:eastAsia="Times New Roman" w:hAnsi="Times" w:cs="Times New Roman"/>
        </w:rPr>
      </w:pPr>
    </w:p>
    <w:p w14:paraId="31610E66" w14:textId="1364A441" w:rsidR="00894D43" w:rsidRDefault="00894D43" w:rsidP="00894D43">
      <w:pPr>
        <w:jc w:val="both"/>
        <w:rPr>
          <w:rFonts w:ascii="Times" w:eastAsia="Times New Roman" w:hAnsi="Times" w:cs="Times New Roman"/>
        </w:rPr>
      </w:pPr>
      <w:r w:rsidRPr="000E42C1">
        <w:rPr>
          <w:rFonts w:ascii="Times" w:eastAsia="Times New Roman" w:hAnsi="Times" w:cs="Times New Roman"/>
        </w:rPr>
        <w:t>Table 4- List of primers for colon at 26 weeks of age</w:t>
      </w:r>
      <w:r w:rsidR="007B0B34">
        <w:rPr>
          <w:rFonts w:ascii="Times" w:eastAsia="Times New Roman" w:hAnsi="Times" w:cs="Times New Roman"/>
        </w:rPr>
        <w:t>………………………</w:t>
      </w:r>
      <w:r w:rsidR="001766BF">
        <w:rPr>
          <w:rFonts w:ascii="Times" w:eastAsia="Times New Roman" w:hAnsi="Times" w:cs="Times New Roman"/>
        </w:rPr>
        <w:t>……….</w:t>
      </w:r>
      <w:r>
        <w:rPr>
          <w:rFonts w:ascii="Times" w:eastAsia="Times New Roman" w:hAnsi="Times" w:cs="Times New Roman"/>
        </w:rPr>
        <w:t>…..84</w:t>
      </w:r>
    </w:p>
    <w:p w14:paraId="737228C8" w14:textId="77777777" w:rsidR="00894D43" w:rsidRPr="000E42C1" w:rsidRDefault="00894D43" w:rsidP="00894D43">
      <w:pPr>
        <w:jc w:val="both"/>
        <w:rPr>
          <w:rFonts w:ascii="Times" w:eastAsia="Times New Roman" w:hAnsi="Times" w:cs="Times New Roman"/>
        </w:rPr>
      </w:pPr>
    </w:p>
    <w:p w14:paraId="7D9376AA" w14:textId="0E3BD6D5" w:rsidR="00894D43" w:rsidRPr="000E42C1" w:rsidRDefault="007B0B34" w:rsidP="00894D43">
      <w:pPr>
        <w:jc w:val="both"/>
        <w:rPr>
          <w:rFonts w:ascii="Times" w:eastAsia="Times New Roman" w:hAnsi="Times" w:cs="Times New Roman"/>
          <w:i/>
        </w:rPr>
      </w:pPr>
      <w:r>
        <w:rPr>
          <w:rFonts w:ascii="Times" w:eastAsia="Times New Roman" w:hAnsi="Times" w:cs="Times New Roman"/>
          <w:i/>
        </w:rPr>
        <w:t>Appendix B…………………………</w:t>
      </w:r>
      <w:r w:rsidR="00894D43">
        <w:rPr>
          <w:rFonts w:ascii="Times" w:eastAsia="Times New Roman" w:hAnsi="Times" w:cs="Times New Roman"/>
          <w:i/>
        </w:rPr>
        <w:t>………………………………………………</w:t>
      </w:r>
      <w:r w:rsidR="001766BF">
        <w:rPr>
          <w:rFonts w:ascii="Times" w:eastAsia="Times New Roman" w:hAnsi="Times" w:cs="Times New Roman"/>
          <w:i/>
        </w:rPr>
        <w:t>……….</w:t>
      </w:r>
      <w:r w:rsidR="00894D43">
        <w:rPr>
          <w:rFonts w:ascii="Times" w:eastAsia="Times New Roman" w:hAnsi="Times" w:cs="Times New Roman"/>
          <w:i/>
        </w:rPr>
        <w:t>…</w:t>
      </w:r>
      <w:r>
        <w:rPr>
          <w:rFonts w:ascii="Times" w:eastAsia="Times New Roman" w:hAnsi="Times" w:cs="Times New Roman"/>
          <w:i/>
        </w:rPr>
        <w:t>..</w:t>
      </w:r>
      <w:r w:rsidR="00894D43">
        <w:rPr>
          <w:rFonts w:ascii="Times" w:eastAsia="Times New Roman" w:hAnsi="Times" w:cs="Times New Roman"/>
          <w:i/>
        </w:rPr>
        <w:t>…85</w:t>
      </w:r>
    </w:p>
    <w:p w14:paraId="1D3C5B42" w14:textId="77777777" w:rsidR="00894D43" w:rsidRPr="000E42C1" w:rsidRDefault="00894D43" w:rsidP="00894D43">
      <w:pPr>
        <w:jc w:val="both"/>
        <w:rPr>
          <w:rFonts w:ascii="Times" w:eastAsia="Times New Roman" w:hAnsi="Times" w:cs="Times New Roman"/>
        </w:rPr>
      </w:pPr>
      <w:r w:rsidRPr="000E42C1">
        <w:rPr>
          <w:rFonts w:ascii="Times" w:eastAsia="Times New Roman" w:hAnsi="Times" w:cs="Times New Roman"/>
        </w:rPr>
        <w:t xml:space="preserve"> </w:t>
      </w:r>
    </w:p>
    <w:p w14:paraId="2F85C46D" w14:textId="69EEEE60" w:rsidR="00894D43" w:rsidRDefault="00894D43" w:rsidP="00894D43">
      <w:pPr>
        <w:jc w:val="both"/>
        <w:rPr>
          <w:rFonts w:ascii="Times" w:hAnsi="Times" w:cs="Times New Roman"/>
        </w:rPr>
      </w:pPr>
      <w:r w:rsidRPr="000E42C1">
        <w:rPr>
          <w:rFonts w:ascii="Times" w:hAnsi="Times" w:cs="Times New Roman"/>
        </w:rPr>
        <w:t>Table 1: Comparison of the relative abundance of major gut phyla between control and nicotine exposure in female rats from samples taken at week 3, 12, and 26</w:t>
      </w:r>
      <w:r w:rsidR="007B0B34">
        <w:rPr>
          <w:rFonts w:ascii="Times" w:hAnsi="Times" w:cs="Times New Roman"/>
        </w:rPr>
        <w:t>……..…</w:t>
      </w:r>
      <w:r w:rsidR="001766BF">
        <w:rPr>
          <w:rFonts w:ascii="Times" w:hAnsi="Times" w:cs="Times New Roman"/>
        </w:rPr>
        <w:t>.</w:t>
      </w:r>
      <w:r>
        <w:rPr>
          <w:rFonts w:ascii="Times" w:hAnsi="Times" w:cs="Times New Roman"/>
        </w:rPr>
        <w:t>….85</w:t>
      </w:r>
    </w:p>
    <w:p w14:paraId="39CD4E15" w14:textId="77777777" w:rsidR="00894D43" w:rsidRPr="000E42C1" w:rsidRDefault="00894D43" w:rsidP="00894D43">
      <w:pPr>
        <w:jc w:val="both"/>
        <w:rPr>
          <w:rFonts w:ascii="Times" w:hAnsi="Times" w:cs="Times New Roman"/>
        </w:rPr>
      </w:pPr>
    </w:p>
    <w:p w14:paraId="14395638" w14:textId="4F5423D1" w:rsidR="00894D43" w:rsidRDefault="00894D43" w:rsidP="00894D43">
      <w:pPr>
        <w:jc w:val="both"/>
        <w:rPr>
          <w:rFonts w:ascii="Times" w:hAnsi="Times" w:cs="Times New Roman"/>
        </w:rPr>
      </w:pPr>
      <w:r w:rsidRPr="000E42C1">
        <w:rPr>
          <w:rFonts w:ascii="Times" w:hAnsi="Times" w:cs="Times New Roman"/>
        </w:rPr>
        <w:t>Table 2: Comparison of the relative abundance of major gut phyla between control and nicotine exposure in malerats from samples taken at week 3, 12, and 26</w:t>
      </w:r>
      <w:r>
        <w:rPr>
          <w:rFonts w:ascii="Times" w:hAnsi="Times" w:cs="Times New Roman"/>
        </w:rPr>
        <w:t>………………86</w:t>
      </w:r>
    </w:p>
    <w:p w14:paraId="76AD6CF8" w14:textId="77777777" w:rsidR="00894D43" w:rsidRPr="000E42C1" w:rsidRDefault="00894D43" w:rsidP="00894D43">
      <w:pPr>
        <w:jc w:val="both"/>
        <w:rPr>
          <w:rFonts w:ascii="Times" w:eastAsia="Times New Roman" w:hAnsi="Times" w:cs="Times New Roman"/>
        </w:rPr>
      </w:pPr>
    </w:p>
    <w:p w14:paraId="763A62FF" w14:textId="577AB2E8" w:rsidR="00894D43" w:rsidRDefault="00894D43" w:rsidP="00894D43">
      <w:pPr>
        <w:jc w:val="both"/>
        <w:rPr>
          <w:rFonts w:ascii="Times" w:hAnsi="Times" w:cs="Times New Roman"/>
        </w:rPr>
      </w:pPr>
      <w:r w:rsidRPr="000E42C1">
        <w:rPr>
          <w:rFonts w:ascii="Times" w:hAnsi="Times" w:cs="Times New Roman"/>
        </w:rPr>
        <w:t>Table 3: Comparison of the relative abundance of major gut phyla between control and nicotine exposure in dams from samples taken at week 3 post delivery</w:t>
      </w:r>
      <w:r>
        <w:rPr>
          <w:rFonts w:ascii="Times" w:hAnsi="Times" w:cs="Times New Roman"/>
        </w:rPr>
        <w:t>…………</w:t>
      </w:r>
      <w:r w:rsidR="007B0B34">
        <w:rPr>
          <w:rFonts w:ascii="Times" w:hAnsi="Times" w:cs="Times New Roman"/>
        </w:rPr>
        <w:t>…</w:t>
      </w:r>
      <w:r>
        <w:rPr>
          <w:rFonts w:ascii="Times" w:hAnsi="Times" w:cs="Times New Roman"/>
        </w:rPr>
        <w:t>…..87</w:t>
      </w:r>
    </w:p>
    <w:p w14:paraId="38F4C90C" w14:textId="77777777" w:rsidR="00894D43" w:rsidRPr="000E42C1" w:rsidRDefault="00894D43" w:rsidP="00894D43">
      <w:pPr>
        <w:jc w:val="both"/>
        <w:rPr>
          <w:rFonts w:ascii="Times" w:eastAsia="Times New Roman" w:hAnsi="Times" w:cs="Times New Roman"/>
        </w:rPr>
      </w:pPr>
    </w:p>
    <w:p w14:paraId="21D1A74E" w14:textId="69E83C37" w:rsidR="00894D43" w:rsidRPr="000E42C1" w:rsidRDefault="007B0B34" w:rsidP="00894D43">
      <w:pPr>
        <w:jc w:val="both"/>
        <w:rPr>
          <w:rFonts w:ascii="Times" w:eastAsia="Times New Roman" w:hAnsi="Times" w:cs="Times New Roman"/>
          <w:i/>
        </w:rPr>
      </w:pPr>
      <w:r>
        <w:rPr>
          <w:rFonts w:ascii="Times" w:eastAsia="Times New Roman" w:hAnsi="Times" w:cs="Times New Roman"/>
          <w:i/>
        </w:rPr>
        <w:t>Appendix C…………………………………….</w:t>
      </w:r>
      <w:r w:rsidR="00894D43">
        <w:rPr>
          <w:rFonts w:ascii="Times" w:eastAsia="Times New Roman" w:hAnsi="Times" w:cs="Times New Roman"/>
          <w:i/>
        </w:rPr>
        <w:t>……………………</w:t>
      </w:r>
      <w:r w:rsidR="001766BF">
        <w:rPr>
          <w:rFonts w:ascii="Times" w:eastAsia="Times New Roman" w:hAnsi="Times" w:cs="Times New Roman"/>
          <w:i/>
        </w:rPr>
        <w:t>……….</w:t>
      </w:r>
      <w:r w:rsidR="00894D43">
        <w:rPr>
          <w:rFonts w:ascii="Times" w:eastAsia="Times New Roman" w:hAnsi="Times" w:cs="Times New Roman"/>
          <w:i/>
        </w:rPr>
        <w:t>……………………88</w:t>
      </w:r>
    </w:p>
    <w:p w14:paraId="030C1BEE" w14:textId="77777777" w:rsidR="00894D43" w:rsidRPr="000E42C1" w:rsidRDefault="00894D43" w:rsidP="00894D43">
      <w:pPr>
        <w:jc w:val="both"/>
        <w:rPr>
          <w:rFonts w:ascii="Times" w:eastAsia="Times New Roman" w:hAnsi="Times" w:cs="Times New Roman"/>
        </w:rPr>
      </w:pPr>
    </w:p>
    <w:p w14:paraId="02981C9B" w14:textId="190950E0" w:rsidR="00894D43" w:rsidRPr="00080D26" w:rsidRDefault="00894D43" w:rsidP="00894D43">
      <w:pPr>
        <w:jc w:val="both"/>
        <w:rPr>
          <w:rFonts w:ascii="Times" w:eastAsia="Times New Roman" w:hAnsi="Times" w:cs="Times New Roman"/>
          <w:i/>
        </w:rPr>
      </w:pPr>
      <w:r w:rsidRPr="000E42C1">
        <w:rPr>
          <w:rFonts w:ascii="Times" w:eastAsia="Times New Roman" w:hAnsi="Times" w:cs="Times New Roman"/>
        </w:rPr>
        <w:t xml:space="preserve">Table 1: </w:t>
      </w:r>
      <w:r w:rsidRPr="000E42C1">
        <w:rPr>
          <w:rFonts w:ascii="Times" w:hAnsi="Times" w:cs="Times New Roman"/>
        </w:rPr>
        <w:t>OTUs of significance after correction for multiple comparisons, false Detection rate of 0.25.</w:t>
      </w:r>
      <w:r w:rsidR="007B0B34">
        <w:rPr>
          <w:rFonts w:ascii="Times" w:eastAsia="Times New Roman" w:hAnsi="Times" w:cs="Times New Roman"/>
          <w:i/>
        </w:rPr>
        <w:t>…………………………………………</w:t>
      </w:r>
      <w:r>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w:t>
      </w:r>
      <w:r w:rsidR="007B0B34">
        <w:rPr>
          <w:rFonts w:ascii="Times" w:eastAsia="Times New Roman" w:hAnsi="Times" w:cs="Times New Roman"/>
          <w:i/>
        </w:rPr>
        <w:t>.</w:t>
      </w:r>
      <w:r>
        <w:rPr>
          <w:rFonts w:ascii="Times" w:eastAsia="Times New Roman" w:hAnsi="Times" w:cs="Times New Roman"/>
          <w:i/>
        </w:rPr>
        <w:t>………88</w:t>
      </w:r>
    </w:p>
    <w:p w14:paraId="208E210F" w14:textId="77777777" w:rsidR="00894D43" w:rsidRPr="000E42C1" w:rsidRDefault="00894D43" w:rsidP="00894D43">
      <w:pPr>
        <w:jc w:val="both"/>
        <w:rPr>
          <w:rFonts w:ascii="Times" w:eastAsia="Times New Roman" w:hAnsi="Times" w:cs="Times New Roman"/>
        </w:rPr>
      </w:pPr>
    </w:p>
    <w:p w14:paraId="0796F026" w14:textId="5F8F56FF" w:rsidR="00894D43" w:rsidRPr="000E42C1" w:rsidRDefault="00894D43" w:rsidP="00894D43">
      <w:pPr>
        <w:jc w:val="both"/>
        <w:rPr>
          <w:rFonts w:ascii="Times" w:eastAsia="Times New Roman" w:hAnsi="Times" w:cs="Times New Roman"/>
          <w:i/>
        </w:rPr>
      </w:pPr>
      <w:r w:rsidRPr="000E42C1">
        <w:rPr>
          <w:rFonts w:ascii="Times" w:eastAsia="Times New Roman" w:hAnsi="Times" w:cs="Times New Roman"/>
          <w:i/>
        </w:rPr>
        <w:t>Appendix D: Motility test</w:t>
      </w:r>
      <w:r w:rsidR="007B0B34">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w:t>
      </w:r>
      <w:r w:rsidR="001766BF">
        <w:rPr>
          <w:rFonts w:ascii="Times" w:eastAsia="Times New Roman" w:hAnsi="Times" w:cs="Times New Roman"/>
          <w:i/>
        </w:rPr>
        <w:t>.</w:t>
      </w:r>
      <w:r>
        <w:rPr>
          <w:rFonts w:ascii="Times" w:eastAsia="Times New Roman" w:hAnsi="Times" w:cs="Times New Roman"/>
          <w:i/>
        </w:rPr>
        <w:t>…….89</w:t>
      </w:r>
    </w:p>
    <w:p w14:paraId="44879A60" w14:textId="77777777" w:rsidR="00894D43" w:rsidRPr="000E42C1" w:rsidRDefault="00894D43" w:rsidP="00894D43">
      <w:pPr>
        <w:jc w:val="both"/>
        <w:rPr>
          <w:rFonts w:ascii="Times" w:eastAsia="Times New Roman" w:hAnsi="Times" w:cs="Times New Roman"/>
          <w:i/>
        </w:rPr>
      </w:pPr>
    </w:p>
    <w:p w14:paraId="213A3409" w14:textId="4E79A589" w:rsidR="00894D43" w:rsidRPr="000E42C1" w:rsidRDefault="00894D43" w:rsidP="00894D43">
      <w:pPr>
        <w:widowControl w:val="0"/>
        <w:autoSpaceDE w:val="0"/>
        <w:autoSpaceDN w:val="0"/>
        <w:adjustRightInd w:val="0"/>
        <w:spacing w:after="240"/>
        <w:jc w:val="both"/>
        <w:rPr>
          <w:rFonts w:ascii="Times" w:hAnsi="Times" w:cs="Times New Roman"/>
          <w:i/>
        </w:rPr>
      </w:pPr>
      <w:r w:rsidRPr="000E42C1">
        <w:rPr>
          <w:rFonts w:ascii="Times" w:hAnsi="Times" w:cs="Times New Roman"/>
          <w:i/>
        </w:rPr>
        <w:t>Appen</w:t>
      </w:r>
      <w:r>
        <w:rPr>
          <w:rFonts w:ascii="Times" w:hAnsi="Times" w:cs="Times New Roman"/>
          <w:i/>
        </w:rPr>
        <w:t>dix E- Whole m</w:t>
      </w:r>
      <w:r w:rsidR="007B0B34">
        <w:rPr>
          <w:rFonts w:ascii="Times" w:hAnsi="Times" w:cs="Times New Roman"/>
          <w:i/>
        </w:rPr>
        <w:t>ount preparations……………………………</w:t>
      </w:r>
      <w:r w:rsidR="001766BF">
        <w:rPr>
          <w:rFonts w:ascii="Times" w:hAnsi="Times" w:cs="Times New Roman"/>
          <w:i/>
        </w:rPr>
        <w:t>………</w:t>
      </w:r>
      <w:r>
        <w:rPr>
          <w:rFonts w:ascii="Times" w:hAnsi="Times" w:cs="Times New Roman"/>
          <w:i/>
        </w:rPr>
        <w:t>……</w:t>
      </w:r>
      <w:r w:rsidR="007B0B34">
        <w:rPr>
          <w:rFonts w:ascii="Times" w:hAnsi="Times" w:cs="Times New Roman"/>
          <w:i/>
        </w:rPr>
        <w:t>.</w:t>
      </w:r>
      <w:r>
        <w:rPr>
          <w:rFonts w:ascii="Times" w:hAnsi="Times" w:cs="Times New Roman"/>
          <w:i/>
        </w:rPr>
        <w:t>…</w:t>
      </w:r>
      <w:r w:rsidR="001766BF">
        <w:rPr>
          <w:rFonts w:ascii="Times" w:hAnsi="Times" w:cs="Times New Roman"/>
          <w:i/>
        </w:rPr>
        <w:t>..</w:t>
      </w:r>
      <w:r>
        <w:rPr>
          <w:rFonts w:ascii="Times" w:hAnsi="Times" w:cs="Times New Roman"/>
          <w:i/>
        </w:rPr>
        <w:t>………90</w:t>
      </w:r>
    </w:p>
    <w:p w14:paraId="50EB0AF8" w14:textId="2122C8AF" w:rsidR="00894D43" w:rsidRDefault="00894D43" w:rsidP="00894D43">
      <w:pPr>
        <w:widowControl w:val="0"/>
        <w:autoSpaceDE w:val="0"/>
        <w:autoSpaceDN w:val="0"/>
        <w:adjustRightInd w:val="0"/>
        <w:spacing w:after="240"/>
        <w:jc w:val="both"/>
        <w:rPr>
          <w:rFonts w:ascii="Times" w:hAnsi="Times" w:cs="Times New Roman"/>
        </w:rPr>
      </w:pPr>
      <w:r w:rsidRPr="000E42C1">
        <w:rPr>
          <w:rFonts w:ascii="Times" w:hAnsi="Times" w:cs="Times New Roman"/>
          <w:bCs/>
        </w:rPr>
        <w:t>Table 1: The qPCR results for serotonergic targets in ileum at week 3, colon at week 3, ileum at week 26 and colon and week 26</w:t>
      </w:r>
      <w:r w:rsidR="007B0B34">
        <w:rPr>
          <w:rFonts w:ascii="Times" w:hAnsi="Times" w:cs="Times New Roman"/>
          <w:bCs/>
        </w:rPr>
        <w:t>……………………</w:t>
      </w:r>
      <w:r w:rsidR="001766BF">
        <w:rPr>
          <w:rFonts w:ascii="Times" w:hAnsi="Times" w:cs="Times New Roman"/>
          <w:bCs/>
        </w:rPr>
        <w:t>………………</w:t>
      </w:r>
      <w:r w:rsidR="007B0B34">
        <w:rPr>
          <w:rFonts w:ascii="Times" w:hAnsi="Times" w:cs="Times New Roman"/>
          <w:bCs/>
        </w:rPr>
        <w:t>..</w:t>
      </w:r>
      <w:r w:rsidR="001766BF">
        <w:rPr>
          <w:rFonts w:ascii="Times" w:hAnsi="Times" w:cs="Times New Roman"/>
          <w:bCs/>
        </w:rPr>
        <w:t>………</w:t>
      </w:r>
      <w:r>
        <w:rPr>
          <w:rFonts w:ascii="Times" w:hAnsi="Times" w:cs="Times New Roman"/>
          <w:bCs/>
        </w:rPr>
        <w:t>…92</w:t>
      </w:r>
    </w:p>
    <w:p w14:paraId="6410B3CB" w14:textId="6FE0E0F3" w:rsidR="00894D43" w:rsidRPr="000E42C1" w:rsidRDefault="00894D43" w:rsidP="00894D43">
      <w:pPr>
        <w:widowControl w:val="0"/>
        <w:autoSpaceDE w:val="0"/>
        <w:autoSpaceDN w:val="0"/>
        <w:adjustRightInd w:val="0"/>
        <w:spacing w:after="240"/>
        <w:jc w:val="both"/>
        <w:rPr>
          <w:rFonts w:ascii="Times" w:hAnsi="Times" w:cs="Times New Roman"/>
        </w:rPr>
      </w:pPr>
      <w:r w:rsidRPr="000E42C1">
        <w:rPr>
          <w:rFonts w:ascii="Times" w:hAnsi="Times" w:cs="Times New Roman"/>
          <w:bCs/>
        </w:rPr>
        <w:t>Table 2: Whole mount analysis</w:t>
      </w:r>
      <w:r w:rsidR="007B0B34">
        <w:rPr>
          <w:rFonts w:ascii="Times" w:hAnsi="Times" w:cs="Times New Roman"/>
          <w:bCs/>
        </w:rPr>
        <w:t>…………………………</w:t>
      </w:r>
      <w:r>
        <w:rPr>
          <w:rFonts w:ascii="Times" w:hAnsi="Times" w:cs="Times New Roman"/>
          <w:bCs/>
        </w:rPr>
        <w:t>……</w:t>
      </w:r>
      <w:r w:rsidR="001766BF">
        <w:rPr>
          <w:rFonts w:ascii="Times" w:hAnsi="Times" w:cs="Times New Roman"/>
          <w:bCs/>
        </w:rPr>
        <w:t>………</w:t>
      </w:r>
      <w:r>
        <w:rPr>
          <w:rFonts w:ascii="Times" w:hAnsi="Times" w:cs="Times New Roman"/>
          <w:bCs/>
        </w:rPr>
        <w:t>………………</w:t>
      </w:r>
      <w:r w:rsidR="00D8110E">
        <w:rPr>
          <w:rFonts w:ascii="Times" w:hAnsi="Times" w:cs="Times New Roman"/>
          <w:bCs/>
        </w:rPr>
        <w:t>..</w:t>
      </w:r>
      <w:r>
        <w:rPr>
          <w:rFonts w:ascii="Times" w:hAnsi="Times" w:cs="Times New Roman"/>
          <w:bCs/>
        </w:rPr>
        <w:t>…93</w:t>
      </w:r>
    </w:p>
    <w:p w14:paraId="6FCE5B91" w14:textId="2EE84E7E" w:rsidR="00894D43" w:rsidRPr="000E42C1" w:rsidRDefault="00894D43" w:rsidP="00894D43">
      <w:pPr>
        <w:widowControl w:val="0"/>
        <w:autoSpaceDE w:val="0"/>
        <w:autoSpaceDN w:val="0"/>
        <w:adjustRightInd w:val="0"/>
        <w:spacing w:after="240"/>
        <w:jc w:val="both"/>
        <w:rPr>
          <w:rFonts w:ascii="Times" w:hAnsi="Times" w:cs="Times New Roman"/>
          <w:bCs/>
        </w:rPr>
      </w:pPr>
      <w:r w:rsidRPr="000E42C1">
        <w:rPr>
          <w:rFonts w:ascii="Times" w:hAnsi="Times" w:cs="Times New Roman"/>
          <w:bCs/>
        </w:rPr>
        <w:t>Figure 1:  Sex differences were assessed in whole mount ileum sections</w:t>
      </w:r>
      <w:r w:rsidR="007B0B34">
        <w:rPr>
          <w:rFonts w:ascii="Times" w:hAnsi="Times" w:cs="Times New Roman"/>
          <w:bCs/>
        </w:rPr>
        <w:t>………</w:t>
      </w:r>
      <w:r w:rsidR="001766BF">
        <w:rPr>
          <w:rFonts w:ascii="Times" w:hAnsi="Times" w:cs="Times New Roman"/>
          <w:bCs/>
        </w:rPr>
        <w:t>……..</w:t>
      </w:r>
      <w:r>
        <w:rPr>
          <w:rFonts w:ascii="Times" w:hAnsi="Times" w:cs="Times New Roman"/>
          <w:bCs/>
        </w:rPr>
        <w:t>.94</w:t>
      </w:r>
    </w:p>
    <w:p w14:paraId="5A9BCE4C" w14:textId="3063487F" w:rsidR="00894D43" w:rsidRDefault="00894D43" w:rsidP="00894D43">
      <w:pPr>
        <w:widowControl w:val="0"/>
        <w:autoSpaceDE w:val="0"/>
        <w:autoSpaceDN w:val="0"/>
        <w:adjustRightInd w:val="0"/>
        <w:spacing w:after="240"/>
        <w:jc w:val="both"/>
        <w:rPr>
          <w:rFonts w:ascii="Times" w:hAnsi="Times" w:cs="Times New Roman"/>
          <w:bCs/>
        </w:rPr>
      </w:pPr>
      <w:r w:rsidRPr="000E42C1">
        <w:rPr>
          <w:rFonts w:ascii="Times" w:hAnsi="Times" w:cs="Times New Roman"/>
          <w:bCs/>
        </w:rPr>
        <w:t>Figure 2: Sex differences were assessed in whole mount colon sections</w:t>
      </w:r>
      <w:r w:rsidR="007B0B34">
        <w:rPr>
          <w:rFonts w:ascii="Times" w:hAnsi="Times" w:cs="Times New Roman"/>
          <w:bCs/>
        </w:rPr>
        <w:t>…..</w:t>
      </w:r>
      <w:r>
        <w:rPr>
          <w:rFonts w:ascii="Times" w:hAnsi="Times" w:cs="Times New Roman"/>
          <w:bCs/>
        </w:rPr>
        <w:t>…</w:t>
      </w:r>
      <w:r w:rsidR="001766BF">
        <w:rPr>
          <w:rFonts w:ascii="Times" w:hAnsi="Times" w:cs="Times New Roman"/>
          <w:bCs/>
        </w:rPr>
        <w:t>……</w:t>
      </w:r>
      <w:r w:rsidR="00D8110E">
        <w:rPr>
          <w:rFonts w:ascii="Times" w:hAnsi="Times" w:cs="Times New Roman"/>
          <w:bCs/>
        </w:rPr>
        <w:t>..</w:t>
      </w:r>
      <w:r w:rsidR="001766BF">
        <w:rPr>
          <w:rFonts w:ascii="Times" w:hAnsi="Times" w:cs="Times New Roman"/>
          <w:bCs/>
        </w:rPr>
        <w:t>…</w:t>
      </w:r>
      <w:r>
        <w:rPr>
          <w:rFonts w:ascii="Times" w:hAnsi="Times" w:cs="Times New Roman"/>
          <w:bCs/>
        </w:rPr>
        <w:t>95</w:t>
      </w:r>
    </w:p>
    <w:p w14:paraId="264626EF" w14:textId="329EF520" w:rsidR="00894D43" w:rsidRPr="000E42C1" w:rsidRDefault="00894D43" w:rsidP="00894D43">
      <w:pPr>
        <w:widowControl w:val="0"/>
        <w:autoSpaceDE w:val="0"/>
        <w:autoSpaceDN w:val="0"/>
        <w:adjustRightInd w:val="0"/>
        <w:spacing w:after="240"/>
        <w:jc w:val="both"/>
        <w:rPr>
          <w:rFonts w:ascii="Times" w:hAnsi="Times" w:cs="Times New Roman"/>
          <w:bCs/>
        </w:rPr>
      </w:pPr>
      <w:r w:rsidRPr="000E42C1">
        <w:rPr>
          <w:rFonts w:ascii="Times" w:hAnsi="Times" w:cs="Times New Roman"/>
        </w:rPr>
        <w:t>Figure 3: Visualization of sex differences in the ileum at PND21</w:t>
      </w:r>
      <w:r w:rsidR="007B0B34">
        <w:rPr>
          <w:rFonts w:ascii="Times" w:hAnsi="Times" w:cs="Times New Roman"/>
        </w:rPr>
        <w:t>..</w:t>
      </w:r>
      <w:r>
        <w:rPr>
          <w:rFonts w:ascii="Times" w:hAnsi="Times" w:cs="Times New Roman"/>
        </w:rPr>
        <w:t>…………</w:t>
      </w:r>
      <w:r w:rsidR="001766BF">
        <w:rPr>
          <w:rFonts w:ascii="Times" w:hAnsi="Times" w:cs="Times New Roman"/>
          <w:bCs/>
        </w:rPr>
        <w:t>…….</w:t>
      </w:r>
      <w:r>
        <w:rPr>
          <w:rFonts w:ascii="Times" w:hAnsi="Times" w:cs="Times New Roman"/>
        </w:rPr>
        <w:t>…</w:t>
      </w:r>
      <w:r w:rsidR="00D8110E">
        <w:rPr>
          <w:rFonts w:ascii="Times" w:hAnsi="Times" w:cs="Times New Roman"/>
        </w:rPr>
        <w:t>...</w:t>
      </w:r>
      <w:r>
        <w:rPr>
          <w:rFonts w:ascii="Times" w:hAnsi="Times" w:cs="Times New Roman"/>
        </w:rPr>
        <w:t>97</w:t>
      </w:r>
    </w:p>
    <w:p w14:paraId="6C5052D2" w14:textId="6FD82163" w:rsidR="00894D43" w:rsidRPr="000E42C1" w:rsidRDefault="007B0B34" w:rsidP="00894D43">
      <w:pPr>
        <w:widowControl w:val="0"/>
        <w:autoSpaceDE w:val="0"/>
        <w:autoSpaceDN w:val="0"/>
        <w:adjustRightInd w:val="0"/>
        <w:jc w:val="both"/>
        <w:rPr>
          <w:rFonts w:ascii="Times" w:hAnsi="Times" w:cs="Times New Roman"/>
          <w:i/>
        </w:rPr>
      </w:pPr>
      <w:r>
        <w:rPr>
          <w:rFonts w:ascii="Times" w:hAnsi="Times" w:cs="Times New Roman"/>
          <w:i/>
        </w:rPr>
        <w:t>Appendix F:……………………</w:t>
      </w:r>
      <w:r w:rsidR="00894D43">
        <w:rPr>
          <w:rFonts w:ascii="Times" w:hAnsi="Times" w:cs="Times New Roman"/>
          <w:i/>
        </w:rPr>
        <w:t>………………………………………………………</w:t>
      </w:r>
      <w:r w:rsidR="001766BF" w:rsidRPr="001766BF">
        <w:rPr>
          <w:rFonts w:ascii="Times" w:hAnsi="Times" w:cs="Times New Roman"/>
          <w:bCs/>
        </w:rPr>
        <w:t xml:space="preserve"> </w:t>
      </w:r>
      <w:r w:rsidR="001766BF">
        <w:rPr>
          <w:rFonts w:ascii="Times" w:hAnsi="Times" w:cs="Times New Roman"/>
          <w:bCs/>
        </w:rPr>
        <w:t>……</w:t>
      </w:r>
      <w:r w:rsidR="00D8110E">
        <w:rPr>
          <w:rFonts w:ascii="Times" w:hAnsi="Times" w:cs="Times New Roman"/>
          <w:bCs/>
        </w:rPr>
        <w:t>..</w:t>
      </w:r>
      <w:r w:rsidR="001766BF">
        <w:rPr>
          <w:rFonts w:ascii="Times" w:hAnsi="Times" w:cs="Times New Roman"/>
          <w:bCs/>
        </w:rPr>
        <w:t>..</w:t>
      </w:r>
      <w:r w:rsidR="00894D43">
        <w:rPr>
          <w:rFonts w:ascii="Times" w:hAnsi="Times" w:cs="Times New Roman"/>
          <w:i/>
        </w:rPr>
        <w:t>…98</w:t>
      </w:r>
    </w:p>
    <w:p w14:paraId="608644BD" w14:textId="77777777" w:rsidR="00894D43" w:rsidRDefault="00894D43" w:rsidP="00894D43">
      <w:pPr>
        <w:widowControl w:val="0"/>
        <w:autoSpaceDE w:val="0"/>
        <w:autoSpaceDN w:val="0"/>
        <w:adjustRightInd w:val="0"/>
        <w:jc w:val="both"/>
        <w:rPr>
          <w:rFonts w:ascii="Times" w:hAnsi="Times" w:cs="Times New Roman"/>
        </w:rPr>
      </w:pPr>
    </w:p>
    <w:p w14:paraId="1A07E9A5" w14:textId="45DF14F0" w:rsidR="00894D43" w:rsidRDefault="00894D43" w:rsidP="00894D43">
      <w:pPr>
        <w:widowControl w:val="0"/>
        <w:autoSpaceDE w:val="0"/>
        <w:autoSpaceDN w:val="0"/>
        <w:adjustRightInd w:val="0"/>
        <w:jc w:val="both"/>
        <w:rPr>
          <w:rFonts w:ascii="Times" w:hAnsi="Times" w:cs="Times New Roman"/>
        </w:rPr>
      </w:pPr>
      <w:r w:rsidRPr="000E42C1">
        <w:rPr>
          <w:rFonts w:ascii="Times" w:hAnsi="Times" w:cs="Times New Roman"/>
        </w:rPr>
        <w:t>Table 1: Unpublished results-by Omar Shawaf</w:t>
      </w:r>
      <w:r w:rsidR="007B0B34">
        <w:rPr>
          <w:rFonts w:ascii="Times" w:hAnsi="Times" w:cs="Times New Roman"/>
        </w:rPr>
        <w:t>……………….</w:t>
      </w:r>
      <w:r>
        <w:rPr>
          <w:rFonts w:ascii="Times" w:hAnsi="Times" w:cs="Times New Roman"/>
        </w:rPr>
        <w:t>………………</w:t>
      </w:r>
      <w:r w:rsidR="001766BF">
        <w:rPr>
          <w:rFonts w:ascii="Times" w:hAnsi="Times" w:cs="Times New Roman"/>
          <w:bCs/>
        </w:rPr>
        <w:t>………</w:t>
      </w:r>
      <w:r>
        <w:rPr>
          <w:rFonts w:ascii="Times" w:hAnsi="Times" w:cs="Times New Roman"/>
        </w:rPr>
        <w:t>…98</w:t>
      </w:r>
    </w:p>
    <w:p w14:paraId="3C9B1065" w14:textId="77777777" w:rsidR="00894D43" w:rsidRDefault="00894D43" w:rsidP="00894D43">
      <w:pPr>
        <w:widowControl w:val="0"/>
        <w:autoSpaceDE w:val="0"/>
        <w:autoSpaceDN w:val="0"/>
        <w:adjustRightInd w:val="0"/>
        <w:jc w:val="both"/>
        <w:rPr>
          <w:rFonts w:ascii="Times" w:hAnsi="Times" w:cs="Times New Roman"/>
        </w:rPr>
      </w:pPr>
    </w:p>
    <w:p w14:paraId="23D0C809" w14:textId="32C655B8" w:rsidR="00894D43" w:rsidRDefault="00894D43" w:rsidP="00894D43">
      <w:pPr>
        <w:widowControl w:val="0"/>
        <w:autoSpaceDE w:val="0"/>
        <w:autoSpaceDN w:val="0"/>
        <w:adjustRightInd w:val="0"/>
        <w:spacing w:after="240"/>
        <w:jc w:val="both"/>
        <w:rPr>
          <w:rFonts w:ascii="Times" w:hAnsi="Times" w:cs="Times New Roman"/>
        </w:rPr>
      </w:pPr>
      <w:r w:rsidRPr="000E42C1">
        <w:rPr>
          <w:rFonts w:ascii="Times" w:hAnsi="Times" w:cs="Times New Roman"/>
        </w:rPr>
        <w:t>Table 2- Serot</w:t>
      </w:r>
      <w:r>
        <w:rPr>
          <w:rFonts w:ascii="Times" w:hAnsi="Times" w:cs="Times New Roman"/>
        </w:rPr>
        <w:t>o</w:t>
      </w:r>
      <w:r w:rsidRPr="000E42C1">
        <w:rPr>
          <w:rFonts w:ascii="Times" w:hAnsi="Times" w:cs="Times New Roman"/>
        </w:rPr>
        <w:t>nergic Receptors</w:t>
      </w:r>
      <w:r w:rsidR="007B0B34">
        <w:rPr>
          <w:rFonts w:ascii="Times" w:hAnsi="Times" w:cs="Times New Roman"/>
        </w:rPr>
        <w:t>………………</w:t>
      </w:r>
      <w:r>
        <w:rPr>
          <w:rFonts w:ascii="Times" w:hAnsi="Times" w:cs="Times New Roman"/>
        </w:rPr>
        <w:t>…………………………</w:t>
      </w:r>
      <w:r w:rsidR="001766BF">
        <w:rPr>
          <w:rFonts w:ascii="Times" w:hAnsi="Times" w:cs="Times New Roman"/>
          <w:bCs/>
        </w:rPr>
        <w:t>………...</w:t>
      </w:r>
      <w:r>
        <w:rPr>
          <w:rFonts w:ascii="Times" w:hAnsi="Times" w:cs="Times New Roman"/>
        </w:rPr>
        <w:t>……99</w:t>
      </w:r>
    </w:p>
    <w:p w14:paraId="5CB391F1" w14:textId="77777777" w:rsidR="002E1C11" w:rsidRPr="00CC5814" w:rsidRDefault="002E1C11" w:rsidP="002E1C11">
      <w:pPr>
        <w:spacing w:line="480" w:lineRule="auto"/>
        <w:rPr>
          <w:rFonts w:ascii="Times New Roman" w:eastAsia="Times New Roman" w:hAnsi="Times New Roman" w:cs="Times New Roman"/>
          <w:b/>
        </w:rPr>
      </w:pPr>
    </w:p>
    <w:p w14:paraId="6FF2C1AF" w14:textId="77777777" w:rsidR="002E1C11" w:rsidRDefault="002E1C11" w:rsidP="002E1C11">
      <w:pPr>
        <w:spacing w:line="480" w:lineRule="auto"/>
        <w:rPr>
          <w:rFonts w:ascii="Times New Roman" w:eastAsia="Times New Roman" w:hAnsi="Times New Roman" w:cs="Times New Roman"/>
          <w:b/>
        </w:rPr>
      </w:pPr>
    </w:p>
    <w:p w14:paraId="4EFD4F6F" w14:textId="77777777" w:rsidR="002E1C11" w:rsidRPr="00206F58" w:rsidRDefault="002E1C11" w:rsidP="002E1C11">
      <w:pPr>
        <w:widowControl w:val="0"/>
        <w:autoSpaceDE w:val="0"/>
        <w:autoSpaceDN w:val="0"/>
        <w:adjustRightInd w:val="0"/>
        <w:spacing w:after="240"/>
        <w:rPr>
          <w:rFonts w:ascii="Times" w:hAnsi="Times" w:cs="Times New Roman"/>
          <w:b/>
        </w:rPr>
      </w:pPr>
    </w:p>
    <w:p w14:paraId="66DD2EB6" w14:textId="77777777" w:rsidR="002E1C11" w:rsidRPr="007462AA" w:rsidRDefault="002E1C11" w:rsidP="002E1C11">
      <w:pPr>
        <w:widowControl w:val="0"/>
        <w:autoSpaceDE w:val="0"/>
        <w:autoSpaceDN w:val="0"/>
        <w:adjustRightInd w:val="0"/>
        <w:spacing w:after="240"/>
        <w:rPr>
          <w:rFonts w:ascii="Times" w:hAnsi="Times" w:cs="Times New Roman"/>
          <w:b/>
        </w:rPr>
      </w:pPr>
    </w:p>
    <w:p w14:paraId="4E55F0B4" w14:textId="77777777" w:rsidR="002E1C11" w:rsidRDefault="002E1C11" w:rsidP="002E1C11">
      <w:pPr>
        <w:rPr>
          <w:rFonts w:ascii="Times" w:hAnsi="Times" w:cs="Times New Roman"/>
        </w:rPr>
      </w:pPr>
    </w:p>
    <w:p w14:paraId="52001B81" w14:textId="77777777" w:rsidR="002E1C11" w:rsidRDefault="002E1C11" w:rsidP="002E1C11">
      <w:pPr>
        <w:rPr>
          <w:rFonts w:ascii="Times" w:hAnsi="Times" w:cs="Times New Roman"/>
        </w:rPr>
      </w:pPr>
    </w:p>
    <w:p w14:paraId="692C1634" w14:textId="77777777" w:rsidR="002E1C11" w:rsidRDefault="002E1C11" w:rsidP="002E1C11"/>
    <w:p w14:paraId="4E38EF4E" w14:textId="77777777" w:rsidR="002E1C11" w:rsidRDefault="002E1C11" w:rsidP="00575AC3">
      <w:pPr>
        <w:rPr>
          <w:rFonts w:ascii="Times" w:hAnsi="Times" w:cs="Times New Roman"/>
        </w:rPr>
      </w:pPr>
    </w:p>
    <w:p w14:paraId="6FBABA8E" w14:textId="77777777" w:rsidR="00F12148" w:rsidRDefault="00F12148" w:rsidP="00206F58">
      <w:pPr>
        <w:spacing w:line="480" w:lineRule="auto"/>
        <w:rPr>
          <w:rFonts w:ascii="Times" w:hAnsi="Times" w:cs="Times New Roman"/>
        </w:rPr>
      </w:pPr>
    </w:p>
    <w:p w14:paraId="6993CF4C" w14:textId="77777777" w:rsidR="00F12148" w:rsidRDefault="00F12148" w:rsidP="00206F58">
      <w:pPr>
        <w:spacing w:line="480" w:lineRule="auto"/>
        <w:rPr>
          <w:rFonts w:ascii="Times" w:hAnsi="Times" w:cs="Times New Roman"/>
        </w:rPr>
      </w:pPr>
    </w:p>
    <w:p w14:paraId="66847E3C" w14:textId="77777777" w:rsidR="007C407A" w:rsidRDefault="007C407A" w:rsidP="00206F58">
      <w:pPr>
        <w:spacing w:line="480" w:lineRule="auto"/>
        <w:rPr>
          <w:rFonts w:ascii="Times" w:hAnsi="Times" w:cs="Times New Roman"/>
        </w:rPr>
      </w:pPr>
    </w:p>
    <w:p w14:paraId="03EBA5A8" w14:textId="77777777" w:rsidR="00E424EB" w:rsidRDefault="00E424EB" w:rsidP="00206F58">
      <w:pPr>
        <w:spacing w:line="480" w:lineRule="auto"/>
        <w:rPr>
          <w:rFonts w:ascii="Times" w:hAnsi="Times" w:cs="Times New Roman"/>
        </w:rPr>
      </w:pPr>
    </w:p>
    <w:p w14:paraId="47B4CFF7" w14:textId="77777777" w:rsidR="00A864D4" w:rsidRDefault="00A864D4" w:rsidP="00206F58">
      <w:pPr>
        <w:spacing w:line="480" w:lineRule="auto"/>
        <w:rPr>
          <w:rFonts w:ascii="Times" w:hAnsi="Times" w:cs="Times New Roman"/>
        </w:rPr>
      </w:pPr>
    </w:p>
    <w:p w14:paraId="7E9B0D7E" w14:textId="77777777" w:rsidR="00A864D4" w:rsidRDefault="00A864D4" w:rsidP="00206F58">
      <w:pPr>
        <w:spacing w:line="480" w:lineRule="auto"/>
        <w:rPr>
          <w:rFonts w:ascii="Times" w:hAnsi="Times" w:cs="Times New Roman"/>
        </w:rPr>
      </w:pPr>
    </w:p>
    <w:p w14:paraId="1D61A804" w14:textId="77777777" w:rsidR="00A864D4" w:rsidRDefault="00A864D4" w:rsidP="00206F58">
      <w:pPr>
        <w:spacing w:line="480" w:lineRule="auto"/>
        <w:rPr>
          <w:rFonts w:ascii="Times" w:hAnsi="Times" w:cs="Times New Roman"/>
        </w:rPr>
      </w:pPr>
    </w:p>
    <w:p w14:paraId="46776410" w14:textId="77777777" w:rsidR="00A864D4" w:rsidRDefault="00A864D4" w:rsidP="00206F58">
      <w:pPr>
        <w:spacing w:line="480" w:lineRule="auto"/>
        <w:rPr>
          <w:rFonts w:ascii="Times" w:hAnsi="Times" w:cs="Times New Roman"/>
        </w:rPr>
      </w:pPr>
    </w:p>
    <w:p w14:paraId="6D46A602" w14:textId="77777777" w:rsidR="00A864D4" w:rsidRDefault="00A864D4" w:rsidP="00206F58">
      <w:pPr>
        <w:spacing w:line="480" w:lineRule="auto"/>
        <w:rPr>
          <w:rFonts w:ascii="Times" w:hAnsi="Times" w:cs="Times New Roman"/>
        </w:rPr>
      </w:pPr>
    </w:p>
    <w:p w14:paraId="4A5B7FA8" w14:textId="77777777" w:rsidR="00A864D4" w:rsidRDefault="00A864D4" w:rsidP="00206F58">
      <w:pPr>
        <w:spacing w:line="480" w:lineRule="auto"/>
        <w:rPr>
          <w:rFonts w:ascii="Times" w:hAnsi="Times" w:cs="Times New Roman"/>
        </w:rPr>
      </w:pPr>
    </w:p>
    <w:p w14:paraId="333D1D49" w14:textId="77777777" w:rsidR="00A864D4" w:rsidRDefault="00A864D4" w:rsidP="00206F58">
      <w:pPr>
        <w:spacing w:line="480" w:lineRule="auto"/>
        <w:rPr>
          <w:rFonts w:ascii="Times" w:hAnsi="Times" w:cs="Times New Roman"/>
        </w:rPr>
      </w:pPr>
    </w:p>
    <w:p w14:paraId="4A993769" w14:textId="77777777" w:rsidR="00A864D4" w:rsidRDefault="00A864D4" w:rsidP="00206F58">
      <w:pPr>
        <w:spacing w:line="480" w:lineRule="auto"/>
        <w:rPr>
          <w:rFonts w:ascii="Times" w:hAnsi="Times" w:cs="Times New Roman"/>
        </w:rPr>
      </w:pPr>
    </w:p>
    <w:p w14:paraId="72EF9254" w14:textId="77777777" w:rsidR="00A864D4" w:rsidRDefault="00A864D4" w:rsidP="00206F58">
      <w:pPr>
        <w:spacing w:line="480" w:lineRule="auto"/>
        <w:rPr>
          <w:rFonts w:ascii="Times" w:hAnsi="Times" w:cs="Times New Roman"/>
        </w:rPr>
      </w:pPr>
    </w:p>
    <w:p w14:paraId="6A80D35F" w14:textId="77777777" w:rsidR="009F0466" w:rsidRDefault="009F0466" w:rsidP="00206F58">
      <w:pPr>
        <w:spacing w:line="480" w:lineRule="auto"/>
        <w:rPr>
          <w:rFonts w:ascii="Times" w:hAnsi="Times" w:cs="Times New Roman"/>
          <w:b/>
        </w:rPr>
        <w:sectPr w:rsidR="009F0466" w:rsidSect="007B0B34">
          <w:footerReference w:type="even" r:id="rId9"/>
          <w:footerReference w:type="default" r:id="rId10"/>
          <w:footerReference w:type="first" r:id="rId11"/>
          <w:pgSz w:w="12240" w:h="15840"/>
          <w:pgMar w:top="2155" w:right="1418" w:bottom="1418" w:left="2155" w:header="708" w:footer="708" w:gutter="0"/>
          <w:pgNumType w:fmt="lowerRoman" w:start="1"/>
          <w:cols w:space="708"/>
          <w:titlePg/>
          <w:docGrid w:linePitch="360"/>
        </w:sectPr>
      </w:pPr>
    </w:p>
    <w:p w14:paraId="403FEB28" w14:textId="5419528D" w:rsidR="00632DFA" w:rsidRPr="00206F58" w:rsidRDefault="00632DFA" w:rsidP="00206F58">
      <w:pPr>
        <w:spacing w:line="480" w:lineRule="auto"/>
        <w:rPr>
          <w:rFonts w:ascii="Times" w:hAnsi="Times" w:cs="Times New Roman"/>
          <w:b/>
        </w:rPr>
      </w:pPr>
      <w:r w:rsidRPr="00206F58">
        <w:rPr>
          <w:rFonts w:ascii="Times" w:hAnsi="Times" w:cs="Times New Roman"/>
          <w:b/>
        </w:rPr>
        <w:t>CHAPTER 1: INTRODUCTION</w:t>
      </w:r>
    </w:p>
    <w:p w14:paraId="6F2D2D7B" w14:textId="77777777" w:rsidR="00632DFA" w:rsidRPr="00206F58" w:rsidRDefault="00632DFA" w:rsidP="00206F58">
      <w:pPr>
        <w:spacing w:line="480" w:lineRule="auto"/>
        <w:rPr>
          <w:rFonts w:ascii="Times" w:hAnsi="Times" w:cs="Times New Roman"/>
          <w:b/>
        </w:rPr>
      </w:pPr>
    </w:p>
    <w:p w14:paraId="3336B142" w14:textId="77777777" w:rsidR="00632DFA" w:rsidRPr="00206F58" w:rsidRDefault="00632DFA" w:rsidP="00206F58">
      <w:pPr>
        <w:pStyle w:val="ListParagraph"/>
        <w:numPr>
          <w:ilvl w:val="1"/>
          <w:numId w:val="14"/>
        </w:numPr>
        <w:spacing w:line="480" w:lineRule="auto"/>
        <w:rPr>
          <w:rFonts w:ascii="Times" w:hAnsi="Times" w:cs="Times New Roman"/>
          <w:b/>
        </w:rPr>
      </w:pPr>
      <w:r w:rsidRPr="00206F58">
        <w:rPr>
          <w:rFonts w:ascii="Times" w:hAnsi="Times" w:cs="Times New Roman"/>
          <w:b/>
        </w:rPr>
        <w:t>Maternal Smoking and Postnatal Obesity</w:t>
      </w:r>
    </w:p>
    <w:p w14:paraId="543B0844" w14:textId="77777777" w:rsidR="00E52FD4" w:rsidRPr="00206F58" w:rsidRDefault="00BA7686" w:rsidP="00206F58">
      <w:pPr>
        <w:spacing w:before="100" w:beforeAutospacing="1" w:after="100" w:afterAutospacing="1" w:line="480" w:lineRule="auto"/>
        <w:rPr>
          <w:rFonts w:ascii="Times" w:hAnsi="Times" w:cs="Times New Roman"/>
        </w:rPr>
      </w:pPr>
      <w:r w:rsidRPr="00206F58">
        <w:rPr>
          <w:rFonts w:ascii="Times" w:hAnsi="Times" w:cs="Times New Roman"/>
        </w:rPr>
        <w:t>Approximately one-fifth of Canadian women continue to smoke during pregnancy</w:t>
      </w:r>
      <w:r w:rsidR="00E83219" w:rsidRPr="00206F58">
        <w:rPr>
          <w:rFonts w:ascii="Times" w:hAnsi="Times" w:cs="Times New Roman"/>
        </w:rPr>
        <w:t xml:space="preserve"> (Andres and Day 2000; Bergmann et al., 2003)</w:t>
      </w:r>
      <w:r w:rsidRPr="00206F58">
        <w:rPr>
          <w:rFonts w:ascii="Times" w:hAnsi="Times" w:cs="Times New Roman"/>
        </w:rPr>
        <w:t xml:space="preserve"> despite the well-documented adverse obst</w:t>
      </w:r>
      <w:r w:rsidR="0054236C" w:rsidRPr="00206F58">
        <w:rPr>
          <w:rFonts w:ascii="Times" w:hAnsi="Times" w:cs="Times New Roman"/>
        </w:rPr>
        <w:t>etrical and neonatal outcomes</w:t>
      </w:r>
      <w:r w:rsidR="00517B8E" w:rsidRPr="00206F58">
        <w:rPr>
          <w:rFonts w:ascii="Times" w:hAnsi="Times" w:cs="Times New Roman"/>
        </w:rPr>
        <w:t xml:space="preserve"> including an increased risk of</w:t>
      </w:r>
      <w:r w:rsidR="005B3287" w:rsidRPr="00206F58">
        <w:rPr>
          <w:rFonts w:ascii="Times" w:hAnsi="Times" w:cs="Times New Roman"/>
        </w:rPr>
        <w:t xml:space="preserve"> spontaneous abortion (George </w:t>
      </w:r>
      <w:r w:rsidR="005B3287" w:rsidRPr="00206F58">
        <w:rPr>
          <w:rFonts w:ascii="Times" w:hAnsi="Times" w:cs="Times New Roman"/>
          <w:iCs/>
        </w:rPr>
        <w:t>et al.</w:t>
      </w:r>
      <w:r w:rsidR="005B3287" w:rsidRPr="00206F58">
        <w:rPr>
          <w:rFonts w:ascii="Times" w:hAnsi="Times" w:cs="Times New Roman"/>
        </w:rPr>
        <w:t xml:space="preserve">, 2006), placenta previa (Hung </w:t>
      </w:r>
      <w:r w:rsidR="005B3287" w:rsidRPr="00206F58">
        <w:rPr>
          <w:rFonts w:ascii="Times" w:hAnsi="Times" w:cs="Times New Roman"/>
          <w:iCs/>
        </w:rPr>
        <w:t>et al.</w:t>
      </w:r>
      <w:r w:rsidR="005B3287" w:rsidRPr="00206F58">
        <w:rPr>
          <w:rFonts w:ascii="Times" w:hAnsi="Times" w:cs="Times New Roman"/>
        </w:rPr>
        <w:t xml:space="preserve">, 2007), placental abruption (Ananth </w:t>
      </w:r>
      <w:r w:rsidR="005B3287" w:rsidRPr="00206F58">
        <w:rPr>
          <w:rFonts w:ascii="Times" w:hAnsi="Times" w:cs="Times New Roman"/>
          <w:iCs/>
        </w:rPr>
        <w:t>et al.</w:t>
      </w:r>
      <w:r w:rsidR="005B3287" w:rsidRPr="00206F58">
        <w:rPr>
          <w:rFonts w:ascii="Times" w:hAnsi="Times" w:cs="Times New Roman"/>
        </w:rPr>
        <w:t xml:space="preserve">, 1999), preterm birth (Fantuzzi </w:t>
      </w:r>
      <w:r w:rsidR="005B3287" w:rsidRPr="00206F58">
        <w:rPr>
          <w:rFonts w:ascii="Times" w:hAnsi="Times" w:cs="Times New Roman"/>
          <w:iCs/>
        </w:rPr>
        <w:t>et al.</w:t>
      </w:r>
      <w:r w:rsidR="005B3287" w:rsidRPr="00206F58">
        <w:rPr>
          <w:rFonts w:ascii="Times" w:hAnsi="Times" w:cs="Times New Roman"/>
        </w:rPr>
        <w:t xml:space="preserve">, 2007; Kolas </w:t>
      </w:r>
      <w:r w:rsidR="005B3287" w:rsidRPr="00206F58">
        <w:rPr>
          <w:rFonts w:ascii="Times" w:hAnsi="Times" w:cs="Times New Roman"/>
          <w:iCs/>
        </w:rPr>
        <w:t>et al.</w:t>
      </w:r>
      <w:r w:rsidR="005B3287" w:rsidRPr="00206F58">
        <w:rPr>
          <w:rFonts w:ascii="Times" w:hAnsi="Times" w:cs="Times New Roman"/>
        </w:rPr>
        <w:t xml:space="preserve">, 2000), stillbirth (Hogberg and Cnattingius, 2007), fetal growth restriction (Hammoud </w:t>
      </w:r>
      <w:r w:rsidR="005B3287" w:rsidRPr="00206F58">
        <w:rPr>
          <w:rFonts w:ascii="Times" w:hAnsi="Times" w:cs="Times New Roman"/>
          <w:iCs/>
        </w:rPr>
        <w:t>et al.</w:t>
      </w:r>
      <w:r w:rsidR="005B3287" w:rsidRPr="00206F58">
        <w:rPr>
          <w:rFonts w:ascii="Times" w:hAnsi="Times" w:cs="Times New Roman"/>
        </w:rPr>
        <w:t xml:space="preserve">, 2005; Nordentoft </w:t>
      </w:r>
      <w:r w:rsidR="005B3287" w:rsidRPr="00206F58">
        <w:rPr>
          <w:rFonts w:ascii="Times" w:hAnsi="Times" w:cs="Times New Roman"/>
          <w:iCs/>
        </w:rPr>
        <w:t>et al.</w:t>
      </w:r>
      <w:r w:rsidR="005B3287" w:rsidRPr="00206F58">
        <w:rPr>
          <w:rFonts w:ascii="Times" w:hAnsi="Times" w:cs="Times New Roman"/>
        </w:rPr>
        <w:t xml:space="preserve">, 1996), low birth weight (Jaddoe </w:t>
      </w:r>
      <w:r w:rsidR="005B3287" w:rsidRPr="00206F58">
        <w:rPr>
          <w:rFonts w:ascii="Times" w:hAnsi="Times" w:cs="Times New Roman"/>
          <w:iCs/>
        </w:rPr>
        <w:t>et al.</w:t>
      </w:r>
      <w:r w:rsidR="005B3287" w:rsidRPr="00206F58">
        <w:rPr>
          <w:rFonts w:ascii="Times" w:hAnsi="Times" w:cs="Times New Roman"/>
        </w:rPr>
        <w:t>, 2008), an</w:t>
      </w:r>
      <w:r w:rsidR="00656989">
        <w:rPr>
          <w:rFonts w:ascii="Times" w:hAnsi="Times" w:cs="Times New Roman"/>
        </w:rPr>
        <w:t>d sudden infant death syndrome</w:t>
      </w:r>
      <w:r w:rsidR="005B3287" w:rsidRPr="00206F58">
        <w:rPr>
          <w:rFonts w:ascii="Times" w:hAnsi="Times" w:cs="Times New Roman"/>
        </w:rPr>
        <w:t xml:space="preserve"> (Mitchell and Milerad, 2006). </w:t>
      </w:r>
      <w:r w:rsidR="00517B8E" w:rsidRPr="00206F58">
        <w:rPr>
          <w:rFonts w:ascii="Times" w:hAnsi="Times"/>
        </w:rPr>
        <w:t xml:space="preserve">Despite </w:t>
      </w:r>
      <w:r w:rsidR="00640A7A" w:rsidRPr="00206F58">
        <w:rPr>
          <w:rFonts w:ascii="Times" w:hAnsi="Times"/>
        </w:rPr>
        <w:t xml:space="preserve">these well-documented adverse effects, </w:t>
      </w:r>
      <w:r w:rsidR="00517B8E" w:rsidRPr="00206F58">
        <w:rPr>
          <w:rFonts w:ascii="Times" w:hAnsi="Times"/>
        </w:rPr>
        <w:t xml:space="preserve">less then half of all current female smokers completely abstain from smoking </w:t>
      </w:r>
      <w:r w:rsidR="00640A7A" w:rsidRPr="00206F58">
        <w:rPr>
          <w:rFonts w:ascii="Times" w:hAnsi="Times"/>
        </w:rPr>
        <w:t xml:space="preserve">during pregnancy </w:t>
      </w:r>
      <w:r w:rsidR="00640A7A" w:rsidRPr="00206F58">
        <w:rPr>
          <w:rFonts w:ascii="Times" w:hAnsi="Times"/>
        </w:rPr>
        <w:fldChar w:fldCharType="begin"/>
      </w:r>
      <w:r w:rsidR="00640A7A" w:rsidRPr="00206F58">
        <w:rPr>
          <w:rFonts w:ascii="Times" w:hAnsi="Times"/>
        </w:rPr>
        <w:instrText xml:space="preserve"> ADDIN EN.CITE &lt;EndNote&gt;&lt;Cite&gt;&lt;Author&gt;Fingerhut&lt;/Author&gt;&lt;Year&gt;1990&lt;/Year&gt;&lt;RecNum&gt;28&lt;/RecNum&gt;&lt;record&gt;&lt;rec-number&gt;28&lt;/rec-number&gt;&lt;foreign-keys&gt;&lt;key app="EN" db-id="zztpt2dp7sz0ptea2zq5w50l509x09waf55r"&gt;28&lt;/key&gt;&lt;/foreign-keys&gt;&lt;ref-type name="Journal Article"&gt;17&lt;/ref-type&gt;&lt;contributors&gt;&lt;authors&gt;&lt;author&gt;Fingerhut, L. A.&lt;/author&gt;&lt;author&gt;Kleinman, J. C.&lt;/author&gt;&lt;author&gt;Kendrick, J. S.&lt;/author&gt;&lt;/authors&gt;&lt;/contributors&gt;&lt;auth-address&gt;Division of Analysis, National Center for Health Statistics, Hyattsville, MD 20782.&lt;/auth-address&gt;&lt;titles&gt;&lt;title&gt;Smoking before, during, and after pregnancy&lt;/title&gt;&lt;secondary-title&gt;Am J Public Health&lt;/secondary-title&gt;&lt;/titles&gt;&lt;pages&gt;541-4&lt;/pages&gt;&lt;volume&gt;80&lt;/volume&gt;&lt;number&gt;5&lt;/number&gt;&lt;edition&gt;1990/05/01&lt;/edition&gt;&lt;keywords&gt;&lt;keyword&gt;Adult&lt;/keyword&gt;&lt;keyword&gt;Educational Status&lt;/keyword&gt;&lt;keyword&gt;Female&lt;/keyword&gt;&lt;keyword&gt;Humans&lt;/keyword&gt;&lt;keyword&gt;Logistic Models&lt;/keyword&gt;&lt;keyword&gt;Marriage/statistics &amp;amp; numerical data&lt;/keyword&gt;&lt;keyword&gt;Odds Ratio&lt;/keyword&gt;&lt;keyword&gt;*Pregnancy&lt;/keyword&gt;&lt;keyword&gt;Prenatal Care/statistics &amp;amp; numerical data&lt;/keyword&gt;&lt;keyword&gt;Questionnaires&lt;/keyword&gt;&lt;keyword&gt;Smoking/*epidemiology&lt;/keyword&gt;&lt;keyword&gt;United States/epidemiology&lt;/keyword&gt;&lt;/keywords&gt;&lt;dates&gt;&lt;year&gt;1990&lt;/year&gt;&lt;pub-dates&gt;&lt;date&gt;May&lt;/date&gt;&lt;/pub-dates&gt;&lt;/dates&gt;&lt;isbn&gt;0090-0036 (Print)&lt;/isbn&gt;&lt;accession-num&gt;2327529&lt;/accession-num&gt;&lt;urls&gt;&lt;related-urls&gt;&lt;url&gt;http://www.ncbi.nlm.nih.gov/entrez/query.fcgi?cmd=Retrieve&amp;amp;db=PubMed&amp;amp;dopt=Citation&amp;amp;list_uids=2327529&lt;/url&gt;&lt;/related-urls&gt;&lt;/urls&gt;&lt;language&gt;eng&lt;/language&gt;&lt;/record&gt;&lt;/Cite&gt;&lt;/EndNote&gt;</w:instrText>
      </w:r>
      <w:r w:rsidR="00640A7A" w:rsidRPr="00206F58">
        <w:rPr>
          <w:rFonts w:ascii="Times" w:hAnsi="Times"/>
        </w:rPr>
        <w:fldChar w:fldCharType="separate"/>
      </w:r>
      <w:r w:rsidR="00640A7A" w:rsidRPr="00206F58">
        <w:rPr>
          <w:rFonts w:ascii="Times" w:hAnsi="Times"/>
        </w:rPr>
        <w:t>(Fingerhut et al., 1990)</w:t>
      </w:r>
      <w:r w:rsidR="00640A7A" w:rsidRPr="00206F58">
        <w:rPr>
          <w:rFonts w:ascii="Times" w:hAnsi="Times"/>
        </w:rPr>
        <w:fldChar w:fldCharType="end"/>
      </w:r>
      <w:r w:rsidR="00517B8E" w:rsidRPr="00206F58">
        <w:rPr>
          <w:rFonts w:ascii="Times" w:hAnsi="Times"/>
        </w:rPr>
        <w:t>. C</w:t>
      </w:r>
      <w:r w:rsidR="006F3A2E" w:rsidRPr="00206F58">
        <w:rPr>
          <w:rFonts w:ascii="Times" w:hAnsi="Times"/>
        </w:rPr>
        <w:t xml:space="preserve">onsequently </w:t>
      </w:r>
      <w:r w:rsidR="00640A7A" w:rsidRPr="00206F58">
        <w:rPr>
          <w:rFonts w:ascii="Times" w:hAnsi="Times"/>
        </w:rPr>
        <w:t>maternal smoki</w:t>
      </w:r>
      <w:r w:rsidR="0097674B" w:rsidRPr="00206F58">
        <w:rPr>
          <w:rFonts w:ascii="Times" w:hAnsi="Times"/>
        </w:rPr>
        <w:t>ng</w:t>
      </w:r>
      <w:r w:rsidR="00640A7A" w:rsidRPr="00206F58">
        <w:rPr>
          <w:rFonts w:ascii="Times" w:hAnsi="Times"/>
        </w:rPr>
        <w:t xml:space="preserve"> </w:t>
      </w:r>
      <w:r w:rsidR="006F3A2E" w:rsidRPr="00206F58">
        <w:rPr>
          <w:rFonts w:ascii="Times" w:hAnsi="Times"/>
        </w:rPr>
        <w:t xml:space="preserve">remains </w:t>
      </w:r>
      <w:r w:rsidR="00517B8E" w:rsidRPr="00206F58">
        <w:rPr>
          <w:rFonts w:ascii="Times" w:hAnsi="Times"/>
        </w:rPr>
        <w:t>a significant modifiable risk factor for adverse pregnancy outcome</w:t>
      </w:r>
      <w:r w:rsidR="00801FBF">
        <w:rPr>
          <w:rFonts w:ascii="Times" w:hAnsi="Times"/>
        </w:rPr>
        <w:t>s</w:t>
      </w:r>
      <w:r w:rsidR="00640A7A" w:rsidRPr="00206F58">
        <w:rPr>
          <w:rFonts w:ascii="Times" w:hAnsi="Times"/>
        </w:rPr>
        <w:t>.</w:t>
      </w:r>
    </w:p>
    <w:p w14:paraId="77B909FE" w14:textId="618E9CB0" w:rsidR="00FA071A" w:rsidRPr="00206F58" w:rsidRDefault="00BA7686" w:rsidP="00206F58">
      <w:pPr>
        <w:spacing w:line="480" w:lineRule="auto"/>
        <w:rPr>
          <w:rFonts w:ascii="Times" w:hAnsi="Times" w:cs="Times New Roman"/>
        </w:rPr>
      </w:pPr>
      <w:r w:rsidRPr="00206F58">
        <w:rPr>
          <w:rFonts w:ascii="Times" w:hAnsi="Times" w:cs="Times New Roman"/>
        </w:rPr>
        <w:t>Maternal smoking</w:t>
      </w:r>
      <w:r w:rsidR="00FA071A" w:rsidRPr="00206F58">
        <w:rPr>
          <w:rFonts w:ascii="Times" w:hAnsi="Times" w:cs="Times New Roman"/>
        </w:rPr>
        <w:t xml:space="preserve"> also has been shown to</w:t>
      </w:r>
      <w:r w:rsidRPr="00206F58">
        <w:rPr>
          <w:rFonts w:ascii="Times" w:hAnsi="Times" w:cs="Times New Roman"/>
        </w:rPr>
        <w:t xml:space="preserve"> increas</w:t>
      </w:r>
      <w:r w:rsidR="00FA071A" w:rsidRPr="00206F58">
        <w:rPr>
          <w:rFonts w:ascii="Times" w:hAnsi="Times" w:cs="Times New Roman"/>
        </w:rPr>
        <w:t>e</w:t>
      </w:r>
      <w:r w:rsidRPr="00206F58">
        <w:rPr>
          <w:rFonts w:ascii="Times" w:hAnsi="Times" w:cs="Times New Roman"/>
        </w:rPr>
        <w:t xml:space="preserve"> the risk of adult-onset metabolic diseases (obesity, hypertension, and type</w:t>
      </w:r>
      <w:r w:rsidR="0054236C" w:rsidRPr="00206F58">
        <w:rPr>
          <w:rFonts w:ascii="Times" w:hAnsi="Times" w:cs="Times New Roman"/>
        </w:rPr>
        <w:t xml:space="preserve"> 2 diabetes) in the offspring (</w:t>
      </w:r>
      <w:r w:rsidR="00FA071A" w:rsidRPr="00206F58">
        <w:rPr>
          <w:rFonts w:ascii="Times" w:hAnsi="Times" w:cs="Times New Roman"/>
        </w:rPr>
        <w:t>Behl et al., 2012</w:t>
      </w:r>
      <w:r w:rsidRPr="00206F58">
        <w:rPr>
          <w:rFonts w:ascii="Times" w:hAnsi="Times" w:cs="Times New Roman"/>
        </w:rPr>
        <w:t xml:space="preserve">). </w:t>
      </w:r>
      <w:r w:rsidR="00FA071A" w:rsidRPr="00206F58">
        <w:rPr>
          <w:rFonts w:ascii="Times" w:hAnsi="Times" w:cs="Times New Roman"/>
        </w:rPr>
        <w:t>There are a</w:t>
      </w:r>
      <w:r w:rsidR="00DC3500" w:rsidRPr="00206F58">
        <w:rPr>
          <w:rFonts w:ascii="Times" w:hAnsi="Times" w:cs="Times New Roman"/>
        </w:rPr>
        <w:t xml:space="preserve"> number of epidemiological studies </w:t>
      </w:r>
      <w:r w:rsidR="00FA071A" w:rsidRPr="00206F58">
        <w:rPr>
          <w:rFonts w:ascii="Times" w:hAnsi="Times" w:cs="Times New Roman"/>
        </w:rPr>
        <w:t xml:space="preserve">that </w:t>
      </w:r>
      <w:r w:rsidR="00DC3500" w:rsidRPr="00206F58">
        <w:rPr>
          <w:rFonts w:ascii="Times" w:hAnsi="Times" w:cs="Times New Roman"/>
        </w:rPr>
        <w:t>have reported a positive association between maternal smoking and subsequent childhood obesity (Ino et al., 2011; Koshy</w:t>
      </w:r>
      <w:r w:rsidR="001D228B">
        <w:rPr>
          <w:rFonts w:ascii="Times" w:hAnsi="Times" w:cs="Times New Roman"/>
        </w:rPr>
        <w:t xml:space="preserve"> et al., 2011; Raum et al., </w:t>
      </w:r>
      <w:r w:rsidR="00DC3500" w:rsidRPr="00206F58">
        <w:rPr>
          <w:rFonts w:ascii="Times" w:hAnsi="Times" w:cs="Times New Roman"/>
        </w:rPr>
        <w:t>2011; Gorog  et al., 2009; Power and Jefferis 2002; Reilly et al., 2005; Suzuki et al., 2009;).</w:t>
      </w:r>
      <w:r w:rsidRPr="00206F58">
        <w:rPr>
          <w:rFonts w:ascii="Times" w:hAnsi="Times" w:cs="Times New Roman"/>
        </w:rPr>
        <w:t xml:space="preserve"> </w:t>
      </w:r>
      <w:r w:rsidR="00FA071A" w:rsidRPr="00206F58">
        <w:rPr>
          <w:rFonts w:ascii="Times" w:hAnsi="Times" w:cs="Times New Roman"/>
        </w:rPr>
        <w:t xml:space="preserve">There are also several studies which report a </w:t>
      </w:r>
      <w:r w:rsidR="00FA071A" w:rsidRPr="00206F58">
        <w:rPr>
          <w:rFonts w:ascii="Times" w:hAnsi="Times"/>
        </w:rPr>
        <w:t xml:space="preserve">dose-dependent associations between levels of maternal smoking during pregnancy and increased body mass index (BMI) (Oken et al., 2005; Power and Jefferis, 2002; Reilly et al., 2005; von Kries et </w:t>
      </w:r>
      <w:r w:rsidR="00E83009" w:rsidRPr="00206F58">
        <w:rPr>
          <w:rFonts w:ascii="Times" w:hAnsi="Times"/>
        </w:rPr>
        <w:t>al., 2002; Wideroe et al., 2003</w:t>
      </w:r>
      <w:r w:rsidR="00FA071A" w:rsidRPr="00206F58">
        <w:rPr>
          <w:rFonts w:ascii="Times" w:hAnsi="Times"/>
        </w:rPr>
        <w:t>) or adiposity (Adams et al., 2005; Al Mamun et al., 2006; Oken et al., 2005; Power and Jefferis, 2002; Wideroe et al., 2003)</w:t>
      </w:r>
      <w:r w:rsidR="00136FA2">
        <w:rPr>
          <w:rFonts w:ascii="Times" w:hAnsi="Times"/>
        </w:rPr>
        <w:t xml:space="preserve"> in children</w:t>
      </w:r>
      <w:r w:rsidR="00FA071A" w:rsidRPr="00206F58">
        <w:rPr>
          <w:rFonts w:ascii="Times" w:hAnsi="Times"/>
        </w:rPr>
        <w:t xml:space="preserve">.  </w:t>
      </w:r>
      <w:r w:rsidR="00FA071A" w:rsidRPr="00206F58">
        <w:rPr>
          <w:rFonts w:ascii="Times" w:hAnsi="Times" w:cs="Times New Roman"/>
        </w:rPr>
        <w:t xml:space="preserve"> Indeed a recent meta-analysis identified maternal smoking as a risk factor for childhood overweight and obesity (OR 1.47[95% CI 1.26-1.73])(Weng et al., 2012). </w:t>
      </w:r>
      <w:r w:rsidR="00517B8E" w:rsidRPr="00206F58">
        <w:rPr>
          <w:rFonts w:ascii="Times" w:hAnsi="Times" w:cs="Times New Roman"/>
        </w:rPr>
        <w:t>These findings are especially significant as obesity and obesity-related diseases, such as diabetes and cardiovascular disease, in adulthood are caused mainly by childhood obesity (Frank et al., 2010).</w:t>
      </w:r>
    </w:p>
    <w:p w14:paraId="10C147B1" w14:textId="77777777" w:rsidR="00EA1535" w:rsidRDefault="00EA1535" w:rsidP="00206F58">
      <w:pPr>
        <w:spacing w:line="480" w:lineRule="auto"/>
        <w:rPr>
          <w:rFonts w:ascii="Times" w:hAnsi="Times" w:cs="Times"/>
        </w:rPr>
      </w:pPr>
    </w:p>
    <w:p w14:paraId="61E812DC" w14:textId="77777777" w:rsidR="00517B8E" w:rsidRDefault="00517B8E" w:rsidP="00206F58">
      <w:pPr>
        <w:spacing w:line="480" w:lineRule="auto"/>
        <w:rPr>
          <w:rFonts w:ascii="Times" w:hAnsi="Times"/>
        </w:rPr>
      </w:pPr>
      <w:r w:rsidRPr="00206F58">
        <w:rPr>
          <w:rFonts w:ascii="Times" w:hAnsi="Times" w:cs="Times"/>
        </w:rPr>
        <w:t xml:space="preserve">There is now substantial evidence from human and animal studies to support the hypothesis that early life insults can increase the risk of obesity and dysmetabolism in later </w:t>
      </w:r>
      <w:r w:rsidR="00D2722E" w:rsidRPr="00206F58">
        <w:rPr>
          <w:rFonts w:ascii="Times" w:hAnsi="Times" w:cs="Times"/>
        </w:rPr>
        <w:t>life</w:t>
      </w:r>
      <w:r w:rsidRPr="00206F58">
        <w:rPr>
          <w:rFonts w:ascii="Times" w:hAnsi="Times" w:cs="Times"/>
        </w:rPr>
        <w:t xml:space="preserve">. This has been named “fetal programming,” “Barker’s hypothesis,” and “the developmental origins of health and disease (DOHaD) hypothesis” (Swanson et al., 2009).  </w:t>
      </w:r>
      <w:r w:rsidRPr="00206F58">
        <w:rPr>
          <w:rFonts w:ascii="Times" w:hAnsi="Times"/>
        </w:rPr>
        <w:t xml:space="preserve">Barker posited that early-life metabolic adaptation to adverse fetal environment promotes survival at the expense of later health </w:t>
      </w:r>
      <w:r w:rsidRPr="00206F58">
        <w:rPr>
          <w:rFonts w:ascii="Times" w:hAnsi="Times"/>
        </w:rPr>
        <w:fldChar w:fldCharType="begin"/>
      </w:r>
      <w:r w:rsidRPr="00206F58">
        <w:rPr>
          <w:rFonts w:ascii="Times" w:hAnsi="Times"/>
        </w:rPr>
        <w:instrText xml:space="preserve"> ADDIN EN.CITE &lt;EndNote&gt;&lt;Cite&gt;&lt;Author&gt;Hales&lt;/Author&gt;&lt;Year&gt;1992&lt;/Year&gt;&lt;RecNum&gt;1&lt;/RecNum&gt;&lt;record&gt;&lt;rec-number&gt;1&lt;/rec-number&gt;&lt;foreign-keys&gt;&lt;key app="EN" db-id="zztpt2dp7sz0ptea2zq5w50l509x09waf55r"&gt;1&lt;/key&gt;&lt;/foreign-keys&gt;&lt;ref-type name="Journal Article"&gt;17&lt;/ref-type&gt;&lt;contributors&gt;&lt;authors&gt;&lt;author&gt;Hales, C. N.&lt;/author&gt;&lt;author&gt;Barker, D. J.&lt;/author&gt;&lt;/authors&gt;&lt;/contributors&gt;&lt;auth-address&gt;Department of Clinical Biochemistry, Addenbrooke&amp;apos;s Hospital, Cambridge, UK.&lt;/auth-address&gt;&lt;titles&gt;&lt;title&gt;Type 2 (non-insulin-dependent) diabetes mellitus: the thrifty phenotype hypothesis&lt;/title&gt;&lt;secondary-title&gt;Diabetologia&lt;/secondary-title&gt;&lt;/titles&gt;&lt;periodical&gt;&lt;full-title&gt;Diabetologia&lt;/full-title&gt;&lt;/periodical&gt;&lt;pages&gt;595-601&lt;/pages&gt;&lt;volume&gt;35&lt;/volume&gt;&lt;number&gt;7&lt;/number&gt;&lt;edition&gt;1992/07/01&lt;/edition&gt;&lt;keywords&gt;&lt;keyword&gt;Diabetes Mellitus, Type 2/etiology/genetics/*physiopathology&lt;/keyword&gt;&lt;keyword&gt;Fetus/physiology&lt;/keyword&gt;&lt;keyword&gt;Humans&lt;/keyword&gt;&lt;keyword&gt;Infant&lt;/keyword&gt;&lt;keyword&gt;*Models, Biological&lt;/keyword&gt;&lt;keyword&gt;Phenotype&lt;/keyword&gt;&lt;/keywords&gt;&lt;dates&gt;&lt;year&gt;1992&lt;/year&gt;&lt;pub-dates&gt;&lt;date&gt;Jul&lt;/date&gt;&lt;/pub-dates&gt;&lt;/dates&gt;&lt;isbn&gt;0012-186X (Print)&lt;/isbn&gt;&lt;accession-num&gt;1644236&lt;/accession-num&gt;&lt;urls&gt;&lt;related-urls&gt;&lt;url&gt;http://www.ncbi.nlm.nih.gov/entrez/query.fcgi?cmd=Retrieve&amp;amp;db=PubMed&amp;amp;dopt=Citation&amp;amp;list_uids=1644236&lt;/url&gt;&lt;/related-urls&gt;&lt;/urls&gt;&lt;language&gt;eng&lt;/language&gt;&lt;/record&gt;&lt;/Cite&gt;&lt;/EndNote&gt;</w:instrText>
      </w:r>
      <w:r w:rsidRPr="00206F58">
        <w:rPr>
          <w:rFonts w:ascii="Times" w:hAnsi="Times"/>
        </w:rPr>
        <w:fldChar w:fldCharType="separate"/>
      </w:r>
      <w:r w:rsidRPr="00206F58">
        <w:rPr>
          <w:rFonts w:ascii="Times" w:hAnsi="Times"/>
        </w:rPr>
        <w:t>(Hales and Barker, 1992)</w:t>
      </w:r>
      <w:r w:rsidRPr="00206F58">
        <w:rPr>
          <w:rFonts w:ascii="Times" w:hAnsi="Times"/>
        </w:rPr>
        <w:fldChar w:fldCharType="end"/>
      </w:r>
      <w:r w:rsidRPr="00206F58">
        <w:rPr>
          <w:rFonts w:ascii="Times" w:hAnsi="Times"/>
        </w:rPr>
        <w:t>.</w:t>
      </w:r>
    </w:p>
    <w:p w14:paraId="1F287FA7" w14:textId="77777777" w:rsidR="00B63F3E" w:rsidRPr="00B63F3E" w:rsidRDefault="00B63F3E" w:rsidP="00206F58">
      <w:pPr>
        <w:spacing w:line="480" w:lineRule="auto"/>
        <w:rPr>
          <w:rFonts w:ascii="Times" w:hAnsi="Times"/>
        </w:rPr>
      </w:pPr>
    </w:p>
    <w:p w14:paraId="6FB5FB90" w14:textId="77777777" w:rsidR="00785E86" w:rsidRPr="00206F58" w:rsidRDefault="00517B8E" w:rsidP="00206F58">
      <w:pPr>
        <w:widowControl w:val="0"/>
        <w:autoSpaceDE w:val="0"/>
        <w:autoSpaceDN w:val="0"/>
        <w:adjustRightInd w:val="0"/>
        <w:spacing w:after="240" w:line="480" w:lineRule="auto"/>
        <w:rPr>
          <w:rFonts w:ascii="Times" w:hAnsi="Times" w:cs="Cambria"/>
        </w:rPr>
      </w:pPr>
      <w:r w:rsidRPr="00206F58">
        <w:rPr>
          <w:rFonts w:ascii="Times" w:hAnsi="Times" w:cs="Cambria"/>
        </w:rPr>
        <w:t>Since it is well established that maternal cigarette smoking results in intrauterine growth restriction (</w:t>
      </w:r>
      <w:r w:rsidRPr="00206F58">
        <w:rPr>
          <w:rFonts w:ascii="Times" w:hAnsi="Times" w:cs="Times"/>
        </w:rPr>
        <w:t>DiFranza et al., 2004</w:t>
      </w:r>
      <w:r w:rsidRPr="00206F58">
        <w:rPr>
          <w:rFonts w:ascii="Times" w:hAnsi="Times" w:cs="Cambria"/>
        </w:rPr>
        <w:t>) and that low birthweight is a significant risk factor for the development of adult onset diseases including obesity (</w:t>
      </w:r>
      <w:r w:rsidRPr="00206F58">
        <w:rPr>
          <w:rFonts w:ascii="Times" w:hAnsi="Times" w:cs="Times"/>
        </w:rPr>
        <w:t>Calkins and Devaskar 2011; Hales and Barker 2001; Chamson-Reig et al., 2006</w:t>
      </w:r>
      <w:r w:rsidRPr="00206F58">
        <w:rPr>
          <w:rFonts w:ascii="Times" w:hAnsi="Times" w:cs="Cambria"/>
        </w:rPr>
        <w:t>), it has been suggested that the effect of cigarette smoking to increase the risk of obesity in the offspring is simply a reflection of intrauterine growth restriction. However, the effect of maternal smoking to increase obesity in the offspring persisted even after adjustment for a wide range of confounding factors including adjustment for birthw</w:t>
      </w:r>
      <w:r w:rsidR="00785E86">
        <w:rPr>
          <w:rFonts w:ascii="Times" w:hAnsi="Times" w:cs="Cambria"/>
        </w:rPr>
        <w:t xml:space="preserve">eight, socioeconomic status, </w:t>
      </w:r>
      <w:r w:rsidRPr="00206F58">
        <w:rPr>
          <w:rFonts w:ascii="Times" w:hAnsi="Times" w:cs="Cambria"/>
        </w:rPr>
        <w:t>maternal diet</w:t>
      </w:r>
      <w:r w:rsidR="004C214A">
        <w:rPr>
          <w:rFonts w:ascii="Times" w:hAnsi="Times" w:cs="Cambria"/>
        </w:rPr>
        <w:t xml:space="preserve"> and b</w:t>
      </w:r>
      <w:r w:rsidR="00785E86">
        <w:rPr>
          <w:rFonts w:ascii="Times" w:hAnsi="Times" w:cs="Cambria"/>
        </w:rPr>
        <w:t>i</w:t>
      </w:r>
      <w:r w:rsidR="004C214A">
        <w:rPr>
          <w:rFonts w:ascii="Times" w:hAnsi="Times" w:cs="Cambria"/>
        </w:rPr>
        <w:t>r</w:t>
      </w:r>
      <w:r w:rsidR="00785E86">
        <w:rPr>
          <w:rFonts w:ascii="Times" w:hAnsi="Times" w:cs="Cambria"/>
        </w:rPr>
        <w:t>th weight</w:t>
      </w:r>
      <w:r w:rsidRPr="00206F58">
        <w:rPr>
          <w:rFonts w:ascii="Times" w:hAnsi="Times" w:cs="Cambria"/>
        </w:rPr>
        <w:t xml:space="preserve"> (</w:t>
      </w:r>
      <w:r w:rsidRPr="00206F58">
        <w:rPr>
          <w:rFonts w:ascii="Times" w:hAnsi="Times" w:cs="Times"/>
        </w:rPr>
        <w:t>Mendez et al., 2008</w:t>
      </w:r>
      <w:r w:rsidRPr="00206F58">
        <w:rPr>
          <w:rFonts w:ascii="Times" w:hAnsi="Times" w:cs="Cambria"/>
        </w:rPr>
        <w:t xml:space="preserve">), suggesting that other factors may be responsible for the increased risk of obesity in the offspring of women who smoke during pregnancy. </w:t>
      </w:r>
      <w:r w:rsidR="00785E86">
        <w:rPr>
          <w:rFonts w:ascii="Times" w:hAnsi="Times" w:cs="Cambria"/>
        </w:rPr>
        <w:t>One such factor is alterations to the microbiome which</w:t>
      </w:r>
      <w:r w:rsidRPr="00206F58">
        <w:rPr>
          <w:rFonts w:ascii="Times" w:hAnsi="Times" w:cs="Cambria"/>
        </w:rPr>
        <w:t xml:space="preserve"> may explain, in part, the increased risk of obesity in these children. </w:t>
      </w:r>
    </w:p>
    <w:p w14:paraId="3380B19C" w14:textId="77777777" w:rsidR="00A92CC5" w:rsidRDefault="00A92CC5" w:rsidP="00206F58">
      <w:pPr>
        <w:pStyle w:val="ListParagraph"/>
        <w:numPr>
          <w:ilvl w:val="1"/>
          <w:numId w:val="17"/>
        </w:numPr>
        <w:spacing w:line="480" w:lineRule="auto"/>
        <w:rPr>
          <w:rFonts w:ascii="Times" w:hAnsi="Times" w:cs="Times New Roman"/>
          <w:b/>
        </w:rPr>
      </w:pPr>
      <w:r w:rsidRPr="00206F58">
        <w:rPr>
          <w:rFonts w:ascii="Times" w:hAnsi="Times" w:cs="Times New Roman"/>
          <w:b/>
        </w:rPr>
        <w:t>Colonization and early life influences of the microbiome</w:t>
      </w:r>
    </w:p>
    <w:p w14:paraId="6B2A6F88" w14:textId="68B6D409" w:rsidR="00785E86" w:rsidRDefault="00EA1535" w:rsidP="00D46113">
      <w:pPr>
        <w:widowControl w:val="0"/>
        <w:autoSpaceDE w:val="0"/>
        <w:autoSpaceDN w:val="0"/>
        <w:adjustRightInd w:val="0"/>
        <w:spacing w:line="480" w:lineRule="auto"/>
        <w:rPr>
          <w:rFonts w:ascii="Times" w:hAnsi="Times" w:cs="Times"/>
        </w:rPr>
      </w:pPr>
      <w:r w:rsidRPr="00206F58">
        <w:rPr>
          <w:rFonts w:ascii="Times" w:hAnsi="Times" w:cs="Times New Roman"/>
        </w:rPr>
        <w:t xml:space="preserve">The intestinal microbiota plays a significant role in many aspects of human health (Keeney et al., 2011). This is not surprising as the gut is the most densely colonized microbial community in the human body, </w:t>
      </w:r>
      <w:r w:rsidR="004C214A">
        <w:rPr>
          <w:rFonts w:ascii="Times" w:hAnsi="Times" w:cs="Times New Roman"/>
        </w:rPr>
        <w:t>weighing approximately</w:t>
      </w:r>
      <w:r w:rsidR="004C214A" w:rsidRPr="00206F58">
        <w:rPr>
          <w:rFonts w:ascii="Times" w:hAnsi="Times" w:cs="Times New Roman"/>
        </w:rPr>
        <w:t xml:space="preserve"> 1.5 kg </w:t>
      </w:r>
      <w:r w:rsidR="004C214A">
        <w:rPr>
          <w:rFonts w:ascii="Times" w:hAnsi="Times" w:cs="Times New Roman"/>
        </w:rPr>
        <w:t xml:space="preserve">(Collado et al., 2009), </w:t>
      </w:r>
      <w:r>
        <w:rPr>
          <w:rFonts w:ascii="Times" w:hAnsi="Times" w:cs="Times"/>
        </w:rPr>
        <w:t xml:space="preserve">containing over </w:t>
      </w:r>
      <w:r w:rsidRPr="00402A36">
        <w:rPr>
          <w:rFonts w:ascii="Times" w:hAnsi="Times" w:cs="Times"/>
        </w:rPr>
        <w:t>10</w:t>
      </w:r>
      <w:r w:rsidRPr="00402A36">
        <w:rPr>
          <w:rFonts w:ascii="Times" w:hAnsi="Times" w:cs="Times"/>
          <w:position w:val="8"/>
          <w:sz w:val="16"/>
          <w:szCs w:val="16"/>
        </w:rPr>
        <w:t>13</w:t>
      </w:r>
      <w:r>
        <w:rPr>
          <w:rFonts w:ascii="Times" w:hAnsi="Times" w:cs="Times"/>
          <w:position w:val="8"/>
          <w:sz w:val="16"/>
          <w:szCs w:val="16"/>
        </w:rPr>
        <w:t xml:space="preserve"> </w:t>
      </w:r>
      <w:r>
        <w:rPr>
          <w:rFonts w:ascii="Times" w:hAnsi="Times" w:cs="Times"/>
        </w:rPr>
        <w:t>microorgan</w:t>
      </w:r>
      <w:r w:rsidRPr="00402A36">
        <w:rPr>
          <w:rFonts w:ascii="Times" w:hAnsi="Times" w:cs="Times"/>
        </w:rPr>
        <w:t xml:space="preserve">isms, </w:t>
      </w:r>
      <w:r w:rsidR="004C214A">
        <w:rPr>
          <w:rFonts w:ascii="Times" w:hAnsi="Times" w:cs="Times"/>
        </w:rPr>
        <w:t xml:space="preserve">and </w:t>
      </w:r>
      <w:r>
        <w:rPr>
          <w:rFonts w:ascii="Times" w:hAnsi="Times" w:cs="Times"/>
        </w:rPr>
        <w:t>including 500-</w:t>
      </w:r>
      <w:r w:rsidR="00582C26">
        <w:rPr>
          <w:rFonts w:ascii="Times" w:hAnsi="Times" w:cs="Times"/>
        </w:rPr>
        <w:t>1000 species  (Xu and Gordon 2003</w:t>
      </w:r>
      <w:r w:rsidR="004C214A">
        <w:rPr>
          <w:rFonts w:ascii="Times" w:hAnsi="Times" w:cs="Times"/>
        </w:rPr>
        <w:t xml:space="preserve">). </w:t>
      </w:r>
      <w:r w:rsidR="009F3A7F">
        <w:rPr>
          <w:rFonts w:ascii="Times" w:hAnsi="Times" w:cs="Times New Roman"/>
        </w:rPr>
        <w:t>This is collectively refered to as the microbiota, interacting with the host</w:t>
      </w:r>
      <w:r w:rsidR="004C214A">
        <w:rPr>
          <w:rFonts w:ascii="Times" w:hAnsi="Times" w:cs="Times New Roman"/>
        </w:rPr>
        <w:t>’</w:t>
      </w:r>
      <w:r w:rsidR="009F3A7F">
        <w:rPr>
          <w:rFonts w:ascii="Times" w:hAnsi="Times" w:cs="Times New Roman"/>
        </w:rPr>
        <w:t xml:space="preserve">s metabolism and immunity (Backhed et al., 2004). </w:t>
      </w:r>
      <w:r w:rsidR="00D46113" w:rsidRPr="00D46113">
        <w:rPr>
          <w:rFonts w:ascii="Times" w:hAnsi="Times" w:cs="Times"/>
        </w:rPr>
        <w:t>T</w:t>
      </w:r>
      <w:r w:rsidR="00D46113" w:rsidRPr="00D46113">
        <w:rPr>
          <w:rFonts w:ascii="Times New Roman" w:hAnsi="Times New Roman" w:cs="Times New Roman"/>
        </w:rPr>
        <w:t xml:space="preserve">he mammalian microbiota is </w:t>
      </w:r>
      <w:r w:rsidR="004C214A">
        <w:rPr>
          <w:rFonts w:ascii="Times New Roman" w:hAnsi="Times New Roman" w:cs="Times New Roman"/>
        </w:rPr>
        <w:t xml:space="preserve">composed </w:t>
      </w:r>
      <w:r w:rsidR="008C1725">
        <w:rPr>
          <w:rFonts w:ascii="Times New Roman" w:hAnsi="Times New Roman" w:cs="Times New Roman"/>
        </w:rPr>
        <w:t>primarily</w:t>
      </w:r>
      <w:r w:rsidR="004C214A">
        <w:rPr>
          <w:rFonts w:ascii="Times New Roman" w:hAnsi="Times New Roman" w:cs="Times New Roman"/>
        </w:rPr>
        <w:t>of</w:t>
      </w:r>
      <w:r w:rsidR="00D46113" w:rsidRPr="00D46113">
        <w:rPr>
          <w:rFonts w:ascii="Times New Roman" w:hAnsi="Times New Roman" w:cs="Times New Roman"/>
        </w:rPr>
        <w:t xml:space="preserve"> four dominant phyla: Firmicutes, Bacteroidetes, Actinobacteria and Proteobacteria (Dethlefsen et al., 2007)</w:t>
      </w:r>
      <w:r w:rsidR="004C214A">
        <w:rPr>
          <w:rFonts w:ascii="Times New Roman" w:hAnsi="Times New Roman" w:cs="Times New Roman"/>
          <w:u w:color="243778"/>
        </w:rPr>
        <w:t xml:space="preserve"> with F</w:t>
      </w:r>
      <w:r w:rsidR="00D46113" w:rsidRPr="00D46113">
        <w:rPr>
          <w:rFonts w:ascii="Times New Roman" w:hAnsi="Times New Roman" w:cs="Times New Roman"/>
          <w:u w:color="243778"/>
        </w:rPr>
        <w:t>irmicutes and Bacteroidetes account</w:t>
      </w:r>
      <w:r w:rsidR="004C214A">
        <w:rPr>
          <w:rFonts w:ascii="Times New Roman" w:hAnsi="Times New Roman" w:cs="Times New Roman"/>
          <w:u w:color="243778"/>
        </w:rPr>
        <w:t>ing</w:t>
      </w:r>
      <w:r w:rsidR="00D46113" w:rsidRPr="00D46113">
        <w:rPr>
          <w:rFonts w:ascii="Times New Roman" w:hAnsi="Times New Roman" w:cs="Times New Roman"/>
          <w:u w:color="243778"/>
        </w:rPr>
        <w:t xml:space="preserve"> for &gt;90% of the bacterial population in the colon.</w:t>
      </w:r>
      <w:r w:rsidR="00D46113">
        <w:rPr>
          <w:rFonts w:ascii="Times New Roman" w:hAnsi="Times New Roman" w:cs="Times New Roman"/>
          <w:sz w:val="32"/>
          <w:szCs w:val="32"/>
          <w:u w:color="243778"/>
        </w:rPr>
        <w:t xml:space="preserve"> </w:t>
      </w:r>
      <w:r w:rsidR="004C214A" w:rsidRPr="00206F58">
        <w:rPr>
          <w:rFonts w:ascii="Times" w:hAnsi="Times" w:cs="Times"/>
        </w:rPr>
        <w:t xml:space="preserve">The importance of the human microbiota is particularly clear as alterations of the intestinal microbiota have been associated with short- and long-term health and disease </w:t>
      </w:r>
      <w:r w:rsidR="004C214A">
        <w:rPr>
          <w:rFonts w:ascii="Times" w:hAnsi="Times" w:cs="Times"/>
        </w:rPr>
        <w:t xml:space="preserve">issues </w:t>
      </w:r>
      <w:r w:rsidR="004C214A" w:rsidRPr="00206F58">
        <w:rPr>
          <w:rFonts w:ascii="Times" w:hAnsi="Times" w:cs="Times"/>
        </w:rPr>
        <w:t>such as intestinal bowel disease (IBD), allergy, diabetes, obesity and autism (</w:t>
      </w:r>
      <w:r w:rsidR="004C214A" w:rsidRPr="00206F58">
        <w:rPr>
          <w:rFonts w:ascii="Times" w:hAnsi="Times" w:cs="Times New Roman"/>
        </w:rPr>
        <w:t xml:space="preserve">Toivanen 2003; </w:t>
      </w:r>
      <w:r w:rsidR="004C214A" w:rsidRPr="00D46113">
        <w:rPr>
          <w:rFonts w:ascii="Times" w:hAnsi="Times" w:cs="Times New Roman"/>
        </w:rPr>
        <w:t>Berer et al., 2011; Williams et al., 2012; Mutlu et al., 2012; Kaplan et al., 2012</w:t>
      </w:r>
      <w:r w:rsidR="004C214A" w:rsidRPr="00D46113">
        <w:rPr>
          <w:rFonts w:ascii="Times" w:hAnsi="Times" w:cs="Times"/>
        </w:rPr>
        <w:t xml:space="preserve">).  </w:t>
      </w:r>
    </w:p>
    <w:p w14:paraId="5605A7A5" w14:textId="77777777" w:rsidR="00D46113" w:rsidRPr="00D46113" w:rsidRDefault="00D46113" w:rsidP="00D46113">
      <w:pPr>
        <w:widowControl w:val="0"/>
        <w:autoSpaceDE w:val="0"/>
        <w:autoSpaceDN w:val="0"/>
        <w:adjustRightInd w:val="0"/>
        <w:spacing w:line="480" w:lineRule="auto"/>
        <w:rPr>
          <w:rFonts w:ascii="Times" w:hAnsi="Times" w:cs="Times"/>
        </w:rPr>
      </w:pPr>
    </w:p>
    <w:p w14:paraId="31FD4CDE" w14:textId="01A1B404" w:rsidR="00857F72" w:rsidRPr="00D46113" w:rsidRDefault="00A92CC5" w:rsidP="00D46113">
      <w:pPr>
        <w:widowControl w:val="0"/>
        <w:autoSpaceDE w:val="0"/>
        <w:autoSpaceDN w:val="0"/>
        <w:adjustRightInd w:val="0"/>
        <w:spacing w:after="240" w:line="480" w:lineRule="auto"/>
        <w:rPr>
          <w:rFonts w:ascii="Times" w:hAnsi="Times" w:cs="Times"/>
        </w:rPr>
      </w:pPr>
      <w:r w:rsidRPr="00206F58">
        <w:rPr>
          <w:rFonts w:ascii="Times" w:hAnsi="Times" w:cs="Times New Roman"/>
        </w:rPr>
        <w:t xml:space="preserve">The development of the microbiota begins well before the infant is born (Madan et al., 2012; Arrieta et al., 2014). Contrary to what was previously thought, amniotic fluid and placenta are not sterile (DiGiulio 2012; Prince et al., 2014). Thus, while the majority of colonization occurs upon vaginal delivery, prenatal exposure to microbes is likely a natural part of </w:t>
      </w:r>
      <w:r w:rsidRPr="00206F58">
        <w:rPr>
          <w:rFonts w:ascii="Times" w:hAnsi="Times" w:cs="Times New Roman"/>
          <w:i/>
          <w:iCs/>
        </w:rPr>
        <w:t>in utero</w:t>
      </w:r>
      <w:r w:rsidRPr="00206F58">
        <w:rPr>
          <w:rFonts w:ascii="Times" w:hAnsi="Times" w:cs="Times New Roman"/>
        </w:rPr>
        <w:t xml:space="preserve"> development (Arrieta et al., 2014). Upon vaginal delivery the neonate is exposed to maternal vaginal and gastrointestinal microbiota as well as bacteria from the surrounding environment (Kaplan et al., 2012). The microbiome of the infant then undergoes a rapid increase in diversity and stabilization of the biome throughout the first few years of life</w:t>
      </w:r>
      <w:r w:rsidR="00656989">
        <w:rPr>
          <w:rFonts w:ascii="Times" w:hAnsi="Times" w:cs="Times New Roman"/>
        </w:rPr>
        <w:t xml:space="preserve"> (Arrieta et al., 2014)</w:t>
      </w:r>
      <w:r w:rsidRPr="00206F58">
        <w:rPr>
          <w:rFonts w:ascii="Times" w:hAnsi="Times" w:cs="Times New Roman"/>
        </w:rPr>
        <w:t>. This colonization is influenced by a variety of factors including mode of delivery, feeding practices (human milk versus formula), gestational age at birth and exposure to antibiotics early in life (Alderberth et al., 2006). Different colonization patterns may have long-term consequences for human health and disease. For instance, infants born via cesarean section lack exposure to maternal vaginal and gastrointestinal microbiota and consequently the guts</w:t>
      </w:r>
      <w:r w:rsidR="004C214A">
        <w:rPr>
          <w:rFonts w:ascii="Times" w:hAnsi="Times" w:cs="Times New Roman"/>
        </w:rPr>
        <w:t>’</w:t>
      </w:r>
      <w:r w:rsidRPr="00206F58">
        <w:rPr>
          <w:rFonts w:ascii="Times" w:hAnsi="Times" w:cs="Times New Roman"/>
        </w:rPr>
        <w:t xml:space="preserve"> of these infants are colonized with fewer potentially beneficial Bifidobacterium, Lactobacillus and Bacteroides and more Clostridium and Enterobacter (van Nimwegen et al., 2011).  It has been proposed </w:t>
      </w:r>
      <w:r w:rsidR="00C3262B">
        <w:rPr>
          <w:rFonts w:ascii="Times" w:hAnsi="Times" w:cs="Times New Roman"/>
        </w:rPr>
        <w:t xml:space="preserve">that </w:t>
      </w:r>
      <w:r w:rsidRPr="00206F58">
        <w:rPr>
          <w:rFonts w:ascii="Times" w:hAnsi="Times" w:cs="Times New Roman"/>
        </w:rPr>
        <w:t>these alterations in the early colonization of the infant microbiome may account for the increased risk of asthma and allergic rhinitis in children born by cesarean section (Backhe</w:t>
      </w:r>
      <w:r w:rsidR="00582C26">
        <w:rPr>
          <w:rFonts w:ascii="Times" w:hAnsi="Times" w:cs="Times New Roman"/>
        </w:rPr>
        <w:t>d et al., 2007</w:t>
      </w:r>
      <w:r w:rsidRPr="00206F58">
        <w:rPr>
          <w:rFonts w:ascii="Times" w:hAnsi="Times" w:cs="Times New Roman"/>
        </w:rPr>
        <w:t xml:space="preserve">). Cesarean sections are also associated with a significant increase in the risk of obesity (Li et al., 2013; Mesquita et al., 2013). </w:t>
      </w:r>
      <w:r w:rsidR="009F3A7F">
        <w:rPr>
          <w:rFonts w:ascii="Times" w:hAnsi="Times" w:cs="Times New Roman"/>
        </w:rPr>
        <w:t xml:space="preserve"> Along with mode of delivery and antibiotic use, maternal smoking may also </w:t>
      </w:r>
      <w:r w:rsidR="00656989">
        <w:rPr>
          <w:rFonts w:ascii="Times" w:hAnsi="Times" w:cs="Times New Roman"/>
        </w:rPr>
        <w:t xml:space="preserve">potentially </w:t>
      </w:r>
      <w:r w:rsidR="009F3A7F">
        <w:rPr>
          <w:rFonts w:ascii="Times" w:hAnsi="Times" w:cs="Times New Roman"/>
        </w:rPr>
        <w:t>influence colonization.</w:t>
      </w:r>
    </w:p>
    <w:p w14:paraId="5D7AB803" w14:textId="77777777" w:rsidR="00FA071A" w:rsidRPr="00206F58" w:rsidRDefault="001D7D54" w:rsidP="00206F58">
      <w:pPr>
        <w:pStyle w:val="ListParagraph"/>
        <w:numPr>
          <w:ilvl w:val="1"/>
          <w:numId w:val="15"/>
        </w:numPr>
        <w:spacing w:line="480" w:lineRule="auto"/>
        <w:rPr>
          <w:rFonts w:ascii="Times" w:hAnsi="Times" w:cs="Times New Roman"/>
          <w:b/>
        </w:rPr>
      </w:pPr>
      <w:r w:rsidRPr="00206F58">
        <w:rPr>
          <w:rFonts w:ascii="Times" w:hAnsi="Times" w:cs="Times New Roman"/>
          <w:b/>
        </w:rPr>
        <w:t>Smoking and the M</w:t>
      </w:r>
      <w:r w:rsidR="00722D2D" w:rsidRPr="00206F58">
        <w:rPr>
          <w:rFonts w:ascii="Times" w:hAnsi="Times" w:cs="Times New Roman"/>
          <w:b/>
        </w:rPr>
        <w:t>icrobiome</w:t>
      </w:r>
    </w:p>
    <w:p w14:paraId="47F24359" w14:textId="77777777" w:rsidR="00411048" w:rsidRDefault="00D46C58" w:rsidP="00206F58">
      <w:pPr>
        <w:widowControl w:val="0"/>
        <w:autoSpaceDE w:val="0"/>
        <w:autoSpaceDN w:val="0"/>
        <w:adjustRightInd w:val="0"/>
        <w:spacing w:line="480" w:lineRule="auto"/>
        <w:rPr>
          <w:rFonts w:ascii="Times" w:hAnsi="Times" w:cs="Times New Roman"/>
        </w:rPr>
      </w:pPr>
      <w:r w:rsidRPr="00206F58">
        <w:rPr>
          <w:rFonts w:ascii="Times" w:hAnsi="Times" w:cs="Times New Roman"/>
        </w:rPr>
        <w:t xml:space="preserve">Smoking can </w:t>
      </w:r>
      <w:r w:rsidR="00653A2D" w:rsidRPr="00206F58">
        <w:rPr>
          <w:rFonts w:ascii="Times" w:hAnsi="Times" w:cs="Times New Roman"/>
        </w:rPr>
        <w:t>a</w:t>
      </w:r>
      <w:r w:rsidR="006F3A2E" w:rsidRPr="00206F58">
        <w:rPr>
          <w:rFonts w:ascii="Times" w:hAnsi="Times" w:cs="Times New Roman"/>
        </w:rPr>
        <w:t>ffect</w:t>
      </w:r>
      <w:r w:rsidRPr="00206F58">
        <w:rPr>
          <w:rFonts w:ascii="Times" w:hAnsi="Times" w:cs="Times New Roman"/>
        </w:rPr>
        <w:t xml:space="preserve"> the host microbiome at many </w:t>
      </w:r>
      <w:r w:rsidR="00517B8E" w:rsidRPr="00206F58">
        <w:rPr>
          <w:rFonts w:ascii="Times" w:hAnsi="Times" w:cs="Times New Roman"/>
        </w:rPr>
        <w:t xml:space="preserve">body </w:t>
      </w:r>
      <w:r w:rsidRPr="00206F58">
        <w:rPr>
          <w:rFonts w:ascii="Times" w:hAnsi="Times" w:cs="Times New Roman"/>
        </w:rPr>
        <w:t xml:space="preserve">sites </w:t>
      </w:r>
      <w:r w:rsidR="009F3A7F">
        <w:rPr>
          <w:rFonts w:ascii="Times" w:hAnsi="Times" w:cs="Times New Roman"/>
        </w:rPr>
        <w:t>including the oral-pharynegea</w:t>
      </w:r>
      <w:r w:rsidR="004C214A">
        <w:rPr>
          <w:rFonts w:ascii="Times" w:hAnsi="Times" w:cs="Times New Roman"/>
        </w:rPr>
        <w:t xml:space="preserve">l tract, gut, </w:t>
      </w:r>
      <w:r w:rsidR="00656989">
        <w:rPr>
          <w:rFonts w:ascii="Times" w:hAnsi="Times" w:cs="Times New Roman"/>
        </w:rPr>
        <w:t xml:space="preserve">and </w:t>
      </w:r>
      <w:r w:rsidR="004C214A">
        <w:rPr>
          <w:rFonts w:ascii="Times" w:hAnsi="Times" w:cs="Times New Roman"/>
        </w:rPr>
        <w:t xml:space="preserve">vagina </w:t>
      </w:r>
      <w:r w:rsidR="009F3A7F" w:rsidRPr="00206F58">
        <w:rPr>
          <w:rFonts w:ascii="Times" w:hAnsi="Times" w:cs="Times New Roman"/>
        </w:rPr>
        <w:t>(Benjamin et al., 2012; Biedermann et al., 2013; Biedermann et al., 2014</w:t>
      </w:r>
      <w:r w:rsidR="009F3A7F">
        <w:rPr>
          <w:rFonts w:ascii="Times" w:hAnsi="Times" w:cs="Times New Roman"/>
        </w:rPr>
        <w:t>)</w:t>
      </w:r>
      <w:r w:rsidR="00EA1535">
        <w:rPr>
          <w:rFonts w:ascii="Times" w:hAnsi="Times" w:cs="Times New Roman"/>
        </w:rPr>
        <w:t xml:space="preserve">. </w:t>
      </w:r>
      <w:r w:rsidR="00411048">
        <w:rPr>
          <w:rFonts w:ascii="Times" w:hAnsi="Times" w:cs="Times New Roman"/>
        </w:rPr>
        <w:t>Since the majority of infant colonization occurs through the transfer of the mother</w:t>
      </w:r>
      <w:r w:rsidR="009B4A6E">
        <w:rPr>
          <w:rFonts w:ascii="Times" w:hAnsi="Times" w:cs="Times New Roman"/>
        </w:rPr>
        <w:t>’</w:t>
      </w:r>
      <w:r w:rsidR="00411048">
        <w:rPr>
          <w:rFonts w:ascii="Times" w:hAnsi="Times" w:cs="Times New Roman"/>
        </w:rPr>
        <w:t>s microbiome to offspring, and smoking changes the mothers microbiome these changes may</w:t>
      </w:r>
      <w:r w:rsidR="00EB5003">
        <w:rPr>
          <w:rFonts w:ascii="Times" w:hAnsi="Times" w:cs="Times New Roman"/>
        </w:rPr>
        <w:t xml:space="preserve"> affect the colonization patterns in</w:t>
      </w:r>
      <w:r w:rsidR="00411048">
        <w:rPr>
          <w:rFonts w:ascii="Times" w:hAnsi="Times" w:cs="Times New Roman"/>
        </w:rPr>
        <w:t xml:space="preserve"> the child.</w:t>
      </w:r>
    </w:p>
    <w:p w14:paraId="340E9BA1" w14:textId="77777777" w:rsidR="007B0AA2" w:rsidRDefault="007B0AA2" w:rsidP="00206F58">
      <w:pPr>
        <w:widowControl w:val="0"/>
        <w:autoSpaceDE w:val="0"/>
        <w:autoSpaceDN w:val="0"/>
        <w:adjustRightInd w:val="0"/>
        <w:spacing w:line="480" w:lineRule="auto"/>
        <w:rPr>
          <w:rFonts w:ascii="Times" w:hAnsi="Times" w:cs="Times New Roman"/>
        </w:rPr>
      </w:pPr>
    </w:p>
    <w:p w14:paraId="2F75315A" w14:textId="02B51879" w:rsidR="00EB5003" w:rsidRDefault="00517B8E" w:rsidP="00206F58">
      <w:pPr>
        <w:widowControl w:val="0"/>
        <w:autoSpaceDE w:val="0"/>
        <w:autoSpaceDN w:val="0"/>
        <w:adjustRightInd w:val="0"/>
        <w:spacing w:line="480" w:lineRule="auto"/>
        <w:rPr>
          <w:rFonts w:ascii="Times" w:hAnsi="Times" w:cs="Times New Roman"/>
        </w:rPr>
      </w:pPr>
      <w:r w:rsidRPr="00206F58">
        <w:rPr>
          <w:rFonts w:ascii="Times" w:hAnsi="Times" w:cs="Times"/>
        </w:rPr>
        <w:t xml:space="preserve"> </w:t>
      </w:r>
      <w:r w:rsidR="00411048">
        <w:rPr>
          <w:rFonts w:ascii="Times" w:hAnsi="Times" w:cs="Times New Roman"/>
        </w:rPr>
        <w:t xml:space="preserve">Firstly, </w:t>
      </w:r>
      <w:r w:rsidR="00EB5003">
        <w:rPr>
          <w:rFonts w:ascii="Times" w:hAnsi="Times" w:cs="Times New Roman"/>
        </w:rPr>
        <w:t>s</w:t>
      </w:r>
      <w:r w:rsidR="0085514F" w:rsidRPr="00206F58">
        <w:rPr>
          <w:rFonts w:ascii="Times" w:hAnsi="Times" w:cs="Times New Roman"/>
        </w:rPr>
        <w:t>moking has previously been associated with changes in subgingival and oropharyngeal microbiota (Benjamin et al., 2012)</w:t>
      </w:r>
      <w:r w:rsidR="00EB5003">
        <w:rPr>
          <w:rFonts w:ascii="Times" w:hAnsi="Times" w:cs="Times New Roman"/>
        </w:rPr>
        <w:t>.</w:t>
      </w:r>
      <w:r w:rsidR="0085514F" w:rsidRPr="00206F58">
        <w:rPr>
          <w:rFonts w:ascii="Times" w:hAnsi="Times" w:cs="Times New Roman"/>
        </w:rPr>
        <w:t xml:space="preserve"> </w:t>
      </w:r>
      <w:r w:rsidR="00722D2D" w:rsidRPr="00206F58">
        <w:rPr>
          <w:rFonts w:ascii="Times" w:hAnsi="Times" w:cs="Times New Roman"/>
        </w:rPr>
        <w:t xml:space="preserve">Benjamin et al., (2012) reported an increase in Bacteriodetes/ Prevotella in </w:t>
      </w:r>
      <w:r w:rsidR="004F618A" w:rsidRPr="00206F58">
        <w:rPr>
          <w:rFonts w:ascii="Times" w:hAnsi="Times" w:cs="Times New Roman"/>
        </w:rPr>
        <w:t xml:space="preserve">the oral microbiome of </w:t>
      </w:r>
      <w:r w:rsidR="00722D2D" w:rsidRPr="00206F58">
        <w:rPr>
          <w:rFonts w:ascii="Times" w:hAnsi="Times" w:cs="Times New Roman"/>
        </w:rPr>
        <w:t>smokers compared to non smokers</w:t>
      </w:r>
      <w:r w:rsidR="00F26631" w:rsidRPr="00206F58">
        <w:rPr>
          <w:rFonts w:ascii="Times" w:hAnsi="Times" w:cs="Times New Roman"/>
        </w:rPr>
        <w:t xml:space="preserve">. </w:t>
      </w:r>
      <w:r w:rsidR="00EB5003">
        <w:rPr>
          <w:rFonts w:ascii="Times" w:hAnsi="Times" w:cs="Times New Roman"/>
        </w:rPr>
        <w:t>R</w:t>
      </w:r>
      <w:r w:rsidR="00EB5003" w:rsidRPr="00206F58">
        <w:rPr>
          <w:rFonts w:ascii="Times" w:hAnsi="Times" w:cs="Times New Roman"/>
        </w:rPr>
        <w:t xml:space="preserve">ecent studies suggest that </w:t>
      </w:r>
      <w:r w:rsidR="00EB5003">
        <w:rPr>
          <w:rFonts w:ascii="Times" w:hAnsi="Times" w:cs="Lucida Grande"/>
        </w:rPr>
        <w:t>the human</w:t>
      </w:r>
      <w:r w:rsidR="00EB5003" w:rsidRPr="00206F58">
        <w:rPr>
          <w:rFonts w:ascii="Times" w:hAnsi="Times" w:cs="Lucida Grande"/>
        </w:rPr>
        <w:t xml:space="preserve"> </w:t>
      </w:r>
      <w:r w:rsidR="00EB5003">
        <w:rPr>
          <w:rFonts w:ascii="Times" w:hAnsi="Times" w:cs="Lucida Grande"/>
        </w:rPr>
        <w:t>placental microbiome is</w:t>
      </w:r>
      <w:r w:rsidR="00EB5003" w:rsidRPr="00206F58">
        <w:rPr>
          <w:rFonts w:ascii="Times" w:hAnsi="Times" w:cs="Lucida Grande"/>
        </w:rPr>
        <w:t xml:space="preserve"> composed of nonpathogenic commensal microbiota which form a unique microbial niche similar to the human oral microbiome (Aagaard et al., 2014). </w:t>
      </w:r>
      <w:r w:rsidR="00656989">
        <w:rPr>
          <w:rFonts w:ascii="Times" w:hAnsi="Times" w:cs="Lucida Grande"/>
        </w:rPr>
        <w:t>From this, it has been suggested</w:t>
      </w:r>
      <w:r w:rsidR="00EB5003" w:rsidRPr="00206F58">
        <w:rPr>
          <w:rFonts w:ascii="Times" w:hAnsi="Times" w:cs="Lucida Grande"/>
        </w:rPr>
        <w:t xml:space="preserve"> that </w:t>
      </w:r>
      <w:r w:rsidR="00EB5003" w:rsidRPr="00206F58">
        <w:rPr>
          <w:rFonts w:ascii="Times" w:hAnsi="Times" w:cs="Times New Roman"/>
        </w:rPr>
        <w:t>oral microbiota may play a major role in the colonization of the placenta although the mechanism through which oral microbes find their way into the placenta remains to be found</w:t>
      </w:r>
      <w:r w:rsidR="00EB5003">
        <w:rPr>
          <w:rFonts w:ascii="Times" w:hAnsi="Times" w:cs="Times New Roman"/>
        </w:rPr>
        <w:t xml:space="preserve"> (Munyaka et al., 2014). Becaus</w:t>
      </w:r>
      <w:r w:rsidR="00434EB3">
        <w:rPr>
          <w:rFonts w:ascii="Times" w:hAnsi="Times" w:cs="Times New Roman"/>
        </w:rPr>
        <w:t>e smoking affects the oral micro</w:t>
      </w:r>
      <w:r w:rsidR="00EB5003">
        <w:rPr>
          <w:rFonts w:ascii="Times" w:hAnsi="Times" w:cs="Times New Roman"/>
        </w:rPr>
        <w:t>biome</w:t>
      </w:r>
      <w:r w:rsidR="004C214A">
        <w:rPr>
          <w:rFonts w:ascii="Times" w:hAnsi="Times" w:cs="Times New Roman"/>
        </w:rPr>
        <w:t>,</w:t>
      </w:r>
      <w:r w:rsidR="00EB5003" w:rsidRPr="00206F58">
        <w:rPr>
          <w:rFonts w:ascii="Times" w:hAnsi="Times" w:cs="Times New Roman"/>
        </w:rPr>
        <w:t xml:space="preserve"> the placental microbiome may also be influenced by maternal smoke exposure.</w:t>
      </w:r>
      <w:r w:rsidR="004C214A">
        <w:rPr>
          <w:rFonts w:ascii="Times" w:hAnsi="Times" w:cs="Times New Roman"/>
        </w:rPr>
        <w:t xml:space="preserve"> This may be especially important as the placenta is </w:t>
      </w:r>
      <w:r w:rsidR="009B4A6E">
        <w:rPr>
          <w:rFonts w:ascii="Times" w:hAnsi="Times" w:cs="Times New Roman"/>
        </w:rPr>
        <w:t xml:space="preserve">one of </w:t>
      </w:r>
      <w:r w:rsidR="004C214A">
        <w:rPr>
          <w:rFonts w:ascii="Times" w:hAnsi="Times" w:cs="Times New Roman"/>
        </w:rPr>
        <w:t>the first site</w:t>
      </w:r>
      <w:r w:rsidR="009B4A6E">
        <w:rPr>
          <w:rFonts w:ascii="Times" w:hAnsi="Times" w:cs="Times New Roman"/>
        </w:rPr>
        <w:t>s</w:t>
      </w:r>
      <w:r w:rsidR="004C214A">
        <w:rPr>
          <w:rFonts w:ascii="Times" w:hAnsi="Times" w:cs="Times New Roman"/>
        </w:rPr>
        <w:t xml:space="preserve"> at which the fetus is exposed to microbes (Arrieta et al., 2014). </w:t>
      </w:r>
    </w:p>
    <w:p w14:paraId="3DF31692" w14:textId="77777777" w:rsidR="00EB5003" w:rsidRPr="00EB5003" w:rsidRDefault="00EB5003" w:rsidP="00206F58">
      <w:pPr>
        <w:widowControl w:val="0"/>
        <w:autoSpaceDE w:val="0"/>
        <w:autoSpaceDN w:val="0"/>
        <w:adjustRightInd w:val="0"/>
        <w:spacing w:line="480" w:lineRule="auto"/>
        <w:rPr>
          <w:rFonts w:ascii="Times" w:hAnsi="Times" w:cs="Times New Roman"/>
        </w:rPr>
      </w:pPr>
    </w:p>
    <w:p w14:paraId="31B5C6D1" w14:textId="41418ABE" w:rsidR="003A4B6E" w:rsidRPr="00206F58" w:rsidRDefault="003A4B6E" w:rsidP="00206F58">
      <w:pPr>
        <w:widowControl w:val="0"/>
        <w:autoSpaceDE w:val="0"/>
        <w:autoSpaceDN w:val="0"/>
        <w:adjustRightInd w:val="0"/>
        <w:spacing w:after="240" w:line="480" w:lineRule="auto"/>
        <w:rPr>
          <w:rFonts w:ascii="Times" w:hAnsi="Times" w:cs="Verdana"/>
        </w:rPr>
      </w:pPr>
      <w:r w:rsidRPr="00206F58">
        <w:rPr>
          <w:rFonts w:ascii="Times" w:hAnsi="Times" w:cs="Times New Roman"/>
        </w:rPr>
        <w:t>Smoking also affects the vaginal micr</w:t>
      </w:r>
      <w:r w:rsidR="00785E86">
        <w:rPr>
          <w:rFonts w:ascii="Times" w:hAnsi="Times" w:cs="Times New Roman"/>
        </w:rPr>
        <w:t>o</w:t>
      </w:r>
      <w:r w:rsidRPr="00206F58">
        <w:rPr>
          <w:rFonts w:ascii="Times" w:hAnsi="Times" w:cs="Times New Roman"/>
        </w:rPr>
        <w:t xml:space="preserve">biome. Cigarette smoking is strongly associated with a risk of bacterial vaginosis (Bradshaw et al., 2013; Thorsen et al., 2006). </w:t>
      </w:r>
      <w:r w:rsidR="00434EB3">
        <w:rPr>
          <w:rFonts w:ascii="Times" w:hAnsi="Times" w:cs="Verdana"/>
        </w:rPr>
        <w:t>Smoking</w:t>
      </w:r>
      <w:r w:rsidRPr="00206F58">
        <w:rPr>
          <w:rFonts w:ascii="Times" w:hAnsi="Times" w:cs="Verdana"/>
        </w:rPr>
        <w:t xml:space="preserve"> lowered the proportion of vaginal </w:t>
      </w:r>
      <w:r w:rsidRPr="00206F58">
        <w:rPr>
          <w:rFonts w:ascii="Times" w:hAnsi="Times" w:cs="Verdana"/>
          <w:i/>
          <w:iCs/>
        </w:rPr>
        <w:t>Lactobacillus</w:t>
      </w:r>
      <w:r w:rsidRPr="00206F58">
        <w:rPr>
          <w:rFonts w:ascii="Times" w:hAnsi="Times" w:cs="Verdana"/>
        </w:rPr>
        <w:t xml:space="preserve"> spp. when compared to non-smokers (Brotman et al., 2014).</w:t>
      </w:r>
      <w:r w:rsidR="00EB5003">
        <w:rPr>
          <w:rFonts w:ascii="Times" w:hAnsi="Times" w:cs="Verdana"/>
        </w:rPr>
        <w:t xml:space="preserve"> The mother</w:t>
      </w:r>
      <w:r w:rsidR="009B4A6E">
        <w:rPr>
          <w:rFonts w:ascii="Times" w:hAnsi="Times" w:cs="Verdana"/>
        </w:rPr>
        <w:t>’</w:t>
      </w:r>
      <w:r w:rsidR="00EB5003">
        <w:rPr>
          <w:rFonts w:ascii="Times" w:hAnsi="Times" w:cs="Verdana"/>
        </w:rPr>
        <w:t xml:space="preserve">s vaginal microbiome is one the primary colonizers </w:t>
      </w:r>
      <w:r w:rsidR="00D13BAF">
        <w:rPr>
          <w:rFonts w:ascii="Times" w:hAnsi="Times" w:cs="Verdana"/>
        </w:rPr>
        <w:t>of the infants microbiome (Arrie</w:t>
      </w:r>
      <w:r w:rsidR="00EB5003">
        <w:rPr>
          <w:rFonts w:ascii="Times" w:hAnsi="Times" w:cs="Verdana"/>
        </w:rPr>
        <w:t>ta et al., 2014) and therefore smoke induced chan</w:t>
      </w:r>
      <w:r w:rsidR="004C214A">
        <w:rPr>
          <w:rFonts w:ascii="Times" w:hAnsi="Times" w:cs="Verdana"/>
        </w:rPr>
        <w:t>ges to the mother</w:t>
      </w:r>
      <w:r w:rsidR="009B4A6E">
        <w:rPr>
          <w:rFonts w:ascii="Times" w:hAnsi="Times" w:cs="Verdana"/>
        </w:rPr>
        <w:t>’</w:t>
      </w:r>
      <w:r w:rsidR="004C214A">
        <w:rPr>
          <w:rFonts w:ascii="Times" w:hAnsi="Times" w:cs="Verdana"/>
        </w:rPr>
        <w:t>s vaginal microbiota are</w:t>
      </w:r>
      <w:r w:rsidR="00EB5003">
        <w:rPr>
          <w:rFonts w:ascii="Times" w:hAnsi="Times" w:cs="Verdana"/>
        </w:rPr>
        <w:t xml:space="preserve"> likely to impact the establishement of the infant</w:t>
      </w:r>
      <w:r w:rsidR="009B4A6E">
        <w:rPr>
          <w:rFonts w:ascii="Times" w:hAnsi="Times" w:cs="Verdana"/>
        </w:rPr>
        <w:t>’</w:t>
      </w:r>
      <w:r w:rsidR="00EB5003">
        <w:rPr>
          <w:rFonts w:ascii="Times" w:hAnsi="Times" w:cs="Verdana"/>
        </w:rPr>
        <w:t>s microbiome.</w:t>
      </w:r>
    </w:p>
    <w:p w14:paraId="2599095C" w14:textId="0A748041" w:rsidR="003A4B6E" w:rsidRPr="00206F58" w:rsidRDefault="003A4B6E" w:rsidP="00206F58">
      <w:pPr>
        <w:widowControl w:val="0"/>
        <w:autoSpaceDE w:val="0"/>
        <w:autoSpaceDN w:val="0"/>
        <w:adjustRightInd w:val="0"/>
        <w:spacing w:line="480" w:lineRule="auto"/>
        <w:rPr>
          <w:rFonts w:ascii="Times" w:hAnsi="Times" w:cs="Times New Roman"/>
        </w:rPr>
      </w:pPr>
      <w:r w:rsidRPr="00206F58">
        <w:rPr>
          <w:rFonts w:ascii="Times" w:hAnsi="Times" w:cs="Times New Roman"/>
        </w:rPr>
        <w:t>Ad</w:t>
      </w:r>
      <w:r w:rsidR="00D2722E" w:rsidRPr="00206F58">
        <w:rPr>
          <w:rFonts w:ascii="Times" w:hAnsi="Times" w:cs="Times New Roman"/>
        </w:rPr>
        <w:t>ditionally, the intestinal micro</w:t>
      </w:r>
      <w:r w:rsidRPr="00206F58">
        <w:rPr>
          <w:rFonts w:ascii="Times" w:hAnsi="Times" w:cs="Times New Roman"/>
        </w:rPr>
        <w:t>biome is altered with smoking</w:t>
      </w:r>
      <w:r w:rsidR="00434EB3">
        <w:rPr>
          <w:rFonts w:ascii="Times" w:hAnsi="Times" w:cs="Times New Roman"/>
        </w:rPr>
        <w:t>,</w:t>
      </w:r>
      <w:r w:rsidRPr="00206F58">
        <w:rPr>
          <w:rFonts w:ascii="Times" w:hAnsi="Times" w:cs="Times New Roman"/>
        </w:rPr>
        <w:t xml:space="preserve"> and </w:t>
      </w:r>
      <w:r w:rsidR="00722D2D" w:rsidRPr="00206F58">
        <w:rPr>
          <w:rFonts w:ascii="Times" w:hAnsi="Times" w:cs="Times New Roman"/>
        </w:rPr>
        <w:t>smoking cessation</w:t>
      </w:r>
      <w:r w:rsidR="00186FDD" w:rsidRPr="00206F58">
        <w:rPr>
          <w:rFonts w:ascii="Times" w:hAnsi="Times" w:cs="Times New Roman"/>
        </w:rPr>
        <w:t xml:space="preserve"> restores the micro</w:t>
      </w:r>
      <w:r w:rsidR="001979DA" w:rsidRPr="00206F58">
        <w:rPr>
          <w:rFonts w:ascii="Times" w:hAnsi="Times" w:cs="Times New Roman"/>
        </w:rPr>
        <w:t>biome to more closely resemble a non-smoker</w:t>
      </w:r>
      <w:r w:rsidRPr="00206F58">
        <w:rPr>
          <w:rFonts w:ascii="Times" w:hAnsi="Times" w:cs="Times New Roman"/>
        </w:rPr>
        <w:t xml:space="preserve"> </w:t>
      </w:r>
      <w:r w:rsidR="00D2722E" w:rsidRPr="00206F58">
        <w:rPr>
          <w:rFonts w:ascii="Times" w:hAnsi="Times" w:cs="Times New Roman"/>
        </w:rPr>
        <w:t>(</w:t>
      </w:r>
      <w:r w:rsidRPr="00206F58">
        <w:rPr>
          <w:rFonts w:ascii="Times" w:hAnsi="Times" w:cs="Arial"/>
        </w:rPr>
        <w:t>Biedermann et al., 2013; Biedermann et al., 2014)</w:t>
      </w:r>
      <w:r w:rsidRPr="00206F58">
        <w:rPr>
          <w:rFonts w:ascii="Times" w:hAnsi="Times" w:cs="Times New Roman"/>
        </w:rPr>
        <w:t xml:space="preserve">. </w:t>
      </w:r>
      <w:r w:rsidR="00B94C6F" w:rsidRPr="00206F58">
        <w:rPr>
          <w:rFonts w:ascii="Times" w:hAnsi="Times" w:cs="Times New Roman"/>
        </w:rPr>
        <w:t>Interestingly, the robust shift in microbial composition following smoking cessation mimicked the difference observed in obese vs lean humans and mice (i.e., a microbiome characterized by a lower proportion of Bacteroides and a higher proportion o</w:t>
      </w:r>
      <w:r w:rsidRPr="00206F58">
        <w:rPr>
          <w:rFonts w:ascii="Times" w:hAnsi="Times" w:cs="Times New Roman"/>
        </w:rPr>
        <w:t>f Actinobacteria and Firmicutes</w:t>
      </w:r>
      <w:r w:rsidR="00136FA2">
        <w:rPr>
          <w:rFonts w:ascii="Times" w:hAnsi="Times" w:cs="Times New Roman"/>
        </w:rPr>
        <w:t>)</w:t>
      </w:r>
      <w:r w:rsidR="00B94C6F" w:rsidRPr="00206F58">
        <w:rPr>
          <w:rFonts w:ascii="Times" w:hAnsi="Times" w:cs="Times New Roman"/>
        </w:rPr>
        <w:t xml:space="preserve">. These results suggest that </w:t>
      </w:r>
      <w:r w:rsidR="004C214A">
        <w:rPr>
          <w:rFonts w:ascii="Times" w:hAnsi="Times" w:cs="Times New Roman"/>
        </w:rPr>
        <w:t xml:space="preserve">not only does smoking induce changes to the gut microbiome but also that the </w:t>
      </w:r>
      <w:r w:rsidR="00B94C6F" w:rsidRPr="00206F58">
        <w:rPr>
          <w:rFonts w:ascii="Times" w:hAnsi="Times" w:cs="Times New Roman"/>
        </w:rPr>
        <w:t xml:space="preserve">gut microbiota may play a role in weight gain often observed with smoking cessation. </w:t>
      </w:r>
    </w:p>
    <w:p w14:paraId="7B08C232" w14:textId="1D174480" w:rsidR="00722D2D" w:rsidRPr="00206F58" w:rsidRDefault="004F618A"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In support of these findings</w:t>
      </w:r>
      <w:r w:rsidR="009B4A6E">
        <w:rPr>
          <w:rFonts w:ascii="Times" w:hAnsi="Times" w:cs="Times New Roman"/>
        </w:rPr>
        <w:t>,</w:t>
      </w:r>
      <w:r w:rsidRPr="00206F58">
        <w:rPr>
          <w:rFonts w:ascii="Times" w:hAnsi="Times" w:cs="Times New Roman"/>
        </w:rPr>
        <w:t xml:space="preserve"> an animal study by Allaid and colleagues (2013) suggests that Bifodobacterium sp</w:t>
      </w:r>
      <w:r w:rsidR="008C1725">
        <w:rPr>
          <w:rFonts w:ascii="Times" w:hAnsi="Times" w:cs="Times New Roman"/>
        </w:rPr>
        <w:t>. (Actinobacteria</w:t>
      </w:r>
      <w:r w:rsidRPr="00206F58">
        <w:rPr>
          <w:rFonts w:ascii="Times" w:hAnsi="Times" w:cs="Times New Roman"/>
        </w:rPr>
        <w:t>), and Cl</w:t>
      </w:r>
      <w:r w:rsidR="008C1725">
        <w:rPr>
          <w:rFonts w:ascii="Times" w:hAnsi="Times" w:cs="Times New Roman"/>
        </w:rPr>
        <w:t>ostridium sp., (Firmicutes</w:t>
      </w:r>
      <w:r w:rsidRPr="00206F58">
        <w:rPr>
          <w:rFonts w:ascii="Times" w:hAnsi="Times" w:cs="Times New Roman"/>
        </w:rPr>
        <w:t>) decreased in response to cigarette smoke exposure in colonic and ileal samples of murine gut.   This animal study suggests that the microbial changes are an effect of smoke exposure directly rather then the behavioral, or socioeconomic factors that are often associated with smoking. Also, i</w:t>
      </w:r>
      <w:r w:rsidR="00B94C6F" w:rsidRPr="00206F58">
        <w:rPr>
          <w:rFonts w:ascii="Times" w:hAnsi="Times" w:cs="Times New Roman"/>
        </w:rPr>
        <w:t xml:space="preserve">mportantly, there was no indication of any concomitant alteration in nutrition for any of these studies suggesting that the changes in gut microbiome as a result of smoking cessation are a direct result of the cessation and not an indirect effect due to dietary changes (Benjamin et al., 2012; Biedermann et al., 2013; Biedermann et al., 2014). </w:t>
      </w:r>
    </w:p>
    <w:p w14:paraId="1A0EE5B6" w14:textId="77777777" w:rsidR="00BA7686" w:rsidRPr="00206F58" w:rsidRDefault="00785E86" w:rsidP="00206F58">
      <w:pPr>
        <w:widowControl w:val="0"/>
        <w:autoSpaceDE w:val="0"/>
        <w:autoSpaceDN w:val="0"/>
        <w:adjustRightInd w:val="0"/>
        <w:spacing w:after="240" w:line="480" w:lineRule="auto"/>
        <w:rPr>
          <w:rFonts w:ascii="Times" w:hAnsi="Times" w:cs="Times New Roman"/>
        </w:rPr>
      </w:pPr>
      <w:r>
        <w:rPr>
          <w:rFonts w:ascii="Times" w:hAnsi="Times" w:cs="Times New Roman"/>
        </w:rPr>
        <w:t>Taken together t</w:t>
      </w:r>
      <w:r w:rsidR="00722D2D" w:rsidRPr="00206F58">
        <w:rPr>
          <w:rFonts w:ascii="Times" w:hAnsi="Times" w:cs="Times New Roman"/>
        </w:rPr>
        <w:t xml:space="preserve">hese results indicate that smoking </w:t>
      </w:r>
      <w:r w:rsidR="00CF7DCD" w:rsidRPr="00206F58">
        <w:rPr>
          <w:rFonts w:ascii="Times" w:hAnsi="Times" w:cs="Times New Roman"/>
        </w:rPr>
        <w:t>is an environmental factor that</w:t>
      </w:r>
      <w:r w:rsidR="00722D2D" w:rsidRPr="00206F58">
        <w:rPr>
          <w:rFonts w:ascii="Times" w:hAnsi="Times" w:cs="Times New Roman"/>
        </w:rPr>
        <w:t xml:space="preserve"> has the potential to modul</w:t>
      </w:r>
      <w:r w:rsidR="00CF7DCD" w:rsidRPr="00206F58">
        <w:rPr>
          <w:rFonts w:ascii="Times" w:hAnsi="Times" w:cs="Times New Roman"/>
        </w:rPr>
        <w:t>ate the composition of human</w:t>
      </w:r>
      <w:r w:rsidR="00722D2D" w:rsidRPr="00206F58">
        <w:rPr>
          <w:rFonts w:ascii="Times" w:hAnsi="Times" w:cs="Times New Roman"/>
        </w:rPr>
        <w:t xml:space="preserve"> microbiota. </w:t>
      </w:r>
      <w:r w:rsidR="00C94725" w:rsidRPr="00206F58">
        <w:rPr>
          <w:rFonts w:ascii="Times" w:hAnsi="Times" w:cs="Times New Roman"/>
        </w:rPr>
        <w:t xml:space="preserve">As of yet, it is unknown if </w:t>
      </w:r>
      <w:r w:rsidR="00F26631" w:rsidRPr="00206F58">
        <w:rPr>
          <w:rFonts w:ascii="Times" w:hAnsi="Times" w:cs="Times New Roman"/>
        </w:rPr>
        <w:t xml:space="preserve">maternal smoke exposure changes the infant microbiome and what the repercussion of these changes may be. </w:t>
      </w:r>
      <w:r w:rsidR="00484F1D" w:rsidRPr="00206F58">
        <w:rPr>
          <w:rFonts w:ascii="Times" w:hAnsi="Times" w:cs="Times New Roman"/>
        </w:rPr>
        <w:t>This study is the first to look at this relationship.</w:t>
      </w:r>
      <w:r w:rsidR="00EB5003">
        <w:rPr>
          <w:rFonts w:ascii="Times" w:hAnsi="Times" w:cs="Times New Roman"/>
        </w:rPr>
        <w:t xml:space="preserve"> Furthermore, given the relationship between smoking and smoking cessation with weight management these findings may also implicate smoke induced changes to the microbiome with obesity </w:t>
      </w:r>
      <w:r w:rsidR="00EB5003" w:rsidRPr="00206F58">
        <w:rPr>
          <w:rFonts w:ascii="Times" w:hAnsi="Times" w:cs="Times New Roman"/>
        </w:rPr>
        <w:t>(</w:t>
      </w:r>
      <w:r w:rsidR="00EB5003" w:rsidRPr="00206F58">
        <w:rPr>
          <w:rFonts w:ascii="Times" w:hAnsi="Times" w:cs="Arial"/>
        </w:rPr>
        <w:t>Biedermann et al., 2013; Biedermann et al., 2014)</w:t>
      </w:r>
      <w:r w:rsidR="00EB5003">
        <w:rPr>
          <w:rFonts w:ascii="Times" w:hAnsi="Times" w:cs="Times New Roman"/>
        </w:rPr>
        <w:t>.</w:t>
      </w:r>
    </w:p>
    <w:p w14:paraId="488F402C" w14:textId="77777777" w:rsidR="00E22299" w:rsidRPr="00206F58" w:rsidRDefault="00E22299" w:rsidP="00206F58">
      <w:pPr>
        <w:spacing w:line="480" w:lineRule="auto"/>
        <w:rPr>
          <w:rFonts w:ascii="Times" w:hAnsi="Times" w:cs="Times New Roman"/>
        </w:rPr>
      </w:pPr>
    </w:p>
    <w:p w14:paraId="3A9DB5A5" w14:textId="77777777" w:rsidR="006B187A" w:rsidRDefault="006B187A" w:rsidP="00206F58">
      <w:pPr>
        <w:pStyle w:val="ListParagraph"/>
        <w:widowControl w:val="0"/>
        <w:numPr>
          <w:ilvl w:val="1"/>
          <w:numId w:val="15"/>
        </w:numPr>
        <w:autoSpaceDE w:val="0"/>
        <w:autoSpaceDN w:val="0"/>
        <w:adjustRightInd w:val="0"/>
        <w:spacing w:after="240" w:line="480" w:lineRule="auto"/>
        <w:rPr>
          <w:rFonts w:ascii="Times" w:eastAsia="Arial Unicode MS" w:hAnsi="Times" w:cs="Times New Roman"/>
          <w:b/>
        </w:rPr>
      </w:pPr>
      <w:r w:rsidRPr="00206F58">
        <w:rPr>
          <w:rFonts w:ascii="Times" w:eastAsia="Arial Unicode MS" w:hAnsi="Times" w:cs="Times New Roman"/>
          <w:b/>
        </w:rPr>
        <w:t>Obesity</w:t>
      </w:r>
      <w:r w:rsidR="003B4D9E">
        <w:rPr>
          <w:rFonts w:ascii="Times" w:eastAsia="Arial Unicode MS" w:hAnsi="Times" w:cs="Times New Roman"/>
          <w:b/>
        </w:rPr>
        <w:t>, smoking</w:t>
      </w:r>
      <w:r w:rsidRPr="00206F58">
        <w:rPr>
          <w:rFonts w:ascii="Times" w:eastAsia="Arial Unicode MS" w:hAnsi="Times" w:cs="Times New Roman"/>
          <w:b/>
        </w:rPr>
        <w:t xml:space="preserve"> and the microbiome</w:t>
      </w:r>
    </w:p>
    <w:p w14:paraId="4F4E56BA" w14:textId="77777777" w:rsidR="004F618A" w:rsidRPr="00206F58" w:rsidRDefault="004F618A" w:rsidP="00206F58">
      <w:pPr>
        <w:widowControl w:val="0"/>
        <w:autoSpaceDE w:val="0"/>
        <w:autoSpaceDN w:val="0"/>
        <w:adjustRightInd w:val="0"/>
        <w:spacing w:after="240" w:line="480" w:lineRule="auto"/>
        <w:rPr>
          <w:rFonts w:ascii="Times" w:hAnsi="Times" w:cs="Times"/>
        </w:rPr>
      </w:pPr>
      <w:r w:rsidRPr="00206F58">
        <w:rPr>
          <w:rFonts w:ascii="Times" w:hAnsi="Times" w:cs="Times"/>
        </w:rPr>
        <w:t>The intestinal microbiota coexists in a homoeostatic relationship with the host (Hooper et al., 2012). The intestinal microbiota benefits from a stable environment and nutrient supply that are provided in the intestinal tract, while the host gains products from microbial fermentation conversion of host indigestible components (dietary fibres) into short-chain fatty acids (SCFA; mainly acetate, propionate and butyrate), v</w:t>
      </w:r>
      <w:r w:rsidR="006D5C79">
        <w:rPr>
          <w:rFonts w:ascii="Times" w:hAnsi="Times" w:cs="Times"/>
        </w:rPr>
        <w:t>itamin K and B12 production</w:t>
      </w:r>
      <w:r w:rsidRPr="00206F58">
        <w:rPr>
          <w:rFonts w:ascii="Times" w:hAnsi="Times" w:cs="Times"/>
        </w:rPr>
        <w:t>, and protection against potential pathogens through competitive exclusion (Collado et al., 2007).</w:t>
      </w:r>
    </w:p>
    <w:p w14:paraId="0B620AF8" w14:textId="77777777" w:rsidR="007F461E" w:rsidRPr="00206F58" w:rsidRDefault="00BA7686"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Recently, there has been significant interest in the role of the gut microbiota in</w:t>
      </w:r>
      <w:r w:rsidR="007F461E" w:rsidRPr="00206F58">
        <w:rPr>
          <w:rFonts w:ascii="Times" w:hAnsi="Times" w:cs="Times New Roman"/>
        </w:rPr>
        <w:t xml:space="preserve"> the development of obesity. </w:t>
      </w:r>
      <w:r w:rsidR="007B0AA2">
        <w:rPr>
          <w:rFonts w:ascii="Times" w:hAnsi="Times" w:cs="Times New Roman"/>
        </w:rPr>
        <w:t xml:space="preserve">Germ free (GF) </w:t>
      </w:r>
      <w:r w:rsidR="007F461E" w:rsidRPr="00206F58">
        <w:rPr>
          <w:rFonts w:ascii="Times" w:hAnsi="Times" w:cs="Times New Roman"/>
        </w:rPr>
        <w:t xml:space="preserve">mice are resistant to obesity even on a high fat diet (Preiss-Landl et al., 2002). However, when the microbiota from an obese mouse is transferred to a </w:t>
      </w:r>
      <w:r w:rsidR="007B0AA2">
        <w:rPr>
          <w:rFonts w:ascii="Times" w:hAnsi="Times" w:cs="Times New Roman"/>
        </w:rPr>
        <w:t>GF</w:t>
      </w:r>
      <w:r w:rsidR="004F618A" w:rsidRPr="00206F58">
        <w:rPr>
          <w:rFonts w:ascii="Times" w:hAnsi="Times" w:cs="Times New Roman"/>
        </w:rPr>
        <w:t xml:space="preserve"> mous</w:t>
      </w:r>
      <w:r w:rsidR="007F461E" w:rsidRPr="00206F58">
        <w:rPr>
          <w:rFonts w:ascii="Times" w:hAnsi="Times" w:cs="Times New Roman"/>
        </w:rPr>
        <w:t>e a significant increase in body weight is observed within two weeks</w:t>
      </w:r>
      <w:r w:rsidR="007F461E" w:rsidRPr="00206F58">
        <w:rPr>
          <w:rFonts w:ascii="Times" w:hAnsi="Times" w:cs="Times New Roman"/>
          <w:vertAlign w:val="superscript"/>
        </w:rPr>
        <w:t xml:space="preserve"> </w:t>
      </w:r>
      <w:r w:rsidR="007B0AA2">
        <w:rPr>
          <w:rFonts w:ascii="Times" w:hAnsi="Times" w:cs="Times New Roman"/>
        </w:rPr>
        <w:t xml:space="preserve">(Mutlu et al., 2012) </w:t>
      </w:r>
      <w:r w:rsidR="007F461E" w:rsidRPr="00206F58">
        <w:rPr>
          <w:rFonts w:ascii="Times" w:hAnsi="Times" w:cs="Times New Roman"/>
        </w:rPr>
        <w:t xml:space="preserve">even with a reduction in food intake.  These findings provide novel evidence that the bacteria community, at least in part, controls energy metabolism. </w:t>
      </w:r>
    </w:p>
    <w:p w14:paraId="4B4B8710" w14:textId="77777777" w:rsidR="00BA7686" w:rsidRPr="00DF02D9" w:rsidRDefault="007F461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T</w:t>
      </w:r>
      <w:r w:rsidR="00BA7686" w:rsidRPr="00206F58">
        <w:rPr>
          <w:rFonts w:ascii="Times" w:hAnsi="Times" w:cs="Times New Roman"/>
        </w:rPr>
        <w:t xml:space="preserve">here is </w:t>
      </w:r>
      <w:r w:rsidR="005E22E1" w:rsidRPr="00206F58">
        <w:rPr>
          <w:rFonts w:ascii="Times" w:hAnsi="Times" w:cs="Times New Roman"/>
        </w:rPr>
        <w:t>also</w:t>
      </w:r>
      <w:r w:rsidRPr="00206F58">
        <w:rPr>
          <w:rFonts w:ascii="Times" w:hAnsi="Times" w:cs="Times New Roman"/>
        </w:rPr>
        <w:t xml:space="preserve"> </w:t>
      </w:r>
      <w:r w:rsidR="00BA7686" w:rsidRPr="00206F58">
        <w:rPr>
          <w:rFonts w:ascii="Times" w:hAnsi="Times" w:cs="Times New Roman"/>
        </w:rPr>
        <w:t>increasing evidence that the intestinal microbiome of obese individuals varies substantially f</w:t>
      </w:r>
      <w:r w:rsidR="00872B77" w:rsidRPr="00206F58">
        <w:rPr>
          <w:rFonts w:ascii="Times" w:hAnsi="Times" w:cs="Times New Roman"/>
        </w:rPr>
        <w:t>rom that of lean individuals (Turnbaugh et al., 2008</w:t>
      </w:r>
      <w:r w:rsidR="00255EE4" w:rsidRPr="00206F58">
        <w:rPr>
          <w:rFonts w:ascii="Times" w:hAnsi="Times" w:cs="Times New Roman"/>
        </w:rPr>
        <w:t>; Backhed et al., 2004; Di Baise et al., 2012</w:t>
      </w:r>
      <w:r w:rsidRPr="00206F58">
        <w:rPr>
          <w:rFonts w:ascii="Times" w:hAnsi="Times" w:cs="Times New Roman"/>
        </w:rPr>
        <w:t>).</w:t>
      </w:r>
      <w:r w:rsidR="00D32BCB" w:rsidRPr="00206F58">
        <w:rPr>
          <w:rFonts w:ascii="Times" w:hAnsi="Times" w:cs="Times New Roman"/>
        </w:rPr>
        <w:t xml:space="preserve"> </w:t>
      </w:r>
      <w:r w:rsidR="00BA7686" w:rsidRPr="00206F58">
        <w:rPr>
          <w:rFonts w:ascii="Times" w:hAnsi="Times" w:cs="Times New Roman"/>
        </w:rPr>
        <w:t xml:space="preserve">The majority of research has suggested that obese individuals and animals have a significant decrease </w:t>
      </w:r>
      <w:r w:rsidR="0028244D" w:rsidRPr="00206F58">
        <w:rPr>
          <w:rFonts w:ascii="Times" w:hAnsi="Times" w:cs="Times New Roman"/>
        </w:rPr>
        <w:t>in the fraction of Bacteriod</w:t>
      </w:r>
      <w:r w:rsidRPr="00206F58">
        <w:rPr>
          <w:rFonts w:ascii="Times" w:hAnsi="Times" w:cs="Times New Roman"/>
        </w:rPr>
        <w:t>i</w:t>
      </w:r>
      <w:r w:rsidR="0028244D" w:rsidRPr="00206F58">
        <w:rPr>
          <w:rFonts w:ascii="Times" w:hAnsi="Times" w:cs="Times New Roman"/>
        </w:rPr>
        <w:t>ete</w:t>
      </w:r>
      <w:r w:rsidR="004C214A">
        <w:rPr>
          <w:rFonts w:ascii="Times" w:hAnsi="Times" w:cs="Times New Roman"/>
        </w:rPr>
        <w:t>s</w:t>
      </w:r>
      <w:r w:rsidR="00BA7686" w:rsidRPr="00206F58">
        <w:rPr>
          <w:rFonts w:ascii="Times" w:hAnsi="Times" w:cs="Times New Roman"/>
        </w:rPr>
        <w:t xml:space="preserve"> and an increa</w:t>
      </w:r>
      <w:r w:rsidR="0028244D" w:rsidRPr="00206F58">
        <w:rPr>
          <w:rFonts w:ascii="Times" w:hAnsi="Times" w:cs="Times New Roman"/>
        </w:rPr>
        <w:t>se in</w:t>
      </w:r>
      <w:r w:rsidR="004C214A">
        <w:rPr>
          <w:rFonts w:ascii="Times" w:hAnsi="Times" w:cs="Times New Roman"/>
        </w:rPr>
        <w:t xml:space="preserve"> the fraction of Firmicute</w:t>
      </w:r>
      <w:r w:rsidR="00136FA2">
        <w:rPr>
          <w:rFonts w:ascii="Times" w:hAnsi="Times" w:cs="Times New Roman"/>
        </w:rPr>
        <w:t>s</w:t>
      </w:r>
      <w:r w:rsidR="00BA7686" w:rsidRPr="00206F58">
        <w:rPr>
          <w:rFonts w:ascii="Times" w:hAnsi="Times" w:cs="Times New Roman"/>
        </w:rPr>
        <w:t>. A metagenomic comparison of the microbiome from obese and lean mice revealed an enrichment of genes involved in uptake and utilization of dietary carbohydrates and host mu</w:t>
      </w:r>
      <w:r w:rsidR="00872B77" w:rsidRPr="00206F58">
        <w:rPr>
          <w:rFonts w:ascii="Times" w:hAnsi="Times" w:cs="Times New Roman"/>
        </w:rPr>
        <w:t>cins and other glycoproteins (Duncan et al., 2008</w:t>
      </w:r>
      <w:r w:rsidR="00BA7686" w:rsidRPr="00206F58">
        <w:rPr>
          <w:rFonts w:ascii="Times" w:hAnsi="Times" w:cs="Times New Roman"/>
        </w:rPr>
        <w:t xml:space="preserve">). In particular, genes encoding components of the phosphotransferase system, the main sugar uptake system for a large proportion of intestinal bacteria, were enriched in the microbiota of the obese mice, while genes </w:t>
      </w:r>
      <w:r w:rsidR="00BA7686" w:rsidRPr="00DF02D9">
        <w:rPr>
          <w:rFonts w:ascii="Times" w:hAnsi="Times" w:cs="Times New Roman"/>
        </w:rPr>
        <w:t>involved in motility were down regulated. This suggests a more efficient extraction of energy from nond</w:t>
      </w:r>
      <w:r w:rsidR="00872B77" w:rsidRPr="00DF02D9">
        <w:rPr>
          <w:rFonts w:ascii="Times" w:hAnsi="Times" w:cs="Times New Roman"/>
        </w:rPr>
        <w:t>igestible dietary components (Sc</w:t>
      </w:r>
      <w:r w:rsidR="00682812" w:rsidRPr="00DF02D9">
        <w:rPr>
          <w:rFonts w:ascii="Times" w:hAnsi="Times" w:cs="Times New Roman"/>
        </w:rPr>
        <w:t>h</w:t>
      </w:r>
      <w:r w:rsidR="00872B77" w:rsidRPr="00DF02D9">
        <w:rPr>
          <w:rFonts w:ascii="Times" w:hAnsi="Times" w:cs="Times New Roman"/>
        </w:rPr>
        <w:t>wiertz et al., 2010</w:t>
      </w:r>
      <w:r w:rsidR="00BA7686" w:rsidRPr="00DF02D9">
        <w:rPr>
          <w:rFonts w:ascii="Times" w:hAnsi="Times" w:cs="Times New Roman"/>
        </w:rPr>
        <w:t xml:space="preserve">). </w:t>
      </w:r>
    </w:p>
    <w:p w14:paraId="2B8948C8" w14:textId="77777777" w:rsidR="00E83219" w:rsidRPr="00DF02D9" w:rsidRDefault="00E83219" w:rsidP="00206F58">
      <w:pPr>
        <w:widowControl w:val="0"/>
        <w:autoSpaceDE w:val="0"/>
        <w:autoSpaceDN w:val="0"/>
        <w:adjustRightInd w:val="0"/>
        <w:spacing w:after="240" w:line="480" w:lineRule="auto"/>
        <w:rPr>
          <w:rFonts w:ascii="Times" w:hAnsi="Times" w:cs="Times New Roman"/>
        </w:rPr>
      </w:pPr>
      <w:r w:rsidRPr="00DF02D9">
        <w:rPr>
          <w:rFonts w:ascii="Times" w:hAnsi="Times" w:cs="Times New Roman"/>
        </w:rPr>
        <w:t xml:space="preserve">Importantly, </w:t>
      </w:r>
      <w:r w:rsidR="007F461E" w:rsidRPr="00DF02D9">
        <w:rPr>
          <w:rFonts w:ascii="Times" w:hAnsi="Times" w:cs="Times New Roman"/>
        </w:rPr>
        <w:t xml:space="preserve">as mentioned above, </w:t>
      </w:r>
      <w:r w:rsidRPr="00DF02D9">
        <w:rPr>
          <w:rFonts w:ascii="Times" w:hAnsi="Times" w:cs="Times New Roman"/>
        </w:rPr>
        <w:t xml:space="preserve">early-life changes in microbiota composition, or altered colonization patterns can </w:t>
      </w:r>
      <w:r w:rsidR="004C214A">
        <w:rPr>
          <w:rFonts w:ascii="Times" w:hAnsi="Times" w:cs="Times New Roman"/>
        </w:rPr>
        <w:t>increase</w:t>
      </w:r>
      <w:r w:rsidRPr="00DF02D9">
        <w:rPr>
          <w:rFonts w:ascii="Times" w:hAnsi="Times" w:cs="Times New Roman"/>
        </w:rPr>
        <w:t xml:space="preserve"> susceptibility to developing obesity later in life (Arrieta et al., 2014). </w:t>
      </w:r>
      <w:r w:rsidR="00D2722E" w:rsidRPr="00DF02D9">
        <w:rPr>
          <w:rFonts w:ascii="Times" w:hAnsi="Times" w:cs="Times New Roman"/>
        </w:rPr>
        <w:t>A</w:t>
      </w:r>
      <w:r w:rsidRPr="00DF02D9">
        <w:rPr>
          <w:rFonts w:ascii="Times" w:hAnsi="Times" w:cs="Times New Roman"/>
        </w:rPr>
        <w:t xml:space="preserve"> study by Cho et al., (2012) found that sub-therapeutic doses of several classes of antibiotics</w:t>
      </w:r>
      <w:r w:rsidR="004C214A">
        <w:rPr>
          <w:rFonts w:ascii="Times" w:hAnsi="Times" w:cs="Times New Roman"/>
        </w:rPr>
        <w:t>, given at post natal day (PND) 21</w:t>
      </w:r>
      <w:r w:rsidR="00D2722E" w:rsidRPr="00DF02D9">
        <w:rPr>
          <w:rFonts w:ascii="Times" w:hAnsi="Times" w:cs="Times New Roman"/>
        </w:rPr>
        <w:t>,</w:t>
      </w:r>
      <w:r w:rsidRPr="00DF02D9">
        <w:rPr>
          <w:rFonts w:ascii="Times" w:hAnsi="Times" w:cs="Times New Roman"/>
        </w:rPr>
        <w:t xml:space="preserve"> are sufficient to alter the intestinal microbiota resulting in enrichment of key microbial genes involved in carbohydrate metabolism to create SCFAs, as well as systemic changes to hepatic lipid and cholesterol metabolism, leading to increased adiposity in young mice. These studies suggest that changes in colonization may influence the microbiome of the offspring later in life, leading to the obese phenotype observed (Penders 2006).</w:t>
      </w:r>
    </w:p>
    <w:p w14:paraId="4CB9DD93" w14:textId="77777777" w:rsidR="00E83219" w:rsidRPr="00DF02D9" w:rsidRDefault="00BA7686" w:rsidP="00206F58">
      <w:pPr>
        <w:widowControl w:val="0"/>
        <w:autoSpaceDE w:val="0"/>
        <w:autoSpaceDN w:val="0"/>
        <w:adjustRightInd w:val="0"/>
        <w:spacing w:after="240" w:line="480" w:lineRule="auto"/>
        <w:rPr>
          <w:rFonts w:ascii="Times" w:hAnsi="Times" w:cs="Times New Roman"/>
        </w:rPr>
      </w:pPr>
      <w:r w:rsidRPr="00DF02D9">
        <w:rPr>
          <w:rFonts w:ascii="Times" w:hAnsi="Times" w:cs="Times New Roman"/>
        </w:rPr>
        <w:t xml:space="preserve">There are three main mechanisms in which the microbiome may mediate the increase in adiposity observed in offspring who were exposed to </w:t>
      </w:r>
      <w:r w:rsidR="00136FA2">
        <w:rPr>
          <w:rFonts w:ascii="Times" w:hAnsi="Times" w:cs="Times New Roman"/>
        </w:rPr>
        <w:t>cigarette smoke</w:t>
      </w:r>
      <w:r w:rsidRPr="00DF02D9">
        <w:rPr>
          <w:rFonts w:ascii="Times" w:hAnsi="Times" w:cs="Times New Roman"/>
        </w:rPr>
        <w:t xml:space="preserve"> </w:t>
      </w:r>
      <w:r w:rsidRPr="00DF02D9">
        <w:rPr>
          <w:rFonts w:ascii="Times" w:hAnsi="Times" w:cs="Times New Roman"/>
          <w:i/>
        </w:rPr>
        <w:t>in utero</w:t>
      </w:r>
      <w:r w:rsidR="00255EE4" w:rsidRPr="00DF02D9">
        <w:rPr>
          <w:rFonts w:ascii="Times" w:hAnsi="Times" w:cs="Times New Roman"/>
        </w:rPr>
        <w:t>, (outlined in Figure 1)</w:t>
      </w:r>
      <w:r w:rsidR="00D32BCB" w:rsidRPr="00DF02D9">
        <w:rPr>
          <w:rFonts w:ascii="Times" w:hAnsi="Times" w:cs="Times New Roman"/>
        </w:rPr>
        <w:t xml:space="preserve">, these include the </w:t>
      </w:r>
      <w:r w:rsidR="00CF448A" w:rsidRPr="00DF02D9">
        <w:rPr>
          <w:rFonts w:ascii="Times" w:hAnsi="Times" w:cs="Times New Roman"/>
        </w:rPr>
        <w:t xml:space="preserve">suppression of </w:t>
      </w:r>
      <w:r w:rsidR="00CF7DCD" w:rsidRPr="00DF02D9">
        <w:rPr>
          <w:rFonts w:ascii="Times" w:hAnsi="Times"/>
        </w:rPr>
        <w:t>f</w:t>
      </w:r>
      <w:r w:rsidR="00CF448A" w:rsidRPr="00DF02D9">
        <w:rPr>
          <w:rFonts w:ascii="Times" w:hAnsi="Times"/>
        </w:rPr>
        <w:t>asting-induced adipose factor (Fiaf), SCFA production and inflammation of the gut.</w:t>
      </w:r>
    </w:p>
    <w:p w14:paraId="11761DBB" w14:textId="77777777" w:rsidR="00632DFA" w:rsidRPr="00DF02D9" w:rsidRDefault="00632DFA" w:rsidP="00821BDA">
      <w:pPr>
        <w:pStyle w:val="ListParagraph"/>
        <w:widowControl w:val="0"/>
        <w:numPr>
          <w:ilvl w:val="2"/>
          <w:numId w:val="15"/>
        </w:numPr>
        <w:autoSpaceDE w:val="0"/>
        <w:autoSpaceDN w:val="0"/>
        <w:adjustRightInd w:val="0"/>
        <w:spacing w:after="240" w:line="480" w:lineRule="auto"/>
        <w:rPr>
          <w:rFonts w:ascii="Times" w:hAnsi="Times" w:cs="Times New Roman"/>
          <w:b/>
          <w:i/>
        </w:rPr>
      </w:pPr>
      <w:r w:rsidRPr="00DF02D9">
        <w:rPr>
          <w:rFonts w:ascii="Times" w:hAnsi="Times" w:cs="Times New Roman"/>
          <w:b/>
          <w:i/>
        </w:rPr>
        <w:t>Microbiota and FIAF</w:t>
      </w:r>
    </w:p>
    <w:p w14:paraId="7B5F53CA" w14:textId="58B0E427" w:rsidR="00221116" w:rsidRDefault="00CF448A" w:rsidP="00707BE5">
      <w:pPr>
        <w:pStyle w:val="NormalWeb"/>
        <w:spacing w:line="480" w:lineRule="auto"/>
        <w:rPr>
          <w:rFonts w:cs="Helvetica"/>
          <w:sz w:val="24"/>
          <w:szCs w:val="24"/>
        </w:rPr>
      </w:pPr>
      <w:r w:rsidRPr="00DF02D9">
        <w:rPr>
          <w:sz w:val="24"/>
          <w:szCs w:val="24"/>
        </w:rPr>
        <w:t xml:space="preserve">Fiaf, </w:t>
      </w:r>
      <w:r w:rsidR="00D32BCB" w:rsidRPr="00DF02D9">
        <w:rPr>
          <w:sz w:val="24"/>
          <w:szCs w:val="24"/>
        </w:rPr>
        <w:t>also known as angiopoietin-</w:t>
      </w:r>
      <w:r w:rsidR="00BA7686" w:rsidRPr="00DF02D9">
        <w:rPr>
          <w:sz w:val="24"/>
          <w:szCs w:val="24"/>
        </w:rPr>
        <w:t>like</w:t>
      </w:r>
      <w:r w:rsidR="0028244D" w:rsidRPr="00DF02D9">
        <w:rPr>
          <w:sz w:val="24"/>
          <w:szCs w:val="24"/>
        </w:rPr>
        <w:t xml:space="preserve"> protein 4 (Angptl4)</w:t>
      </w:r>
      <w:r w:rsidR="00BA7686" w:rsidRPr="00DF02D9">
        <w:rPr>
          <w:sz w:val="24"/>
          <w:szCs w:val="24"/>
        </w:rPr>
        <w:t xml:space="preserve"> acts as an inhibit</w:t>
      </w:r>
      <w:r w:rsidR="00511848" w:rsidRPr="00DF02D9">
        <w:rPr>
          <w:sz w:val="24"/>
          <w:szCs w:val="24"/>
        </w:rPr>
        <w:t>or of lipoprotein lipase (LPL).</w:t>
      </w:r>
      <w:r w:rsidR="003F5837">
        <w:rPr>
          <w:sz w:val="24"/>
          <w:szCs w:val="24"/>
        </w:rPr>
        <w:t xml:space="preserve"> </w:t>
      </w:r>
      <w:r w:rsidR="00511848" w:rsidRPr="00DF02D9">
        <w:rPr>
          <w:sz w:val="24"/>
          <w:szCs w:val="24"/>
        </w:rPr>
        <w:t xml:space="preserve"> </w:t>
      </w:r>
      <w:r w:rsidR="00221116">
        <w:rPr>
          <w:sz w:val="24"/>
          <w:szCs w:val="24"/>
        </w:rPr>
        <w:t xml:space="preserve">Fiaf is </w:t>
      </w:r>
      <w:r w:rsidR="00136FA2">
        <w:rPr>
          <w:sz w:val="24"/>
          <w:szCs w:val="24"/>
        </w:rPr>
        <w:t>synthesized and secreted</w:t>
      </w:r>
      <w:r w:rsidR="00221116">
        <w:rPr>
          <w:sz w:val="24"/>
          <w:szCs w:val="24"/>
        </w:rPr>
        <w:t xml:space="preserve"> </w:t>
      </w:r>
      <w:r w:rsidR="00136FA2">
        <w:rPr>
          <w:sz w:val="24"/>
          <w:szCs w:val="24"/>
        </w:rPr>
        <w:t xml:space="preserve">from </w:t>
      </w:r>
      <w:r w:rsidR="00D652F6">
        <w:rPr>
          <w:sz w:val="24"/>
          <w:szCs w:val="24"/>
        </w:rPr>
        <w:t>intestinal epithelial cells</w:t>
      </w:r>
      <w:r w:rsidR="00136FA2">
        <w:rPr>
          <w:sz w:val="24"/>
          <w:szCs w:val="24"/>
        </w:rPr>
        <w:t xml:space="preserve">; the secreted protein enters the circulation </w:t>
      </w:r>
      <w:r w:rsidR="00221116">
        <w:rPr>
          <w:sz w:val="24"/>
          <w:szCs w:val="24"/>
        </w:rPr>
        <w:t>act</w:t>
      </w:r>
      <w:r w:rsidR="00136FA2">
        <w:rPr>
          <w:sz w:val="24"/>
          <w:szCs w:val="24"/>
        </w:rPr>
        <w:t>s</w:t>
      </w:r>
      <w:r w:rsidR="00221116">
        <w:rPr>
          <w:sz w:val="24"/>
          <w:szCs w:val="24"/>
        </w:rPr>
        <w:t xml:space="preserve"> directly on LPL in adipocytes (Backhed et al., 2004). </w:t>
      </w:r>
      <w:r w:rsidR="00707BE5" w:rsidRPr="00DF02D9">
        <w:rPr>
          <w:rFonts w:cs="Helvetica"/>
          <w:sz w:val="24"/>
          <w:szCs w:val="24"/>
        </w:rPr>
        <w:t>LPL is the rate-limiting enzyme for the hydro</w:t>
      </w:r>
      <w:r w:rsidR="004D4751">
        <w:rPr>
          <w:rFonts w:cs="Helvetica"/>
          <w:sz w:val="24"/>
          <w:szCs w:val="24"/>
        </w:rPr>
        <w:t>lysis of circulating triglycerides (TG)</w:t>
      </w:r>
      <w:r w:rsidR="004D4751" w:rsidRPr="00DF02D9">
        <w:rPr>
          <w:rFonts w:cs="Helvetica"/>
          <w:sz w:val="24"/>
          <w:szCs w:val="24"/>
        </w:rPr>
        <w:t xml:space="preserve"> </w:t>
      </w:r>
      <w:r w:rsidR="00707BE5" w:rsidRPr="00DF02D9">
        <w:rPr>
          <w:rFonts w:cs="Helvetica"/>
          <w:sz w:val="24"/>
          <w:szCs w:val="24"/>
        </w:rPr>
        <w:t>-rich lipoproteins, chylomicrons, and very</w:t>
      </w:r>
      <w:r w:rsidR="004C214A">
        <w:rPr>
          <w:rFonts w:cs="Helvetica"/>
          <w:sz w:val="24"/>
          <w:szCs w:val="24"/>
        </w:rPr>
        <w:t xml:space="preserve"> low-density lipoproteins</w:t>
      </w:r>
      <w:r w:rsidR="00707BE5" w:rsidRPr="00DF02D9">
        <w:rPr>
          <w:rFonts w:cs="Helvetica"/>
          <w:sz w:val="24"/>
          <w:szCs w:val="24"/>
        </w:rPr>
        <w:t xml:space="preserve">. </w:t>
      </w:r>
      <w:r w:rsidR="00221116">
        <w:rPr>
          <w:rFonts w:cs="Helvetica"/>
          <w:sz w:val="24"/>
          <w:szCs w:val="24"/>
        </w:rPr>
        <w:t xml:space="preserve"> Adipocyte LPL activity lead</w:t>
      </w:r>
      <w:r w:rsidR="00713AEF">
        <w:rPr>
          <w:rFonts w:cs="Helvetica"/>
          <w:sz w:val="24"/>
          <w:szCs w:val="24"/>
        </w:rPr>
        <w:t>s to increased cellular uptake o</w:t>
      </w:r>
      <w:r w:rsidR="00221116">
        <w:rPr>
          <w:rFonts w:cs="Helvetica"/>
          <w:sz w:val="24"/>
          <w:szCs w:val="24"/>
        </w:rPr>
        <w:t xml:space="preserve">f fatty acids and adipocyte </w:t>
      </w:r>
      <w:r w:rsidR="00220E7B">
        <w:rPr>
          <w:rFonts w:cs="Helvetica"/>
          <w:sz w:val="24"/>
          <w:szCs w:val="24"/>
        </w:rPr>
        <w:t>TG</w:t>
      </w:r>
      <w:r w:rsidR="00221116">
        <w:rPr>
          <w:rFonts w:cs="Helvetica"/>
          <w:sz w:val="24"/>
          <w:szCs w:val="24"/>
        </w:rPr>
        <w:t xml:space="preserve"> accumulation (Backhed et al., 2004; </w:t>
      </w:r>
      <w:r w:rsidR="00221116" w:rsidRPr="00DF02D9">
        <w:rPr>
          <w:sz w:val="24"/>
          <w:szCs w:val="24"/>
        </w:rPr>
        <w:t>Merkel et al., 2002; Preiss-Landl et al., 2002</w:t>
      </w:r>
      <w:r w:rsidR="00221116">
        <w:rPr>
          <w:rFonts w:cs="Helvetica"/>
          <w:sz w:val="24"/>
          <w:szCs w:val="24"/>
        </w:rPr>
        <w:t xml:space="preserve">). </w:t>
      </w:r>
    </w:p>
    <w:p w14:paraId="131E69D1" w14:textId="77777777" w:rsidR="00707BE5" w:rsidRPr="00DF02D9" w:rsidRDefault="00221116" w:rsidP="00707BE5">
      <w:pPr>
        <w:pStyle w:val="NormalWeb"/>
        <w:spacing w:line="480" w:lineRule="auto"/>
        <w:rPr>
          <w:sz w:val="24"/>
          <w:szCs w:val="24"/>
        </w:rPr>
      </w:pPr>
      <w:r>
        <w:rPr>
          <w:sz w:val="24"/>
          <w:szCs w:val="24"/>
        </w:rPr>
        <w:t>C</w:t>
      </w:r>
      <w:r w:rsidR="00BA7686" w:rsidRPr="00DF02D9">
        <w:rPr>
          <w:sz w:val="24"/>
          <w:szCs w:val="24"/>
        </w:rPr>
        <w:t xml:space="preserve">onventionalization of the gut of </w:t>
      </w:r>
      <w:r w:rsidR="001F2166" w:rsidRPr="00DF02D9">
        <w:rPr>
          <w:sz w:val="24"/>
          <w:szCs w:val="24"/>
        </w:rPr>
        <w:t>GF</w:t>
      </w:r>
      <w:r w:rsidR="00BA7686" w:rsidRPr="00DF02D9">
        <w:rPr>
          <w:sz w:val="24"/>
          <w:szCs w:val="24"/>
        </w:rPr>
        <w:t xml:space="preserve"> mice </w:t>
      </w:r>
      <w:r>
        <w:rPr>
          <w:sz w:val="24"/>
          <w:szCs w:val="24"/>
        </w:rPr>
        <w:t xml:space="preserve">transcriptionally suppresses Fiaf thereby increasing LPL activity (Backhed et al., 2004). In just two weeks of conventionalization </w:t>
      </w:r>
      <w:r w:rsidR="00BA7686" w:rsidRPr="00DF02D9">
        <w:rPr>
          <w:sz w:val="24"/>
          <w:szCs w:val="24"/>
        </w:rPr>
        <w:t xml:space="preserve">a two fold increase in liver </w:t>
      </w:r>
      <w:r w:rsidR="00220E7B">
        <w:rPr>
          <w:sz w:val="24"/>
          <w:szCs w:val="24"/>
        </w:rPr>
        <w:t xml:space="preserve">TG </w:t>
      </w:r>
      <w:r w:rsidR="00BA7686" w:rsidRPr="00DF02D9">
        <w:rPr>
          <w:sz w:val="24"/>
          <w:szCs w:val="24"/>
        </w:rPr>
        <w:t xml:space="preserve">content </w:t>
      </w:r>
      <w:r w:rsidR="007B0AA2">
        <w:rPr>
          <w:sz w:val="24"/>
          <w:szCs w:val="24"/>
        </w:rPr>
        <w:t>is observed as well as</w:t>
      </w:r>
      <w:r w:rsidR="00BA7686" w:rsidRPr="00DF02D9">
        <w:rPr>
          <w:sz w:val="24"/>
          <w:szCs w:val="24"/>
        </w:rPr>
        <w:t xml:space="preserve"> </w:t>
      </w:r>
      <w:r w:rsidR="007B0AA2">
        <w:rPr>
          <w:sz w:val="24"/>
          <w:szCs w:val="24"/>
        </w:rPr>
        <w:t xml:space="preserve">an increase in LPL activity of </w:t>
      </w:r>
      <w:r w:rsidR="00BA7686" w:rsidRPr="00DF02D9">
        <w:rPr>
          <w:sz w:val="24"/>
          <w:szCs w:val="24"/>
        </w:rPr>
        <w:t>122% in epididymal fat pads</w:t>
      </w:r>
      <w:r w:rsidR="00917C1D" w:rsidRPr="00DF02D9">
        <w:rPr>
          <w:sz w:val="24"/>
          <w:szCs w:val="24"/>
        </w:rPr>
        <w:t xml:space="preserve"> (Tazoe et al., 2008)</w:t>
      </w:r>
      <w:r w:rsidR="00713AEF">
        <w:rPr>
          <w:sz w:val="24"/>
          <w:szCs w:val="24"/>
        </w:rPr>
        <w:t>. While the specific bacterial species responsible for Fiaf suppression have not yet been elucidated, there is no doubt that Fiaf is an important microbial mediator of weight gain and has the potential to be involved in the weight ga</w:t>
      </w:r>
      <w:r w:rsidR="009B4A6E">
        <w:rPr>
          <w:sz w:val="24"/>
          <w:szCs w:val="24"/>
        </w:rPr>
        <w:t>in observed in children born to</w:t>
      </w:r>
      <w:r w:rsidR="00713AEF">
        <w:rPr>
          <w:sz w:val="24"/>
          <w:szCs w:val="24"/>
        </w:rPr>
        <w:t xml:space="preserve"> mothers who smoke. </w:t>
      </w:r>
    </w:p>
    <w:p w14:paraId="10CE2D1A" w14:textId="77777777" w:rsidR="00632DFA" w:rsidRPr="00DF02D9" w:rsidRDefault="00707BE5" w:rsidP="00206F58">
      <w:pPr>
        <w:widowControl w:val="0"/>
        <w:autoSpaceDE w:val="0"/>
        <w:autoSpaceDN w:val="0"/>
        <w:adjustRightInd w:val="0"/>
        <w:spacing w:after="240" w:line="480" w:lineRule="auto"/>
        <w:rPr>
          <w:rFonts w:ascii="Times" w:hAnsi="Times" w:cs="Times New Roman"/>
        </w:rPr>
      </w:pPr>
      <w:r w:rsidRPr="00DF02D9">
        <w:rPr>
          <w:rFonts w:ascii="Times" w:hAnsi="Times"/>
        </w:rPr>
        <w:t>To date, there have been no studies to determine the relat</w:t>
      </w:r>
      <w:r w:rsidR="006A2817">
        <w:rPr>
          <w:rFonts w:ascii="Times" w:hAnsi="Times"/>
        </w:rPr>
        <w:t>ionship between smoking and Fiaf</w:t>
      </w:r>
      <w:r w:rsidRPr="00DF02D9">
        <w:rPr>
          <w:rFonts w:ascii="Times" w:hAnsi="Times"/>
        </w:rPr>
        <w:t xml:space="preserve"> although the associations between </w:t>
      </w:r>
      <w:r w:rsidR="00D722B3" w:rsidRPr="00DF02D9">
        <w:rPr>
          <w:rFonts w:ascii="Times" w:hAnsi="Times"/>
        </w:rPr>
        <w:t xml:space="preserve">smoking and </w:t>
      </w:r>
      <w:r w:rsidR="00136FA2">
        <w:rPr>
          <w:rFonts w:ascii="Times" w:hAnsi="Times"/>
        </w:rPr>
        <w:t xml:space="preserve">alterations in the </w:t>
      </w:r>
      <w:r w:rsidR="00D722B3" w:rsidRPr="00DF02D9">
        <w:rPr>
          <w:rFonts w:ascii="Times" w:hAnsi="Times"/>
        </w:rPr>
        <w:t>microbiome (</w:t>
      </w:r>
      <w:r w:rsidR="00D722B3" w:rsidRPr="00DF02D9">
        <w:rPr>
          <w:rFonts w:ascii="Times" w:hAnsi="Times" w:cs="Times New Roman"/>
        </w:rPr>
        <w:t>Benjamin et al., 2012; Biedermann et al., 2013; Biedermann et al., 2014)</w:t>
      </w:r>
      <w:r w:rsidR="006A2817">
        <w:rPr>
          <w:rFonts w:ascii="Times" w:hAnsi="Times"/>
        </w:rPr>
        <w:t xml:space="preserve"> and the microbiome and Fiaf</w:t>
      </w:r>
      <w:r w:rsidR="00D722B3" w:rsidRPr="00DF02D9">
        <w:rPr>
          <w:rFonts w:ascii="Times" w:hAnsi="Times"/>
        </w:rPr>
        <w:t xml:space="preserve"> suppression (Backhed et al., 2004; Tazoe et al., 2008) suggest that there may be a </w:t>
      </w:r>
      <w:r w:rsidR="009B4A6E">
        <w:rPr>
          <w:rFonts w:ascii="Times" w:hAnsi="Times"/>
        </w:rPr>
        <w:t xml:space="preserve">potential </w:t>
      </w:r>
      <w:r w:rsidR="00D722B3" w:rsidRPr="00DF02D9">
        <w:rPr>
          <w:rFonts w:ascii="Times" w:hAnsi="Times"/>
        </w:rPr>
        <w:t>link between sm</w:t>
      </w:r>
      <w:r w:rsidR="002F1EA0">
        <w:rPr>
          <w:rFonts w:ascii="Times" w:hAnsi="Times"/>
        </w:rPr>
        <w:t>oking and the expression of Fiaf</w:t>
      </w:r>
      <w:r w:rsidR="00D722B3" w:rsidRPr="00DF02D9">
        <w:rPr>
          <w:rFonts w:ascii="Times" w:hAnsi="Times"/>
        </w:rPr>
        <w:t xml:space="preserve">. </w:t>
      </w:r>
    </w:p>
    <w:p w14:paraId="50A4FE6F" w14:textId="77777777" w:rsidR="00632DFA" w:rsidRPr="00DF02D9" w:rsidRDefault="002B6C8A" w:rsidP="00206F58">
      <w:pPr>
        <w:widowControl w:val="0"/>
        <w:autoSpaceDE w:val="0"/>
        <w:autoSpaceDN w:val="0"/>
        <w:adjustRightInd w:val="0"/>
        <w:spacing w:after="240" w:line="480" w:lineRule="auto"/>
        <w:rPr>
          <w:rFonts w:ascii="Times" w:hAnsi="Times" w:cs="Times New Roman"/>
          <w:b/>
          <w:i/>
        </w:rPr>
      </w:pPr>
      <w:r w:rsidRPr="00DF02D9">
        <w:rPr>
          <w:rFonts w:ascii="Times" w:hAnsi="Times" w:cs="Times New Roman"/>
          <w:b/>
          <w:i/>
        </w:rPr>
        <w:t>1.4</w:t>
      </w:r>
      <w:r w:rsidR="00632DFA" w:rsidRPr="00DF02D9">
        <w:rPr>
          <w:rFonts w:ascii="Times" w:hAnsi="Times" w:cs="Times New Roman"/>
          <w:b/>
          <w:i/>
        </w:rPr>
        <w:t>.2 Microbiota and SCFA</w:t>
      </w:r>
    </w:p>
    <w:p w14:paraId="64C1C6CF" w14:textId="18EC36E3" w:rsidR="00713AEF" w:rsidRDefault="00713AEF" w:rsidP="00513709">
      <w:pPr>
        <w:widowControl w:val="0"/>
        <w:autoSpaceDE w:val="0"/>
        <w:autoSpaceDN w:val="0"/>
        <w:adjustRightInd w:val="0"/>
        <w:spacing w:after="240" w:line="480" w:lineRule="auto"/>
        <w:rPr>
          <w:rFonts w:ascii="Times" w:hAnsi="Times" w:cs="Times New Roman"/>
        </w:rPr>
      </w:pPr>
      <w:r>
        <w:rPr>
          <w:rFonts w:ascii="Times" w:hAnsi="Times" w:cs="Times New Roman"/>
        </w:rPr>
        <w:t>The interaction between SCFA production and the microbiome has been examined in depth. While there is no doubt that SCFA are closely connected to the microbiome as well as obesity</w:t>
      </w:r>
      <w:r w:rsidR="00434EB3">
        <w:rPr>
          <w:rFonts w:ascii="Times" w:hAnsi="Times" w:cs="Times New Roman"/>
        </w:rPr>
        <w:t>,</w:t>
      </w:r>
      <w:r>
        <w:rPr>
          <w:rFonts w:ascii="Times" w:hAnsi="Times" w:cs="Times New Roman"/>
        </w:rPr>
        <w:t xml:space="preserve"> there is considerable controversy as to whether </w:t>
      </w:r>
      <w:r w:rsidR="00136FA2">
        <w:rPr>
          <w:rFonts w:ascii="Times" w:hAnsi="Times" w:cs="Times New Roman"/>
        </w:rPr>
        <w:t xml:space="preserve">elevated levels of </w:t>
      </w:r>
      <w:r>
        <w:rPr>
          <w:rFonts w:ascii="Times" w:hAnsi="Times" w:cs="Times New Roman"/>
        </w:rPr>
        <w:t xml:space="preserve">SCFA increase the risk of weight gain or </w:t>
      </w:r>
      <w:r w:rsidR="00136FA2">
        <w:rPr>
          <w:rFonts w:ascii="Times" w:hAnsi="Times" w:cs="Times New Roman"/>
        </w:rPr>
        <w:t>protect against the onset of obesity</w:t>
      </w:r>
      <w:r>
        <w:rPr>
          <w:rFonts w:ascii="Times" w:hAnsi="Times" w:cs="Times New Roman"/>
        </w:rPr>
        <w:t xml:space="preserve">. </w:t>
      </w:r>
    </w:p>
    <w:p w14:paraId="78F4CEE9" w14:textId="77777777" w:rsidR="00513709" w:rsidRPr="00DF02D9" w:rsidRDefault="00513709" w:rsidP="00513709">
      <w:pPr>
        <w:widowControl w:val="0"/>
        <w:autoSpaceDE w:val="0"/>
        <w:autoSpaceDN w:val="0"/>
        <w:adjustRightInd w:val="0"/>
        <w:spacing w:after="240" w:line="480" w:lineRule="auto"/>
        <w:rPr>
          <w:rFonts w:ascii="Times" w:hAnsi="Times" w:cs="Times New Roman"/>
        </w:rPr>
      </w:pPr>
      <w:r>
        <w:rPr>
          <w:rFonts w:ascii="Times" w:hAnsi="Times" w:cs="Times New Roman"/>
        </w:rPr>
        <w:t>As mentioned above, t</w:t>
      </w:r>
      <w:r w:rsidRPr="00206F58">
        <w:rPr>
          <w:rFonts w:ascii="Times" w:hAnsi="Times" w:cs="Times New Roman"/>
        </w:rPr>
        <w:t>he majority of research has suggested that obese individuals and animals</w:t>
      </w:r>
      <w:r w:rsidR="002F1EA0">
        <w:rPr>
          <w:rFonts w:ascii="Times" w:hAnsi="Times" w:cs="Times New Roman"/>
        </w:rPr>
        <w:t xml:space="preserve"> have</w:t>
      </w:r>
      <w:r w:rsidRPr="00206F58">
        <w:rPr>
          <w:rFonts w:ascii="Times" w:hAnsi="Times" w:cs="Times New Roman"/>
        </w:rPr>
        <w:t xml:space="preserve"> an increase in the fraction of Firmicute </w:t>
      </w:r>
      <w:r>
        <w:rPr>
          <w:rFonts w:ascii="Times" w:hAnsi="Times" w:cs="Times New Roman"/>
        </w:rPr>
        <w:t>phyla (</w:t>
      </w:r>
      <w:r w:rsidRPr="00206F58">
        <w:rPr>
          <w:rFonts w:ascii="Times" w:hAnsi="Times" w:cs="Times New Roman"/>
        </w:rPr>
        <w:t>Turnbaugh et al., 2008; Backhed et al., 2004; Di Baise et al., 2012</w:t>
      </w:r>
      <w:r>
        <w:rPr>
          <w:rFonts w:ascii="Times" w:hAnsi="Times" w:cs="Times New Roman"/>
        </w:rPr>
        <w:t>)</w:t>
      </w:r>
      <w:r w:rsidRPr="00206F58">
        <w:rPr>
          <w:rFonts w:ascii="Times" w:hAnsi="Times" w:cs="Times New Roman"/>
        </w:rPr>
        <w:t>.</w:t>
      </w:r>
      <w:r>
        <w:rPr>
          <w:rFonts w:ascii="Times" w:hAnsi="Times" w:cs="Times New Roman"/>
        </w:rPr>
        <w:t xml:space="preserve"> </w:t>
      </w:r>
      <w:r w:rsidR="006A2817">
        <w:rPr>
          <w:rFonts w:ascii="Times" w:hAnsi="Times" w:cs="Times New Roman"/>
        </w:rPr>
        <w:t xml:space="preserve">The Clostridia are a highly polyphletic class of Firmicutes, well known for their role in SCFA production. </w:t>
      </w:r>
      <w:r w:rsidRPr="00DF02D9">
        <w:rPr>
          <w:rFonts w:ascii="Times" w:hAnsi="Times" w:cs="Times New Roman"/>
        </w:rPr>
        <w:t xml:space="preserve">SCFA affects intestinal motility and intestinal hormone </w:t>
      </w:r>
      <w:r w:rsidR="002F1EA0">
        <w:rPr>
          <w:rFonts w:ascii="Times" w:hAnsi="Times" w:cs="Times New Roman"/>
        </w:rPr>
        <w:t xml:space="preserve">production (Buck et al., 2008) activating </w:t>
      </w:r>
      <w:r w:rsidR="009B4A6E">
        <w:rPr>
          <w:rFonts w:ascii="Times" w:hAnsi="Times" w:cs="Times New Roman"/>
        </w:rPr>
        <w:t>G-protein receptors 41 and 43 (</w:t>
      </w:r>
      <w:r w:rsidR="002F1EA0">
        <w:rPr>
          <w:rFonts w:ascii="Times" w:hAnsi="Times" w:cs="Times New Roman"/>
        </w:rPr>
        <w:t>GPR41</w:t>
      </w:r>
      <w:r w:rsidR="009B4A6E">
        <w:rPr>
          <w:rFonts w:ascii="Times" w:hAnsi="Times" w:cs="Times New Roman"/>
        </w:rPr>
        <w:t xml:space="preserve"> and </w:t>
      </w:r>
      <w:r w:rsidRPr="00DF02D9">
        <w:rPr>
          <w:rFonts w:ascii="Times" w:hAnsi="Times" w:cs="Times New Roman"/>
        </w:rPr>
        <w:t>GPR43</w:t>
      </w:r>
      <w:r w:rsidR="009B4A6E">
        <w:rPr>
          <w:rFonts w:ascii="Times" w:hAnsi="Times" w:cs="Times New Roman"/>
        </w:rPr>
        <w:t>)</w:t>
      </w:r>
      <w:r w:rsidRPr="00DF02D9">
        <w:rPr>
          <w:rFonts w:ascii="Times" w:hAnsi="Times" w:cs="Times New Roman"/>
        </w:rPr>
        <w:t xml:space="preserve">, both of which are expressed in the distal small intestine and the large intestine. The potency orders of each SCFA for GPR41 is propionate &gt;butyrate&gt;&gt;acetate, whereas GPR43 is equally sensitive to each SCFA. The activation of GPR41/GPR43 leads to the formation of peptide YY (PYY) in the enteroendocrine cells, which in turn slows intestinal transit (Buck et al., 2008). The consequences of this pathway include more complete nutrient absorption and potentially, subsequent weight gain. In fact, GPR41 is necessary to increase host adiposity (Frank et al., 2011) as GPR41-/- mice did not gain weight on a high fat diet or when colonized with the microbiome transferred from an obese mouse. </w:t>
      </w:r>
    </w:p>
    <w:p w14:paraId="62B2A712" w14:textId="77777777" w:rsidR="00966BD0" w:rsidRDefault="00513709" w:rsidP="00206F58">
      <w:pPr>
        <w:widowControl w:val="0"/>
        <w:autoSpaceDE w:val="0"/>
        <w:autoSpaceDN w:val="0"/>
        <w:adjustRightInd w:val="0"/>
        <w:spacing w:line="480" w:lineRule="auto"/>
        <w:rPr>
          <w:rFonts w:ascii="Times" w:hAnsi="Times" w:cs="Times"/>
        </w:rPr>
      </w:pPr>
      <w:r>
        <w:rPr>
          <w:rFonts w:ascii="Times" w:hAnsi="Times" w:cs="Times New Roman"/>
        </w:rPr>
        <w:t xml:space="preserve">Other aspects of the </w:t>
      </w:r>
      <w:r w:rsidR="007D3875">
        <w:rPr>
          <w:rFonts w:ascii="Times" w:hAnsi="Times" w:cs="Times New Roman"/>
        </w:rPr>
        <w:t xml:space="preserve">interaction between SCFA production and the microbiome </w:t>
      </w:r>
      <w:r w:rsidR="002F1EA0">
        <w:rPr>
          <w:rFonts w:ascii="Times" w:hAnsi="Times" w:cs="Times New Roman"/>
        </w:rPr>
        <w:t>are less clear</w:t>
      </w:r>
      <w:r>
        <w:rPr>
          <w:rFonts w:ascii="Times" w:hAnsi="Times" w:cs="Times New Roman"/>
        </w:rPr>
        <w:t xml:space="preserve">. </w:t>
      </w:r>
      <w:r w:rsidR="007D3875">
        <w:rPr>
          <w:rFonts w:ascii="Times" w:hAnsi="Times" w:cs="Times New Roman"/>
        </w:rPr>
        <w:t xml:space="preserve">On the one hand, </w:t>
      </w:r>
      <w:r>
        <w:rPr>
          <w:rFonts w:ascii="Times" w:hAnsi="Times" w:cs="Times New Roman"/>
        </w:rPr>
        <w:t xml:space="preserve">studies show that </w:t>
      </w:r>
      <w:r w:rsidR="007D3875">
        <w:rPr>
          <w:rFonts w:ascii="Times" w:hAnsi="Times" w:cs="Times New Roman"/>
        </w:rPr>
        <w:t>t</w:t>
      </w:r>
      <w:r w:rsidR="001F2166" w:rsidRPr="00DF02D9">
        <w:rPr>
          <w:rFonts w:ascii="Times" w:hAnsi="Times" w:cs="Times New Roman"/>
        </w:rPr>
        <w:t>he composition of the g</w:t>
      </w:r>
      <w:r w:rsidR="00BA7686" w:rsidRPr="00DF02D9">
        <w:rPr>
          <w:rFonts w:ascii="Times" w:hAnsi="Times" w:cs="Times New Roman"/>
        </w:rPr>
        <w:t>ut microbiota appears to affect the efficiency of energy extraction from the diet, which may in turn lead to e</w:t>
      </w:r>
      <w:r w:rsidR="00872B77" w:rsidRPr="00DF02D9">
        <w:rPr>
          <w:rFonts w:ascii="Times" w:hAnsi="Times" w:cs="Times New Roman"/>
        </w:rPr>
        <w:t>xcess fat storage or obesity (Penders et al., 2006</w:t>
      </w:r>
      <w:r w:rsidR="00461FEF" w:rsidRPr="00DF02D9">
        <w:rPr>
          <w:rFonts w:ascii="Times" w:hAnsi="Times" w:cs="Times New Roman"/>
        </w:rPr>
        <w:t>; Tilg and Kaser 2011</w:t>
      </w:r>
      <w:r w:rsidR="00BA7686" w:rsidRPr="00DF02D9">
        <w:rPr>
          <w:rFonts w:ascii="Times" w:hAnsi="Times" w:cs="Times New Roman"/>
        </w:rPr>
        <w:t xml:space="preserve">). </w:t>
      </w:r>
      <w:r>
        <w:rPr>
          <w:rFonts w:ascii="Times" w:hAnsi="Times" w:cs="Times New Roman"/>
        </w:rPr>
        <w:t xml:space="preserve">Intestinal microbiota, specifically </w:t>
      </w:r>
      <w:r w:rsidRPr="00DF02D9">
        <w:rPr>
          <w:rFonts w:ascii="Times" w:hAnsi="Times" w:cs="Times New Roman"/>
        </w:rPr>
        <w:t>Firmicutes, convert non-digestible dietary carbohydrates (dietary fiber) into SCFAs by fermentation; these SCFA can then be oxidized, providing additional energy to the host (Bergm</w:t>
      </w:r>
      <w:r w:rsidR="00195901">
        <w:rPr>
          <w:rFonts w:ascii="Times" w:hAnsi="Times" w:cs="Times New Roman"/>
        </w:rPr>
        <w:t>an 1990; Carding et al., 2015). SCFA can account for</w:t>
      </w:r>
      <w:r w:rsidR="00195901" w:rsidRPr="00206F58">
        <w:rPr>
          <w:rFonts w:ascii="Times" w:hAnsi="Times" w:cs="Times"/>
        </w:rPr>
        <w:t xml:space="preserve"> an estimated 10% of our energy requirement (Flint et al., 2012)</w:t>
      </w:r>
      <w:r w:rsidR="00136FA2">
        <w:rPr>
          <w:rFonts w:ascii="Times" w:hAnsi="Times" w:cs="Times"/>
        </w:rPr>
        <w:t>.</w:t>
      </w:r>
    </w:p>
    <w:p w14:paraId="3902556B" w14:textId="77777777" w:rsidR="00434EB3" w:rsidRDefault="00434EB3" w:rsidP="00206F58">
      <w:pPr>
        <w:widowControl w:val="0"/>
        <w:autoSpaceDE w:val="0"/>
        <w:autoSpaceDN w:val="0"/>
        <w:adjustRightInd w:val="0"/>
        <w:spacing w:line="480" w:lineRule="auto"/>
        <w:rPr>
          <w:rFonts w:ascii="Times" w:hAnsi="Times" w:cs="Times New Roman"/>
        </w:rPr>
      </w:pPr>
    </w:p>
    <w:p w14:paraId="7AC04310" w14:textId="77777777" w:rsidR="00437148" w:rsidRPr="007C407A" w:rsidRDefault="00966BD0" w:rsidP="007C407A">
      <w:pPr>
        <w:widowControl w:val="0"/>
        <w:autoSpaceDE w:val="0"/>
        <w:autoSpaceDN w:val="0"/>
        <w:adjustRightInd w:val="0"/>
        <w:spacing w:after="240" w:line="480" w:lineRule="auto"/>
        <w:rPr>
          <w:rFonts w:ascii="Times" w:hAnsi="Times" w:cs="Times"/>
        </w:rPr>
      </w:pPr>
      <w:r>
        <w:rPr>
          <w:rFonts w:ascii="Times" w:hAnsi="Times" w:cs="Times New Roman"/>
        </w:rPr>
        <w:t xml:space="preserve">On the other hand, </w:t>
      </w:r>
      <w:r>
        <w:rPr>
          <w:rFonts w:ascii="Times" w:eastAsia="Times New Roman" w:hAnsi="Times" w:cs="Times New Roman"/>
        </w:rPr>
        <w:t>t</w:t>
      </w:r>
      <w:r w:rsidRPr="00206F58">
        <w:rPr>
          <w:rFonts w:ascii="Times" w:eastAsia="Times New Roman" w:hAnsi="Times" w:cs="Times New Roman"/>
        </w:rPr>
        <w:t xml:space="preserve">here are a number of studies reporting a decrease in </w:t>
      </w:r>
      <w:r>
        <w:rPr>
          <w:rFonts w:ascii="Times" w:eastAsia="Times New Roman" w:hAnsi="Times" w:cs="Times New Roman"/>
        </w:rPr>
        <w:t xml:space="preserve">F. Clostridia </w:t>
      </w:r>
      <w:r w:rsidRPr="00206F58">
        <w:rPr>
          <w:rFonts w:ascii="Times" w:eastAsia="Times New Roman" w:hAnsi="Times" w:cs="Times New Roman"/>
        </w:rPr>
        <w:t xml:space="preserve">in </w:t>
      </w:r>
      <w:r w:rsidRPr="00513709">
        <w:rPr>
          <w:rFonts w:ascii="Times" w:eastAsia="Times New Roman" w:hAnsi="Times" w:cs="Times New Roman"/>
        </w:rPr>
        <w:t>individuals with obesity</w:t>
      </w:r>
      <w:r w:rsidR="006A2817">
        <w:rPr>
          <w:rFonts w:ascii="Times" w:eastAsia="Times New Roman" w:hAnsi="Times" w:cs="Times New Roman"/>
        </w:rPr>
        <w:t xml:space="preserve"> </w:t>
      </w:r>
      <w:r w:rsidRPr="00513709">
        <w:rPr>
          <w:rFonts w:ascii="Times" w:eastAsia="Times New Roman" w:hAnsi="Times" w:cs="Times New Roman"/>
        </w:rPr>
        <w:t>and various other pathologies related to inflammation of the gut (</w:t>
      </w:r>
      <w:r w:rsidRPr="00513709">
        <w:rPr>
          <w:rFonts w:ascii="Times" w:eastAsia="Arial Unicode MS" w:hAnsi="Times" w:cs="Times New Roman"/>
        </w:rPr>
        <w:t xml:space="preserve">Liu et al., 2012; </w:t>
      </w:r>
      <w:r w:rsidRPr="00513709">
        <w:rPr>
          <w:rFonts w:ascii="Times" w:hAnsi="Times" w:cs="Times New Roman"/>
        </w:rPr>
        <w:t>Zhu et al., 2013; Schnabl and Brenner 2014; Raman et al., 2013; Bajaj et al., 2012)</w:t>
      </w:r>
      <w:r w:rsidR="006A2817" w:rsidRPr="006A2817">
        <w:rPr>
          <w:rFonts w:ascii="Times" w:eastAsia="Times New Roman" w:hAnsi="Times" w:cs="Times New Roman"/>
        </w:rPr>
        <w:t xml:space="preserve"> </w:t>
      </w:r>
      <w:r w:rsidR="00195901">
        <w:rPr>
          <w:rFonts w:ascii="Times" w:eastAsia="Times New Roman" w:hAnsi="Times" w:cs="Times New Roman"/>
        </w:rPr>
        <w:t xml:space="preserve">suggesting that SCFAs are </w:t>
      </w:r>
      <w:r w:rsidR="006A2817">
        <w:rPr>
          <w:rFonts w:ascii="Times" w:eastAsia="Times New Roman" w:hAnsi="Times" w:cs="Times New Roman"/>
        </w:rPr>
        <w:t>decreased in these instances</w:t>
      </w:r>
      <w:r w:rsidRPr="00513709">
        <w:rPr>
          <w:rFonts w:ascii="Times" w:eastAsia="Times New Roman" w:hAnsi="Times" w:cs="Times New Roman"/>
        </w:rPr>
        <w:t xml:space="preserve">. </w:t>
      </w:r>
      <w:r w:rsidR="006A2817">
        <w:rPr>
          <w:rFonts w:ascii="Times" w:hAnsi="Times" w:cs="Verdana"/>
        </w:rPr>
        <w:t>High intake of dietary fibre is</w:t>
      </w:r>
      <w:r w:rsidRPr="00513709">
        <w:rPr>
          <w:rFonts w:ascii="Times" w:hAnsi="Times" w:cs="Verdana"/>
        </w:rPr>
        <w:t xml:space="preserve"> associated with a reduced risk of obesity (Du et al., 2010)</w:t>
      </w:r>
      <w:r w:rsidRPr="00513709">
        <w:rPr>
          <w:rFonts w:ascii="Times" w:hAnsi="Times" w:cs="Verdana"/>
          <w:u w:color="274EC0"/>
        </w:rPr>
        <w:t xml:space="preserve"> and one of the many mechanisms by which the fibre may protect against obesity is via the SCFA-mediated modulation of the secretion of gut hormones involved in the regulation of food intake and energy balance (Freeland and Wolever 2010).</w:t>
      </w:r>
      <w:r w:rsidRPr="00513709">
        <w:rPr>
          <w:rFonts w:ascii="Verdana" w:hAnsi="Verdana" w:cs="Verdana"/>
          <w:u w:color="274EC0"/>
        </w:rPr>
        <w:t xml:space="preserve"> </w:t>
      </w:r>
      <w:r w:rsidR="00A56AAF" w:rsidRPr="00513709">
        <w:rPr>
          <w:rFonts w:ascii="Times" w:hAnsi="Times" w:cs="Times"/>
        </w:rPr>
        <w:t>Positive metabolic health effects (such as satiet</w:t>
      </w:r>
      <w:r w:rsidR="00195901">
        <w:rPr>
          <w:rFonts w:ascii="Times" w:hAnsi="Times" w:cs="Times"/>
        </w:rPr>
        <w:t xml:space="preserve">y increase, blood glucose, and </w:t>
      </w:r>
      <w:r w:rsidR="00A56AAF" w:rsidRPr="00513709">
        <w:rPr>
          <w:rFonts w:ascii="Times" w:hAnsi="Times" w:cs="Times"/>
        </w:rPr>
        <w:t xml:space="preserve">lower </w:t>
      </w:r>
      <w:r w:rsidR="00195901">
        <w:rPr>
          <w:rFonts w:ascii="Times" w:hAnsi="Times" w:cs="Times"/>
        </w:rPr>
        <w:t xml:space="preserve">cholesterol </w:t>
      </w:r>
      <w:r w:rsidR="00A56AAF" w:rsidRPr="00513709">
        <w:rPr>
          <w:rFonts w:ascii="Times" w:hAnsi="Times" w:cs="Times"/>
        </w:rPr>
        <w:t>levels) have been shown after ingestion of resistant starch and have been assoc</w:t>
      </w:r>
      <w:r w:rsidR="00195901">
        <w:rPr>
          <w:rFonts w:ascii="Times" w:hAnsi="Times" w:cs="Times"/>
        </w:rPr>
        <w:t>iated with increased fecal SCFA</w:t>
      </w:r>
      <w:r w:rsidR="00A56AAF" w:rsidRPr="00513709">
        <w:rPr>
          <w:rFonts w:ascii="Times" w:hAnsi="Times" w:cs="Times"/>
        </w:rPr>
        <w:t xml:space="preserve"> concentrations, particularly propionic and butyric acids (Topping and Clifton 2001</w:t>
      </w:r>
      <w:r w:rsidR="00513709">
        <w:rPr>
          <w:rFonts w:ascii="Times" w:hAnsi="Times" w:cs="Times"/>
        </w:rPr>
        <w:t xml:space="preserve">; </w:t>
      </w:r>
      <w:r w:rsidR="00513709" w:rsidRPr="00513709">
        <w:rPr>
          <w:rFonts w:ascii="Times" w:hAnsi="Times" w:cs="Verdana"/>
          <w:u w:color="274EC0"/>
        </w:rPr>
        <w:t>Freeland and Wolever 2010</w:t>
      </w:r>
      <w:r w:rsidR="00A56AAF" w:rsidRPr="00513709">
        <w:rPr>
          <w:rFonts w:ascii="Times" w:hAnsi="Times" w:cs="Times"/>
        </w:rPr>
        <w:t>). Furthermore</w:t>
      </w:r>
      <w:r w:rsidR="00195901">
        <w:rPr>
          <w:rFonts w:ascii="Times" w:hAnsi="Times" w:cs="Times"/>
        </w:rPr>
        <w:t>,</w:t>
      </w:r>
      <w:r w:rsidR="00A56AAF" w:rsidRPr="00513709">
        <w:rPr>
          <w:rFonts w:ascii="Times" w:hAnsi="Times" w:cs="Times"/>
        </w:rPr>
        <w:t xml:space="preserve"> a recent metagenomic study on obese versus lean subjects showed that butyrate-producing bacterial abundance was substantially decreased in obes</w:t>
      </w:r>
      <w:r w:rsidR="006A2817">
        <w:rPr>
          <w:rFonts w:ascii="Times" w:hAnsi="Times" w:cs="Times"/>
        </w:rPr>
        <w:t>e subjects (Qin et al., 2012). Lastly, i</w:t>
      </w:r>
      <w:r w:rsidR="00A56AAF" w:rsidRPr="00513709">
        <w:rPr>
          <w:rFonts w:ascii="Times" w:hAnsi="Times" w:cs="Times"/>
        </w:rPr>
        <w:t>ncubation of a human colonic epithelial cell line with butyrate was shown to increase transepithelial resistance by promoting the assembly of tight junction</w:t>
      </w:r>
      <w:r w:rsidR="00220E7B">
        <w:rPr>
          <w:rFonts w:ascii="Times" w:hAnsi="Times" w:cs="Times"/>
        </w:rPr>
        <w:t xml:space="preserve"> (TJ)</w:t>
      </w:r>
      <w:r w:rsidR="00A56AAF" w:rsidRPr="00513709">
        <w:rPr>
          <w:rFonts w:ascii="Times" w:hAnsi="Times" w:cs="Times"/>
        </w:rPr>
        <w:t>, protecting against the increased gut permeability ofte</w:t>
      </w:r>
      <w:r w:rsidR="00195901">
        <w:rPr>
          <w:rFonts w:ascii="Times" w:hAnsi="Times" w:cs="Times"/>
        </w:rPr>
        <w:t>n</w:t>
      </w:r>
      <w:r w:rsidR="00A56AAF" w:rsidRPr="00513709">
        <w:rPr>
          <w:rFonts w:ascii="Times" w:hAnsi="Times" w:cs="Times"/>
        </w:rPr>
        <w:t xml:space="preserve"> observed in conjunction</w:t>
      </w:r>
      <w:r w:rsidR="00513709">
        <w:rPr>
          <w:rFonts w:ascii="Times" w:hAnsi="Times" w:cs="Times"/>
        </w:rPr>
        <w:t xml:space="preserve"> with obesity </w:t>
      </w:r>
      <w:r w:rsidR="00A56AAF" w:rsidRPr="00513709">
        <w:rPr>
          <w:rFonts w:ascii="Times" w:hAnsi="Times" w:cs="Times"/>
        </w:rPr>
        <w:t>(Peng et al., 2009)</w:t>
      </w:r>
      <w:r w:rsidR="00513709">
        <w:rPr>
          <w:rFonts w:ascii="Times" w:hAnsi="Times" w:cs="Times"/>
        </w:rPr>
        <w:t xml:space="preserve">. </w:t>
      </w:r>
    </w:p>
    <w:p w14:paraId="3CD9C1BC" w14:textId="77777777" w:rsidR="00917C1D" w:rsidRPr="00DF02D9" w:rsidRDefault="00D722B3" w:rsidP="00206F58">
      <w:pPr>
        <w:widowControl w:val="0"/>
        <w:autoSpaceDE w:val="0"/>
        <w:autoSpaceDN w:val="0"/>
        <w:adjustRightInd w:val="0"/>
        <w:spacing w:after="240" w:line="480" w:lineRule="auto"/>
        <w:rPr>
          <w:rFonts w:ascii="Times" w:hAnsi="Times" w:cs="Times New Roman"/>
        </w:rPr>
      </w:pPr>
      <w:r w:rsidRPr="00DF02D9">
        <w:rPr>
          <w:rFonts w:ascii="Times" w:hAnsi="Times" w:cs="Times New Roman"/>
        </w:rPr>
        <w:t>There is no current ev</w:t>
      </w:r>
      <w:r w:rsidR="006A2817">
        <w:rPr>
          <w:rFonts w:ascii="Times" w:hAnsi="Times" w:cs="Times New Roman"/>
        </w:rPr>
        <w:t>idence linking smoking and SCFA</w:t>
      </w:r>
      <w:r w:rsidRPr="00DF02D9">
        <w:rPr>
          <w:rFonts w:ascii="Times" w:hAnsi="Times" w:cs="Times New Roman"/>
        </w:rPr>
        <w:t xml:space="preserve">s however given the relationship between smoking and the microbiome </w:t>
      </w:r>
      <w:r w:rsidRPr="00DF02D9">
        <w:rPr>
          <w:rFonts w:ascii="Times" w:hAnsi="Times"/>
        </w:rPr>
        <w:t>(</w:t>
      </w:r>
      <w:r w:rsidRPr="00DF02D9">
        <w:rPr>
          <w:rFonts w:ascii="Times" w:hAnsi="Times" w:cs="Times New Roman"/>
        </w:rPr>
        <w:t xml:space="preserve">Benjamin et al., 2012; Biedermann et al., 2013; Biedermann et al., 2014) </w:t>
      </w:r>
      <w:r w:rsidR="00DF02D9" w:rsidRPr="00DF02D9">
        <w:rPr>
          <w:rFonts w:ascii="Times" w:hAnsi="Times" w:cs="Times New Roman"/>
        </w:rPr>
        <w:t>as well as the effect of the microbiome on SCFA production (Penders et al., 2006; Tilg and Kaser 2011; Bergman 1990; Carding et al., 2015; Backhed et al., 2004; Backhed et al., 2007; Flint et al., 2008)</w:t>
      </w:r>
      <w:r w:rsidR="009B4A6E">
        <w:rPr>
          <w:rFonts w:ascii="Times" w:hAnsi="Times" w:cs="Times New Roman"/>
        </w:rPr>
        <w:t>,</w:t>
      </w:r>
      <w:r w:rsidR="00DF02D9" w:rsidRPr="00DF02D9">
        <w:rPr>
          <w:rFonts w:ascii="Times" w:hAnsi="Times" w:cs="Times New Roman"/>
        </w:rPr>
        <w:t xml:space="preserve"> it seems reasonable that changes to the offspring</w:t>
      </w:r>
      <w:r w:rsidR="009B4A6E">
        <w:rPr>
          <w:rFonts w:ascii="Times" w:hAnsi="Times" w:cs="Times New Roman"/>
        </w:rPr>
        <w:t>’s</w:t>
      </w:r>
      <w:r w:rsidR="00DF02D9" w:rsidRPr="00DF02D9">
        <w:rPr>
          <w:rFonts w:ascii="Times" w:hAnsi="Times" w:cs="Times New Roman"/>
        </w:rPr>
        <w:t xml:space="preserve"> microbiome, induced by maternal smoking, may affect SCFA production.</w:t>
      </w:r>
      <w:r w:rsidR="006A2817">
        <w:rPr>
          <w:rFonts w:ascii="Times" w:hAnsi="Times" w:cs="Times New Roman"/>
        </w:rPr>
        <w:t xml:space="preserve"> Given the need for cl</w:t>
      </w:r>
      <w:r w:rsidR="00195901">
        <w:rPr>
          <w:rFonts w:ascii="Times" w:hAnsi="Times" w:cs="Times New Roman"/>
        </w:rPr>
        <w:t>arification in the role of SCFAs</w:t>
      </w:r>
      <w:r w:rsidR="006A2817">
        <w:rPr>
          <w:rFonts w:ascii="Times" w:hAnsi="Times" w:cs="Times New Roman"/>
        </w:rPr>
        <w:t xml:space="preserve"> </w:t>
      </w:r>
      <w:r w:rsidR="00195901">
        <w:rPr>
          <w:rFonts w:ascii="Times" w:hAnsi="Times" w:cs="Times New Roman"/>
        </w:rPr>
        <w:t xml:space="preserve">in weight gain, </w:t>
      </w:r>
      <w:r w:rsidR="006A2817">
        <w:rPr>
          <w:rFonts w:ascii="Times" w:hAnsi="Times" w:cs="Times New Roman"/>
        </w:rPr>
        <w:t>this study is the first to analyze this connection.</w:t>
      </w:r>
    </w:p>
    <w:p w14:paraId="08EA2C22" w14:textId="77777777" w:rsidR="00461D4E" w:rsidRPr="00206F58" w:rsidRDefault="00632DFA"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1</w:t>
      </w:r>
      <w:r w:rsidR="00CC18C6" w:rsidRPr="00206F58">
        <w:rPr>
          <w:rFonts w:ascii="Times" w:hAnsi="Times" w:cs="Times New Roman"/>
          <w:b/>
          <w:i/>
        </w:rPr>
        <w:t>.4</w:t>
      </w:r>
      <w:r w:rsidR="006B187A" w:rsidRPr="00206F58">
        <w:rPr>
          <w:rFonts w:ascii="Times" w:hAnsi="Times" w:cs="Times New Roman"/>
          <w:b/>
          <w:i/>
        </w:rPr>
        <w:t>.3 Microbiota and Inflammation</w:t>
      </w:r>
    </w:p>
    <w:p w14:paraId="1AABB7DF" w14:textId="77777777" w:rsidR="00BA7686" w:rsidRPr="00206F58" w:rsidRDefault="00876502"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An altered microbiome may also affect body weight homeostasis via its impact on inflamm</w:t>
      </w:r>
      <w:r w:rsidR="00195901">
        <w:rPr>
          <w:rFonts w:ascii="Times" w:hAnsi="Times" w:cs="Times New Roman"/>
        </w:rPr>
        <w:t>a</w:t>
      </w:r>
      <w:r w:rsidRPr="00206F58">
        <w:rPr>
          <w:rFonts w:ascii="Times" w:hAnsi="Times" w:cs="Times New Roman"/>
        </w:rPr>
        <w:t>tion</w:t>
      </w:r>
      <w:r w:rsidR="00BA7686" w:rsidRPr="00206F58">
        <w:rPr>
          <w:rFonts w:ascii="Times" w:hAnsi="Times" w:cs="Times New Roman"/>
        </w:rPr>
        <w:t>. It is well established that obesity and associated metabolic disorders are characterized by chronic</w:t>
      </w:r>
      <w:r w:rsidR="00872B77" w:rsidRPr="00206F58">
        <w:rPr>
          <w:rFonts w:ascii="Times" w:hAnsi="Times" w:cs="Times New Roman"/>
        </w:rPr>
        <w:t xml:space="preserve"> or “low-grade” inflammation (Akira and Takeda 2004</w:t>
      </w:r>
      <w:r w:rsidR="005E164B" w:rsidRPr="00206F58">
        <w:rPr>
          <w:rFonts w:ascii="Times" w:hAnsi="Times" w:cs="Times New Roman"/>
        </w:rPr>
        <w:t>)</w:t>
      </w:r>
      <w:r w:rsidR="00BA7686" w:rsidRPr="00206F58">
        <w:rPr>
          <w:rFonts w:ascii="Times" w:hAnsi="Times" w:cs="Times New Roman"/>
        </w:rPr>
        <w:t>. Mice fed a high fat diet had elevated expres</w:t>
      </w:r>
      <w:r w:rsidR="00E87FF2" w:rsidRPr="00206F58">
        <w:rPr>
          <w:rFonts w:ascii="Times" w:hAnsi="Times" w:cs="Times New Roman"/>
        </w:rPr>
        <w:t xml:space="preserve">sion of TNF-α mRNA in the ileum </w:t>
      </w:r>
      <w:r w:rsidR="00872B77" w:rsidRPr="00206F58">
        <w:rPr>
          <w:rFonts w:ascii="Times" w:hAnsi="Times" w:cs="Times New Roman"/>
        </w:rPr>
        <w:t>(</w:t>
      </w:r>
      <w:r w:rsidR="007F42C4" w:rsidRPr="00206F58">
        <w:rPr>
          <w:rFonts w:ascii="Times" w:hAnsi="Times" w:cs="Times New Roman"/>
        </w:rPr>
        <w:t>Ding et al., 2010</w:t>
      </w:r>
      <w:r w:rsidRPr="00206F58">
        <w:rPr>
          <w:rFonts w:ascii="Times" w:hAnsi="Times" w:cs="Times New Roman"/>
        </w:rPr>
        <w:t>)</w:t>
      </w:r>
      <w:r w:rsidR="005E164B" w:rsidRPr="00206F58">
        <w:rPr>
          <w:rFonts w:ascii="Times" w:hAnsi="Times" w:cs="Times New Roman"/>
        </w:rPr>
        <w:t xml:space="preserve"> while </w:t>
      </w:r>
      <w:r w:rsidR="00E25732">
        <w:rPr>
          <w:rFonts w:ascii="Times" w:hAnsi="Times" w:cs="Times New Roman"/>
        </w:rPr>
        <w:t>GF</w:t>
      </w:r>
      <w:r w:rsidR="00195901">
        <w:rPr>
          <w:rFonts w:ascii="Times" w:hAnsi="Times" w:cs="Times New Roman"/>
        </w:rPr>
        <w:t xml:space="preserve"> mice on a high fat diet do </w:t>
      </w:r>
      <w:r w:rsidR="00E87FF2" w:rsidRPr="00206F58">
        <w:rPr>
          <w:rFonts w:ascii="Times" w:hAnsi="Times" w:cs="Times New Roman"/>
        </w:rPr>
        <w:t>not show inflammation suggesting that the microbiome mediates the relationship between inflammation and diet.</w:t>
      </w:r>
    </w:p>
    <w:p w14:paraId="48B99D3C" w14:textId="77777777" w:rsidR="00BA7686" w:rsidRPr="00206F58" w:rsidRDefault="00BA7686"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Furthermore, an increase in Firmicutes and a decrease in Bacteriodetes (the microbiome changes most often observed in the obese phenotype) are present </w:t>
      </w:r>
      <w:r w:rsidR="00872B77" w:rsidRPr="00206F58">
        <w:rPr>
          <w:rFonts w:ascii="Times" w:hAnsi="Times" w:cs="Times New Roman"/>
        </w:rPr>
        <w:t>in the colon of IBD patients (Brun et al., 2007</w:t>
      </w:r>
      <w:r w:rsidR="001F2166" w:rsidRPr="00206F58">
        <w:rPr>
          <w:rFonts w:ascii="Times" w:hAnsi="Times" w:cs="Times New Roman"/>
        </w:rPr>
        <w:t>) suggesting</w:t>
      </w:r>
      <w:r w:rsidRPr="00206F58">
        <w:rPr>
          <w:rFonts w:ascii="Times" w:hAnsi="Times" w:cs="Times New Roman"/>
        </w:rPr>
        <w:t xml:space="preserve"> that that this </w:t>
      </w:r>
      <w:r w:rsidR="001F2166" w:rsidRPr="00206F58">
        <w:rPr>
          <w:rFonts w:ascii="Times" w:hAnsi="Times" w:cs="Times New Roman"/>
        </w:rPr>
        <w:t xml:space="preserve">community composition is </w:t>
      </w:r>
      <w:r w:rsidRPr="00206F58">
        <w:rPr>
          <w:rFonts w:ascii="Times" w:hAnsi="Times" w:cs="Times New Roman"/>
        </w:rPr>
        <w:t>associated with inflammation.</w:t>
      </w:r>
    </w:p>
    <w:p w14:paraId="13D1DB9E" w14:textId="5CA06107" w:rsidR="00351650" w:rsidRPr="00206F58" w:rsidRDefault="00113EF2" w:rsidP="00206F58">
      <w:pPr>
        <w:widowControl w:val="0"/>
        <w:autoSpaceDE w:val="0"/>
        <w:autoSpaceDN w:val="0"/>
        <w:adjustRightInd w:val="0"/>
        <w:spacing w:after="240" w:line="480" w:lineRule="auto"/>
        <w:rPr>
          <w:rFonts w:ascii="Times" w:hAnsi="Times" w:cs="Times New Roman"/>
        </w:rPr>
      </w:pPr>
      <w:r w:rsidRPr="00206F58">
        <w:rPr>
          <w:rFonts w:ascii="Times" w:eastAsia="Arial Unicode MS" w:hAnsi="Times" w:cs="Times New Roman"/>
        </w:rPr>
        <w:t>Studies</w:t>
      </w:r>
      <w:r w:rsidR="00BA7686" w:rsidRPr="00206F58">
        <w:rPr>
          <w:rFonts w:ascii="Times" w:eastAsia="Arial Unicode MS" w:hAnsi="Times" w:cs="Times New Roman"/>
        </w:rPr>
        <w:t xml:space="preserve"> </w:t>
      </w:r>
      <w:r w:rsidR="001F2166" w:rsidRPr="00206F58">
        <w:rPr>
          <w:rFonts w:ascii="Times" w:eastAsia="Arial Unicode MS" w:hAnsi="Times" w:cs="Times New Roman"/>
        </w:rPr>
        <w:t xml:space="preserve">have also </w:t>
      </w:r>
      <w:r w:rsidR="00BA7686" w:rsidRPr="00206F58">
        <w:rPr>
          <w:rFonts w:ascii="Times" w:eastAsia="Arial Unicode MS" w:hAnsi="Times" w:cs="Times New Roman"/>
        </w:rPr>
        <w:t>suggest</w:t>
      </w:r>
      <w:r w:rsidR="001F2166" w:rsidRPr="00206F58">
        <w:rPr>
          <w:rFonts w:ascii="Times" w:eastAsia="Arial Unicode MS" w:hAnsi="Times" w:cs="Times New Roman"/>
        </w:rPr>
        <w:t>ed</w:t>
      </w:r>
      <w:r w:rsidR="00BA7686" w:rsidRPr="00206F58">
        <w:rPr>
          <w:rFonts w:ascii="Times" w:eastAsia="Arial Unicode MS" w:hAnsi="Times" w:cs="Times New Roman"/>
        </w:rPr>
        <w:t xml:space="preserve"> that changes in microbiota can influence the integrity of intestinal epithelium and the t</w:t>
      </w:r>
      <w:r w:rsidR="00872B77" w:rsidRPr="00206F58">
        <w:rPr>
          <w:rFonts w:ascii="Times" w:eastAsia="Arial Unicode MS" w:hAnsi="Times" w:cs="Times New Roman"/>
        </w:rPr>
        <w:t>onus of mucosal inflammation (Poritz et al., 2007</w:t>
      </w:r>
      <w:r w:rsidR="00BA7686" w:rsidRPr="00206F58">
        <w:rPr>
          <w:rFonts w:ascii="Times" w:eastAsia="Arial Unicode MS" w:hAnsi="Times" w:cs="Times New Roman"/>
        </w:rPr>
        <w:t>)</w:t>
      </w:r>
      <w:r w:rsidR="00B13D76">
        <w:rPr>
          <w:rFonts w:ascii="Times" w:eastAsia="Arial Unicode MS" w:hAnsi="Times" w:cs="Times New Roman"/>
        </w:rPr>
        <w:t xml:space="preserve"> although the mechanism for this </w:t>
      </w:r>
      <w:r w:rsidR="00B13D76" w:rsidRPr="003B4D9E">
        <w:rPr>
          <w:rFonts w:ascii="Times" w:eastAsia="Arial Unicode MS" w:hAnsi="Times" w:cs="Times New Roman"/>
        </w:rPr>
        <w:t>is unclear</w:t>
      </w:r>
      <w:r w:rsidR="00BA7686" w:rsidRPr="003B4D9E">
        <w:rPr>
          <w:rFonts w:ascii="Times" w:eastAsia="Arial Unicode MS" w:hAnsi="Times" w:cs="Times New Roman"/>
        </w:rPr>
        <w:t xml:space="preserve">. </w:t>
      </w:r>
      <w:r w:rsidR="009B4A6E">
        <w:rPr>
          <w:rFonts w:ascii="Times" w:eastAsia="Arial Unicode MS" w:hAnsi="Times" w:cs="Times New Roman"/>
        </w:rPr>
        <w:t xml:space="preserve">Dysbiosis is the alteration in the composition of the microbiome. </w:t>
      </w:r>
      <w:r w:rsidR="00713AEF" w:rsidRPr="003B4D9E">
        <w:rPr>
          <w:rFonts w:ascii="Times" w:eastAsia="Arial Unicode MS" w:hAnsi="Times" w:cs="Times New Roman"/>
        </w:rPr>
        <w:t>Mucosal inflammation caused by dysbiosis</w:t>
      </w:r>
      <w:r w:rsidR="00D46113">
        <w:rPr>
          <w:rFonts w:ascii="Times" w:eastAsia="Arial Unicode MS" w:hAnsi="Times" w:cs="Times New Roman"/>
        </w:rPr>
        <w:t xml:space="preserve"> </w:t>
      </w:r>
      <w:r w:rsidR="00713AEF" w:rsidRPr="003B4D9E">
        <w:rPr>
          <w:rFonts w:ascii="Times" w:hAnsi="Times" w:cs="Times New Roman"/>
        </w:rPr>
        <w:t xml:space="preserve">leads to the degradation of </w:t>
      </w:r>
      <w:r w:rsidR="00220E7B">
        <w:rPr>
          <w:rFonts w:ascii="Times" w:hAnsi="Times" w:cs="Times New Roman"/>
        </w:rPr>
        <w:t>TJ</w:t>
      </w:r>
      <w:r w:rsidR="00713AEF" w:rsidRPr="003B4D9E">
        <w:rPr>
          <w:rFonts w:ascii="Times" w:hAnsi="Times" w:cs="Times New Roman"/>
        </w:rPr>
        <w:t xml:space="preserve"> (Gibson et al., 1995), specifically, the reduction of expression and activity of TJ proteins.  </w:t>
      </w:r>
      <w:r w:rsidR="00351650" w:rsidRPr="003B4D9E">
        <w:rPr>
          <w:rFonts w:ascii="Times" w:hAnsi="Times" w:cs="Times New Roman"/>
        </w:rPr>
        <w:t>Generally</w:t>
      </w:r>
      <w:r w:rsidR="00351650" w:rsidRPr="00206F58">
        <w:rPr>
          <w:rFonts w:ascii="Times" w:hAnsi="Times" w:cs="Times New Roman"/>
        </w:rPr>
        <w:t xml:space="preserve"> the intestinal epithelium maintains </w:t>
      </w:r>
      <w:r w:rsidR="00CF448A" w:rsidRPr="00206F58">
        <w:rPr>
          <w:rFonts w:ascii="Times" w:hAnsi="Times" w:cs="Times New Roman"/>
        </w:rPr>
        <w:t>it</w:t>
      </w:r>
      <w:r w:rsidR="00351650" w:rsidRPr="00206F58">
        <w:rPr>
          <w:rFonts w:ascii="Times" w:hAnsi="Times" w:cs="Times New Roman"/>
        </w:rPr>
        <w:t>s paracellular permeability by the expression of</w:t>
      </w:r>
      <w:r w:rsidR="005E164B" w:rsidRPr="00206F58">
        <w:rPr>
          <w:rFonts w:ascii="Times" w:hAnsi="Times" w:cs="Times New Roman"/>
        </w:rPr>
        <w:t xml:space="preserve"> TJ</w:t>
      </w:r>
      <w:r w:rsidR="00351650" w:rsidRPr="00206F58">
        <w:rPr>
          <w:rFonts w:ascii="Times" w:hAnsi="Times" w:cs="Times New Roman"/>
        </w:rPr>
        <w:t xml:space="preserve">. The </w:t>
      </w:r>
      <w:r w:rsidR="005E164B" w:rsidRPr="00206F58">
        <w:rPr>
          <w:rFonts w:ascii="Times" w:hAnsi="Times" w:cs="Times New Roman"/>
        </w:rPr>
        <w:t>TJ</w:t>
      </w:r>
      <w:r w:rsidR="00351650" w:rsidRPr="00206F58">
        <w:rPr>
          <w:rFonts w:ascii="Times" w:hAnsi="Times" w:cs="Times New Roman"/>
        </w:rPr>
        <w:t xml:space="preserve"> associ</w:t>
      </w:r>
      <w:r w:rsidR="00876502" w:rsidRPr="00206F58">
        <w:rPr>
          <w:rFonts w:ascii="Times" w:hAnsi="Times" w:cs="Times New Roman"/>
        </w:rPr>
        <w:t>ated proteins include the zona</w:t>
      </w:r>
      <w:r w:rsidR="00351650" w:rsidRPr="00206F58">
        <w:rPr>
          <w:rFonts w:ascii="Times" w:hAnsi="Times" w:cs="Times New Roman"/>
        </w:rPr>
        <w:t xml:space="preserve"> occludens-1</w:t>
      </w:r>
      <w:r w:rsidR="00CF448A" w:rsidRPr="00206F58">
        <w:rPr>
          <w:rFonts w:ascii="Times" w:hAnsi="Times" w:cs="Times New Roman"/>
        </w:rPr>
        <w:t xml:space="preserve"> </w:t>
      </w:r>
      <w:r w:rsidR="00195901">
        <w:rPr>
          <w:rFonts w:ascii="Times" w:hAnsi="Times" w:cs="Times New Roman"/>
        </w:rPr>
        <w:t xml:space="preserve">(ZO-1), claudins (CLDN) </w:t>
      </w:r>
      <w:r w:rsidR="00351650" w:rsidRPr="00206F58">
        <w:rPr>
          <w:rFonts w:ascii="Times" w:hAnsi="Times" w:cs="Times New Roman"/>
        </w:rPr>
        <w:t>and occludin</w:t>
      </w:r>
      <w:r w:rsidR="00195901">
        <w:rPr>
          <w:rFonts w:ascii="Times" w:hAnsi="Times" w:cs="Times New Roman"/>
        </w:rPr>
        <w:t>s</w:t>
      </w:r>
      <w:r w:rsidR="00351650" w:rsidRPr="00206F58">
        <w:rPr>
          <w:rFonts w:ascii="Times" w:hAnsi="Times" w:cs="Times New Roman"/>
        </w:rPr>
        <w:t xml:space="preserve"> (OCLN) </w:t>
      </w:r>
      <w:r w:rsidR="00195901">
        <w:rPr>
          <w:rFonts w:ascii="Times" w:hAnsi="Times" w:cs="Times New Roman"/>
        </w:rPr>
        <w:t>which comprise</w:t>
      </w:r>
      <w:r w:rsidR="00351650" w:rsidRPr="00206F58">
        <w:rPr>
          <w:rFonts w:ascii="Times" w:hAnsi="Times" w:cs="Times New Roman"/>
        </w:rPr>
        <w:t xml:space="preserve"> </w:t>
      </w:r>
      <w:r w:rsidR="00CF448A" w:rsidRPr="00206F58">
        <w:rPr>
          <w:rFonts w:ascii="Times" w:hAnsi="Times" w:cs="Times New Roman"/>
        </w:rPr>
        <w:t xml:space="preserve">the </w:t>
      </w:r>
      <w:r w:rsidR="005E164B" w:rsidRPr="00206F58">
        <w:rPr>
          <w:rFonts w:ascii="Times" w:hAnsi="Times" w:cs="Times New Roman"/>
        </w:rPr>
        <w:t xml:space="preserve">TJ </w:t>
      </w:r>
      <w:r w:rsidR="00351650" w:rsidRPr="00206F58">
        <w:rPr>
          <w:rFonts w:ascii="Times" w:hAnsi="Times" w:cs="Times New Roman"/>
        </w:rPr>
        <w:t>multi-prot</w:t>
      </w:r>
      <w:r w:rsidR="00835D74">
        <w:rPr>
          <w:rFonts w:ascii="Times" w:hAnsi="Times" w:cs="Times New Roman"/>
        </w:rPr>
        <w:t>ein complex (Furuse et al., 1998</w:t>
      </w:r>
      <w:r w:rsidR="00351650" w:rsidRPr="00206F58">
        <w:rPr>
          <w:rFonts w:ascii="Times" w:hAnsi="Times" w:cs="Times New Roman"/>
        </w:rPr>
        <w:t>). In the digestive tract, these transmembrane proteins regulate intestinal permeability to macromolecules while acting as a barrier against p</w:t>
      </w:r>
      <w:r w:rsidR="00CF448A" w:rsidRPr="00206F58">
        <w:rPr>
          <w:rFonts w:ascii="Times" w:hAnsi="Times" w:cs="Times New Roman"/>
        </w:rPr>
        <w:t>ro</w:t>
      </w:r>
      <w:r w:rsidR="00351650" w:rsidRPr="00206F58">
        <w:rPr>
          <w:rFonts w:ascii="Times" w:hAnsi="Times" w:cs="Times New Roman"/>
        </w:rPr>
        <w:t xml:space="preserve">inflammatory cytokines (Al-Sadi et al., 2011). Their expression is dynamic and may be regulated by intracellular processes and extracellular stimuli. Modification to the </w:t>
      </w:r>
      <w:r w:rsidR="005E164B" w:rsidRPr="00206F58">
        <w:rPr>
          <w:rFonts w:ascii="Times" w:hAnsi="Times" w:cs="Times New Roman"/>
        </w:rPr>
        <w:t xml:space="preserve">TJ </w:t>
      </w:r>
      <w:r w:rsidR="00351650" w:rsidRPr="00206F58">
        <w:rPr>
          <w:rFonts w:ascii="Times" w:hAnsi="Times" w:cs="Times New Roman"/>
        </w:rPr>
        <w:t>barrier function is closely associated with health and susceptibility to both intestinal and systemic diseases (Clayburgh et al., 2004; Martinez et al., 2013)</w:t>
      </w:r>
      <w:r w:rsidRPr="00206F58">
        <w:rPr>
          <w:rFonts w:ascii="Times" w:hAnsi="Times" w:cs="Times New Roman"/>
        </w:rPr>
        <w:t>.</w:t>
      </w:r>
      <w:r w:rsidR="001F2166" w:rsidRPr="00206F58">
        <w:rPr>
          <w:rFonts w:ascii="Times" w:hAnsi="Times" w:cs="Times New Roman"/>
        </w:rPr>
        <w:t xml:space="preserve"> </w:t>
      </w:r>
    </w:p>
    <w:p w14:paraId="74E3078C" w14:textId="77777777" w:rsidR="00113EF2" w:rsidRPr="00206F58" w:rsidRDefault="00113EF2"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Once </w:t>
      </w:r>
      <w:r w:rsidR="00CF448A" w:rsidRPr="00206F58">
        <w:rPr>
          <w:rFonts w:ascii="Times" w:hAnsi="Times" w:cs="Times New Roman"/>
        </w:rPr>
        <w:t>the gut becomes more permeable</w:t>
      </w:r>
      <w:r w:rsidR="00195901">
        <w:rPr>
          <w:rFonts w:ascii="Times" w:hAnsi="Times" w:cs="Times New Roman"/>
        </w:rPr>
        <w:t xml:space="preserve"> through mucosal inflammation and subsequent decreases in TJ expression</w:t>
      </w:r>
      <w:r w:rsidR="00CF448A" w:rsidRPr="00206F58">
        <w:rPr>
          <w:rFonts w:ascii="Times" w:hAnsi="Times" w:cs="Times New Roman"/>
        </w:rPr>
        <w:t>, l</w:t>
      </w:r>
      <w:r w:rsidRPr="00206F58">
        <w:rPr>
          <w:rFonts w:ascii="Times" w:hAnsi="Times" w:cs="Times New Roman"/>
        </w:rPr>
        <w:t>ipopolysaccahrides (LPS), a major component of the outer membrane of Gram-negative bacteria, can leak into circulation and elicit a strong immune response (Hotamisligil et al., 2010). LPS activates pathogen-associated molecular pattern responses, via toll-like receptor 4 (Bayston and Cohen 1990). This activation induces extensive cell signaling, resulting in an inflammatory response as well as cytokine expression and secretion. These proinflammatory cytok</w:t>
      </w:r>
      <w:r w:rsidR="00687E77">
        <w:rPr>
          <w:rFonts w:ascii="Times" w:hAnsi="Times" w:cs="Times New Roman"/>
        </w:rPr>
        <w:t xml:space="preserve">ines include TNFα, IL-1β, </w:t>
      </w:r>
      <w:r w:rsidRPr="00206F58">
        <w:rPr>
          <w:rFonts w:ascii="Times" w:hAnsi="Times" w:cs="Times New Roman"/>
        </w:rPr>
        <w:t xml:space="preserve"> IL-6, and COX-2- derived PGE2 (Bayston and Cohen 1990; Cani and Delzenne 2007). </w:t>
      </w:r>
    </w:p>
    <w:p w14:paraId="44A58D2E" w14:textId="77777777" w:rsidR="009D1F7F" w:rsidRPr="00206F58" w:rsidRDefault="00113EF2"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Many studies suggest that </w:t>
      </w:r>
      <w:r w:rsidR="005E164B" w:rsidRPr="00206F58">
        <w:rPr>
          <w:rFonts w:ascii="Times" w:hAnsi="Times" w:cs="Times New Roman"/>
        </w:rPr>
        <w:t>LPS</w:t>
      </w:r>
      <w:r w:rsidRPr="00206F58">
        <w:rPr>
          <w:rFonts w:ascii="Times" w:hAnsi="Times" w:cs="Times New Roman"/>
        </w:rPr>
        <w:t xml:space="preserve"> may play a role in microbiota-mediated obesity as circulating levels of LPS are elevated in obese mice, rats, and humans. </w:t>
      </w:r>
      <w:r w:rsidRPr="00206F58">
        <w:rPr>
          <w:rFonts w:ascii="Times" w:eastAsia="Arial Unicode MS" w:hAnsi="Times" w:cs="Times New Roman"/>
        </w:rPr>
        <w:t>Continuous infusion of LPS triggers the development of obesity (Teixeira et al., 2012). In contrast, mice</w:t>
      </w:r>
      <w:r w:rsidRPr="00206F58">
        <w:rPr>
          <w:rFonts w:ascii="Times" w:hAnsi="Times" w:cs="Times New Roman"/>
        </w:rPr>
        <w:t xml:space="preserve"> lacking the TLR4 adapter protein CD14 do not develop diet-induced obesity</w:t>
      </w:r>
      <w:r w:rsidRPr="00206F58">
        <w:rPr>
          <w:rStyle w:val="EndnoteReference"/>
          <w:rFonts w:ascii="Times" w:hAnsi="Times" w:cs="Times New Roman"/>
        </w:rPr>
        <w:t xml:space="preserve"> </w:t>
      </w:r>
      <w:r w:rsidRPr="00206F58">
        <w:rPr>
          <w:rFonts w:ascii="Times" w:hAnsi="Times" w:cs="Times New Roman"/>
        </w:rPr>
        <w:t>(de La Sere et al., 2010).  Therefore the development of intestinal epithelial inflammation appears to impair food intake regulation and propagate the appearance of obesity.</w:t>
      </w:r>
      <w:r w:rsidR="005B0FEE" w:rsidRPr="00206F58">
        <w:rPr>
          <w:rFonts w:ascii="Times" w:hAnsi="Times" w:cs="Times New Roman"/>
        </w:rPr>
        <w:t xml:space="preserve"> Importantly, t</w:t>
      </w:r>
      <w:r w:rsidR="009D1F7F" w:rsidRPr="00206F58">
        <w:rPr>
          <w:rFonts w:ascii="Times" w:eastAsia="Arial Unicode MS" w:hAnsi="Times" w:cs="Times New Roman"/>
        </w:rPr>
        <w:t xml:space="preserve">obacco smoke also increases LPS exposure, by more than </w:t>
      </w:r>
      <w:r w:rsidR="00687E77">
        <w:rPr>
          <w:rFonts w:ascii="Times" w:eastAsia="Arial Unicode MS" w:hAnsi="Times" w:cs="Times New Roman"/>
        </w:rPr>
        <w:t xml:space="preserve">a </w:t>
      </w:r>
      <w:r w:rsidR="009D1F7F" w:rsidRPr="00206F58">
        <w:rPr>
          <w:rFonts w:ascii="Times" w:eastAsia="Arial Unicode MS" w:hAnsi="Times" w:cs="Times New Roman"/>
        </w:rPr>
        <w:t xml:space="preserve">hundred times compared with </w:t>
      </w:r>
      <w:r w:rsidR="00736151" w:rsidRPr="00206F58">
        <w:rPr>
          <w:rFonts w:ascii="Times" w:eastAsia="Arial Unicode MS" w:hAnsi="Times" w:cs="Times New Roman"/>
        </w:rPr>
        <w:t xml:space="preserve">a </w:t>
      </w:r>
      <w:r w:rsidR="009D1F7F" w:rsidRPr="00206F58">
        <w:rPr>
          <w:rFonts w:ascii="Times" w:eastAsia="Arial Unicode MS" w:hAnsi="Times" w:cs="Times New Roman"/>
        </w:rPr>
        <w:t>nonsmoking environment (</w:t>
      </w:r>
      <w:r w:rsidR="009D1F7F" w:rsidRPr="00206F58">
        <w:rPr>
          <w:rFonts w:ascii="Times" w:hAnsi="Times" w:cs="Arial"/>
        </w:rPr>
        <w:t xml:space="preserve">Baena-Cagnani et al., 2009). </w:t>
      </w:r>
    </w:p>
    <w:p w14:paraId="1E25F95A" w14:textId="77777777" w:rsidR="00E206AC" w:rsidRDefault="00CA7C79" w:rsidP="00206F58">
      <w:pPr>
        <w:widowControl w:val="0"/>
        <w:autoSpaceDE w:val="0"/>
        <w:autoSpaceDN w:val="0"/>
        <w:adjustRightInd w:val="0"/>
        <w:spacing w:after="240" w:line="480" w:lineRule="auto"/>
        <w:rPr>
          <w:rFonts w:ascii="Times" w:hAnsi="Times" w:cs="Times New Roman"/>
        </w:rPr>
      </w:pPr>
      <w:r>
        <w:rPr>
          <w:rFonts w:ascii="Times" w:hAnsi="Times" w:cs="Times New Roman"/>
        </w:rPr>
        <w:t>While t</w:t>
      </w:r>
      <w:r w:rsidR="006B187A" w:rsidRPr="00206F58">
        <w:rPr>
          <w:rFonts w:ascii="Times" w:hAnsi="Times" w:cs="Times New Roman"/>
        </w:rPr>
        <w:t>here is no experimental evidence to support the hypothesis that perinatal exposure to cigarette smoke increases intestinal</w:t>
      </w:r>
      <w:r>
        <w:rPr>
          <w:rFonts w:ascii="Times" w:hAnsi="Times" w:cs="Times New Roman"/>
        </w:rPr>
        <w:t xml:space="preserve"> inflammation in the offspring </w:t>
      </w:r>
      <w:r w:rsidR="006B187A" w:rsidRPr="00206F58">
        <w:rPr>
          <w:rFonts w:ascii="Times" w:hAnsi="Times" w:cs="Times New Roman"/>
        </w:rPr>
        <w:t xml:space="preserve">both prenatal and postnatal smoke exposure increases expression of pro-inflammatory genes in the arteries of the neonate  (Russell 2005). Moreover, prenatal smoke exposure exacerbates experimental lung inflammation in mice through the induction of a strong </w:t>
      </w:r>
      <w:r w:rsidR="008107E8">
        <w:rPr>
          <w:rFonts w:ascii="Times" w:hAnsi="Times" w:cs="Times New Roman"/>
        </w:rPr>
        <w:t xml:space="preserve">T helper </w:t>
      </w:r>
      <w:r w:rsidR="006B187A" w:rsidRPr="00206F58">
        <w:rPr>
          <w:rFonts w:ascii="Times" w:hAnsi="Times" w:cs="Times New Roman"/>
        </w:rPr>
        <w:t xml:space="preserve">cell response in the lung marked by increased levels of IL­4, IL­5, </w:t>
      </w:r>
      <w:r w:rsidR="009B4A6E">
        <w:rPr>
          <w:rFonts w:ascii="Times" w:hAnsi="Times" w:cs="Times New Roman"/>
        </w:rPr>
        <w:t xml:space="preserve">and </w:t>
      </w:r>
      <w:r w:rsidR="006B187A" w:rsidRPr="00206F58">
        <w:rPr>
          <w:rFonts w:ascii="Times" w:hAnsi="Times" w:cs="Times New Roman"/>
        </w:rPr>
        <w:t>IL­6 and decreased levels of IL­2 and IFNγ (</w:t>
      </w:r>
      <w:r w:rsidR="0079166D" w:rsidRPr="00206F58">
        <w:rPr>
          <w:rFonts w:ascii="Times" w:hAnsi="Times" w:cs="Times New Roman"/>
        </w:rPr>
        <w:t>Höie</w:t>
      </w:r>
      <w:r w:rsidR="0079166D">
        <w:rPr>
          <w:rFonts w:ascii="Times" w:hAnsi="Times" w:cs="Times New Roman"/>
        </w:rPr>
        <w:t xml:space="preserve"> et al., 2007</w:t>
      </w:r>
      <w:r w:rsidR="006B187A" w:rsidRPr="00206F58">
        <w:rPr>
          <w:rFonts w:ascii="Times" w:hAnsi="Times" w:cs="Times New Roman"/>
        </w:rPr>
        <w:t>). Maternal smoking during pregnancy and at birth was also found to be more common in adult IBD cases than in controls, at 23% versus 6.2% (OR 4.46 (95% CI 1.16–17.1)</w:t>
      </w:r>
      <w:r w:rsidR="00876502" w:rsidRPr="00206F58">
        <w:rPr>
          <w:rFonts w:ascii="Times" w:hAnsi="Times" w:cs="Times New Roman"/>
        </w:rPr>
        <w:t xml:space="preserve"> p</w:t>
      </w:r>
      <w:r w:rsidR="00876502" w:rsidRPr="00206F58">
        <w:rPr>
          <w:rFonts w:ascii="Times" w:hAnsi="Times" w:cs="Times New Roman"/>
          <w:noProof/>
        </w:rPr>
        <w:drawing>
          <wp:inline distT="0" distB="0" distL="0" distR="0" wp14:anchorId="562FD16C" wp14:editId="0381F328">
            <wp:extent cx="38735" cy="106045"/>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35" cy="106045"/>
                    </a:xfrm>
                    <a:prstGeom prst="rect">
                      <a:avLst/>
                    </a:prstGeom>
                    <a:noFill/>
                    <a:ln>
                      <a:noFill/>
                    </a:ln>
                  </pic:spPr>
                </pic:pic>
              </a:graphicData>
            </a:graphic>
          </wp:inline>
        </w:drawing>
      </w:r>
      <w:r w:rsidR="00876502" w:rsidRPr="00206F58">
        <w:rPr>
          <w:rFonts w:ascii="Times" w:hAnsi="Times" w:cs="Times New Roman"/>
        </w:rPr>
        <w:t>=</w:t>
      </w:r>
      <w:r w:rsidR="00876502" w:rsidRPr="00206F58">
        <w:rPr>
          <w:rFonts w:ascii="Times" w:hAnsi="Times" w:cs="Times New Roman"/>
          <w:noProof/>
        </w:rPr>
        <w:drawing>
          <wp:inline distT="0" distB="0" distL="0" distR="0" wp14:anchorId="2B59ED9F" wp14:editId="33FDA70F">
            <wp:extent cx="38735" cy="106045"/>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35" cy="106045"/>
                    </a:xfrm>
                    <a:prstGeom prst="rect">
                      <a:avLst/>
                    </a:prstGeom>
                    <a:noFill/>
                    <a:ln>
                      <a:noFill/>
                    </a:ln>
                  </pic:spPr>
                </pic:pic>
              </a:graphicData>
            </a:graphic>
          </wp:inline>
        </w:drawing>
      </w:r>
      <w:r w:rsidR="00876502" w:rsidRPr="00206F58">
        <w:rPr>
          <w:rFonts w:ascii="Times" w:hAnsi="Times" w:cs="Times New Roman"/>
        </w:rPr>
        <w:t>0.04)</w:t>
      </w:r>
      <w:r w:rsidR="006B187A" w:rsidRPr="00206F58">
        <w:rPr>
          <w:rFonts w:ascii="Times" w:hAnsi="Times" w:cs="Times New Roman"/>
        </w:rPr>
        <w:t>, and in mothers of patients with Crohn’s disease, at 27.8% versus control mothers at 8.3% (OR 4.23 (95% CI 1.05–16.97)</w:t>
      </w:r>
      <w:r w:rsidR="00876502" w:rsidRPr="00206F58">
        <w:rPr>
          <w:rFonts w:ascii="Times" w:hAnsi="Times" w:cs="Times New Roman"/>
        </w:rPr>
        <w:t xml:space="preserve"> p</w:t>
      </w:r>
      <w:r w:rsidR="00876502" w:rsidRPr="00206F58">
        <w:rPr>
          <w:rFonts w:ascii="Times" w:hAnsi="Times" w:cs="Times New Roman"/>
          <w:noProof/>
        </w:rPr>
        <w:drawing>
          <wp:inline distT="0" distB="0" distL="0" distR="0" wp14:anchorId="24FEAA11" wp14:editId="58CF09D1">
            <wp:extent cx="38735" cy="106045"/>
            <wp:effectExtent l="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35" cy="106045"/>
                    </a:xfrm>
                    <a:prstGeom prst="rect">
                      <a:avLst/>
                    </a:prstGeom>
                    <a:noFill/>
                    <a:ln>
                      <a:noFill/>
                    </a:ln>
                  </pic:spPr>
                </pic:pic>
              </a:graphicData>
            </a:graphic>
          </wp:inline>
        </w:drawing>
      </w:r>
      <w:r w:rsidR="00876502" w:rsidRPr="00206F58">
        <w:rPr>
          <w:rFonts w:ascii="Times" w:hAnsi="Times" w:cs="Times New Roman"/>
        </w:rPr>
        <w:t>=</w:t>
      </w:r>
      <w:r w:rsidR="00876502" w:rsidRPr="00206F58">
        <w:rPr>
          <w:rFonts w:ascii="Times" w:hAnsi="Times" w:cs="Times New Roman"/>
          <w:noProof/>
        </w:rPr>
        <w:drawing>
          <wp:inline distT="0" distB="0" distL="0" distR="0" wp14:anchorId="19B8873F" wp14:editId="57293A13">
            <wp:extent cx="38735" cy="1060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35" cy="106045"/>
                    </a:xfrm>
                    <a:prstGeom prst="rect">
                      <a:avLst/>
                    </a:prstGeom>
                    <a:noFill/>
                    <a:ln>
                      <a:noFill/>
                    </a:ln>
                  </pic:spPr>
                </pic:pic>
              </a:graphicData>
            </a:graphic>
          </wp:inline>
        </w:drawing>
      </w:r>
      <w:r w:rsidR="00876502" w:rsidRPr="00206F58">
        <w:rPr>
          <w:rFonts w:ascii="Times" w:hAnsi="Times" w:cs="Times New Roman"/>
        </w:rPr>
        <w:t>0.03</w:t>
      </w:r>
      <w:r w:rsidR="006B187A" w:rsidRPr="00206F58">
        <w:rPr>
          <w:rFonts w:ascii="Times" w:hAnsi="Times" w:cs="Times New Roman"/>
        </w:rPr>
        <w:t xml:space="preserve">) (Abraham et al., 2003). Taken together these findings </w:t>
      </w:r>
      <w:r w:rsidR="005B0FEE" w:rsidRPr="00206F58">
        <w:rPr>
          <w:rFonts w:ascii="Times" w:hAnsi="Times" w:cs="Times New Roman"/>
        </w:rPr>
        <w:t xml:space="preserve">suggest that it is biologically plausible that </w:t>
      </w:r>
      <w:r w:rsidR="006B187A" w:rsidRPr="00206F58">
        <w:rPr>
          <w:rFonts w:ascii="Times" w:hAnsi="Times" w:cs="Times New Roman"/>
        </w:rPr>
        <w:t>perinatal smoke exposure increases inflammation, at least to some extent, both systemically and in the gut.</w:t>
      </w:r>
    </w:p>
    <w:p w14:paraId="2993B121" w14:textId="77777777" w:rsidR="00434EB3" w:rsidRPr="00206F58" w:rsidRDefault="00434EB3" w:rsidP="00206F58">
      <w:pPr>
        <w:widowControl w:val="0"/>
        <w:autoSpaceDE w:val="0"/>
        <w:autoSpaceDN w:val="0"/>
        <w:adjustRightInd w:val="0"/>
        <w:spacing w:after="240" w:line="480" w:lineRule="auto"/>
        <w:rPr>
          <w:rFonts w:ascii="Times" w:hAnsi="Times" w:cs="Times New Roman"/>
        </w:rPr>
      </w:pPr>
    </w:p>
    <w:p w14:paraId="31DBAACB" w14:textId="75232EE1" w:rsidR="00632DFA" w:rsidRPr="00206F58" w:rsidRDefault="00BB69F3" w:rsidP="00206F58">
      <w:pPr>
        <w:widowControl w:val="0"/>
        <w:autoSpaceDE w:val="0"/>
        <w:autoSpaceDN w:val="0"/>
        <w:adjustRightInd w:val="0"/>
        <w:spacing w:after="240" w:line="480" w:lineRule="auto"/>
        <w:rPr>
          <w:rFonts w:ascii="Times" w:hAnsi="Times" w:cs="Times New Roman"/>
          <w:b/>
        </w:rPr>
      </w:pPr>
      <w:r>
        <w:rPr>
          <w:rFonts w:ascii="Times" w:hAnsi="Times" w:cs="Times New Roman"/>
          <w:b/>
        </w:rPr>
        <w:t>1.5</w:t>
      </w:r>
      <w:r w:rsidR="00CC18C6" w:rsidRPr="00206F58">
        <w:rPr>
          <w:rFonts w:ascii="Times" w:hAnsi="Times" w:cs="Times New Roman"/>
          <w:b/>
        </w:rPr>
        <w:t xml:space="preserve"> </w:t>
      </w:r>
      <w:r w:rsidR="00632DFA" w:rsidRPr="00206F58">
        <w:rPr>
          <w:rFonts w:ascii="Times" w:hAnsi="Times" w:cs="Times New Roman"/>
          <w:b/>
        </w:rPr>
        <w:t>Rationale</w:t>
      </w:r>
    </w:p>
    <w:p w14:paraId="5333F0F5" w14:textId="77777777" w:rsidR="006B187A" w:rsidRPr="00206F58" w:rsidRDefault="006B187A"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It is well established that m</w:t>
      </w:r>
      <w:r w:rsidR="00EF417E" w:rsidRPr="00206F58">
        <w:rPr>
          <w:rFonts w:ascii="Times" w:hAnsi="Times" w:cs="Times New Roman"/>
        </w:rPr>
        <w:t xml:space="preserve">aternal smoking </w:t>
      </w:r>
      <w:r w:rsidRPr="00206F58">
        <w:rPr>
          <w:rFonts w:ascii="Times" w:hAnsi="Times" w:cs="Times New Roman"/>
        </w:rPr>
        <w:t>is a</w:t>
      </w:r>
      <w:r w:rsidR="00EF417E" w:rsidRPr="00206F58">
        <w:rPr>
          <w:rFonts w:ascii="Times" w:hAnsi="Times" w:cs="Times New Roman"/>
        </w:rPr>
        <w:t xml:space="preserve"> risk factor for ch</w:t>
      </w:r>
      <w:r w:rsidR="0098635F">
        <w:rPr>
          <w:rFonts w:ascii="Times" w:hAnsi="Times" w:cs="Times New Roman"/>
        </w:rPr>
        <w:t xml:space="preserve">ildhood obesity </w:t>
      </w:r>
      <w:r w:rsidR="00F3695C">
        <w:rPr>
          <w:rFonts w:ascii="Times" w:hAnsi="Times" w:cs="Times New Roman"/>
        </w:rPr>
        <w:t>(We</w:t>
      </w:r>
      <w:r w:rsidR="00EF417E" w:rsidRPr="00206F58">
        <w:rPr>
          <w:rFonts w:ascii="Times" w:hAnsi="Times" w:cs="Times New Roman"/>
        </w:rPr>
        <w:t>ng et al., 2012).</w:t>
      </w:r>
      <w:r w:rsidRPr="00206F58">
        <w:rPr>
          <w:rFonts w:ascii="Times" w:hAnsi="Times" w:cs="Times New Roman"/>
        </w:rPr>
        <w:t xml:space="preserve"> Smoking has also been suggested as an environmental factor modulating the composition of human gut microbiota (Amar et al., 2008) </w:t>
      </w:r>
      <w:r w:rsidR="00163005" w:rsidRPr="00206F58">
        <w:rPr>
          <w:rFonts w:ascii="Times" w:hAnsi="Times" w:cs="Times New Roman"/>
        </w:rPr>
        <w:t>and the microb</w:t>
      </w:r>
      <w:r w:rsidRPr="00206F58">
        <w:rPr>
          <w:rFonts w:ascii="Times" w:hAnsi="Times" w:cs="Times New Roman"/>
        </w:rPr>
        <w:t xml:space="preserve">iota </w:t>
      </w:r>
      <w:r w:rsidR="00EF417E" w:rsidRPr="00206F58">
        <w:rPr>
          <w:rFonts w:ascii="Times" w:hAnsi="Times" w:cs="Times New Roman"/>
        </w:rPr>
        <w:t>is a potential contributor to obesity (Power &amp; Jefferis 2002; Syme et al.</w:t>
      </w:r>
      <w:r w:rsidR="00F3695C">
        <w:rPr>
          <w:rFonts w:ascii="Times" w:hAnsi="Times" w:cs="Times New Roman"/>
        </w:rPr>
        <w:t>, 2010</w:t>
      </w:r>
      <w:r w:rsidR="00EF417E" w:rsidRPr="00206F58">
        <w:rPr>
          <w:rFonts w:ascii="Times" w:hAnsi="Times" w:cs="Times New Roman"/>
        </w:rPr>
        <w:t xml:space="preserve">). </w:t>
      </w:r>
    </w:p>
    <w:p w14:paraId="0AAFBE39" w14:textId="77777777" w:rsidR="00EF417E" w:rsidRPr="00206F58" w:rsidRDefault="00EF417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The establishment of the gut microbiota in infants is determined, at least in part, by colonization from the maternal vaginal and gut microbiomes (Alderberth et al., 2006). </w:t>
      </w:r>
      <w:r w:rsidR="006B187A" w:rsidRPr="00206F58">
        <w:rPr>
          <w:rFonts w:ascii="Times" w:hAnsi="Times" w:cs="Times New Roman"/>
        </w:rPr>
        <w:t xml:space="preserve">Smoking alters </w:t>
      </w:r>
      <w:r w:rsidR="00163005" w:rsidRPr="00206F58">
        <w:rPr>
          <w:rFonts w:ascii="Times" w:hAnsi="Times" w:cs="Times New Roman"/>
        </w:rPr>
        <w:t>a woman’</w:t>
      </w:r>
      <w:r w:rsidR="009B4A6E">
        <w:rPr>
          <w:rFonts w:ascii="Times" w:hAnsi="Times" w:cs="Times New Roman"/>
        </w:rPr>
        <w:t>s vaginal and gut as well</w:t>
      </w:r>
      <w:r w:rsidR="006B187A" w:rsidRPr="00206F58">
        <w:rPr>
          <w:rFonts w:ascii="Times" w:hAnsi="Times" w:cs="Times New Roman"/>
        </w:rPr>
        <w:t xml:space="preserve"> </w:t>
      </w:r>
      <w:r w:rsidR="009B4A6E">
        <w:rPr>
          <w:rFonts w:ascii="Times" w:hAnsi="Times" w:cs="Times New Roman"/>
        </w:rPr>
        <w:t xml:space="preserve">as </w:t>
      </w:r>
      <w:r w:rsidR="006B187A" w:rsidRPr="00206F58">
        <w:rPr>
          <w:rFonts w:ascii="Times" w:hAnsi="Times" w:cs="Times New Roman"/>
        </w:rPr>
        <w:t>oropharyngeal microbiome</w:t>
      </w:r>
      <w:r w:rsidR="005E164B" w:rsidRPr="00206F58">
        <w:rPr>
          <w:rFonts w:ascii="Times" w:hAnsi="Times" w:cs="Times New Roman"/>
        </w:rPr>
        <w:t xml:space="preserve"> which may then be passed on to the offspring </w:t>
      </w:r>
      <w:r w:rsidR="005B0FEE" w:rsidRPr="00206F58">
        <w:rPr>
          <w:rFonts w:ascii="Times" w:hAnsi="Times" w:cs="Times New Roman"/>
        </w:rPr>
        <w:t>through the bacterial exposure in the placenta and amniotic fluid as well as</w:t>
      </w:r>
      <w:r w:rsidR="005E164B" w:rsidRPr="00206F58">
        <w:rPr>
          <w:rFonts w:ascii="Times" w:hAnsi="Times" w:cs="Times New Roman"/>
        </w:rPr>
        <w:t xml:space="preserve"> during birth</w:t>
      </w:r>
      <w:r w:rsidR="006B187A" w:rsidRPr="00206F58">
        <w:rPr>
          <w:rFonts w:ascii="Times" w:hAnsi="Times" w:cs="Times New Roman"/>
        </w:rPr>
        <w:t xml:space="preserve">. This is important as </w:t>
      </w:r>
      <w:r w:rsidRPr="00206F58">
        <w:rPr>
          <w:rFonts w:ascii="Times" w:hAnsi="Times" w:cs="Times New Roman"/>
        </w:rPr>
        <w:t xml:space="preserve">early-life changes in microbiota composition, or altered </w:t>
      </w:r>
      <w:r w:rsidR="00687E77">
        <w:rPr>
          <w:rFonts w:ascii="Times" w:hAnsi="Times" w:cs="Times New Roman"/>
        </w:rPr>
        <w:t xml:space="preserve">colonization patterns can increase the </w:t>
      </w:r>
      <w:r w:rsidRPr="00206F58">
        <w:rPr>
          <w:rFonts w:ascii="Times" w:hAnsi="Times" w:cs="Times New Roman"/>
        </w:rPr>
        <w:t>susceptibility to developing obesity later in life (Arrieta et al., 2014</w:t>
      </w:r>
      <w:r w:rsidR="006B187A" w:rsidRPr="00206F58">
        <w:rPr>
          <w:rFonts w:ascii="Times" w:hAnsi="Times" w:cs="Times New Roman"/>
        </w:rPr>
        <w:t xml:space="preserve">). </w:t>
      </w:r>
      <w:r w:rsidR="00163005" w:rsidRPr="00206F58">
        <w:rPr>
          <w:rFonts w:ascii="Times" w:hAnsi="Times" w:cs="Times New Roman"/>
        </w:rPr>
        <w:t xml:space="preserve"> </w:t>
      </w:r>
    </w:p>
    <w:p w14:paraId="132154AC" w14:textId="77777777" w:rsidR="00FB249D" w:rsidRPr="00206F58" w:rsidRDefault="00B35A4B" w:rsidP="00206F58">
      <w:pPr>
        <w:pStyle w:val="NormalWeb"/>
        <w:spacing w:line="480" w:lineRule="auto"/>
        <w:rPr>
          <w:sz w:val="24"/>
          <w:szCs w:val="24"/>
        </w:rPr>
      </w:pPr>
      <w:r w:rsidRPr="00206F58">
        <w:rPr>
          <w:rFonts w:cs="Times"/>
          <w:sz w:val="24"/>
          <w:szCs w:val="24"/>
        </w:rPr>
        <w:t xml:space="preserve">Numerous animal studies have used nicotine, </w:t>
      </w:r>
      <w:r w:rsidRPr="00206F58">
        <w:rPr>
          <w:sz w:val="24"/>
          <w:szCs w:val="24"/>
        </w:rPr>
        <w:t xml:space="preserve">the active component of tobacco smoke, as a model for smoke exposure. </w:t>
      </w:r>
      <w:r w:rsidR="00FB249D" w:rsidRPr="00206F58">
        <w:rPr>
          <w:sz w:val="24"/>
          <w:szCs w:val="24"/>
        </w:rPr>
        <w:t>Nicotine crosses the pl</w:t>
      </w:r>
      <w:r w:rsidR="005B0FEE" w:rsidRPr="00206F58">
        <w:rPr>
          <w:sz w:val="24"/>
          <w:szCs w:val="24"/>
        </w:rPr>
        <w:t xml:space="preserve">acental barrier and is </w:t>
      </w:r>
      <w:r w:rsidR="00FB249D" w:rsidRPr="00206F58">
        <w:rPr>
          <w:sz w:val="24"/>
          <w:szCs w:val="24"/>
        </w:rPr>
        <w:t xml:space="preserve">present in the fetal circulation and in amniotic fluid at higher levels than in maternal circulation (Andres and Day, 2000). </w:t>
      </w:r>
      <w:r w:rsidRPr="00206F58">
        <w:rPr>
          <w:sz w:val="24"/>
          <w:szCs w:val="24"/>
        </w:rPr>
        <w:t xml:space="preserve"> A</w:t>
      </w:r>
      <w:r w:rsidR="00FB249D" w:rsidRPr="00206F58">
        <w:rPr>
          <w:sz w:val="24"/>
          <w:szCs w:val="24"/>
        </w:rPr>
        <w:t>nimal studies have demon</w:t>
      </w:r>
      <w:r w:rsidR="00796088">
        <w:rPr>
          <w:sz w:val="24"/>
          <w:szCs w:val="24"/>
        </w:rPr>
        <w:t>strated that perinatal nicotine-</w:t>
      </w:r>
      <w:r w:rsidR="00FB249D" w:rsidRPr="00206F58">
        <w:rPr>
          <w:sz w:val="24"/>
          <w:szCs w:val="24"/>
        </w:rPr>
        <w:t xml:space="preserve">exposure results in increased adiposity and body weight (Gao et al., 2005; Holloway </w:t>
      </w:r>
      <w:r w:rsidR="00F3695C">
        <w:rPr>
          <w:sz w:val="24"/>
          <w:szCs w:val="24"/>
        </w:rPr>
        <w:t xml:space="preserve">et al., </w:t>
      </w:r>
      <w:r w:rsidR="00D04A06">
        <w:rPr>
          <w:sz w:val="24"/>
          <w:szCs w:val="24"/>
        </w:rPr>
        <w:t>2005</w:t>
      </w:r>
      <w:r w:rsidR="00FB249D" w:rsidRPr="00206F58">
        <w:rPr>
          <w:sz w:val="24"/>
          <w:szCs w:val="24"/>
        </w:rPr>
        <w:t xml:space="preserve">), elevated blood pressure, altered perivascular adipose tissue and impaired glucose homeostasis in the offspring later in life (Gao et al., 2008; Bruin, Gerstein and </w:t>
      </w:r>
      <w:r w:rsidR="00991A85">
        <w:rPr>
          <w:sz w:val="24"/>
          <w:szCs w:val="24"/>
        </w:rPr>
        <w:t>Holloway 2005; Somm et al., 2009</w:t>
      </w:r>
      <w:r w:rsidR="00FB249D" w:rsidRPr="00206F58">
        <w:rPr>
          <w:sz w:val="24"/>
          <w:szCs w:val="24"/>
        </w:rPr>
        <w:t>); outcomes which are similar to those reported in children who are born to women who smoke during pregnancy (George et al., 2006). Importantly, in these animal studies the maternal steady state levels of serum cotinine (the major metabolite of nicoti</w:t>
      </w:r>
      <w:r w:rsidR="00796088">
        <w:rPr>
          <w:sz w:val="24"/>
          <w:szCs w:val="24"/>
        </w:rPr>
        <w:t>ne) resulting from the nicotine-</w:t>
      </w:r>
      <w:r w:rsidR="00FB249D" w:rsidRPr="00206F58">
        <w:rPr>
          <w:sz w:val="24"/>
          <w:szCs w:val="24"/>
        </w:rPr>
        <w:t xml:space="preserve">exposure were within the range of </w:t>
      </w:r>
      <w:r w:rsidR="00FB249D" w:rsidRPr="00687E77">
        <w:rPr>
          <w:sz w:val="24"/>
          <w:szCs w:val="24"/>
        </w:rPr>
        <w:t>cotinine concentrations found in “moderate” smokers (80–163 ng/ml)</w:t>
      </w:r>
      <w:r w:rsidR="00687E77" w:rsidRPr="00687E77">
        <w:rPr>
          <w:sz w:val="24"/>
          <w:szCs w:val="24"/>
        </w:rPr>
        <w:t xml:space="preserve"> </w:t>
      </w:r>
      <w:r w:rsidR="00FB249D" w:rsidRPr="00687E77">
        <w:rPr>
          <w:sz w:val="24"/>
          <w:szCs w:val="24"/>
        </w:rPr>
        <w:t>(</w:t>
      </w:r>
      <w:r w:rsidR="00687E77" w:rsidRPr="00687E77">
        <w:rPr>
          <w:sz w:val="24"/>
          <w:szCs w:val="24"/>
        </w:rPr>
        <w:t>Ge</w:t>
      </w:r>
      <w:r w:rsidR="00F3695C">
        <w:rPr>
          <w:sz w:val="24"/>
          <w:szCs w:val="24"/>
        </w:rPr>
        <w:t>orge et al., 2006; Hol</w:t>
      </w:r>
      <w:r w:rsidR="00CE6390">
        <w:rPr>
          <w:sz w:val="24"/>
          <w:szCs w:val="24"/>
        </w:rPr>
        <w:t>loway 2006</w:t>
      </w:r>
      <w:r w:rsidR="00FB249D" w:rsidRPr="00687E77">
        <w:rPr>
          <w:sz w:val="24"/>
          <w:szCs w:val="24"/>
        </w:rPr>
        <w:t>).</w:t>
      </w:r>
    </w:p>
    <w:p w14:paraId="00B9F44C" w14:textId="77777777" w:rsidR="00CF448A" w:rsidRPr="00206F58" w:rsidRDefault="00163005"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Given that smoking may</w:t>
      </w:r>
      <w:r w:rsidR="005E164B" w:rsidRPr="00206F58">
        <w:rPr>
          <w:rFonts w:ascii="Times" w:hAnsi="Times" w:cs="Times New Roman"/>
        </w:rPr>
        <w:t xml:space="preserve"> alter the maternal microbiome </w:t>
      </w:r>
      <w:r w:rsidRPr="00206F58">
        <w:rPr>
          <w:rFonts w:ascii="Times" w:hAnsi="Times" w:cs="Times New Roman"/>
        </w:rPr>
        <w:t xml:space="preserve">and that the maternal microbiome plays a large role in the colonization of the infant microbiome </w:t>
      </w:r>
      <w:r w:rsidR="006B187A" w:rsidRPr="00206F58">
        <w:rPr>
          <w:rFonts w:ascii="Times" w:hAnsi="Times" w:cs="Times New Roman"/>
          <w:b/>
        </w:rPr>
        <w:t>I hypothesize that: the increased risk o</w:t>
      </w:r>
      <w:r w:rsidR="00687E77">
        <w:rPr>
          <w:rFonts w:ascii="Times" w:hAnsi="Times" w:cs="Times New Roman"/>
          <w:b/>
        </w:rPr>
        <w:t>f postnatal obesity in children</w:t>
      </w:r>
      <w:r w:rsidR="006B187A" w:rsidRPr="00206F58">
        <w:rPr>
          <w:rFonts w:ascii="Times" w:hAnsi="Times" w:cs="Times New Roman"/>
          <w:b/>
        </w:rPr>
        <w:t xml:space="preserve"> of women who smoke is due to alterations in the composition of the intestinal microbiome.</w:t>
      </w:r>
      <w:r w:rsidR="006B187A" w:rsidRPr="00206F58">
        <w:rPr>
          <w:rFonts w:ascii="Times" w:hAnsi="Times" w:cs="Times New Roman"/>
        </w:rPr>
        <w:t xml:space="preserve"> </w:t>
      </w:r>
    </w:p>
    <w:p w14:paraId="78DDC8B8" w14:textId="2A425268" w:rsidR="00632DFA" w:rsidRPr="00206F58" w:rsidRDefault="00BB69F3" w:rsidP="00206F58">
      <w:pPr>
        <w:widowControl w:val="0"/>
        <w:autoSpaceDE w:val="0"/>
        <w:autoSpaceDN w:val="0"/>
        <w:adjustRightInd w:val="0"/>
        <w:spacing w:after="240"/>
        <w:rPr>
          <w:rFonts w:ascii="Times" w:hAnsi="Times" w:cs="Times New Roman"/>
          <w:b/>
          <w:i/>
        </w:rPr>
      </w:pPr>
      <w:r>
        <w:rPr>
          <w:rFonts w:ascii="Times" w:hAnsi="Times" w:cs="Times New Roman"/>
          <w:b/>
          <w:i/>
        </w:rPr>
        <w:t>1.5</w:t>
      </w:r>
      <w:r w:rsidR="00632DFA" w:rsidRPr="00206F58">
        <w:rPr>
          <w:rFonts w:ascii="Times" w:hAnsi="Times" w:cs="Times New Roman"/>
          <w:b/>
          <w:i/>
        </w:rPr>
        <w:t>.1 Aim 1</w:t>
      </w:r>
    </w:p>
    <w:p w14:paraId="6F6A3520" w14:textId="77777777" w:rsidR="00BA7686" w:rsidRPr="00206F58" w:rsidRDefault="00BA7686" w:rsidP="00206F58">
      <w:pPr>
        <w:widowControl w:val="0"/>
        <w:autoSpaceDE w:val="0"/>
        <w:autoSpaceDN w:val="0"/>
        <w:adjustRightInd w:val="0"/>
        <w:spacing w:after="240"/>
        <w:rPr>
          <w:rFonts w:ascii="Times" w:hAnsi="Times" w:cs="Times New Roman"/>
        </w:rPr>
      </w:pPr>
      <w:r w:rsidRPr="00206F58">
        <w:rPr>
          <w:rFonts w:ascii="Times" w:hAnsi="Times" w:cs="Times New Roman"/>
        </w:rPr>
        <w:t xml:space="preserve">Examine </w:t>
      </w:r>
      <w:r w:rsidR="005B0FEE" w:rsidRPr="00206F58">
        <w:rPr>
          <w:rFonts w:ascii="Times" w:hAnsi="Times" w:cs="Times New Roman"/>
        </w:rPr>
        <w:t>the effects of fetal and neonatal exposure to nicotine on the community composition and</w:t>
      </w:r>
      <w:r w:rsidRPr="00206F58">
        <w:rPr>
          <w:rFonts w:ascii="Times" w:hAnsi="Times" w:cs="Times New Roman"/>
        </w:rPr>
        <w:t xml:space="preserve"> diversity of the gut microbiome in </w:t>
      </w:r>
      <w:r w:rsidR="005B0FEE" w:rsidRPr="00206F58">
        <w:rPr>
          <w:rFonts w:ascii="Times" w:hAnsi="Times" w:cs="Times New Roman"/>
        </w:rPr>
        <w:t>postnatal life</w:t>
      </w:r>
      <w:r w:rsidR="00163005" w:rsidRPr="00206F58">
        <w:rPr>
          <w:rFonts w:ascii="Times" w:hAnsi="Times" w:cs="Times New Roman"/>
        </w:rPr>
        <w:t>.</w:t>
      </w:r>
    </w:p>
    <w:p w14:paraId="588502C9" w14:textId="7B53AB30" w:rsidR="00632DFA" w:rsidRPr="00206F58" w:rsidRDefault="00BB69F3" w:rsidP="00206F58">
      <w:pPr>
        <w:widowControl w:val="0"/>
        <w:autoSpaceDE w:val="0"/>
        <w:autoSpaceDN w:val="0"/>
        <w:adjustRightInd w:val="0"/>
        <w:spacing w:after="240"/>
        <w:rPr>
          <w:rFonts w:ascii="Times" w:hAnsi="Times" w:cs="Times New Roman"/>
          <w:b/>
          <w:i/>
        </w:rPr>
      </w:pPr>
      <w:r>
        <w:rPr>
          <w:rFonts w:ascii="Times" w:hAnsi="Times" w:cs="Times New Roman"/>
          <w:b/>
          <w:i/>
        </w:rPr>
        <w:t>1.5</w:t>
      </w:r>
      <w:r w:rsidR="00632DFA" w:rsidRPr="00206F58">
        <w:rPr>
          <w:rFonts w:ascii="Times" w:hAnsi="Times" w:cs="Times New Roman"/>
          <w:b/>
          <w:i/>
        </w:rPr>
        <w:t>.2 Aim2</w:t>
      </w:r>
    </w:p>
    <w:p w14:paraId="01C8C419" w14:textId="77777777" w:rsidR="001D4619" w:rsidRPr="00206F58" w:rsidRDefault="00BA7686" w:rsidP="00206F58">
      <w:pPr>
        <w:widowControl w:val="0"/>
        <w:autoSpaceDE w:val="0"/>
        <w:autoSpaceDN w:val="0"/>
        <w:adjustRightInd w:val="0"/>
        <w:spacing w:after="240"/>
        <w:rPr>
          <w:rFonts w:ascii="Times" w:hAnsi="Times" w:cs="Times New Roman"/>
        </w:rPr>
      </w:pPr>
      <w:r w:rsidRPr="00206F58">
        <w:rPr>
          <w:rFonts w:ascii="Times" w:hAnsi="Times" w:cs="Times New Roman"/>
        </w:rPr>
        <w:t>Determine the mechanism(s) by which changes in the microbiome increase adiposity in nicotine-exposed offspring.</w:t>
      </w:r>
    </w:p>
    <w:p w14:paraId="0E1795DA" w14:textId="77777777" w:rsidR="002C56DC" w:rsidRPr="00206F58" w:rsidRDefault="002C56DC" w:rsidP="00206F58">
      <w:pPr>
        <w:widowControl w:val="0"/>
        <w:autoSpaceDE w:val="0"/>
        <w:autoSpaceDN w:val="0"/>
        <w:adjustRightInd w:val="0"/>
        <w:spacing w:line="480" w:lineRule="auto"/>
        <w:rPr>
          <w:rFonts w:ascii="Times" w:hAnsi="Times" w:cs="Times New Roman"/>
          <w:bCs/>
        </w:rPr>
        <w:sectPr w:rsidR="002C56DC" w:rsidRPr="00206F58" w:rsidSect="007B0B34">
          <w:footerReference w:type="first" r:id="rId13"/>
          <w:pgSz w:w="12240" w:h="15840"/>
          <w:pgMar w:top="2155" w:right="1418" w:bottom="1418" w:left="2155" w:header="708" w:footer="708" w:gutter="0"/>
          <w:pgNumType w:start="1"/>
          <w:cols w:space="708"/>
          <w:docGrid w:linePitch="360"/>
        </w:sectPr>
      </w:pPr>
    </w:p>
    <w:p w14:paraId="5CB8BF89" w14:textId="640C8CA0" w:rsidR="002C56DC" w:rsidRPr="007B0B34" w:rsidRDefault="007B0B34" w:rsidP="007B0B34">
      <w:pPr>
        <w:widowControl w:val="0"/>
        <w:autoSpaceDE w:val="0"/>
        <w:autoSpaceDN w:val="0"/>
        <w:adjustRightInd w:val="0"/>
        <w:rPr>
          <w:rFonts w:ascii="Times" w:hAnsi="Times" w:cs="Times New Roman"/>
          <w:bCs/>
        </w:rPr>
        <w:sectPr w:rsidR="002C56DC" w:rsidRPr="007B0B34" w:rsidSect="007B0B34">
          <w:pgSz w:w="15842" w:h="12242" w:orient="landscape"/>
          <w:pgMar w:top="2155" w:right="1418" w:bottom="1418" w:left="2155" w:header="709" w:footer="709" w:gutter="0"/>
          <w:cols w:space="708"/>
          <w:docGrid w:linePitch="360"/>
        </w:sectPr>
      </w:pPr>
      <w:r>
        <w:rPr>
          <w:rFonts w:ascii="Times" w:hAnsi="Times" w:cs="Times New Roman"/>
          <w:bCs/>
        </w:rPr>
        <w:t xml:space="preserve">        </w:t>
      </w:r>
      <w:r w:rsidR="002814B2" w:rsidRPr="002814B2">
        <w:rPr>
          <w:rFonts w:ascii="Times" w:hAnsi="Times" w:cs="Times New Roman"/>
          <w:bCs/>
          <w:noProof/>
        </w:rPr>
        <mc:AlternateContent>
          <mc:Choice Requires="wpg">
            <w:drawing>
              <wp:inline distT="0" distB="0" distL="0" distR="0" wp14:anchorId="63A5E1F6" wp14:editId="38BB7021">
                <wp:extent cx="7604125" cy="3610074"/>
                <wp:effectExtent l="50800" t="76200" r="66675" b="98425"/>
                <wp:docPr id="1572" name="Group 33"/>
                <wp:cNvGraphicFramePr/>
                <a:graphic xmlns:a="http://schemas.openxmlformats.org/drawingml/2006/main">
                  <a:graphicData uri="http://schemas.microsoft.com/office/word/2010/wordprocessingGroup">
                    <wpg:wgp>
                      <wpg:cNvGrpSpPr/>
                      <wpg:grpSpPr>
                        <a:xfrm>
                          <a:off x="0" y="0"/>
                          <a:ext cx="7604125" cy="3610074"/>
                          <a:chOff x="0" y="0"/>
                          <a:chExt cx="9021037" cy="6570654"/>
                        </a:xfrm>
                      </wpg:grpSpPr>
                      <wps:wsp>
                        <wps:cNvPr id="1573" name="Down Arrow Callout 1573"/>
                        <wps:cNvSpPr/>
                        <wps:spPr>
                          <a:xfrm>
                            <a:off x="3480262" y="0"/>
                            <a:ext cx="1460500" cy="1095375"/>
                          </a:xfrm>
                          <a:prstGeom prst="downArrowCallout">
                            <a:avLst/>
                          </a:prstGeom>
                          <a:solidFill>
                            <a:srgbClr val="008000"/>
                          </a:solidFill>
                        </wps:spPr>
                        <wps:style>
                          <a:lnRef idx="1">
                            <a:schemeClr val="accent1"/>
                          </a:lnRef>
                          <a:fillRef idx="3">
                            <a:schemeClr val="accent1"/>
                          </a:fillRef>
                          <a:effectRef idx="2">
                            <a:schemeClr val="accent1"/>
                          </a:effectRef>
                          <a:fontRef idx="minor">
                            <a:schemeClr val="lt1"/>
                          </a:fontRef>
                        </wps:style>
                        <wps:txbx>
                          <w:txbxContent>
                            <w:p w14:paraId="5436427F" w14:textId="77777777" w:rsidR="00507871" w:rsidRDefault="00507871" w:rsidP="002814B2">
                              <w:pPr>
                                <w:pStyle w:val="NormalWeb"/>
                                <w:spacing w:before="0" w:beforeAutospacing="0" w:after="0" w:afterAutospacing="0"/>
                                <w:jc w:val="center"/>
                              </w:pPr>
                              <w:r>
                                <w:rPr>
                                  <w:rFonts w:asciiTheme="minorHAnsi" w:hAnsi="Cambria" w:cstheme="minorBidi"/>
                                  <w:color w:val="FFFFFF" w:themeColor="light1"/>
                                  <w:kern w:val="24"/>
                                  <w:sz w:val="28"/>
                                  <w:szCs w:val="28"/>
                                </w:rPr>
                                <w:t>Dysbiosis</w:t>
                              </w:r>
                            </w:p>
                          </w:txbxContent>
                        </wps:txbx>
                        <wps:bodyPr rtlCol="0" anchor="ctr"/>
                      </wps:wsp>
                      <wps:wsp>
                        <wps:cNvPr id="1574" name="Down Arrow Callout 1574"/>
                        <wps:cNvSpPr/>
                        <wps:spPr>
                          <a:xfrm>
                            <a:off x="219568" y="1018261"/>
                            <a:ext cx="1460500" cy="1095375"/>
                          </a:xfrm>
                          <a:prstGeom prst="downArrowCallout">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1D586DCC"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A"/>
                              </w:r>
                              <w:r>
                                <w:rPr>
                                  <w:rFonts w:asciiTheme="minorHAnsi" w:hAnsi="Cambria" w:cstheme="minorBidi"/>
                                  <w:color w:val="FFFFFF" w:themeColor="light1"/>
                                  <w:kern w:val="24"/>
                                  <w:sz w:val="28"/>
                                  <w:szCs w:val="28"/>
                                </w:rPr>
                                <w:t xml:space="preserve"> Fiaf</w:t>
                              </w:r>
                            </w:p>
                          </w:txbxContent>
                        </wps:txbx>
                        <wps:bodyPr rtlCol="0" anchor="ctr"/>
                      </wps:wsp>
                      <wps:wsp>
                        <wps:cNvPr id="1575" name="Down Arrow Callout 1575"/>
                        <wps:cNvSpPr/>
                        <wps:spPr>
                          <a:xfrm>
                            <a:off x="256332" y="2174532"/>
                            <a:ext cx="1460500" cy="1095375"/>
                          </a:xfrm>
                          <a:prstGeom prst="downArrowCallout">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0B9B56B2"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LPL</w:t>
                              </w:r>
                            </w:p>
                          </w:txbxContent>
                        </wps:txbx>
                        <wps:bodyPr rtlCol="0" anchor="ctr"/>
                      </wps:wsp>
                      <wps:wsp>
                        <wps:cNvPr id="1576" name="Down Arrow Callout 1576"/>
                        <wps:cNvSpPr/>
                        <wps:spPr>
                          <a:xfrm>
                            <a:off x="0" y="3324285"/>
                            <a:ext cx="1984375" cy="1605014"/>
                          </a:xfrm>
                          <a:prstGeom prst="downArrowCallout">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44A1CD6F"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TG storage (liver and adipose)</w:t>
                              </w:r>
                            </w:p>
                          </w:txbxContent>
                        </wps:txbx>
                        <wps:bodyPr rtlCol="0" anchor="ctr"/>
                      </wps:wsp>
                      <wps:wsp>
                        <wps:cNvPr id="1577" name="Down Arrow Callout 1577"/>
                        <wps:cNvSpPr/>
                        <wps:spPr>
                          <a:xfrm>
                            <a:off x="7258262" y="144469"/>
                            <a:ext cx="1460500" cy="1525599"/>
                          </a:xfrm>
                          <a:prstGeom prst="downArrowCallout">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1EB10826"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Mucosal Inflammation</w:t>
                              </w:r>
                            </w:p>
                          </w:txbxContent>
                        </wps:txbx>
                        <wps:bodyPr rtlCol="0" anchor="ctr"/>
                      </wps:wsp>
                      <wps:wsp>
                        <wps:cNvPr id="1578" name="Down Arrow Callout 1578"/>
                        <wps:cNvSpPr/>
                        <wps:spPr>
                          <a:xfrm>
                            <a:off x="7243804" y="1646953"/>
                            <a:ext cx="1641634" cy="1189699"/>
                          </a:xfrm>
                          <a:prstGeom prst="downArrowCallout">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72661566"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Permeability</w:t>
                              </w:r>
                            </w:p>
                          </w:txbxContent>
                        </wps:txbx>
                        <wps:bodyPr rtlCol="0" anchor="ctr"/>
                      </wps:wsp>
                      <wps:wsp>
                        <wps:cNvPr id="1579" name="Down Arrow Callout 1579"/>
                        <wps:cNvSpPr/>
                        <wps:spPr>
                          <a:xfrm>
                            <a:off x="7268892" y="2848941"/>
                            <a:ext cx="1752145" cy="1308527"/>
                          </a:xfrm>
                          <a:prstGeom prst="downArrowCallout">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01311F48"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Circulating LPS</w:t>
                              </w:r>
                            </w:p>
                          </w:txbxContent>
                        </wps:txbx>
                        <wps:bodyPr rtlCol="0" anchor="ctr"/>
                      </wps:wsp>
                      <wps:wsp>
                        <wps:cNvPr id="1580" name="Down Arrow Callout 1580"/>
                        <wps:cNvSpPr/>
                        <wps:spPr>
                          <a:xfrm>
                            <a:off x="7289341" y="4223445"/>
                            <a:ext cx="1460500" cy="1457098"/>
                          </a:xfrm>
                          <a:prstGeom prst="downArrowCallout">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458FE2ED"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Systemic Inflammation</w:t>
                              </w:r>
                            </w:p>
                          </w:txbxContent>
                        </wps:txbx>
                        <wps:bodyPr rtlCol="0" anchor="ctr"/>
                      </wps:wsp>
                      <wps:wsp>
                        <wps:cNvPr id="1581" name="Down Arrow Callout 1581"/>
                        <wps:cNvSpPr/>
                        <wps:spPr>
                          <a:xfrm>
                            <a:off x="3480262" y="1214888"/>
                            <a:ext cx="1460500" cy="1031875"/>
                          </a:xfrm>
                          <a:prstGeom prst="downArrowCallout">
                            <a:avLst/>
                          </a:prstGeom>
                          <a:solidFill>
                            <a:srgbClr val="008000"/>
                          </a:solidFill>
                        </wps:spPr>
                        <wps:style>
                          <a:lnRef idx="1">
                            <a:schemeClr val="accent1"/>
                          </a:lnRef>
                          <a:fillRef idx="3">
                            <a:schemeClr val="accent1"/>
                          </a:fillRef>
                          <a:effectRef idx="2">
                            <a:schemeClr val="accent1"/>
                          </a:effectRef>
                          <a:fontRef idx="minor">
                            <a:schemeClr val="lt1"/>
                          </a:fontRef>
                        </wps:style>
                        <wps:txbx>
                          <w:txbxContent>
                            <w:p w14:paraId="2162ACD7" w14:textId="77777777" w:rsidR="00507871" w:rsidRDefault="00507871" w:rsidP="002814B2">
                              <w:pPr>
                                <w:pStyle w:val="NormalWeb"/>
                                <w:spacing w:before="0" w:beforeAutospacing="0" w:after="0" w:afterAutospacing="0"/>
                                <w:jc w:val="center"/>
                              </w:pPr>
                              <w:r>
                                <w:rPr>
                                  <w:rFonts w:asciiTheme="minorHAnsi" w:hAnsi="Cambria" w:cstheme="minorBidi"/>
                                  <w:color w:val="FFFFFF" w:themeColor="light1"/>
                                  <w:kern w:val="24"/>
                                  <w:sz w:val="28"/>
                                  <w:szCs w:val="28"/>
                                </w:rPr>
                                <w:t>???</w:t>
                              </w:r>
                            </w:p>
                          </w:txbxContent>
                        </wps:txbx>
                        <wps:bodyPr rtlCol="0" anchor="ctr"/>
                      </wps:wsp>
                      <wps:wsp>
                        <wps:cNvPr id="1582" name="Down Arrow Callout 1582"/>
                        <wps:cNvSpPr/>
                        <wps:spPr>
                          <a:xfrm>
                            <a:off x="2660523" y="2074583"/>
                            <a:ext cx="1460500" cy="1031876"/>
                          </a:xfrm>
                          <a:prstGeom prst="downArrowCallout">
                            <a:avLst/>
                          </a:prstGeom>
                          <a:solidFill>
                            <a:srgbClr val="008000"/>
                          </a:solidFill>
                        </wps:spPr>
                        <wps:style>
                          <a:lnRef idx="1">
                            <a:schemeClr val="accent1"/>
                          </a:lnRef>
                          <a:fillRef idx="3">
                            <a:schemeClr val="accent1"/>
                          </a:fillRef>
                          <a:effectRef idx="2">
                            <a:schemeClr val="accent1"/>
                          </a:effectRef>
                          <a:fontRef idx="minor">
                            <a:schemeClr val="lt1"/>
                          </a:fontRef>
                        </wps:style>
                        <wps:txbx>
                          <w:txbxContent>
                            <w:p w14:paraId="0DC7D762"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SCFA</w:t>
                              </w:r>
                            </w:p>
                          </w:txbxContent>
                        </wps:txbx>
                        <wps:bodyPr rtlCol="0" anchor="ctr"/>
                      </wps:wsp>
                      <wps:wsp>
                        <wps:cNvPr id="1583" name="Explosion 1 1583"/>
                        <wps:cNvSpPr/>
                        <wps:spPr>
                          <a:xfrm>
                            <a:off x="2890245" y="4987088"/>
                            <a:ext cx="3133908" cy="1583566"/>
                          </a:xfrm>
                          <a:prstGeom prst="irregularSeal1">
                            <a:avLst/>
                          </a:prstGeom>
                          <a:solidFill>
                            <a:srgbClr val="FFFF00"/>
                          </a:solidFill>
                        </wps:spPr>
                        <wps:style>
                          <a:lnRef idx="1">
                            <a:schemeClr val="accent1"/>
                          </a:lnRef>
                          <a:fillRef idx="3">
                            <a:schemeClr val="accent1"/>
                          </a:fillRef>
                          <a:effectRef idx="2">
                            <a:schemeClr val="accent1"/>
                          </a:effectRef>
                          <a:fontRef idx="minor">
                            <a:schemeClr val="lt1"/>
                          </a:fontRef>
                        </wps:style>
                        <wps:txbx>
                          <w:txbxContent>
                            <w:p w14:paraId="4B06C38A" w14:textId="77777777" w:rsidR="00507871" w:rsidRDefault="00507871" w:rsidP="002814B2">
                              <w:pPr>
                                <w:pStyle w:val="NormalWeb"/>
                                <w:spacing w:before="0" w:beforeAutospacing="0" w:after="0" w:afterAutospacing="0"/>
                                <w:jc w:val="center"/>
                              </w:pPr>
                              <w:r>
                                <w:rPr>
                                  <w:rFonts w:asciiTheme="minorHAnsi" w:hAnsi="Cambria" w:cstheme="minorBidi"/>
                                  <w:color w:val="000000"/>
                                  <w:kern w:val="24"/>
                                  <w:sz w:val="28"/>
                                  <w:szCs w:val="28"/>
                                </w:rPr>
                                <w:t>OBESITY</w:t>
                              </w:r>
                            </w:p>
                          </w:txbxContent>
                        </wps:txbx>
                        <wps:bodyPr rtlCol="0" anchor="ctr"/>
                      </wps:wsp>
                      <wps:wsp>
                        <wps:cNvPr id="1584" name="Right Arrow 1584"/>
                        <wps:cNvSpPr/>
                        <wps:spPr>
                          <a:xfrm rot="1545310">
                            <a:off x="5246282" y="361263"/>
                            <a:ext cx="1642889" cy="552787"/>
                          </a:xfrm>
                          <a:prstGeom prst="rightArrow">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52F85068" w14:textId="77777777" w:rsidR="00507871" w:rsidRDefault="00507871" w:rsidP="002814B2">
                              <w:pPr>
                                <w:rPr>
                                  <w:rFonts w:eastAsia="Times New Roman" w:cs="Times New Roman"/>
                                </w:rPr>
                              </w:pPr>
                            </w:p>
                          </w:txbxContent>
                        </wps:txbx>
                        <wps:bodyPr rtlCol="0" anchor="ctr"/>
                      </wps:wsp>
                      <wps:wsp>
                        <wps:cNvPr id="1585" name="Right Arrow 1585"/>
                        <wps:cNvSpPr/>
                        <wps:spPr>
                          <a:xfrm rot="20118532" flipH="1" flipV="1">
                            <a:off x="1822151" y="415352"/>
                            <a:ext cx="1559183" cy="544385"/>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5430917C" w14:textId="77777777" w:rsidR="00507871" w:rsidRDefault="00507871" w:rsidP="002814B2">
                              <w:pPr>
                                <w:rPr>
                                  <w:rFonts w:eastAsia="Times New Roman" w:cs="Times New Roman"/>
                                </w:rPr>
                              </w:pPr>
                            </w:p>
                          </w:txbxContent>
                        </wps:txbx>
                        <wps:bodyPr rtlCol="0" anchor="ctr"/>
                      </wps:wsp>
                      <wps:wsp>
                        <wps:cNvPr id="1586" name="Right Arrow 1586"/>
                        <wps:cNvSpPr/>
                        <wps:spPr>
                          <a:xfrm rot="12546820" flipH="1" flipV="1">
                            <a:off x="1093244" y="4834726"/>
                            <a:ext cx="1247175" cy="544385"/>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47080383" w14:textId="77777777" w:rsidR="00507871" w:rsidRDefault="00507871" w:rsidP="002814B2">
                              <w:pPr>
                                <w:rPr>
                                  <w:rFonts w:eastAsia="Times New Roman" w:cs="Times New Roman"/>
                                </w:rPr>
                              </w:pPr>
                            </w:p>
                          </w:txbxContent>
                        </wps:txbx>
                        <wps:bodyPr rtlCol="0" anchor="ctr"/>
                      </wps:wsp>
                      <wps:wsp>
                        <wps:cNvPr id="1587" name="Right Arrow 1587"/>
                        <wps:cNvSpPr/>
                        <wps:spPr>
                          <a:xfrm rot="9379059">
                            <a:off x="6266142" y="5371730"/>
                            <a:ext cx="1235865" cy="552787"/>
                          </a:xfrm>
                          <a:prstGeom prst="rightArrow">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350393C1" w14:textId="77777777" w:rsidR="00507871" w:rsidRDefault="00507871" w:rsidP="002814B2">
                              <w:pPr>
                                <w:rPr>
                                  <w:rFonts w:eastAsia="Times New Roman" w:cs="Times New Roman"/>
                                </w:rPr>
                              </w:pPr>
                            </w:p>
                          </w:txbxContent>
                        </wps:txbx>
                        <wps:bodyPr rtlCol="0" anchor="ctr"/>
                      </wps:wsp>
                      <wps:wsp>
                        <wps:cNvPr id="1588" name="Down Arrow Callout 1588"/>
                        <wps:cNvSpPr/>
                        <wps:spPr>
                          <a:xfrm>
                            <a:off x="2433559" y="3114764"/>
                            <a:ext cx="1924675" cy="2149707"/>
                          </a:xfrm>
                          <a:prstGeom prst="downArrowCallout">
                            <a:avLst>
                              <a:gd name="adj1" fmla="val 6732"/>
                              <a:gd name="adj2" fmla="val 25000"/>
                              <a:gd name="adj3" fmla="val 25000"/>
                              <a:gd name="adj4" fmla="val 64977"/>
                            </a:avLst>
                          </a:prstGeom>
                          <a:solidFill>
                            <a:srgbClr val="008000"/>
                          </a:solidFill>
                        </wps:spPr>
                        <wps:style>
                          <a:lnRef idx="1">
                            <a:schemeClr val="accent1"/>
                          </a:lnRef>
                          <a:fillRef idx="3">
                            <a:schemeClr val="accent1"/>
                          </a:fillRef>
                          <a:effectRef idx="2">
                            <a:schemeClr val="accent1"/>
                          </a:effectRef>
                          <a:fontRef idx="minor">
                            <a:schemeClr val="lt1"/>
                          </a:fontRef>
                        </wps:style>
                        <wps:txbx>
                          <w:txbxContent>
                            <w:p w14:paraId="1B986DD6"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9"/>
                              </w:r>
                              <w:r w:rsidRPr="002814B2">
                                <w:rPr>
                                  <w:rFonts w:asciiTheme="minorHAnsi" w:hAnsi="Cambria" w:cstheme="minorBidi"/>
                                  <w:color w:val="FFFFFF" w:themeColor="light1"/>
                                  <w:kern w:val="24"/>
                                  <w:sz w:val="24"/>
                                  <w:szCs w:val="24"/>
                                </w:rPr>
                                <w:t>GPR41</w:t>
                              </w:r>
                            </w:p>
                            <w:p w14:paraId="41BA5993"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9"/>
                              </w:r>
                              <w:r w:rsidRPr="002814B2">
                                <w:rPr>
                                  <w:rFonts w:asciiTheme="minorHAnsi" w:hAnsi="Cambria" w:cstheme="minorBidi"/>
                                  <w:color w:val="FFFFFF" w:themeColor="light1"/>
                                  <w:kern w:val="24"/>
                                  <w:sz w:val="24"/>
                                  <w:szCs w:val="24"/>
                                </w:rPr>
                                <w:t>PYY</w:t>
                              </w:r>
                            </w:p>
                            <w:p w14:paraId="250B2409"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A"/>
                              </w:r>
                              <w:r w:rsidRPr="002814B2">
                                <w:rPr>
                                  <w:rFonts w:asciiTheme="minorHAnsi" w:hAnsi="Cambria" w:cstheme="minorBidi"/>
                                  <w:color w:val="FFFFFF" w:themeColor="light1"/>
                                  <w:kern w:val="24"/>
                                  <w:sz w:val="24"/>
                                  <w:szCs w:val="24"/>
                                </w:rPr>
                                <w:t>Motility</w:t>
                              </w:r>
                            </w:p>
                            <w:p w14:paraId="3772399F"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9"/>
                              </w:r>
                              <w:r w:rsidRPr="002814B2">
                                <w:rPr>
                                  <w:rFonts w:asciiTheme="minorHAnsi" w:hAnsi="Cambria" w:cstheme="minorBidi"/>
                                  <w:color w:val="FFFFFF" w:themeColor="light1"/>
                                  <w:kern w:val="24"/>
                                  <w:sz w:val="24"/>
                                  <w:szCs w:val="24"/>
                                </w:rPr>
                                <w:t>Absorption</w:t>
                              </w:r>
                            </w:p>
                          </w:txbxContent>
                        </wps:txbx>
                        <wps:bodyPr wrap="square" rtlCol="0" anchor="ctr">
                          <a:noAutofit/>
                        </wps:bodyPr>
                      </wps:wsp>
                      <wps:wsp>
                        <wps:cNvPr id="1589" name="Rectangle 1589"/>
                        <wps:cNvSpPr/>
                        <wps:spPr>
                          <a:xfrm>
                            <a:off x="4369457" y="2074585"/>
                            <a:ext cx="1460500" cy="660254"/>
                          </a:xfrm>
                          <a:prstGeom prst="rect">
                            <a:avLst/>
                          </a:prstGeom>
                          <a:solidFill>
                            <a:srgbClr val="008000"/>
                          </a:solidFill>
                        </wps:spPr>
                        <wps:style>
                          <a:lnRef idx="1">
                            <a:schemeClr val="accent1"/>
                          </a:lnRef>
                          <a:fillRef idx="3">
                            <a:schemeClr val="accent1"/>
                          </a:fillRef>
                          <a:effectRef idx="2">
                            <a:schemeClr val="accent1"/>
                          </a:effectRef>
                          <a:fontRef idx="minor">
                            <a:schemeClr val="lt1"/>
                          </a:fontRef>
                        </wps:style>
                        <wps:txbx>
                          <w:txbxContent>
                            <w:p w14:paraId="4D6F998A"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A"/>
                              </w:r>
                              <w:r>
                                <w:rPr>
                                  <w:rFonts w:asciiTheme="minorHAnsi" w:hAnsi="Cambria" w:cstheme="minorBidi"/>
                                  <w:color w:val="FFFFFF" w:themeColor="light1"/>
                                  <w:kern w:val="24"/>
                                  <w:sz w:val="28"/>
                                  <w:szCs w:val="28"/>
                                </w:rPr>
                                <w:t xml:space="preserve"> SCFA</w:t>
                              </w:r>
                            </w:p>
                          </w:txbxContent>
                        </wps:txbx>
                        <wps:bodyPr rtlCol="0" anchor="ctr"/>
                      </wps:wsp>
                      <wps:wsp>
                        <wps:cNvPr id="1590" name="Right Arrow 1590"/>
                        <wps:cNvSpPr/>
                        <wps:spPr>
                          <a:xfrm rot="18279763">
                            <a:off x="5650379" y="1990167"/>
                            <a:ext cx="1759067" cy="552787"/>
                          </a:xfrm>
                          <a:prstGeom prst="rightArrow">
                            <a:avLst/>
                          </a:prstGeom>
                          <a:solidFill>
                            <a:srgbClr val="008000"/>
                          </a:solidFill>
                        </wps:spPr>
                        <wps:style>
                          <a:lnRef idx="1">
                            <a:schemeClr val="accent1"/>
                          </a:lnRef>
                          <a:fillRef idx="3">
                            <a:schemeClr val="accent1"/>
                          </a:fillRef>
                          <a:effectRef idx="2">
                            <a:schemeClr val="accent1"/>
                          </a:effectRef>
                          <a:fontRef idx="minor">
                            <a:schemeClr val="lt1"/>
                          </a:fontRef>
                        </wps:style>
                        <wps:txbx>
                          <w:txbxContent>
                            <w:p w14:paraId="47A53223" w14:textId="77777777" w:rsidR="00507871" w:rsidRDefault="00507871" w:rsidP="002814B2">
                              <w:pPr>
                                <w:rPr>
                                  <w:rFonts w:eastAsia="Times New Roman" w:cs="Times New Roman"/>
                                </w:rPr>
                              </w:pPr>
                            </w:p>
                          </w:txbxContent>
                        </wps:txbx>
                        <wps:bodyPr rtlCol="0" anchor="ctr"/>
                      </wps:wsp>
                    </wpg:wgp>
                  </a:graphicData>
                </a:graphic>
              </wp:inline>
            </w:drawing>
          </mc:Choice>
          <mc:Fallback>
            <w:pict>
              <v:group id="Group 33" o:spid="_x0000_s1026" style="width:598.75pt;height:284.25pt;mso-position-horizontal-relative:char;mso-position-vertical-relative:line" coordsize="9021037,657065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">
                <v:shapetype id="_x0000_t80" coordsize="21600,21600" o:spt="80" adj="14400,5400,18000,8100" path="m0,0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1573" o:spid="_x0000_s1027" type="#_x0000_t80" style="position:absolute;left:3480262;width:1460500;height:1095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6ADNwwAA&#10;AN0AAAAPAAAAZHJzL2Rvd25yZXYueG1sRE9Li8IwEL4v+B/CCN7WVMXV7RpFBMXDXnwgHodmbLvb&#10;TGoSa/33ZmHB23x8z5ktWlOJhpwvLSsY9BMQxJnVJecKjof1+xSED8gaK8uk4EEeFvPO2wxTbe+8&#10;o2YfchFD2KeooAihTqX0WUEGfd/WxJG7WGcwROhyqR3eY7ip5DBJPqTBkmNDgTWtCsp+9zejYBe+&#10;zz+fbrI2j5MeNOdts7m2F6V63Xb5BSJQG17if/dWx/njyQj+voknyPk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6ADNwwAAAN0AAAAPAAAAAAAAAAAAAAAAAJcCAABkcnMvZG93&#10;bnJldi54bWxQSwUGAAAAAAQABAD1AAAAhwMAAAAA&#10;" adj="14035,6750,16200,8775" fillcolor="green" strokecolor="#4579b8 [3044]">
                  <v:shadow on="t" opacity="22937f" mv:blur="40000f" origin=",.5" offset="0,23000emu"/>
                  <v:textbox>
                    <w:txbxContent>
                      <w:p w14:paraId="5436427F" w14:textId="77777777" w:rsidR="00507871" w:rsidRDefault="00507871" w:rsidP="002814B2">
                        <w:pPr>
                          <w:pStyle w:val="NormalWeb"/>
                          <w:spacing w:before="0" w:beforeAutospacing="0" w:after="0" w:afterAutospacing="0"/>
                          <w:jc w:val="center"/>
                        </w:pPr>
                        <w:r>
                          <w:rPr>
                            <w:rFonts w:asciiTheme="minorHAnsi" w:hAnsi="Cambria" w:cstheme="minorBidi"/>
                            <w:color w:val="FFFFFF" w:themeColor="light1"/>
                            <w:kern w:val="24"/>
                            <w:sz w:val="28"/>
                            <w:szCs w:val="28"/>
                          </w:rPr>
                          <w:t>Dysbiosis</w:t>
                        </w:r>
                      </w:p>
                    </w:txbxContent>
                  </v:textbox>
                </v:shape>
                <v:shape id="Down Arrow Callout 1574" o:spid="_x0000_s1028" type="#_x0000_t80" style="position:absolute;left:219568;top:1018261;width:1460500;height:1095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xV5pwgAA&#10;AN0AAAAPAAAAZHJzL2Rvd25yZXYueG1sRE/NisIwEL4LvkMYYW+aurgq1Sh1xUXwIFYfYGzGtthM&#10;ShO1vv1GELzNx/c782VrKnGnxpWWFQwHEQjizOqScwWn46Y/BeE8ssbKMil4koPlotuZY6ztgw90&#10;T30uQgi7GBUU3texlC4ryKAb2Jo4cBfbGPQBNrnUDT5CuKnkdxSNpcGSQ0OBNf0WlF3Tm1HwJ4fJ&#10;eouTPLXJfjM9JOfV+rlT6qvXJjMQnlr/Eb/dWx3m/0xG8PomnCA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fFXmnCAAAA3QAAAA8AAAAAAAAAAAAAAAAAlwIAAGRycy9kb3du&#10;cmV2LnhtbFBLBQYAAAAABAAEAPUAAACGAwAAAAA=&#10;" adj="14035,6750,16200,8775" fillcolor="red" strokecolor="red">
                  <v:shadow on="t" opacity="22937f" mv:blur="40000f" origin=",.5" offset="0,23000emu"/>
                  <v:textbox>
                    <w:txbxContent>
                      <w:p w14:paraId="1D586DCC"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A"/>
                        </w:r>
                        <w:r>
                          <w:rPr>
                            <w:rFonts w:asciiTheme="minorHAnsi" w:hAnsi="Cambria" w:cstheme="minorBidi"/>
                            <w:color w:val="FFFFFF" w:themeColor="light1"/>
                            <w:kern w:val="24"/>
                            <w:sz w:val="28"/>
                            <w:szCs w:val="28"/>
                          </w:rPr>
                          <w:t xml:space="preserve"> Fiaf</w:t>
                        </w:r>
                      </w:p>
                    </w:txbxContent>
                  </v:textbox>
                </v:shape>
                <v:shape id="Down Arrow Callout 1575" o:spid="_x0000_s1029" type="#_x0000_t80" style="position:absolute;left:256332;top:2174532;width:1460500;height:1095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ifvyxAAA&#10;AN0AAAAPAAAAZHJzL2Rvd25yZXYueG1sRE/NaoNAEL4X+g7LFHpr1hSSiMkqtsES6CFo+gBTd6JS&#10;d1bcrTFv3w0UcpuP73d22Wx6MdHoOssKlosIBHFtdceNgq9T8RKDcB5ZY2+ZFFzJQZY+Puww0fbC&#10;JU2Vb0QIYZeggtb7IZHS1S0ZdAs7EAfubEeDPsCxkXrESwg3vXyNorU02HFoaHGg95bqn+rXKPiQ&#10;y3x/wE1T2fxYxGX+/ba/fir1/DTnWxCeZn8X/7sPOsxfbVZw+yacIN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In78sQAAADdAAAADwAAAAAAAAAAAAAAAACXAgAAZHJzL2Rv&#10;d25yZXYueG1sUEsFBgAAAAAEAAQA9QAAAIgDAAAAAA==&#10;" adj="14035,6750,16200,8775" fillcolor="red" strokecolor="red">
                  <v:shadow on="t" opacity="22937f" mv:blur="40000f" origin=",.5" offset="0,23000emu"/>
                  <v:textbox>
                    <w:txbxContent>
                      <w:p w14:paraId="0B9B56B2"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LPL</w:t>
                        </w:r>
                      </w:p>
                    </w:txbxContent>
                  </v:textbox>
                </v:shape>
                <v:shape id="Down Arrow Callout 1576" o:spid="_x0000_s1030" type="#_x0000_t80" style="position:absolute;top:3324285;width:1984375;height:160501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32swAAA&#10;AN0AAAAPAAAAZHJzL2Rvd25yZXYueG1sRE9Li8IwEL4L/ocwwt403V3sajXKKgjizQd7HpuxLdtM&#10;ShJr/fdGELzNx/ec+bIztWjJ+cqygs9RAoI4t7riQsHpuBlOQPiArLG2TAru5GG56PfmmGl74z21&#10;h1CIGMI+QwVlCE0mpc9LMuhHtiGO3MU6gyFCV0jt8BbDTS2/kiSVBiuODSU2tC4p/z9cjQK3atM7&#10;7jZ1dT1NzlPdfuNfYKU+Bt3vDESgLrzFL/dWx/njnxSe38QT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3W32swAAAAN0AAAAPAAAAAAAAAAAAAAAAAJcCAABkcnMvZG93bnJl&#10;di54bWxQSwUGAAAAAAQABAD1AAAAhAMAAAAA&#10;" adj="14035,6432,16200,8616" fillcolor="red" strokecolor="red">
                  <v:shadow on="t" opacity="22937f" mv:blur="40000f" origin=",.5" offset="0,23000emu"/>
                  <v:textbox>
                    <w:txbxContent>
                      <w:p w14:paraId="44A1CD6F"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TG storage (liver and adipose)</w:t>
                        </w:r>
                      </w:p>
                    </w:txbxContent>
                  </v:textbox>
                </v:shape>
                <v:shape id="Down Arrow Callout 1577" o:spid="_x0000_s1031" type="#_x0000_t80" style="position:absolute;left:7258262;top:144469;width:1460500;height:15255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NAjwgAA&#10;AN0AAAAPAAAAZHJzL2Rvd25yZXYueG1sRE9Li8IwEL4v+B/CCF5EU8X1UY0isoonwRd4HJqxrTaT&#10;0mS1/nuzIOxtPr7nzBa1KcSDKpdbVtDrRiCIE6tzThWcjuvOGITzyBoLy6TgRQ4W88bXDGNtn7yn&#10;x8GnIoSwi1FB5n0ZS+mSjAy6ri2JA3e1lUEfYJVKXeEzhJtC9qNoKA3mHBoyLGmVUXI//BoF1/Mm&#10;veST/m17urd/qB6QfuFOqVazXk5BeKr9v/jj3uow/3s0gr9vwgly/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L40CPCAAAA3QAAAA8AAAAAAAAAAAAAAAAAlwIAAGRycy9kb3du&#10;cmV2LnhtbFBLBQYAAAAABAAEAPUAAACGAwAAAAA=&#10;" adj="14035,,16430" fillcolor="blue" strokecolor="#4579b8 [3044]">
                  <v:shadow on="t" opacity="22937f" mv:blur="40000f" origin=",.5" offset="0,23000emu"/>
                  <v:textbox>
                    <w:txbxContent>
                      <w:p w14:paraId="1EB10826"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Mucosal Inflammation</w:t>
                        </w:r>
                      </w:p>
                    </w:txbxContent>
                  </v:textbox>
                </v:shape>
                <v:shape id="Down Arrow Callout 1578" o:spid="_x0000_s1032" type="#_x0000_t80" style="position:absolute;left:7243804;top:1646953;width:1641634;height:11896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oOyExgAA&#10;AN0AAAAPAAAAZHJzL2Rvd25yZXYueG1sRI/RasJAEEXfhf7DMoW+6aaW2pC6SikUS1GIth8wZMck&#10;mp0Nu6umf+88CL7NcO/ce2a+HFynzhRi69nA8yQDRVx523Jt4O/3a5yDignZYueZDPxThOXiYTTH&#10;wvoLb+m8S7WSEI4FGmhS6gutY9WQwzjxPbFoex8cJllDrW3Ai4S7Tk+zbKYdtiwNDfb02VB13J2c&#10;gXJ1mA70swml3xzXM/uSl13MjXl6HD7eQSUa0t18u/62gv/6JrjyjYy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oOyExgAAAN0AAAAPAAAAAAAAAAAAAAAAAJcCAABkcnMv&#10;ZG93bnJldi54bWxQSwUGAAAAAAQABAD1AAAAigMAAAAA&#10;" adj="14035,6887,16200,8843" fillcolor="blue" strokecolor="#4579b8 [3044]">
                  <v:shadow on="t" opacity="22937f" mv:blur="40000f" origin=",.5" offset="0,23000emu"/>
                  <v:textbox>
                    <w:txbxContent>
                      <w:p w14:paraId="72661566"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Permeability</w:t>
                        </w:r>
                      </w:p>
                    </w:txbxContent>
                  </v:textbox>
                </v:shape>
                <v:shape id="Down Arrow Callout 1579" o:spid="_x0000_s1033" type="#_x0000_t80" style="position:absolute;left:7268892;top:2848941;width:1752145;height:13085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p8y1wwAA&#10;AN0AAAAPAAAAZHJzL2Rvd25yZXYueG1sRE9NawIxEL0X+h/CFLzVrEpruzWKCoIgLbjVQ2/DZpos&#10;biZLEnX7702h0Ns83ufMFr1rxYVCbDwrGA0LEMS11w0bBYfPzeMLiJiQNbaeScEPRVjM7+9mWGp/&#10;5T1dqmREDuFYogKbUldKGWtLDuPQd8SZ+/bBYcowGKkDXnO4a+W4KJ6lw4Zzg8WO1pbqU3V2Cqqv&#10;d783x51Z1ZMPClU/XXsblBo89Ms3EIn69C/+c291nv80fYXfb/IJcn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4p8y1wwAAAN0AAAAPAAAAAAAAAAAAAAAAAJcCAABkcnMvZG93&#10;bnJldi54bWxQSwUGAAAAAAQABAD1AAAAhwMAAAAA&#10;" adj="14035,6767,16200,8784" fillcolor="blue" strokecolor="#4579b8 [3044]">
                  <v:shadow on="t" opacity="22937f" mv:blur="40000f" origin=",.5" offset="0,23000emu"/>
                  <v:textbox>
                    <w:txbxContent>
                      <w:p w14:paraId="01311F48"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Circulating LPS</w:t>
                        </w:r>
                      </w:p>
                    </w:txbxContent>
                  </v:textbox>
                </v:shape>
                <v:shape id="Down Arrow Callout 1580" o:spid="_x0000_s1034" type="#_x0000_t80" style="position:absolute;left:7289341;top:4223445;width:1460500;height:145709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8n/mxQAA&#10;AN0AAAAPAAAAZHJzL2Rvd25yZXYueG1sRI9Ba8JAEIXvhf6HZQq91Y0Wi6SuomJR6MlYyHXIjsli&#10;djZk15j+e+dQ6G2G9+a9b5br0bdqoD66wAamkwwUcRWs49rAz/nrbQEqJmSLbWAy8EsR1qvnpyXm&#10;Ntz5REORaiUhHHM00KTU5VrHqiGPcRI6YtEuofeYZO1rbXu8S7hv9SzLPrRHx9LQYEe7hqprcfMG&#10;Sr/dz937ofTfs83xVAzuUobCmNeXcfMJKtGY/s1/10cr+POF8Ms3MoJeP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3yf+bFAAAA3QAAAA8AAAAAAAAAAAAAAAAAlwIAAGRycy9k&#10;b3ducmV2LnhtbFBLBQYAAAAABAAEAPUAAACJAwAAAAA=&#10;" adj="14035,5413,16200,8106" fillcolor="blue" strokecolor="#4579b8 [3044]">
                  <v:shadow on="t" opacity="22937f" mv:blur="40000f" origin=",.5" offset="0,23000emu"/>
                  <v:textbox>
                    <w:txbxContent>
                      <w:p w14:paraId="458FE2ED"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Systemic Inflammation</w:t>
                        </w:r>
                      </w:p>
                    </w:txbxContent>
                  </v:textbox>
                </v:shape>
                <v:shape id="Down Arrow Callout 1581" o:spid="_x0000_s1035" type="#_x0000_t80" style="position:absolute;left:3480262;top:1214888;width:1460500;height:10318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0AAMxAAA&#10;AN0AAAAPAAAAZHJzL2Rvd25yZXYueG1sRE9Na8JAEL0L/Q/LFLzpRkGR6CrSovXSg5pWj0N2TILZ&#10;2bC7jam/3i0UvM3jfc5i1ZlatOR8ZVnBaJiAIM6trrhQkB03gxkIH5A11pZJwS95WC1fegtMtb3x&#10;ntpDKEQMYZ+igjKEJpXS5yUZ9EPbEEfuYp3BEKErpHZ4i+GmluMkmUqDFceGEht6Kym/Hn6Mgvdi&#10;cnandp0lmaHPbfgYn+5f30r1X7v1HESgLjzF/+6djvMnsxH8fRNPkM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AADMQAAADdAAAADwAAAAAAAAAAAAAAAACXAgAAZHJzL2Rv&#10;d25yZXYueG1sUEsFBgAAAAAEAAQA9QAAAIgDAAAAAA==&#10;" adj="14035,6985,16200,8892" fillcolor="green" strokecolor="#4579b8 [3044]">
                  <v:shadow on="t" opacity="22937f" mv:blur="40000f" origin=",.5" offset="0,23000emu"/>
                  <v:textbox>
                    <w:txbxContent>
                      <w:p w14:paraId="2162ACD7" w14:textId="77777777" w:rsidR="00507871" w:rsidRDefault="00507871" w:rsidP="002814B2">
                        <w:pPr>
                          <w:pStyle w:val="NormalWeb"/>
                          <w:spacing w:before="0" w:beforeAutospacing="0" w:after="0" w:afterAutospacing="0"/>
                          <w:jc w:val="center"/>
                        </w:pPr>
                        <w:r>
                          <w:rPr>
                            <w:rFonts w:asciiTheme="minorHAnsi" w:hAnsi="Cambria" w:cstheme="minorBidi"/>
                            <w:color w:val="FFFFFF" w:themeColor="light1"/>
                            <w:kern w:val="24"/>
                            <w:sz w:val="28"/>
                            <w:szCs w:val="28"/>
                          </w:rPr>
                          <w:t>???</w:t>
                        </w:r>
                      </w:p>
                    </w:txbxContent>
                  </v:textbox>
                </v:shape>
                <v:shape id="Down Arrow Callout 1582" o:spid="_x0000_s1036" type="#_x0000_t80" style="position:absolute;left:2660523;top:2074583;width:1460500;height:103187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p57xAAA&#10;AN0AAAAPAAAAZHJzL2Rvd25yZXYueG1sRE9La8JAEL4X/A/LCL3VjQGLRFcRpY9LD9X4OA7ZMQlm&#10;Z8PuNqb99V1B8DYf33Pmy940oiPna8sKxqMEBHFhdc2lgnz39jIF4QOyxsYyKfglD8vF4GmOmbZX&#10;/qZuG0oRQ9hnqKAKoc2k9EVFBv3ItsSRO1tnMEToSqkdXmO4aWSaJK/SYM2xocKW1hUVl+2PUbAp&#10;Jyd37FZ5khv6eg8f6fFvf1DqedivZiAC9eEhvrs/dZw/maZw+yae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gKee8QAAADdAAAADwAAAAAAAAAAAAAAAACXAgAAZHJzL2Rv&#10;d25yZXYueG1sUEsFBgAAAAAEAAQA9QAAAIgDAAAAAA==&#10;" adj="14035,6985,16200,8892" fillcolor="green" strokecolor="#4579b8 [3044]">
                  <v:shadow on="t" opacity="22937f" mv:blur="40000f" origin=",.5" offset="0,23000emu"/>
                  <v:textbox>
                    <w:txbxContent>
                      <w:p w14:paraId="0DC7D762"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9"/>
                        </w:r>
                        <w:r>
                          <w:rPr>
                            <w:rFonts w:asciiTheme="minorHAnsi" w:hAnsi="Cambria" w:cstheme="minorBidi"/>
                            <w:color w:val="FFFFFF" w:themeColor="light1"/>
                            <w:kern w:val="24"/>
                            <w:sz w:val="28"/>
                            <w:szCs w:val="28"/>
                          </w:rPr>
                          <w:t xml:space="preserve"> SCFA</w:t>
                        </w:r>
                      </w:p>
                    </w:txbxContent>
                  </v:textbox>
                </v:shape>
                <v:shapetype id="_x0000_t71" coordsize="21600,21600" o:spt="71" path="m10800,5800l8352,2295,7312,6320,370,2295,4627,7617,,8615,3722,11775,135,14587,5667,13937,4762,17617,7715,15627,8485,21600,10532,14935,13247,19737,14020,14457,18145,18095,16837,12942,21600,13290,17607,10475,21097,8137,16702,7315,18380,4457,14155,5325,14522,0xe">
                  <v:stroke joinstyle="miter"/>
                  <v:path gradientshapeok="t" o:connecttype="custom" o:connectlocs="14522,0;0,8615;8485,21600;21600,13290" o:connectangles="270,180,90,0" textboxrect="4627,6320,16702,13937"/>
                </v:shapetype>
                <v:shape id="Explosion 1 1583" o:spid="_x0000_s1037" type="#_x0000_t71" style="position:absolute;left:2890245;top:4987088;width:3133908;height:158356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rOjUxQAA&#10;AN0AAAAPAAAAZHJzL2Rvd25yZXYueG1sRE9Na8JAEL0L/odlhF6kbtpS0dRVpFgo9FS14nGSnSYx&#10;2dmY3Sbbf98tFHqbx/uc1SaYRvTUucqygrtZAoI4t7riQsHx8HK7AOE8ssbGMin4Jgeb9Xi0wlTb&#10;gd+p3/tCxBB2KSoovW9TKV1ekkE3sy1x5D5tZ9BH2BVSdzjEcNPI+ySZS4MVx4YSW3ouKa/3X0ZB&#10;vTxl8zcM/UeWuWk4n3bX4VIrdTMJ2ycQnoL/F/+5X3Wc/7h4gN9v4gl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s6NTFAAAA3QAAAA8AAAAAAAAAAAAAAAAAlwIAAGRycy9k&#10;b3ducmV2LnhtbFBLBQYAAAAABAAEAPUAAACJAwAAAAA=&#10;" fillcolor="yellow" strokecolor="#4579b8 [3044]">
                  <v:shadow on="t" opacity="22937f" mv:blur="40000f" origin=",.5" offset="0,23000emu"/>
                  <v:textbox>
                    <w:txbxContent>
                      <w:p w14:paraId="4B06C38A" w14:textId="77777777" w:rsidR="00507871" w:rsidRDefault="00507871" w:rsidP="002814B2">
                        <w:pPr>
                          <w:pStyle w:val="NormalWeb"/>
                          <w:spacing w:before="0" w:beforeAutospacing="0" w:after="0" w:afterAutospacing="0"/>
                          <w:jc w:val="center"/>
                        </w:pPr>
                        <w:r>
                          <w:rPr>
                            <w:rFonts w:asciiTheme="minorHAnsi" w:hAnsi="Cambria" w:cstheme="minorBidi"/>
                            <w:color w:val="000000"/>
                            <w:kern w:val="24"/>
                            <w:sz w:val="28"/>
                            <w:szCs w:val="28"/>
                          </w:rPr>
                          <w:t>OBESITY</w:t>
                        </w:r>
                      </w:p>
                    </w:txbxContent>
                  </v:textbox>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84" o:spid="_x0000_s1038" type="#_x0000_t13" style="position:absolute;left:5246282;top:361263;width:1642889;height:552787;rotation:1687891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dZ9ZxAAA&#10;AN0AAAAPAAAAZHJzL2Rvd25yZXYueG1sRE9La8JAEL4X+h+WKfRWNy1VTOomaEFQKtTXweOQnSah&#10;2dmwu5r477uC0Nt8fM+ZFYNpxYWcbywreB0lIIhLqxuuFBwPy5cpCB+QNbaWScGVPBT548MMM217&#10;3tFlHyoRQ9hnqKAOocuk9GVNBv3IdsSR+7HOYIjQVVI77GO4aeVbkkykwYZjQ40dfdZU/u7PRkHa&#10;L2iT0uprvtie1mm53H27ZlDq+WmYf4AINIR/8d290nH+ePoOt2/iCT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3WfWcQAAADdAAAADwAAAAAAAAAAAAAAAACXAgAAZHJzL2Rv&#10;d25yZXYueG1sUEsFBgAAAAAEAAQA9QAAAIgDAAAAAA==&#10;" adj="17966" fillcolor="blue" strokecolor="#4579b8 [3044]">
                  <v:shadow on="t" opacity="22937f" mv:blur="40000f" origin=",.5" offset="0,23000emu"/>
                  <v:textbox>
                    <w:txbxContent>
                      <w:p w14:paraId="52F85068" w14:textId="77777777" w:rsidR="00507871" w:rsidRDefault="00507871" w:rsidP="002814B2">
                        <w:pPr>
                          <w:rPr>
                            <w:rFonts w:eastAsia="Times New Roman" w:cs="Times New Roman"/>
                          </w:rPr>
                        </w:pPr>
                      </w:p>
                    </w:txbxContent>
                  </v:textbox>
                </v:shape>
                <v:shape id="Right Arrow 1585" o:spid="_x0000_s1039" type="#_x0000_t13" style="position:absolute;left:1822151;top:415352;width:1559183;height:544385;rotation:-1618158fd;flip:x 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lCU3xAAA&#10;AN0AAAAPAAAAZHJzL2Rvd25yZXYueG1sRE9Na8JAEL0X/A/LCF6KbhSSauoqUih46KWx0B6H7DQb&#10;zM6G7JrE/PpuodDbPN7n7I+jbURPna8dK1ivEhDEpdM1Vwo+Lq/LLQgfkDU2jknBnTwcD7OHPeba&#10;DfxOfREqEUPY56jAhNDmUvrSkEW/ci1x5L5dZzFE2FVSdzjEcNvITZJk0mLNscFgSy+GymtxswqG&#10;3eOnXyd8nb7eMvMk3dTU00WpxXw8PYMINIZ/8Z/7rOP8dJvC7zfxBH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JQlN8QAAADdAAAADwAAAAAAAAAAAAAAAACXAgAAZHJzL2Rv&#10;d25yZXYueG1sUEsFBgAAAAAEAAQA9QAAAIgDAAAAAA==&#10;" adj="17829" fillcolor="red" strokecolor="#4579b8 [3044]">
                  <v:shadow on="t" opacity="22937f" mv:blur="40000f" origin=",.5" offset="0,23000emu"/>
                  <v:textbox>
                    <w:txbxContent>
                      <w:p w14:paraId="5430917C" w14:textId="77777777" w:rsidR="00507871" w:rsidRDefault="00507871" w:rsidP="002814B2">
                        <w:pPr>
                          <w:rPr>
                            <w:rFonts w:eastAsia="Times New Roman" w:cs="Times New Roman"/>
                          </w:rPr>
                        </w:pPr>
                      </w:p>
                    </w:txbxContent>
                  </v:textbox>
                </v:shape>
                <v:shape id="Right Arrow 1586" o:spid="_x0000_s1040" type="#_x0000_t13" style="position:absolute;left:1093244;top:4834726;width:1247175;height:544385;rotation:-9888487fd;flip:x 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FpJ/wgAA&#10;AN0AAAAPAAAAZHJzL2Rvd25yZXYueG1sRE9La8JAEL4X/A/LCN7qxkpFUlepBbFQLz7wPGSnSWh2&#10;JuxuNPbXdwuCt/n4nrNY9a5RF/KhFjYwGWegiAuxNZcGTsfN8xxUiMgWG2EycKMAq+XgaYG5lSvv&#10;6XKIpUohHHI0UMXY5lqHoiKHYSwtceK+xTuMCfpSW4/XFO4a/ZJlM+2w5tRQYUsfFRU/h84ZWG9l&#10;P+2/Oj47vy1/Le9Eup0xo2H//gYqUh8f4rv706b5r/MZ/H+TTtDL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8Wkn/CAAAA3QAAAA8AAAAAAAAAAAAAAAAAlwIAAGRycy9kb3du&#10;cmV2LnhtbFBLBQYAAAAABAAEAPUAAACGAwAAAAA=&#10;" adj="16886" fillcolor="red" strokecolor="#4579b8 [3044]">
                  <v:shadow on="t" opacity="22937f" mv:blur="40000f" origin=",.5" offset="0,23000emu"/>
                  <v:textbox>
                    <w:txbxContent>
                      <w:p w14:paraId="47080383" w14:textId="77777777" w:rsidR="00507871" w:rsidRDefault="00507871" w:rsidP="002814B2">
                        <w:pPr>
                          <w:rPr>
                            <w:rFonts w:eastAsia="Times New Roman" w:cs="Times New Roman"/>
                          </w:rPr>
                        </w:pPr>
                      </w:p>
                    </w:txbxContent>
                  </v:textbox>
                </v:shape>
                <v:shape id="Right Arrow 1587" o:spid="_x0000_s1041" type="#_x0000_t13" style="position:absolute;left:6266142;top:5371730;width:1235865;height:552787;rotation:1024443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RvLdwwAA&#10;AN0AAAAPAAAAZHJzL2Rvd25yZXYueG1sRE9NawIxEL0X+h/CFLzVpBWtrEYphXa9VNAqXofNuLt0&#10;M9kmUdN/3xQEb/N4nzNfJtuJM/nQOtbwNFQgiCtnWq417L7eH6cgQkQ22DkmDb8UYLm4v5tjYdyF&#10;N3TexlrkEA4Famhi7AspQ9WQxTB0PXHmjs5bjBn6WhqPlxxuO/ms1ERabDk3NNjTW0PV9/ZkNaRy&#10;tUavftbqs9zsj2Vi/DiMtB48pNcZiEgp3sRX98rk+ePpC/x/k0+Qi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RvLdwwAAAN0AAAAPAAAAAAAAAAAAAAAAAJcCAABkcnMvZG93&#10;bnJldi54bWxQSwUGAAAAAAQABAD1AAAAhwMAAAAA&#10;" adj="16769" fillcolor="blue" strokecolor="#4579b8 [3044]">
                  <v:shadow on="t" opacity="22937f" mv:blur="40000f" origin=",.5" offset="0,23000emu"/>
                  <v:textbox>
                    <w:txbxContent>
                      <w:p w14:paraId="350393C1" w14:textId="77777777" w:rsidR="00507871" w:rsidRDefault="00507871" w:rsidP="002814B2">
                        <w:pPr>
                          <w:rPr>
                            <w:rFonts w:eastAsia="Times New Roman" w:cs="Times New Roman"/>
                          </w:rPr>
                        </w:pPr>
                      </w:p>
                    </w:txbxContent>
                  </v:textbox>
                </v:shape>
                <v:shape id="Down Arrow Callout 1588" o:spid="_x0000_s1042" type="#_x0000_t80" style="position:absolute;left:2433559;top:3114764;width:1924675;height:21497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JkgMxwAA&#10;AN0AAAAPAAAAZHJzL2Rvd25yZXYueG1sRI9Ba8JAEIXvBf/DMkIvRTcWUkJ0FRFSCu3Baikeh+yY&#10;RLOzIbvG9N93DoXe3jBvvnlvtRldqwbqQ+PZwGKegCIuvW24MvB1LGYZqBCRLbaeycAPBdisJw8r&#10;zK2/8ycNh1gpgXDI0UAdY5drHcqaHIa574hld/a9wyhjX2nb413grtXPSfKiHTYsH2rsaFdTeT3c&#10;nFDodCna1/Q2pN/Ve5E97Xcfx70xj9NxuwQVaYz/5r/rNyvx00ziShuRo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SZIDMcAAADdAAAADwAAAAAAAAAAAAAAAACXAgAAZHJz&#10;L2Rvd25yZXYueG1sUEsFBgAAAAAEAAQA9QAAAIsDAAAAAA==&#10;" adj="14035,,16765,10073" fillcolor="green" strokecolor="#4579b8 [3044]">
                  <v:shadow on="t" opacity="22937f" mv:blur="40000f" origin=",.5" offset="0,23000emu"/>
                  <v:textbox>
                    <w:txbxContent>
                      <w:p w14:paraId="1B986DD6"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9"/>
                        </w:r>
                        <w:r w:rsidRPr="002814B2">
                          <w:rPr>
                            <w:rFonts w:asciiTheme="minorHAnsi" w:hAnsi="Cambria" w:cstheme="minorBidi"/>
                            <w:color w:val="FFFFFF" w:themeColor="light1"/>
                            <w:kern w:val="24"/>
                            <w:sz w:val="24"/>
                            <w:szCs w:val="24"/>
                          </w:rPr>
                          <w:t>GPR41</w:t>
                        </w:r>
                      </w:p>
                      <w:p w14:paraId="41BA5993"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9"/>
                        </w:r>
                        <w:r w:rsidRPr="002814B2">
                          <w:rPr>
                            <w:rFonts w:asciiTheme="minorHAnsi" w:hAnsi="Cambria" w:cstheme="minorBidi"/>
                            <w:color w:val="FFFFFF" w:themeColor="light1"/>
                            <w:kern w:val="24"/>
                            <w:sz w:val="24"/>
                            <w:szCs w:val="24"/>
                          </w:rPr>
                          <w:t>PYY</w:t>
                        </w:r>
                      </w:p>
                      <w:p w14:paraId="250B2409"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A"/>
                        </w:r>
                        <w:r w:rsidRPr="002814B2">
                          <w:rPr>
                            <w:rFonts w:asciiTheme="minorHAnsi" w:hAnsi="Cambria" w:cstheme="minorBidi"/>
                            <w:color w:val="FFFFFF" w:themeColor="light1"/>
                            <w:kern w:val="24"/>
                            <w:sz w:val="24"/>
                            <w:szCs w:val="24"/>
                          </w:rPr>
                          <w:t>Motility</w:t>
                        </w:r>
                      </w:p>
                      <w:p w14:paraId="3772399F" w14:textId="77777777" w:rsidR="00507871" w:rsidRPr="002814B2" w:rsidRDefault="00507871" w:rsidP="002814B2">
                        <w:pPr>
                          <w:pStyle w:val="NormalWeb"/>
                          <w:spacing w:before="0" w:beforeAutospacing="0" w:after="0" w:afterAutospacing="0"/>
                          <w:jc w:val="center"/>
                          <w:rPr>
                            <w:sz w:val="24"/>
                            <w:szCs w:val="24"/>
                          </w:rPr>
                        </w:pPr>
                        <w:r w:rsidRPr="002814B2">
                          <w:rPr>
                            <w:rFonts w:ascii="Wingdings" w:eastAsia="Wingdings" w:hAnsi="Wingdings" w:cs="Wingdings"/>
                            <w:color w:val="FFFFFF" w:themeColor="light1"/>
                            <w:kern w:val="24"/>
                            <w:sz w:val="24"/>
                            <w:szCs w:val="24"/>
                          </w:rPr>
                          <w:sym w:font="Wingdings" w:char="00E9"/>
                        </w:r>
                        <w:r w:rsidRPr="002814B2">
                          <w:rPr>
                            <w:rFonts w:asciiTheme="minorHAnsi" w:hAnsi="Cambria" w:cstheme="minorBidi"/>
                            <w:color w:val="FFFFFF" w:themeColor="light1"/>
                            <w:kern w:val="24"/>
                            <w:sz w:val="24"/>
                            <w:szCs w:val="24"/>
                          </w:rPr>
                          <w:t>Absorption</w:t>
                        </w:r>
                      </w:p>
                    </w:txbxContent>
                  </v:textbox>
                </v:shape>
                <v:rect id="Rectangle 1589" o:spid="_x0000_s1043" style="position:absolute;left:4369457;top:2074585;width:1460500;height:6602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hcxhxAAA&#10;AN0AAAAPAAAAZHJzL2Rvd25yZXYueG1sRE/fa8IwEH4X9j+EG/imqRuOrhpFhLExNqVOfD6bsyk2&#10;l9JE7f57Iwi+3cf386bzztbiTK2vHCsYDRMQxIXTFZcKtn8fgxSED8gaa8ek4J88zGdPvSlm2l04&#10;p/MmlCKGsM9QgQmhyaT0hSGLfuga4sgdXGsxRNiWUrd4ieG2li9J8iYtVhwbDDa0NFQcNyerYLVK&#10;l6+78edonex/cm32Zv37nSvVf+4WExCBuvAQ391fOs4fp+9w+yaeIG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IXMYcQAAADdAAAADwAAAAAAAAAAAAAAAACXAgAAZHJzL2Rv&#10;d25yZXYueG1sUEsFBgAAAAAEAAQA9QAAAIgDAAAAAA==&#10;" fillcolor="green" strokecolor="#4579b8 [3044]">
                  <v:shadow on="t" opacity="22937f" mv:blur="40000f" origin=",.5" offset="0,23000emu"/>
                  <v:textbox>
                    <w:txbxContent>
                      <w:p w14:paraId="4D6F998A" w14:textId="77777777" w:rsidR="00507871" w:rsidRDefault="00507871" w:rsidP="002814B2">
                        <w:pPr>
                          <w:pStyle w:val="NormalWeb"/>
                          <w:spacing w:before="0" w:beforeAutospacing="0" w:after="0" w:afterAutospacing="0"/>
                          <w:jc w:val="center"/>
                        </w:pPr>
                        <w:r>
                          <w:rPr>
                            <w:rFonts w:ascii="Wingdings" w:eastAsia="Wingdings" w:hAnsi="Wingdings" w:cs="Wingdings"/>
                            <w:color w:val="FFFFFF" w:themeColor="light1"/>
                            <w:kern w:val="24"/>
                            <w:sz w:val="28"/>
                            <w:szCs w:val="28"/>
                          </w:rPr>
                          <w:sym w:font="Wingdings" w:char="00EA"/>
                        </w:r>
                        <w:r>
                          <w:rPr>
                            <w:rFonts w:asciiTheme="minorHAnsi" w:hAnsi="Cambria" w:cstheme="minorBidi"/>
                            <w:color w:val="FFFFFF" w:themeColor="light1"/>
                            <w:kern w:val="24"/>
                            <w:sz w:val="28"/>
                            <w:szCs w:val="28"/>
                          </w:rPr>
                          <w:t xml:space="preserve"> SCFA</w:t>
                        </w:r>
                      </w:p>
                    </w:txbxContent>
                  </v:textbox>
                </v:rect>
                <v:shape id="Right Arrow 1590" o:spid="_x0000_s1044" type="#_x0000_t13" style="position:absolute;left:5650379;top:1990167;width:1759067;height:552787;rotation:-362658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saB+xQAA&#10;AN0AAAAPAAAAZHJzL2Rvd25yZXYueG1sRI9BSwMxEIXvgv8hTMGbzVas6Nq0SEEQoYdu/QHDZpqE&#10;bibrJrtd/71zELzN8N68981mN8dOTTTkkNjAalmBIm6TDewMfJ3e759B5YJssUtMBn4ow257e7PB&#10;2qYrH2lqilMSwrlGA76UvtY6t54i5mXqiUU7pyFikXVw2g54lfDY6YeqetIRA0uDx572ntpLM0YD&#10;Iaybbz+uHvfj8XM6Vwd3sI0z5m4xv72CKjSXf/Pf9YcV/PWL8Ms3MoLe/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GxoH7FAAAA3QAAAA8AAAAAAAAAAAAAAAAAlwIAAGRycy9k&#10;b3ducmV2LnhtbFBLBQYAAAAABAAEAPUAAACJAwAAAAA=&#10;" adj="18206" fillcolor="green" strokecolor="#4579b8 [3044]">
                  <v:shadow on="t" opacity="22937f" mv:blur="40000f" origin=",.5" offset="0,23000emu"/>
                  <v:textbox>
                    <w:txbxContent>
                      <w:p w14:paraId="47A53223" w14:textId="77777777" w:rsidR="00507871" w:rsidRDefault="00507871" w:rsidP="002814B2">
                        <w:pPr>
                          <w:rPr>
                            <w:rFonts w:eastAsia="Times New Roman" w:cs="Times New Roman"/>
                          </w:rPr>
                        </w:pPr>
                      </w:p>
                    </w:txbxContent>
                  </v:textbox>
                </v:shape>
                <w10:anchorlock/>
              </v:group>
            </w:pict>
          </mc:Fallback>
        </mc:AlternateContent>
      </w:r>
      <w:r w:rsidR="00255EE4" w:rsidRPr="007B0B34">
        <w:rPr>
          <w:rFonts w:ascii="Times" w:hAnsi="Times" w:cs="Times New Roman"/>
          <w:bCs/>
          <w:sz w:val="22"/>
          <w:szCs w:val="22"/>
        </w:rPr>
        <w:t>Figure 1</w:t>
      </w:r>
      <w:r w:rsidR="00756657" w:rsidRPr="007B0B34">
        <w:rPr>
          <w:rFonts w:ascii="Times" w:hAnsi="Times" w:cs="Times New Roman"/>
          <w:bCs/>
          <w:sz w:val="22"/>
          <w:szCs w:val="22"/>
        </w:rPr>
        <w:t xml:space="preserve">: </w:t>
      </w:r>
      <w:r w:rsidR="00756657" w:rsidRPr="007B0B34">
        <w:rPr>
          <w:rFonts w:ascii="Times" w:hAnsi="Times" w:cs="Times New Roman"/>
          <w:b/>
          <w:sz w:val="22"/>
          <w:szCs w:val="22"/>
        </w:rPr>
        <w:t>A representation of the three potential microbiome-mediated mechanisms for the increased adiposity observed in the nicotine exposed animals. 1)</w:t>
      </w:r>
      <w:r w:rsidR="005B0FEE" w:rsidRPr="007B0B34">
        <w:rPr>
          <w:rFonts w:ascii="Times" w:hAnsi="Times" w:cs="Times New Roman"/>
          <w:b/>
          <w:sz w:val="22"/>
          <w:szCs w:val="22"/>
        </w:rPr>
        <w:t xml:space="preserve"> </w:t>
      </w:r>
      <w:r w:rsidR="00756657" w:rsidRPr="007B0B34">
        <w:rPr>
          <w:rFonts w:ascii="Times" w:hAnsi="Times" w:cs="Times New Roman"/>
          <w:sz w:val="22"/>
          <w:szCs w:val="22"/>
        </w:rPr>
        <w:t xml:space="preserve">Dysbiosis, is associated </w:t>
      </w:r>
      <w:r w:rsidR="00E25732" w:rsidRPr="007B0B34">
        <w:rPr>
          <w:rFonts w:ascii="Times" w:hAnsi="Times" w:cs="Times New Roman"/>
          <w:sz w:val="22"/>
          <w:szCs w:val="22"/>
        </w:rPr>
        <w:t>either an increase or decrease</w:t>
      </w:r>
      <w:r w:rsidR="00756657" w:rsidRPr="007B0B34">
        <w:rPr>
          <w:rFonts w:ascii="Times" w:hAnsi="Times" w:cs="Times New Roman"/>
          <w:sz w:val="22"/>
          <w:szCs w:val="22"/>
        </w:rPr>
        <w:t xml:space="preserve"> in SCFA</w:t>
      </w:r>
      <w:r w:rsidR="00E25732" w:rsidRPr="007B0B34">
        <w:rPr>
          <w:rFonts w:ascii="Times" w:hAnsi="Times" w:cs="Times New Roman"/>
          <w:sz w:val="22"/>
          <w:szCs w:val="22"/>
        </w:rPr>
        <w:t>. If increased</w:t>
      </w:r>
      <w:r w:rsidR="00687E77" w:rsidRPr="007B0B34">
        <w:rPr>
          <w:rFonts w:ascii="Times" w:hAnsi="Times" w:cs="Times New Roman"/>
          <w:sz w:val="22"/>
          <w:szCs w:val="22"/>
        </w:rPr>
        <w:t>,</w:t>
      </w:r>
      <w:r w:rsidR="00E25732" w:rsidRPr="007B0B34">
        <w:rPr>
          <w:rFonts w:ascii="Times" w:hAnsi="Times" w:cs="Times New Roman"/>
          <w:sz w:val="22"/>
          <w:szCs w:val="22"/>
        </w:rPr>
        <w:t xml:space="preserve"> </w:t>
      </w:r>
      <w:r w:rsidR="00756657" w:rsidRPr="007B0B34">
        <w:rPr>
          <w:rFonts w:ascii="Times" w:hAnsi="Times" w:cs="Times New Roman"/>
          <w:sz w:val="22"/>
          <w:szCs w:val="22"/>
        </w:rPr>
        <w:t>SCFA produced by the gut microbiota activates Gpr41 and Gpr43. This activation leads to the formation of PYY and slows intestinal transit. This leads to more complete absorption and potentially, subsequent weight gain.</w:t>
      </w:r>
      <w:r w:rsidR="00E25732" w:rsidRPr="007B0B34">
        <w:rPr>
          <w:rFonts w:ascii="Times" w:hAnsi="Times" w:cs="Times New Roman"/>
          <w:sz w:val="22"/>
          <w:szCs w:val="22"/>
        </w:rPr>
        <w:t xml:space="preserve"> SCFA is also a known regulator of inflammation therefore a decrease in SCFA would increase inflammation, permeability and subsequent weight gain </w:t>
      </w:r>
      <w:r w:rsidR="00756657" w:rsidRPr="007B0B34">
        <w:rPr>
          <w:rFonts w:ascii="Times" w:hAnsi="Times" w:cs="Times New Roman"/>
          <w:b/>
          <w:sz w:val="22"/>
          <w:szCs w:val="22"/>
        </w:rPr>
        <w:t>2)</w:t>
      </w:r>
      <w:r w:rsidR="00756657" w:rsidRPr="007B0B34">
        <w:rPr>
          <w:rFonts w:ascii="Times" w:hAnsi="Times" w:cs="Times New Roman"/>
          <w:sz w:val="22"/>
          <w:szCs w:val="22"/>
        </w:rPr>
        <w:t xml:space="preserve"> </w:t>
      </w:r>
      <w:r w:rsidR="00756657" w:rsidRPr="007B0B34">
        <w:rPr>
          <w:rFonts w:ascii="Times" w:eastAsia="Arial Unicode MS" w:hAnsi="Times" w:cs="Times New Roman"/>
          <w:sz w:val="22"/>
          <w:szCs w:val="22"/>
        </w:rPr>
        <w:t>Changes in microbiota can influence the integrity of intestinal epithelium and the tonus of mucosal inflammation, degrading</w:t>
      </w:r>
      <w:r w:rsidR="00756657" w:rsidRPr="007B0B34">
        <w:rPr>
          <w:rFonts w:ascii="Times" w:hAnsi="Times" w:cs="Times New Roman"/>
          <w:sz w:val="22"/>
          <w:szCs w:val="22"/>
        </w:rPr>
        <w:t xml:space="preserve"> </w:t>
      </w:r>
      <w:r w:rsidR="00220E7B" w:rsidRPr="007B0B34">
        <w:rPr>
          <w:rFonts w:ascii="Times" w:hAnsi="Times" w:cs="Times New Roman"/>
          <w:sz w:val="22"/>
          <w:szCs w:val="22"/>
        </w:rPr>
        <w:t>TJs</w:t>
      </w:r>
      <w:r w:rsidR="00756657" w:rsidRPr="007B0B34">
        <w:rPr>
          <w:rFonts w:ascii="Times" w:hAnsi="Times" w:cs="Times New Roman"/>
          <w:sz w:val="22"/>
          <w:szCs w:val="22"/>
        </w:rPr>
        <w:t xml:space="preserve"> and increasing the permeability of the gut. LPS then leaks into the circulation, activating a cascade of events further intensifying the inflammatory response</w:t>
      </w:r>
      <w:r w:rsidR="00756657" w:rsidRPr="007B0B34">
        <w:rPr>
          <w:rFonts w:ascii="Times" w:hAnsi="Times" w:cs="Times New Roman"/>
          <w:b/>
          <w:sz w:val="22"/>
          <w:szCs w:val="22"/>
        </w:rPr>
        <w:t xml:space="preserve">. 3) </w:t>
      </w:r>
      <w:r w:rsidR="00756657" w:rsidRPr="007B0B34">
        <w:rPr>
          <w:rFonts w:ascii="Times" w:hAnsi="Times" w:cs="Times New Roman"/>
          <w:sz w:val="22"/>
          <w:szCs w:val="22"/>
        </w:rPr>
        <w:t>Fiaf/Angpt14 is inhibited by dysbiosis, causing an increase in the expression of L</w:t>
      </w:r>
      <w:r w:rsidR="00E25732" w:rsidRPr="007B0B34">
        <w:rPr>
          <w:rFonts w:ascii="Times" w:hAnsi="Times" w:cs="Times New Roman"/>
          <w:sz w:val="22"/>
          <w:szCs w:val="22"/>
        </w:rPr>
        <w:t xml:space="preserve">PL, thereby increasing adiposity. </w:t>
      </w:r>
    </w:p>
    <w:p w14:paraId="3698CF79" w14:textId="77777777" w:rsidR="00BA7686" w:rsidRPr="00206F58" w:rsidRDefault="00632DFA" w:rsidP="00206F58">
      <w:pPr>
        <w:widowControl w:val="0"/>
        <w:autoSpaceDE w:val="0"/>
        <w:autoSpaceDN w:val="0"/>
        <w:adjustRightInd w:val="0"/>
        <w:spacing w:after="240" w:line="480" w:lineRule="auto"/>
        <w:rPr>
          <w:rFonts w:ascii="Times" w:hAnsi="Times" w:cs="Times New Roman"/>
          <w:b/>
        </w:rPr>
      </w:pPr>
      <w:r w:rsidRPr="00206F58">
        <w:rPr>
          <w:rFonts w:ascii="Times" w:hAnsi="Times" w:cs="Times New Roman"/>
          <w:b/>
        </w:rPr>
        <w:t xml:space="preserve">CHAPTER 2: </w:t>
      </w:r>
      <w:r w:rsidR="00BA7686" w:rsidRPr="00206F58">
        <w:rPr>
          <w:rFonts w:ascii="Times" w:hAnsi="Times" w:cs="Times New Roman"/>
          <w:b/>
        </w:rPr>
        <w:t>METHODS</w:t>
      </w:r>
    </w:p>
    <w:p w14:paraId="1F5C3398" w14:textId="77777777" w:rsidR="007246FC" w:rsidRPr="00206F58" w:rsidRDefault="00632DFA"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b/>
        </w:rPr>
        <w:t xml:space="preserve">2.1 Aim 1:  </w:t>
      </w:r>
      <w:r w:rsidR="005B0FEE" w:rsidRPr="00206F58">
        <w:rPr>
          <w:rFonts w:ascii="Times" w:hAnsi="Times" w:cs="Times New Roman"/>
        </w:rPr>
        <w:t>Examine the effects of fetal and neonatal exposure to nicotine on the community composition and diversity of the gut microbiome in postnatal life.</w:t>
      </w:r>
    </w:p>
    <w:p w14:paraId="2F341181" w14:textId="77777777" w:rsidR="00632DFA" w:rsidRPr="00206F58" w:rsidRDefault="00632DFA"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2.1.1 Production of the animal model</w:t>
      </w:r>
    </w:p>
    <w:p w14:paraId="7B90600B" w14:textId="7D4EA5B7" w:rsidR="00EA1535" w:rsidRPr="00206F58" w:rsidRDefault="00BA7686" w:rsidP="00206F58">
      <w:pPr>
        <w:spacing w:line="480" w:lineRule="auto"/>
        <w:rPr>
          <w:rFonts w:ascii="Times" w:hAnsi="Times" w:cs="Times New Roman"/>
        </w:rPr>
      </w:pPr>
      <w:r w:rsidRPr="00206F58">
        <w:rPr>
          <w:rFonts w:ascii="Times" w:hAnsi="Times" w:cs="Times New Roman"/>
        </w:rPr>
        <w:t xml:space="preserve">For these experiments nulliparous female Wistar rats </w:t>
      </w:r>
      <w:r w:rsidR="00971709" w:rsidRPr="00206F58">
        <w:rPr>
          <w:rFonts w:ascii="Times" w:hAnsi="Times" w:cs="Times New Roman"/>
        </w:rPr>
        <w:t>were</w:t>
      </w:r>
      <w:r w:rsidRPr="00206F58">
        <w:rPr>
          <w:rFonts w:ascii="Times" w:hAnsi="Times" w:cs="Times New Roman"/>
        </w:rPr>
        <w:t xml:space="preserve"> randomized to receive nicotine bitartrate (1.0 mg/kg/d [=0.325 mg/kg/d nicotine free base]; Sigma Aldrich, St Louis, MO) or vehicle via daily subcutaneous injections </w:t>
      </w:r>
      <w:r w:rsidR="009D7616">
        <w:rPr>
          <w:rFonts w:ascii="Times" w:hAnsi="Times" w:cs="Times New Roman"/>
        </w:rPr>
        <w:t>(n=20</w:t>
      </w:r>
      <w:r w:rsidR="00163005" w:rsidRPr="00206F58">
        <w:rPr>
          <w:rFonts w:ascii="Times" w:hAnsi="Times" w:cs="Times New Roman"/>
        </w:rPr>
        <w:t xml:space="preserve"> dams). All treatments were</w:t>
      </w:r>
      <w:r w:rsidRPr="00206F58">
        <w:rPr>
          <w:rFonts w:ascii="Times" w:hAnsi="Times" w:cs="Times New Roman"/>
        </w:rPr>
        <w:t xml:space="preserve"> administered to dams for 2 weeks prior to mating (to acclimate them to the treatment) and then during preg</w:t>
      </w:r>
      <w:r w:rsidR="00F22768" w:rsidRPr="00206F58">
        <w:rPr>
          <w:rFonts w:ascii="Times" w:hAnsi="Times" w:cs="Times New Roman"/>
        </w:rPr>
        <w:t>nancy and lactation</w:t>
      </w:r>
      <w:r w:rsidR="00255EE4" w:rsidRPr="00206F58">
        <w:rPr>
          <w:rFonts w:ascii="Times" w:hAnsi="Times" w:cs="Times New Roman"/>
        </w:rPr>
        <w:t xml:space="preserve"> (Figure 2)</w:t>
      </w:r>
      <w:r w:rsidR="00F22768" w:rsidRPr="00206F58">
        <w:rPr>
          <w:rFonts w:ascii="Times" w:hAnsi="Times" w:cs="Times New Roman"/>
        </w:rPr>
        <w:t xml:space="preserve">. </w:t>
      </w:r>
      <w:r w:rsidRPr="00206F58">
        <w:rPr>
          <w:rFonts w:ascii="Times" w:hAnsi="Times" w:cs="Times New Roman"/>
        </w:rPr>
        <w:t>This d</w:t>
      </w:r>
      <w:r w:rsidR="00CF448A" w:rsidRPr="00206F58">
        <w:rPr>
          <w:rFonts w:ascii="Times" w:hAnsi="Times" w:cs="Times New Roman"/>
        </w:rPr>
        <w:t>ose of nicotine is not materno-</w:t>
      </w:r>
      <w:r w:rsidRPr="00206F58">
        <w:rPr>
          <w:rFonts w:ascii="Times" w:hAnsi="Times" w:cs="Times New Roman"/>
        </w:rPr>
        <w:t>or feto-toxic and does not alter daily maternal caloric intake or weight gain during pregnancy (</w:t>
      </w:r>
      <w:r w:rsidR="006B187A" w:rsidRPr="00206F58">
        <w:rPr>
          <w:rFonts w:ascii="Times" w:hAnsi="Times" w:cs="Times New Roman"/>
        </w:rPr>
        <w:t>Gao et al., 2008</w:t>
      </w:r>
      <w:r w:rsidRPr="00206F58">
        <w:rPr>
          <w:rFonts w:ascii="Times" w:hAnsi="Times" w:cs="Times New Roman"/>
        </w:rPr>
        <w:t>). The maternal steady state levels of serum cotinine (the major metabolite of nicotine) resulting from this exposure is within the range of cotinine concentrations in pregnant smokers (</w:t>
      </w:r>
      <w:r w:rsidR="006B187A" w:rsidRPr="00206F58">
        <w:rPr>
          <w:rFonts w:ascii="Times" w:hAnsi="Times" w:cs="Times New Roman"/>
        </w:rPr>
        <w:t>George et al., 2006</w:t>
      </w:r>
      <w:r w:rsidR="005B0FEE" w:rsidRPr="00206F58">
        <w:rPr>
          <w:rFonts w:ascii="Times" w:hAnsi="Times" w:cs="Times New Roman"/>
        </w:rPr>
        <w:t xml:space="preserve">; </w:t>
      </w:r>
      <w:r w:rsidR="00F3695C">
        <w:rPr>
          <w:rFonts w:ascii="Times" w:hAnsi="Times" w:cs="Times New Roman"/>
        </w:rPr>
        <w:t xml:space="preserve">Holloway </w:t>
      </w:r>
      <w:r w:rsidR="00CE6390">
        <w:rPr>
          <w:rFonts w:ascii="Times" w:hAnsi="Times" w:cs="Times New Roman"/>
        </w:rPr>
        <w:t>2006</w:t>
      </w:r>
      <w:r w:rsidRPr="00206F58">
        <w:rPr>
          <w:rFonts w:ascii="Times" w:hAnsi="Times" w:cs="Times New Roman"/>
        </w:rPr>
        <w:t xml:space="preserve">). </w:t>
      </w:r>
      <w:r w:rsidR="00CE6390">
        <w:rPr>
          <w:rFonts w:ascii="Times" w:hAnsi="Times" w:cs="Times New Roman"/>
        </w:rPr>
        <w:t xml:space="preserve"> Previous animal </w:t>
      </w:r>
      <w:r w:rsidR="002D6F2D">
        <w:rPr>
          <w:rFonts w:ascii="Times" w:hAnsi="Times" w:cs="Times New Roman"/>
        </w:rPr>
        <w:t>cohorts from this model have shown</w:t>
      </w:r>
      <w:r w:rsidR="00CE6390">
        <w:rPr>
          <w:rFonts w:ascii="Times" w:hAnsi="Times" w:cs="Times New Roman"/>
        </w:rPr>
        <w:t xml:space="preserve"> increased body weight and adiposity in the male offspring (Gao et al., 2005, Holloway et al., 2005) but </w:t>
      </w:r>
      <w:r w:rsidR="00136FA2">
        <w:rPr>
          <w:rFonts w:ascii="Times" w:hAnsi="Times" w:cs="Times New Roman"/>
        </w:rPr>
        <w:t xml:space="preserve">not female offspring (Xiong and Holloway, unpublished data). </w:t>
      </w:r>
      <w:r w:rsidRPr="00206F58">
        <w:rPr>
          <w:rFonts w:ascii="Times" w:hAnsi="Times" w:cs="Times New Roman"/>
        </w:rPr>
        <w:t xml:space="preserve">Animals </w:t>
      </w:r>
      <w:r w:rsidR="00163005" w:rsidRPr="00206F58">
        <w:rPr>
          <w:rFonts w:ascii="Times" w:hAnsi="Times" w:cs="Times New Roman"/>
        </w:rPr>
        <w:t>were</w:t>
      </w:r>
      <w:r w:rsidRPr="00206F58">
        <w:rPr>
          <w:rFonts w:ascii="Times" w:hAnsi="Times" w:cs="Times New Roman"/>
        </w:rPr>
        <w:t xml:space="preserve"> allowed to</w:t>
      </w:r>
      <w:r w:rsidR="00163005" w:rsidRPr="00206F58">
        <w:rPr>
          <w:rFonts w:ascii="Times" w:hAnsi="Times" w:cs="Times New Roman"/>
        </w:rPr>
        <w:t xml:space="preserve"> deliver normally.  Litters were</w:t>
      </w:r>
      <w:r w:rsidRPr="00206F58">
        <w:rPr>
          <w:rFonts w:ascii="Times" w:hAnsi="Times" w:cs="Times New Roman"/>
        </w:rPr>
        <w:t xml:space="preserve"> culled to 8 pups per litter, retaining males and females in equal numbers, to ensure uniformity between treated and control litters. </w:t>
      </w:r>
      <w:r w:rsidR="005B0FEE" w:rsidRPr="00206F58">
        <w:rPr>
          <w:rFonts w:ascii="Times" w:hAnsi="Times" w:cs="Times New Roman"/>
        </w:rPr>
        <w:t>Pups were weaned at PND21.</w:t>
      </w:r>
    </w:p>
    <w:p w14:paraId="6CC1928F" w14:textId="77777777" w:rsidR="00632DFA" w:rsidRPr="00206F58" w:rsidRDefault="00632DFA" w:rsidP="00206F58">
      <w:pPr>
        <w:spacing w:line="480" w:lineRule="auto"/>
        <w:rPr>
          <w:rFonts w:ascii="Times" w:hAnsi="Times" w:cs="Times New Roman"/>
        </w:rPr>
      </w:pPr>
    </w:p>
    <w:p w14:paraId="59206EDC" w14:textId="77777777" w:rsidR="00632DFA" w:rsidRPr="00206F58" w:rsidRDefault="00632DFA"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2.1.2 Fecal Sample Collection</w:t>
      </w:r>
    </w:p>
    <w:p w14:paraId="4C49D1F3" w14:textId="77777777" w:rsidR="00C65981" w:rsidRDefault="00026F5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Stool was collected from </w:t>
      </w:r>
      <w:r w:rsidR="005B0FEE" w:rsidRPr="00206F58">
        <w:rPr>
          <w:rFonts w:ascii="Times" w:hAnsi="Times" w:cs="Times New Roman"/>
        </w:rPr>
        <w:t xml:space="preserve">the control and nicotine-exposed </w:t>
      </w:r>
      <w:r w:rsidRPr="00206F58">
        <w:rPr>
          <w:rFonts w:ascii="Times" w:hAnsi="Times" w:cs="Times New Roman"/>
        </w:rPr>
        <w:t>offspring at 3, 12 and 26 weeks of age for gut microbiota profiling</w:t>
      </w:r>
      <w:r w:rsidR="005B0FEE" w:rsidRPr="00206F58">
        <w:rPr>
          <w:rFonts w:ascii="Times" w:hAnsi="Times" w:cs="Times New Roman"/>
        </w:rPr>
        <w:t xml:space="preserve"> (Figure 3)</w:t>
      </w:r>
      <w:r w:rsidRPr="00206F58">
        <w:rPr>
          <w:rFonts w:ascii="Times" w:hAnsi="Times" w:cs="Times New Roman"/>
        </w:rPr>
        <w:t xml:space="preserve">. </w:t>
      </w:r>
      <w:r w:rsidR="003933AD" w:rsidRPr="00206F58">
        <w:rPr>
          <w:rFonts w:ascii="Times" w:hAnsi="Times" w:cs="Times New Roman"/>
        </w:rPr>
        <w:t xml:space="preserve"> Fecal samples were also collected from dam</w:t>
      </w:r>
      <w:r w:rsidR="005B0FEE" w:rsidRPr="00206F58">
        <w:rPr>
          <w:rFonts w:ascii="Times" w:hAnsi="Times" w:cs="Times New Roman"/>
        </w:rPr>
        <w:t>s</w:t>
      </w:r>
      <w:r w:rsidR="003933AD" w:rsidRPr="00206F58">
        <w:rPr>
          <w:rFonts w:ascii="Times" w:hAnsi="Times" w:cs="Times New Roman"/>
        </w:rPr>
        <w:t xml:space="preserve"> </w:t>
      </w:r>
      <w:r w:rsidR="005B0FEE" w:rsidRPr="00206F58">
        <w:rPr>
          <w:rFonts w:ascii="Times" w:hAnsi="Times" w:cs="Times New Roman"/>
        </w:rPr>
        <w:t>at weaning</w:t>
      </w:r>
      <w:r w:rsidR="00985F51" w:rsidRPr="00206F58">
        <w:rPr>
          <w:rFonts w:ascii="Times" w:hAnsi="Times" w:cs="Times New Roman"/>
        </w:rPr>
        <w:t xml:space="preserve">. </w:t>
      </w:r>
      <w:r w:rsidRPr="00206F58">
        <w:rPr>
          <w:rFonts w:ascii="Times" w:hAnsi="Times" w:cs="Times New Roman"/>
        </w:rPr>
        <w:t>Samples were individually stored at -80°</w:t>
      </w:r>
      <w:r w:rsidR="00567B96" w:rsidRPr="00206F58">
        <w:rPr>
          <w:rFonts w:ascii="Times" w:hAnsi="Times" w:cs="Times New Roman"/>
        </w:rPr>
        <w:t>C immediately after collection</w:t>
      </w:r>
      <w:r w:rsidRPr="00206F58">
        <w:rPr>
          <w:rFonts w:ascii="Times" w:hAnsi="Times" w:cs="Times New Roman"/>
        </w:rPr>
        <w:t>.</w:t>
      </w:r>
      <w:r w:rsidR="00255EE4" w:rsidRPr="00206F58">
        <w:rPr>
          <w:rFonts w:ascii="Times" w:hAnsi="Times" w:cs="Times New Roman"/>
        </w:rPr>
        <w:t xml:space="preserve"> </w:t>
      </w:r>
    </w:p>
    <w:p w14:paraId="470843EC" w14:textId="77777777" w:rsidR="00206F58" w:rsidRPr="00206F58" w:rsidRDefault="00206F58" w:rsidP="00206F58">
      <w:pPr>
        <w:widowControl w:val="0"/>
        <w:autoSpaceDE w:val="0"/>
        <w:autoSpaceDN w:val="0"/>
        <w:adjustRightInd w:val="0"/>
        <w:spacing w:after="240" w:line="480" w:lineRule="auto"/>
        <w:rPr>
          <w:rFonts w:ascii="Times" w:hAnsi="Times" w:cs="Times New Roman"/>
        </w:rPr>
      </w:pPr>
    </w:p>
    <w:p w14:paraId="23229D1D" w14:textId="77777777" w:rsidR="00632DFA" w:rsidRPr="00206F58" w:rsidRDefault="00632DFA" w:rsidP="00206F58">
      <w:pPr>
        <w:pStyle w:val="NoSpacing"/>
        <w:spacing w:line="480" w:lineRule="auto"/>
        <w:rPr>
          <w:rFonts w:ascii="Times" w:hAnsi="Times" w:cs="Times New Roman"/>
          <w:b/>
          <w:i/>
          <w:sz w:val="24"/>
          <w:szCs w:val="24"/>
        </w:rPr>
      </w:pPr>
      <w:r w:rsidRPr="00206F58">
        <w:rPr>
          <w:rFonts w:ascii="Times" w:hAnsi="Times" w:cs="Times New Roman"/>
          <w:b/>
          <w:i/>
          <w:sz w:val="24"/>
          <w:szCs w:val="24"/>
        </w:rPr>
        <w:t xml:space="preserve">2.1.3 Extraction of DNA from fecal samples </w:t>
      </w:r>
    </w:p>
    <w:p w14:paraId="01F215FD" w14:textId="77777777" w:rsidR="007246FC" w:rsidRDefault="005B0FEE" w:rsidP="00206F58">
      <w:pPr>
        <w:spacing w:line="480" w:lineRule="auto"/>
        <w:rPr>
          <w:rFonts w:ascii="Times" w:hAnsi="Times" w:cs="Times New Roman"/>
        </w:rPr>
      </w:pPr>
      <w:r w:rsidRPr="00206F58">
        <w:rPr>
          <w:rFonts w:ascii="Times" w:hAnsi="Times" w:cs="Times New Roman"/>
        </w:rPr>
        <w:t>DNA was extracted from each</w:t>
      </w:r>
      <w:r w:rsidR="00BA7686" w:rsidRPr="00206F58">
        <w:rPr>
          <w:rFonts w:ascii="Times" w:hAnsi="Times" w:cs="Times New Roman"/>
        </w:rPr>
        <w:t xml:space="preserve"> fecal sample using a standard extraction/purification method for mixed clinical samples as previously described (Sibley et al., 2011). This approach involved the basic steps of mechanical lysis, chemical lysis, and DNA purification in a series of 10 steps. Approximately 300 µL of feces was placed in a 2mL plastic screw top tube containing 0.2 g of </w:t>
      </w:r>
      <w:r w:rsidR="00BA7686" w:rsidRPr="008107E8">
        <w:rPr>
          <w:rFonts w:ascii="Times" w:hAnsi="Times" w:cs="Times New Roman"/>
        </w:rPr>
        <w:t>2.0 mm diameter ceramic beads, and suspended in 800 µL of 200 mM NaPO</w:t>
      </w:r>
      <w:r w:rsidR="00BA7686" w:rsidRPr="008107E8">
        <w:rPr>
          <w:rFonts w:ascii="Times" w:hAnsi="Times" w:cs="Times New Roman"/>
          <w:vertAlign w:val="subscript"/>
        </w:rPr>
        <w:t>4</w:t>
      </w:r>
      <w:r w:rsidR="00BA7686" w:rsidRPr="008107E8">
        <w:rPr>
          <w:rFonts w:ascii="Times" w:hAnsi="Times" w:cs="Times New Roman"/>
        </w:rPr>
        <w:t xml:space="preserve"> (pH 8) and 100 µL of GES.</w:t>
      </w:r>
      <w:r w:rsidR="00BA7686" w:rsidRPr="00206F58">
        <w:rPr>
          <w:rFonts w:ascii="Times" w:hAnsi="Times" w:cs="Times New Roman"/>
        </w:rPr>
        <w:t xml:space="preserve">  The tube was homogenized at 3000 r.p.m for 3 minutes in a bead-beater instrument two times. Approximately 0.2 grams of 0.1 mm diameter ceramic beads were added and then homogenized at 1500 r.p.m for an additional 3 minutes. Samples were then subjected to a two-step enzymatic lysis. The first comprised of an incubation at 37°C water bath for 1-1.5 hours in a 110 µL solution of 50 µL of lysozyme (100 mg/mL in H</w:t>
      </w:r>
      <w:r w:rsidR="00BA7686" w:rsidRPr="00206F58">
        <w:rPr>
          <w:rFonts w:ascii="Times" w:hAnsi="Times" w:cs="Times New Roman"/>
          <w:vertAlign w:val="subscript"/>
        </w:rPr>
        <w:t>2</w:t>
      </w:r>
      <w:r w:rsidR="00BA7686" w:rsidRPr="00206F58">
        <w:rPr>
          <w:rFonts w:ascii="Times" w:hAnsi="Times" w:cs="Times New Roman"/>
        </w:rPr>
        <w:t>O), 50 µL of mutanolysin (10 U/µl) and 10 µL of RNase A (10 mg/mL in H</w:t>
      </w:r>
      <w:r w:rsidR="00BA7686" w:rsidRPr="00206F58">
        <w:rPr>
          <w:rFonts w:ascii="Times" w:hAnsi="Times" w:cs="Times New Roman"/>
          <w:vertAlign w:val="subscript"/>
        </w:rPr>
        <w:t>2</w:t>
      </w:r>
      <w:r w:rsidR="00BA7686" w:rsidRPr="00206F58">
        <w:rPr>
          <w:rFonts w:ascii="Times" w:hAnsi="Times" w:cs="Times New Roman"/>
        </w:rPr>
        <w:t xml:space="preserve">O). In the second stage, samples were incubated for 0.5-1.5 hours in 125 µL solution of 25 µL 25% </w:t>
      </w:r>
      <w:r w:rsidR="008107E8">
        <w:rPr>
          <w:rFonts w:ascii="Times" w:hAnsi="Times" w:cs="Times New Roman"/>
        </w:rPr>
        <w:t xml:space="preserve">sodium dodecl </w:t>
      </w:r>
      <w:r w:rsidR="008107E8" w:rsidRPr="008107E8">
        <w:rPr>
          <w:rFonts w:ascii="Times" w:hAnsi="Times" w:cs="Times New Roman"/>
        </w:rPr>
        <w:t>sulfate (</w:t>
      </w:r>
      <w:r w:rsidR="00BA7686" w:rsidRPr="008107E8">
        <w:rPr>
          <w:rFonts w:ascii="Times" w:hAnsi="Times" w:cs="Times New Roman"/>
        </w:rPr>
        <w:t>SDS</w:t>
      </w:r>
      <w:r w:rsidR="008107E8" w:rsidRPr="008107E8">
        <w:rPr>
          <w:rFonts w:ascii="Times" w:hAnsi="Times" w:cs="Times New Roman"/>
        </w:rPr>
        <w:t>)</w:t>
      </w:r>
      <w:r w:rsidR="00BA7686" w:rsidRPr="008107E8">
        <w:rPr>
          <w:rFonts w:ascii="Times" w:hAnsi="Times" w:cs="Times New Roman"/>
        </w:rPr>
        <w:t>,</w:t>
      </w:r>
      <w:r w:rsidR="00BA7686" w:rsidRPr="00206F58">
        <w:rPr>
          <w:rFonts w:ascii="Times" w:hAnsi="Times" w:cs="Times New Roman"/>
        </w:rPr>
        <w:t xml:space="preserve"> 25 µL Proteinase K, and 75 µL 5 M NaCl. Screwcap tubes were then centrifuged at max speed for 5 minutes and then 900 µL of supernatant was removed and transferred to a 2 mL tube containing 900 µL (equal volume) of 25:24:1 phenol-chloroform-isoamyl alcohol. The solution was vortexed and then certrifuged at max speed for 10 minutes, and the top layer transferred to a sterile 1.5 mL tube.  Purification and final elution of DNA was done using a Zymo DNA clean and concentrator 250 kit</w:t>
      </w:r>
      <w:r w:rsidRPr="00206F58">
        <w:rPr>
          <w:rFonts w:ascii="Times" w:hAnsi="Times" w:cs="Times New Roman"/>
        </w:rPr>
        <w:t xml:space="preserve"> </w:t>
      </w:r>
      <w:r w:rsidR="000D33C4" w:rsidRPr="00206F58">
        <w:rPr>
          <w:rFonts w:ascii="Times" w:hAnsi="Times" w:cs="Times New Roman"/>
        </w:rPr>
        <w:t xml:space="preserve"> (Thermo Scientific, </w:t>
      </w:r>
      <w:r w:rsidR="000D33C4">
        <w:rPr>
          <w:rFonts w:ascii="Times" w:hAnsi="Times" w:cs="Times New Roman"/>
        </w:rPr>
        <w:t>Waltham, MA</w:t>
      </w:r>
      <w:r w:rsidR="000D33C4" w:rsidRPr="00206F58">
        <w:rPr>
          <w:rFonts w:ascii="Times" w:hAnsi="Times" w:cs="Times New Roman"/>
        </w:rPr>
        <w:t xml:space="preserve">). </w:t>
      </w:r>
      <w:r w:rsidR="000D33C4">
        <w:rPr>
          <w:rFonts w:ascii="Times" w:hAnsi="Times" w:cs="Times New Roman"/>
        </w:rPr>
        <w:t xml:space="preserve"> </w:t>
      </w:r>
      <w:r w:rsidR="00BA7686" w:rsidRPr="00206F58">
        <w:rPr>
          <w:rFonts w:ascii="Times" w:hAnsi="Times" w:cs="Times New Roman"/>
        </w:rPr>
        <w:t>DNA was eluted in 50 µL of sterile DNase/RNase free water pre-heated at 65°C. DNA concentration and quality in the extracts was determined with a Nanodrop 1000 spectrophotometer</w:t>
      </w:r>
      <w:r w:rsidR="00687E77">
        <w:rPr>
          <w:rFonts w:ascii="Times" w:hAnsi="Times" w:cs="Times New Roman"/>
        </w:rPr>
        <w:t xml:space="preserve"> </w:t>
      </w:r>
      <w:r w:rsidR="00687E77" w:rsidRPr="00206F58">
        <w:rPr>
          <w:rFonts w:ascii="Times" w:hAnsi="Times" w:cs="Times New Roman"/>
        </w:rPr>
        <w:t xml:space="preserve">(Thermo Scientific, </w:t>
      </w:r>
      <w:r w:rsidR="00687E77">
        <w:rPr>
          <w:rFonts w:ascii="Times" w:hAnsi="Times" w:cs="Times New Roman"/>
        </w:rPr>
        <w:t>Waltham, MA)</w:t>
      </w:r>
      <w:r w:rsidR="000D33C4">
        <w:rPr>
          <w:rFonts w:ascii="Times" w:hAnsi="Times" w:cs="Times New Roman"/>
        </w:rPr>
        <w:t xml:space="preserve">. </w:t>
      </w:r>
      <w:r w:rsidR="00BA7686" w:rsidRPr="00206F58">
        <w:rPr>
          <w:rFonts w:ascii="Times" w:hAnsi="Times" w:cs="Times New Roman"/>
        </w:rPr>
        <w:t>Extracted DNA was stored at -80°C unti</w:t>
      </w:r>
      <w:r w:rsidR="006E4639" w:rsidRPr="00206F58">
        <w:rPr>
          <w:rFonts w:ascii="Times" w:hAnsi="Times" w:cs="Times New Roman"/>
        </w:rPr>
        <w:t>l needed for PCR amplification.</w:t>
      </w:r>
    </w:p>
    <w:p w14:paraId="3F424415" w14:textId="77777777" w:rsidR="007462AA" w:rsidRPr="00206F58" w:rsidRDefault="007462AA" w:rsidP="00206F58">
      <w:pPr>
        <w:spacing w:line="480" w:lineRule="auto"/>
        <w:rPr>
          <w:rFonts w:ascii="Times" w:hAnsi="Times" w:cs="Times New Roman"/>
        </w:rPr>
      </w:pPr>
    </w:p>
    <w:p w14:paraId="6C3AA3CF" w14:textId="77777777" w:rsidR="00602D02" w:rsidRPr="00206F58" w:rsidRDefault="00602D02" w:rsidP="00206F58">
      <w:pPr>
        <w:spacing w:line="480" w:lineRule="auto"/>
        <w:rPr>
          <w:rFonts w:ascii="Times" w:hAnsi="Times" w:cs="Times New Roman"/>
        </w:rPr>
      </w:pPr>
    </w:p>
    <w:p w14:paraId="20AB264D" w14:textId="77777777" w:rsidR="003C3D63" w:rsidRPr="00206F58" w:rsidRDefault="00CC18C6" w:rsidP="00206F58">
      <w:pPr>
        <w:spacing w:line="480" w:lineRule="auto"/>
        <w:rPr>
          <w:rFonts w:ascii="Times" w:hAnsi="Times" w:cs="Times New Roman"/>
          <w:b/>
          <w:i/>
        </w:rPr>
      </w:pPr>
      <w:r w:rsidRPr="00206F58">
        <w:rPr>
          <w:rFonts w:ascii="Times" w:hAnsi="Times" w:cs="Times New Roman"/>
          <w:b/>
          <w:i/>
        </w:rPr>
        <w:t>2.1.4</w:t>
      </w:r>
      <w:r w:rsidR="00632DFA" w:rsidRPr="00206F58">
        <w:rPr>
          <w:rFonts w:ascii="Times" w:hAnsi="Times" w:cs="Times New Roman"/>
          <w:b/>
          <w:i/>
        </w:rPr>
        <w:t xml:space="preserve"> </w:t>
      </w:r>
      <w:r w:rsidR="00D2722E" w:rsidRPr="00206F58">
        <w:rPr>
          <w:rFonts w:ascii="Times" w:hAnsi="Times" w:cs="Times New Roman"/>
          <w:b/>
          <w:i/>
        </w:rPr>
        <w:t>Bacterial profiling of 16S rRNA genes using Illumina Miseq</w:t>
      </w:r>
    </w:p>
    <w:p w14:paraId="60E9133D" w14:textId="77777777" w:rsidR="003C3D63" w:rsidRPr="00206F58" w:rsidRDefault="003C3D63" w:rsidP="00206F58">
      <w:pPr>
        <w:spacing w:line="480" w:lineRule="auto"/>
        <w:rPr>
          <w:rFonts w:ascii="Times" w:hAnsi="Times" w:cs="Times New Roman"/>
        </w:rPr>
      </w:pPr>
    </w:p>
    <w:p w14:paraId="6893FEFF" w14:textId="77777777" w:rsidR="00C65981" w:rsidRPr="00206F58" w:rsidRDefault="00D87AE2"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Variable region 3 (V3) of bacterial 16S ribosomal RNA genes present in each fecal community was amplified by PCR, and the resulting amplicons were sequenced on an Illumina MiSeq 2000 instrumen</w:t>
      </w:r>
      <w:r w:rsidR="00EA6581" w:rsidRPr="00206F58">
        <w:rPr>
          <w:rFonts w:ascii="Times" w:hAnsi="Times" w:cs="Times New Roman"/>
        </w:rPr>
        <w:t xml:space="preserve">t </w:t>
      </w:r>
      <w:r w:rsidR="000D33C4">
        <w:rPr>
          <w:rFonts w:ascii="Times" w:hAnsi="Times" w:cs="Times New Roman"/>
        </w:rPr>
        <w:t xml:space="preserve">(Illumina Inc, San Diego, CA). </w:t>
      </w:r>
      <w:r w:rsidRPr="00206F58">
        <w:rPr>
          <w:rFonts w:ascii="Times" w:hAnsi="Times" w:cs="Times New Roman"/>
        </w:rPr>
        <w:t xml:space="preserve">Samples were amplified in triplicate using a Veriti® 96-Well </w:t>
      </w:r>
      <w:r w:rsidR="00EA6581" w:rsidRPr="00206F58">
        <w:rPr>
          <w:rFonts w:ascii="Times" w:hAnsi="Times" w:cs="Times New Roman"/>
        </w:rPr>
        <w:t>Fast Thermal Cycler, model 9902</w:t>
      </w:r>
      <w:r w:rsidR="000D33C4">
        <w:rPr>
          <w:rFonts w:ascii="Times" w:hAnsi="Times" w:cs="Times New Roman"/>
        </w:rPr>
        <w:t xml:space="preserve"> </w:t>
      </w:r>
      <w:r w:rsidR="000D33C4" w:rsidRPr="00206F58">
        <w:rPr>
          <w:rFonts w:ascii="Times" w:hAnsi="Times" w:cs="Times New Roman"/>
        </w:rPr>
        <w:t xml:space="preserve">(Applied Biosciences® Burlington ON). </w:t>
      </w:r>
      <w:r w:rsidRPr="00206F58">
        <w:rPr>
          <w:rFonts w:ascii="Times" w:hAnsi="Times" w:cs="Times New Roman"/>
        </w:rPr>
        <w:t>The PCR reaction mixture in a volume of 60 μL contained 6 μL (10 pmol/μL) each of V3 forward and barcoded reverse primers, 1.5 μL magnesium chloride (MgCl</w:t>
      </w:r>
      <w:r w:rsidRPr="00206F58">
        <w:rPr>
          <w:rFonts w:ascii="Times" w:hAnsi="Times" w:cs="Times New Roman"/>
          <w:position w:val="-6"/>
        </w:rPr>
        <w:t>2</w:t>
      </w:r>
      <w:r w:rsidRPr="00206F58">
        <w:rPr>
          <w:rFonts w:ascii="Times" w:hAnsi="Times" w:cs="Times New Roman"/>
        </w:rPr>
        <w:t xml:space="preserve">) (50 mM) solution, 6 μL 10 x PCR buffer, 1 uL </w:t>
      </w:r>
      <w:r w:rsidR="000D33C4">
        <w:rPr>
          <w:rFonts w:ascii="Times" w:hAnsi="Times" w:cs="Times New Roman"/>
        </w:rPr>
        <w:t>deoxynucleotide solution (</w:t>
      </w:r>
      <w:r w:rsidRPr="000D33C4">
        <w:rPr>
          <w:rFonts w:ascii="Times" w:hAnsi="Times" w:cs="Times New Roman"/>
        </w:rPr>
        <w:t>dNTPs</w:t>
      </w:r>
      <w:r w:rsidR="000D33C4" w:rsidRPr="000D33C4">
        <w:rPr>
          <w:rFonts w:ascii="Times" w:hAnsi="Times" w:cs="Times New Roman"/>
        </w:rPr>
        <w:t>)</w:t>
      </w:r>
      <w:r w:rsidR="00EA6581" w:rsidRPr="00206F58">
        <w:rPr>
          <w:rFonts w:ascii="Times" w:hAnsi="Times" w:cs="Times New Roman"/>
        </w:rPr>
        <w:t xml:space="preserve"> </w:t>
      </w:r>
      <w:r w:rsidRPr="00206F58">
        <w:rPr>
          <w:rFonts w:ascii="Times" w:hAnsi="Times" w:cs="Times New Roman"/>
        </w:rPr>
        <w:t>(10 mM each), 34.25 uL dH</w:t>
      </w:r>
      <w:r w:rsidRPr="00206F58">
        <w:rPr>
          <w:rFonts w:ascii="Times" w:hAnsi="Times" w:cs="Times New Roman"/>
          <w:position w:val="-6"/>
        </w:rPr>
        <w:t>2</w:t>
      </w:r>
      <w:r w:rsidRPr="00206F58">
        <w:rPr>
          <w:rFonts w:ascii="Times" w:hAnsi="Times" w:cs="Times New Roman"/>
        </w:rPr>
        <w:t xml:space="preserve">O, 0.25 uL Taq Polymerase, and 5 uL Template DNA (30 ng total) with the following cycling conditions: 30 cycles (94°C, 30 s, 50°C, 30 s; 72°C, 30 s) after an initial denaturation of 2 min at 94°C. Amplicons from the triplicate reactions were pooled together, and separated electrophoretically on a 2% agarose gel. </w:t>
      </w:r>
    </w:p>
    <w:p w14:paraId="10AA75CD" w14:textId="77777777" w:rsidR="00461D4E" w:rsidRPr="00206F58" w:rsidRDefault="00461D4E" w:rsidP="00206F58">
      <w:pPr>
        <w:spacing w:line="480" w:lineRule="auto"/>
        <w:rPr>
          <w:rFonts w:ascii="Times" w:hAnsi="Times" w:cs="Times New Roman"/>
        </w:rPr>
      </w:pPr>
    </w:p>
    <w:p w14:paraId="7675E1EE" w14:textId="77777777" w:rsidR="00632DFA" w:rsidRPr="00206F58" w:rsidRDefault="001D7D54"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2.1.5 Microbial Sequencing and A</w:t>
      </w:r>
      <w:r w:rsidR="00632DFA" w:rsidRPr="00206F58">
        <w:rPr>
          <w:rFonts w:ascii="Times" w:hAnsi="Times" w:cs="Times New Roman"/>
          <w:b/>
          <w:i/>
        </w:rPr>
        <w:t>nalysis</w:t>
      </w:r>
    </w:p>
    <w:p w14:paraId="23696AF6" w14:textId="77777777" w:rsidR="00026F5E" w:rsidRPr="00206F58" w:rsidRDefault="00026F5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Analysis was performed using an in-house bioinformatics pipeline that generates clusters of operational taxonomic units (OTUs), taxonomic assignment and various measures of alpha and beta-diversity</w:t>
      </w:r>
      <w:r w:rsidR="00687E77">
        <w:rPr>
          <w:rFonts w:ascii="Times" w:hAnsi="Times" w:cs="Times New Roman"/>
        </w:rPr>
        <w:t xml:space="preserve">. </w:t>
      </w:r>
      <w:r w:rsidRPr="00206F58">
        <w:rPr>
          <w:rFonts w:ascii="Times" w:hAnsi="Times" w:cs="Times New Roman"/>
        </w:rPr>
        <w:t xml:space="preserve">PCR products were sequenced using the Illumina Miseq with paired-end reads. Custom Perl scripts were developed in-house to process </w:t>
      </w:r>
      <w:r w:rsidR="00F86870" w:rsidRPr="00206F58">
        <w:rPr>
          <w:rFonts w:ascii="Times" w:hAnsi="Times" w:cs="Times New Roman"/>
        </w:rPr>
        <w:t>the sequences</w:t>
      </w:r>
      <w:r w:rsidR="00F913D2">
        <w:rPr>
          <w:rFonts w:ascii="Times" w:hAnsi="Times" w:cs="Times New Roman"/>
        </w:rPr>
        <w:t xml:space="preserve"> as outlined in Whelan and collegues (2014)</w:t>
      </w:r>
      <w:r w:rsidR="00F86870" w:rsidRPr="00206F58">
        <w:rPr>
          <w:rFonts w:ascii="Times" w:hAnsi="Times" w:cs="Times New Roman"/>
        </w:rPr>
        <w:t>. First, Cutadapt (Martin 2011)</w:t>
      </w:r>
      <w:r w:rsidRPr="00206F58">
        <w:rPr>
          <w:rFonts w:ascii="Times" w:hAnsi="Times" w:cs="Times New Roman"/>
        </w:rPr>
        <w:t xml:space="preserve"> was used to trim these sequences to the V3 region, ridding of any sequences surpassing this region. Next, sequences were aligned with</w:t>
      </w:r>
      <w:r w:rsidR="00F86870" w:rsidRPr="00206F58">
        <w:rPr>
          <w:rFonts w:ascii="Times" w:hAnsi="Times" w:cs="Times New Roman"/>
        </w:rPr>
        <w:t xml:space="preserve"> their pair using PANDAseq (Masella et al., 2012)</w:t>
      </w:r>
      <w:r w:rsidRPr="00206F58">
        <w:rPr>
          <w:rFonts w:ascii="Times" w:hAnsi="Times" w:cs="Times New Roman"/>
        </w:rPr>
        <w:t>; during this alignment, any mismatches or ambiguous bases were culled. Operational taxonomic units (OTUs) were picked using AbundantOTU and as described pr</w:t>
      </w:r>
      <w:r w:rsidR="00F86870" w:rsidRPr="00206F58">
        <w:rPr>
          <w:rFonts w:ascii="Times" w:hAnsi="Times" w:cs="Times New Roman"/>
        </w:rPr>
        <w:t>eviously (Ye et al., 2011)</w:t>
      </w:r>
      <w:r w:rsidRPr="00206F58">
        <w:rPr>
          <w:rFonts w:ascii="Times" w:hAnsi="Times" w:cs="Times New Roman"/>
        </w:rPr>
        <w:t xml:space="preserve"> with a clustering cutoff of 97%. Taxonomy of the resultant OTUs was assigned via comparison of a representative sequence of the unit to the Gre</w:t>
      </w:r>
      <w:r w:rsidR="0003421F">
        <w:rPr>
          <w:rFonts w:ascii="Times" w:hAnsi="Times" w:cs="Times New Roman"/>
        </w:rPr>
        <w:t>engenes reference database (DeSantis et al., 2006)</w:t>
      </w:r>
      <w:r w:rsidRPr="00206F58">
        <w:rPr>
          <w:rFonts w:ascii="Times" w:hAnsi="Times" w:cs="Times New Roman"/>
        </w:rPr>
        <w:t xml:space="preserve"> using the Ribosomal Database Project (RDP) </w:t>
      </w:r>
      <w:r w:rsidR="008C06ED" w:rsidRPr="00206F58">
        <w:rPr>
          <w:rFonts w:ascii="Times" w:hAnsi="Times" w:cs="Times New Roman"/>
        </w:rPr>
        <w:t>classifier</w:t>
      </w:r>
      <w:r w:rsidRPr="00206F58">
        <w:rPr>
          <w:rFonts w:ascii="Times" w:hAnsi="Times" w:cs="Times New Roman"/>
        </w:rPr>
        <w:t>.</w:t>
      </w:r>
    </w:p>
    <w:p w14:paraId="1E3930D1" w14:textId="77777777" w:rsidR="00C65981" w:rsidRPr="00206F58" w:rsidRDefault="00026F5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Comparative 16S rRNA gene sequence analysis was used to determine differences in the bacterial composition between groups</w:t>
      </w:r>
      <w:r w:rsidR="00EA6581" w:rsidRPr="00206F58">
        <w:rPr>
          <w:rFonts w:ascii="Times" w:hAnsi="Times" w:cs="Times New Roman"/>
        </w:rPr>
        <w:t>. Results</w:t>
      </w:r>
      <w:r w:rsidRPr="00206F58">
        <w:rPr>
          <w:rFonts w:ascii="Times" w:hAnsi="Times" w:cs="Times New Roman"/>
        </w:rPr>
        <w:t xml:space="preserve"> were summarized with the QIIME (Quantitative insights Into Microbial Ecol</w:t>
      </w:r>
      <w:r w:rsidR="00DF0E96" w:rsidRPr="00206F58">
        <w:rPr>
          <w:rFonts w:ascii="Times" w:hAnsi="Times" w:cs="Times New Roman"/>
        </w:rPr>
        <w:t>ogy) software package</w:t>
      </w:r>
      <w:r w:rsidRPr="00206F58">
        <w:rPr>
          <w:rFonts w:ascii="Times" w:hAnsi="Times" w:cs="Times New Roman"/>
        </w:rPr>
        <w:t xml:space="preserve">. </w:t>
      </w:r>
    </w:p>
    <w:p w14:paraId="1312866A" w14:textId="77777777" w:rsidR="00632DFA" w:rsidRPr="00206F58" w:rsidRDefault="00632DFA"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2.1.6 Statistical Analysis</w:t>
      </w:r>
    </w:p>
    <w:p w14:paraId="48BB44BC" w14:textId="77777777" w:rsidR="00DF0E96" w:rsidRPr="00206F58" w:rsidRDefault="00DF0E96"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Taxonomy was organized at the level of phyla, class, order, family, genus, and s</w:t>
      </w:r>
      <w:r w:rsidR="009B4A6E">
        <w:rPr>
          <w:rFonts w:ascii="Times" w:hAnsi="Times" w:cs="Times New Roman"/>
        </w:rPr>
        <w:t>pecies into bar and area charts</w:t>
      </w:r>
      <w:r w:rsidRPr="00206F58">
        <w:rPr>
          <w:rFonts w:ascii="Times" w:hAnsi="Times" w:cs="Times New Roman"/>
        </w:rPr>
        <w:t xml:space="preserve">. OTU tables were then split by week and sex to isolate the treatment effects. Taxa were then summarized again at the phyla level to create boxplots in </w:t>
      </w:r>
      <w:r w:rsidR="00FE07E9" w:rsidRPr="00206F58">
        <w:rPr>
          <w:rFonts w:ascii="Times" w:hAnsi="Times" w:cs="Times New Roman"/>
        </w:rPr>
        <w:t xml:space="preserve">SigmaPlot </w:t>
      </w:r>
      <w:r w:rsidR="009B4A6E">
        <w:rPr>
          <w:rFonts w:ascii="Times" w:hAnsi="Times" w:cs="Times New Roman"/>
        </w:rPr>
        <w:t>(</w:t>
      </w:r>
      <w:r w:rsidR="00FE07E9" w:rsidRPr="00206F58">
        <w:rPr>
          <w:rFonts w:ascii="Times" w:hAnsi="Times" w:cs="Times New Roman"/>
        </w:rPr>
        <w:t>Sys</w:t>
      </w:r>
      <w:r w:rsidR="00EA6581" w:rsidRPr="00206F58">
        <w:rPr>
          <w:rFonts w:ascii="Times" w:hAnsi="Times" w:cs="Times New Roman"/>
        </w:rPr>
        <w:t>tat Software Inc., San Jose, CA</w:t>
      </w:r>
      <w:r w:rsidR="009B4A6E">
        <w:rPr>
          <w:rFonts w:ascii="Times" w:hAnsi="Times" w:cs="Times New Roman"/>
        </w:rPr>
        <w:t>)</w:t>
      </w:r>
      <w:r w:rsidRPr="00206F58">
        <w:rPr>
          <w:rFonts w:ascii="Times" w:hAnsi="Times" w:cs="Times New Roman"/>
        </w:rPr>
        <w:t>. This data was also used to run unpaired student t tests</w:t>
      </w:r>
      <w:r w:rsidR="00EA6581" w:rsidRPr="00206F58">
        <w:rPr>
          <w:rFonts w:ascii="Times" w:hAnsi="Times" w:cs="Times New Roman"/>
        </w:rPr>
        <w:t xml:space="preserve"> (α=0.05)</w:t>
      </w:r>
      <w:r w:rsidRPr="00206F58">
        <w:rPr>
          <w:rFonts w:ascii="Times" w:hAnsi="Times" w:cs="Times New Roman"/>
        </w:rPr>
        <w:t xml:space="preserve"> comparing treated and control groups</w:t>
      </w:r>
      <w:r w:rsidR="00B26FCD" w:rsidRPr="00206F58">
        <w:rPr>
          <w:rFonts w:ascii="Times" w:hAnsi="Times" w:cs="Times New Roman"/>
        </w:rPr>
        <w:t xml:space="preserve"> (within each sex)</w:t>
      </w:r>
      <w:r w:rsidRPr="00206F58">
        <w:rPr>
          <w:rFonts w:ascii="Times" w:hAnsi="Times" w:cs="Times New Roman"/>
        </w:rPr>
        <w:t xml:space="preserve"> for each major phyla at weeks 3, 12 and 26. </w:t>
      </w:r>
    </w:p>
    <w:p w14:paraId="5348AAED" w14:textId="77777777" w:rsidR="00C13815" w:rsidRPr="00206F58" w:rsidRDefault="00DF0E96"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Beta diversity, </w:t>
      </w:r>
      <w:r w:rsidR="00FE07E9" w:rsidRPr="00206F58">
        <w:rPr>
          <w:rFonts w:ascii="Times" w:hAnsi="Times" w:cs="Times New Roman"/>
        </w:rPr>
        <w:t>the diversity between groups, was measured in Q</w:t>
      </w:r>
      <w:r w:rsidR="001622D8">
        <w:rPr>
          <w:rFonts w:ascii="Times" w:hAnsi="Times" w:cs="Times New Roman"/>
        </w:rPr>
        <w:t>iime using both U</w:t>
      </w:r>
      <w:r w:rsidRPr="00206F58">
        <w:rPr>
          <w:rFonts w:ascii="Times" w:hAnsi="Times" w:cs="Times New Roman"/>
        </w:rPr>
        <w:t xml:space="preserve">nweighted </w:t>
      </w:r>
      <w:r w:rsidR="00FE07E9" w:rsidRPr="00206F58">
        <w:rPr>
          <w:rFonts w:ascii="Times" w:hAnsi="Times" w:cs="Times New Roman"/>
        </w:rPr>
        <w:t>Unifrac and Bray C</w:t>
      </w:r>
      <w:r w:rsidR="00C13815" w:rsidRPr="00206F58">
        <w:rPr>
          <w:rFonts w:ascii="Times" w:hAnsi="Times" w:cs="Times New Roman"/>
        </w:rPr>
        <w:t>urtis distribution methods. This creates principle coordinate analysis (PCoA) plots showing the ecological distance between each sample</w:t>
      </w:r>
      <w:r w:rsidR="00FE07E9" w:rsidRPr="00206F58">
        <w:rPr>
          <w:rFonts w:ascii="Times" w:hAnsi="Times" w:cs="Times New Roman"/>
        </w:rPr>
        <w:t xml:space="preserve"> to identify clustering</w:t>
      </w:r>
      <w:r w:rsidR="00C13815" w:rsidRPr="00206F58">
        <w:rPr>
          <w:rFonts w:ascii="Times" w:hAnsi="Times" w:cs="Times New Roman"/>
        </w:rPr>
        <w:t xml:space="preserve">. These distribution plots </w:t>
      </w:r>
      <w:r w:rsidR="00FE07E9" w:rsidRPr="00206F58">
        <w:rPr>
          <w:rFonts w:ascii="Times" w:hAnsi="Times" w:cs="Times New Roman"/>
        </w:rPr>
        <w:t>were used to create perma-</w:t>
      </w:r>
      <w:r w:rsidR="00C13815" w:rsidRPr="00206F58">
        <w:rPr>
          <w:rFonts w:ascii="Times" w:hAnsi="Times" w:cs="Times New Roman"/>
        </w:rPr>
        <w:t xml:space="preserve">anovas to compare the diversity of treated and control groups at every time point and in both sexes. </w:t>
      </w:r>
      <w:r w:rsidR="00FE07E9" w:rsidRPr="00206F58">
        <w:rPr>
          <w:rFonts w:ascii="Times" w:hAnsi="Times" w:cs="Times New Roman"/>
        </w:rPr>
        <w:t xml:space="preserve">If the perma-anova was significant (p&lt;0.05) then the data was analyzed using </w:t>
      </w:r>
      <w:r w:rsidR="00C13815" w:rsidRPr="00206F58">
        <w:rPr>
          <w:rFonts w:ascii="Times" w:hAnsi="Times" w:cs="Times New Roman"/>
        </w:rPr>
        <w:t>a permdisp test to determine if the median distance in beta diversity is different between groups or simply the distribution</w:t>
      </w:r>
      <w:r w:rsidR="00FE07E9" w:rsidRPr="00206F58">
        <w:rPr>
          <w:rFonts w:ascii="Times" w:hAnsi="Times" w:cs="Times New Roman"/>
        </w:rPr>
        <w:t xml:space="preserve"> pattern</w:t>
      </w:r>
      <w:r w:rsidR="00C13815" w:rsidRPr="00206F58">
        <w:rPr>
          <w:rFonts w:ascii="Times" w:hAnsi="Times" w:cs="Times New Roman"/>
        </w:rPr>
        <w:t>. Distance boxplots were then created to visualize these treatment effects on beta diversity.</w:t>
      </w:r>
    </w:p>
    <w:p w14:paraId="25D21CA4" w14:textId="77777777" w:rsidR="007D56F5" w:rsidRPr="001622D8" w:rsidRDefault="007D56F5"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Alpha diversity</w:t>
      </w:r>
      <w:r w:rsidR="00FE07E9" w:rsidRPr="00206F58">
        <w:rPr>
          <w:rFonts w:ascii="Times" w:hAnsi="Times" w:cs="Times New Roman"/>
        </w:rPr>
        <w:t xml:space="preserve"> (Shannon and Chao1 Indices) was </w:t>
      </w:r>
      <w:r w:rsidRPr="00206F58">
        <w:rPr>
          <w:rFonts w:ascii="Times" w:hAnsi="Times" w:cs="Times New Roman"/>
        </w:rPr>
        <w:t>calculat</w:t>
      </w:r>
      <w:r w:rsidR="00FE07E9" w:rsidRPr="00206F58">
        <w:rPr>
          <w:rFonts w:ascii="Times" w:hAnsi="Times" w:cs="Times New Roman"/>
        </w:rPr>
        <w:t xml:space="preserve">ed using Qiime. </w:t>
      </w:r>
      <w:r w:rsidR="00D465AB" w:rsidRPr="00206F58">
        <w:rPr>
          <w:rFonts w:ascii="Times" w:hAnsi="Times" w:cs="Times New Roman"/>
        </w:rPr>
        <w:t>Results were rarefied to the sample with the smallest sequence number in each group and the two groups were compare</w:t>
      </w:r>
      <w:r w:rsidR="00B26FCD" w:rsidRPr="00206F58">
        <w:rPr>
          <w:rFonts w:ascii="Times" w:hAnsi="Times" w:cs="Times New Roman"/>
        </w:rPr>
        <w:t>d using a Mann Whitney rank sum</w:t>
      </w:r>
      <w:r w:rsidR="00D465AB" w:rsidRPr="00206F58">
        <w:rPr>
          <w:rFonts w:ascii="Times" w:hAnsi="Times" w:cs="Times New Roman"/>
        </w:rPr>
        <w:t xml:space="preserve"> test</w:t>
      </w:r>
      <w:r w:rsidR="001622D8">
        <w:rPr>
          <w:rFonts w:ascii="Times" w:hAnsi="Times" w:cs="Times New Roman"/>
        </w:rPr>
        <w:t xml:space="preserve"> (α=0.05). </w:t>
      </w:r>
    </w:p>
    <w:p w14:paraId="08A1918E" w14:textId="77777777" w:rsidR="00B5363F" w:rsidRPr="00206F58" w:rsidRDefault="00FE07E9" w:rsidP="00206F58">
      <w:pPr>
        <w:widowControl w:val="0"/>
        <w:autoSpaceDE w:val="0"/>
        <w:autoSpaceDN w:val="0"/>
        <w:adjustRightInd w:val="0"/>
        <w:spacing w:line="480" w:lineRule="auto"/>
        <w:rPr>
          <w:rFonts w:ascii="Times" w:hAnsi="Times" w:cs="Times New Roman"/>
        </w:rPr>
      </w:pPr>
      <w:r w:rsidRPr="00206F58">
        <w:rPr>
          <w:rFonts w:ascii="Times" w:hAnsi="Times" w:cs="Times New Roman"/>
        </w:rPr>
        <w:t xml:space="preserve">The data were further analyzed by the </w:t>
      </w:r>
      <w:r w:rsidR="00BA5948" w:rsidRPr="00206F58">
        <w:rPr>
          <w:rFonts w:ascii="Times" w:hAnsi="Times" w:cs="Times New Roman"/>
        </w:rPr>
        <w:t>Linear Discriminant Analysis (</w:t>
      </w:r>
      <w:r w:rsidR="00B5363F" w:rsidRPr="00206F58">
        <w:rPr>
          <w:rFonts w:ascii="Times" w:hAnsi="Times" w:cs="Times New Roman"/>
        </w:rPr>
        <w:t>LDA</w:t>
      </w:r>
      <w:r w:rsidR="00BA5948" w:rsidRPr="00206F58">
        <w:rPr>
          <w:rFonts w:ascii="Times" w:hAnsi="Times" w:cs="Times New Roman"/>
        </w:rPr>
        <w:t>)</w:t>
      </w:r>
      <w:r w:rsidR="00B5363F" w:rsidRPr="00206F58">
        <w:rPr>
          <w:rFonts w:ascii="Times" w:hAnsi="Times" w:cs="Times New Roman"/>
        </w:rPr>
        <w:t xml:space="preserve"> Effect Size (LEfSe)</w:t>
      </w:r>
      <w:r w:rsidRPr="00206F58">
        <w:rPr>
          <w:rFonts w:ascii="Times" w:hAnsi="Times" w:cs="Times New Roman"/>
        </w:rPr>
        <w:t xml:space="preserve"> program from the Galaxy/Huttenhower lab</w:t>
      </w:r>
      <w:r w:rsidR="00B5363F" w:rsidRPr="00206F58">
        <w:rPr>
          <w:rFonts w:ascii="Times" w:hAnsi="Times" w:cs="Times New Roman"/>
        </w:rPr>
        <w:t xml:space="preserve"> </w:t>
      </w:r>
      <w:hyperlink r:id="rId14" w:history="1">
        <w:r w:rsidR="00B5363F" w:rsidRPr="00206F58">
          <w:rPr>
            <w:rFonts w:ascii="Times" w:hAnsi="Times" w:cs="Times New Roman"/>
          </w:rPr>
          <w:t>(Segata et. al 2010)</w:t>
        </w:r>
      </w:hyperlink>
      <w:r w:rsidR="00B5363F" w:rsidRPr="00206F58">
        <w:rPr>
          <w:rFonts w:ascii="Times" w:hAnsi="Times" w:cs="Times New Roman"/>
        </w:rPr>
        <w:t xml:space="preserve"> </w:t>
      </w:r>
      <w:r w:rsidRPr="00206F58">
        <w:rPr>
          <w:rFonts w:ascii="Times" w:hAnsi="Times" w:cs="Times New Roman"/>
        </w:rPr>
        <w:t xml:space="preserve">LEFSe </w:t>
      </w:r>
      <w:r w:rsidR="00B5363F" w:rsidRPr="00206F58">
        <w:rPr>
          <w:rFonts w:ascii="Times" w:hAnsi="Times" w:cs="Times New Roman"/>
        </w:rPr>
        <w:t xml:space="preserve">is an algorithm for high-dimensional biomarker discovery that identifies genomic features (genes, pathways, or taxa) characterizing the differences between two or more biological conditions (or classes). </w:t>
      </w:r>
    </w:p>
    <w:p w14:paraId="39599D1F" w14:textId="77777777" w:rsidR="00B5363F" w:rsidRPr="00206F58" w:rsidRDefault="00FE07E9" w:rsidP="00206F58">
      <w:pPr>
        <w:widowControl w:val="0"/>
        <w:autoSpaceDE w:val="0"/>
        <w:autoSpaceDN w:val="0"/>
        <w:adjustRightInd w:val="0"/>
        <w:spacing w:line="480" w:lineRule="auto"/>
        <w:rPr>
          <w:rFonts w:ascii="Times" w:hAnsi="Times" w:cs="Times New Roman"/>
        </w:rPr>
      </w:pPr>
      <w:r w:rsidRPr="00206F58">
        <w:rPr>
          <w:rFonts w:ascii="Times" w:hAnsi="Times" w:cs="Times New Roman"/>
        </w:rPr>
        <w:t>Briefly, LEFSe</w:t>
      </w:r>
      <w:r w:rsidR="00B5363F" w:rsidRPr="00206F58">
        <w:rPr>
          <w:rFonts w:ascii="Times" w:hAnsi="Times" w:cs="Times New Roman"/>
        </w:rPr>
        <w:t xml:space="preserve"> uses the non-parametric factorial Kruskal-Wallis (KW) sum-rank test to detect features with significant differential abundance with respect to the class of interest; biological significance is subsequently investigated using a set of pairwise tests among subclasses using the (unpaired) Wilcoxon rank-sum test. As a last step, LEfSe uses Linear Discriminant Analysis to estimate the effect size of each differentially abundant feature.</w:t>
      </w:r>
    </w:p>
    <w:p w14:paraId="3DED925E" w14:textId="77777777" w:rsidR="008C06ED" w:rsidRPr="00206F58" w:rsidRDefault="00B26FCD" w:rsidP="00206F58">
      <w:pPr>
        <w:widowControl w:val="0"/>
        <w:autoSpaceDE w:val="0"/>
        <w:autoSpaceDN w:val="0"/>
        <w:adjustRightInd w:val="0"/>
        <w:spacing w:after="240" w:line="480" w:lineRule="auto"/>
        <w:rPr>
          <w:rFonts w:ascii="Times" w:hAnsi="Times" w:cs="Times New Roman"/>
        </w:rPr>
      </w:pPr>
      <w:r w:rsidRPr="00206F58">
        <w:rPr>
          <w:rFonts w:ascii="Times" w:hAnsi="Times" w:cs="Lucida Grande"/>
        </w:rPr>
        <w:t xml:space="preserve">Cladograms were </w:t>
      </w:r>
      <w:r w:rsidR="00F430A0" w:rsidRPr="00206F58">
        <w:rPr>
          <w:rFonts w:ascii="Times" w:hAnsi="Times" w:cs="Lucida Grande"/>
        </w:rPr>
        <w:t>made using LeFSe to visualize bacterial changes</w:t>
      </w:r>
      <w:r w:rsidR="00F72735" w:rsidRPr="00206F58">
        <w:rPr>
          <w:rFonts w:ascii="Times" w:hAnsi="Times" w:cs="Lucida Grande"/>
        </w:rPr>
        <w:t xml:space="preserve"> and to depict the relationship between different groups of taxa called “clades”</w:t>
      </w:r>
      <w:r w:rsidR="00F430A0" w:rsidRPr="00206F58">
        <w:rPr>
          <w:rFonts w:ascii="Times" w:hAnsi="Times" w:cs="Lucida Grande"/>
        </w:rPr>
        <w:t>.</w:t>
      </w:r>
      <w:r w:rsidR="0019619E" w:rsidRPr="00206F58">
        <w:rPr>
          <w:rFonts w:ascii="Times" w:hAnsi="Times" w:cs="Lucida Grande"/>
        </w:rPr>
        <w:t xml:space="preserve"> Corrections for multiple comparisons were made using the Benjamin</w:t>
      </w:r>
      <w:r w:rsidR="009B4A6E">
        <w:rPr>
          <w:rFonts w:ascii="Times" w:hAnsi="Times" w:cs="Lucida Grande"/>
        </w:rPr>
        <w:t>i</w:t>
      </w:r>
      <w:r w:rsidR="0019619E" w:rsidRPr="00206F58">
        <w:rPr>
          <w:rFonts w:ascii="Times" w:hAnsi="Times" w:cs="Lucida Grande"/>
        </w:rPr>
        <w:t xml:space="preserve"> Hochberg method with a q value of 0.25.</w:t>
      </w:r>
    </w:p>
    <w:p w14:paraId="5E14ED66" w14:textId="77777777" w:rsidR="00C65981" w:rsidRPr="00206F58" w:rsidRDefault="00E11673" w:rsidP="00206F58">
      <w:pPr>
        <w:widowControl w:val="0"/>
        <w:autoSpaceDE w:val="0"/>
        <w:autoSpaceDN w:val="0"/>
        <w:adjustRightInd w:val="0"/>
        <w:spacing w:after="240" w:line="480" w:lineRule="auto"/>
        <w:rPr>
          <w:rFonts w:ascii="Times" w:hAnsi="Times" w:cs="Lucida Grande"/>
        </w:rPr>
      </w:pPr>
      <w:r w:rsidRPr="00206F58">
        <w:rPr>
          <w:rFonts w:ascii="Times" w:eastAsia="Times New Roman" w:hAnsi="Times" w:cs="Times New Roman"/>
        </w:rPr>
        <w:t>Phylogenetic Investigation of Communities by Reconstruction of Unobserved States (PICRUSt) was used to predict the functional pathways affect</w:t>
      </w:r>
      <w:r w:rsidR="00796088">
        <w:rPr>
          <w:rFonts w:ascii="Times" w:eastAsia="Times New Roman" w:hAnsi="Times" w:cs="Times New Roman"/>
        </w:rPr>
        <w:t>ed by nicotine-</w:t>
      </w:r>
      <w:r w:rsidRPr="00206F58">
        <w:rPr>
          <w:rFonts w:ascii="Times" w:eastAsia="Times New Roman" w:hAnsi="Times" w:cs="Times New Roman"/>
        </w:rPr>
        <w:t xml:space="preserve">exposure. </w:t>
      </w:r>
      <w:r w:rsidR="004444A1" w:rsidRPr="00206F58">
        <w:rPr>
          <w:rFonts w:ascii="Times" w:eastAsia="Times New Roman" w:hAnsi="Times" w:cs="Times New Roman"/>
        </w:rPr>
        <w:t>First, OTUS were picked against a reference gene se</w:t>
      </w:r>
      <w:r w:rsidR="00FE07E9" w:rsidRPr="00206F58">
        <w:rPr>
          <w:rFonts w:ascii="Times" w:eastAsia="Times New Roman" w:hAnsi="Times" w:cs="Times New Roman"/>
        </w:rPr>
        <w:t>t which builds a biom formatted O</w:t>
      </w:r>
      <w:r w:rsidR="004444A1" w:rsidRPr="00206F58">
        <w:rPr>
          <w:rFonts w:ascii="Times" w:eastAsia="Times New Roman" w:hAnsi="Times" w:cs="Times New Roman"/>
        </w:rPr>
        <w:t>T</w:t>
      </w:r>
      <w:r w:rsidR="00FE07E9" w:rsidRPr="00206F58">
        <w:rPr>
          <w:rFonts w:ascii="Times" w:eastAsia="Times New Roman" w:hAnsi="Times" w:cs="Times New Roman"/>
        </w:rPr>
        <w:t>U</w:t>
      </w:r>
      <w:r w:rsidR="004444A1" w:rsidRPr="00206F58">
        <w:rPr>
          <w:rFonts w:ascii="Times" w:eastAsia="Times New Roman" w:hAnsi="Times" w:cs="Times New Roman"/>
        </w:rPr>
        <w:t xml:space="preserve"> table with OTU</w:t>
      </w:r>
      <w:r w:rsidR="00B26FCD" w:rsidRPr="00206F58">
        <w:rPr>
          <w:rFonts w:ascii="Times" w:eastAsia="Times New Roman" w:hAnsi="Times" w:cs="Times New Roman"/>
        </w:rPr>
        <w:t>s assigned at</w:t>
      </w:r>
      <w:r w:rsidR="00A01D00" w:rsidRPr="00206F58">
        <w:rPr>
          <w:rFonts w:ascii="Times" w:eastAsia="Times New Roman" w:hAnsi="Times" w:cs="Times New Roman"/>
        </w:rPr>
        <w:t xml:space="preserve"> 97% identity. Each OTU was</w:t>
      </w:r>
      <w:r w:rsidR="004444A1" w:rsidRPr="00206F58">
        <w:rPr>
          <w:rFonts w:ascii="Times" w:eastAsia="Times New Roman" w:hAnsi="Times" w:cs="Times New Roman"/>
        </w:rPr>
        <w:t xml:space="preserve"> normalized</w:t>
      </w:r>
      <w:r w:rsidR="00B26FCD" w:rsidRPr="00206F58">
        <w:rPr>
          <w:rFonts w:ascii="Times" w:eastAsia="Times New Roman" w:hAnsi="Times" w:cs="Times New Roman"/>
        </w:rPr>
        <w:t xml:space="preserve"> by its predicted 16S rRNA copy number as predicted in PICRUSt’s Precalculated Files (Langille et al., 2013), </w:t>
      </w:r>
      <w:r w:rsidR="00A01D00" w:rsidRPr="00206F58">
        <w:rPr>
          <w:rFonts w:ascii="Times" w:eastAsia="Times New Roman" w:hAnsi="Times" w:cs="Times New Roman"/>
        </w:rPr>
        <w:t>and then</w:t>
      </w:r>
      <w:r w:rsidR="00FE07E9" w:rsidRPr="00206F58">
        <w:rPr>
          <w:rFonts w:ascii="Times" w:eastAsia="Times New Roman" w:hAnsi="Times" w:cs="Times New Roman"/>
        </w:rPr>
        <w:t xml:space="preserve"> </w:t>
      </w:r>
      <w:r w:rsidR="00B26FCD" w:rsidRPr="00206F58">
        <w:rPr>
          <w:rFonts w:ascii="Times" w:hAnsi="Times" w:cs="Lucida Grande"/>
        </w:rPr>
        <w:t>mul</w:t>
      </w:r>
      <w:r w:rsidR="00FE07E9" w:rsidRPr="00206F58">
        <w:rPr>
          <w:rFonts w:ascii="Times" w:hAnsi="Times" w:cs="Lucida Grande"/>
        </w:rPr>
        <w:t>t</w:t>
      </w:r>
      <w:r w:rsidR="00B26FCD" w:rsidRPr="00206F58">
        <w:rPr>
          <w:rFonts w:ascii="Times" w:hAnsi="Times" w:cs="Lucida Grande"/>
        </w:rPr>
        <w:t>i</w:t>
      </w:r>
      <w:r w:rsidR="00FE07E9" w:rsidRPr="00206F58">
        <w:rPr>
          <w:rFonts w:ascii="Times" w:hAnsi="Times" w:cs="Lucida Grande"/>
        </w:rPr>
        <w:t>plied</w:t>
      </w:r>
      <w:r w:rsidR="004444A1" w:rsidRPr="00206F58">
        <w:rPr>
          <w:rFonts w:ascii="Times" w:hAnsi="Times" w:cs="Lucida Grande"/>
        </w:rPr>
        <w:t xml:space="preserve"> by each predicted functional trait</w:t>
      </w:r>
      <w:r w:rsidR="00FE07E9" w:rsidRPr="00206F58">
        <w:rPr>
          <w:rFonts w:ascii="Times" w:hAnsi="Times" w:cs="Lucida Grande"/>
        </w:rPr>
        <w:t>.</w:t>
      </w:r>
      <w:r w:rsidR="004444A1" w:rsidRPr="00206F58">
        <w:rPr>
          <w:rFonts w:ascii="Times" w:hAnsi="Times" w:cs="Lucida Grande"/>
        </w:rPr>
        <w:t xml:space="preserve"> Fin</w:t>
      </w:r>
      <w:r w:rsidR="00B26FCD" w:rsidRPr="00206F58">
        <w:rPr>
          <w:rFonts w:ascii="Times" w:hAnsi="Times" w:cs="Lucida Grande"/>
        </w:rPr>
        <w:t xml:space="preserve">ally the data is collapsed to </w:t>
      </w:r>
      <w:r w:rsidR="0019619E" w:rsidRPr="00206F58">
        <w:rPr>
          <w:rFonts w:ascii="Times" w:hAnsi="Times" w:cs="Lucida Grande"/>
        </w:rPr>
        <w:t>the first, second and 3</w:t>
      </w:r>
      <w:r w:rsidR="0019619E" w:rsidRPr="00206F58">
        <w:rPr>
          <w:rFonts w:ascii="Times" w:hAnsi="Times" w:cs="Lucida Grande"/>
          <w:vertAlign w:val="superscript"/>
        </w:rPr>
        <w:t>rd</w:t>
      </w:r>
      <w:r w:rsidR="0019619E" w:rsidRPr="00206F58">
        <w:rPr>
          <w:rFonts w:ascii="Times" w:hAnsi="Times" w:cs="Lucida Grande"/>
        </w:rPr>
        <w:t xml:space="preserve"> </w:t>
      </w:r>
      <w:r w:rsidR="00B97C2F" w:rsidRPr="00206F58">
        <w:rPr>
          <w:rFonts w:ascii="Times" w:hAnsi="Times" w:cs="Lucida Grande"/>
        </w:rPr>
        <w:t xml:space="preserve">hierarchical level using the </w:t>
      </w:r>
      <w:r w:rsidR="00136FA2" w:rsidRPr="00136FA2">
        <w:rPr>
          <w:rFonts w:ascii="Times" w:hAnsi="Times" w:cs="Lucida Grande"/>
          <w:i/>
        </w:rPr>
        <w:t>“</w:t>
      </w:r>
      <w:r w:rsidR="00B97C2F" w:rsidRPr="00136FA2">
        <w:rPr>
          <w:rFonts w:ascii="Times" w:hAnsi="Times" w:cs="Lucida Grande"/>
          <w:i/>
        </w:rPr>
        <w:t>categorize</w:t>
      </w:r>
      <w:r w:rsidR="009B4A6E" w:rsidRPr="00136FA2">
        <w:rPr>
          <w:rFonts w:ascii="Times" w:hAnsi="Times" w:cs="Lucida Grande"/>
          <w:i/>
        </w:rPr>
        <w:t xml:space="preserve"> by function</w:t>
      </w:r>
      <w:r w:rsidR="00136FA2" w:rsidRPr="00136FA2">
        <w:rPr>
          <w:rFonts w:ascii="Times" w:hAnsi="Times" w:cs="Lucida Grande"/>
          <w:i/>
        </w:rPr>
        <w:t>”</w:t>
      </w:r>
      <w:r w:rsidR="009B4A6E" w:rsidRPr="00136FA2">
        <w:rPr>
          <w:rFonts w:ascii="Times" w:hAnsi="Times" w:cs="Lucida Grande"/>
          <w:i/>
        </w:rPr>
        <w:t xml:space="preserve"> </w:t>
      </w:r>
      <w:r w:rsidR="009B4A6E">
        <w:rPr>
          <w:rFonts w:ascii="Times" w:hAnsi="Times" w:cs="Lucida Grande"/>
        </w:rPr>
        <w:t>script in qiime. LE</w:t>
      </w:r>
      <w:r w:rsidR="00B97C2F" w:rsidRPr="00206F58">
        <w:rPr>
          <w:rFonts w:ascii="Times" w:hAnsi="Times" w:cs="Lucida Grande"/>
        </w:rPr>
        <w:t xml:space="preserve">FSe </w:t>
      </w:r>
      <w:r w:rsidR="0019619E" w:rsidRPr="00206F58">
        <w:rPr>
          <w:rFonts w:ascii="Times" w:hAnsi="Times" w:cs="Lucida Grande"/>
        </w:rPr>
        <w:t xml:space="preserve">was then used </w:t>
      </w:r>
      <w:r w:rsidR="00B97C2F" w:rsidRPr="00206F58">
        <w:rPr>
          <w:rFonts w:ascii="Times" w:hAnsi="Times" w:cs="Lucida Grande"/>
        </w:rPr>
        <w:t>to determi</w:t>
      </w:r>
      <w:r w:rsidR="0019619E" w:rsidRPr="00206F58">
        <w:rPr>
          <w:rFonts w:ascii="Times" w:hAnsi="Times" w:cs="Lucida Grande"/>
        </w:rPr>
        <w:t>ne the pathways of significance and corrections for multiple comparisons were made using the Benjamin</w:t>
      </w:r>
      <w:r w:rsidR="001622D8">
        <w:rPr>
          <w:rFonts w:ascii="Times" w:hAnsi="Times" w:cs="Lucida Grande"/>
        </w:rPr>
        <w:t>i</w:t>
      </w:r>
      <w:r w:rsidR="0019619E" w:rsidRPr="00206F58">
        <w:rPr>
          <w:rFonts w:ascii="Times" w:hAnsi="Times" w:cs="Lucida Grande"/>
        </w:rPr>
        <w:t xml:space="preserve"> Hochberg method with a q value of 0.25.</w:t>
      </w:r>
    </w:p>
    <w:p w14:paraId="63E4464F" w14:textId="77777777" w:rsidR="00461D4E" w:rsidRPr="00206F58" w:rsidRDefault="00632DFA" w:rsidP="00206F58">
      <w:pPr>
        <w:widowControl w:val="0"/>
        <w:autoSpaceDE w:val="0"/>
        <w:autoSpaceDN w:val="0"/>
        <w:adjustRightInd w:val="0"/>
        <w:spacing w:after="240" w:line="480" w:lineRule="auto"/>
        <w:rPr>
          <w:rFonts w:ascii="Times" w:hAnsi="Times" w:cs="Times New Roman"/>
          <w:b/>
        </w:rPr>
      </w:pPr>
      <w:r w:rsidRPr="00206F58">
        <w:rPr>
          <w:rFonts w:ascii="Times" w:hAnsi="Times" w:cs="Times New Roman"/>
          <w:b/>
        </w:rPr>
        <w:t xml:space="preserve">2.2 Aim 2: </w:t>
      </w:r>
      <w:r w:rsidR="00BA7686" w:rsidRPr="00206F58">
        <w:rPr>
          <w:rFonts w:ascii="Times" w:hAnsi="Times" w:cs="Times New Roman"/>
        </w:rPr>
        <w:t xml:space="preserve"> </w:t>
      </w:r>
      <w:r w:rsidR="00BA7686" w:rsidRPr="00206F58">
        <w:rPr>
          <w:rFonts w:ascii="Times" w:hAnsi="Times" w:cs="Times New Roman"/>
          <w:b/>
        </w:rPr>
        <w:t>Determine the mechanism(s) by which changes in the microbiome increase adiposity in nicotine-exposed offspring.</w:t>
      </w:r>
    </w:p>
    <w:p w14:paraId="476A1FE3" w14:textId="77777777" w:rsidR="000437C5" w:rsidRPr="00206F58" w:rsidRDefault="000437C5"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 xml:space="preserve">2.2.1 </w:t>
      </w:r>
      <w:r w:rsidR="001D7D54" w:rsidRPr="00206F58">
        <w:rPr>
          <w:rFonts w:ascii="Times" w:hAnsi="Times" w:cs="Times New Roman"/>
          <w:b/>
          <w:i/>
        </w:rPr>
        <w:t>Production of the Animal Model and Tissue Collection</w:t>
      </w:r>
    </w:p>
    <w:p w14:paraId="4D56237A" w14:textId="77777777" w:rsidR="00F430A0" w:rsidRPr="007C407A" w:rsidRDefault="00B26FCD" w:rsidP="007C407A">
      <w:pPr>
        <w:widowControl w:val="0"/>
        <w:autoSpaceDE w:val="0"/>
        <w:autoSpaceDN w:val="0"/>
        <w:adjustRightInd w:val="0"/>
        <w:spacing w:after="240" w:line="480" w:lineRule="auto"/>
        <w:rPr>
          <w:rFonts w:ascii="Times" w:hAnsi="Times" w:cs="Times"/>
        </w:rPr>
      </w:pPr>
      <w:r w:rsidRPr="00206F58">
        <w:rPr>
          <w:rFonts w:ascii="Times" w:hAnsi="Times" w:cs="Times New Roman"/>
        </w:rPr>
        <w:t xml:space="preserve">Colon and ileum segments were collected at PND21 and 26 weeks of age from the saline and nicotine exposed animals generated in Aim 1. </w:t>
      </w:r>
      <w:r w:rsidR="00740295" w:rsidRPr="00206F58">
        <w:rPr>
          <w:rFonts w:ascii="Times" w:hAnsi="Times" w:cs="Times New Roman"/>
        </w:rPr>
        <w:t>One segment of colon/ileum was fixed in neutral buffer 10% formalin (Fis</w:t>
      </w:r>
      <w:r w:rsidR="00A01D00" w:rsidRPr="00206F58">
        <w:rPr>
          <w:rFonts w:ascii="Times" w:hAnsi="Times" w:cs="Times New Roman"/>
        </w:rPr>
        <w:t>her Scientific Pittsburg, PA</w:t>
      </w:r>
      <w:r w:rsidR="00740295" w:rsidRPr="00206F58">
        <w:rPr>
          <w:rFonts w:ascii="Times" w:hAnsi="Times" w:cs="Times New Roman"/>
        </w:rPr>
        <w:t xml:space="preserve">) and one segment was flash frozen in liquid nitrogen, then stored at -80° C until further analysis. </w:t>
      </w:r>
    </w:p>
    <w:p w14:paraId="7C9BDB41" w14:textId="77777777" w:rsidR="00632DFA" w:rsidRPr="00206F58" w:rsidRDefault="000437C5"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2.2.2</w:t>
      </w:r>
      <w:r w:rsidR="00632DFA" w:rsidRPr="00206F58">
        <w:rPr>
          <w:rFonts w:ascii="Times" w:hAnsi="Times" w:cs="Times New Roman"/>
          <w:b/>
          <w:i/>
        </w:rPr>
        <w:t xml:space="preserve"> Tissue homogenization and RNA Isolation</w:t>
      </w:r>
    </w:p>
    <w:p w14:paraId="023747F3" w14:textId="77777777" w:rsidR="00026F5E" w:rsidRPr="00206F58" w:rsidRDefault="00026F5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For the duration of the process, colon</w:t>
      </w:r>
      <w:r w:rsidR="00FE07E9" w:rsidRPr="00206F58">
        <w:rPr>
          <w:rFonts w:ascii="Times" w:hAnsi="Times" w:cs="Times New Roman"/>
        </w:rPr>
        <w:t xml:space="preserve"> and ileum</w:t>
      </w:r>
      <w:r w:rsidRPr="00206F58">
        <w:rPr>
          <w:rFonts w:ascii="Times" w:hAnsi="Times" w:cs="Times New Roman"/>
        </w:rPr>
        <w:t xml:space="preserve"> samples were kept on crushed dry ice and all collection tubes pre-cooled. Frozen tissue was placed in the mortar and ground to a fine powder and kept chilled by liquid nitrogen. The resulting powder was stored at -80°C. Following disruption of tissue, purification and isolation of total colonic RNA was done following protocol f</w:t>
      </w:r>
      <w:r w:rsidR="00740295" w:rsidRPr="00206F58">
        <w:rPr>
          <w:rFonts w:ascii="Times" w:hAnsi="Times" w:cs="Times New Roman"/>
        </w:rPr>
        <w:t>rom the Qiagen Allprep mini kit</w:t>
      </w:r>
      <w:r w:rsidR="00A01D00" w:rsidRPr="00206F58">
        <w:rPr>
          <w:rFonts w:ascii="Times" w:hAnsi="Times" w:cs="Times New Roman"/>
        </w:rPr>
        <w:t xml:space="preserve"> (Qiagen Inc. Toronto ON</w:t>
      </w:r>
      <w:r w:rsidR="00740295" w:rsidRPr="00206F58">
        <w:rPr>
          <w:rFonts w:ascii="Times" w:hAnsi="Times" w:cs="Times New Roman"/>
        </w:rPr>
        <w:t xml:space="preserve">) </w:t>
      </w:r>
      <w:r w:rsidRPr="00206F58">
        <w:rPr>
          <w:rFonts w:ascii="Times" w:hAnsi="Times" w:cs="Times New Roman"/>
        </w:rPr>
        <w:t xml:space="preserve">and homogenized using a needle and syringe. </w:t>
      </w:r>
    </w:p>
    <w:p w14:paraId="1DCFE828" w14:textId="77777777" w:rsidR="00983EF9" w:rsidRPr="00206F58" w:rsidRDefault="00026F5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Single-stranded cDNA was synthesized using 1 μg of RNA and a High Capacity reverse transcription kit (Applied Biosciences®</w:t>
      </w:r>
      <w:r w:rsidR="00A01D00" w:rsidRPr="00206F58">
        <w:rPr>
          <w:rFonts w:ascii="Times" w:hAnsi="Times" w:cs="Times New Roman"/>
        </w:rPr>
        <w:t xml:space="preserve"> Burlington ON</w:t>
      </w:r>
      <w:r w:rsidRPr="00206F58">
        <w:rPr>
          <w:rFonts w:ascii="Times" w:hAnsi="Times" w:cs="Times New Roman"/>
        </w:rPr>
        <w:t>). A starting material of 30 mg was used. Sample lysates were washed in 70% ethanol by running them through an RNeasy spin column</w:t>
      </w:r>
      <w:r w:rsidR="00A01D00" w:rsidRPr="00206F58">
        <w:rPr>
          <w:rFonts w:ascii="Times" w:hAnsi="Times" w:cs="Times New Roman"/>
        </w:rPr>
        <w:t xml:space="preserve"> (Qiagen Inc. Toronto ON)</w:t>
      </w:r>
      <w:r w:rsidRPr="00206F58">
        <w:rPr>
          <w:rFonts w:ascii="Times" w:hAnsi="Times" w:cs="Times New Roman"/>
        </w:rPr>
        <w:t xml:space="preserve"> and were further purified through subsequent buffer washes. Resultant RNA was eluted from column in 30 μL of RNase-free water and immediately stored at -80°C until use for extraction of total RNA for quantitative real-time PCR analysis.</w:t>
      </w:r>
    </w:p>
    <w:p w14:paraId="4C0A06D2" w14:textId="77777777" w:rsidR="00632DFA" w:rsidRPr="00206F58" w:rsidRDefault="000437C5"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2.2.3</w:t>
      </w:r>
      <w:r w:rsidR="00C4696F" w:rsidRPr="00206F58">
        <w:rPr>
          <w:rFonts w:ascii="Times" w:hAnsi="Times" w:cs="Times New Roman"/>
          <w:b/>
          <w:i/>
        </w:rPr>
        <w:t xml:space="preserve"> Evaluation of G</w:t>
      </w:r>
      <w:r w:rsidR="00632DFA" w:rsidRPr="00206F58">
        <w:rPr>
          <w:rFonts w:ascii="Times" w:hAnsi="Times" w:cs="Times New Roman"/>
          <w:b/>
          <w:i/>
        </w:rPr>
        <w:t>en</w:t>
      </w:r>
      <w:r w:rsidR="00C4696F" w:rsidRPr="00206F58">
        <w:rPr>
          <w:rFonts w:ascii="Times" w:hAnsi="Times" w:cs="Times New Roman"/>
          <w:b/>
          <w:i/>
        </w:rPr>
        <w:t>e E</w:t>
      </w:r>
      <w:r w:rsidR="00632DFA" w:rsidRPr="00206F58">
        <w:rPr>
          <w:rFonts w:ascii="Times" w:hAnsi="Times" w:cs="Times New Roman"/>
          <w:b/>
          <w:i/>
        </w:rPr>
        <w:t>xpression</w:t>
      </w:r>
    </w:p>
    <w:p w14:paraId="37B4914A" w14:textId="77777777" w:rsidR="00D87AE2" w:rsidRPr="00206F58" w:rsidRDefault="00D87AE2"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Expression of selected genes was evaluated by quantitative real-time PCR (qPCR). qPCR was performed using PerfeCTa® SYBR® Green FastMix® (Quanta Biosciences</w:t>
      </w:r>
      <w:r w:rsidR="00740295" w:rsidRPr="00206F58">
        <w:rPr>
          <w:rFonts w:ascii="Times" w:hAnsi="Times" w:cs="Times New Roman"/>
        </w:rPr>
        <w:t xml:space="preserve">, </w:t>
      </w:r>
      <w:r w:rsidR="00A01D00" w:rsidRPr="00206F58">
        <w:rPr>
          <w:rFonts w:ascii="Times" w:hAnsi="Times" w:cs="Verdana"/>
        </w:rPr>
        <w:t>Gaithersburg</w:t>
      </w:r>
      <w:r w:rsidRPr="00206F58">
        <w:rPr>
          <w:rFonts w:ascii="Times" w:hAnsi="Times" w:cs="Times New Roman"/>
        </w:rPr>
        <w:t>), a Light-cycler 480 real-time PCR detection system (Roche Applied Sciences</w:t>
      </w:r>
      <w:r w:rsidR="00A01D00" w:rsidRPr="00206F58">
        <w:rPr>
          <w:rFonts w:ascii="Times" w:hAnsi="Times" w:cs="Times New Roman"/>
        </w:rPr>
        <w:t>, Laval, Quebec</w:t>
      </w:r>
      <w:r w:rsidRPr="00206F58">
        <w:rPr>
          <w:rFonts w:ascii="Times" w:hAnsi="Times" w:cs="Times New Roman"/>
        </w:rPr>
        <w:t>) usi</w:t>
      </w:r>
      <w:r w:rsidR="009B4A6E">
        <w:rPr>
          <w:rFonts w:ascii="Times" w:hAnsi="Times" w:cs="Times New Roman"/>
        </w:rPr>
        <w:t>ng specific primers coding for i</w:t>
      </w:r>
      <w:r w:rsidRPr="00206F58">
        <w:rPr>
          <w:rFonts w:ascii="Times" w:hAnsi="Times" w:cs="Times New Roman"/>
        </w:rPr>
        <w:t>nflammatory markers (</w:t>
      </w:r>
      <w:r w:rsidR="008107E8" w:rsidRPr="001622D8">
        <w:rPr>
          <w:rFonts w:ascii="Times" w:hAnsi="Times" w:cs="Times New Roman"/>
          <w:i/>
        </w:rPr>
        <w:t>Tumor Necrosis Factor</w:t>
      </w:r>
      <w:r w:rsidR="008107E8">
        <w:rPr>
          <w:rFonts w:ascii="Times" w:hAnsi="Times" w:cs="Times New Roman"/>
        </w:rPr>
        <w:t xml:space="preserve"> (</w:t>
      </w:r>
      <w:r w:rsidRPr="00206F58">
        <w:rPr>
          <w:rFonts w:ascii="Times" w:hAnsi="Times" w:cs="Times New Roman"/>
          <w:i/>
        </w:rPr>
        <w:t>TNFα</w:t>
      </w:r>
      <w:r w:rsidR="008107E8">
        <w:rPr>
          <w:rFonts w:ascii="Times" w:hAnsi="Times" w:cs="Times New Roman"/>
          <w:i/>
        </w:rPr>
        <w:t>)</w:t>
      </w:r>
      <w:r w:rsidRPr="00206F58">
        <w:rPr>
          <w:rFonts w:ascii="Times" w:hAnsi="Times" w:cs="Times New Roman"/>
          <w:i/>
        </w:rPr>
        <w:t>,</w:t>
      </w:r>
      <w:r w:rsidR="008107E8">
        <w:rPr>
          <w:rFonts w:ascii="Times" w:hAnsi="Times" w:cs="Times New Roman"/>
          <w:i/>
        </w:rPr>
        <w:t xml:space="preserve"> </w:t>
      </w:r>
      <w:r w:rsidR="008107E8" w:rsidRPr="001622D8">
        <w:rPr>
          <w:rFonts w:ascii="Times" w:hAnsi="Times" w:cs="Times New Roman"/>
          <w:i/>
        </w:rPr>
        <w:t>Interleukin 1 beta</w:t>
      </w:r>
      <w:r w:rsidRPr="00206F58">
        <w:rPr>
          <w:rFonts w:ascii="Times" w:hAnsi="Times" w:cs="Times New Roman"/>
          <w:i/>
        </w:rPr>
        <w:t xml:space="preserve"> </w:t>
      </w:r>
      <w:r w:rsidR="008107E8">
        <w:rPr>
          <w:rFonts w:ascii="Times" w:hAnsi="Times" w:cs="Times New Roman"/>
          <w:i/>
        </w:rPr>
        <w:t>(</w:t>
      </w:r>
      <w:r w:rsidRPr="00206F58">
        <w:rPr>
          <w:rFonts w:ascii="Times" w:hAnsi="Times" w:cs="Times New Roman"/>
          <w:i/>
        </w:rPr>
        <w:t>IL-1β</w:t>
      </w:r>
      <w:r w:rsidR="008107E8">
        <w:rPr>
          <w:rFonts w:ascii="Times" w:hAnsi="Times" w:cs="Times New Roman"/>
          <w:i/>
        </w:rPr>
        <w:t>)</w:t>
      </w:r>
      <w:r w:rsidRPr="00206F58">
        <w:rPr>
          <w:rFonts w:ascii="Times" w:hAnsi="Times" w:cs="Times New Roman"/>
          <w:i/>
        </w:rPr>
        <w:t xml:space="preserve">, </w:t>
      </w:r>
      <w:r w:rsidR="008107E8" w:rsidRPr="001622D8">
        <w:rPr>
          <w:rFonts w:ascii="Times" w:hAnsi="Times" w:cs="Times New Roman"/>
          <w:i/>
        </w:rPr>
        <w:t>Interleukin 6</w:t>
      </w:r>
      <w:r w:rsidR="008107E8">
        <w:rPr>
          <w:rFonts w:ascii="Times" w:hAnsi="Times" w:cs="Times New Roman"/>
          <w:i/>
        </w:rPr>
        <w:t xml:space="preserve"> (</w:t>
      </w:r>
      <w:r w:rsidRPr="00206F58">
        <w:rPr>
          <w:rFonts w:ascii="Times" w:hAnsi="Times" w:cs="Times New Roman"/>
          <w:i/>
        </w:rPr>
        <w:t>IL-6</w:t>
      </w:r>
      <w:r w:rsidR="008107E8">
        <w:rPr>
          <w:rFonts w:ascii="Times" w:hAnsi="Times" w:cs="Times New Roman"/>
          <w:i/>
        </w:rPr>
        <w:t>)</w:t>
      </w:r>
      <w:r w:rsidRPr="00206F58">
        <w:rPr>
          <w:rFonts w:ascii="Times" w:hAnsi="Times" w:cs="Times New Roman"/>
          <w:i/>
        </w:rPr>
        <w:t xml:space="preserve">, </w:t>
      </w:r>
      <w:r w:rsidR="008107E8" w:rsidRPr="001622D8">
        <w:rPr>
          <w:rFonts w:ascii="Times" w:hAnsi="Times" w:cs="Times New Roman"/>
          <w:i/>
        </w:rPr>
        <w:t>Monocyte Chemoattractant Protein 1</w:t>
      </w:r>
      <w:r w:rsidR="008107E8">
        <w:rPr>
          <w:rFonts w:ascii="Times" w:hAnsi="Times" w:cs="Times New Roman"/>
          <w:i/>
        </w:rPr>
        <w:t>(</w:t>
      </w:r>
      <w:r w:rsidRPr="00206F58">
        <w:rPr>
          <w:rFonts w:ascii="Times" w:hAnsi="Times" w:cs="Times New Roman"/>
          <w:i/>
        </w:rPr>
        <w:t>MCP-1</w:t>
      </w:r>
      <w:r w:rsidRPr="00206F58">
        <w:rPr>
          <w:rFonts w:ascii="Times" w:hAnsi="Times" w:cs="Times New Roman"/>
        </w:rPr>
        <w:t xml:space="preserve">) </w:t>
      </w:r>
      <w:r w:rsidR="00220E7B">
        <w:rPr>
          <w:rFonts w:ascii="Times" w:hAnsi="Times" w:cs="Times New Roman"/>
        </w:rPr>
        <w:t>TJ</w:t>
      </w:r>
      <w:r w:rsidRPr="00206F58">
        <w:rPr>
          <w:rFonts w:ascii="Times" w:hAnsi="Times" w:cs="Times New Roman"/>
        </w:rPr>
        <w:t xml:space="preserve"> proteins (</w:t>
      </w:r>
      <w:r w:rsidR="008107E8">
        <w:rPr>
          <w:rFonts w:ascii="Times" w:hAnsi="Times" w:cs="Times New Roman"/>
          <w:i/>
        </w:rPr>
        <w:t>claudin 1, 3 (CLDN 1, 3)</w:t>
      </w:r>
      <w:r w:rsidRPr="00206F58">
        <w:rPr>
          <w:rFonts w:ascii="Times" w:hAnsi="Times" w:cs="Times New Roman"/>
          <w:i/>
        </w:rPr>
        <w:t xml:space="preserve"> </w:t>
      </w:r>
      <w:r w:rsidR="001622D8">
        <w:rPr>
          <w:rFonts w:ascii="Times" w:hAnsi="Times" w:cs="Times New Roman"/>
          <w:i/>
        </w:rPr>
        <w:t>occludin</w:t>
      </w:r>
      <w:r w:rsidR="008107E8">
        <w:rPr>
          <w:rFonts w:ascii="Times" w:hAnsi="Times" w:cs="Times New Roman"/>
          <w:i/>
        </w:rPr>
        <w:t xml:space="preserve"> (OCLDN)</w:t>
      </w:r>
      <w:r w:rsidRPr="00206F58">
        <w:rPr>
          <w:rFonts w:ascii="Times" w:hAnsi="Times" w:cs="Times New Roman"/>
          <w:i/>
        </w:rPr>
        <w:t xml:space="preserve">, and zona </w:t>
      </w:r>
      <w:r w:rsidR="001622D8">
        <w:rPr>
          <w:rFonts w:ascii="Times" w:hAnsi="Times" w:cs="Times New Roman"/>
          <w:i/>
        </w:rPr>
        <w:t>occludin</w:t>
      </w:r>
      <w:r w:rsidR="008107E8">
        <w:rPr>
          <w:rFonts w:ascii="Times" w:hAnsi="Times" w:cs="Times New Roman"/>
          <w:i/>
        </w:rPr>
        <w:t xml:space="preserve"> (ZO-1</w:t>
      </w:r>
      <w:r w:rsidRPr="00206F58">
        <w:rPr>
          <w:rFonts w:ascii="Times" w:hAnsi="Times" w:cs="Times New Roman"/>
        </w:rPr>
        <w:t>)</w:t>
      </w:r>
      <w:r w:rsidR="008107E8">
        <w:rPr>
          <w:rFonts w:ascii="Times" w:hAnsi="Times" w:cs="Times New Roman"/>
        </w:rPr>
        <w:t>)</w:t>
      </w:r>
      <w:r w:rsidRPr="00206F58">
        <w:rPr>
          <w:rFonts w:ascii="Times" w:hAnsi="Times" w:cs="Times New Roman"/>
        </w:rPr>
        <w:t xml:space="preserve"> to evaluate gut permeability</w:t>
      </w:r>
      <w:r w:rsidRPr="00206F58">
        <w:rPr>
          <w:rFonts w:ascii="Times" w:hAnsi="Times" w:cs="Times"/>
        </w:rPr>
        <w:t xml:space="preserve">, </w:t>
      </w:r>
      <w:r w:rsidRPr="00206F58">
        <w:rPr>
          <w:rFonts w:ascii="Times" w:hAnsi="Times" w:cs="Times New Roman"/>
        </w:rPr>
        <w:t>genes involved in fatty acid synthesis and transportation (</w:t>
      </w:r>
      <w:r w:rsidR="008107E8" w:rsidRPr="001622D8">
        <w:rPr>
          <w:rFonts w:ascii="Times" w:hAnsi="Times" w:cs="Times New Roman"/>
          <w:i/>
        </w:rPr>
        <w:t>cluster of differentiation 36 (</w:t>
      </w:r>
      <w:r w:rsidRPr="001622D8">
        <w:rPr>
          <w:rFonts w:ascii="Times" w:hAnsi="Times" w:cs="Times New Roman"/>
          <w:i/>
        </w:rPr>
        <w:t>CD36</w:t>
      </w:r>
      <w:r w:rsidR="008107E8" w:rsidRPr="001622D8">
        <w:rPr>
          <w:rFonts w:ascii="Times" w:hAnsi="Times" w:cs="Times New Roman"/>
          <w:i/>
        </w:rPr>
        <w:t>)</w:t>
      </w:r>
      <w:r w:rsidRPr="001622D8">
        <w:rPr>
          <w:rFonts w:ascii="Times" w:hAnsi="Times" w:cs="Times New Roman"/>
          <w:i/>
        </w:rPr>
        <w:t xml:space="preserve">, </w:t>
      </w:r>
      <w:r w:rsidR="005157CC" w:rsidRPr="001622D8">
        <w:rPr>
          <w:rFonts w:ascii="Times" w:hAnsi="Times" w:cs="Times New Roman"/>
          <w:i/>
        </w:rPr>
        <w:t>Diglyceride acyltransferase1, 2 (</w:t>
      </w:r>
      <w:r w:rsidRPr="001622D8">
        <w:rPr>
          <w:rFonts w:ascii="Times" w:hAnsi="Times" w:cs="Times New Roman"/>
          <w:i/>
        </w:rPr>
        <w:t>DGAT1,2</w:t>
      </w:r>
      <w:r w:rsidR="005157CC" w:rsidRPr="001622D8">
        <w:rPr>
          <w:rFonts w:ascii="Times" w:hAnsi="Times" w:cs="Times New Roman"/>
          <w:i/>
        </w:rPr>
        <w:t>)</w:t>
      </w:r>
      <w:r w:rsidRPr="001622D8">
        <w:rPr>
          <w:rFonts w:ascii="Times" w:hAnsi="Times" w:cs="Times New Roman"/>
          <w:i/>
        </w:rPr>
        <w:t>,</w:t>
      </w:r>
      <w:r w:rsidR="005157CC" w:rsidRPr="001622D8">
        <w:rPr>
          <w:rFonts w:ascii="Times" w:hAnsi="Times" w:cs="Times New Roman"/>
          <w:i/>
        </w:rPr>
        <w:t xml:space="preserve"> Fatty acid-binding protein</w:t>
      </w:r>
      <w:r w:rsidRPr="001622D8">
        <w:rPr>
          <w:rFonts w:ascii="Times" w:hAnsi="Times" w:cs="Times New Roman"/>
          <w:i/>
        </w:rPr>
        <w:t xml:space="preserve"> </w:t>
      </w:r>
      <w:r w:rsidR="005157CC" w:rsidRPr="001622D8">
        <w:rPr>
          <w:rFonts w:ascii="Times" w:hAnsi="Times" w:cs="Times New Roman"/>
          <w:i/>
        </w:rPr>
        <w:t>(</w:t>
      </w:r>
      <w:r w:rsidRPr="001622D8">
        <w:rPr>
          <w:rFonts w:ascii="Times" w:hAnsi="Times" w:cs="Times New Roman"/>
          <w:i/>
        </w:rPr>
        <w:t>FABP4</w:t>
      </w:r>
      <w:r w:rsidR="005157CC" w:rsidRPr="001622D8">
        <w:rPr>
          <w:rFonts w:ascii="Times" w:hAnsi="Times" w:cs="Times New Roman"/>
          <w:i/>
        </w:rPr>
        <w:t>)</w:t>
      </w:r>
      <w:r w:rsidRPr="001622D8">
        <w:rPr>
          <w:rFonts w:ascii="Times" w:hAnsi="Times" w:cs="Times New Roman"/>
          <w:i/>
        </w:rPr>
        <w:t xml:space="preserve">, </w:t>
      </w:r>
      <w:r w:rsidR="005157CC" w:rsidRPr="001622D8">
        <w:rPr>
          <w:rFonts w:ascii="Times" w:hAnsi="Times" w:cs="Times New Roman"/>
          <w:i/>
        </w:rPr>
        <w:t>Fasting-induced adipose factor (</w:t>
      </w:r>
      <w:r w:rsidRPr="001622D8">
        <w:rPr>
          <w:rFonts w:ascii="Times" w:hAnsi="Times" w:cs="Times New Roman"/>
          <w:i/>
        </w:rPr>
        <w:t>FIAF</w:t>
      </w:r>
      <w:r w:rsidR="005157CC" w:rsidRPr="001622D8">
        <w:rPr>
          <w:rFonts w:ascii="Times" w:hAnsi="Times" w:cs="Times New Roman"/>
          <w:i/>
        </w:rPr>
        <w:t>)</w:t>
      </w:r>
      <w:r w:rsidRPr="001622D8">
        <w:rPr>
          <w:rFonts w:ascii="Times" w:hAnsi="Times" w:cs="Times New Roman"/>
          <w:i/>
        </w:rPr>
        <w:t xml:space="preserve">, </w:t>
      </w:r>
      <w:r w:rsidR="005157CC" w:rsidRPr="001622D8">
        <w:rPr>
          <w:rFonts w:ascii="Times" w:hAnsi="Times" w:cs="Times New Roman"/>
          <w:i/>
        </w:rPr>
        <w:t>G-protein receptor 41 and 43 (</w:t>
      </w:r>
      <w:r w:rsidRPr="001622D8">
        <w:rPr>
          <w:rFonts w:ascii="Times" w:hAnsi="Times" w:cs="Times New Roman"/>
          <w:i/>
        </w:rPr>
        <w:t>GPR41, 43</w:t>
      </w:r>
      <w:r w:rsidR="005157CC" w:rsidRPr="001622D8">
        <w:rPr>
          <w:rFonts w:ascii="Times" w:hAnsi="Times" w:cs="Times New Roman"/>
          <w:i/>
        </w:rPr>
        <w:t>)</w:t>
      </w:r>
      <w:r w:rsidRPr="001622D8">
        <w:rPr>
          <w:rFonts w:ascii="Times" w:hAnsi="Times" w:cs="Times New Roman"/>
          <w:i/>
        </w:rPr>
        <w:t xml:space="preserve">, </w:t>
      </w:r>
      <w:r w:rsidR="005157CC" w:rsidRPr="001622D8">
        <w:rPr>
          <w:rFonts w:ascii="Times" w:hAnsi="Times" w:cs="Times New Roman"/>
          <w:i/>
        </w:rPr>
        <w:t>peptide YY (</w:t>
      </w:r>
      <w:r w:rsidRPr="001622D8">
        <w:rPr>
          <w:rFonts w:ascii="Times" w:hAnsi="Times" w:cs="Times New Roman"/>
          <w:i/>
        </w:rPr>
        <w:t>PYY</w:t>
      </w:r>
      <w:r w:rsidRPr="00206F58">
        <w:rPr>
          <w:rFonts w:ascii="Times" w:hAnsi="Times" w:cs="Times New Roman"/>
        </w:rPr>
        <w:t>)</w:t>
      </w:r>
      <w:r w:rsidR="005157CC">
        <w:rPr>
          <w:rFonts w:ascii="Times" w:hAnsi="Times" w:cs="Times New Roman"/>
        </w:rPr>
        <w:t>)</w:t>
      </w:r>
      <w:r w:rsidRPr="00206F58">
        <w:rPr>
          <w:rFonts w:ascii="Times" w:hAnsi="Times" w:cs="Times New Roman"/>
        </w:rPr>
        <w:t xml:space="preserve">, </w:t>
      </w:r>
      <w:r w:rsidR="00A01D00" w:rsidRPr="00206F58">
        <w:rPr>
          <w:rFonts w:ascii="Times" w:hAnsi="Times" w:cs="Times New Roman"/>
        </w:rPr>
        <w:t xml:space="preserve">and </w:t>
      </w:r>
      <w:r w:rsidRPr="00206F58">
        <w:rPr>
          <w:rFonts w:ascii="Times" w:hAnsi="Times" w:cs="Times New Roman"/>
        </w:rPr>
        <w:t>genes involved in carbohydrate synthesis and transportation (</w:t>
      </w:r>
      <w:r w:rsidR="005157CC" w:rsidRPr="001622D8">
        <w:rPr>
          <w:rFonts w:ascii="Times" w:hAnsi="Times" w:cs="Times New Roman"/>
          <w:i/>
        </w:rPr>
        <w:t>Facilitated Glucose Transporter (</w:t>
      </w:r>
      <w:r w:rsidRPr="001622D8">
        <w:rPr>
          <w:rFonts w:ascii="Times" w:hAnsi="Times" w:cs="Times New Roman"/>
          <w:i/>
        </w:rPr>
        <w:t>SLC2A2</w:t>
      </w:r>
      <w:r w:rsidR="005157CC" w:rsidRPr="001622D8">
        <w:rPr>
          <w:rFonts w:ascii="Times" w:hAnsi="Times" w:cs="Times New Roman"/>
          <w:i/>
        </w:rPr>
        <w:t>)</w:t>
      </w:r>
      <w:r w:rsidRPr="001622D8">
        <w:rPr>
          <w:rFonts w:ascii="Times" w:hAnsi="Times" w:cs="Times New Roman"/>
          <w:i/>
        </w:rPr>
        <w:t xml:space="preserve">, </w:t>
      </w:r>
      <w:r w:rsidR="005157CC" w:rsidRPr="001622D8">
        <w:rPr>
          <w:rFonts w:ascii="Times" w:hAnsi="Times" w:cs="Times New Roman"/>
          <w:i/>
        </w:rPr>
        <w:t>Sodium-glucose transport proteins (</w:t>
      </w:r>
      <w:r w:rsidRPr="001622D8">
        <w:rPr>
          <w:rFonts w:ascii="Times" w:hAnsi="Times" w:cs="Times New Roman"/>
          <w:i/>
        </w:rPr>
        <w:t>SGLT1</w:t>
      </w:r>
      <w:r w:rsidR="005157CC">
        <w:rPr>
          <w:rFonts w:ascii="Times" w:hAnsi="Times" w:cs="Times New Roman"/>
        </w:rPr>
        <w:t>).</w:t>
      </w:r>
      <w:r w:rsidR="00A01D00" w:rsidRPr="00206F58">
        <w:rPr>
          <w:rFonts w:ascii="Times" w:hAnsi="Times" w:cs="Times"/>
        </w:rPr>
        <w:t xml:space="preserve"> </w:t>
      </w:r>
    </w:p>
    <w:p w14:paraId="2536860C" w14:textId="77777777" w:rsidR="006B187A" w:rsidRDefault="00D87AE2" w:rsidP="00C50D4A">
      <w:pPr>
        <w:widowControl w:val="0"/>
        <w:autoSpaceDE w:val="0"/>
        <w:autoSpaceDN w:val="0"/>
        <w:adjustRightInd w:val="0"/>
        <w:spacing w:after="240" w:line="480" w:lineRule="auto"/>
        <w:rPr>
          <w:rFonts w:ascii="Times" w:hAnsi="Times" w:cs="Times New Roman"/>
        </w:rPr>
      </w:pPr>
      <w:r w:rsidRPr="00206F58">
        <w:rPr>
          <w:rFonts w:ascii="Times" w:hAnsi="Times" w:cs="Times New Roman"/>
        </w:rPr>
        <w:t>Primers were designed for each target using Pubmed’s nucleotide database. The FASTA sequence was entered in Primer Express® Software (Version 3.0; Life Technologies) under the sequence tab section. Appropriate sequences were selected based on a ∆G &lt; -9 and with minimal hairpins using Oligo Analyzer (Integrated DNA Technologies®</w:t>
      </w:r>
      <w:r w:rsidR="00A01D00" w:rsidRPr="00206F58">
        <w:rPr>
          <w:rFonts w:ascii="Times" w:hAnsi="Times" w:cs="Times New Roman"/>
        </w:rPr>
        <w:t>, Coralville, Iowa</w:t>
      </w:r>
      <w:r w:rsidRPr="00206F58">
        <w:rPr>
          <w:rFonts w:ascii="Times" w:hAnsi="Times" w:cs="Times New Roman"/>
        </w:rPr>
        <w:t xml:space="preserve">). Primers were synthesized by MOBIX, McMaster University’s DNA sequencing and oligo synthesis facility. Before use, they were validated by assessing standard and melting point curves. Expression data were normalized to the geomean of β actin, 18S, and HPRT messenger RNA (mRNA) expression and presented as a relative message level. (Primer sequences can be found in </w:t>
      </w:r>
      <w:r w:rsidR="001F3B69" w:rsidRPr="00206F58">
        <w:rPr>
          <w:rFonts w:ascii="Times" w:hAnsi="Times" w:cs="Times"/>
        </w:rPr>
        <w:t>Appendix</w:t>
      </w:r>
      <w:r w:rsidR="00162379" w:rsidRPr="00206F58">
        <w:rPr>
          <w:rFonts w:ascii="Times" w:hAnsi="Times" w:cs="Times"/>
        </w:rPr>
        <w:t xml:space="preserve"> A: Table</w:t>
      </w:r>
      <w:r w:rsidR="001F3B69" w:rsidRPr="00206F58">
        <w:rPr>
          <w:rFonts w:ascii="Times" w:hAnsi="Times" w:cs="Times"/>
        </w:rPr>
        <w:t xml:space="preserve"> 1-4</w:t>
      </w:r>
      <w:r w:rsidRPr="00206F58">
        <w:rPr>
          <w:rFonts w:ascii="Times" w:hAnsi="Times" w:cs="Times New Roman"/>
        </w:rPr>
        <w:t xml:space="preserve">) </w:t>
      </w:r>
    </w:p>
    <w:p w14:paraId="37C13CBF" w14:textId="77777777" w:rsidR="007462AA" w:rsidRPr="00C50D4A" w:rsidRDefault="007462AA" w:rsidP="00C50D4A">
      <w:pPr>
        <w:widowControl w:val="0"/>
        <w:autoSpaceDE w:val="0"/>
        <w:autoSpaceDN w:val="0"/>
        <w:adjustRightInd w:val="0"/>
        <w:spacing w:after="240" w:line="480" w:lineRule="auto"/>
        <w:rPr>
          <w:rFonts w:ascii="Times" w:hAnsi="Times" w:cs="Times"/>
        </w:rPr>
      </w:pPr>
    </w:p>
    <w:p w14:paraId="0B4442AF" w14:textId="77777777" w:rsidR="00632DFA" w:rsidRPr="00206F58" w:rsidRDefault="000437C5" w:rsidP="00206F58">
      <w:pPr>
        <w:spacing w:line="480" w:lineRule="auto"/>
        <w:rPr>
          <w:rFonts w:ascii="Times" w:hAnsi="Times" w:cs="Times New Roman"/>
          <w:b/>
          <w:i/>
        </w:rPr>
      </w:pPr>
      <w:r w:rsidRPr="00206F58">
        <w:rPr>
          <w:rFonts w:ascii="Times" w:hAnsi="Times" w:cs="Times New Roman"/>
          <w:b/>
          <w:i/>
        </w:rPr>
        <w:t>2.2</w:t>
      </w:r>
      <w:r w:rsidR="00CC18C6" w:rsidRPr="00206F58">
        <w:rPr>
          <w:rFonts w:ascii="Times" w:hAnsi="Times" w:cs="Times New Roman"/>
          <w:b/>
          <w:i/>
        </w:rPr>
        <w:t>.4</w:t>
      </w:r>
      <w:r w:rsidR="00632DFA" w:rsidRPr="00206F58">
        <w:rPr>
          <w:rFonts w:ascii="Times" w:hAnsi="Times" w:cs="Times New Roman"/>
          <w:b/>
          <w:i/>
        </w:rPr>
        <w:t xml:space="preserve"> </w:t>
      </w:r>
      <w:r w:rsidR="002B0F33" w:rsidRPr="00206F58">
        <w:rPr>
          <w:rFonts w:ascii="Times" w:hAnsi="Times" w:cs="Times New Roman"/>
          <w:b/>
          <w:i/>
        </w:rPr>
        <w:t>Histology</w:t>
      </w:r>
    </w:p>
    <w:p w14:paraId="54BED823" w14:textId="77777777" w:rsidR="00BA7686" w:rsidRPr="00206F58" w:rsidRDefault="00BA7686" w:rsidP="00206F58">
      <w:pPr>
        <w:autoSpaceDE w:val="0"/>
        <w:autoSpaceDN w:val="0"/>
        <w:adjustRightInd w:val="0"/>
        <w:spacing w:line="480" w:lineRule="auto"/>
        <w:rPr>
          <w:rFonts w:ascii="Times" w:hAnsi="Times" w:cs="Times New Roman"/>
        </w:rPr>
      </w:pPr>
      <w:r w:rsidRPr="00206F58">
        <w:rPr>
          <w:rFonts w:ascii="Times" w:hAnsi="Times" w:cs="Times New Roman"/>
        </w:rPr>
        <w:t xml:space="preserve">Formalin-fixed colon segments </w:t>
      </w:r>
      <w:r w:rsidR="002B0F33" w:rsidRPr="00206F58">
        <w:rPr>
          <w:rFonts w:ascii="Times" w:hAnsi="Times" w:cs="Times New Roman"/>
        </w:rPr>
        <w:t xml:space="preserve">taken at PND21 and 6 months of age were embedded in paraffin, sectioned (5 microns thick) </w:t>
      </w:r>
      <w:r w:rsidRPr="00206F58">
        <w:rPr>
          <w:rFonts w:ascii="Times" w:hAnsi="Times" w:cs="Times New Roman"/>
        </w:rPr>
        <w:t>and stained with hematoxylin and eosin (H&amp;E)</w:t>
      </w:r>
      <w:r w:rsidR="006B187A" w:rsidRPr="00206F58">
        <w:rPr>
          <w:rFonts w:ascii="Times" w:hAnsi="Times" w:cs="Times New Roman"/>
        </w:rPr>
        <w:t xml:space="preserve"> using standard protocols</w:t>
      </w:r>
      <w:r w:rsidRPr="00206F58">
        <w:rPr>
          <w:rFonts w:ascii="Times" w:hAnsi="Times" w:cs="Times New Roman"/>
        </w:rPr>
        <w:t>.</w:t>
      </w:r>
      <w:r w:rsidR="00D87AE2" w:rsidRPr="00206F58">
        <w:rPr>
          <w:rFonts w:ascii="Times" w:hAnsi="Times" w:cs="Times New Roman"/>
        </w:rPr>
        <w:t xml:space="preserve"> N</w:t>
      </w:r>
      <w:r w:rsidR="002B0F33" w:rsidRPr="00206F58">
        <w:rPr>
          <w:rFonts w:ascii="Times" w:hAnsi="Times" w:cs="Times New Roman"/>
        </w:rPr>
        <w:t xml:space="preserve">ine sections at three different magnifications </w:t>
      </w:r>
      <w:r w:rsidR="00D87AE2" w:rsidRPr="00206F58">
        <w:rPr>
          <w:rFonts w:ascii="Times" w:hAnsi="Times" w:cs="Times New Roman"/>
        </w:rPr>
        <w:t xml:space="preserve">(3 sections per magnification) </w:t>
      </w:r>
      <w:r w:rsidRPr="00206F58">
        <w:rPr>
          <w:rFonts w:ascii="Times" w:hAnsi="Times" w:cs="Times New Roman"/>
        </w:rPr>
        <w:t>were examined</w:t>
      </w:r>
      <w:r w:rsidR="00D87AE2" w:rsidRPr="00206F58">
        <w:rPr>
          <w:rFonts w:ascii="Times" w:hAnsi="Times" w:cs="Times New Roman"/>
        </w:rPr>
        <w:t xml:space="preserve"> per animal</w:t>
      </w:r>
      <w:r w:rsidRPr="00206F58">
        <w:rPr>
          <w:rFonts w:ascii="Times" w:hAnsi="Times" w:cs="Times New Roman"/>
        </w:rPr>
        <w:t xml:space="preserve"> with a light microscope and photographed. Images were scored by a single investigator who was blinded to the experimental group using a scoring system that considers changes in crypt architecture, cellular infiltration</w:t>
      </w:r>
      <w:r w:rsidR="00F86870" w:rsidRPr="00206F58">
        <w:rPr>
          <w:rFonts w:ascii="Times" w:hAnsi="Times" w:cs="Times New Roman"/>
        </w:rPr>
        <w:t xml:space="preserve"> of leukocytes</w:t>
      </w:r>
      <w:r w:rsidRPr="00206F58">
        <w:rPr>
          <w:rFonts w:ascii="Times" w:hAnsi="Times" w:cs="Times New Roman"/>
        </w:rPr>
        <w:t xml:space="preserve">, goblet cell depletion, and crypt abscess (Cooper et al., 1979). </w:t>
      </w:r>
    </w:p>
    <w:p w14:paraId="3876A922" w14:textId="77777777" w:rsidR="00C65981" w:rsidRPr="00206F58" w:rsidRDefault="00C65981" w:rsidP="00206F58">
      <w:pPr>
        <w:spacing w:line="480" w:lineRule="auto"/>
        <w:rPr>
          <w:rFonts w:ascii="Times" w:hAnsi="Times" w:cs="Times New Roman"/>
          <w:b/>
          <w:i/>
        </w:rPr>
      </w:pPr>
    </w:p>
    <w:p w14:paraId="3B433ED7" w14:textId="77777777" w:rsidR="00632DFA" w:rsidRPr="00206F58" w:rsidRDefault="00CC18C6" w:rsidP="00206F58">
      <w:pPr>
        <w:spacing w:line="480" w:lineRule="auto"/>
        <w:rPr>
          <w:rFonts w:ascii="Times" w:hAnsi="Times" w:cs="Times New Roman"/>
          <w:b/>
          <w:i/>
        </w:rPr>
      </w:pPr>
      <w:r w:rsidRPr="00206F58">
        <w:rPr>
          <w:rFonts w:ascii="Times" w:hAnsi="Times" w:cs="Times New Roman"/>
          <w:b/>
          <w:i/>
        </w:rPr>
        <w:t>2.2.5</w:t>
      </w:r>
      <w:r w:rsidR="00632DFA" w:rsidRPr="00206F58">
        <w:rPr>
          <w:rFonts w:ascii="Times" w:hAnsi="Times" w:cs="Times New Roman"/>
          <w:b/>
          <w:i/>
        </w:rPr>
        <w:t xml:space="preserve"> LAL Endotoxin Assays</w:t>
      </w:r>
    </w:p>
    <w:p w14:paraId="1DCE8E82" w14:textId="77777777" w:rsidR="00BA7686" w:rsidRPr="00206F58" w:rsidRDefault="002B0F33" w:rsidP="00206F58">
      <w:pPr>
        <w:spacing w:line="480" w:lineRule="auto"/>
        <w:rPr>
          <w:rFonts w:ascii="Times" w:hAnsi="Times" w:cs="Times New Roman"/>
        </w:rPr>
      </w:pPr>
      <w:r w:rsidRPr="00206F58">
        <w:rPr>
          <w:rFonts w:ascii="Times" w:hAnsi="Times" w:cs="Times New Roman"/>
        </w:rPr>
        <w:t xml:space="preserve">To evaluate the effects of fetal and neonatal exposure to nicotine on intestinal permeability, we measured serum endotoxin levels at PND21 and 26 weeks of age. </w:t>
      </w:r>
      <w:r w:rsidR="00567B96" w:rsidRPr="00206F58">
        <w:rPr>
          <w:rFonts w:ascii="Times" w:hAnsi="Times" w:cs="Times New Roman"/>
        </w:rPr>
        <w:t>S</w:t>
      </w:r>
      <w:r w:rsidR="00BA7686" w:rsidRPr="00206F58">
        <w:rPr>
          <w:rFonts w:ascii="Times" w:hAnsi="Times" w:cs="Times New Roman"/>
        </w:rPr>
        <w:t>erum samples</w:t>
      </w:r>
      <w:r w:rsidR="00F86870" w:rsidRPr="00206F58">
        <w:rPr>
          <w:rFonts w:ascii="Times" w:hAnsi="Times" w:cs="Times New Roman"/>
        </w:rPr>
        <w:t xml:space="preserve"> (n=6</w:t>
      </w:r>
      <w:r w:rsidRPr="00206F58">
        <w:rPr>
          <w:rFonts w:ascii="Times" w:hAnsi="Times" w:cs="Times New Roman"/>
        </w:rPr>
        <w:t xml:space="preserve"> per group</w:t>
      </w:r>
      <w:r w:rsidR="00F86870" w:rsidRPr="00206F58">
        <w:rPr>
          <w:rFonts w:ascii="Times" w:hAnsi="Times" w:cs="Times New Roman"/>
        </w:rPr>
        <w:t>)</w:t>
      </w:r>
      <w:r w:rsidR="00BA7686" w:rsidRPr="00206F58">
        <w:rPr>
          <w:rFonts w:ascii="Times" w:hAnsi="Times" w:cs="Times New Roman"/>
        </w:rPr>
        <w:t xml:space="preserve"> </w:t>
      </w:r>
      <w:r w:rsidR="00567B96" w:rsidRPr="00206F58">
        <w:rPr>
          <w:rFonts w:ascii="Times" w:hAnsi="Times" w:cs="Times New Roman"/>
        </w:rPr>
        <w:t xml:space="preserve">were tested </w:t>
      </w:r>
      <w:r w:rsidR="00BA7686" w:rsidRPr="00206F58">
        <w:rPr>
          <w:rFonts w:ascii="Times" w:hAnsi="Times" w:cs="Times New Roman"/>
        </w:rPr>
        <w:t>for Endotoxin using Genscript Limulus Amebocyte Lysate (LAL) endotoxin assay</w:t>
      </w:r>
      <w:r w:rsidRPr="00206F58">
        <w:rPr>
          <w:rFonts w:ascii="Times" w:hAnsi="Times" w:cs="Times New Roman"/>
        </w:rPr>
        <w:t xml:space="preserve"> according to the manufacturer’s protocol (</w:t>
      </w:r>
      <w:r w:rsidR="00971709" w:rsidRPr="00206F58">
        <w:rPr>
          <w:rFonts w:ascii="Times" w:hAnsi="Times" w:cs="Arial"/>
          <w:bCs/>
        </w:rPr>
        <w:t>ToxinSensor</w:t>
      </w:r>
      <w:r w:rsidR="00971709" w:rsidRPr="00206F58">
        <w:rPr>
          <w:rFonts w:ascii="Times" w:hAnsi="Times" w:cs="Arial"/>
          <w:bCs/>
          <w:vertAlign w:val="superscript"/>
        </w:rPr>
        <w:t>TM</w:t>
      </w:r>
      <w:r w:rsidR="00971709" w:rsidRPr="00206F58">
        <w:rPr>
          <w:rFonts w:ascii="Times" w:hAnsi="Times" w:cs="Arial"/>
          <w:bCs/>
        </w:rPr>
        <w:t xml:space="preserve"> Gel Clot Endotoxin Assay Kit Protocol, </w:t>
      </w:r>
      <w:r w:rsidR="00971709" w:rsidRPr="00206F58">
        <w:rPr>
          <w:rFonts w:ascii="Times" w:hAnsi="Times" w:cs="Arial"/>
        </w:rPr>
        <w:t xml:space="preserve">GenScript USA </w:t>
      </w:r>
      <w:r w:rsidR="00A01D00" w:rsidRPr="00206F58">
        <w:rPr>
          <w:rFonts w:ascii="Times" w:hAnsi="Times" w:cs="Arial"/>
        </w:rPr>
        <w:t>Inc., Piscataway, NJ</w:t>
      </w:r>
      <w:r w:rsidR="00971709" w:rsidRPr="00206F58">
        <w:rPr>
          <w:rFonts w:ascii="Times" w:hAnsi="Times" w:cs="Arial"/>
        </w:rPr>
        <w:t xml:space="preserve">). </w:t>
      </w:r>
    </w:p>
    <w:p w14:paraId="183DC0E2" w14:textId="77777777" w:rsidR="00632DFA" w:rsidRPr="00206F58" w:rsidRDefault="00567B96" w:rsidP="00206F58">
      <w:pPr>
        <w:spacing w:line="480" w:lineRule="auto"/>
        <w:rPr>
          <w:rFonts w:ascii="Times" w:hAnsi="Times" w:cs="Times New Roman"/>
        </w:rPr>
      </w:pPr>
      <w:r w:rsidRPr="00206F58">
        <w:rPr>
          <w:rFonts w:ascii="Times" w:hAnsi="Times" w:cs="Times New Roman"/>
        </w:rPr>
        <w:t>Absorbance of the reaction was</w:t>
      </w:r>
      <w:r w:rsidR="00BA7686" w:rsidRPr="00206F58">
        <w:rPr>
          <w:rFonts w:ascii="Times" w:hAnsi="Times" w:cs="Times New Roman"/>
        </w:rPr>
        <w:t xml:space="preserve"> read </w:t>
      </w:r>
      <w:r w:rsidR="002B0F33" w:rsidRPr="00206F58">
        <w:rPr>
          <w:rFonts w:ascii="Times" w:hAnsi="Times" w:cs="Times New Roman"/>
        </w:rPr>
        <w:t>at 545 nm by spectrophotometer and the concentrations were calculated based on the standard curve.</w:t>
      </w:r>
    </w:p>
    <w:p w14:paraId="141D65A9" w14:textId="77777777" w:rsidR="00B65FAA" w:rsidRPr="00206F58" w:rsidRDefault="00B65FAA" w:rsidP="00206F58">
      <w:pPr>
        <w:widowControl w:val="0"/>
        <w:autoSpaceDE w:val="0"/>
        <w:autoSpaceDN w:val="0"/>
        <w:adjustRightInd w:val="0"/>
        <w:spacing w:line="480" w:lineRule="auto"/>
        <w:rPr>
          <w:rFonts w:ascii="Times" w:hAnsi="Times" w:cs="Arial"/>
        </w:rPr>
      </w:pPr>
    </w:p>
    <w:p w14:paraId="46D1C9C7" w14:textId="77777777" w:rsidR="00F72735" w:rsidRPr="00206F58" w:rsidRDefault="001D7D54"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2.2.6</w:t>
      </w:r>
      <w:r w:rsidR="00CC18C6" w:rsidRPr="00206F58">
        <w:rPr>
          <w:rFonts w:ascii="Times" w:hAnsi="Times" w:cs="Times New Roman"/>
          <w:b/>
          <w:i/>
        </w:rPr>
        <w:t xml:space="preserve"> </w:t>
      </w:r>
      <w:r w:rsidR="00F72735" w:rsidRPr="00206F58">
        <w:rPr>
          <w:rFonts w:ascii="Times" w:hAnsi="Times" w:cs="Times New Roman"/>
          <w:b/>
          <w:i/>
        </w:rPr>
        <w:t>Statistical Analysis</w:t>
      </w:r>
    </w:p>
    <w:p w14:paraId="7936B8C6" w14:textId="77777777" w:rsidR="00F72735" w:rsidRPr="00206F58" w:rsidRDefault="00F72735"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Analy</w:t>
      </w:r>
      <w:r w:rsidR="00A01D00" w:rsidRPr="00206F58">
        <w:rPr>
          <w:rFonts w:ascii="Times" w:hAnsi="Times" w:cs="Times New Roman"/>
        </w:rPr>
        <w:t xml:space="preserve">sis was performed using </w:t>
      </w:r>
      <w:r w:rsidRPr="00206F58">
        <w:rPr>
          <w:rFonts w:ascii="Times" w:hAnsi="Times" w:cs="Times New Roman"/>
        </w:rPr>
        <w:t xml:space="preserve">SigmaPlot </w:t>
      </w:r>
      <w:r w:rsidR="00A01D00" w:rsidRPr="00206F58">
        <w:rPr>
          <w:rFonts w:ascii="Times" w:hAnsi="Times" w:cs="Times New Roman"/>
        </w:rPr>
        <w:t>(</w:t>
      </w:r>
      <w:r w:rsidRPr="00206F58">
        <w:rPr>
          <w:rFonts w:ascii="Times" w:hAnsi="Times" w:cs="Times New Roman"/>
        </w:rPr>
        <w:t>Systat Software Inc., San Jose, CA) and plotted using GraphPad Prism version 6.00 for Windows, (GraphPad S</w:t>
      </w:r>
      <w:r w:rsidR="00A01D00" w:rsidRPr="00206F58">
        <w:rPr>
          <w:rFonts w:ascii="Times" w:hAnsi="Times" w:cs="Times New Roman"/>
        </w:rPr>
        <w:t>oftware Inc., San Diego, CA</w:t>
      </w:r>
      <w:r w:rsidRPr="00206F58">
        <w:rPr>
          <w:rFonts w:ascii="Times" w:hAnsi="Times" w:cs="Times New Roman"/>
        </w:rPr>
        <w:t xml:space="preserve">). The results are expressed as means ± S.E.M. Data were tested for normality with the Kolmogorov-Smirnov test and Grubbs test method to identify outliers. Comparisons between two means were tested </w:t>
      </w:r>
      <w:r w:rsidR="00B65FAA" w:rsidRPr="00206F58">
        <w:rPr>
          <w:rFonts w:ascii="Times" w:hAnsi="Times" w:cs="Times New Roman"/>
        </w:rPr>
        <w:t>by</w:t>
      </w:r>
      <w:r w:rsidRPr="00206F58">
        <w:rPr>
          <w:rFonts w:ascii="Times" w:hAnsi="Times" w:cs="Times New Roman"/>
        </w:rPr>
        <w:t xml:space="preserve"> Student’s t test</w:t>
      </w:r>
      <w:r w:rsidR="00B65FAA" w:rsidRPr="00206F58">
        <w:rPr>
          <w:rFonts w:ascii="Times" w:hAnsi="Times" w:cs="Times New Roman"/>
        </w:rPr>
        <w:t xml:space="preserve"> (α=0.05)</w:t>
      </w:r>
      <w:r w:rsidRPr="00206F58">
        <w:rPr>
          <w:rFonts w:ascii="Times" w:hAnsi="Times" w:cs="Times New Roman"/>
        </w:rPr>
        <w:t xml:space="preserve">. </w:t>
      </w:r>
    </w:p>
    <w:p w14:paraId="435B69D5" w14:textId="77777777" w:rsidR="000D25B0" w:rsidRPr="00206F58" w:rsidRDefault="00CC18C6"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Pearson’s correlations</w:t>
      </w:r>
      <w:r w:rsidR="00B65FAA" w:rsidRPr="00206F58">
        <w:rPr>
          <w:rFonts w:ascii="Times" w:hAnsi="Times" w:cs="Times New Roman"/>
        </w:rPr>
        <w:t>, using SigmaPlot</w:t>
      </w:r>
      <w:r w:rsidRPr="00206F58">
        <w:rPr>
          <w:rFonts w:ascii="Times" w:hAnsi="Times" w:cs="Times New Roman"/>
        </w:rPr>
        <w:t xml:space="preserve"> </w:t>
      </w:r>
      <w:r w:rsidR="00DA0E76" w:rsidRPr="00206F58">
        <w:rPr>
          <w:rFonts w:ascii="Times" w:hAnsi="Times" w:cs="Times New Roman"/>
        </w:rPr>
        <w:t>were made between th</w:t>
      </w:r>
      <w:r w:rsidR="00A01D00" w:rsidRPr="00206F58">
        <w:rPr>
          <w:rFonts w:ascii="Times" w:hAnsi="Times" w:cs="Times New Roman"/>
        </w:rPr>
        <w:t>e significant OTUs in both male</w:t>
      </w:r>
      <w:r w:rsidR="00DA0E76" w:rsidRPr="00206F58">
        <w:rPr>
          <w:rFonts w:ascii="Times" w:hAnsi="Times" w:cs="Times New Roman"/>
        </w:rPr>
        <w:t xml:space="preserve"> and female offspring at 26 weeks of age with all gene expression that was also found to be significantly different between males and females. </w:t>
      </w:r>
    </w:p>
    <w:p w14:paraId="24F7EB6B" w14:textId="77777777" w:rsidR="00016756" w:rsidRPr="00206F58" w:rsidRDefault="00016756" w:rsidP="00206F58">
      <w:pPr>
        <w:widowControl w:val="0"/>
        <w:autoSpaceDE w:val="0"/>
        <w:autoSpaceDN w:val="0"/>
        <w:adjustRightInd w:val="0"/>
        <w:spacing w:after="240" w:line="480" w:lineRule="auto"/>
        <w:rPr>
          <w:rFonts w:ascii="Times" w:hAnsi="Times" w:cs="Times New Roman"/>
        </w:rPr>
      </w:pPr>
    </w:p>
    <w:p w14:paraId="560F35F2" w14:textId="77777777" w:rsidR="00016756" w:rsidRPr="00206F58" w:rsidRDefault="00016756" w:rsidP="00206F58">
      <w:pPr>
        <w:widowControl w:val="0"/>
        <w:autoSpaceDE w:val="0"/>
        <w:autoSpaceDN w:val="0"/>
        <w:adjustRightInd w:val="0"/>
        <w:spacing w:after="240" w:line="480" w:lineRule="auto"/>
        <w:rPr>
          <w:rFonts w:ascii="Times" w:hAnsi="Times" w:cs="Times New Roman"/>
        </w:rPr>
      </w:pPr>
    </w:p>
    <w:p w14:paraId="20956918" w14:textId="77777777" w:rsidR="00B65FAA" w:rsidRPr="00206F58" w:rsidRDefault="00B65FAA" w:rsidP="00206F58">
      <w:pPr>
        <w:widowControl w:val="0"/>
        <w:autoSpaceDE w:val="0"/>
        <w:autoSpaceDN w:val="0"/>
        <w:adjustRightInd w:val="0"/>
        <w:spacing w:after="240" w:line="480" w:lineRule="auto"/>
        <w:rPr>
          <w:rFonts w:ascii="Times" w:hAnsi="Times" w:cs="Times New Roman"/>
        </w:rPr>
      </w:pPr>
    </w:p>
    <w:p w14:paraId="1EED91F1" w14:textId="77777777" w:rsidR="00B65FAA" w:rsidRPr="00206F58" w:rsidRDefault="00B65FAA" w:rsidP="00206F58">
      <w:pPr>
        <w:widowControl w:val="0"/>
        <w:autoSpaceDE w:val="0"/>
        <w:autoSpaceDN w:val="0"/>
        <w:adjustRightInd w:val="0"/>
        <w:spacing w:after="240" w:line="480" w:lineRule="auto"/>
        <w:rPr>
          <w:rFonts w:ascii="Times" w:hAnsi="Times" w:cs="Times New Roman"/>
        </w:rPr>
      </w:pPr>
    </w:p>
    <w:p w14:paraId="1B048453" w14:textId="77777777" w:rsidR="001D7D54" w:rsidRDefault="001D7D54" w:rsidP="00206F58">
      <w:pPr>
        <w:widowControl w:val="0"/>
        <w:autoSpaceDE w:val="0"/>
        <w:autoSpaceDN w:val="0"/>
        <w:adjustRightInd w:val="0"/>
        <w:spacing w:after="240" w:line="480" w:lineRule="auto"/>
        <w:rPr>
          <w:rFonts w:ascii="Times" w:hAnsi="Times" w:cs="Times New Roman"/>
        </w:rPr>
      </w:pPr>
    </w:p>
    <w:p w14:paraId="1755195B" w14:textId="77777777" w:rsidR="009B4A6E" w:rsidRDefault="009B4A6E" w:rsidP="00206F58">
      <w:pPr>
        <w:widowControl w:val="0"/>
        <w:autoSpaceDE w:val="0"/>
        <w:autoSpaceDN w:val="0"/>
        <w:adjustRightInd w:val="0"/>
        <w:spacing w:after="240" w:line="480" w:lineRule="auto"/>
        <w:rPr>
          <w:rFonts w:ascii="Times" w:hAnsi="Times" w:cs="Times New Roman"/>
        </w:rPr>
      </w:pPr>
    </w:p>
    <w:p w14:paraId="36BA6A30" w14:textId="77777777" w:rsidR="009B4A6E" w:rsidRDefault="009B4A6E" w:rsidP="00206F58">
      <w:pPr>
        <w:widowControl w:val="0"/>
        <w:autoSpaceDE w:val="0"/>
        <w:autoSpaceDN w:val="0"/>
        <w:adjustRightInd w:val="0"/>
        <w:spacing w:after="240" w:line="480" w:lineRule="auto"/>
        <w:rPr>
          <w:rFonts w:ascii="Times" w:hAnsi="Times" w:cs="Times New Roman"/>
        </w:rPr>
      </w:pPr>
    </w:p>
    <w:p w14:paraId="28887AC5" w14:textId="77777777" w:rsidR="009B4A6E" w:rsidRPr="00206F58" w:rsidRDefault="009B4A6E" w:rsidP="00206F58">
      <w:pPr>
        <w:widowControl w:val="0"/>
        <w:autoSpaceDE w:val="0"/>
        <w:autoSpaceDN w:val="0"/>
        <w:adjustRightInd w:val="0"/>
        <w:spacing w:after="240" w:line="480" w:lineRule="auto"/>
        <w:rPr>
          <w:rFonts w:ascii="Times" w:hAnsi="Times" w:cs="Times New Roman"/>
        </w:rPr>
      </w:pPr>
    </w:p>
    <w:p w14:paraId="16DAAE69" w14:textId="77777777" w:rsidR="001D7D54" w:rsidRPr="00206F58" w:rsidRDefault="001D7D54" w:rsidP="00206F58">
      <w:pPr>
        <w:widowControl w:val="0"/>
        <w:autoSpaceDE w:val="0"/>
        <w:autoSpaceDN w:val="0"/>
        <w:adjustRightInd w:val="0"/>
        <w:spacing w:after="240" w:line="480" w:lineRule="auto"/>
        <w:rPr>
          <w:rFonts w:ascii="Times" w:hAnsi="Times" w:cs="Times New Roman"/>
        </w:rPr>
      </w:pPr>
    </w:p>
    <w:p w14:paraId="5E61B9A0" w14:textId="77777777" w:rsidR="001D7D54" w:rsidRDefault="001D7D54" w:rsidP="00206F58">
      <w:pPr>
        <w:widowControl w:val="0"/>
        <w:autoSpaceDE w:val="0"/>
        <w:autoSpaceDN w:val="0"/>
        <w:adjustRightInd w:val="0"/>
        <w:spacing w:after="240" w:line="480" w:lineRule="auto"/>
        <w:rPr>
          <w:rFonts w:ascii="Times" w:hAnsi="Times" w:cs="Times New Roman"/>
        </w:rPr>
      </w:pPr>
    </w:p>
    <w:p w14:paraId="661B13E7" w14:textId="77777777" w:rsidR="003C0A7B" w:rsidRPr="00206F58" w:rsidRDefault="003C0A7B" w:rsidP="00206F58">
      <w:pPr>
        <w:widowControl w:val="0"/>
        <w:autoSpaceDE w:val="0"/>
        <w:autoSpaceDN w:val="0"/>
        <w:adjustRightInd w:val="0"/>
        <w:spacing w:after="240" w:line="480" w:lineRule="auto"/>
        <w:rPr>
          <w:rFonts w:ascii="Times" w:hAnsi="Times" w:cs="Times New Roman"/>
        </w:rPr>
      </w:pPr>
    </w:p>
    <w:p w14:paraId="37D76A86" w14:textId="77777777" w:rsidR="00016756" w:rsidRPr="00206F58" w:rsidRDefault="00016756" w:rsidP="00206F58">
      <w:pPr>
        <w:widowControl w:val="0"/>
        <w:autoSpaceDE w:val="0"/>
        <w:autoSpaceDN w:val="0"/>
        <w:adjustRightInd w:val="0"/>
        <w:spacing w:after="240" w:line="480" w:lineRule="auto"/>
        <w:rPr>
          <w:rFonts w:ascii="Times" w:hAnsi="Times" w:cs="Times"/>
        </w:rPr>
      </w:pPr>
    </w:p>
    <w:p w14:paraId="5E1E55D8" w14:textId="77777777" w:rsidR="00677A62" w:rsidRPr="003C0A7B" w:rsidRDefault="00F84D9C" w:rsidP="003C0A7B">
      <w:pPr>
        <w:widowControl w:val="0"/>
        <w:autoSpaceDE w:val="0"/>
        <w:autoSpaceDN w:val="0"/>
        <w:adjustRightInd w:val="0"/>
        <w:spacing w:after="240"/>
        <w:rPr>
          <w:rFonts w:ascii="Times" w:hAnsi="Times" w:cs="Times New Roman"/>
          <w:b/>
        </w:rPr>
      </w:pPr>
      <w:r w:rsidRPr="00F84D9C">
        <w:rPr>
          <w:noProof/>
        </w:rPr>
        <w:t xml:space="preserve"> </w:t>
      </w:r>
      <w:r w:rsidRPr="00F84D9C">
        <w:rPr>
          <w:rFonts w:ascii="Times" w:hAnsi="Times" w:cs="Times New Roman"/>
          <w:b/>
          <w:noProof/>
        </w:rPr>
        <mc:AlternateContent>
          <mc:Choice Requires="wpg">
            <w:drawing>
              <wp:inline distT="0" distB="0" distL="0" distR="0" wp14:anchorId="74439D69" wp14:editId="2E2C1943">
                <wp:extent cx="5889625" cy="2689226"/>
                <wp:effectExtent l="50800" t="25400" r="79375" b="3175"/>
                <wp:docPr id="68" name="Group 65"/>
                <wp:cNvGraphicFramePr/>
                <a:graphic xmlns:a="http://schemas.openxmlformats.org/drawingml/2006/main">
                  <a:graphicData uri="http://schemas.microsoft.com/office/word/2010/wordprocessingGroup">
                    <wpg:wgp>
                      <wpg:cNvGrpSpPr/>
                      <wpg:grpSpPr bwMode="auto">
                        <a:xfrm>
                          <a:off x="0" y="0"/>
                          <a:ext cx="5889625" cy="2689226"/>
                          <a:chOff x="0" y="0"/>
                          <a:chExt cx="9014104" cy="3965214"/>
                        </a:xfrm>
                      </wpg:grpSpPr>
                      <wps:wsp>
                        <wps:cNvPr id="72" name="Straight Connector 72"/>
                        <wps:cNvCnPr/>
                        <wps:spPr>
                          <a:xfrm>
                            <a:off x="0" y="457127"/>
                            <a:ext cx="82296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74" name="Straight Connector 74"/>
                        <wps:cNvCnPr/>
                        <wps:spPr>
                          <a:xfrm>
                            <a:off x="0" y="838067"/>
                            <a:ext cx="82296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75" name="Straight Connector 75"/>
                        <wps:cNvCnPr/>
                        <wps:spPr>
                          <a:xfrm>
                            <a:off x="0" y="457127"/>
                            <a:ext cx="0" cy="1828509"/>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76" name="Straight Connector 76"/>
                        <wps:cNvCnPr/>
                        <wps:spPr>
                          <a:xfrm>
                            <a:off x="1447800" y="457127"/>
                            <a:ext cx="0" cy="106663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77" name="Straight Connector 77"/>
                        <wps:cNvCnPr/>
                        <wps:spPr>
                          <a:xfrm>
                            <a:off x="2895600" y="457127"/>
                            <a:ext cx="0" cy="106663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78" name="Straight Connector 78"/>
                        <wps:cNvCnPr/>
                        <wps:spPr>
                          <a:xfrm>
                            <a:off x="4419600" y="457127"/>
                            <a:ext cx="0" cy="1828509"/>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79" name="Straight Connector 79"/>
                        <wps:cNvCnPr/>
                        <wps:spPr>
                          <a:xfrm>
                            <a:off x="0" y="2285637"/>
                            <a:ext cx="44196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80" name="Straight Connector 80"/>
                        <wps:cNvCnPr/>
                        <wps:spPr>
                          <a:xfrm>
                            <a:off x="0" y="1523758"/>
                            <a:ext cx="44196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81" name="Straight Connector 81"/>
                        <wps:cNvCnPr/>
                        <wps:spPr>
                          <a:xfrm>
                            <a:off x="0" y="1904697"/>
                            <a:ext cx="4419600"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82" name="Text Box 82"/>
                        <wps:cNvSpPr txBox="1">
                          <a:spLocks noChangeArrowheads="1"/>
                        </wps:cNvSpPr>
                        <wps:spPr bwMode="auto">
                          <a:xfrm>
                            <a:off x="89030" y="476753"/>
                            <a:ext cx="1499642" cy="393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79E2E"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2 Weeks</w:t>
                              </w:r>
                            </w:p>
                          </w:txbxContent>
                        </wps:txbx>
                        <wps:bodyPr wrap="square">
                          <a:noAutofit/>
                        </wps:bodyPr>
                      </wps:wsp>
                      <wps:wsp>
                        <wps:cNvPr id="83" name="Text Box 83"/>
                        <wps:cNvSpPr txBox="1">
                          <a:spLocks noChangeArrowheads="1"/>
                        </wps:cNvSpPr>
                        <wps:spPr bwMode="auto">
                          <a:xfrm>
                            <a:off x="1491822" y="457010"/>
                            <a:ext cx="1322971" cy="47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3896D"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3 Weeks</w:t>
                              </w:r>
                            </w:p>
                          </w:txbxContent>
                        </wps:txbx>
                        <wps:bodyPr wrap="square">
                          <a:noAutofit/>
                        </wps:bodyPr>
                      </wps:wsp>
                      <wps:wsp>
                        <wps:cNvPr id="84" name="Text Box 84"/>
                        <wps:cNvSpPr txBox="1">
                          <a:spLocks noChangeArrowheads="1"/>
                        </wps:cNvSpPr>
                        <wps:spPr bwMode="auto">
                          <a:xfrm>
                            <a:off x="2891316" y="457010"/>
                            <a:ext cx="1371129" cy="47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A5416"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3 Weeks</w:t>
                              </w:r>
                            </w:p>
                          </w:txbxContent>
                        </wps:txbx>
                        <wps:bodyPr wrap="square">
                          <a:noAutofit/>
                        </wps:bodyPr>
                      </wps:wsp>
                      <wps:wsp>
                        <wps:cNvPr id="85" name="Text Box 85"/>
                        <wps:cNvSpPr txBox="1">
                          <a:spLocks noChangeArrowheads="1"/>
                        </wps:cNvSpPr>
                        <wps:spPr bwMode="auto">
                          <a:xfrm>
                            <a:off x="5866795" y="457094"/>
                            <a:ext cx="1275829" cy="393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BDFB9"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23 Weeks</w:t>
                              </w:r>
                            </w:p>
                          </w:txbxContent>
                        </wps:txbx>
                        <wps:bodyPr wrap="square">
                          <a:noAutofit/>
                        </wps:bodyPr>
                      </wps:wsp>
                      <wps:wsp>
                        <wps:cNvPr id="86" name="Text Box 86"/>
                        <wps:cNvSpPr txBox="1">
                          <a:spLocks noChangeArrowheads="1"/>
                        </wps:cNvSpPr>
                        <wps:spPr bwMode="auto">
                          <a:xfrm>
                            <a:off x="76193" y="838005"/>
                            <a:ext cx="1294716" cy="65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39869"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Prior to Mating</w:t>
                              </w:r>
                            </w:p>
                          </w:txbxContent>
                        </wps:txbx>
                        <wps:bodyPr wrap="square">
                          <a:noAutofit/>
                        </wps:bodyPr>
                      </wps:wsp>
                      <wps:wsp>
                        <wps:cNvPr id="87" name="Text Box 87"/>
                        <wps:cNvSpPr txBox="1">
                          <a:spLocks noChangeArrowheads="1"/>
                        </wps:cNvSpPr>
                        <wps:spPr bwMode="auto">
                          <a:xfrm>
                            <a:off x="1448767" y="1001667"/>
                            <a:ext cx="1369320" cy="393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04F82"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Pregnancy</w:t>
                              </w:r>
                            </w:p>
                          </w:txbxContent>
                        </wps:txbx>
                        <wps:bodyPr wrap="square">
                          <a:noAutofit/>
                        </wps:bodyPr>
                      </wps:wsp>
                      <wps:wsp>
                        <wps:cNvPr id="88" name="Text Box 88"/>
                        <wps:cNvSpPr txBox="1">
                          <a:spLocks noChangeArrowheads="1"/>
                        </wps:cNvSpPr>
                        <wps:spPr bwMode="auto">
                          <a:xfrm>
                            <a:off x="2971493" y="1002035"/>
                            <a:ext cx="1294716" cy="393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8FF91"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Lactation</w:t>
                              </w:r>
                            </w:p>
                          </w:txbxContent>
                        </wps:txbx>
                        <wps:bodyPr wrap="square">
                          <a:noAutofit/>
                        </wps:bodyPr>
                      </wps:wsp>
                      <wps:wsp>
                        <wps:cNvPr id="89" name="Text Box 89"/>
                        <wps:cNvSpPr txBox="1">
                          <a:spLocks noChangeArrowheads="1"/>
                        </wps:cNvSpPr>
                        <wps:spPr bwMode="auto">
                          <a:xfrm>
                            <a:off x="1724985" y="1904207"/>
                            <a:ext cx="1691140" cy="375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46401"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Vehicle</w:t>
                              </w:r>
                            </w:p>
                          </w:txbxContent>
                        </wps:txbx>
                        <wps:bodyPr wrap="square">
                          <a:noAutofit/>
                        </wps:bodyPr>
                      </wps:wsp>
                      <wps:wsp>
                        <wps:cNvPr id="90" name="Text Box 90"/>
                        <wps:cNvSpPr txBox="1">
                          <a:spLocks noChangeArrowheads="1"/>
                        </wps:cNvSpPr>
                        <wps:spPr bwMode="auto">
                          <a:xfrm>
                            <a:off x="532905" y="1521116"/>
                            <a:ext cx="3757905" cy="421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9FD2B"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Nicotine Bitartrate (1.0 mg/kg/d)</w:t>
                              </w:r>
                            </w:p>
                          </w:txbxContent>
                        </wps:txbx>
                        <wps:bodyPr wrap="square">
                          <a:noAutofit/>
                        </wps:bodyPr>
                      </wps:wsp>
                      <wps:wsp>
                        <wps:cNvPr id="91" name="Straight Connector 91"/>
                        <wps:cNvCnPr/>
                        <wps:spPr>
                          <a:xfrm>
                            <a:off x="8229600" y="457127"/>
                            <a:ext cx="0" cy="380939"/>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92" name="Up Arrow 92"/>
                        <wps:cNvSpPr/>
                        <wps:spPr>
                          <a:xfrm>
                            <a:off x="2743200" y="2361825"/>
                            <a:ext cx="381000" cy="457127"/>
                          </a:xfrm>
                          <a:prstGeom prst="upArrow">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39D6A7BC" w14:textId="77777777" w:rsidR="00507871" w:rsidRDefault="00507871" w:rsidP="00F84D9C">
                              <w:pPr>
                                <w:rPr>
                                  <w:rFonts w:eastAsia="Times New Roman" w:cs="Times New Roman"/>
                                </w:rPr>
                              </w:pPr>
                            </w:p>
                          </w:txbxContent>
                        </wps:txbx>
                        <wps:bodyPr anchor="ctr"/>
                      </wps:wsp>
                      <wps:wsp>
                        <wps:cNvPr id="93" name="Up Arrow 93"/>
                        <wps:cNvSpPr/>
                        <wps:spPr>
                          <a:xfrm>
                            <a:off x="4191000" y="2361825"/>
                            <a:ext cx="381000" cy="457127"/>
                          </a:xfrm>
                          <a:prstGeom prst="upArrow">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08222663" w14:textId="77777777" w:rsidR="00507871" w:rsidRDefault="00507871" w:rsidP="00F84D9C">
                              <w:pPr>
                                <w:rPr>
                                  <w:rFonts w:eastAsia="Times New Roman" w:cs="Times New Roman"/>
                                </w:rPr>
                              </w:pPr>
                            </w:p>
                          </w:txbxContent>
                        </wps:txbx>
                        <wps:bodyPr anchor="ctr"/>
                      </wps:wsp>
                      <wps:wsp>
                        <wps:cNvPr id="94" name="Rectangle 94"/>
                        <wps:cNvSpPr/>
                        <wps:spPr>
                          <a:xfrm>
                            <a:off x="2285998" y="0"/>
                            <a:ext cx="1480000" cy="426015"/>
                          </a:xfrm>
                          <a:prstGeom prst="rect">
                            <a:avLst/>
                          </a:prstGeom>
                          <a:solidFill>
                            <a:srgbClr val="0000FF"/>
                          </a:solidFill>
                          <a:ln>
                            <a:solidFill>
                              <a:srgbClr val="0000FF"/>
                            </a:solidFill>
                          </a:ln>
                        </wps:spPr>
                        <wps:style>
                          <a:lnRef idx="1">
                            <a:schemeClr val="accent1"/>
                          </a:lnRef>
                          <a:fillRef idx="3">
                            <a:schemeClr val="accent1"/>
                          </a:fillRef>
                          <a:effectRef idx="2">
                            <a:schemeClr val="accent1"/>
                          </a:effectRef>
                          <a:fontRef idx="minor">
                            <a:schemeClr val="lt1"/>
                          </a:fontRef>
                        </wps:style>
                        <wps:txbx>
                          <w:txbxContent>
                            <w:p w14:paraId="7D9198E0"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Parturition</w:t>
                              </w:r>
                            </w:p>
                          </w:txbxContent>
                        </wps:txbx>
                        <wps:bodyPr anchor="ctr"/>
                      </wps:wsp>
                      <wps:wsp>
                        <wps:cNvPr id="95" name="Rectangle 95"/>
                        <wps:cNvSpPr/>
                        <wps:spPr>
                          <a:xfrm>
                            <a:off x="3962398" y="0"/>
                            <a:ext cx="1203095" cy="426015"/>
                          </a:xfrm>
                          <a:prstGeom prst="rect">
                            <a:avLst/>
                          </a:prstGeom>
                          <a:solidFill>
                            <a:srgbClr val="0000FF"/>
                          </a:solidFill>
                          <a:ln>
                            <a:solidFill>
                              <a:srgbClr val="0000FF"/>
                            </a:solidFill>
                          </a:ln>
                        </wps:spPr>
                        <wps:style>
                          <a:lnRef idx="1">
                            <a:schemeClr val="accent1"/>
                          </a:lnRef>
                          <a:fillRef idx="3">
                            <a:schemeClr val="accent1"/>
                          </a:fillRef>
                          <a:effectRef idx="2">
                            <a:schemeClr val="accent1"/>
                          </a:effectRef>
                          <a:fontRef idx="minor">
                            <a:schemeClr val="lt1"/>
                          </a:fontRef>
                        </wps:style>
                        <wps:txbx>
                          <w:txbxContent>
                            <w:p w14:paraId="5EF41D57"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PND21</w:t>
                              </w:r>
                            </w:p>
                          </w:txbxContent>
                        </wps:txbx>
                        <wps:bodyPr anchor="ctr"/>
                      </wps:wsp>
                      <wps:wsp>
                        <wps:cNvPr id="96" name="Rectangle 96"/>
                        <wps:cNvSpPr/>
                        <wps:spPr>
                          <a:xfrm>
                            <a:off x="5714998" y="0"/>
                            <a:ext cx="1374800" cy="426015"/>
                          </a:xfrm>
                          <a:prstGeom prst="rect">
                            <a:avLst/>
                          </a:prstGeom>
                          <a:solidFill>
                            <a:srgbClr val="0000FF"/>
                          </a:solidFill>
                          <a:ln>
                            <a:solidFill>
                              <a:srgbClr val="0000FF"/>
                            </a:solidFill>
                          </a:ln>
                        </wps:spPr>
                        <wps:style>
                          <a:lnRef idx="1">
                            <a:schemeClr val="accent1"/>
                          </a:lnRef>
                          <a:fillRef idx="3">
                            <a:schemeClr val="accent1"/>
                          </a:fillRef>
                          <a:effectRef idx="2">
                            <a:schemeClr val="accent1"/>
                          </a:effectRef>
                          <a:fontRef idx="minor">
                            <a:schemeClr val="lt1"/>
                          </a:fontRef>
                        </wps:style>
                        <wps:txbx>
                          <w:txbxContent>
                            <w:p w14:paraId="39DD0E73"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12 weeks</w:t>
                              </w:r>
                            </w:p>
                          </w:txbxContent>
                        </wps:txbx>
                        <wps:bodyPr anchor="ctr"/>
                      </wps:wsp>
                      <wps:wsp>
                        <wps:cNvPr id="97" name="Rectangle 97"/>
                        <wps:cNvSpPr/>
                        <wps:spPr>
                          <a:xfrm>
                            <a:off x="7620000" y="0"/>
                            <a:ext cx="1394104" cy="426015"/>
                          </a:xfrm>
                          <a:prstGeom prst="rect">
                            <a:avLst/>
                          </a:prstGeom>
                          <a:solidFill>
                            <a:srgbClr val="0000FF"/>
                          </a:solidFill>
                          <a:ln>
                            <a:solidFill>
                              <a:srgbClr val="0000FF"/>
                            </a:solidFill>
                          </a:ln>
                        </wps:spPr>
                        <wps:style>
                          <a:lnRef idx="1">
                            <a:schemeClr val="accent1"/>
                          </a:lnRef>
                          <a:fillRef idx="3">
                            <a:schemeClr val="accent1"/>
                          </a:fillRef>
                          <a:effectRef idx="2">
                            <a:schemeClr val="accent1"/>
                          </a:effectRef>
                          <a:fontRef idx="minor">
                            <a:schemeClr val="lt1"/>
                          </a:fontRef>
                        </wps:style>
                        <wps:txbx>
                          <w:txbxContent>
                            <w:p w14:paraId="019FEC5B"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26 weeks</w:t>
                              </w:r>
                            </w:p>
                          </w:txbxContent>
                        </wps:txbx>
                        <wps:bodyPr anchor="ctr"/>
                      </wps:wsp>
                      <wps:wsp>
                        <wps:cNvPr id="98" name="Up Arrow 98"/>
                        <wps:cNvSpPr/>
                        <wps:spPr>
                          <a:xfrm>
                            <a:off x="6096000" y="2361825"/>
                            <a:ext cx="381000" cy="457127"/>
                          </a:xfrm>
                          <a:prstGeom prst="upArrow">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49D55156" w14:textId="77777777" w:rsidR="00507871" w:rsidRDefault="00507871" w:rsidP="00F84D9C">
                              <w:pPr>
                                <w:rPr>
                                  <w:rFonts w:eastAsia="Times New Roman" w:cs="Times New Roman"/>
                                </w:rPr>
                              </w:pPr>
                            </w:p>
                          </w:txbxContent>
                        </wps:txbx>
                        <wps:bodyPr anchor="ctr"/>
                      </wps:wsp>
                      <wps:wsp>
                        <wps:cNvPr id="99" name="Up Arrow 99"/>
                        <wps:cNvSpPr/>
                        <wps:spPr>
                          <a:xfrm>
                            <a:off x="8077200" y="2361825"/>
                            <a:ext cx="381000" cy="457127"/>
                          </a:xfrm>
                          <a:prstGeom prst="upArrow">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txbx>
                          <w:txbxContent>
                            <w:p w14:paraId="2B3128C0" w14:textId="77777777" w:rsidR="00507871" w:rsidRDefault="00507871" w:rsidP="00F84D9C">
                              <w:pPr>
                                <w:rPr>
                                  <w:rFonts w:eastAsia="Times New Roman" w:cs="Times New Roman"/>
                                </w:rPr>
                              </w:pPr>
                            </w:p>
                          </w:txbxContent>
                        </wps:txbx>
                        <wps:bodyPr anchor="ctr"/>
                      </wps:wsp>
                      <wps:wsp>
                        <wps:cNvPr id="100" name="Text Box 100"/>
                        <wps:cNvSpPr txBox="1">
                          <a:spLocks noChangeArrowheads="1"/>
                        </wps:cNvSpPr>
                        <wps:spPr bwMode="auto">
                          <a:xfrm>
                            <a:off x="2361954" y="2818224"/>
                            <a:ext cx="1404044" cy="641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B8FF7"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collection</w:t>
                              </w:r>
                            </w:p>
                          </w:txbxContent>
                        </wps:txbx>
                        <wps:bodyPr wrap="square">
                          <a:noAutofit/>
                        </wps:bodyPr>
                      </wps:wsp>
                      <wps:wsp>
                        <wps:cNvPr id="101" name="Text Box 101"/>
                        <wps:cNvSpPr txBox="1">
                          <a:spLocks noChangeArrowheads="1"/>
                        </wps:cNvSpPr>
                        <wps:spPr bwMode="auto">
                          <a:xfrm>
                            <a:off x="3809607" y="2818465"/>
                            <a:ext cx="1530824" cy="1146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7CA79"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and Tissue collection</w:t>
                              </w:r>
                            </w:p>
                          </w:txbxContent>
                        </wps:txbx>
                        <wps:bodyPr wrap="square">
                          <a:noAutofit/>
                        </wps:bodyPr>
                      </wps:wsp>
                      <wps:wsp>
                        <wps:cNvPr id="102" name="Text Box 102"/>
                        <wps:cNvSpPr txBox="1">
                          <a:spLocks noChangeArrowheads="1"/>
                        </wps:cNvSpPr>
                        <wps:spPr bwMode="auto">
                          <a:xfrm>
                            <a:off x="5714998" y="2818959"/>
                            <a:ext cx="1549736" cy="640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C924A"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collection</w:t>
                              </w:r>
                            </w:p>
                          </w:txbxContent>
                        </wps:txbx>
                        <wps:bodyPr wrap="square">
                          <a:noAutofit/>
                        </wps:bodyPr>
                      </wps:wsp>
                      <wps:wsp>
                        <wps:cNvPr id="103" name="Text Box 103"/>
                        <wps:cNvSpPr txBox="1">
                          <a:spLocks noChangeArrowheads="1"/>
                        </wps:cNvSpPr>
                        <wps:spPr bwMode="auto">
                          <a:xfrm>
                            <a:off x="7620000" y="2818306"/>
                            <a:ext cx="1394104" cy="1146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295C9"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and Tissue collection</w:t>
                              </w:r>
                            </w:p>
                          </w:txbxContent>
                        </wps:txbx>
                        <wps:bodyPr wrap="square">
                          <a:noAutofit/>
                        </wps:bodyPr>
                      </wps:wsp>
                    </wpg:wgp>
                  </a:graphicData>
                </a:graphic>
              </wp:inline>
            </w:drawing>
          </mc:Choice>
          <mc:Fallback>
            <w:pict>
              <v:group id="Group 65" o:spid="_x0000_s1045" style="width:463.75pt;height:211.75pt;mso-position-horizontal-relative:char;mso-position-vertical-relative:line" coordsize="9014104,396521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">
                <v:line id="Straight Connector 72" o:spid="_x0000_s1046" style="position:absolute;visibility:visible;mso-wrap-style:square" from="0,457127" to="8229600,4571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UNCsUAAADbAAAADwAAAGRycy9kb3ducmV2LnhtbESPzWrDMBCE74W8g9hAb43cFJriRgkl&#10;EPIDpdjNIcfF2lom1kpYsuO8fVQo9DjMzDfMcj3aVgzUhcaxgudZBoK4crrhWsHpe/v0BiJEZI2t&#10;Y1JwowDr1eRhibl2Vy5oKGMtEoRDjgpMjD6XMlSGLIaZ88TJ+3GdxZhkV0vd4TXBbSvnWfYqLTac&#10;Fgx62hiqLmVvFXz2xYvpv+LmttOX/XFhDv48HJR6nI4f7yAijfE//NfeawWLOfx+ST9Ar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CUNCsUAAADbAAAADwAAAAAAAAAA&#10;AAAAAAChAgAAZHJzL2Rvd25yZXYueG1sUEsFBgAAAAAEAAQA+QAAAJMDAAAAAA==&#10;" strokecolor="red" strokeweight="2pt">
                  <v:shadow on="t" opacity="24903f" mv:blur="40000f" origin=",.5" offset="0,20000emu"/>
                </v:line>
                <v:line id="Straight Connector 74" o:spid="_x0000_s1047" style="position:absolute;visibility:visible;mso-wrap-style:square" from="0,838067" to="8229600,8380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Aw5cQAAADbAAAADwAAAGRycy9kb3ducmV2LnhtbESPQWvCQBSE74X+h+UVvNVNrWiJ2UgR&#10;pFoQ0Xrw+Mg+s8Hs25DdxPjvu4WCx2FmvmGy5WBr0VPrK8cK3sYJCOLC6YpLBaef9esHCB+QNdaO&#10;ScGdPCzz56cMU+1ufKD+GEoRIexTVGBCaFIpfWHIoh+7hjh6F9daDFG2pdQt3iLc1nKSJDNpseK4&#10;YLChlaHieuysgl13eDfdPqzuX/q6+Z6bbXPut0qNXobPBYhAQ3iE/9sbrWA+hb8v8QfI/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gDDlxAAAANsAAAAPAAAAAAAAAAAA&#10;AAAAAKECAABkcnMvZG93bnJldi54bWxQSwUGAAAAAAQABAD5AAAAkgMAAAAA&#10;" strokecolor="red" strokeweight="2pt">
                  <v:shadow on="t" opacity="24903f" mv:blur="40000f" origin=",.5" offset="0,20000emu"/>
                </v:line>
                <v:line id="Straight Connector 75" o:spid="_x0000_s1048" style="position:absolute;visibility:visible;mso-wrap-style:square" from="0,457127" to="0,22856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8yVfsQAAADbAAAADwAAAGRycy9kb3ducmV2LnhtbESPQWvCQBSE74X+h+UVvNVNLWqJ2UgR&#10;pFoQ0Xrw+Mg+s8Hs25DdxPjvu4WCx2FmvmGy5WBr0VPrK8cK3sYJCOLC6YpLBaef9esHCB+QNdaO&#10;ScGdPCzz56cMU+1ufKD+GEoRIexTVGBCaFIpfWHIoh+7hjh6F9daDFG2pdQt3iLc1nKSJDNpseK4&#10;YLChlaHieuysgl13eDfdPqzuX/q6+Z6bbXPut0qNXobPBYhAQ3iE/9sbrWA+hb8v8QfI/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zJV+xAAAANsAAAAPAAAAAAAAAAAA&#10;AAAAAKECAABkcnMvZG93bnJldi54bWxQSwUGAAAAAAQABAD5AAAAkgMAAAAA&#10;" strokecolor="red" strokeweight="2pt">
                  <v:shadow on="t" opacity="24903f" mv:blur="40000f" origin=",.5" offset="0,20000emu"/>
                </v:line>
                <v:line id="Straight Connector 76" o:spid="_x0000_s1049" style="position:absolute;visibility:visible;mso-wrap-style:square" from="1447800,457127" to="1447800,15237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x4LCcUAAADbAAAADwAAAGRycy9kb3ducmV2LnhtbESPQWvCQBSE70L/w/IKvenGFrREVxGh&#10;1BSKJO2hx0f2mQ1m34bsJib/vlsoeBxm5htmux9tIwbqfO1YwXKRgCAuna65UvD99TZ/BeEDssbG&#10;MSmYyMN+9zDbYqrdjXMailCJCGGfogITQptK6UtDFv3CtcTRu7jOYoiyq6Tu8BbhtpHPSbKSFmuO&#10;CwZbOhoqr0VvFXz2+Yvpz+E4vevr6WNtsvZnyJR6ehwPGxCBxnAP/7dPWsF6BX9f4g+Qu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x4LCcUAAADbAAAADwAAAAAAAAAA&#10;AAAAAAChAgAAZHJzL2Rvd25yZXYueG1sUEsFBgAAAAAEAAQA+QAAAJMDAAAAAA==&#10;" strokecolor="red" strokeweight="2pt">
                  <v:shadow on="t" opacity="24903f" mv:blur="40000f" origin=",.5" offset="0,20000emu"/>
                </v:line>
                <v:line id="Straight Connector 77" o:spid="_x0000_s1050" style="position:absolute;visibility:visible;mso-wrap-style:square" from="2895600,457127" to="2895600,15237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FKuksQAAADbAAAADwAAAGRycy9kb3ducmV2LnhtbESPT4vCMBTE7wt+h/AEb2vqClaqUUSQ&#10;1YVl8c/B46N5NsXmpTRprd9+IyzscZiZ3zDLdW8r0VHjS8cKJuMEBHHudMmFgst59z4H4QOyxsox&#10;KXiSh/Vq8LbETLsHH6k7hUJECPsMFZgQ6kxKnxuy6MeuJo7ezTUWQ5RNIXWDjwi3lfxIkpm0WHJc&#10;MFjT1lB+P7VWwXd7nJr2J2yfn/q+/0rNob52B6VGw36zABGoD//hv/ZeK0hTeH2JP0C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Uq6SxAAAANsAAAAPAAAAAAAAAAAA&#10;AAAAAKECAABkcnMvZG93bnJldi54bWxQSwUGAAAAAAQABAD5AAAAkgMAAAAA&#10;" strokecolor="red" strokeweight="2pt">
                  <v:shadow on="t" opacity="24903f" mv:blur="40000f" origin=",.5" offset="0,20000emu"/>
                </v:line>
                <v:line id="Straight Connector 78" o:spid="_x0000_s1051" style="position:absolute;visibility:visible;mso-wrap-style:square" from="4419600,457127" to="4419600,22856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c064MAAAADbAAAADwAAAGRycy9kb3ducmV2LnhtbERPTYvCMBC9C/sfwizsTVNXWKUaRYRF&#10;XRCpevA4NGNTbCalSWv995uD4PHxvher3laio8aXjhWMRwkI4tzpkgsFl/PvcAbCB2SNlWNS8CQP&#10;q+XHYIGpdg/OqDuFQsQQ9ikqMCHUqZQ+N2TRj1xNHLmbayyGCJtC6gYfMdxW8jtJfqTFkmODwZo2&#10;hvL7qbUKDm02Me0xbJ5bfd/9Tc2+vnZ7pb4++/UcRKA+vMUv904rmMax8Uv8AXL5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NHNOuDAAAAA2wAAAA8AAAAAAAAAAAAAAAAA&#10;oQIAAGRycy9kb3ducmV2LnhtbFBLBQYAAAAABAAEAPkAAACOAwAAAAA=&#10;" strokecolor="red" strokeweight="2pt">
                  <v:shadow on="t" opacity="24903f" mv:blur="40000f" origin=",.5" offset="0,20000emu"/>
                </v:line>
                <v:line id="Straight Connector 79" o:spid="_x0000_s1052" style="position:absolute;visibility:visible;mso-wrap-style:square" from="0,2285637" to="4419600,22856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oGfe8QAAADbAAAADwAAAGRycy9kb3ducmV2LnhtbESPQWvCQBSE70L/w/IK3uqmFtTGbKQI&#10;Ui0U0Xrw+Mg+s8Hs25DdxPjvu4WCx2FmvmGy1WBr0VPrK8cKXicJCOLC6YpLBaefzcsChA/IGmvH&#10;pOBOHlb50yjDVLsbH6g/hlJECPsUFZgQmlRKXxiy6CeuIY7exbUWQ5RtKXWLtwi3tZwmyUxarDgu&#10;GGxobai4Hjur4Ls7vJluH9b3T33dfs3Nrjn3O6XGz8PHEkSgITzC/+2tVjB/h78v8QfI/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Z97xAAAANsAAAAPAAAAAAAAAAAA&#10;AAAAAKECAABkcnMvZG93bnJldi54bWxQSwUGAAAAAAQABAD5AAAAkgMAAAAA&#10;" strokecolor="red" strokeweight="2pt">
                  <v:shadow on="t" opacity="24903f" mv:blur="40000f" origin=",.5" offset="0,20000emu"/>
                </v:line>
                <v:line id="Straight Connector 80" o:spid="_x0000_s1053" style="position:absolute;visibility:visible;mso-wrap-style:square" from="0,1523758" to="4419600,15237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5GwcIAAADbAAAADwAAAGRycy9kb3ducmV2LnhtbERPz2vCMBS+D/wfwhO8zdQJW6lGEUFm&#10;B2PY7eDx0TybYvNSmrS2//1yGOz48f3e7kfbiIE6XztWsFomIIhLp2uuFPx8n55TED4ga2wck4KJ&#10;POx3s6ctZto9+EJDESoRQ9hnqMCE0GZS+tKQRb90LXHkbq6zGCLsKqk7fMRw28iXJHmVFmuODQZb&#10;Ohoq70VvFXz2l7Xpv8Jxetf388ebydvrkCu1mI+HDYhAY/gX/7nPWkEa18cv8QfI3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m5GwcIAAADbAAAADwAAAAAAAAAAAAAA&#10;AAChAgAAZHJzL2Rvd25yZXYueG1sUEsFBgAAAAAEAAQA+QAAAJADAAAAAA==&#10;" strokecolor="red" strokeweight="2pt">
                  <v:shadow on="t" opacity="24903f" mv:blur="40000f" origin=",.5" offset="0,20000emu"/>
                </v:line>
                <v:line id="Straight Connector 81" o:spid="_x0000_s1054" style="position:absolute;visibility:visible;mso-wrap-style:square" from="0,1904697" to="4419600,19046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LjWsMAAADbAAAADwAAAGRycy9kb3ducmV2LnhtbESPT4vCMBTE74LfITxhb5qqsErXKIsg&#10;6oKIfw57fDRvm2LzUpq01m+/EQSPw8z8hlmsOluKlmpfOFYwHiUgiDOnC84VXC+b4RyED8gaS8ek&#10;4EEeVst+b4Gpdnc+UXsOuYgQ9ikqMCFUqZQ+M2TRj1xFHL0/V1sMUda51DXeI9yWcpIkn9JiwXHB&#10;YEVrQ9nt3FgFh+Y0Nc0xrB9bfdv9zMy++m33Sn0Muu8vEIG68A6/2jutYD6G55f4A+Ty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Ui41rDAAAA2wAAAA8AAAAAAAAAAAAA&#10;AAAAoQIAAGRycy9kb3ducmV2LnhtbFBLBQYAAAAABAAEAPkAAACRAwAAAAA=&#10;" strokecolor="red" strokeweight="2pt">
                  <v:shadow on="t" opacity="24903f" mv:blur="40000f" origin=",.5" offset="0,20000emu"/>
                </v:line>
                <v:shapetype id="_x0000_t202" coordsize="21600,21600" o:spt="202" path="m0,0l0,21600,21600,21600,21600,0xe">
                  <v:stroke joinstyle="miter"/>
                  <v:path gradientshapeok="t" o:connecttype="rect"/>
                </v:shapetype>
                <v:shape id="Text Box 82" o:spid="_x0000_s1055" type="#_x0000_t202" style="position:absolute;left:89030;top:476753;width:1499642;height:3932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14:paraId="26B79E2E"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2 Weeks</w:t>
                        </w:r>
                      </w:p>
                    </w:txbxContent>
                  </v:textbox>
                </v:shape>
                <v:shape id="Text Box 83" o:spid="_x0000_s1056" type="#_x0000_t202" style="position:absolute;left:1491822;top:457010;width:1322971;height:474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N4JwgAA&#10;ANsAAAAPAAAAZHJzL2Rvd25yZXYueG1sRI9BawIxFITvgv8hPKG3mtSq6GoUaRE8KWoreHtsnrtL&#10;Ny/LJrrrvzdCweMwM98w82VrS3Gj2heONXz0FQji1JmCMw0/x/X7BIQPyAZLx6ThTh6Wi25njolx&#10;De/pdgiZiBD2CWrIQ6gSKX2ak0XfdxVx9C6uthiirDNpamwi3JZyoNRYWiw4LuRY0VdO6d/hajX8&#10;bi/n01Dtsm87qhrXKsl2KrV+67WrGYhAbXiF/9sbo2HyCc8v8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gnCAAAA2wAAAA8AAAAAAAAAAAAAAAAAlwIAAGRycy9kb3du&#10;cmV2LnhtbFBLBQYAAAAABAAEAPUAAACGAwAAAAA=&#10;" filled="f" stroked="f">
                  <v:textbox>
                    <w:txbxContent>
                      <w:p w14:paraId="3453896D"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3 Weeks</w:t>
                        </w:r>
                      </w:p>
                    </w:txbxContent>
                  </v:textbox>
                </v:shape>
                <v:shape id="Text Box 84" o:spid="_x0000_s1057" type="#_x0000_t202" style="position:absolute;left:2891316;top:457010;width:1371129;height:474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UZ9wwAA&#10;ANsAAAAPAAAAZHJzL2Rvd25yZXYueG1sRI/NasMwEITvhbyD2EButZSSFseJbEJLoKeW5g9yW6yN&#10;bWKtjKXG7ttXhUKOw8x8w6yL0bbiRr1vHGuYJwoEcelMw5WGw377mILwAdlg65g0/JCHIp88rDEz&#10;buAvuu1CJSKEfYYa6hC6TEpf1mTRJ64jjt7F9RZDlH0lTY9DhNtWPin1Ii02HBdq7Oi1pvK6+7Ya&#10;jh+X82mhPqs3+9wNblSS7VJ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sUZ9wwAAANsAAAAPAAAAAAAAAAAAAAAAAJcCAABkcnMvZG93&#10;bnJldi54bWxQSwUGAAAAAAQABAD1AAAAhwMAAAAA&#10;" filled="f" stroked="f">
                  <v:textbox>
                    <w:txbxContent>
                      <w:p w14:paraId="408A5416"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3 Weeks</w:t>
                        </w:r>
                      </w:p>
                    </w:txbxContent>
                  </v:textbox>
                </v:shape>
                <v:shape id="Text Box 85" o:spid="_x0000_s1058" type="#_x0000_t202" style="position:absolute;left:5866795;top:457094;width:1275829;height:3932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ePmwgAA&#10;ANsAAAAPAAAAZHJzL2Rvd25yZXYueG1sRI9Pi8IwFMTvgt8hPMGbJi4qWo0iK4KnXfwL3h7Nsy02&#10;L6WJtvvtNwsLHoeZ+Q2zXLe2FC+qfeFYw2ioQBCnzhScaTifdoMZCB+QDZaOScMPeVivup0lJsY1&#10;fKDXMWQiQtgnqCEPoUqk9GlOFv3QVcTRu7vaYoiyzqSpsYlwW8oPpabSYsFxIceKPnNKH8en1XD5&#10;ut+uY/Wdbe2kalyrJNu51LrfazcLEIHa8A7/t/dGw2wCf1/iD5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T94+bCAAAA2wAAAA8AAAAAAAAAAAAAAAAAlwIAAGRycy9kb3du&#10;cmV2LnhtbFBLBQYAAAAABAAEAPUAAACGAwAAAAA=&#10;" filled="f" stroked="f">
                  <v:textbox>
                    <w:txbxContent>
                      <w:p w14:paraId="4E5BDFB9"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23 Weeks</w:t>
                        </w:r>
                      </w:p>
                    </w:txbxContent>
                  </v:textbox>
                </v:shape>
                <v:shape id="Text Box 86" o:spid="_x0000_s1059" type="#_x0000_t202" style="position:absolute;left:76193;top:838005;width:1294716;height:6516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L32RwgAA&#10;ANsAAAAPAAAAZHJzL2Rvd25yZXYueG1sRI9Bi8IwFITvgv8hPMGbJsoqbtcooix4UnR3BW+P5tmW&#10;bV5KE23990YQPA4z8w0zX7a2FDeqfeFYw2ioQBCnzhScafj9+R7MQPiAbLB0TBru5GG56HbmmBjX&#10;8IFux5CJCGGfoIY8hCqR0qc5WfRDVxFH7+JqiyHKOpOmxibCbSnHSk2lxYLjQo4VrXNK/49Xq+Fv&#10;dzmfPtQ+29hJ1bhWSbafUut+r119gQjUhnf41d4aDbMp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QvfZHCAAAA2wAAAA8AAAAAAAAAAAAAAAAAlwIAAGRycy9kb3du&#10;cmV2LnhtbFBLBQYAAAAABAAEAPUAAACGAwAAAAA=&#10;" filled="f" stroked="f">
                  <v:textbox>
                    <w:txbxContent>
                      <w:p w14:paraId="39B39869"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Prior to Mating</w:t>
                        </w:r>
                      </w:p>
                    </w:txbxContent>
                  </v:textbox>
                </v:shape>
                <v:shape id="Text Box 87" o:spid="_x0000_s1060" type="#_x0000_t202" style="position:absolute;left:1448767;top:1001667;width:1369320;height:3932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Y9gKwwAA&#10;ANsAAAAPAAAAZHJzL2Rvd25yZXYueG1sRI9Pi8IwFMTvgt8hPGFva7Ky/qtGkV0ET4q6K3h7NM+2&#10;bPNSmmjrtzfCgsdhZn7DzJetLcWNal841vDRVyCIU2cKzjT8HNfvExA+IBssHZOGO3lYLrqdOSbG&#10;Nbyn2yFkIkLYJ6ghD6FKpPRpThZ931XE0bu42mKIss6kqbGJcFvKgVIjabHguJBjRV85pX+Hq9Xw&#10;u72cT59ql33bYdW4Vkm2U6n1W69dzUAEasMr/N/eGA2TMTy/xB8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Y9gKwwAAANsAAAAPAAAAAAAAAAAAAAAAAJcCAABkcnMvZG93&#10;bnJldi54bWxQSwUGAAAAAAQABAD1AAAAhwMAAAAA&#10;" filled="f" stroked="f">
                  <v:textbox>
                    <w:txbxContent>
                      <w:p w14:paraId="7FD04F82"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Pregnancy</w:t>
                        </w:r>
                      </w:p>
                    </w:txbxContent>
                  </v:textbox>
                </v:shape>
                <v:shape id="Text Box 88" o:spid="_x0000_s1061" type="#_x0000_t202" style="position:absolute;left:2971493;top:1002035;width:1294716;height:3932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x4vwAA&#10;ANsAAAAPAAAAZHJzL2Rvd25yZXYueG1sRE/LisIwFN0L/kO4wuw0cRhFq1HEQXDlYH2Au0tzbYvN&#10;TWmirX8/WQzM8nDey3VnK/GixpeONYxHCgRx5kzJuYbzaTecgfAB2WDlmDS8ycN61e8tMTGu5SO9&#10;0pCLGMI+QQ1FCHUipc8KsuhHriaO3N01FkOETS5Ng20Mt5X8VGoqLZYcGwqsaVtQ9kifVsPlcL9d&#10;v9RP/m0ndes6JdnOpdYfg26zABGoC//iP/feaJjFs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r8THi/AAAA2wAAAA8AAAAAAAAAAAAAAAAAlwIAAGRycy9kb3ducmV2&#10;LnhtbFBLBQYAAAAABAAEAPUAAACDAwAAAAA=&#10;" filled="f" stroked="f">
                  <v:textbox>
                    <w:txbxContent>
                      <w:p w14:paraId="5E68FF91"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Lactation</w:t>
                        </w:r>
                      </w:p>
                    </w:txbxContent>
                  </v:textbox>
                </v:shape>
                <v:shape id="Text Box 89" o:spid="_x0000_s1062" type="#_x0000_t202" style="position:absolute;left:1724985;top:1904207;width:1691140;height:3756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OnjwgAA&#10;ANsAAAAPAAAAZHJzL2Rvd25yZXYueG1sRI9Pi8IwFMTvC36H8IS9rYmyK1qNIoqwpxX/grdH82yL&#10;zUtpou1+eyMIHoeZ+Q0znbe2FHeqfeFYQ7+nQBCnzhScaTjs118jED4gGywdk4Z/8jCfdT6mmBjX&#10;8Jbuu5CJCGGfoIY8hCqR0qc5WfQ9VxFH7+JqiyHKOpOmxibCbSkHSg2lxYLjQo4VLXNKr7ub1XD8&#10;u5xP32qTrexP1bhWSbZjqfVnt11MQARqwzv8av8aDaMxPL/EHyB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Ww6ePCAAAA2wAAAA8AAAAAAAAAAAAAAAAAlwIAAGRycy9kb3du&#10;cmV2LnhtbFBLBQYAAAAABAAEAPUAAACGAwAAAAA=&#10;" filled="f" stroked="f">
                  <v:textbox>
                    <w:txbxContent>
                      <w:p w14:paraId="02946401"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Vehicle</w:t>
                        </w:r>
                      </w:p>
                    </w:txbxContent>
                  </v:textbox>
                </v:shape>
                <v:shape id="Text Box 90" o:spid="_x0000_s1063" type="#_x0000_t202" style="position:absolute;left:532905;top:1521116;width:3757905;height:4216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9ajvwAA&#10;ANsAAAAPAAAAZHJzL2Rvd25yZXYueG1sRE/LisIwFN0L/kO4wuw0cRhFq1HEQXDlYH2Au0tzbYvN&#10;TWmirX8/WQzM8nDey3VnK/GixpeONYxHCgRx5kzJuYbzaTecgfAB2WDlmDS8ycN61e8tMTGu5SO9&#10;0pCLGMI+QQ1FCHUipc8KsuhHriaO3N01FkOETS5Ng20Mt5X8VGoqLZYcGwqsaVtQ9kifVsPlcL9d&#10;v9RP/m0ndes6JdnOpdYfg26zABGoC//iP/feaJjH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T1qO/AAAA2wAAAA8AAAAAAAAAAAAAAAAAlwIAAGRycy9kb3ducmV2&#10;LnhtbFBLBQYAAAAABAAEAPUAAACDAwAAAAA=&#10;" filled="f" stroked="f">
                  <v:textbox>
                    <w:txbxContent>
                      <w:p w14:paraId="0519FD2B" w14:textId="77777777" w:rsidR="00507871" w:rsidRDefault="00507871" w:rsidP="00F84D9C">
                        <w:pPr>
                          <w:pStyle w:val="NormalWeb"/>
                          <w:spacing w:before="0" w:beforeAutospacing="0" w:after="0" w:afterAutospacing="0"/>
                          <w:textAlignment w:val="baseline"/>
                        </w:pPr>
                        <w:r>
                          <w:rPr>
                            <w:rFonts w:ascii="Arial" w:eastAsia="ＭＳ Ｐゴシック" w:hAnsi="Arial" w:cs="ＭＳ Ｐゴシック"/>
                            <w:color w:val="000000" w:themeColor="text1"/>
                            <w:kern w:val="24"/>
                            <w:sz w:val="24"/>
                            <w:szCs w:val="24"/>
                          </w:rPr>
                          <w:t>Nicotine Bitartrate (1.0 mg/kg/d)</w:t>
                        </w:r>
                      </w:p>
                    </w:txbxContent>
                  </v:textbox>
                </v:shape>
                <v:line id="Straight Connector 91" o:spid="_x0000_s1064" style="position:absolute;visibility:visible;mso-wrap-style:square" from="8229600,457127" to="8229600,8380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Pt1h8QAAADbAAAADwAAAGRycy9kb3ducmV2LnhtbESPQWvCQBSE7wX/w/IEb3WjQlujq4hQ&#10;qgUpUQ8eH9lnNph9G7KbGP99tyD0OMzMN8xy3dtKdNT40rGCyTgBQZw7XXKh4Hz6fP0A4QOyxsox&#10;KXiQh/Vq8LLEVLs7Z9QdQyEihH2KCkwIdSqlzw1Z9GNXE0fv6hqLIcqmkLrBe4TbSk6T5E1aLDku&#10;GKxpayi/HVur4NBmM9P+hO3jS9923+9mX1+6vVKjYb9ZgAjUh//ws73TCuYT+PsSf4Bc/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3WHxAAAANsAAAAPAAAAAAAAAAAA&#10;AAAAAKECAABkcnMvZG93bnJldi54bWxQSwUGAAAAAAQABAD5AAAAkgMAAAAA&#10;" strokecolor="red" strokeweight="2pt">
                  <v:shadow on="t" opacity="24903f" mv:blur="40000f" origin=",.5" offset="0,20000emu"/>
                </v:line>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92" o:spid="_x0000_s1065" type="#_x0000_t68" style="position:absolute;left:2743200;top:2361825;width:381000;height:4571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B5+xxAAA&#10;ANsAAAAPAAAAZHJzL2Rvd25yZXYueG1sRI9Ba8JAFITvhf6H5RW81Y0eiqauUgLVHrRS7Q94Zl+T&#10;YPZt2H0m6b/vFgo9DjPzDbPajK5VPYXYeDYwm2agiEtvG64MfJ5fHxegoiBbbD2TgW+KsFnf360w&#10;t37gD+pPUqkE4ZijgVqky7WOZU0O49R3xMn78sGhJBkqbQMOCe5aPc+yJ+2w4bRQY0dFTeX1dHMG&#10;ykvRX+V8CVTMdu/Hw7D1st8aM3kYX55BCY3yH/5rv1kDyzn8fkk/QK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gefscQAAADbAAAADwAAAAAAAAAAAAAAAACXAgAAZHJzL2Rv&#10;d25yZXYueG1sUEsFBgAAAAAEAAQA9QAAAIgDAAAAAA==&#10;" adj="9001" fillcolor="green" strokecolor="green">
                  <v:shadow on="t" opacity="22937f" mv:blur="40000f" origin=",.5" offset="0,23000emu"/>
                  <v:textbox>
                    <w:txbxContent>
                      <w:p w14:paraId="39D6A7BC" w14:textId="77777777" w:rsidR="00507871" w:rsidRDefault="00507871" w:rsidP="00F84D9C">
                        <w:pPr>
                          <w:rPr>
                            <w:rFonts w:eastAsia="Times New Roman" w:cs="Times New Roman"/>
                          </w:rPr>
                        </w:pPr>
                      </w:p>
                    </w:txbxContent>
                  </v:textbox>
                </v:shape>
                <v:shape id="Up Arrow 93" o:spid="_x0000_s1066" type="#_x0000_t68" style="position:absolute;left:4191000;top:2361825;width:381000;height:4571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SzoqxAAA&#10;ANsAAAAPAAAAZHJzL2Rvd25yZXYueG1sRI9RS8NAEITfBf/DsQXf7KUVRNNeSwlYfaiKrT9gm9sm&#10;obm9cLdN0n/vCYKPw8x8wyzXo2tVTyE2ng3Mphko4tLbhisD34eX+ydQUZAttp7JwJUirFe3N0vM&#10;rR/4i/q9VCpBOOZooBbpcq1jWZPDOPUdcfJOPjiUJEOlbcAhwV2r51n2qB02nBZq7KioqTzvL85A&#10;eSz6sxyOgYrZ68fn+7D1stsaczcZNwtQQqP8h//ab9bA8wP8fkk/QK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Us6KsQAAADbAAAADwAAAAAAAAAAAAAAAACXAgAAZHJzL2Rv&#10;d25yZXYueG1sUEsFBgAAAAAEAAQA9QAAAIgDAAAAAA==&#10;" adj="9001" fillcolor="green" strokecolor="green">
                  <v:shadow on="t" opacity="22937f" mv:blur="40000f" origin=",.5" offset="0,23000emu"/>
                  <v:textbox>
                    <w:txbxContent>
                      <w:p w14:paraId="08222663" w14:textId="77777777" w:rsidR="00507871" w:rsidRDefault="00507871" w:rsidP="00F84D9C">
                        <w:pPr>
                          <w:rPr>
                            <w:rFonts w:eastAsia="Times New Roman" w:cs="Times New Roman"/>
                          </w:rPr>
                        </w:pPr>
                      </w:p>
                    </w:txbxContent>
                  </v:textbox>
                </v:shape>
                <v:rect id="Rectangle 94" o:spid="_x0000_s1067" style="position:absolute;left:2285998;width:1480000;height:4260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1FSUwgAA&#10;ANsAAAAPAAAAZHJzL2Rvd25yZXYueG1sRI9Pi8IwFMTvgt8hPMGbJor4pxplKbsgqwfXFbw+mmdb&#10;bF5Kk9XutzeC4HGYmd8wq01rK3GjxpeONYyGCgRx5kzJuYbT79dgDsIHZIOVY9LwTx42625nhYlx&#10;d/6h2zHkIkLYJ6ihCKFOpPRZQRb90NXE0bu4xmKIssmlafAe4baSY6Wm0mLJcaHAmtKCsuvxz2pg&#10;r87f471TPM8WwW8Pu/QznWnd77UfSxCB2vAOv9pbo2ExgeeX+APk+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3UVJTCAAAA2wAAAA8AAAAAAAAAAAAAAAAAlwIAAGRycy9kb3du&#10;cmV2LnhtbFBLBQYAAAAABAAEAPUAAACGAwAAAAA=&#10;" fillcolor="blue" strokecolor="blue">
                  <v:shadow on="t" opacity="22937f" mv:blur="40000f" origin=",.5" offset="0,23000emu"/>
                  <v:textbox>
                    <w:txbxContent>
                      <w:p w14:paraId="7D9198E0"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Parturition</w:t>
                        </w:r>
                      </w:p>
                    </w:txbxContent>
                  </v:textbox>
                </v:rect>
                <v:rect id="Rectangle 95" o:spid="_x0000_s1068" style="position:absolute;left:3962398;width:1203095;height:4260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PEPwgAA&#10;ANsAAAAPAAAAZHJzL2Rvd25yZXYueG1sRI9Pi8IwFMTvgt8hPMGbJgr+q0ZZyi7I6sF1Ba+P5tkW&#10;m5fSZLX77Y0geBxm5jfMatPaStyo8aVjDaOhAkGcOVNyruH0+zWYg/AB2WDlmDT8k4fNuttZYWLc&#10;nX/odgy5iBD2CWooQqgTKX1WkEU/dDVx9C6usRiibHJpGrxHuK3kWKmptFhyXCiwprSg7Hr8sxrY&#10;q/P3eO8Uz7NF8NvDLv1MZ1r3e+3HEkSgNrzDr/bWaFhM4Pkl/gC5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KY8Q/CAAAA2wAAAA8AAAAAAAAAAAAAAAAAlwIAAGRycy9kb3du&#10;cmV2LnhtbFBLBQYAAAAABAAEAPUAAACGAwAAAAA=&#10;" fillcolor="blue" strokecolor="blue">
                  <v:shadow on="t" opacity="22937f" mv:blur="40000f" origin=",.5" offset="0,23000emu"/>
                  <v:textbox>
                    <w:txbxContent>
                      <w:p w14:paraId="5EF41D57"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PND21</w:t>
                        </w:r>
                      </w:p>
                    </w:txbxContent>
                  </v:textbox>
                </v:rect>
                <v:rect id="Rectangle 96" o:spid="_x0000_s1069" style="position:absolute;left:5714998;width:1374800;height:4260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Sm94xAAA&#10;ANsAAAAPAAAAZHJzL2Rvd25yZXYueG1sRI/NasMwEITvhbyD2EBujZQc3MSNEoJJwKQ9ND/Q62Jt&#10;bVNrZSzFdt6+KhR6HGbmG2azG20jeup87VjDYq5AEBfO1FxquF2PzysQPiAbbByThgd52G0nTxtM&#10;jRv4TP0llCJC2KeooQqhTaX0RUUW/dy1xNH7cp3FEGVXStPhEOG2kUulEmmx5rhQYUtZRcX35W41&#10;sFefp+W7U7wq1sHnH2/ZIXvRejYd968gAo3hP/zXzo2GdQK/X+IPkN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kpveMQAAADbAAAADwAAAAAAAAAAAAAAAACXAgAAZHJzL2Rv&#10;d25yZXYueG1sUEsFBgAAAAAEAAQA9QAAAIgDAAAAAA==&#10;" fillcolor="blue" strokecolor="blue">
                  <v:shadow on="t" opacity="22937f" mv:blur="40000f" origin=",.5" offset="0,23000emu"/>
                  <v:textbox>
                    <w:txbxContent>
                      <w:p w14:paraId="39DD0E73"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12 weeks</w:t>
                        </w:r>
                      </w:p>
                    </w:txbxContent>
                  </v:textbox>
                </v:rect>
                <v:rect id="Rectangle 97" o:spid="_x0000_s1070" style="position:absolute;left:7620000;width:1394104;height:4260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BsrjxAAA&#10;ANsAAAAPAAAAZHJzL2Rvd25yZXYueG1sRI9Ba8JAFITvhf6H5RW81d16aEx0lRJaCNZDtQWvj+wz&#10;CWbfhuw2if/eLQg9DjPzDbPeTrYVA/W+cazhZa5AEJfONFxp+Pn+eF6C8AHZYOuYNFzJw3bz+LDG&#10;zLiRDzQcQyUihH2GGuoQukxKX9Zk0c9dRxy9s+sthij7Spoexwi3rVwo9SotNhwXauwor6m8HH+t&#10;BvbqtFvsneJlmQZffH3m73mi9expeluBCDSF//C9XRgNaQJ/X+IPkJ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QbK48QAAADbAAAADwAAAAAAAAAAAAAAAACXAgAAZHJzL2Rv&#10;d25yZXYueG1sUEsFBgAAAAAEAAQA9QAAAIgDAAAAAA==&#10;" fillcolor="blue" strokecolor="blue">
                  <v:shadow on="t" opacity="22937f" mv:blur="40000f" origin=",.5" offset="0,23000emu"/>
                  <v:textbox>
                    <w:txbxContent>
                      <w:p w14:paraId="019FEC5B" w14:textId="77777777" w:rsidR="00507871" w:rsidRDefault="00507871" w:rsidP="00F84D9C">
                        <w:pPr>
                          <w:pStyle w:val="NormalWeb"/>
                          <w:spacing w:before="0" w:beforeAutospacing="0" w:after="0" w:afterAutospacing="0"/>
                          <w:jc w:val="center"/>
                          <w:textAlignment w:val="baseline"/>
                        </w:pPr>
                        <w:r>
                          <w:rPr>
                            <w:rFonts w:asciiTheme="minorHAnsi" w:hAnsi="Cambria" w:cstheme="minorBidi"/>
                            <w:color w:val="FFFFFF" w:themeColor="light1"/>
                            <w:kern w:val="24"/>
                            <w:sz w:val="24"/>
                            <w:szCs w:val="24"/>
                          </w:rPr>
                          <w:t>26 weeks</w:t>
                        </w:r>
                      </w:p>
                    </w:txbxContent>
                  </v:textbox>
                </v:rect>
                <v:shape id="Up Arrow 98" o:spid="_x0000_s1071" type="#_x0000_t68" style="position:absolute;left:6096000;top:2361825;width:381000;height:4571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76hbwQAA&#10;ANsAAAAPAAAAZHJzL2Rvd25yZXYueG1sRE9LbsIwEN0j9Q7WIHUHDl1UJcUgFKm0i1LE5wBDPE0i&#10;4nFkT5P09nhRqcun919tRteqnkJsPBtYzDNQxKW3DVcGLue32QuoKMgWW89k4JcibNYPkxXm1g98&#10;pP4klUohHHM0UIt0udaxrMlhnPuOOHHfPjiUBEOlbcAhhbtWP2XZs3bYcGqosaOipvJ2+nEGymvR&#10;3+R8DVQs3r8O+2Hn5XNnzON03L6CEhrlX/zn/rAGlmls+pJ+gF7f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oW8EAAADbAAAADwAAAAAAAAAAAAAAAACXAgAAZHJzL2Rvd25y&#10;ZXYueG1sUEsFBgAAAAAEAAQA9QAAAIUDAAAAAA==&#10;" adj="9001" fillcolor="green" strokecolor="green">
                  <v:shadow on="t" opacity="22937f" mv:blur="40000f" origin=",.5" offset="0,23000emu"/>
                  <v:textbox>
                    <w:txbxContent>
                      <w:p w14:paraId="49D55156" w14:textId="77777777" w:rsidR="00507871" w:rsidRDefault="00507871" w:rsidP="00F84D9C">
                        <w:pPr>
                          <w:rPr>
                            <w:rFonts w:eastAsia="Times New Roman" w:cs="Times New Roman"/>
                          </w:rPr>
                        </w:pPr>
                      </w:p>
                    </w:txbxContent>
                  </v:textbox>
                </v:shape>
                <v:shape id="Up Arrow 99" o:spid="_x0000_s1072" type="#_x0000_t68" style="position:absolute;left:8077200;top:2361825;width:381000;height:4571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ow3AxAAA&#10;ANsAAAAPAAAAZHJzL2Rvd25yZXYueG1sRI9BS8NAFITvgv9heYI3u2kPYmO3RQK2HqzF1B/wmn0m&#10;odm3YfeZxH/fFYQeh5n5hlltJtepgUJsPRuYzzJQxJW3LdcGvo6vD0+goiBb7DyTgV+KsFnf3qww&#10;t37kTxpKqVWCcMzRQCPS51rHqiGHceZ74uR9++BQkgy1tgHHBHedXmTZo3bYclposKeioepc/jgD&#10;1akYznI8BSrmu4/Dftx6ed8ac383vTyDEprkGv5vv1kDyyX8fUk/QK8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KMNwMQAAADbAAAADwAAAAAAAAAAAAAAAACXAgAAZHJzL2Rv&#10;d25yZXYueG1sUEsFBgAAAAAEAAQA9QAAAIgDAAAAAA==&#10;" adj="9001" fillcolor="green" strokecolor="green">
                  <v:shadow on="t" opacity="22937f" mv:blur="40000f" origin=",.5" offset="0,23000emu"/>
                  <v:textbox>
                    <w:txbxContent>
                      <w:p w14:paraId="2B3128C0" w14:textId="77777777" w:rsidR="00507871" w:rsidRDefault="00507871" w:rsidP="00F84D9C">
                        <w:pPr>
                          <w:rPr>
                            <w:rFonts w:eastAsia="Times New Roman" w:cs="Times New Roman"/>
                          </w:rPr>
                        </w:pPr>
                      </w:p>
                    </w:txbxContent>
                  </v:textbox>
                </v:shape>
                <v:shape id="Text Box 100" o:spid="_x0000_s1073" type="#_x0000_t202" style="position:absolute;left:2361954;top:2818224;width:1404044;height:6413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UB/gxAAA&#10;ANwAAAAPAAAAZHJzL2Rvd25yZXYueG1sRI9Ba8JAEIXvQv/DMoXedLdSRVNXKZVCT4qxFXobsmMS&#10;mp0N2a1J/71zELzN8N68981qM/hGXaiLdWALzxMDirgIrubSwtfxY7wAFROywyYwWfinCJv1w2iF&#10;mQs9H+iSp1JJCMcMLVQptZnWsajIY5yElli0c+g8Jlm7UrsOewn3jZ4aM9cea5aGClt6r6j4zf+8&#10;he/d+ef0Yvbl1s/aPgxGs19qa58eh7dXUImGdDffrj+d4BvBl2dkAr2+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FAf4MQAAADcAAAADwAAAAAAAAAAAAAAAACXAgAAZHJzL2Rv&#10;d25yZXYueG1sUEsFBgAAAAAEAAQA9QAAAIgDAAAAAA==&#10;" filled="f" stroked="f">
                  <v:textbox>
                    <w:txbxContent>
                      <w:p w14:paraId="2E9B8FF7"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collection</w:t>
                        </w:r>
                      </w:p>
                    </w:txbxContent>
                  </v:textbox>
                </v:shape>
                <v:shape id="Text Box 101" o:spid="_x0000_s1074" type="#_x0000_t202" style="position:absolute;left:3809607;top:2818465;width:1530824;height:11467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HLp7wAAA&#10;ANwAAAAPAAAAZHJzL2Rvd25yZXYueG1sRE9Li8IwEL4L+x/CLHjTRFHRapRlZWFPik/wNjRjW2wm&#10;pcna7r83guBtPr7nLFatLcWdal841jDoKxDEqTMFZxqOh5/eFIQPyAZLx6Thnzyslh+dBSbGNbyj&#10;+z5kIoawT1BDHkKVSOnTnCz6vquII3d1tcUQYZ1JU2MTw20ph0pNpMWCY0OOFX3nlN72f1bDaXO9&#10;nEdqm63tuGpcqyTbmdS6+9l+zUEEasNb/HL/mjhfDeD5TLxALh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HLp7wAAAANwAAAAPAAAAAAAAAAAAAAAAAJcCAABkcnMvZG93bnJl&#10;di54bWxQSwUGAAAAAAQABAD1AAAAhAMAAAAA&#10;" filled="f" stroked="f">
                  <v:textbox>
                    <w:txbxContent>
                      <w:p w14:paraId="0417CA79"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and Tissue collection</w:t>
                        </w:r>
                      </w:p>
                    </w:txbxContent>
                  </v:textbox>
                </v:shape>
                <v:shape id="Text Box 102" o:spid="_x0000_s1075" type="#_x0000_t202" style="position:absolute;left:5714998;top:2818959;width:1549736;height:640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ziQMwAAA&#10;ANwAAAAPAAAAZHJzL2Rvd25yZXYueG1sRE9Li8IwEL4L/ocwgjdNFBW3GkV2ETwpPnZhb0MztsVm&#10;Uppo6783Cwve5uN7znLd2lI8qPaFYw2joQJBnDpTcKbhct4O5iB8QDZYOiYNT/KwXnU7S0yMa/hI&#10;j1PIRAxhn6CGPIQqkdKnOVn0Q1cRR+7qaoshwjqTpsYmhttSjpWaSYsFx4YcK/rMKb2d7lbD9/76&#10;+zNRh+zLTqvGtUqy/ZBa93vtZgEiUBve4n/3zsT5agx/z8QL5O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ziQMwAAAANwAAAAPAAAAAAAAAAAAAAAAAJcCAABkcnMvZG93bnJl&#10;di54bWxQSwUGAAAAAAQABAD1AAAAhAMAAAAA&#10;" filled="f" stroked="f">
                  <v:textbox>
                    <w:txbxContent>
                      <w:p w14:paraId="083C924A"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collection</w:t>
                        </w:r>
                      </w:p>
                    </w:txbxContent>
                  </v:textbox>
                </v:shape>
                <v:shape id="Text Box 103" o:spid="_x0000_s1076" type="#_x0000_t202" style="position:absolute;left:7620000;top:2818306;width:1394104;height:11469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goGXwgAA&#10;ANwAAAAPAAAAZHJzL2Rvd25yZXYueG1sRE9Na8JAEL0X/A/LCN50V22lxmxEWgo9tZi2grchOybB&#10;7GzIbk38925B6G0e73PS7WAbcaHO1441zGcKBHHhTM2lhu+vt+kzCB+QDTaOScOVPGyz0UOKiXE9&#10;7+mSh1LEEPYJaqhCaBMpfVGRRT9zLXHkTq6zGCLsSmk67GO4beRCqZW0WHNsqLCll4qKc/5rNfx8&#10;nI6HR/VZvtqntneDkmzXUuvJeNhtQAQawr/47n43cb5awt8z8QKZ3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yCgZfCAAAA3AAAAA8AAAAAAAAAAAAAAAAAlwIAAGRycy9kb3du&#10;cmV2LnhtbFBLBQYAAAAABAAEAPUAAACGAwAAAAA=&#10;" filled="f" stroked="f">
                  <v:textbox>
                    <w:txbxContent>
                      <w:p w14:paraId="18E295C9" w14:textId="77777777" w:rsidR="00507871" w:rsidRDefault="00507871" w:rsidP="00F84D9C">
                        <w:pPr>
                          <w:pStyle w:val="NormalWeb"/>
                          <w:spacing w:before="0" w:beforeAutospacing="0" w:after="0" w:afterAutospacing="0"/>
                          <w:jc w:val="center"/>
                          <w:textAlignment w:val="baseline"/>
                        </w:pPr>
                        <w:r>
                          <w:rPr>
                            <w:rFonts w:ascii="Arial" w:eastAsia="ＭＳ Ｐゴシック" w:hAnsi="Arial" w:cs="ＭＳ Ｐゴシック"/>
                            <w:color w:val="000000" w:themeColor="text1"/>
                            <w:kern w:val="24"/>
                            <w:sz w:val="24"/>
                            <w:szCs w:val="24"/>
                          </w:rPr>
                          <w:t>Fecal and Tissue collection</w:t>
                        </w:r>
                      </w:p>
                    </w:txbxContent>
                  </v:textbox>
                </v:shape>
                <w10:anchorlock/>
              </v:group>
            </w:pict>
          </mc:Fallback>
        </mc:AlternateContent>
      </w:r>
      <w:r w:rsidR="00255EE4" w:rsidRPr="00206F58">
        <w:rPr>
          <w:rFonts w:ascii="Times" w:hAnsi="Times" w:cs="Times New Roman"/>
          <w:b/>
        </w:rPr>
        <w:t>Figure 2</w:t>
      </w:r>
      <w:r w:rsidR="00632DFA" w:rsidRPr="00206F58">
        <w:rPr>
          <w:rFonts w:ascii="Times" w:hAnsi="Times" w:cs="Times New Roman"/>
          <w:b/>
        </w:rPr>
        <w:t xml:space="preserve">: Timeline for nicotine model. </w:t>
      </w:r>
      <w:r w:rsidR="00632DFA" w:rsidRPr="00206F58">
        <w:rPr>
          <w:rFonts w:ascii="Times" w:hAnsi="Times" w:cs="Times New Roman"/>
        </w:rPr>
        <w:t xml:space="preserve">Nulliparous female Wistar rats receive nicotine bitartrate (1.0 mg/kg/d [=0.325 mg/kg/d nicotine free base]; Sigma Aldrich, St Louis, MO) or vehicle via daily subcutaneous injections. All treatments are administered to dams for 2 weeks prior to mating (to acclimate them to the treatment) and then during pregnancy and lactation. </w:t>
      </w:r>
      <w:r w:rsidR="00B65FAA" w:rsidRPr="00206F58">
        <w:rPr>
          <w:rFonts w:ascii="Times" w:hAnsi="Times" w:cs="Times New Roman"/>
        </w:rPr>
        <w:t xml:space="preserve">Serum, as well colon and ileum segments were collected at 3 and 26 weeks of age. While fecal samples were collected at </w:t>
      </w:r>
      <w:r w:rsidR="002737C0" w:rsidRPr="00206F58">
        <w:rPr>
          <w:rFonts w:ascii="Times" w:hAnsi="Times" w:cs="Times New Roman"/>
        </w:rPr>
        <w:t>3, 12 and 26 weeks of age.</w:t>
      </w:r>
    </w:p>
    <w:p w14:paraId="4CD01E07" w14:textId="77777777" w:rsidR="00677A62" w:rsidRPr="00206F58" w:rsidRDefault="00632DFA"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noProof/>
        </w:rPr>
        <w:drawing>
          <wp:inline distT="0" distB="0" distL="0" distR="0" wp14:anchorId="0C9D59AC" wp14:editId="0B85D82E">
            <wp:extent cx="5257800" cy="3363677"/>
            <wp:effectExtent l="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9875" cy="3365004"/>
                    </a:xfrm>
                    <a:prstGeom prst="rect">
                      <a:avLst/>
                    </a:prstGeom>
                    <a:noFill/>
                    <a:ln>
                      <a:noFill/>
                    </a:ln>
                  </pic:spPr>
                </pic:pic>
              </a:graphicData>
            </a:graphic>
          </wp:inline>
        </w:drawing>
      </w:r>
    </w:p>
    <w:p w14:paraId="671CD539" w14:textId="77777777" w:rsidR="00535C58" w:rsidRDefault="00255EE4" w:rsidP="003C0A7B">
      <w:pPr>
        <w:widowControl w:val="0"/>
        <w:autoSpaceDE w:val="0"/>
        <w:autoSpaceDN w:val="0"/>
        <w:adjustRightInd w:val="0"/>
        <w:spacing w:after="240"/>
        <w:rPr>
          <w:rFonts w:ascii="Times" w:hAnsi="Times" w:cs="Times New Roman"/>
        </w:rPr>
      </w:pPr>
      <w:r w:rsidRPr="00206F58">
        <w:rPr>
          <w:rFonts w:ascii="Times" w:hAnsi="Times" w:cs="Times New Roman"/>
          <w:b/>
        </w:rPr>
        <w:t xml:space="preserve">Figure 3: </w:t>
      </w:r>
      <w:r w:rsidR="00BB1B0E" w:rsidRPr="00206F58">
        <w:rPr>
          <w:rFonts w:ascii="Times" w:hAnsi="Times" w:cs="Times New Roman"/>
          <w:b/>
        </w:rPr>
        <w:t xml:space="preserve">Outline of Genomic Preps. </w:t>
      </w:r>
      <w:r w:rsidR="00BB1B0E" w:rsidRPr="00206F58">
        <w:rPr>
          <w:rFonts w:ascii="Times" w:hAnsi="Times" w:cs="Times New Roman"/>
        </w:rPr>
        <w:t xml:space="preserve">Fecal samples </w:t>
      </w:r>
      <w:r w:rsidR="002737C0" w:rsidRPr="00206F58">
        <w:rPr>
          <w:rFonts w:ascii="Times" w:hAnsi="Times" w:cs="Times New Roman"/>
        </w:rPr>
        <w:t>are collected at variou</w:t>
      </w:r>
      <w:r w:rsidR="00BB1B0E" w:rsidRPr="00206F58">
        <w:rPr>
          <w:rFonts w:ascii="Times" w:hAnsi="Times" w:cs="Times New Roman"/>
        </w:rPr>
        <w:t>s time points, genomic DNA is extracted followed by the amplification of 16s rDNA by PCR.</w:t>
      </w:r>
      <w:r w:rsidR="001622D8">
        <w:rPr>
          <w:rFonts w:ascii="Times" w:hAnsi="Times" w:cs="Times New Roman"/>
        </w:rPr>
        <w:t xml:space="preserve"> C</w:t>
      </w:r>
      <w:r w:rsidR="00BB1B0E" w:rsidRPr="00206F58">
        <w:rPr>
          <w:rFonts w:ascii="Times" w:hAnsi="Times" w:cs="Times New Roman"/>
        </w:rPr>
        <w:t>ommunity analysis is conducted by Illumina Miseq and data is processed through the bioinformatics pipeline and analyzed by Qiime, LEfSe and R.</w:t>
      </w:r>
    </w:p>
    <w:p w14:paraId="582CCE03" w14:textId="77777777" w:rsidR="009B4A6E" w:rsidRDefault="009B4A6E" w:rsidP="003C0A7B">
      <w:pPr>
        <w:widowControl w:val="0"/>
        <w:autoSpaceDE w:val="0"/>
        <w:autoSpaceDN w:val="0"/>
        <w:adjustRightInd w:val="0"/>
        <w:spacing w:after="240"/>
        <w:rPr>
          <w:rFonts w:ascii="Times" w:hAnsi="Times" w:cs="Times New Roman"/>
        </w:rPr>
      </w:pPr>
    </w:p>
    <w:p w14:paraId="6CD1EACA" w14:textId="77777777" w:rsidR="00F92458" w:rsidRDefault="00F92458" w:rsidP="003C0A7B">
      <w:pPr>
        <w:widowControl w:val="0"/>
        <w:autoSpaceDE w:val="0"/>
        <w:autoSpaceDN w:val="0"/>
        <w:adjustRightInd w:val="0"/>
        <w:spacing w:after="240"/>
        <w:rPr>
          <w:rFonts w:ascii="Times" w:hAnsi="Times" w:cs="Times New Roman"/>
        </w:rPr>
      </w:pPr>
    </w:p>
    <w:p w14:paraId="4C294437" w14:textId="77777777" w:rsidR="00F92458" w:rsidRDefault="00F92458" w:rsidP="003C0A7B">
      <w:pPr>
        <w:widowControl w:val="0"/>
        <w:autoSpaceDE w:val="0"/>
        <w:autoSpaceDN w:val="0"/>
        <w:adjustRightInd w:val="0"/>
        <w:spacing w:after="240"/>
        <w:rPr>
          <w:rFonts w:ascii="Times" w:hAnsi="Times" w:cs="Times New Roman"/>
        </w:rPr>
      </w:pPr>
    </w:p>
    <w:p w14:paraId="662ABD22" w14:textId="77777777" w:rsidR="00F92458" w:rsidRDefault="00F92458" w:rsidP="003C0A7B">
      <w:pPr>
        <w:widowControl w:val="0"/>
        <w:autoSpaceDE w:val="0"/>
        <w:autoSpaceDN w:val="0"/>
        <w:adjustRightInd w:val="0"/>
        <w:spacing w:after="240"/>
        <w:rPr>
          <w:rFonts w:ascii="Times" w:hAnsi="Times" w:cs="Times New Roman"/>
        </w:rPr>
      </w:pPr>
    </w:p>
    <w:p w14:paraId="10A6A250" w14:textId="77777777" w:rsidR="00F92458" w:rsidRDefault="00F92458" w:rsidP="003C0A7B">
      <w:pPr>
        <w:widowControl w:val="0"/>
        <w:autoSpaceDE w:val="0"/>
        <w:autoSpaceDN w:val="0"/>
        <w:adjustRightInd w:val="0"/>
        <w:spacing w:after="240"/>
        <w:rPr>
          <w:rFonts w:ascii="Times" w:hAnsi="Times" w:cs="Times New Roman"/>
        </w:rPr>
      </w:pPr>
    </w:p>
    <w:p w14:paraId="63AD8C2F" w14:textId="77777777" w:rsidR="00F92458" w:rsidRDefault="00F92458" w:rsidP="003C0A7B">
      <w:pPr>
        <w:widowControl w:val="0"/>
        <w:autoSpaceDE w:val="0"/>
        <w:autoSpaceDN w:val="0"/>
        <w:adjustRightInd w:val="0"/>
        <w:spacing w:after="240"/>
        <w:rPr>
          <w:rFonts w:ascii="Times" w:hAnsi="Times" w:cs="Times New Roman"/>
        </w:rPr>
      </w:pPr>
    </w:p>
    <w:p w14:paraId="13E7DEF6" w14:textId="77777777" w:rsidR="00F92458" w:rsidRDefault="00F92458" w:rsidP="003C0A7B">
      <w:pPr>
        <w:widowControl w:val="0"/>
        <w:autoSpaceDE w:val="0"/>
        <w:autoSpaceDN w:val="0"/>
        <w:adjustRightInd w:val="0"/>
        <w:spacing w:after="240"/>
        <w:rPr>
          <w:rFonts w:ascii="Times" w:hAnsi="Times" w:cs="Times New Roman"/>
        </w:rPr>
      </w:pPr>
    </w:p>
    <w:p w14:paraId="41614ED2" w14:textId="77777777" w:rsidR="00F92458" w:rsidRDefault="00F92458" w:rsidP="003C0A7B">
      <w:pPr>
        <w:widowControl w:val="0"/>
        <w:autoSpaceDE w:val="0"/>
        <w:autoSpaceDN w:val="0"/>
        <w:adjustRightInd w:val="0"/>
        <w:spacing w:after="240"/>
        <w:rPr>
          <w:rFonts w:ascii="Times" w:hAnsi="Times" w:cs="Times New Roman"/>
        </w:rPr>
      </w:pPr>
    </w:p>
    <w:p w14:paraId="4D19A4C1" w14:textId="77777777" w:rsidR="00F92458" w:rsidRDefault="00F92458" w:rsidP="003C0A7B">
      <w:pPr>
        <w:widowControl w:val="0"/>
        <w:autoSpaceDE w:val="0"/>
        <w:autoSpaceDN w:val="0"/>
        <w:adjustRightInd w:val="0"/>
        <w:spacing w:after="240"/>
        <w:rPr>
          <w:rFonts w:ascii="Times" w:hAnsi="Times" w:cs="Times New Roman"/>
        </w:rPr>
      </w:pPr>
    </w:p>
    <w:p w14:paraId="6BD2717A" w14:textId="77777777" w:rsidR="00F92458" w:rsidRPr="00206F58" w:rsidRDefault="00F92458" w:rsidP="003C0A7B">
      <w:pPr>
        <w:widowControl w:val="0"/>
        <w:autoSpaceDE w:val="0"/>
        <w:autoSpaceDN w:val="0"/>
        <w:adjustRightInd w:val="0"/>
        <w:spacing w:after="240"/>
        <w:rPr>
          <w:rFonts w:ascii="Times" w:hAnsi="Times" w:cs="Times New Roman"/>
        </w:rPr>
      </w:pPr>
    </w:p>
    <w:p w14:paraId="49E82EEB" w14:textId="77777777" w:rsidR="00632DFA" w:rsidRPr="00206F58" w:rsidRDefault="00632DFA" w:rsidP="00206F58">
      <w:pPr>
        <w:autoSpaceDE w:val="0"/>
        <w:autoSpaceDN w:val="0"/>
        <w:adjustRightInd w:val="0"/>
        <w:spacing w:line="480" w:lineRule="auto"/>
        <w:rPr>
          <w:rFonts w:ascii="Times" w:hAnsi="Times" w:cs="Times New Roman"/>
          <w:b/>
        </w:rPr>
      </w:pPr>
      <w:r w:rsidRPr="00206F58">
        <w:rPr>
          <w:rFonts w:ascii="Times" w:hAnsi="Times" w:cs="Times New Roman"/>
          <w:b/>
        </w:rPr>
        <w:t>CHAPTER 3: RESULTS</w:t>
      </w:r>
    </w:p>
    <w:p w14:paraId="6B5CC170" w14:textId="77777777" w:rsidR="00913FA4" w:rsidRPr="00206F58" w:rsidRDefault="00632DFA" w:rsidP="00206F58">
      <w:pPr>
        <w:widowControl w:val="0"/>
        <w:autoSpaceDE w:val="0"/>
        <w:autoSpaceDN w:val="0"/>
        <w:adjustRightInd w:val="0"/>
        <w:spacing w:after="240" w:line="480" w:lineRule="auto"/>
        <w:rPr>
          <w:rFonts w:ascii="Times" w:hAnsi="Times" w:cs="Times New Roman"/>
          <w:b/>
        </w:rPr>
      </w:pPr>
      <w:r w:rsidRPr="00206F58">
        <w:rPr>
          <w:rFonts w:ascii="Times" w:hAnsi="Times" w:cs="Times New Roman"/>
          <w:b/>
        </w:rPr>
        <w:t xml:space="preserve">3.1 </w:t>
      </w:r>
      <w:r w:rsidR="00090DA1" w:rsidRPr="00206F58">
        <w:rPr>
          <w:rFonts w:ascii="Times" w:hAnsi="Times" w:cs="Times New Roman"/>
          <w:b/>
        </w:rPr>
        <w:t>Examine the effects of fetal and neonatal exposure to nicotine on the community composition and diversity of the gut microbiome in postnatal life.</w:t>
      </w:r>
    </w:p>
    <w:p w14:paraId="6075DE3F" w14:textId="77777777" w:rsidR="00CD0F09" w:rsidRPr="00206F58" w:rsidRDefault="007D56F5"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3.1.1 D</w:t>
      </w:r>
      <w:r w:rsidR="00CD0F09" w:rsidRPr="00206F58">
        <w:rPr>
          <w:rFonts w:ascii="Times" w:hAnsi="Times" w:cs="Times New Roman"/>
          <w:b/>
          <w:i/>
        </w:rPr>
        <w:t>iversity</w:t>
      </w:r>
    </w:p>
    <w:p w14:paraId="24DBFAC5" w14:textId="77777777" w:rsidR="002737C0" w:rsidRPr="00206F58" w:rsidRDefault="002737C0" w:rsidP="00206F58">
      <w:pPr>
        <w:widowControl w:val="0"/>
        <w:autoSpaceDE w:val="0"/>
        <w:autoSpaceDN w:val="0"/>
        <w:adjustRightInd w:val="0"/>
        <w:spacing w:after="240" w:line="480" w:lineRule="auto"/>
        <w:rPr>
          <w:rFonts w:ascii="Times" w:hAnsi="Times" w:cs="Times"/>
        </w:rPr>
      </w:pPr>
      <w:r w:rsidRPr="00206F58">
        <w:rPr>
          <w:rFonts w:ascii="Times" w:hAnsi="Times" w:cs="Cambria"/>
        </w:rPr>
        <w:t>Fetal and neonatal exposure to nicotine resulted in a significant decrease in beta diversity (Bray Curtis and Unifrac) in male offspring at 26 weeks of age (Figure 8) but not at 3 or 12 weeks of age. There were no significant difference</w:t>
      </w:r>
      <w:r w:rsidR="00887A79" w:rsidRPr="00206F58">
        <w:rPr>
          <w:rFonts w:ascii="Times" w:hAnsi="Times" w:cs="Cambria"/>
        </w:rPr>
        <w:t>s</w:t>
      </w:r>
      <w:r w:rsidRPr="00206F58">
        <w:rPr>
          <w:rFonts w:ascii="Times" w:hAnsi="Times" w:cs="Cambria"/>
        </w:rPr>
        <w:t xml:space="preserve"> in beta diversity in female offspring at any age examined (Figure</w:t>
      </w:r>
      <w:r w:rsidR="00A01D00" w:rsidRPr="00206F58">
        <w:rPr>
          <w:rFonts w:ascii="Times" w:hAnsi="Times" w:cs="Cambria"/>
        </w:rPr>
        <w:t>s</w:t>
      </w:r>
      <w:r w:rsidRPr="00206F58">
        <w:rPr>
          <w:rFonts w:ascii="Times" w:hAnsi="Times" w:cs="Cambria"/>
        </w:rPr>
        <w:t xml:space="preserve"> 4-6, 7, 9). </w:t>
      </w:r>
    </w:p>
    <w:p w14:paraId="26300FEA" w14:textId="77777777" w:rsidR="007D56F5" w:rsidRPr="00206F58" w:rsidRDefault="002737C0" w:rsidP="00206F58">
      <w:pPr>
        <w:widowControl w:val="0"/>
        <w:autoSpaceDE w:val="0"/>
        <w:autoSpaceDN w:val="0"/>
        <w:adjustRightInd w:val="0"/>
        <w:spacing w:after="240" w:line="480" w:lineRule="auto"/>
        <w:rPr>
          <w:rFonts w:ascii="Times" w:hAnsi="Times" w:cs="Times New Roman"/>
        </w:rPr>
      </w:pPr>
      <w:r w:rsidRPr="00206F58">
        <w:rPr>
          <w:rFonts w:ascii="Times" w:hAnsi="Times" w:cs="Cambria"/>
        </w:rPr>
        <w:t>Fetal and neonatal ex</w:t>
      </w:r>
      <w:r w:rsidR="00A01D00" w:rsidRPr="00206F58">
        <w:rPr>
          <w:rFonts w:ascii="Times" w:hAnsi="Times" w:cs="Cambria"/>
        </w:rPr>
        <w:t>posure to nicotine resulted in</w:t>
      </w:r>
      <w:r w:rsidRPr="00206F58">
        <w:rPr>
          <w:rFonts w:ascii="Times" w:hAnsi="Times" w:cs="Cambria"/>
        </w:rPr>
        <w:t xml:space="preserve"> significant alterations in</w:t>
      </w:r>
      <w:r w:rsidRPr="00206F58">
        <w:rPr>
          <w:rFonts w:ascii="Times" w:hAnsi="Times" w:cs="Times New Roman"/>
        </w:rPr>
        <w:t xml:space="preserve"> species in males </w:t>
      </w:r>
      <w:r w:rsidR="007D56F5" w:rsidRPr="00206F58">
        <w:rPr>
          <w:rFonts w:ascii="Times" w:hAnsi="Times" w:cs="Times New Roman"/>
        </w:rPr>
        <w:t xml:space="preserve">at 26 weeks </w:t>
      </w:r>
      <w:r w:rsidR="00294775" w:rsidRPr="00206F58">
        <w:rPr>
          <w:rFonts w:ascii="Times" w:hAnsi="Times" w:cs="Times New Roman"/>
        </w:rPr>
        <w:t xml:space="preserve">of age (p&lt;0.01) while the Shannon index of diversity showed no difference (Figure 10, 11). </w:t>
      </w:r>
      <w:r w:rsidRPr="00206F58">
        <w:rPr>
          <w:rFonts w:ascii="Times" w:hAnsi="Times" w:cs="Times New Roman"/>
        </w:rPr>
        <w:t xml:space="preserve"> </w:t>
      </w:r>
      <w:r w:rsidRPr="00206F58">
        <w:rPr>
          <w:rFonts w:ascii="Times" w:hAnsi="Times" w:cs="Cambria"/>
        </w:rPr>
        <w:t>There were no significant differences in alpha diversity in female offspring at any age examined.</w:t>
      </w:r>
    </w:p>
    <w:p w14:paraId="1CDF4E44" w14:textId="77777777" w:rsidR="00CD0F09" w:rsidRPr="00206F58" w:rsidRDefault="00CD0F09" w:rsidP="00206F58">
      <w:pPr>
        <w:widowControl w:val="0"/>
        <w:autoSpaceDE w:val="0"/>
        <w:autoSpaceDN w:val="0"/>
        <w:adjustRightInd w:val="0"/>
        <w:spacing w:after="240" w:line="480" w:lineRule="auto"/>
        <w:rPr>
          <w:rFonts w:ascii="Times" w:hAnsi="Times" w:cs="Times New Roman"/>
          <w:b/>
          <w:i/>
        </w:rPr>
      </w:pPr>
      <w:r w:rsidRPr="00206F58">
        <w:rPr>
          <w:rFonts w:ascii="Times" w:hAnsi="Times" w:cs="Times New Roman"/>
          <w:b/>
          <w:i/>
        </w:rPr>
        <w:t>3.1.2 Phyla level changes</w:t>
      </w:r>
    </w:p>
    <w:p w14:paraId="3DCA3A67" w14:textId="10049AAF" w:rsidR="005676EA" w:rsidRPr="00206F58" w:rsidRDefault="00887A79" w:rsidP="00206F58">
      <w:pPr>
        <w:widowControl w:val="0"/>
        <w:tabs>
          <w:tab w:val="left" w:pos="220"/>
          <w:tab w:val="left" w:pos="720"/>
        </w:tabs>
        <w:autoSpaceDE w:val="0"/>
        <w:autoSpaceDN w:val="0"/>
        <w:adjustRightInd w:val="0"/>
        <w:spacing w:after="320" w:line="480" w:lineRule="auto"/>
        <w:rPr>
          <w:rFonts w:ascii="Times" w:hAnsi="Times" w:cs="Times New Roman"/>
        </w:rPr>
      </w:pPr>
      <w:r w:rsidRPr="00206F58">
        <w:rPr>
          <w:rFonts w:ascii="Times" w:hAnsi="Times" w:cs="Times New Roman"/>
        </w:rPr>
        <w:t xml:space="preserve">At 3 weeks of age male offspring had no significant phyla level changes (Figure 12). </w:t>
      </w:r>
      <w:r w:rsidR="005676EA" w:rsidRPr="00206F58">
        <w:rPr>
          <w:rFonts w:ascii="Times" w:hAnsi="Times" w:cs="Times New Roman"/>
        </w:rPr>
        <w:t>In male offspring at 12 weeks of age the relative</w:t>
      </w:r>
      <w:r w:rsidR="00A01D00" w:rsidRPr="00206F58">
        <w:rPr>
          <w:rFonts w:ascii="Times" w:hAnsi="Times" w:cs="Times New Roman"/>
        </w:rPr>
        <w:t xml:space="preserve"> abundance of Actinobacteria was</w:t>
      </w:r>
      <w:r w:rsidR="004D4751">
        <w:rPr>
          <w:rFonts w:ascii="Times" w:hAnsi="Times" w:cs="Times New Roman"/>
        </w:rPr>
        <w:t xml:space="preserve"> significantly de</w:t>
      </w:r>
      <w:r w:rsidR="005676EA" w:rsidRPr="00206F58">
        <w:rPr>
          <w:rFonts w:ascii="Times" w:hAnsi="Times" w:cs="Times New Roman"/>
        </w:rPr>
        <w:t xml:space="preserve">creased in nicotine exposed offspring (p&lt;0.05) </w:t>
      </w:r>
      <w:r w:rsidRPr="00206F58">
        <w:rPr>
          <w:rFonts w:ascii="Times" w:hAnsi="Times" w:cs="Times New Roman"/>
        </w:rPr>
        <w:t>(Figure 13</w:t>
      </w:r>
      <w:r w:rsidR="005676EA" w:rsidRPr="00206F58">
        <w:rPr>
          <w:rFonts w:ascii="Times" w:hAnsi="Times" w:cs="Times New Roman"/>
        </w:rPr>
        <w:t xml:space="preserve">). </w:t>
      </w:r>
      <w:r w:rsidR="00254B3E" w:rsidRPr="00206F58">
        <w:rPr>
          <w:rFonts w:ascii="Times" w:hAnsi="Times" w:cs="Times New Roman"/>
        </w:rPr>
        <w:t>Actinobacteria abundance was</w:t>
      </w:r>
      <w:r w:rsidR="005676EA" w:rsidRPr="00206F58">
        <w:rPr>
          <w:rFonts w:ascii="Times" w:hAnsi="Times" w:cs="Times New Roman"/>
        </w:rPr>
        <w:t xml:space="preserve"> also increased</w:t>
      </w:r>
      <w:r w:rsidR="00254B3E" w:rsidRPr="00206F58">
        <w:rPr>
          <w:rFonts w:ascii="Times" w:hAnsi="Times" w:cs="Times New Roman"/>
        </w:rPr>
        <w:t xml:space="preserve"> in nicotine-exposed male offspring</w:t>
      </w:r>
      <w:r w:rsidR="005676EA" w:rsidRPr="00206F58">
        <w:rPr>
          <w:rFonts w:ascii="Times" w:hAnsi="Times" w:cs="Times New Roman"/>
        </w:rPr>
        <w:t xml:space="preserve"> at 26 weeks, although </w:t>
      </w:r>
      <w:r w:rsidR="00254B3E" w:rsidRPr="00206F58">
        <w:rPr>
          <w:rFonts w:ascii="Times" w:hAnsi="Times" w:cs="Times New Roman"/>
        </w:rPr>
        <w:t xml:space="preserve">this did not reach statistical significance </w:t>
      </w:r>
      <w:r w:rsidR="005676EA" w:rsidRPr="00206F58">
        <w:rPr>
          <w:rFonts w:ascii="Times" w:hAnsi="Times" w:cs="Times New Roman"/>
        </w:rPr>
        <w:t xml:space="preserve">(p=0.07) (Figure </w:t>
      </w:r>
      <w:r w:rsidRPr="00206F58">
        <w:rPr>
          <w:rFonts w:ascii="Times" w:hAnsi="Times" w:cs="Times New Roman"/>
        </w:rPr>
        <w:t>14</w:t>
      </w:r>
      <w:r w:rsidR="005676EA" w:rsidRPr="00206F58">
        <w:rPr>
          <w:rFonts w:ascii="Times" w:hAnsi="Times" w:cs="Times New Roman"/>
        </w:rPr>
        <w:t>)</w:t>
      </w:r>
      <w:r w:rsidRPr="00206F58">
        <w:rPr>
          <w:rFonts w:ascii="Times" w:hAnsi="Times" w:cs="Times New Roman"/>
        </w:rPr>
        <w:t>.  At 26 weeks of age the</w:t>
      </w:r>
      <w:r w:rsidR="005676EA" w:rsidRPr="00206F58">
        <w:rPr>
          <w:rFonts w:ascii="Times" w:hAnsi="Times" w:cs="Times New Roman"/>
        </w:rPr>
        <w:t xml:space="preserve"> rela</w:t>
      </w:r>
      <w:r w:rsidR="00200A97" w:rsidRPr="00206F58">
        <w:rPr>
          <w:rFonts w:ascii="Times" w:hAnsi="Times" w:cs="Times New Roman"/>
        </w:rPr>
        <w:t>tive abundance of Firmicutes was</w:t>
      </w:r>
      <w:r w:rsidR="005676EA" w:rsidRPr="00206F58">
        <w:rPr>
          <w:rFonts w:ascii="Times" w:hAnsi="Times" w:cs="Times New Roman"/>
        </w:rPr>
        <w:t xml:space="preserve"> decreased</w:t>
      </w:r>
      <w:r w:rsidR="00200A97" w:rsidRPr="00206F58">
        <w:rPr>
          <w:rFonts w:ascii="Times" w:hAnsi="Times" w:cs="Times New Roman"/>
        </w:rPr>
        <w:t xml:space="preserve"> in nicotine exposed offspring </w:t>
      </w:r>
      <w:r w:rsidRPr="00206F58">
        <w:rPr>
          <w:rFonts w:ascii="Times" w:hAnsi="Times" w:cs="Times New Roman"/>
        </w:rPr>
        <w:t>while t</w:t>
      </w:r>
      <w:r w:rsidR="005676EA" w:rsidRPr="00206F58">
        <w:rPr>
          <w:rFonts w:ascii="Times" w:hAnsi="Times" w:cs="Times New Roman"/>
        </w:rPr>
        <w:t>he relativ</w:t>
      </w:r>
      <w:r w:rsidR="00200A97" w:rsidRPr="00206F58">
        <w:rPr>
          <w:rFonts w:ascii="Times" w:hAnsi="Times" w:cs="Times New Roman"/>
        </w:rPr>
        <w:t>e abundance of Bacteriodetes was</w:t>
      </w:r>
      <w:r w:rsidR="005676EA" w:rsidRPr="00206F58">
        <w:rPr>
          <w:rFonts w:ascii="Times" w:hAnsi="Times" w:cs="Times New Roman"/>
        </w:rPr>
        <w:t xml:space="preserve"> increaed in nicotine exposed offspring </w:t>
      </w:r>
      <w:r w:rsidR="00200A97" w:rsidRPr="00206F58">
        <w:rPr>
          <w:rFonts w:ascii="Times" w:hAnsi="Times" w:cs="Times New Roman"/>
        </w:rPr>
        <w:t xml:space="preserve">although neither of these reached statistical significance </w:t>
      </w:r>
      <w:r w:rsidR="005676EA" w:rsidRPr="00206F58">
        <w:rPr>
          <w:rFonts w:ascii="Times" w:hAnsi="Times" w:cs="Times New Roman"/>
        </w:rPr>
        <w:t>(p=</w:t>
      </w:r>
      <w:r w:rsidR="00200A97" w:rsidRPr="00206F58">
        <w:rPr>
          <w:rFonts w:ascii="Times" w:hAnsi="Times" w:cs="Times New Roman"/>
        </w:rPr>
        <w:t>0.06 and p=</w:t>
      </w:r>
      <w:r w:rsidR="005676EA" w:rsidRPr="00206F58">
        <w:rPr>
          <w:rFonts w:ascii="Times" w:hAnsi="Times" w:cs="Times New Roman"/>
        </w:rPr>
        <w:t>0.07</w:t>
      </w:r>
      <w:r w:rsidR="00200A97" w:rsidRPr="00206F58">
        <w:rPr>
          <w:rFonts w:ascii="Times" w:hAnsi="Times" w:cs="Times New Roman"/>
        </w:rPr>
        <w:t xml:space="preserve"> respectively</w:t>
      </w:r>
      <w:r w:rsidR="005676EA" w:rsidRPr="00206F58">
        <w:rPr>
          <w:rFonts w:ascii="Times" w:hAnsi="Times" w:cs="Times New Roman"/>
        </w:rPr>
        <w:t xml:space="preserve">) (Figure </w:t>
      </w:r>
      <w:r w:rsidRPr="00206F58">
        <w:rPr>
          <w:rFonts w:ascii="Times" w:hAnsi="Times" w:cs="Times New Roman"/>
        </w:rPr>
        <w:t>14</w:t>
      </w:r>
      <w:r w:rsidR="005676EA" w:rsidRPr="00206F58">
        <w:rPr>
          <w:rFonts w:ascii="Times" w:hAnsi="Times" w:cs="Times New Roman"/>
        </w:rPr>
        <w:t>).</w:t>
      </w:r>
    </w:p>
    <w:p w14:paraId="122F67FF" w14:textId="77777777" w:rsidR="00255EE4" w:rsidRPr="00206F58" w:rsidRDefault="00255EE4" w:rsidP="00206F58">
      <w:pPr>
        <w:widowControl w:val="0"/>
        <w:tabs>
          <w:tab w:val="left" w:pos="220"/>
          <w:tab w:val="left" w:pos="720"/>
        </w:tabs>
        <w:autoSpaceDE w:val="0"/>
        <w:autoSpaceDN w:val="0"/>
        <w:adjustRightInd w:val="0"/>
        <w:spacing w:after="320" w:line="480" w:lineRule="auto"/>
        <w:rPr>
          <w:rFonts w:ascii="Times" w:hAnsi="Times" w:cs="Times New Roman"/>
        </w:rPr>
      </w:pPr>
      <w:r w:rsidRPr="00206F58">
        <w:rPr>
          <w:rFonts w:ascii="Times" w:hAnsi="Times" w:cs="Times New Roman"/>
        </w:rPr>
        <w:t>In female off</w:t>
      </w:r>
      <w:r w:rsidR="00D74F4A" w:rsidRPr="00206F58">
        <w:rPr>
          <w:rFonts w:ascii="Times" w:hAnsi="Times" w:cs="Times New Roman"/>
        </w:rPr>
        <w:t>s</w:t>
      </w:r>
      <w:r w:rsidRPr="00206F58">
        <w:rPr>
          <w:rFonts w:ascii="Times" w:hAnsi="Times" w:cs="Times New Roman"/>
        </w:rPr>
        <w:t xml:space="preserve">pring </w:t>
      </w:r>
      <w:r w:rsidR="005676EA" w:rsidRPr="00206F58">
        <w:rPr>
          <w:rFonts w:ascii="Times" w:hAnsi="Times" w:cs="Times New Roman"/>
        </w:rPr>
        <w:t xml:space="preserve">at 12 weeks of age </w:t>
      </w:r>
      <w:r w:rsidRPr="00206F58">
        <w:rPr>
          <w:rFonts w:ascii="Times" w:hAnsi="Times" w:cs="Times New Roman"/>
        </w:rPr>
        <w:t>the relativ</w:t>
      </w:r>
      <w:r w:rsidR="005676EA" w:rsidRPr="00206F58">
        <w:rPr>
          <w:rFonts w:ascii="Times" w:hAnsi="Times" w:cs="Times New Roman"/>
        </w:rPr>
        <w:t>e abundance of Bacteriodetes</w:t>
      </w:r>
      <w:r w:rsidR="00090DA1" w:rsidRPr="00206F58">
        <w:rPr>
          <w:rFonts w:ascii="Times" w:hAnsi="Times" w:cs="Times New Roman"/>
        </w:rPr>
        <w:t xml:space="preserve"> </w:t>
      </w:r>
      <w:r w:rsidR="00200A97" w:rsidRPr="00206F58">
        <w:rPr>
          <w:rFonts w:ascii="Times" w:hAnsi="Times" w:cs="Times New Roman"/>
        </w:rPr>
        <w:t>and Proteobacteria was</w:t>
      </w:r>
      <w:r w:rsidRPr="00206F58">
        <w:rPr>
          <w:rFonts w:ascii="Times" w:hAnsi="Times" w:cs="Times New Roman"/>
        </w:rPr>
        <w:t xml:space="preserve"> significantly decreased in </w:t>
      </w:r>
      <w:r w:rsidR="00440E0A" w:rsidRPr="00206F58">
        <w:rPr>
          <w:rFonts w:ascii="Times" w:hAnsi="Times" w:cs="Times New Roman"/>
        </w:rPr>
        <w:t>nicotine-e</w:t>
      </w:r>
      <w:r w:rsidRPr="00206F58">
        <w:rPr>
          <w:rFonts w:ascii="Times" w:hAnsi="Times" w:cs="Times New Roman"/>
        </w:rPr>
        <w:t>xposed offspring (p&lt;0.05)</w:t>
      </w:r>
      <w:r w:rsidR="005676EA" w:rsidRPr="00206F58">
        <w:rPr>
          <w:rFonts w:ascii="Times" w:hAnsi="Times" w:cs="Times New Roman"/>
        </w:rPr>
        <w:t>,</w:t>
      </w:r>
      <w:r w:rsidRPr="00206F58">
        <w:rPr>
          <w:rFonts w:ascii="Times" w:hAnsi="Times" w:cs="Times New Roman"/>
        </w:rPr>
        <w:t xml:space="preserve"> </w:t>
      </w:r>
      <w:r w:rsidR="005676EA" w:rsidRPr="00206F58">
        <w:rPr>
          <w:rFonts w:ascii="Times" w:hAnsi="Times" w:cs="Times New Roman"/>
        </w:rPr>
        <w:t>t</w:t>
      </w:r>
      <w:r w:rsidRPr="00206F58">
        <w:rPr>
          <w:rFonts w:ascii="Times" w:hAnsi="Times" w:cs="Times New Roman"/>
        </w:rPr>
        <w:t>he rela</w:t>
      </w:r>
      <w:r w:rsidR="00090DA1" w:rsidRPr="00206F58">
        <w:rPr>
          <w:rFonts w:ascii="Times" w:hAnsi="Times" w:cs="Times New Roman"/>
        </w:rPr>
        <w:t>tive abundance of Firmicutes was</w:t>
      </w:r>
      <w:r w:rsidRPr="00206F58">
        <w:rPr>
          <w:rFonts w:ascii="Times" w:hAnsi="Times" w:cs="Times New Roman"/>
        </w:rPr>
        <w:t xml:space="preserve"> significantly elevated in nico</w:t>
      </w:r>
      <w:r w:rsidR="00682A0B">
        <w:rPr>
          <w:rFonts w:ascii="Times" w:hAnsi="Times" w:cs="Times New Roman"/>
        </w:rPr>
        <w:t>tine-</w:t>
      </w:r>
      <w:r w:rsidR="00090DA1" w:rsidRPr="00206F58">
        <w:rPr>
          <w:rFonts w:ascii="Times" w:hAnsi="Times" w:cs="Times New Roman"/>
        </w:rPr>
        <w:t xml:space="preserve">exposed offspring (p=0.01) </w:t>
      </w:r>
      <w:r w:rsidR="00440E0A" w:rsidRPr="00206F58">
        <w:rPr>
          <w:rFonts w:ascii="Times" w:hAnsi="Times" w:cs="Times New Roman"/>
        </w:rPr>
        <w:t>(Figure</w:t>
      </w:r>
      <w:r w:rsidR="00887A79" w:rsidRPr="00206F58">
        <w:rPr>
          <w:rFonts w:ascii="Times" w:hAnsi="Times" w:cs="Times New Roman"/>
        </w:rPr>
        <w:t xml:space="preserve"> 16</w:t>
      </w:r>
      <w:r w:rsidR="00440E0A" w:rsidRPr="00206F58">
        <w:rPr>
          <w:rFonts w:ascii="Times" w:hAnsi="Times" w:cs="Times New Roman"/>
        </w:rPr>
        <w:t>)</w:t>
      </w:r>
      <w:r w:rsidRPr="00206F58">
        <w:rPr>
          <w:rFonts w:ascii="Times" w:hAnsi="Times" w:cs="Times New Roman"/>
        </w:rPr>
        <w:t>.</w:t>
      </w:r>
      <w:r w:rsidR="00090DA1" w:rsidRPr="00206F58">
        <w:rPr>
          <w:rFonts w:ascii="Times" w:hAnsi="Times" w:cs="Times New Roman"/>
        </w:rPr>
        <w:t xml:space="preserve"> In f</w:t>
      </w:r>
      <w:r w:rsidR="005676EA" w:rsidRPr="00206F58">
        <w:rPr>
          <w:rFonts w:ascii="Times" w:hAnsi="Times" w:cs="Times New Roman"/>
        </w:rPr>
        <w:t>emales at</w:t>
      </w:r>
      <w:r w:rsidR="00090DA1" w:rsidRPr="00206F58">
        <w:rPr>
          <w:rFonts w:ascii="Times" w:hAnsi="Times" w:cs="Times New Roman"/>
        </w:rPr>
        <w:t xml:space="preserve"> 3 and 26 weeks of age there were</w:t>
      </w:r>
      <w:r w:rsidR="005676EA" w:rsidRPr="00206F58">
        <w:rPr>
          <w:rFonts w:ascii="Times" w:hAnsi="Times" w:cs="Times New Roman"/>
        </w:rPr>
        <w:t xml:space="preserve"> no significant chang</w:t>
      </w:r>
      <w:r w:rsidR="00887A79" w:rsidRPr="00206F58">
        <w:rPr>
          <w:rFonts w:ascii="Times" w:hAnsi="Times" w:cs="Times New Roman"/>
        </w:rPr>
        <w:t>es at the phyla level (Figure 15, 17</w:t>
      </w:r>
      <w:r w:rsidR="005676EA" w:rsidRPr="00206F58">
        <w:rPr>
          <w:rFonts w:ascii="Times" w:hAnsi="Times" w:cs="Times New Roman"/>
        </w:rPr>
        <w:t xml:space="preserve">). </w:t>
      </w:r>
      <w:r w:rsidRPr="00206F58">
        <w:rPr>
          <w:rFonts w:ascii="Times" w:hAnsi="Times" w:cs="Times New Roman"/>
        </w:rPr>
        <w:t xml:space="preserve"> </w:t>
      </w:r>
      <w:r w:rsidR="00887A79" w:rsidRPr="00206F58">
        <w:rPr>
          <w:rFonts w:ascii="Times" w:hAnsi="Times" w:cs="Times New Roman"/>
        </w:rPr>
        <w:t>The exact p values, mean</w:t>
      </w:r>
      <w:r w:rsidR="00090DA1" w:rsidRPr="00206F58">
        <w:rPr>
          <w:rFonts w:ascii="Times" w:hAnsi="Times" w:cs="Times New Roman"/>
        </w:rPr>
        <w:t>s</w:t>
      </w:r>
      <w:r w:rsidR="00887A79" w:rsidRPr="00206F58">
        <w:rPr>
          <w:rFonts w:ascii="Times" w:hAnsi="Times" w:cs="Times New Roman"/>
        </w:rPr>
        <w:t xml:space="preserve"> and SEM can be found in </w:t>
      </w:r>
      <w:r w:rsidR="00162379" w:rsidRPr="00206F58">
        <w:rPr>
          <w:rFonts w:ascii="Times" w:hAnsi="Times" w:cs="Times New Roman"/>
        </w:rPr>
        <w:t>Appendix B: Table 1-3</w:t>
      </w:r>
      <w:r w:rsidR="00887A79" w:rsidRPr="00206F58">
        <w:rPr>
          <w:rFonts w:ascii="Times" w:hAnsi="Times" w:cs="Times New Roman"/>
        </w:rPr>
        <w:t>.</w:t>
      </w:r>
    </w:p>
    <w:p w14:paraId="3FB56EAA" w14:textId="77777777" w:rsidR="00CD0F09" w:rsidRPr="00206F58" w:rsidRDefault="00CD0F09" w:rsidP="00206F58">
      <w:pPr>
        <w:widowControl w:val="0"/>
        <w:tabs>
          <w:tab w:val="left" w:pos="220"/>
          <w:tab w:val="left" w:pos="720"/>
        </w:tabs>
        <w:autoSpaceDE w:val="0"/>
        <w:autoSpaceDN w:val="0"/>
        <w:adjustRightInd w:val="0"/>
        <w:spacing w:after="320" w:line="480" w:lineRule="auto"/>
        <w:rPr>
          <w:rFonts w:ascii="Times" w:hAnsi="Times" w:cs="Times New Roman"/>
          <w:b/>
          <w:i/>
        </w:rPr>
      </w:pPr>
      <w:r w:rsidRPr="00206F58">
        <w:rPr>
          <w:rFonts w:ascii="Times" w:hAnsi="Times" w:cs="Times New Roman"/>
          <w:b/>
          <w:i/>
        </w:rPr>
        <w:t>3.1.3 OTU level changes</w:t>
      </w:r>
    </w:p>
    <w:p w14:paraId="2E633F1C" w14:textId="77777777" w:rsidR="0046463F" w:rsidRPr="00206F58" w:rsidRDefault="00D465AB"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hAnsi="Times" w:cs="Times New Roman"/>
        </w:rPr>
        <w:t>Before correcting for multiple comparisons t</w:t>
      </w:r>
      <w:r w:rsidR="00BA7686" w:rsidRPr="00206F58">
        <w:rPr>
          <w:rFonts w:ascii="Times" w:hAnsi="Times" w:cs="Times New Roman"/>
        </w:rPr>
        <w:t xml:space="preserve">here were </w:t>
      </w:r>
      <w:r w:rsidR="00BA7686" w:rsidRPr="00206F58">
        <w:rPr>
          <w:rFonts w:ascii="Times" w:hAnsi="Times" w:cs="Times New Roman"/>
          <w:bCs/>
        </w:rPr>
        <w:t>significant changes in a number of operational taxonomic units (OTUs) at all time points; these differences were observed in both male and female nicotine-exposed offspring</w:t>
      </w:r>
      <w:r w:rsidR="00985F51" w:rsidRPr="00206F58">
        <w:rPr>
          <w:rFonts w:ascii="Times" w:hAnsi="Times" w:cs="Times New Roman"/>
          <w:bCs/>
        </w:rPr>
        <w:t xml:space="preserve"> (Table </w:t>
      </w:r>
      <w:r w:rsidR="00887A79" w:rsidRPr="00206F58">
        <w:rPr>
          <w:rFonts w:ascii="Times" w:hAnsi="Times" w:cs="Times New Roman"/>
          <w:bCs/>
        </w:rPr>
        <w:t>1-2</w:t>
      </w:r>
      <w:r w:rsidR="00985F51" w:rsidRPr="00206F58">
        <w:rPr>
          <w:rFonts w:ascii="Times" w:hAnsi="Times" w:cs="Times New Roman"/>
          <w:bCs/>
        </w:rPr>
        <w:t>)</w:t>
      </w:r>
      <w:r w:rsidR="00BA7686" w:rsidRPr="00206F58">
        <w:rPr>
          <w:rFonts w:ascii="Times" w:hAnsi="Times" w:cs="Times New Roman"/>
          <w:bCs/>
        </w:rPr>
        <w:t xml:space="preserve">. </w:t>
      </w:r>
      <w:r w:rsidR="0046463F" w:rsidRPr="00206F58">
        <w:rPr>
          <w:rFonts w:ascii="Times" w:hAnsi="Times" w:cs="Times New Roman"/>
          <w:bCs/>
        </w:rPr>
        <w:t xml:space="preserve">Overall the most common differences observed involved Firmicutes Clostridia Clostridiales, most often the </w:t>
      </w:r>
      <w:r w:rsidR="0046463F" w:rsidRPr="00206F58">
        <w:rPr>
          <w:rFonts w:ascii="Times" w:eastAsia="Times New Roman" w:hAnsi="Times" w:cs="Times New Roman"/>
        </w:rPr>
        <w:t>Lachnospiraceae and Ruminococcceae families. In nicotine exposed male offspring at 3 weeks of age there is an overall increase in both the Lachnospiraceae and Ruminococcceae families</w:t>
      </w:r>
      <w:r w:rsidR="00887A79" w:rsidRPr="00206F58">
        <w:rPr>
          <w:rFonts w:ascii="Times" w:eastAsia="Times New Roman" w:hAnsi="Times" w:cs="Times New Roman"/>
        </w:rPr>
        <w:t xml:space="preserve"> (Table 1)</w:t>
      </w:r>
      <w:r w:rsidR="0046463F" w:rsidRPr="00206F58">
        <w:rPr>
          <w:rFonts w:ascii="Times" w:eastAsia="Times New Roman" w:hAnsi="Times" w:cs="Times New Roman"/>
        </w:rPr>
        <w:t>. At 12 weeks of age an increase in the Lachnospiraceae family is observed while there is a decrease in Ruminococcceae</w:t>
      </w:r>
      <w:r w:rsidR="00971709" w:rsidRPr="00206F58">
        <w:rPr>
          <w:rFonts w:ascii="Times" w:eastAsia="Times New Roman" w:hAnsi="Times" w:cs="Times New Roman"/>
        </w:rPr>
        <w:t xml:space="preserve"> in nicotine-</w:t>
      </w:r>
      <w:r w:rsidR="0046463F" w:rsidRPr="00206F58">
        <w:rPr>
          <w:rFonts w:ascii="Times" w:eastAsia="Times New Roman" w:hAnsi="Times" w:cs="Times New Roman"/>
        </w:rPr>
        <w:t>exposed offspring</w:t>
      </w:r>
      <w:r w:rsidR="00887A79" w:rsidRPr="00206F58">
        <w:rPr>
          <w:rFonts w:ascii="Times" w:eastAsia="Times New Roman" w:hAnsi="Times" w:cs="Times New Roman"/>
        </w:rPr>
        <w:t xml:space="preserve"> (Table 1)</w:t>
      </w:r>
      <w:r w:rsidR="0046463F" w:rsidRPr="00206F58">
        <w:rPr>
          <w:rFonts w:ascii="Times" w:eastAsia="Times New Roman" w:hAnsi="Times" w:cs="Times New Roman"/>
        </w:rPr>
        <w:t>. At 26 weeks of age there is an overall decrease in Lachnospiraceae</w:t>
      </w:r>
      <w:r w:rsidR="00887A79" w:rsidRPr="00206F58">
        <w:rPr>
          <w:rFonts w:ascii="Times" w:eastAsia="Times New Roman" w:hAnsi="Times" w:cs="Times New Roman"/>
        </w:rPr>
        <w:t xml:space="preserve"> (Table 1)</w:t>
      </w:r>
      <w:r w:rsidR="0046463F" w:rsidRPr="00206F58">
        <w:rPr>
          <w:rFonts w:ascii="Times" w:eastAsia="Times New Roman" w:hAnsi="Times" w:cs="Times New Roman"/>
        </w:rPr>
        <w:t xml:space="preserve">. </w:t>
      </w:r>
    </w:p>
    <w:p w14:paraId="3078D65C" w14:textId="77777777" w:rsidR="00BA7686" w:rsidRPr="00206F58" w:rsidRDefault="0046463F"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eastAsia="Times New Roman" w:hAnsi="Times" w:cs="Times New Roman"/>
        </w:rPr>
        <w:t xml:space="preserve">In female offspring there is a decrease in all </w:t>
      </w:r>
      <w:r w:rsidRPr="00206F58">
        <w:rPr>
          <w:rFonts w:ascii="Times" w:hAnsi="Times" w:cs="Times New Roman"/>
          <w:bCs/>
        </w:rPr>
        <w:t xml:space="preserve">Firmicutes Clostridia Clostridiales, both </w:t>
      </w:r>
      <w:r w:rsidRPr="00206F58">
        <w:rPr>
          <w:rFonts w:ascii="Times" w:eastAsia="Times New Roman" w:hAnsi="Times" w:cs="Times New Roman"/>
        </w:rPr>
        <w:t>the Lachnospiraceae and Ruminococcceae families</w:t>
      </w:r>
      <w:r w:rsidR="009310D0" w:rsidRPr="00206F58">
        <w:rPr>
          <w:rFonts w:ascii="Times" w:eastAsia="Times New Roman" w:hAnsi="Times" w:cs="Times New Roman"/>
        </w:rPr>
        <w:t xml:space="preserve"> at 3 and 26 weeks</w:t>
      </w:r>
      <w:r w:rsidR="00887A79" w:rsidRPr="00206F58">
        <w:rPr>
          <w:rFonts w:ascii="Times" w:eastAsia="Times New Roman" w:hAnsi="Times" w:cs="Times New Roman"/>
        </w:rPr>
        <w:t xml:space="preserve"> (Table 2)</w:t>
      </w:r>
      <w:r w:rsidR="009310D0" w:rsidRPr="00206F58">
        <w:rPr>
          <w:rFonts w:ascii="Times" w:eastAsia="Times New Roman" w:hAnsi="Times" w:cs="Times New Roman"/>
        </w:rPr>
        <w:t>. However a</w:t>
      </w:r>
      <w:r w:rsidRPr="00206F58">
        <w:rPr>
          <w:rFonts w:ascii="Times" w:eastAsia="Times New Roman" w:hAnsi="Times" w:cs="Times New Roman"/>
        </w:rPr>
        <w:t>t 12 weeks of age there is an increase in Lachnospiraceae and Ruminococcceae families in the nicotine exposed offspring</w:t>
      </w:r>
      <w:r w:rsidR="00887A79" w:rsidRPr="00206F58">
        <w:rPr>
          <w:rFonts w:ascii="Times" w:eastAsia="Times New Roman" w:hAnsi="Times" w:cs="Times New Roman"/>
        </w:rPr>
        <w:t xml:space="preserve"> (Table 2)</w:t>
      </w:r>
      <w:r w:rsidRPr="00206F58">
        <w:rPr>
          <w:rFonts w:ascii="Times" w:eastAsia="Times New Roman" w:hAnsi="Times" w:cs="Times New Roman"/>
        </w:rPr>
        <w:t xml:space="preserve">. </w:t>
      </w:r>
    </w:p>
    <w:p w14:paraId="26C46250" w14:textId="77777777" w:rsidR="00D465AB" w:rsidRPr="00206F58" w:rsidRDefault="008B6A2F"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eastAsia="Times New Roman" w:hAnsi="Times" w:cs="Times New Roman"/>
        </w:rPr>
        <w:t>However, when adjusted for multiple comparisons, there were only 4 OTUs of s</w:t>
      </w:r>
      <w:r w:rsidR="00D465AB" w:rsidRPr="00206F58">
        <w:rPr>
          <w:rFonts w:ascii="Times" w:eastAsia="Times New Roman" w:hAnsi="Times" w:cs="Times New Roman"/>
        </w:rPr>
        <w:t>ignificance, all found in female</w:t>
      </w:r>
      <w:r w:rsidRPr="00206F58">
        <w:rPr>
          <w:rFonts w:ascii="Times" w:eastAsia="Times New Roman" w:hAnsi="Times" w:cs="Times New Roman"/>
        </w:rPr>
        <w:t xml:space="preserve"> offsp</w:t>
      </w:r>
      <w:r w:rsidR="004A0CC1" w:rsidRPr="00206F58">
        <w:rPr>
          <w:rFonts w:ascii="Times" w:eastAsia="Times New Roman" w:hAnsi="Times" w:cs="Times New Roman"/>
        </w:rPr>
        <w:t>rin</w:t>
      </w:r>
      <w:r w:rsidR="009E3DB2" w:rsidRPr="00206F58">
        <w:rPr>
          <w:rFonts w:ascii="Times" w:eastAsia="Times New Roman" w:hAnsi="Times" w:cs="Times New Roman"/>
        </w:rPr>
        <w:t>g at 12 weeks of age (A</w:t>
      </w:r>
      <w:r w:rsidR="00162379" w:rsidRPr="00206F58">
        <w:rPr>
          <w:rFonts w:ascii="Times" w:eastAsia="Times New Roman" w:hAnsi="Times" w:cs="Times New Roman"/>
        </w:rPr>
        <w:t>ppendix C:Table 1</w:t>
      </w:r>
      <w:r w:rsidRPr="00206F58">
        <w:rPr>
          <w:rFonts w:ascii="Times" w:eastAsia="Times New Roman" w:hAnsi="Times" w:cs="Times New Roman"/>
        </w:rPr>
        <w:t>).</w:t>
      </w:r>
      <w:r w:rsidR="00D465AB" w:rsidRPr="00206F58">
        <w:rPr>
          <w:rFonts w:ascii="Times" w:eastAsia="Times New Roman" w:hAnsi="Times" w:cs="Times New Roman"/>
        </w:rPr>
        <w:t xml:space="preserve"> These OTUs are </w:t>
      </w:r>
      <w:r w:rsidR="00D465AB" w:rsidRPr="00206F58">
        <w:rPr>
          <w:rFonts w:ascii="Times" w:hAnsi="Times" w:cs="Times New Roman"/>
        </w:rPr>
        <w:t>Firmicute Bacilli Lactobacillales Streptococcaceae Lactococcus</w:t>
      </w:r>
      <w:r w:rsidR="00971709" w:rsidRPr="00206F58">
        <w:rPr>
          <w:rFonts w:ascii="Times" w:hAnsi="Times" w:cs="Times New Roman"/>
        </w:rPr>
        <w:t xml:space="preserve">, </w:t>
      </w:r>
      <w:r w:rsidR="00D465AB" w:rsidRPr="00206F58">
        <w:rPr>
          <w:rFonts w:ascii="Times" w:hAnsi="Times" w:cs="Times New Roman"/>
        </w:rPr>
        <w:t>Proteobacteria Betaproteobacteria, Proteobacteria Betaproteobacteria Burkolderiales Alcaligenaceae, and Firmicute Clostridia Clostridiales Ruminococcus</w:t>
      </w:r>
      <w:r w:rsidR="00971709" w:rsidRPr="00206F58">
        <w:rPr>
          <w:rFonts w:ascii="Times" w:hAnsi="Times" w:cs="Times New Roman"/>
        </w:rPr>
        <w:t>.</w:t>
      </w:r>
    </w:p>
    <w:p w14:paraId="56FC5733" w14:textId="77777777" w:rsidR="00CD0F09" w:rsidRPr="00206F58" w:rsidRDefault="00CD0F09"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eastAsia="Times New Roman" w:hAnsi="Times" w:cs="Times New Roman"/>
        </w:rPr>
        <w:t>The gut microbiota of dams was significantly different between treatment groups at the OTU level as well</w:t>
      </w:r>
      <w:r w:rsidR="00887A79" w:rsidRPr="00206F58">
        <w:rPr>
          <w:rFonts w:ascii="Times" w:eastAsia="Times New Roman" w:hAnsi="Times" w:cs="Times New Roman"/>
        </w:rPr>
        <w:t xml:space="preserve"> (Table 3</w:t>
      </w:r>
      <w:r w:rsidR="008E2251" w:rsidRPr="00206F58">
        <w:rPr>
          <w:rFonts w:ascii="Times" w:eastAsia="Times New Roman" w:hAnsi="Times" w:cs="Times New Roman"/>
        </w:rPr>
        <w:t>)</w:t>
      </w:r>
      <w:r w:rsidRPr="00206F58">
        <w:rPr>
          <w:rFonts w:ascii="Times" w:eastAsia="Times New Roman" w:hAnsi="Times" w:cs="Times New Roman"/>
        </w:rPr>
        <w:t xml:space="preserve">. There were 24 OTUs that differed between treated and control animals. </w:t>
      </w:r>
    </w:p>
    <w:p w14:paraId="29AA2BF3" w14:textId="77777777" w:rsidR="006C1A8F" w:rsidRPr="00206F58" w:rsidRDefault="006C1A8F" w:rsidP="00206F58">
      <w:pPr>
        <w:widowControl w:val="0"/>
        <w:autoSpaceDE w:val="0"/>
        <w:autoSpaceDN w:val="0"/>
        <w:adjustRightInd w:val="0"/>
        <w:spacing w:after="240" w:line="480" w:lineRule="auto"/>
        <w:rPr>
          <w:rFonts w:ascii="Times" w:eastAsia="Times New Roman" w:hAnsi="Times" w:cs="Times New Roman"/>
          <w:b/>
          <w:i/>
        </w:rPr>
      </w:pPr>
      <w:r w:rsidRPr="00206F58">
        <w:rPr>
          <w:rFonts w:ascii="Times" w:eastAsia="Times New Roman" w:hAnsi="Times" w:cs="Times New Roman"/>
          <w:b/>
          <w:i/>
        </w:rPr>
        <w:t>3.1.4 Phylogenic relationship of all bacterial changes</w:t>
      </w:r>
    </w:p>
    <w:p w14:paraId="0064DCC0" w14:textId="17DB1A9C" w:rsidR="006C1A8F" w:rsidRPr="00206F58" w:rsidRDefault="006C1A8F" w:rsidP="00206F58">
      <w:pPr>
        <w:pStyle w:val="NormalWeb"/>
        <w:spacing w:line="480" w:lineRule="auto"/>
        <w:rPr>
          <w:sz w:val="24"/>
          <w:szCs w:val="24"/>
        </w:rPr>
      </w:pPr>
      <w:r w:rsidRPr="00206F58">
        <w:rPr>
          <w:rFonts w:eastAsia="Times New Roman"/>
          <w:sz w:val="24"/>
          <w:szCs w:val="24"/>
        </w:rPr>
        <w:t xml:space="preserve">Cladograms were produced to illustrate the relationship of various changes in the microbiome of both control and treated offspring at all ages and both sexes </w:t>
      </w:r>
      <w:r w:rsidR="00581411" w:rsidRPr="00206F58">
        <w:rPr>
          <w:rFonts w:eastAsia="Times New Roman"/>
          <w:sz w:val="24"/>
          <w:szCs w:val="24"/>
        </w:rPr>
        <w:t xml:space="preserve">at multiple phylogenetic levels. </w:t>
      </w:r>
      <w:r w:rsidR="00C65AD1" w:rsidRPr="00206F58">
        <w:rPr>
          <w:rFonts w:eastAsia="Times New Roman"/>
          <w:sz w:val="24"/>
          <w:szCs w:val="24"/>
        </w:rPr>
        <w:t>They are t</w:t>
      </w:r>
      <w:r w:rsidR="00C65AD1" w:rsidRPr="00206F58">
        <w:rPr>
          <w:sz w:val="24"/>
          <w:szCs w:val="24"/>
        </w:rPr>
        <w:t xml:space="preserve">axonomic representation of statistically and biologically consistent differences between nicotine and control offspring. </w:t>
      </w:r>
      <w:r w:rsidR="00581411" w:rsidRPr="00206F58">
        <w:rPr>
          <w:sz w:val="24"/>
          <w:szCs w:val="24"/>
        </w:rPr>
        <w:t>The most significant clustering occurs at 12 weeks of age for both males and females. In males, ther</w:t>
      </w:r>
      <w:r w:rsidR="00090DA1" w:rsidRPr="00206F58">
        <w:rPr>
          <w:sz w:val="24"/>
          <w:szCs w:val="24"/>
        </w:rPr>
        <w:t>e is an increased abundance of A</w:t>
      </w:r>
      <w:r w:rsidR="00581411" w:rsidRPr="00206F58">
        <w:rPr>
          <w:sz w:val="24"/>
          <w:szCs w:val="24"/>
        </w:rPr>
        <w:t>ctinobacteria from the phyla level all the w</w:t>
      </w:r>
      <w:r w:rsidR="009E3DB2" w:rsidRPr="00206F58">
        <w:rPr>
          <w:sz w:val="24"/>
          <w:szCs w:val="24"/>
        </w:rPr>
        <w:t>ay to the genus level (Figure 18</w:t>
      </w:r>
      <w:r w:rsidR="00581411" w:rsidRPr="00206F58">
        <w:rPr>
          <w:sz w:val="24"/>
          <w:szCs w:val="24"/>
        </w:rPr>
        <w:t>). In the females at 12 weeks, Firmicutes Staphylococcus, Staphylococaceae and Bacilliales are in</w:t>
      </w:r>
      <w:r w:rsidR="003972BB" w:rsidRPr="00206F58">
        <w:rPr>
          <w:sz w:val="24"/>
          <w:szCs w:val="24"/>
        </w:rPr>
        <w:t>crease in abundance in nicotine-</w:t>
      </w:r>
      <w:r w:rsidR="00581411" w:rsidRPr="00206F58">
        <w:rPr>
          <w:sz w:val="24"/>
          <w:szCs w:val="24"/>
        </w:rPr>
        <w:t>exposed offspring while Bacteriodetes and Proteobacteria are</w:t>
      </w:r>
      <w:r w:rsidR="009E3DB2" w:rsidRPr="00206F58">
        <w:rPr>
          <w:sz w:val="24"/>
          <w:szCs w:val="24"/>
        </w:rPr>
        <w:t xml:space="preserve"> </w:t>
      </w:r>
      <w:r w:rsidR="00082112">
        <w:rPr>
          <w:sz w:val="24"/>
          <w:szCs w:val="24"/>
        </w:rPr>
        <w:t xml:space="preserve">decreased in nicotine-exposed </w:t>
      </w:r>
      <w:r w:rsidR="009E3DB2" w:rsidRPr="00206F58">
        <w:rPr>
          <w:sz w:val="24"/>
          <w:szCs w:val="24"/>
        </w:rPr>
        <w:t>animals (Figure 19</w:t>
      </w:r>
      <w:r w:rsidR="00581411" w:rsidRPr="00206F58">
        <w:rPr>
          <w:sz w:val="24"/>
          <w:szCs w:val="24"/>
        </w:rPr>
        <w:t>).</w:t>
      </w:r>
    </w:p>
    <w:p w14:paraId="38757290" w14:textId="77777777" w:rsidR="00E11673" w:rsidRPr="00206F58" w:rsidRDefault="006C1A8F" w:rsidP="00206F58">
      <w:pPr>
        <w:widowControl w:val="0"/>
        <w:autoSpaceDE w:val="0"/>
        <w:autoSpaceDN w:val="0"/>
        <w:adjustRightInd w:val="0"/>
        <w:spacing w:after="240" w:line="480" w:lineRule="auto"/>
        <w:rPr>
          <w:rFonts w:ascii="Times" w:eastAsia="Times New Roman" w:hAnsi="Times" w:cs="Times New Roman"/>
          <w:b/>
          <w:i/>
        </w:rPr>
      </w:pPr>
      <w:r w:rsidRPr="00206F58">
        <w:rPr>
          <w:rFonts w:ascii="Times" w:eastAsia="Times New Roman" w:hAnsi="Times" w:cs="Times New Roman"/>
          <w:b/>
          <w:i/>
        </w:rPr>
        <w:t>3.1.5</w:t>
      </w:r>
      <w:r w:rsidR="00E11673" w:rsidRPr="00206F58">
        <w:rPr>
          <w:rFonts w:ascii="Times" w:eastAsia="Times New Roman" w:hAnsi="Times" w:cs="Times New Roman"/>
          <w:b/>
          <w:i/>
        </w:rPr>
        <w:t xml:space="preserve"> </w:t>
      </w:r>
      <w:r w:rsidR="00B97C2F" w:rsidRPr="00206F58">
        <w:rPr>
          <w:rFonts w:ascii="Times" w:eastAsia="Times New Roman" w:hAnsi="Times" w:cs="Times New Roman"/>
          <w:b/>
          <w:i/>
        </w:rPr>
        <w:t>Metagenomic pred</w:t>
      </w:r>
      <w:r w:rsidR="00DA0E76" w:rsidRPr="00206F58">
        <w:rPr>
          <w:rFonts w:ascii="Times" w:eastAsia="Times New Roman" w:hAnsi="Times" w:cs="Times New Roman"/>
          <w:b/>
          <w:i/>
        </w:rPr>
        <w:t>i</w:t>
      </w:r>
      <w:r w:rsidR="00B97C2F" w:rsidRPr="00206F58">
        <w:rPr>
          <w:rFonts w:ascii="Times" w:eastAsia="Times New Roman" w:hAnsi="Times" w:cs="Times New Roman"/>
          <w:b/>
          <w:i/>
        </w:rPr>
        <w:t>ctions</w:t>
      </w:r>
    </w:p>
    <w:p w14:paraId="0CB8DCBA" w14:textId="77777777" w:rsidR="00085698" w:rsidRPr="00206F58" w:rsidRDefault="00E11673" w:rsidP="00206F58">
      <w:pPr>
        <w:pStyle w:val="NormalWeb"/>
        <w:spacing w:line="480" w:lineRule="auto"/>
        <w:rPr>
          <w:sz w:val="24"/>
          <w:szCs w:val="24"/>
        </w:rPr>
      </w:pPr>
      <w:r w:rsidRPr="00206F58">
        <w:rPr>
          <w:rFonts w:eastAsia="Times New Roman"/>
          <w:sz w:val="24"/>
          <w:szCs w:val="24"/>
        </w:rPr>
        <w:t>Phylogenetic Investigation of Communities by Reconstruction of Unobserved States (PICRUSt) was used to predict the functiona</w:t>
      </w:r>
      <w:r w:rsidR="00796088">
        <w:rPr>
          <w:rFonts w:eastAsia="Times New Roman"/>
          <w:sz w:val="24"/>
          <w:szCs w:val="24"/>
        </w:rPr>
        <w:t>l pathways affected by nicotine-</w:t>
      </w:r>
      <w:r w:rsidRPr="00206F58">
        <w:rPr>
          <w:rFonts w:eastAsia="Times New Roman"/>
          <w:sz w:val="24"/>
          <w:szCs w:val="24"/>
        </w:rPr>
        <w:t>exposure</w:t>
      </w:r>
      <w:r w:rsidR="001C4161">
        <w:rPr>
          <w:rFonts w:eastAsia="Times New Roman"/>
          <w:sz w:val="24"/>
          <w:szCs w:val="24"/>
        </w:rPr>
        <w:t xml:space="preserve"> (L</w:t>
      </w:r>
      <w:r w:rsidR="00682A0B">
        <w:rPr>
          <w:rFonts w:eastAsia="Times New Roman"/>
          <w:sz w:val="24"/>
          <w:szCs w:val="24"/>
        </w:rPr>
        <w:t>angille et al., 2013)</w:t>
      </w:r>
      <w:r w:rsidRPr="00206F58">
        <w:rPr>
          <w:rFonts w:eastAsia="Times New Roman"/>
          <w:sz w:val="24"/>
          <w:szCs w:val="24"/>
        </w:rPr>
        <w:t>.</w:t>
      </w:r>
      <w:r w:rsidR="00B97C2F" w:rsidRPr="00206F58">
        <w:rPr>
          <w:rFonts w:eastAsia="Times New Roman"/>
          <w:sz w:val="24"/>
          <w:szCs w:val="24"/>
        </w:rPr>
        <w:t xml:space="preserve"> </w:t>
      </w:r>
      <w:r w:rsidR="00C430FB" w:rsidRPr="00206F58">
        <w:rPr>
          <w:rFonts w:eastAsia="Times New Roman"/>
          <w:sz w:val="24"/>
          <w:szCs w:val="24"/>
        </w:rPr>
        <w:t xml:space="preserve">Because marker gene studies, such as </w:t>
      </w:r>
      <w:r w:rsidR="00085698" w:rsidRPr="00206F58">
        <w:rPr>
          <w:rFonts w:eastAsia="Times New Roman"/>
          <w:sz w:val="24"/>
          <w:szCs w:val="24"/>
        </w:rPr>
        <w:t xml:space="preserve">16S </w:t>
      </w:r>
      <w:r w:rsidR="00C430FB" w:rsidRPr="00206F58">
        <w:rPr>
          <w:rFonts w:eastAsia="Times New Roman"/>
          <w:sz w:val="24"/>
          <w:szCs w:val="24"/>
        </w:rPr>
        <w:t>Illumina Sequencing, focus on only one gene</w:t>
      </w:r>
      <w:r w:rsidR="00085698" w:rsidRPr="00206F58">
        <w:rPr>
          <w:rFonts w:eastAsia="Times New Roman"/>
          <w:sz w:val="24"/>
          <w:szCs w:val="24"/>
        </w:rPr>
        <w:t xml:space="preserve"> they cannot directly identify metabolic functional capacities of the microbiome. </w:t>
      </w:r>
      <w:r w:rsidR="00085698" w:rsidRPr="00206F58">
        <w:rPr>
          <w:sz w:val="24"/>
          <w:szCs w:val="24"/>
        </w:rPr>
        <w:t xml:space="preserve">Conversely, metagenomic sequencing samples all genes from a community and can produce detailed metabolic and functional profiles. Deep metagenomic </w:t>
      </w:r>
      <w:r w:rsidR="00090DA1" w:rsidRPr="00206F58">
        <w:rPr>
          <w:sz w:val="24"/>
          <w:szCs w:val="24"/>
        </w:rPr>
        <w:t>sequencing is however prohibitiv</w:t>
      </w:r>
      <w:r w:rsidR="00085698" w:rsidRPr="00206F58">
        <w:rPr>
          <w:sz w:val="24"/>
          <w:szCs w:val="24"/>
        </w:rPr>
        <w:t xml:space="preserve">ely expensive and, therefore, PICRUSt was used as a predictive analysis. </w:t>
      </w:r>
    </w:p>
    <w:p w14:paraId="2AF88857" w14:textId="77777777" w:rsidR="00085698" w:rsidRPr="00206F58" w:rsidRDefault="00085698" w:rsidP="00206F58">
      <w:pPr>
        <w:pStyle w:val="NormalWeb"/>
        <w:spacing w:line="480" w:lineRule="auto"/>
        <w:rPr>
          <w:sz w:val="24"/>
          <w:szCs w:val="24"/>
        </w:rPr>
      </w:pPr>
    </w:p>
    <w:p w14:paraId="1B9330FF" w14:textId="77777777" w:rsidR="00440E0A" w:rsidRPr="00206F58" w:rsidRDefault="00440E0A" w:rsidP="00206F58">
      <w:pPr>
        <w:spacing w:line="480" w:lineRule="auto"/>
        <w:rPr>
          <w:rFonts w:ascii="Times" w:eastAsia="Times New Roman" w:hAnsi="Times" w:cs="Times New Roman"/>
        </w:rPr>
      </w:pPr>
      <w:r w:rsidRPr="00206F58">
        <w:rPr>
          <w:rFonts w:ascii="Times" w:eastAsia="Times New Roman" w:hAnsi="Times" w:cs="Times New Roman"/>
        </w:rPr>
        <w:t>At the hierarchical level 2 in males at 3 weeks of age transport and catabolism, metabolism of other amino acids, and neurodegenerative diseases were predicted to be increased in the nic</w:t>
      </w:r>
      <w:r w:rsidR="009E3DB2" w:rsidRPr="00206F58">
        <w:rPr>
          <w:rFonts w:ascii="Times" w:eastAsia="Times New Roman" w:hAnsi="Times" w:cs="Times New Roman"/>
        </w:rPr>
        <w:t>otine-exposed offspring (Table 4</w:t>
      </w:r>
      <w:r w:rsidRPr="00206F58">
        <w:rPr>
          <w:rFonts w:ascii="Times" w:eastAsia="Times New Roman" w:hAnsi="Times" w:cs="Times New Roman"/>
        </w:rPr>
        <w:t>). There were no predicted pathways of significance at 12 or 26 weeks of age for male offspring</w:t>
      </w:r>
      <w:r w:rsidR="009E3DB2" w:rsidRPr="00206F58">
        <w:rPr>
          <w:rFonts w:ascii="Times" w:eastAsia="Times New Roman" w:hAnsi="Times" w:cs="Times New Roman"/>
        </w:rPr>
        <w:t xml:space="preserve"> (Table 4)</w:t>
      </w:r>
      <w:r w:rsidRPr="00206F58">
        <w:rPr>
          <w:rFonts w:ascii="Times" w:eastAsia="Times New Roman" w:hAnsi="Times" w:cs="Times New Roman"/>
        </w:rPr>
        <w:t>.</w:t>
      </w:r>
    </w:p>
    <w:p w14:paraId="78CB73BC" w14:textId="6B0D323C" w:rsidR="00440E0A" w:rsidRPr="00206F58" w:rsidRDefault="00440E0A" w:rsidP="00206F58">
      <w:pPr>
        <w:spacing w:line="480" w:lineRule="auto"/>
        <w:rPr>
          <w:rFonts w:ascii="Times" w:hAnsi="Times"/>
        </w:rPr>
      </w:pPr>
      <w:r w:rsidRPr="00206F58">
        <w:rPr>
          <w:rFonts w:ascii="Times" w:eastAsia="Times New Roman" w:hAnsi="Times" w:cs="Times New Roman"/>
        </w:rPr>
        <w:t>In females, at 3 weeks of age energy metabolism, biosynthesis of other secondary metabolites, and metabolism of cofactors and vitamins</w:t>
      </w:r>
      <w:r w:rsidR="00082112">
        <w:rPr>
          <w:rFonts w:ascii="Times" w:eastAsia="Times New Roman" w:hAnsi="Times" w:cs="Times New Roman"/>
        </w:rPr>
        <w:t xml:space="preserve"> were predicted to be decreased in nicotine exposed </w:t>
      </w:r>
      <w:r w:rsidRPr="00206F58">
        <w:rPr>
          <w:rFonts w:ascii="Times" w:eastAsia="Times New Roman" w:hAnsi="Times" w:cs="Times New Roman"/>
        </w:rPr>
        <w:t>offspring while, metabolism of other amino acids and signaling molecules and interactions were predicted to be increased in nicotine-exposed offspring</w:t>
      </w:r>
      <w:r w:rsidR="009E3DB2" w:rsidRPr="00206F58">
        <w:rPr>
          <w:rFonts w:ascii="Times" w:eastAsia="Times New Roman" w:hAnsi="Times" w:cs="Times New Roman"/>
        </w:rPr>
        <w:t xml:space="preserve"> (Table 4)</w:t>
      </w:r>
      <w:r w:rsidRPr="00206F58">
        <w:rPr>
          <w:rFonts w:ascii="Times" w:eastAsia="Times New Roman" w:hAnsi="Times" w:cs="Times New Roman"/>
        </w:rPr>
        <w:t xml:space="preserve">. At 12 weeks of age signal transduction, and membrane transport were predicted to be increased in nicotine exposed offspring while, metabolism of terpenoids and polyketides, metabolic diseases, folding sorting and degradation pathways as well as amino acid metabolism are predicted to be </w:t>
      </w:r>
      <w:r w:rsidR="00082112">
        <w:rPr>
          <w:rFonts w:ascii="Times" w:eastAsia="Times New Roman" w:hAnsi="Times" w:cs="Times New Roman"/>
        </w:rPr>
        <w:t xml:space="preserve">decreased in nicotine-exposed </w:t>
      </w:r>
      <w:r w:rsidRPr="00206F58">
        <w:rPr>
          <w:rFonts w:ascii="Times" w:eastAsia="Times New Roman" w:hAnsi="Times" w:cs="Times New Roman"/>
        </w:rPr>
        <w:t>animals</w:t>
      </w:r>
      <w:r w:rsidR="009E3DB2" w:rsidRPr="00206F58">
        <w:rPr>
          <w:rFonts w:ascii="Times" w:eastAsia="Times New Roman" w:hAnsi="Times" w:cs="Times New Roman"/>
        </w:rPr>
        <w:t xml:space="preserve"> (Table 4)</w:t>
      </w:r>
      <w:r w:rsidRPr="00206F58">
        <w:rPr>
          <w:rFonts w:ascii="Times" w:eastAsia="Times New Roman" w:hAnsi="Times" w:cs="Times New Roman"/>
        </w:rPr>
        <w:t>. Lastly, at 26 weeks of age carbohydrate metabolism was predicted to be increased in nicotine-exposed offspring</w:t>
      </w:r>
      <w:r w:rsidR="009E3DB2" w:rsidRPr="00206F58">
        <w:rPr>
          <w:rFonts w:ascii="Times" w:eastAsia="Times New Roman" w:hAnsi="Times" w:cs="Times New Roman"/>
        </w:rPr>
        <w:t xml:space="preserve"> (Table 4)</w:t>
      </w:r>
      <w:r w:rsidRPr="00206F58">
        <w:rPr>
          <w:rFonts w:ascii="Times" w:eastAsia="Times New Roman" w:hAnsi="Times" w:cs="Times New Roman"/>
        </w:rPr>
        <w:t>.</w:t>
      </w:r>
    </w:p>
    <w:p w14:paraId="3023EFFB" w14:textId="77777777" w:rsidR="006133D1" w:rsidRPr="00206F58" w:rsidRDefault="006133D1" w:rsidP="00206F58">
      <w:pPr>
        <w:widowControl w:val="0"/>
        <w:autoSpaceDE w:val="0"/>
        <w:autoSpaceDN w:val="0"/>
        <w:adjustRightInd w:val="0"/>
        <w:spacing w:after="240" w:line="480" w:lineRule="auto"/>
        <w:rPr>
          <w:rFonts w:ascii="Times" w:eastAsia="Times New Roman" w:hAnsi="Times" w:cs="Times New Roman"/>
        </w:rPr>
      </w:pPr>
    </w:p>
    <w:p w14:paraId="6DBA2D3F" w14:textId="59166DF9" w:rsidR="006133D1" w:rsidRPr="00206F58" w:rsidRDefault="008B6A2F" w:rsidP="00206F58">
      <w:pPr>
        <w:widowControl w:val="0"/>
        <w:autoSpaceDE w:val="0"/>
        <w:autoSpaceDN w:val="0"/>
        <w:adjustRightInd w:val="0"/>
        <w:spacing w:after="240" w:line="480" w:lineRule="auto"/>
        <w:rPr>
          <w:rFonts w:ascii="Times" w:hAnsi="Times" w:cs="Times"/>
        </w:rPr>
      </w:pPr>
      <w:r w:rsidRPr="00206F58">
        <w:rPr>
          <w:rFonts w:ascii="Times" w:eastAsia="Times New Roman" w:hAnsi="Times" w:cs="Times New Roman"/>
        </w:rPr>
        <w:t xml:space="preserve">While at level 3 </w:t>
      </w:r>
      <w:r w:rsidR="006133D1" w:rsidRPr="00206F58">
        <w:rPr>
          <w:rFonts w:ascii="Times" w:eastAsia="Times New Roman" w:hAnsi="Times" w:cs="Times New Roman"/>
        </w:rPr>
        <w:t>i</w:t>
      </w:r>
      <w:r w:rsidR="00973EEB" w:rsidRPr="00206F58">
        <w:rPr>
          <w:rFonts w:ascii="Times" w:eastAsia="Times New Roman" w:hAnsi="Times" w:cs="Times New Roman"/>
        </w:rPr>
        <w:t xml:space="preserve">n males at 3 weeks of age it is predicted that </w:t>
      </w:r>
      <w:r w:rsidR="00973EEB" w:rsidRPr="00206F58">
        <w:rPr>
          <w:rFonts w:ascii="Times" w:hAnsi="Times" w:cs="Cambria"/>
        </w:rPr>
        <w:t>glycan degrada</w:t>
      </w:r>
      <w:r w:rsidR="006133D1" w:rsidRPr="00206F58">
        <w:rPr>
          <w:rFonts w:ascii="Times" w:hAnsi="Times" w:cs="Cambria"/>
        </w:rPr>
        <w:t>tion, sphingolipid metabolism, l</w:t>
      </w:r>
      <w:r w:rsidR="00973EEB" w:rsidRPr="00206F58">
        <w:rPr>
          <w:rFonts w:ascii="Times" w:hAnsi="Times" w:cs="Cambria"/>
        </w:rPr>
        <w:t>ysosome, cyano amino acid metabolism, one carbon pool by folate,</w:t>
      </w:r>
      <w:r w:rsidR="006133D1" w:rsidRPr="00206F58">
        <w:rPr>
          <w:rFonts w:ascii="Times" w:hAnsi="Times" w:cs="Cambria"/>
        </w:rPr>
        <w:t xml:space="preserve"> </w:t>
      </w:r>
      <w:r w:rsidR="00973EEB" w:rsidRPr="00206F58">
        <w:rPr>
          <w:rFonts w:ascii="Times" w:hAnsi="Times" w:cs="Cambria"/>
        </w:rPr>
        <w:t xml:space="preserve">phenylopropanoid biosynthesis, glucosaminoglycan degradation and lipid synthesis proteins are significantly increased in the nicotine exposed offspring while the sulfur relay system and pentosephospate pathway are </w:t>
      </w:r>
      <w:r w:rsidR="00082112">
        <w:rPr>
          <w:rFonts w:ascii="Times" w:hAnsi="Times" w:cs="Cambria"/>
        </w:rPr>
        <w:t>decreased in nicotine-exposed</w:t>
      </w:r>
      <w:r w:rsidR="00973EEB" w:rsidRPr="00206F58">
        <w:rPr>
          <w:rFonts w:ascii="Times" w:hAnsi="Times" w:cs="Cambria"/>
        </w:rPr>
        <w:t xml:space="preserve"> animals</w:t>
      </w:r>
      <w:r w:rsidR="009E3DB2" w:rsidRPr="00206F58">
        <w:rPr>
          <w:rFonts w:ascii="Times" w:hAnsi="Times" w:cs="Cambria"/>
        </w:rPr>
        <w:t xml:space="preserve"> (Table 5</w:t>
      </w:r>
      <w:r w:rsidR="006133D1" w:rsidRPr="00206F58">
        <w:rPr>
          <w:rFonts w:ascii="Times" w:hAnsi="Times" w:cs="Cambria"/>
        </w:rPr>
        <w:t xml:space="preserve">).  At 12 weeks of age it is predicted that the citrate cycle, glycolysis, gluconeogenesis, cysteine and methionine metabolism, and histidine metabolism are increased in the nicotine exposed offspring while protein folding and associated processing, other glycan degradation and porphyrin and chlorophyll </w:t>
      </w:r>
      <w:r w:rsidR="00082112">
        <w:rPr>
          <w:rFonts w:ascii="Times" w:hAnsi="Times" w:cs="Cambria"/>
        </w:rPr>
        <w:t>metabolism is predicted to be de</w:t>
      </w:r>
      <w:r w:rsidR="006133D1" w:rsidRPr="00206F58">
        <w:rPr>
          <w:rFonts w:ascii="Times" w:hAnsi="Times" w:cs="Cambria"/>
        </w:rPr>
        <w:t>creased significantly</w:t>
      </w:r>
      <w:r w:rsidR="009E3DB2" w:rsidRPr="00206F58">
        <w:rPr>
          <w:rFonts w:ascii="Times" w:hAnsi="Times" w:cs="Cambria"/>
        </w:rPr>
        <w:t xml:space="preserve"> in the </w:t>
      </w:r>
      <w:r w:rsidR="00082112">
        <w:rPr>
          <w:rFonts w:ascii="Times" w:hAnsi="Times" w:cs="Cambria"/>
        </w:rPr>
        <w:t xml:space="preserve">nicotine-exposed </w:t>
      </w:r>
      <w:r w:rsidR="009E3DB2" w:rsidRPr="00206F58">
        <w:rPr>
          <w:rFonts w:ascii="Times" w:hAnsi="Times" w:cs="Cambria"/>
        </w:rPr>
        <w:t>animals (Table 5</w:t>
      </w:r>
      <w:r w:rsidR="006133D1" w:rsidRPr="00206F58">
        <w:rPr>
          <w:rFonts w:ascii="Times" w:hAnsi="Times" w:cs="Cambria"/>
        </w:rPr>
        <w:t>). While at 26 weeks of age energy metabolism is predicted to be increased in the nicotine exposed offspring while tetra cycline biosynthesis, signal transduction mechanisms, sulfur relay system, starch and sucrose metabolism, lyine biosynthes</w:t>
      </w:r>
      <w:r w:rsidR="00082112">
        <w:rPr>
          <w:rFonts w:ascii="Times" w:hAnsi="Times" w:cs="Cambria"/>
        </w:rPr>
        <w:t>is and methane metabolism are de</w:t>
      </w:r>
      <w:r w:rsidR="006133D1" w:rsidRPr="00206F58">
        <w:rPr>
          <w:rFonts w:ascii="Times" w:hAnsi="Times" w:cs="Cambria"/>
        </w:rPr>
        <w:t>creased significantly</w:t>
      </w:r>
      <w:r w:rsidR="00082112">
        <w:rPr>
          <w:rFonts w:ascii="Times" w:hAnsi="Times" w:cs="Cambria"/>
        </w:rPr>
        <w:t xml:space="preserve"> in the nicotine-exposed </w:t>
      </w:r>
      <w:r w:rsidR="009E3DB2" w:rsidRPr="00206F58">
        <w:rPr>
          <w:rFonts w:ascii="Times" w:hAnsi="Times" w:cs="Cambria"/>
        </w:rPr>
        <w:t>animals (Table 5</w:t>
      </w:r>
      <w:r w:rsidR="006133D1" w:rsidRPr="00206F58">
        <w:rPr>
          <w:rFonts w:ascii="Times" w:hAnsi="Times" w:cs="Cambria"/>
        </w:rPr>
        <w:t xml:space="preserve">). </w:t>
      </w:r>
    </w:p>
    <w:p w14:paraId="1A66CB84" w14:textId="203F556C" w:rsidR="00917C1D" w:rsidRDefault="006133D1" w:rsidP="00206F58">
      <w:pPr>
        <w:widowControl w:val="0"/>
        <w:autoSpaceDE w:val="0"/>
        <w:autoSpaceDN w:val="0"/>
        <w:adjustRightInd w:val="0"/>
        <w:spacing w:after="240" w:line="480" w:lineRule="auto"/>
        <w:rPr>
          <w:rFonts w:ascii="Times" w:hAnsi="Times" w:cs="Times"/>
        </w:rPr>
      </w:pPr>
      <w:r w:rsidRPr="00206F58">
        <w:rPr>
          <w:rFonts w:ascii="Times" w:hAnsi="Times" w:cs="Times"/>
        </w:rPr>
        <w:t>In female offspring</w:t>
      </w:r>
      <w:r w:rsidR="004D4751">
        <w:rPr>
          <w:rFonts w:ascii="Times" w:hAnsi="Times" w:cs="Times"/>
        </w:rPr>
        <w:t xml:space="preserve"> at 3 weeks</w:t>
      </w:r>
      <w:r w:rsidRPr="00206F58">
        <w:rPr>
          <w:rFonts w:ascii="Times" w:hAnsi="Times" w:cs="Times"/>
        </w:rPr>
        <w:t xml:space="preserve"> it is predicted that the </w:t>
      </w:r>
      <w:r w:rsidRPr="00206F58">
        <w:rPr>
          <w:rFonts w:ascii="Times" w:hAnsi="Times" w:cs="Cambria"/>
        </w:rPr>
        <w:t xml:space="preserve">phosphotransferase system, secretion systems, other ion coupled transporters, benzoate degradation, synthesis and degradation of ketone bodies, nucleotide metabolism, tryptophan metabolism, drug metabolism, ethylbenzene degradation and primary immunodeficiency pathways are increased in the nicotine exposed offspring while biosynthesis and biodegradation of secondary metabolites, cell division, bisphenol degradation, biotin metabolism, carbohydrate metabolism, linoleic acid metabolism, tetracycline biosynthesis, nitrotoluene degradation, protein folding and associated processes, folate biosynthesis, lysine biosynthesis, transcription machinery, C5 branched di basic acid metabolism, pentose and glucuronate interconversions, valine leucine and isoleucine biosynthesis, argine and proline metabolism and methane metabolism are </w:t>
      </w:r>
      <w:r w:rsidR="00082112">
        <w:rPr>
          <w:rFonts w:ascii="Times" w:hAnsi="Times" w:cs="Cambria"/>
        </w:rPr>
        <w:t>decreased</w:t>
      </w:r>
      <w:r w:rsidRPr="00206F58">
        <w:rPr>
          <w:rFonts w:ascii="Times" w:hAnsi="Times" w:cs="Cambria"/>
        </w:rPr>
        <w:t xml:space="preserve"> significantly</w:t>
      </w:r>
      <w:r w:rsidR="00082112">
        <w:rPr>
          <w:rFonts w:ascii="Times" w:hAnsi="Times" w:cs="Cambria"/>
        </w:rPr>
        <w:t xml:space="preserve"> in the nicotine-exposed </w:t>
      </w:r>
      <w:r w:rsidR="009E3DB2" w:rsidRPr="00206F58">
        <w:rPr>
          <w:rFonts w:ascii="Times" w:hAnsi="Times" w:cs="Cambria"/>
        </w:rPr>
        <w:t>animals (Table 6</w:t>
      </w:r>
      <w:r w:rsidRPr="00206F58">
        <w:rPr>
          <w:rFonts w:ascii="Times" w:hAnsi="Times" w:cs="Cambria"/>
        </w:rPr>
        <w:t>). At 12 weeks of age transporters, the two component system, and glycerolipid metabolism are predicted to be increased in the nicotine exposed offspring while RNA degradation, restriction enzyme, 1 Trichloro 22 bis 4 chlorophenyl ethane DDT degradation, DNA replication, Protein export, one carbon pool by folate, peptideglycan synthesis, nicotinate ad nicotine amide metabolism, mismatch repair, lysine biosynthesis, folate biosynthesis, cysteine and methionine metabolism, terpenoid back bone biosynthesis, energy metabolism,homolgous recombination, cutrate cycle, DNA replication proteins, membrane and intracellular structural molecules, carbon fixation pathways in prokaryotes and oxidative phosph</w:t>
      </w:r>
      <w:r w:rsidR="00082112">
        <w:rPr>
          <w:rFonts w:ascii="Times" w:hAnsi="Times" w:cs="Cambria"/>
        </w:rPr>
        <w:t>orylation are predicted to be de</w:t>
      </w:r>
      <w:r w:rsidRPr="00206F58">
        <w:rPr>
          <w:rFonts w:ascii="Times" w:hAnsi="Times" w:cs="Cambria"/>
        </w:rPr>
        <w:t>creased significantly</w:t>
      </w:r>
      <w:r w:rsidR="009E3DB2" w:rsidRPr="00206F58">
        <w:rPr>
          <w:rFonts w:ascii="Times" w:hAnsi="Times" w:cs="Cambria"/>
        </w:rPr>
        <w:t xml:space="preserve"> in the </w:t>
      </w:r>
      <w:r w:rsidR="00082112">
        <w:rPr>
          <w:rFonts w:ascii="Times" w:hAnsi="Times" w:cs="Cambria"/>
        </w:rPr>
        <w:t>nicotine-exposed</w:t>
      </w:r>
      <w:r w:rsidR="009E3DB2" w:rsidRPr="00206F58">
        <w:rPr>
          <w:rFonts w:ascii="Times" w:hAnsi="Times" w:cs="Cambria"/>
        </w:rPr>
        <w:t xml:space="preserve"> animals (Table 6</w:t>
      </w:r>
      <w:r w:rsidRPr="00206F58">
        <w:rPr>
          <w:rFonts w:ascii="Times" w:hAnsi="Times" w:cs="Cambria"/>
        </w:rPr>
        <w:t>). Finally, in females at 26 weeks of age had no significantly different predicted pathways</w:t>
      </w:r>
      <w:r w:rsidR="009E3DB2" w:rsidRPr="00206F58">
        <w:rPr>
          <w:rFonts w:ascii="Times" w:hAnsi="Times" w:cs="Cambria"/>
        </w:rPr>
        <w:t xml:space="preserve"> (Table 6)</w:t>
      </w:r>
      <w:r w:rsidRPr="00206F58">
        <w:rPr>
          <w:rFonts w:ascii="Times" w:hAnsi="Times" w:cs="Cambria"/>
        </w:rPr>
        <w:t>.</w:t>
      </w:r>
    </w:p>
    <w:p w14:paraId="749A43B8" w14:textId="77777777" w:rsidR="009B4A6E" w:rsidRPr="00206F58" w:rsidRDefault="009B4A6E" w:rsidP="00206F58">
      <w:pPr>
        <w:widowControl w:val="0"/>
        <w:autoSpaceDE w:val="0"/>
        <w:autoSpaceDN w:val="0"/>
        <w:adjustRightInd w:val="0"/>
        <w:spacing w:after="240" w:line="480" w:lineRule="auto"/>
        <w:rPr>
          <w:rFonts w:ascii="Times" w:hAnsi="Times" w:cs="Times"/>
        </w:rPr>
      </w:pPr>
    </w:p>
    <w:p w14:paraId="5D24CF98" w14:textId="77777777" w:rsidR="00090DA1" w:rsidRPr="00206F58" w:rsidRDefault="00632DFA" w:rsidP="00206F58">
      <w:pPr>
        <w:widowControl w:val="0"/>
        <w:autoSpaceDE w:val="0"/>
        <w:autoSpaceDN w:val="0"/>
        <w:adjustRightInd w:val="0"/>
        <w:spacing w:after="240" w:line="480" w:lineRule="auto"/>
        <w:rPr>
          <w:rFonts w:ascii="Times" w:hAnsi="Times" w:cs="Times New Roman"/>
        </w:rPr>
      </w:pPr>
      <w:r w:rsidRPr="00206F58">
        <w:rPr>
          <w:rFonts w:ascii="Times" w:eastAsia="Times New Roman" w:hAnsi="Times" w:cs="Times New Roman"/>
          <w:b/>
        </w:rPr>
        <w:t xml:space="preserve">3.2 </w:t>
      </w:r>
      <w:r w:rsidR="00090DA1" w:rsidRPr="00206F58">
        <w:rPr>
          <w:rFonts w:ascii="Times" w:hAnsi="Times" w:cs="Times New Roman"/>
          <w:b/>
        </w:rPr>
        <w:t>Determine the mechanism(s) by which changes in the microbiome increase adiposity in nicotine-exposed offspring.</w:t>
      </w:r>
    </w:p>
    <w:p w14:paraId="683CEDD5" w14:textId="77777777" w:rsidR="00090DA1" w:rsidRPr="00206F58" w:rsidRDefault="00090DA1" w:rsidP="00206F58">
      <w:pPr>
        <w:spacing w:line="480" w:lineRule="auto"/>
        <w:rPr>
          <w:rFonts w:ascii="Times" w:eastAsia="Times New Roman" w:hAnsi="Times" w:cs="Times New Roman"/>
          <w:b/>
        </w:rPr>
      </w:pPr>
    </w:p>
    <w:p w14:paraId="047CE8A3" w14:textId="77777777" w:rsidR="00632DFA" w:rsidRPr="00206F58" w:rsidRDefault="00090DA1" w:rsidP="00206F58">
      <w:pPr>
        <w:spacing w:line="480" w:lineRule="auto"/>
        <w:rPr>
          <w:rFonts w:ascii="Times" w:eastAsia="Times New Roman" w:hAnsi="Times" w:cs="Times New Roman"/>
          <w:b/>
        </w:rPr>
      </w:pPr>
      <w:r w:rsidRPr="00206F58">
        <w:rPr>
          <w:rFonts w:ascii="Times" w:eastAsia="Times New Roman" w:hAnsi="Times" w:cs="Times New Roman"/>
          <w:b/>
        </w:rPr>
        <w:t xml:space="preserve">3.2.1 </w:t>
      </w:r>
      <w:r w:rsidR="00632DFA" w:rsidRPr="00206F58">
        <w:rPr>
          <w:rFonts w:ascii="Times" w:eastAsia="Times New Roman" w:hAnsi="Times" w:cs="Times New Roman"/>
          <w:b/>
        </w:rPr>
        <w:t>Th</w:t>
      </w:r>
      <w:r w:rsidR="00796088">
        <w:rPr>
          <w:rFonts w:ascii="Times" w:eastAsia="Times New Roman" w:hAnsi="Times" w:cs="Times New Roman"/>
          <w:b/>
        </w:rPr>
        <w:t>e effects of perinatal nicotine-</w:t>
      </w:r>
      <w:r w:rsidR="00632DFA" w:rsidRPr="00206F58">
        <w:rPr>
          <w:rFonts w:ascii="Times" w:eastAsia="Times New Roman" w:hAnsi="Times" w:cs="Times New Roman"/>
          <w:b/>
        </w:rPr>
        <w:t>exposure on gut permeability</w:t>
      </w:r>
    </w:p>
    <w:p w14:paraId="46F56A0A" w14:textId="77777777" w:rsidR="003933AD" w:rsidRPr="00206F58" w:rsidRDefault="003933AD" w:rsidP="00206F58">
      <w:pPr>
        <w:spacing w:line="480" w:lineRule="auto"/>
        <w:rPr>
          <w:rFonts w:ascii="Times" w:eastAsia="Times New Roman" w:hAnsi="Times" w:cs="Times New Roman"/>
        </w:rPr>
      </w:pPr>
      <w:r w:rsidRPr="00206F58">
        <w:rPr>
          <w:rFonts w:ascii="Times" w:eastAsia="Times New Roman" w:hAnsi="Times" w:cs="Times New Roman"/>
        </w:rPr>
        <w:t>Fetal and neonatal exposure to nicotine did not significantly alter serum endo</w:t>
      </w:r>
      <w:r w:rsidR="009E3DB2" w:rsidRPr="00206F58">
        <w:rPr>
          <w:rFonts w:ascii="Times" w:eastAsia="Times New Roman" w:hAnsi="Times" w:cs="Times New Roman"/>
        </w:rPr>
        <w:t>toxin levels at PND21 (Figure 20) or at 6 months (Figure 21</w:t>
      </w:r>
      <w:r w:rsidRPr="00206F58">
        <w:rPr>
          <w:rFonts w:ascii="Times" w:eastAsia="Times New Roman" w:hAnsi="Times" w:cs="Times New Roman"/>
        </w:rPr>
        <w:t xml:space="preserve">). </w:t>
      </w:r>
    </w:p>
    <w:p w14:paraId="4FF1DDA5" w14:textId="732060C8" w:rsidR="002522C7" w:rsidRPr="00206F58" w:rsidRDefault="003933AD" w:rsidP="00206F58">
      <w:pPr>
        <w:spacing w:line="480" w:lineRule="auto"/>
        <w:rPr>
          <w:rFonts w:ascii="Times" w:eastAsia="Times New Roman" w:hAnsi="Times" w:cs="Times New Roman"/>
        </w:rPr>
      </w:pPr>
      <w:r w:rsidRPr="00206F58">
        <w:rPr>
          <w:rFonts w:ascii="Times" w:eastAsia="Times New Roman" w:hAnsi="Times" w:cs="Times New Roman"/>
        </w:rPr>
        <w:t>Consistent with this observation there was no change in the gene ex</w:t>
      </w:r>
      <w:r w:rsidR="00143573" w:rsidRPr="00206F58">
        <w:rPr>
          <w:rFonts w:ascii="Times" w:eastAsia="Times New Roman" w:hAnsi="Times" w:cs="Times New Roman"/>
        </w:rPr>
        <w:t>pression of any of</w:t>
      </w:r>
      <w:r w:rsidRPr="00206F58">
        <w:rPr>
          <w:rFonts w:ascii="Times" w:eastAsia="Times New Roman" w:hAnsi="Times" w:cs="Times New Roman"/>
        </w:rPr>
        <w:t xml:space="preserve"> the </w:t>
      </w:r>
      <w:r w:rsidR="00220E7B">
        <w:rPr>
          <w:rFonts w:ascii="Times" w:eastAsia="Times New Roman" w:hAnsi="Times" w:cs="Times New Roman"/>
        </w:rPr>
        <w:t xml:space="preserve">TJ </w:t>
      </w:r>
      <w:r w:rsidR="004D4751">
        <w:rPr>
          <w:rFonts w:ascii="Times" w:eastAsia="Times New Roman" w:hAnsi="Times" w:cs="Times New Roman"/>
        </w:rPr>
        <w:t>proteins in ileum or colo</w:t>
      </w:r>
      <w:r w:rsidRPr="00206F58">
        <w:rPr>
          <w:rFonts w:ascii="Times" w:eastAsia="Times New Roman" w:hAnsi="Times" w:cs="Times New Roman"/>
        </w:rPr>
        <w:t xml:space="preserve">n from male nicotine-exposed offspring. However, </w:t>
      </w:r>
      <w:r w:rsidR="002522C7" w:rsidRPr="00206F58">
        <w:rPr>
          <w:rFonts w:ascii="Times" w:eastAsia="Times New Roman" w:hAnsi="Times" w:cs="Times New Roman"/>
        </w:rPr>
        <w:t xml:space="preserve">female </w:t>
      </w:r>
      <w:r w:rsidRPr="00206F58">
        <w:rPr>
          <w:rFonts w:ascii="Times" w:eastAsia="Times New Roman" w:hAnsi="Times" w:cs="Times New Roman"/>
        </w:rPr>
        <w:t>nicotine-</w:t>
      </w:r>
      <w:r w:rsidR="002522C7" w:rsidRPr="00206F58">
        <w:rPr>
          <w:rFonts w:ascii="Times" w:eastAsia="Times New Roman" w:hAnsi="Times" w:cs="Times New Roman"/>
        </w:rPr>
        <w:t xml:space="preserve">exposed </w:t>
      </w:r>
      <w:r w:rsidRPr="00206F58">
        <w:rPr>
          <w:rFonts w:ascii="Times" w:eastAsia="Times New Roman" w:hAnsi="Times" w:cs="Times New Roman"/>
        </w:rPr>
        <w:t>offspring had</w:t>
      </w:r>
      <w:r w:rsidR="004D4751">
        <w:rPr>
          <w:rFonts w:ascii="Times" w:eastAsia="Times New Roman" w:hAnsi="Times" w:cs="Times New Roman"/>
        </w:rPr>
        <w:t xml:space="preserve"> in</w:t>
      </w:r>
      <w:r w:rsidR="002522C7" w:rsidRPr="00206F58">
        <w:rPr>
          <w:rFonts w:ascii="Times" w:eastAsia="Times New Roman" w:hAnsi="Times" w:cs="Times New Roman"/>
        </w:rPr>
        <w:t xml:space="preserve">creased expression of </w:t>
      </w:r>
      <w:r w:rsidR="002522C7" w:rsidRPr="00206F58">
        <w:rPr>
          <w:rFonts w:ascii="Times" w:eastAsia="Times New Roman" w:hAnsi="Times" w:cs="Times New Roman"/>
          <w:i/>
        </w:rPr>
        <w:t>cldn3</w:t>
      </w:r>
      <w:r w:rsidR="004D4751">
        <w:rPr>
          <w:rFonts w:ascii="Times" w:eastAsia="Times New Roman" w:hAnsi="Times" w:cs="Times New Roman"/>
        </w:rPr>
        <w:t xml:space="preserve"> (p=0.01) in the ileum and in</w:t>
      </w:r>
      <w:r w:rsidR="002522C7" w:rsidRPr="00206F58">
        <w:rPr>
          <w:rFonts w:ascii="Times" w:eastAsia="Times New Roman" w:hAnsi="Times" w:cs="Times New Roman"/>
        </w:rPr>
        <w:t xml:space="preserve">creased expression of </w:t>
      </w:r>
      <w:r w:rsidR="002522C7" w:rsidRPr="00206F58">
        <w:rPr>
          <w:rFonts w:ascii="Times" w:eastAsia="Times New Roman" w:hAnsi="Times" w:cs="Times New Roman"/>
          <w:i/>
        </w:rPr>
        <w:t>cldn1</w:t>
      </w:r>
      <w:r w:rsidR="002522C7" w:rsidRPr="00206F58">
        <w:rPr>
          <w:rFonts w:ascii="Times" w:eastAsia="Times New Roman" w:hAnsi="Times" w:cs="Times New Roman"/>
        </w:rPr>
        <w:t xml:space="preserve"> (p=0.01) in the colon</w:t>
      </w:r>
      <w:r w:rsidRPr="00206F58">
        <w:rPr>
          <w:rFonts w:ascii="Times" w:eastAsia="Times New Roman" w:hAnsi="Times" w:cs="Times New Roman"/>
        </w:rPr>
        <w:t xml:space="preserve"> at 3 weeks of age </w:t>
      </w:r>
      <w:r w:rsidR="009E3DB2" w:rsidRPr="00206F58">
        <w:rPr>
          <w:rFonts w:ascii="Times" w:eastAsia="Times New Roman" w:hAnsi="Times" w:cs="Times New Roman"/>
        </w:rPr>
        <w:t>(Table 7</w:t>
      </w:r>
      <w:r w:rsidR="00255EE4" w:rsidRPr="00206F58">
        <w:rPr>
          <w:rFonts w:ascii="Times" w:eastAsia="Times New Roman" w:hAnsi="Times" w:cs="Times New Roman"/>
        </w:rPr>
        <w:t>)</w:t>
      </w:r>
      <w:r w:rsidR="00481271" w:rsidRPr="00206F58">
        <w:rPr>
          <w:rFonts w:ascii="Times" w:eastAsia="Times New Roman" w:hAnsi="Times" w:cs="Times New Roman"/>
        </w:rPr>
        <w:t xml:space="preserve">.  </w:t>
      </w:r>
    </w:p>
    <w:p w14:paraId="0CD0DEE2" w14:textId="77777777" w:rsidR="00917C1D" w:rsidRPr="00206F58" w:rsidRDefault="00917C1D" w:rsidP="00206F58">
      <w:pPr>
        <w:widowControl w:val="0"/>
        <w:autoSpaceDE w:val="0"/>
        <w:autoSpaceDN w:val="0"/>
        <w:adjustRightInd w:val="0"/>
        <w:spacing w:after="240" w:line="480" w:lineRule="auto"/>
        <w:rPr>
          <w:rFonts w:ascii="Times" w:hAnsi="Times" w:cs="Times New Roman"/>
        </w:rPr>
      </w:pPr>
    </w:p>
    <w:p w14:paraId="440332B5" w14:textId="77777777" w:rsidR="00632DFA" w:rsidRPr="00206F58" w:rsidRDefault="00090DA1" w:rsidP="00206F58">
      <w:pPr>
        <w:spacing w:line="480" w:lineRule="auto"/>
        <w:rPr>
          <w:rFonts w:ascii="Times" w:eastAsia="Times New Roman" w:hAnsi="Times" w:cs="Times New Roman"/>
          <w:b/>
        </w:rPr>
      </w:pPr>
      <w:r w:rsidRPr="00206F58">
        <w:rPr>
          <w:rFonts w:ascii="Times" w:eastAsia="Times New Roman" w:hAnsi="Times" w:cs="Times New Roman"/>
          <w:b/>
        </w:rPr>
        <w:t>3.2.2</w:t>
      </w:r>
      <w:r w:rsidR="00632DFA" w:rsidRPr="00206F58">
        <w:rPr>
          <w:rFonts w:ascii="Times" w:eastAsia="Times New Roman" w:hAnsi="Times" w:cs="Times New Roman"/>
          <w:b/>
        </w:rPr>
        <w:t xml:space="preserve"> Th</w:t>
      </w:r>
      <w:r w:rsidR="00796088">
        <w:rPr>
          <w:rFonts w:ascii="Times" w:eastAsia="Times New Roman" w:hAnsi="Times" w:cs="Times New Roman"/>
          <w:b/>
        </w:rPr>
        <w:t>e effects of perinatal nicotine-</w:t>
      </w:r>
      <w:r w:rsidR="00632DFA" w:rsidRPr="00206F58">
        <w:rPr>
          <w:rFonts w:ascii="Times" w:eastAsia="Times New Roman" w:hAnsi="Times" w:cs="Times New Roman"/>
          <w:b/>
        </w:rPr>
        <w:t>exposure on gut inflammation</w:t>
      </w:r>
    </w:p>
    <w:p w14:paraId="77EE912E" w14:textId="03584EB5" w:rsidR="00EE7944" w:rsidRPr="00F92458" w:rsidRDefault="00796088" w:rsidP="00F92458">
      <w:pPr>
        <w:widowControl w:val="0"/>
        <w:autoSpaceDE w:val="0"/>
        <w:autoSpaceDN w:val="0"/>
        <w:adjustRightInd w:val="0"/>
        <w:spacing w:after="240" w:line="480" w:lineRule="auto"/>
        <w:rPr>
          <w:rFonts w:ascii="Times" w:hAnsi="Times" w:cs="Times"/>
        </w:rPr>
      </w:pPr>
      <w:r>
        <w:rPr>
          <w:rFonts w:ascii="Times" w:hAnsi="Times" w:cs="Times New Roman"/>
        </w:rPr>
        <w:t>Nicotine-</w:t>
      </w:r>
      <w:r w:rsidR="00090DA1" w:rsidRPr="00206F58">
        <w:rPr>
          <w:rFonts w:ascii="Times" w:hAnsi="Times" w:cs="Times New Roman"/>
        </w:rPr>
        <w:t xml:space="preserve">exposure did not significantly affect the degree of colon inflammation at any age studied (Figures 22 and 23). Furthermore, there were no differences in the mRNA expression of inflammatory markers between nicotine-treated and control offspring in either the ileum or colon at PND21. At 26 weeks of age there was a significant decrease in the expression of </w:t>
      </w:r>
      <w:r w:rsidR="00090DA1" w:rsidRPr="00136FA2">
        <w:rPr>
          <w:rFonts w:ascii="Times" w:hAnsi="Times" w:cs="Times New Roman"/>
          <w:i/>
        </w:rPr>
        <w:t>IL-10</w:t>
      </w:r>
      <w:r w:rsidR="00090DA1" w:rsidRPr="00206F58">
        <w:rPr>
          <w:rFonts w:ascii="Times" w:hAnsi="Times" w:cs="Times New Roman"/>
        </w:rPr>
        <w:t xml:space="preserve"> (p=0.01) and </w:t>
      </w:r>
      <w:r w:rsidR="00090DA1" w:rsidRPr="00136FA2">
        <w:rPr>
          <w:rFonts w:ascii="Times" w:hAnsi="Times" w:cs="Times New Roman"/>
          <w:i/>
        </w:rPr>
        <w:t>IL-13</w:t>
      </w:r>
      <w:r w:rsidR="00090DA1" w:rsidRPr="00206F58">
        <w:rPr>
          <w:rFonts w:ascii="Times" w:hAnsi="Times" w:cs="Times New Roman"/>
        </w:rPr>
        <w:t xml:space="preserve"> (p&lt;0.05) in female nicotine-exposed offspring, however none of the genes exa</w:t>
      </w:r>
      <w:r>
        <w:rPr>
          <w:rFonts w:ascii="Times" w:hAnsi="Times" w:cs="Times New Roman"/>
        </w:rPr>
        <w:t>mined were affected by nicotine-</w:t>
      </w:r>
      <w:r w:rsidR="00090DA1" w:rsidRPr="00206F58">
        <w:rPr>
          <w:rFonts w:ascii="Times" w:hAnsi="Times" w:cs="Times New Roman"/>
        </w:rPr>
        <w:t xml:space="preserve">exposure in male offspring (Table 18). </w:t>
      </w:r>
    </w:p>
    <w:p w14:paraId="16449450" w14:textId="77777777" w:rsidR="00090DA1" w:rsidRPr="00206F58" w:rsidRDefault="00090DA1" w:rsidP="00206F58">
      <w:pPr>
        <w:spacing w:line="480" w:lineRule="auto"/>
        <w:rPr>
          <w:rFonts w:ascii="Times" w:eastAsia="Times New Roman" w:hAnsi="Times" w:cs="Times New Roman"/>
          <w:b/>
        </w:rPr>
      </w:pPr>
      <w:r w:rsidRPr="00206F58">
        <w:rPr>
          <w:rFonts w:ascii="Times" w:eastAsia="Times New Roman" w:hAnsi="Times" w:cs="Times New Roman"/>
          <w:b/>
        </w:rPr>
        <w:t>3.2.3</w:t>
      </w:r>
      <w:r w:rsidR="00632DFA" w:rsidRPr="00206F58">
        <w:rPr>
          <w:rFonts w:ascii="Times" w:eastAsia="Times New Roman" w:hAnsi="Times" w:cs="Times New Roman"/>
          <w:b/>
        </w:rPr>
        <w:t xml:space="preserve"> The </w:t>
      </w:r>
      <w:r w:rsidR="00796088">
        <w:rPr>
          <w:rFonts w:ascii="Times" w:eastAsia="Times New Roman" w:hAnsi="Times" w:cs="Times New Roman"/>
          <w:b/>
        </w:rPr>
        <w:t>effects of perinatal nicotine-</w:t>
      </w:r>
      <w:r w:rsidR="00632DFA" w:rsidRPr="00206F58">
        <w:rPr>
          <w:rFonts w:ascii="Times" w:eastAsia="Times New Roman" w:hAnsi="Times" w:cs="Times New Roman"/>
          <w:b/>
        </w:rPr>
        <w:t>exposure on the expression of genes involved in fatty acid transport</w:t>
      </w:r>
    </w:p>
    <w:p w14:paraId="5FFA8B9D" w14:textId="77777777" w:rsidR="00EE7944" w:rsidRPr="00206F58" w:rsidRDefault="00796088" w:rsidP="00206F58">
      <w:pPr>
        <w:widowControl w:val="0"/>
        <w:autoSpaceDE w:val="0"/>
        <w:autoSpaceDN w:val="0"/>
        <w:adjustRightInd w:val="0"/>
        <w:spacing w:after="240" w:line="480" w:lineRule="auto"/>
        <w:rPr>
          <w:rFonts w:ascii="Times" w:eastAsia="Times New Roman" w:hAnsi="Times" w:cs="Times New Roman"/>
        </w:rPr>
      </w:pPr>
      <w:r>
        <w:rPr>
          <w:rFonts w:ascii="Times" w:hAnsi="Times" w:cs="Times New Roman"/>
        </w:rPr>
        <w:t>Nicotine-</w:t>
      </w:r>
      <w:r w:rsidR="00090DA1" w:rsidRPr="00206F58">
        <w:rPr>
          <w:rFonts w:ascii="Times" w:hAnsi="Times" w:cs="Times New Roman"/>
        </w:rPr>
        <w:t xml:space="preserve">exposure resulted in a decrease in the expression of </w:t>
      </w:r>
      <w:r w:rsidR="00EE7944" w:rsidRPr="00136FA2">
        <w:rPr>
          <w:rFonts w:ascii="Times" w:eastAsia="Times New Roman" w:hAnsi="Times" w:cs="Times New Roman"/>
          <w:i/>
        </w:rPr>
        <w:t>GPR43</w:t>
      </w:r>
      <w:r w:rsidR="00090DA1" w:rsidRPr="00206F58">
        <w:rPr>
          <w:rFonts w:ascii="Times" w:eastAsia="Times New Roman" w:hAnsi="Times" w:cs="Times New Roman"/>
        </w:rPr>
        <w:t xml:space="preserve"> (p&lt;0.05) and </w:t>
      </w:r>
      <w:r w:rsidR="00090DA1" w:rsidRPr="00136FA2">
        <w:rPr>
          <w:rFonts w:ascii="Times" w:eastAsia="Times New Roman" w:hAnsi="Times" w:cs="Times New Roman"/>
          <w:i/>
        </w:rPr>
        <w:t>DGAT2</w:t>
      </w:r>
      <w:r w:rsidR="00090DA1" w:rsidRPr="00206F58">
        <w:rPr>
          <w:rFonts w:ascii="Times" w:eastAsia="Times New Roman" w:hAnsi="Times" w:cs="Times New Roman"/>
        </w:rPr>
        <w:t xml:space="preserve">  (p=0.01) in </w:t>
      </w:r>
      <w:r w:rsidR="00EE7944" w:rsidRPr="00206F58">
        <w:rPr>
          <w:rFonts w:ascii="Times" w:eastAsia="Times New Roman" w:hAnsi="Times" w:cs="Times New Roman"/>
        </w:rPr>
        <w:t>the ileum and colon respectively</w:t>
      </w:r>
      <w:r w:rsidR="009E3DB2" w:rsidRPr="00206F58">
        <w:rPr>
          <w:rFonts w:ascii="Times" w:eastAsia="Times New Roman" w:hAnsi="Times" w:cs="Times New Roman"/>
        </w:rPr>
        <w:t xml:space="preserve"> (Table 9</w:t>
      </w:r>
      <w:r w:rsidR="00255EE4" w:rsidRPr="00206F58">
        <w:rPr>
          <w:rFonts w:ascii="Times" w:eastAsia="Times New Roman" w:hAnsi="Times" w:cs="Times New Roman"/>
        </w:rPr>
        <w:t>)</w:t>
      </w:r>
      <w:r w:rsidR="00985F51" w:rsidRPr="00206F58">
        <w:rPr>
          <w:rFonts w:ascii="Times" w:eastAsia="Times New Roman" w:hAnsi="Times" w:cs="Times New Roman"/>
        </w:rPr>
        <w:t xml:space="preserve"> </w:t>
      </w:r>
      <w:r w:rsidR="00090DA1" w:rsidRPr="00206F58">
        <w:rPr>
          <w:rFonts w:ascii="Times" w:eastAsia="Times New Roman" w:hAnsi="Times" w:cs="Times New Roman"/>
        </w:rPr>
        <w:t>in male offspring at weaning but this change did not persist</w:t>
      </w:r>
      <w:r w:rsidR="00985F51" w:rsidRPr="00206F58">
        <w:rPr>
          <w:rFonts w:ascii="Times" w:eastAsia="Times New Roman" w:hAnsi="Times" w:cs="Times New Roman"/>
        </w:rPr>
        <w:t xml:space="preserve"> to 26 weeks of age</w:t>
      </w:r>
      <w:r w:rsidR="00EE7944" w:rsidRPr="00206F58">
        <w:rPr>
          <w:rFonts w:ascii="Times" w:eastAsia="Times New Roman" w:hAnsi="Times" w:cs="Times New Roman"/>
        </w:rPr>
        <w:t xml:space="preserve">. </w:t>
      </w:r>
    </w:p>
    <w:p w14:paraId="29CAFBF9" w14:textId="77777777" w:rsidR="00632DFA" w:rsidRPr="00206F58" w:rsidRDefault="00090DA1" w:rsidP="00206F58">
      <w:pPr>
        <w:spacing w:line="480" w:lineRule="auto"/>
        <w:rPr>
          <w:rFonts w:ascii="Times" w:eastAsia="Times New Roman" w:hAnsi="Times" w:cs="Times New Roman"/>
        </w:rPr>
      </w:pPr>
      <w:r w:rsidRPr="00206F58">
        <w:rPr>
          <w:rFonts w:ascii="Times" w:eastAsia="Times New Roman" w:hAnsi="Times" w:cs="Times New Roman"/>
        </w:rPr>
        <w:t>In female offspring, nicotine-exposure resulted in a decreased expression of</w:t>
      </w:r>
      <w:r w:rsidR="00EE7944" w:rsidRPr="00206F58">
        <w:rPr>
          <w:rFonts w:ascii="Times" w:eastAsia="Times New Roman" w:hAnsi="Times" w:cs="Times New Roman"/>
        </w:rPr>
        <w:t xml:space="preserve"> </w:t>
      </w:r>
      <w:r w:rsidR="00EE7944" w:rsidRPr="00136FA2">
        <w:rPr>
          <w:rFonts w:ascii="Times" w:eastAsia="Times New Roman" w:hAnsi="Times" w:cs="Times New Roman"/>
          <w:i/>
        </w:rPr>
        <w:t xml:space="preserve">DGAT1 </w:t>
      </w:r>
      <w:r w:rsidR="00EE7944" w:rsidRPr="00206F58">
        <w:rPr>
          <w:rFonts w:ascii="Times" w:eastAsia="Times New Roman" w:hAnsi="Times" w:cs="Times New Roman"/>
        </w:rPr>
        <w:t xml:space="preserve">(p&lt;0.05), </w:t>
      </w:r>
      <w:r w:rsidR="00EE7944" w:rsidRPr="00136FA2">
        <w:rPr>
          <w:rFonts w:ascii="Times" w:eastAsia="Times New Roman" w:hAnsi="Times" w:cs="Times New Roman"/>
          <w:i/>
        </w:rPr>
        <w:t>GPR41</w:t>
      </w:r>
      <w:r w:rsidR="00EE7944" w:rsidRPr="00206F58">
        <w:rPr>
          <w:rFonts w:ascii="Times" w:eastAsia="Times New Roman" w:hAnsi="Times" w:cs="Times New Roman"/>
        </w:rPr>
        <w:t xml:space="preserve"> (p=0.05) and </w:t>
      </w:r>
      <w:r w:rsidR="00EE7944" w:rsidRPr="00136FA2">
        <w:rPr>
          <w:rFonts w:ascii="Times" w:eastAsia="Times New Roman" w:hAnsi="Times" w:cs="Times New Roman"/>
          <w:i/>
        </w:rPr>
        <w:t>GPR43</w:t>
      </w:r>
      <w:r w:rsidR="00EE7944" w:rsidRPr="00206F58">
        <w:rPr>
          <w:rFonts w:ascii="Times" w:eastAsia="Times New Roman" w:hAnsi="Times" w:cs="Times New Roman"/>
        </w:rPr>
        <w:t xml:space="preserve"> (p&lt;0.05)</w:t>
      </w:r>
      <w:r w:rsidR="008B6A2F" w:rsidRPr="00206F58">
        <w:rPr>
          <w:rFonts w:ascii="Times" w:eastAsia="Times New Roman" w:hAnsi="Times" w:cs="Times New Roman"/>
        </w:rPr>
        <w:t xml:space="preserve"> </w:t>
      </w:r>
      <w:r w:rsidRPr="00206F58">
        <w:rPr>
          <w:rFonts w:ascii="Times" w:eastAsia="Times New Roman" w:hAnsi="Times" w:cs="Times New Roman"/>
        </w:rPr>
        <w:t xml:space="preserve">in the ileum at 26 weeks of age </w:t>
      </w:r>
      <w:r w:rsidR="008B6A2F" w:rsidRPr="00206F58">
        <w:rPr>
          <w:rFonts w:ascii="Times" w:eastAsia="Times New Roman" w:hAnsi="Times" w:cs="Times New Roman"/>
        </w:rPr>
        <w:t xml:space="preserve">(Table </w:t>
      </w:r>
      <w:r w:rsidR="009E3DB2" w:rsidRPr="00206F58">
        <w:rPr>
          <w:rFonts w:ascii="Times" w:eastAsia="Times New Roman" w:hAnsi="Times" w:cs="Times New Roman"/>
        </w:rPr>
        <w:t>9</w:t>
      </w:r>
      <w:r w:rsidR="00255EE4" w:rsidRPr="00206F58">
        <w:rPr>
          <w:rFonts w:ascii="Times" w:eastAsia="Times New Roman" w:hAnsi="Times" w:cs="Times New Roman"/>
        </w:rPr>
        <w:t>)</w:t>
      </w:r>
      <w:r w:rsidR="007246FC" w:rsidRPr="00206F58">
        <w:rPr>
          <w:rFonts w:ascii="Times" w:eastAsia="Times New Roman" w:hAnsi="Times" w:cs="Times New Roman"/>
        </w:rPr>
        <w:t>.</w:t>
      </w:r>
    </w:p>
    <w:p w14:paraId="6B31558C" w14:textId="77777777" w:rsidR="00917C1D" w:rsidRPr="00206F58" w:rsidRDefault="00917C1D" w:rsidP="00206F58">
      <w:pPr>
        <w:spacing w:line="480" w:lineRule="auto"/>
        <w:rPr>
          <w:rFonts w:ascii="Times" w:eastAsia="Times New Roman" w:hAnsi="Times" w:cs="Times New Roman"/>
        </w:rPr>
      </w:pPr>
    </w:p>
    <w:p w14:paraId="5EABD0BF" w14:textId="77777777" w:rsidR="00492041" w:rsidRPr="00206F58" w:rsidRDefault="00090DA1" w:rsidP="00206F58">
      <w:pPr>
        <w:spacing w:line="480" w:lineRule="auto"/>
        <w:rPr>
          <w:rFonts w:ascii="Times" w:eastAsia="Times New Roman" w:hAnsi="Times" w:cs="Times New Roman"/>
          <w:b/>
        </w:rPr>
      </w:pPr>
      <w:r w:rsidRPr="00206F58">
        <w:rPr>
          <w:rFonts w:ascii="Times" w:eastAsia="Times New Roman" w:hAnsi="Times" w:cs="Times New Roman"/>
          <w:b/>
        </w:rPr>
        <w:t>3.2.4</w:t>
      </w:r>
      <w:r w:rsidR="00632DFA" w:rsidRPr="00206F58">
        <w:rPr>
          <w:rFonts w:ascii="Times" w:eastAsia="Times New Roman" w:hAnsi="Times" w:cs="Times New Roman"/>
          <w:b/>
        </w:rPr>
        <w:t xml:space="preserve"> The effects</w:t>
      </w:r>
      <w:r w:rsidR="00796088">
        <w:rPr>
          <w:rFonts w:ascii="Times" w:eastAsia="Times New Roman" w:hAnsi="Times" w:cs="Times New Roman"/>
          <w:b/>
        </w:rPr>
        <w:t xml:space="preserve"> of perinatal nicotine-</w:t>
      </w:r>
      <w:r w:rsidR="00632DFA" w:rsidRPr="00206F58">
        <w:rPr>
          <w:rFonts w:ascii="Times" w:eastAsia="Times New Roman" w:hAnsi="Times" w:cs="Times New Roman"/>
          <w:b/>
        </w:rPr>
        <w:t>exposure on the expression of genes involved in carbohydrate synthesis and transport</w:t>
      </w:r>
    </w:p>
    <w:p w14:paraId="00741704" w14:textId="77777777" w:rsidR="00C74A38" w:rsidRPr="00206F58" w:rsidRDefault="00C74A38" w:rsidP="00206F58">
      <w:pPr>
        <w:spacing w:line="480" w:lineRule="auto"/>
        <w:rPr>
          <w:rFonts w:ascii="Times" w:eastAsia="Times New Roman" w:hAnsi="Times" w:cs="Times New Roman"/>
        </w:rPr>
      </w:pPr>
      <w:r w:rsidRPr="00206F58">
        <w:rPr>
          <w:rFonts w:ascii="Times" w:eastAsia="Times New Roman" w:hAnsi="Times" w:cs="Times New Roman"/>
        </w:rPr>
        <w:t>At PND21 the ge</w:t>
      </w:r>
      <w:r w:rsidR="00090DA1" w:rsidRPr="00206F58">
        <w:rPr>
          <w:rFonts w:ascii="Times" w:eastAsia="Times New Roman" w:hAnsi="Times" w:cs="Times New Roman"/>
        </w:rPr>
        <w:t xml:space="preserve">ne expression of </w:t>
      </w:r>
      <w:r w:rsidR="00090DA1" w:rsidRPr="00136FA2">
        <w:rPr>
          <w:rFonts w:ascii="Times" w:eastAsia="Times New Roman" w:hAnsi="Times" w:cs="Times New Roman"/>
          <w:i/>
        </w:rPr>
        <w:t>GCG</w:t>
      </w:r>
      <w:r w:rsidR="00090DA1" w:rsidRPr="00206F58">
        <w:rPr>
          <w:rFonts w:ascii="Times" w:eastAsia="Times New Roman" w:hAnsi="Times" w:cs="Times New Roman"/>
        </w:rPr>
        <w:t xml:space="preserve"> (p=0.01) was</w:t>
      </w:r>
      <w:r w:rsidRPr="00206F58">
        <w:rPr>
          <w:rFonts w:ascii="Times" w:eastAsia="Times New Roman" w:hAnsi="Times" w:cs="Times New Roman"/>
        </w:rPr>
        <w:t xml:space="preserve"> decreased in the colon of male nicotine exposed animals</w:t>
      </w:r>
      <w:r w:rsidR="009E3DB2" w:rsidRPr="00206F58">
        <w:rPr>
          <w:rFonts w:ascii="Times" w:eastAsia="Times New Roman" w:hAnsi="Times" w:cs="Times New Roman"/>
        </w:rPr>
        <w:t xml:space="preserve"> (Table 10</w:t>
      </w:r>
      <w:r w:rsidR="00255EE4" w:rsidRPr="00206F58">
        <w:rPr>
          <w:rFonts w:ascii="Times" w:eastAsia="Times New Roman" w:hAnsi="Times" w:cs="Times New Roman"/>
        </w:rPr>
        <w:t>).</w:t>
      </w:r>
      <w:r w:rsidR="008E2251" w:rsidRPr="00206F58">
        <w:rPr>
          <w:rFonts w:ascii="Times" w:eastAsia="Times New Roman" w:hAnsi="Times" w:cs="Times New Roman"/>
        </w:rPr>
        <w:t xml:space="preserve"> </w:t>
      </w:r>
      <w:r w:rsidR="00F86870" w:rsidRPr="00206F58">
        <w:rPr>
          <w:rFonts w:ascii="Times" w:eastAsia="Times New Roman" w:hAnsi="Times" w:cs="Times New Roman"/>
        </w:rPr>
        <w:t>No other targets involved in carbohydrate synthesis and transport, in either sex, were significantly different between treated and control</w:t>
      </w:r>
      <w:r w:rsidR="00090DA1" w:rsidRPr="00206F58">
        <w:rPr>
          <w:rFonts w:ascii="Times" w:eastAsia="Times New Roman" w:hAnsi="Times" w:cs="Times New Roman"/>
        </w:rPr>
        <w:t xml:space="preserve"> offspring</w:t>
      </w:r>
      <w:r w:rsidR="00F86870" w:rsidRPr="00206F58">
        <w:rPr>
          <w:rFonts w:ascii="Times" w:eastAsia="Times New Roman" w:hAnsi="Times" w:cs="Times New Roman"/>
        </w:rPr>
        <w:t>.</w:t>
      </w:r>
    </w:p>
    <w:p w14:paraId="00A3AFF3" w14:textId="77777777" w:rsidR="00DA0E76" w:rsidRPr="00206F58" w:rsidRDefault="00DA0E76" w:rsidP="00206F58">
      <w:pPr>
        <w:spacing w:line="480" w:lineRule="auto"/>
        <w:rPr>
          <w:rFonts w:ascii="Times" w:hAnsi="Times" w:cs="Times New Roman"/>
          <w:b/>
        </w:rPr>
      </w:pPr>
    </w:p>
    <w:p w14:paraId="22A1B94C" w14:textId="77777777" w:rsidR="00DA0E76" w:rsidRPr="00206F58" w:rsidRDefault="00090DA1" w:rsidP="00206F58">
      <w:pPr>
        <w:spacing w:line="480" w:lineRule="auto"/>
        <w:rPr>
          <w:rFonts w:ascii="Times" w:hAnsi="Times" w:cs="Times New Roman"/>
          <w:b/>
        </w:rPr>
      </w:pPr>
      <w:r w:rsidRPr="00206F58">
        <w:rPr>
          <w:rFonts w:ascii="Times" w:hAnsi="Times" w:cs="Times New Roman"/>
          <w:b/>
        </w:rPr>
        <w:t>3.3 Correlation analysis</w:t>
      </w:r>
    </w:p>
    <w:p w14:paraId="285A1E18" w14:textId="76B44DFC" w:rsidR="00535C58" w:rsidRPr="00206F58" w:rsidRDefault="00081A42" w:rsidP="00206F58">
      <w:pPr>
        <w:spacing w:line="480" w:lineRule="auto"/>
        <w:rPr>
          <w:rFonts w:ascii="Times" w:eastAsia="Times New Roman" w:hAnsi="Times" w:cs="Arial"/>
          <w:bCs/>
        </w:rPr>
        <w:sectPr w:rsidR="00535C58" w:rsidRPr="00206F58" w:rsidSect="007B0B34">
          <w:pgSz w:w="12240" w:h="15840"/>
          <w:pgMar w:top="2155" w:right="1418" w:bottom="1418" w:left="2155" w:header="708" w:footer="708" w:gutter="0"/>
          <w:cols w:space="708"/>
          <w:docGrid w:linePitch="360"/>
        </w:sectPr>
      </w:pPr>
      <w:r w:rsidRPr="00206F58">
        <w:rPr>
          <w:rFonts w:ascii="Times" w:hAnsi="Times" w:cs="Times New Roman"/>
        </w:rPr>
        <w:t>Correlations between OTUs and the gene</w:t>
      </w:r>
      <w:r w:rsidR="00090DA1" w:rsidRPr="00206F58">
        <w:rPr>
          <w:rFonts w:ascii="Times" w:hAnsi="Times" w:cs="Times New Roman"/>
        </w:rPr>
        <w:t>s which were si</w:t>
      </w:r>
      <w:r w:rsidR="00796088">
        <w:rPr>
          <w:rFonts w:ascii="Times" w:hAnsi="Times" w:cs="Times New Roman"/>
        </w:rPr>
        <w:t>gnificantly altered by nicotine-</w:t>
      </w:r>
      <w:r w:rsidR="00090DA1" w:rsidRPr="00206F58">
        <w:rPr>
          <w:rFonts w:ascii="Times" w:hAnsi="Times" w:cs="Times New Roman"/>
        </w:rPr>
        <w:t>exposure</w:t>
      </w:r>
      <w:r w:rsidRPr="00206F58">
        <w:rPr>
          <w:rFonts w:ascii="Times" w:hAnsi="Times" w:cs="Times New Roman"/>
        </w:rPr>
        <w:t xml:space="preserve"> </w:t>
      </w:r>
      <w:r w:rsidR="00090DA1" w:rsidRPr="00206F58">
        <w:rPr>
          <w:rFonts w:ascii="Times" w:hAnsi="Times" w:cs="Times New Roman"/>
        </w:rPr>
        <w:t>are presented</w:t>
      </w:r>
      <w:r w:rsidR="001F3B69" w:rsidRPr="00206F58">
        <w:rPr>
          <w:rFonts w:ascii="Times" w:hAnsi="Times" w:cs="Times New Roman"/>
        </w:rPr>
        <w:t xml:space="preserve"> in a heat map (Figure 24</w:t>
      </w:r>
      <w:r w:rsidRPr="00206F58">
        <w:rPr>
          <w:rFonts w:ascii="Times" w:hAnsi="Times" w:cs="Times New Roman"/>
        </w:rPr>
        <w:t xml:space="preserve">). </w:t>
      </w:r>
      <w:r w:rsidR="00DA0E76" w:rsidRPr="00206F58">
        <w:rPr>
          <w:rFonts w:ascii="Times" w:hAnsi="Times" w:cs="Times New Roman"/>
        </w:rPr>
        <w:t xml:space="preserve">In male offspring at 26 weeks of age </w:t>
      </w:r>
      <w:r w:rsidR="00DA0E76" w:rsidRPr="00206F58">
        <w:rPr>
          <w:rFonts w:ascii="Times" w:eastAsia="Times New Roman" w:hAnsi="Times" w:cs="Arial"/>
          <w:bCs/>
        </w:rPr>
        <w:t xml:space="preserve">Firmicutes Clostridia Clostridiales Ruminococcaceae </w:t>
      </w:r>
      <w:r w:rsidR="007B1A4E" w:rsidRPr="00206F58">
        <w:rPr>
          <w:rFonts w:ascii="Times" w:eastAsia="Times New Roman" w:hAnsi="Times" w:cs="Arial"/>
          <w:bCs/>
        </w:rPr>
        <w:t>(</w:t>
      </w:r>
      <w:r w:rsidR="00DA0E76" w:rsidRPr="00206F58">
        <w:rPr>
          <w:rFonts w:ascii="Times" w:eastAsia="Times New Roman" w:hAnsi="Times" w:cs="Arial"/>
          <w:bCs/>
        </w:rPr>
        <w:t>OTU 44</w:t>
      </w:r>
      <w:r w:rsidR="007B1A4E" w:rsidRPr="00206F58">
        <w:rPr>
          <w:rFonts w:ascii="Times" w:eastAsia="Times New Roman" w:hAnsi="Times" w:cs="Arial"/>
          <w:bCs/>
        </w:rPr>
        <w:t>)</w:t>
      </w:r>
      <w:r w:rsidR="00DA0E76" w:rsidRPr="00206F58">
        <w:rPr>
          <w:rFonts w:ascii="Times" w:eastAsia="Times New Roman" w:hAnsi="Times" w:cs="Arial"/>
          <w:bCs/>
        </w:rPr>
        <w:t xml:space="preserve"> </w:t>
      </w:r>
      <w:r w:rsidR="00090DA1" w:rsidRPr="00206F58">
        <w:rPr>
          <w:rFonts w:ascii="Times" w:eastAsia="Times New Roman" w:hAnsi="Times" w:cs="Arial"/>
          <w:bCs/>
        </w:rPr>
        <w:t xml:space="preserve">was </w:t>
      </w:r>
      <w:r w:rsidR="006C1A8F" w:rsidRPr="00206F58">
        <w:rPr>
          <w:rFonts w:ascii="Times" w:eastAsia="Times New Roman" w:hAnsi="Times" w:cs="Arial"/>
          <w:bCs/>
        </w:rPr>
        <w:t xml:space="preserve">and positively </w:t>
      </w:r>
      <w:r w:rsidR="00DA0E76" w:rsidRPr="00206F58">
        <w:rPr>
          <w:rFonts w:ascii="Times" w:eastAsia="Times New Roman" w:hAnsi="Times" w:cs="Arial"/>
          <w:bCs/>
        </w:rPr>
        <w:t xml:space="preserve">correlated with </w:t>
      </w:r>
      <w:r w:rsidR="006C1A8F" w:rsidRPr="00206F58">
        <w:rPr>
          <w:rFonts w:ascii="Times" w:eastAsia="Times New Roman" w:hAnsi="Times" w:cs="Arial"/>
          <w:bCs/>
        </w:rPr>
        <w:t xml:space="preserve">the gene expression of </w:t>
      </w:r>
      <w:r w:rsidR="006C1A8F" w:rsidRPr="00136FA2">
        <w:rPr>
          <w:rFonts w:ascii="Times" w:eastAsia="Times New Roman" w:hAnsi="Times" w:cs="Arial"/>
          <w:bCs/>
          <w:i/>
        </w:rPr>
        <w:t>GPR43.</w:t>
      </w:r>
      <w:r w:rsidR="006C1A8F" w:rsidRPr="00206F58">
        <w:rPr>
          <w:rFonts w:ascii="Times" w:eastAsia="Times New Roman" w:hAnsi="Times" w:cs="Arial"/>
          <w:bCs/>
        </w:rPr>
        <w:t xml:space="preserve"> </w:t>
      </w:r>
      <w:r w:rsidR="00917C1D" w:rsidRPr="00206F58">
        <w:rPr>
          <w:rFonts w:ascii="Times" w:eastAsia="Times New Roman" w:hAnsi="Times" w:cs="Arial"/>
          <w:bCs/>
        </w:rPr>
        <w:t xml:space="preserve"> </w:t>
      </w:r>
      <w:r w:rsidR="006C1A8F" w:rsidRPr="00206F58">
        <w:rPr>
          <w:rFonts w:ascii="Times" w:eastAsia="Times New Roman" w:hAnsi="Times" w:cs="Arial"/>
          <w:bCs/>
        </w:rPr>
        <w:t xml:space="preserve">In female offspring Firmicutes Clostridia Clostridiales Lachnospiraceae </w:t>
      </w:r>
      <w:r w:rsidR="007B1A4E" w:rsidRPr="00206F58">
        <w:rPr>
          <w:rFonts w:ascii="Times" w:eastAsia="Times New Roman" w:hAnsi="Times" w:cs="Arial"/>
          <w:bCs/>
        </w:rPr>
        <w:t>(</w:t>
      </w:r>
      <w:r w:rsidR="006C1A8F" w:rsidRPr="00206F58">
        <w:rPr>
          <w:rFonts w:ascii="Times" w:eastAsia="Times New Roman" w:hAnsi="Times" w:cs="Arial"/>
          <w:bCs/>
        </w:rPr>
        <w:t>OTU 90</w:t>
      </w:r>
      <w:r w:rsidR="007B1A4E" w:rsidRPr="00206F58">
        <w:rPr>
          <w:rFonts w:ascii="Times" w:eastAsia="Times New Roman" w:hAnsi="Times" w:cs="Arial"/>
          <w:bCs/>
        </w:rPr>
        <w:t>)</w:t>
      </w:r>
      <w:r w:rsidR="006C1A8F" w:rsidRPr="00206F58">
        <w:rPr>
          <w:rFonts w:ascii="Times" w:eastAsia="Times New Roman" w:hAnsi="Times" w:cs="Arial"/>
          <w:bCs/>
        </w:rPr>
        <w:t xml:space="preserve"> </w:t>
      </w:r>
      <w:r w:rsidR="00090DA1" w:rsidRPr="00206F58">
        <w:rPr>
          <w:rFonts w:ascii="Times" w:eastAsia="Times New Roman" w:hAnsi="Times" w:cs="Arial"/>
          <w:bCs/>
        </w:rPr>
        <w:t>was</w:t>
      </w:r>
      <w:r w:rsidR="006C1A8F" w:rsidRPr="00206F58">
        <w:rPr>
          <w:rFonts w:ascii="Times" w:eastAsia="Times New Roman" w:hAnsi="Times" w:cs="Arial"/>
          <w:bCs/>
        </w:rPr>
        <w:t xml:space="preserve"> positively correlated with the gene expression of</w:t>
      </w:r>
      <w:r w:rsidR="00917C1D" w:rsidRPr="00206F58">
        <w:rPr>
          <w:rFonts w:ascii="Times" w:eastAsia="Times New Roman" w:hAnsi="Times" w:cs="Arial"/>
          <w:bCs/>
        </w:rPr>
        <w:t xml:space="preserve"> </w:t>
      </w:r>
      <w:r w:rsidR="006C1A8F" w:rsidRPr="00136FA2">
        <w:rPr>
          <w:rFonts w:ascii="Times" w:eastAsia="Times New Roman" w:hAnsi="Times" w:cs="Arial"/>
          <w:bCs/>
          <w:i/>
        </w:rPr>
        <w:t>DGAT1</w:t>
      </w:r>
      <w:r w:rsidR="006C1A8F" w:rsidRPr="00206F58">
        <w:rPr>
          <w:rFonts w:ascii="Times" w:eastAsia="Times New Roman" w:hAnsi="Times" w:cs="Arial"/>
          <w:bCs/>
        </w:rPr>
        <w:t xml:space="preserve">.  Firmicutes Clostridia Clostridiales Lachnospiraceae </w:t>
      </w:r>
      <w:r w:rsidR="007B1A4E" w:rsidRPr="00206F58">
        <w:rPr>
          <w:rFonts w:ascii="Times" w:eastAsia="Times New Roman" w:hAnsi="Times" w:cs="Arial"/>
          <w:bCs/>
        </w:rPr>
        <w:t>(</w:t>
      </w:r>
      <w:r w:rsidR="006C1A8F" w:rsidRPr="00206F58">
        <w:rPr>
          <w:rFonts w:ascii="Times" w:eastAsia="Times New Roman" w:hAnsi="Times" w:cs="Arial"/>
          <w:bCs/>
        </w:rPr>
        <w:t>OTU 167</w:t>
      </w:r>
      <w:r w:rsidR="007B1A4E" w:rsidRPr="00206F58">
        <w:rPr>
          <w:rFonts w:ascii="Times" w:eastAsia="Times New Roman" w:hAnsi="Times" w:cs="Arial"/>
          <w:bCs/>
        </w:rPr>
        <w:t>)</w:t>
      </w:r>
      <w:r w:rsidR="00917C1D" w:rsidRPr="00206F58">
        <w:rPr>
          <w:rFonts w:ascii="Times" w:eastAsia="Times New Roman" w:hAnsi="Times" w:cs="Arial"/>
          <w:bCs/>
        </w:rPr>
        <w:t xml:space="preserve"> </w:t>
      </w:r>
      <w:r w:rsidR="00090DA1" w:rsidRPr="00206F58">
        <w:rPr>
          <w:rFonts w:ascii="Times" w:eastAsia="Times New Roman" w:hAnsi="Times" w:cs="Arial"/>
          <w:bCs/>
        </w:rPr>
        <w:t>was</w:t>
      </w:r>
      <w:r w:rsidR="006C1A8F" w:rsidRPr="00206F58">
        <w:rPr>
          <w:rFonts w:ascii="Times" w:eastAsia="Times New Roman" w:hAnsi="Times" w:cs="Arial"/>
          <w:bCs/>
        </w:rPr>
        <w:t xml:space="preserve"> positively correlated with the gene express</w:t>
      </w:r>
      <w:r w:rsidR="00917C1D" w:rsidRPr="00206F58">
        <w:rPr>
          <w:rFonts w:ascii="Times" w:eastAsia="Times New Roman" w:hAnsi="Times" w:cs="Arial"/>
          <w:bCs/>
        </w:rPr>
        <w:t>ion</w:t>
      </w:r>
      <w:r w:rsidR="00985F51" w:rsidRPr="00206F58">
        <w:rPr>
          <w:rFonts w:ascii="Times" w:eastAsia="Times New Roman" w:hAnsi="Times" w:cs="Arial"/>
          <w:bCs/>
        </w:rPr>
        <w:t xml:space="preserve"> of </w:t>
      </w:r>
      <w:r w:rsidR="00136ADE" w:rsidRPr="00206F58">
        <w:rPr>
          <w:rFonts w:ascii="Times" w:eastAsia="Times New Roman" w:hAnsi="Times" w:cs="Arial"/>
          <w:bCs/>
        </w:rPr>
        <w:t xml:space="preserve">both </w:t>
      </w:r>
      <w:r w:rsidR="00985F51" w:rsidRPr="00136FA2">
        <w:rPr>
          <w:rFonts w:ascii="Times" w:eastAsia="Times New Roman" w:hAnsi="Times" w:cs="Arial"/>
          <w:bCs/>
          <w:i/>
        </w:rPr>
        <w:t>IL-10</w:t>
      </w:r>
      <w:r w:rsidR="00985F51" w:rsidRPr="00206F58">
        <w:rPr>
          <w:rFonts w:ascii="Times" w:eastAsia="Times New Roman" w:hAnsi="Times" w:cs="Arial"/>
          <w:bCs/>
        </w:rPr>
        <w:t xml:space="preserve"> and </w:t>
      </w:r>
      <w:r w:rsidR="00985F51" w:rsidRPr="00136FA2">
        <w:rPr>
          <w:rFonts w:ascii="Times" w:eastAsia="Times New Roman" w:hAnsi="Times" w:cs="Arial"/>
          <w:bCs/>
          <w:i/>
        </w:rPr>
        <w:t>IL-13</w:t>
      </w:r>
      <w:r w:rsidR="00136ADE" w:rsidRPr="00206F58">
        <w:rPr>
          <w:rFonts w:ascii="Times" w:eastAsia="Times New Roman" w:hAnsi="Times" w:cs="Arial"/>
          <w:bCs/>
        </w:rPr>
        <w:t xml:space="preserve"> (p&lt;0.0001)</w:t>
      </w:r>
      <w:r w:rsidR="00917C1D" w:rsidRPr="00206F58">
        <w:rPr>
          <w:rFonts w:ascii="Times" w:eastAsia="Times New Roman" w:hAnsi="Times" w:cs="Arial"/>
          <w:bCs/>
        </w:rPr>
        <w:t xml:space="preserve">. </w:t>
      </w:r>
    </w:p>
    <w:p w14:paraId="24413468" w14:textId="77777777" w:rsidR="00D465AB" w:rsidRPr="00206F58" w:rsidRDefault="00D465AB" w:rsidP="008107E8">
      <w:pPr>
        <w:rPr>
          <w:rFonts w:ascii="Times" w:eastAsia="Times New Roman" w:hAnsi="Times" w:cs="Arial"/>
          <w:bCs/>
        </w:rPr>
      </w:pPr>
    </w:p>
    <w:p w14:paraId="74844605" w14:textId="77777777" w:rsidR="002814B2" w:rsidRDefault="002814B2" w:rsidP="008107E8">
      <w:pPr>
        <w:rPr>
          <w:rFonts w:ascii="Times" w:eastAsia="Times New Roman" w:hAnsi="Times" w:cs="Arial"/>
          <w:bCs/>
        </w:rPr>
      </w:pPr>
    </w:p>
    <w:p w14:paraId="117F13E9" w14:textId="77777777" w:rsidR="008E2251" w:rsidRPr="00206F58" w:rsidRDefault="002814B2" w:rsidP="008107E8">
      <w:pPr>
        <w:rPr>
          <w:rFonts w:ascii="Times" w:eastAsia="Times New Roman" w:hAnsi="Times" w:cs="Arial"/>
          <w:bCs/>
        </w:rPr>
      </w:pPr>
      <w:r w:rsidRPr="002814B2">
        <w:rPr>
          <w:rFonts w:ascii="Times" w:eastAsia="Times New Roman" w:hAnsi="Times" w:cs="Arial"/>
          <w:bCs/>
          <w:noProof/>
        </w:rPr>
        <mc:AlternateContent>
          <mc:Choice Requires="wpg">
            <w:drawing>
              <wp:inline distT="0" distB="0" distL="0" distR="0" wp14:anchorId="28C31522" wp14:editId="4587BAF8">
                <wp:extent cx="6969125" cy="4454525"/>
                <wp:effectExtent l="0" t="0" r="0" b="0"/>
                <wp:docPr id="1483" name="Group 14"/>
                <wp:cNvGraphicFramePr/>
                <a:graphic xmlns:a="http://schemas.openxmlformats.org/drawingml/2006/main">
                  <a:graphicData uri="http://schemas.microsoft.com/office/word/2010/wordprocessingGroup">
                    <wpg:wgp>
                      <wpg:cNvGrpSpPr/>
                      <wpg:grpSpPr>
                        <a:xfrm>
                          <a:off x="0" y="0"/>
                          <a:ext cx="6969125" cy="4454525"/>
                          <a:chOff x="0" y="-154120"/>
                          <a:chExt cx="8815541" cy="6302265"/>
                        </a:xfrm>
                      </wpg:grpSpPr>
                      <wps:wsp>
                        <wps:cNvPr id="1484" name="Text Box 1484"/>
                        <wps:cNvSpPr txBox="1"/>
                        <wps:spPr>
                          <a:xfrm>
                            <a:off x="718898" y="-154120"/>
                            <a:ext cx="7662894" cy="749774"/>
                          </a:xfrm>
                          <a:prstGeom prst="rect">
                            <a:avLst/>
                          </a:prstGeom>
                          <a:noFill/>
                        </wps:spPr>
                        <wps:txbx>
                          <w:txbxContent>
                            <w:p w14:paraId="5337CFFF"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Male Rats at Week 3</w:t>
                              </w:r>
                            </w:p>
                          </w:txbxContent>
                        </wps:txbx>
                        <wps:bodyPr wrap="square" rtlCol="0">
                          <a:noAutofit/>
                        </wps:bodyPr>
                      </wps:wsp>
                      <wpg:grpSp>
                        <wpg:cNvPr id="1485" name="Group 1485"/>
                        <wpg:cNvGrpSpPr/>
                        <wpg:grpSpPr>
                          <a:xfrm>
                            <a:off x="0" y="489700"/>
                            <a:ext cx="8815541" cy="5658445"/>
                            <a:chOff x="0" y="489700"/>
                            <a:chExt cx="8815541" cy="5658445"/>
                          </a:xfrm>
                        </wpg:grpSpPr>
                        <pic:pic xmlns:pic="http://schemas.openxmlformats.org/drawingml/2006/picture">
                          <pic:nvPicPr>
                            <pic:cNvPr id="1486" name="Picture 1486" descr="m3.eps"/>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475623" y="542636"/>
                              <a:ext cx="4114800" cy="4114800"/>
                            </a:xfrm>
                            <a:prstGeom prst="rect">
                              <a:avLst/>
                            </a:prstGeom>
                          </pic:spPr>
                        </pic:pic>
                        <pic:pic xmlns:pic="http://schemas.openxmlformats.org/drawingml/2006/picture">
                          <pic:nvPicPr>
                            <pic:cNvPr id="1487" name="Picture 1487" descr="Screen Shot 2015-03-16 at 3.51.14 PM.png"/>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4590423" y="542636"/>
                              <a:ext cx="4225118" cy="5605509"/>
                            </a:xfrm>
                            <a:prstGeom prst="rect">
                              <a:avLst/>
                            </a:prstGeom>
                          </pic:spPr>
                        </pic:pic>
                        <wps:wsp>
                          <wps:cNvPr id="1488" name="Text Box 1488"/>
                          <wps:cNvSpPr txBox="1"/>
                          <wps:spPr>
                            <a:xfrm>
                              <a:off x="4346765" y="542621"/>
                              <a:ext cx="439727" cy="371455"/>
                            </a:xfrm>
                            <a:prstGeom prst="rect">
                              <a:avLst/>
                            </a:prstGeom>
                            <a:noFill/>
                          </wps:spPr>
                          <wps:txbx>
                            <w:txbxContent>
                              <w:p w14:paraId="0CD2EF72"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wps:txbx>
                          <wps:bodyPr wrap="square" rtlCol="0">
                            <a:noAutofit/>
                          </wps:bodyPr>
                        </wps:wsp>
                        <wps:wsp>
                          <wps:cNvPr id="1489" name="Text Box 1489"/>
                          <wps:cNvSpPr txBox="1"/>
                          <wps:spPr>
                            <a:xfrm>
                              <a:off x="0" y="489700"/>
                              <a:ext cx="439727" cy="371456"/>
                            </a:xfrm>
                            <a:prstGeom prst="rect">
                              <a:avLst/>
                            </a:prstGeom>
                            <a:noFill/>
                          </wps:spPr>
                          <wps:txbx>
                            <w:txbxContent>
                              <w:p w14:paraId="7C069F6A"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wps:txbx>
                          <wps:bodyPr wrap="square" rtlCol="0">
                            <a:noAutofit/>
                          </wps:bodyPr>
                        </wps:wsp>
                        <wps:wsp>
                          <wps:cNvPr id="1490" name="Rectangle 1490"/>
                          <wps:cNvSpPr/>
                          <wps:spPr>
                            <a:xfrm flipV="1">
                              <a:off x="1719766" y="5657171"/>
                              <a:ext cx="174934" cy="148098"/>
                            </a:xfrm>
                            <a:prstGeom prst="rect">
                              <a:avLst/>
                            </a:prstGeom>
                            <a:solidFill>
                              <a:srgbClr val="0000FF"/>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211627E8" w14:textId="77777777" w:rsidR="00507871" w:rsidRDefault="00507871" w:rsidP="002814B2">
                                <w:pPr>
                                  <w:rPr>
                                    <w:rFonts w:eastAsia="Times New Roman" w:cs="Times New Roman"/>
                                  </w:rPr>
                                </w:pPr>
                              </w:p>
                            </w:txbxContent>
                          </wps:txbx>
                          <wps:bodyPr rtlCol="0" anchor="ctr"/>
                        </wps:wsp>
                        <wps:wsp>
                          <wps:cNvPr id="1491" name="Oval 1491"/>
                          <wps:cNvSpPr/>
                          <wps:spPr>
                            <a:xfrm flipV="1">
                              <a:off x="1719766" y="5341518"/>
                              <a:ext cx="174934" cy="150535"/>
                            </a:xfrm>
                            <a:prstGeom prst="ellipse">
                              <a:avLst/>
                            </a:prstGeom>
                            <a:solidFill>
                              <a:srgbClr val="FF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74F9E161" w14:textId="77777777" w:rsidR="00507871" w:rsidRDefault="00507871" w:rsidP="002814B2">
                                <w:pPr>
                                  <w:rPr>
                                    <w:rFonts w:eastAsia="Times New Roman" w:cs="Times New Roman"/>
                                  </w:rPr>
                                </w:pPr>
                              </w:p>
                            </w:txbxContent>
                          </wps:txbx>
                          <wps:bodyPr rtlCol="0" anchor="ctr"/>
                        </wps:wsp>
                        <wps:wsp>
                          <wps:cNvPr id="1492" name="Text Box 1492"/>
                          <wps:cNvSpPr txBox="1"/>
                          <wps:spPr>
                            <a:xfrm>
                              <a:off x="1894599" y="5233210"/>
                              <a:ext cx="1571375" cy="456740"/>
                            </a:xfrm>
                            <a:prstGeom prst="rect">
                              <a:avLst/>
                            </a:prstGeom>
                            <a:noFill/>
                          </wps:spPr>
                          <wps:txbx>
                            <w:txbxContent>
                              <w:p w14:paraId="3AE32452"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wps:txbx>
                          <wps:bodyPr wrap="square" rtlCol="0">
                            <a:noAutofit/>
                          </wps:bodyPr>
                        </wps:wsp>
                        <wps:wsp>
                          <wps:cNvPr id="1493" name="Text Box 1493"/>
                          <wps:cNvSpPr txBox="1"/>
                          <wps:spPr>
                            <a:xfrm>
                              <a:off x="1894599" y="5526069"/>
                              <a:ext cx="1715957" cy="463791"/>
                            </a:xfrm>
                            <a:prstGeom prst="rect">
                              <a:avLst/>
                            </a:prstGeom>
                            <a:noFill/>
                          </wps:spPr>
                          <wps:txbx>
                            <w:txbxContent>
                              <w:p w14:paraId="77F991F1"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wps:txbx>
                          <wps:bodyPr wrap="square" rtlCol="0">
                            <a:noAutofit/>
                          </wps:bodyPr>
                        </wps:wsp>
                        <wps:wsp>
                          <wps:cNvPr id="1494" name="Rectangle 1494"/>
                          <wps:cNvSpPr/>
                          <wps:spPr>
                            <a:xfrm>
                              <a:off x="6528207" y="1416890"/>
                              <a:ext cx="1526815" cy="2377756"/>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6818823D" w14:textId="77777777" w:rsidR="00507871" w:rsidRDefault="00507871" w:rsidP="002814B2">
                                <w:pPr>
                                  <w:rPr>
                                    <w:rFonts w:eastAsia="Times New Roman" w:cs="Times New Roman"/>
                                  </w:rPr>
                                </w:pPr>
                              </w:p>
                            </w:txbxContent>
                          </wps:txbx>
                          <wps:bodyPr rtlCol="0" anchor="ctr"/>
                        </wps:wsp>
                      </wpg:grpSp>
                    </wpg:wgp>
                  </a:graphicData>
                </a:graphic>
              </wp:inline>
            </w:drawing>
          </mc:Choice>
          <mc:Fallback>
            <w:pict>
              <v:group id="Group 14" o:spid="_x0000_s1077" style="width:548.75pt;height:350.75pt;mso-position-horizontal-relative:char;mso-position-vertical-relative:line" coordorigin=",-154120" coordsize="8815541,6302265"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">
                <v:shape id="Text Box 1484" o:spid="_x0000_s1078" type="#_x0000_t202" style="position:absolute;left:718898;top:-154120;width:7662894;height:7497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Ts5rwwAA&#10;AN0AAAAPAAAAZHJzL2Rvd25yZXYueG1sRE9La8JAEL4X/A/LFHqru5VY0tSNiKXgSanaQm9DdvKg&#10;2dmQ3Zr4711B8DYf33MWy9G24kS9bxxreJkqEMSFMw1XGo6Hz+cUhA/IBlvHpOFMHpb55GGBmXED&#10;f9FpHyoRQ9hnqKEOocuk9EVNFv3UdcSRK11vMUTYV9L0OMRw28qZUq/SYsOxocaO1jUVf/t/q+F7&#10;W/7+JGpXfdh5N7hRSbZvUuunx3H1DiLQGO7im3tj4vwkTeD6TTxB5h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Ts5rwwAAAN0AAAAPAAAAAAAAAAAAAAAAAJcCAABkcnMvZG93&#10;bnJldi54bWxQSwUGAAAAAAQABAD1AAAAhwMAAAAA&#10;" filled="f" stroked="f">
                  <v:textbox>
                    <w:txbxContent>
                      <w:p w14:paraId="5337CFFF"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Male Rats at Week 3</w:t>
                        </w:r>
                      </w:p>
                    </w:txbxContent>
                  </v:textbox>
                </v:shape>
                <v:group id="Group 1485" o:spid="_x0000_s1079" style="position:absolute;top:489700;width:8815541;height:5658445" coordorigin=",489700" coordsize="8815541,56584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mxZbjDAAAA3QAAAA8A&#10;AAAAAAAAAAAAAAAAqQ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6" o:spid="_x0000_s1080" type="#_x0000_t75" alt="m3.eps" style="position:absolute;left:475623;top:542636;width:411480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q&#10;E7nEAAAA3QAAAA8AAABkcnMvZG93bnJldi54bWxET01rwkAQvQv+h2WEXkQ3LSFImo2UlNAeiqKt&#10;4HHITpPQ7GzIbk3677uC4G0e73Oy7WQ6caHBtZYVPK4jEMSV1S3XCr4+y9UGhPPIGjvLpOCPHGzz&#10;+SzDVNuRD3Q5+lqEEHYpKmi871MpXdWQQbe2PXHgvu1g0Ac41FIPOIZw08mnKEqkwZZDQ4M9FQ1V&#10;P8dfo+AVd7T82JfFqTjpQ/02xXS2VqmHxfTyDMLT5O/im/tdh/nxJoHrN+EEmf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QqE7nEAAAA3QAAAA8AAAAAAAAAAAAAAAAAnAIA&#10;AGRycy9kb3ducmV2LnhtbFBLBQYAAAAABAAEAPcAAACNAwAAAAA=&#10;">
                    <v:imagedata r:id="rId18" o:title="m3.eps"/>
                    <v:path arrowok="t"/>
                  </v:shape>
                  <v:shape id="Picture 1487" o:spid="_x0000_s1081" type="#_x0000_t75" alt="Screen Shot 2015-03-16 at 3.51.14 PM.png" style="position:absolute;left:4590423;top:542636;width:4225118;height:56055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qG&#10;mZ7DAAAA3QAAAA8AAABkcnMvZG93bnJldi54bWxET01rAjEQvRf8D2EEbzWrlHZZjSKCKFqEqgeP&#10;42bcXUwmYZPq+u+bQqG3ebzPmc47a8Sd2tA4VjAaZiCIS6cbrhScjqvXHESIyBqNY1LwpADzWe9l&#10;ioV2D/6i+yFWIoVwKFBBHaMvpAxlTRbD0HnixF1dazEm2FZSt/hI4dbIcZa9S4sNp4YaPS1rKm+H&#10;b6tg53d+sz/nn+uF3u5dNPn2YoJSg363mICI1MV/8Z97o9P8t/wDfr9JJ8jZ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oaZnsMAAADdAAAADwAAAAAAAAAAAAAAAACcAgAA&#10;ZHJzL2Rvd25yZXYueG1sUEsFBgAAAAAEAAQA9wAAAIwDAAAAAA==&#10;">
                    <v:imagedata r:id="rId19" o:title="Screen Shot 2015-03-16 at 3.51.14 PM.png"/>
                    <v:path arrowok="t"/>
                  </v:shape>
                  <v:shape id="Text Box 1488" o:spid="_x0000_s1082" type="#_x0000_t202" style="position:absolute;left:4346765;top:542621;width:439727;height:371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8RuxQAA&#10;AN0AAAAPAAAAZHJzL2Rvd25yZXYueG1sRI9Ba8JAEIXvQv/DMoXedLeiYlNXKZZCT4rRFnobsmMS&#10;mp0N2a1J/71zELzN8N68981qM/hGXaiLdWALzxMDirgIrubSwun4MV6CignZYROYLPxThM36YbTC&#10;zIWeD3TJU6kkhGOGFqqU2kzrWFTkMU5CSyzaOXQek6xdqV2HvYT7Rk+NWWiPNUtDhS1tKyp+8z9v&#10;4Wt3/vmemX357udtHwaj2b9oa58eh7dXUImGdDffrj+d4M+WgivfyAh6f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DxG7FAAAA3QAAAA8AAAAAAAAAAAAAAAAAlwIAAGRycy9k&#10;b3ducmV2LnhtbFBLBQYAAAAABAAEAPUAAACJAwAAAAA=&#10;" filled="f" stroked="f">
                    <v:textbox>
                      <w:txbxContent>
                        <w:p w14:paraId="0CD2EF72"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v:textbox>
                  </v:shape>
                  <v:shape id="Text Box 1489" o:spid="_x0000_s1083" type="#_x0000_t202" style="position:absolute;top:489700;width:439727;height:3714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2H1wwAA&#10;AN0AAAAPAAAAZHJzL2Rvd25yZXYueG1sRE9Na8JAEL0X/A/LCL01u5ZYYuoapKXgSam2grchOyah&#10;2dmQ3Zr4791Cwds83ucsi9G24kK9bxxrmCUKBHHpTMOVhq/Dx1MGwgdkg61j0nAlD8Vq8rDE3LiB&#10;P+myD5WIIexz1FCH0OVS+rImiz5xHXHkzq63GCLsK2l6HGK4beWzUi/SYsOxocaO3moqf/a/VsP3&#10;9nw6pmpXvdt5N7hRSbYLqfXjdFy/ggg0hrv4370xcX6aLeDvm3iCXN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T2H1wwAAAN0AAAAPAAAAAAAAAAAAAAAAAJcCAABkcnMvZG93&#10;bnJldi54bWxQSwUGAAAAAAQABAD1AAAAhwMAAAAA&#10;" filled="f" stroked="f">
                    <v:textbox>
                      <w:txbxContent>
                        <w:p w14:paraId="7C069F6A"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v:textbox>
                  </v:shape>
                  <v:rect id="Rectangle 1490" o:spid="_x0000_s1084" style="position:absolute;left:1719766;top:5657171;width:174934;height:148098;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wgHyxwAA&#10;AN0AAAAPAAAAZHJzL2Rvd25yZXYueG1sRI9Ba8JAEIXvhf6HZQq9iG4qrWh0lSJIW3qQpuJ5yI7J&#10;anY2ZFdN++s7B6G3Gd6b975ZrHrfqAt10QU28DTKQBGXwTquDOy+N8MpqJiQLTaBycAPRVgt7+8W&#10;mNtw5S+6FKlSEsIxRwN1Sm2udSxr8hhHoSUW7RA6j0nWrtK2w6uE+0aPs2yiPTqWhhpbWtdUnoqz&#10;N3A8vrzxZ4vnwWTz4YrtXrvZ78GYx4f+dQ4qUZ/+zbfrdyv4zzPhl29kBL38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p8IB8scAAADdAAAADwAAAAAAAAAAAAAAAACXAgAAZHJz&#10;L2Rvd25yZXYueG1sUEsFBgAAAAAEAAQA9QAAAIsDAAAAAA==&#10;" fillcolor="blue">
                    <v:shadow on="t" opacity="22937f" mv:blur="40000f" origin=",.5" offset="0,23000emu"/>
                    <v:textbox>
                      <w:txbxContent>
                        <w:p w14:paraId="211627E8" w14:textId="77777777" w:rsidR="00507871" w:rsidRDefault="00507871" w:rsidP="002814B2">
                          <w:pPr>
                            <w:rPr>
                              <w:rFonts w:eastAsia="Times New Roman" w:cs="Times New Roman"/>
                            </w:rPr>
                          </w:pPr>
                        </w:p>
                      </w:txbxContent>
                    </v:textbox>
                  </v:rect>
                  <v:oval id="Oval 1491" o:spid="_x0000_s1085" style="position:absolute;left:1719766;top:5341518;width:174934;height:1505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oT10xAAA&#10;AN0AAAAPAAAAZHJzL2Rvd25yZXYueG1sRE/fa8IwEH4X9j+EE3wRTR0yZmcUkYljoGAnusejOduy&#10;5hKaqPW/N8LAt/v4ft503ppaXKjxlWUFo2ECgji3uuJCwf5nNXgH4QOyxtoyKbiRh/nspTPFVNsr&#10;7+iShULEEPYpKihDcKmUPi/JoB9aRxy5k20MhgibQuoGrzHc1PI1Sd6kwYpjQ4mOliXlf9nZKCjs&#10;eXsb/64Pk41bHfufG/fdT5xSvW67+AARqA1P8b/7S8f548kIHt/EE+T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qE9dMQAAADdAAAADwAAAAAAAAAAAAAAAACXAgAAZHJzL2Rv&#10;d25yZXYueG1sUEsFBgAAAAAEAAQA9QAAAIgDAAAAAA==&#10;" fillcolor="red">
                    <v:shadow on="t" opacity="22937f" mv:blur="40000f" origin=",.5" offset="0,23000emu"/>
                    <v:textbox>
                      <w:txbxContent>
                        <w:p w14:paraId="74F9E161" w14:textId="77777777" w:rsidR="00507871" w:rsidRDefault="00507871" w:rsidP="002814B2">
                          <w:pPr>
                            <w:rPr>
                              <w:rFonts w:eastAsia="Times New Roman" w:cs="Times New Roman"/>
                            </w:rPr>
                          </w:pPr>
                        </w:p>
                      </w:txbxContent>
                    </v:textbox>
                  </v:oval>
                  <v:shape id="Text Box 1492" o:spid="_x0000_s1086" type="#_x0000_t202" style="position:absolute;left:1894599;top:5233210;width:1571375;height:456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MmVZwwAA&#10;AN0AAAAPAAAAZHJzL2Rvd25yZXYueG1sRE9Na8JAEL0X/A/LCN7qrmKLRjdBLEJPLU1V8DZkxySY&#10;nQ3ZbZL++26h0Ns83ufsstE2oqfO1441LOYKBHHhTM2lhtPn8XENwgdkg41j0vBNHrJ08rDDxLiB&#10;P6jPQyliCPsENVQhtImUvqjIop+7ljhyN9dZDBF2pTQdDjHcNnKp1LO0WHNsqLClQ0XFPf+yGs5v&#10;t+tlpd7LF/vUDm5Uku1Gaj2bjvstiEBj+Bf/uV9NnL/aLOH3m3iCT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MmVZwwAAAN0AAAAPAAAAAAAAAAAAAAAAAJcCAABkcnMvZG93&#10;bnJldi54bWxQSwUGAAAAAAQABAD1AAAAhwMAAAAA&#10;" filled="f" stroked="f">
                    <v:textbox>
                      <w:txbxContent>
                        <w:p w14:paraId="3AE32452"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v:textbox>
                  </v:shape>
                  <v:shape id="Text Box 1493" o:spid="_x0000_s1087" type="#_x0000_t202" style="position:absolute;left:1894599;top:5526069;width:1715957;height:4637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sDCwwAA&#10;AN0AAAAPAAAAZHJzL2Rvd25yZXYueG1sRE9La8JAEL4L/odlhN7qrvWBRleRiuCpYloFb0N2TILZ&#10;2ZDdmvTfdwsFb/PxPWe16WwlHtT40rGG0VCBIM6cKTnX8PW5f52D8AHZYOWYNPyQh82631thYlzL&#10;J3qkIRcxhH2CGooQ6kRKnxVk0Q9dTRy5m2sshgibXJoG2xhuK/mm1ExaLDk2FFjTe0HZPf22Gs4f&#10;t+tloo75zk7r1nVKsl1IrV8G3XYJIlAXnuJ/98HE+ZPFGP6+iSfI9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sDCwwAAAN0AAAAPAAAAAAAAAAAAAAAAAJcCAABkcnMvZG93&#10;bnJldi54bWxQSwUGAAAAAAQABAD1AAAAhwMAAAAA&#10;" filled="f" stroked="f">
                    <v:textbox>
                      <w:txbxContent>
                        <w:p w14:paraId="77F991F1"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v:textbox>
                  </v:shape>
                  <v:rect id="Rectangle 1494" o:spid="_x0000_s1088" style="position:absolute;left:6528207;top:1416890;width:1526815;height:237775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X3FNwgAA&#10;AN0AAAAPAAAAZHJzL2Rvd25yZXYueG1sRE9Na8JAEL0X/A/LCF5KnSihtKmriFDRk9S29Dpkp9nQ&#10;7GzMbk38926h4G0e73MWq8E16sxdqL1omE0zUCylN7VUGj7eXx+eQIVIYqjxwhouHGC1HN0tqDC+&#10;lzc+H2OlUoiEgjTYGNsCMZSWHYWpb1kS9+07RzHBrkLTUZ/CXYPzLHtER7WkBkstbyyXP8dfpwEP&#10;nx6dxX67L7P8y+3D6XAftJ6Mh/ULqMhDvIn/3TuT5ufPOfx9k07A5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dfcU3CAAAA3QAAAA8AAAAAAAAAAAAAAAAAlwIAAGRycy9kb3du&#10;cmV2LnhtbFBLBQYAAAAABAAEAPUAAACGAwAAAAA=&#10;" filled="f" strokecolor="red">
                    <v:shadow on="t" opacity="22937f" mv:blur="40000f" origin=",.5" offset="0,23000emu"/>
                    <v:textbox>
                      <w:txbxContent>
                        <w:p w14:paraId="6818823D" w14:textId="77777777" w:rsidR="00507871" w:rsidRDefault="00507871" w:rsidP="002814B2">
                          <w:pPr>
                            <w:rPr>
                              <w:rFonts w:eastAsia="Times New Roman" w:cs="Times New Roman"/>
                            </w:rPr>
                          </w:pPr>
                        </w:p>
                      </w:txbxContent>
                    </v:textbox>
                  </v:rect>
                </v:group>
                <w10:anchorlock/>
              </v:group>
            </w:pict>
          </mc:Fallback>
        </mc:AlternateContent>
      </w:r>
    </w:p>
    <w:p w14:paraId="7D0669CA" w14:textId="031C920A" w:rsidR="00535C58" w:rsidRPr="00206F58" w:rsidRDefault="008E2251" w:rsidP="008107E8">
      <w:pPr>
        <w:rPr>
          <w:rFonts w:ascii="Times" w:hAnsi="Times" w:cs="Times New Roman"/>
        </w:rPr>
      </w:pPr>
      <w:r w:rsidRPr="002E1C11">
        <w:rPr>
          <w:rFonts w:ascii="Times" w:hAnsi="Times" w:cs="Times New Roman"/>
          <w:b/>
        </w:rPr>
        <w:t xml:space="preserve">Figure 4: </w:t>
      </w:r>
      <w:r w:rsidR="002E1C11">
        <w:rPr>
          <w:rFonts w:ascii="Times" w:hAnsi="Times" w:cs="Times New Roman"/>
          <w:b/>
        </w:rPr>
        <w:t>Beta diversity in Male rats- Wee</w:t>
      </w:r>
      <w:r w:rsidR="002E1C11" w:rsidRPr="002E1C11">
        <w:rPr>
          <w:rFonts w:ascii="Times" w:hAnsi="Times" w:cs="Times New Roman"/>
          <w:b/>
        </w:rPr>
        <w:t>k 3</w:t>
      </w:r>
      <w:r w:rsidR="002E1C11">
        <w:rPr>
          <w:rFonts w:ascii="Times" w:hAnsi="Times" w:cs="Times New Roman"/>
        </w:rPr>
        <w:t xml:space="preserve"> </w:t>
      </w:r>
      <w:r w:rsidRPr="00206F58">
        <w:rPr>
          <w:rFonts w:ascii="Times" w:hAnsi="Times" w:cs="Times New Roman"/>
        </w:rPr>
        <w:t>A) PCOa plots and distance matrices comparing the microbial diversity of nicotine exposed and control male rats at 3 weeks of age.  B) The beta diversity between these two groups is not significantly different as defined by</w:t>
      </w:r>
      <w:r w:rsidR="008272F4" w:rsidRPr="00206F58">
        <w:rPr>
          <w:rFonts w:ascii="Times" w:hAnsi="Times" w:cs="Times New Roman"/>
        </w:rPr>
        <w:t xml:space="preserve"> a permanova test using both a Bray Curtis and Unweighted U</w:t>
      </w:r>
      <w:r w:rsidRPr="00206F58">
        <w:rPr>
          <w:rFonts w:ascii="Times" w:hAnsi="Times" w:cs="Times New Roman"/>
        </w:rPr>
        <w:t xml:space="preserve">nifrac distribution. </w:t>
      </w:r>
    </w:p>
    <w:p w14:paraId="7A156543" w14:textId="77777777" w:rsidR="008E2251" w:rsidRPr="00206F58" w:rsidRDefault="002814B2" w:rsidP="008107E8">
      <w:pPr>
        <w:rPr>
          <w:rFonts w:ascii="Times" w:hAnsi="Times" w:cs="Times New Roman"/>
        </w:rPr>
      </w:pPr>
      <w:r w:rsidRPr="002814B2">
        <w:rPr>
          <w:rFonts w:ascii="Times" w:hAnsi="Times" w:cs="Times New Roman"/>
          <w:noProof/>
        </w:rPr>
        <mc:AlternateContent>
          <mc:Choice Requires="wpg">
            <w:drawing>
              <wp:inline distT="0" distB="0" distL="0" distR="0" wp14:anchorId="4BE6FF58" wp14:editId="770C3E3C">
                <wp:extent cx="7769225" cy="4797425"/>
                <wp:effectExtent l="0" t="0" r="3175" b="3175"/>
                <wp:docPr id="1495" name="Group 2"/>
                <wp:cNvGraphicFramePr/>
                <a:graphic xmlns:a="http://schemas.openxmlformats.org/drawingml/2006/main">
                  <a:graphicData uri="http://schemas.microsoft.com/office/word/2010/wordprocessingGroup">
                    <wpg:wgp>
                      <wpg:cNvGrpSpPr/>
                      <wpg:grpSpPr>
                        <a:xfrm>
                          <a:off x="0" y="0"/>
                          <a:ext cx="7769225" cy="4797425"/>
                          <a:chOff x="0" y="0"/>
                          <a:chExt cx="8811648" cy="5920271"/>
                        </a:xfrm>
                      </wpg:grpSpPr>
                      <pic:pic xmlns:pic="http://schemas.openxmlformats.org/drawingml/2006/picture">
                        <pic:nvPicPr>
                          <pic:cNvPr id="1496" name="Picture 1496" descr="f3-.eps"/>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91259" y="426778"/>
                            <a:ext cx="4114800" cy="4114800"/>
                          </a:xfrm>
                          <a:prstGeom prst="rect">
                            <a:avLst/>
                          </a:prstGeom>
                        </pic:spPr>
                      </pic:pic>
                      <pic:pic xmlns:pic="http://schemas.openxmlformats.org/drawingml/2006/picture">
                        <pic:nvPicPr>
                          <pic:cNvPr id="1497" name="Picture 1497" descr="Screen Shot 2015-03-16 at 3.51.58 PM.pn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4632132" y="480818"/>
                            <a:ext cx="4179516" cy="5439453"/>
                          </a:xfrm>
                          <a:prstGeom prst="rect">
                            <a:avLst/>
                          </a:prstGeom>
                        </pic:spPr>
                      </pic:pic>
                      <wps:wsp>
                        <wps:cNvPr id="1498" name="Text Box 1498"/>
                        <wps:cNvSpPr txBox="1"/>
                        <wps:spPr>
                          <a:xfrm>
                            <a:off x="1163123" y="0"/>
                            <a:ext cx="7160098" cy="463798"/>
                          </a:xfrm>
                          <a:prstGeom prst="rect">
                            <a:avLst/>
                          </a:prstGeom>
                          <a:noFill/>
                        </wps:spPr>
                        <wps:txbx>
                          <w:txbxContent>
                            <w:p w14:paraId="0CE10585"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Female Rats at Week 3</w:t>
                              </w:r>
                            </w:p>
                          </w:txbxContent>
                        </wps:txbx>
                        <wps:bodyPr wrap="square" rtlCol="0">
                          <a:noAutofit/>
                        </wps:bodyPr>
                      </wps:wsp>
                      <wps:wsp>
                        <wps:cNvPr id="1499" name="Text Box 1499"/>
                        <wps:cNvSpPr txBox="1"/>
                        <wps:spPr>
                          <a:xfrm>
                            <a:off x="4346806" y="542580"/>
                            <a:ext cx="439533" cy="371301"/>
                          </a:xfrm>
                          <a:prstGeom prst="rect">
                            <a:avLst/>
                          </a:prstGeom>
                          <a:noFill/>
                        </wps:spPr>
                        <wps:txbx>
                          <w:txbxContent>
                            <w:p w14:paraId="48746E75"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wps:txbx>
                        <wps:bodyPr wrap="square" rtlCol="0">
                          <a:noAutofit/>
                        </wps:bodyPr>
                      </wps:wsp>
                      <wps:wsp>
                        <wps:cNvPr id="1500" name="Text Box 1500"/>
                        <wps:cNvSpPr txBox="1"/>
                        <wps:spPr>
                          <a:xfrm>
                            <a:off x="0" y="489661"/>
                            <a:ext cx="439533" cy="371301"/>
                          </a:xfrm>
                          <a:prstGeom prst="rect">
                            <a:avLst/>
                          </a:prstGeom>
                          <a:noFill/>
                        </wps:spPr>
                        <wps:txbx>
                          <w:txbxContent>
                            <w:p w14:paraId="63C888B2"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wps:txbx>
                        <wps:bodyPr wrap="square" rtlCol="0">
                          <a:noAutofit/>
                        </wps:bodyPr>
                      </wps:wsp>
                      <wps:wsp>
                        <wps:cNvPr id="1501" name="Rectangle 1501"/>
                        <wps:cNvSpPr/>
                        <wps:spPr>
                          <a:xfrm flipV="1">
                            <a:off x="1719766" y="5657171"/>
                            <a:ext cx="174934" cy="148098"/>
                          </a:xfrm>
                          <a:prstGeom prst="rect">
                            <a:avLst/>
                          </a:prstGeom>
                          <a:solidFill>
                            <a:srgbClr val="0000FF"/>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387EBFE2" w14:textId="77777777" w:rsidR="00507871" w:rsidRDefault="00507871" w:rsidP="002814B2">
                              <w:pPr>
                                <w:rPr>
                                  <w:rFonts w:eastAsia="Times New Roman" w:cs="Times New Roman"/>
                                </w:rPr>
                              </w:pPr>
                            </w:p>
                          </w:txbxContent>
                        </wps:txbx>
                        <wps:bodyPr rtlCol="0" anchor="ctr"/>
                      </wps:wsp>
                      <wps:wsp>
                        <wps:cNvPr id="1502" name="Oval 1502"/>
                        <wps:cNvSpPr/>
                        <wps:spPr>
                          <a:xfrm flipV="1">
                            <a:off x="1719766" y="5341518"/>
                            <a:ext cx="174934" cy="150535"/>
                          </a:xfrm>
                          <a:prstGeom prst="ellipse">
                            <a:avLst/>
                          </a:prstGeom>
                          <a:solidFill>
                            <a:srgbClr val="FF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57989B37" w14:textId="77777777" w:rsidR="00507871" w:rsidRDefault="00507871" w:rsidP="002814B2">
                              <w:pPr>
                                <w:rPr>
                                  <w:rFonts w:eastAsia="Times New Roman" w:cs="Times New Roman"/>
                                </w:rPr>
                              </w:pPr>
                            </w:p>
                          </w:txbxContent>
                        </wps:txbx>
                        <wps:bodyPr rtlCol="0" anchor="ctr"/>
                      </wps:wsp>
                      <wps:wsp>
                        <wps:cNvPr id="1503" name="Text Box 1503"/>
                        <wps:cNvSpPr txBox="1"/>
                        <wps:spPr>
                          <a:xfrm>
                            <a:off x="1894617" y="5232811"/>
                            <a:ext cx="1731590" cy="411921"/>
                          </a:xfrm>
                          <a:prstGeom prst="rect">
                            <a:avLst/>
                          </a:prstGeom>
                          <a:noFill/>
                        </wps:spPr>
                        <wps:txbx>
                          <w:txbxContent>
                            <w:p w14:paraId="2CD8F16C"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wps:txbx>
                        <wps:bodyPr wrap="square" rtlCol="0">
                          <a:noAutofit/>
                        </wps:bodyPr>
                      </wps:wsp>
                      <wps:wsp>
                        <wps:cNvPr id="1504" name="Text Box 1504"/>
                        <wps:cNvSpPr txBox="1"/>
                        <wps:spPr>
                          <a:xfrm>
                            <a:off x="1894617" y="5525647"/>
                            <a:ext cx="1472318" cy="394623"/>
                          </a:xfrm>
                          <a:prstGeom prst="rect">
                            <a:avLst/>
                          </a:prstGeom>
                          <a:noFill/>
                        </wps:spPr>
                        <wps:txbx>
                          <w:txbxContent>
                            <w:p w14:paraId="7311AA20"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wps:txbx>
                        <wps:bodyPr wrap="square" rtlCol="0">
                          <a:noAutofit/>
                        </wps:bodyPr>
                      </wps:wsp>
                      <wps:wsp>
                        <wps:cNvPr id="1505" name="Rectangle 1505"/>
                        <wps:cNvSpPr/>
                        <wps:spPr>
                          <a:xfrm>
                            <a:off x="6528207" y="1308810"/>
                            <a:ext cx="1526815" cy="2377756"/>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49FE3F9D" w14:textId="77777777" w:rsidR="00507871" w:rsidRDefault="00507871" w:rsidP="002814B2">
                              <w:pPr>
                                <w:rPr>
                                  <w:rFonts w:eastAsia="Times New Roman" w:cs="Times New Roman"/>
                                </w:rPr>
                              </w:pPr>
                            </w:p>
                          </w:txbxContent>
                        </wps:txbx>
                        <wps:bodyPr rtlCol="0" anchor="ctr"/>
                      </wps:wsp>
                    </wpg:wgp>
                  </a:graphicData>
                </a:graphic>
              </wp:inline>
            </w:drawing>
          </mc:Choice>
          <mc:Fallback>
            <w:pict>
              <v:group id="Group 2" o:spid="_x0000_s1089" style="width:611.75pt;height:377.75pt;mso-position-horizontal-relative:char;mso-position-vertical-relative:line" coordsize="8811648,5920271"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">
                <v:shape id="Picture 1496" o:spid="_x0000_s1090" type="#_x0000_t75" alt="f3-.eps" style="position:absolute;left:191259;top:426778;width:411480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y&#10;pmXAAAAA3QAAAA8AAABkcnMvZG93bnJldi54bWxET02LwjAQvS/4H8II3ta06yJajSKCsteqVLwN&#10;zdgWm0lJstr99xtB8DaP9znLdW9acSfnG8sK0nECgri0uuFKwem4+5yB8AFZY2uZFPyRh/Vq8LHE&#10;TNsH53Q/hErEEPYZKqhD6DIpfVmTQT+2HXHkrtYZDBG6SmqHjxhuWvmVJFNpsOHYUGNH25rK2+HX&#10;KJjIvJj7CyXNWedpIR2ldk9KjYb9ZgEiUB/e4pf7R8f53/MpPL+JJ8jV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eXKmZcAAAADdAAAADwAAAAAAAAAAAAAAAACcAgAAZHJz&#10;L2Rvd25yZXYueG1sUEsFBgAAAAAEAAQA9wAAAIkDAAAAAA==&#10;">
                  <v:imagedata r:id="rId22" o:title="f3-.eps"/>
                  <v:path arrowok="t"/>
                </v:shape>
                <v:shape id="Picture 1497" o:spid="_x0000_s1091" type="#_x0000_t75" alt="Screen Shot 2015-03-16 at 3.51.58 PM.png" style="position:absolute;left:4632132;top:480818;width:4179516;height:543945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hL&#10;LfvDAAAA3QAAAA8AAABkcnMvZG93bnJldi54bWxET0trAjEQvhf8D2GE3mqiFldXo0hB2h568HHw&#10;OGzG3dXNZEnSdfvvm0LB23x8z1ltetuIjnyoHWsYjxQI4sKZmksNp+PuZQ4iRGSDjWPS8EMBNuvB&#10;0wpz4+68p+4QS5FCOOSooYqxzaUMRUUWw8i1xIm7OG8xJuhLaTzeU7ht5ESpmbRYc2qosKW3iorb&#10;4dtqOLddvE7VwtnPr0zN/IkvGb9r/Tzst0sQkfr4EP+7P0ya/7rI4O+bdIJc/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Est+8MAAADdAAAADwAAAAAAAAAAAAAAAACcAgAA&#10;ZHJzL2Rvd25yZXYueG1sUEsFBgAAAAAEAAQA9wAAAIwDAAAAAA==&#10;">
                  <v:imagedata r:id="rId23" o:title="Screen Shot 2015-03-16 at 3.51.58 PM.png"/>
                  <v:path arrowok="t"/>
                </v:shape>
                <v:shape id="Text Box 1498" o:spid="_x0000_s1092" type="#_x0000_t202" style="position:absolute;left:1163123;width:7160098;height:4637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lKzxQAA&#10;AN0AAAAPAAAAZHJzL2Rvd25yZXYueG1sRI9Ba8JAEIXvQv/DMoXedLeioqmrFEuhJ8XYFnobsmMS&#10;mp0N2a1J/71zELzN8N689816O/hGXaiLdWALzxMDirgIrubSwufpfbwEFROywyYwWfinCNvNw2iN&#10;mQs9H+mSp1JJCMcMLVQptZnWsajIY5yElli0c+g8Jlm7UrsOewn3jZ4as9Aea5aGClvaVVT85n/e&#10;wtf+/PM9M4fyzc/bPgxGs19pa58eh9cXUImGdDffrj+c4M9WgivfyAh6c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3aUrPFAAAA3QAAAA8AAAAAAAAAAAAAAAAAlwIAAGRycy9k&#10;b3ducmV2LnhtbFBLBQYAAAAABAAEAPUAAACJAwAAAAA=&#10;" filled="f" stroked="f">
                  <v:textbox>
                    <w:txbxContent>
                      <w:p w14:paraId="0CE10585"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Female Rats at Week 3</w:t>
                        </w:r>
                      </w:p>
                    </w:txbxContent>
                  </v:textbox>
                </v:shape>
                <v:shape id="Text Box 1499" o:spid="_x0000_s1093" type="#_x0000_t202" style="position:absolute;left:4346806;top:542580;width:439533;height:3713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lvcowgAA&#10;AN0AAAAPAAAAZHJzL2Rvd25yZXYueG1sRE9Li8IwEL4v+B/CCN7WRHEX2zWKKIKnlfWxsLehGduy&#10;zaQ00dZ/bwTB23x8z5ktOluJKzW+dKxhNFQgiDNnSs41HA+b9ykIH5ANVo5Jw408LOa9txmmxrX8&#10;Q9d9yEUMYZ+ihiKEOpXSZwVZ9ENXE0fu7BqLIcIml6bBNobbSo6V+pQWS44NBda0Kij731+shtP3&#10;+e93onb52n7UreuUZJtIrQf9bvkFIlAXXuKne2vi/EmSwOObeIKc3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KW9yjCAAAA3QAAAA8AAAAAAAAAAAAAAAAAlwIAAGRycy9kb3du&#10;cmV2LnhtbFBLBQYAAAAABAAEAPUAAACGAwAAAAA=&#10;" filled="f" stroked="f">
                  <v:textbox>
                    <w:txbxContent>
                      <w:p w14:paraId="48746E75"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v:textbox>
                </v:shape>
                <v:shape id="Text Box 1500" o:spid="_x0000_s1094" type="#_x0000_t202" style="position:absolute;top:489661;width:439533;height:3713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R8SvxQAA&#10;AN0AAAAPAAAAZHJzL2Rvd25yZXYueG1sRI9Ba8JAEIXvhf6HZQq91d2KShtdpShCTxW1FbwN2TEJ&#10;ZmdDdjXpv3cOgrcZ3pv3vpktel+rK7WxCmzhfWBAEefBVVxY+N2v3z5AxYTssA5MFv4pwmL+/DTD&#10;zIWOt3TdpUJJCMcMLZQpNZnWMS/JYxyEhli0U2g9JlnbQrsWOwn3tR4aM9EeK5aGEhtalpSfdxdv&#10;4e/ndDyMzKZY+XHThd5o9p/a2teX/msKKlGfHub79bcT/LERfvlGRt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1HxK/FAAAA3QAAAA8AAAAAAAAAAAAAAAAAlwIAAGRycy9k&#10;b3ducmV2LnhtbFBLBQYAAAAABAAEAPUAAACJAwAAAAA=&#10;" filled="f" stroked="f">
                  <v:textbox>
                    <w:txbxContent>
                      <w:p w14:paraId="63C888B2"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v:textbox>
                </v:shape>
                <v:rect id="Rectangle 1501" o:spid="_x0000_s1095" style="position:absolute;left:1719766;top:5657171;width:174934;height:148098;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ZT5zxAAA&#10;AN0AAAAPAAAAZHJzL2Rvd25yZXYueG1sRE9Na8JAEL0X/A/LFLwU3URQanQNIogtHkqjeB6yY7I2&#10;Oxuyq6b99W6h0Ns83ucs89424kadN44VpOMEBHHptOFKwfGwHb2C8AFZY+OYFHyTh3w1eFpipt2d&#10;P+lWhErEEPYZKqhDaDMpfVmTRT92LXHkzq6zGCLsKqk7vMdw28hJksykRcOxocaWNjWVX8XVKrhc&#10;pjvet3h9mW3fTfFxkmb+c1Zq+NyvFyAC9eFf/Od+03H+NEnh95t4gl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mU+c8QAAADdAAAADwAAAAAAAAAAAAAAAACXAgAAZHJzL2Rv&#10;d25yZXYueG1sUEsFBgAAAAAEAAQA9QAAAIgDAAAAAA==&#10;" fillcolor="blue">
                  <v:shadow on="t" opacity="22937f" mv:blur="40000f" origin=",.5" offset="0,23000emu"/>
                  <v:textbox>
                    <w:txbxContent>
                      <w:p w14:paraId="387EBFE2" w14:textId="77777777" w:rsidR="00507871" w:rsidRDefault="00507871" w:rsidP="002814B2">
                        <w:pPr>
                          <w:rPr>
                            <w:rFonts w:eastAsia="Times New Roman" w:cs="Times New Roman"/>
                          </w:rPr>
                        </w:pPr>
                      </w:p>
                    </w:txbxContent>
                  </v:textbox>
                </v:rect>
                <v:oval id="Oval 1502" o:spid="_x0000_s1096" style="position:absolute;left:1719766;top:5341518;width:174934;height:1505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mDkZxQAA&#10;AN0AAAAPAAAAZHJzL2Rvd25yZXYueG1sRE/bagIxEH0X/Icwhb6IJpVWdGuUUiotgoIX2j4Om+nu&#10;4mYSNlHXvzdCwbc5nOtM562txYmaUDnW8DRQIIhzZyouNOx3i/4YRIjIBmvHpOFCAeazbmeKmXFn&#10;3tBpGwuRQjhkqKGM0WdShrwki2HgPHHi/lxjMSbYFNI0eE7htpZDpUbSYsWpoURP7yXlh+3Raijc&#10;cX15/v38nqz84qf3sfLLnvJaPz60b68gIrXxLv53f5k0/0UN4fZNOkHO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YORnFAAAA3QAAAA8AAAAAAAAAAAAAAAAAlwIAAGRycy9k&#10;b3ducmV2LnhtbFBLBQYAAAAABAAEAPUAAACJAwAAAAA=&#10;" fillcolor="red">
                  <v:shadow on="t" opacity="22937f" mv:blur="40000f" origin=",.5" offset="0,23000emu"/>
                  <v:textbox>
                    <w:txbxContent>
                      <w:p w14:paraId="57989B37" w14:textId="77777777" w:rsidR="00507871" w:rsidRDefault="00507871" w:rsidP="002814B2">
                        <w:pPr>
                          <w:rPr>
                            <w:rFonts w:eastAsia="Times New Roman" w:cs="Times New Roman"/>
                          </w:rPr>
                        </w:pPr>
                      </w:p>
                    </w:txbxContent>
                  </v:textbox>
                </v:oval>
                <v:shape id="Text Box 1503" o:spid="_x0000_s1097" type="#_x0000_t202" style="position:absolute;left:1894617;top:5232811;width:1731590;height:4119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lVrYwgAA&#10;AN0AAAAPAAAAZHJzL2Rvd25yZXYueG1sRE9La8JAEL4L/Q/LFHrT3fqija5SlEJPirEKvQ3ZMQlm&#10;Z0N2a+K/dwXB23x8z5kvO1uJCzW+dKzhfaBAEGfOlJxr+N1/9z9A+IBssHJMGq7kYbl46c0xMa7l&#10;HV3SkIsYwj5BDUUIdSKlzwqy6AeuJo7cyTUWQ4RNLk2DbQy3lRwqNZUWS44NBda0Kig7p/9Ww2Fz&#10;+juO1TZf20nduk5Jtp9S67fX7msGIlAXnuKH+8fE+RM1gvs38QS5u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2VWtjCAAAA3QAAAA8AAAAAAAAAAAAAAAAAlwIAAGRycy9kb3du&#10;cmV2LnhtbFBLBQYAAAAABAAEAPUAAACGAwAAAAA=&#10;" filled="f" stroked="f">
                  <v:textbox>
                    <w:txbxContent>
                      <w:p w14:paraId="2CD8F16C"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v:textbox>
                </v:shape>
                <v:shape id="Text Box 1504" o:spid="_x0000_s1098" type="#_x0000_t202" style="position:absolute;left:1894617;top:5525647;width:1472318;height:3946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fMKswwAA&#10;AN0AAAAPAAAAZHJzL2Rvd25yZXYueG1sRE9Na8JAEL0L/odlBG9m12KkplmltBQ8tWhbobchOybB&#10;7GzIbpP033cFwds83ufku9E2oqfO1441LBMFgrhwpuZSw9fn2+IRhA/IBhvHpOGPPOy200mOmXED&#10;H6g/hlLEEPYZaqhCaDMpfVGRRZ+4ljhyZ9dZDBF2pTQdDjHcNvJBqbW0WHNsqLCll4qKy/HXavh+&#10;P/+cVuqjfLVpO7hRSbYbqfV8Nj4/gQg0hrv45t6bOD9VK7h+E0+Q2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fMKswwAAAN0AAAAPAAAAAAAAAAAAAAAAAJcCAABkcnMvZG93&#10;bnJldi54bWxQSwUGAAAAAAQABAD1AAAAhwMAAAAA&#10;" filled="f" stroked="f">
                  <v:textbox>
                    <w:txbxContent>
                      <w:p w14:paraId="7311AA20"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v:textbox>
                </v:shape>
                <v:rect id="Rectangle 1505" o:spid="_x0000_s1099" style="position:absolute;left:6528207;top:1308810;width:1526815;height:237775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E7MwgAA&#10;AN0AAAAPAAAAZHJzL2Rvd25yZXYueG1sRE9NSwMxEL0L/ocwghdpJ4otZdu0iFCxp2Kr9Dpsppul&#10;m8m6SbvrvzeC0Ns83ucsVoNv1IW7WAcx8DjWoFjKYGupDHzu16MZqJhILDVB2MAPR1gtb28WVNjQ&#10;ywdfdqlSOURiQQZcSm2BGEvHnuI4tCyZO4bOU8qwq9B21Odw3+CT1lP0VEtucNTyq+PytDt7A7j9&#10;Cugd9m+bUj8f/CZ+bx+iMfd3w8scVOIhXcX/7neb50/0BP6+ySfg8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b4TszCAAAA3QAAAA8AAAAAAAAAAAAAAAAAlwIAAGRycy9kb3du&#10;cmV2LnhtbFBLBQYAAAAABAAEAPUAAACGAwAAAAA=&#10;" filled="f" strokecolor="red">
                  <v:shadow on="t" opacity="22937f" mv:blur="40000f" origin=",.5" offset="0,23000emu"/>
                  <v:textbox>
                    <w:txbxContent>
                      <w:p w14:paraId="49FE3F9D" w14:textId="77777777" w:rsidR="00507871" w:rsidRDefault="00507871" w:rsidP="002814B2">
                        <w:pPr>
                          <w:rPr>
                            <w:rFonts w:eastAsia="Times New Roman" w:cs="Times New Roman"/>
                          </w:rPr>
                        </w:pPr>
                      </w:p>
                    </w:txbxContent>
                  </v:textbox>
                </v:rect>
                <w10:anchorlock/>
              </v:group>
            </w:pict>
          </mc:Fallback>
        </mc:AlternateContent>
      </w:r>
    </w:p>
    <w:p w14:paraId="2F1D5BDA" w14:textId="2BBC6F2C" w:rsidR="007462AA" w:rsidRDefault="008E2251" w:rsidP="008107E8">
      <w:pPr>
        <w:widowControl w:val="0"/>
        <w:tabs>
          <w:tab w:val="left" w:pos="220"/>
          <w:tab w:val="left" w:pos="720"/>
        </w:tabs>
        <w:autoSpaceDE w:val="0"/>
        <w:autoSpaceDN w:val="0"/>
        <w:adjustRightInd w:val="0"/>
        <w:spacing w:after="320"/>
        <w:rPr>
          <w:rFonts w:ascii="Times" w:hAnsi="Times" w:cs="Times New Roman"/>
        </w:rPr>
      </w:pPr>
      <w:r w:rsidRPr="00206F58">
        <w:rPr>
          <w:rFonts w:ascii="Times" w:hAnsi="Times" w:cs="Times New Roman"/>
          <w:b/>
        </w:rPr>
        <w:t>Figure 5:</w:t>
      </w:r>
      <w:r w:rsidRPr="00206F58">
        <w:rPr>
          <w:rFonts w:ascii="Times" w:hAnsi="Times" w:cs="Times New Roman"/>
        </w:rPr>
        <w:t xml:space="preserve"> </w:t>
      </w:r>
      <w:r w:rsidR="002E1C11">
        <w:rPr>
          <w:rFonts w:ascii="Times" w:hAnsi="Times" w:cs="Times New Roman"/>
          <w:b/>
        </w:rPr>
        <w:t>Beta diversity in Fem</w:t>
      </w:r>
      <w:r w:rsidR="002E1C11" w:rsidRPr="002E1C11">
        <w:rPr>
          <w:rFonts w:ascii="Times" w:hAnsi="Times" w:cs="Times New Roman"/>
          <w:b/>
        </w:rPr>
        <w:t>ale rats</w:t>
      </w:r>
      <w:r w:rsidR="002E1C11" w:rsidRPr="00206F58">
        <w:rPr>
          <w:rFonts w:ascii="Times" w:hAnsi="Times" w:cs="Times New Roman"/>
        </w:rPr>
        <w:t xml:space="preserve"> </w:t>
      </w:r>
      <w:r w:rsidR="002E1C11" w:rsidRPr="002E1C11">
        <w:rPr>
          <w:rFonts w:ascii="Times" w:hAnsi="Times" w:cs="Times New Roman"/>
          <w:b/>
        </w:rPr>
        <w:t>–</w:t>
      </w:r>
      <w:r w:rsidR="002E1C11">
        <w:rPr>
          <w:rFonts w:ascii="Times" w:hAnsi="Times" w:cs="Times New Roman"/>
          <w:b/>
        </w:rPr>
        <w:t xml:space="preserve"> W</w:t>
      </w:r>
      <w:r w:rsidR="002E1C11" w:rsidRPr="002E1C11">
        <w:rPr>
          <w:rFonts w:ascii="Times" w:hAnsi="Times" w:cs="Times New Roman"/>
          <w:b/>
        </w:rPr>
        <w:t xml:space="preserve">eek </w:t>
      </w:r>
      <w:r w:rsidR="002E1C11">
        <w:rPr>
          <w:rFonts w:ascii="Times" w:hAnsi="Times" w:cs="Times New Roman"/>
          <w:b/>
        </w:rPr>
        <w:t>3</w:t>
      </w:r>
      <w:r w:rsidR="002E1C11">
        <w:rPr>
          <w:rFonts w:ascii="Times" w:hAnsi="Times" w:cs="Times New Roman"/>
        </w:rPr>
        <w:t xml:space="preserve"> </w:t>
      </w:r>
      <w:r w:rsidRPr="00206F58">
        <w:rPr>
          <w:rFonts w:ascii="Times" w:hAnsi="Times" w:cs="Times New Roman"/>
        </w:rPr>
        <w:t xml:space="preserve">A) PCOa plots and distance matrices comparing the microbial diversity of nicotine exposed and control </w:t>
      </w:r>
      <w:r w:rsidR="007B1A4E" w:rsidRPr="00206F58">
        <w:rPr>
          <w:rFonts w:ascii="Times" w:hAnsi="Times" w:cs="Times New Roman"/>
        </w:rPr>
        <w:t>fe</w:t>
      </w:r>
      <w:r w:rsidR="00971709" w:rsidRPr="00206F58">
        <w:rPr>
          <w:rFonts w:ascii="Times" w:hAnsi="Times" w:cs="Times New Roman"/>
        </w:rPr>
        <w:t>male rats at 3</w:t>
      </w:r>
      <w:r w:rsidRPr="00206F58">
        <w:rPr>
          <w:rFonts w:ascii="Times" w:hAnsi="Times" w:cs="Times New Roman"/>
        </w:rPr>
        <w:t xml:space="preserve"> weeks of age.  B) The beta diversity between these two groups is not significantly different as defined by a permanova test using both a </w:t>
      </w:r>
      <w:r w:rsidR="008272F4" w:rsidRPr="00206F58">
        <w:rPr>
          <w:rFonts w:ascii="Times" w:hAnsi="Times" w:cs="Times New Roman"/>
        </w:rPr>
        <w:t xml:space="preserve">Bray Curtis and Unweighted Unifrac distribution. </w:t>
      </w:r>
    </w:p>
    <w:p w14:paraId="14598BCC" w14:textId="77777777" w:rsidR="008E2251" w:rsidRPr="00206F58" w:rsidRDefault="002814B2" w:rsidP="008107E8">
      <w:pPr>
        <w:widowControl w:val="0"/>
        <w:tabs>
          <w:tab w:val="left" w:pos="220"/>
          <w:tab w:val="left" w:pos="720"/>
        </w:tabs>
        <w:autoSpaceDE w:val="0"/>
        <w:autoSpaceDN w:val="0"/>
        <w:adjustRightInd w:val="0"/>
        <w:spacing w:after="320"/>
        <w:rPr>
          <w:rFonts w:ascii="Times" w:hAnsi="Times" w:cs="Times New Roman"/>
        </w:rPr>
      </w:pPr>
      <w:r w:rsidRPr="002814B2">
        <w:rPr>
          <w:rFonts w:ascii="Times" w:hAnsi="Times" w:cs="Times New Roman"/>
          <w:noProof/>
        </w:rPr>
        <mc:AlternateContent>
          <mc:Choice Requires="wps">
            <w:drawing>
              <wp:anchor distT="0" distB="0" distL="114300" distR="114300" simplePos="0" relativeHeight="251659264" behindDoc="0" locked="0" layoutInCell="1" allowOverlap="1" wp14:anchorId="368F5C3D" wp14:editId="5ECAB365">
                <wp:simplePos x="0" y="0"/>
                <wp:positionH relativeFrom="column">
                  <wp:posOffset>1005205</wp:posOffset>
                </wp:positionH>
                <wp:positionV relativeFrom="paragraph">
                  <wp:posOffset>-342900</wp:posOffset>
                </wp:positionV>
                <wp:extent cx="6238240" cy="448945"/>
                <wp:effectExtent l="0" t="0" r="0" b="0"/>
                <wp:wrapSquare wrapText="bothSides"/>
                <wp:docPr id="5" name="TextBox 4"/>
                <wp:cNvGraphicFramePr/>
                <a:graphic xmlns:a="http://schemas.openxmlformats.org/drawingml/2006/main">
                  <a:graphicData uri="http://schemas.microsoft.com/office/word/2010/wordprocessingShape">
                    <wps:wsp>
                      <wps:cNvSpPr txBox="1"/>
                      <wps:spPr>
                        <a:xfrm>
                          <a:off x="0" y="0"/>
                          <a:ext cx="6238240" cy="448945"/>
                        </a:xfrm>
                        <a:prstGeom prst="rect">
                          <a:avLst/>
                        </a:prstGeom>
                        <a:noFill/>
                      </wps:spPr>
                      <wps:txbx>
                        <w:txbxContent>
                          <w:p w14:paraId="2B4C1F9C"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Male Rats at Week 12</w:t>
                            </w:r>
                          </w:p>
                        </w:txbxContent>
                      </wps:txbx>
                      <wps:bodyPr wrap="none" rtlCol="0">
                        <a:spAutoFit/>
                      </wps:bodyPr>
                    </wps:wsp>
                  </a:graphicData>
                </a:graphic>
              </wp:anchor>
            </w:drawing>
          </mc:Choice>
          <mc:Fallback>
            <w:pict>
              <v:shape id="TextBox 4" o:spid="_x0000_s1100" type="#_x0000_t202" style="position:absolute;margin-left:79.15pt;margin-top:-26.95pt;width:491.2pt;height:35.3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" filled="f" stroked="f">
                <v:textbox style="mso-fit-shape-to-text:t">
                  <w:txbxContent>
                    <w:p w14:paraId="2B4C1F9C"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Male Rats at Week 12</w:t>
                      </w:r>
                    </w:p>
                  </w:txbxContent>
                </v:textbox>
                <w10:wrap type="square"/>
              </v:shape>
            </w:pict>
          </mc:Fallback>
        </mc:AlternateContent>
      </w:r>
      <w:r w:rsidRPr="002814B2">
        <w:rPr>
          <w:rFonts w:ascii="Times" w:hAnsi="Times" w:cs="Times New Roman"/>
          <w:noProof/>
        </w:rPr>
        <mc:AlternateContent>
          <mc:Choice Requires="wpg">
            <w:drawing>
              <wp:inline distT="0" distB="0" distL="0" distR="0" wp14:anchorId="08530700" wp14:editId="1A95492F">
                <wp:extent cx="7884160" cy="4568825"/>
                <wp:effectExtent l="0" t="0" r="0" b="3175"/>
                <wp:docPr id="1506" name="Group 7"/>
                <wp:cNvGraphicFramePr/>
                <a:graphic xmlns:a="http://schemas.openxmlformats.org/drawingml/2006/main">
                  <a:graphicData uri="http://schemas.microsoft.com/office/word/2010/wordprocessingGroup">
                    <wpg:wgp>
                      <wpg:cNvGrpSpPr/>
                      <wpg:grpSpPr>
                        <a:xfrm>
                          <a:off x="0" y="0"/>
                          <a:ext cx="7884160" cy="4568825"/>
                          <a:chOff x="0" y="489713"/>
                          <a:chExt cx="8795670" cy="5594982"/>
                        </a:xfrm>
                      </wpg:grpSpPr>
                      <pic:pic xmlns:pic="http://schemas.openxmlformats.org/drawingml/2006/picture">
                        <pic:nvPicPr>
                          <pic:cNvPr id="1507" name="Picture 1507" descr="m12.eps"/>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45709" y="542636"/>
                            <a:ext cx="4114800" cy="4114800"/>
                          </a:xfrm>
                          <a:prstGeom prst="rect">
                            <a:avLst/>
                          </a:prstGeom>
                        </pic:spPr>
                      </pic:pic>
                      <pic:pic xmlns:pic="http://schemas.openxmlformats.org/drawingml/2006/picture">
                        <pic:nvPicPr>
                          <pic:cNvPr id="1508" name="Picture 1508" descr="Screen Shot 2015-03-16 at 3.51.32 PM.png"/>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4746476" y="682501"/>
                            <a:ext cx="4049194" cy="5402194"/>
                          </a:xfrm>
                          <a:prstGeom prst="rect">
                            <a:avLst/>
                          </a:prstGeom>
                        </pic:spPr>
                      </pic:pic>
                      <wps:wsp>
                        <wps:cNvPr id="1509" name="Text Box 1509"/>
                        <wps:cNvSpPr txBox="1"/>
                        <wps:spPr>
                          <a:xfrm>
                            <a:off x="4346856" y="542630"/>
                            <a:ext cx="425450" cy="359410"/>
                          </a:xfrm>
                          <a:prstGeom prst="rect">
                            <a:avLst/>
                          </a:prstGeom>
                          <a:noFill/>
                        </wps:spPr>
                        <wps:txbx>
                          <w:txbxContent>
                            <w:p w14:paraId="284B1642"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wps:txbx>
                        <wps:bodyPr wrap="square" rtlCol="0">
                          <a:noAutofit/>
                        </wps:bodyPr>
                      </wps:wsp>
                      <wps:wsp>
                        <wps:cNvPr id="1510" name="Text Box 1510"/>
                        <wps:cNvSpPr txBox="1"/>
                        <wps:spPr>
                          <a:xfrm>
                            <a:off x="0" y="489713"/>
                            <a:ext cx="425450" cy="359410"/>
                          </a:xfrm>
                          <a:prstGeom prst="rect">
                            <a:avLst/>
                          </a:prstGeom>
                          <a:noFill/>
                        </wps:spPr>
                        <wps:txbx>
                          <w:txbxContent>
                            <w:p w14:paraId="4C450E67"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wps:txbx>
                        <wps:bodyPr wrap="square" rtlCol="0">
                          <a:noAutofit/>
                        </wps:bodyPr>
                      </wps:wsp>
                      <wps:wsp>
                        <wps:cNvPr id="1511" name="Rectangle 1511"/>
                        <wps:cNvSpPr/>
                        <wps:spPr>
                          <a:xfrm flipV="1">
                            <a:off x="1719766" y="5657171"/>
                            <a:ext cx="174934" cy="148098"/>
                          </a:xfrm>
                          <a:prstGeom prst="rect">
                            <a:avLst/>
                          </a:prstGeom>
                          <a:solidFill>
                            <a:srgbClr val="0000FF"/>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773CD316" w14:textId="77777777" w:rsidR="00507871" w:rsidRDefault="00507871" w:rsidP="002814B2">
                              <w:pPr>
                                <w:rPr>
                                  <w:rFonts w:eastAsia="Times New Roman" w:cs="Times New Roman"/>
                                </w:rPr>
                              </w:pPr>
                            </w:p>
                          </w:txbxContent>
                        </wps:txbx>
                        <wps:bodyPr rtlCol="0" anchor="ctr"/>
                      </wps:wsp>
                      <wps:wsp>
                        <wps:cNvPr id="1512" name="Oval 1512"/>
                        <wps:cNvSpPr/>
                        <wps:spPr>
                          <a:xfrm flipV="1">
                            <a:off x="1719766" y="5341518"/>
                            <a:ext cx="174934" cy="150535"/>
                          </a:xfrm>
                          <a:prstGeom prst="ellipse">
                            <a:avLst/>
                          </a:prstGeom>
                          <a:solidFill>
                            <a:srgbClr val="FF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4B30209C" w14:textId="77777777" w:rsidR="00507871" w:rsidRDefault="00507871" w:rsidP="002814B2">
                              <w:pPr>
                                <w:rPr>
                                  <w:rFonts w:eastAsia="Times New Roman" w:cs="Times New Roman"/>
                                </w:rPr>
                              </w:pPr>
                            </w:p>
                          </w:txbxContent>
                        </wps:txbx>
                        <wps:bodyPr rtlCol="0" anchor="ctr"/>
                      </wps:wsp>
                      <wps:wsp>
                        <wps:cNvPr id="1513" name="Text Box 1513"/>
                        <wps:cNvSpPr txBox="1"/>
                        <wps:spPr>
                          <a:xfrm>
                            <a:off x="1894639" y="5232820"/>
                            <a:ext cx="1417198" cy="318666"/>
                          </a:xfrm>
                          <a:prstGeom prst="rect">
                            <a:avLst/>
                          </a:prstGeom>
                          <a:noFill/>
                        </wps:spPr>
                        <wps:txbx>
                          <w:txbxContent>
                            <w:p w14:paraId="4682B9F4"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wps:txbx>
                        <wps:bodyPr wrap="square" rtlCol="0">
                          <a:noAutofit/>
                        </wps:bodyPr>
                      </wps:wsp>
                      <wps:wsp>
                        <wps:cNvPr id="1514" name="Text Box 1514"/>
                        <wps:cNvSpPr txBox="1"/>
                        <wps:spPr>
                          <a:xfrm>
                            <a:off x="1894637" y="5525655"/>
                            <a:ext cx="1417198" cy="425738"/>
                          </a:xfrm>
                          <a:prstGeom prst="rect">
                            <a:avLst/>
                          </a:prstGeom>
                          <a:noFill/>
                        </wps:spPr>
                        <wps:txbx>
                          <w:txbxContent>
                            <w:p w14:paraId="3909B7B8"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wps:txbx>
                        <wps:bodyPr wrap="square" rtlCol="0">
                          <a:noAutofit/>
                        </wps:bodyPr>
                      </wps:wsp>
                      <wps:wsp>
                        <wps:cNvPr id="1515" name="Rectangle 1515"/>
                        <wps:cNvSpPr/>
                        <wps:spPr>
                          <a:xfrm>
                            <a:off x="6595767" y="1416890"/>
                            <a:ext cx="1526815" cy="2377756"/>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72B1A340" w14:textId="77777777" w:rsidR="00507871" w:rsidRDefault="00507871" w:rsidP="002814B2">
                              <w:pPr>
                                <w:rPr>
                                  <w:rFonts w:eastAsia="Times New Roman" w:cs="Times New Roman"/>
                                </w:rPr>
                              </w:pPr>
                            </w:p>
                          </w:txbxContent>
                        </wps:txbx>
                        <wps:bodyPr rtlCol="0" anchor="ctr"/>
                      </wps:wsp>
                    </wpg:wgp>
                  </a:graphicData>
                </a:graphic>
              </wp:inline>
            </w:drawing>
          </mc:Choice>
          <mc:Fallback>
            <w:pict>
              <v:group id="Group 7" o:spid="_x0000_s1101" style="width:620.8pt;height:359.75pt;mso-position-horizontal-relative:char;mso-position-vertical-relative:line" coordorigin=",489713" coordsize="8795670,5594982"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">
                <v:shape id="Picture 1507" o:spid="_x0000_s1102" type="#_x0000_t75" alt="m12.eps" style="position:absolute;left:245709;top:542636;width:411480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9b&#10;HvzDAAAA3QAAAA8AAABkcnMvZG93bnJldi54bWxET01rwkAQvQv9D8sUetONQpsSXSUUpJZ6UOvF&#10;25gdN7HZ2ZBdNf57VxC8zeN9zmTW2VqcqfWVYwXDQQKCuHC6YqNg+zfvf4LwAVlj7ZgUXMnDbPrS&#10;m2Cm3YXXdN4EI2II+wwVlCE0mZS+KMmiH7iGOHIH11oMEbZG6hYvMdzWcpQkH9JixbGhxIa+Sir+&#10;NyerwJz4Z/2dpotfs9PH1X6ZF8OQK/X22uVjEIG68BQ/3Asd578nKdy/iSfI6Q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1se/MMAAADdAAAADwAAAAAAAAAAAAAAAACcAgAA&#10;ZHJzL2Rvd25yZXYueG1sUEsFBgAAAAAEAAQA9wAAAIwDAAAAAA==&#10;">
                  <v:imagedata r:id="rId26" o:title="m12.eps"/>
                  <v:path arrowok="t"/>
                </v:shape>
                <v:shape id="Picture 1508" o:spid="_x0000_s1103" type="#_x0000_t75" alt="Screen Shot 2015-03-16 at 3.51.32 PM.png" style="position:absolute;left:4746476;top:682501;width:4049194;height:54021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wn&#10;g/zEAAAA3QAAAA8AAABkcnMvZG93bnJldi54bWxEj09rwkAQxe9Cv8MyBW+6W8W2RFcRUejRf5Qe&#10;h+yYhGZnQ3aNsZ/eOQi9zfDevPebxar3teqojVVgC29jA4o4D67iwsL5tBt9gooJ2WEdmCzcKcJq&#10;+TJYYObCjQ/UHVOhJIRjhhbKlJpM65iX5DGOQ0Ms2iW0HpOsbaFdizcJ97WeGPOuPVYsDSU2tCkp&#10;/z1evQWXd/u/j6m+b3bf/rAPbvujZ8ba4Wu/noNK1Kd/8/P6ywn+zAiufCMj6OU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wng/zEAAAA3QAAAA8AAAAAAAAAAAAAAAAAnAIA&#10;AGRycy9kb3ducmV2LnhtbFBLBQYAAAAABAAEAPcAAACNAwAAAAA=&#10;">
                  <v:imagedata r:id="rId27" o:title="Screen Shot 2015-03-16 at 3.51.32 PM.png"/>
                  <v:path arrowok="t"/>
                </v:shape>
                <v:shape id="Text Box 1509" o:spid="_x0000_s1104" type="#_x0000_t202" style="position:absolute;left:4346856;top:542630;width:42545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fW0ywwAA&#10;AN0AAAAPAAAAZHJzL2Rvd25yZXYueG1sRE/JasMwEL0X8g9iAr3VUkpSYieyCS2BnlqaDXIbrIlt&#10;Yo2Mpcbu31eFQm7zeOusi9G24ka9bxxrmCUKBHHpTMOVhsN++7QE4QOywdYxafghD0U+eVhjZtzA&#10;X3TbhUrEEPYZaqhD6DIpfVmTRZ+4jjhyF9dbDBH2lTQ9DjHctvJZqRdpseHYUGNHrzWV19231XD8&#10;uJxPc/VZvdlFN7hRSbap1PpxOm5WIAKN4S7+d7+bOH+hUvj7Jp4g8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fW0ywwAAAN0AAAAPAAAAAAAAAAAAAAAAAJcCAABkcnMvZG93&#10;bnJldi54bWxQSwUGAAAAAAQABAD1AAAAhwMAAAAA&#10;" filled="f" stroked="f">
                  <v:textbox>
                    <w:txbxContent>
                      <w:p w14:paraId="284B1642"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v:textbox>
                </v:shape>
                <v:shape id="Text Box 1510" o:spid="_x0000_s1105" type="#_x0000_t202" style="position:absolute;top:489713;width:42545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nlJyxQAA&#10;AN0AAAAPAAAAZHJzL2Rvd25yZXYueG1sRI9Ba8JAEIXvBf/DMoK3umvRUqOrSEXw1FKrgrchOybB&#10;7GzIrib9951DobcZ3pv3vlmue1+rB7WxCmxhMjagiPPgKi4sHL93z2+gYkJ2WAcmCz8UYb0aPC0x&#10;c6HjL3ocUqEkhGOGFsqUmkzrmJfkMY5DQyzaNbQek6xtoV2LnYT7Wr8Y86o9ViwNJTb0XlJ+O9y9&#10;hdPH9XKems9i62dNF3qj2c+1taNhv1mAStSnf/Pf9d4J/mwi/PKNjK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ieUnLFAAAA3QAAAA8AAAAAAAAAAAAAAAAAlwIAAGRycy9k&#10;b3ducmV2LnhtbFBLBQYAAAAABAAEAPUAAACJAwAAAAA=&#10;" filled="f" stroked="f">
                  <v:textbox>
                    <w:txbxContent>
                      <w:p w14:paraId="4C450E67"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v:textbox>
                </v:shape>
                <v:rect id="Rectangle 1511" o:spid="_x0000_s1106" style="position:absolute;left:1719766;top:5657171;width:174934;height:148098;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vKiuxAAA&#10;AN0AAAAPAAAAZHJzL2Rvd25yZXYueG1sRE9Na8JAEL0L/Q/LCF5ENxEUja5SClJLD8W0eB6yY7Ka&#10;nQ3ZVWN/fbcgeJvH+5zVprO1uFLrjWMF6TgBQVw4bbhU8PO9Hc1B+ICssXZMCu7kYbN+6a0w0+7G&#10;e7rmoRQxhH2GCqoQmkxKX1Rk0Y9dQxy5o2sthgjbUuoWbzHc1nKSJDNp0XBsqLCht4qKc36xCk6n&#10;6Tt/NngZzrYfJv86SLP4PSo16HevSxCBuvAUP9w7HedP0xT+v4knyP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7yorsQAAADdAAAADwAAAAAAAAAAAAAAAACXAgAAZHJzL2Rv&#10;d25yZXYueG1sUEsFBgAAAAAEAAQA9QAAAIgDAAAAAA==&#10;" fillcolor="blue">
                  <v:shadow on="t" opacity="22937f" mv:blur="40000f" origin=",.5" offset="0,23000emu"/>
                  <v:textbox>
                    <w:txbxContent>
                      <w:p w14:paraId="773CD316" w14:textId="77777777" w:rsidR="00507871" w:rsidRDefault="00507871" w:rsidP="002814B2">
                        <w:pPr>
                          <w:rPr>
                            <w:rFonts w:eastAsia="Times New Roman" w:cs="Times New Roman"/>
                          </w:rPr>
                        </w:pPr>
                      </w:p>
                    </w:txbxContent>
                  </v:textbox>
                </v:rect>
                <v:oval id="Oval 1512" o:spid="_x0000_s1107" style="position:absolute;left:1719766;top:5341518;width:174934;height:1505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Qa/ExQAA&#10;AN0AAAAPAAAAZHJzL2Rvd25yZXYueG1sRE/fa8IwEH4f7H8IN/BFNFV0aGeUMVaUgcJU3B6P5taW&#10;NZfQxFr/+0UQ9nYf389brDpTi5YaX1lWMBomIIhzqysuFBwP2WAGwgdkjbVlUnAlD6vl48MCU20v&#10;/EntPhQihrBPUUEZgkul9HlJBv3QOuLI/djGYIiwKaRu8BLDTS3HSfIsDVYcG0p09FZS/rs/GwWF&#10;Pe+uk+/1ab512Vf/fes++olTqvfUvb6ACNSFf/HdvdFx/nQ0hts38QS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Br8TFAAAA3QAAAA8AAAAAAAAAAAAAAAAAlwIAAGRycy9k&#10;b3ducmV2LnhtbFBLBQYAAAAABAAEAPUAAACJAwAAAAA=&#10;" fillcolor="red">
                  <v:shadow on="t" opacity="22937f" mv:blur="40000f" origin=",.5" offset="0,23000emu"/>
                  <v:textbox>
                    <w:txbxContent>
                      <w:p w14:paraId="4B30209C" w14:textId="77777777" w:rsidR="00507871" w:rsidRDefault="00507871" w:rsidP="002814B2">
                        <w:pPr>
                          <w:rPr>
                            <w:rFonts w:eastAsia="Times New Roman" w:cs="Times New Roman"/>
                          </w:rPr>
                        </w:pPr>
                      </w:p>
                    </w:txbxContent>
                  </v:textbox>
                </v:oval>
                <v:shape id="Text Box 1513" o:spid="_x0000_s1108" type="#_x0000_t202" style="position:absolute;left:1894639;top:5232820;width:1417198;height:3186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TMwFwwAA&#10;AN0AAAAPAAAAZHJzL2Rvd25yZXYueG1sRE9La8JAEL4X/A/LCL3VXWstGrMRqQieLPUF3obsmASz&#10;syG7Nem/dwuF3ubje0667G0t7tT6yrGG8UiBIM6dqbjQcDxsXmYgfEA2WDsmDT/kYZkNnlJMjOv4&#10;i+77UIgYwj5BDWUITSKlz0uy6EeuIY7c1bUWQ4RtIU2LXQy3tXxV6l1arDg2lNjQR0n5bf9tNZx2&#10;18v5TX0WazttOtcryXYutX4e9qsFiEB9+Bf/ubcmzp+OJ/D7TTxBZ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TMwFwwAAAN0AAAAPAAAAAAAAAAAAAAAAAJcCAABkcnMvZG93&#10;bnJldi54bWxQSwUGAAAAAAQABAD1AAAAhwMAAAAA&#10;" filled="f" stroked="f">
                  <v:textbox>
                    <w:txbxContent>
                      <w:p w14:paraId="4682B9F4"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v:textbox>
                </v:shape>
                <v:shape id="Text Box 1514" o:spid="_x0000_s1109" type="#_x0000_t202" style="position:absolute;left:1894637;top:5525655;width:1417198;height:4257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pVRxwwAA&#10;AN0AAAAPAAAAZHJzL2Rvd25yZXYueG1sRE9Na8JAEL0X/A/LCL3VXUtSNLqKWAo9WZqq4G3Ijkkw&#10;Oxuy2yT++26h0Ns83uest6NtRE+drx1rmM8UCOLCmZpLDcevt6cFCB+QDTaOScOdPGw3k4c1ZsYN&#10;/El9HkoRQ9hnqKEKoc2k9EVFFv3MtcSRu7rOYoiwK6XpcIjhtpHPSr1IizXHhgpb2ldU3PJvq+F0&#10;uF7OifooX23aDm5Uku1Sav04HXcrEIHG8C/+c7+bOD+dJ/D7TTxB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pVRxwwAAAN0AAAAPAAAAAAAAAAAAAAAAAJcCAABkcnMvZG93&#10;bnJldi54bWxQSwUGAAAAAAQABAD1AAAAhwMAAAAA&#10;" filled="f" stroked="f">
                  <v:textbox>
                    <w:txbxContent>
                      <w:p w14:paraId="3909B7B8"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v:textbox>
                </v:shape>
                <v:rect id="Rectangle 1515" o:spid="_x0000_s1110" style="position:absolute;left:6595767;top:1416890;width:1526815;height:237775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dgRwgAA&#10;AN0AAAAPAAAAZHJzL2Rvd25yZXYueG1sRE9Na8JAEL0X/A/LFHopOrFokegqUmipJ9FWvA7ZMRua&#10;nU2zWxP/vSsIvc3jfc5i1btanbkNlRcN41EGiqXwppJSw/fX+3AGKkQSQ7UX1nDhAKvl4GFBufGd&#10;7Pi8j6VKIRJy0mBjbHLEUFh2FEa+YUncybeOYoJtiaalLoW7Gl+y7BUdVZIaLDX8Zrn42f85Dbg9&#10;eHQWu49NkU2ObhN+t89B66fHfj0HFbmP/+K7+9Ok+dPxFG7fpBNwe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Mh2BHCAAAA3QAAAA8AAAAAAAAAAAAAAAAAlwIAAGRycy9kb3du&#10;cmV2LnhtbFBLBQYAAAAABAAEAPUAAACGAwAAAAA=&#10;" filled="f" strokecolor="red">
                  <v:shadow on="t" opacity="22937f" mv:blur="40000f" origin=",.5" offset="0,23000emu"/>
                  <v:textbox>
                    <w:txbxContent>
                      <w:p w14:paraId="72B1A340" w14:textId="77777777" w:rsidR="00507871" w:rsidRDefault="00507871" w:rsidP="002814B2">
                        <w:pPr>
                          <w:rPr>
                            <w:rFonts w:eastAsia="Times New Roman" w:cs="Times New Roman"/>
                          </w:rPr>
                        </w:pPr>
                      </w:p>
                    </w:txbxContent>
                  </v:textbox>
                </v:rect>
                <w10:anchorlock/>
              </v:group>
            </w:pict>
          </mc:Fallback>
        </mc:AlternateContent>
      </w:r>
    </w:p>
    <w:p w14:paraId="2FE9ECF8" w14:textId="6C254C8A" w:rsidR="007462AA" w:rsidRPr="00206F58" w:rsidRDefault="008E2251" w:rsidP="008107E8">
      <w:pPr>
        <w:widowControl w:val="0"/>
        <w:tabs>
          <w:tab w:val="left" w:pos="220"/>
          <w:tab w:val="left" w:pos="720"/>
        </w:tabs>
        <w:autoSpaceDE w:val="0"/>
        <w:autoSpaceDN w:val="0"/>
        <w:adjustRightInd w:val="0"/>
        <w:spacing w:after="320"/>
        <w:rPr>
          <w:rFonts w:ascii="Times" w:hAnsi="Times" w:cs="Times New Roman"/>
        </w:rPr>
      </w:pPr>
      <w:r w:rsidRPr="00206F58">
        <w:rPr>
          <w:rFonts w:ascii="Times" w:hAnsi="Times" w:cs="Times New Roman"/>
          <w:b/>
        </w:rPr>
        <w:t>Figure 6:</w:t>
      </w:r>
      <w:r w:rsidRPr="00206F58">
        <w:rPr>
          <w:rFonts w:ascii="Times" w:hAnsi="Times" w:cs="Times New Roman"/>
        </w:rPr>
        <w:t xml:space="preserve"> </w:t>
      </w:r>
      <w:r w:rsidR="002E1C11" w:rsidRPr="002E1C11">
        <w:rPr>
          <w:rFonts w:ascii="Times" w:hAnsi="Times" w:cs="Times New Roman"/>
          <w:b/>
        </w:rPr>
        <w:t>Beta diversity in Male rats</w:t>
      </w:r>
      <w:r w:rsidR="002E1C11" w:rsidRPr="00206F58">
        <w:rPr>
          <w:rFonts w:ascii="Times" w:hAnsi="Times" w:cs="Times New Roman"/>
        </w:rPr>
        <w:t xml:space="preserve"> </w:t>
      </w:r>
      <w:r w:rsidR="002E1C11" w:rsidRPr="002E1C11">
        <w:rPr>
          <w:rFonts w:ascii="Times" w:hAnsi="Times" w:cs="Times New Roman"/>
          <w:b/>
        </w:rPr>
        <w:t>– week 12</w:t>
      </w:r>
      <w:r w:rsidR="002E1C11">
        <w:rPr>
          <w:rFonts w:ascii="Times" w:hAnsi="Times" w:cs="Times New Roman"/>
        </w:rPr>
        <w:t xml:space="preserve"> </w:t>
      </w:r>
      <w:r w:rsidRPr="00206F58">
        <w:rPr>
          <w:rFonts w:ascii="Times" w:hAnsi="Times" w:cs="Times New Roman"/>
        </w:rPr>
        <w:t xml:space="preserve">A) PCOa plots and distance matrices comparing the microbial diversity of nicotine exposed and control male rats at 12 weeks of age.  B) The beta diversity between these two groups is not significantly different as defined by a permanova test using both a </w:t>
      </w:r>
      <w:r w:rsidR="008272F4" w:rsidRPr="00206F58">
        <w:rPr>
          <w:rFonts w:ascii="Times" w:hAnsi="Times" w:cs="Times New Roman"/>
        </w:rPr>
        <w:t>Bray Curtis and Unweighted Unifrac distribution.</w:t>
      </w:r>
    </w:p>
    <w:p w14:paraId="3C34B179" w14:textId="77777777" w:rsidR="008E2251" w:rsidRPr="00206F58" w:rsidRDefault="002814B2" w:rsidP="008107E8">
      <w:pPr>
        <w:rPr>
          <w:rFonts w:ascii="Times" w:hAnsi="Times" w:cs="Times New Roman"/>
          <w:b/>
        </w:rPr>
      </w:pPr>
      <w:r w:rsidRPr="002814B2">
        <w:rPr>
          <w:rFonts w:ascii="Times" w:eastAsia="Times New Roman" w:hAnsi="Times" w:cs="Times New Roman"/>
          <w:noProof/>
        </w:rPr>
        <mc:AlternateContent>
          <mc:Choice Requires="wpg">
            <w:drawing>
              <wp:inline distT="0" distB="0" distL="0" distR="0" wp14:anchorId="62500178" wp14:editId="53ABAD3B">
                <wp:extent cx="7883525" cy="4568826"/>
                <wp:effectExtent l="0" t="0" r="0" b="3175"/>
                <wp:docPr id="1516" name="Group 7"/>
                <wp:cNvGraphicFramePr/>
                <a:graphic xmlns:a="http://schemas.openxmlformats.org/drawingml/2006/main">
                  <a:graphicData uri="http://schemas.microsoft.com/office/word/2010/wordprocessingGroup">
                    <wpg:wgp>
                      <wpg:cNvGrpSpPr/>
                      <wpg:grpSpPr>
                        <a:xfrm>
                          <a:off x="0" y="0"/>
                          <a:ext cx="7883525" cy="4568826"/>
                          <a:chOff x="0" y="-1"/>
                          <a:chExt cx="8985248" cy="6199934"/>
                        </a:xfrm>
                      </wpg:grpSpPr>
                      <pic:pic xmlns:pic="http://schemas.openxmlformats.org/drawingml/2006/picture">
                        <pic:nvPicPr>
                          <pic:cNvPr id="1517" name="Picture 1517" descr="PC1vsPC2plot(1).eps"/>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512863"/>
                            <a:ext cx="4527161" cy="4527161"/>
                          </a:xfrm>
                          <a:prstGeom prst="rect">
                            <a:avLst/>
                          </a:prstGeom>
                        </pic:spPr>
                      </pic:pic>
                      <pic:pic xmlns:pic="http://schemas.openxmlformats.org/drawingml/2006/picture">
                        <pic:nvPicPr>
                          <pic:cNvPr id="1518" name="Picture 1518" descr="Screen Shot 2015-03-12 at 2.28.08 PM.png"/>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4349832" y="630840"/>
                            <a:ext cx="4635416" cy="5569093"/>
                          </a:xfrm>
                          <a:prstGeom prst="rect">
                            <a:avLst/>
                          </a:prstGeom>
                        </pic:spPr>
                      </pic:pic>
                      <wps:wsp>
                        <wps:cNvPr id="1519" name="Text Box 1519"/>
                        <wps:cNvSpPr txBox="1"/>
                        <wps:spPr>
                          <a:xfrm>
                            <a:off x="647748" y="-1"/>
                            <a:ext cx="8071363" cy="771222"/>
                          </a:xfrm>
                          <a:prstGeom prst="rect">
                            <a:avLst/>
                          </a:prstGeom>
                          <a:noFill/>
                        </wps:spPr>
                        <wps:txbx>
                          <w:txbxContent>
                            <w:p w14:paraId="18EF7388"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Female Rats at Week 12</w:t>
                              </w:r>
                            </w:p>
                          </w:txbxContent>
                        </wps:txbx>
                        <wps:bodyPr wrap="square" rtlCol="0">
                          <a:noAutofit/>
                        </wps:bodyPr>
                      </wps:wsp>
                      <wps:wsp>
                        <wps:cNvPr id="1520" name="Text Box 1520"/>
                        <wps:cNvSpPr txBox="1"/>
                        <wps:spPr>
                          <a:xfrm>
                            <a:off x="4422667" y="542584"/>
                            <a:ext cx="448192" cy="378621"/>
                          </a:xfrm>
                          <a:prstGeom prst="rect">
                            <a:avLst/>
                          </a:prstGeom>
                          <a:noFill/>
                        </wps:spPr>
                        <wps:txbx>
                          <w:txbxContent>
                            <w:p w14:paraId="0C716C78"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wps:txbx>
                        <wps:bodyPr wrap="square" rtlCol="0">
                          <a:noAutofit/>
                        </wps:bodyPr>
                      </wps:wsp>
                      <wps:wsp>
                        <wps:cNvPr id="1521" name="Text Box 1521"/>
                        <wps:cNvSpPr txBox="1"/>
                        <wps:spPr>
                          <a:xfrm>
                            <a:off x="75977" y="489665"/>
                            <a:ext cx="448192" cy="378621"/>
                          </a:xfrm>
                          <a:prstGeom prst="rect">
                            <a:avLst/>
                          </a:prstGeom>
                          <a:noFill/>
                        </wps:spPr>
                        <wps:txbx>
                          <w:txbxContent>
                            <w:p w14:paraId="1A20F5E5"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wps:txbx>
                        <wps:bodyPr wrap="square" rtlCol="0">
                          <a:noAutofit/>
                        </wps:bodyPr>
                      </wps:wsp>
                      <wps:wsp>
                        <wps:cNvPr id="1522" name="Rectangle 1522"/>
                        <wps:cNvSpPr/>
                        <wps:spPr>
                          <a:xfrm flipV="1">
                            <a:off x="1795748" y="5657171"/>
                            <a:ext cx="174934" cy="148098"/>
                          </a:xfrm>
                          <a:prstGeom prst="rect">
                            <a:avLst/>
                          </a:prstGeom>
                          <a:solidFill>
                            <a:srgbClr val="0000FF"/>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192707B6" w14:textId="77777777" w:rsidR="00507871" w:rsidRDefault="00507871" w:rsidP="002814B2">
                              <w:pPr>
                                <w:rPr>
                                  <w:rFonts w:eastAsia="Times New Roman" w:cs="Times New Roman"/>
                                </w:rPr>
                              </w:pPr>
                            </w:p>
                          </w:txbxContent>
                        </wps:txbx>
                        <wps:bodyPr rtlCol="0" anchor="ctr"/>
                      </wps:wsp>
                      <wps:wsp>
                        <wps:cNvPr id="1523" name="Oval 1523"/>
                        <wps:cNvSpPr/>
                        <wps:spPr>
                          <a:xfrm flipV="1">
                            <a:off x="1795748" y="5341518"/>
                            <a:ext cx="174934" cy="150535"/>
                          </a:xfrm>
                          <a:prstGeom prst="ellipse">
                            <a:avLst/>
                          </a:prstGeom>
                          <a:solidFill>
                            <a:srgbClr val="FF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30D6083C" w14:textId="77777777" w:rsidR="00507871" w:rsidRDefault="00507871" w:rsidP="002814B2">
                              <w:pPr>
                                <w:rPr>
                                  <w:rFonts w:eastAsia="Times New Roman" w:cs="Times New Roman"/>
                                </w:rPr>
                              </w:pPr>
                            </w:p>
                          </w:txbxContent>
                        </wps:txbx>
                        <wps:bodyPr rtlCol="0" anchor="ctr"/>
                      </wps:wsp>
                      <wps:wsp>
                        <wps:cNvPr id="1524" name="Text Box 1524"/>
                        <wps:cNvSpPr txBox="1"/>
                        <wps:spPr>
                          <a:xfrm>
                            <a:off x="1970543" y="5232848"/>
                            <a:ext cx="1412947" cy="501766"/>
                          </a:xfrm>
                          <a:prstGeom prst="rect">
                            <a:avLst/>
                          </a:prstGeom>
                          <a:noFill/>
                        </wps:spPr>
                        <wps:txbx>
                          <w:txbxContent>
                            <w:p w14:paraId="04A4D9DF"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wps:txbx>
                        <wps:bodyPr wrap="square" rtlCol="0">
                          <a:noAutofit/>
                        </wps:bodyPr>
                      </wps:wsp>
                      <wps:wsp>
                        <wps:cNvPr id="1525" name="Text Box 1525"/>
                        <wps:cNvSpPr txBox="1"/>
                        <wps:spPr>
                          <a:xfrm>
                            <a:off x="1970542" y="5525687"/>
                            <a:ext cx="1543220" cy="519140"/>
                          </a:xfrm>
                          <a:prstGeom prst="rect">
                            <a:avLst/>
                          </a:prstGeom>
                          <a:noFill/>
                        </wps:spPr>
                        <wps:txbx>
                          <w:txbxContent>
                            <w:p w14:paraId="15DABE5C"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wps:txbx>
                        <wps:bodyPr wrap="square" rtlCol="0">
                          <a:noAutofit/>
                        </wps:bodyPr>
                      </wps:wsp>
                      <wps:wsp>
                        <wps:cNvPr id="1526" name="Rectangle 1526"/>
                        <wps:cNvSpPr/>
                        <wps:spPr>
                          <a:xfrm>
                            <a:off x="6604189" y="1579010"/>
                            <a:ext cx="1526815" cy="2377756"/>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4AE5471B" w14:textId="77777777" w:rsidR="00507871" w:rsidRDefault="00507871" w:rsidP="002814B2">
                              <w:pPr>
                                <w:rPr>
                                  <w:rFonts w:eastAsia="Times New Roman" w:cs="Times New Roman"/>
                                </w:rPr>
                              </w:pPr>
                            </w:p>
                          </w:txbxContent>
                        </wps:txbx>
                        <wps:bodyPr rtlCol="0" anchor="ctr"/>
                      </wps:wsp>
                    </wpg:wgp>
                  </a:graphicData>
                </a:graphic>
              </wp:inline>
            </w:drawing>
          </mc:Choice>
          <mc:Fallback>
            <w:pict>
              <v:group id="_x0000_s1111" style="width:620.75pt;height:359.75pt;mso-position-horizontal-relative:char;mso-position-vertical-relative:line" coordorigin=",-1" coordsize="8985248,6199934"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">
                <v:shape id="Picture 1517" o:spid="_x0000_s1112" type="#_x0000_t75" alt="PC1vsPC2plot(1).eps" style="position:absolute;top:512863;width:4527161;height:45271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N2&#10;M27GAAAA3QAAAA8AAABkcnMvZG93bnJldi54bWxEj0uLwkAQhO+C/2FoYW/rJOL6iI4iC4KXPfgA&#10;PbaZNolmekJmNmb99Y6w4K2bqq6ver5sTSkaql1hWUHcj0AQp1YXnCk47NefExDOI2ssLZOCP3Kw&#10;XHQ7c0y0vfOWmp3PRAhhl6CC3PsqkdKlORl0fVsRB+1ia4M+rHUmdY33EG5KOYiikTRYcCDkWNF3&#10;Tult92sCd9TEx7OJNv5xHJymeD3/3IZjpT567WoGwlPr3+b/640O9b/iMby+CSPIxR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3YzbsYAAADdAAAADwAAAAAAAAAAAAAAAACc&#10;AgAAZHJzL2Rvd25yZXYueG1sUEsFBgAAAAAEAAQA9wAAAI8DAAAAAA==&#10;">
                  <v:imagedata r:id="rId30" o:title="PC1vsPC2plot(1).eps"/>
                  <v:path arrowok="t"/>
                </v:shape>
                <v:shape id="Picture 1518" o:spid="_x0000_s1113" type="#_x0000_t75" alt="Screen Shot 2015-03-12 at 2.28.08 PM.png" style="position:absolute;left:4349832;top:630840;width:4635416;height:55690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f+&#10;a03HAAAA3QAAAA8AAABkcnMvZG93bnJldi54bWxEj0FrAkEMhe+F/ochgrc6q6CUraNooUUQitri&#10;Od2Ju9vuZNaZUbf+enMoeEt4L+99mc4716gzhVh7NjAcZKCIC29rLg18fb49PYOKCdli45kM/FGE&#10;+ezxYYq59Rfe0nmXSiUhHHM0UKXU5lrHoiKHceBbYtEOPjhMsoZS24AXCXeNHmXZRDusWRoqbOm1&#10;ouJ3d3IGltvN6Hgt8TA5ve+Pi4+f72vYr43p97rFC6hEXbqb/69XVvDHQ8GVb2QEPbs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f+a03HAAAA3QAAAA8AAAAAAAAAAAAAAAAA&#10;nAIAAGRycy9kb3ducmV2LnhtbFBLBQYAAAAABAAEAPcAAACQAwAAAAA=&#10;">
                  <v:imagedata r:id="rId31" o:title="Screen Shot 2015-03-12 at 2.28.08 PM.png"/>
                  <v:path arrowok="t"/>
                </v:shape>
                <v:shape id="Text Box 1519" o:spid="_x0000_s1114" type="#_x0000_t202" style="position:absolute;left:647748;top:-1;width:8071363;height:7712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PvvwwAA&#10;AN0AAAAPAAAAZHJzL2Rvd25yZXYueG1sRE9Na8JAEL0X/A/LCL01uxYtJroJUhF6aqlVwduQHZNg&#10;djZkV5P++26h0Ns83uesi9G24k69bxxrmCUKBHHpTMOVhsPX7mkJwgdkg61j0vBNHop88rDGzLiB&#10;P+m+D5WIIewz1FCH0GVS+rImiz5xHXHkLq63GCLsK2l6HGK4beWzUi/SYsOxocaOXmsqr/ub1XB8&#10;v5xPc/VRbe2iG9yoJNtUav04HTcrEIHG8C/+c7+ZOH8xS+H3m3iCz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pPvvwwAAAN0AAAAPAAAAAAAAAAAAAAAAAJcCAABkcnMvZG93&#10;bnJldi54bWxQSwUGAAAAAAQABAD1AAAAhwMAAAAA&#10;" filled="f" stroked="f">
                  <v:textbox>
                    <w:txbxContent>
                      <w:p w14:paraId="18EF7388"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Female Rats at Week 12</w:t>
                        </w:r>
                      </w:p>
                    </w:txbxContent>
                  </v:textbox>
                </v:shape>
                <v:shape id="Text Box 1520" o:spid="_x0000_s1115" type="#_x0000_t202" style="position:absolute;left:4422667;top:542584;width:448192;height:3786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8pjPxQAA&#10;AN0AAAAPAAAAZHJzL2Rvd25yZXYueG1sRI9Ba8JAEIXvBf/DMoK3uqvUYqOriKXgydLYFrwN2TEJ&#10;ZmdDdmviv+8cCr3N8N689816O/hG3aiLdWALs6kBRVwEV3Np4fP09rgEFROywyYwWbhThO1m9LDG&#10;zIWeP+iWp1JJCMcMLVQptZnWsajIY5yGlli0S+g8Jlm7UrsOewn3jZ4b86w91iwNFba0r6i45j/e&#10;wtfxcv5+Mu/lq1+0fRiMZv+irZ2Mh90KVKIh/Zv/rg9O8Bdz4ZdvZAS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bymM/FAAAA3QAAAA8AAAAAAAAAAAAAAAAAlwIAAGRycy9k&#10;b3ducmV2LnhtbFBLBQYAAAAABAAEAPUAAACJAwAAAAA=&#10;" filled="f" stroked="f">
                  <v:textbox>
                    <w:txbxContent>
                      <w:p w14:paraId="0C716C78"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v:textbox>
                </v:shape>
                <v:shape id="Text Box 1521" o:spid="_x0000_s1116" type="#_x0000_t202" style="position:absolute;left:75977;top:489665;width:448192;height:3786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vj1UwwAA&#10;AN0AAAAPAAAAZHJzL2Rvd25yZXYueG1sRE9Na8JAEL0L/Q/LFLzpbsRIm7oGUQRPLaat4G3Ijklo&#10;djZkV5P++26h0Ns83ues89G24k69bxxrSOYKBHHpTMOVho/3w+wJhA/IBlvHpOGbPOSbh8kaM+MG&#10;PtG9CJWIIewz1FCH0GVS+rImi37uOuLIXV1vMUTYV9L0OMRw28qFUitpseHYUGNHu5rKr+JmNXy+&#10;Xi/npXqr9jbtBjcqyfZZaj19HLcvIAKN4V/85z6aOD9dJPD7TTxB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vj1UwwAAAN0AAAAPAAAAAAAAAAAAAAAAAJcCAABkcnMvZG93&#10;bnJldi54bWxQSwUGAAAAAAQABAD1AAAAhwMAAAAA&#10;" filled="f" stroked="f">
                  <v:textbox>
                    <w:txbxContent>
                      <w:p w14:paraId="1A20F5E5"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v:textbox>
                </v:shape>
                <v:rect id="Rectangle 1522" o:spid="_x0000_s1117" style="position:absolute;left:1795748;top:5657171;width:174934;height:148098;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vxkxAAA&#10;AN0AAAAPAAAAZHJzL2Rvd25yZXYueG1sRE9Na8JAEL0X/A/LFLxI3RhQ2ugqIoiVHqRRPA/ZMVmb&#10;nQ3ZVVN/fVcQepvH+5zZorO1uFLrjWMFo2ECgrhw2nCp4LBfv72D8AFZY+2YFPySh8W89zLDTLsb&#10;f9M1D6WIIewzVFCF0GRS+qIii37oGuLInVxrMUTYllK3eIvhtpZpkkykRcOxocKGVhUVP/nFKjif&#10;xxv+avAymKy3Jt8dpfm4n5Tqv3bLKYhAXfgXP92fOs4fpyk8voknyP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QL8ZMQAAADdAAAADwAAAAAAAAAAAAAAAACXAgAAZHJzL2Rv&#10;d25yZXYueG1sUEsFBgAAAAAEAAQA9QAAAIgDAAAAAA==&#10;" fillcolor="blue">
                  <v:shadow on="t" opacity="22937f" mv:blur="40000f" origin=",.5" offset="0,23000emu"/>
                  <v:textbox>
                    <w:txbxContent>
                      <w:p w14:paraId="192707B6" w14:textId="77777777" w:rsidR="00507871" w:rsidRDefault="00507871" w:rsidP="002814B2">
                        <w:pPr>
                          <w:rPr>
                            <w:rFonts w:eastAsia="Times New Roman" w:cs="Times New Roman"/>
                          </w:rPr>
                        </w:pPr>
                      </w:p>
                    </w:txbxContent>
                  </v:textbox>
                </v:rect>
                <v:oval id="Oval 1523" o:spid="_x0000_s1118" style="position:absolute;left:1795748;top:5341518;width:174934;height:1505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YcDixQAA&#10;AN0AAAAPAAAAZHJzL2Rvd25yZXYueG1sRE/bagIxEH0X/IcwQl9Es9pW7GqUUioWwYIX2j4Om3F3&#10;cTMJm6jr3zeC4NscznWm88ZU4ky1Ly0rGPQTEMSZ1SXnCva7RW8MwgdkjZVlUnAlD/NZuzXFVNsL&#10;b+i8DbmIIexTVFCE4FIpfVaQQd+3jjhyB1sbDBHWudQ1XmK4qeQwSUbSYMmxoUBHHwVlx+3JKMjt&#10;6fv68rf8eVu7xW/3c+1W3cQp9dRp3icgAjXhIb67v3Sc/zp8hts38QQ5+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hhwOLFAAAA3QAAAA8AAAAAAAAAAAAAAAAAlwIAAGRycy9k&#10;b3ducmV2LnhtbFBLBQYAAAAABAAEAPUAAACJAwAAAAA=&#10;" fillcolor="red">
                  <v:shadow on="t" opacity="22937f" mv:blur="40000f" origin=",.5" offset="0,23000emu"/>
                  <v:textbox>
                    <w:txbxContent>
                      <w:p w14:paraId="30D6083C" w14:textId="77777777" w:rsidR="00507871" w:rsidRDefault="00507871" w:rsidP="002814B2">
                        <w:pPr>
                          <w:rPr>
                            <w:rFonts w:eastAsia="Times New Roman" w:cs="Times New Roman"/>
                          </w:rPr>
                        </w:pPr>
                      </w:p>
                    </w:txbxContent>
                  </v:textbox>
                </v:oval>
                <v:shape id="Text Box 1524" o:spid="_x0000_s1119" type="#_x0000_t202" style="position:absolute;left:1970543;top:5232848;width:1412947;height:5017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Z7MwQAA&#10;AN0AAAAPAAAAZHJzL2Rvd25yZXYueG1sRE9Ni8IwEL0L/ocwC940WVHZ7RpFFMGTou4K3oZmbMs2&#10;k9JEW/+9EQRv83ifM523thQ3qn3hWMPnQIEgTp0pONPwe1z3v0D4gGywdEwa7uRhPut2ppgY1/Ce&#10;boeQiRjCPkENeQhVIqVPc7LoB64ijtzF1RZDhHUmTY1NDLelHCo1kRYLjg05VrTMKf0/XK2Gv+3l&#10;fBqpXbay46pxrZJsv6XWvY928QMiUBve4pd7Y+L88XAEz2/iC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cmezMEAAADdAAAADwAAAAAAAAAAAAAAAACXAgAAZHJzL2Rvd25y&#10;ZXYueG1sUEsFBgAAAAAEAAQA9QAAAIUDAAAAAA==&#10;" filled="f" stroked="f">
                  <v:textbox>
                    <w:txbxContent>
                      <w:p w14:paraId="04A4D9DF"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v:textbox>
                </v:shape>
                <v:shape id="Text Box 1525" o:spid="_x0000_s1120" type="#_x0000_t202" style="position:absolute;left:1970542;top:5525687;width:1543220;height:519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hTtXwgAA&#10;AN0AAAAPAAAAZHJzL2Rvd25yZXYueG1sRE9Li8IwEL4v+B/CCN7WRLGL2zWKKIInZX0s7G1oxrbY&#10;TEoTbf33ZmHB23x8z5ktOluJOzW+dKxhNFQgiDNnSs41nI6b9ykIH5ANVo5Jw4M8LOa9txmmxrX8&#10;TfdDyEUMYZ+ihiKEOpXSZwVZ9ENXE0fu4hqLIcIml6bBNobbSo6V+pAWS44NBda0Kii7Hm5Ww3l3&#10;+f2ZqH2+tknduk5Jtp9S60G/W36BCNSFl/jfvTVxfjJO4O+beIK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aFO1fCAAAA3QAAAA8AAAAAAAAAAAAAAAAAlwIAAGRycy9kb3du&#10;cmV2LnhtbFBLBQYAAAAABAAEAPUAAACGAwAAAAA=&#10;" filled="f" stroked="f">
                  <v:textbox>
                    <w:txbxContent>
                      <w:p w14:paraId="15DABE5C"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v:textbox>
                </v:shape>
                <v:rect id="Rectangle 1526" o:spid="_x0000_s1121" style="position:absolute;left:6604189;top:1579010;width:1526815;height:237775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4zbwgAA&#10;AN0AAAAPAAAAZHJzL2Rvd25yZXYueG1sRE9Na8JAEL0L/Q/LFHoRnShWJHUVESz1JNWWXofsNBua&#10;nY3Z1aT/3i0UvM3jfc5y3btaXbkNlRcNk3EGiqXwppJSw8dpN1qACpHEUO2FNfxygPXqYbCk3PhO&#10;3vl6jKVKIRJy0mBjbHLEUFh2FMa+YUnct28dxQTbEk1LXQp3NU6zbI6OKkkNlhreWi5+jhenAQ+f&#10;Hp3F7nVfZLMvtw/nwzBo/fTYb15ARe7jXfzvfjNp/vN0Dn/fpBNwd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2fjNvCAAAA3QAAAA8AAAAAAAAAAAAAAAAAlwIAAGRycy9kb3du&#10;cmV2LnhtbFBLBQYAAAAABAAEAPUAAACGAwAAAAA=&#10;" filled="f" strokecolor="red">
                  <v:shadow on="t" opacity="22937f" mv:blur="40000f" origin=",.5" offset="0,23000emu"/>
                  <v:textbox>
                    <w:txbxContent>
                      <w:p w14:paraId="4AE5471B" w14:textId="77777777" w:rsidR="00507871" w:rsidRDefault="00507871" w:rsidP="002814B2">
                        <w:pPr>
                          <w:rPr>
                            <w:rFonts w:eastAsia="Times New Roman" w:cs="Times New Roman"/>
                          </w:rPr>
                        </w:pPr>
                      </w:p>
                    </w:txbxContent>
                  </v:textbox>
                </v:rect>
                <w10:anchorlock/>
              </v:group>
            </w:pict>
          </mc:Fallback>
        </mc:AlternateContent>
      </w:r>
    </w:p>
    <w:p w14:paraId="4C893E75" w14:textId="4842FB5A" w:rsidR="00535C58" w:rsidRPr="002E1C11" w:rsidRDefault="002E1C11" w:rsidP="008107E8">
      <w:r>
        <w:rPr>
          <w:rFonts w:ascii="Times" w:hAnsi="Times" w:cs="Times New Roman"/>
          <w:b/>
        </w:rPr>
        <w:t>Figure 7</w:t>
      </w:r>
      <w:r w:rsidRPr="00206F58">
        <w:rPr>
          <w:rFonts w:ascii="Times" w:hAnsi="Times" w:cs="Times New Roman"/>
          <w:b/>
        </w:rPr>
        <w:t>:</w:t>
      </w:r>
      <w:r w:rsidRPr="00206F58">
        <w:rPr>
          <w:rFonts w:ascii="Times" w:hAnsi="Times" w:cs="Times New Roman"/>
        </w:rPr>
        <w:t xml:space="preserve"> </w:t>
      </w:r>
      <w:r>
        <w:rPr>
          <w:rFonts w:ascii="Times" w:hAnsi="Times" w:cs="Times New Roman"/>
          <w:b/>
        </w:rPr>
        <w:t>Beta diversity in Fem</w:t>
      </w:r>
      <w:r w:rsidRPr="002E1C11">
        <w:rPr>
          <w:rFonts w:ascii="Times" w:hAnsi="Times" w:cs="Times New Roman"/>
          <w:b/>
        </w:rPr>
        <w:t>ale rats</w:t>
      </w:r>
      <w:r w:rsidRPr="00206F58">
        <w:rPr>
          <w:rFonts w:ascii="Times" w:hAnsi="Times" w:cs="Times New Roman"/>
        </w:rPr>
        <w:t xml:space="preserve"> </w:t>
      </w:r>
      <w:r w:rsidRPr="002E1C11">
        <w:rPr>
          <w:rFonts w:ascii="Times" w:hAnsi="Times" w:cs="Times New Roman"/>
          <w:b/>
        </w:rPr>
        <w:t>– week 12</w:t>
      </w:r>
      <w:r>
        <w:t xml:space="preserve"> </w:t>
      </w:r>
      <w:r w:rsidR="008E2251" w:rsidRPr="00206F58">
        <w:rPr>
          <w:rFonts w:ascii="Times" w:hAnsi="Times" w:cs="Times New Roman"/>
        </w:rPr>
        <w:t xml:space="preserve">A) PCOa plots and distance matrices comparing the microbial diversity of nicotine exposed and control female rats at 12 weeks of age.  B) The beta diversity between these two groups is not significantly different as defined by a permanova test using both a </w:t>
      </w:r>
      <w:r w:rsidR="008272F4" w:rsidRPr="00206F58">
        <w:rPr>
          <w:rFonts w:ascii="Times" w:hAnsi="Times" w:cs="Times New Roman"/>
        </w:rPr>
        <w:t>Bray Curtis and Unweighted Unifrac distribution.</w:t>
      </w:r>
    </w:p>
    <w:p w14:paraId="482DDDA1" w14:textId="77777777" w:rsidR="00535C58" w:rsidRPr="00206F58" w:rsidRDefault="00535C58" w:rsidP="008107E8">
      <w:pPr>
        <w:rPr>
          <w:rFonts w:ascii="Times" w:hAnsi="Times" w:cs="Times New Roman"/>
        </w:rPr>
      </w:pPr>
    </w:p>
    <w:p w14:paraId="229C3C23" w14:textId="77777777" w:rsidR="00535C58" w:rsidRPr="00206F58" w:rsidRDefault="00535C58" w:rsidP="008107E8">
      <w:pPr>
        <w:rPr>
          <w:rFonts w:ascii="Times" w:hAnsi="Times" w:cs="Times New Roman"/>
        </w:rPr>
      </w:pPr>
    </w:p>
    <w:p w14:paraId="5EBBCB9A" w14:textId="77777777" w:rsidR="00535C58" w:rsidRPr="00206F58" w:rsidRDefault="002814B2" w:rsidP="008107E8">
      <w:pPr>
        <w:rPr>
          <w:rFonts w:ascii="Times" w:hAnsi="Times" w:cs="Times New Roman"/>
          <w:b/>
        </w:rPr>
      </w:pPr>
      <w:r w:rsidRPr="002814B2">
        <w:rPr>
          <w:rFonts w:ascii="Times" w:eastAsia="Times New Roman" w:hAnsi="Times" w:cs="Times New Roman"/>
          <w:noProof/>
        </w:rPr>
        <mc:AlternateContent>
          <mc:Choice Requires="wpg">
            <w:drawing>
              <wp:inline distT="0" distB="0" distL="0" distR="0" wp14:anchorId="0D2B7395" wp14:editId="1D1D1338">
                <wp:extent cx="7312025" cy="4568825"/>
                <wp:effectExtent l="0" t="0" r="3175" b="3175"/>
                <wp:docPr id="1527" name="Group 1"/>
                <wp:cNvGraphicFramePr/>
                <a:graphic xmlns:a="http://schemas.openxmlformats.org/drawingml/2006/main">
                  <a:graphicData uri="http://schemas.microsoft.com/office/word/2010/wordprocessingGroup">
                    <wpg:wgp>
                      <wpg:cNvGrpSpPr/>
                      <wpg:grpSpPr>
                        <a:xfrm>
                          <a:off x="0" y="0"/>
                          <a:ext cx="7312025" cy="4568825"/>
                          <a:chOff x="0" y="-150865"/>
                          <a:chExt cx="8726248" cy="6435537"/>
                        </a:xfrm>
                      </wpg:grpSpPr>
                      <pic:pic xmlns:pic="http://schemas.openxmlformats.org/drawingml/2006/picture">
                        <pic:nvPicPr>
                          <pic:cNvPr id="1528" name="Picture 1528" descr="Screen Shot 2015-02-25 at 3.23.24 PM.png"/>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4413615" y="572728"/>
                            <a:ext cx="4312633" cy="5711944"/>
                          </a:xfrm>
                          <a:prstGeom prst="rect">
                            <a:avLst/>
                          </a:prstGeom>
                        </pic:spPr>
                      </pic:pic>
                      <pic:pic xmlns:pic="http://schemas.openxmlformats.org/drawingml/2006/picture">
                        <pic:nvPicPr>
                          <pic:cNvPr id="1529" name="Picture 1529" descr="Screen Shot 2015-02-25 at 3.24.20 PM.png"/>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83714" y="565963"/>
                            <a:ext cx="4361915" cy="4405534"/>
                          </a:xfrm>
                          <a:prstGeom prst="rect">
                            <a:avLst/>
                          </a:prstGeom>
                        </pic:spPr>
                      </pic:pic>
                      <wps:wsp>
                        <wps:cNvPr id="1530" name="Text Box 1530"/>
                        <wps:cNvSpPr txBox="1"/>
                        <wps:spPr>
                          <a:xfrm>
                            <a:off x="678245" y="-150865"/>
                            <a:ext cx="7775188" cy="710648"/>
                          </a:xfrm>
                          <a:prstGeom prst="rect">
                            <a:avLst/>
                          </a:prstGeom>
                          <a:noFill/>
                        </wps:spPr>
                        <wps:txbx>
                          <w:txbxContent>
                            <w:p w14:paraId="7FED1401"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Male Rats at Week 26</w:t>
                              </w:r>
                            </w:p>
                          </w:txbxContent>
                        </wps:txbx>
                        <wps:bodyPr wrap="square" rtlCol="0">
                          <a:noAutofit/>
                        </wps:bodyPr>
                      </wps:wsp>
                      <wps:wsp>
                        <wps:cNvPr id="1531" name="Text Box 1531"/>
                        <wps:cNvSpPr txBox="1"/>
                        <wps:spPr>
                          <a:xfrm>
                            <a:off x="0" y="683704"/>
                            <a:ext cx="435273" cy="367709"/>
                          </a:xfrm>
                          <a:prstGeom prst="rect">
                            <a:avLst/>
                          </a:prstGeom>
                          <a:noFill/>
                        </wps:spPr>
                        <wps:txbx>
                          <w:txbxContent>
                            <w:p w14:paraId="49AF34D1"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wps:txbx>
                        <wps:bodyPr wrap="square" rtlCol="0">
                          <a:noAutofit/>
                        </wps:bodyPr>
                      </wps:wsp>
                      <wps:wsp>
                        <wps:cNvPr id="1532" name="Text Box 1532"/>
                        <wps:cNvSpPr txBox="1"/>
                        <wps:spPr>
                          <a:xfrm>
                            <a:off x="4346958" y="683704"/>
                            <a:ext cx="435273" cy="367709"/>
                          </a:xfrm>
                          <a:prstGeom prst="rect">
                            <a:avLst/>
                          </a:prstGeom>
                          <a:noFill/>
                        </wps:spPr>
                        <wps:txbx>
                          <w:txbxContent>
                            <w:p w14:paraId="07F90A79"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wps:txbx>
                        <wps:bodyPr wrap="square" rtlCol="0">
                          <a:noAutofit/>
                        </wps:bodyPr>
                      </wps:wsp>
                      <wps:wsp>
                        <wps:cNvPr id="1533" name="Text Box 1533"/>
                        <wps:cNvSpPr txBox="1"/>
                        <wps:spPr>
                          <a:xfrm>
                            <a:off x="6817696" y="1103562"/>
                            <a:ext cx="287150" cy="367709"/>
                          </a:xfrm>
                          <a:prstGeom prst="rect">
                            <a:avLst/>
                          </a:prstGeom>
                          <a:noFill/>
                        </wps:spPr>
                        <wps:txbx>
                          <w:txbxContent>
                            <w:p w14:paraId="2088B017"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w:t>
                              </w:r>
                            </w:p>
                          </w:txbxContent>
                        </wps:txbx>
                        <wps:bodyPr wrap="square" rtlCol="0">
                          <a:noAutofit/>
                        </wps:bodyPr>
                      </wps:wsp>
                      <wps:wsp>
                        <wps:cNvPr id="1534" name="Straight Connector 1534"/>
                        <wps:cNvCnPr/>
                        <wps:spPr>
                          <a:xfrm flipV="1">
                            <a:off x="6667942" y="1351502"/>
                            <a:ext cx="0" cy="401759"/>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535" name="Straight Connector 1535"/>
                        <wps:cNvCnPr/>
                        <wps:spPr>
                          <a:xfrm flipV="1">
                            <a:off x="7249192" y="1351502"/>
                            <a:ext cx="0" cy="220976"/>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536" name="Straight Connector 1536"/>
                        <wps:cNvCnPr/>
                        <wps:spPr>
                          <a:xfrm flipH="1">
                            <a:off x="6667942" y="1367784"/>
                            <a:ext cx="58125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537" name="Rectangle 1537"/>
                        <wps:cNvSpPr/>
                        <wps:spPr>
                          <a:xfrm flipV="1">
                            <a:off x="1719766" y="5657171"/>
                            <a:ext cx="174934" cy="148098"/>
                          </a:xfrm>
                          <a:prstGeom prst="rect">
                            <a:avLst/>
                          </a:prstGeom>
                          <a:solidFill>
                            <a:srgbClr val="0000FF"/>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1C9C091A" w14:textId="77777777" w:rsidR="00507871" w:rsidRDefault="00507871" w:rsidP="002814B2">
                              <w:pPr>
                                <w:rPr>
                                  <w:rFonts w:eastAsia="Times New Roman" w:cs="Times New Roman"/>
                                </w:rPr>
                              </w:pPr>
                            </w:p>
                          </w:txbxContent>
                        </wps:txbx>
                        <wps:bodyPr rtlCol="0" anchor="ctr"/>
                      </wps:wsp>
                      <wps:wsp>
                        <wps:cNvPr id="1538" name="Oval 1538"/>
                        <wps:cNvSpPr/>
                        <wps:spPr>
                          <a:xfrm flipV="1">
                            <a:off x="1719766" y="5341518"/>
                            <a:ext cx="174934" cy="150535"/>
                          </a:xfrm>
                          <a:prstGeom prst="ellipse">
                            <a:avLst/>
                          </a:prstGeom>
                          <a:solidFill>
                            <a:srgbClr val="FF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4A4DD19C" w14:textId="77777777" w:rsidR="00507871" w:rsidRDefault="00507871" w:rsidP="002814B2">
                              <w:pPr>
                                <w:rPr>
                                  <w:rFonts w:eastAsia="Times New Roman" w:cs="Times New Roman"/>
                                </w:rPr>
                              </w:pPr>
                            </w:p>
                          </w:txbxContent>
                        </wps:txbx>
                        <wps:bodyPr rtlCol="0" anchor="ctr"/>
                      </wps:wsp>
                      <wps:wsp>
                        <wps:cNvPr id="1539" name="Text Box 1539"/>
                        <wps:cNvSpPr txBox="1"/>
                        <wps:spPr>
                          <a:xfrm>
                            <a:off x="1894683" y="5133340"/>
                            <a:ext cx="1511699" cy="428772"/>
                          </a:xfrm>
                          <a:prstGeom prst="rect">
                            <a:avLst/>
                          </a:prstGeom>
                          <a:noFill/>
                        </wps:spPr>
                        <wps:txbx>
                          <w:txbxContent>
                            <w:p w14:paraId="0FECEE0B"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wps:txbx>
                        <wps:bodyPr wrap="square" rtlCol="0">
                          <a:noAutofit/>
                        </wps:bodyPr>
                      </wps:wsp>
                      <wps:wsp>
                        <wps:cNvPr id="1540" name="Text Box 1540"/>
                        <wps:cNvSpPr txBox="1"/>
                        <wps:spPr>
                          <a:xfrm>
                            <a:off x="1894681" y="5525732"/>
                            <a:ext cx="1511699" cy="608073"/>
                          </a:xfrm>
                          <a:prstGeom prst="rect">
                            <a:avLst/>
                          </a:prstGeom>
                          <a:noFill/>
                        </wps:spPr>
                        <wps:txbx>
                          <w:txbxContent>
                            <w:p w14:paraId="0FD2206D"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wps:txbx>
                        <wps:bodyPr wrap="square" rtlCol="0">
                          <a:noAutofit/>
                        </wps:bodyPr>
                      </wps:wsp>
                      <wps:wsp>
                        <wps:cNvPr id="1541" name="Rectangle 1541"/>
                        <wps:cNvSpPr/>
                        <wps:spPr>
                          <a:xfrm>
                            <a:off x="6433623" y="1173709"/>
                            <a:ext cx="1526815" cy="2688485"/>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3095DAB3" w14:textId="77777777" w:rsidR="00507871" w:rsidRDefault="00507871" w:rsidP="002814B2">
                              <w:pPr>
                                <w:rPr>
                                  <w:rFonts w:eastAsia="Times New Roman" w:cs="Times New Roman"/>
                                </w:rPr>
                              </w:pPr>
                            </w:p>
                          </w:txbxContent>
                        </wps:txbx>
                        <wps:bodyPr rtlCol="0" anchor="ctr"/>
                      </wps:wsp>
                    </wpg:wgp>
                  </a:graphicData>
                </a:graphic>
              </wp:inline>
            </w:drawing>
          </mc:Choice>
          <mc:Fallback>
            <w:pict>
              <v:group id="Group 1" o:spid="_x0000_s1122" style="width:575.75pt;height:359.75pt;mso-position-horizontal-relative:char;mso-position-vertical-relative:line" coordorigin=",-150865" coordsize="8726248,643553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">
                <v:shape id="Picture 1528" o:spid="_x0000_s1123" type="#_x0000_t75" alt="Screen Shot 2015-02-25 at 3.23.24 PM.png" style="position:absolute;left:4413615;top:572728;width:4312633;height:57119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A&#10;WZvFAAAA3QAAAA8AAABkcnMvZG93bnJldi54bWxEj81qAzEMhO+FvoNRoLfGm0BDu40T0kIhp/4k&#10;fQCx1v40tryslc3m7atDoTeJGc18Wm+nGMxIQ+4SO1jMCzDEVfIdNw6+j2/3j2CyIHsMicnBlTJs&#10;N7c3ayx9uvAXjQdpjIZwLtFBK9KX1uaqpYh5nnpi1eo0RBRdh8b6AS8aHoNdFsXKRuxYG1rs6bWl&#10;6nQ4RwfHj109Xn+kP+/xvQ6L8PS5ehHn7mbT7hmM0CT/5r/rvVf8h6Xi6jc6gt38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6QFmbxQAAAN0AAAAPAAAAAAAAAAAAAAAAAJwC&#10;AABkcnMvZG93bnJldi54bWxQSwUGAAAAAAQABAD3AAAAjgMAAAAA&#10;">
                  <v:imagedata r:id="rId34" o:title="Screen Shot 2015-02-25 at 3.23.24 PM.png"/>
                  <v:path arrowok="t"/>
                </v:shape>
                <v:shape id="Picture 1529" o:spid="_x0000_s1124" type="#_x0000_t75" alt="Screen Shot 2015-02-25 at 3.24.20 PM.png" style="position:absolute;left:183714;top:565963;width:4361915;height:44055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3A&#10;Sb3CAAAA3QAAAA8AAABkcnMvZG93bnJldi54bWxET9uKwjAQfRf8hzCCb2taQbfbNYqIgg+y3vYD&#10;hmZsyzaT2kRb/94sCL7N4VxntuhMJe7UuNKygngUgSDOrC45V/B73nwkIJxH1lhZJgUPcrCY93sz&#10;TLVt+Uj3k89FCGGXooLC+zqV0mUFGXQjWxMH7mIbgz7AJpe6wTaEm0qOo2gqDZYcGgqsaVVQ9ne6&#10;GQWH6hJjvm5/9O5zGe+n52u9SlCp4aBbfoPw1Pm3+OXe6jB/Mv6C/2/CCXL+B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9wEm9wgAAAN0AAAAPAAAAAAAAAAAAAAAAAJwCAABk&#10;cnMvZG93bnJldi54bWxQSwUGAAAAAAQABAD3AAAAiwMAAAAA&#10;">
                  <v:imagedata r:id="rId35" o:title="Screen Shot 2015-02-25 at 3.24.20 PM.png"/>
                  <v:path arrowok="t"/>
                </v:shape>
                <v:shape id="Text Box 1530" o:spid="_x0000_s1125" type="#_x0000_t202" style="position:absolute;left:678245;top:-150865;width:7775188;height:7106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Kw4SxQAA&#10;AN0AAAAPAAAAZHJzL2Rvd25yZXYueG1sRI9Ba8JAEIXvgv9hGcGb7qq11Ogq0lLoqVLbCt6G7JgE&#10;s7MhuzXpv+8cCt5meG/e+2az632tbtTGKrCF2dSAIs6Dq7iw8PX5OnkCFROywzowWfilCLvtcLDB&#10;zIWOP+h2TIWSEI4ZWihTajKtY16SxzgNDbFol9B6TLK2hXYtdhLuaz035lF7rFgaSmzouaT8evzx&#10;Fr7fL+fTgzkUL37ZdKE3mv1KWzse9fs1qER9upv/r9+c4C8Xwi/fyAh6+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MrDhLFAAAA3QAAAA8AAAAAAAAAAAAAAAAAlwIAAGRycy9k&#10;b3ducmV2LnhtbFBLBQYAAAAABAAEAPUAAACJAwAAAAA=&#10;" filled="f" stroked="f">
                  <v:textbox>
                    <w:txbxContent>
                      <w:p w14:paraId="7FED1401"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Male Rats at Week 26</w:t>
                        </w:r>
                      </w:p>
                    </w:txbxContent>
                  </v:textbox>
                </v:shape>
                <v:shape id="Text Box 1531" o:spid="_x0000_s1126" type="#_x0000_t202" style="position:absolute;top:683704;width:435273;height:3677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Z6uJwwAA&#10;AN0AAAAPAAAAZHJzL2Rvd25yZXYueG1sRE9La8JAEL4X/A/LCL3VXWstGrMRqQieLPUF3obsmASz&#10;syG7Nem/dwuF3ubje0667G0t7tT6yrGG8UiBIM6dqbjQcDxsXmYgfEA2WDsmDT/kYZkNnlJMjOv4&#10;i+77UIgYwj5BDWUITSKlz0uy6EeuIY7c1bUWQ4RtIU2LXQy3tXxV6l1arDg2lNjQR0n5bf9tNZx2&#10;18v5TX0WazttOtcryXYutX4e9qsFiEB9+Bf/ubcmzp9OxvD7TTxBZg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8Z6uJwwAAAN0AAAAPAAAAAAAAAAAAAAAAAJcCAABkcnMvZG93&#10;bnJldi54bWxQSwUGAAAAAAQABAD1AAAAhwMAAAAA&#10;" filled="f" stroked="f">
                  <v:textbox>
                    <w:txbxContent>
                      <w:p w14:paraId="49AF34D1"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v:textbox>
                </v:shape>
                <v:shape id="Text Box 1532" o:spid="_x0000_s1127" type="#_x0000_t202" style="position:absolute;left:4346958;top:683704;width:435273;height:3677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TX+wgAA&#10;AN0AAAAPAAAAZHJzL2Rvd25yZXYueG1sRE9Li8IwEL4v+B/CCHvTRF0XrUYRRfC0sr7A29CMbbGZ&#10;lCZru/9+Iwh7m4/vOfNla0vxoNoXjjUM+goEcepMwZmG03Hbm4DwAdlg6Zg0/JKH5aLzNsfEuIa/&#10;6XEImYgh7BPUkIdQJVL6NCeLvu8q4sjdXG0xRFhn0tTYxHBbyqFSn9JiwbEhx4rWOaX3w4/VcP66&#10;XS8fap9t7LhqXKsk26nU+r3brmYgArXhX/xy70ycPx4N4flNPEE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1Nf7CAAAA3QAAAA8AAAAAAAAAAAAAAAAAlwIAAGRycy9kb3du&#10;cmV2LnhtbFBLBQYAAAAABAAEAPUAAACGAwAAAAA=&#10;" filled="f" stroked="f">
                  <v:textbox>
                    <w:txbxContent>
                      <w:p w14:paraId="07F90A79"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v:textbox>
                </v:shape>
                <v:shape id="Text Box 1533" o:spid="_x0000_s1128" type="#_x0000_t202" style="position:absolute;left:6817696;top:1103562;width:287150;height:3677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ZBlwwAA&#10;AN0AAAAPAAAAZHJzL2Rvd25yZXYueG1sRE9La8JAEL4X/A/LCN7qbrWKptmItAieWowP6G3Ijklo&#10;djZkV5P++26h0Nt8fM9JN4NtxJ06XzvW8DRVIIgLZ2ouNZyOu8cVCB+QDTaOScM3edhko4cUE+N6&#10;PtA9D6WIIewT1FCF0CZS+qIii37qWuLIXV1nMUTYldJ02Mdw28iZUktpsebYUGFLrxUVX/nNaji/&#10;Xz8vz+qjfLOLtneDkmzXUuvJeNi+gAg0hH/xn3tv4vzFfA6/38QTZPY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ZBlwwAAAN0AAAAPAAAAAAAAAAAAAAAAAJcCAABkcnMvZG93&#10;bnJldi54bWxQSwUGAAAAAAQABAD1AAAAhwMAAAAA&#10;" filled="f" stroked="f">
                  <v:textbox>
                    <w:txbxContent>
                      <w:p w14:paraId="2088B017"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w:t>
                        </w:r>
                      </w:p>
                    </w:txbxContent>
                  </v:textbox>
                </v:shape>
                <v:line id="Straight Connector 1534" o:spid="_x0000_s1129" style="position:absolute;flip:y;visibility:visible;mso-wrap-style:square" from="6667942,1351502" to="6667942,17532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mUrQMMAAADdAAAADwAAAGRycy9kb3ducmV2LnhtbERPTWsCMRC9F/ofwgi91axWRVajlBWL&#10;x7r2UG/DZtxd3EyWJKvx3zeFQm/zeJ+z3kbTiRs531pWMBlnIIgrq1uuFXyd9q9LED4ga+wsk4IH&#10;edhunp/WmGt75yPdylCLFMI+RwVNCH0upa8aMujHtidO3MU6gyFBV0vt8J7CTSenWbaQBltODQ32&#10;VDRUXcvBKCizot4Np3imz8e1cHE3+xgO30q9jOL7CkSgGP7Ff+6DTvPnbzP4/SadID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5lK0DDAAAA3QAAAA8AAAAAAAAAAAAA&#10;AAAAoQIAAGRycy9kb3ducmV2LnhtbFBLBQYAAAAABAAEAPkAAACRAwAAAAA=&#10;" strokecolor="black [3213]" strokeweight="2pt">
                  <v:shadow on="t" opacity="24903f" mv:blur="40000f" origin=",.5" offset="0,20000emu"/>
                </v:line>
                <v:line id="Straight Connector 1535" o:spid="_x0000_s1130" style="position:absolute;flip:y;visibility:visible;mso-wrap-style:square" from="7249192,1351502" to="7249192,15724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SmO28MAAADdAAAADwAAAGRycy9kb3ducmV2LnhtbERPTWvCQBC9F/oflin0Vje1KiW6Soko&#10;Htukh/Y2ZMckmJ0Nuxtd/70rFHqbx/uc1SaaXpzJ+c6ygtdJBoK4trrjRsF3tXt5B+EDssbeMim4&#10;kofN+vFhhbm2F/6icxkakULY56igDWHIpfR1Swb9xA7EiTtaZzAk6BqpHV5SuOnlNMsW0mDHqaHF&#10;gYqW6lM5GgVlVjTbsYq/9Hk9FS5uZ/vx8KPU81P8WIIIFMO/+M990Gn+/G0O92/SCXJ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EpjtvDAAAA3QAAAA8AAAAAAAAAAAAA&#10;AAAAoQIAAGRycy9kb3ducmV2LnhtbFBLBQYAAAAABAAEAPkAAACRAwAAAAA=&#10;" strokecolor="black [3213]" strokeweight="2pt">
                  <v:shadow on="t" opacity="24903f" mv:blur="40000f" origin=",.5" offset="0,20000emu"/>
                </v:line>
                <v:line id="Straight Connector 1536" o:spid="_x0000_s1131" style="position:absolute;flip:x;visibility:visible;mso-wrap-style:square" from="6667942,1367784" to="7249192,13677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fsQrMMAAADdAAAADwAAAGRycy9kb3ducmV2LnhtbERPTWsCMRC9F/ofwhR6q1lblbIapay0&#10;eKyrh3obNuPu4mayJFmN/94UBG/zeJ+zWEXTiTM531pWMB5lIIgrq1uuFex332+fIHxA1thZJgVX&#10;8rBaPj8tMNf2wls6l6EWKYR9jgqaEPpcSl81ZNCPbE+cuKN1BkOCrpba4SWFm06+Z9lMGmw5NTTY&#10;U9FQdSoHo6DMino97OKBfq+nwsX15GfY/Cn1+hK/5iACxfAQ390bneZPP2bw/006QS5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H7EKzDAAAA3QAAAA8AAAAAAAAAAAAA&#10;AAAAoQIAAGRycy9kb3ducmV2LnhtbFBLBQYAAAAABAAEAPkAAACRAwAAAAA=&#10;" strokecolor="black [3213]" strokeweight="2pt">
                  <v:shadow on="t" opacity="24903f" mv:blur="40000f" origin=",.5" offset="0,20000emu"/>
                </v:line>
                <v:rect id="Rectangle 1537" o:spid="_x0000_s1132" style="position:absolute;left:1719766;top:5657171;width:174934;height:148098;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rMkhxQAA&#10;AN0AAAAPAAAAZHJzL2Rvd25yZXYueG1sRE9Na8JAEL0X+h+WKXgpurGitamrSEGseCiN0vOQHZO1&#10;2dmQ3Wjsr3cFobd5vM+ZLTpbiRM13jhWMBwkIIhzpw0XCva7VX8KwgdkjZVjUnAhD4v548MMU+3O&#10;/E2nLBQihrBPUUEZQp1K6fOSLPqBq4kjd3CNxRBhU0jd4DmG20q+JMlEWjQcG0qs6aOk/DdrrYLj&#10;cbzmbY3t82S1MdnXjzRvfwelek/d8h1EoC78i+/uTx3nj0evcPsmni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isySHFAAAA3QAAAA8AAAAAAAAAAAAAAAAAlwIAAGRycy9k&#10;b3ducmV2LnhtbFBLBQYAAAAABAAEAPUAAACJAwAAAAA=&#10;" fillcolor="blue">
                  <v:shadow on="t" opacity="22937f" mv:blur="40000f" origin=",.5" offset="0,23000emu"/>
                  <v:textbox>
                    <w:txbxContent>
                      <w:p w14:paraId="1C9C091A" w14:textId="77777777" w:rsidR="00507871" w:rsidRDefault="00507871" w:rsidP="002814B2">
                        <w:pPr>
                          <w:rPr>
                            <w:rFonts w:eastAsia="Times New Roman" w:cs="Times New Roman"/>
                          </w:rPr>
                        </w:pPr>
                      </w:p>
                    </w:txbxContent>
                  </v:textbox>
                </v:rect>
                <v:oval id="Oval 1538" o:spid="_x0000_s1133" style="position:absolute;left:1719766;top:5341518;width:174934;height:1505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HMROyAAA&#10;AN0AAAAPAAAAZHJzL2Rvd25yZXYueG1sRI9BawJBDIXvQv/DkEIvUmdttdTVUUqptAgKtcX2GHbi&#10;7uJOZtgZdf33zaHgLeG9vPdltuhco07UxtqzgeEgA0VceFtzaeD7a3n/DComZIuNZzJwoQiL+U1v&#10;hrn1Z/6k0zaVSkI45migSinkWseiIodx4AOxaHvfOkyytqW2LZ4l3DX6IcuetMOapaHCQK8VFYft&#10;0Rko/XFzGf2+7ybrsPzpv63Dqp8FY+5uu5cpqERdupr/rz+s4I8fBVe+kRH0/A8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McxE7IAAAA3QAAAA8AAAAAAAAAAAAAAAAAlwIAAGRy&#10;cy9kb3ducmV2LnhtbFBLBQYAAAAABAAEAPUAAACMAwAAAAA=&#10;" fillcolor="red">
                  <v:shadow on="t" opacity="22937f" mv:blur="40000f" origin=",.5" offset="0,23000emu"/>
                  <v:textbox>
                    <w:txbxContent>
                      <w:p w14:paraId="4A4DD19C" w14:textId="77777777" w:rsidR="00507871" w:rsidRDefault="00507871" w:rsidP="002814B2">
                        <w:pPr>
                          <w:rPr>
                            <w:rFonts w:eastAsia="Times New Roman" w:cs="Times New Roman"/>
                          </w:rPr>
                        </w:pPr>
                      </w:p>
                    </w:txbxContent>
                  </v:textbox>
                </v:oval>
                <v:shape id="Text Box 1539" o:spid="_x0000_s1134" type="#_x0000_t202" style="position:absolute;left:1894683;top:5133340;width:1511699;height:4287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EaePwwAA&#10;AN0AAAAPAAAAZHJzL2Rvd25yZXYueG1sRE9Na8JAEL0X/A/LCL3prm0VTd0EaSn0pBi10NuQHZPQ&#10;7GzIbk36711B6G0e73PW2WAbcaHO1441zKYKBHHhTM2lhuPhY7IE4QOywcYxafgjD1k6elhjYlzP&#10;e7rkoRQxhH2CGqoQ2kRKX1Rk0U9dSxy5s+sshgi7UpoO+xhuG/mk1EJarDk2VNjSW0XFT/5rNZy2&#10;5++vF7Ur3+287d2gJNuV1PpxPGxeQQQawr/47v40cf78eQW3b+IJMr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EaePwwAAAN0AAAAPAAAAAAAAAAAAAAAAAJcCAABkcnMvZG93&#10;bnJldi54bWxQSwUGAAAAAAQABAD1AAAAhwMAAAAA&#10;" filled="f" stroked="f">
                  <v:textbox>
                    <w:txbxContent>
                      <w:p w14:paraId="0FECEE0B"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v:textbox>
                </v:shape>
                <v:shape id="Text Box 1540" o:spid="_x0000_s1135" type="#_x0000_t202" style="position:absolute;left:1894681;top:5525732;width:1511699;height:6080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X1vxQAA&#10;AN0AAAAPAAAAZHJzL2Rvd25yZXYueG1sRI9Ba8JAEIXvQv/DMgVvultRqamrlIrgqUWrQm9DdkxC&#10;s7Mhu5r033cOgrcZ3pv3vlmue1+rG7WxCmzhZWxAEefBVVxYOH5vR6+gYkJ2WAcmC38UYb16Giwx&#10;c6HjPd0OqVASwjFDC2VKTaZ1zEvyGMehIRbtElqPSda20K7FTsJ9rSfGzLXHiqWhxIY+Ssp/D1dv&#10;4fR5+TlPzVex8bOmC73R7Bfa2uFz//4GKlGfHub79c4J/mwq/PKNjKB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stfW/FAAAA3QAAAA8AAAAAAAAAAAAAAAAAlwIAAGRycy9k&#10;b3ducmV2LnhtbFBLBQYAAAAABAAEAPUAAACJAwAAAAA=&#10;" filled="f" stroked="f">
                  <v:textbox>
                    <w:txbxContent>
                      <w:p w14:paraId="0FD2206D"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v:textbox>
                </v:shape>
                <v:rect id="Rectangle 1541" o:spid="_x0000_s1136" style="position:absolute;left:6433623;top:1173709;width:1526815;height:26884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qfEPwgAA&#10;AN0AAAAPAAAAZHJzL2Rvd25yZXYueG1sRE9Na8JAEL0L/odlCr2IThRbSuoqUlDqSaotXofsNBua&#10;nU2zq0n/fVcQvM3jfc5i1btaXbgNlRcN00kGiqXwppJSw+dxM34BFSKJodoLa/jjAKvlcLCg3PhO&#10;PvhyiKVKIRJy0mBjbHLEUFh2FCa+YUnct28dxQTbEk1LXQp3Nc6y7BkdVZIaLDX8Zrn4OZydBtx/&#10;eXQWu+2uyOYntwu/+1HQ+vGhX7+CitzHu/jmfjdp/tN8Ctdv0gm4/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p8Q/CAAAA3QAAAA8AAAAAAAAAAAAAAAAAlwIAAGRycy9kb3du&#10;cmV2LnhtbFBLBQYAAAAABAAEAPUAAACGAwAAAAA=&#10;" filled="f" strokecolor="red">
                  <v:shadow on="t" opacity="22937f" mv:blur="40000f" origin=",.5" offset="0,23000emu"/>
                  <v:textbox>
                    <w:txbxContent>
                      <w:p w14:paraId="3095DAB3" w14:textId="77777777" w:rsidR="00507871" w:rsidRDefault="00507871" w:rsidP="002814B2">
                        <w:pPr>
                          <w:rPr>
                            <w:rFonts w:eastAsia="Times New Roman" w:cs="Times New Roman"/>
                          </w:rPr>
                        </w:pPr>
                      </w:p>
                    </w:txbxContent>
                  </v:textbox>
                </v:rect>
                <w10:anchorlock/>
              </v:group>
            </w:pict>
          </mc:Fallback>
        </mc:AlternateContent>
      </w:r>
    </w:p>
    <w:p w14:paraId="657EB852" w14:textId="586CBF8B" w:rsidR="007462AA" w:rsidRPr="002E1C11" w:rsidRDefault="002E1C11" w:rsidP="008107E8">
      <w:r>
        <w:rPr>
          <w:rFonts w:ascii="Times" w:hAnsi="Times" w:cs="Times New Roman"/>
          <w:b/>
        </w:rPr>
        <w:t>Figure 8</w:t>
      </w:r>
      <w:r w:rsidRPr="00206F58">
        <w:rPr>
          <w:rFonts w:ascii="Times" w:hAnsi="Times" w:cs="Times New Roman"/>
          <w:b/>
        </w:rPr>
        <w:t>:</w:t>
      </w:r>
      <w:r w:rsidRPr="00206F58">
        <w:rPr>
          <w:rFonts w:ascii="Times" w:hAnsi="Times" w:cs="Times New Roman"/>
        </w:rPr>
        <w:t xml:space="preserve"> </w:t>
      </w:r>
      <w:r>
        <w:rPr>
          <w:rFonts w:ascii="Times" w:hAnsi="Times" w:cs="Times New Roman"/>
          <w:b/>
        </w:rPr>
        <w:t>Beta diversity in M</w:t>
      </w:r>
      <w:r w:rsidRPr="002E1C11">
        <w:rPr>
          <w:rFonts w:ascii="Times" w:hAnsi="Times" w:cs="Times New Roman"/>
          <w:b/>
        </w:rPr>
        <w:t>ale rats</w:t>
      </w:r>
      <w:r w:rsidRPr="00206F58">
        <w:rPr>
          <w:rFonts w:ascii="Times" w:hAnsi="Times" w:cs="Times New Roman"/>
        </w:rPr>
        <w:t xml:space="preserve"> </w:t>
      </w:r>
      <w:r w:rsidRPr="002E1C11">
        <w:rPr>
          <w:rFonts w:ascii="Times" w:hAnsi="Times" w:cs="Times New Roman"/>
          <w:b/>
        </w:rPr>
        <w:t xml:space="preserve">– week </w:t>
      </w:r>
      <w:r>
        <w:rPr>
          <w:rFonts w:ascii="Times" w:hAnsi="Times" w:cs="Times New Roman"/>
          <w:b/>
        </w:rPr>
        <w:t>26</w:t>
      </w:r>
      <w:r>
        <w:t xml:space="preserve"> </w:t>
      </w:r>
      <w:r w:rsidR="008E2251" w:rsidRPr="00206F58">
        <w:rPr>
          <w:rFonts w:ascii="Times" w:hAnsi="Times" w:cs="Times New Roman"/>
        </w:rPr>
        <w:t xml:space="preserve">A) PCOa plots and distance matrices comparing the microbial diversity of nicotine exposed and control male rats at 26 weeks of age.  B) The beta diversity between these two groups is significantly different (p&lt;0.05) as defined by a permanova test using both </w:t>
      </w:r>
      <w:r w:rsidR="008272F4" w:rsidRPr="00206F58">
        <w:rPr>
          <w:rFonts w:ascii="Times" w:hAnsi="Times" w:cs="Times New Roman"/>
        </w:rPr>
        <w:t xml:space="preserve">Bray Curtis and Unweighted Unifrac distribution. </w:t>
      </w:r>
      <w:r w:rsidR="007462AA">
        <w:rPr>
          <w:rFonts w:ascii="Times" w:hAnsi="Times" w:cs="Times New Roman"/>
        </w:rPr>
        <w:t xml:space="preserve"> </w:t>
      </w:r>
    </w:p>
    <w:p w14:paraId="497218C6" w14:textId="77777777" w:rsidR="00F729F8" w:rsidRDefault="00F729F8" w:rsidP="008107E8">
      <w:pPr>
        <w:rPr>
          <w:rFonts w:ascii="Times" w:hAnsi="Times" w:cs="Times New Roman"/>
        </w:rPr>
      </w:pPr>
    </w:p>
    <w:p w14:paraId="392D4EDA" w14:textId="77777777" w:rsidR="007462AA" w:rsidRDefault="007462AA" w:rsidP="008107E8">
      <w:pPr>
        <w:rPr>
          <w:rFonts w:ascii="Times" w:hAnsi="Times" w:cs="Times New Roman"/>
        </w:rPr>
      </w:pPr>
    </w:p>
    <w:p w14:paraId="1A36E2C1" w14:textId="77777777" w:rsidR="008E2251" w:rsidRPr="00206F58" w:rsidRDefault="002814B2" w:rsidP="008107E8">
      <w:pPr>
        <w:rPr>
          <w:rFonts w:ascii="Times" w:hAnsi="Times" w:cs="Times New Roman"/>
        </w:rPr>
      </w:pPr>
      <w:r w:rsidRPr="002814B2">
        <w:rPr>
          <w:rFonts w:ascii="Times" w:hAnsi="Times" w:cs="Times New Roman"/>
          <w:noProof/>
        </w:rPr>
        <mc:AlternateContent>
          <mc:Choice Requires="wpg">
            <w:drawing>
              <wp:inline distT="0" distB="0" distL="0" distR="0" wp14:anchorId="6081B246" wp14:editId="010EAF5E">
                <wp:extent cx="7083425" cy="4797425"/>
                <wp:effectExtent l="0" t="0" r="3175" b="3175"/>
                <wp:docPr id="1542" name="Group 1"/>
                <wp:cNvGraphicFramePr/>
                <a:graphic xmlns:a="http://schemas.openxmlformats.org/drawingml/2006/main">
                  <a:graphicData uri="http://schemas.microsoft.com/office/word/2010/wordprocessingGroup">
                    <wpg:wgp>
                      <wpg:cNvGrpSpPr/>
                      <wpg:grpSpPr>
                        <a:xfrm>
                          <a:off x="0" y="0"/>
                          <a:ext cx="7083425" cy="4797425"/>
                          <a:chOff x="0" y="0"/>
                          <a:chExt cx="8755004" cy="6009109"/>
                        </a:xfrm>
                      </wpg:grpSpPr>
                      <pic:pic xmlns:pic="http://schemas.openxmlformats.org/drawingml/2006/picture">
                        <pic:nvPicPr>
                          <pic:cNvPr id="1543" name="Picture 1543" descr="f26.eps"/>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396450" y="461665"/>
                            <a:ext cx="4114800" cy="4114800"/>
                          </a:xfrm>
                          <a:prstGeom prst="rect">
                            <a:avLst/>
                          </a:prstGeom>
                        </pic:spPr>
                      </pic:pic>
                      <wps:wsp>
                        <wps:cNvPr id="1544" name="Text Box 1544"/>
                        <wps:cNvSpPr txBox="1"/>
                        <wps:spPr>
                          <a:xfrm>
                            <a:off x="278622" y="0"/>
                            <a:ext cx="8187324" cy="460818"/>
                          </a:xfrm>
                          <a:prstGeom prst="rect">
                            <a:avLst/>
                          </a:prstGeom>
                          <a:noFill/>
                        </wps:spPr>
                        <wps:txbx>
                          <w:txbxContent>
                            <w:p w14:paraId="45476F89"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Female Rats at Week 26</w:t>
                              </w:r>
                            </w:p>
                          </w:txbxContent>
                        </wps:txbx>
                        <wps:bodyPr wrap="square" rtlCol="0">
                          <a:noAutofit/>
                        </wps:bodyPr>
                      </wps:wsp>
                      <wps:wsp>
                        <wps:cNvPr id="1545" name="Text Box 1545"/>
                        <wps:cNvSpPr txBox="1"/>
                        <wps:spPr>
                          <a:xfrm>
                            <a:off x="4346868" y="542608"/>
                            <a:ext cx="436707" cy="368915"/>
                          </a:xfrm>
                          <a:prstGeom prst="rect">
                            <a:avLst/>
                          </a:prstGeom>
                          <a:noFill/>
                        </wps:spPr>
                        <wps:txbx>
                          <w:txbxContent>
                            <w:p w14:paraId="5B01B561"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wps:txbx>
                        <wps:bodyPr wrap="square" rtlCol="0">
                          <a:noAutofit/>
                        </wps:bodyPr>
                      </wps:wsp>
                      <wps:wsp>
                        <wps:cNvPr id="1546" name="Text Box 1546"/>
                        <wps:cNvSpPr txBox="1"/>
                        <wps:spPr>
                          <a:xfrm>
                            <a:off x="0" y="489686"/>
                            <a:ext cx="436707" cy="368915"/>
                          </a:xfrm>
                          <a:prstGeom prst="rect">
                            <a:avLst/>
                          </a:prstGeom>
                          <a:noFill/>
                        </wps:spPr>
                        <wps:txbx>
                          <w:txbxContent>
                            <w:p w14:paraId="4B1971FC"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wps:txbx>
                        <wps:bodyPr wrap="square" rtlCol="0">
                          <a:noAutofit/>
                        </wps:bodyPr>
                      </wps:wsp>
                      <wps:wsp>
                        <wps:cNvPr id="1547" name="Rectangle 1547"/>
                        <wps:cNvSpPr/>
                        <wps:spPr>
                          <a:xfrm flipV="1">
                            <a:off x="1719766" y="5657171"/>
                            <a:ext cx="174934" cy="148098"/>
                          </a:xfrm>
                          <a:prstGeom prst="rect">
                            <a:avLst/>
                          </a:prstGeom>
                          <a:solidFill>
                            <a:srgbClr val="0000FF"/>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0C44FFE2" w14:textId="77777777" w:rsidR="00507871" w:rsidRDefault="00507871" w:rsidP="002814B2">
                              <w:pPr>
                                <w:rPr>
                                  <w:rFonts w:eastAsia="Times New Roman" w:cs="Times New Roman"/>
                                </w:rPr>
                              </w:pPr>
                            </w:p>
                          </w:txbxContent>
                        </wps:txbx>
                        <wps:bodyPr rtlCol="0" anchor="ctr"/>
                      </wps:wsp>
                      <wps:wsp>
                        <wps:cNvPr id="1548" name="Oval 1548"/>
                        <wps:cNvSpPr/>
                        <wps:spPr>
                          <a:xfrm flipV="1">
                            <a:off x="1719766" y="5341518"/>
                            <a:ext cx="174934" cy="150535"/>
                          </a:xfrm>
                          <a:prstGeom prst="ellipse">
                            <a:avLst/>
                          </a:prstGeom>
                          <a:solidFill>
                            <a:srgbClr val="FF0000"/>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3AAF04A9" w14:textId="77777777" w:rsidR="00507871" w:rsidRDefault="00507871" w:rsidP="002814B2">
                              <w:pPr>
                                <w:rPr>
                                  <w:rFonts w:eastAsia="Times New Roman" w:cs="Times New Roman"/>
                                </w:rPr>
                              </w:pPr>
                            </w:p>
                          </w:txbxContent>
                        </wps:txbx>
                        <wps:bodyPr rtlCol="0" anchor="ctr"/>
                      </wps:wsp>
                      <wps:wsp>
                        <wps:cNvPr id="1549" name="Text Box 1549"/>
                        <wps:cNvSpPr txBox="1"/>
                        <wps:spPr>
                          <a:xfrm>
                            <a:off x="1894644" y="5233073"/>
                            <a:ext cx="1633257" cy="368915"/>
                          </a:xfrm>
                          <a:prstGeom prst="rect">
                            <a:avLst/>
                          </a:prstGeom>
                          <a:noFill/>
                        </wps:spPr>
                        <wps:txbx>
                          <w:txbxContent>
                            <w:p w14:paraId="64AD72BF"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wps:txbx>
                        <wps:bodyPr wrap="square" rtlCol="0">
                          <a:noAutofit/>
                        </wps:bodyPr>
                      </wps:wsp>
                      <wps:wsp>
                        <wps:cNvPr id="1550" name="Text Box 1550"/>
                        <wps:cNvSpPr txBox="1"/>
                        <wps:spPr>
                          <a:xfrm>
                            <a:off x="1894644" y="5525923"/>
                            <a:ext cx="1491984" cy="483186"/>
                          </a:xfrm>
                          <a:prstGeom prst="rect">
                            <a:avLst/>
                          </a:prstGeom>
                          <a:noFill/>
                        </wps:spPr>
                        <wps:txbx>
                          <w:txbxContent>
                            <w:p w14:paraId="4CF885C1"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wps:txbx>
                        <wps:bodyPr wrap="square" rtlCol="0">
                          <a:noAutofit/>
                        </wps:bodyPr>
                      </wps:wsp>
                      <pic:pic xmlns:pic="http://schemas.openxmlformats.org/drawingml/2006/picture">
                        <pic:nvPicPr>
                          <pic:cNvPr id="1551" name="Picture 1551" descr="Screen Shot 2015-03-16 at 3.57.26 PM.png"/>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4624588" y="556146"/>
                            <a:ext cx="4130416" cy="5452963"/>
                          </a:xfrm>
                          <a:prstGeom prst="rect">
                            <a:avLst/>
                          </a:prstGeom>
                        </pic:spPr>
                      </pic:pic>
                      <wps:wsp>
                        <wps:cNvPr id="1552" name="Rectangle 1552"/>
                        <wps:cNvSpPr/>
                        <wps:spPr>
                          <a:xfrm>
                            <a:off x="6528207" y="1187220"/>
                            <a:ext cx="1526815" cy="2377756"/>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4FCDED3F" w14:textId="77777777" w:rsidR="00507871" w:rsidRDefault="00507871" w:rsidP="002814B2">
                              <w:pPr>
                                <w:rPr>
                                  <w:rFonts w:eastAsia="Times New Roman" w:cs="Times New Roman"/>
                                </w:rPr>
                              </w:pPr>
                            </w:p>
                          </w:txbxContent>
                        </wps:txbx>
                        <wps:bodyPr rtlCol="0" anchor="ctr"/>
                      </wps:wsp>
                    </wpg:wgp>
                  </a:graphicData>
                </a:graphic>
              </wp:inline>
            </w:drawing>
          </mc:Choice>
          <mc:Fallback>
            <w:pict>
              <v:group id="_x0000_s1137" style="width:557.75pt;height:377.75pt;mso-position-horizontal-relative:char;mso-position-vertical-relative:line" coordsize="8755004,600910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">
                <v:shape id="Picture 1543" o:spid="_x0000_s1138" type="#_x0000_t75" alt="f26.eps" style="position:absolute;left:396450;top:461665;width:4114800;height:411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i&#10;KLbEAAAA3QAAAA8AAABkcnMvZG93bnJldi54bWxET91qwjAUvh/4DuEIu5upuonrjKIDYTBwrNsD&#10;HJpjU2xOShLb6tMvgrC78/H9ntVmsI3oyIfasYLpJANBXDpdc6Xg92f/tAQRIrLGxjEpuFCAzXr0&#10;sMJcu56/qStiJVIIhxwVmBjbXMpQGrIYJq4lTtzReYsxQV9J7bFP4baRsyxbSIs1pwaDLb0bKk/F&#10;2So4Hl4P8/660MWs88vzrq8/v8xFqcfxsH0DEWmI/+K7+0On+S/Pc7h9k06Q6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ViKLbEAAAA3QAAAA8AAAAAAAAAAAAAAAAAnAIA&#10;AGRycy9kb3ducmV2LnhtbFBLBQYAAAAABAAEAPcAAACNAwAAAAA=&#10;">
                  <v:imagedata r:id="rId38" o:title="f26.eps"/>
                  <v:path arrowok="t"/>
                </v:shape>
                <v:shape id="Text Box 1544" o:spid="_x0000_s1139" type="#_x0000_t202" style="position:absolute;left:278622;width:8187324;height:4608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FntswgAA&#10;AN0AAAAPAAAAZHJzL2Rvd25yZXYueG1sRE9Li8IwEL4v+B/CCHtbE5e6aDWKuAh7cllf4G1oxrbY&#10;TEoTbf33G0HwNh/fc2aLzlbiRo0vHWsYDhQI4syZknMN+936YwzCB2SDlWPScCcPi3nvbYapcS3/&#10;0W0bchFD2KeooQihTqX0WUEW/cDVxJE7u8ZiiLDJpWmwjeG2kp9KfUmLJceGAmtaFZRdtler4bA5&#10;n46J+s2/7ahuXack24nU+r3fLacgAnXhJX66f0ycP0oSeHwTT5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We2zCAAAA3QAAAA8AAAAAAAAAAAAAAAAAlwIAAGRycy9kb3du&#10;cmV2LnhtbFBLBQYAAAAABAAEAPUAAACGAwAAAAA=&#10;" filled="f" stroked="f">
                  <v:textbox>
                    <w:txbxContent>
                      <w:p w14:paraId="45476F89"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48"/>
                            <w:szCs w:val="48"/>
                          </w:rPr>
                          <w:t>Microbial Diversity of Female Rats at Week 26</w:t>
                        </w:r>
                      </w:p>
                    </w:txbxContent>
                  </v:textbox>
                </v:shape>
                <v:shape id="Text Box 1545" o:spid="_x0000_s1140" type="#_x0000_t202" style="position:absolute;left:4346868;top:542608;width:436707;height:368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Wt73wgAA&#10;AN0AAAAPAAAAZHJzL2Rvd25yZXYueG1sRE9Li8IwEL4v+B/CCN7WxMUuWo0iLoInl/UF3oZmbIvN&#10;pDTR1n+/WVjwNh/fc+bLzlbiQY0vHWsYDRUI4syZknMNx8PmfQLCB2SDlWPS8CQPy0XvbY6pcS3/&#10;0GMfchFD2KeooQihTqX0WUEW/dDVxJG7usZiiLDJpWmwjeG2kh9KfUqLJceGAmtaF5Td9ner4bS7&#10;Xs5j9Z1/2aRuXack26nUetDvVjMQgbrwEv+7tybOT8YJ/H0TT5CL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ta3vfCAAAA3QAAAA8AAAAAAAAAAAAAAAAAlwIAAGRycy9kb3du&#10;cmV2LnhtbFBLBQYAAAAABAAEAPUAAACGAwAAAAA=&#10;" filled="f" stroked="f">
                  <v:textbox>
                    <w:txbxContent>
                      <w:p w14:paraId="5B01B561"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B)</w:t>
                        </w:r>
                      </w:p>
                    </w:txbxContent>
                  </v:textbox>
                </v:shape>
                <v:shape id="Text Box 1546" o:spid="_x0000_s1141" type="#_x0000_t202" style="position:absolute;top:489686;width:436707;height:368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iECAwwAA&#10;AN0AAAAPAAAAZHJzL2Rvd25yZXYueG1sRE9Na8JAEL0L/odlCr3pbsWENnUVsRQ8VUxbwduQHZPQ&#10;7GzIbpP477uC0Ns83uesNqNtRE+drx1reJorEMSFMzWXGr4+32fPIHxANtg4Jg1X8rBZTycrzIwb&#10;+Eh9HkoRQ9hnqKEKoc2k9EVFFv3ctcSRu7jOYoiwK6XpcIjhtpELpVJpsebYUGFLu4qKn/zXavj+&#10;uJxPS3Uo32zSDm5Uku2L1PrxYdy+ggg0hn/x3b03cX6yTOH2TTxBr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iECAwwAAAN0AAAAPAAAAAAAAAAAAAAAAAJcCAABkcnMvZG93&#10;bnJldi54bWxQSwUGAAAAAAQABAD1AAAAhwMAAAAA&#10;" filled="f" stroked="f">
                  <v:textbox>
                    <w:txbxContent>
                      <w:p w14:paraId="4B1971FC" w14:textId="77777777" w:rsidR="00507871" w:rsidRDefault="00507871" w:rsidP="002814B2">
                        <w:pPr>
                          <w:pStyle w:val="NormalWeb"/>
                          <w:spacing w:before="0" w:beforeAutospacing="0" w:after="0" w:afterAutospacing="0"/>
                        </w:pPr>
                        <w:r>
                          <w:rPr>
                            <w:rFonts w:asciiTheme="minorHAnsi" w:hAnsi="Cambria" w:cstheme="minorBidi"/>
                            <w:b/>
                            <w:bCs/>
                            <w:color w:val="000000" w:themeColor="text1"/>
                            <w:kern w:val="24"/>
                            <w:sz w:val="36"/>
                            <w:szCs w:val="36"/>
                          </w:rPr>
                          <w:t>A)</w:t>
                        </w:r>
                      </w:p>
                    </w:txbxContent>
                  </v:textbox>
                </v:shape>
                <v:rect id="Rectangle 1547" o:spid="_x0000_s1142" style="position:absolute;left:1719766;top:5657171;width:174934;height:148098;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qrpcxQAA&#10;AN0AAAAPAAAAZHJzL2Rvd25yZXYueG1sRE9Na8JAEL0X+h+WKXgpurGotamrSEGseCiN0vOQHZO1&#10;2dmQ3Wjsr3cFobd5vM+ZLTpbiRM13jhWMBwkIIhzpw0XCva7VX8KwgdkjZVjUnAhD4v548MMU+3O&#10;/E2nLBQihrBPUUEZQp1K6fOSLPqBq4kjd3CNxRBhU0jd4DmG20q+JMlEWjQcG0qs6aOk/DdrrYLj&#10;cbzmbY3t82S1MdnXjzRvfwelek/d8h1EoC78i+/uTx3nj0evcPsmni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CqulzFAAAA3QAAAA8AAAAAAAAAAAAAAAAAlwIAAGRycy9k&#10;b3ducmV2LnhtbFBLBQYAAAAABAAEAPUAAACJAwAAAAA=&#10;" fillcolor="blue">
                  <v:shadow on="t" opacity="22937f" mv:blur="40000f" origin=",.5" offset="0,23000emu"/>
                  <v:textbox>
                    <w:txbxContent>
                      <w:p w14:paraId="0C44FFE2" w14:textId="77777777" w:rsidR="00507871" w:rsidRDefault="00507871" w:rsidP="002814B2">
                        <w:pPr>
                          <w:rPr>
                            <w:rFonts w:eastAsia="Times New Roman" w:cs="Times New Roman"/>
                          </w:rPr>
                        </w:pPr>
                      </w:p>
                    </w:txbxContent>
                  </v:textbox>
                </v:rect>
                <v:oval id="Oval 1548" o:spid="_x0000_s1143" style="position:absolute;left:1719766;top:5341518;width:174934;height:150535;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rczyAAA&#10;AN0AAAAPAAAAZHJzL2Rvd25yZXYueG1sRI9BawJBDIXvhf6HIQUvUmcrVtqto0hRLAUFbakew066&#10;u7iTGXZGXf99cxB6S3gv732ZzDrXqDO1sfZs4GmQgSIuvK25NPD9tXx8ARUTssXGMxm4UoTZ9P5u&#10;grn1F97SeZdKJSEcczRQpRRyrWNRkcM48IFYtF/fOkyytqW2LV4k3DV6mGVj7bBmaagw0HtFxXF3&#10;cgZKf9pcR4fVz+s6LPf9xTp89rNgTO+hm7+BStSlf/Pt+sMK/vNIcOUbGUF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satzPIAAAA3QAAAA8AAAAAAAAAAAAAAAAAlwIAAGRy&#10;cy9kb3ducmV2LnhtbFBLBQYAAAAABAAEAPUAAACMAwAAAAA=&#10;" fillcolor="red">
                  <v:shadow on="t" opacity="22937f" mv:blur="40000f" origin=",.5" offset="0,23000emu"/>
                  <v:textbox>
                    <w:txbxContent>
                      <w:p w14:paraId="3AAF04A9" w14:textId="77777777" w:rsidR="00507871" w:rsidRDefault="00507871" w:rsidP="002814B2">
                        <w:pPr>
                          <w:rPr>
                            <w:rFonts w:eastAsia="Times New Roman" w:cs="Times New Roman"/>
                          </w:rPr>
                        </w:pPr>
                      </w:p>
                    </w:txbxContent>
                  </v:textbox>
                </v:oval>
                <v:shape id="Text Box 1549" o:spid="_x0000_s1144" type="#_x0000_t202" style="position:absolute;left:1894644;top:5233073;width:1633257;height:368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F9TywQAA&#10;AN0AAAAPAAAAZHJzL2Rvd25yZXYueG1sRE9Ni8IwEL0v+B/CCN7WRNFFq1FEETy5rKuCt6EZ22Iz&#10;KU209d9vBGFv83ifM1+2thQPqn3hWMOgr0AQp84UnGk4/m4/JyB8QDZYOiYNT/KwXHQ+5pgY1/AP&#10;PQ4hEzGEfYIa8hCqREqf5mTR911FHLmrqy2GCOtMmhqbGG5LOVTqS1osODbkWNE6p/R2uFsNp/31&#10;ch6p72xjx1XjWiXZTqXWvW67moEI1IZ/8du9M3H+eDSF1zfxB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hfU8sEAAADdAAAADwAAAAAAAAAAAAAAAACXAgAAZHJzL2Rvd25y&#10;ZXYueG1sUEsFBgAAAAAEAAQA9QAAAIUDAAAAAA==&#10;" filled="f" stroked="f">
                  <v:textbox>
                    <w:txbxContent>
                      <w:p w14:paraId="64AD72BF"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CONTROL</w:t>
                        </w:r>
                      </w:p>
                    </w:txbxContent>
                  </v:textbox>
                </v:shape>
                <v:shape id="Text Box 1550" o:spid="_x0000_s1145" type="#_x0000_t202" style="position:absolute;left:1894644;top:5525923;width:1491984;height:4831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9OuyxQAA&#10;AN0AAAAPAAAAZHJzL2Rvd25yZXYueG1sRI9Ba8JAEIXvBf/DMkJvddfSSJu6irQUelLUVvA2ZMck&#10;NDsbslsT/71zELzN8N689818OfhGnamLdWAL04kBRVwEV3Np4Wf/9fQKKiZkh01gsnChCMvF6GGO&#10;uQs9b+m8S6WSEI45WqhSanOtY1GRxzgJLbFop9B5TLJ2pXYd9hLuG/1szEx7rFkaKmzpo6Lib/fv&#10;LfyuT8fDi9mUnz5r+zAYzf5NW/s4HlbvoBIN6W6+XX87wc8y4ZdvZAS9u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7067LFAAAA3QAAAA8AAAAAAAAAAAAAAAAAlwIAAGRycy9k&#10;b3ducmV2LnhtbFBLBQYAAAAABAAEAPUAAACJAwAAAAA=&#10;" filled="f" stroked="f">
                  <v:textbox>
                    <w:txbxContent>
                      <w:p w14:paraId="4CF885C1" w14:textId="77777777" w:rsidR="00507871" w:rsidRDefault="00507871" w:rsidP="002814B2">
                        <w:pPr>
                          <w:pStyle w:val="NormalWeb"/>
                          <w:spacing w:before="0" w:beforeAutospacing="0" w:after="0" w:afterAutospacing="0"/>
                        </w:pPr>
                        <w:r>
                          <w:rPr>
                            <w:rFonts w:asciiTheme="minorHAnsi" w:hAnsi="Cambria" w:cstheme="minorBidi"/>
                            <w:color w:val="000000" w:themeColor="text1"/>
                            <w:kern w:val="24"/>
                            <w:sz w:val="36"/>
                            <w:szCs w:val="36"/>
                          </w:rPr>
                          <w:t>NICOTINE</w:t>
                        </w:r>
                      </w:p>
                    </w:txbxContent>
                  </v:textbox>
                </v:shape>
                <v:shape id="Picture 1551" o:spid="_x0000_s1146" type="#_x0000_t75" alt="Screen Shot 2015-03-16 at 3.57.26 PM.png" style="position:absolute;left:4624588;top:556146;width:4130416;height:54529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10;OW/DAAAA3QAAAA8AAABkcnMvZG93bnJldi54bWxET0trwkAQvhf8D8sIvdVNIhaJriI+Sm+lKoi3&#10;ITsm0ezskt1o+u+7hYK3+fieM1/2phF3an1tWUE6SkAQF1bXXCo4HnZvUxA+IGtsLJOCH/KwXAxe&#10;5phr++Bvuu9DKWII+xwVVCG4XEpfVGTQj6wjjtzFtgZDhG0pdYuPGG4amSXJuzRYc2yo0NG6ouK2&#10;74yCxp2v6xNmqcvq1dd4a7vNx7VT6nXYr2YgAvXhKf53f+o4fzJJ4e+beIJc/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5o5b8MAAADdAAAADwAAAAAAAAAAAAAAAACcAgAA&#10;ZHJzL2Rvd25yZXYueG1sUEsFBgAAAAAEAAQA9wAAAIwDAAAAAA==&#10;">
                  <v:imagedata r:id="rId39" o:title="Screen Shot 2015-03-16 at 3.57.26 PM.png"/>
                  <v:path arrowok="t"/>
                </v:shape>
                <v:rect id="Rectangle 1552" o:spid="_x0000_s1147" style="position:absolute;left:6528207;top:1187220;width:1526815;height:237775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ovmlwgAA&#10;AN0AAAAPAAAAZHJzL2Rvd25yZXYueG1sRE9Na8JAEL0L/odlCr2ITioqJXUVEVrqSaoWr0N2mg3N&#10;zsbs1sR/3y0UvM3jfc5y3btaXbkNlRcNT5MMFEvhTSWlhtPxdfwMKkQSQ7UX1nDjAOvVcLCk3PhO&#10;Pvh6iKVKIRJy0mBjbHLEUFh2FCa+YUncl28dxQTbEk1LXQp3NU6zbIGOKkkNlhreWi6+Dz9OA+4/&#10;PTqL3duuyGZntwuX/Sho/fjQb15ARe7jXfzvfjdp/nw+hb9v0gm4+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i+aXCAAAA3QAAAA8AAAAAAAAAAAAAAAAAlwIAAGRycy9kb3du&#10;cmV2LnhtbFBLBQYAAAAABAAEAPUAAACGAwAAAAA=&#10;" filled="f" strokecolor="red">
                  <v:shadow on="t" opacity="22937f" mv:blur="40000f" origin=",.5" offset="0,23000emu"/>
                  <v:textbox>
                    <w:txbxContent>
                      <w:p w14:paraId="4FCDED3F" w14:textId="77777777" w:rsidR="00507871" w:rsidRDefault="00507871" w:rsidP="002814B2">
                        <w:pPr>
                          <w:rPr>
                            <w:rFonts w:eastAsia="Times New Roman" w:cs="Times New Roman"/>
                          </w:rPr>
                        </w:pPr>
                      </w:p>
                    </w:txbxContent>
                  </v:textbox>
                </v:rect>
                <w10:anchorlock/>
              </v:group>
            </w:pict>
          </mc:Fallback>
        </mc:AlternateContent>
      </w:r>
      <w:r w:rsidR="008E2251" w:rsidRPr="00206F58">
        <w:rPr>
          <w:rFonts w:ascii="Times" w:hAnsi="Times" w:cs="Times New Roman"/>
        </w:rPr>
        <w:t xml:space="preserve"> </w:t>
      </w:r>
    </w:p>
    <w:p w14:paraId="46A5CC9F" w14:textId="3F195C6D" w:rsidR="00212B4F" w:rsidRPr="002E1C11" w:rsidRDefault="002E1C11" w:rsidP="002E1C11">
      <w:pPr>
        <w:sectPr w:rsidR="00212B4F" w:rsidRPr="002E1C11" w:rsidSect="007B0B34">
          <w:pgSz w:w="15842" w:h="12242" w:orient="landscape"/>
          <w:pgMar w:top="2155" w:right="1418" w:bottom="1418" w:left="2155" w:header="709" w:footer="709" w:gutter="0"/>
          <w:cols w:space="708"/>
          <w:docGrid w:linePitch="360"/>
        </w:sectPr>
      </w:pPr>
      <w:r>
        <w:rPr>
          <w:rFonts w:ascii="Times" w:hAnsi="Times" w:cs="Times New Roman"/>
          <w:b/>
        </w:rPr>
        <w:t>Figure 9</w:t>
      </w:r>
      <w:r w:rsidRPr="00206F58">
        <w:rPr>
          <w:rFonts w:ascii="Times" w:hAnsi="Times" w:cs="Times New Roman"/>
          <w:b/>
        </w:rPr>
        <w:t>:</w:t>
      </w:r>
      <w:r w:rsidRPr="00206F58">
        <w:rPr>
          <w:rFonts w:ascii="Times" w:hAnsi="Times" w:cs="Times New Roman"/>
        </w:rPr>
        <w:t xml:space="preserve"> </w:t>
      </w:r>
      <w:r>
        <w:rPr>
          <w:rFonts w:ascii="Times" w:hAnsi="Times" w:cs="Times New Roman"/>
          <w:b/>
        </w:rPr>
        <w:t>Beta diversity in Fem</w:t>
      </w:r>
      <w:r w:rsidRPr="002E1C11">
        <w:rPr>
          <w:rFonts w:ascii="Times" w:hAnsi="Times" w:cs="Times New Roman"/>
          <w:b/>
        </w:rPr>
        <w:t>ale rats</w:t>
      </w:r>
      <w:r w:rsidRPr="00206F58">
        <w:rPr>
          <w:rFonts w:ascii="Times" w:hAnsi="Times" w:cs="Times New Roman"/>
        </w:rPr>
        <w:t xml:space="preserve"> </w:t>
      </w:r>
      <w:r w:rsidRPr="002E1C11">
        <w:rPr>
          <w:rFonts w:ascii="Times" w:hAnsi="Times" w:cs="Times New Roman"/>
          <w:b/>
        </w:rPr>
        <w:t xml:space="preserve">– week </w:t>
      </w:r>
      <w:r>
        <w:rPr>
          <w:rFonts w:ascii="Times" w:hAnsi="Times" w:cs="Times New Roman"/>
          <w:b/>
        </w:rPr>
        <w:t>26</w:t>
      </w:r>
      <w:r>
        <w:t xml:space="preserve"> </w:t>
      </w:r>
      <w:r w:rsidR="008E2251" w:rsidRPr="00206F58">
        <w:rPr>
          <w:rFonts w:ascii="Times" w:hAnsi="Times" w:cs="Times New Roman"/>
        </w:rPr>
        <w:t xml:space="preserve">A) PCOa plots and distance matrices comparing the microbial diversity of nicotine exposed and control </w:t>
      </w:r>
      <w:r w:rsidR="00971709" w:rsidRPr="00206F58">
        <w:rPr>
          <w:rFonts w:ascii="Times" w:hAnsi="Times" w:cs="Times New Roman"/>
        </w:rPr>
        <w:t>female rats at 26</w:t>
      </w:r>
      <w:r w:rsidR="008E2251" w:rsidRPr="00206F58">
        <w:rPr>
          <w:rFonts w:ascii="Times" w:hAnsi="Times" w:cs="Times New Roman"/>
        </w:rPr>
        <w:t xml:space="preserve"> weeks of age.  B) The beta diversity between these two groups is not significantly different as defined by a permanova test using both a </w:t>
      </w:r>
      <w:r w:rsidR="008272F4" w:rsidRPr="00206F58">
        <w:rPr>
          <w:rFonts w:ascii="Times" w:hAnsi="Times" w:cs="Times New Roman"/>
        </w:rPr>
        <w:t>Bray Curtis and Unweighted Unifrac distribution.</w:t>
      </w:r>
    </w:p>
    <w:p w14:paraId="61A7C6AD" w14:textId="77777777" w:rsidR="009A04BE" w:rsidRPr="00206F58" w:rsidRDefault="00687199" w:rsidP="008107E8">
      <w:pPr>
        <w:widowControl w:val="0"/>
        <w:tabs>
          <w:tab w:val="left" w:pos="220"/>
          <w:tab w:val="left" w:pos="720"/>
        </w:tabs>
        <w:autoSpaceDE w:val="0"/>
        <w:autoSpaceDN w:val="0"/>
        <w:adjustRightInd w:val="0"/>
        <w:spacing w:after="320"/>
        <w:rPr>
          <w:rFonts w:ascii="Times" w:hAnsi="Times" w:cs="Times New Roman"/>
        </w:rPr>
      </w:pPr>
      <w:r w:rsidRPr="00206F58">
        <w:rPr>
          <w:rFonts w:ascii="Times" w:hAnsi="Times" w:cs="Times New Roman"/>
          <w:noProof/>
        </w:rPr>
        <w:drawing>
          <wp:inline distT="0" distB="0" distL="0" distR="0" wp14:anchorId="40BCE314" wp14:editId="4A2F482D">
            <wp:extent cx="7777661" cy="4568825"/>
            <wp:effectExtent l="0" t="0" r="0" b="3175"/>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78696" cy="4569433"/>
                    </a:xfrm>
                    <a:prstGeom prst="rect">
                      <a:avLst/>
                    </a:prstGeom>
                    <a:noFill/>
                    <a:ln>
                      <a:noFill/>
                    </a:ln>
                  </pic:spPr>
                </pic:pic>
              </a:graphicData>
            </a:graphic>
          </wp:inline>
        </w:drawing>
      </w:r>
    </w:p>
    <w:p w14:paraId="7C7DCFA8" w14:textId="77777777" w:rsidR="00212B4F" w:rsidRPr="00206F58" w:rsidRDefault="004468B8" w:rsidP="008107E8">
      <w:pPr>
        <w:widowControl w:val="0"/>
        <w:autoSpaceDE w:val="0"/>
        <w:autoSpaceDN w:val="0"/>
        <w:adjustRightInd w:val="0"/>
        <w:spacing w:after="240"/>
        <w:rPr>
          <w:rFonts w:ascii="Times" w:hAnsi="Times" w:cs="Times New Roman"/>
        </w:rPr>
        <w:sectPr w:rsidR="00212B4F" w:rsidRPr="00206F58" w:rsidSect="007B0B34">
          <w:pgSz w:w="15842" w:h="12242" w:orient="landscape"/>
          <w:pgMar w:top="2155" w:right="1418" w:bottom="1418" w:left="2155" w:header="709" w:footer="709" w:gutter="0"/>
          <w:cols w:space="708"/>
          <w:docGrid w:linePitch="360"/>
        </w:sectPr>
      </w:pPr>
      <w:r w:rsidRPr="00206F58">
        <w:rPr>
          <w:rFonts w:ascii="Times" w:hAnsi="Times" w:cs="Times New Roman"/>
          <w:b/>
        </w:rPr>
        <w:t xml:space="preserve">Figure 10: </w:t>
      </w:r>
      <w:r w:rsidR="009A04BE" w:rsidRPr="00206F58">
        <w:rPr>
          <w:rFonts w:ascii="Times" w:hAnsi="Times" w:cs="Times New Roman"/>
          <w:b/>
        </w:rPr>
        <w:t>The Shannon Diversity Index in c</w:t>
      </w:r>
      <w:r w:rsidR="008272F4" w:rsidRPr="00206F58">
        <w:rPr>
          <w:rFonts w:ascii="Times" w:hAnsi="Times" w:cs="Times New Roman"/>
          <w:b/>
        </w:rPr>
        <w:t xml:space="preserve">ontrol and treated offspring, </w:t>
      </w:r>
      <w:r w:rsidR="009A04BE" w:rsidRPr="00206F58">
        <w:rPr>
          <w:rFonts w:ascii="Times" w:hAnsi="Times" w:cs="Times New Roman"/>
          <w:b/>
        </w:rPr>
        <w:t>separated by sex and age.</w:t>
      </w:r>
      <w:r w:rsidR="008272F4" w:rsidRPr="00206F58">
        <w:rPr>
          <w:rFonts w:ascii="Times" w:hAnsi="Times" w:cs="Times New Roman"/>
        </w:rPr>
        <w:t xml:space="preserve"> A) No significant difference in alpha diversity (Shannon Index) between nicotine-exposed and control in males. </w:t>
      </w:r>
      <w:r w:rsidRPr="00206F58">
        <w:rPr>
          <w:rFonts w:ascii="Times" w:hAnsi="Times" w:cs="Times New Roman"/>
        </w:rPr>
        <w:t>B</w:t>
      </w:r>
      <w:r w:rsidR="009A04BE" w:rsidRPr="00206F58">
        <w:rPr>
          <w:rFonts w:ascii="Times" w:hAnsi="Times" w:cs="Times New Roman"/>
        </w:rPr>
        <w:t xml:space="preserve">) </w:t>
      </w:r>
      <w:r w:rsidR="008272F4" w:rsidRPr="00206F58">
        <w:rPr>
          <w:rFonts w:ascii="Times" w:hAnsi="Times" w:cs="Times New Roman"/>
        </w:rPr>
        <w:t xml:space="preserve">No significant difference in alpha diversity (Shannon Index) between nicotine-exposed and control in females. </w:t>
      </w:r>
      <w:r w:rsidRPr="00206F58">
        <w:rPr>
          <w:rFonts w:ascii="Times" w:hAnsi="Times" w:cs="Times New Roman"/>
        </w:rPr>
        <w:t>*</w:t>
      </w:r>
      <w:r w:rsidRPr="00206F58">
        <w:rPr>
          <w:rFonts w:ascii="Times" w:hAnsi="Times" w:cs="Times New Roman"/>
          <w:bCs/>
        </w:rPr>
        <w:t xml:space="preserve"> non</w:t>
      </w:r>
      <w:r w:rsidR="008272F4" w:rsidRPr="00206F58">
        <w:rPr>
          <w:rFonts w:ascii="Times" w:hAnsi="Times" w:cs="Times New Roman"/>
          <w:bCs/>
        </w:rPr>
        <w:t>equal variance-Mann W</w:t>
      </w:r>
      <w:r w:rsidRPr="00206F58">
        <w:rPr>
          <w:rFonts w:ascii="Times" w:hAnsi="Times" w:cs="Times New Roman"/>
          <w:bCs/>
        </w:rPr>
        <w:t>hitney</w:t>
      </w:r>
      <w:r w:rsidR="00212B4F" w:rsidRPr="00206F58">
        <w:rPr>
          <w:rFonts w:ascii="Times" w:hAnsi="Times" w:cs="Times New Roman"/>
          <w:bCs/>
        </w:rPr>
        <w:t xml:space="preserve"> rank sum test.</w:t>
      </w:r>
    </w:p>
    <w:p w14:paraId="0194670E" w14:textId="77777777" w:rsidR="00687199" w:rsidRPr="00206F58" w:rsidRDefault="00687199" w:rsidP="008107E8">
      <w:pPr>
        <w:widowControl w:val="0"/>
        <w:tabs>
          <w:tab w:val="left" w:pos="220"/>
          <w:tab w:val="left" w:pos="720"/>
        </w:tabs>
        <w:autoSpaceDE w:val="0"/>
        <w:autoSpaceDN w:val="0"/>
        <w:adjustRightInd w:val="0"/>
        <w:spacing w:after="320"/>
        <w:rPr>
          <w:rFonts w:ascii="Times" w:hAnsi="Times" w:cs="Times New Roman"/>
        </w:rPr>
      </w:pPr>
      <w:r w:rsidRPr="00206F58">
        <w:rPr>
          <w:rFonts w:ascii="Times" w:hAnsi="Times" w:cs="Times New Roman"/>
          <w:noProof/>
        </w:rPr>
        <w:drawing>
          <wp:inline distT="0" distB="0" distL="0" distR="0" wp14:anchorId="70132049" wp14:editId="1334D09E">
            <wp:extent cx="7607935" cy="4568825"/>
            <wp:effectExtent l="0" t="0" r="12065" b="3175"/>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11347" cy="4570874"/>
                    </a:xfrm>
                    <a:prstGeom prst="rect">
                      <a:avLst/>
                    </a:prstGeom>
                    <a:noFill/>
                    <a:ln>
                      <a:noFill/>
                    </a:ln>
                  </pic:spPr>
                </pic:pic>
              </a:graphicData>
            </a:graphic>
          </wp:inline>
        </w:drawing>
      </w:r>
    </w:p>
    <w:p w14:paraId="354243DA" w14:textId="77777777" w:rsidR="00212B4F" w:rsidRPr="00206F58" w:rsidRDefault="004468B8" w:rsidP="008107E8">
      <w:pPr>
        <w:widowControl w:val="0"/>
        <w:autoSpaceDE w:val="0"/>
        <w:autoSpaceDN w:val="0"/>
        <w:adjustRightInd w:val="0"/>
        <w:spacing w:after="240"/>
        <w:rPr>
          <w:rFonts w:ascii="Times" w:hAnsi="Times" w:cs="Times New Roman"/>
        </w:rPr>
        <w:sectPr w:rsidR="00212B4F" w:rsidRPr="00206F58" w:rsidSect="007B0B34">
          <w:pgSz w:w="15842" w:h="12242" w:orient="landscape"/>
          <w:pgMar w:top="2155" w:right="1418" w:bottom="1418" w:left="2155" w:header="709" w:footer="709" w:gutter="0"/>
          <w:cols w:space="708"/>
          <w:docGrid w:linePitch="360"/>
        </w:sectPr>
      </w:pPr>
      <w:r w:rsidRPr="00206F58">
        <w:rPr>
          <w:rFonts w:ascii="Times" w:hAnsi="Times" w:cs="Times New Roman"/>
          <w:b/>
        </w:rPr>
        <w:t>Figure 11: The Chao1 Diversity Index i</w:t>
      </w:r>
      <w:r w:rsidR="008272F4" w:rsidRPr="00206F58">
        <w:rPr>
          <w:rFonts w:ascii="Times" w:hAnsi="Times" w:cs="Times New Roman"/>
          <w:b/>
        </w:rPr>
        <w:t xml:space="preserve">n control and treated offspring, </w:t>
      </w:r>
      <w:r w:rsidRPr="00206F58">
        <w:rPr>
          <w:rFonts w:ascii="Times" w:hAnsi="Times" w:cs="Times New Roman"/>
          <w:b/>
        </w:rPr>
        <w:t>separated by sex and age</w:t>
      </w:r>
      <w:r w:rsidR="008272F4" w:rsidRPr="00206F58">
        <w:rPr>
          <w:rFonts w:ascii="Times" w:hAnsi="Times" w:cs="Times New Roman"/>
        </w:rPr>
        <w:t xml:space="preserve"> A) Species richness is significantly increased in nicotine-exposed male offspring a 26 weeks of age. No significant difference in species richness (Chao1 Index) between nicotine-exposed and control in males at any other time point. B) No significant difference in species richness (Chao1 Index) between nicotine-exposed and control in females. *</w:t>
      </w:r>
      <w:r w:rsidR="008272F4" w:rsidRPr="00206F58">
        <w:rPr>
          <w:rFonts w:ascii="Times" w:hAnsi="Times" w:cs="Times New Roman"/>
          <w:bCs/>
        </w:rPr>
        <w:t xml:space="preserve"> nonequal variance-Mann Whitney</w:t>
      </w:r>
      <w:r w:rsidR="00440E0A" w:rsidRPr="00206F58">
        <w:rPr>
          <w:rFonts w:ascii="Times" w:hAnsi="Times" w:cs="Times New Roman"/>
          <w:bCs/>
        </w:rPr>
        <w:t xml:space="preserve"> rank sum test.</w:t>
      </w:r>
    </w:p>
    <w:p w14:paraId="4A31CBC7" w14:textId="77777777" w:rsidR="00140FD3" w:rsidRPr="00206F58" w:rsidRDefault="00140FD3" w:rsidP="00140FD3">
      <w:pPr>
        <w:widowControl w:val="0"/>
        <w:tabs>
          <w:tab w:val="left" w:pos="220"/>
          <w:tab w:val="left" w:pos="720"/>
        </w:tabs>
        <w:autoSpaceDE w:val="0"/>
        <w:autoSpaceDN w:val="0"/>
        <w:adjustRightInd w:val="0"/>
        <w:spacing w:after="320"/>
        <w:rPr>
          <w:rFonts w:ascii="Times" w:hAnsi="Times" w:cs="Times New Roman"/>
        </w:rPr>
      </w:pPr>
      <w:r w:rsidRPr="002E1C11">
        <w:rPr>
          <w:rFonts w:ascii="Times" w:hAnsi="Times" w:cs="Times New Roman"/>
          <w:b/>
          <w:noProof/>
        </w:rPr>
        <w:drawing>
          <wp:anchor distT="0" distB="0" distL="114300" distR="114300" simplePos="0" relativeHeight="251664384" behindDoc="0" locked="0" layoutInCell="1" allowOverlap="1" wp14:anchorId="7E4CD8E2" wp14:editId="439C2F5E">
            <wp:simplePos x="0" y="0"/>
            <wp:positionH relativeFrom="column">
              <wp:posOffset>66675</wp:posOffset>
            </wp:positionH>
            <wp:positionV relativeFrom="paragraph">
              <wp:posOffset>113665</wp:posOffset>
            </wp:positionV>
            <wp:extent cx="7248525" cy="4686935"/>
            <wp:effectExtent l="0" t="0" r="0" b="12065"/>
            <wp:wrapThrough wrapText="bothSides">
              <wp:wrapPolygon edited="0">
                <wp:start x="0" y="0"/>
                <wp:lineTo x="0" y="21539"/>
                <wp:lineTo x="21496" y="21539"/>
                <wp:lineTo x="2149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48525" cy="4686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1C11">
        <w:rPr>
          <w:rFonts w:ascii="Times" w:hAnsi="Times" w:cs="Times New Roman"/>
          <w:b/>
        </w:rPr>
        <w:t>Figure 12: Box plots comparing relative abundance of all bacterial phyla in male offspring at 3 weeks.</w:t>
      </w:r>
      <w:r w:rsidRPr="00206F58">
        <w:rPr>
          <w:rFonts w:ascii="Times" w:hAnsi="Times" w:cs="Times New Roman"/>
        </w:rPr>
        <w:t xml:space="preserve">  No significant differences were observed between control and treated animals. </w:t>
      </w:r>
    </w:p>
    <w:p w14:paraId="73635E81" w14:textId="77777777" w:rsidR="008E2251" w:rsidRPr="00140FD3" w:rsidRDefault="00140FD3" w:rsidP="00140FD3">
      <w:pPr>
        <w:rPr>
          <w:rFonts w:ascii="Times" w:hAnsi="Times" w:cs="Times New Roman"/>
          <w:b/>
        </w:rPr>
      </w:pPr>
      <w:r>
        <w:rPr>
          <w:rFonts w:ascii="Times" w:hAnsi="Times" w:cs="Times New Roman"/>
          <w:b/>
          <w:noProof/>
        </w:rPr>
        <w:drawing>
          <wp:anchor distT="0" distB="0" distL="114300" distR="114300" simplePos="0" relativeHeight="251662336" behindDoc="0" locked="0" layoutInCell="1" allowOverlap="1" wp14:anchorId="7AB9047F" wp14:editId="26019521">
            <wp:simplePos x="0" y="0"/>
            <wp:positionH relativeFrom="column">
              <wp:posOffset>114300</wp:posOffset>
            </wp:positionH>
            <wp:positionV relativeFrom="paragraph">
              <wp:posOffset>175260</wp:posOffset>
            </wp:positionV>
            <wp:extent cx="7543800" cy="4625340"/>
            <wp:effectExtent l="0" t="0" r="0" b="0"/>
            <wp:wrapThrough wrapText="bothSides">
              <wp:wrapPolygon edited="0">
                <wp:start x="0" y="0"/>
                <wp:lineTo x="0" y="21470"/>
                <wp:lineTo x="21527" y="21470"/>
                <wp:lineTo x="21527"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43800" cy="462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DB2" w:rsidRPr="00206F58">
        <w:rPr>
          <w:rFonts w:ascii="Times" w:hAnsi="Times" w:cs="Times New Roman"/>
          <w:b/>
        </w:rPr>
        <w:t>Figure 13</w:t>
      </w:r>
      <w:r w:rsidR="008E2251" w:rsidRPr="002E1C11">
        <w:rPr>
          <w:rFonts w:ascii="Times" w:hAnsi="Times" w:cs="Times New Roman"/>
          <w:b/>
        </w:rPr>
        <w:t xml:space="preserve">: Box plot representations comparing relative abundance of all bacterial phyla in male offspring at 12 weeks.  </w:t>
      </w:r>
      <w:r w:rsidR="008E2251" w:rsidRPr="00206F58">
        <w:rPr>
          <w:rFonts w:ascii="Times" w:hAnsi="Times" w:cs="Times New Roman"/>
        </w:rPr>
        <w:t xml:space="preserve">No significant differences were observed between control and treated animals. </w:t>
      </w:r>
    </w:p>
    <w:p w14:paraId="462D6EDA" w14:textId="77777777" w:rsidR="008E2251" w:rsidRPr="00206F58" w:rsidRDefault="00140FD3" w:rsidP="00140FD3">
      <w:pPr>
        <w:widowControl w:val="0"/>
        <w:autoSpaceDE w:val="0"/>
        <w:autoSpaceDN w:val="0"/>
        <w:adjustRightInd w:val="0"/>
        <w:spacing w:after="240"/>
        <w:rPr>
          <w:rFonts w:ascii="Times" w:hAnsi="Times" w:cs="Times New Roman"/>
        </w:rPr>
      </w:pPr>
      <w:r>
        <w:rPr>
          <w:rFonts w:ascii="Times" w:hAnsi="Times" w:cs="Times New Roman"/>
          <w:noProof/>
        </w:rPr>
        <w:drawing>
          <wp:anchor distT="0" distB="0" distL="114300" distR="114300" simplePos="0" relativeHeight="251665408" behindDoc="0" locked="0" layoutInCell="1" allowOverlap="1" wp14:anchorId="237BA614" wp14:editId="483ADADA">
            <wp:simplePos x="0" y="0"/>
            <wp:positionH relativeFrom="column">
              <wp:posOffset>-720090</wp:posOffset>
            </wp:positionH>
            <wp:positionV relativeFrom="paragraph">
              <wp:posOffset>-450215</wp:posOffset>
            </wp:positionV>
            <wp:extent cx="8378190" cy="5479415"/>
            <wp:effectExtent l="0" t="0" r="3810" b="6985"/>
            <wp:wrapThrough wrapText="bothSides">
              <wp:wrapPolygon edited="0">
                <wp:start x="0" y="0"/>
                <wp:lineTo x="0" y="21527"/>
                <wp:lineTo x="21544" y="21527"/>
                <wp:lineTo x="21544"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378190" cy="547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DB2" w:rsidRPr="00206F58">
        <w:rPr>
          <w:rFonts w:ascii="Times" w:hAnsi="Times" w:cs="Times New Roman"/>
          <w:b/>
        </w:rPr>
        <w:t>Figure 14</w:t>
      </w:r>
      <w:r w:rsidR="008E2251" w:rsidRPr="00206F58">
        <w:rPr>
          <w:rFonts w:ascii="Times" w:hAnsi="Times" w:cs="Times New Roman"/>
          <w:b/>
        </w:rPr>
        <w:t xml:space="preserve">: </w:t>
      </w:r>
      <w:r w:rsidR="008E2251" w:rsidRPr="002E1C11">
        <w:rPr>
          <w:rFonts w:ascii="Times" w:hAnsi="Times" w:cs="Times New Roman"/>
          <w:b/>
        </w:rPr>
        <w:t>Box plot representations comparing relative abundance of all bacterial phyla in male offspring at 26 weeks.</w:t>
      </w:r>
      <w:r w:rsidR="008E2251" w:rsidRPr="00206F58">
        <w:rPr>
          <w:rFonts w:ascii="Times" w:hAnsi="Times" w:cs="Times New Roman"/>
        </w:rPr>
        <w:t xml:space="preserve">  No significant differences were observed between control and treated animals. </w:t>
      </w:r>
    </w:p>
    <w:p w14:paraId="580281ED" w14:textId="77777777" w:rsidR="008E2251" w:rsidRPr="00206F58" w:rsidRDefault="00140FD3" w:rsidP="008107E8">
      <w:pPr>
        <w:widowControl w:val="0"/>
        <w:tabs>
          <w:tab w:val="left" w:pos="220"/>
          <w:tab w:val="left" w:pos="720"/>
        </w:tabs>
        <w:autoSpaceDE w:val="0"/>
        <w:autoSpaceDN w:val="0"/>
        <w:adjustRightInd w:val="0"/>
        <w:spacing w:after="320"/>
        <w:rPr>
          <w:rFonts w:ascii="Times" w:hAnsi="Times" w:cs="Times New Roman"/>
        </w:rPr>
      </w:pPr>
      <w:r>
        <w:rPr>
          <w:rFonts w:ascii="Times" w:hAnsi="Times" w:cs="Times New Roman"/>
          <w:noProof/>
        </w:rPr>
        <w:drawing>
          <wp:anchor distT="0" distB="0" distL="114300" distR="114300" simplePos="0" relativeHeight="251666432" behindDoc="0" locked="0" layoutInCell="1" allowOverlap="1" wp14:anchorId="48953506" wp14:editId="0E27228A">
            <wp:simplePos x="0" y="0"/>
            <wp:positionH relativeFrom="column">
              <wp:posOffset>-452755</wp:posOffset>
            </wp:positionH>
            <wp:positionV relativeFrom="paragraph">
              <wp:posOffset>228600</wp:posOffset>
            </wp:positionV>
            <wp:extent cx="8453755" cy="4686300"/>
            <wp:effectExtent l="0" t="0" r="4445" b="12700"/>
            <wp:wrapThrough wrapText="bothSides">
              <wp:wrapPolygon edited="0">
                <wp:start x="0" y="0"/>
                <wp:lineTo x="0" y="21541"/>
                <wp:lineTo x="21546" y="21541"/>
                <wp:lineTo x="21546"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453755" cy="468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3F4E0A" w14:textId="77777777" w:rsidR="008E2251" w:rsidRPr="00206F58" w:rsidRDefault="009E3DB2" w:rsidP="008107E8">
      <w:pPr>
        <w:widowControl w:val="0"/>
        <w:tabs>
          <w:tab w:val="left" w:pos="220"/>
          <w:tab w:val="left" w:pos="720"/>
        </w:tabs>
        <w:autoSpaceDE w:val="0"/>
        <w:autoSpaceDN w:val="0"/>
        <w:adjustRightInd w:val="0"/>
        <w:spacing w:after="320"/>
        <w:rPr>
          <w:rFonts w:ascii="Times" w:hAnsi="Times" w:cs="Times New Roman"/>
        </w:rPr>
      </w:pPr>
      <w:r w:rsidRPr="002E1C11">
        <w:rPr>
          <w:rFonts w:ascii="Times" w:hAnsi="Times" w:cs="Times New Roman"/>
          <w:b/>
        </w:rPr>
        <w:t>Figure 15</w:t>
      </w:r>
      <w:r w:rsidR="008E2251" w:rsidRPr="002E1C11">
        <w:rPr>
          <w:rFonts w:ascii="Times" w:hAnsi="Times" w:cs="Times New Roman"/>
          <w:b/>
        </w:rPr>
        <w:t>: Box plot representations comparing relative abundance of all bacterial phyla in female offspring at 3 weeks.</w:t>
      </w:r>
      <w:r w:rsidR="008E2251" w:rsidRPr="00206F58">
        <w:rPr>
          <w:rFonts w:ascii="Times" w:hAnsi="Times" w:cs="Times New Roman"/>
        </w:rPr>
        <w:t xml:space="preserve">  No significant differences were observed between control and treated animals. </w:t>
      </w:r>
    </w:p>
    <w:p w14:paraId="5EA1D9E1" w14:textId="77777777" w:rsidR="00A81F72" w:rsidRPr="00903FBA" w:rsidRDefault="00140FD3" w:rsidP="00903FBA">
      <w:pPr>
        <w:rPr>
          <w:rFonts w:ascii="Times" w:hAnsi="Times" w:cs="Times New Roman"/>
        </w:rPr>
      </w:pPr>
      <w:r>
        <w:rPr>
          <w:rFonts w:ascii="Times" w:hAnsi="Times" w:cs="Times New Roman"/>
          <w:b/>
          <w:noProof/>
        </w:rPr>
        <w:drawing>
          <wp:anchor distT="0" distB="0" distL="114300" distR="114300" simplePos="0" relativeHeight="251667456" behindDoc="0" locked="0" layoutInCell="1" allowOverlap="1" wp14:anchorId="2C2CB376" wp14:editId="3500959B">
            <wp:simplePos x="0" y="0"/>
            <wp:positionH relativeFrom="column">
              <wp:posOffset>-114300</wp:posOffset>
            </wp:positionH>
            <wp:positionV relativeFrom="paragraph">
              <wp:posOffset>-571500</wp:posOffset>
            </wp:positionV>
            <wp:extent cx="8206105" cy="5029200"/>
            <wp:effectExtent l="0" t="0" r="0" b="0"/>
            <wp:wrapThrough wrapText="bothSides">
              <wp:wrapPolygon edited="0">
                <wp:start x="0" y="0"/>
                <wp:lineTo x="0" y="21491"/>
                <wp:lineTo x="21528" y="21491"/>
                <wp:lineTo x="21528"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06105" cy="502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07D82" w14:textId="6B11698D" w:rsidR="00140FD3" w:rsidRPr="00206F58" w:rsidRDefault="00140FD3" w:rsidP="00140FD3">
      <w:pPr>
        <w:widowControl w:val="0"/>
        <w:autoSpaceDE w:val="0"/>
        <w:autoSpaceDN w:val="0"/>
        <w:adjustRightInd w:val="0"/>
        <w:spacing w:after="240"/>
        <w:rPr>
          <w:rFonts w:ascii="Times" w:hAnsi="Times" w:cs="Times New Roman"/>
        </w:rPr>
        <w:sectPr w:rsidR="00140FD3" w:rsidRPr="00206F58" w:rsidSect="007B0B34">
          <w:pgSz w:w="15842" w:h="12242" w:orient="landscape"/>
          <w:pgMar w:top="2155" w:right="1418" w:bottom="1418" w:left="2155" w:header="709" w:footer="709" w:gutter="0"/>
          <w:cols w:space="708"/>
          <w:docGrid w:linePitch="360"/>
        </w:sectPr>
      </w:pPr>
      <w:r w:rsidRPr="002E1C11">
        <w:rPr>
          <w:rFonts w:ascii="Times" w:hAnsi="Times" w:cs="Times New Roman"/>
          <w:b/>
        </w:rPr>
        <w:t>Figure 16: Box plot representations comparing relative abundance of all bacterial phyla in female offspring at 12 weeks.</w:t>
      </w:r>
      <w:r w:rsidRPr="00206F58">
        <w:rPr>
          <w:rFonts w:ascii="Times" w:hAnsi="Times" w:cs="Times New Roman"/>
        </w:rPr>
        <w:t xml:space="preserve">  </w:t>
      </w:r>
      <w:r w:rsidR="004D4751">
        <w:rPr>
          <w:rFonts w:ascii="Times" w:hAnsi="Times" w:cs="Times New Roman"/>
        </w:rPr>
        <w:t>Bacteriodetes (p=0.02) and Proteobacteria (p=0.04) are decreased, in the nicotine exposed offspring while Firmicutes are increased (p=0.01).</w:t>
      </w:r>
    </w:p>
    <w:p w14:paraId="194BA5DE" w14:textId="65C1E143" w:rsidR="00F15A62" w:rsidRPr="00140FD3" w:rsidRDefault="00140FD3" w:rsidP="00140FD3">
      <w:pPr>
        <w:widowControl w:val="0"/>
        <w:tabs>
          <w:tab w:val="left" w:pos="220"/>
          <w:tab w:val="left" w:pos="720"/>
        </w:tabs>
        <w:autoSpaceDE w:val="0"/>
        <w:autoSpaceDN w:val="0"/>
        <w:adjustRightInd w:val="0"/>
        <w:spacing w:after="320"/>
        <w:rPr>
          <w:rFonts w:ascii="Times" w:hAnsi="Times" w:cs="Times New Roman"/>
          <w:b/>
        </w:rPr>
        <w:sectPr w:rsidR="00F15A62" w:rsidRPr="00140FD3" w:rsidSect="007B0B34">
          <w:pgSz w:w="15842" w:h="12242" w:orient="landscape"/>
          <w:pgMar w:top="2155" w:right="1418" w:bottom="1418" w:left="2155" w:header="709" w:footer="709" w:gutter="0"/>
          <w:cols w:space="708"/>
          <w:docGrid w:linePitch="360"/>
        </w:sectPr>
      </w:pPr>
      <w:r w:rsidRPr="002E1C11">
        <w:rPr>
          <w:rFonts w:ascii="Times" w:hAnsi="Times" w:cs="Times New Roman"/>
          <w:b/>
          <w:noProof/>
        </w:rPr>
        <w:drawing>
          <wp:anchor distT="0" distB="0" distL="114300" distR="114300" simplePos="0" relativeHeight="251668480" behindDoc="0" locked="0" layoutInCell="1" allowOverlap="1" wp14:anchorId="3705A314" wp14:editId="265D8F72">
            <wp:simplePos x="0" y="0"/>
            <wp:positionH relativeFrom="column">
              <wp:posOffset>114300</wp:posOffset>
            </wp:positionH>
            <wp:positionV relativeFrom="paragraph">
              <wp:posOffset>-228600</wp:posOffset>
            </wp:positionV>
            <wp:extent cx="7653655" cy="5143500"/>
            <wp:effectExtent l="0" t="0" r="0" b="12700"/>
            <wp:wrapThrough wrapText="bothSides">
              <wp:wrapPolygon edited="0">
                <wp:start x="0" y="0"/>
                <wp:lineTo x="0" y="21547"/>
                <wp:lineTo x="21505" y="21547"/>
                <wp:lineTo x="21505"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53655"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DB2" w:rsidRPr="002E1C11">
        <w:rPr>
          <w:rFonts w:ascii="Times" w:hAnsi="Times" w:cs="Times New Roman"/>
          <w:b/>
        </w:rPr>
        <w:t>Figure 17</w:t>
      </w:r>
      <w:r w:rsidR="008E2251" w:rsidRPr="002E1C11">
        <w:rPr>
          <w:rFonts w:ascii="Times" w:hAnsi="Times" w:cs="Times New Roman"/>
          <w:b/>
        </w:rPr>
        <w:t>: Box plot representations comparing relative abundance of all bacterial phyla in female offspring at 26 weeks.</w:t>
      </w:r>
      <w:r w:rsidR="008E2251" w:rsidRPr="00206F58">
        <w:rPr>
          <w:rFonts w:ascii="Times" w:hAnsi="Times" w:cs="Times New Roman"/>
        </w:rPr>
        <w:t xml:space="preserve">  No significant differences were observed betwe</w:t>
      </w:r>
      <w:r w:rsidR="007462AA">
        <w:rPr>
          <w:rFonts w:ascii="Times" w:hAnsi="Times" w:cs="Times New Roman"/>
        </w:rPr>
        <w:t>en control and treated animal</w:t>
      </w:r>
      <w:r>
        <w:rPr>
          <w:rFonts w:ascii="Times" w:hAnsi="Times" w:cs="Times New Roman"/>
        </w:rPr>
        <w:t>s</w:t>
      </w:r>
      <w:r w:rsidR="007F6E62">
        <w:rPr>
          <w:rFonts w:ascii="Times" w:hAnsi="Times" w:cs="Times New Roman"/>
        </w:rPr>
        <w:t>.</w:t>
      </w:r>
    </w:p>
    <w:p w14:paraId="0626EDA0" w14:textId="77777777" w:rsidR="00695836" w:rsidRPr="00206F58" w:rsidRDefault="00695836" w:rsidP="008107E8">
      <w:pPr>
        <w:widowControl w:val="0"/>
        <w:autoSpaceDE w:val="0"/>
        <w:autoSpaceDN w:val="0"/>
        <w:adjustRightInd w:val="0"/>
        <w:spacing w:after="240"/>
        <w:rPr>
          <w:rFonts w:ascii="Times" w:hAnsi="Times" w:cs="Times New Roman"/>
          <w:b/>
        </w:rPr>
      </w:pPr>
    </w:p>
    <w:tbl>
      <w:tblPr>
        <w:tblW w:w="8505" w:type="dxa"/>
        <w:tblInd w:w="-176" w:type="dxa"/>
        <w:tblLayout w:type="fixed"/>
        <w:tblLook w:val="04A0" w:firstRow="1" w:lastRow="0" w:firstColumn="1" w:lastColumn="0" w:noHBand="0" w:noVBand="1"/>
      </w:tblPr>
      <w:tblGrid>
        <w:gridCol w:w="857"/>
        <w:gridCol w:w="6231"/>
        <w:gridCol w:w="1417"/>
      </w:tblGrid>
      <w:tr w:rsidR="00695836" w:rsidRPr="00EB446C" w14:paraId="04C491D4" w14:textId="77777777" w:rsidTr="00EB446C">
        <w:trPr>
          <w:trHeight w:val="184"/>
        </w:trPr>
        <w:tc>
          <w:tcPr>
            <w:tcW w:w="7088" w:type="dxa"/>
            <w:gridSpan w:val="2"/>
            <w:tcBorders>
              <w:top w:val="single" w:sz="4" w:space="0" w:color="auto"/>
              <w:left w:val="nil"/>
              <w:bottom w:val="single" w:sz="4" w:space="0" w:color="auto"/>
              <w:right w:val="nil"/>
            </w:tcBorders>
            <w:shd w:val="clear" w:color="auto" w:fill="auto"/>
            <w:noWrap/>
            <w:vAlign w:val="bottom"/>
            <w:hideMark/>
          </w:tcPr>
          <w:p w14:paraId="1E76D18B" w14:textId="77777777" w:rsidR="00695836" w:rsidRPr="00EB446C" w:rsidRDefault="00695836" w:rsidP="008107E8">
            <w:pPr>
              <w:jc w:val="center"/>
              <w:rPr>
                <w:rFonts w:ascii="Times" w:eastAsia="Times New Roman" w:hAnsi="Times" w:cs="Times New Roman"/>
                <w:b/>
                <w:bCs/>
                <w:sz w:val="20"/>
                <w:szCs w:val="20"/>
              </w:rPr>
            </w:pPr>
            <w:r w:rsidRPr="00EB446C">
              <w:rPr>
                <w:rFonts w:ascii="Times" w:eastAsia="Times New Roman" w:hAnsi="Times" w:cs="Times New Roman"/>
                <w:b/>
                <w:bCs/>
                <w:sz w:val="20"/>
                <w:szCs w:val="20"/>
              </w:rPr>
              <w:t>Male 3 weeks</w:t>
            </w:r>
          </w:p>
        </w:tc>
        <w:tc>
          <w:tcPr>
            <w:tcW w:w="1417" w:type="dxa"/>
            <w:tcBorders>
              <w:top w:val="single" w:sz="4" w:space="0" w:color="auto"/>
              <w:left w:val="nil"/>
              <w:bottom w:val="single" w:sz="4" w:space="0" w:color="auto"/>
              <w:right w:val="nil"/>
            </w:tcBorders>
            <w:shd w:val="clear" w:color="auto" w:fill="auto"/>
            <w:noWrap/>
            <w:vAlign w:val="bottom"/>
            <w:hideMark/>
          </w:tcPr>
          <w:p w14:paraId="4F5180BC"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 </w:t>
            </w:r>
          </w:p>
        </w:tc>
      </w:tr>
      <w:tr w:rsidR="00695836" w:rsidRPr="00EB446C" w14:paraId="3EA123D6" w14:textId="77777777" w:rsidTr="00EB446C">
        <w:trPr>
          <w:trHeight w:val="90"/>
        </w:trPr>
        <w:tc>
          <w:tcPr>
            <w:tcW w:w="857" w:type="dxa"/>
            <w:tcBorders>
              <w:top w:val="nil"/>
              <w:left w:val="nil"/>
              <w:bottom w:val="single" w:sz="4" w:space="0" w:color="auto"/>
              <w:right w:val="nil"/>
            </w:tcBorders>
            <w:shd w:val="clear" w:color="auto" w:fill="auto"/>
            <w:noWrap/>
            <w:vAlign w:val="bottom"/>
            <w:hideMark/>
          </w:tcPr>
          <w:p w14:paraId="041B2A37"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w:t>
            </w:r>
          </w:p>
        </w:tc>
        <w:tc>
          <w:tcPr>
            <w:tcW w:w="6231" w:type="dxa"/>
            <w:tcBorders>
              <w:top w:val="nil"/>
              <w:left w:val="nil"/>
              <w:bottom w:val="single" w:sz="4" w:space="0" w:color="auto"/>
              <w:right w:val="nil"/>
            </w:tcBorders>
            <w:shd w:val="clear" w:color="auto" w:fill="auto"/>
            <w:noWrap/>
            <w:vAlign w:val="bottom"/>
            <w:hideMark/>
          </w:tcPr>
          <w:p w14:paraId="212F3C4D"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 name</w:t>
            </w:r>
          </w:p>
        </w:tc>
        <w:tc>
          <w:tcPr>
            <w:tcW w:w="1417" w:type="dxa"/>
            <w:tcBorders>
              <w:top w:val="nil"/>
              <w:left w:val="nil"/>
              <w:bottom w:val="single" w:sz="4" w:space="0" w:color="auto"/>
              <w:right w:val="nil"/>
            </w:tcBorders>
            <w:shd w:val="clear" w:color="auto" w:fill="auto"/>
            <w:noWrap/>
            <w:vAlign w:val="bottom"/>
            <w:hideMark/>
          </w:tcPr>
          <w:p w14:paraId="2C2911EB" w14:textId="23F9C0C2" w:rsidR="00695836" w:rsidRPr="00EB446C" w:rsidRDefault="00695836" w:rsidP="00EB446C">
            <w:pPr>
              <w:tabs>
                <w:tab w:val="left" w:pos="176"/>
              </w:tabs>
              <w:ind w:left="-108" w:right="-251" w:firstLine="186"/>
              <w:rPr>
                <w:rFonts w:ascii="Times" w:eastAsia="Times New Roman" w:hAnsi="Times" w:cs="Times New Roman"/>
                <w:b/>
                <w:bCs/>
                <w:sz w:val="20"/>
                <w:szCs w:val="20"/>
              </w:rPr>
            </w:pPr>
            <w:r w:rsidRPr="00EB446C">
              <w:rPr>
                <w:rFonts w:ascii="Times" w:eastAsia="Times New Roman" w:hAnsi="Times" w:cs="Times New Roman"/>
                <w:b/>
                <w:bCs/>
                <w:sz w:val="20"/>
                <w:szCs w:val="20"/>
              </w:rPr>
              <w:t xml:space="preserve">Elevated in: </w:t>
            </w:r>
          </w:p>
        </w:tc>
      </w:tr>
      <w:tr w:rsidR="00695836" w:rsidRPr="00EB446C" w14:paraId="7697B0E5" w14:textId="77777777" w:rsidTr="00EB446C">
        <w:trPr>
          <w:trHeight w:val="300"/>
        </w:trPr>
        <w:tc>
          <w:tcPr>
            <w:tcW w:w="857" w:type="dxa"/>
            <w:tcBorders>
              <w:top w:val="nil"/>
              <w:left w:val="nil"/>
              <w:bottom w:val="nil"/>
              <w:right w:val="nil"/>
            </w:tcBorders>
            <w:shd w:val="clear" w:color="auto" w:fill="auto"/>
            <w:noWrap/>
            <w:vAlign w:val="bottom"/>
            <w:hideMark/>
          </w:tcPr>
          <w:p w14:paraId="46E89CD0"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4</w:t>
            </w:r>
          </w:p>
        </w:tc>
        <w:tc>
          <w:tcPr>
            <w:tcW w:w="6231" w:type="dxa"/>
            <w:tcBorders>
              <w:top w:val="nil"/>
              <w:left w:val="nil"/>
              <w:bottom w:val="nil"/>
              <w:right w:val="nil"/>
            </w:tcBorders>
            <w:shd w:val="clear" w:color="auto" w:fill="auto"/>
            <w:noWrap/>
            <w:vAlign w:val="bottom"/>
            <w:hideMark/>
          </w:tcPr>
          <w:p w14:paraId="64D4A9C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 Prevotellaceae Prevotella</w:t>
            </w:r>
          </w:p>
        </w:tc>
        <w:tc>
          <w:tcPr>
            <w:tcW w:w="1417" w:type="dxa"/>
            <w:tcBorders>
              <w:top w:val="nil"/>
              <w:left w:val="nil"/>
              <w:bottom w:val="nil"/>
              <w:right w:val="nil"/>
            </w:tcBorders>
            <w:shd w:val="clear" w:color="auto" w:fill="auto"/>
            <w:noWrap/>
            <w:vAlign w:val="bottom"/>
            <w:hideMark/>
          </w:tcPr>
          <w:p w14:paraId="4D815B4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65874F54" w14:textId="77777777" w:rsidTr="00EB446C">
        <w:trPr>
          <w:trHeight w:val="300"/>
        </w:trPr>
        <w:tc>
          <w:tcPr>
            <w:tcW w:w="857" w:type="dxa"/>
            <w:tcBorders>
              <w:top w:val="nil"/>
              <w:left w:val="nil"/>
              <w:bottom w:val="nil"/>
              <w:right w:val="nil"/>
            </w:tcBorders>
            <w:shd w:val="clear" w:color="auto" w:fill="auto"/>
            <w:noWrap/>
            <w:vAlign w:val="bottom"/>
            <w:hideMark/>
          </w:tcPr>
          <w:p w14:paraId="346A35EE"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8</w:t>
            </w:r>
          </w:p>
        </w:tc>
        <w:tc>
          <w:tcPr>
            <w:tcW w:w="6231" w:type="dxa"/>
            <w:tcBorders>
              <w:top w:val="nil"/>
              <w:left w:val="nil"/>
              <w:bottom w:val="nil"/>
              <w:right w:val="nil"/>
            </w:tcBorders>
            <w:shd w:val="clear" w:color="auto" w:fill="auto"/>
            <w:noWrap/>
            <w:vAlign w:val="bottom"/>
            <w:hideMark/>
          </w:tcPr>
          <w:p w14:paraId="69A3C54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417" w:type="dxa"/>
            <w:tcBorders>
              <w:top w:val="nil"/>
              <w:left w:val="nil"/>
              <w:bottom w:val="nil"/>
              <w:right w:val="nil"/>
            </w:tcBorders>
            <w:shd w:val="clear" w:color="auto" w:fill="auto"/>
            <w:noWrap/>
            <w:vAlign w:val="bottom"/>
            <w:hideMark/>
          </w:tcPr>
          <w:p w14:paraId="4AD4ECA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6A20DCC3" w14:textId="77777777" w:rsidTr="00EB446C">
        <w:trPr>
          <w:trHeight w:val="300"/>
        </w:trPr>
        <w:tc>
          <w:tcPr>
            <w:tcW w:w="857" w:type="dxa"/>
            <w:tcBorders>
              <w:top w:val="nil"/>
              <w:left w:val="nil"/>
              <w:bottom w:val="nil"/>
              <w:right w:val="nil"/>
            </w:tcBorders>
            <w:shd w:val="clear" w:color="auto" w:fill="auto"/>
            <w:noWrap/>
            <w:vAlign w:val="bottom"/>
            <w:hideMark/>
          </w:tcPr>
          <w:p w14:paraId="12FB3E1B"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9</w:t>
            </w:r>
          </w:p>
        </w:tc>
        <w:tc>
          <w:tcPr>
            <w:tcW w:w="6231" w:type="dxa"/>
            <w:tcBorders>
              <w:top w:val="nil"/>
              <w:left w:val="nil"/>
              <w:bottom w:val="nil"/>
              <w:right w:val="nil"/>
            </w:tcBorders>
            <w:shd w:val="clear" w:color="auto" w:fill="auto"/>
            <w:noWrap/>
            <w:vAlign w:val="bottom"/>
            <w:hideMark/>
          </w:tcPr>
          <w:p w14:paraId="4B8A5D9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Bacilli Turicibacteriales Turicibacteraceae</w:t>
            </w:r>
          </w:p>
        </w:tc>
        <w:tc>
          <w:tcPr>
            <w:tcW w:w="1417" w:type="dxa"/>
            <w:tcBorders>
              <w:top w:val="nil"/>
              <w:left w:val="nil"/>
              <w:bottom w:val="nil"/>
              <w:right w:val="nil"/>
            </w:tcBorders>
            <w:shd w:val="clear" w:color="auto" w:fill="auto"/>
            <w:noWrap/>
            <w:vAlign w:val="bottom"/>
            <w:hideMark/>
          </w:tcPr>
          <w:p w14:paraId="1634294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55CF4E91" w14:textId="77777777" w:rsidTr="00EB446C">
        <w:trPr>
          <w:trHeight w:val="300"/>
        </w:trPr>
        <w:tc>
          <w:tcPr>
            <w:tcW w:w="857" w:type="dxa"/>
            <w:tcBorders>
              <w:top w:val="nil"/>
              <w:left w:val="nil"/>
              <w:bottom w:val="nil"/>
              <w:right w:val="nil"/>
            </w:tcBorders>
            <w:shd w:val="clear" w:color="auto" w:fill="auto"/>
            <w:noWrap/>
            <w:vAlign w:val="bottom"/>
            <w:hideMark/>
          </w:tcPr>
          <w:p w14:paraId="09C21FBA"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21</w:t>
            </w:r>
          </w:p>
        </w:tc>
        <w:tc>
          <w:tcPr>
            <w:tcW w:w="6231" w:type="dxa"/>
            <w:tcBorders>
              <w:top w:val="nil"/>
              <w:left w:val="nil"/>
              <w:bottom w:val="nil"/>
              <w:right w:val="nil"/>
            </w:tcBorders>
            <w:shd w:val="clear" w:color="auto" w:fill="auto"/>
            <w:noWrap/>
            <w:vAlign w:val="bottom"/>
            <w:hideMark/>
          </w:tcPr>
          <w:p w14:paraId="7747D1D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417" w:type="dxa"/>
            <w:tcBorders>
              <w:top w:val="nil"/>
              <w:left w:val="nil"/>
              <w:bottom w:val="nil"/>
              <w:right w:val="nil"/>
            </w:tcBorders>
            <w:shd w:val="clear" w:color="auto" w:fill="auto"/>
            <w:noWrap/>
            <w:vAlign w:val="bottom"/>
            <w:hideMark/>
          </w:tcPr>
          <w:p w14:paraId="194A6347"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14B45582" w14:textId="77777777" w:rsidTr="00EB446C">
        <w:trPr>
          <w:trHeight w:val="300"/>
        </w:trPr>
        <w:tc>
          <w:tcPr>
            <w:tcW w:w="857" w:type="dxa"/>
            <w:tcBorders>
              <w:top w:val="nil"/>
              <w:left w:val="nil"/>
              <w:bottom w:val="nil"/>
              <w:right w:val="nil"/>
            </w:tcBorders>
            <w:shd w:val="clear" w:color="auto" w:fill="auto"/>
            <w:noWrap/>
            <w:vAlign w:val="bottom"/>
            <w:hideMark/>
          </w:tcPr>
          <w:p w14:paraId="0D05FE3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26</w:t>
            </w:r>
          </w:p>
        </w:tc>
        <w:tc>
          <w:tcPr>
            <w:tcW w:w="6231" w:type="dxa"/>
            <w:tcBorders>
              <w:top w:val="nil"/>
              <w:left w:val="nil"/>
              <w:bottom w:val="nil"/>
              <w:right w:val="nil"/>
            </w:tcBorders>
            <w:shd w:val="clear" w:color="auto" w:fill="auto"/>
            <w:noWrap/>
            <w:vAlign w:val="bottom"/>
            <w:hideMark/>
          </w:tcPr>
          <w:p w14:paraId="39F6999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Oscillapira</w:t>
            </w:r>
          </w:p>
        </w:tc>
        <w:tc>
          <w:tcPr>
            <w:tcW w:w="1417" w:type="dxa"/>
            <w:tcBorders>
              <w:top w:val="nil"/>
              <w:left w:val="nil"/>
              <w:bottom w:val="nil"/>
              <w:right w:val="nil"/>
            </w:tcBorders>
            <w:shd w:val="clear" w:color="auto" w:fill="auto"/>
            <w:noWrap/>
            <w:vAlign w:val="bottom"/>
            <w:hideMark/>
          </w:tcPr>
          <w:p w14:paraId="446FEBC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41E5CD03" w14:textId="77777777" w:rsidTr="00EB446C">
        <w:trPr>
          <w:trHeight w:val="300"/>
        </w:trPr>
        <w:tc>
          <w:tcPr>
            <w:tcW w:w="857" w:type="dxa"/>
            <w:tcBorders>
              <w:top w:val="nil"/>
              <w:left w:val="nil"/>
              <w:bottom w:val="nil"/>
              <w:right w:val="nil"/>
            </w:tcBorders>
            <w:shd w:val="clear" w:color="auto" w:fill="auto"/>
            <w:noWrap/>
            <w:vAlign w:val="bottom"/>
            <w:hideMark/>
          </w:tcPr>
          <w:p w14:paraId="65412282"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30</w:t>
            </w:r>
          </w:p>
        </w:tc>
        <w:tc>
          <w:tcPr>
            <w:tcW w:w="6231" w:type="dxa"/>
            <w:tcBorders>
              <w:top w:val="nil"/>
              <w:left w:val="nil"/>
              <w:bottom w:val="nil"/>
              <w:right w:val="nil"/>
            </w:tcBorders>
            <w:shd w:val="clear" w:color="auto" w:fill="auto"/>
            <w:noWrap/>
            <w:vAlign w:val="bottom"/>
            <w:hideMark/>
          </w:tcPr>
          <w:p w14:paraId="0ED5BD9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Oscillapira</w:t>
            </w:r>
          </w:p>
        </w:tc>
        <w:tc>
          <w:tcPr>
            <w:tcW w:w="1417" w:type="dxa"/>
            <w:tcBorders>
              <w:top w:val="nil"/>
              <w:left w:val="nil"/>
              <w:bottom w:val="nil"/>
              <w:right w:val="nil"/>
            </w:tcBorders>
            <w:shd w:val="clear" w:color="auto" w:fill="auto"/>
            <w:noWrap/>
            <w:vAlign w:val="bottom"/>
            <w:hideMark/>
          </w:tcPr>
          <w:p w14:paraId="38D797C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027D8EE0" w14:textId="77777777" w:rsidTr="00EB446C">
        <w:trPr>
          <w:trHeight w:val="300"/>
        </w:trPr>
        <w:tc>
          <w:tcPr>
            <w:tcW w:w="857" w:type="dxa"/>
            <w:tcBorders>
              <w:top w:val="nil"/>
              <w:left w:val="nil"/>
              <w:bottom w:val="nil"/>
              <w:right w:val="nil"/>
            </w:tcBorders>
            <w:shd w:val="clear" w:color="auto" w:fill="auto"/>
            <w:noWrap/>
            <w:vAlign w:val="bottom"/>
            <w:hideMark/>
          </w:tcPr>
          <w:p w14:paraId="27F6B645"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35</w:t>
            </w:r>
          </w:p>
        </w:tc>
        <w:tc>
          <w:tcPr>
            <w:tcW w:w="6231" w:type="dxa"/>
            <w:tcBorders>
              <w:top w:val="nil"/>
              <w:left w:val="nil"/>
              <w:bottom w:val="nil"/>
              <w:right w:val="nil"/>
            </w:tcBorders>
            <w:shd w:val="clear" w:color="auto" w:fill="auto"/>
            <w:noWrap/>
            <w:vAlign w:val="bottom"/>
            <w:hideMark/>
          </w:tcPr>
          <w:p w14:paraId="3EBB482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417" w:type="dxa"/>
            <w:tcBorders>
              <w:top w:val="nil"/>
              <w:left w:val="nil"/>
              <w:bottom w:val="nil"/>
              <w:right w:val="nil"/>
            </w:tcBorders>
            <w:shd w:val="clear" w:color="auto" w:fill="auto"/>
            <w:noWrap/>
            <w:vAlign w:val="bottom"/>
            <w:hideMark/>
          </w:tcPr>
          <w:p w14:paraId="31CC379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18E92760" w14:textId="77777777" w:rsidTr="00EB446C">
        <w:trPr>
          <w:trHeight w:val="300"/>
        </w:trPr>
        <w:tc>
          <w:tcPr>
            <w:tcW w:w="857" w:type="dxa"/>
            <w:tcBorders>
              <w:top w:val="nil"/>
              <w:left w:val="nil"/>
              <w:bottom w:val="nil"/>
              <w:right w:val="nil"/>
            </w:tcBorders>
            <w:shd w:val="clear" w:color="auto" w:fill="auto"/>
            <w:noWrap/>
            <w:vAlign w:val="bottom"/>
            <w:hideMark/>
          </w:tcPr>
          <w:p w14:paraId="25DED3E2"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201</w:t>
            </w:r>
          </w:p>
        </w:tc>
        <w:tc>
          <w:tcPr>
            <w:tcW w:w="6231" w:type="dxa"/>
            <w:tcBorders>
              <w:top w:val="nil"/>
              <w:left w:val="nil"/>
              <w:bottom w:val="nil"/>
              <w:right w:val="nil"/>
            </w:tcBorders>
            <w:shd w:val="clear" w:color="auto" w:fill="auto"/>
            <w:noWrap/>
            <w:vAlign w:val="bottom"/>
            <w:hideMark/>
          </w:tcPr>
          <w:p w14:paraId="70735AE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Tenericutes Erysipelotichi Erysipelotichales Erysipelotichaceae Allobactulum</w:t>
            </w:r>
          </w:p>
        </w:tc>
        <w:tc>
          <w:tcPr>
            <w:tcW w:w="1417" w:type="dxa"/>
            <w:tcBorders>
              <w:top w:val="nil"/>
              <w:left w:val="nil"/>
              <w:bottom w:val="nil"/>
              <w:right w:val="nil"/>
            </w:tcBorders>
            <w:shd w:val="clear" w:color="auto" w:fill="auto"/>
            <w:noWrap/>
            <w:vAlign w:val="bottom"/>
            <w:hideMark/>
          </w:tcPr>
          <w:p w14:paraId="1472F336"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2652A917" w14:textId="77777777" w:rsidTr="00EB446C">
        <w:trPr>
          <w:trHeight w:val="300"/>
        </w:trPr>
        <w:tc>
          <w:tcPr>
            <w:tcW w:w="857" w:type="dxa"/>
            <w:tcBorders>
              <w:top w:val="nil"/>
              <w:left w:val="nil"/>
              <w:bottom w:val="nil"/>
              <w:right w:val="nil"/>
            </w:tcBorders>
            <w:shd w:val="clear" w:color="auto" w:fill="auto"/>
            <w:noWrap/>
            <w:vAlign w:val="bottom"/>
            <w:hideMark/>
          </w:tcPr>
          <w:p w14:paraId="43984FAA"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394</w:t>
            </w:r>
          </w:p>
        </w:tc>
        <w:tc>
          <w:tcPr>
            <w:tcW w:w="6231" w:type="dxa"/>
            <w:tcBorders>
              <w:top w:val="nil"/>
              <w:left w:val="nil"/>
              <w:bottom w:val="nil"/>
              <w:right w:val="nil"/>
            </w:tcBorders>
            <w:shd w:val="clear" w:color="auto" w:fill="auto"/>
            <w:noWrap/>
            <w:vAlign w:val="bottom"/>
            <w:hideMark/>
          </w:tcPr>
          <w:p w14:paraId="4534F2A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 Bacteroidaceae Bacteroides</w:t>
            </w:r>
          </w:p>
        </w:tc>
        <w:tc>
          <w:tcPr>
            <w:tcW w:w="1417" w:type="dxa"/>
            <w:tcBorders>
              <w:top w:val="nil"/>
              <w:left w:val="nil"/>
              <w:bottom w:val="nil"/>
              <w:right w:val="nil"/>
            </w:tcBorders>
            <w:shd w:val="clear" w:color="auto" w:fill="auto"/>
            <w:noWrap/>
            <w:vAlign w:val="bottom"/>
            <w:hideMark/>
          </w:tcPr>
          <w:p w14:paraId="1B4E4FA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794A5419" w14:textId="77777777" w:rsidTr="00EB446C">
        <w:trPr>
          <w:trHeight w:val="100"/>
        </w:trPr>
        <w:tc>
          <w:tcPr>
            <w:tcW w:w="857" w:type="dxa"/>
            <w:tcBorders>
              <w:top w:val="nil"/>
              <w:left w:val="nil"/>
              <w:bottom w:val="nil"/>
              <w:right w:val="nil"/>
            </w:tcBorders>
            <w:shd w:val="clear" w:color="auto" w:fill="auto"/>
            <w:noWrap/>
            <w:vAlign w:val="bottom"/>
            <w:hideMark/>
          </w:tcPr>
          <w:p w14:paraId="4C2D8EA7" w14:textId="77777777" w:rsidR="00695836" w:rsidRPr="00EB446C" w:rsidRDefault="00695836" w:rsidP="008107E8">
            <w:pPr>
              <w:rPr>
                <w:rFonts w:ascii="Times" w:eastAsia="Times New Roman" w:hAnsi="Times" w:cs="Times New Roman"/>
                <w:sz w:val="20"/>
                <w:szCs w:val="20"/>
              </w:rPr>
            </w:pPr>
          </w:p>
        </w:tc>
        <w:tc>
          <w:tcPr>
            <w:tcW w:w="6231" w:type="dxa"/>
            <w:tcBorders>
              <w:top w:val="nil"/>
              <w:left w:val="nil"/>
              <w:bottom w:val="nil"/>
              <w:right w:val="nil"/>
            </w:tcBorders>
            <w:shd w:val="clear" w:color="auto" w:fill="auto"/>
            <w:noWrap/>
            <w:vAlign w:val="bottom"/>
            <w:hideMark/>
          </w:tcPr>
          <w:p w14:paraId="0AC67875" w14:textId="77777777" w:rsidR="00695836" w:rsidRPr="00EB446C" w:rsidRDefault="00695836" w:rsidP="008107E8">
            <w:pPr>
              <w:rPr>
                <w:rFonts w:ascii="Times" w:eastAsia="Times New Roman" w:hAnsi="Times" w:cs="Times New Roman"/>
                <w:sz w:val="20"/>
                <w:szCs w:val="20"/>
              </w:rPr>
            </w:pPr>
          </w:p>
        </w:tc>
        <w:tc>
          <w:tcPr>
            <w:tcW w:w="1417" w:type="dxa"/>
            <w:tcBorders>
              <w:top w:val="nil"/>
              <w:left w:val="nil"/>
              <w:bottom w:val="nil"/>
              <w:right w:val="nil"/>
            </w:tcBorders>
            <w:shd w:val="clear" w:color="auto" w:fill="auto"/>
            <w:noWrap/>
            <w:vAlign w:val="bottom"/>
            <w:hideMark/>
          </w:tcPr>
          <w:p w14:paraId="7B07E788" w14:textId="77777777" w:rsidR="00695836" w:rsidRPr="00EB446C" w:rsidRDefault="00695836" w:rsidP="008107E8">
            <w:pPr>
              <w:rPr>
                <w:rFonts w:ascii="Times" w:eastAsia="Times New Roman" w:hAnsi="Times" w:cs="Times New Roman"/>
                <w:sz w:val="20"/>
                <w:szCs w:val="20"/>
              </w:rPr>
            </w:pPr>
          </w:p>
        </w:tc>
      </w:tr>
      <w:tr w:rsidR="00695836" w:rsidRPr="00EB446C" w14:paraId="6D2738AF" w14:textId="77777777" w:rsidTr="00EB446C">
        <w:trPr>
          <w:trHeight w:val="90"/>
        </w:trPr>
        <w:tc>
          <w:tcPr>
            <w:tcW w:w="7088" w:type="dxa"/>
            <w:gridSpan w:val="2"/>
            <w:tcBorders>
              <w:top w:val="single" w:sz="4" w:space="0" w:color="auto"/>
              <w:left w:val="nil"/>
              <w:bottom w:val="single" w:sz="4" w:space="0" w:color="auto"/>
              <w:right w:val="nil"/>
            </w:tcBorders>
            <w:shd w:val="clear" w:color="auto" w:fill="auto"/>
            <w:noWrap/>
            <w:vAlign w:val="bottom"/>
            <w:hideMark/>
          </w:tcPr>
          <w:p w14:paraId="3389417D"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Male 12 weeks</w:t>
            </w:r>
          </w:p>
        </w:tc>
        <w:tc>
          <w:tcPr>
            <w:tcW w:w="1417" w:type="dxa"/>
            <w:tcBorders>
              <w:top w:val="single" w:sz="4" w:space="0" w:color="auto"/>
              <w:left w:val="nil"/>
              <w:bottom w:val="single" w:sz="4" w:space="0" w:color="auto"/>
              <w:right w:val="nil"/>
            </w:tcBorders>
            <w:shd w:val="clear" w:color="auto" w:fill="auto"/>
            <w:noWrap/>
            <w:vAlign w:val="bottom"/>
            <w:hideMark/>
          </w:tcPr>
          <w:p w14:paraId="33A21C5F"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 </w:t>
            </w:r>
          </w:p>
        </w:tc>
      </w:tr>
      <w:tr w:rsidR="00695836" w:rsidRPr="00EB446C" w14:paraId="088D9378" w14:textId="77777777" w:rsidTr="00EB446C">
        <w:trPr>
          <w:trHeight w:val="112"/>
        </w:trPr>
        <w:tc>
          <w:tcPr>
            <w:tcW w:w="857" w:type="dxa"/>
            <w:tcBorders>
              <w:top w:val="nil"/>
              <w:left w:val="nil"/>
              <w:bottom w:val="single" w:sz="4" w:space="0" w:color="auto"/>
              <w:right w:val="nil"/>
            </w:tcBorders>
            <w:shd w:val="clear" w:color="auto" w:fill="auto"/>
            <w:noWrap/>
            <w:vAlign w:val="bottom"/>
            <w:hideMark/>
          </w:tcPr>
          <w:p w14:paraId="14B6790E"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w:t>
            </w:r>
          </w:p>
        </w:tc>
        <w:tc>
          <w:tcPr>
            <w:tcW w:w="6231" w:type="dxa"/>
            <w:tcBorders>
              <w:top w:val="nil"/>
              <w:left w:val="nil"/>
              <w:bottom w:val="single" w:sz="4" w:space="0" w:color="auto"/>
              <w:right w:val="nil"/>
            </w:tcBorders>
            <w:shd w:val="clear" w:color="auto" w:fill="auto"/>
            <w:noWrap/>
            <w:vAlign w:val="bottom"/>
            <w:hideMark/>
          </w:tcPr>
          <w:p w14:paraId="374EBBB8"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 name</w:t>
            </w:r>
          </w:p>
        </w:tc>
        <w:tc>
          <w:tcPr>
            <w:tcW w:w="1417" w:type="dxa"/>
            <w:tcBorders>
              <w:top w:val="nil"/>
              <w:left w:val="nil"/>
              <w:bottom w:val="single" w:sz="4" w:space="0" w:color="auto"/>
              <w:right w:val="nil"/>
            </w:tcBorders>
            <w:shd w:val="clear" w:color="auto" w:fill="auto"/>
            <w:noWrap/>
            <w:vAlign w:val="bottom"/>
            <w:hideMark/>
          </w:tcPr>
          <w:p w14:paraId="62844D12" w14:textId="3F64A918" w:rsidR="00695836" w:rsidRPr="00EB446C" w:rsidRDefault="00695836" w:rsidP="00EB446C">
            <w:pPr>
              <w:rPr>
                <w:rFonts w:ascii="Times" w:eastAsia="Times New Roman" w:hAnsi="Times" w:cs="Times New Roman"/>
                <w:b/>
                <w:bCs/>
                <w:sz w:val="20"/>
                <w:szCs w:val="20"/>
              </w:rPr>
            </w:pPr>
            <w:r w:rsidRPr="00EB446C">
              <w:rPr>
                <w:rFonts w:ascii="Times" w:eastAsia="Times New Roman" w:hAnsi="Times" w:cs="Times New Roman"/>
                <w:b/>
                <w:bCs/>
                <w:sz w:val="20"/>
                <w:szCs w:val="20"/>
              </w:rPr>
              <w:t xml:space="preserve">Elevated in: </w:t>
            </w:r>
          </w:p>
        </w:tc>
      </w:tr>
      <w:tr w:rsidR="00695836" w:rsidRPr="00EB446C" w14:paraId="5F466342" w14:textId="77777777" w:rsidTr="00EB446C">
        <w:trPr>
          <w:trHeight w:val="300"/>
        </w:trPr>
        <w:tc>
          <w:tcPr>
            <w:tcW w:w="857" w:type="dxa"/>
            <w:tcBorders>
              <w:top w:val="nil"/>
              <w:left w:val="nil"/>
              <w:bottom w:val="nil"/>
              <w:right w:val="nil"/>
            </w:tcBorders>
            <w:shd w:val="clear" w:color="auto" w:fill="auto"/>
            <w:noWrap/>
            <w:vAlign w:val="bottom"/>
            <w:hideMark/>
          </w:tcPr>
          <w:p w14:paraId="3A5F139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12</w:t>
            </w:r>
          </w:p>
        </w:tc>
        <w:tc>
          <w:tcPr>
            <w:tcW w:w="6231" w:type="dxa"/>
            <w:tcBorders>
              <w:top w:val="nil"/>
              <w:left w:val="nil"/>
              <w:bottom w:val="nil"/>
              <w:right w:val="nil"/>
            </w:tcBorders>
            <w:shd w:val="clear" w:color="auto" w:fill="auto"/>
            <w:noWrap/>
            <w:vAlign w:val="bottom"/>
            <w:hideMark/>
          </w:tcPr>
          <w:p w14:paraId="6C7FA67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w:t>
            </w:r>
          </w:p>
        </w:tc>
        <w:tc>
          <w:tcPr>
            <w:tcW w:w="1417" w:type="dxa"/>
            <w:tcBorders>
              <w:top w:val="nil"/>
              <w:left w:val="nil"/>
              <w:bottom w:val="nil"/>
              <w:right w:val="nil"/>
            </w:tcBorders>
            <w:shd w:val="clear" w:color="auto" w:fill="auto"/>
            <w:noWrap/>
            <w:vAlign w:val="bottom"/>
            <w:hideMark/>
          </w:tcPr>
          <w:p w14:paraId="7822849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CD390B3" w14:textId="77777777" w:rsidTr="00EB446C">
        <w:trPr>
          <w:trHeight w:val="300"/>
        </w:trPr>
        <w:tc>
          <w:tcPr>
            <w:tcW w:w="857" w:type="dxa"/>
            <w:tcBorders>
              <w:top w:val="nil"/>
              <w:left w:val="nil"/>
              <w:bottom w:val="nil"/>
              <w:right w:val="nil"/>
            </w:tcBorders>
            <w:shd w:val="clear" w:color="auto" w:fill="auto"/>
            <w:noWrap/>
            <w:vAlign w:val="bottom"/>
            <w:hideMark/>
          </w:tcPr>
          <w:p w14:paraId="2A5ACE4B"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13</w:t>
            </w:r>
          </w:p>
        </w:tc>
        <w:tc>
          <w:tcPr>
            <w:tcW w:w="6231" w:type="dxa"/>
            <w:tcBorders>
              <w:top w:val="nil"/>
              <w:left w:val="nil"/>
              <w:bottom w:val="nil"/>
              <w:right w:val="nil"/>
            </w:tcBorders>
            <w:shd w:val="clear" w:color="auto" w:fill="auto"/>
            <w:noWrap/>
            <w:vAlign w:val="bottom"/>
            <w:hideMark/>
          </w:tcPr>
          <w:p w14:paraId="78A8DBA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Bacilli Lactobacillales Lactobacillaceae Lactobacilles</w:t>
            </w:r>
          </w:p>
        </w:tc>
        <w:tc>
          <w:tcPr>
            <w:tcW w:w="1417" w:type="dxa"/>
            <w:tcBorders>
              <w:top w:val="nil"/>
              <w:left w:val="nil"/>
              <w:bottom w:val="nil"/>
              <w:right w:val="nil"/>
            </w:tcBorders>
            <w:shd w:val="clear" w:color="auto" w:fill="auto"/>
            <w:noWrap/>
            <w:vAlign w:val="bottom"/>
            <w:hideMark/>
          </w:tcPr>
          <w:p w14:paraId="00FE74C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52354C0C" w14:textId="77777777" w:rsidTr="00EB446C">
        <w:trPr>
          <w:trHeight w:val="300"/>
        </w:trPr>
        <w:tc>
          <w:tcPr>
            <w:tcW w:w="857" w:type="dxa"/>
            <w:tcBorders>
              <w:top w:val="nil"/>
              <w:left w:val="nil"/>
              <w:bottom w:val="nil"/>
              <w:right w:val="nil"/>
            </w:tcBorders>
            <w:shd w:val="clear" w:color="auto" w:fill="auto"/>
            <w:noWrap/>
            <w:vAlign w:val="bottom"/>
            <w:hideMark/>
          </w:tcPr>
          <w:p w14:paraId="1B62EDA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21</w:t>
            </w:r>
          </w:p>
        </w:tc>
        <w:tc>
          <w:tcPr>
            <w:tcW w:w="6231" w:type="dxa"/>
            <w:tcBorders>
              <w:top w:val="nil"/>
              <w:left w:val="nil"/>
              <w:bottom w:val="nil"/>
              <w:right w:val="nil"/>
            </w:tcBorders>
            <w:shd w:val="clear" w:color="auto" w:fill="auto"/>
            <w:noWrap/>
            <w:vAlign w:val="bottom"/>
            <w:hideMark/>
          </w:tcPr>
          <w:p w14:paraId="3D44280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417" w:type="dxa"/>
            <w:tcBorders>
              <w:top w:val="nil"/>
              <w:left w:val="nil"/>
              <w:bottom w:val="nil"/>
              <w:right w:val="nil"/>
            </w:tcBorders>
            <w:shd w:val="clear" w:color="auto" w:fill="auto"/>
            <w:noWrap/>
            <w:vAlign w:val="bottom"/>
            <w:hideMark/>
          </w:tcPr>
          <w:p w14:paraId="7AC0D19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2A8C644" w14:textId="77777777" w:rsidTr="00EB446C">
        <w:trPr>
          <w:trHeight w:val="300"/>
        </w:trPr>
        <w:tc>
          <w:tcPr>
            <w:tcW w:w="857" w:type="dxa"/>
            <w:tcBorders>
              <w:top w:val="nil"/>
              <w:left w:val="nil"/>
              <w:bottom w:val="nil"/>
              <w:right w:val="nil"/>
            </w:tcBorders>
            <w:shd w:val="clear" w:color="auto" w:fill="auto"/>
            <w:noWrap/>
            <w:vAlign w:val="bottom"/>
            <w:hideMark/>
          </w:tcPr>
          <w:p w14:paraId="61B33935"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26</w:t>
            </w:r>
          </w:p>
        </w:tc>
        <w:tc>
          <w:tcPr>
            <w:tcW w:w="6231" w:type="dxa"/>
            <w:tcBorders>
              <w:top w:val="nil"/>
              <w:left w:val="nil"/>
              <w:bottom w:val="nil"/>
              <w:right w:val="nil"/>
            </w:tcBorders>
            <w:shd w:val="clear" w:color="auto" w:fill="auto"/>
            <w:noWrap/>
            <w:vAlign w:val="bottom"/>
            <w:hideMark/>
          </w:tcPr>
          <w:p w14:paraId="33A67FB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Oscillapira</w:t>
            </w:r>
          </w:p>
        </w:tc>
        <w:tc>
          <w:tcPr>
            <w:tcW w:w="1417" w:type="dxa"/>
            <w:tcBorders>
              <w:top w:val="nil"/>
              <w:left w:val="nil"/>
              <w:bottom w:val="nil"/>
              <w:right w:val="nil"/>
            </w:tcBorders>
            <w:shd w:val="clear" w:color="auto" w:fill="auto"/>
            <w:noWrap/>
            <w:vAlign w:val="bottom"/>
            <w:hideMark/>
          </w:tcPr>
          <w:p w14:paraId="157E8B0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443949E4" w14:textId="77777777" w:rsidTr="00EB446C">
        <w:trPr>
          <w:trHeight w:val="300"/>
        </w:trPr>
        <w:tc>
          <w:tcPr>
            <w:tcW w:w="857" w:type="dxa"/>
            <w:tcBorders>
              <w:top w:val="nil"/>
              <w:left w:val="nil"/>
              <w:bottom w:val="nil"/>
              <w:right w:val="nil"/>
            </w:tcBorders>
            <w:shd w:val="clear" w:color="auto" w:fill="auto"/>
            <w:noWrap/>
            <w:vAlign w:val="bottom"/>
            <w:hideMark/>
          </w:tcPr>
          <w:p w14:paraId="0FCAEB0F"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31</w:t>
            </w:r>
          </w:p>
        </w:tc>
        <w:tc>
          <w:tcPr>
            <w:tcW w:w="6231" w:type="dxa"/>
            <w:tcBorders>
              <w:top w:val="nil"/>
              <w:left w:val="nil"/>
              <w:bottom w:val="nil"/>
              <w:right w:val="nil"/>
            </w:tcBorders>
            <w:shd w:val="clear" w:color="auto" w:fill="auto"/>
            <w:noWrap/>
            <w:vAlign w:val="bottom"/>
            <w:hideMark/>
          </w:tcPr>
          <w:p w14:paraId="76A8557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w:t>
            </w:r>
          </w:p>
        </w:tc>
        <w:tc>
          <w:tcPr>
            <w:tcW w:w="1417" w:type="dxa"/>
            <w:tcBorders>
              <w:top w:val="nil"/>
              <w:left w:val="nil"/>
              <w:bottom w:val="nil"/>
              <w:right w:val="nil"/>
            </w:tcBorders>
            <w:shd w:val="clear" w:color="auto" w:fill="auto"/>
            <w:noWrap/>
            <w:vAlign w:val="bottom"/>
            <w:hideMark/>
          </w:tcPr>
          <w:p w14:paraId="32E2DCB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1064B706" w14:textId="77777777" w:rsidTr="00EB446C">
        <w:trPr>
          <w:trHeight w:val="300"/>
        </w:trPr>
        <w:tc>
          <w:tcPr>
            <w:tcW w:w="857" w:type="dxa"/>
            <w:tcBorders>
              <w:top w:val="nil"/>
              <w:left w:val="nil"/>
              <w:bottom w:val="nil"/>
              <w:right w:val="nil"/>
            </w:tcBorders>
            <w:shd w:val="clear" w:color="auto" w:fill="auto"/>
            <w:noWrap/>
            <w:vAlign w:val="bottom"/>
            <w:hideMark/>
          </w:tcPr>
          <w:p w14:paraId="64D496A1"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85</w:t>
            </w:r>
          </w:p>
        </w:tc>
        <w:tc>
          <w:tcPr>
            <w:tcW w:w="6231" w:type="dxa"/>
            <w:tcBorders>
              <w:top w:val="nil"/>
              <w:left w:val="nil"/>
              <w:bottom w:val="nil"/>
              <w:right w:val="nil"/>
            </w:tcBorders>
            <w:shd w:val="clear" w:color="auto" w:fill="auto"/>
            <w:noWrap/>
            <w:vAlign w:val="bottom"/>
            <w:hideMark/>
          </w:tcPr>
          <w:p w14:paraId="4AA3806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Actinobacteria Actinobacteria Actinomycetales</w:t>
            </w:r>
          </w:p>
        </w:tc>
        <w:tc>
          <w:tcPr>
            <w:tcW w:w="1417" w:type="dxa"/>
            <w:tcBorders>
              <w:top w:val="nil"/>
              <w:left w:val="nil"/>
              <w:bottom w:val="nil"/>
              <w:right w:val="nil"/>
            </w:tcBorders>
            <w:shd w:val="clear" w:color="auto" w:fill="auto"/>
            <w:noWrap/>
            <w:vAlign w:val="bottom"/>
            <w:hideMark/>
          </w:tcPr>
          <w:p w14:paraId="7D82723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2B3F8056" w14:textId="77777777" w:rsidTr="00EB446C">
        <w:trPr>
          <w:trHeight w:val="300"/>
        </w:trPr>
        <w:tc>
          <w:tcPr>
            <w:tcW w:w="857" w:type="dxa"/>
            <w:tcBorders>
              <w:top w:val="nil"/>
              <w:left w:val="nil"/>
              <w:bottom w:val="nil"/>
              <w:right w:val="nil"/>
            </w:tcBorders>
            <w:shd w:val="clear" w:color="auto" w:fill="auto"/>
            <w:noWrap/>
            <w:vAlign w:val="bottom"/>
            <w:hideMark/>
          </w:tcPr>
          <w:p w14:paraId="02CE0B38"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107</w:t>
            </w:r>
          </w:p>
        </w:tc>
        <w:tc>
          <w:tcPr>
            <w:tcW w:w="6231" w:type="dxa"/>
            <w:tcBorders>
              <w:top w:val="nil"/>
              <w:left w:val="nil"/>
              <w:bottom w:val="nil"/>
              <w:right w:val="nil"/>
            </w:tcBorders>
            <w:shd w:val="clear" w:color="auto" w:fill="auto"/>
            <w:noWrap/>
            <w:vAlign w:val="bottom"/>
            <w:hideMark/>
          </w:tcPr>
          <w:p w14:paraId="3591130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w:t>
            </w:r>
          </w:p>
        </w:tc>
        <w:tc>
          <w:tcPr>
            <w:tcW w:w="1417" w:type="dxa"/>
            <w:tcBorders>
              <w:top w:val="nil"/>
              <w:left w:val="nil"/>
              <w:bottom w:val="nil"/>
              <w:right w:val="nil"/>
            </w:tcBorders>
            <w:shd w:val="clear" w:color="auto" w:fill="auto"/>
            <w:noWrap/>
            <w:vAlign w:val="bottom"/>
            <w:hideMark/>
          </w:tcPr>
          <w:p w14:paraId="1992AE9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6A62E128" w14:textId="77777777" w:rsidTr="00EB446C">
        <w:trPr>
          <w:trHeight w:val="300"/>
        </w:trPr>
        <w:tc>
          <w:tcPr>
            <w:tcW w:w="857" w:type="dxa"/>
            <w:tcBorders>
              <w:top w:val="nil"/>
              <w:left w:val="nil"/>
              <w:bottom w:val="nil"/>
              <w:right w:val="nil"/>
            </w:tcBorders>
            <w:shd w:val="clear" w:color="auto" w:fill="auto"/>
            <w:noWrap/>
            <w:vAlign w:val="bottom"/>
            <w:hideMark/>
          </w:tcPr>
          <w:p w14:paraId="3E2B3BA8"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116</w:t>
            </w:r>
          </w:p>
        </w:tc>
        <w:tc>
          <w:tcPr>
            <w:tcW w:w="6231" w:type="dxa"/>
            <w:tcBorders>
              <w:top w:val="nil"/>
              <w:left w:val="nil"/>
              <w:bottom w:val="nil"/>
              <w:right w:val="nil"/>
            </w:tcBorders>
            <w:shd w:val="clear" w:color="auto" w:fill="auto"/>
            <w:noWrap/>
            <w:vAlign w:val="bottom"/>
            <w:hideMark/>
          </w:tcPr>
          <w:p w14:paraId="1B9C82C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w:t>
            </w:r>
          </w:p>
        </w:tc>
        <w:tc>
          <w:tcPr>
            <w:tcW w:w="1417" w:type="dxa"/>
            <w:tcBorders>
              <w:top w:val="nil"/>
              <w:left w:val="nil"/>
              <w:bottom w:val="nil"/>
              <w:right w:val="nil"/>
            </w:tcBorders>
            <w:shd w:val="clear" w:color="auto" w:fill="auto"/>
            <w:noWrap/>
            <w:vAlign w:val="bottom"/>
            <w:hideMark/>
          </w:tcPr>
          <w:p w14:paraId="5E51277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20AEB576" w14:textId="77777777" w:rsidTr="00EB446C">
        <w:trPr>
          <w:trHeight w:val="300"/>
        </w:trPr>
        <w:tc>
          <w:tcPr>
            <w:tcW w:w="857" w:type="dxa"/>
            <w:tcBorders>
              <w:top w:val="nil"/>
              <w:left w:val="nil"/>
              <w:bottom w:val="nil"/>
              <w:right w:val="nil"/>
            </w:tcBorders>
            <w:shd w:val="clear" w:color="auto" w:fill="auto"/>
            <w:noWrap/>
            <w:vAlign w:val="bottom"/>
            <w:hideMark/>
          </w:tcPr>
          <w:p w14:paraId="6E64A3D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120</w:t>
            </w:r>
          </w:p>
        </w:tc>
        <w:tc>
          <w:tcPr>
            <w:tcW w:w="6231" w:type="dxa"/>
            <w:tcBorders>
              <w:top w:val="nil"/>
              <w:left w:val="nil"/>
              <w:bottom w:val="nil"/>
              <w:right w:val="nil"/>
            </w:tcBorders>
            <w:shd w:val="clear" w:color="auto" w:fill="auto"/>
            <w:noWrap/>
            <w:vAlign w:val="bottom"/>
            <w:hideMark/>
          </w:tcPr>
          <w:p w14:paraId="25EDF63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Clostridiales Family XIII Incertae Eubacterium</w:t>
            </w:r>
          </w:p>
        </w:tc>
        <w:tc>
          <w:tcPr>
            <w:tcW w:w="1417" w:type="dxa"/>
            <w:tcBorders>
              <w:top w:val="nil"/>
              <w:left w:val="nil"/>
              <w:bottom w:val="nil"/>
              <w:right w:val="nil"/>
            </w:tcBorders>
            <w:shd w:val="clear" w:color="auto" w:fill="auto"/>
            <w:noWrap/>
            <w:vAlign w:val="bottom"/>
            <w:hideMark/>
          </w:tcPr>
          <w:p w14:paraId="350BCC7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8006044" w14:textId="77777777" w:rsidTr="00EB446C">
        <w:trPr>
          <w:trHeight w:val="300"/>
        </w:trPr>
        <w:tc>
          <w:tcPr>
            <w:tcW w:w="857" w:type="dxa"/>
            <w:tcBorders>
              <w:top w:val="nil"/>
              <w:left w:val="nil"/>
              <w:bottom w:val="nil"/>
              <w:right w:val="nil"/>
            </w:tcBorders>
            <w:shd w:val="clear" w:color="auto" w:fill="auto"/>
            <w:noWrap/>
            <w:vAlign w:val="bottom"/>
            <w:hideMark/>
          </w:tcPr>
          <w:p w14:paraId="6974425C"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124</w:t>
            </w:r>
          </w:p>
        </w:tc>
        <w:tc>
          <w:tcPr>
            <w:tcW w:w="6231" w:type="dxa"/>
            <w:tcBorders>
              <w:top w:val="nil"/>
              <w:left w:val="nil"/>
              <w:bottom w:val="nil"/>
              <w:right w:val="nil"/>
            </w:tcBorders>
            <w:shd w:val="clear" w:color="auto" w:fill="auto"/>
            <w:noWrap/>
            <w:vAlign w:val="bottom"/>
            <w:hideMark/>
          </w:tcPr>
          <w:p w14:paraId="2C22C31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w:t>
            </w:r>
          </w:p>
        </w:tc>
        <w:tc>
          <w:tcPr>
            <w:tcW w:w="1417" w:type="dxa"/>
            <w:tcBorders>
              <w:top w:val="nil"/>
              <w:left w:val="nil"/>
              <w:bottom w:val="nil"/>
              <w:right w:val="nil"/>
            </w:tcBorders>
            <w:shd w:val="clear" w:color="auto" w:fill="auto"/>
            <w:noWrap/>
            <w:vAlign w:val="bottom"/>
            <w:hideMark/>
          </w:tcPr>
          <w:p w14:paraId="4CA383B4"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7EB8ED40" w14:textId="77777777" w:rsidTr="00EB446C">
        <w:trPr>
          <w:trHeight w:val="300"/>
        </w:trPr>
        <w:tc>
          <w:tcPr>
            <w:tcW w:w="857" w:type="dxa"/>
            <w:tcBorders>
              <w:top w:val="nil"/>
              <w:left w:val="nil"/>
              <w:bottom w:val="nil"/>
              <w:right w:val="nil"/>
            </w:tcBorders>
            <w:shd w:val="clear" w:color="auto" w:fill="auto"/>
            <w:noWrap/>
            <w:vAlign w:val="bottom"/>
            <w:hideMark/>
          </w:tcPr>
          <w:p w14:paraId="0179DC4F"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127</w:t>
            </w:r>
          </w:p>
        </w:tc>
        <w:tc>
          <w:tcPr>
            <w:tcW w:w="6231" w:type="dxa"/>
            <w:tcBorders>
              <w:top w:val="nil"/>
              <w:left w:val="nil"/>
              <w:bottom w:val="nil"/>
              <w:right w:val="nil"/>
            </w:tcBorders>
            <w:shd w:val="clear" w:color="auto" w:fill="auto"/>
            <w:noWrap/>
            <w:vAlign w:val="bottom"/>
            <w:hideMark/>
          </w:tcPr>
          <w:p w14:paraId="3B0580BE"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Bacilli Lactobacillales Streptococcaceae Streptococcus</w:t>
            </w:r>
          </w:p>
        </w:tc>
        <w:tc>
          <w:tcPr>
            <w:tcW w:w="1417" w:type="dxa"/>
            <w:tcBorders>
              <w:top w:val="nil"/>
              <w:left w:val="nil"/>
              <w:bottom w:val="nil"/>
              <w:right w:val="nil"/>
            </w:tcBorders>
            <w:shd w:val="clear" w:color="auto" w:fill="auto"/>
            <w:noWrap/>
            <w:vAlign w:val="bottom"/>
            <w:hideMark/>
          </w:tcPr>
          <w:p w14:paraId="5D28BBC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DDC83A8" w14:textId="77777777" w:rsidTr="00EB446C">
        <w:trPr>
          <w:trHeight w:val="300"/>
        </w:trPr>
        <w:tc>
          <w:tcPr>
            <w:tcW w:w="857" w:type="dxa"/>
            <w:tcBorders>
              <w:top w:val="nil"/>
              <w:left w:val="nil"/>
              <w:bottom w:val="nil"/>
              <w:right w:val="nil"/>
            </w:tcBorders>
            <w:shd w:val="clear" w:color="auto" w:fill="auto"/>
            <w:noWrap/>
            <w:vAlign w:val="bottom"/>
            <w:hideMark/>
          </w:tcPr>
          <w:p w14:paraId="1772AB4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128</w:t>
            </w:r>
          </w:p>
        </w:tc>
        <w:tc>
          <w:tcPr>
            <w:tcW w:w="6231" w:type="dxa"/>
            <w:tcBorders>
              <w:top w:val="nil"/>
              <w:left w:val="nil"/>
              <w:bottom w:val="nil"/>
              <w:right w:val="nil"/>
            </w:tcBorders>
            <w:shd w:val="clear" w:color="auto" w:fill="auto"/>
            <w:noWrap/>
            <w:vAlign w:val="bottom"/>
            <w:hideMark/>
          </w:tcPr>
          <w:p w14:paraId="2521CCE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 Clostridium</w:t>
            </w:r>
          </w:p>
        </w:tc>
        <w:tc>
          <w:tcPr>
            <w:tcW w:w="1417" w:type="dxa"/>
            <w:tcBorders>
              <w:top w:val="nil"/>
              <w:left w:val="nil"/>
              <w:bottom w:val="nil"/>
              <w:right w:val="nil"/>
            </w:tcBorders>
            <w:shd w:val="clear" w:color="auto" w:fill="auto"/>
            <w:noWrap/>
            <w:vAlign w:val="bottom"/>
            <w:hideMark/>
          </w:tcPr>
          <w:p w14:paraId="1CBDF13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3BC578A" w14:textId="77777777" w:rsidTr="00EB446C">
        <w:trPr>
          <w:trHeight w:val="300"/>
        </w:trPr>
        <w:tc>
          <w:tcPr>
            <w:tcW w:w="857" w:type="dxa"/>
            <w:tcBorders>
              <w:top w:val="nil"/>
              <w:left w:val="nil"/>
              <w:bottom w:val="nil"/>
              <w:right w:val="nil"/>
            </w:tcBorders>
            <w:shd w:val="clear" w:color="auto" w:fill="auto"/>
            <w:noWrap/>
            <w:vAlign w:val="bottom"/>
            <w:hideMark/>
          </w:tcPr>
          <w:p w14:paraId="4FB39D58"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130</w:t>
            </w:r>
          </w:p>
        </w:tc>
        <w:tc>
          <w:tcPr>
            <w:tcW w:w="6231" w:type="dxa"/>
            <w:tcBorders>
              <w:top w:val="nil"/>
              <w:left w:val="nil"/>
              <w:bottom w:val="nil"/>
              <w:right w:val="nil"/>
            </w:tcBorders>
            <w:shd w:val="clear" w:color="auto" w:fill="auto"/>
            <w:noWrap/>
            <w:vAlign w:val="bottom"/>
            <w:hideMark/>
          </w:tcPr>
          <w:p w14:paraId="38A82697"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Oscillapira</w:t>
            </w:r>
          </w:p>
        </w:tc>
        <w:tc>
          <w:tcPr>
            <w:tcW w:w="1417" w:type="dxa"/>
            <w:tcBorders>
              <w:top w:val="nil"/>
              <w:left w:val="nil"/>
              <w:bottom w:val="nil"/>
              <w:right w:val="nil"/>
            </w:tcBorders>
            <w:shd w:val="clear" w:color="auto" w:fill="auto"/>
            <w:noWrap/>
            <w:vAlign w:val="bottom"/>
            <w:hideMark/>
          </w:tcPr>
          <w:p w14:paraId="25DD3EB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6A76373C" w14:textId="77777777" w:rsidTr="00EB446C">
        <w:trPr>
          <w:trHeight w:val="300"/>
        </w:trPr>
        <w:tc>
          <w:tcPr>
            <w:tcW w:w="857" w:type="dxa"/>
            <w:tcBorders>
              <w:top w:val="nil"/>
              <w:left w:val="nil"/>
              <w:bottom w:val="nil"/>
              <w:right w:val="nil"/>
            </w:tcBorders>
            <w:shd w:val="clear" w:color="auto" w:fill="auto"/>
            <w:noWrap/>
            <w:vAlign w:val="bottom"/>
            <w:hideMark/>
          </w:tcPr>
          <w:p w14:paraId="5B77072C"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133</w:t>
            </w:r>
          </w:p>
        </w:tc>
        <w:tc>
          <w:tcPr>
            <w:tcW w:w="6231" w:type="dxa"/>
            <w:tcBorders>
              <w:top w:val="nil"/>
              <w:left w:val="nil"/>
              <w:bottom w:val="nil"/>
              <w:right w:val="nil"/>
            </w:tcBorders>
            <w:shd w:val="clear" w:color="auto" w:fill="auto"/>
            <w:noWrap/>
            <w:vAlign w:val="bottom"/>
            <w:hideMark/>
          </w:tcPr>
          <w:p w14:paraId="005B0C1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w:t>
            </w:r>
          </w:p>
        </w:tc>
        <w:tc>
          <w:tcPr>
            <w:tcW w:w="1417" w:type="dxa"/>
            <w:tcBorders>
              <w:top w:val="nil"/>
              <w:left w:val="nil"/>
              <w:bottom w:val="nil"/>
              <w:right w:val="nil"/>
            </w:tcBorders>
            <w:shd w:val="clear" w:color="auto" w:fill="auto"/>
            <w:noWrap/>
            <w:vAlign w:val="bottom"/>
            <w:hideMark/>
          </w:tcPr>
          <w:p w14:paraId="3FEC61F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2D856F4B" w14:textId="77777777" w:rsidTr="00EB446C">
        <w:trPr>
          <w:trHeight w:val="100"/>
        </w:trPr>
        <w:tc>
          <w:tcPr>
            <w:tcW w:w="857" w:type="dxa"/>
            <w:tcBorders>
              <w:top w:val="nil"/>
              <w:left w:val="nil"/>
              <w:bottom w:val="nil"/>
              <w:right w:val="nil"/>
            </w:tcBorders>
            <w:shd w:val="clear" w:color="auto" w:fill="auto"/>
            <w:noWrap/>
            <w:vAlign w:val="bottom"/>
            <w:hideMark/>
          </w:tcPr>
          <w:p w14:paraId="5431FB79" w14:textId="77777777" w:rsidR="00695836" w:rsidRPr="00EB446C" w:rsidRDefault="00695836" w:rsidP="008107E8">
            <w:pPr>
              <w:rPr>
                <w:rFonts w:ascii="Times" w:eastAsia="Times New Roman" w:hAnsi="Times" w:cs="Times New Roman"/>
                <w:sz w:val="20"/>
                <w:szCs w:val="20"/>
              </w:rPr>
            </w:pPr>
          </w:p>
        </w:tc>
        <w:tc>
          <w:tcPr>
            <w:tcW w:w="6231" w:type="dxa"/>
            <w:tcBorders>
              <w:top w:val="nil"/>
              <w:left w:val="nil"/>
              <w:bottom w:val="nil"/>
              <w:right w:val="nil"/>
            </w:tcBorders>
            <w:shd w:val="clear" w:color="auto" w:fill="auto"/>
            <w:noWrap/>
            <w:vAlign w:val="bottom"/>
            <w:hideMark/>
          </w:tcPr>
          <w:p w14:paraId="1C892268" w14:textId="77777777" w:rsidR="00695836" w:rsidRPr="00EB446C" w:rsidRDefault="00695836" w:rsidP="008107E8">
            <w:pPr>
              <w:rPr>
                <w:rFonts w:ascii="Times" w:eastAsia="Times New Roman" w:hAnsi="Times" w:cs="Times New Roman"/>
                <w:sz w:val="20"/>
                <w:szCs w:val="20"/>
              </w:rPr>
            </w:pPr>
          </w:p>
        </w:tc>
        <w:tc>
          <w:tcPr>
            <w:tcW w:w="1417" w:type="dxa"/>
            <w:tcBorders>
              <w:top w:val="nil"/>
              <w:left w:val="nil"/>
              <w:bottom w:val="nil"/>
              <w:right w:val="nil"/>
            </w:tcBorders>
            <w:shd w:val="clear" w:color="auto" w:fill="auto"/>
            <w:noWrap/>
            <w:vAlign w:val="bottom"/>
            <w:hideMark/>
          </w:tcPr>
          <w:p w14:paraId="53F9B444" w14:textId="77777777" w:rsidR="00695836" w:rsidRPr="00EB446C" w:rsidRDefault="00695836" w:rsidP="008107E8">
            <w:pPr>
              <w:rPr>
                <w:rFonts w:ascii="Times" w:eastAsia="Times New Roman" w:hAnsi="Times" w:cs="Times New Roman"/>
                <w:sz w:val="20"/>
                <w:szCs w:val="20"/>
              </w:rPr>
            </w:pPr>
          </w:p>
        </w:tc>
      </w:tr>
      <w:tr w:rsidR="00695836" w:rsidRPr="00EB446C" w14:paraId="39B11E6B" w14:textId="77777777" w:rsidTr="00EB446C">
        <w:trPr>
          <w:trHeight w:val="226"/>
        </w:trPr>
        <w:tc>
          <w:tcPr>
            <w:tcW w:w="7088" w:type="dxa"/>
            <w:gridSpan w:val="2"/>
            <w:tcBorders>
              <w:top w:val="single" w:sz="4" w:space="0" w:color="auto"/>
              <w:left w:val="nil"/>
              <w:bottom w:val="single" w:sz="4" w:space="0" w:color="auto"/>
              <w:right w:val="nil"/>
            </w:tcBorders>
            <w:shd w:val="clear" w:color="auto" w:fill="auto"/>
            <w:noWrap/>
            <w:vAlign w:val="bottom"/>
            <w:hideMark/>
          </w:tcPr>
          <w:p w14:paraId="730B5ADF"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Male 26 weeks</w:t>
            </w:r>
          </w:p>
        </w:tc>
        <w:tc>
          <w:tcPr>
            <w:tcW w:w="1417" w:type="dxa"/>
            <w:tcBorders>
              <w:top w:val="single" w:sz="4" w:space="0" w:color="auto"/>
              <w:left w:val="nil"/>
              <w:bottom w:val="single" w:sz="4" w:space="0" w:color="auto"/>
              <w:right w:val="nil"/>
            </w:tcBorders>
            <w:shd w:val="clear" w:color="auto" w:fill="auto"/>
            <w:noWrap/>
            <w:vAlign w:val="bottom"/>
            <w:hideMark/>
          </w:tcPr>
          <w:p w14:paraId="15AA19EC"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 </w:t>
            </w:r>
          </w:p>
        </w:tc>
      </w:tr>
      <w:tr w:rsidR="00695836" w:rsidRPr="00EB446C" w14:paraId="40BCBC69" w14:textId="77777777" w:rsidTr="00EB446C">
        <w:trPr>
          <w:trHeight w:val="213"/>
        </w:trPr>
        <w:tc>
          <w:tcPr>
            <w:tcW w:w="857" w:type="dxa"/>
            <w:tcBorders>
              <w:top w:val="nil"/>
              <w:left w:val="nil"/>
              <w:bottom w:val="single" w:sz="4" w:space="0" w:color="auto"/>
              <w:right w:val="nil"/>
            </w:tcBorders>
            <w:shd w:val="clear" w:color="auto" w:fill="auto"/>
            <w:noWrap/>
            <w:vAlign w:val="bottom"/>
            <w:hideMark/>
          </w:tcPr>
          <w:p w14:paraId="5AE8C4BD"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w:t>
            </w:r>
          </w:p>
        </w:tc>
        <w:tc>
          <w:tcPr>
            <w:tcW w:w="6231" w:type="dxa"/>
            <w:tcBorders>
              <w:top w:val="nil"/>
              <w:left w:val="nil"/>
              <w:bottom w:val="single" w:sz="4" w:space="0" w:color="auto"/>
              <w:right w:val="nil"/>
            </w:tcBorders>
            <w:shd w:val="clear" w:color="auto" w:fill="auto"/>
            <w:noWrap/>
            <w:vAlign w:val="bottom"/>
            <w:hideMark/>
          </w:tcPr>
          <w:p w14:paraId="2ED066A5"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 name</w:t>
            </w:r>
          </w:p>
        </w:tc>
        <w:tc>
          <w:tcPr>
            <w:tcW w:w="1417" w:type="dxa"/>
            <w:tcBorders>
              <w:top w:val="nil"/>
              <w:left w:val="nil"/>
              <w:bottom w:val="single" w:sz="4" w:space="0" w:color="auto"/>
              <w:right w:val="nil"/>
            </w:tcBorders>
            <w:shd w:val="clear" w:color="auto" w:fill="auto"/>
            <w:noWrap/>
            <w:vAlign w:val="bottom"/>
            <w:hideMark/>
          </w:tcPr>
          <w:p w14:paraId="0BFE9592" w14:textId="13B7D6A9" w:rsidR="00695836" w:rsidRPr="00EB446C" w:rsidRDefault="00695836" w:rsidP="00EB446C">
            <w:pPr>
              <w:rPr>
                <w:rFonts w:ascii="Times" w:eastAsia="Times New Roman" w:hAnsi="Times" w:cs="Times New Roman"/>
                <w:b/>
                <w:bCs/>
                <w:sz w:val="20"/>
                <w:szCs w:val="20"/>
              </w:rPr>
            </w:pPr>
            <w:r w:rsidRPr="00EB446C">
              <w:rPr>
                <w:rFonts w:ascii="Times" w:eastAsia="Times New Roman" w:hAnsi="Times" w:cs="Times New Roman"/>
                <w:b/>
                <w:bCs/>
                <w:sz w:val="20"/>
                <w:szCs w:val="20"/>
              </w:rPr>
              <w:t xml:space="preserve">Elevated in: </w:t>
            </w:r>
          </w:p>
        </w:tc>
      </w:tr>
      <w:tr w:rsidR="00695836" w:rsidRPr="00EB446C" w14:paraId="1BBA016A" w14:textId="77777777" w:rsidTr="00EB446C">
        <w:trPr>
          <w:trHeight w:val="300"/>
        </w:trPr>
        <w:tc>
          <w:tcPr>
            <w:tcW w:w="857" w:type="dxa"/>
            <w:tcBorders>
              <w:top w:val="nil"/>
              <w:left w:val="nil"/>
              <w:bottom w:val="nil"/>
              <w:right w:val="nil"/>
            </w:tcBorders>
            <w:shd w:val="clear" w:color="auto" w:fill="auto"/>
            <w:noWrap/>
            <w:vAlign w:val="bottom"/>
            <w:hideMark/>
          </w:tcPr>
          <w:p w14:paraId="2394CEBB"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11</w:t>
            </w:r>
          </w:p>
        </w:tc>
        <w:tc>
          <w:tcPr>
            <w:tcW w:w="6231" w:type="dxa"/>
            <w:tcBorders>
              <w:top w:val="nil"/>
              <w:left w:val="nil"/>
              <w:bottom w:val="nil"/>
              <w:right w:val="nil"/>
            </w:tcBorders>
            <w:shd w:val="clear" w:color="auto" w:fill="auto"/>
            <w:noWrap/>
            <w:vAlign w:val="bottom"/>
            <w:hideMark/>
          </w:tcPr>
          <w:p w14:paraId="1ECB937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 Prevotellaceae Prevotella</w:t>
            </w:r>
          </w:p>
        </w:tc>
        <w:tc>
          <w:tcPr>
            <w:tcW w:w="1417" w:type="dxa"/>
            <w:tcBorders>
              <w:top w:val="nil"/>
              <w:left w:val="nil"/>
              <w:bottom w:val="nil"/>
              <w:right w:val="nil"/>
            </w:tcBorders>
            <w:shd w:val="clear" w:color="auto" w:fill="auto"/>
            <w:noWrap/>
            <w:vAlign w:val="bottom"/>
            <w:hideMark/>
          </w:tcPr>
          <w:p w14:paraId="02E4B9D6"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7497DE45" w14:textId="77777777" w:rsidTr="00EB446C">
        <w:trPr>
          <w:trHeight w:val="300"/>
        </w:trPr>
        <w:tc>
          <w:tcPr>
            <w:tcW w:w="857" w:type="dxa"/>
            <w:tcBorders>
              <w:top w:val="nil"/>
              <w:left w:val="nil"/>
              <w:bottom w:val="nil"/>
              <w:right w:val="nil"/>
            </w:tcBorders>
            <w:shd w:val="clear" w:color="auto" w:fill="auto"/>
            <w:noWrap/>
            <w:vAlign w:val="bottom"/>
            <w:hideMark/>
          </w:tcPr>
          <w:p w14:paraId="49D4FB9A"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21</w:t>
            </w:r>
          </w:p>
        </w:tc>
        <w:tc>
          <w:tcPr>
            <w:tcW w:w="6231" w:type="dxa"/>
            <w:tcBorders>
              <w:top w:val="nil"/>
              <w:left w:val="nil"/>
              <w:bottom w:val="nil"/>
              <w:right w:val="nil"/>
            </w:tcBorders>
            <w:shd w:val="clear" w:color="auto" w:fill="auto"/>
            <w:noWrap/>
            <w:vAlign w:val="bottom"/>
            <w:hideMark/>
          </w:tcPr>
          <w:p w14:paraId="0AC5275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417" w:type="dxa"/>
            <w:tcBorders>
              <w:top w:val="nil"/>
              <w:left w:val="nil"/>
              <w:bottom w:val="nil"/>
              <w:right w:val="nil"/>
            </w:tcBorders>
            <w:shd w:val="clear" w:color="auto" w:fill="auto"/>
            <w:noWrap/>
            <w:vAlign w:val="bottom"/>
            <w:hideMark/>
          </w:tcPr>
          <w:p w14:paraId="48836A7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39977302" w14:textId="77777777" w:rsidTr="00EB446C">
        <w:trPr>
          <w:trHeight w:val="300"/>
        </w:trPr>
        <w:tc>
          <w:tcPr>
            <w:tcW w:w="857" w:type="dxa"/>
            <w:tcBorders>
              <w:top w:val="nil"/>
              <w:left w:val="nil"/>
              <w:bottom w:val="nil"/>
              <w:right w:val="nil"/>
            </w:tcBorders>
            <w:shd w:val="clear" w:color="auto" w:fill="auto"/>
            <w:noWrap/>
            <w:vAlign w:val="bottom"/>
            <w:hideMark/>
          </w:tcPr>
          <w:p w14:paraId="0137001F"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44</w:t>
            </w:r>
          </w:p>
        </w:tc>
        <w:tc>
          <w:tcPr>
            <w:tcW w:w="6231" w:type="dxa"/>
            <w:tcBorders>
              <w:top w:val="nil"/>
              <w:left w:val="nil"/>
              <w:bottom w:val="nil"/>
              <w:right w:val="nil"/>
            </w:tcBorders>
            <w:shd w:val="clear" w:color="auto" w:fill="auto"/>
            <w:noWrap/>
            <w:vAlign w:val="bottom"/>
            <w:hideMark/>
          </w:tcPr>
          <w:p w14:paraId="360C4CE6"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w:t>
            </w:r>
          </w:p>
        </w:tc>
        <w:tc>
          <w:tcPr>
            <w:tcW w:w="1417" w:type="dxa"/>
            <w:tcBorders>
              <w:top w:val="nil"/>
              <w:left w:val="nil"/>
              <w:bottom w:val="nil"/>
              <w:right w:val="nil"/>
            </w:tcBorders>
            <w:shd w:val="clear" w:color="auto" w:fill="auto"/>
            <w:noWrap/>
            <w:vAlign w:val="bottom"/>
            <w:hideMark/>
          </w:tcPr>
          <w:p w14:paraId="10EEF0C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30A478C2" w14:textId="77777777" w:rsidTr="00EB446C">
        <w:trPr>
          <w:trHeight w:val="300"/>
        </w:trPr>
        <w:tc>
          <w:tcPr>
            <w:tcW w:w="857" w:type="dxa"/>
            <w:tcBorders>
              <w:top w:val="nil"/>
              <w:left w:val="nil"/>
              <w:bottom w:val="nil"/>
              <w:right w:val="nil"/>
            </w:tcBorders>
            <w:shd w:val="clear" w:color="auto" w:fill="auto"/>
            <w:noWrap/>
            <w:vAlign w:val="bottom"/>
            <w:hideMark/>
          </w:tcPr>
          <w:p w14:paraId="0223EB7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96</w:t>
            </w:r>
          </w:p>
        </w:tc>
        <w:tc>
          <w:tcPr>
            <w:tcW w:w="6231" w:type="dxa"/>
            <w:tcBorders>
              <w:top w:val="nil"/>
              <w:left w:val="nil"/>
              <w:bottom w:val="nil"/>
              <w:right w:val="nil"/>
            </w:tcBorders>
            <w:shd w:val="clear" w:color="auto" w:fill="auto"/>
            <w:noWrap/>
            <w:vAlign w:val="bottom"/>
            <w:hideMark/>
          </w:tcPr>
          <w:p w14:paraId="370D28F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w:t>
            </w:r>
          </w:p>
        </w:tc>
        <w:tc>
          <w:tcPr>
            <w:tcW w:w="1417" w:type="dxa"/>
            <w:tcBorders>
              <w:top w:val="nil"/>
              <w:left w:val="nil"/>
              <w:bottom w:val="nil"/>
              <w:right w:val="nil"/>
            </w:tcBorders>
            <w:shd w:val="clear" w:color="auto" w:fill="auto"/>
            <w:noWrap/>
            <w:vAlign w:val="bottom"/>
            <w:hideMark/>
          </w:tcPr>
          <w:p w14:paraId="0EE98BC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5BDDC5BC" w14:textId="77777777" w:rsidTr="00EB446C">
        <w:trPr>
          <w:trHeight w:val="300"/>
        </w:trPr>
        <w:tc>
          <w:tcPr>
            <w:tcW w:w="857" w:type="dxa"/>
            <w:tcBorders>
              <w:top w:val="nil"/>
              <w:left w:val="nil"/>
              <w:bottom w:val="nil"/>
              <w:right w:val="nil"/>
            </w:tcBorders>
            <w:shd w:val="clear" w:color="auto" w:fill="auto"/>
            <w:noWrap/>
            <w:vAlign w:val="bottom"/>
            <w:hideMark/>
          </w:tcPr>
          <w:p w14:paraId="30B9830B"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138</w:t>
            </w:r>
          </w:p>
        </w:tc>
        <w:tc>
          <w:tcPr>
            <w:tcW w:w="6231" w:type="dxa"/>
            <w:tcBorders>
              <w:top w:val="nil"/>
              <w:left w:val="nil"/>
              <w:bottom w:val="nil"/>
              <w:right w:val="nil"/>
            </w:tcBorders>
            <w:shd w:val="clear" w:color="auto" w:fill="auto"/>
            <w:noWrap/>
            <w:vAlign w:val="bottom"/>
            <w:hideMark/>
          </w:tcPr>
          <w:p w14:paraId="57E50B4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 Anaerostipes</w:t>
            </w:r>
          </w:p>
        </w:tc>
        <w:tc>
          <w:tcPr>
            <w:tcW w:w="1417" w:type="dxa"/>
            <w:tcBorders>
              <w:top w:val="nil"/>
              <w:left w:val="nil"/>
              <w:bottom w:val="nil"/>
              <w:right w:val="nil"/>
            </w:tcBorders>
            <w:shd w:val="clear" w:color="auto" w:fill="auto"/>
            <w:noWrap/>
            <w:vAlign w:val="bottom"/>
            <w:hideMark/>
          </w:tcPr>
          <w:p w14:paraId="08EF355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3E728B5C" w14:textId="77777777" w:rsidTr="00EB446C">
        <w:trPr>
          <w:trHeight w:val="300"/>
        </w:trPr>
        <w:tc>
          <w:tcPr>
            <w:tcW w:w="857" w:type="dxa"/>
            <w:tcBorders>
              <w:top w:val="nil"/>
              <w:left w:val="nil"/>
              <w:bottom w:val="nil"/>
              <w:right w:val="nil"/>
            </w:tcBorders>
            <w:shd w:val="clear" w:color="auto" w:fill="auto"/>
            <w:noWrap/>
            <w:vAlign w:val="bottom"/>
            <w:hideMark/>
          </w:tcPr>
          <w:p w14:paraId="65F79E8D"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258</w:t>
            </w:r>
          </w:p>
        </w:tc>
        <w:tc>
          <w:tcPr>
            <w:tcW w:w="6231" w:type="dxa"/>
            <w:tcBorders>
              <w:top w:val="nil"/>
              <w:left w:val="nil"/>
              <w:bottom w:val="nil"/>
              <w:right w:val="nil"/>
            </w:tcBorders>
            <w:shd w:val="clear" w:color="auto" w:fill="auto"/>
            <w:noWrap/>
            <w:vAlign w:val="bottom"/>
            <w:hideMark/>
          </w:tcPr>
          <w:p w14:paraId="678A7E9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w:t>
            </w:r>
          </w:p>
        </w:tc>
        <w:tc>
          <w:tcPr>
            <w:tcW w:w="1417" w:type="dxa"/>
            <w:tcBorders>
              <w:top w:val="nil"/>
              <w:left w:val="nil"/>
              <w:bottom w:val="nil"/>
              <w:right w:val="nil"/>
            </w:tcBorders>
            <w:shd w:val="clear" w:color="auto" w:fill="auto"/>
            <w:noWrap/>
            <w:vAlign w:val="bottom"/>
            <w:hideMark/>
          </w:tcPr>
          <w:p w14:paraId="4727018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52733FAA" w14:textId="77777777" w:rsidTr="00EB446C">
        <w:trPr>
          <w:trHeight w:val="300"/>
        </w:trPr>
        <w:tc>
          <w:tcPr>
            <w:tcW w:w="857" w:type="dxa"/>
            <w:tcBorders>
              <w:top w:val="nil"/>
              <w:left w:val="nil"/>
              <w:bottom w:val="nil"/>
              <w:right w:val="nil"/>
            </w:tcBorders>
            <w:shd w:val="clear" w:color="auto" w:fill="auto"/>
            <w:noWrap/>
            <w:vAlign w:val="bottom"/>
            <w:hideMark/>
          </w:tcPr>
          <w:p w14:paraId="4B5910CD"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276</w:t>
            </w:r>
          </w:p>
        </w:tc>
        <w:tc>
          <w:tcPr>
            <w:tcW w:w="6231" w:type="dxa"/>
            <w:tcBorders>
              <w:top w:val="nil"/>
              <w:left w:val="nil"/>
              <w:bottom w:val="nil"/>
              <w:right w:val="nil"/>
            </w:tcBorders>
            <w:shd w:val="clear" w:color="auto" w:fill="auto"/>
            <w:noWrap/>
            <w:vAlign w:val="bottom"/>
            <w:hideMark/>
          </w:tcPr>
          <w:p w14:paraId="32E6742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w:t>
            </w:r>
          </w:p>
        </w:tc>
        <w:tc>
          <w:tcPr>
            <w:tcW w:w="1417" w:type="dxa"/>
            <w:tcBorders>
              <w:top w:val="nil"/>
              <w:left w:val="nil"/>
              <w:bottom w:val="nil"/>
              <w:right w:val="nil"/>
            </w:tcBorders>
            <w:shd w:val="clear" w:color="auto" w:fill="auto"/>
            <w:noWrap/>
            <w:vAlign w:val="bottom"/>
            <w:hideMark/>
          </w:tcPr>
          <w:p w14:paraId="4E0289F4"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150E46D2" w14:textId="77777777" w:rsidTr="00EB446C">
        <w:trPr>
          <w:trHeight w:val="300"/>
        </w:trPr>
        <w:tc>
          <w:tcPr>
            <w:tcW w:w="857" w:type="dxa"/>
            <w:tcBorders>
              <w:top w:val="nil"/>
              <w:left w:val="nil"/>
              <w:bottom w:val="nil"/>
              <w:right w:val="nil"/>
            </w:tcBorders>
            <w:shd w:val="clear" w:color="auto" w:fill="auto"/>
            <w:noWrap/>
            <w:vAlign w:val="bottom"/>
            <w:hideMark/>
          </w:tcPr>
          <w:p w14:paraId="2A5E376C"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289</w:t>
            </w:r>
          </w:p>
        </w:tc>
        <w:tc>
          <w:tcPr>
            <w:tcW w:w="6231" w:type="dxa"/>
            <w:tcBorders>
              <w:top w:val="nil"/>
              <w:left w:val="nil"/>
              <w:bottom w:val="nil"/>
              <w:right w:val="nil"/>
            </w:tcBorders>
            <w:shd w:val="clear" w:color="auto" w:fill="auto"/>
            <w:noWrap/>
            <w:vAlign w:val="bottom"/>
            <w:hideMark/>
          </w:tcPr>
          <w:p w14:paraId="7B80FBD4"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w:t>
            </w:r>
          </w:p>
        </w:tc>
        <w:tc>
          <w:tcPr>
            <w:tcW w:w="1417" w:type="dxa"/>
            <w:tcBorders>
              <w:top w:val="nil"/>
              <w:left w:val="nil"/>
              <w:bottom w:val="nil"/>
              <w:right w:val="nil"/>
            </w:tcBorders>
            <w:shd w:val="clear" w:color="auto" w:fill="auto"/>
            <w:noWrap/>
            <w:vAlign w:val="bottom"/>
            <w:hideMark/>
          </w:tcPr>
          <w:p w14:paraId="1E49ECC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bl>
    <w:p w14:paraId="5FBFB1AA" w14:textId="68CA4242" w:rsidR="00973EEB" w:rsidRPr="00EB446C" w:rsidRDefault="009E3DB2" w:rsidP="008107E8">
      <w:pPr>
        <w:widowControl w:val="0"/>
        <w:autoSpaceDE w:val="0"/>
        <w:autoSpaceDN w:val="0"/>
        <w:adjustRightInd w:val="0"/>
        <w:spacing w:after="240"/>
        <w:rPr>
          <w:rFonts w:ascii="Times" w:hAnsi="Times" w:cs="Times New Roman"/>
          <w:b/>
          <w:sz w:val="20"/>
          <w:szCs w:val="20"/>
        </w:rPr>
      </w:pPr>
      <w:r w:rsidRPr="00EB446C">
        <w:rPr>
          <w:rFonts w:ascii="Times" w:hAnsi="Times" w:cs="Times New Roman"/>
          <w:b/>
          <w:sz w:val="20"/>
          <w:szCs w:val="20"/>
        </w:rPr>
        <w:t>Table 1</w:t>
      </w:r>
      <w:r w:rsidR="008E2251" w:rsidRPr="00EB446C">
        <w:rPr>
          <w:rFonts w:ascii="Times" w:hAnsi="Times" w:cs="Times New Roman"/>
          <w:b/>
          <w:sz w:val="20"/>
          <w:szCs w:val="20"/>
        </w:rPr>
        <w:t>: Operational taxonomic units of significa</w:t>
      </w:r>
      <w:r w:rsidR="00FE76FA" w:rsidRPr="00EB446C">
        <w:rPr>
          <w:rFonts w:ascii="Times" w:hAnsi="Times" w:cs="Times New Roman"/>
          <w:b/>
          <w:sz w:val="20"/>
          <w:szCs w:val="20"/>
        </w:rPr>
        <w:t>nt difference between treated and</w:t>
      </w:r>
      <w:r w:rsidR="008E2251" w:rsidRPr="00EB446C">
        <w:rPr>
          <w:rFonts w:ascii="Times" w:hAnsi="Times" w:cs="Times New Roman"/>
          <w:b/>
          <w:sz w:val="20"/>
          <w:szCs w:val="20"/>
        </w:rPr>
        <w:t xml:space="preserve"> control (p&lt;0.05) male offspring as identified by LeFSe</w:t>
      </w:r>
      <w:r w:rsidR="00973EEB" w:rsidRPr="00EB446C">
        <w:rPr>
          <w:rFonts w:ascii="Times" w:hAnsi="Times" w:cs="Times New Roman"/>
          <w:b/>
          <w:sz w:val="20"/>
          <w:szCs w:val="20"/>
        </w:rPr>
        <w:t>.</w:t>
      </w:r>
      <w:r w:rsidR="008E2251" w:rsidRPr="00EB446C">
        <w:rPr>
          <w:rFonts w:ascii="Times" w:hAnsi="Times" w:cs="Times New Roman"/>
          <w:b/>
          <w:sz w:val="20"/>
          <w:szCs w:val="20"/>
        </w:rPr>
        <w:t xml:space="preserve"> </w:t>
      </w:r>
    </w:p>
    <w:p w14:paraId="580FBC9E" w14:textId="77777777" w:rsidR="00695836" w:rsidRPr="00206F58" w:rsidRDefault="00695836" w:rsidP="008107E8">
      <w:pPr>
        <w:widowControl w:val="0"/>
        <w:autoSpaceDE w:val="0"/>
        <w:autoSpaceDN w:val="0"/>
        <w:adjustRightInd w:val="0"/>
        <w:spacing w:after="240"/>
        <w:rPr>
          <w:rFonts w:ascii="Times" w:hAnsi="Times" w:cs="Times New Roman"/>
          <w:bCs/>
        </w:rPr>
      </w:pPr>
    </w:p>
    <w:tbl>
      <w:tblPr>
        <w:tblW w:w="8946" w:type="dxa"/>
        <w:tblInd w:w="93" w:type="dxa"/>
        <w:tblLayout w:type="fixed"/>
        <w:tblLook w:val="04A0" w:firstRow="1" w:lastRow="0" w:firstColumn="1" w:lastColumn="0" w:noHBand="0" w:noVBand="1"/>
      </w:tblPr>
      <w:tblGrid>
        <w:gridCol w:w="857"/>
        <w:gridCol w:w="6528"/>
        <w:gridCol w:w="1561"/>
      </w:tblGrid>
      <w:tr w:rsidR="00695836" w:rsidRPr="00EB446C" w14:paraId="1F8B1280" w14:textId="77777777" w:rsidTr="00EB446C">
        <w:trPr>
          <w:trHeight w:val="184"/>
        </w:trPr>
        <w:tc>
          <w:tcPr>
            <w:tcW w:w="7385" w:type="dxa"/>
            <w:gridSpan w:val="2"/>
            <w:tcBorders>
              <w:top w:val="single" w:sz="4" w:space="0" w:color="auto"/>
              <w:left w:val="nil"/>
              <w:bottom w:val="single" w:sz="4" w:space="0" w:color="auto"/>
              <w:right w:val="nil"/>
            </w:tcBorders>
            <w:shd w:val="clear" w:color="auto" w:fill="auto"/>
            <w:noWrap/>
            <w:vAlign w:val="bottom"/>
            <w:hideMark/>
          </w:tcPr>
          <w:p w14:paraId="6EC3EEE2"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Female 3 weeks</w:t>
            </w:r>
          </w:p>
        </w:tc>
        <w:tc>
          <w:tcPr>
            <w:tcW w:w="1561" w:type="dxa"/>
            <w:tcBorders>
              <w:top w:val="single" w:sz="4" w:space="0" w:color="auto"/>
              <w:left w:val="nil"/>
              <w:bottom w:val="single" w:sz="4" w:space="0" w:color="auto"/>
              <w:right w:val="nil"/>
            </w:tcBorders>
            <w:shd w:val="clear" w:color="auto" w:fill="auto"/>
            <w:noWrap/>
            <w:vAlign w:val="bottom"/>
            <w:hideMark/>
          </w:tcPr>
          <w:p w14:paraId="6DB04D1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w:t>
            </w:r>
          </w:p>
        </w:tc>
      </w:tr>
      <w:tr w:rsidR="00695836" w:rsidRPr="00EB446C" w14:paraId="661B59C4" w14:textId="77777777" w:rsidTr="00EB446C">
        <w:trPr>
          <w:trHeight w:val="90"/>
        </w:trPr>
        <w:tc>
          <w:tcPr>
            <w:tcW w:w="857" w:type="dxa"/>
            <w:tcBorders>
              <w:top w:val="nil"/>
              <w:left w:val="nil"/>
              <w:bottom w:val="nil"/>
              <w:right w:val="nil"/>
            </w:tcBorders>
            <w:shd w:val="clear" w:color="auto" w:fill="auto"/>
            <w:noWrap/>
            <w:vAlign w:val="bottom"/>
            <w:hideMark/>
          </w:tcPr>
          <w:p w14:paraId="35517E8F"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w:t>
            </w:r>
          </w:p>
        </w:tc>
        <w:tc>
          <w:tcPr>
            <w:tcW w:w="6528" w:type="dxa"/>
            <w:tcBorders>
              <w:top w:val="nil"/>
              <w:left w:val="nil"/>
              <w:bottom w:val="nil"/>
              <w:right w:val="nil"/>
            </w:tcBorders>
            <w:shd w:val="clear" w:color="auto" w:fill="auto"/>
            <w:noWrap/>
            <w:vAlign w:val="bottom"/>
            <w:hideMark/>
          </w:tcPr>
          <w:p w14:paraId="1271076C"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 name</w:t>
            </w:r>
          </w:p>
        </w:tc>
        <w:tc>
          <w:tcPr>
            <w:tcW w:w="1561" w:type="dxa"/>
            <w:tcBorders>
              <w:top w:val="nil"/>
              <w:left w:val="nil"/>
              <w:bottom w:val="nil"/>
              <w:right w:val="nil"/>
            </w:tcBorders>
            <w:shd w:val="clear" w:color="auto" w:fill="auto"/>
            <w:noWrap/>
            <w:vAlign w:val="bottom"/>
            <w:hideMark/>
          </w:tcPr>
          <w:p w14:paraId="15367B0D" w14:textId="0EB2DC2D" w:rsidR="00695836" w:rsidRPr="00EB446C" w:rsidRDefault="00695836" w:rsidP="00EB446C">
            <w:pPr>
              <w:rPr>
                <w:rFonts w:ascii="Times" w:eastAsia="Times New Roman" w:hAnsi="Times" w:cs="Times New Roman"/>
                <w:b/>
                <w:bCs/>
                <w:sz w:val="20"/>
                <w:szCs w:val="20"/>
              </w:rPr>
            </w:pPr>
            <w:r w:rsidRPr="00EB446C">
              <w:rPr>
                <w:rFonts w:ascii="Times" w:eastAsia="Times New Roman" w:hAnsi="Times" w:cs="Times New Roman"/>
                <w:b/>
                <w:bCs/>
                <w:sz w:val="20"/>
                <w:szCs w:val="20"/>
              </w:rPr>
              <w:t xml:space="preserve">Elevated in: </w:t>
            </w:r>
          </w:p>
        </w:tc>
      </w:tr>
      <w:tr w:rsidR="00695836" w:rsidRPr="00EB446C" w14:paraId="181FB3D9" w14:textId="77777777" w:rsidTr="00695836">
        <w:trPr>
          <w:trHeight w:val="300"/>
        </w:trPr>
        <w:tc>
          <w:tcPr>
            <w:tcW w:w="857" w:type="dxa"/>
            <w:tcBorders>
              <w:top w:val="single" w:sz="4" w:space="0" w:color="auto"/>
              <w:left w:val="nil"/>
              <w:bottom w:val="nil"/>
              <w:right w:val="nil"/>
            </w:tcBorders>
            <w:shd w:val="clear" w:color="auto" w:fill="auto"/>
            <w:noWrap/>
            <w:vAlign w:val="bottom"/>
            <w:hideMark/>
          </w:tcPr>
          <w:p w14:paraId="424FAF4F"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7</w:t>
            </w:r>
          </w:p>
        </w:tc>
        <w:tc>
          <w:tcPr>
            <w:tcW w:w="6528" w:type="dxa"/>
            <w:tcBorders>
              <w:top w:val="single" w:sz="4" w:space="0" w:color="auto"/>
              <w:left w:val="nil"/>
              <w:bottom w:val="nil"/>
              <w:right w:val="nil"/>
            </w:tcBorders>
            <w:shd w:val="clear" w:color="auto" w:fill="auto"/>
            <w:noWrap/>
            <w:vAlign w:val="bottom"/>
            <w:hideMark/>
          </w:tcPr>
          <w:p w14:paraId="06055440"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 Blautia</w:t>
            </w:r>
          </w:p>
        </w:tc>
        <w:tc>
          <w:tcPr>
            <w:tcW w:w="1561" w:type="dxa"/>
            <w:tcBorders>
              <w:top w:val="single" w:sz="4" w:space="0" w:color="auto"/>
              <w:left w:val="nil"/>
              <w:bottom w:val="nil"/>
              <w:right w:val="nil"/>
            </w:tcBorders>
            <w:shd w:val="clear" w:color="auto" w:fill="auto"/>
            <w:noWrap/>
            <w:vAlign w:val="bottom"/>
            <w:hideMark/>
          </w:tcPr>
          <w:p w14:paraId="157DD9F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4EFC232A" w14:textId="77777777" w:rsidTr="00695836">
        <w:trPr>
          <w:trHeight w:val="300"/>
        </w:trPr>
        <w:tc>
          <w:tcPr>
            <w:tcW w:w="857" w:type="dxa"/>
            <w:tcBorders>
              <w:top w:val="nil"/>
              <w:left w:val="nil"/>
              <w:bottom w:val="nil"/>
              <w:right w:val="nil"/>
            </w:tcBorders>
            <w:shd w:val="clear" w:color="auto" w:fill="auto"/>
            <w:noWrap/>
            <w:vAlign w:val="bottom"/>
            <w:hideMark/>
          </w:tcPr>
          <w:p w14:paraId="13433A8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16</w:t>
            </w:r>
          </w:p>
        </w:tc>
        <w:tc>
          <w:tcPr>
            <w:tcW w:w="6528" w:type="dxa"/>
            <w:tcBorders>
              <w:top w:val="nil"/>
              <w:left w:val="nil"/>
              <w:bottom w:val="nil"/>
              <w:right w:val="nil"/>
            </w:tcBorders>
            <w:shd w:val="clear" w:color="auto" w:fill="auto"/>
            <w:noWrap/>
            <w:vAlign w:val="bottom"/>
            <w:hideMark/>
          </w:tcPr>
          <w:p w14:paraId="152893A7"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Ruminococcus</w:t>
            </w:r>
          </w:p>
        </w:tc>
        <w:tc>
          <w:tcPr>
            <w:tcW w:w="1561" w:type="dxa"/>
            <w:tcBorders>
              <w:top w:val="nil"/>
              <w:left w:val="nil"/>
              <w:bottom w:val="nil"/>
              <w:right w:val="nil"/>
            </w:tcBorders>
            <w:shd w:val="clear" w:color="auto" w:fill="auto"/>
            <w:noWrap/>
            <w:vAlign w:val="bottom"/>
            <w:hideMark/>
          </w:tcPr>
          <w:p w14:paraId="50B51BE6"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399284CF" w14:textId="77777777" w:rsidTr="00695836">
        <w:trPr>
          <w:trHeight w:val="300"/>
        </w:trPr>
        <w:tc>
          <w:tcPr>
            <w:tcW w:w="857" w:type="dxa"/>
            <w:tcBorders>
              <w:top w:val="nil"/>
              <w:left w:val="nil"/>
              <w:bottom w:val="nil"/>
              <w:right w:val="nil"/>
            </w:tcBorders>
            <w:shd w:val="clear" w:color="auto" w:fill="auto"/>
            <w:noWrap/>
            <w:vAlign w:val="bottom"/>
            <w:hideMark/>
          </w:tcPr>
          <w:p w14:paraId="39DDEF9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138</w:t>
            </w:r>
          </w:p>
        </w:tc>
        <w:tc>
          <w:tcPr>
            <w:tcW w:w="6528" w:type="dxa"/>
            <w:tcBorders>
              <w:top w:val="nil"/>
              <w:left w:val="nil"/>
              <w:bottom w:val="nil"/>
              <w:right w:val="nil"/>
            </w:tcBorders>
            <w:shd w:val="clear" w:color="auto" w:fill="auto"/>
            <w:noWrap/>
            <w:vAlign w:val="bottom"/>
            <w:hideMark/>
          </w:tcPr>
          <w:p w14:paraId="123CDB2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Lachnospiraceae Anaerostipes </w:t>
            </w:r>
          </w:p>
        </w:tc>
        <w:tc>
          <w:tcPr>
            <w:tcW w:w="1561" w:type="dxa"/>
            <w:tcBorders>
              <w:top w:val="nil"/>
              <w:left w:val="nil"/>
              <w:bottom w:val="nil"/>
              <w:right w:val="nil"/>
            </w:tcBorders>
            <w:shd w:val="clear" w:color="auto" w:fill="auto"/>
            <w:noWrap/>
            <w:vAlign w:val="bottom"/>
            <w:hideMark/>
          </w:tcPr>
          <w:p w14:paraId="43AF5D1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5B61FED8" w14:textId="77777777" w:rsidTr="00EB446C">
        <w:trPr>
          <w:trHeight w:val="90"/>
        </w:trPr>
        <w:tc>
          <w:tcPr>
            <w:tcW w:w="7385" w:type="dxa"/>
            <w:gridSpan w:val="2"/>
            <w:tcBorders>
              <w:top w:val="single" w:sz="4" w:space="0" w:color="auto"/>
              <w:left w:val="nil"/>
              <w:bottom w:val="single" w:sz="4" w:space="0" w:color="auto"/>
              <w:right w:val="nil"/>
            </w:tcBorders>
            <w:shd w:val="clear" w:color="auto" w:fill="auto"/>
            <w:noWrap/>
            <w:vAlign w:val="bottom"/>
            <w:hideMark/>
          </w:tcPr>
          <w:p w14:paraId="44FDCA0C"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Female 12 weeks</w:t>
            </w:r>
          </w:p>
        </w:tc>
        <w:tc>
          <w:tcPr>
            <w:tcW w:w="1561" w:type="dxa"/>
            <w:tcBorders>
              <w:top w:val="single" w:sz="4" w:space="0" w:color="auto"/>
              <w:left w:val="nil"/>
              <w:bottom w:val="single" w:sz="4" w:space="0" w:color="auto"/>
              <w:right w:val="nil"/>
            </w:tcBorders>
            <w:shd w:val="clear" w:color="auto" w:fill="auto"/>
            <w:noWrap/>
            <w:vAlign w:val="bottom"/>
            <w:hideMark/>
          </w:tcPr>
          <w:p w14:paraId="573D07D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w:t>
            </w:r>
          </w:p>
        </w:tc>
      </w:tr>
      <w:tr w:rsidR="00695836" w:rsidRPr="00EB446C" w14:paraId="0E8CB1B1" w14:textId="77777777" w:rsidTr="00EB446C">
        <w:trPr>
          <w:trHeight w:val="90"/>
        </w:trPr>
        <w:tc>
          <w:tcPr>
            <w:tcW w:w="857" w:type="dxa"/>
            <w:tcBorders>
              <w:top w:val="nil"/>
              <w:left w:val="nil"/>
              <w:bottom w:val="single" w:sz="4" w:space="0" w:color="auto"/>
              <w:right w:val="nil"/>
            </w:tcBorders>
            <w:shd w:val="clear" w:color="auto" w:fill="auto"/>
            <w:noWrap/>
            <w:vAlign w:val="bottom"/>
            <w:hideMark/>
          </w:tcPr>
          <w:p w14:paraId="597A9276"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w:t>
            </w:r>
          </w:p>
        </w:tc>
        <w:tc>
          <w:tcPr>
            <w:tcW w:w="6528" w:type="dxa"/>
            <w:tcBorders>
              <w:top w:val="nil"/>
              <w:left w:val="nil"/>
              <w:bottom w:val="single" w:sz="4" w:space="0" w:color="auto"/>
              <w:right w:val="nil"/>
            </w:tcBorders>
            <w:shd w:val="clear" w:color="auto" w:fill="auto"/>
            <w:noWrap/>
            <w:vAlign w:val="bottom"/>
            <w:hideMark/>
          </w:tcPr>
          <w:p w14:paraId="4E51AB95"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 name</w:t>
            </w:r>
          </w:p>
        </w:tc>
        <w:tc>
          <w:tcPr>
            <w:tcW w:w="1561" w:type="dxa"/>
            <w:tcBorders>
              <w:top w:val="nil"/>
              <w:left w:val="nil"/>
              <w:bottom w:val="single" w:sz="4" w:space="0" w:color="auto"/>
              <w:right w:val="nil"/>
            </w:tcBorders>
            <w:shd w:val="clear" w:color="auto" w:fill="auto"/>
            <w:noWrap/>
            <w:vAlign w:val="bottom"/>
            <w:hideMark/>
          </w:tcPr>
          <w:p w14:paraId="2E30507E" w14:textId="7EB56876" w:rsidR="00695836" w:rsidRPr="00EB446C" w:rsidRDefault="00695836" w:rsidP="00EB446C">
            <w:pPr>
              <w:rPr>
                <w:rFonts w:ascii="Times" w:eastAsia="Times New Roman" w:hAnsi="Times" w:cs="Times New Roman"/>
                <w:b/>
                <w:bCs/>
                <w:sz w:val="20"/>
                <w:szCs w:val="20"/>
              </w:rPr>
            </w:pPr>
            <w:r w:rsidRPr="00EB446C">
              <w:rPr>
                <w:rFonts w:ascii="Times" w:eastAsia="Times New Roman" w:hAnsi="Times" w:cs="Times New Roman"/>
                <w:b/>
                <w:bCs/>
                <w:sz w:val="20"/>
                <w:szCs w:val="20"/>
              </w:rPr>
              <w:t xml:space="preserve">Elevated in: </w:t>
            </w:r>
          </w:p>
        </w:tc>
      </w:tr>
      <w:tr w:rsidR="00695836" w:rsidRPr="00EB446C" w14:paraId="2BEF9F34" w14:textId="77777777" w:rsidTr="00695836">
        <w:trPr>
          <w:trHeight w:val="300"/>
        </w:trPr>
        <w:tc>
          <w:tcPr>
            <w:tcW w:w="857" w:type="dxa"/>
            <w:tcBorders>
              <w:top w:val="nil"/>
              <w:left w:val="nil"/>
              <w:bottom w:val="nil"/>
              <w:right w:val="nil"/>
            </w:tcBorders>
            <w:shd w:val="clear" w:color="auto" w:fill="auto"/>
            <w:noWrap/>
            <w:vAlign w:val="bottom"/>
            <w:hideMark/>
          </w:tcPr>
          <w:p w14:paraId="4689847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6</w:t>
            </w:r>
          </w:p>
        </w:tc>
        <w:tc>
          <w:tcPr>
            <w:tcW w:w="6528" w:type="dxa"/>
            <w:tcBorders>
              <w:top w:val="nil"/>
              <w:left w:val="nil"/>
              <w:bottom w:val="nil"/>
              <w:right w:val="nil"/>
            </w:tcBorders>
            <w:shd w:val="clear" w:color="auto" w:fill="auto"/>
            <w:noWrap/>
            <w:vAlign w:val="bottom"/>
            <w:hideMark/>
          </w:tcPr>
          <w:p w14:paraId="24AB35F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Bacterioidia Bacteroidales Prevotellaceae Prevotella</w:t>
            </w:r>
          </w:p>
        </w:tc>
        <w:tc>
          <w:tcPr>
            <w:tcW w:w="1561" w:type="dxa"/>
            <w:tcBorders>
              <w:top w:val="nil"/>
              <w:left w:val="nil"/>
              <w:bottom w:val="nil"/>
              <w:right w:val="nil"/>
            </w:tcBorders>
            <w:shd w:val="clear" w:color="auto" w:fill="auto"/>
            <w:noWrap/>
            <w:vAlign w:val="bottom"/>
            <w:hideMark/>
          </w:tcPr>
          <w:p w14:paraId="5742778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3F69B41D" w14:textId="77777777" w:rsidTr="00695836">
        <w:trPr>
          <w:trHeight w:val="300"/>
        </w:trPr>
        <w:tc>
          <w:tcPr>
            <w:tcW w:w="857" w:type="dxa"/>
            <w:tcBorders>
              <w:top w:val="nil"/>
              <w:left w:val="nil"/>
              <w:bottom w:val="nil"/>
              <w:right w:val="nil"/>
            </w:tcBorders>
            <w:shd w:val="clear" w:color="auto" w:fill="auto"/>
            <w:noWrap/>
            <w:vAlign w:val="bottom"/>
            <w:hideMark/>
          </w:tcPr>
          <w:p w14:paraId="22BB53BA"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10</w:t>
            </w:r>
          </w:p>
        </w:tc>
        <w:tc>
          <w:tcPr>
            <w:tcW w:w="6528" w:type="dxa"/>
            <w:tcBorders>
              <w:top w:val="nil"/>
              <w:left w:val="nil"/>
              <w:bottom w:val="nil"/>
              <w:right w:val="nil"/>
            </w:tcBorders>
            <w:shd w:val="clear" w:color="auto" w:fill="auto"/>
            <w:noWrap/>
            <w:vAlign w:val="bottom"/>
            <w:hideMark/>
          </w:tcPr>
          <w:p w14:paraId="0787C524"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Bacilli Lactobacillales Lactobacillaceae Lactobacilles</w:t>
            </w:r>
          </w:p>
        </w:tc>
        <w:tc>
          <w:tcPr>
            <w:tcW w:w="1561" w:type="dxa"/>
            <w:tcBorders>
              <w:top w:val="nil"/>
              <w:left w:val="nil"/>
              <w:bottom w:val="nil"/>
              <w:right w:val="nil"/>
            </w:tcBorders>
            <w:shd w:val="clear" w:color="auto" w:fill="auto"/>
            <w:noWrap/>
            <w:vAlign w:val="bottom"/>
            <w:hideMark/>
          </w:tcPr>
          <w:p w14:paraId="7EA29CE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12C55A7C" w14:textId="77777777" w:rsidTr="00695836">
        <w:trPr>
          <w:trHeight w:val="300"/>
        </w:trPr>
        <w:tc>
          <w:tcPr>
            <w:tcW w:w="857" w:type="dxa"/>
            <w:tcBorders>
              <w:top w:val="nil"/>
              <w:left w:val="nil"/>
              <w:bottom w:val="nil"/>
              <w:right w:val="nil"/>
            </w:tcBorders>
            <w:shd w:val="clear" w:color="auto" w:fill="auto"/>
            <w:noWrap/>
            <w:vAlign w:val="bottom"/>
            <w:hideMark/>
          </w:tcPr>
          <w:p w14:paraId="552F9BEB"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20</w:t>
            </w:r>
          </w:p>
        </w:tc>
        <w:tc>
          <w:tcPr>
            <w:tcW w:w="6528" w:type="dxa"/>
            <w:tcBorders>
              <w:top w:val="nil"/>
              <w:left w:val="nil"/>
              <w:bottom w:val="nil"/>
              <w:right w:val="nil"/>
            </w:tcBorders>
            <w:shd w:val="clear" w:color="auto" w:fill="auto"/>
            <w:noWrap/>
            <w:vAlign w:val="bottom"/>
            <w:hideMark/>
          </w:tcPr>
          <w:p w14:paraId="1E7D68F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Ruminococcus</w:t>
            </w:r>
          </w:p>
        </w:tc>
        <w:tc>
          <w:tcPr>
            <w:tcW w:w="1561" w:type="dxa"/>
            <w:tcBorders>
              <w:top w:val="nil"/>
              <w:left w:val="nil"/>
              <w:bottom w:val="nil"/>
              <w:right w:val="nil"/>
            </w:tcBorders>
            <w:shd w:val="clear" w:color="auto" w:fill="auto"/>
            <w:noWrap/>
            <w:vAlign w:val="bottom"/>
            <w:hideMark/>
          </w:tcPr>
          <w:p w14:paraId="4C311A2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48C71F97" w14:textId="77777777" w:rsidTr="00695836">
        <w:trPr>
          <w:trHeight w:val="300"/>
        </w:trPr>
        <w:tc>
          <w:tcPr>
            <w:tcW w:w="857" w:type="dxa"/>
            <w:tcBorders>
              <w:top w:val="nil"/>
              <w:left w:val="nil"/>
              <w:bottom w:val="nil"/>
              <w:right w:val="nil"/>
            </w:tcBorders>
            <w:shd w:val="clear" w:color="auto" w:fill="auto"/>
            <w:noWrap/>
            <w:vAlign w:val="bottom"/>
            <w:hideMark/>
          </w:tcPr>
          <w:p w14:paraId="382CF461"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30</w:t>
            </w:r>
          </w:p>
        </w:tc>
        <w:tc>
          <w:tcPr>
            <w:tcW w:w="6528" w:type="dxa"/>
            <w:tcBorders>
              <w:top w:val="nil"/>
              <w:left w:val="nil"/>
              <w:bottom w:val="nil"/>
              <w:right w:val="nil"/>
            </w:tcBorders>
            <w:shd w:val="clear" w:color="auto" w:fill="auto"/>
            <w:noWrap/>
            <w:vAlign w:val="bottom"/>
            <w:hideMark/>
          </w:tcPr>
          <w:p w14:paraId="2FA802F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Oscillaspira</w:t>
            </w:r>
          </w:p>
        </w:tc>
        <w:tc>
          <w:tcPr>
            <w:tcW w:w="1561" w:type="dxa"/>
            <w:tcBorders>
              <w:top w:val="nil"/>
              <w:left w:val="nil"/>
              <w:bottom w:val="nil"/>
              <w:right w:val="nil"/>
            </w:tcBorders>
            <w:shd w:val="clear" w:color="auto" w:fill="auto"/>
            <w:noWrap/>
            <w:vAlign w:val="bottom"/>
            <w:hideMark/>
          </w:tcPr>
          <w:p w14:paraId="5B86430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04EAB0B6" w14:textId="77777777" w:rsidTr="00695836">
        <w:trPr>
          <w:trHeight w:val="300"/>
        </w:trPr>
        <w:tc>
          <w:tcPr>
            <w:tcW w:w="857" w:type="dxa"/>
            <w:tcBorders>
              <w:top w:val="nil"/>
              <w:left w:val="nil"/>
              <w:bottom w:val="nil"/>
              <w:right w:val="nil"/>
            </w:tcBorders>
            <w:shd w:val="clear" w:color="auto" w:fill="auto"/>
            <w:noWrap/>
            <w:vAlign w:val="bottom"/>
            <w:hideMark/>
          </w:tcPr>
          <w:p w14:paraId="1A13C3D7"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33</w:t>
            </w:r>
          </w:p>
        </w:tc>
        <w:tc>
          <w:tcPr>
            <w:tcW w:w="6528" w:type="dxa"/>
            <w:tcBorders>
              <w:top w:val="nil"/>
              <w:left w:val="nil"/>
              <w:bottom w:val="nil"/>
              <w:right w:val="nil"/>
            </w:tcBorders>
            <w:shd w:val="clear" w:color="auto" w:fill="auto"/>
            <w:noWrap/>
            <w:vAlign w:val="bottom"/>
            <w:hideMark/>
          </w:tcPr>
          <w:p w14:paraId="034CDCB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w:t>
            </w:r>
          </w:p>
        </w:tc>
        <w:tc>
          <w:tcPr>
            <w:tcW w:w="1561" w:type="dxa"/>
            <w:tcBorders>
              <w:top w:val="nil"/>
              <w:left w:val="nil"/>
              <w:bottom w:val="nil"/>
              <w:right w:val="nil"/>
            </w:tcBorders>
            <w:shd w:val="clear" w:color="auto" w:fill="auto"/>
            <w:noWrap/>
            <w:vAlign w:val="bottom"/>
            <w:hideMark/>
          </w:tcPr>
          <w:p w14:paraId="36BCD2A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6FA23CF3" w14:textId="77777777" w:rsidTr="00695836">
        <w:trPr>
          <w:trHeight w:val="300"/>
        </w:trPr>
        <w:tc>
          <w:tcPr>
            <w:tcW w:w="857" w:type="dxa"/>
            <w:tcBorders>
              <w:top w:val="nil"/>
              <w:left w:val="nil"/>
              <w:bottom w:val="nil"/>
              <w:right w:val="nil"/>
            </w:tcBorders>
            <w:shd w:val="clear" w:color="auto" w:fill="auto"/>
            <w:noWrap/>
            <w:vAlign w:val="bottom"/>
            <w:hideMark/>
          </w:tcPr>
          <w:p w14:paraId="3A89DE48"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39</w:t>
            </w:r>
          </w:p>
        </w:tc>
        <w:tc>
          <w:tcPr>
            <w:tcW w:w="6528" w:type="dxa"/>
            <w:tcBorders>
              <w:top w:val="nil"/>
              <w:left w:val="nil"/>
              <w:bottom w:val="nil"/>
              <w:right w:val="nil"/>
            </w:tcBorders>
            <w:shd w:val="clear" w:color="auto" w:fill="auto"/>
            <w:noWrap/>
            <w:vAlign w:val="bottom"/>
            <w:hideMark/>
          </w:tcPr>
          <w:p w14:paraId="5621316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5271B7B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14173FA4" w14:textId="77777777" w:rsidTr="00695836">
        <w:trPr>
          <w:trHeight w:val="300"/>
        </w:trPr>
        <w:tc>
          <w:tcPr>
            <w:tcW w:w="857" w:type="dxa"/>
            <w:tcBorders>
              <w:top w:val="nil"/>
              <w:left w:val="nil"/>
              <w:bottom w:val="nil"/>
              <w:right w:val="nil"/>
            </w:tcBorders>
            <w:shd w:val="clear" w:color="auto" w:fill="auto"/>
            <w:noWrap/>
            <w:vAlign w:val="bottom"/>
            <w:hideMark/>
          </w:tcPr>
          <w:p w14:paraId="3E092313"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60</w:t>
            </w:r>
          </w:p>
        </w:tc>
        <w:tc>
          <w:tcPr>
            <w:tcW w:w="6528" w:type="dxa"/>
            <w:tcBorders>
              <w:top w:val="nil"/>
              <w:left w:val="nil"/>
              <w:bottom w:val="nil"/>
              <w:right w:val="nil"/>
            </w:tcBorders>
            <w:shd w:val="clear" w:color="auto" w:fill="auto"/>
            <w:noWrap/>
            <w:vAlign w:val="bottom"/>
            <w:hideMark/>
          </w:tcPr>
          <w:p w14:paraId="7F935FD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Bacilli Staphylococceae Staphylococceae</w:t>
            </w:r>
          </w:p>
        </w:tc>
        <w:tc>
          <w:tcPr>
            <w:tcW w:w="1561" w:type="dxa"/>
            <w:tcBorders>
              <w:top w:val="nil"/>
              <w:left w:val="nil"/>
              <w:bottom w:val="nil"/>
              <w:right w:val="nil"/>
            </w:tcBorders>
            <w:shd w:val="clear" w:color="auto" w:fill="auto"/>
            <w:noWrap/>
            <w:vAlign w:val="bottom"/>
            <w:hideMark/>
          </w:tcPr>
          <w:p w14:paraId="53D100C4"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55675626" w14:textId="77777777" w:rsidTr="00695836">
        <w:trPr>
          <w:trHeight w:val="300"/>
        </w:trPr>
        <w:tc>
          <w:tcPr>
            <w:tcW w:w="857" w:type="dxa"/>
            <w:tcBorders>
              <w:top w:val="nil"/>
              <w:left w:val="nil"/>
              <w:bottom w:val="nil"/>
              <w:right w:val="nil"/>
            </w:tcBorders>
            <w:shd w:val="clear" w:color="auto" w:fill="auto"/>
            <w:noWrap/>
            <w:vAlign w:val="bottom"/>
            <w:hideMark/>
          </w:tcPr>
          <w:p w14:paraId="5AF1214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62</w:t>
            </w:r>
          </w:p>
        </w:tc>
        <w:tc>
          <w:tcPr>
            <w:tcW w:w="6528" w:type="dxa"/>
            <w:tcBorders>
              <w:top w:val="nil"/>
              <w:left w:val="nil"/>
              <w:bottom w:val="nil"/>
              <w:right w:val="nil"/>
            </w:tcBorders>
            <w:shd w:val="clear" w:color="auto" w:fill="auto"/>
            <w:noWrap/>
            <w:vAlign w:val="bottom"/>
            <w:hideMark/>
          </w:tcPr>
          <w:p w14:paraId="6F96DBE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Ruminococcceae Eubacterium</w:t>
            </w:r>
          </w:p>
        </w:tc>
        <w:tc>
          <w:tcPr>
            <w:tcW w:w="1561" w:type="dxa"/>
            <w:tcBorders>
              <w:top w:val="nil"/>
              <w:left w:val="nil"/>
              <w:bottom w:val="nil"/>
              <w:right w:val="nil"/>
            </w:tcBorders>
            <w:shd w:val="clear" w:color="auto" w:fill="auto"/>
            <w:noWrap/>
            <w:vAlign w:val="bottom"/>
            <w:hideMark/>
          </w:tcPr>
          <w:p w14:paraId="097E82A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28BCA6C" w14:textId="77777777" w:rsidTr="00695836">
        <w:trPr>
          <w:trHeight w:val="300"/>
        </w:trPr>
        <w:tc>
          <w:tcPr>
            <w:tcW w:w="857" w:type="dxa"/>
            <w:tcBorders>
              <w:top w:val="nil"/>
              <w:left w:val="nil"/>
              <w:bottom w:val="nil"/>
              <w:right w:val="nil"/>
            </w:tcBorders>
            <w:shd w:val="clear" w:color="auto" w:fill="auto"/>
            <w:noWrap/>
            <w:vAlign w:val="bottom"/>
            <w:hideMark/>
          </w:tcPr>
          <w:p w14:paraId="7860D7F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68</w:t>
            </w:r>
          </w:p>
        </w:tc>
        <w:tc>
          <w:tcPr>
            <w:tcW w:w="6528" w:type="dxa"/>
            <w:tcBorders>
              <w:top w:val="nil"/>
              <w:left w:val="nil"/>
              <w:bottom w:val="nil"/>
              <w:right w:val="nil"/>
            </w:tcBorders>
            <w:shd w:val="clear" w:color="auto" w:fill="auto"/>
            <w:noWrap/>
            <w:vAlign w:val="bottom"/>
            <w:hideMark/>
          </w:tcPr>
          <w:p w14:paraId="364997E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4055B19E"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20B2EA2A" w14:textId="77777777" w:rsidTr="00695836">
        <w:trPr>
          <w:trHeight w:val="300"/>
        </w:trPr>
        <w:tc>
          <w:tcPr>
            <w:tcW w:w="857" w:type="dxa"/>
            <w:tcBorders>
              <w:top w:val="nil"/>
              <w:left w:val="nil"/>
              <w:bottom w:val="nil"/>
              <w:right w:val="nil"/>
            </w:tcBorders>
            <w:shd w:val="clear" w:color="auto" w:fill="auto"/>
            <w:noWrap/>
            <w:vAlign w:val="bottom"/>
            <w:hideMark/>
          </w:tcPr>
          <w:p w14:paraId="37E16AC6"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79</w:t>
            </w:r>
          </w:p>
        </w:tc>
        <w:tc>
          <w:tcPr>
            <w:tcW w:w="6528" w:type="dxa"/>
            <w:tcBorders>
              <w:top w:val="nil"/>
              <w:left w:val="nil"/>
              <w:bottom w:val="nil"/>
              <w:right w:val="nil"/>
            </w:tcBorders>
            <w:shd w:val="clear" w:color="auto" w:fill="auto"/>
            <w:noWrap/>
            <w:vAlign w:val="bottom"/>
            <w:hideMark/>
          </w:tcPr>
          <w:p w14:paraId="5DCA0A17"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Proteobacteria Betaproteobacteria Burkholderiales Alcaligua</w:t>
            </w:r>
          </w:p>
        </w:tc>
        <w:tc>
          <w:tcPr>
            <w:tcW w:w="1561" w:type="dxa"/>
            <w:tcBorders>
              <w:top w:val="nil"/>
              <w:left w:val="nil"/>
              <w:bottom w:val="nil"/>
              <w:right w:val="nil"/>
            </w:tcBorders>
            <w:shd w:val="clear" w:color="auto" w:fill="auto"/>
            <w:noWrap/>
            <w:vAlign w:val="bottom"/>
            <w:hideMark/>
          </w:tcPr>
          <w:p w14:paraId="2AF1FE3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67BA1F45" w14:textId="77777777" w:rsidTr="00695836">
        <w:trPr>
          <w:trHeight w:val="300"/>
        </w:trPr>
        <w:tc>
          <w:tcPr>
            <w:tcW w:w="857" w:type="dxa"/>
            <w:tcBorders>
              <w:top w:val="nil"/>
              <w:left w:val="nil"/>
              <w:bottom w:val="nil"/>
              <w:right w:val="nil"/>
            </w:tcBorders>
            <w:shd w:val="clear" w:color="auto" w:fill="auto"/>
            <w:noWrap/>
            <w:vAlign w:val="bottom"/>
            <w:hideMark/>
          </w:tcPr>
          <w:p w14:paraId="0ACE00BD"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91</w:t>
            </w:r>
          </w:p>
        </w:tc>
        <w:tc>
          <w:tcPr>
            <w:tcW w:w="6528" w:type="dxa"/>
            <w:tcBorders>
              <w:top w:val="nil"/>
              <w:left w:val="nil"/>
              <w:bottom w:val="nil"/>
              <w:right w:val="nil"/>
            </w:tcBorders>
            <w:shd w:val="clear" w:color="auto" w:fill="auto"/>
            <w:noWrap/>
            <w:vAlign w:val="bottom"/>
            <w:hideMark/>
          </w:tcPr>
          <w:p w14:paraId="1BFEFDF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Catabacteriaceae</w:t>
            </w:r>
          </w:p>
        </w:tc>
        <w:tc>
          <w:tcPr>
            <w:tcW w:w="1561" w:type="dxa"/>
            <w:tcBorders>
              <w:top w:val="nil"/>
              <w:left w:val="nil"/>
              <w:bottom w:val="nil"/>
              <w:right w:val="nil"/>
            </w:tcBorders>
            <w:shd w:val="clear" w:color="auto" w:fill="auto"/>
            <w:noWrap/>
            <w:vAlign w:val="bottom"/>
            <w:hideMark/>
          </w:tcPr>
          <w:p w14:paraId="2061EC7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491040D4" w14:textId="77777777" w:rsidTr="00695836">
        <w:trPr>
          <w:trHeight w:val="300"/>
        </w:trPr>
        <w:tc>
          <w:tcPr>
            <w:tcW w:w="857" w:type="dxa"/>
            <w:tcBorders>
              <w:top w:val="nil"/>
              <w:left w:val="nil"/>
              <w:bottom w:val="nil"/>
              <w:right w:val="nil"/>
            </w:tcBorders>
            <w:shd w:val="clear" w:color="auto" w:fill="auto"/>
            <w:noWrap/>
            <w:vAlign w:val="bottom"/>
            <w:hideMark/>
          </w:tcPr>
          <w:p w14:paraId="6A4E8C2E"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133</w:t>
            </w:r>
          </w:p>
        </w:tc>
        <w:tc>
          <w:tcPr>
            <w:tcW w:w="6528" w:type="dxa"/>
            <w:tcBorders>
              <w:top w:val="nil"/>
              <w:left w:val="nil"/>
              <w:bottom w:val="nil"/>
              <w:right w:val="nil"/>
            </w:tcBorders>
            <w:shd w:val="clear" w:color="auto" w:fill="auto"/>
            <w:noWrap/>
            <w:vAlign w:val="bottom"/>
            <w:hideMark/>
          </w:tcPr>
          <w:p w14:paraId="6264B30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Bacteroidetes Bacteroidia Bacteroidales</w:t>
            </w:r>
          </w:p>
        </w:tc>
        <w:tc>
          <w:tcPr>
            <w:tcW w:w="1561" w:type="dxa"/>
            <w:tcBorders>
              <w:top w:val="nil"/>
              <w:left w:val="nil"/>
              <w:bottom w:val="nil"/>
              <w:right w:val="nil"/>
            </w:tcBorders>
            <w:shd w:val="clear" w:color="auto" w:fill="auto"/>
            <w:noWrap/>
            <w:vAlign w:val="bottom"/>
            <w:hideMark/>
          </w:tcPr>
          <w:p w14:paraId="4C35DA9B"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63FB2285" w14:textId="77777777" w:rsidTr="00695836">
        <w:trPr>
          <w:trHeight w:val="300"/>
        </w:trPr>
        <w:tc>
          <w:tcPr>
            <w:tcW w:w="857" w:type="dxa"/>
            <w:tcBorders>
              <w:top w:val="nil"/>
              <w:left w:val="nil"/>
              <w:bottom w:val="nil"/>
              <w:right w:val="nil"/>
            </w:tcBorders>
            <w:shd w:val="clear" w:color="auto" w:fill="auto"/>
            <w:noWrap/>
            <w:vAlign w:val="bottom"/>
            <w:hideMark/>
          </w:tcPr>
          <w:p w14:paraId="0F93DAA9"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163</w:t>
            </w:r>
          </w:p>
        </w:tc>
        <w:tc>
          <w:tcPr>
            <w:tcW w:w="6528" w:type="dxa"/>
            <w:tcBorders>
              <w:top w:val="nil"/>
              <w:left w:val="nil"/>
              <w:bottom w:val="nil"/>
              <w:right w:val="nil"/>
            </w:tcBorders>
            <w:shd w:val="clear" w:color="auto" w:fill="auto"/>
            <w:noWrap/>
            <w:vAlign w:val="bottom"/>
            <w:hideMark/>
          </w:tcPr>
          <w:p w14:paraId="3638507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w:t>
            </w:r>
          </w:p>
        </w:tc>
        <w:tc>
          <w:tcPr>
            <w:tcW w:w="1561" w:type="dxa"/>
            <w:tcBorders>
              <w:top w:val="nil"/>
              <w:left w:val="nil"/>
              <w:bottom w:val="nil"/>
              <w:right w:val="nil"/>
            </w:tcBorders>
            <w:shd w:val="clear" w:color="auto" w:fill="auto"/>
            <w:noWrap/>
            <w:vAlign w:val="bottom"/>
            <w:hideMark/>
          </w:tcPr>
          <w:p w14:paraId="29740BF3"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57E936AD" w14:textId="77777777" w:rsidTr="00695836">
        <w:trPr>
          <w:trHeight w:val="300"/>
        </w:trPr>
        <w:tc>
          <w:tcPr>
            <w:tcW w:w="857" w:type="dxa"/>
            <w:tcBorders>
              <w:top w:val="nil"/>
              <w:left w:val="nil"/>
              <w:bottom w:val="nil"/>
              <w:right w:val="nil"/>
            </w:tcBorders>
            <w:shd w:val="clear" w:color="auto" w:fill="auto"/>
            <w:noWrap/>
            <w:vAlign w:val="bottom"/>
            <w:hideMark/>
          </w:tcPr>
          <w:p w14:paraId="34683FD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175</w:t>
            </w:r>
          </w:p>
        </w:tc>
        <w:tc>
          <w:tcPr>
            <w:tcW w:w="6528" w:type="dxa"/>
            <w:tcBorders>
              <w:top w:val="nil"/>
              <w:left w:val="nil"/>
              <w:bottom w:val="nil"/>
              <w:right w:val="nil"/>
            </w:tcBorders>
            <w:shd w:val="clear" w:color="auto" w:fill="auto"/>
            <w:noWrap/>
            <w:vAlign w:val="bottom"/>
            <w:hideMark/>
          </w:tcPr>
          <w:p w14:paraId="1E6576FE"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w:t>
            </w:r>
          </w:p>
        </w:tc>
        <w:tc>
          <w:tcPr>
            <w:tcW w:w="1561" w:type="dxa"/>
            <w:tcBorders>
              <w:top w:val="nil"/>
              <w:left w:val="nil"/>
              <w:bottom w:val="nil"/>
              <w:right w:val="nil"/>
            </w:tcBorders>
            <w:shd w:val="clear" w:color="auto" w:fill="auto"/>
            <w:noWrap/>
            <w:vAlign w:val="bottom"/>
            <w:hideMark/>
          </w:tcPr>
          <w:p w14:paraId="3592B2F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6144D03C" w14:textId="77777777" w:rsidTr="00695836">
        <w:trPr>
          <w:trHeight w:val="300"/>
        </w:trPr>
        <w:tc>
          <w:tcPr>
            <w:tcW w:w="857" w:type="dxa"/>
            <w:tcBorders>
              <w:top w:val="nil"/>
              <w:left w:val="nil"/>
              <w:bottom w:val="nil"/>
              <w:right w:val="nil"/>
            </w:tcBorders>
            <w:shd w:val="clear" w:color="auto" w:fill="auto"/>
            <w:noWrap/>
            <w:vAlign w:val="bottom"/>
            <w:hideMark/>
          </w:tcPr>
          <w:p w14:paraId="28E36F7A"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184</w:t>
            </w:r>
          </w:p>
        </w:tc>
        <w:tc>
          <w:tcPr>
            <w:tcW w:w="6528" w:type="dxa"/>
            <w:tcBorders>
              <w:top w:val="nil"/>
              <w:left w:val="nil"/>
              <w:bottom w:val="nil"/>
              <w:right w:val="nil"/>
            </w:tcBorders>
            <w:shd w:val="clear" w:color="auto" w:fill="auto"/>
            <w:noWrap/>
            <w:vAlign w:val="bottom"/>
            <w:hideMark/>
          </w:tcPr>
          <w:p w14:paraId="383872F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561" w:type="dxa"/>
            <w:tcBorders>
              <w:top w:val="nil"/>
              <w:left w:val="nil"/>
              <w:bottom w:val="nil"/>
              <w:right w:val="nil"/>
            </w:tcBorders>
            <w:shd w:val="clear" w:color="auto" w:fill="auto"/>
            <w:noWrap/>
            <w:vAlign w:val="bottom"/>
            <w:hideMark/>
          </w:tcPr>
          <w:p w14:paraId="68A01B5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217B04C6" w14:textId="77777777" w:rsidTr="00695836">
        <w:trPr>
          <w:trHeight w:val="300"/>
        </w:trPr>
        <w:tc>
          <w:tcPr>
            <w:tcW w:w="857" w:type="dxa"/>
            <w:tcBorders>
              <w:top w:val="nil"/>
              <w:left w:val="nil"/>
              <w:bottom w:val="nil"/>
              <w:right w:val="nil"/>
            </w:tcBorders>
            <w:shd w:val="clear" w:color="auto" w:fill="auto"/>
            <w:noWrap/>
            <w:vAlign w:val="bottom"/>
            <w:hideMark/>
          </w:tcPr>
          <w:p w14:paraId="27F57786"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215</w:t>
            </w:r>
          </w:p>
        </w:tc>
        <w:tc>
          <w:tcPr>
            <w:tcW w:w="6528" w:type="dxa"/>
            <w:tcBorders>
              <w:top w:val="nil"/>
              <w:left w:val="nil"/>
              <w:bottom w:val="nil"/>
              <w:right w:val="nil"/>
            </w:tcBorders>
            <w:shd w:val="clear" w:color="auto" w:fill="auto"/>
            <w:noWrap/>
            <w:vAlign w:val="bottom"/>
            <w:hideMark/>
          </w:tcPr>
          <w:p w14:paraId="0EF70E7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561" w:type="dxa"/>
            <w:tcBorders>
              <w:top w:val="nil"/>
              <w:left w:val="nil"/>
              <w:bottom w:val="nil"/>
              <w:right w:val="nil"/>
            </w:tcBorders>
            <w:shd w:val="clear" w:color="auto" w:fill="auto"/>
            <w:noWrap/>
            <w:vAlign w:val="bottom"/>
            <w:hideMark/>
          </w:tcPr>
          <w:p w14:paraId="36F2F3A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71882E79" w14:textId="77777777" w:rsidTr="00695836">
        <w:trPr>
          <w:trHeight w:val="300"/>
        </w:trPr>
        <w:tc>
          <w:tcPr>
            <w:tcW w:w="857" w:type="dxa"/>
            <w:tcBorders>
              <w:top w:val="nil"/>
              <w:left w:val="nil"/>
              <w:bottom w:val="nil"/>
              <w:right w:val="nil"/>
            </w:tcBorders>
            <w:shd w:val="clear" w:color="auto" w:fill="auto"/>
            <w:noWrap/>
            <w:vAlign w:val="bottom"/>
            <w:hideMark/>
          </w:tcPr>
          <w:p w14:paraId="0772DA01"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220</w:t>
            </w:r>
          </w:p>
        </w:tc>
        <w:tc>
          <w:tcPr>
            <w:tcW w:w="6528" w:type="dxa"/>
            <w:tcBorders>
              <w:top w:val="nil"/>
              <w:left w:val="nil"/>
              <w:bottom w:val="nil"/>
              <w:right w:val="nil"/>
            </w:tcBorders>
            <w:shd w:val="clear" w:color="auto" w:fill="auto"/>
            <w:noWrap/>
            <w:vAlign w:val="bottom"/>
            <w:hideMark/>
          </w:tcPr>
          <w:p w14:paraId="5C220312"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1FDCB7E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7D42780F" w14:textId="77777777" w:rsidTr="00695836">
        <w:trPr>
          <w:trHeight w:val="300"/>
        </w:trPr>
        <w:tc>
          <w:tcPr>
            <w:tcW w:w="857" w:type="dxa"/>
            <w:tcBorders>
              <w:top w:val="nil"/>
              <w:left w:val="nil"/>
              <w:bottom w:val="nil"/>
              <w:right w:val="nil"/>
            </w:tcBorders>
            <w:shd w:val="clear" w:color="auto" w:fill="auto"/>
            <w:noWrap/>
            <w:vAlign w:val="bottom"/>
            <w:hideMark/>
          </w:tcPr>
          <w:p w14:paraId="106BC714"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252</w:t>
            </w:r>
          </w:p>
        </w:tc>
        <w:tc>
          <w:tcPr>
            <w:tcW w:w="6528" w:type="dxa"/>
            <w:tcBorders>
              <w:top w:val="nil"/>
              <w:left w:val="nil"/>
              <w:bottom w:val="nil"/>
              <w:right w:val="nil"/>
            </w:tcBorders>
            <w:shd w:val="clear" w:color="auto" w:fill="auto"/>
            <w:noWrap/>
            <w:vAlign w:val="bottom"/>
            <w:hideMark/>
          </w:tcPr>
          <w:p w14:paraId="11C10C2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35FB1ADE"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411F2D54" w14:textId="77777777" w:rsidTr="00695836">
        <w:trPr>
          <w:trHeight w:val="300"/>
        </w:trPr>
        <w:tc>
          <w:tcPr>
            <w:tcW w:w="857" w:type="dxa"/>
            <w:tcBorders>
              <w:top w:val="nil"/>
              <w:left w:val="nil"/>
              <w:bottom w:val="nil"/>
              <w:right w:val="nil"/>
            </w:tcBorders>
            <w:shd w:val="clear" w:color="auto" w:fill="auto"/>
            <w:noWrap/>
            <w:vAlign w:val="bottom"/>
            <w:hideMark/>
          </w:tcPr>
          <w:p w14:paraId="7A04C73D"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268</w:t>
            </w:r>
          </w:p>
        </w:tc>
        <w:tc>
          <w:tcPr>
            <w:tcW w:w="6528" w:type="dxa"/>
            <w:tcBorders>
              <w:top w:val="nil"/>
              <w:left w:val="nil"/>
              <w:bottom w:val="nil"/>
              <w:right w:val="nil"/>
            </w:tcBorders>
            <w:shd w:val="clear" w:color="auto" w:fill="auto"/>
            <w:noWrap/>
            <w:vAlign w:val="bottom"/>
            <w:hideMark/>
          </w:tcPr>
          <w:p w14:paraId="245C6FA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561" w:type="dxa"/>
            <w:tcBorders>
              <w:top w:val="nil"/>
              <w:left w:val="nil"/>
              <w:bottom w:val="nil"/>
              <w:right w:val="nil"/>
            </w:tcBorders>
            <w:shd w:val="clear" w:color="auto" w:fill="auto"/>
            <w:noWrap/>
            <w:vAlign w:val="bottom"/>
            <w:hideMark/>
          </w:tcPr>
          <w:p w14:paraId="09349405"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7F5FBBEC" w14:textId="77777777" w:rsidTr="00695836">
        <w:trPr>
          <w:trHeight w:val="300"/>
        </w:trPr>
        <w:tc>
          <w:tcPr>
            <w:tcW w:w="857" w:type="dxa"/>
            <w:tcBorders>
              <w:top w:val="nil"/>
              <w:left w:val="nil"/>
              <w:bottom w:val="nil"/>
              <w:right w:val="nil"/>
            </w:tcBorders>
            <w:shd w:val="clear" w:color="auto" w:fill="auto"/>
            <w:noWrap/>
            <w:vAlign w:val="bottom"/>
            <w:hideMark/>
          </w:tcPr>
          <w:p w14:paraId="641ABB1E"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317</w:t>
            </w:r>
          </w:p>
        </w:tc>
        <w:tc>
          <w:tcPr>
            <w:tcW w:w="6528" w:type="dxa"/>
            <w:tcBorders>
              <w:top w:val="nil"/>
              <w:left w:val="nil"/>
              <w:bottom w:val="nil"/>
              <w:right w:val="nil"/>
            </w:tcBorders>
            <w:shd w:val="clear" w:color="auto" w:fill="auto"/>
            <w:noWrap/>
            <w:vAlign w:val="bottom"/>
            <w:hideMark/>
          </w:tcPr>
          <w:p w14:paraId="7089524D"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Bacilli Lactobacillales Streplolactococcus</w:t>
            </w:r>
          </w:p>
        </w:tc>
        <w:tc>
          <w:tcPr>
            <w:tcW w:w="1561" w:type="dxa"/>
            <w:tcBorders>
              <w:top w:val="nil"/>
              <w:left w:val="nil"/>
              <w:bottom w:val="nil"/>
              <w:right w:val="nil"/>
            </w:tcBorders>
            <w:shd w:val="clear" w:color="auto" w:fill="auto"/>
            <w:noWrap/>
            <w:vAlign w:val="bottom"/>
            <w:hideMark/>
          </w:tcPr>
          <w:p w14:paraId="5F273D18"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42511AA2" w14:textId="77777777" w:rsidTr="00695836">
        <w:trPr>
          <w:trHeight w:val="300"/>
        </w:trPr>
        <w:tc>
          <w:tcPr>
            <w:tcW w:w="857" w:type="dxa"/>
            <w:tcBorders>
              <w:top w:val="nil"/>
              <w:left w:val="nil"/>
              <w:bottom w:val="nil"/>
              <w:right w:val="nil"/>
            </w:tcBorders>
            <w:shd w:val="clear" w:color="auto" w:fill="auto"/>
            <w:noWrap/>
            <w:vAlign w:val="bottom"/>
            <w:hideMark/>
          </w:tcPr>
          <w:p w14:paraId="16B956C1"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326</w:t>
            </w:r>
          </w:p>
        </w:tc>
        <w:tc>
          <w:tcPr>
            <w:tcW w:w="6528" w:type="dxa"/>
            <w:tcBorders>
              <w:top w:val="nil"/>
              <w:left w:val="nil"/>
              <w:bottom w:val="nil"/>
              <w:right w:val="nil"/>
            </w:tcBorders>
            <w:shd w:val="clear" w:color="auto" w:fill="auto"/>
            <w:noWrap/>
            <w:vAlign w:val="bottom"/>
            <w:hideMark/>
          </w:tcPr>
          <w:p w14:paraId="5F41F41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w:t>
            </w:r>
          </w:p>
        </w:tc>
        <w:tc>
          <w:tcPr>
            <w:tcW w:w="1561" w:type="dxa"/>
            <w:tcBorders>
              <w:top w:val="nil"/>
              <w:left w:val="nil"/>
              <w:bottom w:val="nil"/>
              <w:right w:val="nil"/>
            </w:tcBorders>
            <w:shd w:val="clear" w:color="auto" w:fill="auto"/>
            <w:noWrap/>
            <w:vAlign w:val="bottom"/>
            <w:hideMark/>
          </w:tcPr>
          <w:p w14:paraId="003D14BC"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NIC</w:t>
            </w:r>
          </w:p>
        </w:tc>
      </w:tr>
      <w:tr w:rsidR="00695836" w:rsidRPr="00EB446C" w14:paraId="39B14CE6" w14:textId="77777777" w:rsidTr="00EB446C">
        <w:trPr>
          <w:trHeight w:val="90"/>
        </w:trPr>
        <w:tc>
          <w:tcPr>
            <w:tcW w:w="7385" w:type="dxa"/>
            <w:gridSpan w:val="2"/>
            <w:tcBorders>
              <w:top w:val="single" w:sz="4" w:space="0" w:color="auto"/>
              <w:left w:val="nil"/>
              <w:bottom w:val="single" w:sz="4" w:space="0" w:color="auto"/>
              <w:right w:val="nil"/>
            </w:tcBorders>
            <w:shd w:val="clear" w:color="auto" w:fill="auto"/>
            <w:noWrap/>
            <w:vAlign w:val="bottom"/>
            <w:hideMark/>
          </w:tcPr>
          <w:p w14:paraId="3C778462"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Female 26 weeks</w:t>
            </w:r>
          </w:p>
        </w:tc>
        <w:tc>
          <w:tcPr>
            <w:tcW w:w="1561" w:type="dxa"/>
            <w:tcBorders>
              <w:top w:val="single" w:sz="4" w:space="0" w:color="auto"/>
              <w:left w:val="nil"/>
              <w:bottom w:val="single" w:sz="4" w:space="0" w:color="auto"/>
              <w:right w:val="nil"/>
            </w:tcBorders>
            <w:shd w:val="clear" w:color="auto" w:fill="auto"/>
            <w:noWrap/>
            <w:vAlign w:val="bottom"/>
            <w:hideMark/>
          </w:tcPr>
          <w:p w14:paraId="501E690F"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w:t>
            </w:r>
          </w:p>
        </w:tc>
      </w:tr>
      <w:tr w:rsidR="00695836" w:rsidRPr="00EB446C" w14:paraId="74DBFC10" w14:textId="77777777" w:rsidTr="00EB446C">
        <w:trPr>
          <w:trHeight w:val="90"/>
        </w:trPr>
        <w:tc>
          <w:tcPr>
            <w:tcW w:w="857" w:type="dxa"/>
            <w:tcBorders>
              <w:top w:val="nil"/>
              <w:left w:val="nil"/>
              <w:bottom w:val="single" w:sz="4" w:space="0" w:color="auto"/>
              <w:right w:val="nil"/>
            </w:tcBorders>
            <w:shd w:val="clear" w:color="auto" w:fill="auto"/>
            <w:noWrap/>
            <w:vAlign w:val="bottom"/>
            <w:hideMark/>
          </w:tcPr>
          <w:p w14:paraId="61DFF556"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w:t>
            </w:r>
          </w:p>
        </w:tc>
        <w:tc>
          <w:tcPr>
            <w:tcW w:w="6528" w:type="dxa"/>
            <w:tcBorders>
              <w:top w:val="nil"/>
              <w:left w:val="nil"/>
              <w:bottom w:val="single" w:sz="4" w:space="0" w:color="auto"/>
              <w:right w:val="nil"/>
            </w:tcBorders>
            <w:shd w:val="clear" w:color="auto" w:fill="auto"/>
            <w:noWrap/>
            <w:vAlign w:val="bottom"/>
            <w:hideMark/>
          </w:tcPr>
          <w:p w14:paraId="67D3BFA7" w14:textId="77777777" w:rsidR="00695836" w:rsidRPr="00EB446C" w:rsidRDefault="00695836" w:rsidP="008107E8">
            <w:pPr>
              <w:rPr>
                <w:rFonts w:ascii="Times" w:eastAsia="Times New Roman" w:hAnsi="Times" w:cs="Times New Roman"/>
                <w:b/>
                <w:bCs/>
                <w:sz w:val="20"/>
                <w:szCs w:val="20"/>
              </w:rPr>
            </w:pPr>
            <w:r w:rsidRPr="00EB446C">
              <w:rPr>
                <w:rFonts w:ascii="Times" w:eastAsia="Times New Roman" w:hAnsi="Times" w:cs="Times New Roman"/>
                <w:b/>
                <w:bCs/>
                <w:sz w:val="20"/>
                <w:szCs w:val="20"/>
              </w:rPr>
              <w:t>OTU name</w:t>
            </w:r>
          </w:p>
        </w:tc>
        <w:tc>
          <w:tcPr>
            <w:tcW w:w="1561" w:type="dxa"/>
            <w:tcBorders>
              <w:top w:val="nil"/>
              <w:left w:val="nil"/>
              <w:bottom w:val="single" w:sz="4" w:space="0" w:color="auto"/>
              <w:right w:val="nil"/>
            </w:tcBorders>
            <w:shd w:val="clear" w:color="auto" w:fill="auto"/>
            <w:noWrap/>
            <w:vAlign w:val="bottom"/>
            <w:hideMark/>
          </w:tcPr>
          <w:p w14:paraId="416C5A96" w14:textId="107566F7" w:rsidR="00695836" w:rsidRPr="00EB446C" w:rsidRDefault="00695836" w:rsidP="00EB446C">
            <w:pPr>
              <w:rPr>
                <w:rFonts w:ascii="Times" w:eastAsia="Times New Roman" w:hAnsi="Times" w:cs="Times New Roman"/>
                <w:b/>
                <w:bCs/>
                <w:sz w:val="20"/>
                <w:szCs w:val="20"/>
              </w:rPr>
            </w:pPr>
            <w:r w:rsidRPr="00EB446C">
              <w:rPr>
                <w:rFonts w:ascii="Times" w:eastAsia="Times New Roman" w:hAnsi="Times" w:cs="Times New Roman"/>
                <w:b/>
                <w:bCs/>
                <w:sz w:val="20"/>
                <w:szCs w:val="20"/>
              </w:rPr>
              <w:t xml:space="preserve">Elevated in: </w:t>
            </w:r>
          </w:p>
        </w:tc>
      </w:tr>
      <w:tr w:rsidR="00695836" w:rsidRPr="00EB446C" w14:paraId="5DD4D56E" w14:textId="77777777" w:rsidTr="00695836">
        <w:trPr>
          <w:trHeight w:val="300"/>
        </w:trPr>
        <w:tc>
          <w:tcPr>
            <w:tcW w:w="857" w:type="dxa"/>
            <w:tcBorders>
              <w:top w:val="nil"/>
              <w:left w:val="nil"/>
              <w:bottom w:val="nil"/>
              <w:right w:val="nil"/>
            </w:tcBorders>
            <w:shd w:val="clear" w:color="auto" w:fill="auto"/>
            <w:noWrap/>
            <w:vAlign w:val="bottom"/>
            <w:hideMark/>
          </w:tcPr>
          <w:p w14:paraId="3661EE45"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90</w:t>
            </w:r>
          </w:p>
        </w:tc>
        <w:tc>
          <w:tcPr>
            <w:tcW w:w="6528" w:type="dxa"/>
            <w:tcBorders>
              <w:top w:val="nil"/>
              <w:left w:val="nil"/>
              <w:bottom w:val="nil"/>
              <w:right w:val="nil"/>
            </w:tcBorders>
            <w:shd w:val="clear" w:color="auto" w:fill="auto"/>
            <w:noWrap/>
            <w:vAlign w:val="bottom"/>
            <w:hideMark/>
          </w:tcPr>
          <w:p w14:paraId="65FE9BAA"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Firmicutes Clostridia Clostridiales Lachnospiraceae Lachnospira</w:t>
            </w:r>
          </w:p>
        </w:tc>
        <w:tc>
          <w:tcPr>
            <w:tcW w:w="1561" w:type="dxa"/>
            <w:tcBorders>
              <w:top w:val="nil"/>
              <w:left w:val="nil"/>
              <w:bottom w:val="nil"/>
              <w:right w:val="nil"/>
            </w:tcBorders>
            <w:shd w:val="clear" w:color="auto" w:fill="auto"/>
            <w:noWrap/>
            <w:vAlign w:val="bottom"/>
            <w:hideMark/>
          </w:tcPr>
          <w:p w14:paraId="73A6B759"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04F98DF1" w14:textId="77777777" w:rsidTr="00695836">
        <w:trPr>
          <w:trHeight w:val="300"/>
        </w:trPr>
        <w:tc>
          <w:tcPr>
            <w:tcW w:w="857" w:type="dxa"/>
            <w:tcBorders>
              <w:top w:val="nil"/>
              <w:left w:val="nil"/>
              <w:bottom w:val="nil"/>
              <w:right w:val="nil"/>
            </w:tcBorders>
            <w:shd w:val="clear" w:color="auto" w:fill="auto"/>
            <w:noWrap/>
            <w:vAlign w:val="bottom"/>
            <w:hideMark/>
          </w:tcPr>
          <w:p w14:paraId="490CBFCB"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118</w:t>
            </w:r>
          </w:p>
        </w:tc>
        <w:tc>
          <w:tcPr>
            <w:tcW w:w="6528" w:type="dxa"/>
            <w:tcBorders>
              <w:top w:val="nil"/>
              <w:left w:val="nil"/>
              <w:bottom w:val="nil"/>
              <w:right w:val="nil"/>
            </w:tcBorders>
            <w:shd w:val="clear" w:color="auto" w:fill="auto"/>
            <w:noWrap/>
            <w:vAlign w:val="bottom"/>
            <w:hideMark/>
          </w:tcPr>
          <w:p w14:paraId="092698A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28BA0FB6"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r w:rsidR="00695836" w:rsidRPr="00EB446C" w14:paraId="2F433DBD" w14:textId="77777777" w:rsidTr="00695836">
        <w:trPr>
          <w:trHeight w:val="300"/>
        </w:trPr>
        <w:tc>
          <w:tcPr>
            <w:tcW w:w="857" w:type="dxa"/>
            <w:tcBorders>
              <w:top w:val="nil"/>
              <w:left w:val="nil"/>
              <w:bottom w:val="nil"/>
              <w:right w:val="nil"/>
            </w:tcBorders>
            <w:shd w:val="clear" w:color="auto" w:fill="auto"/>
            <w:noWrap/>
            <w:vAlign w:val="bottom"/>
            <w:hideMark/>
          </w:tcPr>
          <w:p w14:paraId="74C6FB56" w14:textId="77777777" w:rsidR="00695836" w:rsidRPr="00EB446C" w:rsidRDefault="00695836" w:rsidP="008107E8">
            <w:pPr>
              <w:jc w:val="right"/>
              <w:rPr>
                <w:rFonts w:ascii="Times" w:eastAsia="Times New Roman" w:hAnsi="Times" w:cs="Times New Roman"/>
                <w:sz w:val="20"/>
                <w:szCs w:val="20"/>
              </w:rPr>
            </w:pPr>
            <w:r w:rsidRPr="00EB446C">
              <w:rPr>
                <w:rFonts w:ascii="Times" w:eastAsia="Times New Roman" w:hAnsi="Times" w:cs="Times New Roman"/>
                <w:sz w:val="20"/>
                <w:szCs w:val="20"/>
              </w:rPr>
              <w:t>167</w:t>
            </w:r>
          </w:p>
        </w:tc>
        <w:tc>
          <w:tcPr>
            <w:tcW w:w="6528" w:type="dxa"/>
            <w:tcBorders>
              <w:top w:val="nil"/>
              <w:left w:val="nil"/>
              <w:bottom w:val="nil"/>
              <w:right w:val="nil"/>
            </w:tcBorders>
            <w:shd w:val="clear" w:color="auto" w:fill="auto"/>
            <w:noWrap/>
            <w:vAlign w:val="bottom"/>
            <w:hideMark/>
          </w:tcPr>
          <w:p w14:paraId="10A51991"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28D284F4" w14:textId="77777777" w:rsidR="00695836" w:rsidRPr="00EB446C" w:rsidRDefault="00695836" w:rsidP="008107E8">
            <w:pPr>
              <w:rPr>
                <w:rFonts w:ascii="Times" w:eastAsia="Times New Roman" w:hAnsi="Times" w:cs="Times New Roman"/>
                <w:sz w:val="20"/>
                <w:szCs w:val="20"/>
              </w:rPr>
            </w:pPr>
            <w:r w:rsidRPr="00EB446C">
              <w:rPr>
                <w:rFonts w:ascii="Times" w:eastAsia="Times New Roman" w:hAnsi="Times" w:cs="Times New Roman"/>
                <w:sz w:val="20"/>
                <w:szCs w:val="20"/>
              </w:rPr>
              <w:t>CON</w:t>
            </w:r>
          </w:p>
        </w:tc>
      </w:tr>
    </w:tbl>
    <w:p w14:paraId="41A43EDF" w14:textId="2C210649" w:rsidR="00F01412" w:rsidRPr="00206F58" w:rsidRDefault="009E3DB2" w:rsidP="008107E8">
      <w:pPr>
        <w:widowControl w:val="0"/>
        <w:autoSpaceDE w:val="0"/>
        <w:autoSpaceDN w:val="0"/>
        <w:adjustRightInd w:val="0"/>
        <w:spacing w:after="240"/>
        <w:rPr>
          <w:rFonts w:ascii="Times" w:hAnsi="Times" w:cs="Times New Roman"/>
          <w:b/>
        </w:rPr>
      </w:pPr>
      <w:r w:rsidRPr="00206F58">
        <w:rPr>
          <w:rFonts w:ascii="Times" w:hAnsi="Times" w:cs="Times New Roman"/>
          <w:b/>
        </w:rPr>
        <w:t>Table 2</w:t>
      </w:r>
      <w:r w:rsidR="008E2251" w:rsidRPr="00206F58">
        <w:rPr>
          <w:rFonts w:ascii="Times" w:hAnsi="Times" w:cs="Times New Roman"/>
          <w:b/>
        </w:rPr>
        <w:t>: Operational taxonomic units of significan</w:t>
      </w:r>
      <w:r w:rsidR="00FE76FA">
        <w:rPr>
          <w:rFonts w:ascii="Times" w:hAnsi="Times" w:cs="Times New Roman"/>
          <w:b/>
        </w:rPr>
        <w:t xml:space="preserve">t difference between treated and </w:t>
      </w:r>
      <w:r w:rsidR="008E2251" w:rsidRPr="00206F58">
        <w:rPr>
          <w:rFonts w:ascii="Times" w:hAnsi="Times" w:cs="Times New Roman"/>
          <w:b/>
        </w:rPr>
        <w:t>control (p&lt;0.05) female o</w:t>
      </w:r>
      <w:r w:rsidR="00973EEB" w:rsidRPr="00206F58">
        <w:rPr>
          <w:rFonts w:ascii="Times" w:hAnsi="Times" w:cs="Times New Roman"/>
          <w:b/>
        </w:rPr>
        <w:t>ffspring as identified by LeFSe.</w:t>
      </w:r>
    </w:p>
    <w:p w14:paraId="550CC83A" w14:textId="77777777" w:rsidR="00973EEB" w:rsidRDefault="00973EEB" w:rsidP="008107E8">
      <w:pPr>
        <w:widowControl w:val="0"/>
        <w:autoSpaceDE w:val="0"/>
        <w:autoSpaceDN w:val="0"/>
        <w:adjustRightInd w:val="0"/>
        <w:spacing w:after="240"/>
        <w:rPr>
          <w:rFonts w:ascii="Times" w:hAnsi="Times" w:cs="Times New Roman"/>
          <w:b/>
        </w:rPr>
      </w:pPr>
    </w:p>
    <w:p w14:paraId="666A4364" w14:textId="77777777" w:rsidR="00F729F8" w:rsidRPr="00206F58" w:rsidRDefault="00F729F8" w:rsidP="008107E8">
      <w:pPr>
        <w:widowControl w:val="0"/>
        <w:autoSpaceDE w:val="0"/>
        <w:autoSpaceDN w:val="0"/>
        <w:adjustRightInd w:val="0"/>
        <w:spacing w:after="240"/>
        <w:rPr>
          <w:rFonts w:ascii="Times" w:hAnsi="Times" w:cs="Times New Roman"/>
          <w:b/>
        </w:rPr>
      </w:pPr>
    </w:p>
    <w:p w14:paraId="15A849DE" w14:textId="77777777" w:rsidR="00F15A62" w:rsidRPr="00206F58" w:rsidRDefault="00F15A62" w:rsidP="008107E8">
      <w:pPr>
        <w:widowControl w:val="0"/>
        <w:autoSpaceDE w:val="0"/>
        <w:autoSpaceDN w:val="0"/>
        <w:adjustRightInd w:val="0"/>
        <w:spacing w:after="240"/>
        <w:rPr>
          <w:rFonts w:ascii="Times" w:hAnsi="Times" w:cs="Times New Roman"/>
          <w:bCs/>
        </w:rPr>
      </w:pPr>
    </w:p>
    <w:tbl>
      <w:tblPr>
        <w:tblW w:w="8946" w:type="dxa"/>
        <w:tblInd w:w="93" w:type="dxa"/>
        <w:tblLayout w:type="fixed"/>
        <w:tblLook w:val="04A0" w:firstRow="1" w:lastRow="0" w:firstColumn="1" w:lastColumn="0" w:noHBand="0" w:noVBand="1"/>
      </w:tblPr>
      <w:tblGrid>
        <w:gridCol w:w="857"/>
        <w:gridCol w:w="6528"/>
        <w:gridCol w:w="1561"/>
      </w:tblGrid>
      <w:tr w:rsidR="00701159" w:rsidRPr="00206F58" w14:paraId="535CB319" w14:textId="77777777" w:rsidTr="00701159">
        <w:trPr>
          <w:trHeight w:val="300"/>
        </w:trPr>
        <w:tc>
          <w:tcPr>
            <w:tcW w:w="7385" w:type="dxa"/>
            <w:gridSpan w:val="2"/>
            <w:tcBorders>
              <w:top w:val="single" w:sz="4" w:space="0" w:color="auto"/>
              <w:left w:val="nil"/>
              <w:bottom w:val="single" w:sz="4" w:space="0" w:color="auto"/>
              <w:right w:val="nil"/>
            </w:tcBorders>
            <w:shd w:val="clear" w:color="auto" w:fill="auto"/>
            <w:noWrap/>
            <w:vAlign w:val="bottom"/>
            <w:hideMark/>
          </w:tcPr>
          <w:p w14:paraId="74268AC2" w14:textId="77777777" w:rsidR="00701159" w:rsidRPr="00206F58" w:rsidRDefault="00701159" w:rsidP="008107E8">
            <w:pPr>
              <w:rPr>
                <w:rFonts w:ascii="Times" w:eastAsia="Times New Roman" w:hAnsi="Times" w:cs="Times New Roman"/>
                <w:b/>
                <w:bCs/>
              </w:rPr>
            </w:pPr>
            <w:r w:rsidRPr="00206F58">
              <w:rPr>
                <w:rFonts w:ascii="Times" w:eastAsia="Times New Roman" w:hAnsi="Times" w:cs="Times New Roman"/>
                <w:b/>
                <w:bCs/>
              </w:rPr>
              <w:t>DAMS 3 weeks</w:t>
            </w:r>
          </w:p>
        </w:tc>
        <w:tc>
          <w:tcPr>
            <w:tcW w:w="1561" w:type="dxa"/>
            <w:tcBorders>
              <w:top w:val="single" w:sz="4" w:space="0" w:color="auto"/>
              <w:left w:val="nil"/>
              <w:bottom w:val="single" w:sz="4" w:space="0" w:color="auto"/>
              <w:right w:val="nil"/>
            </w:tcBorders>
            <w:shd w:val="clear" w:color="auto" w:fill="auto"/>
            <w:noWrap/>
            <w:vAlign w:val="bottom"/>
            <w:hideMark/>
          </w:tcPr>
          <w:p w14:paraId="05A62EC3"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w:t>
            </w:r>
          </w:p>
        </w:tc>
      </w:tr>
      <w:tr w:rsidR="00701159" w:rsidRPr="00206F58" w14:paraId="4B9FDC7B" w14:textId="77777777" w:rsidTr="00701159">
        <w:trPr>
          <w:trHeight w:val="300"/>
        </w:trPr>
        <w:tc>
          <w:tcPr>
            <w:tcW w:w="857" w:type="dxa"/>
            <w:tcBorders>
              <w:top w:val="nil"/>
              <w:left w:val="nil"/>
              <w:bottom w:val="nil"/>
              <w:right w:val="nil"/>
            </w:tcBorders>
            <w:shd w:val="clear" w:color="auto" w:fill="auto"/>
            <w:noWrap/>
            <w:vAlign w:val="bottom"/>
            <w:hideMark/>
          </w:tcPr>
          <w:p w14:paraId="264FB221" w14:textId="77777777" w:rsidR="00701159" w:rsidRPr="00206F58" w:rsidRDefault="00701159" w:rsidP="008107E8">
            <w:pPr>
              <w:rPr>
                <w:rFonts w:ascii="Times" w:eastAsia="Times New Roman" w:hAnsi="Times" w:cs="Times New Roman"/>
                <w:b/>
                <w:bCs/>
              </w:rPr>
            </w:pPr>
            <w:r w:rsidRPr="00206F58">
              <w:rPr>
                <w:rFonts w:ascii="Times" w:eastAsia="Times New Roman" w:hAnsi="Times" w:cs="Times New Roman"/>
                <w:b/>
                <w:bCs/>
              </w:rPr>
              <w:t>OTU#</w:t>
            </w:r>
          </w:p>
        </w:tc>
        <w:tc>
          <w:tcPr>
            <w:tcW w:w="6528" w:type="dxa"/>
            <w:tcBorders>
              <w:top w:val="nil"/>
              <w:left w:val="nil"/>
              <w:bottom w:val="nil"/>
              <w:right w:val="nil"/>
            </w:tcBorders>
            <w:shd w:val="clear" w:color="auto" w:fill="auto"/>
            <w:noWrap/>
            <w:vAlign w:val="bottom"/>
            <w:hideMark/>
          </w:tcPr>
          <w:p w14:paraId="5A7172FB" w14:textId="77777777" w:rsidR="00701159" w:rsidRPr="00206F58" w:rsidRDefault="00701159" w:rsidP="008107E8">
            <w:pPr>
              <w:rPr>
                <w:rFonts w:ascii="Times" w:eastAsia="Times New Roman" w:hAnsi="Times" w:cs="Times New Roman"/>
                <w:b/>
                <w:bCs/>
              </w:rPr>
            </w:pPr>
            <w:r w:rsidRPr="00206F58">
              <w:rPr>
                <w:rFonts w:ascii="Times" w:eastAsia="Times New Roman" w:hAnsi="Times" w:cs="Times New Roman"/>
                <w:b/>
                <w:bCs/>
              </w:rPr>
              <w:t>OTU name</w:t>
            </w:r>
          </w:p>
        </w:tc>
        <w:tc>
          <w:tcPr>
            <w:tcW w:w="1561" w:type="dxa"/>
            <w:tcBorders>
              <w:top w:val="nil"/>
              <w:left w:val="nil"/>
              <w:bottom w:val="nil"/>
              <w:right w:val="nil"/>
            </w:tcBorders>
            <w:shd w:val="clear" w:color="auto" w:fill="auto"/>
            <w:noWrap/>
            <w:vAlign w:val="bottom"/>
            <w:hideMark/>
          </w:tcPr>
          <w:p w14:paraId="4D54DC9A" w14:textId="77777777" w:rsidR="00701159" w:rsidRPr="00206F58" w:rsidRDefault="00701159" w:rsidP="008107E8">
            <w:pPr>
              <w:rPr>
                <w:rFonts w:ascii="Times" w:eastAsia="Times New Roman" w:hAnsi="Times" w:cs="Times New Roman"/>
                <w:b/>
                <w:bCs/>
              </w:rPr>
            </w:pPr>
            <w:r w:rsidRPr="00206F58">
              <w:rPr>
                <w:rFonts w:ascii="Times" w:eastAsia="Times New Roman" w:hAnsi="Times" w:cs="Times New Roman"/>
                <w:b/>
                <w:bCs/>
              </w:rPr>
              <w:t>Elevated in: (p&lt;0.05)</w:t>
            </w:r>
          </w:p>
        </w:tc>
      </w:tr>
      <w:tr w:rsidR="00701159" w:rsidRPr="00206F58" w14:paraId="12B34415" w14:textId="77777777" w:rsidTr="00701159">
        <w:trPr>
          <w:trHeight w:val="300"/>
        </w:trPr>
        <w:tc>
          <w:tcPr>
            <w:tcW w:w="857" w:type="dxa"/>
            <w:tcBorders>
              <w:top w:val="nil"/>
              <w:left w:val="nil"/>
              <w:bottom w:val="nil"/>
              <w:right w:val="nil"/>
            </w:tcBorders>
            <w:shd w:val="clear" w:color="auto" w:fill="auto"/>
            <w:noWrap/>
            <w:vAlign w:val="bottom"/>
            <w:hideMark/>
          </w:tcPr>
          <w:p w14:paraId="4EDA4109"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w:t>
            </w:r>
          </w:p>
        </w:tc>
        <w:tc>
          <w:tcPr>
            <w:tcW w:w="6528" w:type="dxa"/>
            <w:tcBorders>
              <w:top w:val="nil"/>
              <w:left w:val="nil"/>
              <w:bottom w:val="nil"/>
              <w:right w:val="nil"/>
            </w:tcBorders>
            <w:shd w:val="clear" w:color="auto" w:fill="auto"/>
            <w:noWrap/>
            <w:vAlign w:val="bottom"/>
            <w:hideMark/>
          </w:tcPr>
          <w:p w14:paraId="25FDD4C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15D7CBD4"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5845BB8F" w14:textId="77777777" w:rsidTr="00701159">
        <w:trPr>
          <w:trHeight w:val="300"/>
        </w:trPr>
        <w:tc>
          <w:tcPr>
            <w:tcW w:w="857" w:type="dxa"/>
            <w:tcBorders>
              <w:top w:val="nil"/>
              <w:left w:val="nil"/>
              <w:bottom w:val="nil"/>
              <w:right w:val="nil"/>
            </w:tcBorders>
            <w:shd w:val="clear" w:color="auto" w:fill="auto"/>
            <w:noWrap/>
            <w:vAlign w:val="bottom"/>
            <w:hideMark/>
          </w:tcPr>
          <w:p w14:paraId="024798B9"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7</w:t>
            </w:r>
          </w:p>
        </w:tc>
        <w:tc>
          <w:tcPr>
            <w:tcW w:w="6528" w:type="dxa"/>
            <w:tcBorders>
              <w:top w:val="nil"/>
              <w:left w:val="nil"/>
              <w:bottom w:val="nil"/>
              <w:right w:val="nil"/>
            </w:tcBorders>
            <w:shd w:val="clear" w:color="auto" w:fill="auto"/>
            <w:noWrap/>
            <w:vAlign w:val="bottom"/>
            <w:hideMark/>
          </w:tcPr>
          <w:p w14:paraId="0FBAA27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Firmicutes Clostridia Clostridiales Lachnospiraceae Blautia</w:t>
            </w:r>
          </w:p>
        </w:tc>
        <w:tc>
          <w:tcPr>
            <w:tcW w:w="1561" w:type="dxa"/>
            <w:tcBorders>
              <w:top w:val="nil"/>
              <w:left w:val="nil"/>
              <w:bottom w:val="nil"/>
              <w:right w:val="nil"/>
            </w:tcBorders>
            <w:shd w:val="clear" w:color="auto" w:fill="auto"/>
            <w:noWrap/>
            <w:vAlign w:val="bottom"/>
            <w:hideMark/>
          </w:tcPr>
          <w:p w14:paraId="05F6632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CON</w:t>
            </w:r>
          </w:p>
        </w:tc>
      </w:tr>
      <w:tr w:rsidR="00701159" w:rsidRPr="00206F58" w14:paraId="643A0EFB" w14:textId="77777777" w:rsidTr="00701159">
        <w:trPr>
          <w:trHeight w:val="300"/>
        </w:trPr>
        <w:tc>
          <w:tcPr>
            <w:tcW w:w="857" w:type="dxa"/>
            <w:tcBorders>
              <w:top w:val="nil"/>
              <w:left w:val="nil"/>
              <w:bottom w:val="nil"/>
              <w:right w:val="nil"/>
            </w:tcBorders>
            <w:shd w:val="clear" w:color="auto" w:fill="auto"/>
            <w:noWrap/>
            <w:vAlign w:val="bottom"/>
            <w:hideMark/>
          </w:tcPr>
          <w:p w14:paraId="06393D3C"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8</w:t>
            </w:r>
          </w:p>
        </w:tc>
        <w:tc>
          <w:tcPr>
            <w:tcW w:w="6528" w:type="dxa"/>
            <w:tcBorders>
              <w:top w:val="nil"/>
              <w:left w:val="nil"/>
              <w:bottom w:val="nil"/>
              <w:right w:val="nil"/>
            </w:tcBorders>
            <w:shd w:val="clear" w:color="auto" w:fill="auto"/>
            <w:noWrap/>
            <w:vAlign w:val="bottom"/>
            <w:hideMark/>
          </w:tcPr>
          <w:p w14:paraId="5CEEE9EE"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5491461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7ACE196F" w14:textId="77777777" w:rsidTr="00701159">
        <w:trPr>
          <w:trHeight w:val="300"/>
        </w:trPr>
        <w:tc>
          <w:tcPr>
            <w:tcW w:w="857" w:type="dxa"/>
            <w:tcBorders>
              <w:top w:val="nil"/>
              <w:left w:val="nil"/>
              <w:bottom w:val="nil"/>
              <w:right w:val="nil"/>
            </w:tcBorders>
            <w:shd w:val="clear" w:color="auto" w:fill="auto"/>
            <w:noWrap/>
            <w:vAlign w:val="bottom"/>
            <w:hideMark/>
          </w:tcPr>
          <w:p w14:paraId="225DA959"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10</w:t>
            </w:r>
          </w:p>
        </w:tc>
        <w:tc>
          <w:tcPr>
            <w:tcW w:w="6528" w:type="dxa"/>
            <w:tcBorders>
              <w:top w:val="nil"/>
              <w:left w:val="nil"/>
              <w:bottom w:val="nil"/>
              <w:right w:val="nil"/>
            </w:tcBorders>
            <w:shd w:val="clear" w:color="auto" w:fill="auto"/>
            <w:noWrap/>
            <w:vAlign w:val="bottom"/>
            <w:hideMark/>
          </w:tcPr>
          <w:p w14:paraId="7E367FF6"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Firmicutes Bacilli Lactobacillales Lactobacillaceae Lactobacilles</w:t>
            </w:r>
          </w:p>
        </w:tc>
        <w:tc>
          <w:tcPr>
            <w:tcW w:w="1561" w:type="dxa"/>
            <w:tcBorders>
              <w:top w:val="nil"/>
              <w:left w:val="nil"/>
              <w:bottom w:val="nil"/>
              <w:right w:val="nil"/>
            </w:tcBorders>
            <w:shd w:val="clear" w:color="auto" w:fill="auto"/>
            <w:noWrap/>
            <w:vAlign w:val="bottom"/>
            <w:hideMark/>
          </w:tcPr>
          <w:p w14:paraId="0BD80F4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CON</w:t>
            </w:r>
          </w:p>
        </w:tc>
      </w:tr>
      <w:tr w:rsidR="00701159" w:rsidRPr="00206F58" w14:paraId="3B7498FB" w14:textId="77777777" w:rsidTr="00701159">
        <w:trPr>
          <w:trHeight w:val="300"/>
        </w:trPr>
        <w:tc>
          <w:tcPr>
            <w:tcW w:w="857" w:type="dxa"/>
            <w:tcBorders>
              <w:top w:val="nil"/>
              <w:left w:val="nil"/>
              <w:bottom w:val="nil"/>
              <w:right w:val="nil"/>
            </w:tcBorders>
            <w:shd w:val="clear" w:color="auto" w:fill="auto"/>
            <w:noWrap/>
            <w:vAlign w:val="bottom"/>
            <w:hideMark/>
          </w:tcPr>
          <w:p w14:paraId="4FB2BBF2"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30</w:t>
            </w:r>
          </w:p>
        </w:tc>
        <w:tc>
          <w:tcPr>
            <w:tcW w:w="6528" w:type="dxa"/>
            <w:tcBorders>
              <w:top w:val="nil"/>
              <w:left w:val="nil"/>
              <w:bottom w:val="nil"/>
              <w:right w:val="nil"/>
            </w:tcBorders>
            <w:shd w:val="clear" w:color="auto" w:fill="auto"/>
            <w:noWrap/>
            <w:vAlign w:val="bottom"/>
            <w:hideMark/>
          </w:tcPr>
          <w:p w14:paraId="16E1203D"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Firmicutes Clostridia Clostridiales Ruminococcceae Oscillaspira</w:t>
            </w:r>
          </w:p>
        </w:tc>
        <w:tc>
          <w:tcPr>
            <w:tcW w:w="1561" w:type="dxa"/>
            <w:tcBorders>
              <w:top w:val="nil"/>
              <w:left w:val="nil"/>
              <w:bottom w:val="nil"/>
              <w:right w:val="nil"/>
            </w:tcBorders>
            <w:shd w:val="clear" w:color="auto" w:fill="auto"/>
            <w:noWrap/>
            <w:vAlign w:val="bottom"/>
            <w:hideMark/>
          </w:tcPr>
          <w:p w14:paraId="559E7829"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2F825642" w14:textId="77777777" w:rsidTr="00701159">
        <w:trPr>
          <w:trHeight w:val="300"/>
        </w:trPr>
        <w:tc>
          <w:tcPr>
            <w:tcW w:w="857" w:type="dxa"/>
            <w:tcBorders>
              <w:top w:val="nil"/>
              <w:left w:val="nil"/>
              <w:bottom w:val="nil"/>
              <w:right w:val="nil"/>
            </w:tcBorders>
            <w:shd w:val="clear" w:color="auto" w:fill="auto"/>
            <w:noWrap/>
            <w:vAlign w:val="bottom"/>
            <w:hideMark/>
          </w:tcPr>
          <w:p w14:paraId="031DB818"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35</w:t>
            </w:r>
          </w:p>
        </w:tc>
        <w:tc>
          <w:tcPr>
            <w:tcW w:w="6528" w:type="dxa"/>
            <w:tcBorders>
              <w:top w:val="nil"/>
              <w:left w:val="nil"/>
              <w:bottom w:val="nil"/>
              <w:right w:val="nil"/>
            </w:tcBorders>
            <w:shd w:val="clear" w:color="auto" w:fill="auto"/>
            <w:noWrap/>
            <w:vAlign w:val="bottom"/>
            <w:hideMark/>
          </w:tcPr>
          <w:p w14:paraId="262C1B34"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051C735C"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2AAD64F4" w14:textId="77777777" w:rsidTr="00701159">
        <w:trPr>
          <w:trHeight w:val="300"/>
        </w:trPr>
        <w:tc>
          <w:tcPr>
            <w:tcW w:w="857" w:type="dxa"/>
            <w:tcBorders>
              <w:top w:val="nil"/>
              <w:left w:val="nil"/>
              <w:bottom w:val="nil"/>
              <w:right w:val="nil"/>
            </w:tcBorders>
            <w:shd w:val="clear" w:color="auto" w:fill="auto"/>
            <w:noWrap/>
            <w:vAlign w:val="bottom"/>
            <w:hideMark/>
          </w:tcPr>
          <w:p w14:paraId="3633E08B"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37</w:t>
            </w:r>
          </w:p>
        </w:tc>
        <w:tc>
          <w:tcPr>
            <w:tcW w:w="6528" w:type="dxa"/>
            <w:tcBorders>
              <w:top w:val="nil"/>
              <w:left w:val="nil"/>
              <w:bottom w:val="nil"/>
              <w:right w:val="nil"/>
            </w:tcBorders>
            <w:shd w:val="clear" w:color="auto" w:fill="auto"/>
            <w:noWrap/>
            <w:vAlign w:val="bottom"/>
            <w:hideMark/>
          </w:tcPr>
          <w:p w14:paraId="7F3A01AB"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6F5F00C4"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080C9C31" w14:textId="77777777" w:rsidTr="00701159">
        <w:trPr>
          <w:trHeight w:val="780"/>
        </w:trPr>
        <w:tc>
          <w:tcPr>
            <w:tcW w:w="857" w:type="dxa"/>
            <w:tcBorders>
              <w:top w:val="nil"/>
              <w:left w:val="nil"/>
              <w:bottom w:val="nil"/>
              <w:right w:val="nil"/>
            </w:tcBorders>
            <w:shd w:val="clear" w:color="auto" w:fill="auto"/>
            <w:noWrap/>
            <w:vAlign w:val="bottom"/>
            <w:hideMark/>
          </w:tcPr>
          <w:p w14:paraId="5906A0F5"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42</w:t>
            </w:r>
          </w:p>
        </w:tc>
        <w:tc>
          <w:tcPr>
            <w:tcW w:w="6528" w:type="dxa"/>
            <w:tcBorders>
              <w:top w:val="nil"/>
              <w:left w:val="nil"/>
              <w:bottom w:val="nil"/>
              <w:right w:val="nil"/>
            </w:tcBorders>
            <w:shd w:val="clear" w:color="auto" w:fill="auto"/>
            <w:noWrap/>
            <w:vAlign w:val="bottom"/>
            <w:hideMark/>
          </w:tcPr>
          <w:p w14:paraId="6E59B94F"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0326F188"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5DED917B" w14:textId="77777777" w:rsidTr="00701159">
        <w:trPr>
          <w:trHeight w:val="300"/>
        </w:trPr>
        <w:tc>
          <w:tcPr>
            <w:tcW w:w="857" w:type="dxa"/>
            <w:tcBorders>
              <w:top w:val="nil"/>
              <w:left w:val="nil"/>
              <w:bottom w:val="nil"/>
              <w:right w:val="nil"/>
            </w:tcBorders>
            <w:shd w:val="clear" w:color="auto" w:fill="auto"/>
            <w:noWrap/>
            <w:vAlign w:val="bottom"/>
            <w:hideMark/>
          </w:tcPr>
          <w:p w14:paraId="66D0B69A"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52</w:t>
            </w:r>
          </w:p>
        </w:tc>
        <w:tc>
          <w:tcPr>
            <w:tcW w:w="6528" w:type="dxa"/>
            <w:tcBorders>
              <w:top w:val="nil"/>
              <w:left w:val="nil"/>
              <w:bottom w:val="nil"/>
              <w:right w:val="nil"/>
            </w:tcBorders>
            <w:shd w:val="clear" w:color="auto" w:fill="auto"/>
            <w:noWrap/>
            <w:vAlign w:val="bottom"/>
            <w:hideMark/>
          </w:tcPr>
          <w:p w14:paraId="6FFA289F"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Firmicutes Clostridia Clostridiales Ruminococcceae Eubacterium</w:t>
            </w:r>
          </w:p>
        </w:tc>
        <w:tc>
          <w:tcPr>
            <w:tcW w:w="1561" w:type="dxa"/>
            <w:tcBorders>
              <w:top w:val="nil"/>
              <w:left w:val="nil"/>
              <w:bottom w:val="nil"/>
              <w:right w:val="nil"/>
            </w:tcBorders>
            <w:shd w:val="clear" w:color="auto" w:fill="auto"/>
            <w:noWrap/>
            <w:vAlign w:val="bottom"/>
            <w:hideMark/>
          </w:tcPr>
          <w:p w14:paraId="6AF541E3"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69DD709E" w14:textId="77777777" w:rsidTr="00701159">
        <w:trPr>
          <w:trHeight w:val="300"/>
        </w:trPr>
        <w:tc>
          <w:tcPr>
            <w:tcW w:w="857" w:type="dxa"/>
            <w:tcBorders>
              <w:top w:val="nil"/>
              <w:left w:val="nil"/>
              <w:bottom w:val="nil"/>
              <w:right w:val="nil"/>
            </w:tcBorders>
            <w:shd w:val="clear" w:color="auto" w:fill="auto"/>
            <w:noWrap/>
            <w:vAlign w:val="bottom"/>
            <w:hideMark/>
          </w:tcPr>
          <w:p w14:paraId="7DF30ACC"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61</w:t>
            </w:r>
          </w:p>
        </w:tc>
        <w:tc>
          <w:tcPr>
            <w:tcW w:w="6528" w:type="dxa"/>
            <w:tcBorders>
              <w:top w:val="nil"/>
              <w:left w:val="nil"/>
              <w:bottom w:val="nil"/>
              <w:right w:val="nil"/>
            </w:tcBorders>
            <w:shd w:val="clear" w:color="auto" w:fill="auto"/>
            <w:noWrap/>
            <w:vAlign w:val="bottom"/>
            <w:hideMark/>
          </w:tcPr>
          <w:p w14:paraId="6FF2429F"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3BF2BA2F"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3E76BE9D" w14:textId="77777777" w:rsidTr="00701159">
        <w:trPr>
          <w:trHeight w:val="300"/>
        </w:trPr>
        <w:tc>
          <w:tcPr>
            <w:tcW w:w="857" w:type="dxa"/>
            <w:tcBorders>
              <w:top w:val="nil"/>
              <w:left w:val="nil"/>
              <w:bottom w:val="nil"/>
              <w:right w:val="nil"/>
            </w:tcBorders>
            <w:shd w:val="clear" w:color="auto" w:fill="auto"/>
            <w:noWrap/>
            <w:vAlign w:val="bottom"/>
            <w:hideMark/>
          </w:tcPr>
          <w:p w14:paraId="6F364B8A"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67</w:t>
            </w:r>
          </w:p>
        </w:tc>
        <w:tc>
          <w:tcPr>
            <w:tcW w:w="6528" w:type="dxa"/>
            <w:tcBorders>
              <w:top w:val="nil"/>
              <w:left w:val="nil"/>
              <w:bottom w:val="nil"/>
              <w:right w:val="nil"/>
            </w:tcBorders>
            <w:shd w:val="clear" w:color="auto" w:fill="auto"/>
            <w:noWrap/>
            <w:vAlign w:val="bottom"/>
            <w:hideMark/>
          </w:tcPr>
          <w:p w14:paraId="10FCEDCA"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523B0D36"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55F29938" w14:textId="77777777" w:rsidTr="00701159">
        <w:trPr>
          <w:trHeight w:val="300"/>
        </w:trPr>
        <w:tc>
          <w:tcPr>
            <w:tcW w:w="857" w:type="dxa"/>
            <w:tcBorders>
              <w:top w:val="nil"/>
              <w:left w:val="nil"/>
              <w:bottom w:val="nil"/>
              <w:right w:val="nil"/>
            </w:tcBorders>
            <w:shd w:val="clear" w:color="auto" w:fill="auto"/>
            <w:noWrap/>
            <w:vAlign w:val="bottom"/>
            <w:hideMark/>
          </w:tcPr>
          <w:p w14:paraId="6C7B5962"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83</w:t>
            </w:r>
          </w:p>
        </w:tc>
        <w:tc>
          <w:tcPr>
            <w:tcW w:w="6528" w:type="dxa"/>
            <w:tcBorders>
              <w:top w:val="nil"/>
              <w:left w:val="nil"/>
              <w:bottom w:val="nil"/>
              <w:right w:val="nil"/>
            </w:tcBorders>
            <w:shd w:val="clear" w:color="auto" w:fill="auto"/>
            <w:noWrap/>
            <w:vAlign w:val="bottom"/>
            <w:hideMark/>
          </w:tcPr>
          <w:p w14:paraId="53210853"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35493E95"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6E95AD6F" w14:textId="77777777" w:rsidTr="00701159">
        <w:trPr>
          <w:trHeight w:val="300"/>
        </w:trPr>
        <w:tc>
          <w:tcPr>
            <w:tcW w:w="857" w:type="dxa"/>
            <w:tcBorders>
              <w:top w:val="nil"/>
              <w:left w:val="nil"/>
              <w:bottom w:val="nil"/>
              <w:right w:val="nil"/>
            </w:tcBorders>
            <w:shd w:val="clear" w:color="auto" w:fill="auto"/>
            <w:noWrap/>
            <w:vAlign w:val="bottom"/>
            <w:hideMark/>
          </w:tcPr>
          <w:p w14:paraId="56ECD0EF"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87</w:t>
            </w:r>
          </w:p>
        </w:tc>
        <w:tc>
          <w:tcPr>
            <w:tcW w:w="6528" w:type="dxa"/>
            <w:tcBorders>
              <w:top w:val="nil"/>
              <w:left w:val="nil"/>
              <w:bottom w:val="nil"/>
              <w:right w:val="nil"/>
            </w:tcBorders>
            <w:shd w:val="clear" w:color="auto" w:fill="auto"/>
            <w:noWrap/>
            <w:vAlign w:val="bottom"/>
            <w:hideMark/>
          </w:tcPr>
          <w:p w14:paraId="561847A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7C80A70E"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5814A7BC" w14:textId="77777777" w:rsidTr="00701159">
        <w:trPr>
          <w:trHeight w:val="300"/>
        </w:trPr>
        <w:tc>
          <w:tcPr>
            <w:tcW w:w="857" w:type="dxa"/>
            <w:tcBorders>
              <w:top w:val="nil"/>
              <w:left w:val="nil"/>
              <w:bottom w:val="nil"/>
              <w:right w:val="nil"/>
            </w:tcBorders>
            <w:shd w:val="clear" w:color="auto" w:fill="auto"/>
            <w:noWrap/>
            <w:vAlign w:val="bottom"/>
            <w:hideMark/>
          </w:tcPr>
          <w:p w14:paraId="7F2B6425"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93</w:t>
            </w:r>
          </w:p>
        </w:tc>
        <w:tc>
          <w:tcPr>
            <w:tcW w:w="6528" w:type="dxa"/>
            <w:tcBorders>
              <w:top w:val="nil"/>
              <w:left w:val="nil"/>
              <w:bottom w:val="nil"/>
              <w:right w:val="nil"/>
            </w:tcBorders>
            <w:shd w:val="clear" w:color="auto" w:fill="auto"/>
            <w:noWrap/>
            <w:vAlign w:val="bottom"/>
            <w:hideMark/>
          </w:tcPr>
          <w:p w14:paraId="3EADE424"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301606EE"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CON</w:t>
            </w:r>
          </w:p>
        </w:tc>
      </w:tr>
      <w:tr w:rsidR="00701159" w:rsidRPr="00206F58" w14:paraId="5E803B88" w14:textId="77777777" w:rsidTr="00701159">
        <w:trPr>
          <w:trHeight w:val="300"/>
        </w:trPr>
        <w:tc>
          <w:tcPr>
            <w:tcW w:w="857" w:type="dxa"/>
            <w:tcBorders>
              <w:top w:val="nil"/>
              <w:left w:val="nil"/>
              <w:bottom w:val="nil"/>
              <w:right w:val="nil"/>
            </w:tcBorders>
            <w:shd w:val="clear" w:color="auto" w:fill="auto"/>
            <w:noWrap/>
            <w:vAlign w:val="bottom"/>
            <w:hideMark/>
          </w:tcPr>
          <w:p w14:paraId="2B73B7E2"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117</w:t>
            </w:r>
          </w:p>
        </w:tc>
        <w:tc>
          <w:tcPr>
            <w:tcW w:w="6528" w:type="dxa"/>
            <w:tcBorders>
              <w:top w:val="nil"/>
              <w:left w:val="nil"/>
              <w:bottom w:val="nil"/>
              <w:right w:val="nil"/>
            </w:tcBorders>
            <w:shd w:val="clear" w:color="auto" w:fill="auto"/>
            <w:noWrap/>
            <w:vAlign w:val="bottom"/>
            <w:hideMark/>
          </w:tcPr>
          <w:p w14:paraId="116211C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Firmicutes Clostridia Clostridiales Ruminococcceae Ruminococcus</w:t>
            </w:r>
          </w:p>
        </w:tc>
        <w:tc>
          <w:tcPr>
            <w:tcW w:w="1561" w:type="dxa"/>
            <w:tcBorders>
              <w:top w:val="nil"/>
              <w:left w:val="nil"/>
              <w:bottom w:val="nil"/>
              <w:right w:val="nil"/>
            </w:tcBorders>
            <w:shd w:val="clear" w:color="auto" w:fill="auto"/>
            <w:noWrap/>
            <w:vAlign w:val="bottom"/>
            <w:hideMark/>
          </w:tcPr>
          <w:p w14:paraId="7A4FB283"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34B8AD81" w14:textId="77777777" w:rsidTr="00701159">
        <w:trPr>
          <w:trHeight w:val="300"/>
        </w:trPr>
        <w:tc>
          <w:tcPr>
            <w:tcW w:w="857" w:type="dxa"/>
            <w:tcBorders>
              <w:top w:val="nil"/>
              <w:left w:val="nil"/>
              <w:bottom w:val="nil"/>
              <w:right w:val="nil"/>
            </w:tcBorders>
            <w:shd w:val="clear" w:color="auto" w:fill="auto"/>
            <w:noWrap/>
            <w:vAlign w:val="bottom"/>
            <w:hideMark/>
          </w:tcPr>
          <w:p w14:paraId="7878B8A1"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118</w:t>
            </w:r>
          </w:p>
        </w:tc>
        <w:tc>
          <w:tcPr>
            <w:tcW w:w="6528" w:type="dxa"/>
            <w:tcBorders>
              <w:top w:val="nil"/>
              <w:left w:val="nil"/>
              <w:bottom w:val="nil"/>
              <w:right w:val="nil"/>
            </w:tcBorders>
            <w:shd w:val="clear" w:color="auto" w:fill="auto"/>
            <w:noWrap/>
            <w:vAlign w:val="bottom"/>
            <w:hideMark/>
          </w:tcPr>
          <w:p w14:paraId="4A4FEBBA"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7713267E"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12066D08" w14:textId="77777777" w:rsidTr="00701159">
        <w:trPr>
          <w:trHeight w:val="300"/>
        </w:trPr>
        <w:tc>
          <w:tcPr>
            <w:tcW w:w="857" w:type="dxa"/>
            <w:tcBorders>
              <w:top w:val="nil"/>
              <w:left w:val="nil"/>
              <w:bottom w:val="nil"/>
              <w:right w:val="nil"/>
            </w:tcBorders>
            <w:shd w:val="clear" w:color="auto" w:fill="auto"/>
            <w:noWrap/>
            <w:vAlign w:val="bottom"/>
            <w:hideMark/>
          </w:tcPr>
          <w:p w14:paraId="2BE4FFE9"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129</w:t>
            </w:r>
          </w:p>
        </w:tc>
        <w:tc>
          <w:tcPr>
            <w:tcW w:w="6528" w:type="dxa"/>
            <w:tcBorders>
              <w:top w:val="nil"/>
              <w:left w:val="nil"/>
              <w:bottom w:val="nil"/>
              <w:right w:val="nil"/>
            </w:tcBorders>
            <w:shd w:val="clear" w:color="auto" w:fill="auto"/>
            <w:noWrap/>
            <w:vAlign w:val="bottom"/>
            <w:hideMark/>
          </w:tcPr>
          <w:p w14:paraId="0B3A6384"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5A08789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CON</w:t>
            </w:r>
          </w:p>
        </w:tc>
      </w:tr>
      <w:tr w:rsidR="00701159" w:rsidRPr="00206F58" w14:paraId="50BC1B2B" w14:textId="77777777" w:rsidTr="00701159">
        <w:trPr>
          <w:trHeight w:val="300"/>
        </w:trPr>
        <w:tc>
          <w:tcPr>
            <w:tcW w:w="857" w:type="dxa"/>
            <w:tcBorders>
              <w:top w:val="nil"/>
              <w:left w:val="nil"/>
              <w:bottom w:val="nil"/>
              <w:right w:val="nil"/>
            </w:tcBorders>
            <w:shd w:val="clear" w:color="auto" w:fill="auto"/>
            <w:noWrap/>
            <w:vAlign w:val="bottom"/>
            <w:hideMark/>
          </w:tcPr>
          <w:p w14:paraId="1B918647"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130</w:t>
            </w:r>
          </w:p>
        </w:tc>
        <w:tc>
          <w:tcPr>
            <w:tcW w:w="6528" w:type="dxa"/>
            <w:tcBorders>
              <w:top w:val="nil"/>
              <w:left w:val="nil"/>
              <w:bottom w:val="nil"/>
              <w:right w:val="nil"/>
            </w:tcBorders>
            <w:shd w:val="clear" w:color="auto" w:fill="auto"/>
            <w:noWrap/>
            <w:vAlign w:val="bottom"/>
            <w:hideMark/>
          </w:tcPr>
          <w:p w14:paraId="38D9186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Firmicutes Clostridia Clostridiales Ruminococcceae Oscillaspira</w:t>
            </w:r>
          </w:p>
        </w:tc>
        <w:tc>
          <w:tcPr>
            <w:tcW w:w="1561" w:type="dxa"/>
            <w:tcBorders>
              <w:top w:val="nil"/>
              <w:left w:val="nil"/>
              <w:bottom w:val="nil"/>
              <w:right w:val="nil"/>
            </w:tcBorders>
            <w:shd w:val="clear" w:color="auto" w:fill="auto"/>
            <w:noWrap/>
            <w:vAlign w:val="bottom"/>
            <w:hideMark/>
          </w:tcPr>
          <w:p w14:paraId="7B88F8C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5FD1035E" w14:textId="77777777" w:rsidTr="00701159">
        <w:trPr>
          <w:trHeight w:val="300"/>
        </w:trPr>
        <w:tc>
          <w:tcPr>
            <w:tcW w:w="857" w:type="dxa"/>
            <w:tcBorders>
              <w:top w:val="nil"/>
              <w:left w:val="nil"/>
              <w:bottom w:val="nil"/>
              <w:right w:val="nil"/>
            </w:tcBorders>
            <w:shd w:val="clear" w:color="auto" w:fill="auto"/>
            <w:noWrap/>
            <w:vAlign w:val="bottom"/>
            <w:hideMark/>
          </w:tcPr>
          <w:p w14:paraId="5B6B21A7"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147</w:t>
            </w:r>
          </w:p>
        </w:tc>
        <w:tc>
          <w:tcPr>
            <w:tcW w:w="6528" w:type="dxa"/>
            <w:tcBorders>
              <w:top w:val="nil"/>
              <w:left w:val="nil"/>
              <w:bottom w:val="nil"/>
              <w:right w:val="nil"/>
            </w:tcBorders>
            <w:shd w:val="clear" w:color="auto" w:fill="auto"/>
            <w:noWrap/>
            <w:vAlign w:val="bottom"/>
            <w:hideMark/>
          </w:tcPr>
          <w:p w14:paraId="37F6E62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15E72707"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2DCA5B72" w14:textId="77777777" w:rsidTr="00701159">
        <w:trPr>
          <w:trHeight w:val="300"/>
        </w:trPr>
        <w:tc>
          <w:tcPr>
            <w:tcW w:w="857" w:type="dxa"/>
            <w:tcBorders>
              <w:top w:val="nil"/>
              <w:left w:val="nil"/>
              <w:bottom w:val="nil"/>
              <w:right w:val="nil"/>
            </w:tcBorders>
            <w:shd w:val="clear" w:color="auto" w:fill="auto"/>
            <w:noWrap/>
            <w:vAlign w:val="bottom"/>
            <w:hideMark/>
          </w:tcPr>
          <w:p w14:paraId="707B2674"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173</w:t>
            </w:r>
          </w:p>
        </w:tc>
        <w:tc>
          <w:tcPr>
            <w:tcW w:w="6528" w:type="dxa"/>
            <w:tcBorders>
              <w:top w:val="nil"/>
              <w:left w:val="nil"/>
              <w:bottom w:val="nil"/>
              <w:right w:val="nil"/>
            </w:tcBorders>
            <w:shd w:val="clear" w:color="auto" w:fill="auto"/>
            <w:noWrap/>
            <w:vAlign w:val="bottom"/>
            <w:hideMark/>
          </w:tcPr>
          <w:p w14:paraId="3F7F3344"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w:t>
            </w:r>
          </w:p>
        </w:tc>
        <w:tc>
          <w:tcPr>
            <w:tcW w:w="1561" w:type="dxa"/>
            <w:tcBorders>
              <w:top w:val="nil"/>
              <w:left w:val="nil"/>
              <w:bottom w:val="nil"/>
              <w:right w:val="nil"/>
            </w:tcBorders>
            <w:shd w:val="clear" w:color="auto" w:fill="auto"/>
            <w:noWrap/>
            <w:vAlign w:val="bottom"/>
            <w:hideMark/>
          </w:tcPr>
          <w:p w14:paraId="0DDE8CC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CON</w:t>
            </w:r>
          </w:p>
        </w:tc>
      </w:tr>
      <w:tr w:rsidR="00701159" w:rsidRPr="00206F58" w14:paraId="45340CAD" w14:textId="77777777" w:rsidTr="00701159">
        <w:trPr>
          <w:trHeight w:val="300"/>
        </w:trPr>
        <w:tc>
          <w:tcPr>
            <w:tcW w:w="857" w:type="dxa"/>
            <w:tcBorders>
              <w:top w:val="nil"/>
              <w:left w:val="nil"/>
              <w:bottom w:val="nil"/>
              <w:right w:val="nil"/>
            </w:tcBorders>
            <w:shd w:val="clear" w:color="auto" w:fill="auto"/>
            <w:noWrap/>
            <w:vAlign w:val="bottom"/>
            <w:hideMark/>
          </w:tcPr>
          <w:p w14:paraId="4722F902"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257</w:t>
            </w:r>
          </w:p>
        </w:tc>
        <w:tc>
          <w:tcPr>
            <w:tcW w:w="6528" w:type="dxa"/>
            <w:tcBorders>
              <w:top w:val="nil"/>
              <w:left w:val="nil"/>
              <w:bottom w:val="nil"/>
              <w:right w:val="nil"/>
            </w:tcBorders>
            <w:shd w:val="clear" w:color="auto" w:fill="auto"/>
            <w:noWrap/>
            <w:vAlign w:val="bottom"/>
            <w:hideMark/>
          </w:tcPr>
          <w:p w14:paraId="23B79E57"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Actinobacteria Actinobacteria Coriobacteriales Coriobacteriaceae</w:t>
            </w:r>
          </w:p>
        </w:tc>
        <w:tc>
          <w:tcPr>
            <w:tcW w:w="1561" w:type="dxa"/>
            <w:tcBorders>
              <w:top w:val="nil"/>
              <w:left w:val="nil"/>
              <w:bottom w:val="nil"/>
              <w:right w:val="nil"/>
            </w:tcBorders>
            <w:shd w:val="clear" w:color="auto" w:fill="auto"/>
            <w:noWrap/>
            <w:vAlign w:val="bottom"/>
            <w:hideMark/>
          </w:tcPr>
          <w:p w14:paraId="56423690"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CON</w:t>
            </w:r>
          </w:p>
        </w:tc>
      </w:tr>
      <w:tr w:rsidR="00701159" w:rsidRPr="00206F58" w14:paraId="7F7BCF31" w14:textId="77777777" w:rsidTr="00701159">
        <w:trPr>
          <w:trHeight w:val="300"/>
        </w:trPr>
        <w:tc>
          <w:tcPr>
            <w:tcW w:w="857" w:type="dxa"/>
            <w:tcBorders>
              <w:top w:val="nil"/>
              <w:left w:val="nil"/>
              <w:bottom w:val="nil"/>
              <w:right w:val="nil"/>
            </w:tcBorders>
            <w:shd w:val="clear" w:color="auto" w:fill="auto"/>
            <w:noWrap/>
            <w:vAlign w:val="bottom"/>
            <w:hideMark/>
          </w:tcPr>
          <w:p w14:paraId="78D724EE"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292</w:t>
            </w:r>
          </w:p>
        </w:tc>
        <w:tc>
          <w:tcPr>
            <w:tcW w:w="6528" w:type="dxa"/>
            <w:tcBorders>
              <w:top w:val="nil"/>
              <w:left w:val="nil"/>
              <w:bottom w:val="nil"/>
              <w:right w:val="nil"/>
            </w:tcBorders>
            <w:shd w:val="clear" w:color="auto" w:fill="auto"/>
            <w:noWrap/>
            <w:vAlign w:val="bottom"/>
            <w:hideMark/>
          </w:tcPr>
          <w:p w14:paraId="70B0C7BA"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Ruminococcceae </w:t>
            </w:r>
          </w:p>
        </w:tc>
        <w:tc>
          <w:tcPr>
            <w:tcW w:w="1561" w:type="dxa"/>
            <w:tcBorders>
              <w:top w:val="nil"/>
              <w:left w:val="nil"/>
              <w:bottom w:val="nil"/>
              <w:right w:val="nil"/>
            </w:tcBorders>
            <w:shd w:val="clear" w:color="auto" w:fill="auto"/>
            <w:noWrap/>
            <w:vAlign w:val="bottom"/>
            <w:hideMark/>
          </w:tcPr>
          <w:p w14:paraId="48EB21C8"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5E4E44AF" w14:textId="77777777" w:rsidTr="00701159">
        <w:trPr>
          <w:trHeight w:val="300"/>
        </w:trPr>
        <w:tc>
          <w:tcPr>
            <w:tcW w:w="857" w:type="dxa"/>
            <w:tcBorders>
              <w:top w:val="nil"/>
              <w:left w:val="nil"/>
              <w:bottom w:val="nil"/>
              <w:right w:val="nil"/>
            </w:tcBorders>
            <w:shd w:val="clear" w:color="auto" w:fill="auto"/>
            <w:noWrap/>
            <w:vAlign w:val="bottom"/>
            <w:hideMark/>
          </w:tcPr>
          <w:p w14:paraId="4BC88D53"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402</w:t>
            </w:r>
          </w:p>
        </w:tc>
        <w:tc>
          <w:tcPr>
            <w:tcW w:w="6528" w:type="dxa"/>
            <w:tcBorders>
              <w:top w:val="nil"/>
              <w:left w:val="nil"/>
              <w:bottom w:val="nil"/>
              <w:right w:val="nil"/>
            </w:tcBorders>
            <w:shd w:val="clear" w:color="auto" w:fill="auto"/>
            <w:noWrap/>
            <w:vAlign w:val="bottom"/>
            <w:hideMark/>
          </w:tcPr>
          <w:p w14:paraId="67E2932C"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7A350002"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r w:rsidR="00701159" w:rsidRPr="00206F58" w14:paraId="2E24A49E" w14:textId="77777777" w:rsidTr="00701159">
        <w:trPr>
          <w:trHeight w:val="300"/>
        </w:trPr>
        <w:tc>
          <w:tcPr>
            <w:tcW w:w="857" w:type="dxa"/>
            <w:tcBorders>
              <w:top w:val="nil"/>
              <w:left w:val="nil"/>
              <w:bottom w:val="nil"/>
              <w:right w:val="nil"/>
            </w:tcBorders>
            <w:shd w:val="clear" w:color="auto" w:fill="auto"/>
            <w:noWrap/>
            <w:vAlign w:val="bottom"/>
            <w:hideMark/>
          </w:tcPr>
          <w:p w14:paraId="7BADE66E" w14:textId="77777777" w:rsidR="00701159" w:rsidRPr="00206F58" w:rsidRDefault="00701159" w:rsidP="008107E8">
            <w:pPr>
              <w:jc w:val="right"/>
              <w:rPr>
                <w:rFonts w:ascii="Times" w:eastAsia="Times New Roman" w:hAnsi="Times" w:cs="Times New Roman"/>
              </w:rPr>
            </w:pPr>
            <w:r w:rsidRPr="00206F58">
              <w:rPr>
                <w:rFonts w:ascii="Times" w:eastAsia="Times New Roman" w:hAnsi="Times" w:cs="Times New Roman"/>
              </w:rPr>
              <w:t>425</w:t>
            </w:r>
          </w:p>
        </w:tc>
        <w:tc>
          <w:tcPr>
            <w:tcW w:w="6528" w:type="dxa"/>
            <w:tcBorders>
              <w:top w:val="nil"/>
              <w:left w:val="nil"/>
              <w:bottom w:val="nil"/>
              <w:right w:val="nil"/>
            </w:tcBorders>
            <w:shd w:val="clear" w:color="auto" w:fill="auto"/>
            <w:noWrap/>
            <w:vAlign w:val="bottom"/>
            <w:hideMark/>
          </w:tcPr>
          <w:p w14:paraId="596E09A3"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 xml:space="preserve">Firmicutes Clostridia Clostridiales Lachnospiraceae </w:t>
            </w:r>
          </w:p>
        </w:tc>
        <w:tc>
          <w:tcPr>
            <w:tcW w:w="1561" w:type="dxa"/>
            <w:tcBorders>
              <w:top w:val="nil"/>
              <w:left w:val="nil"/>
              <w:bottom w:val="nil"/>
              <w:right w:val="nil"/>
            </w:tcBorders>
            <w:shd w:val="clear" w:color="auto" w:fill="auto"/>
            <w:noWrap/>
            <w:vAlign w:val="bottom"/>
            <w:hideMark/>
          </w:tcPr>
          <w:p w14:paraId="6D749FD5" w14:textId="77777777" w:rsidR="00701159" w:rsidRPr="00206F58" w:rsidRDefault="00701159" w:rsidP="008107E8">
            <w:pPr>
              <w:rPr>
                <w:rFonts w:ascii="Times" w:eastAsia="Times New Roman" w:hAnsi="Times" w:cs="Times New Roman"/>
              </w:rPr>
            </w:pPr>
            <w:r w:rsidRPr="00206F58">
              <w:rPr>
                <w:rFonts w:ascii="Times" w:eastAsia="Times New Roman" w:hAnsi="Times" w:cs="Times New Roman"/>
              </w:rPr>
              <w:t>NIC</w:t>
            </w:r>
          </w:p>
        </w:tc>
      </w:tr>
    </w:tbl>
    <w:p w14:paraId="4ECC0D26" w14:textId="77777777" w:rsidR="008E2251" w:rsidRPr="00206F58" w:rsidRDefault="008E2251" w:rsidP="008107E8">
      <w:pPr>
        <w:widowControl w:val="0"/>
        <w:autoSpaceDE w:val="0"/>
        <w:autoSpaceDN w:val="0"/>
        <w:adjustRightInd w:val="0"/>
        <w:spacing w:after="240"/>
        <w:rPr>
          <w:rFonts w:ascii="Times" w:hAnsi="Times" w:cs="Times New Roman"/>
        </w:rPr>
      </w:pPr>
    </w:p>
    <w:p w14:paraId="05215D26" w14:textId="7AE600CD" w:rsidR="00B56959" w:rsidRPr="00206F58" w:rsidRDefault="009E3DB2" w:rsidP="008107E8">
      <w:pPr>
        <w:widowControl w:val="0"/>
        <w:autoSpaceDE w:val="0"/>
        <w:autoSpaceDN w:val="0"/>
        <w:adjustRightInd w:val="0"/>
        <w:spacing w:after="240"/>
        <w:rPr>
          <w:rFonts w:ascii="Times" w:hAnsi="Times" w:cs="Times New Roman"/>
          <w:bCs/>
        </w:rPr>
      </w:pPr>
      <w:r w:rsidRPr="00206F58">
        <w:rPr>
          <w:rFonts w:ascii="Times" w:hAnsi="Times" w:cs="Times New Roman"/>
          <w:b/>
        </w:rPr>
        <w:t>Table 3</w:t>
      </w:r>
      <w:r w:rsidR="008E2251" w:rsidRPr="00206F58">
        <w:rPr>
          <w:rFonts w:ascii="Times" w:hAnsi="Times" w:cs="Times New Roman"/>
          <w:b/>
        </w:rPr>
        <w:t xml:space="preserve">: Operational taxonomic units of significant difference </w:t>
      </w:r>
      <w:r w:rsidR="00FE76FA">
        <w:rPr>
          <w:rFonts w:ascii="Times" w:hAnsi="Times" w:cs="Times New Roman"/>
          <w:b/>
        </w:rPr>
        <w:t xml:space="preserve">between treated and </w:t>
      </w:r>
      <w:r w:rsidR="008E2251" w:rsidRPr="00206F58">
        <w:rPr>
          <w:rFonts w:ascii="Times" w:hAnsi="Times" w:cs="Times New Roman"/>
          <w:b/>
        </w:rPr>
        <w:t>control (p&lt;0.05) dams as identified by LeFSe</w:t>
      </w:r>
      <w:r w:rsidR="00973EEB" w:rsidRPr="00206F58">
        <w:rPr>
          <w:rFonts w:ascii="Times" w:hAnsi="Times" w:cs="Times New Roman"/>
          <w:b/>
        </w:rPr>
        <w:t>.</w:t>
      </w:r>
    </w:p>
    <w:p w14:paraId="6BFF3552" w14:textId="77777777" w:rsidR="00A178C3" w:rsidRPr="00206F58" w:rsidRDefault="00A178C3" w:rsidP="008107E8">
      <w:pPr>
        <w:widowControl w:val="0"/>
        <w:autoSpaceDE w:val="0"/>
        <w:autoSpaceDN w:val="0"/>
        <w:adjustRightInd w:val="0"/>
        <w:spacing w:after="240"/>
        <w:rPr>
          <w:rFonts w:ascii="Times" w:hAnsi="Times"/>
        </w:rPr>
        <w:sectPr w:rsidR="00A178C3" w:rsidRPr="00206F58" w:rsidSect="00EB446C">
          <w:pgSz w:w="12240" w:h="15840"/>
          <w:pgMar w:top="1843" w:right="1418" w:bottom="1418" w:left="2155" w:header="708" w:footer="708" w:gutter="0"/>
          <w:cols w:space="708"/>
          <w:docGrid w:linePitch="360"/>
        </w:sectPr>
      </w:pPr>
    </w:p>
    <w:p w14:paraId="38AD85AC" w14:textId="77777777" w:rsidR="008E2251" w:rsidRPr="00206F58" w:rsidRDefault="00F729F8" w:rsidP="00F729F8">
      <w:pPr>
        <w:widowControl w:val="0"/>
        <w:autoSpaceDE w:val="0"/>
        <w:autoSpaceDN w:val="0"/>
        <w:adjustRightInd w:val="0"/>
        <w:spacing w:after="240"/>
        <w:rPr>
          <w:rFonts w:ascii="Times" w:hAnsi="Times"/>
        </w:rPr>
      </w:pPr>
      <w:r>
        <w:rPr>
          <w:rFonts w:ascii="Times" w:hAnsi="Times"/>
          <w:noProof/>
        </w:rPr>
        <w:drawing>
          <wp:anchor distT="0" distB="0" distL="114300" distR="114300" simplePos="0" relativeHeight="251669504" behindDoc="0" locked="0" layoutInCell="1" allowOverlap="1" wp14:anchorId="409F3214" wp14:editId="22B3F5FE">
            <wp:simplePos x="0" y="0"/>
            <wp:positionH relativeFrom="column">
              <wp:posOffset>0</wp:posOffset>
            </wp:positionH>
            <wp:positionV relativeFrom="paragraph">
              <wp:posOffset>-114300</wp:posOffset>
            </wp:positionV>
            <wp:extent cx="7658100" cy="4686300"/>
            <wp:effectExtent l="0" t="0" r="12700" b="12700"/>
            <wp:wrapThrough wrapText="bothSides">
              <wp:wrapPolygon edited="0">
                <wp:start x="0" y="0"/>
                <wp:lineTo x="0" y="21541"/>
                <wp:lineTo x="21564" y="21541"/>
                <wp:lineTo x="21564"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58100"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DB2" w:rsidRPr="00206F58">
        <w:rPr>
          <w:rFonts w:ascii="Times" w:hAnsi="Times"/>
          <w:b/>
        </w:rPr>
        <w:t>Figure 18</w:t>
      </w:r>
      <w:r w:rsidR="008E2251" w:rsidRPr="00206F58">
        <w:rPr>
          <w:rFonts w:ascii="Times" w:hAnsi="Times"/>
          <w:b/>
        </w:rPr>
        <w:t>:</w:t>
      </w:r>
      <w:r w:rsidR="008E2251" w:rsidRPr="00206F58">
        <w:rPr>
          <w:rFonts w:ascii="Times" w:hAnsi="Times"/>
        </w:rPr>
        <w:t xml:space="preserve"> </w:t>
      </w:r>
      <w:r w:rsidR="008E2251" w:rsidRPr="00206F58">
        <w:rPr>
          <w:rFonts w:ascii="Times" w:hAnsi="Times"/>
          <w:b/>
        </w:rPr>
        <w:t>Cladograms</w:t>
      </w:r>
      <w:r w:rsidR="001D246A">
        <w:rPr>
          <w:rFonts w:ascii="Times" w:hAnsi="Times"/>
          <w:b/>
        </w:rPr>
        <w:t xml:space="preserve"> of male microbiome at 3, 12 &amp;</w:t>
      </w:r>
      <w:r w:rsidR="008E2251" w:rsidRPr="00206F58">
        <w:rPr>
          <w:rFonts w:ascii="Times" w:hAnsi="Times"/>
          <w:b/>
        </w:rPr>
        <w:t xml:space="preserve"> 26 weeks of age. </w:t>
      </w:r>
      <w:r w:rsidR="00C65AD1" w:rsidRPr="00206F58">
        <w:rPr>
          <w:rFonts w:ascii="Times" w:hAnsi="Times"/>
        </w:rPr>
        <w:t xml:space="preserve">Each circle’s diameter is proportional to the taxon’s </w:t>
      </w:r>
      <w:r w:rsidR="001D246A">
        <w:rPr>
          <w:rFonts w:ascii="Times" w:hAnsi="Times"/>
        </w:rPr>
        <w:t>abundance. This representation</w:t>
      </w:r>
      <w:r w:rsidR="00C65AD1" w:rsidRPr="00206F58">
        <w:rPr>
          <w:rFonts w:ascii="Times" w:hAnsi="Times"/>
        </w:rPr>
        <w:t xml:space="preserve"> highlights high-level trends and specific genera - for example, multiple differentially abundant sibling taxa consistent with the variation of the parent clade. </w:t>
      </w:r>
      <w:r w:rsidR="008E2251" w:rsidRPr="00206F58">
        <w:rPr>
          <w:rFonts w:ascii="Times" w:hAnsi="Times"/>
        </w:rPr>
        <w:t>There are a number of differences between nicotine and control offspring as represented in red for bacteria increased in the control gro</w:t>
      </w:r>
      <w:r w:rsidR="003B4D9E">
        <w:rPr>
          <w:rFonts w:ascii="Times" w:hAnsi="Times"/>
        </w:rPr>
        <w:t>up and green for nicotine group, except for males at week 12, in this case bacteria increased in the nicotine exposed offspring are represented in red.</w:t>
      </w:r>
    </w:p>
    <w:p w14:paraId="73EDED20" w14:textId="21FF0EDD" w:rsidR="00A178C3" w:rsidRPr="00F729F8" w:rsidRDefault="00F729F8" w:rsidP="008107E8">
      <w:pPr>
        <w:widowControl w:val="0"/>
        <w:autoSpaceDE w:val="0"/>
        <w:autoSpaceDN w:val="0"/>
        <w:adjustRightInd w:val="0"/>
        <w:spacing w:after="240"/>
        <w:rPr>
          <w:rFonts w:ascii="Times" w:hAnsi="Times" w:cs="Times New Roman"/>
        </w:rPr>
        <w:sectPr w:rsidR="00A178C3" w:rsidRPr="00F729F8" w:rsidSect="007B0B34">
          <w:pgSz w:w="15842" w:h="12242" w:orient="landscape"/>
          <w:pgMar w:top="2155" w:right="1418" w:bottom="1418" w:left="2155" w:header="709" w:footer="709" w:gutter="0"/>
          <w:cols w:space="708"/>
          <w:docGrid w:linePitch="360"/>
        </w:sectPr>
      </w:pPr>
      <w:r>
        <w:rPr>
          <w:rFonts w:ascii="Times" w:hAnsi="Times"/>
          <w:noProof/>
        </w:rPr>
        <w:drawing>
          <wp:anchor distT="0" distB="0" distL="114300" distR="114300" simplePos="0" relativeHeight="251670528" behindDoc="0" locked="0" layoutInCell="1" allowOverlap="1" wp14:anchorId="5F2FDA9D" wp14:editId="65E6E6E2">
            <wp:simplePos x="0" y="0"/>
            <wp:positionH relativeFrom="column">
              <wp:posOffset>-114300</wp:posOffset>
            </wp:positionH>
            <wp:positionV relativeFrom="paragraph">
              <wp:posOffset>34290</wp:posOffset>
            </wp:positionV>
            <wp:extent cx="7886700" cy="4537710"/>
            <wp:effectExtent l="0" t="0" r="12700" b="8890"/>
            <wp:wrapThrough wrapText="bothSides">
              <wp:wrapPolygon edited="0">
                <wp:start x="0" y="0"/>
                <wp:lineTo x="0" y="21521"/>
                <wp:lineTo x="21565" y="21521"/>
                <wp:lineTo x="21565"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86700" cy="45377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DB2" w:rsidRPr="00206F58">
        <w:rPr>
          <w:rFonts w:ascii="Times" w:hAnsi="Times"/>
          <w:b/>
        </w:rPr>
        <w:t>Figure 19</w:t>
      </w:r>
      <w:r w:rsidR="008E2251" w:rsidRPr="00206F58">
        <w:rPr>
          <w:rFonts w:ascii="Times" w:hAnsi="Times"/>
          <w:b/>
        </w:rPr>
        <w:t>:</w:t>
      </w:r>
      <w:r w:rsidR="008E2251" w:rsidRPr="00206F58">
        <w:rPr>
          <w:rFonts w:ascii="Times" w:hAnsi="Times"/>
        </w:rPr>
        <w:t xml:space="preserve"> </w:t>
      </w:r>
      <w:r w:rsidR="008E2251" w:rsidRPr="00206F58">
        <w:rPr>
          <w:rFonts w:ascii="Times" w:hAnsi="Times"/>
          <w:b/>
        </w:rPr>
        <w:t xml:space="preserve">Cladograms of female microbiome at 3, 12 and 26 weeks of age. </w:t>
      </w:r>
      <w:r w:rsidR="00C65AD1" w:rsidRPr="00206F58">
        <w:rPr>
          <w:rFonts w:ascii="Times" w:hAnsi="Times"/>
        </w:rPr>
        <w:t>Each circle’s diameter is proportional to the taxon’s abundance. This representation highlights high-level trends and specific genera</w:t>
      </w:r>
      <w:r w:rsidR="00434EB3">
        <w:rPr>
          <w:rFonts w:ascii="Times" w:hAnsi="Times"/>
        </w:rPr>
        <w:t>.</w:t>
      </w:r>
      <w:r w:rsidR="00C65AD1" w:rsidRPr="00206F58">
        <w:rPr>
          <w:rFonts w:ascii="Times" w:hAnsi="Times"/>
        </w:rPr>
        <w:t xml:space="preserve"> </w:t>
      </w:r>
      <w:r w:rsidR="008E2251" w:rsidRPr="00206F58">
        <w:rPr>
          <w:rFonts w:ascii="Times" w:hAnsi="Times"/>
        </w:rPr>
        <w:t xml:space="preserve"> There are a number of differences between nicotine and control offspring as represented in red for bacteria increased in the control gro</w:t>
      </w:r>
      <w:r>
        <w:rPr>
          <w:rFonts w:ascii="Times" w:hAnsi="Times"/>
        </w:rPr>
        <w:t>up and green for nicotine group.</w:t>
      </w:r>
    </w:p>
    <w:p w14:paraId="09AED612" w14:textId="77777777" w:rsidR="00094820" w:rsidRPr="00206F58" w:rsidRDefault="00094820" w:rsidP="008107E8">
      <w:pPr>
        <w:widowControl w:val="0"/>
        <w:autoSpaceDE w:val="0"/>
        <w:autoSpaceDN w:val="0"/>
        <w:adjustRightInd w:val="0"/>
        <w:spacing w:after="240"/>
        <w:rPr>
          <w:rFonts w:ascii="Times" w:hAnsi="Times"/>
        </w:rPr>
      </w:pPr>
    </w:p>
    <w:tbl>
      <w:tblPr>
        <w:tblW w:w="7552" w:type="dxa"/>
        <w:tblInd w:w="93" w:type="dxa"/>
        <w:tblLook w:val="04A0" w:firstRow="1" w:lastRow="0" w:firstColumn="1" w:lastColumn="0" w:noHBand="0" w:noVBand="1"/>
      </w:tblPr>
      <w:tblGrid>
        <w:gridCol w:w="4580"/>
        <w:gridCol w:w="1672"/>
        <w:gridCol w:w="1300"/>
      </w:tblGrid>
      <w:tr w:rsidR="009D21DE" w:rsidRPr="00206F58" w14:paraId="3781507D" w14:textId="77777777" w:rsidTr="00D64878">
        <w:trPr>
          <w:trHeight w:val="280"/>
        </w:trPr>
        <w:tc>
          <w:tcPr>
            <w:tcW w:w="4580" w:type="dxa"/>
            <w:tcBorders>
              <w:top w:val="single" w:sz="4" w:space="0" w:color="auto"/>
              <w:left w:val="nil"/>
              <w:bottom w:val="single" w:sz="4" w:space="0" w:color="auto"/>
              <w:right w:val="nil"/>
            </w:tcBorders>
            <w:shd w:val="clear" w:color="auto" w:fill="auto"/>
            <w:noWrap/>
            <w:vAlign w:val="bottom"/>
            <w:hideMark/>
          </w:tcPr>
          <w:p w14:paraId="13572451"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Males 3 weeks</w:t>
            </w:r>
          </w:p>
        </w:tc>
        <w:tc>
          <w:tcPr>
            <w:tcW w:w="1672" w:type="dxa"/>
            <w:tcBorders>
              <w:top w:val="single" w:sz="4" w:space="0" w:color="auto"/>
              <w:left w:val="nil"/>
              <w:bottom w:val="single" w:sz="4" w:space="0" w:color="auto"/>
              <w:right w:val="nil"/>
            </w:tcBorders>
            <w:shd w:val="clear" w:color="auto" w:fill="auto"/>
            <w:noWrap/>
            <w:vAlign w:val="bottom"/>
            <w:hideMark/>
          </w:tcPr>
          <w:p w14:paraId="1118FE9C"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Elevated in</w:t>
            </w:r>
          </w:p>
        </w:tc>
        <w:tc>
          <w:tcPr>
            <w:tcW w:w="1300" w:type="dxa"/>
            <w:tcBorders>
              <w:top w:val="single" w:sz="4" w:space="0" w:color="auto"/>
              <w:left w:val="nil"/>
              <w:bottom w:val="single" w:sz="4" w:space="0" w:color="auto"/>
              <w:right w:val="nil"/>
            </w:tcBorders>
            <w:shd w:val="clear" w:color="auto" w:fill="auto"/>
            <w:noWrap/>
            <w:vAlign w:val="bottom"/>
            <w:hideMark/>
          </w:tcPr>
          <w:p w14:paraId="06EC6F95"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Pvalue</w:t>
            </w:r>
          </w:p>
        </w:tc>
      </w:tr>
      <w:tr w:rsidR="009D21DE" w:rsidRPr="00206F58" w14:paraId="2677D12B" w14:textId="77777777" w:rsidTr="00D64878">
        <w:trPr>
          <w:trHeight w:val="280"/>
        </w:trPr>
        <w:tc>
          <w:tcPr>
            <w:tcW w:w="4580" w:type="dxa"/>
            <w:tcBorders>
              <w:top w:val="nil"/>
              <w:left w:val="nil"/>
              <w:bottom w:val="nil"/>
              <w:right w:val="nil"/>
            </w:tcBorders>
            <w:shd w:val="clear" w:color="auto" w:fill="auto"/>
            <w:noWrap/>
            <w:vAlign w:val="bottom"/>
            <w:hideMark/>
          </w:tcPr>
          <w:p w14:paraId="76F9AF70"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Transport and Catabolism</w:t>
            </w:r>
          </w:p>
        </w:tc>
        <w:tc>
          <w:tcPr>
            <w:tcW w:w="1672" w:type="dxa"/>
            <w:tcBorders>
              <w:top w:val="nil"/>
              <w:left w:val="nil"/>
              <w:bottom w:val="nil"/>
              <w:right w:val="nil"/>
            </w:tcBorders>
            <w:shd w:val="clear" w:color="auto" w:fill="auto"/>
            <w:noWrap/>
            <w:vAlign w:val="bottom"/>
            <w:hideMark/>
          </w:tcPr>
          <w:p w14:paraId="63CC4855"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300" w:type="dxa"/>
            <w:tcBorders>
              <w:top w:val="nil"/>
              <w:left w:val="nil"/>
              <w:bottom w:val="nil"/>
              <w:right w:val="nil"/>
            </w:tcBorders>
            <w:shd w:val="clear" w:color="auto" w:fill="auto"/>
            <w:noWrap/>
            <w:vAlign w:val="bottom"/>
            <w:hideMark/>
          </w:tcPr>
          <w:p w14:paraId="2EFFCD68"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0.0109</w:t>
            </w:r>
          </w:p>
        </w:tc>
      </w:tr>
      <w:tr w:rsidR="009D21DE" w:rsidRPr="00206F58" w14:paraId="7789DF02" w14:textId="77777777" w:rsidTr="00D64878">
        <w:trPr>
          <w:trHeight w:val="280"/>
        </w:trPr>
        <w:tc>
          <w:tcPr>
            <w:tcW w:w="4580" w:type="dxa"/>
            <w:tcBorders>
              <w:top w:val="nil"/>
              <w:left w:val="nil"/>
              <w:bottom w:val="nil"/>
              <w:right w:val="nil"/>
            </w:tcBorders>
            <w:shd w:val="clear" w:color="auto" w:fill="auto"/>
            <w:noWrap/>
            <w:vAlign w:val="bottom"/>
            <w:hideMark/>
          </w:tcPr>
          <w:p w14:paraId="5DA035E9"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Metabolism of Other Amino Acids</w:t>
            </w:r>
          </w:p>
        </w:tc>
        <w:tc>
          <w:tcPr>
            <w:tcW w:w="1672" w:type="dxa"/>
            <w:tcBorders>
              <w:top w:val="nil"/>
              <w:left w:val="nil"/>
              <w:bottom w:val="nil"/>
              <w:right w:val="nil"/>
            </w:tcBorders>
            <w:shd w:val="clear" w:color="auto" w:fill="auto"/>
            <w:noWrap/>
            <w:vAlign w:val="bottom"/>
            <w:hideMark/>
          </w:tcPr>
          <w:p w14:paraId="66411CE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300" w:type="dxa"/>
            <w:tcBorders>
              <w:top w:val="nil"/>
              <w:left w:val="nil"/>
              <w:bottom w:val="nil"/>
              <w:right w:val="nil"/>
            </w:tcBorders>
            <w:shd w:val="clear" w:color="auto" w:fill="auto"/>
            <w:noWrap/>
            <w:vAlign w:val="bottom"/>
            <w:hideMark/>
          </w:tcPr>
          <w:p w14:paraId="6AFFEF3D"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0.0372</w:t>
            </w:r>
          </w:p>
        </w:tc>
      </w:tr>
      <w:tr w:rsidR="009D21DE" w:rsidRPr="00206F58" w14:paraId="174E2BF2" w14:textId="77777777" w:rsidTr="00D64878">
        <w:trPr>
          <w:trHeight w:val="280"/>
        </w:trPr>
        <w:tc>
          <w:tcPr>
            <w:tcW w:w="4580" w:type="dxa"/>
            <w:tcBorders>
              <w:top w:val="nil"/>
              <w:left w:val="nil"/>
              <w:bottom w:val="nil"/>
              <w:right w:val="nil"/>
            </w:tcBorders>
            <w:shd w:val="clear" w:color="auto" w:fill="auto"/>
            <w:noWrap/>
            <w:vAlign w:val="bottom"/>
            <w:hideMark/>
          </w:tcPr>
          <w:p w14:paraId="7F3D46A2"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Neurodegenerative Diseases</w:t>
            </w:r>
          </w:p>
        </w:tc>
        <w:tc>
          <w:tcPr>
            <w:tcW w:w="1672" w:type="dxa"/>
            <w:tcBorders>
              <w:top w:val="nil"/>
              <w:left w:val="nil"/>
              <w:bottom w:val="nil"/>
              <w:right w:val="nil"/>
            </w:tcBorders>
            <w:shd w:val="clear" w:color="auto" w:fill="auto"/>
            <w:noWrap/>
            <w:vAlign w:val="bottom"/>
            <w:hideMark/>
          </w:tcPr>
          <w:p w14:paraId="6CCBBF3E"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300" w:type="dxa"/>
            <w:tcBorders>
              <w:top w:val="nil"/>
              <w:left w:val="nil"/>
              <w:bottom w:val="nil"/>
              <w:right w:val="nil"/>
            </w:tcBorders>
            <w:shd w:val="clear" w:color="auto" w:fill="auto"/>
            <w:noWrap/>
            <w:vAlign w:val="bottom"/>
            <w:hideMark/>
          </w:tcPr>
          <w:p w14:paraId="5F749A3E"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0.0151</w:t>
            </w:r>
          </w:p>
        </w:tc>
      </w:tr>
      <w:tr w:rsidR="00D64878" w:rsidRPr="00206F58" w14:paraId="392645E5" w14:textId="77777777" w:rsidTr="00D64878">
        <w:trPr>
          <w:trHeight w:val="280"/>
        </w:trPr>
        <w:tc>
          <w:tcPr>
            <w:tcW w:w="4580" w:type="dxa"/>
            <w:tcBorders>
              <w:top w:val="nil"/>
              <w:left w:val="nil"/>
              <w:bottom w:val="nil"/>
              <w:right w:val="nil"/>
            </w:tcBorders>
            <w:shd w:val="clear" w:color="auto" w:fill="auto"/>
            <w:noWrap/>
            <w:vAlign w:val="bottom"/>
          </w:tcPr>
          <w:p w14:paraId="2CF89A36" w14:textId="77777777" w:rsidR="00D64878" w:rsidRPr="00206F58" w:rsidRDefault="00D64878" w:rsidP="008107E8">
            <w:pPr>
              <w:rPr>
                <w:rFonts w:ascii="Times" w:eastAsia="Times New Roman" w:hAnsi="Times" w:cs="Times New Roman"/>
              </w:rPr>
            </w:pPr>
          </w:p>
        </w:tc>
        <w:tc>
          <w:tcPr>
            <w:tcW w:w="1672" w:type="dxa"/>
            <w:tcBorders>
              <w:top w:val="nil"/>
              <w:left w:val="nil"/>
              <w:bottom w:val="nil"/>
              <w:right w:val="nil"/>
            </w:tcBorders>
            <w:shd w:val="clear" w:color="auto" w:fill="auto"/>
            <w:noWrap/>
            <w:vAlign w:val="bottom"/>
          </w:tcPr>
          <w:p w14:paraId="5840E567" w14:textId="77777777" w:rsidR="00D64878" w:rsidRPr="00206F58" w:rsidRDefault="00D64878" w:rsidP="008107E8">
            <w:pPr>
              <w:rPr>
                <w:rFonts w:ascii="Times" w:eastAsia="Times New Roman" w:hAnsi="Times" w:cs="Times New Roman"/>
              </w:rPr>
            </w:pPr>
          </w:p>
        </w:tc>
        <w:tc>
          <w:tcPr>
            <w:tcW w:w="1300" w:type="dxa"/>
            <w:tcBorders>
              <w:top w:val="nil"/>
              <w:left w:val="nil"/>
              <w:bottom w:val="nil"/>
              <w:right w:val="nil"/>
            </w:tcBorders>
            <w:shd w:val="clear" w:color="auto" w:fill="auto"/>
            <w:noWrap/>
            <w:vAlign w:val="bottom"/>
          </w:tcPr>
          <w:p w14:paraId="4CAD8DD0" w14:textId="77777777" w:rsidR="00D64878" w:rsidRPr="00206F58" w:rsidRDefault="00D64878" w:rsidP="008107E8">
            <w:pPr>
              <w:jc w:val="right"/>
              <w:rPr>
                <w:rFonts w:ascii="Times" w:eastAsia="Times New Roman" w:hAnsi="Times" w:cs="Times New Roman"/>
              </w:rPr>
            </w:pPr>
          </w:p>
        </w:tc>
      </w:tr>
    </w:tbl>
    <w:p w14:paraId="0C543A29" w14:textId="77777777" w:rsidR="009D21DE" w:rsidRPr="00206F58" w:rsidRDefault="00D64878" w:rsidP="008107E8">
      <w:pPr>
        <w:widowControl w:val="0"/>
        <w:tabs>
          <w:tab w:val="left" w:pos="220"/>
          <w:tab w:val="left" w:pos="720"/>
        </w:tabs>
        <w:autoSpaceDE w:val="0"/>
        <w:autoSpaceDN w:val="0"/>
        <w:adjustRightInd w:val="0"/>
        <w:spacing w:after="320"/>
        <w:rPr>
          <w:rFonts w:ascii="Times" w:hAnsi="Times"/>
        </w:rPr>
      </w:pPr>
      <w:r w:rsidRPr="00206F58">
        <w:rPr>
          <w:rFonts w:ascii="Times" w:hAnsi="Times"/>
        </w:rPr>
        <w:t>No changes in males at 12 or 26 weeks of age</w:t>
      </w:r>
    </w:p>
    <w:tbl>
      <w:tblPr>
        <w:tblW w:w="7900" w:type="dxa"/>
        <w:tblInd w:w="93" w:type="dxa"/>
        <w:tblLook w:val="04A0" w:firstRow="1" w:lastRow="0" w:firstColumn="1" w:lastColumn="0" w:noHBand="0" w:noVBand="1"/>
      </w:tblPr>
      <w:tblGrid>
        <w:gridCol w:w="4580"/>
        <w:gridCol w:w="1672"/>
        <w:gridCol w:w="1648"/>
      </w:tblGrid>
      <w:tr w:rsidR="009D21DE" w:rsidRPr="00206F58" w14:paraId="348B8101" w14:textId="77777777" w:rsidTr="00D64878">
        <w:trPr>
          <w:trHeight w:val="280"/>
        </w:trPr>
        <w:tc>
          <w:tcPr>
            <w:tcW w:w="4580" w:type="dxa"/>
            <w:tcBorders>
              <w:top w:val="single" w:sz="4" w:space="0" w:color="auto"/>
              <w:left w:val="nil"/>
              <w:bottom w:val="single" w:sz="4" w:space="0" w:color="auto"/>
              <w:right w:val="nil"/>
            </w:tcBorders>
            <w:shd w:val="clear" w:color="auto" w:fill="auto"/>
            <w:noWrap/>
            <w:vAlign w:val="bottom"/>
            <w:hideMark/>
          </w:tcPr>
          <w:p w14:paraId="1647F3D0"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Females 3 weeks</w:t>
            </w:r>
          </w:p>
        </w:tc>
        <w:tc>
          <w:tcPr>
            <w:tcW w:w="1672" w:type="dxa"/>
            <w:tcBorders>
              <w:top w:val="single" w:sz="4" w:space="0" w:color="auto"/>
              <w:left w:val="nil"/>
              <w:bottom w:val="single" w:sz="4" w:space="0" w:color="auto"/>
              <w:right w:val="nil"/>
            </w:tcBorders>
            <w:shd w:val="clear" w:color="auto" w:fill="auto"/>
            <w:noWrap/>
            <w:vAlign w:val="bottom"/>
            <w:hideMark/>
          </w:tcPr>
          <w:p w14:paraId="61613FE3"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Elevated in</w:t>
            </w:r>
          </w:p>
        </w:tc>
        <w:tc>
          <w:tcPr>
            <w:tcW w:w="1648" w:type="dxa"/>
            <w:tcBorders>
              <w:top w:val="single" w:sz="4" w:space="0" w:color="auto"/>
              <w:left w:val="nil"/>
              <w:bottom w:val="single" w:sz="4" w:space="0" w:color="auto"/>
              <w:right w:val="nil"/>
            </w:tcBorders>
            <w:shd w:val="clear" w:color="auto" w:fill="auto"/>
            <w:noWrap/>
            <w:vAlign w:val="bottom"/>
            <w:hideMark/>
          </w:tcPr>
          <w:p w14:paraId="6ADCD2AF"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Pvalue</w:t>
            </w:r>
          </w:p>
        </w:tc>
      </w:tr>
      <w:tr w:rsidR="009D21DE" w:rsidRPr="00206F58" w14:paraId="3DF974EA" w14:textId="77777777" w:rsidTr="00D64878">
        <w:trPr>
          <w:trHeight w:val="280"/>
        </w:trPr>
        <w:tc>
          <w:tcPr>
            <w:tcW w:w="4580" w:type="dxa"/>
            <w:tcBorders>
              <w:top w:val="nil"/>
              <w:left w:val="nil"/>
              <w:bottom w:val="nil"/>
              <w:right w:val="nil"/>
            </w:tcBorders>
            <w:shd w:val="clear" w:color="auto" w:fill="auto"/>
            <w:noWrap/>
            <w:vAlign w:val="bottom"/>
            <w:hideMark/>
          </w:tcPr>
          <w:p w14:paraId="66E0DFE6"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Energy Metabolism</w:t>
            </w:r>
          </w:p>
        </w:tc>
        <w:tc>
          <w:tcPr>
            <w:tcW w:w="1672" w:type="dxa"/>
            <w:tcBorders>
              <w:top w:val="nil"/>
              <w:left w:val="nil"/>
              <w:bottom w:val="nil"/>
              <w:right w:val="nil"/>
            </w:tcBorders>
            <w:shd w:val="clear" w:color="auto" w:fill="auto"/>
            <w:noWrap/>
            <w:vAlign w:val="bottom"/>
            <w:hideMark/>
          </w:tcPr>
          <w:p w14:paraId="5BFA60E8"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2F6482C4"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0.0129</w:t>
            </w:r>
          </w:p>
        </w:tc>
      </w:tr>
      <w:tr w:rsidR="009D21DE" w:rsidRPr="00206F58" w14:paraId="2AD9AFFB" w14:textId="77777777" w:rsidTr="00D64878">
        <w:trPr>
          <w:trHeight w:val="280"/>
        </w:trPr>
        <w:tc>
          <w:tcPr>
            <w:tcW w:w="4580" w:type="dxa"/>
            <w:tcBorders>
              <w:top w:val="nil"/>
              <w:left w:val="nil"/>
              <w:bottom w:val="nil"/>
              <w:right w:val="nil"/>
            </w:tcBorders>
            <w:shd w:val="clear" w:color="auto" w:fill="auto"/>
            <w:noWrap/>
            <w:vAlign w:val="bottom"/>
            <w:hideMark/>
          </w:tcPr>
          <w:p w14:paraId="26071B70"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Biosynthesis of Other Secondary Metabolites</w:t>
            </w:r>
          </w:p>
        </w:tc>
        <w:tc>
          <w:tcPr>
            <w:tcW w:w="1672" w:type="dxa"/>
            <w:tcBorders>
              <w:top w:val="nil"/>
              <w:left w:val="nil"/>
              <w:bottom w:val="nil"/>
              <w:right w:val="nil"/>
            </w:tcBorders>
            <w:shd w:val="clear" w:color="auto" w:fill="auto"/>
            <w:noWrap/>
            <w:vAlign w:val="bottom"/>
            <w:hideMark/>
          </w:tcPr>
          <w:p w14:paraId="79B456C6"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1671E7E3"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0.0330</w:t>
            </w:r>
          </w:p>
        </w:tc>
      </w:tr>
      <w:tr w:rsidR="009D21DE" w:rsidRPr="00206F58" w14:paraId="1C868E88" w14:textId="77777777" w:rsidTr="00D64878">
        <w:trPr>
          <w:trHeight w:val="280"/>
        </w:trPr>
        <w:tc>
          <w:tcPr>
            <w:tcW w:w="4580" w:type="dxa"/>
            <w:tcBorders>
              <w:top w:val="nil"/>
              <w:left w:val="nil"/>
              <w:bottom w:val="nil"/>
              <w:right w:val="nil"/>
            </w:tcBorders>
            <w:shd w:val="clear" w:color="auto" w:fill="auto"/>
            <w:noWrap/>
            <w:vAlign w:val="bottom"/>
            <w:hideMark/>
          </w:tcPr>
          <w:p w14:paraId="7C40F2B7"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Metabolism of Cofactors and Vitamins</w:t>
            </w:r>
          </w:p>
        </w:tc>
        <w:tc>
          <w:tcPr>
            <w:tcW w:w="1672" w:type="dxa"/>
            <w:tcBorders>
              <w:top w:val="nil"/>
              <w:left w:val="nil"/>
              <w:bottom w:val="nil"/>
              <w:right w:val="nil"/>
            </w:tcBorders>
            <w:shd w:val="clear" w:color="auto" w:fill="auto"/>
            <w:noWrap/>
            <w:vAlign w:val="bottom"/>
            <w:hideMark/>
          </w:tcPr>
          <w:p w14:paraId="62AC6212"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0A3B35AB"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0.0209</w:t>
            </w:r>
          </w:p>
        </w:tc>
      </w:tr>
      <w:tr w:rsidR="009D21DE" w:rsidRPr="00206F58" w14:paraId="2EB909B9" w14:textId="77777777" w:rsidTr="00D64878">
        <w:trPr>
          <w:trHeight w:val="280"/>
        </w:trPr>
        <w:tc>
          <w:tcPr>
            <w:tcW w:w="4580" w:type="dxa"/>
            <w:tcBorders>
              <w:top w:val="nil"/>
              <w:left w:val="nil"/>
              <w:bottom w:val="nil"/>
              <w:right w:val="nil"/>
            </w:tcBorders>
            <w:shd w:val="clear" w:color="auto" w:fill="auto"/>
            <w:noWrap/>
            <w:vAlign w:val="bottom"/>
            <w:hideMark/>
          </w:tcPr>
          <w:p w14:paraId="7116ADBA"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Metabolism of Other Amino Acids</w:t>
            </w:r>
          </w:p>
        </w:tc>
        <w:tc>
          <w:tcPr>
            <w:tcW w:w="1672" w:type="dxa"/>
            <w:tcBorders>
              <w:top w:val="nil"/>
              <w:left w:val="nil"/>
              <w:bottom w:val="nil"/>
              <w:right w:val="nil"/>
            </w:tcBorders>
            <w:shd w:val="clear" w:color="auto" w:fill="auto"/>
            <w:noWrap/>
            <w:vAlign w:val="bottom"/>
            <w:hideMark/>
          </w:tcPr>
          <w:p w14:paraId="0E13ACDD"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8" w:type="dxa"/>
            <w:tcBorders>
              <w:top w:val="nil"/>
              <w:left w:val="nil"/>
              <w:bottom w:val="nil"/>
              <w:right w:val="nil"/>
            </w:tcBorders>
            <w:shd w:val="clear" w:color="auto" w:fill="auto"/>
            <w:noWrap/>
            <w:vAlign w:val="bottom"/>
            <w:hideMark/>
          </w:tcPr>
          <w:p w14:paraId="23DB4A2B"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0.0209</w:t>
            </w:r>
          </w:p>
        </w:tc>
      </w:tr>
      <w:tr w:rsidR="009D21DE" w:rsidRPr="00206F58" w14:paraId="66DB9B19" w14:textId="77777777" w:rsidTr="00D64878">
        <w:trPr>
          <w:trHeight w:val="280"/>
        </w:trPr>
        <w:tc>
          <w:tcPr>
            <w:tcW w:w="4580" w:type="dxa"/>
            <w:tcBorders>
              <w:top w:val="nil"/>
              <w:left w:val="nil"/>
              <w:bottom w:val="nil"/>
              <w:right w:val="nil"/>
            </w:tcBorders>
            <w:shd w:val="clear" w:color="auto" w:fill="auto"/>
            <w:noWrap/>
            <w:vAlign w:val="bottom"/>
            <w:hideMark/>
          </w:tcPr>
          <w:p w14:paraId="0BB6B73B"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Signaling Molecules and Interactions</w:t>
            </w:r>
          </w:p>
        </w:tc>
        <w:tc>
          <w:tcPr>
            <w:tcW w:w="1672" w:type="dxa"/>
            <w:tcBorders>
              <w:top w:val="nil"/>
              <w:left w:val="nil"/>
              <w:bottom w:val="nil"/>
              <w:right w:val="nil"/>
            </w:tcBorders>
            <w:shd w:val="clear" w:color="auto" w:fill="auto"/>
            <w:noWrap/>
            <w:vAlign w:val="bottom"/>
            <w:hideMark/>
          </w:tcPr>
          <w:p w14:paraId="7BA00EAC"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8" w:type="dxa"/>
            <w:tcBorders>
              <w:top w:val="nil"/>
              <w:left w:val="nil"/>
              <w:bottom w:val="nil"/>
              <w:right w:val="nil"/>
            </w:tcBorders>
            <w:shd w:val="clear" w:color="auto" w:fill="auto"/>
            <w:noWrap/>
            <w:vAlign w:val="bottom"/>
            <w:hideMark/>
          </w:tcPr>
          <w:p w14:paraId="465FDE2F"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0.0209</w:t>
            </w:r>
          </w:p>
        </w:tc>
      </w:tr>
    </w:tbl>
    <w:p w14:paraId="11D9E8C0" w14:textId="77777777" w:rsidR="009D21DE" w:rsidRPr="00206F58" w:rsidRDefault="009D21DE" w:rsidP="008107E8">
      <w:pPr>
        <w:widowControl w:val="0"/>
        <w:tabs>
          <w:tab w:val="left" w:pos="220"/>
          <w:tab w:val="left" w:pos="720"/>
        </w:tabs>
        <w:autoSpaceDE w:val="0"/>
        <w:autoSpaceDN w:val="0"/>
        <w:adjustRightInd w:val="0"/>
        <w:spacing w:after="320"/>
        <w:rPr>
          <w:rFonts w:ascii="Times" w:hAnsi="Times"/>
        </w:rPr>
      </w:pPr>
    </w:p>
    <w:tbl>
      <w:tblPr>
        <w:tblW w:w="7900" w:type="dxa"/>
        <w:tblInd w:w="93" w:type="dxa"/>
        <w:tblLayout w:type="fixed"/>
        <w:tblLook w:val="04A0" w:firstRow="1" w:lastRow="0" w:firstColumn="1" w:lastColumn="0" w:noHBand="0" w:noVBand="1"/>
      </w:tblPr>
      <w:tblGrid>
        <w:gridCol w:w="4580"/>
        <w:gridCol w:w="1672"/>
        <w:gridCol w:w="1648"/>
      </w:tblGrid>
      <w:tr w:rsidR="009D21DE" w:rsidRPr="00206F58" w14:paraId="3BF3DB6E" w14:textId="77777777" w:rsidTr="00D64878">
        <w:trPr>
          <w:trHeight w:val="280"/>
        </w:trPr>
        <w:tc>
          <w:tcPr>
            <w:tcW w:w="4580" w:type="dxa"/>
            <w:tcBorders>
              <w:top w:val="single" w:sz="4" w:space="0" w:color="auto"/>
              <w:left w:val="nil"/>
              <w:bottom w:val="single" w:sz="4" w:space="0" w:color="auto"/>
              <w:right w:val="nil"/>
            </w:tcBorders>
            <w:shd w:val="clear" w:color="auto" w:fill="auto"/>
            <w:noWrap/>
            <w:vAlign w:val="bottom"/>
            <w:hideMark/>
          </w:tcPr>
          <w:p w14:paraId="6FC2B8FB"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Females 12 weeks</w:t>
            </w:r>
          </w:p>
        </w:tc>
        <w:tc>
          <w:tcPr>
            <w:tcW w:w="1672" w:type="dxa"/>
            <w:tcBorders>
              <w:top w:val="single" w:sz="4" w:space="0" w:color="auto"/>
              <w:left w:val="nil"/>
              <w:bottom w:val="single" w:sz="4" w:space="0" w:color="auto"/>
              <w:right w:val="nil"/>
            </w:tcBorders>
            <w:shd w:val="clear" w:color="auto" w:fill="auto"/>
            <w:noWrap/>
            <w:vAlign w:val="bottom"/>
            <w:hideMark/>
          </w:tcPr>
          <w:p w14:paraId="1C3F6DF8"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Elevated in</w:t>
            </w:r>
          </w:p>
        </w:tc>
        <w:tc>
          <w:tcPr>
            <w:tcW w:w="1648" w:type="dxa"/>
            <w:tcBorders>
              <w:top w:val="single" w:sz="4" w:space="0" w:color="auto"/>
              <w:left w:val="nil"/>
              <w:bottom w:val="single" w:sz="4" w:space="0" w:color="auto"/>
              <w:right w:val="nil"/>
            </w:tcBorders>
            <w:shd w:val="clear" w:color="auto" w:fill="auto"/>
            <w:noWrap/>
            <w:vAlign w:val="bottom"/>
            <w:hideMark/>
          </w:tcPr>
          <w:p w14:paraId="486A9571"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Pvalue</w:t>
            </w:r>
          </w:p>
        </w:tc>
      </w:tr>
      <w:tr w:rsidR="009D21DE" w:rsidRPr="00206F58" w14:paraId="44CE9F9F" w14:textId="77777777" w:rsidTr="00D64878">
        <w:trPr>
          <w:trHeight w:val="280"/>
        </w:trPr>
        <w:tc>
          <w:tcPr>
            <w:tcW w:w="4580" w:type="dxa"/>
            <w:tcBorders>
              <w:top w:val="nil"/>
              <w:left w:val="nil"/>
              <w:bottom w:val="nil"/>
              <w:right w:val="nil"/>
            </w:tcBorders>
            <w:shd w:val="clear" w:color="auto" w:fill="auto"/>
            <w:noWrap/>
            <w:vAlign w:val="bottom"/>
            <w:hideMark/>
          </w:tcPr>
          <w:p w14:paraId="1535DA76"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Signal Transduction</w:t>
            </w:r>
          </w:p>
        </w:tc>
        <w:tc>
          <w:tcPr>
            <w:tcW w:w="1672" w:type="dxa"/>
            <w:tcBorders>
              <w:top w:val="nil"/>
              <w:left w:val="nil"/>
              <w:bottom w:val="nil"/>
              <w:right w:val="nil"/>
            </w:tcBorders>
            <w:shd w:val="clear" w:color="auto" w:fill="auto"/>
            <w:noWrap/>
            <w:vAlign w:val="bottom"/>
            <w:hideMark/>
          </w:tcPr>
          <w:p w14:paraId="4E0AAFFE"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8" w:type="dxa"/>
            <w:tcBorders>
              <w:top w:val="nil"/>
              <w:left w:val="nil"/>
              <w:bottom w:val="nil"/>
              <w:right w:val="nil"/>
            </w:tcBorders>
            <w:shd w:val="clear" w:color="auto" w:fill="auto"/>
            <w:noWrap/>
            <w:vAlign w:val="bottom"/>
            <w:hideMark/>
          </w:tcPr>
          <w:p w14:paraId="0B0E75EC"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0.0209</w:t>
            </w:r>
          </w:p>
        </w:tc>
      </w:tr>
      <w:tr w:rsidR="009D21DE" w:rsidRPr="00206F58" w14:paraId="7E03FDD5" w14:textId="77777777" w:rsidTr="00D64878">
        <w:trPr>
          <w:trHeight w:val="280"/>
        </w:trPr>
        <w:tc>
          <w:tcPr>
            <w:tcW w:w="4580" w:type="dxa"/>
            <w:tcBorders>
              <w:top w:val="nil"/>
              <w:left w:val="nil"/>
              <w:bottom w:val="nil"/>
              <w:right w:val="nil"/>
            </w:tcBorders>
            <w:shd w:val="clear" w:color="auto" w:fill="auto"/>
            <w:noWrap/>
            <w:vAlign w:val="bottom"/>
            <w:hideMark/>
          </w:tcPr>
          <w:p w14:paraId="45CE7C24"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Metabolism of Terpenoids and Polyketides</w:t>
            </w:r>
          </w:p>
        </w:tc>
        <w:tc>
          <w:tcPr>
            <w:tcW w:w="1672" w:type="dxa"/>
            <w:tcBorders>
              <w:top w:val="nil"/>
              <w:left w:val="nil"/>
              <w:bottom w:val="nil"/>
              <w:right w:val="nil"/>
            </w:tcBorders>
            <w:shd w:val="clear" w:color="auto" w:fill="auto"/>
            <w:noWrap/>
            <w:vAlign w:val="bottom"/>
            <w:hideMark/>
          </w:tcPr>
          <w:p w14:paraId="1D7D41B4"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694E5AF3"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0.0416</w:t>
            </w:r>
          </w:p>
        </w:tc>
      </w:tr>
      <w:tr w:rsidR="009D21DE" w:rsidRPr="00206F58" w14:paraId="55563FF5" w14:textId="77777777" w:rsidTr="00D64878">
        <w:trPr>
          <w:trHeight w:val="280"/>
        </w:trPr>
        <w:tc>
          <w:tcPr>
            <w:tcW w:w="4580" w:type="dxa"/>
            <w:tcBorders>
              <w:top w:val="nil"/>
              <w:left w:val="nil"/>
              <w:bottom w:val="nil"/>
              <w:right w:val="nil"/>
            </w:tcBorders>
            <w:shd w:val="clear" w:color="auto" w:fill="auto"/>
            <w:noWrap/>
            <w:vAlign w:val="bottom"/>
            <w:hideMark/>
          </w:tcPr>
          <w:p w14:paraId="7A2DC13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Metabolic Diseases</w:t>
            </w:r>
          </w:p>
        </w:tc>
        <w:tc>
          <w:tcPr>
            <w:tcW w:w="1672" w:type="dxa"/>
            <w:tcBorders>
              <w:top w:val="nil"/>
              <w:left w:val="nil"/>
              <w:bottom w:val="nil"/>
              <w:right w:val="nil"/>
            </w:tcBorders>
            <w:shd w:val="clear" w:color="auto" w:fill="auto"/>
            <w:noWrap/>
            <w:vAlign w:val="bottom"/>
            <w:hideMark/>
          </w:tcPr>
          <w:p w14:paraId="485B8B3E"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7AF99F03"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0.0416</w:t>
            </w:r>
          </w:p>
        </w:tc>
      </w:tr>
      <w:tr w:rsidR="009D21DE" w:rsidRPr="00206F58" w14:paraId="497B5587" w14:textId="77777777" w:rsidTr="00D64878">
        <w:trPr>
          <w:trHeight w:val="280"/>
        </w:trPr>
        <w:tc>
          <w:tcPr>
            <w:tcW w:w="4580" w:type="dxa"/>
            <w:tcBorders>
              <w:top w:val="nil"/>
              <w:left w:val="nil"/>
              <w:bottom w:val="nil"/>
              <w:right w:val="nil"/>
            </w:tcBorders>
            <w:shd w:val="clear" w:color="auto" w:fill="auto"/>
            <w:noWrap/>
            <w:vAlign w:val="bottom"/>
            <w:hideMark/>
          </w:tcPr>
          <w:p w14:paraId="68E07C3C"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Membrane Transport</w:t>
            </w:r>
          </w:p>
        </w:tc>
        <w:tc>
          <w:tcPr>
            <w:tcW w:w="1672" w:type="dxa"/>
            <w:tcBorders>
              <w:top w:val="nil"/>
              <w:left w:val="nil"/>
              <w:bottom w:val="nil"/>
              <w:right w:val="nil"/>
            </w:tcBorders>
            <w:shd w:val="clear" w:color="auto" w:fill="auto"/>
            <w:noWrap/>
            <w:vAlign w:val="bottom"/>
            <w:hideMark/>
          </w:tcPr>
          <w:p w14:paraId="070AE8A9"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8" w:type="dxa"/>
            <w:tcBorders>
              <w:top w:val="nil"/>
              <w:left w:val="nil"/>
              <w:bottom w:val="nil"/>
              <w:right w:val="nil"/>
            </w:tcBorders>
            <w:shd w:val="clear" w:color="auto" w:fill="auto"/>
            <w:noWrap/>
            <w:vAlign w:val="bottom"/>
            <w:hideMark/>
          </w:tcPr>
          <w:p w14:paraId="488C4D39"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0.0209</w:t>
            </w:r>
          </w:p>
        </w:tc>
      </w:tr>
      <w:tr w:rsidR="009D21DE" w:rsidRPr="00206F58" w14:paraId="12F4FD84" w14:textId="77777777" w:rsidTr="00D64878">
        <w:trPr>
          <w:trHeight w:val="280"/>
        </w:trPr>
        <w:tc>
          <w:tcPr>
            <w:tcW w:w="4580" w:type="dxa"/>
            <w:tcBorders>
              <w:top w:val="nil"/>
              <w:left w:val="nil"/>
              <w:bottom w:val="nil"/>
              <w:right w:val="nil"/>
            </w:tcBorders>
            <w:shd w:val="clear" w:color="auto" w:fill="auto"/>
            <w:noWrap/>
            <w:vAlign w:val="bottom"/>
            <w:hideMark/>
          </w:tcPr>
          <w:p w14:paraId="1B8D035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Folding Sorting and Degradation</w:t>
            </w:r>
          </w:p>
        </w:tc>
        <w:tc>
          <w:tcPr>
            <w:tcW w:w="1672" w:type="dxa"/>
            <w:tcBorders>
              <w:top w:val="nil"/>
              <w:left w:val="nil"/>
              <w:bottom w:val="nil"/>
              <w:right w:val="nil"/>
            </w:tcBorders>
            <w:shd w:val="clear" w:color="auto" w:fill="auto"/>
            <w:noWrap/>
            <w:vAlign w:val="bottom"/>
            <w:hideMark/>
          </w:tcPr>
          <w:p w14:paraId="0BC71980"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7029E9A3"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0.0128</w:t>
            </w:r>
          </w:p>
        </w:tc>
      </w:tr>
      <w:tr w:rsidR="009D21DE" w:rsidRPr="00206F58" w14:paraId="0666AD1B" w14:textId="77777777" w:rsidTr="00D64878">
        <w:trPr>
          <w:trHeight w:val="280"/>
        </w:trPr>
        <w:tc>
          <w:tcPr>
            <w:tcW w:w="4580" w:type="dxa"/>
            <w:tcBorders>
              <w:top w:val="nil"/>
              <w:left w:val="nil"/>
              <w:bottom w:val="nil"/>
              <w:right w:val="nil"/>
            </w:tcBorders>
            <w:shd w:val="clear" w:color="auto" w:fill="auto"/>
            <w:noWrap/>
            <w:vAlign w:val="bottom"/>
            <w:hideMark/>
          </w:tcPr>
          <w:p w14:paraId="5BAE68A0"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Amino Acid Metaboilsm</w:t>
            </w:r>
          </w:p>
        </w:tc>
        <w:tc>
          <w:tcPr>
            <w:tcW w:w="1672" w:type="dxa"/>
            <w:tcBorders>
              <w:top w:val="nil"/>
              <w:left w:val="nil"/>
              <w:bottom w:val="nil"/>
              <w:right w:val="nil"/>
            </w:tcBorders>
            <w:shd w:val="clear" w:color="auto" w:fill="auto"/>
            <w:noWrap/>
            <w:vAlign w:val="bottom"/>
            <w:hideMark/>
          </w:tcPr>
          <w:p w14:paraId="4CF09A64"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8" w:type="dxa"/>
            <w:tcBorders>
              <w:top w:val="nil"/>
              <w:left w:val="nil"/>
              <w:bottom w:val="nil"/>
              <w:right w:val="nil"/>
            </w:tcBorders>
            <w:shd w:val="clear" w:color="auto" w:fill="auto"/>
            <w:noWrap/>
            <w:vAlign w:val="bottom"/>
            <w:hideMark/>
          </w:tcPr>
          <w:p w14:paraId="455FC71E"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0.0333</w:t>
            </w:r>
          </w:p>
        </w:tc>
      </w:tr>
    </w:tbl>
    <w:p w14:paraId="2C0BAB2B" w14:textId="77777777" w:rsidR="009D21DE" w:rsidRPr="00206F58" w:rsidRDefault="009D21DE" w:rsidP="008107E8">
      <w:pPr>
        <w:widowControl w:val="0"/>
        <w:tabs>
          <w:tab w:val="left" w:pos="220"/>
          <w:tab w:val="left" w:pos="720"/>
        </w:tabs>
        <w:autoSpaceDE w:val="0"/>
        <w:autoSpaceDN w:val="0"/>
        <w:adjustRightInd w:val="0"/>
        <w:spacing w:after="320"/>
        <w:rPr>
          <w:rFonts w:ascii="Times" w:hAnsi="Times"/>
        </w:rPr>
      </w:pPr>
    </w:p>
    <w:tbl>
      <w:tblPr>
        <w:tblW w:w="7740" w:type="dxa"/>
        <w:tblInd w:w="93" w:type="dxa"/>
        <w:tblLayout w:type="fixed"/>
        <w:tblLook w:val="04A0" w:firstRow="1" w:lastRow="0" w:firstColumn="1" w:lastColumn="0" w:noHBand="0" w:noVBand="1"/>
      </w:tblPr>
      <w:tblGrid>
        <w:gridCol w:w="4551"/>
        <w:gridCol w:w="1794"/>
        <w:gridCol w:w="1395"/>
      </w:tblGrid>
      <w:tr w:rsidR="009D21DE" w:rsidRPr="00206F58" w14:paraId="4C050248" w14:textId="77777777" w:rsidTr="00D64878">
        <w:trPr>
          <w:trHeight w:val="343"/>
        </w:trPr>
        <w:tc>
          <w:tcPr>
            <w:tcW w:w="4551" w:type="dxa"/>
            <w:tcBorders>
              <w:top w:val="single" w:sz="4" w:space="0" w:color="auto"/>
              <w:left w:val="nil"/>
              <w:bottom w:val="single" w:sz="4" w:space="0" w:color="auto"/>
              <w:right w:val="nil"/>
            </w:tcBorders>
            <w:shd w:val="clear" w:color="auto" w:fill="auto"/>
            <w:noWrap/>
            <w:vAlign w:val="bottom"/>
            <w:hideMark/>
          </w:tcPr>
          <w:p w14:paraId="56B2599A"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Females 26 weeks</w:t>
            </w:r>
          </w:p>
        </w:tc>
        <w:tc>
          <w:tcPr>
            <w:tcW w:w="1794" w:type="dxa"/>
            <w:tcBorders>
              <w:top w:val="single" w:sz="4" w:space="0" w:color="auto"/>
              <w:left w:val="nil"/>
              <w:bottom w:val="single" w:sz="4" w:space="0" w:color="auto"/>
              <w:right w:val="nil"/>
            </w:tcBorders>
            <w:shd w:val="clear" w:color="auto" w:fill="auto"/>
            <w:noWrap/>
            <w:vAlign w:val="bottom"/>
            <w:hideMark/>
          </w:tcPr>
          <w:p w14:paraId="13243FA4"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Elevated in</w:t>
            </w:r>
          </w:p>
        </w:tc>
        <w:tc>
          <w:tcPr>
            <w:tcW w:w="1395" w:type="dxa"/>
            <w:tcBorders>
              <w:top w:val="single" w:sz="4" w:space="0" w:color="auto"/>
              <w:left w:val="nil"/>
              <w:bottom w:val="single" w:sz="4" w:space="0" w:color="auto"/>
              <w:right w:val="nil"/>
            </w:tcBorders>
            <w:shd w:val="clear" w:color="auto" w:fill="auto"/>
            <w:noWrap/>
            <w:vAlign w:val="bottom"/>
            <w:hideMark/>
          </w:tcPr>
          <w:p w14:paraId="70AA301F" w14:textId="77777777" w:rsidR="009D21DE" w:rsidRPr="00206F58" w:rsidRDefault="009D21DE" w:rsidP="008107E8">
            <w:pPr>
              <w:ind w:left="-421" w:firstLine="421"/>
              <w:rPr>
                <w:rFonts w:ascii="Times" w:eastAsia="Times New Roman" w:hAnsi="Times" w:cs="Times New Roman"/>
                <w:b/>
                <w:bCs/>
              </w:rPr>
            </w:pPr>
            <w:r w:rsidRPr="00206F58">
              <w:rPr>
                <w:rFonts w:ascii="Times" w:eastAsia="Times New Roman" w:hAnsi="Times" w:cs="Times New Roman"/>
                <w:b/>
                <w:bCs/>
              </w:rPr>
              <w:t>Pvalue</w:t>
            </w:r>
          </w:p>
        </w:tc>
      </w:tr>
      <w:tr w:rsidR="009D21DE" w:rsidRPr="00206F58" w14:paraId="30F86755" w14:textId="77777777" w:rsidTr="00D64878">
        <w:trPr>
          <w:trHeight w:val="343"/>
        </w:trPr>
        <w:tc>
          <w:tcPr>
            <w:tcW w:w="4551" w:type="dxa"/>
            <w:tcBorders>
              <w:top w:val="nil"/>
              <w:left w:val="nil"/>
              <w:bottom w:val="nil"/>
              <w:right w:val="nil"/>
            </w:tcBorders>
            <w:shd w:val="clear" w:color="auto" w:fill="auto"/>
            <w:noWrap/>
            <w:vAlign w:val="bottom"/>
            <w:hideMark/>
          </w:tcPr>
          <w:p w14:paraId="77356915"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Carbohydrate Metabolism</w:t>
            </w:r>
          </w:p>
        </w:tc>
        <w:tc>
          <w:tcPr>
            <w:tcW w:w="1794" w:type="dxa"/>
            <w:tcBorders>
              <w:top w:val="nil"/>
              <w:left w:val="nil"/>
              <w:bottom w:val="nil"/>
              <w:right w:val="nil"/>
            </w:tcBorders>
            <w:shd w:val="clear" w:color="auto" w:fill="auto"/>
            <w:noWrap/>
            <w:vAlign w:val="bottom"/>
            <w:hideMark/>
          </w:tcPr>
          <w:p w14:paraId="570D3E2B"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395" w:type="dxa"/>
            <w:tcBorders>
              <w:top w:val="nil"/>
              <w:left w:val="nil"/>
              <w:bottom w:val="nil"/>
              <w:right w:val="nil"/>
            </w:tcBorders>
            <w:shd w:val="clear" w:color="auto" w:fill="auto"/>
            <w:noWrap/>
            <w:vAlign w:val="bottom"/>
            <w:hideMark/>
          </w:tcPr>
          <w:p w14:paraId="3216D50F" w14:textId="77777777" w:rsidR="009D21DE" w:rsidRPr="00206F58" w:rsidRDefault="009D21DE" w:rsidP="008107E8">
            <w:pPr>
              <w:jc w:val="right"/>
              <w:rPr>
                <w:rFonts w:ascii="Times" w:eastAsia="Times New Roman" w:hAnsi="Times" w:cs="Times New Roman"/>
              </w:rPr>
            </w:pPr>
            <w:r w:rsidRPr="00206F58">
              <w:rPr>
                <w:rFonts w:ascii="Times" w:eastAsia="Times New Roman" w:hAnsi="Times" w:cs="Times New Roman"/>
              </w:rPr>
              <w:t>0.0112</w:t>
            </w:r>
          </w:p>
        </w:tc>
      </w:tr>
    </w:tbl>
    <w:p w14:paraId="44A0FB46" w14:textId="77777777" w:rsidR="00094820" w:rsidRPr="00206F58" w:rsidRDefault="00094820" w:rsidP="008107E8">
      <w:pPr>
        <w:widowControl w:val="0"/>
        <w:autoSpaceDE w:val="0"/>
        <w:autoSpaceDN w:val="0"/>
        <w:adjustRightInd w:val="0"/>
        <w:spacing w:after="240"/>
        <w:rPr>
          <w:rFonts w:ascii="Times" w:hAnsi="Times"/>
        </w:rPr>
      </w:pPr>
    </w:p>
    <w:p w14:paraId="6ED48CA3" w14:textId="77777777" w:rsidR="007804CD" w:rsidRPr="00206F58" w:rsidRDefault="009E3DB2" w:rsidP="008107E8">
      <w:pPr>
        <w:widowControl w:val="0"/>
        <w:autoSpaceDE w:val="0"/>
        <w:autoSpaceDN w:val="0"/>
        <w:adjustRightInd w:val="0"/>
        <w:spacing w:after="240"/>
        <w:rPr>
          <w:rFonts w:ascii="Times" w:hAnsi="Times"/>
        </w:rPr>
      </w:pPr>
      <w:r w:rsidRPr="002E1C11">
        <w:rPr>
          <w:rFonts w:ascii="Times" w:hAnsi="Times"/>
          <w:b/>
        </w:rPr>
        <w:t>Table 4</w:t>
      </w:r>
      <w:r w:rsidR="00B56959" w:rsidRPr="002E1C11">
        <w:rPr>
          <w:rFonts w:ascii="Times" w:hAnsi="Times"/>
          <w:b/>
        </w:rPr>
        <w:t>: Predicted metabolic pathways of significance at the second level of hierarchy before corrections for multiple comparisons.</w:t>
      </w:r>
      <w:r w:rsidR="00B56959" w:rsidRPr="00206F58">
        <w:rPr>
          <w:rFonts w:ascii="Times" w:hAnsi="Times"/>
        </w:rPr>
        <w:t xml:space="preserve"> </w:t>
      </w:r>
      <w:r w:rsidR="008A4384" w:rsidRPr="00206F58">
        <w:rPr>
          <w:rFonts w:ascii="Times" w:hAnsi="Times"/>
        </w:rPr>
        <w:t>Male offspring at 3 weeks of age had 3 significantly affected pathways but no altered pathways at 12 and 26 weeks of age.  Female offspring had 5 significantly affected predicted pathways at 3 weeks, 6 at 12 weeks and 1 at 26 weeks of age.</w:t>
      </w:r>
    </w:p>
    <w:p w14:paraId="6B242BBE" w14:textId="77777777" w:rsidR="007804CD" w:rsidRPr="00206F58" w:rsidRDefault="007804CD" w:rsidP="008107E8">
      <w:pPr>
        <w:widowControl w:val="0"/>
        <w:autoSpaceDE w:val="0"/>
        <w:autoSpaceDN w:val="0"/>
        <w:adjustRightInd w:val="0"/>
        <w:spacing w:after="240"/>
        <w:rPr>
          <w:rFonts w:ascii="Times" w:hAnsi="Times"/>
        </w:rPr>
      </w:pPr>
    </w:p>
    <w:p w14:paraId="65AF12D4" w14:textId="77777777" w:rsidR="007804CD" w:rsidRPr="00206F58" w:rsidRDefault="007804CD" w:rsidP="008107E8">
      <w:pPr>
        <w:widowControl w:val="0"/>
        <w:autoSpaceDE w:val="0"/>
        <w:autoSpaceDN w:val="0"/>
        <w:adjustRightInd w:val="0"/>
        <w:spacing w:after="240"/>
        <w:rPr>
          <w:rFonts w:ascii="Times" w:hAnsi="Times"/>
        </w:rPr>
      </w:pPr>
    </w:p>
    <w:p w14:paraId="08724422" w14:textId="77777777" w:rsidR="007804CD" w:rsidRPr="00206F58" w:rsidRDefault="007804CD" w:rsidP="008107E8">
      <w:pPr>
        <w:widowControl w:val="0"/>
        <w:autoSpaceDE w:val="0"/>
        <w:autoSpaceDN w:val="0"/>
        <w:adjustRightInd w:val="0"/>
        <w:spacing w:after="240"/>
        <w:rPr>
          <w:rFonts w:ascii="Times" w:hAnsi="Times"/>
        </w:rPr>
      </w:pPr>
    </w:p>
    <w:p w14:paraId="718A00CD" w14:textId="77777777" w:rsidR="008E2251" w:rsidRPr="00206F58" w:rsidRDefault="008E2251" w:rsidP="008107E8">
      <w:pPr>
        <w:widowControl w:val="0"/>
        <w:autoSpaceDE w:val="0"/>
        <w:autoSpaceDN w:val="0"/>
        <w:adjustRightInd w:val="0"/>
        <w:spacing w:after="240"/>
        <w:rPr>
          <w:rFonts w:ascii="Times" w:hAnsi="Times" w:cs="Times New Roman"/>
        </w:rPr>
      </w:pPr>
    </w:p>
    <w:tbl>
      <w:tblPr>
        <w:tblW w:w="8074" w:type="dxa"/>
        <w:tblInd w:w="93" w:type="dxa"/>
        <w:tblLayout w:type="fixed"/>
        <w:tblLook w:val="04A0" w:firstRow="1" w:lastRow="0" w:firstColumn="1" w:lastColumn="0" w:noHBand="0" w:noVBand="1"/>
      </w:tblPr>
      <w:tblGrid>
        <w:gridCol w:w="4551"/>
        <w:gridCol w:w="1843"/>
        <w:gridCol w:w="1680"/>
      </w:tblGrid>
      <w:tr w:rsidR="00D64878" w:rsidRPr="00206F58" w14:paraId="4A15D07F" w14:textId="77777777" w:rsidTr="007804CD">
        <w:trPr>
          <w:trHeight w:val="264"/>
        </w:trPr>
        <w:tc>
          <w:tcPr>
            <w:tcW w:w="4551" w:type="dxa"/>
            <w:tcBorders>
              <w:top w:val="single" w:sz="4" w:space="0" w:color="auto"/>
              <w:left w:val="nil"/>
              <w:bottom w:val="single" w:sz="4" w:space="0" w:color="auto"/>
              <w:right w:val="nil"/>
            </w:tcBorders>
            <w:shd w:val="clear" w:color="auto" w:fill="auto"/>
            <w:noWrap/>
            <w:vAlign w:val="bottom"/>
            <w:hideMark/>
          </w:tcPr>
          <w:p w14:paraId="564DBDB2" w14:textId="77777777" w:rsidR="00D64878" w:rsidRPr="00206F58" w:rsidRDefault="00D64878" w:rsidP="008107E8">
            <w:pPr>
              <w:rPr>
                <w:rFonts w:ascii="Times" w:eastAsia="Times New Roman" w:hAnsi="Times" w:cs="Times New Roman"/>
                <w:b/>
                <w:bCs/>
              </w:rPr>
            </w:pPr>
            <w:r w:rsidRPr="00206F58">
              <w:rPr>
                <w:rFonts w:ascii="Times" w:eastAsia="Times New Roman" w:hAnsi="Times" w:cs="Times New Roman"/>
                <w:b/>
                <w:bCs/>
              </w:rPr>
              <w:t>Males 3 weeks</w:t>
            </w:r>
          </w:p>
        </w:tc>
        <w:tc>
          <w:tcPr>
            <w:tcW w:w="1843" w:type="dxa"/>
            <w:tcBorders>
              <w:top w:val="single" w:sz="4" w:space="0" w:color="auto"/>
              <w:left w:val="nil"/>
              <w:bottom w:val="single" w:sz="4" w:space="0" w:color="auto"/>
              <w:right w:val="nil"/>
            </w:tcBorders>
            <w:shd w:val="clear" w:color="auto" w:fill="auto"/>
            <w:noWrap/>
            <w:vAlign w:val="bottom"/>
            <w:hideMark/>
          </w:tcPr>
          <w:p w14:paraId="7F732E00" w14:textId="77777777" w:rsidR="00D64878" w:rsidRPr="00206F58" w:rsidRDefault="00D64878" w:rsidP="008107E8">
            <w:pPr>
              <w:ind w:left="-173" w:firstLine="173"/>
              <w:rPr>
                <w:rFonts w:ascii="Times" w:eastAsia="Times New Roman" w:hAnsi="Times" w:cs="Times New Roman"/>
              </w:rPr>
            </w:pPr>
            <w:r w:rsidRPr="00206F58">
              <w:rPr>
                <w:rFonts w:ascii="Times" w:eastAsia="Times New Roman" w:hAnsi="Times" w:cs="Times New Roman"/>
                <w:b/>
                <w:bCs/>
              </w:rPr>
              <w:t>Elevated in</w:t>
            </w:r>
          </w:p>
        </w:tc>
        <w:tc>
          <w:tcPr>
            <w:tcW w:w="1680" w:type="dxa"/>
            <w:tcBorders>
              <w:top w:val="single" w:sz="4" w:space="0" w:color="auto"/>
              <w:left w:val="nil"/>
              <w:bottom w:val="single" w:sz="4" w:space="0" w:color="auto"/>
              <w:right w:val="nil"/>
            </w:tcBorders>
            <w:shd w:val="clear" w:color="auto" w:fill="auto"/>
            <w:noWrap/>
            <w:vAlign w:val="bottom"/>
            <w:hideMark/>
          </w:tcPr>
          <w:p w14:paraId="00B8BC20" w14:textId="77777777" w:rsidR="00D64878" w:rsidRPr="00206F58" w:rsidRDefault="00D64878" w:rsidP="008107E8">
            <w:pPr>
              <w:ind w:left="381" w:hanging="381"/>
              <w:rPr>
                <w:rFonts w:ascii="Times" w:eastAsia="Times New Roman" w:hAnsi="Times" w:cs="Times New Roman"/>
              </w:rPr>
            </w:pPr>
            <w:r w:rsidRPr="00206F58">
              <w:rPr>
                <w:rFonts w:ascii="Times" w:eastAsia="Times New Roman" w:hAnsi="Times" w:cs="Times New Roman"/>
                <w:b/>
                <w:bCs/>
              </w:rPr>
              <w:t>Pvalue</w:t>
            </w:r>
          </w:p>
        </w:tc>
      </w:tr>
      <w:tr w:rsidR="00D64878" w:rsidRPr="00206F58" w14:paraId="066870C4" w14:textId="77777777" w:rsidTr="007804CD">
        <w:trPr>
          <w:trHeight w:val="264"/>
        </w:trPr>
        <w:tc>
          <w:tcPr>
            <w:tcW w:w="4551" w:type="dxa"/>
            <w:tcBorders>
              <w:top w:val="nil"/>
              <w:left w:val="nil"/>
              <w:bottom w:val="nil"/>
              <w:right w:val="nil"/>
            </w:tcBorders>
            <w:shd w:val="clear" w:color="auto" w:fill="auto"/>
            <w:noWrap/>
            <w:vAlign w:val="bottom"/>
            <w:hideMark/>
          </w:tcPr>
          <w:p w14:paraId="41EC6CCF"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Lysosome</w:t>
            </w:r>
          </w:p>
        </w:tc>
        <w:tc>
          <w:tcPr>
            <w:tcW w:w="1843" w:type="dxa"/>
            <w:tcBorders>
              <w:top w:val="nil"/>
              <w:left w:val="nil"/>
              <w:bottom w:val="nil"/>
              <w:right w:val="nil"/>
            </w:tcBorders>
            <w:shd w:val="clear" w:color="auto" w:fill="auto"/>
            <w:noWrap/>
            <w:vAlign w:val="bottom"/>
            <w:hideMark/>
          </w:tcPr>
          <w:p w14:paraId="261709E2"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5CE2DDEB"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0.0051</w:t>
            </w:r>
          </w:p>
        </w:tc>
      </w:tr>
      <w:tr w:rsidR="00D64878" w:rsidRPr="00206F58" w14:paraId="14B4A8AC" w14:textId="77777777" w:rsidTr="007804CD">
        <w:trPr>
          <w:trHeight w:val="264"/>
        </w:trPr>
        <w:tc>
          <w:tcPr>
            <w:tcW w:w="4551" w:type="dxa"/>
            <w:tcBorders>
              <w:top w:val="nil"/>
              <w:left w:val="nil"/>
              <w:bottom w:val="nil"/>
              <w:right w:val="nil"/>
            </w:tcBorders>
            <w:shd w:val="clear" w:color="auto" w:fill="auto"/>
            <w:noWrap/>
            <w:vAlign w:val="bottom"/>
            <w:hideMark/>
          </w:tcPr>
          <w:p w14:paraId="6FBAD45C"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Other Glycan Degradation</w:t>
            </w:r>
          </w:p>
        </w:tc>
        <w:tc>
          <w:tcPr>
            <w:tcW w:w="1843" w:type="dxa"/>
            <w:tcBorders>
              <w:top w:val="nil"/>
              <w:left w:val="nil"/>
              <w:bottom w:val="nil"/>
              <w:right w:val="nil"/>
            </w:tcBorders>
            <w:shd w:val="clear" w:color="auto" w:fill="auto"/>
            <w:noWrap/>
            <w:vAlign w:val="bottom"/>
            <w:hideMark/>
          </w:tcPr>
          <w:p w14:paraId="6D71C05C"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3FED7BD6"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0.0078</w:t>
            </w:r>
          </w:p>
        </w:tc>
      </w:tr>
      <w:tr w:rsidR="00D64878" w:rsidRPr="00206F58" w14:paraId="25397E96" w14:textId="77777777" w:rsidTr="007804CD">
        <w:trPr>
          <w:trHeight w:val="264"/>
        </w:trPr>
        <w:tc>
          <w:tcPr>
            <w:tcW w:w="4551" w:type="dxa"/>
            <w:tcBorders>
              <w:top w:val="nil"/>
              <w:left w:val="nil"/>
              <w:bottom w:val="nil"/>
              <w:right w:val="nil"/>
            </w:tcBorders>
            <w:shd w:val="clear" w:color="auto" w:fill="auto"/>
            <w:noWrap/>
            <w:vAlign w:val="bottom"/>
            <w:hideMark/>
          </w:tcPr>
          <w:p w14:paraId="71B77F7C"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Cyanoamino Acid Metabolism</w:t>
            </w:r>
          </w:p>
        </w:tc>
        <w:tc>
          <w:tcPr>
            <w:tcW w:w="1843" w:type="dxa"/>
            <w:tcBorders>
              <w:top w:val="nil"/>
              <w:left w:val="nil"/>
              <w:bottom w:val="nil"/>
              <w:right w:val="nil"/>
            </w:tcBorders>
            <w:shd w:val="clear" w:color="auto" w:fill="auto"/>
            <w:noWrap/>
            <w:vAlign w:val="bottom"/>
            <w:hideMark/>
          </w:tcPr>
          <w:p w14:paraId="27A2B04F"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27528EB5"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0.0150</w:t>
            </w:r>
          </w:p>
        </w:tc>
      </w:tr>
      <w:tr w:rsidR="00D64878" w:rsidRPr="00206F58" w14:paraId="4B79B907" w14:textId="77777777" w:rsidTr="007804CD">
        <w:trPr>
          <w:trHeight w:val="264"/>
        </w:trPr>
        <w:tc>
          <w:tcPr>
            <w:tcW w:w="4551" w:type="dxa"/>
            <w:tcBorders>
              <w:top w:val="nil"/>
              <w:left w:val="nil"/>
              <w:bottom w:val="nil"/>
              <w:right w:val="nil"/>
            </w:tcBorders>
            <w:shd w:val="clear" w:color="auto" w:fill="auto"/>
            <w:noWrap/>
            <w:vAlign w:val="bottom"/>
            <w:hideMark/>
          </w:tcPr>
          <w:p w14:paraId="29BA0940"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Sphingolipid Metabolism</w:t>
            </w:r>
          </w:p>
        </w:tc>
        <w:tc>
          <w:tcPr>
            <w:tcW w:w="1843" w:type="dxa"/>
            <w:tcBorders>
              <w:top w:val="nil"/>
              <w:left w:val="nil"/>
              <w:bottom w:val="nil"/>
              <w:right w:val="nil"/>
            </w:tcBorders>
            <w:shd w:val="clear" w:color="auto" w:fill="auto"/>
            <w:noWrap/>
            <w:vAlign w:val="bottom"/>
            <w:hideMark/>
          </w:tcPr>
          <w:p w14:paraId="61019E09"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1618AB8B"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0.0206</w:t>
            </w:r>
          </w:p>
        </w:tc>
      </w:tr>
      <w:tr w:rsidR="00D64878" w:rsidRPr="00206F58" w14:paraId="21DE8EEA" w14:textId="77777777" w:rsidTr="007804CD">
        <w:trPr>
          <w:trHeight w:val="264"/>
        </w:trPr>
        <w:tc>
          <w:tcPr>
            <w:tcW w:w="4551" w:type="dxa"/>
            <w:tcBorders>
              <w:top w:val="nil"/>
              <w:left w:val="nil"/>
              <w:bottom w:val="nil"/>
              <w:right w:val="nil"/>
            </w:tcBorders>
            <w:shd w:val="clear" w:color="auto" w:fill="auto"/>
            <w:noWrap/>
            <w:vAlign w:val="bottom"/>
            <w:hideMark/>
          </w:tcPr>
          <w:p w14:paraId="17BC30F7"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Phenyl Propanoid Biosynthesis</w:t>
            </w:r>
          </w:p>
        </w:tc>
        <w:tc>
          <w:tcPr>
            <w:tcW w:w="1843" w:type="dxa"/>
            <w:tcBorders>
              <w:top w:val="nil"/>
              <w:left w:val="nil"/>
              <w:bottom w:val="nil"/>
              <w:right w:val="nil"/>
            </w:tcBorders>
            <w:shd w:val="clear" w:color="auto" w:fill="auto"/>
            <w:noWrap/>
            <w:vAlign w:val="bottom"/>
            <w:hideMark/>
          </w:tcPr>
          <w:p w14:paraId="29AF2B07"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40128755"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0.0206</w:t>
            </w:r>
          </w:p>
        </w:tc>
      </w:tr>
      <w:tr w:rsidR="00D64878" w:rsidRPr="00206F58" w14:paraId="2D79F41E" w14:textId="77777777" w:rsidTr="007804CD">
        <w:trPr>
          <w:trHeight w:val="264"/>
        </w:trPr>
        <w:tc>
          <w:tcPr>
            <w:tcW w:w="4551" w:type="dxa"/>
            <w:tcBorders>
              <w:top w:val="nil"/>
              <w:left w:val="nil"/>
              <w:bottom w:val="nil"/>
              <w:right w:val="nil"/>
            </w:tcBorders>
            <w:shd w:val="clear" w:color="auto" w:fill="auto"/>
            <w:noWrap/>
            <w:vAlign w:val="bottom"/>
            <w:hideMark/>
          </w:tcPr>
          <w:p w14:paraId="721D61F9"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Pentose Phosphate Pathway</w:t>
            </w:r>
          </w:p>
        </w:tc>
        <w:tc>
          <w:tcPr>
            <w:tcW w:w="1843" w:type="dxa"/>
            <w:tcBorders>
              <w:top w:val="nil"/>
              <w:left w:val="nil"/>
              <w:bottom w:val="nil"/>
              <w:right w:val="nil"/>
            </w:tcBorders>
            <w:shd w:val="clear" w:color="auto" w:fill="auto"/>
            <w:noWrap/>
            <w:vAlign w:val="bottom"/>
            <w:hideMark/>
          </w:tcPr>
          <w:p w14:paraId="6C448BC9"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CON</w:t>
            </w:r>
          </w:p>
        </w:tc>
        <w:tc>
          <w:tcPr>
            <w:tcW w:w="1680" w:type="dxa"/>
            <w:tcBorders>
              <w:top w:val="nil"/>
              <w:left w:val="nil"/>
              <w:bottom w:val="nil"/>
              <w:right w:val="nil"/>
            </w:tcBorders>
            <w:shd w:val="clear" w:color="auto" w:fill="auto"/>
            <w:noWrap/>
            <w:vAlign w:val="bottom"/>
            <w:hideMark/>
          </w:tcPr>
          <w:p w14:paraId="1CB38174"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0.0278</w:t>
            </w:r>
          </w:p>
        </w:tc>
      </w:tr>
      <w:tr w:rsidR="00D64878" w:rsidRPr="00206F58" w14:paraId="48D1C712" w14:textId="77777777" w:rsidTr="007804CD">
        <w:trPr>
          <w:trHeight w:val="264"/>
        </w:trPr>
        <w:tc>
          <w:tcPr>
            <w:tcW w:w="4551" w:type="dxa"/>
            <w:tcBorders>
              <w:top w:val="nil"/>
              <w:left w:val="nil"/>
              <w:bottom w:val="nil"/>
              <w:right w:val="nil"/>
            </w:tcBorders>
            <w:shd w:val="clear" w:color="auto" w:fill="auto"/>
            <w:noWrap/>
            <w:vAlign w:val="bottom"/>
            <w:hideMark/>
          </w:tcPr>
          <w:p w14:paraId="3A96E67C"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 xml:space="preserve">One Carbon Pool by Folate </w:t>
            </w:r>
          </w:p>
        </w:tc>
        <w:tc>
          <w:tcPr>
            <w:tcW w:w="1843" w:type="dxa"/>
            <w:tcBorders>
              <w:top w:val="nil"/>
              <w:left w:val="nil"/>
              <w:bottom w:val="nil"/>
              <w:right w:val="nil"/>
            </w:tcBorders>
            <w:shd w:val="clear" w:color="auto" w:fill="auto"/>
            <w:noWrap/>
            <w:vAlign w:val="bottom"/>
            <w:hideMark/>
          </w:tcPr>
          <w:p w14:paraId="4A14F6BE"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214AACBE"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0.0278</w:t>
            </w:r>
          </w:p>
        </w:tc>
      </w:tr>
      <w:tr w:rsidR="00D64878" w:rsidRPr="00206F58" w14:paraId="4EA19DBF" w14:textId="77777777" w:rsidTr="007804CD">
        <w:trPr>
          <w:trHeight w:val="264"/>
        </w:trPr>
        <w:tc>
          <w:tcPr>
            <w:tcW w:w="4551" w:type="dxa"/>
            <w:tcBorders>
              <w:top w:val="nil"/>
              <w:left w:val="nil"/>
              <w:bottom w:val="nil"/>
              <w:right w:val="nil"/>
            </w:tcBorders>
            <w:shd w:val="clear" w:color="auto" w:fill="auto"/>
            <w:noWrap/>
            <w:vAlign w:val="bottom"/>
            <w:hideMark/>
          </w:tcPr>
          <w:p w14:paraId="32CED368"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Lipid Biosynthesis Proteins</w:t>
            </w:r>
          </w:p>
        </w:tc>
        <w:tc>
          <w:tcPr>
            <w:tcW w:w="1843" w:type="dxa"/>
            <w:tcBorders>
              <w:top w:val="nil"/>
              <w:left w:val="nil"/>
              <w:bottom w:val="nil"/>
              <w:right w:val="nil"/>
            </w:tcBorders>
            <w:shd w:val="clear" w:color="auto" w:fill="auto"/>
            <w:noWrap/>
            <w:vAlign w:val="bottom"/>
            <w:hideMark/>
          </w:tcPr>
          <w:p w14:paraId="43911CC4"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310958D4"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0.0491</w:t>
            </w:r>
          </w:p>
        </w:tc>
      </w:tr>
      <w:tr w:rsidR="00D64878" w:rsidRPr="00206F58" w14:paraId="089FFA71" w14:textId="77777777" w:rsidTr="007804CD">
        <w:trPr>
          <w:trHeight w:val="264"/>
        </w:trPr>
        <w:tc>
          <w:tcPr>
            <w:tcW w:w="4551" w:type="dxa"/>
            <w:tcBorders>
              <w:top w:val="nil"/>
              <w:left w:val="nil"/>
              <w:bottom w:val="nil"/>
              <w:right w:val="nil"/>
            </w:tcBorders>
            <w:shd w:val="clear" w:color="auto" w:fill="auto"/>
            <w:noWrap/>
            <w:vAlign w:val="bottom"/>
            <w:hideMark/>
          </w:tcPr>
          <w:p w14:paraId="292D9556"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Sulfur Relay System</w:t>
            </w:r>
          </w:p>
        </w:tc>
        <w:tc>
          <w:tcPr>
            <w:tcW w:w="1843" w:type="dxa"/>
            <w:tcBorders>
              <w:top w:val="nil"/>
              <w:left w:val="nil"/>
              <w:bottom w:val="nil"/>
              <w:right w:val="nil"/>
            </w:tcBorders>
            <w:shd w:val="clear" w:color="auto" w:fill="auto"/>
            <w:noWrap/>
            <w:vAlign w:val="bottom"/>
            <w:hideMark/>
          </w:tcPr>
          <w:p w14:paraId="54C6BBC3"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CON</w:t>
            </w:r>
          </w:p>
        </w:tc>
        <w:tc>
          <w:tcPr>
            <w:tcW w:w="1680" w:type="dxa"/>
            <w:tcBorders>
              <w:top w:val="nil"/>
              <w:left w:val="nil"/>
              <w:bottom w:val="nil"/>
              <w:right w:val="nil"/>
            </w:tcBorders>
            <w:shd w:val="clear" w:color="auto" w:fill="auto"/>
            <w:noWrap/>
            <w:vAlign w:val="bottom"/>
            <w:hideMark/>
          </w:tcPr>
          <w:p w14:paraId="671E1888"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0.0491</w:t>
            </w:r>
          </w:p>
        </w:tc>
      </w:tr>
      <w:tr w:rsidR="00D64878" w:rsidRPr="00206F58" w14:paraId="717BE16C" w14:textId="77777777" w:rsidTr="007804CD">
        <w:trPr>
          <w:trHeight w:val="264"/>
        </w:trPr>
        <w:tc>
          <w:tcPr>
            <w:tcW w:w="4551" w:type="dxa"/>
            <w:tcBorders>
              <w:top w:val="nil"/>
              <w:left w:val="nil"/>
              <w:bottom w:val="nil"/>
              <w:right w:val="nil"/>
            </w:tcBorders>
            <w:shd w:val="clear" w:color="auto" w:fill="auto"/>
            <w:noWrap/>
            <w:vAlign w:val="bottom"/>
            <w:hideMark/>
          </w:tcPr>
          <w:p w14:paraId="7C577D24"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Glycosaminoglycan Degradation</w:t>
            </w:r>
          </w:p>
        </w:tc>
        <w:tc>
          <w:tcPr>
            <w:tcW w:w="1843" w:type="dxa"/>
            <w:tcBorders>
              <w:top w:val="nil"/>
              <w:left w:val="nil"/>
              <w:bottom w:val="nil"/>
              <w:right w:val="nil"/>
            </w:tcBorders>
            <w:shd w:val="clear" w:color="auto" w:fill="auto"/>
            <w:noWrap/>
            <w:vAlign w:val="bottom"/>
            <w:hideMark/>
          </w:tcPr>
          <w:p w14:paraId="4368C1D8" w14:textId="77777777" w:rsidR="00D64878" w:rsidRPr="00206F58" w:rsidRDefault="00D64878" w:rsidP="008107E8">
            <w:pPr>
              <w:rPr>
                <w:rFonts w:ascii="Times" w:eastAsia="Times New Roman" w:hAnsi="Times" w:cs="Times New Roman"/>
              </w:rPr>
            </w:pPr>
            <w:r w:rsidRPr="00206F58">
              <w:rPr>
                <w:rFonts w:ascii="Times" w:eastAsia="Times New Roman" w:hAnsi="Times" w:cs="Times New Roman"/>
              </w:rPr>
              <w:t>NIC</w:t>
            </w:r>
          </w:p>
        </w:tc>
        <w:tc>
          <w:tcPr>
            <w:tcW w:w="1680" w:type="dxa"/>
            <w:tcBorders>
              <w:top w:val="nil"/>
              <w:left w:val="nil"/>
              <w:bottom w:val="nil"/>
              <w:right w:val="nil"/>
            </w:tcBorders>
            <w:shd w:val="clear" w:color="auto" w:fill="auto"/>
            <w:noWrap/>
            <w:vAlign w:val="bottom"/>
            <w:hideMark/>
          </w:tcPr>
          <w:p w14:paraId="24E14760" w14:textId="77777777" w:rsidR="00D64878" w:rsidRPr="00206F58" w:rsidRDefault="00D64878" w:rsidP="008107E8">
            <w:pPr>
              <w:jc w:val="right"/>
              <w:rPr>
                <w:rFonts w:ascii="Times" w:eastAsia="Times New Roman" w:hAnsi="Times" w:cs="Times New Roman"/>
              </w:rPr>
            </w:pPr>
            <w:r w:rsidRPr="00206F58">
              <w:rPr>
                <w:rFonts w:ascii="Times" w:eastAsia="Times New Roman" w:hAnsi="Times" w:cs="Times New Roman"/>
              </w:rPr>
              <w:t>0.0491</w:t>
            </w:r>
          </w:p>
        </w:tc>
      </w:tr>
    </w:tbl>
    <w:p w14:paraId="3883EB3D" w14:textId="77777777" w:rsidR="006F74D4" w:rsidRPr="00206F58" w:rsidRDefault="006F74D4" w:rsidP="008107E8">
      <w:pPr>
        <w:widowControl w:val="0"/>
        <w:tabs>
          <w:tab w:val="left" w:pos="220"/>
          <w:tab w:val="left" w:pos="720"/>
        </w:tabs>
        <w:autoSpaceDE w:val="0"/>
        <w:autoSpaceDN w:val="0"/>
        <w:adjustRightInd w:val="0"/>
        <w:spacing w:after="320"/>
        <w:rPr>
          <w:rFonts w:ascii="Times" w:hAnsi="Times"/>
        </w:rPr>
      </w:pPr>
    </w:p>
    <w:tbl>
      <w:tblPr>
        <w:tblW w:w="7738" w:type="dxa"/>
        <w:tblInd w:w="93" w:type="dxa"/>
        <w:tblLook w:val="04A0" w:firstRow="1" w:lastRow="0" w:firstColumn="1" w:lastColumn="0" w:noHBand="0" w:noVBand="1"/>
      </w:tblPr>
      <w:tblGrid>
        <w:gridCol w:w="4650"/>
        <w:gridCol w:w="1446"/>
        <w:gridCol w:w="1642"/>
      </w:tblGrid>
      <w:tr w:rsidR="009D21DE" w:rsidRPr="00206F58" w14:paraId="3768406F" w14:textId="77777777" w:rsidTr="00D64878">
        <w:trPr>
          <w:trHeight w:val="282"/>
        </w:trPr>
        <w:tc>
          <w:tcPr>
            <w:tcW w:w="4650" w:type="dxa"/>
            <w:tcBorders>
              <w:top w:val="single" w:sz="4" w:space="0" w:color="auto"/>
              <w:left w:val="nil"/>
              <w:bottom w:val="single" w:sz="4" w:space="0" w:color="auto"/>
              <w:right w:val="nil"/>
            </w:tcBorders>
            <w:shd w:val="clear" w:color="auto" w:fill="auto"/>
            <w:noWrap/>
            <w:vAlign w:val="bottom"/>
            <w:hideMark/>
          </w:tcPr>
          <w:p w14:paraId="37E45881"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Males 12 weeks</w:t>
            </w:r>
          </w:p>
        </w:tc>
        <w:tc>
          <w:tcPr>
            <w:tcW w:w="1446" w:type="dxa"/>
            <w:tcBorders>
              <w:top w:val="single" w:sz="4" w:space="0" w:color="auto"/>
              <w:left w:val="nil"/>
              <w:bottom w:val="single" w:sz="4" w:space="0" w:color="auto"/>
              <w:right w:val="nil"/>
            </w:tcBorders>
            <w:shd w:val="clear" w:color="auto" w:fill="auto"/>
            <w:noWrap/>
            <w:vAlign w:val="bottom"/>
            <w:hideMark/>
          </w:tcPr>
          <w:p w14:paraId="4E24226E"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 </w:t>
            </w:r>
          </w:p>
        </w:tc>
        <w:tc>
          <w:tcPr>
            <w:tcW w:w="1642" w:type="dxa"/>
            <w:tcBorders>
              <w:top w:val="single" w:sz="4" w:space="0" w:color="auto"/>
              <w:left w:val="nil"/>
              <w:bottom w:val="single" w:sz="4" w:space="0" w:color="auto"/>
              <w:right w:val="nil"/>
            </w:tcBorders>
            <w:shd w:val="clear" w:color="auto" w:fill="auto"/>
            <w:noWrap/>
            <w:vAlign w:val="bottom"/>
            <w:hideMark/>
          </w:tcPr>
          <w:p w14:paraId="5B49C06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 </w:t>
            </w:r>
          </w:p>
        </w:tc>
      </w:tr>
      <w:tr w:rsidR="009D21DE" w:rsidRPr="00206F58" w14:paraId="50B24705" w14:textId="77777777" w:rsidTr="00D64878">
        <w:trPr>
          <w:trHeight w:val="282"/>
        </w:trPr>
        <w:tc>
          <w:tcPr>
            <w:tcW w:w="4650" w:type="dxa"/>
            <w:tcBorders>
              <w:top w:val="nil"/>
              <w:left w:val="nil"/>
              <w:bottom w:val="nil"/>
              <w:right w:val="nil"/>
            </w:tcBorders>
            <w:shd w:val="clear" w:color="auto" w:fill="auto"/>
            <w:noWrap/>
            <w:vAlign w:val="bottom"/>
            <w:hideMark/>
          </w:tcPr>
          <w:p w14:paraId="357CC18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Protein Folding and Associated Processing</w:t>
            </w:r>
          </w:p>
        </w:tc>
        <w:tc>
          <w:tcPr>
            <w:tcW w:w="1446" w:type="dxa"/>
            <w:tcBorders>
              <w:top w:val="nil"/>
              <w:left w:val="nil"/>
              <w:bottom w:val="nil"/>
              <w:right w:val="nil"/>
            </w:tcBorders>
            <w:shd w:val="clear" w:color="auto" w:fill="auto"/>
            <w:noWrap/>
            <w:vAlign w:val="bottom"/>
            <w:hideMark/>
          </w:tcPr>
          <w:p w14:paraId="0E1A5F9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24D313FB"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0.0095</w:t>
            </w:r>
          </w:p>
        </w:tc>
      </w:tr>
      <w:tr w:rsidR="009D21DE" w:rsidRPr="00206F58" w14:paraId="26A53551" w14:textId="77777777" w:rsidTr="00D64878">
        <w:trPr>
          <w:trHeight w:val="282"/>
        </w:trPr>
        <w:tc>
          <w:tcPr>
            <w:tcW w:w="4650" w:type="dxa"/>
            <w:tcBorders>
              <w:top w:val="nil"/>
              <w:left w:val="nil"/>
              <w:bottom w:val="nil"/>
              <w:right w:val="nil"/>
            </w:tcBorders>
            <w:shd w:val="clear" w:color="auto" w:fill="auto"/>
            <w:noWrap/>
            <w:vAlign w:val="bottom"/>
            <w:hideMark/>
          </w:tcPr>
          <w:p w14:paraId="625B658E"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Cysteine and Methionine M</w:t>
            </w:r>
            <w:r w:rsidR="009D21DE" w:rsidRPr="00206F58">
              <w:rPr>
                <w:rFonts w:ascii="Times" w:eastAsia="Times New Roman" w:hAnsi="Times" w:cs="Times New Roman"/>
              </w:rPr>
              <w:t>etabolism</w:t>
            </w:r>
          </w:p>
        </w:tc>
        <w:tc>
          <w:tcPr>
            <w:tcW w:w="1446" w:type="dxa"/>
            <w:tcBorders>
              <w:top w:val="nil"/>
              <w:left w:val="nil"/>
              <w:bottom w:val="nil"/>
              <w:right w:val="nil"/>
            </w:tcBorders>
            <w:shd w:val="clear" w:color="auto" w:fill="auto"/>
            <w:noWrap/>
            <w:vAlign w:val="bottom"/>
            <w:hideMark/>
          </w:tcPr>
          <w:p w14:paraId="6753D126"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2" w:type="dxa"/>
            <w:tcBorders>
              <w:top w:val="nil"/>
              <w:left w:val="nil"/>
              <w:bottom w:val="nil"/>
              <w:right w:val="nil"/>
            </w:tcBorders>
            <w:shd w:val="clear" w:color="auto" w:fill="auto"/>
            <w:noWrap/>
            <w:vAlign w:val="bottom"/>
            <w:hideMark/>
          </w:tcPr>
          <w:p w14:paraId="158B9379"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0.0251</w:t>
            </w:r>
          </w:p>
        </w:tc>
      </w:tr>
      <w:tr w:rsidR="009D21DE" w:rsidRPr="00206F58" w14:paraId="603B6244" w14:textId="77777777" w:rsidTr="00D64878">
        <w:trPr>
          <w:trHeight w:val="282"/>
        </w:trPr>
        <w:tc>
          <w:tcPr>
            <w:tcW w:w="4650" w:type="dxa"/>
            <w:tcBorders>
              <w:top w:val="nil"/>
              <w:left w:val="nil"/>
              <w:bottom w:val="nil"/>
              <w:right w:val="nil"/>
            </w:tcBorders>
            <w:shd w:val="clear" w:color="auto" w:fill="auto"/>
            <w:noWrap/>
            <w:vAlign w:val="bottom"/>
            <w:hideMark/>
          </w:tcPr>
          <w:p w14:paraId="2AFB2C49"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 xml:space="preserve">Citrate </w:t>
            </w:r>
            <w:r w:rsidR="00D64878" w:rsidRPr="00206F58">
              <w:rPr>
                <w:rFonts w:ascii="Times" w:eastAsia="Times New Roman" w:hAnsi="Times" w:cs="Times New Roman"/>
              </w:rPr>
              <w:t>C</w:t>
            </w:r>
            <w:r w:rsidRPr="00206F58">
              <w:rPr>
                <w:rFonts w:ascii="Times" w:eastAsia="Times New Roman" w:hAnsi="Times" w:cs="Times New Roman"/>
              </w:rPr>
              <w:t>ycle TCA</w:t>
            </w:r>
          </w:p>
        </w:tc>
        <w:tc>
          <w:tcPr>
            <w:tcW w:w="1446" w:type="dxa"/>
            <w:tcBorders>
              <w:top w:val="nil"/>
              <w:left w:val="nil"/>
              <w:bottom w:val="nil"/>
              <w:right w:val="nil"/>
            </w:tcBorders>
            <w:shd w:val="clear" w:color="auto" w:fill="auto"/>
            <w:noWrap/>
            <w:vAlign w:val="bottom"/>
            <w:hideMark/>
          </w:tcPr>
          <w:p w14:paraId="00DEA76B"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2" w:type="dxa"/>
            <w:tcBorders>
              <w:top w:val="nil"/>
              <w:left w:val="nil"/>
              <w:bottom w:val="nil"/>
              <w:right w:val="nil"/>
            </w:tcBorders>
            <w:shd w:val="clear" w:color="auto" w:fill="auto"/>
            <w:noWrap/>
            <w:vAlign w:val="bottom"/>
            <w:hideMark/>
          </w:tcPr>
          <w:p w14:paraId="78C95E81"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0.0339</w:t>
            </w:r>
          </w:p>
        </w:tc>
      </w:tr>
      <w:tr w:rsidR="009D21DE" w:rsidRPr="00206F58" w14:paraId="0BF966AB" w14:textId="77777777" w:rsidTr="00D64878">
        <w:trPr>
          <w:trHeight w:val="282"/>
        </w:trPr>
        <w:tc>
          <w:tcPr>
            <w:tcW w:w="4650" w:type="dxa"/>
            <w:tcBorders>
              <w:top w:val="nil"/>
              <w:left w:val="nil"/>
              <w:bottom w:val="nil"/>
              <w:right w:val="nil"/>
            </w:tcBorders>
            <w:shd w:val="clear" w:color="auto" w:fill="auto"/>
            <w:noWrap/>
            <w:vAlign w:val="bottom"/>
            <w:hideMark/>
          </w:tcPr>
          <w:p w14:paraId="6135A331"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Other glycan D</w:t>
            </w:r>
            <w:r w:rsidR="009D21DE" w:rsidRPr="00206F58">
              <w:rPr>
                <w:rFonts w:ascii="Times" w:eastAsia="Times New Roman" w:hAnsi="Times" w:cs="Times New Roman"/>
              </w:rPr>
              <w:t>egradation</w:t>
            </w:r>
          </w:p>
        </w:tc>
        <w:tc>
          <w:tcPr>
            <w:tcW w:w="1446" w:type="dxa"/>
            <w:tcBorders>
              <w:top w:val="nil"/>
              <w:left w:val="nil"/>
              <w:bottom w:val="nil"/>
              <w:right w:val="nil"/>
            </w:tcBorders>
            <w:shd w:val="clear" w:color="auto" w:fill="auto"/>
            <w:noWrap/>
            <w:vAlign w:val="bottom"/>
            <w:hideMark/>
          </w:tcPr>
          <w:p w14:paraId="61C27C7E"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7D2EEAFA"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0.0339</w:t>
            </w:r>
          </w:p>
        </w:tc>
      </w:tr>
      <w:tr w:rsidR="009D21DE" w:rsidRPr="00206F58" w14:paraId="2921C957" w14:textId="77777777" w:rsidTr="00D64878">
        <w:trPr>
          <w:trHeight w:val="282"/>
        </w:trPr>
        <w:tc>
          <w:tcPr>
            <w:tcW w:w="4650" w:type="dxa"/>
            <w:tcBorders>
              <w:top w:val="nil"/>
              <w:left w:val="nil"/>
              <w:bottom w:val="nil"/>
              <w:right w:val="nil"/>
            </w:tcBorders>
            <w:shd w:val="clear" w:color="auto" w:fill="auto"/>
            <w:noWrap/>
            <w:vAlign w:val="bottom"/>
            <w:hideMark/>
          </w:tcPr>
          <w:p w14:paraId="79E46CAF"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Glycolysis Gluconeogensis</w:t>
            </w:r>
          </w:p>
        </w:tc>
        <w:tc>
          <w:tcPr>
            <w:tcW w:w="1446" w:type="dxa"/>
            <w:tcBorders>
              <w:top w:val="nil"/>
              <w:left w:val="nil"/>
              <w:bottom w:val="nil"/>
              <w:right w:val="nil"/>
            </w:tcBorders>
            <w:shd w:val="clear" w:color="auto" w:fill="auto"/>
            <w:noWrap/>
            <w:vAlign w:val="bottom"/>
            <w:hideMark/>
          </w:tcPr>
          <w:p w14:paraId="4B2A691D"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2" w:type="dxa"/>
            <w:tcBorders>
              <w:top w:val="nil"/>
              <w:left w:val="nil"/>
              <w:bottom w:val="nil"/>
              <w:right w:val="nil"/>
            </w:tcBorders>
            <w:shd w:val="clear" w:color="auto" w:fill="auto"/>
            <w:noWrap/>
            <w:vAlign w:val="bottom"/>
            <w:hideMark/>
          </w:tcPr>
          <w:p w14:paraId="350F5AF9"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0.0339</w:t>
            </w:r>
          </w:p>
        </w:tc>
      </w:tr>
      <w:tr w:rsidR="009D21DE" w:rsidRPr="00206F58" w14:paraId="1726E477" w14:textId="77777777" w:rsidTr="00D64878">
        <w:trPr>
          <w:trHeight w:val="282"/>
        </w:trPr>
        <w:tc>
          <w:tcPr>
            <w:tcW w:w="4650" w:type="dxa"/>
            <w:tcBorders>
              <w:top w:val="nil"/>
              <w:left w:val="nil"/>
              <w:bottom w:val="nil"/>
              <w:right w:val="nil"/>
            </w:tcBorders>
            <w:shd w:val="clear" w:color="auto" w:fill="auto"/>
            <w:noWrap/>
            <w:vAlign w:val="bottom"/>
            <w:hideMark/>
          </w:tcPr>
          <w:p w14:paraId="1035E201"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Histidine Metabolism</w:t>
            </w:r>
          </w:p>
        </w:tc>
        <w:tc>
          <w:tcPr>
            <w:tcW w:w="1446" w:type="dxa"/>
            <w:tcBorders>
              <w:top w:val="nil"/>
              <w:left w:val="nil"/>
              <w:bottom w:val="nil"/>
              <w:right w:val="nil"/>
            </w:tcBorders>
            <w:shd w:val="clear" w:color="auto" w:fill="auto"/>
            <w:noWrap/>
            <w:vAlign w:val="bottom"/>
            <w:hideMark/>
          </w:tcPr>
          <w:p w14:paraId="7E2BFA34"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2" w:type="dxa"/>
            <w:tcBorders>
              <w:top w:val="nil"/>
              <w:left w:val="nil"/>
              <w:bottom w:val="nil"/>
              <w:right w:val="nil"/>
            </w:tcBorders>
            <w:shd w:val="clear" w:color="auto" w:fill="auto"/>
            <w:noWrap/>
            <w:vAlign w:val="bottom"/>
            <w:hideMark/>
          </w:tcPr>
          <w:p w14:paraId="782AA5C8"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0.0451</w:t>
            </w:r>
          </w:p>
        </w:tc>
      </w:tr>
      <w:tr w:rsidR="009D21DE" w:rsidRPr="00206F58" w14:paraId="1EC07CF2" w14:textId="77777777" w:rsidTr="00D64878">
        <w:trPr>
          <w:trHeight w:val="282"/>
        </w:trPr>
        <w:tc>
          <w:tcPr>
            <w:tcW w:w="4650" w:type="dxa"/>
            <w:tcBorders>
              <w:top w:val="nil"/>
              <w:left w:val="nil"/>
              <w:bottom w:val="nil"/>
              <w:right w:val="nil"/>
            </w:tcBorders>
            <w:shd w:val="clear" w:color="auto" w:fill="auto"/>
            <w:noWrap/>
            <w:vAlign w:val="bottom"/>
            <w:hideMark/>
          </w:tcPr>
          <w:p w14:paraId="4A1777FB"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Porphyrin and Chlorophyll M</w:t>
            </w:r>
            <w:r w:rsidR="009D21DE" w:rsidRPr="00206F58">
              <w:rPr>
                <w:rFonts w:ascii="Times" w:eastAsia="Times New Roman" w:hAnsi="Times" w:cs="Times New Roman"/>
              </w:rPr>
              <w:t>etabolism</w:t>
            </w:r>
          </w:p>
        </w:tc>
        <w:tc>
          <w:tcPr>
            <w:tcW w:w="1446" w:type="dxa"/>
            <w:tcBorders>
              <w:top w:val="nil"/>
              <w:left w:val="nil"/>
              <w:bottom w:val="nil"/>
              <w:right w:val="nil"/>
            </w:tcBorders>
            <w:shd w:val="clear" w:color="auto" w:fill="auto"/>
            <w:noWrap/>
            <w:vAlign w:val="bottom"/>
            <w:hideMark/>
          </w:tcPr>
          <w:p w14:paraId="0162AE5B"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41C78830"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0.0451</w:t>
            </w:r>
          </w:p>
        </w:tc>
      </w:tr>
    </w:tbl>
    <w:p w14:paraId="5986173F" w14:textId="77777777" w:rsidR="009D21DE" w:rsidRPr="00206F58" w:rsidRDefault="009D21DE" w:rsidP="008107E8">
      <w:pPr>
        <w:widowControl w:val="0"/>
        <w:tabs>
          <w:tab w:val="left" w:pos="220"/>
          <w:tab w:val="left" w:pos="720"/>
        </w:tabs>
        <w:autoSpaceDE w:val="0"/>
        <w:autoSpaceDN w:val="0"/>
        <w:adjustRightInd w:val="0"/>
        <w:spacing w:after="320"/>
        <w:rPr>
          <w:rFonts w:ascii="Times" w:hAnsi="Times"/>
        </w:rPr>
      </w:pPr>
    </w:p>
    <w:tbl>
      <w:tblPr>
        <w:tblW w:w="7738" w:type="dxa"/>
        <w:tblInd w:w="93" w:type="dxa"/>
        <w:tblLook w:val="04A0" w:firstRow="1" w:lastRow="0" w:firstColumn="1" w:lastColumn="0" w:noHBand="0" w:noVBand="1"/>
      </w:tblPr>
      <w:tblGrid>
        <w:gridCol w:w="4651"/>
        <w:gridCol w:w="1445"/>
        <w:gridCol w:w="1642"/>
      </w:tblGrid>
      <w:tr w:rsidR="009D21DE" w:rsidRPr="00206F58" w14:paraId="7D19401E" w14:textId="77777777" w:rsidTr="00D64878">
        <w:trPr>
          <w:trHeight w:val="274"/>
        </w:trPr>
        <w:tc>
          <w:tcPr>
            <w:tcW w:w="4651" w:type="dxa"/>
            <w:tcBorders>
              <w:top w:val="single" w:sz="4" w:space="0" w:color="auto"/>
              <w:left w:val="nil"/>
              <w:bottom w:val="single" w:sz="4" w:space="0" w:color="auto"/>
              <w:right w:val="nil"/>
            </w:tcBorders>
            <w:shd w:val="clear" w:color="auto" w:fill="auto"/>
            <w:noWrap/>
            <w:vAlign w:val="bottom"/>
            <w:hideMark/>
          </w:tcPr>
          <w:p w14:paraId="0836A2BB" w14:textId="77777777" w:rsidR="009D21DE" w:rsidRPr="00206F58" w:rsidRDefault="009D21DE" w:rsidP="008107E8">
            <w:pPr>
              <w:rPr>
                <w:rFonts w:ascii="Times" w:eastAsia="Times New Roman" w:hAnsi="Times" w:cs="Times New Roman"/>
                <w:b/>
                <w:bCs/>
              </w:rPr>
            </w:pPr>
            <w:r w:rsidRPr="00206F58">
              <w:rPr>
                <w:rFonts w:ascii="Times" w:eastAsia="Times New Roman" w:hAnsi="Times" w:cs="Times New Roman"/>
                <w:b/>
                <w:bCs/>
              </w:rPr>
              <w:t>Males 26 weeks</w:t>
            </w:r>
          </w:p>
        </w:tc>
        <w:tc>
          <w:tcPr>
            <w:tcW w:w="1445" w:type="dxa"/>
            <w:tcBorders>
              <w:top w:val="single" w:sz="4" w:space="0" w:color="auto"/>
              <w:left w:val="nil"/>
              <w:bottom w:val="single" w:sz="4" w:space="0" w:color="auto"/>
              <w:right w:val="nil"/>
            </w:tcBorders>
            <w:shd w:val="clear" w:color="auto" w:fill="auto"/>
            <w:noWrap/>
            <w:vAlign w:val="bottom"/>
            <w:hideMark/>
          </w:tcPr>
          <w:p w14:paraId="330DA76B"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 </w:t>
            </w:r>
          </w:p>
        </w:tc>
        <w:tc>
          <w:tcPr>
            <w:tcW w:w="1642" w:type="dxa"/>
            <w:tcBorders>
              <w:top w:val="single" w:sz="4" w:space="0" w:color="auto"/>
              <w:left w:val="nil"/>
              <w:bottom w:val="single" w:sz="4" w:space="0" w:color="auto"/>
              <w:right w:val="nil"/>
            </w:tcBorders>
            <w:shd w:val="clear" w:color="auto" w:fill="auto"/>
            <w:noWrap/>
            <w:vAlign w:val="bottom"/>
            <w:hideMark/>
          </w:tcPr>
          <w:p w14:paraId="2DDC724A"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 </w:t>
            </w:r>
          </w:p>
        </w:tc>
      </w:tr>
      <w:tr w:rsidR="009D21DE" w:rsidRPr="00206F58" w14:paraId="3E6390A1" w14:textId="77777777" w:rsidTr="00D64878">
        <w:trPr>
          <w:trHeight w:val="274"/>
        </w:trPr>
        <w:tc>
          <w:tcPr>
            <w:tcW w:w="4651" w:type="dxa"/>
            <w:tcBorders>
              <w:top w:val="nil"/>
              <w:left w:val="nil"/>
              <w:bottom w:val="nil"/>
              <w:right w:val="nil"/>
            </w:tcBorders>
            <w:shd w:val="clear" w:color="auto" w:fill="auto"/>
            <w:noWrap/>
            <w:vAlign w:val="bottom"/>
            <w:hideMark/>
          </w:tcPr>
          <w:p w14:paraId="4CBDCACA"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Starch and Sucrose M</w:t>
            </w:r>
            <w:r w:rsidR="009D21DE" w:rsidRPr="00206F58">
              <w:rPr>
                <w:rFonts w:ascii="Times" w:eastAsia="Times New Roman" w:hAnsi="Times" w:cs="Times New Roman"/>
              </w:rPr>
              <w:t>etabolism</w:t>
            </w:r>
          </w:p>
        </w:tc>
        <w:tc>
          <w:tcPr>
            <w:tcW w:w="1445" w:type="dxa"/>
            <w:tcBorders>
              <w:top w:val="nil"/>
              <w:left w:val="nil"/>
              <w:bottom w:val="nil"/>
              <w:right w:val="nil"/>
            </w:tcBorders>
            <w:shd w:val="clear" w:color="auto" w:fill="auto"/>
            <w:noWrap/>
            <w:vAlign w:val="bottom"/>
            <w:hideMark/>
          </w:tcPr>
          <w:p w14:paraId="28198605"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76373119"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0.0016</w:t>
            </w:r>
          </w:p>
        </w:tc>
      </w:tr>
      <w:tr w:rsidR="009D21DE" w:rsidRPr="00206F58" w14:paraId="266850E7" w14:textId="77777777" w:rsidTr="00D64878">
        <w:trPr>
          <w:trHeight w:val="274"/>
        </w:trPr>
        <w:tc>
          <w:tcPr>
            <w:tcW w:w="4651" w:type="dxa"/>
            <w:tcBorders>
              <w:top w:val="nil"/>
              <w:left w:val="nil"/>
              <w:bottom w:val="nil"/>
              <w:right w:val="nil"/>
            </w:tcBorders>
            <w:shd w:val="clear" w:color="auto" w:fill="auto"/>
            <w:noWrap/>
            <w:vAlign w:val="bottom"/>
            <w:hideMark/>
          </w:tcPr>
          <w:p w14:paraId="0CB056C5"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Energy Metabolism</w:t>
            </w:r>
          </w:p>
        </w:tc>
        <w:tc>
          <w:tcPr>
            <w:tcW w:w="1445" w:type="dxa"/>
            <w:tcBorders>
              <w:top w:val="nil"/>
              <w:left w:val="nil"/>
              <w:bottom w:val="nil"/>
              <w:right w:val="nil"/>
            </w:tcBorders>
            <w:shd w:val="clear" w:color="auto" w:fill="auto"/>
            <w:noWrap/>
            <w:vAlign w:val="bottom"/>
            <w:hideMark/>
          </w:tcPr>
          <w:p w14:paraId="63FD74B8"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NIC</w:t>
            </w:r>
          </w:p>
        </w:tc>
        <w:tc>
          <w:tcPr>
            <w:tcW w:w="1642" w:type="dxa"/>
            <w:tcBorders>
              <w:top w:val="nil"/>
              <w:left w:val="nil"/>
              <w:bottom w:val="nil"/>
              <w:right w:val="nil"/>
            </w:tcBorders>
            <w:shd w:val="clear" w:color="auto" w:fill="auto"/>
            <w:noWrap/>
            <w:vAlign w:val="bottom"/>
            <w:hideMark/>
          </w:tcPr>
          <w:p w14:paraId="0D7396AE"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0.0135</w:t>
            </w:r>
          </w:p>
        </w:tc>
      </w:tr>
      <w:tr w:rsidR="009D21DE" w:rsidRPr="00206F58" w14:paraId="15805389" w14:textId="77777777" w:rsidTr="00D64878">
        <w:trPr>
          <w:trHeight w:val="274"/>
        </w:trPr>
        <w:tc>
          <w:tcPr>
            <w:tcW w:w="4651" w:type="dxa"/>
            <w:tcBorders>
              <w:top w:val="nil"/>
              <w:left w:val="nil"/>
              <w:bottom w:val="nil"/>
              <w:right w:val="nil"/>
            </w:tcBorders>
            <w:shd w:val="clear" w:color="auto" w:fill="auto"/>
            <w:noWrap/>
            <w:vAlign w:val="bottom"/>
            <w:hideMark/>
          </w:tcPr>
          <w:p w14:paraId="0AF47088"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Tetracycline Bi</w:t>
            </w:r>
            <w:r w:rsidR="009D21DE" w:rsidRPr="00206F58">
              <w:rPr>
                <w:rFonts w:ascii="Times" w:eastAsia="Times New Roman" w:hAnsi="Times" w:cs="Times New Roman"/>
              </w:rPr>
              <w:t>osynthesis</w:t>
            </w:r>
          </w:p>
        </w:tc>
        <w:tc>
          <w:tcPr>
            <w:tcW w:w="1445" w:type="dxa"/>
            <w:tcBorders>
              <w:top w:val="nil"/>
              <w:left w:val="nil"/>
              <w:bottom w:val="nil"/>
              <w:right w:val="nil"/>
            </w:tcBorders>
            <w:shd w:val="clear" w:color="auto" w:fill="auto"/>
            <w:noWrap/>
            <w:vAlign w:val="bottom"/>
            <w:hideMark/>
          </w:tcPr>
          <w:p w14:paraId="5E8DD73D"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02872418"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0.0204</w:t>
            </w:r>
          </w:p>
        </w:tc>
      </w:tr>
      <w:tr w:rsidR="009D21DE" w:rsidRPr="00206F58" w14:paraId="025CA48B" w14:textId="77777777" w:rsidTr="00D64878">
        <w:trPr>
          <w:trHeight w:val="274"/>
        </w:trPr>
        <w:tc>
          <w:tcPr>
            <w:tcW w:w="4651" w:type="dxa"/>
            <w:tcBorders>
              <w:top w:val="nil"/>
              <w:left w:val="nil"/>
              <w:bottom w:val="nil"/>
              <w:right w:val="nil"/>
            </w:tcBorders>
            <w:shd w:val="clear" w:color="auto" w:fill="auto"/>
            <w:noWrap/>
            <w:vAlign w:val="bottom"/>
            <w:hideMark/>
          </w:tcPr>
          <w:p w14:paraId="771165B1"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Signal Transduction M</w:t>
            </w:r>
            <w:r w:rsidR="009D21DE" w:rsidRPr="00206F58">
              <w:rPr>
                <w:rFonts w:ascii="Times" w:eastAsia="Times New Roman" w:hAnsi="Times" w:cs="Times New Roman"/>
              </w:rPr>
              <w:t>echanisms</w:t>
            </w:r>
          </w:p>
        </w:tc>
        <w:tc>
          <w:tcPr>
            <w:tcW w:w="1445" w:type="dxa"/>
            <w:tcBorders>
              <w:top w:val="nil"/>
              <w:left w:val="nil"/>
              <w:bottom w:val="nil"/>
              <w:right w:val="nil"/>
            </w:tcBorders>
            <w:shd w:val="clear" w:color="auto" w:fill="auto"/>
            <w:noWrap/>
            <w:vAlign w:val="bottom"/>
            <w:hideMark/>
          </w:tcPr>
          <w:p w14:paraId="71772D9C"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041DB2AF"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0.0303</w:t>
            </w:r>
          </w:p>
        </w:tc>
      </w:tr>
      <w:tr w:rsidR="009D21DE" w:rsidRPr="00206F58" w14:paraId="1B5BC208" w14:textId="77777777" w:rsidTr="00D64878">
        <w:trPr>
          <w:trHeight w:val="274"/>
        </w:trPr>
        <w:tc>
          <w:tcPr>
            <w:tcW w:w="4651" w:type="dxa"/>
            <w:tcBorders>
              <w:top w:val="nil"/>
              <w:left w:val="nil"/>
              <w:bottom w:val="nil"/>
              <w:right w:val="nil"/>
            </w:tcBorders>
            <w:shd w:val="clear" w:color="auto" w:fill="auto"/>
            <w:noWrap/>
            <w:vAlign w:val="bottom"/>
            <w:hideMark/>
          </w:tcPr>
          <w:p w14:paraId="3721081E"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Sulfur Relay S</w:t>
            </w:r>
            <w:r w:rsidR="009D21DE" w:rsidRPr="00206F58">
              <w:rPr>
                <w:rFonts w:ascii="Times" w:eastAsia="Times New Roman" w:hAnsi="Times" w:cs="Times New Roman"/>
              </w:rPr>
              <w:t>ystem</w:t>
            </w:r>
          </w:p>
        </w:tc>
        <w:tc>
          <w:tcPr>
            <w:tcW w:w="1445" w:type="dxa"/>
            <w:tcBorders>
              <w:top w:val="nil"/>
              <w:left w:val="nil"/>
              <w:bottom w:val="nil"/>
              <w:right w:val="nil"/>
            </w:tcBorders>
            <w:shd w:val="clear" w:color="auto" w:fill="auto"/>
            <w:noWrap/>
            <w:vAlign w:val="bottom"/>
            <w:hideMark/>
          </w:tcPr>
          <w:p w14:paraId="09413368"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255DD25B"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0.0367</w:t>
            </w:r>
          </w:p>
        </w:tc>
      </w:tr>
      <w:tr w:rsidR="009D21DE" w:rsidRPr="00206F58" w14:paraId="14318B91" w14:textId="77777777" w:rsidTr="00D64878">
        <w:trPr>
          <w:trHeight w:val="274"/>
        </w:trPr>
        <w:tc>
          <w:tcPr>
            <w:tcW w:w="4651" w:type="dxa"/>
            <w:tcBorders>
              <w:top w:val="nil"/>
              <w:left w:val="nil"/>
              <w:bottom w:val="nil"/>
              <w:right w:val="nil"/>
            </w:tcBorders>
            <w:shd w:val="clear" w:color="auto" w:fill="auto"/>
            <w:noWrap/>
            <w:vAlign w:val="bottom"/>
            <w:hideMark/>
          </w:tcPr>
          <w:p w14:paraId="2A2F5FA2"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Lysine B</w:t>
            </w:r>
            <w:r w:rsidR="009D21DE" w:rsidRPr="00206F58">
              <w:rPr>
                <w:rFonts w:ascii="Times" w:eastAsia="Times New Roman" w:hAnsi="Times" w:cs="Times New Roman"/>
              </w:rPr>
              <w:t>iosynthesis</w:t>
            </w:r>
          </w:p>
        </w:tc>
        <w:tc>
          <w:tcPr>
            <w:tcW w:w="1445" w:type="dxa"/>
            <w:tcBorders>
              <w:top w:val="nil"/>
              <w:left w:val="nil"/>
              <w:bottom w:val="nil"/>
              <w:right w:val="nil"/>
            </w:tcBorders>
            <w:shd w:val="clear" w:color="auto" w:fill="auto"/>
            <w:noWrap/>
            <w:vAlign w:val="bottom"/>
            <w:hideMark/>
          </w:tcPr>
          <w:p w14:paraId="7674A290"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738D70E9"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0.0367</w:t>
            </w:r>
          </w:p>
        </w:tc>
      </w:tr>
      <w:tr w:rsidR="009D21DE" w:rsidRPr="00206F58" w14:paraId="6CE1B9C9" w14:textId="77777777" w:rsidTr="00D64878">
        <w:trPr>
          <w:trHeight w:val="274"/>
        </w:trPr>
        <w:tc>
          <w:tcPr>
            <w:tcW w:w="4651" w:type="dxa"/>
            <w:tcBorders>
              <w:top w:val="nil"/>
              <w:left w:val="nil"/>
              <w:bottom w:val="nil"/>
              <w:right w:val="nil"/>
            </w:tcBorders>
            <w:shd w:val="clear" w:color="auto" w:fill="auto"/>
            <w:noWrap/>
            <w:vAlign w:val="bottom"/>
            <w:hideMark/>
          </w:tcPr>
          <w:p w14:paraId="4BC3E2F6" w14:textId="77777777" w:rsidR="009D21DE" w:rsidRPr="00206F58" w:rsidRDefault="00D64878" w:rsidP="008107E8">
            <w:pPr>
              <w:rPr>
                <w:rFonts w:ascii="Times" w:eastAsia="Times New Roman" w:hAnsi="Times" w:cs="Times New Roman"/>
              </w:rPr>
            </w:pPr>
            <w:r w:rsidRPr="00206F58">
              <w:rPr>
                <w:rFonts w:ascii="Times" w:eastAsia="Times New Roman" w:hAnsi="Times" w:cs="Times New Roman"/>
              </w:rPr>
              <w:t>Methane M</w:t>
            </w:r>
            <w:r w:rsidR="009D21DE" w:rsidRPr="00206F58">
              <w:rPr>
                <w:rFonts w:ascii="Times" w:eastAsia="Times New Roman" w:hAnsi="Times" w:cs="Times New Roman"/>
              </w:rPr>
              <w:t>etabolism</w:t>
            </w:r>
          </w:p>
        </w:tc>
        <w:tc>
          <w:tcPr>
            <w:tcW w:w="1445" w:type="dxa"/>
            <w:tcBorders>
              <w:top w:val="nil"/>
              <w:left w:val="nil"/>
              <w:bottom w:val="nil"/>
              <w:right w:val="nil"/>
            </w:tcBorders>
            <w:shd w:val="clear" w:color="auto" w:fill="auto"/>
            <w:noWrap/>
            <w:vAlign w:val="bottom"/>
            <w:hideMark/>
          </w:tcPr>
          <w:p w14:paraId="34E6D46E" w14:textId="77777777" w:rsidR="009D21DE" w:rsidRPr="00206F58" w:rsidRDefault="009D21DE" w:rsidP="008107E8">
            <w:pPr>
              <w:rPr>
                <w:rFonts w:ascii="Times" w:eastAsia="Times New Roman" w:hAnsi="Times" w:cs="Times New Roman"/>
              </w:rPr>
            </w:pPr>
            <w:r w:rsidRPr="00206F58">
              <w:rPr>
                <w:rFonts w:ascii="Times" w:eastAsia="Times New Roman" w:hAnsi="Times" w:cs="Times New Roman"/>
              </w:rPr>
              <w:t>CON</w:t>
            </w:r>
          </w:p>
        </w:tc>
        <w:tc>
          <w:tcPr>
            <w:tcW w:w="1642" w:type="dxa"/>
            <w:tcBorders>
              <w:top w:val="nil"/>
              <w:left w:val="nil"/>
              <w:bottom w:val="nil"/>
              <w:right w:val="nil"/>
            </w:tcBorders>
            <w:shd w:val="clear" w:color="auto" w:fill="auto"/>
            <w:noWrap/>
            <w:vAlign w:val="bottom"/>
            <w:hideMark/>
          </w:tcPr>
          <w:p w14:paraId="16704A5E" w14:textId="77777777" w:rsidR="009D21DE" w:rsidRPr="00206F58" w:rsidRDefault="00D64878" w:rsidP="008107E8">
            <w:pPr>
              <w:jc w:val="right"/>
              <w:rPr>
                <w:rFonts w:ascii="Times" w:eastAsia="Times New Roman" w:hAnsi="Times" w:cs="Times New Roman"/>
              </w:rPr>
            </w:pPr>
            <w:r w:rsidRPr="00206F58">
              <w:rPr>
                <w:rFonts w:ascii="Times" w:eastAsia="Times New Roman" w:hAnsi="Times" w:cs="Times New Roman"/>
              </w:rPr>
              <w:t>0.0367</w:t>
            </w:r>
          </w:p>
        </w:tc>
      </w:tr>
    </w:tbl>
    <w:p w14:paraId="2AA1325B" w14:textId="77777777" w:rsidR="009D21DE" w:rsidRPr="00206F58" w:rsidRDefault="009D21DE" w:rsidP="008107E8">
      <w:pPr>
        <w:widowControl w:val="0"/>
        <w:tabs>
          <w:tab w:val="left" w:pos="220"/>
          <w:tab w:val="left" w:pos="720"/>
        </w:tabs>
        <w:autoSpaceDE w:val="0"/>
        <w:autoSpaceDN w:val="0"/>
        <w:adjustRightInd w:val="0"/>
        <w:spacing w:after="320"/>
        <w:rPr>
          <w:rFonts w:ascii="Times" w:hAnsi="Times"/>
        </w:rPr>
      </w:pPr>
    </w:p>
    <w:p w14:paraId="05159AEA" w14:textId="77777777" w:rsidR="00B56959" w:rsidRPr="00206F58" w:rsidRDefault="009E3DB2" w:rsidP="008107E8">
      <w:pPr>
        <w:widowControl w:val="0"/>
        <w:autoSpaceDE w:val="0"/>
        <w:autoSpaceDN w:val="0"/>
        <w:adjustRightInd w:val="0"/>
        <w:spacing w:after="240"/>
        <w:rPr>
          <w:rFonts w:ascii="Times" w:hAnsi="Times"/>
        </w:rPr>
      </w:pPr>
      <w:r w:rsidRPr="002E1C11">
        <w:rPr>
          <w:rFonts w:ascii="Times" w:hAnsi="Times"/>
          <w:b/>
        </w:rPr>
        <w:t>Table 5</w:t>
      </w:r>
      <w:r w:rsidR="00B56959" w:rsidRPr="002E1C11">
        <w:rPr>
          <w:rFonts w:ascii="Times" w:hAnsi="Times"/>
          <w:b/>
        </w:rPr>
        <w:t>: Predicted metabolic pathways of significance for males at the third and final level of hierarchy before corrections for multiple comparisons.</w:t>
      </w:r>
      <w:r w:rsidR="00B56959" w:rsidRPr="00206F58">
        <w:rPr>
          <w:rFonts w:ascii="Times" w:hAnsi="Times"/>
        </w:rPr>
        <w:t xml:space="preserve"> </w:t>
      </w:r>
      <w:r w:rsidR="008A4384" w:rsidRPr="00206F58">
        <w:rPr>
          <w:rFonts w:ascii="Times" w:hAnsi="Times"/>
        </w:rPr>
        <w:t>Male offspring at 3 weeks of age had 10 significantly affected predicted pathways, 7 at 12 weeks and 7 at 26 weeks of age.</w:t>
      </w:r>
    </w:p>
    <w:p w14:paraId="28E4ABEC" w14:textId="77777777" w:rsidR="009D21DE" w:rsidRPr="00206F58" w:rsidRDefault="009D21DE" w:rsidP="008107E8">
      <w:pPr>
        <w:widowControl w:val="0"/>
        <w:tabs>
          <w:tab w:val="left" w:pos="220"/>
          <w:tab w:val="left" w:pos="720"/>
        </w:tabs>
        <w:autoSpaceDE w:val="0"/>
        <w:autoSpaceDN w:val="0"/>
        <w:adjustRightInd w:val="0"/>
        <w:spacing w:after="320"/>
        <w:rPr>
          <w:rFonts w:ascii="Times" w:hAnsi="Times"/>
        </w:rPr>
      </w:pPr>
    </w:p>
    <w:p w14:paraId="67A436F4" w14:textId="77777777" w:rsidR="00D64878" w:rsidRPr="00206F58" w:rsidRDefault="00D64878" w:rsidP="008107E8">
      <w:pPr>
        <w:widowControl w:val="0"/>
        <w:tabs>
          <w:tab w:val="left" w:pos="220"/>
          <w:tab w:val="left" w:pos="720"/>
        </w:tabs>
        <w:autoSpaceDE w:val="0"/>
        <w:autoSpaceDN w:val="0"/>
        <w:adjustRightInd w:val="0"/>
        <w:spacing w:after="320"/>
        <w:rPr>
          <w:rFonts w:ascii="Times" w:hAnsi="Times"/>
        </w:rPr>
      </w:pPr>
    </w:p>
    <w:p w14:paraId="21DD0DA7" w14:textId="77777777" w:rsidR="00C526A6" w:rsidRPr="00206F58" w:rsidRDefault="00C526A6" w:rsidP="008107E8">
      <w:pPr>
        <w:widowControl w:val="0"/>
        <w:tabs>
          <w:tab w:val="left" w:pos="220"/>
          <w:tab w:val="left" w:pos="720"/>
        </w:tabs>
        <w:autoSpaceDE w:val="0"/>
        <w:autoSpaceDN w:val="0"/>
        <w:adjustRightInd w:val="0"/>
        <w:spacing w:after="320"/>
        <w:rPr>
          <w:rFonts w:ascii="Times" w:hAnsi="Times"/>
        </w:rPr>
      </w:pPr>
    </w:p>
    <w:p w14:paraId="0F628EE8" w14:textId="77777777" w:rsidR="00DF3991" w:rsidRPr="00206F58" w:rsidRDefault="00DF3991" w:rsidP="00EB446C">
      <w:pPr>
        <w:rPr>
          <w:rFonts w:ascii="Times" w:eastAsia="Times New Roman" w:hAnsi="Times" w:cs="Times New Roman"/>
          <w:b/>
          <w:bCs/>
        </w:rPr>
        <w:sectPr w:rsidR="00DF3991" w:rsidRPr="00206F58" w:rsidSect="007B0B34">
          <w:pgSz w:w="12240" w:h="15840"/>
          <w:pgMar w:top="2155" w:right="1418" w:bottom="1418" w:left="2155" w:header="708" w:footer="708" w:gutter="0"/>
          <w:cols w:space="708"/>
          <w:docGrid w:linePitch="360"/>
        </w:sectPr>
      </w:pPr>
    </w:p>
    <w:tbl>
      <w:tblPr>
        <w:tblW w:w="6665" w:type="dxa"/>
        <w:tblInd w:w="-318" w:type="dxa"/>
        <w:tblLayout w:type="fixed"/>
        <w:tblLook w:val="04A0" w:firstRow="1" w:lastRow="0" w:firstColumn="1" w:lastColumn="0" w:noHBand="0" w:noVBand="1"/>
      </w:tblPr>
      <w:tblGrid>
        <w:gridCol w:w="4111"/>
        <w:gridCol w:w="283"/>
        <w:gridCol w:w="1148"/>
        <w:gridCol w:w="864"/>
        <w:gridCol w:w="259"/>
      </w:tblGrid>
      <w:tr w:rsidR="00EB446C" w:rsidRPr="00EB446C" w14:paraId="29CB96EB" w14:textId="77777777" w:rsidTr="003967B7">
        <w:trPr>
          <w:trHeight w:val="260"/>
        </w:trPr>
        <w:tc>
          <w:tcPr>
            <w:tcW w:w="4111" w:type="dxa"/>
            <w:tcBorders>
              <w:top w:val="single" w:sz="4" w:space="0" w:color="auto"/>
              <w:left w:val="nil"/>
              <w:bottom w:val="single" w:sz="4" w:space="0" w:color="auto"/>
              <w:right w:val="nil"/>
            </w:tcBorders>
            <w:shd w:val="clear" w:color="auto" w:fill="auto"/>
            <w:noWrap/>
            <w:vAlign w:val="bottom"/>
            <w:hideMark/>
          </w:tcPr>
          <w:p w14:paraId="53111BFE" w14:textId="77777777" w:rsidR="007804CD" w:rsidRPr="00EB446C" w:rsidRDefault="007804CD" w:rsidP="00EB446C">
            <w:pPr>
              <w:ind w:left="9" w:right="332" w:hanging="9"/>
              <w:rPr>
                <w:rFonts w:ascii="Times" w:eastAsia="Times New Roman" w:hAnsi="Times" w:cs="Times New Roman"/>
                <w:b/>
                <w:bCs/>
                <w:sz w:val="20"/>
                <w:szCs w:val="20"/>
              </w:rPr>
            </w:pPr>
            <w:r w:rsidRPr="00EB446C">
              <w:rPr>
                <w:rFonts w:ascii="Times" w:eastAsia="Times New Roman" w:hAnsi="Times" w:cs="Times New Roman"/>
                <w:b/>
                <w:bCs/>
                <w:sz w:val="20"/>
                <w:szCs w:val="20"/>
              </w:rPr>
              <w:t>Females 3 weeks</w:t>
            </w:r>
          </w:p>
        </w:tc>
        <w:tc>
          <w:tcPr>
            <w:tcW w:w="1431" w:type="dxa"/>
            <w:gridSpan w:val="2"/>
            <w:tcBorders>
              <w:top w:val="single" w:sz="4" w:space="0" w:color="auto"/>
              <w:left w:val="nil"/>
              <w:bottom w:val="single" w:sz="4" w:space="0" w:color="auto"/>
              <w:right w:val="nil"/>
            </w:tcBorders>
            <w:shd w:val="clear" w:color="auto" w:fill="auto"/>
            <w:noWrap/>
            <w:vAlign w:val="bottom"/>
            <w:hideMark/>
          </w:tcPr>
          <w:p w14:paraId="526BC493" w14:textId="77777777" w:rsidR="007804CD" w:rsidRPr="00EB446C" w:rsidRDefault="007804CD" w:rsidP="00EB446C">
            <w:pPr>
              <w:ind w:left="175" w:firstLine="1"/>
              <w:rPr>
                <w:rFonts w:ascii="Times" w:eastAsia="Times New Roman" w:hAnsi="Times" w:cs="Times New Roman"/>
                <w:sz w:val="20"/>
                <w:szCs w:val="20"/>
              </w:rPr>
            </w:pPr>
            <w:r w:rsidRPr="00EB446C">
              <w:rPr>
                <w:rFonts w:ascii="Times" w:eastAsia="Times New Roman" w:hAnsi="Times" w:cs="Times New Roman"/>
                <w:b/>
                <w:bCs/>
                <w:sz w:val="20"/>
                <w:szCs w:val="20"/>
              </w:rPr>
              <w:t>Elevated in</w:t>
            </w:r>
          </w:p>
        </w:tc>
        <w:tc>
          <w:tcPr>
            <w:tcW w:w="1123" w:type="dxa"/>
            <w:gridSpan w:val="2"/>
            <w:tcBorders>
              <w:top w:val="single" w:sz="4" w:space="0" w:color="auto"/>
              <w:left w:val="nil"/>
              <w:bottom w:val="single" w:sz="4" w:space="0" w:color="auto"/>
              <w:right w:val="nil"/>
            </w:tcBorders>
            <w:shd w:val="clear" w:color="auto" w:fill="auto"/>
            <w:noWrap/>
            <w:vAlign w:val="bottom"/>
            <w:hideMark/>
          </w:tcPr>
          <w:p w14:paraId="0B612B6C"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b/>
                <w:bCs/>
                <w:sz w:val="20"/>
                <w:szCs w:val="20"/>
              </w:rPr>
              <w:t>Pvalue</w:t>
            </w:r>
          </w:p>
        </w:tc>
      </w:tr>
      <w:tr w:rsidR="00EB446C" w:rsidRPr="00EB446C" w14:paraId="16379AB7"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02697032" w14:textId="77777777" w:rsidR="007804CD" w:rsidRPr="00EB446C" w:rsidRDefault="007804CD" w:rsidP="00EB446C">
            <w:pPr>
              <w:ind w:right="332"/>
              <w:rPr>
                <w:rFonts w:ascii="Times" w:eastAsia="Times New Roman" w:hAnsi="Times" w:cs="Times New Roman"/>
                <w:sz w:val="20"/>
                <w:szCs w:val="20"/>
              </w:rPr>
            </w:pPr>
            <w:r w:rsidRPr="00EB446C">
              <w:rPr>
                <w:rFonts w:ascii="Times" w:eastAsia="Times New Roman" w:hAnsi="Times" w:cs="Times New Roman"/>
                <w:sz w:val="20"/>
                <w:szCs w:val="20"/>
              </w:rPr>
              <w:t>Cell Division</w:t>
            </w:r>
          </w:p>
        </w:tc>
        <w:tc>
          <w:tcPr>
            <w:tcW w:w="1148" w:type="dxa"/>
            <w:tcBorders>
              <w:top w:val="nil"/>
              <w:left w:val="nil"/>
              <w:bottom w:val="nil"/>
              <w:right w:val="nil"/>
            </w:tcBorders>
            <w:shd w:val="clear" w:color="auto" w:fill="auto"/>
            <w:noWrap/>
            <w:vAlign w:val="bottom"/>
            <w:hideMark/>
          </w:tcPr>
          <w:p w14:paraId="2201D1D5"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3ADB9D8A"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0.0045</w:t>
            </w:r>
          </w:p>
        </w:tc>
      </w:tr>
      <w:tr w:rsidR="00EB446C" w:rsidRPr="00EB446C" w14:paraId="705616D2"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6E372150"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 xml:space="preserve">Secretion System </w:t>
            </w:r>
          </w:p>
        </w:tc>
        <w:tc>
          <w:tcPr>
            <w:tcW w:w="1148" w:type="dxa"/>
            <w:tcBorders>
              <w:top w:val="nil"/>
              <w:left w:val="nil"/>
              <w:bottom w:val="nil"/>
              <w:right w:val="nil"/>
            </w:tcBorders>
            <w:shd w:val="clear" w:color="auto" w:fill="auto"/>
            <w:noWrap/>
            <w:vAlign w:val="bottom"/>
            <w:hideMark/>
          </w:tcPr>
          <w:p w14:paraId="5405FB2A"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048152E7"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0.0059</w:t>
            </w:r>
          </w:p>
        </w:tc>
      </w:tr>
      <w:tr w:rsidR="00EB446C" w:rsidRPr="00EB446C" w14:paraId="6CB96789"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31B66B41"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Benzoate Degradation</w:t>
            </w:r>
          </w:p>
        </w:tc>
        <w:tc>
          <w:tcPr>
            <w:tcW w:w="1148" w:type="dxa"/>
            <w:tcBorders>
              <w:top w:val="nil"/>
              <w:left w:val="nil"/>
              <w:bottom w:val="nil"/>
              <w:right w:val="nil"/>
            </w:tcBorders>
            <w:shd w:val="clear" w:color="auto" w:fill="auto"/>
            <w:noWrap/>
            <w:vAlign w:val="bottom"/>
            <w:hideMark/>
          </w:tcPr>
          <w:p w14:paraId="3E3D64EB"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54557013"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0.0059</w:t>
            </w:r>
          </w:p>
        </w:tc>
      </w:tr>
      <w:tr w:rsidR="00EB446C" w:rsidRPr="00EB446C" w14:paraId="05EB0937"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1FC5DC6C"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Linoleic Acid Metabolism</w:t>
            </w:r>
          </w:p>
        </w:tc>
        <w:tc>
          <w:tcPr>
            <w:tcW w:w="1148" w:type="dxa"/>
            <w:tcBorders>
              <w:top w:val="nil"/>
              <w:left w:val="nil"/>
              <w:bottom w:val="nil"/>
              <w:right w:val="nil"/>
            </w:tcBorders>
            <w:shd w:val="clear" w:color="auto" w:fill="auto"/>
            <w:noWrap/>
            <w:vAlign w:val="bottom"/>
            <w:hideMark/>
          </w:tcPr>
          <w:p w14:paraId="04A5D336"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68A46607"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0.0077</w:t>
            </w:r>
          </w:p>
        </w:tc>
      </w:tr>
      <w:tr w:rsidR="00EB446C" w:rsidRPr="00EB446C" w14:paraId="1D632170"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24CD4153"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 xml:space="preserve">Nucleotide Metabolism </w:t>
            </w:r>
          </w:p>
        </w:tc>
        <w:tc>
          <w:tcPr>
            <w:tcW w:w="1148" w:type="dxa"/>
            <w:tcBorders>
              <w:top w:val="nil"/>
              <w:left w:val="nil"/>
              <w:bottom w:val="nil"/>
              <w:right w:val="nil"/>
            </w:tcBorders>
            <w:shd w:val="clear" w:color="auto" w:fill="auto"/>
            <w:noWrap/>
            <w:vAlign w:val="bottom"/>
            <w:hideMark/>
          </w:tcPr>
          <w:p w14:paraId="714FC56C"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1C55A9E3"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0.0077</w:t>
            </w:r>
          </w:p>
        </w:tc>
      </w:tr>
      <w:tr w:rsidR="00EB446C" w:rsidRPr="00EB446C" w14:paraId="3B394076"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7F069376"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Synthesis and Degradation of Ketone Bodies</w:t>
            </w:r>
          </w:p>
        </w:tc>
        <w:tc>
          <w:tcPr>
            <w:tcW w:w="1148" w:type="dxa"/>
            <w:tcBorders>
              <w:top w:val="nil"/>
              <w:left w:val="nil"/>
              <w:bottom w:val="nil"/>
              <w:right w:val="nil"/>
            </w:tcBorders>
            <w:shd w:val="clear" w:color="auto" w:fill="auto"/>
            <w:noWrap/>
            <w:vAlign w:val="bottom"/>
            <w:hideMark/>
          </w:tcPr>
          <w:p w14:paraId="3A540489"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443EE08C"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0.0077</w:t>
            </w:r>
          </w:p>
        </w:tc>
      </w:tr>
      <w:tr w:rsidR="00EB446C" w:rsidRPr="00EB446C" w14:paraId="46C06EC4"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1E6AD466"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Tetracycline Biosynthesis</w:t>
            </w:r>
          </w:p>
        </w:tc>
        <w:tc>
          <w:tcPr>
            <w:tcW w:w="1148" w:type="dxa"/>
            <w:tcBorders>
              <w:top w:val="nil"/>
              <w:left w:val="nil"/>
              <w:bottom w:val="nil"/>
              <w:right w:val="nil"/>
            </w:tcBorders>
            <w:shd w:val="clear" w:color="auto" w:fill="auto"/>
            <w:noWrap/>
            <w:vAlign w:val="bottom"/>
            <w:hideMark/>
          </w:tcPr>
          <w:p w14:paraId="03630541"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08CD4AEF" w14:textId="77777777" w:rsidR="007804CD" w:rsidRPr="00EB446C" w:rsidRDefault="007804CD" w:rsidP="00EB446C">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0.0129</w:t>
            </w:r>
          </w:p>
        </w:tc>
      </w:tr>
      <w:tr w:rsidR="00EB446C" w:rsidRPr="00EB446C" w14:paraId="61AFDF55"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5F663B07"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Biosynthesis and Biodegradation of Secondary Metabolites</w:t>
            </w:r>
          </w:p>
        </w:tc>
        <w:tc>
          <w:tcPr>
            <w:tcW w:w="1148" w:type="dxa"/>
            <w:tcBorders>
              <w:top w:val="nil"/>
              <w:left w:val="nil"/>
              <w:bottom w:val="nil"/>
              <w:right w:val="nil"/>
            </w:tcBorders>
            <w:shd w:val="clear" w:color="auto" w:fill="auto"/>
            <w:noWrap/>
            <w:vAlign w:val="bottom"/>
            <w:hideMark/>
          </w:tcPr>
          <w:p w14:paraId="6FF375F9"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6A01CA04"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0.0129</w:t>
            </w:r>
          </w:p>
        </w:tc>
      </w:tr>
      <w:tr w:rsidR="00EB446C" w:rsidRPr="00EB446C" w14:paraId="6EC3595F"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33179E97"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Transcription machinery</w:t>
            </w:r>
          </w:p>
        </w:tc>
        <w:tc>
          <w:tcPr>
            <w:tcW w:w="1148" w:type="dxa"/>
            <w:tcBorders>
              <w:top w:val="nil"/>
              <w:left w:val="nil"/>
              <w:bottom w:val="nil"/>
              <w:right w:val="nil"/>
            </w:tcBorders>
            <w:shd w:val="clear" w:color="auto" w:fill="auto"/>
            <w:noWrap/>
            <w:vAlign w:val="bottom"/>
            <w:hideMark/>
          </w:tcPr>
          <w:p w14:paraId="2C2BD11C"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2801F93D"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0.0164</w:t>
            </w:r>
          </w:p>
        </w:tc>
      </w:tr>
      <w:tr w:rsidR="00EB446C" w:rsidRPr="00EB446C" w14:paraId="364A7981"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574884E6"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Bisphenol Degradation</w:t>
            </w:r>
          </w:p>
        </w:tc>
        <w:tc>
          <w:tcPr>
            <w:tcW w:w="1148" w:type="dxa"/>
            <w:tcBorders>
              <w:top w:val="nil"/>
              <w:left w:val="nil"/>
              <w:bottom w:val="nil"/>
              <w:right w:val="nil"/>
            </w:tcBorders>
            <w:shd w:val="clear" w:color="auto" w:fill="auto"/>
            <w:noWrap/>
            <w:vAlign w:val="bottom"/>
            <w:hideMark/>
          </w:tcPr>
          <w:p w14:paraId="141F6145"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12E35542"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0.0164</w:t>
            </w:r>
          </w:p>
        </w:tc>
      </w:tr>
      <w:tr w:rsidR="00EB446C" w:rsidRPr="00EB446C" w14:paraId="6EE31890"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62240A00"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Methanemetabolism</w:t>
            </w:r>
          </w:p>
        </w:tc>
        <w:tc>
          <w:tcPr>
            <w:tcW w:w="1148" w:type="dxa"/>
            <w:tcBorders>
              <w:top w:val="nil"/>
              <w:left w:val="nil"/>
              <w:bottom w:val="nil"/>
              <w:right w:val="nil"/>
            </w:tcBorders>
            <w:shd w:val="clear" w:color="auto" w:fill="auto"/>
            <w:noWrap/>
            <w:vAlign w:val="bottom"/>
            <w:hideMark/>
          </w:tcPr>
          <w:p w14:paraId="1BA08E6C"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798498B4"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0.0164</w:t>
            </w:r>
          </w:p>
        </w:tc>
      </w:tr>
      <w:tr w:rsidR="00EB446C" w:rsidRPr="00EB446C" w14:paraId="1B7DB0A5"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1932512A"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 xml:space="preserve">Carbohydrate Metabolism </w:t>
            </w:r>
          </w:p>
        </w:tc>
        <w:tc>
          <w:tcPr>
            <w:tcW w:w="1148" w:type="dxa"/>
            <w:tcBorders>
              <w:top w:val="nil"/>
              <w:left w:val="nil"/>
              <w:bottom w:val="nil"/>
              <w:right w:val="nil"/>
            </w:tcBorders>
            <w:shd w:val="clear" w:color="auto" w:fill="auto"/>
            <w:noWrap/>
            <w:vAlign w:val="bottom"/>
            <w:hideMark/>
          </w:tcPr>
          <w:p w14:paraId="3A606DAF"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205C999C"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0.0209</w:t>
            </w:r>
          </w:p>
        </w:tc>
      </w:tr>
      <w:tr w:rsidR="00EB446C" w:rsidRPr="00EB446C" w14:paraId="7F8DD19E"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3FEE5B8B"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Drug Metabolism Other Enzymes</w:t>
            </w:r>
          </w:p>
        </w:tc>
        <w:tc>
          <w:tcPr>
            <w:tcW w:w="1148" w:type="dxa"/>
            <w:tcBorders>
              <w:top w:val="nil"/>
              <w:left w:val="nil"/>
              <w:bottom w:val="nil"/>
              <w:right w:val="nil"/>
            </w:tcBorders>
            <w:shd w:val="clear" w:color="auto" w:fill="auto"/>
            <w:noWrap/>
            <w:vAlign w:val="bottom"/>
            <w:hideMark/>
          </w:tcPr>
          <w:p w14:paraId="363AC6C7"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07E88D9F"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0.0263</w:t>
            </w:r>
          </w:p>
        </w:tc>
      </w:tr>
      <w:tr w:rsidR="00EB446C" w:rsidRPr="00EB446C" w14:paraId="07D9ACC3"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7EAF97D3"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 xml:space="preserve">Pentose and Glucuronate Inter Conversions </w:t>
            </w:r>
          </w:p>
        </w:tc>
        <w:tc>
          <w:tcPr>
            <w:tcW w:w="1148" w:type="dxa"/>
            <w:tcBorders>
              <w:top w:val="nil"/>
              <w:left w:val="nil"/>
              <w:bottom w:val="nil"/>
              <w:right w:val="nil"/>
            </w:tcBorders>
            <w:shd w:val="clear" w:color="auto" w:fill="auto"/>
            <w:noWrap/>
            <w:vAlign w:val="bottom"/>
            <w:hideMark/>
          </w:tcPr>
          <w:p w14:paraId="31607C8E"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5D9713A6"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0.0263</w:t>
            </w:r>
          </w:p>
        </w:tc>
      </w:tr>
      <w:tr w:rsidR="00EB446C" w:rsidRPr="00EB446C" w14:paraId="4B592719"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44C56611"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Tryptophan Metabolism</w:t>
            </w:r>
          </w:p>
        </w:tc>
        <w:tc>
          <w:tcPr>
            <w:tcW w:w="1148" w:type="dxa"/>
            <w:tcBorders>
              <w:top w:val="nil"/>
              <w:left w:val="nil"/>
              <w:bottom w:val="nil"/>
              <w:right w:val="nil"/>
            </w:tcBorders>
            <w:shd w:val="clear" w:color="auto" w:fill="auto"/>
            <w:noWrap/>
            <w:vAlign w:val="bottom"/>
            <w:hideMark/>
          </w:tcPr>
          <w:p w14:paraId="63E980FA"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1005D8C1"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0.0263</w:t>
            </w:r>
          </w:p>
        </w:tc>
      </w:tr>
      <w:tr w:rsidR="00EB446C" w:rsidRPr="00EB446C" w14:paraId="3EFC776F"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363DD2C2"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Nitrotoluene Degradation</w:t>
            </w:r>
          </w:p>
        </w:tc>
        <w:tc>
          <w:tcPr>
            <w:tcW w:w="1148" w:type="dxa"/>
            <w:tcBorders>
              <w:top w:val="nil"/>
              <w:left w:val="nil"/>
              <w:bottom w:val="nil"/>
              <w:right w:val="nil"/>
            </w:tcBorders>
            <w:shd w:val="clear" w:color="auto" w:fill="auto"/>
            <w:noWrap/>
            <w:vAlign w:val="bottom"/>
            <w:hideMark/>
          </w:tcPr>
          <w:p w14:paraId="7CCB2CCC"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19828386"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0.0330</w:t>
            </w:r>
          </w:p>
        </w:tc>
      </w:tr>
      <w:tr w:rsidR="00EB446C" w:rsidRPr="00EB446C" w14:paraId="333A89DB"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767EA94C"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Lysine Biosynthesis</w:t>
            </w:r>
          </w:p>
        </w:tc>
        <w:tc>
          <w:tcPr>
            <w:tcW w:w="1148" w:type="dxa"/>
            <w:tcBorders>
              <w:top w:val="nil"/>
              <w:left w:val="nil"/>
              <w:bottom w:val="nil"/>
              <w:right w:val="nil"/>
            </w:tcBorders>
            <w:shd w:val="clear" w:color="auto" w:fill="auto"/>
            <w:noWrap/>
            <w:vAlign w:val="bottom"/>
            <w:hideMark/>
          </w:tcPr>
          <w:p w14:paraId="7431CFDA"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35FFD927"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0.0330</w:t>
            </w:r>
          </w:p>
        </w:tc>
      </w:tr>
      <w:tr w:rsidR="00EB446C" w:rsidRPr="00EB446C" w14:paraId="0C8E4D5B"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67C7647B"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Biotin Metabolism</w:t>
            </w:r>
          </w:p>
        </w:tc>
        <w:tc>
          <w:tcPr>
            <w:tcW w:w="1148" w:type="dxa"/>
            <w:tcBorders>
              <w:top w:val="nil"/>
              <w:left w:val="nil"/>
              <w:bottom w:val="nil"/>
              <w:right w:val="nil"/>
            </w:tcBorders>
            <w:shd w:val="clear" w:color="auto" w:fill="auto"/>
            <w:noWrap/>
            <w:vAlign w:val="bottom"/>
            <w:hideMark/>
          </w:tcPr>
          <w:p w14:paraId="6766BF4A"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6BC55658"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0.0330</w:t>
            </w:r>
          </w:p>
        </w:tc>
      </w:tr>
      <w:tr w:rsidR="00EB446C" w:rsidRPr="00EB446C" w14:paraId="568BC934"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4A3A5860"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 xml:space="preserve">Folate Biosynthesis </w:t>
            </w:r>
          </w:p>
        </w:tc>
        <w:tc>
          <w:tcPr>
            <w:tcW w:w="1148" w:type="dxa"/>
            <w:tcBorders>
              <w:top w:val="nil"/>
              <w:left w:val="nil"/>
              <w:bottom w:val="nil"/>
              <w:right w:val="nil"/>
            </w:tcBorders>
            <w:shd w:val="clear" w:color="auto" w:fill="auto"/>
            <w:noWrap/>
            <w:vAlign w:val="bottom"/>
            <w:hideMark/>
          </w:tcPr>
          <w:p w14:paraId="3B5D3D2E"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0300F38B"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0.0330</w:t>
            </w:r>
          </w:p>
        </w:tc>
      </w:tr>
      <w:tr w:rsidR="00EB446C" w:rsidRPr="00EB446C" w14:paraId="7C6EAC00"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4BB2A217"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Primary Immunodeficiency</w:t>
            </w:r>
          </w:p>
        </w:tc>
        <w:tc>
          <w:tcPr>
            <w:tcW w:w="1148" w:type="dxa"/>
            <w:tcBorders>
              <w:top w:val="nil"/>
              <w:left w:val="nil"/>
              <w:bottom w:val="nil"/>
              <w:right w:val="nil"/>
            </w:tcBorders>
            <w:shd w:val="clear" w:color="auto" w:fill="auto"/>
            <w:noWrap/>
            <w:vAlign w:val="bottom"/>
            <w:hideMark/>
          </w:tcPr>
          <w:p w14:paraId="1F0120CD"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09542727"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341C5802"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3CC97BFA"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Ethyl Benzene Degradation</w:t>
            </w:r>
          </w:p>
        </w:tc>
        <w:tc>
          <w:tcPr>
            <w:tcW w:w="1148" w:type="dxa"/>
            <w:tcBorders>
              <w:top w:val="nil"/>
              <w:left w:val="nil"/>
              <w:bottom w:val="nil"/>
              <w:right w:val="nil"/>
            </w:tcBorders>
            <w:shd w:val="clear" w:color="auto" w:fill="auto"/>
            <w:noWrap/>
            <w:vAlign w:val="bottom"/>
            <w:hideMark/>
          </w:tcPr>
          <w:p w14:paraId="18A608F4"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34B23808"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109C62E8"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3E691B0B"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Arginine and Proline Metabolism</w:t>
            </w:r>
          </w:p>
        </w:tc>
        <w:tc>
          <w:tcPr>
            <w:tcW w:w="1148" w:type="dxa"/>
            <w:tcBorders>
              <w:top w:val="nil"/>
              <w:left w:val="nil"/>
              <w:bottom w:val="nil"/>
              <w:right w:val="nil"/>
            </w:tcBorders>
            <w:shd w:val="clear" w:color="auto" w:fill="auto"/>
            <w:noWrap/>
            <w:vAlign w:val="bottom"/>
            <w:hideMark/>
          </w:tcPr>
          <w:p w14:paraId="613F586D"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563028DC"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229DAEEB"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5A8B0FBC"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Phosphotransferase System PTS</w:t>
            </w:r>
          </w:p>
        </w:tc>
        <w:tc>
          <w:tcPr>
            <w:tcW w:w="1148" w:type="dxa"/>
            <w:tcBorders>
              <w:top w:val="nil"/>
              <w:left w:val="nil"/>
              <w:bottom w:val="nil"/>
              <w:right w:val="nil"/>
            </w:tcBorders>
            <w:shd w:val="clear" w:color="auto" w:fill="auto"/>
            <w:noWrap/>
            <w:vAlign w:val="bottom"/>
            <w:hideMark/>
          </w:tcPr>
          <w:p w14:paraId="23E774A4"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01728D26"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5964C19D"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164C251F"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Protein Folding and Associated Processing</w:t>
            </w:r>
          </w:p>
        </w:tc>
        <w:tc>
          <w:tcPr>
            <w:tcW w:w="1148" w:type="dxa"/>
            <w:tcBorders>
              <w:top w:val="nil"/>
              <w:left w:val="nil"/>
              <w:bottom w:val="nil"/>
              <w:right w:val="nil"/>
            </w:tcBorders>
            <w:shd w:val="clear" w:color="auto" w:fill="auto"/>
            <w:noWrap/>
            <w:vAlign w:val="bottom"/>
            <w:hideMark/>
          </w:tcPr>
          <w:p w14:paraId="0238DAA3"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5A285C2B"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101E94AF"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096490FC"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Valine Leucine and Isoleucine Biosynthesis</w:t>
            </w:r>
          </w:p>
        </w:tc>
        <w:tc>
          <w:tcPr>
            <w:tcW w:w="1148" w:type="dxa"/>
            <w:tcBorders>
              <w:top w:val="nil"/>
              <w:left w:val="nil"/>
              <w:bottom w:val="nil"/>
              <w:right w:val="nil"/>
            </w:tcBorders>
            <w:shd w:val="clear" w:color="auto" w:fill="auto"/>
            <w:noWrap/>
            <w:vAlign w:val="bottom"/>
            <w:hideMark/>
          </w:tcPr>
          <w:p w14:paraId="721ACB11"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08ED3BDF"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36A3EE8F"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003AB9AC"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C5 Branched di basic acid Metabolism</w:t>
            </w:r>
          </w:p>
        </w:tc>
        <w:tc>
          <w:tcPr>
            <w:tcW w:w="1148" w:type="dxa"/>
            <w:tcBorders>
              <w:top w:val="nil"/>
              <w:left w:val="nil"/>
              <w:bottom w:val="nil"/>
              <w:right w:val="nil"/>
            </w:tcBorders>
            <w:shd w:val="clear" w:color="auto" w:fill="auto"/>
            <w:noWrap/>
            <w:vAlign w:val="bottom"/>
            <w:hideMark/>
          </w:tcPr>
          <w:p w14:paraId="67F1A285"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CON</w:t>
            </w:r>
          </w:p>
        </w:tc>
        <w:tc>
          <w:tcPr>
            <w:tcW w:w="864" w:type="dxa"/>
            <w:tcBorders>
              <w:top w:val="nil"/>
              <w:left w:val="nil"/>
              <w:bottom w:val="nil"/>
              <w:right w:val="nil"/>
            </w:tcBorders>
            <w:shd w:val="clear" w:color="auto" w:fill="auto"/>
            <w:noWrap/>
            <w:vAlign w:val="bottom"/>
            <w:hideMark/>
          </w:tcPr>
          <w:p w14:paraId="3BF4BA82"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r w:rsidR="00EB446C" w:rsidRPr="00EB446C" w14:paraId="478FEB7A" w14:textId="77777777" w:rsidTr="003967B7">
        <w:trPr>
          <w:gridAfter w:val="1"/>
          <w:wAfter w:w="259" w:type="dxa"/>
          <w:trHeight w:val="260"/>
        </w:trPr>
        <w:tc>
          <w:tcPr>
            <w:tcW w:w="4394" w:type="dxa"/>
            <w:gridSpan w:val="2"/>
            <w:tcBorders>
              <w:top w:val="nil"/>
              <w:left w:val="nil"/>
              <w:bottom w:val="nil"/>
              <w:right w:val="nil"/>
            </w:tcBorders>
            <w:shd w:val="clear" w:color="auto" w:fill="auto"/>
            <w:noWrap/>
            <w:vAlign w:val="bottom"/>
            <w:hideMark/>
          </w:tcPr>
          <w:p w14:paraId="4A03BBEA" w14:textId="77777777" w:rsidR="007804CD" w:rsidRPr="00EB446C" w:rsidRDefault="007804CD" w:rsidP="00EB446C">
            <w:pPr>
              <w:ind w:left="9" w:right="332" w:hanging="9"/>
              <w:rPr>
                <w:rFonts w:ascii="Times" w:eastAsia="Times New Roman" w:hAnsi="Times" w:cs="Times New Roman"/>
                <w:sz w:val="20"/>
                <w:szCs w:val="20"/>
              </w:rPr>
            </w:pPr>
            <w:r w:rsidRPr="00EB446C">
              <w:rPr>
                <w:rFonts w:ascii="Times" w:eastAsia="Times New Roman" w:hAnsi="Times" w:cs="Times New Roman"/>
                <w:sz w:val="20"/>
                <w:szCs w:val="20"/>
              </w:rPr>
              <w:t xml:space="preserve">Other Ion Coupled Transporters </w:t>
            </w:r>
          </w:p>
        </w:tc>
        <w:tc>
          <w:tcPr>
            <w:tcW w:w="1148" w:type="dxa"/>
            <w:tcBorders>
              <w:top w:val="nil"/>
              <w:left w:val="nil"/>
              <w:bottom w:val="nil"/>
              <w:right w:val="nil"/>
            </w:tcBorders>
            <w:shd w:val="clear" w:color="auto" w:fill="auto"/>
            <w:noWrap/>
            <w:vAlign w:val="bottom"/>
            <w:hideMark/>
          </w:tcPr>
          <w:p w14:paraId="0C4CE34B" w14:textId="77777777" w:rsidR="007804CD" w:rsidRPr="00EB446C" w:rsidRDefault="007804CD" w:rsidP="008107E8">
            <w:pPr>
              <w:ind w:left="9" w:hanging="9"/>
              <w:rPr>
                <w:rFonts w:ascii="Times" w:eastAsia="Times New Roman" w:hAnsi="Times" w:cs="Times New Roman"/>
                <w:sz w:val="20"/>
                <w:szCs w:val="20"/>
              </w:rPr>
            </w:pPr>
            <w:r w:rsidRPr="00EB446C">
              <w:rPr>
                <w:rFonts w:ascii="Times" w:eastAsia="Times New Roman" w:hAnsi="Times" w:cs="Times New Roman"/>
                <w:sz w:val="20"/>
                <w:szCs w:val="20"/>
              </w:rPr>
              <w:t>NIC</w:t>
            </w:r>
          </w:p>
        </w:tc>
        <w:tc>
          <w:tcPr>
            <w:tcW w:w="864" w:type="dxa"/>
            <w:tcBorders>
              <w:top w:val="nil"/>
              <w:left w:val="nil"/>
              <w:bottom w:val="nil"/>
              <w:right w:val="nil"/>
            </w:tcBorders>
            <w:shd w:val="clear" w:color="auto" w:fill="auto"/>
            <w:noWrap/>
            <w:vAlign w:val="bottom"/>
            <w:hideMark/>
          </w:tcPr>
          <w:p w14:paraId="7CB85B35" w14:textId="77777777" w:rsidR="007804CD" w:rsidRPr="00EB446C" w:rsidRDefault="007804CD" w:rsidP="008107E8">
            <w:pPr>
              <w:ind w:left="9" w:hanging="9"/>
              <w:jc w:val="right"/>
              <w:rPr>
                <w:rFonts w:ascii="Times" w:eastAsia="Times New Roman" w:hAnsi="Times" w:cs="Times New Roman"/>
                <w:sz w:val="20"/>
                <w:szCs w:val="20"/>
              </w:rPr>
            </w:pPr>
            <w:r w:rsidRPr="00EB446C">
              <w:rPr>
                <w:rFonts w:ascii="Times" w:eastAsia="Times New Roman" w:hAnsi="Times" w:cs="Times New Roman"/>
                <w:sz w:val="20"/>
                <w:szCs w:val="20"/>
              </w:rPr>
              <w:t>0.0410</w:t>
            </w:r>
          </w:p>
        </w:tc>
      </w:tr>
    </w:tbl>
    <w:p w14:paraId="59855839" w14:textId="77777777" w:rsidR="00DF3991" w:rsidRPr="00206F58" w:rsidRDefault="00DF3991" w:rsidP="008107E8">
      <w:pPr>
        <w:widowControl w:val="0"/>
        <w:tabs>
          <w:tab w:val="left" w:pos="220"/>
          <w:tab w:val="left" w:pos="720"/>
        </w:tabs>
        <w:autoSpaceDE w:val="0"/>
        <w:autoSpaceDN w:val="0"/>
        <w:adjustRightInd w:val="0"/>
        <w:spacing w:after="320"/>
        <w:rPr>
          <w:rFonts w:ascii="Times" w:hAnsi="Times"/>
        </w:rPr>
      </w:pPr>
    </w:p>
    <w:tbl>
      <w:tblPr>
        <w:tblW w:w="6252" w:type="dxa"/>
        <w:tblInd w:w="-176" w:type="dxa"/>
        <w:tblLayout w:type="fixed"/>
        <w:tblLook w:val="04A0" w:firstRow="1" w:lastRow="0" w:firstColumn="1" w:lastColumn="0" w:noHBand="0" w:noVBand="1"/>
      </w:tblPr>
      <w:tblGrid>
        <w:gridCol w:w="4268"/>
        <w:gridCol w:w="992"/>
        <w:gridCol w:w="992"/>
      </w:tblGrid>
      <w:tr w:rsidR="007804CD" w:rsidRPr="003967B7" w14:paraId="525D9B7A" w14:textId="77777777" w:rsidTr="003967B7">
        <w:trPr>
          <w:trHeight w:val="260"/>
        </w:trPr>
        <w:tc>
          <w:tcPr>
            <w:tcW w:w="4268" w:type="dxa"/>
            <w:tcBorders>
              <w:top w:val="single" w:sz="4" w:space="0" w:color="auto"/>
              <w:left w:val="nil"/>
              <w:bottom w:val="single" w:sz="4" w:space="0" w:color="auto"/>
              <w:right w:val="nil"/>
            </w:tcBorders>
            <w:shd w:val="clear" w:color="auto" w:fill="auto"/>
            <w:noWrap/>
            <w:vAlign w:val="bottom"/>
            <w:hideMark/>
          </w:tcPr>
          <w:p w14:paraId="6B965726" w14:textId="77777777" w:rsidR="007804CD" w:rsidRPr="003967B7" w:rsidRDefault="007804CD" w:rsidP="008107E8">
            <w:pPr>
              <w:ind w:left="258" w:hanging="258"/>
              <w:rPr>
                <w:rFonts w:ascii="Times" w:eastAsia="Times New Roman" w:hAnsi="Times" w:cs="Times New Roman"/>
                <w:b/>
                <w:bCs/>
                <w:sz w:val="20"/>
                <w:szCs w:val="20"/>
              </w:rPr>
            </w:pPr>
            <w:r w:rsidRPr="003967B7">
              <w:rPr>
                <w:rFonts w:ascii="Times" w:eastAsia="Times New Roman" w:hAnsi="Times" w:cs="Times New Roman"/>
                <w:b/>
                <w:bCs/>
                <w:sz w:val="20"/>
                <w:szCs w:val="20"/>
              </w:rPr>
              <w:t>Females 12 weeks</w:t>
            </w:r>
          </w:p>
        </w:tc>
        <w:tc>
          <w:tcPr>
            <w:tcW w:w="992" w:type="dxa"/>
            <w:tcBorders>
              <w:top w:val="single" w:sz="4" w:space="0" w:color="auto"/>
              <w:left w:val="nil"/>
              <w:bottom w:val="single" w:sz="4" w:space="0" w:color="auto"/>
              <w:right w:val="nil"/>
            </w:tcBorders>
            <w:shd w:val="clear" w:color="auto" w:fill="auto"/>
            <w:noWrap/>
            <w:vAlign w:val="bottom"/>
            <w:hideMark/>
          </w:tcPr>
          <w:p w14:paraId="019A41D9" w14:textId="77777777" w:rsidR="007804CD" w:rsidRPr="003967B7" w:rsidRDefault="007804CD" w:rsidP="003967B7">
            <w:pPr>
              <w:ind w:left="-108" w:right="124"/>
              <w:rPr>
                <w:rFonts w:ascii="Times" w:eastAsia="Times New Roman" w:hAnsi="Times" w:cs="Times New Roman"/>
                <w:sz w:val="20"/>
                <w:szCs w:val="20"/>
              </w:rPr>
            </w:pPr>
            <w:r w:rsidRPr="003967B7">
              <w:rPr>
                <w:rFonts w:ascii="Times" w:eastAsia="Times New Roman" w:hAnsi="Times" w:cs="Times New Roman"/>
                <w:b/>
                <w:bCs/>
                <w:sz w:val="20"/>
                <w:szCs w:val="20"/>
              </w:rPr>
              <w:t>Elevated in</w:t>
            </w:r>
          </w:p>
        </w:tc>
        <w:tc>
          <w:tcPr>
            <w:tcW w:w="992" w:type="dxa"/>
            <w:tcBorders>
              <w:top w:val="single" w:sz="4" w:space="0" w:color="auto"/>
              <w:left w:val="nil"/>
              <w:bottom w:val="single" w:sz="4" w:space="0" w:color="auto"/>
              <w:right w:val="nil"/>
            </w:tcBorders>
            <w:shd w:val="clear" w:color="auto" w:fill="auto"/>
            <w:noWrap/>
            <w:vAlign w:val="bottom"/>
            <w:hideMark/>
          </w:tcPr>
          <w:p w14:paraId="15DCCAD2" w14:textId="77777777" w:rsidR="007804CD" w:rsidRPr="003967B7" w:rsidRDefault="008B6A2F" w:rsidP="008107E8">
            <w:pPr>
              <w:ind w:left="258" w:hanging="258"/>
              <w:rPr>
                <w:rFonts w:ascii="Times" w:eastAsia="Times New Roman" w:hAnsi="Times" w:cs="Times New Roman"/>
                <w:sz w:val="20"/>
                <w:szCs w:val="20"/>
              </w:rPr>
            </w:pPr>
            <w:r w:rsidRPr="003967B7">
              <w:rPr>
                <w:rFonts w:ascii="Times" w:eastAsia="Times New Roman" w:hAnsi="Times" w:cs="Times New Roman"/>
                <w:b/>
                <w:bCs/>
                <w:sz w:val="20"/>
                <w:szCs w:val="20"/>
              </w:rPr>
              <w:t xml:space="preserve">   </w:t>
            </w:r>
            <w:r w:rsidR="007804CD" w:rsidRPr="003967B7">
              <w:rPr>
                <w:rFonts w:ascii="Times" w:eastAsia="Times New Roman" w:hAnsi="Times" w:cs="Times New Roman"/>
                <w:b/>
                <w:bCs/>
                <w:sz w:val="20"/>
                <w:szCs w:val="20"/>
              </w:rPr>
              <w:t>Pvalue</w:t>
            </w:r>
          </w:p>
        </w:tc>
      </w:tr>
      <w:tr w:rsidR="007804CD" w:rsidRPr="003967B7" w14:paraId="2B9E2850" w14:textId="77777777" w:rsidTr="003967B7">
        <w:trPr>
          <w:trHeight w:val="260"/>
        </w:trPr>
        <w:tc>
          <w:tcPr>
            <w:tcW w:w="4268" w:type="dxa"/>
            <w:tcBorders>
              <w:top w:val="nil"/>
              <w:left w:val="nil"/>
              <w:bottom w:val="nil"/>
              <w:right w:val="nil"/>
            </w:tcBorders>
            <w:shd w:val="clear" w:color="auto" w:fill="auto"/>
            <w:noWrap/>
            <w:vAlign w:val="bottom"/>
            <w:hideMark/>
          </w:tcPr>
          <w:p w14:paraId="6C227DB5"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Carbon Fixation Pathways in Prokaryotes</w:t>
            </w:r>
          </w:p>
        </w:tc>
        <w:tc>
          <w:tcPr>
            <w:tcW w:w="992" w:type="dxa"/>
            <w:tcBorders>
              <w:top w:val="nil"/>
              <w:left w:val="nil"/>
              <w:bottom w:val="nil"/>
              <w:right w:val="nil"/>
            </w:tcBorders>
            <w:shd w:val="clear" w:color="auto" w:fill="auto"/>
            <w:noWrap/>
            <w:vAlign w:val="bottom"/>
            <w:hideMark/>
          </w:tcPr>
          <w:p w14:paraId="023D7DF2"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0C1563B1"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0.0032</w:t>
            </w:r>
          </w:p>
        </w:tc>
      </w:tr>
      <w:tr w:rsidR="007804CD" w:rsidRPr="003967B7" w14:paraId="4B6002F0" w14:textId="77777777" w:rsidTr="003967B7">
        <w:trPr>
          <w:trHeight w:val="260"/>
        </w:trPr>
        <w:tc>
          <w:tcPr>
            <w:tcW w:w="4268" w:type="dxa"/>
            <w:tcBorders>
              <w:top w:val="nil"/>
              <w:left w:val="nil"/>
              <w:bottom w:val="nil"/>
              <w:right w:val="nil"/>
            </w:tcBorders>
            <w:shd w:val="clear" w:color="auto" w:fill="auto"/>
            <w:noWrap/>
            <w:vAlign w:val="bottom"/>
            <w:hideMark/>
          </w:tcPr>
          <w:p w14:paraId="6D7D5992"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Trischloro 22 bis 4 chlorophenyl ethane DDT Degradation</w:t>
            </w:r>
          </w:p>
        </w:tc>
        <w:tc>
          <w:tcPr>
            <w:tcW w:w="992" w:type="dxa"/>
            <w:tcBorders>
              <w:top w:val="nil"/>
              <w:left w:val="nil"/>
              <w:bottom w:val="nil"/>
              <w:right w:val="nil"/>
            </w:tcBorders>
            <w:shd w:val="clear" w:color="auto" w:fill="auto"/>
            <w:noWrap/>
            <w:vAlign w:val="bottom"/>
            <w:hideMark/>
          </w:tcPr>
          <w:p w14:paraId="7CE222CB"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0A5DCBCC"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0.0032</w:t>
            </w:r>
          </w:p>
        </w:tc>
      </w:tr>
      <w:tr w:rsidR="007804CD" w:rsidRPr="003967B7" w14:paraId="277DE50B" w14:textId="77777777" w:rsidTr="003967B7">
        <w:trPr>
          <w:trHeight w:val="260"/>
        </w:trPr>
        <w:tc>
          <w:tcPr>
            <w:tcW w:w="4268" w:type="dxa"/>
            <w:tcBorders>
              <w:top w:val="nil"/>
              <w:left w:val="nil"/>
              <w:bottom w:val="nil"/>
              <w:right w:val="nil"/>
            </w:tcBorders>
            <w:shd w:val="clear" w:color="auto" w:fill="auto"/>
            <w:noWrap/>
            <w:vAlign w:val="bottom"/>
            <w:hideMark/>
          </w:tcPr>
          <w:p w14:paraId="3D5D8302"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Nicotinate and nicotine amide metabolism</w:t>
            </w:r>
          </w:p>
        </w:tc>
        <w:tc>
          <w:tcPr>
            <w:tcW w:w="992" w:type="dxa"/>
            <w:tcBorders>
              <w:top w:val="nil"/>
              <w:left w:val="nil"/>
              <w:bottom w:val="nil"/>
              <w:right w:val="nil"/>
            </w:tcBorders>
            <w:shd w:val="clear" w:color="auto" w:fill="auto"/>
            <w:noWrap/>
            <w:vAlign w:val="bottom"/>
            <w:hideMark/>
          </w:tcPr>
          <w:p w14:paraId="4777CB0D"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59B59E11"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0.0043</w:t>
            </w:r>
          </w:p>
        </w:tc>
      </w:tr>
      <w:tr w:rsidR="007804CD" w:rsidRPr="003967B7" w14:paraId="03767736" w14:textId="77777777" w:rsidTr="003967B7">
        <w:trPr>
          <w:trHeight w:val="260"/>
        </w:trPr>
        <w:tc>
          <w:tcPr>
            <w:tcW w:w="4268" w:type="dxa"/>
            <w:tcBorders>
              <w:top w:val="nil"/>
              <w:left w:val="nil"/>
              <w:bottom w:val="nil"/>
              <w:right w:val="nil"/>
            </w:tcBorders>
            <w:shd w:val="clear" w:color="auto" w:fill="auto"/>
            <w:noWrap/>
            <w:vAlign w:val="bottom"/>
            <w:hideMark/>
          </w:tcPr>
          <w:p w14:paraId="23C89BEF"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 xml:space="preserve">Restriction enzyme </w:t>
            </w:r>
          </w:p>
        </w:tc>
        <w:tc>
          <w:tcPr>
            <w:tcW w:w="992" w:type="dxa"/>
            <w:tcBorders>
              <w:top w:val="nil"/>
              <w:left w:val="nil"/>
              <w:bottom w:val="nil"/>
              <w:right w:val="nil"/>
            </w:tcBorders>
            <w:shd w:val="clear" w:color="auto" w:fill="auto"/>
            <w:noWrap/>
            <w:vAlign w:val="bottom"/>
            <w:hideMark/>
          </w:tcPr>
          <w:p w14:paraId="6212D77F"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07E1FB68"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0.0057</w:t>
            </w:r>
          </w:p>
        </w:tc>
      </w:tr>
      <w:tr w:rsidR="007804CD" w:rsidRPr="003967B7" w14:paraId="1AE6234A" w14:textId="77777777" w:rsidTr="003967B7">
        <w:trPr>
          <w:trHeight w:val="260"/>
        </w:trPr>
        <w:tc>
          <w:tcPr>
            <w:tcW w:w="4268" w:type="dxa"/>
            <w:tcBorders>
              <w:top w:val="nil"/>
              <w:left w:val="nil"/>
              <w:bottom w:val="nil"/>
              <w:right w:val="nil"/>
            </w:tcBorders>
            <w:shd w:val="clear" w:color="auto" w:fill="auto"/>
            <w:noWrap/>
            <w:vAlign w:val="bottom"/>
            <w:hideMark/>
          </w:tcPr>
          <w:p w14:paraId="72C80F75"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Peptidoglycan biosynthesis</w:t>
            </w:r>
          </w:p>
        </w:tc>
        <w:tc>
          <w:tcPr>
            <w:tcW w:w="992" w:type="dxa"/>
            <w:tcBorders>
              <w:top w:val="nil"/>
              <w:left w:val="nil"/>
              <w:bottom w:val="nil"/>
              <w:right w:val="nil"/>
            </w:tcBorders>
            <w:shd w:val="clear" w:color="auto" w:fill="auto"/>
            <w:noWrap/>
            <w:vAlign w:val="bottom"/>
            <w:hideMark/>
          </w:tcPr>
          <w:p w14:paraId="0005E83B"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7DAAC21F"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0.0098</w:t>
            </w:r>
          </w:p>
        </w:tc>
      </w:tr>
      <w:tr w:rsidR="007804CD" w:rsidRPr="003967B7" w14:paraId="36BA0D62" w14:textId="77777777" w:rsidTr="003967B7">
        <w:trPr>
          <w:trHeight w:val="260"/>
        </w:trPr>
        <w:tc>
          <w:tcPr>
            <w:tcW w:w="4268" w:type="dxa"/>
            <w:tcBorders>
              <w:top w:val="nil"/>
              <w:left w:val="nil"/>
              <w:bottom w:val="nil"/>
              <w:right w:val="nil"/>
            </w:tcBorders>
            <w:shd w:val="clear" w:color="auto" w:fill="auto"/>
            <w:noWrap/>
            <w:vAlign w:val="bottom"/>
            <w:hideMark/>
          </w:tcPr>
          <w:p w14:paraId="09E4913F"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 xml:space="preserve">One carbon pool by folate </w:t>
            </w:r>
          </w:p>
        </w:tc>
        <w:tc>
          <w:tcPr>
            <w:tcW w:w="992" w:type="dxa"/>
            <w:tcBorders>
              <w:top w:val="nil"/>
              <w:left w:val="nil"/>
              <w:bottom w:val="nil"/>
              <w:right w:val="nil"/>
            </w:tcBorders>
            <w:shd w:val="clear" w:color="auto" w:fill="auto"/>
            <w:noWrap/>
            <w:vAlign w:val="bottom"/>
            <w:hideMark/>
          </w:tcPr>
          <w:p w14:paraId="20A4DCAE"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6FB2BAED"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0.0128</w:t>
            </w:r>
          </w:p>
        </w:tc>
      </w:tr>
      <w:tr w:rsidR="007804CD" w:rsidRPr="003967B7" w14:paraId="409561A7" w14:textId="77777777" w:rsidTr="003967B7">
        <w:trPr>
          <w:trHeight w:val="260"/>
        </w:trPr>
        <w:tc>
          <w:tcPr>
            <w:tcW w:w="4268" w:type="dxa"/>
            <w:tcBorders>
              <w:top w:val="nil"/>
              <w:left w:val="nil"/>
              <w:bottom w:val="nil"/>
              <w:right w:val="nil"/>
            </w:tcBorders>
            <w:shd w:val="clear" w:color="auto" w:fill="auto"/>
            <w:noWrap/>
            <w:vAlign w:val="bottom"/>
            <w:hideMark/>
          </w:tcPr>
          <w:p w14:paraId="1AA04909"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Two component system</w:t>
            </w:r>
          </w:p>
        </w:tc>
        <w:tc>
          <w:tcPr>
            <w:tcW w:w="992" w:type="dxa"/>
            <w:tcBorders>
              <w:top w:val="nil"/>
              <w:left w:val="nil"/>
              <w:bottom w:val="nil"/>
              <w:right w:val="nil"/>
            </w:tcBorders>
            <w:shd w:val="clear" w:color="auto" w:fill="auto"/>
            <w:noWrap/>
            <w:vAlign w:val="bottom"/>
            <w:hideMark/>
          </w:tcPr>
          <w:p w14:paraId="121EAF58"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NIC</w:t>
            </w:r>
          </w:p>
        </w:tc>
        <w:tc>
          <w:tcPr>
            <w:tcW w:w="992" w:type="dxa"/>
            <w:tcBorders>
              <w:top w:val="nil"/>
              <w:left w:val="nil"/>
              <w:bottom w:val="nil"/>
              <w:right w:val="nil"/>
            </w:tcBorders>
            <w:shd w:val="clear" w:color="auto" w:fill="auto"/>
            <w:noWrap/>
            <w:vAlign w:val="bottom"/>
            <w:hideMark/>
          </w:tcPr>
          <w:p w14:paraId="3E398AFA"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0.0164</w:t>
            </w:r>
          </w:p>
        </w:tc>
      </w:tr>
      <w:tr w:rsidR="007804CD" w:rsidRPr="003967B7" w14:paraId="1C79F0FC" w14:textId="77777777" w:rsidTr="003967B7">
        <w:trPr>
          <w:trHeight w:val="260"/>
        </w:trPr>
        <w:tc>
          <w:tcPr>
            <w:tcW w:w="4268" w:type="dxa"/>
            <w:tcBorders>
              <w:top w:val="nil"/>
              <w:left w:val="nil"/>
              <w:bottom w:val="nil"/>
              <w:right w:val="nil"/>
            </w:tcBorders>
            <w:shd w:val="clear" w:color="auto" w:fill="auto"/>
            <w:noWrap/>
            <w:vAlign w:val="bottom"/>
            <w:hideMark/>
          </w:tcPr>
          <w:p w14:paraId="3DD00C6C"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Mismatch pair</w:t>
            </w:r>
          </w:p>
        </w:tc>
        <w:tc>
          <w:tcPr>
            <w:tcW w:w="992" w:type="dxa"/>
            <w:tcBorders>
              <w:top w:val="nil"/>
              <w:left w:val="nil"/>
              <w:bottom w:val="nil"/>
              <w:right w:val="nil"/>
            </w:tcBorders>
            <w:shd w:val="clear" w:color="auto" w:fill="auto"/>
            <w:noWrap/>
            <w:vAlign w:val="bottom"/>
            <w:hideMark/>
          </w:tcPr>
          <w:p w14:paraId="71797362"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5B4C62DF"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0.0164</w:t>
            </w:r>
          </w:p>
        </w:tc>
      </w:tr>
      <w:tr w:rsidR="007804CD" w:rsidRPr="003967B7" w14:paraId="64C88C1F" w14:textId="77777777" w:rsidTr="003967B7">
        <w:trPr>
          <w:trHeight w:val="260"/>
        </w:trPr>
        <w:tc>
          <w:tcPr>
            <w:tcW w:w="4268" w:type="dxa"/>
            <w:tcBorders>
              <w:top w:val="nil"/>
              <w:left w:val="nil"/>
              <w:bottom w:val="nil"/>
              <w:right w:val="nil"/>
            </w:tcBorders>
            <w:shd w:val="clear" w:color="auto" w:fill="auto"/>
            <w:noWrap/>
            <w:vAlign w:val="bottom"/>
            <w:hideMark/>
          </w:tcPr>
          <w:p w14:paraId="0D1EC393"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Protein Export</w:t>
            </w:r>
          </w:p>
        </w:tc>
        <w:tc>
          <w:tcPr>
            <w:tcW w:w="992" w:type="dxa"/>
            <w:tcBorders>
              <w:top w:val="nil"/>
              <w:left w:val="nil"/>
              <w:bottom w:val="nil"/>
              <w:right w:val="nil"/>
            </w:tcBorders>
            <w:shd w:val="clear" w:color="auto" w:fill="auto"/>
            <w:noWrap/>
            <w:vAlign w:val="bottom"/>
            <w:hideMark/>
          </w:tcPr>
          <w:p w14:paraId="70419193"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1E7AB6EE"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0.0209</w:t>
            </w:r>
          </w:p>
        </w:tc>
      </w:tr>
      <w:tr w:rsidR="007804CD" w:rsidRPr="003967B7" w14:paraId="1F97A536" w14:textId="77777777" w:rsidTr="003967B7">
        <w:trPr>
          <w:trHeight w:val="260"/>
        </w:trPr>
        <w:tc>
          <w:tcPr>
            <w:tcW w:w="4268" w:type="dxa"/>
            <w:tcBorders>
              <w:top w:val="nil"/>
              <w:left w:val="nil"/>
              <w:bottom w:val="nil"/>
              <w:right w:val="nil"/>
            </w:tcBorders>
            <w:shd w:val="clear" w:color="auto" w:fill="auto"/>
            <w:noWrap/>
            <w:vAlign w:val="bottom"/>
            <w:hideMark/>
          </w:tcPr>
          <w:p w14:paraId="7CB45BEC"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Glycolipid metabolism</w:t>
            </w:r>
          </w:p>
        </w:tc>
        <w:tc>
          <w:tcPr>
            <w:tcW w:w="992" w:type="dxa"/>
            <w:tcBorders>
              <w:top w:val="nil"/>
              <w:left w:val="nil"/>
              <w:bottom w:val="nil"/>
              <w:right w:val="nil"/>
            </w:tcBorders>
            <w:shd w:val="clear" w:color="auto" w:fill="auto"/>
            <w:noWrap/>
            <w:vAlign w:val="bottom"/>
            <w:hideMark/>
          </w:tcPr>
          <w:p w14:paraId="2E3764B2"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NIC</w:t>
            </w:r>
          </w:p>
        </w:tc>
        <w:tc>
          <w:tcPr>
            <w:tcW w:w="992" w:type="dxa"/>
            <w:tcBorders>
              <w:top w:val="nil"/>
              <w:left w:val="nil"/>
              <w:bottom w:val="nil"/>
              <w:right w:val="nil"/>
            </w:tcBorders>
            <w:shd w:val="clear" w:color="auto" w:fill="auto"/>
            <w:noWrap/>
            <w:vAlign w:val="bottom"/>
            <w:hideMark/>
          </w:tcPr>
          <w:p w14:paraId="1E1ED32A"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0.0209</w:t>
            </w:r>
          </w:p>
        </w:tc>
      </w:tr>
      <w:tr w:rsidR="007804CD" w:rsidRPr="003967B7" w14:paraId="75EB5D99" w14:textId="77777777" w:rsidTr="003967B7">
        <w:trPr>
          <w:trHeight w:val="260"/>
        </w:trPr>
        <w:tc>
          <w:tcPr>
            <w:tcW w:w="4268" w:type="dxa"/>
            <w:tcBorders>
              <w:top w:val="nil"/>
              <w:left w:val="nil"/>
              <w:bottom w:val="nil"/>
              <w:right w:val="nil"/>
            </w:tcBorders>
            <w:shd w:val="clear" w:color="auto" w:fill="auto"/>
            <w:noWrap/>
            <w:vAlign w:val="bottom"/>
            <w:hideMark/>
          </w:tcPr>
          <w:p w14:paraId="17A9CFE0"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 xml:space="preserve">Terpenoid back bone synthesis </w:t>
            </w:r>
          </w:p>
        </w:tc>
        <w:tc>
          <w:tcPr>
            <w:tcW w:w="992" w:type="dxa"/>
            <w:tcBorders>
              <w:top w:val="nil"/>
              <w:left w:val="nil"/>
              <w:bottom w:val="nil"/>
              <w:right w:val="nil"/>
            </w:tcBorders>
            <w:shd w:val="clear" w:color="auto" w:fill="auto"/>
            <w:noWrap/>
            <w:vAlign w:val="bottom"/>
            <w:hideMark/>
          </w:tcPr>
          <w:p w14:paraId="6898943F"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407C26DA"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0.0209</w:t>
            </w:r>
          </w:p>
        </w:tc>
      </w:tr>
      <w:tr w:rsidR="007804CD" w:rsidRPr="003967B7" w14:paraId="6658C0F6" w14:textId="77777777" w:rsidTr="003967B7">
        <w:trPr>
          <w:trHeight w:val="260"/>
        </w:trPr>
        <w:tc>
          <w:tcPr>
            <w:tcW w:w="4268" w:type="dxa"/>
            <w:tcBorders>
              <w:top w:val="nil"/>
              <w:left w:val="nil"/>
              <w:bottom w:val="nil"/>
              <w:right w:val="nil"/>
            </w:tcBorders>
            <w:shd w:val="clear" w:color="auto" w:fill="auto"/>
            <w:noWrap/>
            <w:vAlign w:val="bottom"/>
            <w:hideMark/>
          </w:tcPr>
          <w:p w14:paraId="61729FB4"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Folate synthesis</w:t>
            </w:r>
          </w:p>
        </w:tc>
        <w:tc>
          <w:tcPr>
            <w:tcW w:w="992" w:type="dxa"/>
            <w:tcBorders>
              <w:top w:val="nil"/>
              <w:left w:val="nil"/>
              <w:bottom w:val="nil"/>
              <w:right w:val="nil"/>
            </w:tcBorders>
            <w:shd w:val="clear" w:color="auto" w:fill="auto"/>
            <w:noWrap/>
            <w:vAlign w:val="bottom"/>
            <w:hideMark/>
          </w:tcPr>
          <w:p w14:paraId="0565B69A"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2A1AEF3D"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0.0209</w:t>
            </w:r>
          </w:p>
        </w:tc>
      </w:tr>
      <w:tr w:rsidR="007804CD" w:rsidRPr="003967B7" w14:paraId="007CC69C" w14:textId="77777777" w:rsidTr="003967B7">
        <w:trPr>
          <w:trHeight w:val="260"/>
        </w:trPr>
        <w:tc>
          <w:tcPr>
            <w:tcW w:w="4268" w:type="dxa"/>
            <w:tcBorders>
              <w:top w:val="nil"/>
              <w:left w:val="nil"/>
              <w:bottom w:val="nil"/>
              <w:right w:val="nil"/>
            </w:tcBorders>
            <w:shd w:val="clear" w:color="auto" w:fill="auto"/>
            <w:noWrap/>
            <w:vAlign w:val="bottom"/>
            <w:hideMark/>
          </w:tcPr>
          <w:p w14:paraId="75EF9A58"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Transporters</w:t>
            </w:r>
          </w:p>
        </w:tc>
        <w:tc>
          <w:tcPr>
            <w:tcW w:w="992" w:type="dxa"/>
            <w:tcBorders>
              <w:top w:val="nil"/>
              <w:left w:val="nil"/>
              <w:bottom w:val="nil"/>
              <w:right w:val="nil"/>
            </w:tcBorders>
            <w:shd w:val="clear" w:color="auto" w:fill="auto"/>
            <w:noWrap/>
            <w:vAlign w:val="bottom"/>
            <w:hideMark/>
          </w:tcPr>
          <w:p w14:paraId="04012147"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NIC</w:t>
            </w:r>
          </w:p>
        </w:tc>
        <w:tc>
          <w:tcPr>
            <w:tcW w:w="992" w:type="dxa"/>
            <w:tcBorders>
              <w:top w:val="nil"/>
              <w:left w:val="nil"/>
              <w:bottom w:val="nil"/>
              <w:right w:val="nil"/>
            </w:tcBorders>
            <w:shd w:val="clear" w:color="auto" w:fill="auto"/>
            <w:noWrap/>
            <w:vAlign w:val="bottom"/>
            <w:hideMark/>
          </w:tcPr>
          <w:p w14:paraId="3A664549"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0.0209</w:t>
            </w:r>
          </w:p>
        </w:tc>
      </w:tr>
      <w:tr w:rsidR="007804CD" w:rsidRPr="003967B7" w14:paraId="51B42BCF" w14:textId="77777777" w:rsidTr="003967B7">
        <w:trPr>
          <w:trHeight w:val="260"/>
        </w:trPr>
        <w:tc>
          <w:tcPr>
            <w:tcW w:w="4268" w:type="dxa"/>
            <w:tcBorders>
              <w:top w:val="nil"/>
              <w:left w:val="nil"/>
              <w:bottom w:val="nil"/>
              <w:right w:val="nil"/>
            </w:tcBorders>
            <w:shd w:val="clear" w:color="auto" w:fill="auto"/>
            <w:noWrap/>
            <w:vAlign w:val="bottom"/>
            <w:hideMark/>
          </w:tcPr>
          <w:p w14:paraId="4DDBEDEB"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 xml:space="preserve">Homologous recominbination </w:t>
            </w:r>
          </w:p>
        </w:tc>
        <w:tc>
          <w:tcPr>
            <w:tcW w:w="992" w:type="dxa"/>
            <w:tcBorders>
              <w:top w:val="nil"/>
              <w:left w:val="nil"/>
              <w:bottom w:val="nil"/>
              <w:right w:val="nil"/>
            </w:tcBorders>
            <w:shd w:val="clear" w:color="auto" w:fill="auto"/>
            <w:noWrap/>
            <w:vAlign w:val="bottom"/>
            <w:hideMark/>
          </w:tcPr>
          <w:p w14:paraId="09432066"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6F3EA7B1"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0.0292</w:t>
            </w:r>
          </w:p>
        </w:tc>
      </w:tr>
      <w:tr w:rsidR="007804CD" w:rsidRPr="003967B7" w14:paraId="6888002C" w14:textId="77777777" w:rsidTr="003967B7">
        <w:trPr>
          <w:trHeight w:val="260"/>
        </w:trPr>
        <w:tc>
          <w:tcPr>
            <w:tcW w:w="4268" w:type="dxa"/>
            <w:tcBorders>
              <w:top w:val="nil"/>
              <w:left w:val="nil"/>
              <w:bottom w:val="nil"/>
              <w:right w:val="nil"/>
            </w:tcBorders>
            <w:shd w:val="clear" w:color="auto" w:fill="auto"/>
            <w:noWrap/>
            <w:vAlign w:val="bottom"/>
            <w:hideMark/>
          </w:tcPr>
          <w:p w14:paraId="08017D71"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RNA degradation</w:t>
            </w:r>
          </w:p>
        </w:tc>
        <w:tc>
          <w:tcPr>
            <w:tcW w:w="992" w:type="dxa"/>
            <w:tcBorders>
              <w:top w:val="nil"/>
              <w:left w:val="nil"/>
              <w:bottom w:val="nil"/>
              <w:right w:val="nil"/>
            </w:tcBorders>
            <w:shd w:val="clear" w:color="auto" w:fill="auto"/>
            <w:noWrap/>
            <w:vAlign w:val="bottom"/>
            <w:hideMark/>
          </w:tcPr>
          <w:p w14:paraId="3C361857"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0250959B"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0.0292</w:t>
            </w:r>
          </w:p>
        </w:tc>
      </w:tr>
      <w:tr w:rsidR="007804CD" w:rsidRPr="003967B7" w14:paraId="7CE82F46" w14:textId="77777777" w:rsidTr="003967B7">
        <w:trPr>
          <w:trHeight w:val="260"/>
        </w:trPr>
        <w:tc>
          <w:tcPr>
            <w:tcW w:w="4268" w:type="dxa"/>
            <w:tcBorders>
              <w:top w:val="nil"/>
              <w:left w:val="nil"/>
              <w:bottom w:val="nil"/>
              <w:right w:val="nil"/>
            </w:tcBorders>
            <w:shd w:val="clear" w:color="auto" w:fill="auto"/>
            <w:noWrap/>
            <w:vAlign w:val="bottom"/>
            <w:hideMark/>
          </w:tcPr>
          <w:p w14:paraId="447B7FEA"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Oxidative phosphorylation</w:t>
            </w:r>
          </w:p>
        </w:tc>
        <w:tc>
          <w:tcPr>
            <w:tcW w:w="992" w:type="dxa"/>
            <w:tcBorders>
              <w:top w:val="nil"/>
              <w:left w:val="nil"/>
              <w:bottom w:val="nil"/>
              <w:right w:val="nil"/>
            </w:tcBorders>
            <w:shd w:val="clear" w:color="auto" w:fill="auto"/>
            <w:noWrap/>
            <w:vAlign w:val="bottom"/>
            <w:hideMark/>
          </w:tcPr>
          <w:p w14:paraId="50E6FC03"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485EEE49"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0.0333</w:t>
            </w:r>
          </w:p>
        </w:tc>
      </w:tr>
      <w:tr w:rsidR="007804CD" w:rsidRPr="003967B7" w14:paraId="5AA5C167" w14:textId="77777777" w:rsidTr="003967B7">
        <w:trPr>
          <w:trHeight w:val="260"/>
        </w:trPr>
        <w:tc>
          <w:tcPr>
            <w:tcW w:w="4268" w:type="dxa"/>
            <w:tcBorders>
              <w:top w:val="nil"/>
              <w:left w:val="nil"/>
              <w:bottom w:val="nil"/>
              <w:right w:val="nil"/>
            </w:tcBorders>
            <w:shd w:val="clear" w:color="auto" w:fill="auto"/>
            <w:noWrap/>
            <w:vAlign w:val="bottom"/>
            <w:hideMark/>
          </w:tcPr>
          <w:p w14:paraId="726A7894"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DNA replication proteins</w:t>
            </w:r>
          </w:p>
        </w:tc>
        <w:tc>
          <w:tcPr>
            <w:tcW w:w="992" w:type="dxa"/>
            <w:tcBorders>
              <w:top w:val="nil"/>
              <w:left w:val="nil"/>
              <w:bottom w:val="nil"/>
              <w:right w:val="nil"/>
            </w:tcBorders>
            <w:shd w:val="clear" w:color="auto" w:fill="auto"/>
            <w:noWrap/>
            <w:vAlign w:val="bottom"/>
            <w:hideMark/>
          </w:tcPr>
          <w:p w14:paraId="79A0B22F"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24E0AEFC"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0.0333</w:t>
            </w:r>
          </w:p>
        </w:tc>
      </w:tr>
      <w:tr w:rsidR="007804CD" w:rsidRPr="003967B7" w14:paraId="08D8CEF7" w14:textId="77777777" w:rsidTr="003967B7">
        <w:trPr>
          <w:trHeight w:val="260"/>
        </w:trPr>
        <w:tc>
          <w:tcPr>
            <w:tcW w:w="4268" w:type="dxa"/>
            <w:tcBorders>
              <w:top w:val="nil"/>
              <w:left w:val="nil"/>
              <w:bottom w:val="nil"/>
              <w:right w:val="nil"/>
            </w:tcBorders>
            <w:shd w:val="clear" w:color="auto" w:fill="auto"/>
            <w:noWrap/>
            <w:vAlign w:val="bottom"/>
            <w:hideMark/>
          </w:tcPr>
          <w:p w14:paraId="23F96DAD"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Cysteine and Methionine metabolism</w:t>
            </w:r>
          </w:p>
        </w:tc>
        <w:tc>
          <w:tcPr>
            <w:tcW w:w="992" w:type="dxa"/>
            <w:tcBorders>
              <w:top w:val="nil"/>
              <w:left w:val="nil"/>
              <w:bottom w:val="nil"/>
              <w:right w:val="nil"/>
            </w:tcBorders>
            <w:shd w:val="clear" w:color="auto" w:fill="auto"/>
            <w:noWrap/>
            <w:vAlign w:val="bottom"/>
            <w:hideMark/>
          </w:tcPr>
          <w:p w14:paraId="32F156D9"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NIC</w:t>
            </w:r>
          </w:p>
        </w:tc>
        <w:tc>
          <w:tcPr>
            <w:tcW w:w="992" w:type="dxa"/>
            <w:tcBorders>
              <w:top w:val="nil"/>
              <w:left w:val="nil"/>
              <w:bottom w:val="nil"/>
              <w:right w:val="nil"/>
            </w:tcBorders>
            <w:shd w:val="clear" w:color="auto" w:fill="auto"/>
            <w:noWrap/>
            <w:vAlign w:val="bottom"/>
            <w:hideMark/>
          </w:tcPr>
          <w:p w14:paraId="6F9D83DE"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0.0333</w:t>
            </w:r>
          </w:p>
        </w:tc>
      </w:tr>
      <w:tr w:rsidR="007804CD" w:rsidRPr="003967B7" w14:paraId="015029EA" w14:textId="77777777" w:rsidTr="003967B7">
        <w:trPr>
          <w:trHeight w:val="260"/>
        </w:trPr>
        <w:tc>
          <w:tcPr>
            <w:tcW w:w="4268" w:type="dxa"/>
            <w:tcBorders>
              <w:top w:val="nil"/>
              <w:left w:val="nil"/>
              <w:bottom w:val="nil"/>
              <w:right w:val="nil"/>
            </w:tcBorders>
            <w:shd w:val="clear" w:color="auto" w:fill="auto"/>
            <w:noWrap/>
            <w:vAlign w:val="bottom"/>
            <w:hideMark/>
          </w:tcPr>
          <w:p w14:paraId="0088A231"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Citrate Cycle TCA</w:t>
            </w:r>
          </w:p>
        </w:tc>
        <w:tc>
          <w:tcPr>
            <w:tcW w:w="992" w:type="dxa"/>
            <w:tcBorders>
              <w:top w:val="nil"/>
              <w:left w:val="nil"/>
              <w:bottom w:val="nil"/>
              <w:right w:val="nil"/>
            </w:tcBorders>
            <w:shd w:val="clear" w:color="auto" w:fill="auto"/>
            <w:noWrap/>
            <w:vAlign w:val="bottom"/>
            <w:hideMark/>
          </w:tcPr>
          <w:p w14:paraId="14C2D7B8"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11DA5DE1"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0.0416</w:t>
            </w:r>
          </w:p>
        </w:tc>
      </w:tr>
      <w:tr w:rsidR="007804CD" w:rsidRPr="003967B7" w14:paraId="34897F62" w14:textId="77777777" w:rsidTr="003967B7">
        <w:trPr>
          <w:trHeight w:val="260"/>
        </w:trPr>
        <w:tc>
          <w:tcPr>
            <w:tcW w:w="4268" w:type="dxa"/>
            <w:tcBorders>
              <w:top w:val="nil"/>
              <w:left w:val="nil"/>
              <w:bottom w:val="nil"/>
              <w:right w:val="nil"/>
            </w:tcBorders>
            <w:shd w:val="clear" w:color="auto" w:fill="auto"/>
            <w:noWrap/>
            <w:vAlign w:val="bottom"/>
            <w:hideMark/>
          </w:tcPr>
          <w:p w14:paraId="7B64B56E"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Membrane and intracelluar structural molecules</w:t>
            </w:r>
          </w:p>
        </w:tc>
        <w:tc>
          <w:tcPr>
            <w:tcW w:w="992" w:type="dxa"/>
            <w:tcBorders>
              <w:top w:val="nil"/>
              <w:left w:val="nil"/>
              <w:bottom w:val="nil"/>
              <w:right w:val="nil"/>
            </w:tcBorders>
            <w:shd w:val="clear" w:color="auto" w:fill="auto"/>
            <w:noWrap/>
            <w:vAlign w:val="bottom"/>
            <w:hideMark/>
          </w:tcPr>
          <w:p w14:paraId="61914717"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1D61305F"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0.0416</w:t>
            </w:r>
          </w:p>
        </w:tc>
      </w:tr>
      <w:tr w:rsidR="007804CD" w:rsidRPr="003967B7" w14:paraId="597AF6DB" w14:textId="77777777" w:rsidTr="003967B7">
        <w:trPr>
          <w:trHeight w:val="260"/>
        </w:trPr>
        <w:tc>
          <w:tcPr>
            <w:tcW w:w="4268" w:type="dxa"/>
            <w:tcBorders>
              <w:top w:val="nil"/>
              <w:left w:val="nil"/>
              <w:bottom w:val="nil"/>
              <w:right w:val="nil"/>
            </w:tcBorders>
            <w:shd w:val="clear" w:color="auto" w:fill="auto"/>
            <w:noWrap/>
            <w:vAlign w:val="bottom"/>
            <w:hideMark/>
          </w:tcPr>
          <w:p w14:paraId="19E8A866" w14:textId="77777777" w:rsidR="007804CD" w:rsidRPr="003967B7" w:rsidRDefault="007804CD" w:rsidP="008107E8">
            <w:pPr>
              <w:ind w:left="258" w:hanging="258"/>
              <w:rPr>
                <w:rFonts w:ascii="Times" w:eastAsia="Times New Roman" w:hAnsi="Times" w:cs="Times New Roman"/>
                <w:sz w:val="20"/>
                <w:szCs w:val="20"/>
              </w:rPr>
            </w:pPr>
            <w:r w:rsidRPr="003967B7">
              <w:rPr>
                <w:rFonts w:ascii="Times" w:eastAsia="Times New Roman" w:hAnsi="Times" w:cs="Times New Roman"/>
                <w:sz w:val="20"/>
                <w:szCs w:val="20"/>
              </w:rPr>
              <w:t>Lysine biosynthesis</w:t>
            </w:r>
          </w:p>
        </w:tc>
        <w:tc>
          <w:tcPr>
            <w:tcW w:w="992" w:type="dxa"/>
            <w:tcBorders>
              <w:top w:val="nil"/>
              <w:left w:val="nil"/>
              <w:bottom w:val="nil"/>
              <w:right w:val="nil"/>
            </w:tcBorders>
            <w:shd w:val="clear" w:color="auto" w:fill="auto"/>
            <w:noWrap/>
            <w:vAlign w:val="bottom"/>
            <w:hideMark/>
          </w:tcPr>
          <w:p w14:paraId="0D9103B6"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CON</w:t>
            </w:r>
          </w:p>
        </w:tc>
        <w:tc>
          <w:tcPr>
            <w:tcW w:w="992" w:type="dxa"/>
            <w:tcBorders>
              <w:top w:val="nil"/>
              <w:left w:val="nil"/>
              <w:bottom w:val="nil"/>
              <w:right w:val="nil"/>
            </w:tcBorders>
            <w:shd w:val="clear" w:color="auto" w:fill="auto"/>
            <w:noWrap/>
            <w:vAlign w:val="bottom"/>
            <w:hideMark/>
          </w:tcPr>
          <w:p w14:paraId="0F480881" w14:textId="77777777" w:rsidR="007804CD" w:rsidRPr="003967B7" w:rsidRDefault="007804CD" w:rsidP="008107E8">
            <w:pPr>
              <w:ind w:left="258" w:hanging="258"/>
              <w:jc w:val="right"/>
              <w:rPr>
                <w:rFonts w:ascii="Times" w:eastAsia="Times New Roman" w:hAnsi="Times" w:cs="Times New Roman"/>
                <w:sz w:val="20"/>
                <w:szCs w:val="20"/>
              </w:rPr>
            </w:pPr>
            <w:r w:rsidRPr="003967B7">
              <w:rPr>
                <w:rFonts w:ascii="Times" w:eastAsia="Times New Roman" w:hAnsi="Times" w:cs="Times New Roman"/>
                <w:sz w:val="20"/>
                <w:szCs w:val="20"/>
              </w:rPr>
              <w:t>0.0416</w:t>
            </w:r>
          </w:p>
        </w:tc>
      </w:tr>
    </w:tbl>
    <w:p w14:paraId="5D5D2006" w14:textId="77777777" w:rsidR="00094820" w:rsidRPr="00206F58" w:rsidRDefault="00094820" w:rsidP="008107E8">
      <w:pPr>
        <w:widowControl w:val="0"/>
        <w:tabs>
          <w:tab w:val="left" w:pos="220"/>
          <w:tab w:val="left" w:pos="720"/>
        </w:tabs>
        <w:autoSpaceDE w:val="0"/>
        <w:autoSpaceDN w:val="0"/>
        <w:adjustRightInd w:val="0"/>
        <w:spacing w:after="320"/>
        <w:rPr>
          <w:rFonts w:ascii="Times" w:hAnsi="Times"/>
        </w:rPr>
      </w:pPr>
    </w:p>
    <w:p w14:paraId="51613DEC" w14:textId="2DAFE3AF" w:rsidR="00DF3991" w:rsidRPr="00206F58" w:rsidRDefault="003A2D69" w:rsidP="003967B7">
      <w:pPr>
        <w:widowControl w:val="0"/>
        <w:tabs>
          <w:tab w:val="left" w:pos="220"/>
          <w:tab w:val="left" w:pos="720"/>
        </w:tabs>
        <w:autoSpaceDE w:val="0"/>
        <w:autoSpaceDN w:val="0"/>
        <w:adjustRightInd w:val="0"/>
        <w:spacing w:after="320"/>
        <w:rPr>
          <w:rFonts w:ascii="Times" w:hAnsi="Times"/>
        </w:rPr>
        <w:sectPr w:rsidR="00DF3991" w:rsidRPr="00206F58" w:rsidSect="007B0B34">
          <w:pgSz w:w="15842" w:h="12242" w:orient="landscape"/>
          <w:pgMar w:top="2155" w:right="1418" w:bottom="1418" w:left="2155" w:header="709" w:footer="709" w:gutter="0"/>
          <w:cols w:num="2" w:space="720"/>
          <w:docGrid w:linePitch="360"/>
        </w:sectPr>
      </w:pPr>
      <w:r w:rsidRPr="00206F58">
        <w:rPr>
          <w:rFonts w:ascii="Times" w:hAnsi="Times"/>
        </w:rPr>
        <w:t>No changes were observed in females at 26 weeks of age</w:t>
      </w:r>
    </w:p>
    <w:p w14:paraId="1A9155A3" w14:textId="77777777" w:rsidR="00B56959" w:rsidRPr="00206F58" w:rsidRDefault="009E3DB2" w:rsidP="008107E8">
      <w:pPr>
        <w:widowControl w:val="0"/>
        <w:autoSpaceDE w:val="0"/>
        <w:autoSpaceDN w:val="0"/>
        <w:adjustRightInd w:val="0"/>
        <w:spacing w:after="240"/>
        <w:rPr>
          <w:rFonts w:ascii="Times" w:hAnsi="Times"/>
        </w:rPr>
      </w:pPr>
      <w:r w:rsidRPr="00206F58">
        <w:rPr>
          <w:rFonts w:ascii="Times" w:hAnsi="Times"/>
          <w:b/>
        </w:rPr>
        <w:t>Table 6</w:t>
      </w:r>
      <w:r w:rsidR="00B56959" w:rsidRPr="00206F58">
        <w:rPr>
          <w:rFonts w:ascii="Times" w:hAnsi="Times"/>
          <w:b/>
        </w:rPr>
        <w:t>: Predicted metabolic pathways of significance for females at the third and final level of hierarchy before corrections for multiple comparisons.</w:t>
      </w:r>
      <w:r w:rsidR="00B56959" w:rsidRPr="00206F58">
        <w:rPr>
          <w:rFonts w:ascii="Times" w:hAnsi="Times"/>
        </w:rPr>
        <w:t xml:space="preserve"> </w:t>
      </w:r>
      <w:r w:rsidR="008A4384" w:rsidRPr="00206F58">
        <w:rPr>
          <w:rFonts w:ascii="Times" w:hAnsi="Times"/>
        </w:rPr>
        <w:t xml:space="preserve"> Female o</w:t>
      </w:r>
      <w:r w:rsidR="00FE443F" w:rsidRPr="00206F58">
        <w:rPr>
          <w:rFonts w:ascii="Times" w:hAnsi="Times"/>
        </w:rPr>
        <w:t>ffspring at 3 weeks of age had 26</w:t>
      </w:r>
      <w:r w:rsidR="008A4384" w:rsidRPr="00206F58">
        <w:rPr>
          <w:rFonts w:ascii="Times" w:hAnsi="Times"/>
        </w:rPr>
        <w:t xml:space="preserve"> significantly affec</w:t>
      </w:r>
      <w:r w:rsidR="00FE443F" w:rsidRPr="00206F58">
        <w:rPr>
          <w:rFonts w:ascii="Times" w:hAnsi="Times"/>
        </w:rPr>
        <w:t xml:space="preserve">ted pathways, 19 at 12 weeks </w:t>
      </w:r>
      <w:r w:rsidR="008A4384" w:rsidRPr="00206F58">
        <w:rPr>
          <w:rFonts w:ascii="Times" w:hAnsi="Times"/>
        </w:rPr>
        <w:t>bu</w:t>
      </w:r>
      <w:r w:rsidR="00FE443F" w:rsidRPr="00206F58">
        <w:rPr>
          <w:rFonts w:ascii="Times" w:hAnsi="Times"/>
        </w:rPr>
        <w:t xml:space="preserve">t no altered pathways at </w:t>
      </w:r>
      <w:r w:rsidR="008A4384" w:rsidRPr="00206F58">
        <w:rPr>
          <w:rFonts w:ascii="Times" w:hAnsi="Times"/>
        </w:rPr>
        <w:t xml:space="preserve">26 weeks of age.  </w:t>
      </w:r>
    </w:p>
    <w:p w14:paraId="548F0BF4" w14:textId="77777777" w:rsidR="00DF3991" w:rsidRPr="00206F58" w:rsidRDefault="00DF3991" w:rsidP="008107E8">
      <w:pPr>
        <w:widowControl w:val="0"/>
        <w:tabs>
          <w:tab w:val="left" w:pos="220"/>
          <w:tab w:val="left" w:pos="720"/>
        </w:tabs>
        <w:autoSpaceDE w:val="0"/>
        <w:autoSpaceDN w:val="0"/>
        <w:adjustRightInd w:val="0"/>
        <w:spacing w:after="320"/>
        <w:rPr>
          <w:rFonts w:ascii="Times" w:hAnsi="Times"/>
        </w:rPr>
        <w:sectPr w:rsidR="00DF3991" w:rsidRPr="00206F58" w:rsidSect="007B0B34">
          <w:type w:val="continuous"/>
          <w:pgSz w:w="15842" w:h="12242" w:orient="landscape"/>
          <w:pgMar w:top="2155" w:right="1418" w:bottom="1418" w:left="2155" w:header="709" w:footer="709" w:gutter="0"/>
          <w:cols w:space="720"/>
          <w:docGrid w:linePitch="360"/>
        </w:sectPr>
      </w:pPr>
    </w:p>
    <w:p w14:paraId="0ECA8342" w14:textId="77777777" w:rsidR="008E2251" w:rsidRPr="00206F58" w:rsidRDefault="008E2251" w:rsidP="008107E8">
      <w:pPr>
        <w:widowControl w:val="0"/>
        <w:autoSpaceDE w:val="0"/>
        <w:autoSpaceDN w:val="0"/>
        <w:adjustRightInd w:val="0"/>
        <w:rPr>
          <w:rFonts w:ascii="Times" w:hAnsi="Times" w:cs="Times New Roman"/>
          <w:bCs/>
        </w:rPr>
      </w:pPr>
    </w:p>
    <w:p w14:paraId="0A1A38DF" w14:textId="77777777" w:rsidR="00DF3991" w:rsidRPr="00206F58" w:rsidRDefault="00DF3991" w:rsidP="008107E8">
      <w:pPr>
        <w:widowControl w:val="0"/>
        <w:autoSpaceDE w:val="0"/>
        <w:autoSpaceDN w:val="0"/>
        <w:adjustRightInd w:val="0"/>
        <w:rPr>
          <w:rFonts w:ascii="Times" w:hAnsi="Times" w:cs="Times New Roman"/>
          <w:bCs/>
        </w:rPr>
      </w:pPr>
    </w:p>
    <w:p w14:paraId="2B0477D6" w14:textId="77777777" w:rsidR="00B11A5D" w:rsidRPr="00206F58" w:rsidRDefault="00B11A5D" w:rsidP="008107E8">
      <w:pPr>
        <w:widowControl w:val="0"/>
        <w:autoSpaceDE w:val="0"/>
        <w:autoSpaceDN w:val="0"/>
        <w:adjustRightInd w:val="0"/>
        <w:rPr>
          <w:rFonts w:ascii="Times" w:hAnsi="Times" w:cs="Times New Roman"/>
          <w:bCs/>
        </w:rPr>
        <w:sectPr w:rsidR="00B11A5D" w:rsidRPr="00206F58" w:rsidSect="007B0B34">
          <w:pgSz w:w="15842" w:h="12242" w:orient="landscape"/>
          <w:pgMar w:top="2155" w:right="1418" w:bottom="1418" w:left="2155" w:header="709" w:footer="709" w:gutter="0"/>
          <w:cols w:num="2" w:space="708"/>
          <w:docGrid w:linePitch="360"/>
        </w:sectPr>
      </w:pPr>
    </w:p>
    <w:p w14:paraId="657628C1" w14:textId="77777777" w:rsidR="008E2251" w:rsidRPr="00206F58" w:rsidRDefault="008E2251" w:rsidP="008107E8">
      <w:pPr>
        <w:widowControl w:val="0"/>
        <w:autoSpaceDE w:val="0"/>
        <w:autoSpaceDN w:val="0"/>
        <w:adjustRightInd w:val="0"/>
        <w:rPr>
          <w:rFonts w:ascii="Times" w:hAnsi="Times" w:cs="Times New Roman"/>
          <w:bCs/>
        </w:rPr>
      </w:pPr>
    </w:p>
    <w:tbl>
      <w:tblPr>
        <w:tblW w:w="12759" w:type="dxa"/>
        <w:tblInd w:w="-318" w:type="dxa"/>
        <w:tblLayout w:type="fixed"/>
        <w:tblLook w:val="04A0" w:firstRow="1" w:lastRow="0" w:firstColumn="1" w:lastColumn="0" w:noHBand="0" w:noVBand="1"/>
      </w:tblPr>
      <w:tblGrid>
        <w:gridCol w:w="993"/>
        <w:gridCol w:w="1134"/>
        <w:gridCol w:w="1134"/>
        <w:gridCol w:w="567"/>
        <w:gridCol w:w="1134"/>
        <w:gridCol w:w="1134"/>
        <w:gridCol w:w="708"/>
        <w:gridCol w:w="1134"/>
        <w:gridCol w:w="1134"/>
        <w:gridCol w:w="709"/>
        <w:gridCol w:w="1135"/>
        <w:gridCol w:w="1135"/>
        <w:gridCol w:w="708"/>
      </w:tblGrid>
      <w:tr w:rsidR="00760F79" w:rsidRPr="003967B7" w14:paraId="54A83282" w14:textId="77777777" w:rsidTr="003967B7">
        <w:trPr>
          <w:trHeight w:val="320"/>
        </w:trPr>
        <w:tc>
          <w:tcPr>
            <w:tcW w:w="993" w:type="dxa"/>
            <w:tcBorders>
              <w:top w:val="single" w:sz="8" w:space="0" w:color="000000"/>
              <w:left w:val="nil"/>
              <w:bottom w:val="nil"/>
              <w:right w:val="nil"/>
            </w:tcBorders>
            <w:shd w:val="clear" w:color="auto" w:fill="auto"/>
            <w:vAlign w:val="center"/>
            <w:hideMark/>
          </w:tcPr>
          <w:p w14:paraId="0106500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 </w:t>
            </w:r>
          </w:p>
        </w:tc>
        <w:tc>
          <w:tcPr>
            <w:tcW w:w="5811" w:type="dxa"/>
            <w:gridSpan w:val="6"/>
            <w:tcBorders>
              <w:top w:val="single" w:sz="8" w:space="0" w:color="000000"/>
              <w:left w:val="nil"/>
              <w:bottom w:val="nil"/>
              <w:right w:val="nil"/>
            </w:tcBorders>
            <w:shd w:val="clear" w:color="auto" w:fill="auto"/>
            <w:vAlign w:val="center"/>
            <w:hideMark/>
          </w:tcPr>
          <w:p w14:paraId="6A39D7B0"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ILEUM WK 3-Tight Junction</w:t>
            </w:r>
          </w:p>
        </w:tc>
        <w:tc>
          <w:tcPr>
            <w:tcW w:w="5955" w:type="dxa"/>
            <w:gridSpan w:val="6"/>
            <w:tcBorders>
              <w:top w:val="single" w:sz="8" w:space="0" w:color="000000"/>
              <w:left w:val="nil"/>
              <w:bottom w:val="nil"/>
              <w:right w:val="nil"/>
            </w:tcBorders>
            <w:shd w:val="clear" w:color="auto" w:fill="auto"/>
            <w:vAlign w:val="center"/>
            <w:hideMark/>
          </w:tcPr>
          <w:p w14:paraId="48147A64"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COLON WK 3- Tight Junction Proteins</w:t>
            </w:r>
          </w:p>
        </w:tc>
      </w:tr>
      <w:tr w:rsidR="00760F79" w:rsidRPr="003967B7" w14:paraId="0C6879C3" w14:textId="77777777" w:rsidTr="003967B7">
        <w:trPr>
          <w:trHeight w:val="320"/>
        </w:trPr>
        <w:tc>
          <w:tcPr>
            <w:tcW w:w="993" w:type="dxa"/>
            <w:tcBorders>
              <w:top w:val="single" w:sz="8" w:space="0" w:color="auto"/>
              <w:left w:val="nil"/>
              <w:bottom w:val="single" w:sz="8" w:space="0" w:color="auto"/>
              <w:right w:val="nil"/>
            </w:tcBorders>
            <w:shd w:val="clear" w:color="auto" w:fill="auto"/>
            <w:vAlign w:val="bottom"/>
            <w:hideMark/>
          </w:tcPr>
          <w:p w14:paraId="53A67972" w14:textId="77777777" w:rsidR="00B11A5D" w:rsidRPr="003967B7" w:rsidRDefault="00B11A5D" w:rsidP="008107E8">
            <w:pPr>
              <w:jc w:val="center"/>
              <w:rPr>
                <w:rFonts w:ascii="Times" w:eastAsia="Times New Roman" w:hAnsi="Times" w:cs="Times New Roman"/>
                <w:sz w:val="20"/>
                <w:szCs w:val="20"/>
              </w:rPr>
            </w:pPr>
          </w:p>
        </w:tc>
        <w:tc>
          <w:tcPr>
            <w:tcW w:w="2835" w:type="dxa"/>
            <w:gridSpan w:val="3"/>
            <w:tcBorders>
              <w:top w:val="single" w:sz="8" w:space="0" w:color="auto"/>
              <w:left w:val="nil"/>
              <w:bottom w:val="single" w:sz="8" w:space="0" w:color="auto"/>
              <w:right w:val="nil"/>
            </w:tcBorders>
            <w:shd w:val="clear" w:color="auto" w:fill="auto"/>
            <w:vAlign w:val="center"/>
            <w:hideMark/>
          </w:tcPr>
          <w:p w14:paraId="348DEA8C"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Male</w:t>
            </w:r>
          </w:p>
        </w:tc>
        <w:tc>
          <w:tcPr>
            <w:tcW w:w="2976" w:type="dxa"/>
            <w:gridSpan w:val="3"/>
            <w:tcBorders>
              <w:top w:val="single" w:sz="8" w:space="0" w:color="auto"/>
              <w:left w:val="nil"/>
              <w:bottom w:val="single" w:sz="8" w:space="0" w:color="auto"/>
              <w:right w:val="single" w:sz="8" w:space="0" w:color="000000"/>
            </w:tcBorders>
            <w:shd w:val="clear" w:color="auto" w:fill="auto"/>
            <w:vAlign w:val="center"/>
            <w:hideMark/>
          </w:tcPr>
          <w:p w14:paraId="436BD86C"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Female</w:t>
            </w:r>
          </w:p>
        </w:tc>
        <w:tc>
          <w:tcPr>
            <w:tcW w:w="2977" w:type="dxa"/>
            <w:gridSpan w:val="3"/>
            <w:tcBorders>
              <w:top w:val="single" w:sz="8" w:space="0" w:color="auto"/>
              <w:left w:val="nil"/>
              <w:bottom w:val="single" w:sz="8" w:space="0" w:color="auto"/>
              <w:right w:val="nil"/>
            </w:tcBorders>
            <w:shd w:val="clear" w:color="auto" w:fill="auto"/>
            <w:vAlign w:val="center"/>
            <w:hideMark/>
          </w:tcPr>
          <w:p w14:paraId="1B5A7FBA"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Male</w:t>
            </w:r>
          </w:p>
        </w:tc>
        <w:tc>
          <w:tcPr>
            <w:tcW w:w="2978" w:type="dxa"/>
            <w:gridSpan w:val="3"/>
            <w:tcBorders>
              <w:top w:val="single" w:sz="8" w:space="0" w:color="auto"/>
              <w:left w:val="nil"/>
              <w:bottom w:val="single" w:sz="8" w:space="0" w:color="auto"/>
              <w:right w:val="nil"/>
            </w:tcBorders>
            <w:shd w:val="clear" w:color="auto" w:fill="auto"/>
            <w:vAlign w:val="center"/>
            <w:hideMark/>
          </w:tcPr>
          <w:p w14:paraId="79E2C9E6"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Female</w:t>
            </w:r>
          </w:p>
        </w:tc>
      </w:tr>
      <w:tr w:rsidR="00760F79" w:rsidRPr="003967B7" w14:paraId="3D5C04AD" w14:textId="77777777" w:rsidTr="003967B7">
        <w:trPr>
          <w:trHeight w:val="320"/>
        </w:trPr>
        <w:tc>
          <w:tcPr>
            <w:tcW w:w="993" w:type="dxa"/>
            <w:tcBorders>
              <w:top w:val="nil"/>
              <w:left w:val="nil"/>
              <w:bottom w:val="single" w:sz="8" w:space="0" w:color="auto"/>
              <w:right w:val="nil"/>
            </w:tcBorders>
            <w:shd w:val="clear" w:color="auto" w:fill="auto"/>
            <w:vAlign w:val="center"/>
            <w:hideMark/>
          </w:tcPr>
          <w:p w14:paraId="1F13F566"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Gene</w:t>
            </w:r>
          </w:p>
        </w:tc>
        <w:tc>
          <w:tcPr>
            <w:tcW w:w="1134" w:type="dxa"/>
            <w:tcBorders>
              <w:top w:val="nil"/>
              <w:left w:val="nil"/>
              <w:bottom w:val="single" w:sz="8" w:space="0" w:color="auto"/>
              <w:right w:val="nil"/>
            </w:tcBorders>
            <w:shd w:val="clear" w:color="auto" w:fill="auto"/>
            <w:vAlign w:val="center"/>
            <w:hideMark/>
          </w:tcPr>
          <w:p w14:paraId="5BBA0F70"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4" w:type="dxa"/>
            <w:tcBorders>
              <w:top w:val="nil"/>
              <w:left w:val="nil"/>
              <w:bottom w:val="single" w:sz="8" w:space="0" w:color="auto"/>
              <w:right w:val="nil"/>
            </w:tcBorders>
            <w:shd w:val="clear" w:color="auto" w:fill="auto"/>
            <w:vAlign w:val="center"/>
            <w:hideMark/>
          </w:tcPr>
          <w:p w14:paraId="0BEF1D2C"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567" w:type="dxa"/>
            <w:tcBorders>
              <w:top w:val="nil"/>
              <w:left w:val="nil"/>
              <w:bottom w:val="single" w:sz="8" w:space="0" w:color="auto"/>
              <w:right w:val="single" w:sz="8" w:space="0" w:color="auto"/>
            </w:tcBorders>
            <w:shd w:val="clear" w:color="auto" w:fill="auto"/>
            <w:vAlign w:val="center"/>
            <w:hideMark/>
          </w:tcPr>
          <w:p w14:paraId="6F3EE085"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c>
          <w:tcPr>
            <w:tcW w:w="1134" w:type="dxa"/>
            <w:tcBorders>
              <w:top w:val="nil"/>
              <w:left w:val="nil"/>
              <w:bottom w:val="single" w:sz="8" w:space="0" w:color="auto"/>
              <w:right w:val="nil"/>
            </w:tcBorders>
            <w:shd w:val="clear" w:color="auto" w:fill="auto"/>
            <w:vAlign w:val="center"/>
            <w:hideMark/>
          </w:tcPr>
          <w:p w14:paraId="5A384FB7"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4" w:type="dxa"/>
            <w:tcBorders>
              <w:top w:val="nil"/>
              <w:left w:val="nil"/>
              <w:bottom w:val="single" w:sz="8" w:space="0" w:color="auto"/>
              <w:right w:val="nil"/>
            </w:tcBorders>
            <w:shd w:val="clear" w:color="auto" w:fill="auto"/>
            <w:vAlign w:val="center"/>
            <w:hideMark/>
          </w:tcPr>
          <w:p w14:paraId="3D5713FF"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708" w:type="dxa"/>
            <w:tcBorders>
              <w:top w:val="nil"/>
              <w:left w:val="nil"/>
              <w:bottom w:val="single" w:sz="8" w:space="0" w:color="auto"/>
              <w:right w:val="single" w:sz="8" w:space="0" w:color="auto"/>
            </w:tcBorders>
            <w:shd w:val="clear" w:color="auto" w:fill="auto"/>
            <w:vAlign w:val="center"/>
            <w:hideMark/>
          </w:tcPr>
          <w:p w14:paraId="50A6E26C"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c>
          <w:tcPr>
            <w:tcW w:w="1134" w:type="dxa"/>
            <w:tcBorders>
              <w:top w:val="nil"/>
              <w:left w:val="nil"/>
              <w:bottom w:val="single" w:sz="8" w:space="0" w:color="auto"/>
              <w:right w:val="nil"/>
            </w:tcBorders>
            <w:shd w:val="clear" w:color="auto" w:fill="auto"/>
            <w:vAlign w:val="center"/>
            <w:hideMark/>
          </w:tcPr>
          <w:p w14:paraId="2D491956"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4" w:type="dxa"/>
            <w:tcBorders>
              <w:top w:val="nil"/>
              <w:left w:val="nil"/>
              <w:bottom w:val="single" w:sz="8" w:space="0" w:color="auto"/>
              <w:right w:val="nil"/>
            </w:tcBorders>
            <w:shd w:val="clear" w:color="auto" w:fill="auto"/>
            <w:vAlign w:val="center"/>
            <w:hideMark/>
          </w:tcPr>
          <w:p w14:paraId="685DB262"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709" w:type="dxa"/>
            <w:tcBorders>
              <w:top w:val="nil"/>
              <w:left w:val="nil"/>
              <w:bottom w:val="single" w:sz="8" w:space="0" w:color="auto"/>
              <w:right w:val="single" w:sz="8" w:space="0" w:color="auto"/>
            </w:tcBorders>
            <w:shd w:val="clear" w:color="auto" w:fill="auto"/>
            <w:vAlign w:val="center"/>
            <w:hideMark/>
          </w:tcPr>
          <w:p w14:paraId="6D915801"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c>
          <w:tcPr>
            <w:tcW w:w="1135" w:type="dxa"/>
            <w:tcBorders>
              <w:top w:val="nil"/>
              <w:left w:val="nil"/>
              <w:bottom w:val="single" w:sz="8" w:space="0" w:color="auto"/>
              <w:right w:val="nil"/>
            </w:tcBorders>
            <w:shd w:val="clear" w:color="auto" w:fill="auto"/>
            <w:vAlign w:val="center"/>
            <w:hideMark/>
          </w:tcPr>
          <w:p w14:paraId="7BEA089C"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5" w:type="dxa"/>
            <w:tcBorders>
              <w:top w:val="nil"/>
              <w:left w:val="nil"/>
              <w:bottom w:val="single" w:sz="8" w:space="0" w:color="auto"/>
              <w:right w:val="nil"/>
            </w:tcBorders>
            <w:shd w:val="clear" w:color="auto" w:fill="auto"/>
            <w:vAlign w:val="center"/>
            <w:hideMark/>
          </w:tcPr>
          <w:p w14:paraId="5C593863"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708" w:type="dxa"/>
            <w:tcBorders>
              <w:top w:val="nil"/>
              <w:left w:val="nil"/>
              <w:bottom w:val="single" w:sz="8" w:space="0" w:color="auto"/>
              <w:right w:val="nil"/>
            </w:tcBorders>
            <w:shd w:val="clear" w:color="auto" w:fill="auto"/>
            <w:vAlign w:val="center"/>
            <w:hideMark/>
          </w:tcPr>
          <w:p w14:paraId="65D52792"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r>
      <w:tr w:rsidR="00760F79" w:rsidRPr="003967B7" w14:paraId="711C8F00" w14:textId="77777777" w:rsidTr="003967B7">
        <w:trPr>
          <w:trHeight w:val="300"/>
        </w:trPr>
        <w:tc>
          <w:tcPr>
            <w:tcW w:w="993" w:type="dxa"/>
            <w:tcBorders>
              <w:top w:val="nil"/>
              <w:left w:val="nil"/>
              <w:bottom w:val="nil"/>
              <w:right w:val="nil"/>
            </w:tcBorders>
            <w:shd w:val="clear" w:color="auto" w:fill="auto"/>
            <w:vAlign w:val="center"/>
            <w:hideMark/>
          </w:tcPr>
          <w:p w14:paraId="0E2C2543"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CLDN1</w:t>
            </w:r>
          </w:p>
        </w:tc>
        <w:tc>
          <w:tcPr>
            <w:tcW w:w="1134" w:type="dxa"/>
            <w:tcBorders>
              <w:top w:val="nil"/>
              <w:left w:val="nil"/>
              <w:bottom w:val="nil"/>
              <w:right w:val="nil"/>
            </w:tcBorders>
            <w:shd w:val="clear" w:color="auto" w:fill="auto"/>
            <w:vAlign w:val="center"/>
            <w:hideMark/>
          </w:tcPr>
          <w:p w14:paraId="4E9E289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1.34 ± 0.15</w:t>
            </w:r>
          </w:p>
        </w:tc>
        <w:tc>
          <w:tcPr>
            <w:tcW w:w="1134" w:type="dxa"/>
            <w:tcBorders>
              <w:top w:val="nil"/>
              <w:left w:val="nil"/>
              <w:bottom w:val="nil"/>
              <w:right w:val="nil"/>
            </w:tcBorders>
            <w:shd w:val="clear" w:color="auto" w:fill="auto"/>
            <w:vAlign w:val="center"/>
            <w:hideMark/>
          </w:tcPr>
          <w:p w14:paraId="2488445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1.10 ± 0.20</w:t>
            </w:r>
          </w:p>
        </w:tc>
        <w:tc>
          <w:tcPr>
            <w:tcW w:w="567" w:type="dxa"/>
            <w:tcBorders>
              <w:top w:val="nil"/>
              <w:left w:val="nil"/>
              <w:bottom w:val="nil"/>
              <w:right w:val="single" w:sz="8" w:space="0" w:color="auto"/>
            </w:tcBorders>
            <w:shd w:val="clear" w:color="auto" w:fill="auto"/>
            <w:vAlign w:val="center"/>
            <w:hideMark/>
          </w:tcPr>
          <w:p w14:paraId="1AB2470D"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0.36</w:t>
            </w:r>
          </w:p>
        </w:tc>
        <w:tc>
          <w:tcPr>
            <w:tcW w:w="1134" w:type="dxa"/>
            <w:tcBorders>
              <w:top w:val="nil"/>
              <w:left w:val="nil"/>
              <w:bottom w:val="nil"/>
              <w:right w:val="nil"/>
            </w:tcBorders>
            <w:shd w:val="clear" w:color="auto" w:fill="auto"/>
            <w:vAlign w:val="center"/>
            <w:hideMark/>
          </w:tcPr>
          <w:p w14:paraId="445C6CDA"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1.61 ± 0.53</w:t>
            </w:r>
          </w:p>
        </w:tc>
        <w:tc>
          <w:tcPr>
            <w:tcW w:w="1134" w:type="dxa"/>
            <w:tcBorders>
              <w:top w:val="nil"/>
              <w:left w:val="nil"/>
              <w:bottom w:val="nil"/>
              <w:right w:val="nil"/>
            </w:tcBorders>
            <w:shd w:val="clear" w:color="auto" w:fill="auto"/>
            <w:vAlign w:val="center"/>
            <w:hideMark/>
          </w:tcPr>
          <w:p w14:paraId="28C8CAB4"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1.13 ± 0.16</w:t>
            </w:r>
          </w:p>
        </w:tc>
        <w:tc>
          <w:tcPr>
            <w:tcW w:w="708" w:type="dxa"/>
            <w:tcBorders>
              <w:top w:val="nil"/>
              <w:left w:val="nil"/>
              <w:bottom w:val="nil"/>
              <w:right w:val="single" w:sz="8" w:space="0" w:color="auto"/>
            </w:tcBorders>
            <w:shd w:val="clear" w:color="auto" w:fill="auto"/>
            <w:vAlign w:val="center"/>
            <w:hideMark/>
          </w:tcPr>
          <w:p w14:paraId="3A15174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0.78*</w:t>
            </w:r>
          </w:p>
        </w:tc>
        <w:tc>
          <w:tcPr>
            <w:tcW w:w="1134" w:type="dxa"/>
            <w:tcBorders>
              <w:top w:val="nil"/>
              <w:left w:val="nil"/>
              <w:bottom w:val="nil"/>
              <w:right w:val="nil"/>
            </w:tcBorders>
            <w:shd w:val="clear" w:color="auto" w:fill="auto"/>
            <w:vAlign w:val="center"/>
            <w:hideMark/>
          </w:tcPr>
          <w:p w14:paraId="562A1DD6"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1.12± 0.17</w:t>
            </w:r>
          </w:p>
        </w:tc>
        <w:tc>
          <w:tcPr>
            <w:tcW w:w="1134" w:type="dxa"/>
            <w:tcBorders>
              <w:top w:val="nil"/>
              <w:left w:val="nil"/>
              <w:bottom w:val="nil"/>
              <w:right w:val="nil"/>
            </w:tcBorders>
            <w:shd w:val="clear" w:color="auto" w:fill="auto"/>
            <w:vAlign w:val="center"/>
            <w:hideMark/>
          </w:tcPr>
          <w:p w14:paraId="28C772EF"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0.12 ± 0.28</w:t>
            </w:r>
          </w:p>
        </w:tc>
        <w:tc>
          <w:tcPr>
            <w:tcW w:w="709" w:type="dxa"/>
            <w:tcBorders>
              <w:top w:val="nil"/>
              <w:left w:val="nil"/>
              <w:bottom w:val="nil"/>
              <w:right w:val="single" w:sz="8" w:space="0" w:color="auto"/>
            </w:tcBorders>
            <w:shd w:val="clear" w:color="auto" w:fill="auto"/>
            <w:vAlign w:val="center"/>
            <w:hideMark/>
          </w:tcPr>
          <w:p w14:paraId="06910CA6"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0.73*</w:t>
            </w:r>
          </w:p>
        </w:tc>
        <w:tc>
          <w:tcPr>
            <w:tcW w:w="1135" w:type="dxa"/>
            <w:tcBorders>
              <w:top w:val="nil"/>
              <w:left w:val="nil"/>
              <w:bottom w:val="nil"/>
              <w:right w:val="nil"/>
            </w:tcBorders>
            <w:shd w:val="clear" w:color="auto" w:fill="auto"/>
            <w:vAlign w:val="center"/>
            <w:hideMark/>
          </w:tcPr>
          <w:p w14:paraId="059EFD4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0.61 ± 0.01</w:t>
            </w:r>
          </w:p>
        </w:tc>
        <w:tc>
          <w:tcPr>
            <w:tcW w:w="1135" w:type="dxa"/>
            <w:tcBorders>
              <w:top w:val="nil"/>
              <w:left w:val="nil"/>
              <w:bottom w:val="nil"/>
              <w:right w:val="nil"/>
            </w:tcBorders>
            <w:shd w:val="clear" w:color="auto" w:fill="auto"/>
            <w:vAlign w:val="center"/>
            <w:hideMark/>
          </w:tcPr>
          <w:p w14:paraId="3F67060D"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0.98±0.07</w:t>
            </w:r>
          </w:p>
        </w:tc>
        <w:tc>
          <w:tcPr>
            <w:tcW w:w="708" w:type="dxa"/>
            <w:tcBorders>
              <w:top w:val="nil"/>
              <w:left w:val="nil"/>
              <w:bottom w:val="nil"/>
              <w:right w:val="nil"/>
            </w:tcBorders>
            <w:shd w:val="clear" w:color="000000" w:fill="E6B8B7"/>
            <w:vAlign w:val="center"/>
            <w:hideMark/>
          </w:tcPr>
          <w:p w14:paraId="6E5FED3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0.01</w:t>
            </w:r>
          </w:p>
        </w:tc>
      </w:tr>
      <w:tr w:rsidR="00760F79" w:rsidRPr="003967B7" w14:paraId="12EC94FE" w14:textId="77777777" w:rsidTr="003967B7">
        <w:trPr>
          <w:trHeight w:val="300"/>
        </w:trPr>
        <w:tc>
          <w:tcPr>
            <w:tcW w:w="993" w:type="dxa"/>
            <w:tcBorders>
              <w:top w:val="nil"/>
              <w:left w:val="nil"/>
              <w:bottom w:val="nil"/>
              <w:right w:val="nil"/>
            </w:tcBorders>
            <w:shd w:val="clear" w:color="auto" w:fill="auto"/>
            <w:vAlign w:val="center"/>
            <w:hideMark/>
          </w:tcPr>
          <w:p w14:paraId="6FA6F765"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CLDN3</w:t>
            </w:r>
          </w:p>
        </w:tc>
        <w:tc>
          <w:tcPr>
            <w:tcW w:w="1134" w:type="dxa"/>
            <w:tcBorders>
              <w:top w:val="nil"/>
              <w:left w:val="nil"/>
              <w:bottom w:val="nil"/>
              <w:right w:val="nil"/>
            </w:tcBorders>
            <w:shd w:val="clear" w:color="auto" w:fill="auto"/>
            <w:vAlign w:val="center"/>
            <w:hideMark/>
          </w:tcPr>
          <w:p w14:paraId="736DDC64"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1.42 ± 0.18</w:t>
            </w:r>
          </w:p>
        </w:tc>
        <w:tc>
          <w:tcPr>
            <w:tcW w:w="1134" w:type="dxa"/>
            <w:tcBorders>
              <w:top w:val="nil"/>
              <w:left w:val="nil"/>
              <w:bottom w:val="nil"/>
              <w:right w:val="nil"/>
            </w:tcBorders>
            <w:shd w:val="clear" w:color="auto" w:fill="auto"/>
            <w:vAlign w:val="center"/>
            <w:hideMark/>
          </w:tcPr>
          <w:p w14:paraId="58ACEE86"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0.89 ± 0.25</w:t>
            </w:r>
          </w:p>
        </w:tc>
        <w:tc>
          <w:tcPr>
            <w:tcW w:w="567" w:type="dxa"/>
            <w:tcBorders>
              <w:top w:val="nil"/>
              <w:left w:val="nil"/>
              <w:bottom w:val="nil"/>
              <w:right w:val="single" w:sz="8" w:space="0" w:color="auto"/>
            </w:tcBorders>
            <w:shd w:val="clear" w:color="auto" w:fill="auto"/>
            <w:vAlign w:val="center"/>
            <w:hideMark/>
          </w:tcPr>
          <w:p w14:paraId="7D4770CE"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0.1</w:t>
            </w:r>
          </w:p>
        </w:tc>
        <w:tc>
          <w:tcPr>
            <w:tcW w:w="1134" w:type="dxa"/>
            <w:tcBorders>
              <w:top w:val="nil"/>
              <w:left w:val="nil"/>
              <w:bottom w:val="nil"/>
              <w:right w:val="nil"/>
            </w:tcBorders>
            <w:shd w:val="clear" w:color="auto" w:fill="auto"/>
            <w:vAlign w:val="center"/>
            <w:hideMark/>
          </w:tcPr>
          <w:p w14:paraId="38BF7EC8"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1.02 ± 0.28</w:t>
            </w:r>
          </w:p>
        </w:tc>
        <w:tc>
          <w:tcPr>
            <w:tcW w:w="1134" w:type="dxa"/>
            <w:tcBorders>
              <w:top w:val="nil"/>
              <w:left w:val="nil"/>
              <w:bottom w:val="nil"/>
              <w:right w:val="nil"/>
            </w:tcBorders>
            <w:shd w:val="clear" w:color="auto" w:fill="auto"/>
            <w:vAlign w:val="center"/>
            <w:hideMark/>
          </w:tcPr>
          <w:p w14:paraId="256F808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1.93 ± 0.29</w:t>
            </w:r>
          </w:p>
        </w:tc>
        <w:tc>
          <w:tcPr>
            <w:tcW w:w="708" w:type="dxa"/>
            <w:tcBorders>
              <w:top w:val="nil"/>
              <w:left w:val="nil"/>
              <w:bottom w:val="nil"/>
              <w:right w:val="single" w:sz="8" w:space="0" w:color="auto"/>
            </w:tcBorders>
            <w:shd w:val="clear" w:color="000000" w:fill="E6B8B7"/>
            <w:vAlign w:val="center"/>
            <w:hideMark/>
          </w:tcPr>
          <w:p w14:paraId="41A23B31"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0.01*</w:t>
            </w:r>
          </w:p>
        </w:tc>
        <w:tc>
          <w:tcPr>
            <w:tcW w:w="1134" w:type="dxa"/>
            <w:tcBorders>
              <w:top w:val="nil"/>
              <w:left w:val="nil"/>
              <w:bottom w:val="nil"/>
              <w:right w:val="nil"/>
            </w:tcBorders>
            <w:shd w:val="clear" w:color="auto" w:fill="auto"/>
            <w:vAlign w:val="center"/>
            <w:hideMark/>
          </w:tcPr>
          <w:p w14:paraId="07C5AE9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1.02 ± 0.05</w:t>
            </w:r>
          </w:p>
        </w:tc>
        <w:tc>
          <w:tcPr>
            <w:tcW w:w="1134" w:type="dxa"/>
            <w:tcBorders>
              <w:top w:val="nil"/>
              <w:left w:val="nil"/>
              <w:bottom w:val="nil"/>
              <w:right w:val="nil"/>
            </w:tcBorders>
            <w:shd w:val="clear" w:color="auto" w:fill="auto"/>
            <w:vAlign w:val="center"/>
            <w:hideMark/>
          </w:tcPr>
          <w:p w14:paraId="45C72D3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0.94 ± 0.11</w:t>
            </w:r>
          </w:p>
        </w:tc>
        <w:tc>
          <w:tcPr>
            <w:tcW w:w="709" w:type="dxa"/>
            <w:tcBorders>
              <w:top w:val="nil"/>
              <w:left w:val="nil"/>
              <w:bottom w:val="nil"/>
              <w:right w:val="single" w:sz="8" w:space="0" w:color="auto"/>
            </w:tcBorders>
            <w:shd w:val="clear" w:color="auto" w:fill="auto"/>
            <w:vAlign w:val="center"/>
            <w:hideMark/>
          </w:tcPr>
          <w:p w14:paraId="051DB14F"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0.47</w:t>
            </w:r>
          </w:p>
        </w:tc>
        <w:tc>
          <w:tcPr>
            <w:tcW w:w="1135" w:type="dxa"/>
            <w:tcBorders>
              <w:top w:val="nil"/>
              <w:left w:val="nil"/>
              <w:bottom w:val="nil"/>
              <w:right w:val="nil"/>
            </w:tcBorders>
            <w:shd w:val="clear" w:color="auto" w:fill="auto"/>
            <w:vAlign w:val="center"/>
            <w:hideMark/>
          </w:tcPr>
          <w:p w14:paraId="5F27C484"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0.83 ± 0.10</w:t>
            </w:r>
          </w:p>
        </w:tc>
        <w:tc>
          <w:tcPr>
            <w:tcW w:w="1135" w:type="dxa"/>
            <w:tcBorders>
              <w:top w:val="nil"/>
              <w:left w:val="nil"/>
              <w:bottom w:val="nil"/>
              <w:right w:val="nil"/>
            </w:tcBorders>
            <w:shd w:val="clear" w:color="auto" w:fill="auto"/>
            <w:vAlign w:val="center"/>
            <w:hideMark/>
          </w:tcPr>
          <w:p w14:paraId="13AAEB3A"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1.05 ± 0.13</w:t>
            </w:r>
          </w:p>
        </w:tc>
        <w:tc>
          <w:tcPr>
            <w:tcW w:w="708" w:type="dxa"/>
            <w:tcBorders>
              <w:top w:val="nil"/>
              <w:left w:val="nil"/>
              <w:bottom w:val="nil"/>
              <w:right w:val="nil"/>
            </w:tcBorders>
            <w:shd w:val="clear" w:color="auto" w:fill="auto"/>
            <w:vAlign w:val="center"/>
            <w:hideMark/>
          </w:tcPr>
          <w:p w14:paraId="1F0EB96F"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0.19</w:t>
            </w:r>
          </w:p>
        </w:tc>
      </w:tr>
      <w:tr w:rsidR="00760F79" w:rsidRPr="003967B7" w14:paraId="080ED27E" w14:textId="77777777" w:rsidTr="003967B7">
        <w:trPr>
          <w:trHeight w:val="300"/>
        </w:trPr>
        <w:tc>
          <w:tcPr>
            <w:tcW w:w="993" w:type="dxa"/>
            <w:tcBorders>
              <w:top w:val="nil"/>
              <w:left w:val="nil"/>
              <w:bottom w:val="nil"/>
              <w:right w:val="nil"/>
            </w:tcBorders>
            <w:shd w:val="clear" w:color="auto" w:fill="auto"/>
            <w:vAlign w:val="center"/>
            <w:hideMark/>
          </w:tcPr>
          <w:p w14:paraId="191C9A8F"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OCLDN</w:t>
            </w:r>
          </w:p>
        </w:tc>
        <w:tc>
          <w:tcPr>
            <w:tcW w:w="1134" w:type="dxa"/>
            <w:tcBorders>
              <w:top w:val="nil"/>
              <w:left w:val="nil"/>
              <w:bottom w:val="nil"/>
              <w:right w:val="nil"/>
            </w:tcBorders>
            <w:shd w:val="clear" w:color="auto" w:fill="auto"/>
            <w:vAlign w:val="center"/>
            <w:hideMark/>
          </w:tcPr>
          <w:p w14:paraId="796221F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 xml:space="preserve">0.91 ± 0.11 </w:t>
            </w:r>
          </w:p>
        </w:tc>
        <w:tc>
          <w:tcPr>
            <w:tcW w:w="1134" w:type="dxa"/>
            <w:tcBorders>
              <w:top w:val="nil"/>
              <w:left w:val="nil"/>
              <w:bottom w:val="nil"/>
              <w:right w:val="nil"/>
            </w:tcBorders>
            <w:shd w:val="clear" w:color="auto" w:fill="auto"/>
            <w:vAlign w:val="center"/>
            <w:hideMark/>
          </w:tcPr>
          <w:p w14:paraId="44BDB52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0.82 ± 0.16</w:t>
            </w:r>
          </w:p>
        </w:tc>
        <w:tc>
          <w:tcPr>
            <w:tcW w:w="567" w:type="dxa"/>
            <w:tcBorders>
              <w:top w:val="nil"/>
              <w:left w:val="nil"/>
              <w:bottom w:val="nil"/>
              <w:right w:val="single" w:sz="8" w:space="0" w:color="auto"/>
            </w:tcBorders>
            <w:shd w:val="clear" w:color="auto" w:fill="auto"/>
            <w:vAlign w:val="center"/>
            <w:hideMark/>
          </w:tcPr>
          <w:p w14:paraId="3CDC853F"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0.62</w:t>
            </w:r>
          </w:p>
        </w:tc>
        <w:tc>
          <w:tcPr>
            <w:tcW w:w="1134" w:type="dxa"/>
            <w:tcBorders>
              <w:top w:val="nil"/>
              <w:left w:val="nil"/>
              <w:bottom w:val="nil"/>
              <w:right w:val="nil"/>
            </w:tcBorders>
            <w:shd w:val="clear" w:color="auto" w:fill="auto"/>
            <w:vAlign w:val="center"/>
            <w:hideMark/>
          </w:tcPr>
          <w:p w14:paraId="72F08C10"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0.77 ± 0.12</w:t>
            </w:r>
          </w:p>
        </w:tc>
        <w:tc>
          <w:tcPr>
            <w:tcW w:w="1134" w:type="dxa"/>
            <w:tcBorders>
              <w:top w:val="nil"/>
              <w:left w:val="nil"/>
              <w:bottom w:val="nil"/>
              <w:right w:val="nil"/>
            </w:tcBorders>
            <w:shd w:val="clear" w:color="auto" w:fill="auto"/>
            <w:vAlign w:val="center"/>
            <w:hideMark/>
          </w:tcPr>
          <w:p w14:paraId="113A3B46"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1.35 ± 0.33</w:t>
            </w:r>
          </w:p>
        </w:tc>
        <w:tc>
          <w:tcPr>
            <w:tcW w:w="708" w:type="dxa"/>
            <w:tcBorders>
              <w:top w:val="nil"/>
              <w:left w:val="nil"/>
              <w:bottom w:val="nil"/>
              <w:right w:val="single" w:sz="8" w:space="0" w:color="auto"/>
            </w:tcBorders>
            <w:shd w:val="clear" w:color="auto" w:fill="auto"/>
            <w:vAlign w:val="center"/>
            <w:hideMark/>
          </w:tcPr>
          <w:p w14:paraId="0200B0D8"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0.18</w:t>
            </w:r>
          </w:p>
        </w:tc>
        <w:tc>
          <w:tcPr>
            <w:tcW w:w="1134" w:type="dxa"/>
            <w:tcBorders>
              <w:top w:val="nil"/>
              <w:left w:val="nil"/>
              <w:bottom w:val="nil"/>
              <w:right w:val="nil"/>
            </w:tcBorders>
            <w:shd w:val="clear" w:color="auto" w:fill="auto"/>
            <w:vAlign w:val="center"/>
            <w:hideMark/>
          </w:tcPr>
          <w:p w14:paraId="6F8CFBB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0.69 ± 0.05</w:t>
            </w:r>
          </w:p>
        </w:tc>
        <w:tc>
          <w:tcPr>
            <w:tcW w:w="1134" w:type="dxa"/>
            <w:tcBorders>
              <w:top w:val="nil"/>
              <w:left w:val="nil"/>
              <w:bottom w:val="nil"/>
              <w:right w:val="nil"/>
            </w:tcBorders>
            <w:shd w:val="clear" w:color="auto" w:fill="auto"/>
            <w:vAlign w:val="center"/>
            <w:hideMark/>
          </w:tcPr>
          <w:p w14:paraId="0EA1DD5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0.68 ± 0.07</w:t>
            </w:r>
          </w:p>
        </w:tc>
        <w:tc>
          <w:tcPr>
            <w:tcW w:w="709" w:type="dxa"/>
            <w:tcBorders>
              <w:top w:val="nil"/>
              <w:left w:val="nil"/>
              <w:bottom w:val="nil"/>
              <w:right w:val="single" w:sz="8" w:space="0" w:color="auto"/>
            </w:tcBorders>
            <w:shd w:val="clear" w:color="auto" w:fill="auto"/>
            <w:vAlign w:val="center"/>
            <w:hideMark/>
          </w:tcPr>
          <w:p w14:paraId="72B47FF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0.93*</w:t>
            </w:r>
          </w:p>
        </w:tc>
        <w:tc>
          <w:tcPr>
            <w:tcW w:w="1135" w:type="dxa"/>
            <w:tcBorders>
              <w:top w:val="nil"/>
              <w:left w:val="nil"/>
              <w:bottom w:val="nil"/>
              <w:right w:val="nil"/>
            </w:tcBorders>
            <w:shd w:val="clear" w:color="auto" w:fill="auto"/>
            <w:vAlign w:val="center"/>
            <w:hideMark/>
          </w:tcPr>
          <w:p w14:paraId="119DCCCC"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0.65 ± 0.15</w:t>
            </w:r>
          </w:p>
        </w:tc>
        <w:tc>
          <w:tcPr>
            <w:tcW w:w="1135" w:type="dxa"/>
            <w:tcBorders>
              <w:top w:val="nil"/>
              <w:left w:val="nil"/>
              <w:bottom w:val="nil"/>
              <w:right w:val="nil"/>
            </w:tcBorders>
            <w:shd w:val="clear" w:color="auto" w:fill="auto"/>
            <w:vAlign w:val="center"/>
            <w:hideMark/>
          </w:tcPr>
          <w:p w14:paraId="6DC66C1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 ± 0.08</w:t>
            </w:r>
          </w:p>
        </w:tc>
        <w:tc>
          <w:tcPr>
            <w:tcW w:w="708" w:type="dxa"/>
            <w:tcBorders>
              <w:top w:val="nil"/>
              <w:left w:val="nil"/>
              <w:bottom w:val="nil"/>
              <w:right w:val="nil"/>
            </w:tcBorders>
            <w:shd w:val="clear" w:color="auto" w:fill="auto"/>
            <w:vAlign w:val="center"/>
            <w:hideMark/>
          </w:tcPr>
          <w:p w14:paraId="702CF70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0.42</w:t>
            </w:r>
          </w:p>
        </w:tc>
      </w:tr>
      <w:tr w:rsidR="00760F79" w:rsidRPr="003967B7" w14:paraId="34941B7E" w14:textId="77777777" w:rsidTr="003967B7">
        <w:trPr>
          <w:trHeight w:val="300"/>
        </w:trPr>
        <w:tc>
          <w:tcPr>
            <w:tcW w:w="993" w:type="dxa"/>
            <w:tcBorders>
              <w:top w:val="nil"/>
              <w:left w:val="nil"/>
              <w:bottom w:val="nil"/>
              <w:right w:val="nil"/>
            </w:tcBorders>
            <w:shd w:val="clear" w:color="auto" w:fill="auto"/>
            <w:vAlign w:val="center"/>
            <w:hideMark/>
          </w:tcPr>
          <w:p w14:paraId="3BADEFBC"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ZO-1</w:t>
            </w:r>
          </w:p>
        </w:tc>
        <w:tc>
          <w:tcPr>
            <w:tcW w:w="1134" w:type="dxa"/>
            <w:tcBorders>
              <w:top w:val="nil"/>
              <w:left w:val="nil"/>
              <w:bottom w:val="nil"/>
              <w:right w:val="nil"/>
            </w:tcBorders>
            <w:shd w:val="clear" w:color="auto" w:fill="auto"/>
            <w:vAlign w:val="center"/>
            <w:hideMark/>
          </w:tcPr>
          <w:p w14:paraId="1AD2CF7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1.49 ± 0.24</w:t>
            </w:r>
          </w:p>
        </w:tc>
        <w:tc>
          <w:tcPr>
            <w:tcW w:w="1134" w:type="dxa"/>
            <w:tcBorders>
              <w:top w:val="nil"/>
              <w:left w:val="nil"/>
              <w:bottom w:val="nil"/>
              <w:right w:val="nil"/>
            </w:tcBorders>
            <w:shd w:val="clear" w:color="auto" w:fill="auto"/>
            <w:vAlign w:val="center"/>
            <w:hideMark/>
          </w:tcPr>
          <w:p w14:paraId="246E161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1.18 ± 0.20</w:t>
            </w:r>
          </w:p>
        </w:tc>
        <w:tc>
          <w:tcPr>
            <w:tcW w:w="567" w:type="dxa"/>
            <w:tcBorders>
              <w:top w:val="nil"/>
              <w:left w:val="nil"/>
              <w:bottom w:val="nil"/>
              <w:right w:val="single" w:sz="8" w:space="0" w:color="auto"/>
            </w:tcBorders>
            <w:shd w:val="clear" w:color="auto" w:fill="auto"/>
            <w:vAlign w:val="center"/>
            <w:hideMark/>
          </w:tcPr>
          <w:p w14:paraId="2E518476"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0.35</w:t>
            </w:r>
          </w:p>
        </w:tc>
        <w:tc>
          <w:tcPr>
            <w:tcW w:w="1134" w:type="dxa"/>
            <w:tcBorders>
              <w:top w:val="nil"/>
              <w:left w:val="nil"/>
              <w:bottom w:val="nil"/>
              <w:right w:val="nil"/>
            </w:tcBorders>
            <w:shd w:val="clear" w:color="auto" w:fill="auto"/>
            <w:vAlign w:val="center"/>
            <w:hideMark/>
          </w:tcPr>
          <w:p w14:paraId="08536721"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0.97 ± 0.18</w:t>
            </w:r>
          </w:p>
        </w:tc>
        <w:tc>
          <w:tcPr>
            <w:tcW w:w="1134" w:type="dxa"/>
            <w:tcBorders>
              <w:top w:val="nil"/>
              <w:left w:val="nil"/>
              <w:bottom w:val="nil"/>
              <w:right w:val="nil"/>
            </w:tcBorders>
            <w:shd w:val="clear" w:color="auto" w:fill="auto"/>
            <w:vAlign w:val="center"/>
            <w:hideMark/>
          </w:tcPr>
          <w:p w14:paraId="02A822AD"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1.43 ± 0.21</w:t>
            </w:r>
          </w:p>
        </w:tc>
        <w:tc>
          <w:tcPr>
            <w:tcW w:w="708" w:type="dxa"/>
            <w:tcBorders>
              <w:top w:val="nil"/>
              <w:left w:val="nil"/>
              <w:bottom w:val="nil"/>
              <w:right w:val="single" w:sz="8" w:space="0" w:color="auto"/>
            </w:tcBorders>
            <w:shd w:val="clear" w:color="auto" w:fill="auto"/>
            <w:vAlign w:val="center"/>
            <w:hideMark/>
          </w:tcPr>
          <w:p w14:paraId="0746F77B"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0.13</w:t>
            </w:r>
          </w:p>
        </w:tc>
        <w:tc>
          <w:tcPr>
            <w:tcW w:w="1134" w:type="dxa"/>
            <w:tcBorders>
              <w:top w:val="nil"/>
              <w:left w:val="nil"/>
              <w:bottom w:val="nil"/>
              <w:right w:val="nil"/>
            </w:tcBorders>
            <w:shd w:val="clear" w:color="auto" w:fill="auto"/>
            <w:vAlign w:val="center"/>
            <w:hideMark/>
          </w:tcPr>
          <w:p w14:paraId="4890D8B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0.93 ± 0.07</w:t>
            </w:r>
          </w:p>
        </w:tc>
        <w:tc>
          <w:tcPr>
            <w:tcW w:w="1134" w:type="dxa"/>
            <w:tcBorders>
              <w:top w:val="nil"/>
              <w:left w:val="nil"/>
              <w:bottom w:val="nil"/>
              <w:right w:val="nil"/>
            </w:tcBorders>
            <w:shd w:val="clear" w:color="auto" w:fill="auto"/>
            <w:vAlign w:val="center"/>
            <w:hideMark/>
          </w:tcPr>
          <w:p w14:paraId="77D7BE30"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0.95 ± 0.12</w:t>
            </w:r>
          </w:p>
        </w:tc>
        <w:tc>
          <w:tcPr>
            <w:tcW w:w="709" w:type="dxa"/>
            <w:tcBorders>
              <w:top w:val="nil"/>
              <w:left w:val="nil"/>
              <w:bottom w:val="nil"/>
              <w:right w:val="single" w:sz="8" w:space="0" w:color="auto"/>
            </w:tcBorders>
            <w:shd w:val="clear" w:color="auto" w:fill="auto"/>
            <w:vAlign w:val="center"/>
            <w:hideMark/>
          </w:tcPr>
          <w:p w14:paraId="2AA82BC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0.86</w:t>
            </w:r>
          </w:p>
        </w:tc>
        <w:tc>
          <w:tcPr>
            <w:tcW w:w="1135" w:type="dxa"/>
            <w:tcBorders>
              <w:top w:val="nil"/>
              <w:left w:val="nil"/>
              <w:bottom w:val="nil"/>
              <w:right w:val="nil"/>
            </w:tcBorders>
            <w:shd w:val="clear" w:color="auto" w:fill="auto"/>
            <w:vAlign w:val="center"/>
            <w:hideMark/>
          </w:tcPr>
          <w:p w14:paraId="10A534C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0.90 ± 0.19</w:t>
            </w:r>
          </w:p>
        </w:tc>
        <w:tc>
          <w:tcPr>
            <w:tcW w:w="1135" w:type="dxa"/>
            <w:tcBorders>
              <w:top w:val="nil"/>
              <w:left w:val="nil"/>
              <w:bottom w:val="nil"/>
              <w:right w:val="nil"/>
            </w:tcBorders>
            <w:shd w:val="clear" w:color="auto" w:fill="auto"/>
            <w:vAlign w:val="center"/>
            <w:hideMark/>
          </w:tcPr>
          <w:p w14:paraId="2CE5D5C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1.05 ± 0.11</w:t>
            </w:r>
          </w:p>
        </w:tc>
        <w:tc>
          <w:tcPr>
            <w:tcW w:w="708" w:type="dxa"/>
            <w:tcBorders>
              <w:top w:val="nil"/>
              <w:left w:val="nil"/>
              <w:bottom w:val="nil"/>
              <w:right w:val="nil"/>
            </w:tcBorders>
            <w:shd w:val="clear" w:color="auto" w:fill="auto"/>
            <w:vAlign w:val="center"/>
            <w:hideMark/>
          </w:tcPr>
          <w:p w14:paraId="08475BA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0.57</w:t>
            </w:r>
          </w:p>
        </w:tc>
      </w:tr>
      <w:tr w:rsidR="00760F79" w:rsidRPr="003967B7" w14:paraId="76EB9883" w14:textId="77777777" w:rsidTr="003967B7">
        <w:trPr>
          <w:gridBefore w:val="1"/>
          <w:wBefore w:w="993" w:type="dxa"/>
          <w:trHeight w:val="320"/>
        </w:trPr>
        <w:tc>
          <w:tcPr>
            <w:tcW w:w="1134" w:type="dxa"/>
            <w:tcBorders>
              <w:top w:val="nil"/>
              <w:left w:val="nil"/>
              <w:bottom w:val="nil"/>
              <w:right w:val="nil"/>
            </w:tcBorders>
            <w:shd w:val="clear" w:color="auto" w:fill="auto"/>
            <w:noWrap/>
            <w:vAlign w:val="bottom"/>
            <w:hideMark/>
          </w:tcPr>
          <w:p w14:paraId="30EF73FC" w14:textId="77777777" w:rsidR="00B11A5D" w:rsidRPr="003967B7" w:rsidRDefault="00B11A5D"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6D4161C3" w14:textId="77777777" w:rsidR="00B11A5D" w:rsidRPr="003967B7" w:rsidRDefault="00B11A5D" w:rsidP="008107E8">
            <w:pPr>
              <w:rPr>
                <w:rFonts w:ascii="Times" w:eastAsia="Times New Roman" w:hAnsi="Times" w:cs="Times New Roman"/>
                <w:sz w:val="20"/>
                <w:szCs w:val="20"/>
              </w:rPr>
            </w:pPr>
          </w:p>
        </w:tc>
        <w:tc>
          <w:tcPr>
            <w:tcW w:w="567" w:type="dxa"/>
            <w:tcBorders>
              <w:top w:val="nil"/>
              <w:left w:val="nil"/>
              <w:bottom w:val="nil"/>
              <w:right w:val="nil"/>
            </w:tcBorders>
            <w:shd w:val="clear" w:color="auto" w:fill="auto"/>
            <w:noWrap/>
            <w:vAlign w:val="bottom"/>
            <w:hideMark/>
          </w:tcPr>
          <w:p w14:paraId="0050602B" w14:textId="77777777" w:rsidR="00B11A5D" w:rsidRPr="003967B7" w:rsidRDefault="00B11A5D"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2685FB82" w14:textId="77777777" w:rsidR="00B11A5D" w:rsidRPr="003967B7" w:rsidRDefault="00B11A5D"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7D0E724E" w14:textId="77777777" w:rsidR="00B11A5D" w:rsidRPr="003967B7" w:rsidRDefault="00B11A5D" w:rsidP="008107E8">
            <w:pPr>
              <w:rPr>
                <w:rFonts w:ascii="Times" w:eastAsia="Times New Roman" w:hAnsi="Times" w:cs="Times New Roman"/>
                <w:sz w:val="20"/>
                <w:szCs w:val="20"/>
              </w:rPr>
            </w:pPr>
          </w:p>
        </w:tc>
        <w:tc>
          <w:tcPr>
            <w:tcW w:w="708" w:type="dxa"/>
            <w:tcBorders>
              <w:top w:val="nil"/>
              <w:left w:val="nil"/>
              <w:bottom w:val="nil"/>
              <w:right w:val="nil"/>
            </w:tcBorders>
            <w:shd w:val="clear" w:color="auto" w:fill="auto"/>
            <w:noWrap/>
            <w:vAlign w:val="bottom"/>
            <w:hideMark/>
          </w:tcPr>
          <w:p w14:paraId="2E441EE3" w14:textId="77777777" w:rsidR="00B11A5D" w:rsidRPr="003967B7" w:rsidRDefault="00B11A5D"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0661AA62" w14:textId="77777777" w:rsidR="00B11A5D" w:rsidRPr="003967B7" w:rsidRDefault="00B11A5D"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6BD222C1" w14:textId="77777777" w:rsidR="00B11A5D" w:rsidRPr="003967B7" w:rsidRDefault="00B11A5D" w:rsidP="008107E8">
            <w:pPr>
              <w:rPr>
                <w:rFonts w:ascii="Times" w:eastAsia="Times New Roman" w:hAnsi="Times" w:cs="Times New Roman"/>
                <w:sz w:val="20"/>
                <w:szCs w:val="20"/>
              </w:rPr>
            </w:pPr>
          </w:p>
        </w:tc>
        <w:tc>
          <w:tcPr>
            <w:tcW w:w="709" w:type="dxa"/>
            <w:tcBorders>
              <w:top w:val="nil"/>
              <w:left w:val="nil"/>
              <w:bottom w:val="nil"/>
              <w:right w:val="nil"/>
            </w:tcBorders>
            <w:shd w:val="clear" w:color="auto" w:fill="auto"/>
            <w:noWrap/>
            <w:vAlign w:val="bottom"/>
            <w:hideMark/>
          </w:tcPr>
          <w:p w14:paraId="778C25F2" w14:textId="77777777" w:rsidR="00B11A5D" w:rsidRPr="003967B7" w:rsidRDefault="00B11A5D" w:rsidP="008107E8">
            <w:pPr>
              <w:rPr>
                <w:rFonts w:ascii="Times" w:eastAsia="Times New Roman" w:hAnsi="Times" w:cs="Times New Roman"/>
                <w:sz w:val="20"/>
                <w:szCs w:val="20"/>
              </w:rPr>
            </w:pPr>
          </w:p>
        </w:tc>
        <w:tc>
          <w:tcPr>
            <w:tcW w:w="1135" w:type="dxa"/>
            <w:tcBorders>
              <w:top w:val="nil"/>
              <w:left w:val="nil"/>
              <w:bottom w:val="nil"/>
              <w:right w:val="nil"/>
            </w:tcBorders>
            <w:shd w:val="clear" w:color="auto" w:fill="auto"/>
            <w:noWrap/>
            <w:vAlign w:val="bottom"/>
            <w:hideMark/>
          </w:tcPr>
          <w:p w14:paraId="56989B0A" w14:textId="77777777" w:rsidR="00B11A5D" w:rsidRPr="003967B7" w:rsidRDefault="00B11A5D" w:rsidP="008107E8">
            <w:pPr>
              <w:rPr>
                <w:rFonts w:ascii="Times" w:eastAsia="Times New Roman" w:hAnsi="Times" w:cs="Times New Roman"/>
                <w:sz w:val="20"/>
                <w:szCs w:val="20"/>
              </w:rPr>
            </w:pPr>
          </w:p>
        </w:tc>
        <w:tc>
          <w:tcPr>
            <w:tcW w:w="1135" w:type="dxa"/>
            <w:tcBorders>
              <w:top w:val="nil"/>
              <w:left w:val="nil"/>
              <w:bottom w:val="nil"/>
              <w:right w:val="nil"/>
            </w:tcBorders>
            <w:shd w:val="clear" w:color="auto" w:fill="auto"/>
            <w:noWrap/>
            <w:vAlign w:val="bottom"/>
            <w:hideMark/>
          </w:tcPr>
          <w:p w14:paraId="3780BEA7" w14:textId="77777777" w:rsidR="00B11A5D" w:rsidRPr="003967B7" w:rsidRDefault="00B11A5D" w:rsidP="008107E8">
            <w:pPr>
              <w:rPr>
                <w:rFonts w:ascii="Times" w:eastAsia="Times New Roman" w:hAnsi="Times" w:cs="Times New Roman"/>
                <w:sz w:val="20"/>
                <w:szCs w:val="20"/>
              </w:rPr>
            </w:pPr>
          </w:p>
        </w:tc>
        <w:tc>
          <w:tcPr>
            <w:tcW w:w="708" w:type="dxa"/>
            <w:tcBorders>
              <w:top w:val="nil"/>
              <w:left w:val="nil"/>
              <w:bottom w:val="nil"/>
              <w:right w:val="nil"/>
            </w:tcBorders>
            <w:shd w:val="clear" w:color="auto" w:fill="auto"/>
            <w:noWrap/>
            <w:vAlign w:val="bottom"/>
            <w:hideMark/>
          </w:tcPr>
          <w:p w14:paraId="611ED559" w14:textId="77777777" w:rsidR="00B11A5D" w:rsidRPr="003967B7" w:rsidRDefault="00B11A5D" w:rsidP="008107E8">
            <w:pPr>
              <w:rPr>
                <w:rFonts w:ascii="Times" w:eastAsia="Times New Roman" w:hAnsi="Times" w:cs="Times New Roman"/>
                <w:sz w:val="20"/>
                <w:szCs w:val="20"/>
              </w:rPr>
            </w:pPr>
          </w:p>
        </w:tc>
      </w:tr>
      <w:tr w:rsidR="00760F79" w:rsidRPr="003967B7" w14:paraId="6320F9C8" w14:textId="77777777" w:rsidTr="003967B7">
        <w:trPr>
          <w:trHeight w:val="400"/>
        </w:trPr>
        <w:tc>
          <w:tcPr>
            <w:tcW w:w="993" w:type="dxa"/>
            <w:tcBorders>
              <w:top w:val="single" w:sz="8" w:space="0" w:color="auto"/>
              <w:left w:val="nil"/>
              <w:bottom w:val="nil"/>
              <w:right w:val="nil"/>
            </w:tcBorders>
            <w:shd w:val="clear" w:color="auto" w:fill="auto"/>
            <w:noWrap/>
            <w:vAlign w:val="bottom"/>
            <w:hideMark/>
          </w:tcPr>
          <w:p w14:paraId="4746C9FB"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 </w:t>
            </w:r>
          </w:p>
        </w:tc>
        <w:tc>
          <w:tcPr>
            <w:tcW w:w="5811" w:type="dxa"/>
            <w:gridSpan w:val="6"/>
            <w:tcBorders>
              <w:top w:val="single" w:sz="8" w:space="0" w:color="auto"/>
              <w:left w:val="nil"/>
              <w:bottom w:val="nil"/>
              <w:right w:val="nil"/>
            </w:tcBorders>
            <w:shd w:val="clear" w:color="auto" w:fill="auto"/>
            <w:vAlign w:val="center"/>
            <w:hideMark/>
          </w:tcPr>
          <w:p w14:paraId="01BF8DB6"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ILEUM WK 26- Tight Junction Proteins</w:t>
            </w:r>
          </w:p>
        </w:tc>
        <w:tc>
          <w:tcPr>
            <w:tcW w:w="5955" w:type="dxa"/>
            <w:gridSpan w:val="6"/>
            <w:tcBorders>
              <w:top w:val="single" w:sz="8" w:space="0" w:color="auto"/>
              <w:left w:val="nil"/>
              <w:bottom w:val="nil"/>
              <w:right w:val="nil"/>
            </w:tcBorders>
            <w:shd w:val="clear" w:color="auto" w:fill="auto"/>
            <w:vAlign w:val="center"/>
            <w:hideMark/>
          </w:tcPr>
          <w:p w14:paraId="2CAC2555"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COLON WK 26- Tight Junction Proteins</w:t>
            </w:r>
          </w:p>
        </w:tc>
      </w:tr>
      <w:tr w:rsidR="00760F79" w:rsidRPr="003967B7" w14:paraId="76E9E531" w14:textId="77777777" w:rsidTr="003967B7">
        <w:trPr>
          <w:trHeight w:val="320"/>
        </w:trPr>
        <w:tc>
          <w:tcPr>
            <w:tcW w:w="993" w:type="dxa"/>
            <w:tcBorders>
              <w:top w:val="single" w:sz="8" w:space="0" w:color="auto"/>
              <w:left w:val="nil"/>
              <w:bottom w:val="single" w:sz="8" w:space="0" w:color="auto"/>
              <w:right w:val="nil"/>
            </w:tcBorders>
            <w:shd w:val="clear" w:color="auto" w:fill="auto"/>
            <w:vAlign w:val="center"/>
            <w:hideMark/>
          </w:tcPr>
          <w:p w14:paraId="031B5E94"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 </w:t>
            </w:r>
          </w:p>
        </w:tc>
        <w:tc>
          <w:tcPr>
            <w:tcW w:w="2835" w:type="dxa"/>
            <w:gridSpan w:val="3"/>
            <w:tcBorders>
              <w:top w:val="single" w:sz="8" w:space="0" w:color="auto"/>
              <w:left w:val="nil"/>
              <w:bottom w:val="single" w:sz="8" w:space="0" w:color="auto"/>
              <w:right w:val="nil"/>
            </w:tcBorders>
            <w:shd w:val="clear" w:color="auto" w:fill="auto"/>
            <w:vAlign w:val="center"/>
            <w:hideMark/>
          </w:tcPr>
          <w:p w14:paraId="4C07FCFA"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Male</w:t>
            </w:r>
          </w:p>
        </w:tc>
        <w:tc>
          <w:tcPr>
            <w:tcW w:w="2976" w:type="dxa"/>
            <w:gridSpan w:val="3"/>
            <w:tcBorders>
              <w:top w:val="single" w:sz="8" w:space="0" w:color="auto"/>
              <w:left w:val="nil"/>
              <w:bottom w:val="single" w:sz="8" w:space="0" w:color="auto"/>
              <w:right w:val="single" w:sz="8" w:space="0" w:color="000000"/>
            </w:tcBorders>
            <w:shd w:val="clear" w:color="auto" w:fill="auto"/>
            <w:vAlign w:val="center"/>
            <w:hideMark/>
          </w:tcPr>
          <w:p w14:paraId="6980D8EA"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Female</w:t>
            </w:r>
          </w:p>
        </w:tc>
        <w:tc>
          <w:tcPr>
            <w:tcW w:w="2977" w:type="dxa"/>
            <w:gridSpan w:val="3"/>
            <w:tcBorders>
              <w:top w:val="single" w:sz="8" w:space="0" w:color="auto"/>
              <w:left w:val="nil"/>
              <w:bottom w:val="single" w:sz="8" w:space="0" w:color="auto"/>
              <w:right w:val="nil"/>
            </w:tcBorders>
            <w:shd w:val="clear" w:color="auto" w:fill="auto"/>
            <w:vAlign w:val="center"/>
            <w:hideMark/>
          </w:tcPr>
          <w:p w14:paraId="0F0E6E8A"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Male</w:t>
            </w:r>
          </w:p>
        </w:tc>
        <w:tc>
          <w:tcPr>
            <w:tcW w:w="2978" w:type="dxa"/>
            <w:gridSpan w:val="3"/>
            <w:tcBorders>
              <w:top w:val="single" w:sz="8" w:space="0" w:color="auto"/>
              <w:left w:val="nil"/>
              <w:bottom w:val="single" w:sz="8" w:space="0" w:color="auto"/>
              <w:right w:val="nil"/>
            </w:tcBorders>
            <w:shd w:val="clear" w:color="auto" w:fill="auto"/>
            <w:vAlign w:val="center"/>
            <w:hideMark/>
          </w:tcPr>
          <w:p w14:paraId="37B35C54" w14:textId="77777777" w:rsidR="00B11A5D" w:rsidRPr="003967B7" w:rsidRDefault="00B11A5D" w:rsidP="008107E8">
            <w:pPr>
              <w:jc w:val="center"/>
              <w:rPr>
                <w:rFonts w:ascii="Times" w:eastAsia="Times New Roman" w:hAnsi="Times" w:cs="Times New Roman"/>
                <w:b/>
                <w:bCs/>
                <w:sz w:val="20"/>
                <w:szCs w:val="20"/>
              </w:rPr>
            </w:pPr>
            <w:r w:rsidRPr="003967B7">
              <w:rPr>
                <w:rFonts w:ascii="Times" w:eastAsia="Times New Roman" w:hAnsi="Times" w:cs="Times New Roman"/>
                <w:b/>
                <w:bCs/>
                <w:sz w:val="20"/>
                <w:szCs w:val="20"/>
              </w:rPr>
              <w:t>Female</w:t>
            </w:r>
          </w:p>
        </w:tc>
      </w:tr>
      <w:tr w:rsidR="00760F79" w:rsidRPr="003967B7" w14:paraId="3FCF01AA" w14:textId="77777777" w:rsidTr="003967B7">
        <w:trPr>
          <w:trHeight w:val="300"/>
        </w:trPr>
        <w:tc>
          <w:tcPr>
            <w:tcW w:w="993" w:type="dxa"/>
            <w:tcBorders>
              <w:top w:val="nil"/>
              <w:left w:val="nil"/>
              <w:bottom w:val="nil"/>
              <w:right w:val="nil"/>
            </w:tcBorders>
            <w:shd w:val="clear" w:color="auto" w:fill="auto"/>
            <w:vAlign w:val="center"/>
            <w:hideMark/>
          </w:tcPr>
          <w:p w14:paraId="060A9179"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Gene</w:t>
            </w:r>
          </w:p>
        </w:tc>
        <w:tc>
          <w:tcPr>
            <w:tcW w:w="1134" w:type="dxa"/>
            <w:tcBorders>
              <w:top w:val="nil"/>
              <w:left w:val="nil"/>
              <w:bottom w:val="nil"/>
              <w:right w:val="nil"/>
            </w:tcBorders>
            <w:shd w:val="clear" w:color="auto" w:fill="auto"/>
            <w:vAlign w:val="center"/>
            <w:hideMark/>
          </w:tcPr>
          <w:p w14:paraId="5E7B8E6B"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4" w:type="dxa"/>
            <w:tcBorders>
              <w:top w:val="nil"/>
              <w:left w:val="nil"/>
              <w:bottom w:val="nil"/>
              <w:right w:val="nil"/>
            </w:tcBorders>
            <w:shd w:val="clear" w:color="auto" w:fill="auto"/>
            <w:vAlign w:val="center"/>
            <w:hideMark/>
          </w:tcPr>
          <w:p w14:paraId="4513994E"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567" w:type="dxa"/>
            <w:tcBorders>
              <w:top w:val="nil"/>
              <w:left w:val="nil"/>
              <w:bottom w:val="nil"/>
              <w:right w:val="single" w:sz="8" w:space="0" w:color="auto"/>
            </w:tcBorders>
            <w:shd w:val="clear" w:color="auto" w:fill="auto"/>
            <w:vAlign w:val="center"/>
            <w:hideMark/>
          </w:tcPr>
          <w:p w14:paraId="1BED1789"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c>
          <w:tcPr>
            <w:tcW w:w="1134" w:type="dxa"/>
            <w:tcBorders>
              <w:top w:val="nil"/>
              <w:left w:val="nil"/>
              <w:bottom w:val="nil"/>
              <w:right w:val="nil"/>
            </w:tcBorders>
            <w:shd w:val="clear" w:color="auto" w:fill="auto"/>
            <w:vAlign w:val="center"/>
            <w:hideMark/>
          </w:tcPr>
          <w:p w14:paraId="71ACA035"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4" w:type="dxa"/>
            <w:tcBorders>
              <w:top w:val="nil"/>
              <w:left w:val="nil"/>
              <w:bottom w:val="nil"/>
              <w:right w:val="nil"/>
            </w:tcBorders>
            <w:shd w:val="clear" w:color="auto" w:fill="auto"/>
            <w:vAlign w:val="center"/>
            <w:hideMark/>
          </w:tcPr>
          <w:p w14:paraId="068B0F5D"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708" w:type="dxa"/>
            <w:tcBorders>
              <w:top w:val="nil"/>
              <w:left w:val="nil"/>
              <w:bottom w:val="nil"/>
              <w:right w:val="single" w:sz="8" w:space="0" w:color="auto"/>
            </w:tcBorders>
            <w:shd w:val="clear" w:color="auto" w:fill="auto"/>
            <w:vAlign w:val="center"/>
            <w:hideMark/>
          </w:tcPr>
          <w:p w14:paraId="1FD90AE0"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c>
          <w:tcPr>
            <w:tcW w:w="1134" w:type="dxa"/>
            <w:tcBorders>
              <w:top w:val="nil"/>
              <w:left w:val="nil"/>
              <w:bottom w:val="nil"/>
              <w:right w:val="nil"/>
            </w:tcBorders>
            <w:shd w:val="clear" w:color="auto" w:fill="auto"/>
            <w:vAlign w:val="center"/>
            <w:hideMark/>
          </w:tcPr>
          <w:p w14:paraId="6482EDAB"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4" w:type="dxa"/>
            <w:tcBorders>
              <w:top w:val="nil"/>
              <w:left w:val="nil"/>
              <w:bottom w:val="nil"/>
              <w:right w:val="nil"/>
            </w:tcBorders>
            <w:shd w:val="clear" w:color="auto" w:fill="auto"/>
            <w:vAlign w:val="center"/>
            <w:hideMark/>
          </w:tcPr>
          <w:p w14:paraId="0DE49F1A"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709" w:type="dxa"/>
            <w:tcBorders>
              <w:top w:val="nil"/>
              <w:left w:val="nil"/>
              <w:bottom w:val="nil"/>
              <w:right w:val="single" w:sz="8" w:space="0" w:color="auto"/>
            </w:tcBorders>
            <w:shd w:val="clear" w:color="auto" w:fill="auto"/>
            <w:vAlign w:val="center"/>
            <w:hideMark/>
          </w:tcPr>
          <w:p w14:paraId="16B86417"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c>
          <w:tcPr>
            <w:tcW w:w="1135" w:type="dxa"/>
            <w:tcBorders>
              <w:top w:val="nil"/>
              <w:left w:val="nil"/>
              <w:bottom w:val="nil"/>
              <w:right w:val="nil"/>
            </w:tcBorders>
            <w:shd w:val="clear" w:color="auto" w:fill="auto"/>
            <w:vAlign w:val="center"/>
            <w:hideMark/>
          </w:tcPr>
          <w:p w14:paraId="3AE4904F"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Control</w:t>
            </w:r>
          </w:p>
        </w:tc>
        <w:tc>
          <w:tcPr>
            <w:tcW w:w="1135" w:type="dxa"/>
            <w:tcBorders>
              <w:top w:val="nil"/>
              <w:left w:val="nil"/>
              <w:bottom w:val="nil"/>
              <w:right w:val="nil"/>
            </w:tcBorders>
            <w:shd w:val="clear" w:color="auto" w:fill="auto"/>
            <w:vAlign w:val="center"/>
            <w:hideMark/>
          </w:tcPr>
          <w:p w14:paraId="6D810B40"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Nicotine</w:t>
            </w:r>
          </w:p>
        </w:tc>
        <w:tc>
          <w:tcPr>
            <w:tcW w:w="708" w:type="dxa"/>
            <w:tcBorders>
              <w:top w:val="nil"/>
              <w:left w:val="nil"/>
              <w:bottom w:val="nil"/>
              <w:right w:val="nil"/>
            </w:tcBorders>
            <w:shd w:val="clear" w:color="auto" w:fill="auto"/>
            <w:vAlign w:val="center"/>
            <w:hideMark/>
          </w:tcPr>
          <w:p w14:paraId="0A998D51"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p</w:t>
            </w:r>
          </w:p>
        </w:tc>
      </w:tr>
      <w:tr w:rsidR="00760F79" w:rsidRPr="003967B7" w14:paraId="1688B2F0" w14:textId="77777777" w:rsidTr="003967B7">
        <w:trPr>
          <w:trHeight w:val="300"/>
        </w:trPr>
        <w:tc>
          <w:tcPr>
            <w:tcW w:w="993" w:type="dxa"/>
            <w:tcBorders>
              <w:top w:val="nil"/>
              <w:left w:val="nil"/>
              <w:bottom w:val="nil"/>
              <w:right w:val="nil"/>
            </w:tcBorders>
            <w:shd w:val="clear" w:color="auto" w:fill="auto"/>
            <w:vAlign w:val="center"/>
            <w:hideMark/>
          </w:tcPr>
          <w:p w14:paraId="037FBB2A"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CLDN1</w:t>
            </w:r>
          </w:p>
        </w:tc>
        <w:tc>
          <w:tcPr>
            <w:tcW w:w="1134" w:type="dxa"/>
            <w:tcBorders>
              <w:top w:val="nil"/>
              <w:left w:val="nil"/>
              <w:bottom w:val="nil"/>
              <w:right w:val="nil"/>
            </w:tcBorders>
            <w:shd w:val="clear" w:color="auto" w:fill="auto"/>
            <w:vAlign w:val="center"/>
            <w:hideMark/>
          </w:tcPr>
          <w:p w14:paraId="563BFD0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2.40 ± 0.50</w:t>
            </w:r>
          </w:p>
        </w:tc>
        <w:tc>
          <w:tcPr>
            <w:tcW w:w="1134" w:type="dxa"/>
            <w:tcBorders>
              <w:top w:val="nil"/>
              <w:left w:val="nil"/>
              <w:bottom w:val="nil"/>
              <w:right w:val="nil"/>
            </w:tcBorders>
            <w:shd w:val="clear" w:color="auto" w:fill="auto"/>
            <w:vAlign w:val="center"/>
            <w:hideMark/>
          </w:tcPr>
          <w:p w14:paraId="56667C96"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1.84 ± 0.29</w:t>
            </w:r>
          </w:p>
        </w:tc>
        <w:tc>
          <w:tcPr>
            <w:tcW w:w="567" w:type="dxa"/>
            <w:tcBorders>
              <w:top w:val="nil"/>
              <w:left w:val="nil"/>
              <w:bottom w:val="nil"/>
              <w:right w:val="single" w:sz="8" w:space="0" w:color="auto"/>
            </w:tcBorders>
            <w:shd w:val="clear" w:color="auto" w:fill="auto"/>
            <w:vAlign w:val="center"/>
            <w:hideMark/>
          </w:tcPr>
          <w:p w14:paraId="34C6632E"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0.32</w:t>
            </w:r>
          </w:p>
        </w:tc>
        <w:tc>
          <w:tcPr>
            <w:tcW w:w="1134" w:type="dxa"/>
            <w:tcBorders>
              <w:top w:val="nil"/>
              <w:left w:val="nil"/>
              <w:bottom w:val="nil"/>
              <w:right w:val="nil"/>
            </w:tcBorders>
            <w:shd w:val="clear" w:color="auto" w:fill="auto"/>
            <w:vAlign w:val="center"/>
            <w:hideMark/>
          </w:tcPr>
          <w:p w14:paraId="39D7A9A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2.37 ± 0.69</w:t>
            </w:r>
          </w:p>
        </w:tc>
        <w:tc>
          <w:tcPr>
            <w:tcW w:w="1134" w:type="dxa"/>
            <w:tcBorders>
              <w:top w:val="nil"/>
              <w:left w:val="nil"/>
              <w:bottom w:val="nil"/>
              <w:right w:val="nil"/>
            </w:tcBorders>
            <w:shd w:val="clear" w:color="auto" w:fill="auto"/>
            <w:vAlign w:val="center"/>
            <w:hideMark/>
          </w:tcPr>
          <w:p w14:paraId="2193A876"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1.35 ± 0.22</w:t>
            </w:r>
          </w:p>
        </w:tc>
        <w:tc>
          <w:tcPr>
            <w:tcW w:w="708" w:type="dxa"/>
            <w:tcBorders>
              <w:top w:val="nil"/>
              <w:left w:val="nil"/>
              <w:bottom w:val="nil"/>
              <w:right w:val="single" w:sz="8" w:space="0" w:color="auto"/>
            </w:tcBorders>
            <w:shd w:val="clear" w:color="auto" w:fill="auto"/>
            <w:vAlign w:val="center"/>
            <w:hideMark/>
          </w:tcPr>
          <w:p w14:paraId="38B26CF7"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0.12</w:t>
            </w:r>
          </w:p>
        </w:tc>
        <w:tc>
          <w:tcPr>
            <w:tcW w:w="1134" w:type="dxa"/>
            <w:tcBorders>
              <w:top w:val="nil"/>
              <w:left w:val="nil"/>
              <w:bottom w:val="nil"/>
              <w:right w:val="nil"/>
            </w:tcBorders>
            <w:shd w:val="clear" w:color="auto" w:fill="auto"/>
            <w:vAlign w:val="center"/>
            <w:hideMark/>
          </w:tcPr>
          <w:p w14:paraId="300B1F1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0.05 ± 0.01</w:t>
            </w:r>
          </w:p>
        </w:tc>
        <w:tc>
          <w:tcPr>
            <w:tcW w:w="1134" w:type="dxa"/>
            <w:tcBorders>
              <w:top w:val="nil"/>
              <w:left w:val="nil"/>
              <w:bottom w:val="nil"/>
              <w:right w:val="nil"/>
            </w:tcBorders>
            <w:shd w:val="clear" w:color="auto" w:fill="auto"/>
            <w:vAlign w:val="center"/>
            <w:hideMark/>
          </w:tcPr>
          <w:p w14:paraId="35B57E24"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0.10 ± 0.02</w:t>
            </w:r>
          </w:p>
        </w:tc>
        <w:tc>
          <w:tcPr>
            <w:tcW w:w="709" w:type="dxa"/>
            <w:tcBorders>
              <w:top w:val="nil"/>
              <w:left w:val="nil"/>
              <w:bottom w:val="nil"/>
              <w:right w:val="single" w:sz="8" w:space="0" w:color="auto"/>
            </w:tcBorders>
            <w:shd w:val="clear" w:color="auto" w:fill="auto"/>
            <w:vAlign w:val="center"/>
            <w:hideMark/>
          </w:tcPr>
          <w:p w14:paraId="0EB5066B"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0.2</w:t>
            </w:r>
          </w:p>
        </w:tc>
        <w:tc>
          <w:tcPr>
            <w:tcW w:w="1135" w:type="dxa"/>
            <w:tcBorders>
              <w:top w:val="nil"/>
              <w:left w:val="nil"/>
              <w:bottom w:val="nil"/>
              <w:right w:val="nil"/>
            </w:tcBorders>
            <w:shd w:val="clear" w:color="auto" w:fill="auto"/>
            <w:vAlign w:val="center"/>
            <w:hideMark/>
          </w:tcPr>
          <w:p w14:paraId="51C3FA7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0.09 ± 0.05</w:t>
            </w:r>
          </w:p>
        </w:tc>
        <w:tc>
          <w:tcPr>
            <w:tcW w:w="1135" w:type="dxa"/>
            <w:tcBorders>
              <w:top w:val="nil"/>
              <w:left w:val="nil"/>
              <w:bottom w:val="nil"/>
              <w:right w:val="nil"/>
            </w:tcBorders>
            <w:shd w:val="clear" w:color="auto" w:fill="auto"/>
            <w:vAlign w:val="center"/>
            <w:hideMark/>
          </w:tcPr>
          <w:p w14:paraId="666C2E3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0.08 ± 0.02</w:t>
            </w:r>
          </w:p>
        </w:tc>
        <w:tc>
          <w:tcPr>
            <w:tcW w:w="708" w:type="dxa"/>
            <w:tcBorders>
              <w:top w:val="nil"/>
              <w:left w:val="nil"/>
              <w:bottom w:val="nil"/>
              <w:right w:val="nil"/>
            </w:tcBorders>
            <w:shd w:val="clear" w:color="auto" w:fill="auto"/>
            <w:vAlign w:val="center"/>
            <w:hideMark/>
          </w:tcPr>
          <w:p w14:paraId="5F35303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0.35*</w:t>
            </w:r>
          </w:p>
        </w:tc>
      </w:tr>
      <w:tr w:rsidR="00760F79" w:rsidRPr="003967B7" w14:paraId="642D8187" w14:textId="77777777" w:rsidTr="003967B7">
        <w:trPr>
          <w:trHeight w:val="300"/>
        </w:trPr>
        <w:tc>
          <w:tcPr>
            <w:tcW w:w="993" w:type="dxa"/>
            <w:tcBorders>
              <w:top w:val="nil"/>
              <w:left w:val="nil"/>
              <w:bottom w:val="nil"/>
              <w:right w:val="nil"/>
            </w:tcBorders>
            <w:shd w:val="clear" w:color="auto" w:fill="auto"/>
            <w:vAlign w:val="center"/>
            <w:hideMark/>
          </w:tcPr>
          <w:p w14:paraId="154550B2"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CLDN3</w:t>
            </w:r>
          </w:p>
        </w:tc>
        <w:tc>
          <w:tcPr>
            <w:tcW w:w="1134" w:type="dxa"/>
            <w:tcBorders>
              <w:top w:val="nil"/>
              <w:left w:val="nil"/>
              <w:bottom w:val="nil"/>
              <w:right w:val="nil"/>
            </w:tcBorders>
            <w:shd w:val="clear" w:color="auto" w:fill="auto"/>
            <w:vAlign w:val="center"/>
            <w:hideMark/>
          </w:tcPr>
          <w:p w14:paraId="1F35764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0.92 ± 0.15</w:t>
            </w:r>
          </w:p>
        </w:tc>
        <w:tc>
          <w:tcPr>
            <w:tcW w:w="1134" w:type="dxa"/>
            <w:tcBorders>
              <w:top w:val="nil"/>
              <w:left w:val="nil"/>
              <w:bottom w:val="nil"/>
              <w:right w:val="nil"/>
            </w:tcBorders>
            <w:shd w:val="clear" w:color="auto" w:fill="auto"/>
            <w:vAlign w:val="center"/>
            <w:hideMark/>
          </w:tcPr>
          <w:p w14:paraId="61079C2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1.09 ± 0.12</w:t>
            </w:r>
          </w:p>
        </w:tc>
        <w:tc>
          <w:tcPr>
            <w:tcW w:w="567" w:type="dxa"/>
            <w:tcBorders>
              <w:top w:val="nil"/>
              <w:left w:val="nil"/>
              <w:bottom w:val="nil"/>
              <w:right w:val="single" w:sz="8" w:space="0" w:color="auto"/>
            </w:tcBorders>
            <w:shd w:val="clear" w:color="auto" w:fill="auto"/>
            <w:vAlign w:val="center"/>
            <w:hideMark/>
          </w:tcPr>
          <w:p w14:paraId="7BFE182C"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0.41</w:t>
            </w:r>
          </w:p>
        </w:tc>
        <w:tc>
          <w:tcPr>
            <w:tcW w:w="1134" w:type="dxa"/>
            <w:tcBorders>
              <w:top w:val="nil"/>
              <w:left w:val="nil"/>
              <w:bottom w:val="nil"/>
              <w:right w:val="nil"/>
            </w:tcBorders>
            <w:shd w:val="clear" w:color="auto" w:fill="auto"/>
            <w:vAlign w:val="center"/>
            <w:hideMark/>
          </w:tcPr>
          <w:p w14:paraId="5DF23CE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0.92 ± 0.07</w:t>
            </w:r>
          </w:p>
        </w:tc>
        <w:tc>
          <w:tcPr>
            <w:tcW w:w="1134" w:type="dxa"/>
            <w:tcBorders>
              <w:top w:val="nil"/>
              <w:left w:val="nil"/>
              <w:bottom w:val="nil"/>
              <w:right w:val="nil"/>
            </w:tcBorders>
            <w:shd w:val="clear" w:color="auto" w:fill="auto"/>
            <w:vAlign w:val="center"/>
            <w:hideMark/>
          </w:tcPr>
          <w:p w14:paraId="3118547F"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0.78 ± 0.17</w:t>
            </w:r>
          </w:p>
        </w:tc>
        <w:tc>
          <w:tcPr>
            <w:tcW w:w="708" w:type="dxa"/>
            <w:tcBorders>
              <w:top w:val="nil"/>
              <w:left w:val="nil"/>
              <w:bottom w:val="nil"/>
              <w:right w:val="single" w:sz="8" w:space="0" w:color="auto"/>
            </w:tcBorders>
            <w:shd w:val="clear" w:color="auto" w:fill="auto"/>
            <w:vAlign w:val="center"/>
            <w:hideMark/>
          </w:tcPr>
          <w:p w14:paraId="0D6E6468"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0.08*</w:t>
            </w:r>
          </w:p>
        </w:tc>
        <w:tc>
          <w:tcPr>
            <w:tcW w:w="1134" w:type="dxa"/>
            <w:tcBorders>
              <w:top w:val="nil"/>
              <w:left w:val="nil"/>
              <w:bottom w:val="nil"/>
              <w:right w:val="nil"/>
            </w:tcBorders>
            <w:shd w:val="clear" w:color="auto" w:fill="auto"/>
            <w:vAlign w:val="center"/>
            <w:hideMark/>
          </w:tcPr>
          <w:p w14:paraId="5F0E9C3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0.34 ± 0.04</w:t>
            </w:r>
          </w:p>
        </w:tc>
        <w:tc>
          <w:tcPr>
            <w:tcW w:w="1134" w:type="dxa"/>
            <w:tcBorders>
              <w:top w:val="nil"/>
              <w:left w:val="nil"/>
              <w:bottom w:val="nil"/>
              <w:right w:val="nil"/>
            </w:tcBorders>
            <w:shd w:val="clear" w:color="auto" w:fill="auto"/>
            <w:vAlign w:val="center"/>
            <w:hideMark/>
          </w:tcPr>
          <w:p w14:paraId="4E8B8075"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0.45 ± 0.08</w:t>
            </w:r>
          </w:p>
        </w:tc>
        <w:tc>
          <w:tcPr>
            <w:tcW w:w="709" w:type="dxa"/>
            <w:tcBorders>
              <w:top w:val="nil"/>
              <w:left w:val="nil"/>
              <w:bottom w:val="nil"/>
              <w:right w:val="single" w:sz="8" w:space="0" w:color="auto"/>
            </w:tcBorders>
            <w:shd w:val="clear" w:color="auto" w:fill="auto"/>
            <w:vAlign w:val="center"/>
            <w:hideMark/>
          </w:tcPr>
          <w:p w14:paraId="58CBF53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0.37</w:t>
            </w:r>
          </w:p>
        </w:tc>
        <w:tc>
          <w:tcPr>
            <w:tcW w:w="1135" w:type="dxa"/>
            <w:tcBorders>
              <w:top w:val="nil"/>
              <w:left w:val="nil"/>
              <w:bottom w:val="nil"/>
              <w:right w:val="nil"/>
            </w:tcBorders>
            <w:shd w:val="clear" w:color="auto" w:fill="auto"/>
            <w:vAlign w:val="center"/>
            <w:hideMark/>
          </w:tcPr>
          <w:p w14:paraId="238B7B0D"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0.37 ± 0.09</w:t>
            </w:r>
          </w:p>
        </w:tc>
        <w:tc>
          <w:tcPr>
            <w:tcW w:w="1135" w:type="dxa"/>
            <w:tcBorders>
              <w:top w:val="nil"/>
              <w:left w:val="nil"/>
              <w:bottom w:val="nil"/>
              <w:right w:val="nil"/>
            </w:tcBorders>
            <w:shd w:val="clear" w:color="auto" w:fill="auto"/>
            <w:vAlign w:val="center"/>
            <w:hideMark/>
          </w:tcPr>
          <w:p w14:paraId="38FC786A"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0.31 ± 0.04</w:t>
            </w:r>
          </w:p>
        </w:tc>
        <w:tc>
          <w:tcPr>
            <w:tcW w:w="708" w:type="dxa"/>
            <w:tcBorders>
              <w:top w:val="nil"/>
              <w:left w:val="nil"/>
              <w:bottom w:val="nil"/>
              <w:right w:val="nil"/>
            </w:tcBorders>
            <w:shd w:val="clear" w:color="auto" w:fill="auto"/>
            <w:vAlign w:val="center"/>
            <w:hideMark/>
          </w:tcPr>
          <w:p w14:paraId="48A45A6A"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0.48</w:t>
            </w:r>
          </w:p>
        </w:tc>
      </w:tr>
      <w:tr w:rsidR="00760F79" w:rsidRPr="003967B7" w14:paraId="2156B55C" w14:textId="77777777" w:rsidTr="003967B7">
        <w:trPr>
          <w:trHeight w:val="300"/>
        </w:trPr>
        <w:tc>
          <w:tcPr>
            <w:tcW w:w="993" w:type="dxa"/>
            <w:tcBorders>
              <w:top w:val="nil"/>
              <w:left w:val="nil"/>
              <w:bottom w:val="nil"/>
              <w:right w:val="nil"/>
            </w:tcBorders>
            <w:shd w:val="clear" w:color="auto" w:fill="auto"/>
            <w:vAlign w:val="center"/>
            <w:hideMark/>
          </w:tcPr>
          <w:p w14:paraId="40CEFCE6"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OCLDN</w:t>
            </w:r>
          </w:p>
        </w:tc>
        <w:tc>
          <w:tcPr>
            <w:tcW w:w="1134" w:type="dxa"/>
            <w:tcBorders>
              <w:top w:val="nil"/>
              <w:left w:val="nil"/>
              <w:bottom w:val="nil"/>
              <w:right w:val="nil"/>
            </w:tcBorders>
            <w:shd w:val="clear" w:color="auto" w:fill="auto"/>
            <w:vAlign w:val="center"/>
            <w:hideMark/>
          </w:tcPr>
          <w:p w14:paraId="5FC8C9C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0.56 ± 0.03</w:t>
            </w:r>
          </w:p>
        </w:tc>
        <w:tc>
          <w:tcPr>
            <w:tcW w:w="1134" w:type="dxa"/>
            <w:tcBorders>
              <w:top w:val="nil"/>
              <w:left w:val="nil"/>
              <w:bottom w:val="nil"/>
              <w:right w:val="nil"/>
            </w:tcBorders>
            <w:shd w:val="clear" w:color="auto" w:fill="auto"/>
            <w:vAlign w:val="center"/>
            <w:hideMark/>
          </w:tcPr>
          <w:p w14:paraId="34F11F3F"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0.62 ± 0.03</w:t>
            </w:r>
          </w:p>
        </w:tc>
        <w:tc>
          <w:tcPr>
            <w:tcW w:w="567" w:type="dxa"/>
            <w:tcBorders>
              <w:top w:val="nil"/>
              <w:left w:val="nil"/>
              <w:bottom w:val="nil"/>
              <w:right w:val="single" w:sz="8" w:space="0" w:color="auto"/>
            </w:tcBorders>
            <w:shd w:val="clear" w:color="auto" w:fill="auto"/>
            <w:vAlign w:val="center"/>
            <w:hideMark/>
          </w:tcPr>
          <w:p w14:paraId="214892D3"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0.23</w:t>
            </w:r>
          </w:p>
        </w:tc>
        <w:tc>
          <w:tcPr>
            <w:tcW w:w="1134" w:type="dxa"/>
            <w:tcBorders>
              <w:top w:val="nil"/>
              <w:left w:val="nil"/>
              <w:bottom w:val="nil"/>
              <w:right w:val="nil"/>
            </w:tcBorders>
            <w:shd w:val="clear" w:color="auto" w:fill="auto"/>
            <w:vAlign w:val="center"/>
            <w:hideMark/>
          </w:tcPr>
          <w:p w14:paraId="7835617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0.62 ± 0.05</w:t>
            </w:r>
          </w:p>
        </w:tc>
        <w:tc>
          <w:tcPr>
            <w:tcW w:w="1134" w:type="dxa"/>
            <w:tcBorders>
              <w:top w:val="nil"/>
              <w:left w:val="nil"/>
              <w:bottom w:val="nil"/>
              <w:right w:val="nil"/>
            </w:tcBorders>
            <w:shd w:val="clear" w:color="auto" w:fill="auto"/>
            <w:vAlign w:val="center"/>
            <w:hideMark/>
          </w:tcPr>
          <w:p w14:paraId="32E8467B"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0.56 ± 0.01</w:t>
            </w:r>
          </w:p>
        </w:tc>
        <w:tc>
          <w:tcPr>
            <w:tcW w:w="708" w:type="dxa"/>
            <w:tcBorders>
              <w:top w:val="nil"/>
              <w:left w:val="nil"/>
              <w:bottom w:val="nil"/>
              <w:right w:val="single" w:sz="8" w:space="0" w:color="auto"/>
            </w:tcBorders>
            <w:shd w:val="clear" w:color="auto" w:fill="auto"/>
            <w:vAlign w:val="center"/>
            <w:hideMark/>
          </w:tcPr>
          <w:p w14:paraId="13E49E1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0.56*</w:t>
            </w:r>
          </w:p>
        </w:tc>
        <w:tc>
          <w:tcPr>
            <w:tcW w:w="1134" w:type="dxa"/>
            <w:tcBorders>
              <w:top w:val="nil"/>
              <w:left w:val="nil"/>
              <w:bottom w:val="nil"/>
              <w:right w:val="nil"/>
            </w:tcBorders>
            <w:shd w:val="clear" w:color="auto" w:fill="auto"/>
            <w:vAlign w:val="center"/>
            <w:hideMark/>
          </w:tcPr>
          <w:p w14:paraId="4491EE8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0.10 ± 0.01</w:t>
            </w:r>
          </w:p>
        </w:tc>
        <w:tc>
          <w:tcPr>
            <w:tcW w:w="1134" w:type="dxa"/>
            <w:tcBorders>
              <w:top w:val="nil"/>
              <w:left w:val="nil"/>
              <w:bottom w:val="nil"/>
              <w:right w:val="nil"/>
            </w:tcBorders>
            <w:shd w:val="clear" w:color="auto" w:fill="auto"/>
            <w:vAlign w:val="center"/>
            <w:hideMark/>
          </w:tcPr>
          <w:p w14:paraId="2D77F1BB"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0.15 ± 0.02</w:t>
            </w:r>
          </w:p>
        </w:tc>
        <w:tc>
          <w:tcPr>
            <w:tcW w:w="709" w:type="dxa"/>
            <w:tcBorders>
              <w:top w:val="nil"/>
              <w:left w:val="nil"/>
              <w:bottom w:val="nil"/>
              <w:right w:val="single" w:sz="8" w:space="0" w:color="auto"/>
            </w:tcBorders>
            <w:shd w:val="clear" w:color="auto" w:fill="auto"/>
            <w:vAlign w:val="center"/>
            <w:hideMark/>
          </w:tcPr>
          <w:p w14:paraId="6D815A1D"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0.11</w:t>
            </w:r>
          </w:p>
        </w:tc>
        <w:tc>
          <w:tcPr>
            <w:tcW w:w="1135" w:type="dxa"/>
            <w:tcBorders>
              <w:top w:val="nil"/>
              <w:left w:val="nil"/>
              <w:bottom w:val="nil"/>
              <w:right w:val="nil"/>
            </w:tcBorders>
            <w:shd w:val="clear" w:color="auto" w:fill="auto"/>
            <w:vAlign w:val="center"/>
            <w:hideMark/>
          </w:tcPr>
          <w:p w14:paraId="166AF9C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0.11 ± 0.03</w:t>
            </w:r>
          </w:p>
        </w:tc>
        <w:tc>
          <w:tcPr>
            <w:tcW w:w="1135" w:type="dxa"/>
            <w:tcBorders>
              <w:top w:val="nil"/>
              <w:left w:val="nil"/>
              <w:bottom w:val="nil"/>
              <w:right w:val="nil"/>
            </w:tcBorders>
            <w:shd w:val="clear" w:color="auto" w:fill="auto"/>
            <w:vAlign w:val="center"/>
            <w:hideMark/>
          </w:tcPr>
          <w:p w14:paraId="20FE23A3"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0.08 ± 0.01</w:t>
            </w:r>
          </w:p>
        </w:tc>
        <w:tc>
          <w:tcPr>
            <w:tcW w:w="708" w:type="dxa"/>
            <w:tcBorders>
              <w:top w:val="nil"/>
              <w:left w:val="nil"/>
              <w:bottom w:val="nil"/>
              <w:right w:val="nil"/>
            </w:tcBorders>
            <w:shd w:val="clear" w:color="auto" w:fill="auto"/>
            <w:vAlign w:val="center"/>
            <w:hideMark/>
          </w:tcPr>
          <w:p w14:paraId="50A9E8D9"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0.29</w:t>
            </w:r>
          </w:p>
        </w:tc>
      </w:tr>
      <w:tr w:rsidR="00760F79" w:rsidRPr="003967B7" w14:paraId="43CF78A5" w14:textId="77777777" w:rsidTr="003967B7">
        <w:trPr>
          <w:trHeight w:val="300"/>
        </w:trPr>
        <w:tc>
          <w:tcPr>
            <w:tcW w:w="993" w:type="dxa"/>
            <w:tcBorders>
              <w:top w:val="nil"/>
              <w:left w:val="nil"/>
              <w:bottom w:val="nil"/>
              <w:right w:val="nil"/>
            </w:tcBorders>
            <w:shd w:val="clear" w:color="auto" w:fill="auto"/>
            <w:vAlign w:val="center"/>
            <w:hideMark/>
          </w:tcPr>
          <w:p w14:paraId="16784CD0" w14:textId="77777777" w:rsidR="00B11A5D" w:rsidRPr="003967B7" w:rsidRDefault="00B11A5D" w:rsidP="008107E8">
            <w:pPr>
              <w:rPr>
                <w:rFonts w:ascii="Times" w:eastAsia="Times New Roman" w:hAnsi="Times" w:cs="Times New Roman"/>
                <w:b/>
                <w:bCs/>
                <w:sz w:val="20"/>
                <w:szCs w:val="20"/>
              </w:rPr>
            </w:pPr>
            <w:r w:rsidRPr="003967B7">
              <w:rPr>
                <w:rFonts w:ascii="Times" w:eastAsia="Times New Roman" w:hAnsi="Times" w:cs="Times New Roman"/>
                <w:b/>
                <w:bCs/>
                <w:sz w:val="20"/>
                <w:szCs w:val="20"/>
              </w:rPr>
              <w:t>ZO-1</w:t>
            </w:r>
          </w:p>
        </w:tc>
        <w:tc>
          <w:tcPr>
            <w:tcW w:w="1134" w:type="dxa"/>
            <w:tcBorders>
              <w:top w:val="nil"/>
              <w:left w:val="nil"/>
              <w:bottom w:val="nil"/>
              <w:right w:val="nil"/>
            </w:tcBorders>
            <w:shd w:val="clear" w:color="auto" w:fill="auto"/>
            <w:vAlign w:val="center"/>
            <w:hideMark/>
          </w:tcPr>
          <w:p w14:paraId="2027787E"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0.81 ± 0.07</w:t>
            </w:r>
          </w:p>
        </w:tc>
        <w:tc>
          <w:tcPr>
            <w:tcW w:w="1134" w:type="dxa"/>
            <w:tcBorders>
              <w:top w:val="nil"/>
              <w:left w:val="nil"/>
              <w:bottom w:val="nil"/>
              <w:right w:val="nil"/>
            </w:tcBorders>
            <w:shd w:val="clear" w:color="auto" w:fill="auto"/>
            <w:vAlign w:val="center"/>
            <w:hideMark/>
          </w:tcPr>
          <w:p w14:paraId="254644B4"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0.77 ± 0.07</w:t>
            </w:r>
          </w:p>
        </w:tc>
        <w:tc>
          <w:tcPr>
            <w:tcW w:w="567" w:type="dxa"/>
            <w:tcBorders>
              <w:top w:val="nil"/>
              <w:left w:val="nil"/>
              <w:bottom w:val="nil"/>
              <w:right w:val="single" w:sz="8" w:space="0" w:color="auto"/>
            </w:tcBorders>
            <w:shd w:val="clear" w:color="auto" w:fill="auto"/>
            <w:vAlign w:val="center"/>
            <w:hideMark/>
          </w:tcPr>
          <w:p w14:paraId="13C67972" w14:textId="77777777" w:rsidR="00B11A5D" w:rsidRPr="003967B7" w:rsidRDefault="00B11A5D" w:rsidP="008107E8">
            <w:pPr>
              <w:jc w:val="right"/>
              <w:rPr>
                <w:rFonts w:ascii="Times" w:eastAsia="Times New Roman" w:hAnsi="Times" w:cs="Times New Roman"/>
                <w:sz w:val="20"/>
                <w:szCs w:val="20"/>
              </w:rPr>
            </w:pPr>
            <w:r w:rsidRPr="003967B7">
              <w:rPr>
                <w:rFonts w:ascii="Times" w:eastAsia="Times New Roman" w:hAnsi="Times" w:cs="Times New Roman"/>
                <w:sz w:val="20"/>
                <w:szCs w:val="20"/>
              </w:rPr>
              <w:t>0.7</w:t>
            </w:r>
          </w:p>
        </w:tc>
        <w:tc>
          <w:tcPr>
            <w:tcW w:w="1134" w:type="dxa"/>
            <w:tcBorders>
              <w:top w:val="nil"/>
              <w:left w:val="nil"/>
              <w:bottom w:val="nil"/>
              <w:right w:val="nil"/>
            </w:tcBorders>
            <w:shd w:val="clear" w:color="auto" w:fill="auto"/>
            <w:vAlign w:val="center"/>
            <w:hideMark/>
          </w:tcPr>
          <w:p w14:paraId="402DCBE7"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0.93 ± 0.08</w:t>
            </w:r>
          </w:p>
        </w:tc>
        <w:tc>
          <w:tcPr>
            <w:tcW w:w="1134" w:type="dxa"/>
            <w:tcBorders>
              <w:top w:val="nil"/>
              <w:left w:val="nil"/>
              <w:bottom w:val="nil"/>
              <w:right w:val="nil"/>
            </w:tcBorders>
            <w:shd w:val="clear" w:color="auto" w:fill="auto"/>
            <w:vAlign w:val="center"/>
            <w:hideMark/>
          </w:tcPr>
          <w:p w14:paraId="37F42D51"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0.88 ± 0.17</w:t>
            </w:r>
          </w:p>
        </w:tc>
        <w:tc>
          <w:tcPr>
            <w:tcW w:w="708" w:type="dxa"/>
            <w:tcBorders>
              <w:top w:val="nil"/>
              <w:left w:val="nil"/>
              <w:bottom w:val="nil"/>
              <w:right w:val="single" w:sz="8" w:space="0" w:color="auto"/>
            </w:tcBorders>
            <w:shd w:val="clear" w:color="auto" w:fill="auto"/>
            <w:vAlign w:val="center"/>
            <w:hideMark/>
          </w:tcPr>
          <w:p w14:paraId="2D7B527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0.8*</w:t>
            </w:r>
          </w:p>
        </w:tc>
        <w:tc>
          <w:tcPr>
            <w:tcW w:w="1134" w:type="dxa"/>
            <w:tcBorders>
              <w:top w:val="nil"/>
              <w:left w:val="nil"/>
              <w:bottom w:val="nil"/>
              <w:right w:val="nil"/>
            </w:tcBorders>
            <w:shd w:val="clear" w:color="auto" w:fill="auto"/>
            <w:vAlign w:val="center"/>
            <w:hideMark/>
          </w:tcPr>
          <w:p w14:paraId="6F16A6F8"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0.35 ± 0.04</w:t>
            </w:r>
          </w:p>
        </w:tc>
        <w:tc>
          <w:tcPr>
            <w:tcW w:w="1134" w:type="dxa"/>
            <w:tcBorders>
              <w:top w:val="nil"/>
              <w:left w:val="nil"/>
              <w:bottom w:val="nil"/>
              <w:right w:val="nil"/>
            </w:tcBorders>
            <w:shd w:val="clear" w:color="auto" w:fill="auto"/>
            <w:vAlign w:val="center"/>
            <w:hideMark/>
          </w:tcPr>
          <w:p w14:paraId="531063D7"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0.42 ± 0.06</w:t>
            </w:r>
          </w:p>
        </w:tc>
        <w:tc>
          <w:tcPr>
            <w:tcW w:w="709" w:type="dxa"/>
            <w:tcBorders>
              <w:top w:val="nil"/>
              <w:left w:val="nil"/>
              <w:bottom w:val="nil"/>
              <w:right w:val="single" w:sz="8" w:space="0" w:color="auto"/>
            </w:tcBorders>
            <w:shd w:val="clear" w:color="auto" w:fill="auto"/>
            <w:vAlign w:val="center"/>
            <w:hideMark/>
          </w:tcPr>
          <w:p w14:paraId="36D310BD"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0.39</w:t>
            </w:r>
          </w:p>
        </w:tc>
        <w:tc>
          <w:tcPr>
            <w:tcW w:w="1135" w:type="dxa"/>
            <w:tcBorders>
              <w:top w:val="nil"/>
              <w:left w:val="nil"/>
              <w:bottom w:val="nil"/>
              <w:right w:val="nil"/>
            </w:tcBorders>
            <w:shd w:val="clear" w:color="auto" w:fill="auto"/>
            <w:vAlign w:val="center"/>
            <w:hideMark/>
          </w:tcPr>
          <w:p w14:paraId="5A35F02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0.34 ± 0.10</w:t>
            </w:r>
          </w:p>
        </w:tc>
        <w:tc>
          <w:tcPr>
            <w:tcW w:w="1135" w:type="dxa"/>
            <w:tcBorders>
              <w:top w:val="nil"/>
              <w:left w:val="nil"/>
              <w:bottom w:val="nil"/>
              <w:right w:val="nil"/>
            </w:tcBorders>
            <w:shd w:val="clear" w:color="auto" w:fill="auto"/>
            <w:vAlign w:val="center"/>
            <w:hideMark/>
          </w:tcPr>
          <w:p w14:paraId="624A4182"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0.40 ± 0.09</w:t>
            </w:r>
          </w:p>
        </w:tc>
        <w:tc>
          <w:tcPr>
            <w:tcW w:w="708" w:type="dxa"/>
            <w:tcBorders>
              <w:top w:val="nil"/>
              <w:left w:val="nil"/>
              <w:bottom w:val="nil"/>
              <w:right w:val="nil"/>
            </w:tcBorders>
            <w:shd w:val="clear" w:color="auto" w:fill="auto"/>
            <w:vAlign w:val="center"/>
            <w:hideMark/>
          </w:tcPr>
          <w:p w14:paraId="55C00D6A" w14:textId="77777777" w:rsidR="00B11A5D" w:rsidRPr="003967B7" w:rsidRDefault="00B11A5D" w:rsidP="008107E8">
            <w:pPr>
              <w:rPr>
                <w:rFonts w:ascii="Times" w:eastAsia="Times New Roman" w:hAnsi="Times" w:cs="Times New Roman"/>
                <w:sz w:val="20"/>
                <w:szCs w:val="20"/>
              </w:rPr>
            </w:pPr>
            <w:r w:rsidRPr="003967B7">
              <w:rPr>
                <w:rFonts w:ascii="Times" w:eastAsia="Times New Roman" w:hAnsi="Times" w:cs="Times New Roman"/>
                <w:sz w:val="20"/>
                <w:szCs w:val="20"/>
              </w:rPr>
              <w:t>0.27*</w:t>
            </w:r>
          </w:p>
        </w:tc>
      </w:tr>
    </w:tbl>
    <w:p w14:paraId="09542351" w14:textId="77777777" w:rsidR="00DF3991" w:rsidRPr="00760F79" w:rsidRDefault="00DF3991" w:rsidP="008107E8">
      <w:pPr>
        <w:widowControl w:val="0"/>
        <w:autoSpaceDE w:val="0"/>
        <w:autoSpaceDN w:val="0"/>
        <w:adjustRightInd w:val="0"/>
        <w:rPr>
          <w:rFonts w:ascii="Times" w:hAnsi="Times" w:cs="Times New Roman"/>
          <w:bCs/>
          <w:sz w:val="20"/>
          <w:szCs w:val="20"/>
        </w:rPr>
      </w:pPr>
    </w:p>
    <w:p w14:paraId="7BDB97F0" w14:textId="77777777" w:rsidR="00DF3991" w:rsidRPr="00760F79" w:rsidRDefault="00DF3991" w:rsidP="008107E8">
      <w:pPr>
        <w:widowControl w:val="0"/>
        <w:autoSpaceDE w:val="0"/>
        <w:autoSpaceDN w:val="0"/>
        <w:adjustRightInd w:val="0"/>
        <w:rPr>
          <w:rFonts w:ascii="Times" w:hAnsi="Times" w:cs="Times New Roman"/>
          <w:bCs/>
          <w:sz w:val="20"/>
          <w:szCs w:val="20"/>
        </w:rPr>
      </w:pPr>
    </w:p>
    <w:p w14:paraId="3260D743" w14:textId="77777777" w:rsidR="00DF3991" w:rsidRPr="00206F58" w:rsidRDefault="00DF3991" w:rsidP="008107E8">
      <w:pPr>
        <w:widowControl w:val="0"/>
        <w:autoSpaceDE w:val="0"/>
        <w:autoSpaceDN w:val="0"/>
        <w:adjustRightInd w:val="0"/>
        <w:rPr>
          <w:rFonts w:ascii="Times" w:hAnsi="Times" w:cs="Times New Roman"/>
          <w:b/>
          <w:bCs/>
        </w:rPr>
      </w:pPr>
    </w:p>
    <w:p w14:paraId="482EEF98" w14:textId="77777777" w:rsidR="00DF3991" w:rsidRPr="00206F58" w:rsidRDefault="00DF3991" w:rsidP="008107E8">
      <w:pPr>
        <w:widowControl w:val="0"/>
        <w:autoSpaceDE w:val="0"/>
        <w:autoSpaceDN w:val="0"/>
        <w:adjustRightInd w:val="0"/>
        <w:rPr>
          <w:rFonts w:ascii="Times" w:hAnsi="Times" w:cs="Times New Roman"/>
          <w:b/>
          <w:bCs/>
        </w:rPr>
      </w:pPr>
    </w:p>
    <w:p w14:paraId="4BAA7448" w14:textId="77777777" w:rsidR="00DF3991" w:rsidRPr="00206F58" w:rsidRDefault="00DF3991" w:rsidP="008107E8">
      <w:pPr>
        <w:widowControl w:val="0"/>
        <w:autoSpaceDE w:val="0"/>
        <w:autoSpaceDN w:val="0"/>
        <w:adjustRightInd w:val="0"/>
        <w:rPr>
          <w:rFonts w:ascii="Times" w:hAnsi="Times" w:cs="Times New Roman"/>
          <w:b/>
          <w:bCs/>
        </w:rPr>
      </w:pPr>
    </w:p>
    <w:p w14:paraId="653BD4BB" w14:textId="77777777" w:rsidR="00DF3991" w:rsidRPr="00206F58" w:rsidRDefault="00DF3991" w:rsidP="008107E8">
      <w:pPr>
        <w:widowControl w:val="0"/>
        <w:autoSpaceDE w:val="0"/>
        <w:autoSpaceDN w:val="0"/>
        <w:adjustRightInd w:val="0"/>
        <w:rPr>
          <w:rFonts w:ascii="Times" w:hAnsi="Times" w:cs="Times New Roman"/>
          <w:b/>
          <w:bCs/>
        </w:rPr>
        <w:sectPr w:rsidR="00DF3991" w:rsidRPr="00206F58" w:rsidSect="007B0B34">
          <w:type w:val="continuous"/>
          <w:pgSz w:w="15842" w:h="12242" w:orient="landscape"/>
          <w:pgMar w:top="2155" w:right="1418" w:bottom="1418" w:left="2155" w:header="709" w:footer="709" w:gutter="0"/>
          <w:cols w:space="708"/>
          <w:docGrid w:linePitch="360"/>
        </w:sectPr>
      </w:pPr>
    </w:p>
    <w:p w14:paraId="435CFD53" w14:textId="77777777" w:rsidR="00B11A5D" w:rsidRPr="00206F58" w:rsidRDefault="001F3B69" w:rsidP="008107E8">
      <w:pPr>
        <w:widowControl w:val="0"/>
        <w:autoSpaceDE w:val="0"/>
        <w:autoSpaceDN w:val="0"/>
        <w:adjustRightInd w:val="0"/>
        <w:ind w:left="-426"/>
        <w:rPr>
          <w:rFonts w:ascii="Times" w:hAnsi="Times" w:cs="Times New Roman"/>
          <w:bCs/>
        </w:rPr>
        <w:sectPr w:rsidR="00B11A5D" w:rsidRPr="00206F58" w:rsidSect="007B0B34">
          <w:type w:val="continuous"/>
          <w:pgSz w:w="15842" w:h="12242" w:orient="landscape"/>
          <w:pgMar w:top="2155" w:right="1418" w:bottom="1418" w:left="2155" w:header="709" w:footer="709" w:gutter="0"/>
          <w:cols w:space="708"/>
          <w:docGrid w:linePitch="360"/>
        </w:sectPr>
      </w:pPr>
      <w:r w:rsidRPr="00206F58">
        <w:rPr>
          <w:rFonts w:ascii="Times" w:hAnsi="Times" w:cs="Times New Roman"/>
          <w:b/>
          <w:bCs/>
        </w:rPr>
        <w:t>Table 7</w:t>
      </w:r>
      <w:r w:rsidR="008E2251" w:rsidRPr="00206F58">
        <w:rPr>
          <w:rFonts w:ascii="Times" w:hAnsi="Times" w:cs="Times New Roman"/>
          <w:b/>
          <w:bCs/>
        </w:rPr>
        <w:t>:</w:t>
      </w:r>
      <w:r w:rsidR="008E2251" w:rsidRPr="00206F58">
        <w:rPr>
          <w:rFonts w:ascii="Times" w:hAnsi="Times" w:cs="Times New Roman"/>
          <w:bCs/>
        </w:rPr>
        <w:t xml:space="preserve"> </w:t>
      </w:r>
      <w:r w:rsidR="008E2251" w:rsidRPr="00206F58">
        <w:rPr>
          <w:rFonts w:ascii="Times" w:hAnsi="Times" w:cs="Times New Roman"/>
          <w:b/>
          <w:bCs/>
        </w:rPr>
        <w:t xml:space="preserve">The qPCR results for </w:t>
      </w:r>
      <w:r w:rsidR="00220E7B">
        <w:rPr>
          <w:rFonts w:ascii="Times" w:hAnsi="Times" w:cs="Times New Roman"/>
          <w:b/>
          <w:bCs/>
        </w:rPr>
        <w:t>TJ</w:t>
      </w:r>
      <w:r w:rsidR="008E2251" w:rsidRPr="00206F58">
        <w:rPr>
          <w:rFonts w:ascii="Times" w:hAnsi="Times" w:cs="Times New Roman"/>
          <w:b/>
          <w:bCs/>
        </w:rPr>
        <w:t xml:space="preserve"> proteins in ileum at week 3,  colon at week 3,  ileum at week 26 and colon and week 26.</w:t>
      </w:r>
      <w:r w:rsidR="008E2251" w:rsidRPr="00206F58">
        <w:rPr>
          <w:rFonts w:ascii="Times" w:hAnsi="Times" w:cs="Times New Roman"/>
          <w:bCs/>
        </w:rPr>
        <w:t xml:space="preserve"> In female offspring the gene expression CLND3 (p=0.01) is elevated in the ileum of nicotine exposed offspring at 3 weeks of age.  The gene expression of CL</w:t>
      </w:r>
      <w:r w:rsidR="00B11A5D" w:rsidRPr="00206F58">
        <w:rPr>
          <w:rFonts w:ascii="Times" w:hAnsi="Times" w:cs="Times New Roman"/>
          <w:bCs/>
        </w:rPr>
        <w:t>DN1 (p=0.01) is elevated in the colon of nicotine expo</w:t>
      </w:r>
      <w:r w:rsidR="006133D1" w:rsidRPr="00206F58">
        <w:rPr>
          <w:rFonts w:ascii="Times" w:hAnsi="Times" w:cs="Times New Roman"/>
          <w:bCs/>
        </w:rPr>
        <w:t>sed offspring at 3 weeks of age.</w:t>
      </w:r>
    </w:p>
    <w:p w14:paraId="616F2880" w14:textId="44611B5D" w:rsidR="008E2251" w:rsidRPr="00206F58" w:rsidRDefault="00F729F8" w:rsidP="008107E8">
      <w:pPr>
        <w:widowControl w:val="0"/>
        <w:autoSpaceDE w:val="0"/>
        <w:autoSpaceDN w:val="0"/>
        <w:adjustRightInd w:val="0"/>
        <w:spacing w:after="240"/>
        <w:rPr>
          <w:rFonts w:ascii="Times" w:hAnsi="Times" w:cs="Times New Roman"/>
        </w:rPr>
      </w:pPr>
      <w:r w:rsidRPr="002E1C11">
        <w:rPr>
          <w:rFonts w:ascii="Times" w:hAnsi="Times" w:cs="Times New Roman"/>
          <w:b/>
          <w:noProof/>
        </w:rPr>
        <w:drawing>
          <wp:anchor distT="0" distB="0" distL="114300" distR="114300" simplePos="0" relativeHeight="251671552" behindDoc="0" locked="0" layoutInCell="1" allowOverlap="1" wp14:anchorId="170F0BAF" wp14:editId="3305467E">
            <wp:simplePos x="0" y="0"/>
            <wp:positionH relativeFrom="column">
              <wp:posOffset>228600</wp:posOffset>
            </wp:positionH>
            <wp:positionV relativeFrom="paragraph">
              <wp:posOffset>-228600</wp:posOffset>
            </wp:positionV>
            <wp:extent cx="7200900" cy="4800600"/>
            <wp:effectExtent l="0" t="0" r="12700" b="0"/>
            <wp:wrapThrough wrapText="bothSides">
              <wp:wrapPolygon edited="0">
                <wp:start x="0" y="0"/>
                <wp:lineTo x="0" y="21486"/>
                <wp:lineTo x="21562" y="21486"/>
                <wp:lineTo x="21562"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0900" cy="480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3B69" w:rsidRPr="002E1C11">
        <w:rPr>
          <w:rFonts w:ascii="Times" w:hAnsi="Times" w:cs="Times New Roman"/>
          <w:b/>
        </w:rPr>
        <w:t>Figure 20</w:t>
      </w:r>
      <w:r w:rsidR="008E2251" w:rsidRPr="002E1C11">
        <w:rPr>
          <w:rFonts w:ascii="Times" w:hAnsi="Times" w:cs="Times New Roman"/>
          <w:b/>
        </w:rPr>
        <w:t>:</w:t>
      </w:r>
      <w:r w:rsidR="00796088" w:rsidRPr="002E1C11">
        <w:rPr>
          <w:rFonts w:ascii="Times" w:hAnsi="Times" w:cs="Times New Roman"/>
          <w:b/>
        </w:rPr>
        <w:t xml:space="preserve"> </w:t>
      </w:r>
      <w:r w:rsidR="002E1C11" w:rsidRPr="002E1C11">
        <w:rPr>
          <w:rFonts w:ascii="Times" w:hAnsi="Times" w:cs="Times New Roman"/>
          <w:b/>
        </w:rPr>
        <w:t>Endotoxin Concentration PND21.</w:t>
      </w:r>
      <w:r w:rsidR="002E1C11">
        <w:rPr>
          <w:rFonts w:ascii="Times" w:hAnsi="Times" w:cs="Times New Roman"/>
        </w:rPr>
        <w:t xml:space="preserve"> </w:t>
      </w:r>
      <w:r w:rsidR="00796088">
        <w:rPr>
          <w:rFonts w:ascii="Times" w:hAnsi="Times" w:cs="Times New Roman"/>
        </w:rPr>
        <w:t>A) The effect of nicotine-</w:t>
      </w:r>
      <w:r w:rsidR="008E2251" w:rsidRPr="00206F58">
        <w:rPr>
          <w:rFonts w:ascii="Times" w:hAnsi="Times" w:cs="Times New Roman"/>
        </w:rPr>
        <w:t>exposure on serum endotoxin levels at PND21 are not significantly different. B) Serum endotoxin levels of samples taken at PND21 were determined based on standards of known endotoxin endotoxin levels.</w:t>
      </w:r>
    </w:p>
    <w:p w14:paraId="00719E0E" w14:textId="77777777" w:rsidR="008E2251" w:rsidRPr="00206F58" w:rsidRDefault="00F729F8" w:rsidP="008107E8">
      <w:pPr>
        <w:widowControl w:val="0"/>
        <w:autoSpaceDE w:val="0"/>
        <w:autoSpaceDN w:val="0"/>
        <w:adjustRightInd w:val="0"/>
        <w:rPr>
          <w:rFonts w:ascii="Times" w:hAnsi="Times" w:cs="Times New Roman"/>
          <w:bCs/>
        </w:rPr>
      </w:pPr>
      <w:r>
        <w:rPr>
          <w:rFonts w:ascii="Times" w:hAnsi="Times" w:cs="Times New Roman"/>
          <w:bCs/>
          <w:noProof/>
        </w:rPr>
        <w:drawing>
          <wp:anchor distT="0" distB="0" distL="114300" distR="114300" simplePos="0" relativeHeight="251672576" behindDoc="0" locked="0" layoutInCell="1" allowOverlap="1" wp14:anchorId="2BE1EE4A" wp14:editId="00B47CA1">
            <wp:simplePos x="0" y="0"/>
            <wp:positionH relativeFrom="column">
              <wp:posOffset>227965</wp:posOffset>
            </wp:positionH>
            <wp:positionV relativeFrom="paragraph">
              <wp:posOffset>-204470</wp:posOffset>
            </wp:positionV>
            <wp:extent cx="6972935" cy="5005070"/>
            <wp:effectExtent l="0" t="0" r="12065" b="0"/>
            <wp:wrapThrough wrapText="bothSides">
              <wp:wrapPolygon edited="0">
                <wp:start x="0" y="0"/>
                <wp:lineTo x="0" y="21485"/>
                <wp:lineTo x="21559" y="21485"/>
                <wp:lineTo x="21559"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72935" cy="500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852D40">
        <w:rPr>
          <w:rFonts w:ascii="Times" w:hAnsi="Times" w:cs="Times New Roman"/>
          <w:bCs/>
        </w:rPr>
        <w:t xml:space="preserve">             </w:t>
      </w:r>
    </w:p>
    <w:p w14:paraId="21C9339D" w14:textId="412B6CA3" w:rsidR="008E2251" w:rsidRPr="00206F58" w:rsidRDefault="002E1C11" w:rsidP="008107E8">
      <w:pPr>
        <w:widowControl w:val="0"/>
        <w:tabs>
          <w:tab w:val="left" w:pos="220"/>
          <w:tab w:val="left" w:pos="720"/>
        </w:tabs>
        <w:autoSpaceDE w:val="0"/>
        <w:autoSpaceDN w:val="0"/>
        <w:adjustRightInd w:val="0"/>
        <w:spacing w:after="320"/>
        <w:rPr>
          <w:rFonts w:ascii="Times" w:hAnsi="Times" w:cs="Times New Roman"/>
          <w:b/>
        </w:rPr>
      </w:pPr>
      <w:r>
        <w:rPr>
          <w:rFonts w:ascii="Times" w:hAnsi="Times" w:cs="Times New Roman"/>
          <w:b/>
        </w:rPr>
        <w:t>Figure 21</w:t>
      </w:r>
      <w:r w:rsidRPr="002E1C11">
        <w:rPr>
          <w:rFonts w:ascii="Times" w:hAnsi="Times" w:cs="Times New Roman"/>
          <w:b/>
        </w:rPr>
        <w:t xml:space="preserve">: Endotoxin Concentration </w:t>
      </w:r>
      <w:r>
        <w:rPr>
          <w:rFonts w:ascii="Times" w:hAnsi="Times" w:cs="Times New Roman"/>
          <w:b/>
        </w:rPr>
        <w:t>Week 26</w:t>
      </w:r>
      <w:r w:rsidRPr="002E1C11">
        <w:rPr>
          <w:rFonts w:ascii="Times" w:hAnsi="Times" w:cs="Times New Roman"/>
          <w:b/>
        </w:rPr>
        <w:t>.</w:t>
      </w:r>
      <w:r>
        <w:rPr>
          <w:rFonts w:ascii="Times" w:hAnsi="Times" w:cs="Times New Roman"/>
        </w:rPr>
        <w:t xml:space="preserve"> </w:t>
      </w:r>
      <w:r w:rsidR="00180039" w:rsidRPr="00206F58">
        <w:rPr>
          <w:rFonts w:ascii="Times" w:hAnsi="Times" w:cs="Times New Roman"/>
        </w:rPr>
        <w:t>A)</w:t>
      </w:r>
      <w:r w:rsidR="00796088">
        <w:rPr>
          <w:rFonts w:ascii="Times" w:hAnsi="Times" w:cs="Times New Roman"/>
        </w:rPr>
        <w:t xml:space="preserve"> The effect of nicotine-</w:t>
      </w:r>
      <w:r w:rsidR="00180039" w:rsidRPr="00206F58">
        <w:rPr>
          <w:rFonts w:ascii="Times" w:hAnsi="Times" w:cs="Times New Roman"/>
        </w:rPr>
        <w:t xml:space="preserve">exposure on serum endotoxin levels at week 26 </w:t>
      </w:r>
      <w:r w:rsidR="00FE443F" w:rsidRPr="00206F58">
        <w:rPr>
          <w:rFonts w:ascii="Times" w:hAnsi="Times" w:cs="Times New Roman"/>
        </w:rPr>
        <w:t>a</w:t>
      </w:r>
      <w:r w:rsidR="00507871">
        <w:rPr>
          <w:rFonts w:ascii="Times" w:hAnsi="Times" w:cs="Times New Roman"/>
        </w:rPr>
        <w:t>re not significantly different.</w:t>
      </w:r>
      <w:r w:rsidR="00180039" w:rsidRPr="00206F58">
        <w:rPr>
          <w:rFonts w:ascii="Times" w:hAnsi="Times" w:cs="Times New Roman"/>
        </w:rPr>
        <w:t xml:space="preserve"> B) Serum endotoxin levels of samples taken at week 26 were determined based on standards of known endotoxin levels. </w:t>
      </w:r>
    </w:p>
    <w:p w14:paraId="3ECDCE2D" w14:textId="77777777" w:rsidR="00F15A62" w:rsidRPr="00206F58" w:rsidRDefault="00F15A62" w:rsidP="008107E8">
      <w:pPr>
        <w:widowControl w:val="0"/>
        <w:autoSpaceDE w:val="0"/>
        <w:autoSpaceDN w:val="0"/>
        <w:adjustRightInd w:val="0"/>
        <w:rPr>
          <w:rFonts w:ascii="Times" w:hAnsi="Times" w:cs="Times New Roman"/>
          <w:bCs/>
        </w:rPr>
        <w:sectPr w:rsidR="00F15A62" w:rsidRPr="00206F58" w:rsidSect="007B0B34">
          <w:pgSz w:w="15842" w:h="12242" w:orient="landscape"/>
          <w:pgMar w:top="2155" w:right="1418" w:bottom="1418" w:left="2155" w:header="709" w:footer="709" w:gutter="0"/>
          <w:cols w:space="708"/>
          <w:docGrid w:linePitch="360"/>
        </w:sectPr>
      </w:pPr>
    </w:p>
    <w:p w14:paraId="786B65E7" w14:textId="77777777" w:rsidR="008E2251" w:rsidRPr="00206F58" w:rsidRDefault="00F729F8" w:rsidP="008107E8">
      <w:pPr>
        <w:widowControl w:val="0"/>
        <w:autoSpaceDE w:val="0"/>
        <w:autoSpaceDN w:val="0"/>
        <w:adjustRightInd w:val="0"/>
        <w:rPr>
          <w:rFonts w:ascii="Times" w:hAnsi="Times" w:cs="Times New Roman"/>
          <w:bCs/>
        </w:rPr>
      </w:pPr>
      <w:r>
        <w:rPr>
          <w:rFonts w:ascii="Times" w:hAnsi="Times" w:cs="Times New Roman"/>
          <w:b/>
          <w:bCs/>
          <w:noProof/>
        </w:rPr>
        <w:drawing>
          <wp:anchor distT="0" distB="0" distL="114300" distR="114300" simplePos="0" relativeHeight="251673600" behindDoc="0" locked="0" layoutInCell="1" allowOverlap="1" wp14:anchorId="5349DC3E" wp14:editId="6CC65907">
            <wp:simplePos x="0" y="0"/>
            <wp:positionH relativeFrom="column">
              <wp:posOffset>114300</wp:posOffset>
            </wp:positionH>
            <wp:positionV relativeFrom="paragraph">
              <wp:posOffset>-90170</wp:posOffset>
            </wp:positionV>
            <wp:extent cx="7658100" cy="4433570"/>
            <wp:effectExtent l="0" t="0" r="12700" b="11430"/>
            <wp:wrapThrough wrapText="bothSides">
              <wp:wrapPolygon edited="0">
                <wp:start x="0" y="0"/>
                <wp:lineTo x="0" y="21532"/>
                <wp:lineTo x="21564" y="21532"/>
                <wp:lineTo x="21564"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58100" cy="443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15770" w14:textId="77777777" w:rsidR="00F729F8" w:rsidRDefault="00F729F8" w:rsidP="008107E8">
      <w:pPr>
        <w:widowControl w:val="0"/>
        <w:autoSpaceDE w:val="0"/>
        <w:autoSpaceDN w:val="0"/>
        <w:adjustRightInd w:val="0"/>
        <w:rPr>
          <w:rFonts w:ascii="Times" w:hAnsi="Times" w:cs="Times New Roman"/>
          <w:b/>
          <w:bCs/>
        </w:rPr>
      </w:pPr>
    </w:p>
    <w:p w14:paraId="3EF43BBB" w14:textId="77777777" w:rsidR="008E2251" w:rsidRPr="00206F58" w:rsidRDefault="001F3B69" w:rsidP="008107E8">
      <w:pPr>
        <w:widowControl w:val="0"/>
        <w:autoSpaceDE w:val="0"/>
        <w:autoSpaceDN w:val="0"/>
        <w:adjustRightInd w:val="0"/>
        <w:rPr>
          <w:rFonts w:ascii="Times" w:hAnsi="Times" w:cs="Times New Roman"/>
          <w:bCs/>
        </w:rPr>
      </w:pPr>
      <w:r w:rsidRPr="00206F58">
        <w:rPr>
          <w:rFonts w:ascii="Times" w:hAnsi="Times" w:cs="Times New Roman"/>
          <w:b/>
          <w:bCs/>
        </w:rPr>
        <w:t>Figure 22</w:t>
      </w:r>
      <w:r w:rsidR="008E2251" w:rsidRPr="00206F58">
        <w:rPr>
          <w:rFonts w:ascii="Times" w:hAnsi="Times" w:cs="Times New Roman"/>
          <w:b/>
          <w:bCs/>
        </w:rPr>
        <w:t xml:space="preserve">: </w:t>
      </w:r>
      <w:r w:rsidR="00740F2D" w:rsidRPr="00206F58">
        <w:rPr>
          <w:rFonts w:ascii="Times" w:hAnsi="Times" w:cs="Times New Roman"/>
          <w:b/>
          <w:bCs/>
        </w:rPr>
        <w:t xml:space="preserve">Inflammatory scoring of male and female colon segments at PND21 </w:t>
      </w:r>
      <w:r w:rsidR="00740F2D" w:rsidRPr="002E1C11">
        <w:rPr>
          <w:rFonts w:ascii="Times" w:hAnsi="Times" w:cs="Times New Roman"/>
          <w:bCs/>
        </w:rPr>
        <w:t>(A)</w:t>
      </w:r>
      <w:r w:rsidR="00740F2D" w:rsidRPr="00206F58">
        <w:rPr>
          <w:rFonts w:ascii="Times" w:hAnsi="Times" w:cs="Times New Roman"/>
          <w:b/>
          <w:bCs/>
        </w:rPr>
        <w:t xml:space="preserve"> </w:t>
      </w:r>
      <w:r w:rsidR="00740F2D" w:rsidRPr="002E1C11">
        <w:rPr>
          <w:rFonts w:ascii="Times" w:hAnsi="Times" w:cs="Times New Roman"/>
          <w:bCs/>
        </w:rPr>
        <w:t>There was no significant difference in male colon inflammation scoring (B) There was no significant difference in male colon inflammation scoring</w:t>
      </w:r>
      <w:r w:rsidR="00740F2D" w:rsidRPr="00206F58">
        <w:rPr>
          <w:rFonts w:ascii="Times" w:hAnsi="Times" w:cs="Times New Roman"/>
          <w:bCs/>
        </w:rPr>
        <w:t xml:space="preserve"> Neither sex was significant. C) There is significant difference between sexes (p&lt;0.05). D) Microscopic photographs of treatment and control for male and female.</w:t>
      </w:r>
    </w:p>
    <w:p w14:paraId="3AA438D2" w14:textId="363D04E6" w:rsidR="008E2251" w:rsidRPr="00206F58" w:rsidRDefault="00507871" w:rsidP="008107E8">
      <w:pPr>
        <w:rPr>
          <w:rFonts w:ascii="Times" w:hAnsi="Times" w:cs="Times New Roman"/>
        </w:rPr>
      </w:pPr>
      <w:r>
        <w:rPr>
          <w:rFonts w:ascii="Times" w:hAnsi="Times" w:cs="Times New Roman"/>
          <w:b/>
          <w:bCs/>
          <w:noProof/>
        </w:rPr>
        <w:drawing>
          <wp:anchor distT="0" distB="0" distL="114300" distR="114300" simplePos="0" relativeHeight="251674624" behindDoc="0" locked="0" layoutInCell="1" allowOverlap="1" wp14:anchorId="4AA59FF1" wp14:editId="16989C84">
            <wp:simplePos x="0" y="0"/>
            <wp:positionH relativeFrom="column">
              <wp:posOffset>114300</wp:posOffset>
            </wp:positionH>
            <wp:positionV relativeFrom="paragraph">
              <wp:posOffset>233045</wp:posOffset>
            </wp:positionV>
            <wp:extent cx="7315200" cy="4453255"/>
            <wp:effectExtent l="0" t="0" r="0" b="0"/>
            <wp:wrapThrough wrapText="bothSides">
              <wp:wrapPolygon edited="0">
                <wp:start x="0" y="0"/>
                <wp:lineTo x="0" y="21437"/>
                <wp:lineTo x="21525" y="21437"/>
                <wp:lineTo x="21525"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315200" cy="4453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4997E" w14:textId="6E47094F" w:rsidR="008E2251" w:rsidRPr="002B7855" w:rsidRDefault="008E2251" w:rsidP="008107E8">
      <w:pPr>
        <w:rPr>
          <w:rFonts w:ascii="Times" w:hAnsi="Times" w:cs="Times New Roman"/>
        </w:rPr>
      </w:pPr>
    </w:p>
    <w:p w14:paraId="1C21625F" w14:textId="77777777" w:rsidR="00F15A62" w:rsidRPr="00206F58" w:rsidRDefault="001F3B69" w:rsidP="008107E8">
      <w:pPr>
        <w:widowControl w:val="0"/>
        <w:autoSpaceDE w:val="0"/>
        <w:autoSpaceDN w:val="0"/>
        <w:adjustRightInd w:val="0"/>
        <w:rPr>
          <w:rFonts w:ascii="Times" w:hAnsi="Times" w:cs="Times New Roman"/>
          <w:bCs/>
        </w:rPr>
      </w:pPr>
      <w:r w:rsidRPr="00206F58">
        <w:rPr>
          <w:rFonts w:ascii="Times" w:hAnsi="Times" w:cs="Times New Roman"/>
          <w:b/>
          <w:bCs/>
        </w:rPr>
        <w:t>Figure 23</w:t>
      </w:r>
      <w:r w:rsidR="008E2251" w:rsidRPr="00206F58">
        <w:rPr>
          <w:rFonts w:ascii="Times" w:hAnsi="Times" w:cs="Times New Roman"/>
          <w:b/>
          <w:bCs/>
        </w:rPr>
        <w:t xml:space="preserve">: </w:t>
      </w:r>
      <w:r w:rsidR="00740F2D" w:rsidRPr="00206F58">
        <w:rPr>
          <w:rFonts w:ascii="Times" w:hAnsi="Times" w:cs="Times New Roman"/>
          <w:b/>
          <w:bCs/>
        </w:rPr>
        <w:t xml:space="preserve">Inflammatory scoring of male and female colon segments at 26 weeks of age. </w:t>
      </w:r>
      <w:r w:rsidR="008E2251" w:rsidRPr="00206F58">
        <w:rPr>
          <w:rFonts w:ascii="Times" w:hAnsi="Times" w:cs="Times New Roman"/>
          <w:b/>
          <w:bCs/>
        </w:rPr>
        <w:t>(</w:t>
      </w:r>
      <w:r w:rsidR="008E2251" w:rsidRPr="002E1C11">
        <w:rPr>
          <w:rFonts w:ascii="Times" w:hAnsi="Times" w:cs="Times New Roman"/>
          <w:bCs/>
        </w:rPr>
        <w:t>A)</w:t>
      </w:r>
      <w:r w:rsidR="00740F2D" w:rsidRPr="002E1C11">
        <w:rPr>
          <w:rFonts w:ascii="Times" w:hAnsi="Times" w:cs="Times New Roman"/>
          <w:bCs/>
        </w:rPr>
        <w:t xml:space="preserve"> There was no significant difference in male colon inflammation scoring</w:t>
      </w:r>
      <w:r w:rsidR="008E2251" w:rsidRPr="002E1C11">
        <w:rPr>
          <w:rFonts w:ascii="Times" w:hAnsi="Times" w:cs="Times New Roman"/>
          <w:bCs/>
        </w:rPr>
        <w:t xml:space="preserve"> (B) </w:t>
      </w:r>
      <w:r w:rsidR="00740F2D" w:rsidRPr="002E1C11">
        <w:rPr>
          <w:rFonts w:ascii="Times" w:hAnsi="Times" w:cs="Times New Roman"/>
          <w:bCs/>
        </w:rPr>
        <w:t>There was no significant difference in male colon inflammation scoring</w:t>
      </w:r>
      <w:r w:rsidR="00740F2D" w:rsidRPr="00206F58">
        <w:rPr>
          <w:rFonts w:ascii="Times" w:hAnsi="Times" w:cs="Times New Roman"/>
          <w:bCs/>
        </w:rPr>
        <w:t xml:space="preserve"> </w:t>
      </w:r>
      <w:r w:rsidR="008E2251" w:rsidRPr="00206F58">
        <w:rPr>
          <w:rFonts w:ascii="Times" w:hAnsi="Times" w:cs="Times New Roman"/>
          <w:bCs/>
        </w:rPr>
        <w:t>Neither sex was significant. C)</w:t>
      </w:r>
      <w:r w:rsidR="00FE443F" w:rsidRPr="00206F58">
        <w:rPr>
          <w:rFonts w:ascii="Times" w:hAnsi="Times" w:cs="Times New Roman"/>
          <w:bCs/>
        </w:rPr>
        <w:t xml:space="preserve"> </w:t>
      </w:r>
      <w:r w:rsidR="008E2251" w:rsidRPr="00206F58">
        <w:rPr>
          <w:rFonts w:ascii="Times" w:hAnsi="Times" w:cs="Times New Roman"/>
          <w:bCs/>
        </w:rPr>
        <w:t>There were no sex differences at 26 weeks. D) Microscopic photographs of treatment a</w:t>
      </w:r>
      <w:r w:rsidR="00DF3991" w:rsidRPr="00206F58">
        <w:rPr>
          <w:rFonts w:ascii="Times" w:hAnsi="Times" w:cs="Times New Roman"/>
          <w:bCs/>
        </w:rPr>
        <w:t>nd control for male and female</w:t>
      </w:r>
      <w:r w:rsidR="00FA2374" w:rsidRPr="00206F58">
        <w:rPr>
          <w:rFonts w:ascii="Times" w:hAnsi="Times" w:cs="Times New Roman"/>
          <w:bCs/>
        </w:rPr>
        <w:t>.</w:t>
      </w:r>
    </w:p>
    <w:p w14:paraId="47C7AA0E" w14:textId="77777777" w:rsidR="009E2D02" w:rsidRPr="00206F58" w:rsidRDefault="009E2D02" w:rsidP="008107E8">
      <w:pPr>
        <w:widowControl w:val="0"/>
        <w:autoSpaceDE w:val="0"/>
        <w:autoSpaceDN w:val="0"/>
        <w:adjustRightInd w:val="0"/>
        <w:rPr>
          <w:rFonts w:ascii="Times" w:hAnsi="Times" w:cs="Times New Roman"/>
          <w:b/>
          <w:bCs/>
        </w:rPr>
        <w:sectPr w:rsidR="009E2D02" w:rsidRPr="00206F58" w:rsidSect="007B0B34">
          <w:pgSz w:w="15842" w:h="12242" w:orient="landscape"/>
          <w:pgMar w:top="2155" w:right="1418" w:bottom="1418" w:left="2155" w:header="709" w:footer="709" w:gutter="0"/>
          <w:cols w:space="708"/>
          <w:docGrid w:linePitch="360"/>
        </w:sectPr>
      </w:pPr>
    </w:p>
    <w:p w14:paraId="0DC8D32F" w14:textId="77777777" w:rsidR="007462AA" w:rsidRPr="00206F58" w:rsidRDefault="007462AA" w:rsidP="008107E8">
      <w:pPr>
        <w:widowControl w:val="0"/>
        <w:autoSpaceDE w:val="0"/>
        <w:autoSpaceDN w:val="0"/>
        <w:adjustRightInd w:val="0"/>
        <w:rPr>
          <w:rFonts w:ascii="Times" w:hAnsi="Times" w:cs="Times New Roman"/>
          <w:b/>
          <w:bCs/>
        </w:rPr>
      </w:pPr>
    </w:p>
    <w:p w14:paraId="6C5A5C2E" w14:textId="77777777" w:rsidR="00902714" w:rsidRPr="00206F58" w:rsidRDefault="00902714" w:rsidP="008107E8">
      <w:pPr>
        <w:widowControl w:val="0"/>
        <w:autoSpaceDE w:val="0"/>
        <w:autoSpaceDN w:val="0"/>
        <w:adjustRightInd w:val="0"/>
        <w:rPr>
          <w:rFonts w:ascii="Times" w:hAnsi="Times" w:cs="Times New Roman"/>
          <w:b/>
          <w:bCs/>
        </w:rPr>
      </w:pPr>
    </w:p>
    <w:p w14:paraId="618F540F" w14:textId="77777777" w:rsidR="005E22E1" w:rsidRPr="00206F58" w:rsidRDefault="005E22E1" w:rsidP="008107E8">
      <w:pPr>
        <w:widowControl w:val="0"/>
        <w:autoSpaceDE w:val="0"/>
        <w:autoSpaceDN w:val="0"/>
        <w:adjustRightInd w:val="0"/>
        <w:rPr>
          <w:rFonts w:ascii="Times" w:hAnsi="Times" w:cs="Times New Roman"/>
          <w:b/>
          <w:bCs/>
        </w:rPr>
      </w:pPr>
    </w:p>
    <w:p w14:paraId="5298AD52" w14:textId="77777777" w:rsidR="005E22E1" w:rsidRPr="00206F58" w:rsidRDefault="005E22E1" w:rsidP="008107E8">
      <w:pPr>
        <w:widowControl w:val="0"/>
        <w:autoSpaceDE w:val="0"/>
        <w:autoSpaceDN w:val="0"/>
        <w:adjustRightInd w:val="0"/>
        <w:rPr>
          <w:rFonts w:ascii="Times" w:hAnsi="Times" w:cs="Times New Roman"/>
          <w:b/>
          <w:bCs/>
        </w:rPr>
      </w:pPr>
    </w:p>
    <w:tbl>
      <w:tblPr>
        <w:tblW w:w="12475" w:type="dxa"/>
        <w:tblInd w:w="108" w:type="dxa"/>
        <w:tblLayout w:type="fixed"/>
        <w:tblLook w:val="04A0" w:firstRow="1" w:lastRow="0" w:firstColumn="1" w:lastColumn="0" w:noHBand="0" w:noVBand="1"/>
      </w:tblPr>
      <w:tblGrid>
        <w:gridCol w:w="851"/>
        <w:gridCol w:w="1135"/>
        <w:gridCol w:w="1134"/>
        <w:gridCol w:w="708"/>
        <w:gridCol w:w="1134"/>
        <w:gridCol w:w="1134"/>
        <w:gridCol w:w="709"/>
        <w:gridCol w:w="1134"/>
        <w:gridCol w:w="1134"/>
        <w:gridCol w:w="567"/>
        <w:gridCol w:w="1133"/>
        <w:gridCol w:w="1135"/>
        <w:gridCol w:w="567"/>
      </w:tblGrid>
      <w:tr w:rsidR="00507871" w:rsidRPr="00507871" w14:paraId="3EE98714" w14:textId="77777777" w:rsidTr="00507871">
        <w:trPr>
          <w:trHeight w:val="320"/>
        </w:trPr>
        <w:tc>
          <w:tcPr>
            <w:tcW w:w="851" w:type="dxa"/>
            <w:tcBorders>
              <w:top w:val="single" w:sz="8" w:space="0" w:color="000000"/>
              <w:left w:val="nil"/>
              <w:bottom w:val="single" w:sz="8" w:space="0" w:color="000000"/>
              <w:right w:val="nil"/>
            </w:tcBorders>
            <w:shd w:val="clear" w:color="auto" w:fill="auto"/>
            <w:vAlign w:val="center"/>
            <w:hideMark/>
          </w:tcPr>
          <w:p w14:paraId="463E15E1" w14:textId="77777777" w:rsidR="00902714" w:rsidRPr="00507871" w:rsidRDefault="00902714" w:rsidP="008107E8">
            <w:pPr>
              <w:rPr>
                <w:rFonts w:ascii="Times" w:eastAsia="Times New Roman" w:hAnsi="Times" w:cs="Times New Roman"/>
                <w:sz w:val="20"/>
                <w:szCs w:val="20"/>
              </w:rPr>
            </w:pPr>
            <w:r w:rsidRPr="00507871">
              <w:rPr>
                <w:rFonts w:ascii="Times" w:eastAsia="Times New Roman" w:hAnsi="Times" w:cs="Times New Roman"/>
                <w:sz w:val="20"/>
                <w:szCs w:val="20"/>
              </w:rPr>
              <w:t> </w:t>
            </w:r>
          </w:p>
        </w:tc>
        <w:tc>
          <w:tcPr>
            <w:tcW w:w="5954" w:type="dxa"/>
            <w:gridSpan w:val="6"/>
            <w:tcBorders>
              <w:top w:val="single" w:sz="8" w:space="0" w:color="000000"/>
              <w:left w:val="nil"/>
              <w:bottom w:val="single" w:sz="8" w:space="0" w:color="000000"/>
              <w:right w:val="single" w:sz="4" w:space="0" w:color="auto"/>
            </w:tcBorders>
            <w:shd w:val="clear" w:color="auto" w:fill="auto"/>
            <w:vAlign w:val="center"/>
            <w:hideMark/>
          </w:tcPr>
          <w:p w14:paraId="56DA3294"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xml:space="preserve">ILEUM WK 3- Inflammation  </w:t>
            </w:r>
          </w:p>
        </w:tc>
        <w:tc>
          <w:tcPr>
            <w:tcW w:w="5670" w:type="dxa"/>
            <w:gridSpan w:val="6"/>
            <w:tcBorders>
              <w:top w:val="single" w:sz="8" w:space="0" w:color="000000"/>
              <w:left w:val="single" w:sz="4" w:space="0" w:color="auto"/>
              <w:bottom w:val="single" w:sz="8" w:space="0" w:color="000000"/>
              <w:right w:val="nil"/>
            </w:tcBorders>
            <w:shd w:val="clear" w:color="auto" w:fill="auto"/>
            <w:vAlign w:val="center"/>
            <w:hideMark/>
          </w:tcPr>
          <w:p w14:paraId="0BD32971" w14:textId="77777777" w:rsidR="00902714" w:rsidRPr="00507871" w:rsidRDefault="004C686D"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COLON WK 3</w:t>
            </w:r>
            <w:r w:rsidR="00902714" w:rsidRPr="00507871">
              <w:rPr>
                <w:rFonts w:ascii="Times" w:eastAsia="Times New Roman" w:hAnsi="Times" w:cs="Times New Roman"/>
                <w:b/>
                <w:bCs/>
                <w:sz w:val="20"/>
                <w:szCs w:val="20"/>
              </w:rPr>
              <w:t xml:space="preserve">- Inflammation  </w:t>
            </w:r>
          </w:p>
        </w:tc>
      </w:tr>
      <w:tr w:rsidR="00507871" w:rsidRPr="00507871" w14:paraId="29685360" w14:textId="77777777" w:rsidTr="00507871">
        <w:trPr>
          <w:trHeight w:val="320"/>
        </w:trPr>
        <w:tc>
          <w:tcPr>
            <w:tcW w:w="851" w:type="dxa"/>
            <w:tcBorders>
              <w:top w:val="nil"/>
              <w:left w:val="nil"/>
              <w:bottom w:val="single" w:sz="8" w:space="0" w:color="000000"/>
              <w:right w:val="nil"/>
            </w:tcBorders>
            <w:shd w:val="clear" w:color="auto" w:fill="auto"/>
            <w:vAlign w:val="center"/>
            <w:hideMark/>
          </w:tcPr>
          <w:p w14:paraId="1FEFD87E" w14:textId="77777777" w:rsidR="00902714" w:rsidRPr="00507871" w:rsidRDefault="00902714" w:rsidP="008107E8">
            <w:pPr>
              <w:rPr>
                <w:rFonts w:ascii="Times" w:eastAsia="Times New Roman" w:hAnsi="Times" w:cs="Times New Roman"/>
                <w:sz w:val="20"/>
                <w:szCs w:val="20"/>
              </w:rPr>
            </w:pPr>
            <w:r w:rsidRPr="00507871">
              <w:rPr>
                <w:rFonts w:ascii="Times" w:eastAsia="Times New Roman" w:hAnsi="Times" w:cs="Times New Roman"/>
                <w:sz w:val="20"/>
                <w:szCs w:val="20"/>
              </w:rPr>
              <w:t> </w:t>
            </w:r>
          </w:p>
        </w:tc>
        <w:tc>
          <w:tcPr>
            <w:tcW w:w="2977" w:type="dxa"/>
            <w:gridSpan w:val="3"/>
            <w:tcBorders>
              <w:top w:val="single" w:sz="8" w:space="0" w:color="000000"/>
              <w:left w:val="nil"/>
              <w:bottom w:val="single" w:sz="8" w:space="0" w:color="000000"/>
              <w:right w:val="nil"/>
            </w:tcBorders>
            <w:shd w:val="clear" w:color="auto" w:fill="auto"/>
            <w:vAlign w:val="center"/>
            <w:hideMark/>
          </w:tcPr>
          <w:p w14:paraId="4F512586"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Male</w:t>
            </w:r>
          </w:p>
        </w:tc>
        <w:tc>
          <w:tcPr>
            <w:tcW w:w="2977" w:type="dxa"/>
            <w:gridSpan w:val="3"/>
            <w:tcBorders>
              <w:top w:val="single" w:sz="8" w:space="0" w:color="000000"/>
              <w:left w:val="nil"/>
              <w:bottom w:val="single" w:sz="8" w:space="0" w:color="000000"/>
              <w:right w:val="single" w:sz="4" w:space="0" w:color="auto"/>
            </w:tcBorders>
            <w:shd w:val="clear" w:color="auto" w:fill="auto"/>
            <w:vAlign w:val="center"/>
            <w:hideMark/>
          </w:tcPr>
          <w:p w14:paraId="77197804"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Female</w:t>
            </w:r>
          </w:p>
        </w:tc>
        <w:tc>
          <w:tcPr>
            <w:tcW w:w="2835" w:type="dxa"/>
            <w:gridSpan w:val="3"/>
            <w:tcBorders>
              <w:top w:val="single" w:sz="8" w:space="0" w:color="000000"/>
              <w:left w:val="single" w:sz="4" w:space="0" w:color="auto"/>
              <w:bottom w:val="single" w:sz="8" w:space="0" w:color="000000"/>
              <w:right w:val="nil"/>
            </w:tcBorders>
            <w:shd w:val="clear" w:color="auto" w:fill="auto"/>
            <w:vAlign w:val="center"/>
            <w:hideMark/>
          </w:tcPr>
          <w:p w14:paraId="271E38B3"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Male</w:t>
            </w:r>
          </w:p>
        </w:tc>
        <w:tc>
          <w:tcPr>
            <w:tcW w:w="2835" w:type="dxa"/>
            <w:gridSpan w:val="3"/>
            <w:tcBorders>
              <w:top w:val="single" w:sz="8" w:space="0" w:color="000000"/>
              <w:left w:val="nil"/>
              <w:bottom w:val="single" w:sz="8" w:space="0" w:color="000000"/>
              <w:right w:val="nil"/>
            </w:tcBorders>
            <w:shd w:val="clear" w:color="auto" w:fill="auto"/>
            <w:vAlign w:val="center"/>
            <w:hideMark/>
          </w:tcPr>
          <w:p w14:paraId="4D71FF9F"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Female</w:t>
            </w:r>
          </w:p>
        </w:tc>
      </w:tr>
      <w:tr w:rsidR="00507871" w:rsidRPr="00507871" w14:paraId="69147CFA" w14:textId="77777777" w:rsidTr="00507871">
        <w:trPr>
          <w:trHeight w:val="320"/>
        </w:trPr>
        <w:tc>
          <w:tcPr>
            <w:tcW w:w="851" w:type="dxa"/>
            <w:tcBorders>
              <w:top w:val="nil"/>
              <w:left w:val="nil"/>
              <w:bottom w:val="single" w:sz="8" w:space="0" w:color="000000"/>
              <w:right w:val="nil"/>
            </w:tcBorders>
            <w:shd w:val="clear" w:color="auto" w:fill="auto"/>
            <w:vAlign w:val="center"/>
            <w:hideMark/>
          </w:tcPr>
          <w:p w14:paraId="225350D6"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Gene</w:t>
            </w:r>
          </w:p>
        </w:tc>
        <w:tc>
          <w:tcPr>
            <w:tcW w:w="1135" w:type="dxa"/>
            <w:tcBorders>
              <w:top w:val="nil"/>
              <w:left w:val="nil"/>
              <w:bottom w:val="single" w:sz="8" w:space="0" w:color="000000"/>
              <w:right w:val="nil"/>
            </w:tcBorders>
            <w:shd w:val="clear" w:color="auto" w:fill="auto"/>
            <w:vAlign w:val="center"/>
            <w:hideMark/>
          </w:tcPr>
          <w:p w14:paraId="7150D5BD"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4524B61C"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708" w:type="dxa"/>
            <w:tcBorders>
              <w:top w:val="nil"/>
              <w:left w:val="nil"/>
              <w:bottom w:val="single" w:sz="8" w:space="0" w:color="000000"/>
              <w:right w:val="single" w:sz="8" w:space="0" w:color="000000"/>
            </w:tcBorders>
            <w:shd w:val="clear" w:color="auto" w:fill="auto"/>
            <w:vAlign w:val="center"/>
            <w:hideMark/>
          </w:tcPr>
          <w:p w14:paraId="2C6B3327"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c>
          <w:tcPr>
            <w:tcW w:w="1134" w:type="dxa"/>
            <w:tcBorders>
              <w:top w:val="nil"/>
              <w:left w:val="nil"/>
              <w:bottom w:val="single" w:sz="8" w:space="0" w:color="000000"/>
              <w:right w:val="nil"/>
            </w:tcBorders>
            <w:shd w:val="clear" w:color="auto" w:fill="auto"/>
            <w:vAlign w:val="center"/>
            <w:hideMark/>
          </w:tcPr>
          <w:p w14:paraId="279636FC"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48C836E4"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709" w:type="dxa"/>
            <w:tcBorders>
              <w:top w:val="nil"/>
              <w:left w:val="nil"/>
              <w:bottom w:val="single" w:sz="8" w:space="0" w:color="000000"/>
              <w:right w:val="single" w:sz="4" w:space="0" w:color="auto"/>
            </w:tcBorders>
            <w:shd w:val="clear" w:color="auto" w:fill="auto"/>
            <w:vAlign w:val="center"/>
            <w:hideMark/>
          </w:tcPr>
          <w:p w14:paraId="43EE9E65"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c>
          <w:tcPr>
            <w:tcW w:w="1134" w:type="dxa"/>
            <w:tcBorders>
              <w:top w:val="nil"/>
              <w:left w:val="single" w:sz="4" w:space="0" w:color="auto"/>
              <w:bottom w:val="single" w:sz="8" w:space="0" w:color="000000"/>
              <w:right w:val="nil"/>
            </w:tcBorders>
            <w:shd w:val="clear" w:color="auto" w:fill="auto"/>
            <w:vAlign w:val="center"/>
            <w:hideMark/>
          </w:tcPr>
          <w:p w14:paraId="343F732A"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0131F05F"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567" w:type="dxa"/>
            <w:tcBorders>
              <w:top w:val="nil"/>
              <w:left w:val="nil"/>
              <w:bottom w:val="single" w:sz="8" w:space="0" w:color="000000"/>
              <w:right w:val="single" w:sz="8" w:space="0" w:color="000000"/>
            </w:tcBorders>
            <w:shd w:val="clear" w:color="auto" w:fill="auto"/>
            <w:vAlign w:val="center"/>
            <w:hideMark/>
          </w:tcPr>
          <w:p w14:paraId="73DF2561"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c>
          <w:tcPr>
            <w:tcW w:w="1133" w:type="dxa"/>
            <w:tcBorders>
              <w:top w:val="nil"/>
              <w:left w:val="nil"/>
              <w:bottom w:val="single" w:sz="8" w:space="0" w:color="000000"/>
              <w:right w:val="nil"/>
            </w:tcBorders>
            <w:shd w:val="clear" w:color="auto" w:fill="auto"/>
            <w:vAlign w:val="center"/>
            <w:hideMark/>
          </w:tcPr>
          <w:p w14:paraId="52A9F545"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5" w:type="dxa"/>
            <w:tcBorders>
              <w:top w:val="nil"/>
              <w:left w:val="nil"/>
              <w:bottom w:val="single" w:sz="8" w:space="0" w:color="000000"/>
              <w:right w:val="nil"/>
            </w:tcBorders>
            <w:shd w:val="clear" w:color="auto" w:fill="auto"/>
            <w:vAlign w:val="center"/>
            <w:hideMark/>
          </w:tcPr>
          <w:p w14:paraId="5D33472F"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567" w:type="dxa"/>
            <w:tcBorders>
              <w:top w:val="nil"/>
              <w:left w:val="nil"/>
              <w:bottom w:val="single" w:sz="8" w:space="0" w:color="000000"/>
              <w:right w:val="nil"/>
            </w:tcBorders>
            <w:shd w:val="clear" w:color="auto" w:fill="auto"/>
            <w:vAlign w:val="center"/>
            <w:hideMark/>
          </w:tcPr>
          <w:p w14:paraId="133EBE3A"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r>
      <w:tr w:rsidR="00507871" w:rsidRPr="00507871" w14:paraId="1FFC7A22" w14:textId="77777777" w:rsidTr="00507871">
        <w:trPr>
          <w:trHeight w:val="300"/>
        </w:trPr>
        <w:tc>
          <w:tcPr>
            <w:tcW w:w="851" w:type="dxa"/>
            <w:tcBorders>
              <w:top w:val="nil"/>
              <w:left w:val="nil"/>
              <w:bottom w:val="nil"/>
              <w:right w:val="nil"/>
            </w:tcBorders>
            <w:shd w:val="clear" w:color="auto" w:fill="auto"/>
            <w:vAlign w:val="center"/>
            <w:hideMark/>
          </w:tcPr>
          <w:p w14:paraId="520B6EB7"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IL-1</w:t>
            </w:r>
            <w:r w:rsidRPr="00507871">
              <w:rPr>
                <w:rFonts w:ascii="Times" w:eastAsia="Times New Roman" w:hAnsi="Times" w:cs="Times New Roman"/>
                <w:b/>
                <w:bCs/>
                <w:sz w:val="20"/>
                <w:szCs w:val="20"/>
              </w:rPr>
              <w:sym w:font="Symbol" w:char="F062"/>
            </w:r>
          </w:p>
        </w:tc>
        <w:tc>
          <w:tcPr>
            <w:tcW w:w="1135" w:type="dxa"/>
            <w:tcBorders>
              <w:top w:val="nil"/>
              <w:left w:val="nil"/>
              <w:bottom w:val="nil"/>
              <w:right w:val="nil"/>
            </w:tcBorders>
            <w:shd w:val="clear" w:color="auto" w:fill="auto"/>
            <w:vAlign w:val="center"/>
            <w:hideMark/>
          </w:tcPr>
          <w:p w14:paraId="1BA351E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1.10 ± 0.18</w:t>
            </w:r>
          </w:p>
        </w:tc>
        <w:tc>
          <w:tcPr>
            <w:tcW w:w="1134" w:type="dxa"/>
            <w:tcBorders>
              <w:top w:val="nil"/>
              <w:left w:val="nil"/>
              <w:bottom w:val="nil"/>
              <w:right w:val="nil"/>
            </w:tcBorders>
            <w:shd w:val="clear" w:color="auto" w:fill="auto"/>
            <w:vAlign w:val="center"/>
            <w:hideMark/>
          </w:tcPr>
          <w:p w14:paraId="6389C23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0.81 ± 0.17</w:t>
            </w:r>
          </w:p>
        </w:tc>
        <w:tc>
          <w:tcPr>
            <w:tcW w:w="708" w:type="dxa"/>
            <w:tcBorders>
              <w:top w:val="nil"/>
              <w:left w:val="nil"/>
              <w:bottom w:val="nil"/>
              <w:right w:val="single" w:sz="8" w:space="0" w:color="000000"/>
            </w:tcBorders>
            <w:shd w:val="clear" w:color="auto" w:fill="auto"/>
            <w:vAlign w:val="center"/>
            <w:hideMark/>
          </w:tcPr>
          <w:p w14:paraId="36EC93C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0.27</w:t>
            </w:r>
          </w:p>
        </w:tc>
        <w:tc>
          <w:tcPr>
            <w:tcW w:w="1134" w:type="dxa"/>
            <w:tcBorders>
              <w:top w:val="nil"/>
              <w:left w:val="nil"/>
              <w:bottom w:val="nil"/>
              <w:right w:val="nil"/>
            </w:tcBorders>
            <w:shd w:val="clear" w:color="auto" w:fill="auto"/>
            <w:vAlign w:val="center"/>
            <w:hideMark/>
          </w:tcPr>
          <w:p w14:paraId="2CEDB39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0.88 ± 0.16</w:t>
            </w:r>
          </w:p>
        </w:tc>
        <w:tc>
          <w:tcPr>
            <w:tcW w:w="1134" w:type="dxa"/>
            <w:tcBorders>
              <w:top w:val="nil"/>
              <w:left w:val="nil"/>
              <w:bottom w:val="nil"/>
              <w:right w:val="nil"/>
            </w:tcBorders>
            <w:shd w:val="clear" w:color="auto" w:fill="auto"/>
            <w:vAlign w:val="center"/>
            <w:hideMark/>
          </w:tcPr>
          <w:p w14:paraId="360FD5E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1.38 ± 0.32</w:t>
            </w:r>
          </w:p>
        </w:tc>
        <w:tc>
          <w:tcPr>
            <w:tcW w:w="709" w:type="dxa"/>
            <w:tcBorders>
              <w:top w:val="nil"/>
              <w:left w:val="nil"/>
              <w:bottom w:val="nil"/>
              <w:right w:val="single" w:sz="4" w:space="0" w:color="auto"/>
            </w:tcBorders>
            <w:shd w:val="clear" w:color="auto" w:fill="auto"/>
            <w:vAlign w:val="center"/>
            <w:hideMark/>
          </w:tcPr>
          <w:p w14:paraId="188E49F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0.23</w:t>
            </w:r>
          </w:p>
        </w:tc>
        <w:tc>
          <w:tcPr>
            <w:tcW w:w="1134" w:type="dxa"/>
            <w:tcBorders>
              <w:top w:val="nil"/>
              <w:left w:val="single" w:sz="4" w:space="0" w:color="auto"/>
              <w:bottom w:val="nil"/>
              <w:right w:val="nil"/>
            </w:tcBorders>
            <w:shd w:val="clear" w:color="auto" w:fill="auto"/>
            <w:vAlign w:val="center"/>
            <w:hideMark/>
          </w:tcPr>
          <w:p w14:paraId="25B8B8B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1.18 ± 0.1</w:t>
            </w:r>
          </w:p>
        </w:tc>
        <w:tc>
          <w:tcPr>
            <w:tcW w:w="1134" w:type="dxa"/>
            <w:tcBorders>
              <w:top w:val="nil"/>
              <w:left w:val="nil"/>
              <w:bottom w:val="nil"/>
              <w:right w:val="nil"/>
            </w:tcBorders>
            <w:shd w:val="clear" w:color="auto" w:fill="auto"/>
            <w:vAlign w:val="center"/>
            <w:hideMark/>
          </w:tcPr>
          <w:p w14:paraId="3A93F7F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1.18 ± .13</w:t>
            </w:r>
          </w:p>
        </w:tc>
        <w:tc>
          <w:tcPr>
            <w:tcW w:w="567" w:type="dxa"/>
            <w:tcBorders>
              <w:top w:val="nil"/>
              <w:left w:val="nil"/>
              <w:bottom w:val="nil"/>
              <w:right w:val="single" w:sz="8" w:space="0" w:color="000000"/>
            </w:tcBorders>
            <w:shd w:val="clear" w:color="auto" w:fill="auto"/>
            <w:vAlign w:val="center"/>
            <w:hideMark/>
          </w:tcPr>
          <w:p w14:paraId="599D69C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0.99</w:t>
            </w:r>
          </w:p>
        </w:tc>
        <w:tc>
          <w:tcPr>
            <w:tcW w:w="1133" w:type="dxa"/>
            <w:tcBorders>
              <w:top w:val="nil"/>
              <w:left w:val="nil"/>
              <w:bottom w:val="nil"/>
              <w:right w:val="nil"/>
            </w:tcBorders>
            <w:shd w:val="clear" w:color="auto" w:fill="auto"/>
            <w:vAlign w:val="center"/>
            <w:hideMark/>
          </w:tcPr>
          <w:p w14:paraId="06EF81A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 ±  0.26</w:t>
            </w:r>
          </w:p>
        </w:tc>
        <w:tc>
          <w:tcPr>
            <w:tcW w:w="1135" w:type="dxa"/>
            <w:tcBorders>
              <w:top w:val="nil"/>
              <w:left w:val="nil"/>
              <w:bottom w:val="nil"/>
              <w:right w:val="nil"/>
            </w:tcBorders>
            <w:shd w:val="clear" w:color="auto" w:fill="auto"/>
            <w:vAlign w:val="center"/>
            <w:hideMark/>
          </w:tcPr>
          <w:p w14:paraId="2D4D003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1.29 ± 0.07</w:t>
            </w:r>
          </w:p>
        </w:tc>
        <w:tc>
          <w:tcPr>
            <w:tcW w:w="567" w:type="dxa"/>
            <w:tcBorders>
              <w:top w:val="nil"/>
              <w:left w:val="nil"/>
              <w:bottom w:val="nil"/>
              <w:right w:val="nil"/>
            </w:tcBorders>
            <w:shd w:val="clear" w:color="auto" w:fill="auto"/>
            <w:vAlign w:val="center"/>
            <w:hideMark/>
          </w:tcPr>
          <w:p w14:paraId="7E0EFC9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0.51</w:t>
            </w:r>
          </w:p>
        </w:tc>
      </w:tr>
      <w:tr w:rsidR="00507871" w:rsidRPr="00507871" w14:paraId="284A38F4" w14:textId="77777777" w:rsidTr="00507871">
        <w:trPr>
          <w:trHeight w:val="300"/>
        </w:trPr>
        <w:tc>
          <w:tcPr>
            <w:tcW w:w="851" w:type="dxa"/>
            <w:tcBorders>
              <w:top w:val="nil"/>
              <w:left w:val="nil"/>
              <w:bottom w:val="nil"/>
              <w:right w:val="nil"/>
            </w:tcBorders>
            <w:shd w:val="clear" w:color="auto" w:fill="auto"/>
            <w:vAlign w:val="center"/>
            <w:hideMark/>
          </w:tcPr>
          <w:p w14:paraId="33E61F07"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IL6</w:t>
            </w:r>
          </w:p>
        </w:tc>
        <w:tc>
          <w:tcPr>
            <w:tcW w:w="1135" w:type="dxa"/>
            <w:tcBorders>
              <w:top w:val="nil"/>
              <w:left w:val="nil"/>
              <w:bottom w:val="nil"/>
              <w:right w:val="nil"/>
            </w:tcBorders>
            <w:shd w:val="clear" w:color="auto" w:fill="auto"/>
            <w:vAlign w:val="center"/>
            <w:hideMark/>
          </w:tcPr>
          <w:p w14:paraId="1E411D9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1.46 ± 0.34</w:t>
            </w:r>
          </w:p>
        </w:tc>
        <w:tc>
          <w:tcPr>
            <w:tcW w:w="1134" w:type="dxa"/>
            <w:tcBorders>
              <w:top w:val="nil"/>
              <w:left w:val="nil"/>
              <w:bottom w:val="nil"/>
              <w:right w:val="nil"/>
            </w:tcBorders>
            <w:shd w:val="clear" w:color="auto" w:fill="auto"/>
            <w:vAlign w:val="center"/>
            <w:hideMark/>
          </w:tcPr>
          <w:p w14:paraId="431A1A9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1.08 ± 0.18</w:t>
            </w:r>
          </w:p>
        </w:tc>
        <w:tc>
          <w:tcPr>
            <w:tcW w:w="708" w:type="dxa"/>
            <w:tcBorders>
              <w:top w:val="nil"/>
              <w:left w:val="nil"/>
              <w:bottom w:val="nil"/>
              <w:right w:val="single" w:sz="8" w:space="0" w:color="000000"/>
            </w:tcBorders>
            <w:shd w:val="clear" w:color="auto" w:fill="auto"/>
            <w:vAlign w:val="center"/>
            <w:hideMark/>
          </w:tcPr>
          <w:p w14:paraId="5B7A73F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0.36</w:t>
            </w:r>
          </w:p>
        </w:tc>
        <w:tc>
          <w:tcPr>
            <w:tcW w:w="1134" w:type="dxa"/>
            <w:tcBorders>
              <w:top w:val="nil"/>
              <w:left w:val="nil"/>
              <w:bottom w:val="nil"/>
              <w:right w:val="nil"/>
            </w:tcBorders>
            <w:shd w:val="clear" w:color="auto" w:fill="auto"/>
            <w:vAlign w:val="center"/>
            <w:hideMark/>
          </w:tcPr>
          <w:p w14:paraId="03C06AA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1.41 ± 0.88</w:t>
            </w:r>
          </w:p>
        </w:tc>
        <w:tc>
          <w:tcPr>
            <w:tcW w:w="1134" w:type="dxa"/>
            <w:tcBorders>
              <w:top w:val="nil"/>
              <w:left w:val="nil"/>
              <w:bottom w:val="nil"/>
              <w:right w:val="nil"/>
            </w:tcBorders>
            <w:shd w:val="clear" w:color="auto" w:fill="auto"/>
            <w:vAlign w:val="center"/>
            <w:hideMark/>
          </w:tcPr>
          <w:p w14:paraId="07C970C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1.60 ± 0.27</w:t>
            </w:r>
          </w:p>
        </w:tc>
        <w:tc>
          <w:tcPr>
            <w:tcW w:w="709" w:type="dxa"/>
            <w:tcBorders>
              <w:top w:val="nil"/>
              <w:left w:val="nil"/>
              <w:bottom w:val="nil"/>
              <w:right w:val="single" w:sz="4" w:space="0" w:color="auto"/>
            </w:tcBorders>
            <w:shd w:val="clear" w:color="auto" w:fill="auto"/>
            <w:vAlign w:val="center"/>
            <w:hideMark/>
          </w:tcPr>
          <w:p w14:paraId="55F8346B"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0.68</w:t>
            </w:r>
          </w:p>
        </w:tc>
        <w:tc>
          <w:tcPr>
            <w:tcW w:w="1134" w:type="dxa"/>
            <w:tcBorders>
              <w:top w:val="nil"/>
              <w:left w:val="single" w:sz="4" w:space="0" w:color="auto"/>
              <w:bottom w:val="nil"/>
              <w:right w:val="nil"/>
            </w:tcBorders>
            <w:shd w:val="clear" w:color="auto" w:fill="auto"/>
            <w:vAlign w:val="center"/>
            <w:hideMark/>
          </w:tcPr>
          <w:p w14:paraId="2DFFDA9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1.14 ± 0.23</w:t>
            </w:r>
          </w:p>
        </w:tc>
        <w:tc>
          <w:tcPr>
            <w:tcW w:w="1134" w:type="dxa"/>
            <w:tcBorders>
              <w:top w:val="nil"/>
              <w:left w:val="nil"/>
              <w:bottom w:val="nil"/>
              <w:right w:val="nil"/>
            </w:tcBorders>
            <w:shd w:val="clear" w:color="auto" w:fill="auto"/>
            <w:vAlign w:val="center"/>
            <w:hideMark/>
          </w:tcPr>
          <w:p w14:paraId="4B70C38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1.34 ± 0.62</w:t>
            </w:r>
          </w:p>
        </w:tc>
        <w:tc>
          <w:tcPr>
            <w:tcW w:w="567" w:type="dxa"/>
            <w:tcBorders>
              <w:top w:val="nil"/>
              <w:left w:val="nil"/>
              <w:bottom w:val="nil"/>
              <w:right w:val="single" w:sz="8" w:space="0" w:color="000000"/>
            </w:tcBorders>
            <w:shd w:val="clear" w:color="auto" w:fill="auto"/>
            <w:vAlign w:val="center"/>
            <w:hideMark/>
          </w:tcPr>
          <w:p w14:paraId="40098CC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0.35</w:t>
            </w:r>
          </w:p>
        </w:tc>
        <w:tc>
          <w:tcPr>
            <w:tcW w:w="1133" w:type="dxa"/>
            <w:tcBorders>
              <w:top w:val="nil"/>
              <w:left w:val="nil"/>
              <w:bottom w:val="nil"/>
              <w:right w:val="nil"/>
            </w:tcBorders>
            <w:shd w:val="clear" w:color="auto" w:fill="auto"/>
            <w:vAlign w:val="center"/>
            <w:hideMark/>
          </w:tcPr>
          <w:p w14:paraId="496B52E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0.94 ± 0.28</w:t>
            </w:r>
          </w:p>
        </w:tc>
        <w:tc>
          <w:tcPr>
            <w:tcW w:w="1135" w:type="dxa"/>
            <w:tcBorders>
              <w:top w:val="nil"/>
              <w:left w:val="nil"/>
              <w:bottom w:val="nil"/>
              <w:right w:val="nil"/>
            </w:tcBorders>
            <w:shd w:val="clear" w:color="auto" w:fill="auto"/>
            <w:vAlign w:val="center"/>
            <w:hideMark/>
          </w:tcPr>
          <w:p w14:paraId="3557B41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0.67 ± 0.17</w:t>
            </w:r>
          </w:p>
        </w:tc>
        <w:tc>
          <w:tcPr>
            <w:tcW w:w="567" w:type="dxa"/>
            <w:tcBorders>
              <w:top w:val="nil"/>
              <w:left w:val="nil"/>
              <w:bottom w:val="nil"/>
              <w:right w:val="nil"/>
            </w:tcBorders>
            <w:shd w:val="clear" w:color="auto" w:fill="auto"/>
            <w:vAlign w:val="center"/>
            <w:hideMark/>
          </w:tcPr>
          <w:p w14:paraId="00A3D5B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0.47</w:t>
            </w:r>
          </w:p>
        </w:tc>
      </w:tr>
      <w:tr w:rsidR="00507871" w:rsidRPr="00507871" w14:paraId="45E1F939" w14:textId="77777777" w:rsidTr="00507871">
        <w:trPr>
          <w:trHeight w:val="300"/>
        </w:trPr>
        <w:tc>
          <w:tcPr>
            <w:tcW w:w="851" w:type="dxa"/>
            <w:tcBorders>
              <w:top w:val="nil"/>
              <w:left w:val="nil"/>
              <w:bottom w:val="nil"/>
              <w:right w:val="nil"/>
            </w:tcBorders>
            <w:shd w:val="clear" w:color="auto" w:fill="auto"/>
            <w:vAlign w:val="center"/>
            <w:hideMark/>
          </w:tcPr>
          <w:p w14:paraId="4277A4F6"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IL-10</w:t>
            </w:r>
          </w:p>
        </w:tc>
        <w:tc>
          <w:tcPr>
            <w:tcW w:w="1135" w:type="dxa"/>
            <w:tcBorders>
              <w:top w:val="nil"/>
              <w:left w:val="nil"/>
              <w:bottom w:val="nil"/>
              <w:right w:val="nil"/>
            </w:tcBorders>
            <w:shd w:val="clear" w:color="auto" w:fill="auto"/>
            <w:vAlign w:val="center"/>
            <w:hideMark/>
          </w:tcPr>
          <w:p w14:paraId="030038D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1.33 ± 0.29</w:t>
            </w:r>
          </w:p>
        </w:tc>
        <w:tc>
          <w:tcPr>
            <w:tcW w:w="1134" w:type="dxa"/>
            <w:tcBorders>
              <w:top w:val="nil"/>
              <w:left w:val="nil"/>
              <w:bottom w:val="nil"/>
              <w:right w:val="nil"/>
            </w:tcBorders>
            <w:shd w:val="clear" w:color="auto" w:fill="auto"/>
            <w:vAlign w:val="center"/>
            <w:hideMark/>
          </w:tcPr>
          <w:p w14:paraId="3A9051A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1.09 ± 0.54</w:t>
            </w:r>
          </w:p>
        </w:tc>
        <w:tc>
          <w:tcPr>
            <w:tcW w:w="708" w:type="dxa"/>
            <w:tcBorders>
              <w:top w:val="nil"/>
              <w:left w:val="nil"/>
              <w:bottom w:val="nil"/>
              <w:right w:val="single" w:sz="8" w:space="0" w:color="000000"/>
            </w:tcBorders>
            <w:shd w:val="clear" w:color="auto" w:fill="auto"/>
            <w:vAlign w:val="center"/>
            <w:hideMark/>
          </w:tcPr>
          <w:p w14:paraId="4D98BE6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0.78*</w:t>
            </w:r>
          </w:p>
        </w:tc>
        <w:tc>
          <w:tcPr>
            <w:tcW w:w="1134" w:type="dxa"/>
            <w:tcBorders>
              <w:top w:val="nil"/>
              <w:left w:val="nil"/>
              <w:bottom w:val="nil"/>
              <w:right w:val="nil"/>
            </w:tcBorders>
            <w:shd w:val="clear" w:color="auto" w:fill="auto"/>
            <w:vAlign w:val="center"/>
            <w:hideMark/>
          </w:tcPr>
          <w:p w14:paraId="77CD13E9"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0.60 ± 0.23</w:t>
            </w:r>
          </w:p>
        </w:tc>
        <w:tc>
          <w:tcPr>
            <w:tcW w:w="1134" w:type="dxa"/>
            <w:tcBorders>
              <w:top w:val="nil"/>
              <w:left w:val="nil"/>
              <w:bottom w:val="nil"/>
              <w:right w:val="nil"/>
            </w:tcBorders>
            <w:shd w:val="clear" w:color="auto" w:fill="auto"/>
            <w:vAlign w:val="center"/>
            <w:hideMark/>
          </w:tcPr>
          <w:p w14:paraId="1181CF1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0.79 ± 0.15</w:t>
            </w:r>
          </w:p>
        </w:tc>
        <w:tc>
          <w:tcPr>
            <w:tcW w:w="709" w:type="dxa"/>
            <w:tcBorders>
              <w:top w:val="nil"/>
              <w:left w:val="nil"/>
              <w:bottom w:val="nil"/>
              <w:right w:val="single" w:sz="4" w:space="0" w:color="auto"/>
            </w:tcBorders>
            <w:shd w:val="clear" w:color="auto" w:fill="auto"/>
            <w:vAlign w:val="center"/>
            <w:hideMark/>
          </w:tcPr>
          <w:p w14:paraId="3BF1E870"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0.35</w:t>
            </w:r>
          </w:p>
        </w:tc>
        <w:tc>
          <w:tcPr>
            <w:tcW w:w="1134" w:type="dxa"/>
            <w:tcBorders>
              <w:top w:val="nil"/>
              <w:left w:val="single" w:sz="4" w:space="0" w:color="auto"/>
              <w:bottom w:val="nil"/>
              <w:right w:val="nil"/>
            </w:tcBorders>
            <w:shd w:val="clear" w:color="auto" w:fill="auto"/>
            <w:vAlign w:val="center"/>
            <w:hideMark/>
          </w:tcPr>
          <w:p w14:paraId="4A6EF70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1.53 ± 0.39</w:t>
            </w:r>
          </w:p>
        </w:tc>
        <w:tc>
          <w:tcPr>
            <w:tcW w:w="1134" w:type="dxa"/>
            <w:tcBorders>
              <w:top w:val="nil"/>
              <w:left w:val="nil"/>
              <w:bottom w:val="nil"/>
              <w:right w:val="nil"/>
            </w:tcBorders>
            <w:shd w:val="clear" w:color="auto" w:fill="auto"/>
            <w:vAlign w:val="center"/>
            <w:hideMark/>
          </w:tcPr>
          <w:p w14:paraId="1E08191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0.99 ± 0.32</w:t>
            </w:r>
          </w:p>
        </w:tc>
        <w:tc>
          <w:tcPr>
            <w:tcW w:w="567" w:type="dxa"/>
            <w:tcBorders>
              <w:top w:val="nil"/>
              <w:left w:val="nil"/>
              <w:bottom w:val="nil"/>
              <w:right w:val="single" w:sz="8" w:space="0" w:color="000000"/>
            </w:tcBorders>
            <w:shd w:val="clear" w:color="auto" w:fill="auto"/>
            <w:vAlign w:val="center"/>
            <w:hideMark/>
          </w:tcPr>
          <w:p w14:paraId="37B86F9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0.29</w:t>
            </w:r>
          </w:p>
        </w:tc>
        <w:tc>
          <w:tcPr>
            <w:tcW w:w="1133" w:type="dxa"/>
            <w:tcBorders>
              <w:top w:val="nil"/>
              <w:left w:val="nil"/>
              <w:bottom w:val="nil"/>
              <w:right w:val="nil"/>
            </w:tcBorders>
            <w:shd w:val="clear" w:color="auto" w:fill="auto"/>
            <w:vAlign w:val="center"/>
            <w:hideMark/>
          </w:tcPr>
          <w:p w14:paraId="399E9A19"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0.62 ± 0.14</w:t>
            </w:r>
          </w:p>
        </w:tc>
        <w:tc>
          <w:tcPr>
            <w:tcW w:w="1135" w:type="dxa"/>
            <w:tcBorders>
              <w:top w:val="nil"/>
              <w:left w:val="nil"/>
              <w:bottom w:val="nil"/>
              <w:right w:val="nil"/>
            </w:tcBorders>
            <w:shd w:val="clear" w:color="auto" w:fill="auto"/>
            <w:vAlign w:val="center"/>
            <w:hideMark/>
          </w:tcPr>
          <w:p w14:paraId="148A968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0.82 ± 0.17</w:t>
            </w:r>
          </w:p>
        </w:tc>
        <w:tc>
          <w:tcPr>
            <w:tcW w:w="567" w:type="dxa"/>
            <w:tcBorders>
              <w:top w:val="nil"/>
              <w:left w:val="nil"/>
              <w:bottom w:val="nil"/>
              <w:right w:val="nil"/>
            </w:tcBorders>
            <w:shd w:val="clear" w:color="auto" w:fill="auto"/>
            <w:vAlign w:val="center"/>
            <w:hideMark/>
          </w:tcPr>
          <w:p w14:paraId="23BDDD5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0.37</w:t>
            </w:r>
          </w:p>
        </w:tc>
      </w:tr>
      <w:tr w:rsidR="00507871" w:rsidRPr="00507871" w14:paraId="0552AD0C" w14:textId="77777777" w:rsidTr="00507871">
        <w:trPr>
          <w:trHeight w:val="300"/>
        </w:trPr>
        <w:tc>
          <w:tcPr>
            <w:tcW w:w="851" w:type="dxa"/>
            <w:tcBorders>
              <w:top w:val="nil"/>
              <w:left w:val="nil"/>
              <w:bottom w:val="nil"/>
              <w:right w:val="nil"/>
            </w:tcBorders>
            <w:shd w:val="clear" w:color="auto" w:fill="auto"/>
            <w:vAlign w:val="center"/>
            <w:hideMark/>
          </w:tcPr>
          <w:p w14:paraId="0922E1A4"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IL-13</w:t>
            </w:r>
          </w:p>
        </w:tc>
        <w:tc>
          <w:tcPr>
            <w:tcW w:w="1135" w:type="dxa"/>
            <w:tcBorders>
              <w:top w:val="nil"/>
              <w:left w:val="nil"/>
              <w:bottom w:val="nil"/>
              <w:right w:val="nil"/>
            </w:tcBorders>
            <w:shd w:val="clear" w:color="auto" w:fill="auto"/>
            <w:vAlign w:val="center"/>
            <w:hideMark/>
          </w:tcPr>
          <w:p w14:paraId="1A37139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0.81 ± 0.21</w:t>
            </w:r>
          </w:p>
        </w:tc>
        <w:tc>
          <w:tcPr>
            <w:tcW w:w="1134" w:type="dxa"/>
            <w:tcBorders>
              <w:top w:val="nil"/>
              <w:left w:val="nil"/>
              <w:bottom w:val="nil"/>
              <w:right w:val="nil"/>
            </w:tcBorders>
            <w:shd w:val="clear" w:color="auto" w:fill="auto"/>
            <w:vAlign w:val="center"/>
            <w:hideMark/>
          </w:tcPr>
          <w:p w14:paraId="4DF663F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082 ± 0.18</w:t>
            </w:r>
          </w:p>
        </w:tc>
        <w:tc>
          <w:tcPr>
            <w:tcW w:w="708" w:type="dxa"/>
            <w:tcBorders>
              <w:top w:val="nil"/>
              <w:left w:val="nil"/>
              <w:bottom w:val="nil"/>
              <w:right w:val="single" w:sz="8" w:space="0" w:color="000000"/>
            </w:tcBorders>
            <w:shd w:val="clear" w:color="auto" w:fill="auto"/>
            <w:vAlign w:val="center"/>
            <w:hideMark/>
          </w:tcPr>
          <w:p w14:paraId="0066B13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0.97</w:t>
            </w:r>
          </w:p>
        </w:tc>
        <w:tc>
          <w:tcPr>
            <w:tcW w:w="1134" w:type="dxa"/>
            <w:tcBorders>
              <w:top w:val="nil"/>
              <w:left w:val="nil"/>
              <w:bottom w:val="nil"/>
              <w:right w:val="nil"/>
            </w:tcBorders>
            <w:shd w:val="clear" w:color="auto" w:fill="auto"/>
            <w:vAlign w:val="center"/>
            <w:hideMark/>
          </w:tcPr>
          <w:p w14:paraId="7EAA19D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0.98 ± 0.23</w:t>
            </w:r>
          </w:p>
        </w:tc>
        <w:tc>
          <w:tcPr>
            <w:tcW w:w="1134" w:type="dxa"/>
            <w:tcBorders>
              <w:top w:val="nil"/>
              <w:left w:val="nil"/>
              <w:bottom w:val="nil"/>
              <w:right w:val="nil"/>
            </w:tcBorders>
            <w:shd w:val="clear" w:color="auto" w:fill="auto"/>
            <w:vAlign w:val="center"/>
            <w:hideMark/>
          </w:tcPr>
          <w:p w14:paraId="5EAE658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0.87 ± 0.13</w:t>
            </w:r>
          </w:p>
        </w:tc>
        <w:tc>
          <w:tcPr>
            <w:tcW w:w="709" w:type="dxa"/>
            <w:tcBorders>
              <w:top w:val="nil"/>
              <w:left w:val="nil"/>
              <w:bottom w:val="nil"/>
              <w:right w:val="single" w:sz="4" w:space="0" w:color="auto"/>
            </w:tcBorders>
            <w:shd w:val="clear" w:color="auto" w:fill="auto"/>
            <w:vAlign w:val="center"/>
            <w:hideMark/>
          </w:tcPr>
          <w:p w14:paraId="637925F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0.66</w:t>
            </w:r>
          </w:p>
        </w:tc>
        <w:tc>
          <w:tcPr>
            <w:tcW w:w="1134" w:type="dxa"/>
            <w:tcBorders>
              <w:top w:val="nil"/>
              <w:left w:val="single" w:sz="4" w:space="0" w:color="auto"/>
              <w:bottom w:val="nil"/>
              <w:right w:val="nil"/>
            </w:tcBorders>
            <w:shd w:val="clear" w:color="auto" w:fill="auto"/>
            <w:vAlign w:val="center"/>
            <w:hideMark/>
          </w:tcPr>
          <w:p w14:paraId="39B314C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0.76 ± 0.16</w:t>
            </w:r>
          </w:p>
        </w:tc>
        <w:tc>
          <w:tcPr>
            <w:tcW w:w="1134" w:type="dxa"/>
            <w:tcBorders>
              <w:top w:val="nil"/>
              <w:left w:val="nil"/>
              <w:bottom w:val="nil"/>
              <w:right w:val="nil"/>
            </w:tcBorders>
            <w:shd w:val="clear" w:color="auto" w:fill="auto"/>
            <w:vAlign w:val="center"/>
            <w:hideMark/>
          </w:tcPr>
          <w:p w14:paraId="263012A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0.87 ±  0.40</w:t>
            </w:r>
          </w:p>
        </w:tc>
        <w:tc>
          <w:tcPr>
            <w:tcW w:w="567" w:type="dxa"/>
            <w:tcBorders>
              <w:top w:val="nil"/>
              <w:left w:val="nil"/>
              <w:bottom w:val="nil"/>
              <w:right w:val="single" w:sz="8" w:space="0" w:color="000000"/>
            </w:tcBorders>
            <w:shd w:val="clear" w:color="auto" w:fill="auto"/>
            <w:vAlign w:val="center"/>
            <w:hideMark/>
          </w:tcPr>
          <w:p w14:paraId="1D481850"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0.41</w:t>
            </w:r>
          </w:p>
        </w:tc>
        <w:tc>
          <w:tcPr>
            <w:tcW w:w="1133" w:type="dxa"/>
            <w:tcBorders>
              <w:top w:val="nil"/>
              <w:left w:val="nil"/>
              <w:bottom w:val="nil"/>
              <w:right w:val="nil"/>
            </w:tcBorders>
            <w:shd w:val="clear" w:color="auto" w:fill="auto"/>
            <w:vAlign w:val="center"/>
            <w:hideMark/>
          </w:tcPr>
          <w:p w14:paraId="71D97CC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0.76 ± 0.19</w:t>
            </w:r>
          </w:p>
        </w:tc>
        <w:tc>
          <w:tcPr>
            <w:tcW w:w="1135" w:type="dxa"/>
            <w:tcBorders>
              <w:top w:val="nil"/>
              <w:left w:val="nil"/>
              <w:bottom w:val="nil"/>
              <w:right w:val="nil"/>
            </w:tcBorders>
            <w:shd w:val="clear" w:color="auto" w:fill="auto"/>
            <w:vAlign w:val="center"/>
            <w:hideMark/>
          </w:tcPr>
          <w:p w14:paraId="3F9464E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0.51 ± 0.08</w:t>
            </w:r>
          </w:p>
        </w:tc>
        <w:tc>
          <w:tcPr>
            <w:tcW w:w="567" w:type="dxa"/>
            <w:tcBorders>
              <w:top w:val="nil"/>
              <w:left w:val="nil"/>
              <w:bottom w:val="nil"/>
              <w:right w:val="nil"/>
            </w:tcBorders>
            <w:shd w:val="clear" w:color="auto" w:fill="auto"/>
            <w:vAlign w:val="center"/>
            <w:hideMark/>
          </w:tcPr>
          <w:p w14:paraId="3AEF31B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0.66*</w:t>
            </w:r>
          </w:p>
        </w:tc>
      </w:tr>
      <w:tr w:rsidR="00507871" w:rsidRPr="00507871" w14:paraId="6C8529AE" w14:textId="77777777" w:rsidTr="00507871">
        <w:trPr>
          <w:trHeight w:val="300"/>
        </w:trPr>
        <w:tc>
          <w:tcPr>
            <w:tcW w:w="851" w:type="dxa"/>
            <w:tcBorders>
              <w:top w:val="nil"/>
              <w:left w:val="nil"/>
              <w:bottom w:val="nil"/>
              <w:right w:val="nil"/>
            </w:tcBorders>
            <w:shd w:val="clear" w:color="auto" w:fill="auto"/>
            <w:vAlign w:val="center"/>
            <w:hideMark/>
          </w:tcPr>
          <w:p w14:paraId="4FC552FD"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MCP1</w:t>
            </w:r>
          </w:p>
        </w:tc>
        <w:tc>
          <w:tcPr>
            <w:tcW w:w="1135" w:type="dxa"/>
            <w:tcBorders>
              <w:top w:val="nil"/>
              <w:left w:val="nil"/>
              <w:bottom w:val="nil"/>
              <w:right w:val="nil"/>
            </w:tcBorders>
            <w:shd w:val="clear" w:color="auto" w:fill="auto"/>
            <w:vAlign w:val="center"/>
            <w:hideMark/>
          </w:tcPr>
          <w:p w14:paraId="600DA580"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1.43 ± 0.35</w:t>
            </w:r>
          </w:p>
        </w:tc>
        <w:tc>
          <w:tcPr>
            <w:tcW w:w="1134" w:type="dxa"/>
            <w:tcBorders>
              <w:top w:val="nil"/>
              <w:left w:val="nil"/>
              <w:bottom w:val="nil"/>
              <w:right w:val="nil"/>
            </w:tcBorders>
            <w:shd w:val="clear" w:color="auto" w:fill="auto"/>
            <w:vAlign w:val="center"/>
            <w:hideMark/>
          </w:tcPr>
          <w:p w14:paraId="0693076E"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1.43 ± 0.26</w:t>
            </w:r>
          </w:p>
        </w:tc>
        <w:tc>
          <w:tcPr>
            <w:tcW w:w="708" w:type="dxa"/>
            <w:tcBorders>
              <w:top w:val="nil"/>
              <w:left w:val="nil"/>
              <w:bottom w:val="nil"/>
              <w:right w:val="single" w:sz="8" w:space="0" w:color="000000"/>
            </w:tcBorders>
            <w:shd w:val="clear" w:color="auto" w:fill="auto"/>
            <w:vAlign w:val="center"/>
            <w:hideMark/>
          </w:tcPr>
          <w:p w14:paraId="5190B7F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0.99</w:t>
            </w:r>
          </w:p>
        </w:tc>
        <w:tc>
          <w:tcPr>
            <w:tcW w:w="1134" w:type="dxa"/>
            <w:tcBorders>
              <w:top w:val="nil"/>
              <w:left w:val="nil"/>
              <w:bottom w:val="nil"/>
              <w:right w:val="nil"/>
            </w:tcBorders>
            <w:shd w:val="clear" w:color="auto" w:fill="auto"/>
            <w:vAlign w:val="center"/>
            <w:hideMark/>
          </w:tcPr>
          <w:p w14:paraId="37EE50A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1.12 ± 0.27</w:t>
            </w:r>
          </w:p>
        </w:tc>
        <w:tc>
          <w:tcPr>
            <w:tcW w:w="1134" w:type="dxa"/>
            <w:tcBorders>
              <w:top w:val="nil"/>
              <w:left w:val="nil"/>
              <w:bottom w:val="nil"/>
              <w:right w:val="nil"/>
            </w:tcBorders>
            <w:shd w:val="clear" w:color="auto" w:fill="auto"/>
            <w:vAlign w:val="center"/>
            <w:hideMark/>
          </w:tcPr>
          <w:p w14:paraId="4C97F86B"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1.53 ± 0.35</w:t>
            </w:r>
          </w:p>
        </w:tc>
        <w:tc>
          <w:tcPr>
            <w:tcW w:w="709" w:type="dxa"/>
            <w:tcBorders>
              <w:top w:val="nil"/>
              <w:left w:val="nil"/>
              <w:bottom w:val="nil"/>
              <w:right w:val="single" w:sz="4" w:space="0" w:color="auto"/>
            </w:tcBorders>
            <w:shd w:val="clear" w:color="auto" w:fill="auto"/>
            <w:vAlign w:val="center"/>
            <w:hideMark/>
          </w:tcPr>
          <w:p w14:paraId="7D22091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0.42</w:t>
            </w:r>
          </w:p>
        </w:tc>
        <w:tc>
          <w:tcPr>
            <w:tcW w:w="1134" w:type="dxa"/>
            <w:tcBorders>
              <w:top w:val="nil"/>
              <w:left w:val="single" w:sz="4" w:space="0" w:color="auto"/>
              <w:bottom w:val="nil"/>
              <w:right w:val="nil"/>
            </w:tcBorders>
            <w:shd w:val="clear" w:color="auto" w:fill="auto"/>
            <w:vAlign w:val="center"/>
            <w:hideMark/>
          </w:tcPr>
          <w:p w14:paraId="1DC3D0F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1.79 ± 0.3</w:t>
            </w:r>
          </w:p>
        </w:tc>
        <w:tc>
          <w:tcPr>
            <w:tcW w:w="1134" w:type="dxa"/>
            <w:tcBorders>
              <w:top w:val="nil"/>
              <w:left w:val="nil"/>
              <w:bottom w:val="nil"/>
              <w:right w:val="nil"/>
            </w:tcBorders>
            <w:shd w:val="clear" w:color="auto" w:fill="auto"/>
            <w:vAlign w:val="center"/>
            <w:hideMark/>
          </w:tcPr>
          <w:p w14:paraId="7C342EE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2.93 ± 0.66</w:t>
            </w:r>
          </w:p>
        </w:tc>
        <w:tc>
          <w:tcPr>
            <w:tcW w:w="567" w:type="dxa"/>
            <w:tcBorders>
              <w:top w:val="nil"/>
              <w:left w:val="nil"/>
              <w:bottom w:val="nil"/>
              <w:right w:val="single" w:sz="8" w:space="0" w:color="000000"/>
            </w:tcBorders>
            <w:shd w:val="clear" w:color="auto" w:fill="auto"/>
            <w:vAlign w:val="center"/>
            <w:hideMark/>
          </w:tcPr>
          <w:p w14:paraId="78F937D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0.19</w:t>
            </w:r>
          </w:p>
        </w:tc>
        <w:tc>
          <w:tcPr>
            <w:tcW w:w="1133" w:type="dxa"/>
            <w:tcBorders>
              <w:top w:val="nil"/>
              <w:left w:val="nil"/>
              <w:bottom w:val="nil"/>
              <w:right w:val="nil"/>
            </w:tcBorders>
            <w:shd w:val="clear" w:color="auto" w:fill="auto"/>
            <w:vAlign w:val="center"/>
            <w:hideMark/>
          </w:tcPr>
          <w:p w14:paraId="0BDF921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2.92 ± 0.89</w:t>
            </w:r>
          </w:p>
        </w:tc>
        <w:tc>
          <w:tcPr>
            <w:tcW w:w="1135" w:type="dxa"/>
            <w:tcBorders>
              <w:top w:val="nil"/>
              <w:left w:val="nil"/>
              <w:bottom w:val="nil"/>
              <w:right w:val="nil"/>
            </w:tcBorders>
            <w:shd w:val="clear" w:color="auto" w:fill="auto"/>
            <w:vAlign w:val="center"/>
            <w:hideMark/>
          </w:tcPr>
          <w:p w14:paraId="1AF345C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2.53 ± 0.53</w:t>
            </w:r>
          </w:p>
        </w:tc>
        <w:tc>
          <w:tcPr>
            <w:tcW w:w="567" w:type="dxa"/>
            <w:tcBorders>
              <w:top w:val="nil"/>
              <w:left w:val="nil"/>
              <w:bottom w:val="nil"/>
              <w:right w:val="nil"/>
            </w:tcBorders>
            <w:shd w:val="clear" w:color="auto" w:fill="auto"/>
            <w:vAlign w:val="center"/>
            <w:hideMark/>
          </w:tcPr>
          <w:p w14:paraId="01C7E41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0.82*</w:t>
            </w:r>
          </w:p>
        </w:tc>
      </w:tr>
      <w:tr w:rsidR="00507871" w:rsidRPr="00507871" w14:paraId="7F5AF9AE" w14:textId="77777777" w:rsidTr="00507871">
        <w:trPr>
          <w:trHeight w:val="300"/>
        </w:trPr>
        <w:tc>
          <w:tcPr>
            <w:tcW w:w="851" w:type="dxa"/>
            <w:tcBorders>
              <w:top w:val="nil"/>
              <w:left w:val="nil"/>
              <w:bottom w:val="nil"/>
              <w:right w:val="nil"/>
            </w:tcBorders>
            <w:shd w:val="clear" w:color="auto" w:fill="auto"/>
            <w:vAlign w:val="center"/>
            <w:hideMark/>
          </w:tcPr>
          <w:p w14:paraId="4B9CD952"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TNFa</w:t>
            </w:r>
          </w:p>
        </w:tc>
        <w:tc>
          <w:tcPr>
            <w:tcW w:w="1135" w:type="dxa"/>
            <w:tcBorders>
              <w:top w:val="nil"/>
              <w:left w:val="nil"/>
              <w:bottom w:val="nil"/>
              <w:right w:val="nil"/>
            </w:tcBorders>
            <w:shd w:val="clear" w:color="auto" w:fill="auto"/>
            <w:vAlign w:val="center"/>
            <w:hideMark/>
          </w:tcPr>
          <w:p w14:paraId="5B49F8E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0.87 ± 0.08</w:t>
            </w:r>
          </w:p>
        </w:tc>
        <w:tc>
          <w:tcPr>
            <w:tcW w:w="1134" w:type="dxa"/>
            <w:tcBorders>
              <w:top w:val="nil"/>
              <w:left w:val="nil"/>
              <w:bottom w:val="nil"/>
              <w:right w:val="nil"/>
            </w:tcBorders>
            <w:shd w:val="clear" w:color="auto" w:fill="auto"/>
            <w:vAlign w:val="center"/>
            <w:hideMark/>
          </w:tcPr>
          <w:p w14:paraId="3FDF89A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0.97 ± 0.18</w:t>
            </w:r>
          </w:p>
        </w:tc>
        <w:tc>
          <w:tcPr>
            <w:tcW w:w="708" w:type="dxa"/>
            <w:tcBorders>
              <w:top w:val="nil"/>
              <w:left w:val="nil"/>
              <w:bottom w:val="nil"/>
              <w:right w:val="single" w:sz="8" w:space="0" w:color="000000"/>
            </w:tcBorders>
            <w:shd w:val="clear" w:color="auto" w:fill="auto"/>
            <w:vAlign w:val="center"/>
            <w:hideMark/>
          </w:tcPr>
          <w:p w14:paraId="7DB047D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0.64</w:t>
            </w:r>
          </w:p>
        </w:tc>
        <w:tc>
          <w:tcPr>
            <w:tcW w:w="1134" w:type="dxa"/>
            <w:tcBorders>
              <w:top w:val="nil"/>
              <w:left w:val="nil"/>
              <w:bottom w:val="nil"/>
              <w:right w:val="nil"/>
            </w:tcBorders>
            <w:shd w:val="clear" w:color="auto" w:fill="auto"/>
            <w:vAlign w:val="center"/>
            <w:hideMark/>
          </w:tcPr>
          <w:p w14:paraId="6EC11F8E"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1.29 ± 0.29</w:t>
            </w:r>
          </w:p>
        </w:tc>
        <w:tc>
          <w:tcPr>
            <w:tcW w:w="1134" w:type="dxa"/>
            <w:tcBorders>
              <w:top w:val="nil"/>
              <w:left w:val="nil"/>
              <w:bottom w:val="nil"/>
              <w:right w:val="nil"/>
            </w:tcBorders>
            <w:shd w:val="clear" w:color="auto" w:fill="auto"/>
            <w:vAlign w:val="center"/>
            <w:hideMark/>
          </w:tcPr>
          <w:p w14:paraId="01E46E9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1.13 ± 0.15</w:t>
            </w:r>
          </w:p>
        </w:tc>
        <w:tc>
          <w:tcPr>
            <w:tcW w:w="709" w:type="dxa"/>
            <w:tcBorders>
              <w:top w:val="nil"/>
              <w:left w:val="nil"/>
              <w:bottom w:val="nil"/>
              <w:right w:val="single" w:sz="4" w:space="0" w:color="auto"/>
            </w:tcBorders>
            <w:shd w:val="clear" w:color="auto" w:fill="auto"/>
            <w:vAlign w:val="center"/>
            <w:hideMark/>
          </w:tcPr>
          <w:p w14:paraId="337469C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w:t>
            </w:r>
          </w:p>
        </w:tc>
        <w:tc>
          <w:tcPr>
            <w:tcW w:w="1134" w:type="dxa"/>
            <w:tcBorders>
              <w:top w:val="nil"/>
              <w:left w:val="single" w:sz="4" w:space="0" w:color="auto"/>
              <w:bottom w:val="nil"/>
              <w:right w:val="nil"/>
            </w:tcBorders>
            <w:shd w:val="clear" w:color="auto" w:fill="auto"/>
            <w:vAlign w:val="center"/>
            <w:hideMark/>
          </w:tcPr>
          <w:p w14:paraId="140A007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1.87 ± 0.33</w:t>
            </w:r>
          </w:p>
        </w:tc>
        <w:tc>
          <w:tcPr>
            <w:tcW w:w="1134" w:type="dxa"/>
            <w:tcBorders>
              <w:top w:val="nil"/>
              <w:left w:val="nil"/>
              <w:bottom w:val="nil"/>
              <w:right w:val="nil"/>
            </w:tcBorders>
            <w:shd w:val="clear" w:color="auto" w:fill="auto"/>
            <w:vAlign w:val="center"/>
            <w:hideMark/>
          </w:tcPr>
          <w:p w14:paraId="5EC0763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1.35 ± 0.28</w:t>
            </w:r>
          </w:p>
        </w:tc>
        <w:tc>
          <w:tcPr>
            <w:tcW w:w="567" w:type="dxa"/>
            <w:tcBorders>
              <w:top w:val="nil"/>
              <w:left w:val="nil"/>
              <w:bottom w:val="nil"/>
              <w:right w:val="single" w:sz="8" w:space="0" w:color="000000"/>
            </w:tcBorders>
            <w:shd w:val="clear" w:color="auto" w:fill="auto"/>
            <w:vAlign w:val="center"/>
            <w:hideMark/>
          </w:tcPr>
          <w:p w14:paraId="1883595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0.27</w:t>
            </w:r>
          </w:p>
        </w:tc>
        <w:tc>
          <w:tcPr>
            <w:tcW w:w="1133" w:type="dxa"/>
            <w:tcBorders>
              <w:top w:val="nil"/>
              <w:left w:val="nil"/>
              <w:bottom w:val="nil"/>
              <w:right w:val="nil"/>
            </w:tcBorders>
            <w:shd w:val="clear" w:color="auto" w:fill="auto"/>
            <w:vAlign w:val="center"/>
            <w:hideMark/>
          </w:tcPr>
          <w:p w14:paraId="020858F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1.28 ± 0.28</w:t>
            </w:r>
          </w:p>
        </w:tc>
        <w:tc>
          <w:tcPr>
            <w:tcW w:w="1135" w:type="dxa"/>
            <w:tcBorders>
              <w:top w:val="nil"/>
              <w:left w:val="nil"/>
              <w:bottom w:val="nil"/>
              <w:right w:val="nil"/>
            </w:tcBorders>
            <w:shd w:val="clear" w:color="auto" w:fill="auto"/>
            <w:vAlign w:val="center"/>
            <w:hideMark/>
          </w:tcPr>
          <w:p w14:paraId="154AED0E"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1.05 ± 0.17</w:t>
            </w:r>
          </w:p>
        </w:tc>
        <w:tc>
          <w:tcPr>
            <w:tcW w:w="567" w:type="dxa"/>
            <w:tcBorders>
              <w:top w:val="nil"/>
              <w:left w:val="nil"/>
              <w:bottom w:val="nil"/>
              <w:right w:val="nil"/>
            </w:tcBorders>
            <w:shd w:val="clear" w:color="auto" w:fill="auto"/>
            <w:vAlign w:val="center"/>
            <w:hideMark/>
          </w:tcPr>
          <w:p w14:paraId="7674F15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0.48</w:t>
            </w:r>
          </w:p>
        </w:tc>
      </w:tr>
      <w:tr w:rsidR="00507871" w:rsidRPr="00507871" w14:paraId="2F201EBF" w14:textId="77777777" w:rsidTr="00507871">
        <w:trPr>
          <w:trHeight w:val="320"/>
        </w:trPr>
        <w:tc>
          <w:tcPr>
            <w:tcW w:w="851" w:type="dxa"/>
            <w:tcBorders>
              <w:top w:val="single" w:sz="8" w:space="0" w:color="000000"/>
              <w:left w:val="nil"/>
              <w:bottom w:val="single" w:sz="8" w:space="0" w:color="000000"/>
              <w:right w:val="nil"/>
            </w:tcBorders>
            <w:shd w:val="clear" w:color="auto" w:fill="auto"/>
            <w:vAlign w:val="center"/>
            <w:hideMark/>
          </w:tcPr>
          <w:p w14:paraId="575FC664" w14:textId="77777777" w:rsidR="00902714" w:rsidRPr="00507871" w:rsidRDefault="00902714" w:rsidP="008107E8">
            <w:pPr>
              <w:rPr>
                <w:rFonts w:ascii="Times" w:eastAsia="Times New Roman" w:hAnsi="Times" w:cs="Times New Roman"/>
                <w:sz w:val="20"/>
                <w:szCs w:val="20"/>
              </w:rPr>
            </w:pPr>
            <w:r w:rsidRPr="00507871">
              <w:rPr>
                <w:rFonts w:ascii="Times" w:eastAsia="Times New Roman" w:hAnsi="Times" w:cs="Times New Roman"/>
                <w:sz w:val="20"/>
                <w:szCs w:val="20"/>
              </w:rPr>
              <w:t> </w:t>
            </w:r>
          </w:p>
        </w:tc>
        <w:tc>
          <w:tcPr>
            <w:tcW w:w="5245" w:type="dxa"/>
            <w:gridSpan w:val="5"/>
            <w:tcBorders>
              <w:top w:val="single" w:sz="8" w:space="0" w:color="000000"/>
              <w:left w:val="nil"/>
              <w:bottom w:val="single" w:sz="8" w:space="0" w:color="000000"/>
              <w:right w:val="nil"/>
            </w:tcBorders>
            <w:shd w:val="clear" w:color="auto" w:fill="auto"/>
            <w:vAlign w:val="center"/>
            <w:hideMark/>
          </w:tcPr>
          <w:p w14:paraId="104ACC6A" w14:textId="77777777" w:rsidR="00902714" w:rsidRPr="00507871" w:rsidRDefault="004C686D"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xml:space="preserve">ILEUM WK 26- Inflammation  </w:t>
            </w:r>
          </w:p>
        </w:tc>
        <w:tc>
          <w:tcPr>
            <w:tcW w:w="709" w:type="dxa"/>
            <w:tcBorders>
              <w:top w:val="single" w:sz="8" w:space="0" w:color="000000"/>
              <w:left w:val="nil"/>
              <w:bottom w:val="single" w:sz="8" w:space="0" w:color="000000"/>
              <w:right w:val="single" w:sz="4" w:space="0" w:color="auto"/>
            </w:tcBorders>
            <w:shd w:val="clear" w:color="auto" w:fill="auto"/>
            <w:vAlign w:val="center"/>
            <w:hideMark/>
          </w:tcPr>
          <w:p w14:paraId="2090A912"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w:t>
            </w:r>
          </w:p>
        </w:tc>
        <w:tc>
          <w:tcPr>
            <w:tcW w:w="5670" w:type="dxa"/>
            <w:gridSpan w:val="6"/>
            <w:tcBorders>
              <w:top w:val="single" w:sz="8" w:space="0" w:color="auto"/>
              <w:left w:val="single" w:sz="4" w:space="0" w:color="auto"/>
              <w:bottom w:val="single" w:sz="8" w:space="0" w:color="auto"/>
              <w:right w:val="nil"/>
            </w:tcBorders>
            <w:shd w:val="clear" w:color="auto" w:fill="auto"/>
            <w:vAlign w:val="center"/>
            <w:hideMark/>
          </w:tcPr>
          <w:p w14:paraId="68B2D19B"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COLON WK 26- Inflammation</w:t>
            </w:r>
          </w:p>
        </w:tc>
      </w:tr>
      <w:tr w:rsidR="00507871" w:rsidRPr="00507871" w14:paraId="6D460237" w14:textId="77777777" w:rsidTr="00507871">
        <w:trPr>
          <w:trHeight w:val="320"/>
        </w:trPr>
        <w:tc>
          <w:tcPr>
            <w:tcW w:w="851" w:type="dxa"/>
            <w:tcBorders>
              <w:top w:val="nil"/>
              <w:left w:val="nil"/>
              <w:bottom w:val="single" w:sz="8" w:space="0" w:color="000000"/>
              <w:right w:val="nil"/>
            </w:tcBorders>
            <w:shd w:val="clear" w:color="auto" w:fill="auto"/>
            <w:vAlign w:val="center"/>
            <w:hideMark/>
          </w:tcPr>
          <w:p w14:paraId="7E484D64" w14:textId="77777777" w:rsidR="00902714" w:rsidRPr="00507871" w:rsidRDefault="00902714" w:rsidP="008107E8">
            <w:pPr>
              <w:rPr>
                <w:rFonts w:ascii="Times" w:eastAsia="Times New Roman" w:hAnsi="Times" w:cs="Times New Roman"/>
                <w:sz w:val="20"/>
                <w:szCs w:val="20"/>
              </w:rPr>
            </w:pPr>
            <w:r w:rsidRPr="00507871">
              <w:rPr>
                <w:rFonts w:ascii="Times" w:eastAsia="Times New Roman" w:hAnsi="Times" w:cs="Times New Roman"/>
                <w:sz w:val="20"/>
                <w:szCs w:val="20"/>
              </w:rPr>
              <w:t> </w:t>
            </w:r>
          </w:p>
        </w:tc>
        <w:tc>
          <w:tcPr>
            <w:tcW w:w="2977" w:type="dxa"/>
            <w:gridSpan w:val="3"/>
            <w:tcBorders>
              <w:top w:val="single" w:sz="8" w:space="0" w:color="000000"/>
              <w:left w:val="nil"/>
              <w:bottom w:val="single" w:sz="8" w:space="0" w:color="000000"/>
              <w:right w:val="nil"/>
            </w:tcBorders>
            <w:shd w:val="clear" w:color="auto" w:fill="auto"/>
            <w:vAlign w:val="center"/>
            <w:hideMark/>
          </w:tcPr>
          <w:p w14:paraId="36CDE486"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Male</w:t>
            </w:r>
          </w:p>
        </w:tc>
        <w:tc>
          <w:tcPr>
            <w:tcW w:w="2977" w:type="dxa"/>
            <w:gridSpan w:val="3"/>
            <w:tcBorders>
              <w:top w:val="single" w:sz="8" w:space="0" w:color="000000"/>
              <w:left w:val="nil"/>
              <w:bottom w:val="single" w:sz="8" w:space="0" w:color="000000"/>
              <w:right w:val="single" w:sz="4" w:space="0" w:color="auto"/>
            </w:tcBorders>
            <w:shd w:val="clear" w:color="auto" w:fill="auto"/>
            <w:vAlign w:val="center"/>
            <w:hideMark/>
          </w:tcPr>
          <w:p w14:paraId="13C4B170"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Female</w:t>
            </w:r>
          </w:p>
        </w:tc>
        <w:tc>
          <w:tcPr>
            <w:tcW w:w="1134" w:type="dxa"/>
            <w:tcBorders>
              <w:top w:val="nil"/>
              <w:left w:val="single" w:sz="4" w:space="0" w:color="auto"/>
              <w:bottom w:val="single" w:sz="8" w:space="0" w:color="auto"/>
              <w:right w:val="nil"/>
            </w:tcBorders>
            <w:shd w:val="clear" w:color="auto" w:fill="auto"/>
            <w:vAlign w:val="center"/>
            <w:hideMark/>
          </w:tcPr>
          <w:p w14:paraId="7BD7D779"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Male</w:t>
            </w:r>
          </w:p>
        </w:tc>
        <w:tc>
          <w:tcPr>
            <w:tcW w:w="1134" w:type="dxa"/>
            <w:tcBorders>
              <w:top w:val="nil"/>
              <w:left w:val="nil"/>
              <w:bottom w:val="single" w:sz="8" w:space="0" w:color="auto"/>
              <w:right w:val="nil"/>
            </w:tcBorders>
            <w:shd w:val="clear" w:color="auto" w:fill="auto"/>
            <w:vAlign w:val="center"/>
            <w:hideMark/>
          </w:tcPr>
          <w:p w14:paraId="2272293B"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w:t>
            </w:r>
          </w:p>
        </w:tc>
        <w:tc>
          <w:tcPr>
            <w:tcW w:w="567" w:type="dxa"/>
            <w:tcBorders>
              <w:top w:val="nil"/>
              <w:left w:val="nil"/>
              <w:bottom w:val="single" w:sz="8" w:space="0" w:color="auto"/>
              <w:right w:val="nil"/>
            </w:tcBorders>
            <w:shd w:val="clear" w:color="auto" w:fill="auto"/>
            <w:vAlign w:val="center"/>
            <w:hideMark/>
          </w:tcPr>
          <w:p w14:paraId="10A4820C"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w:t>
            </w:r>
          </w:p>
        </w:tc>
        <w:tc>
          <w:tcPr>
            <w:tcW w:w="1133" w:type="dxa"/>
            <w:tcBorders>
              <w:top w:val="nil"/>
              <w:left w:val="nil"/>
              <w:bottom w:val="single" w:sz="8" w:space="0" w:color="auto"/>
              <w:right w:val="nil"/>
            </w:tcBorders>
            <w:shd w:val="clear" w:color="auto" w:fill="auto"/>
            <w:vAlign w:val="center"/>
            <w:hideMark/>
          </w:tcPr>
          <w:p w14:paraId="121DB006"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Female</w:t>
            </w:r>
          </w:p>
        </w:tc>
        <w:tc>
          <w:tcPr>
            <w:tcW w:w="1135" w:type="dxa"/>
            <w:tcBorders>
              <w:top w:val="nil"/>
              <w:left w:val="nil"/>
              <w:bottom w:val="single" w:sz="8" w:space="0" w:color="auto"/>
              <w:right w:val="nil"/>
            </w:tcBorders>
            <w:shd w:val="clear" w:color="auto" w:fill="auto"/>
            <w:vAlign w:val="center"/>
            <w:hideMark/>
          </w:tcPr>
          <w:p w14:paraId="17F6895C"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w:t>
            </w:r>
          </w:p>
        </w:tc>
        <w:tc>
          <w:tcPr>
            <w:tcW w:w="567" w:type="dxa"/>
            <w:tcBorders>
              <w:top w:val="nil"/>
              <w:left w:val="nil"/>
              <w:bottom w:val="single" w:sz="8" w:space="0" w:color="auto"/>
              <w:right w:val="nil"/>
            </w:tcBorders>
            <w:shd w:val="clear" w:color="auto" w:fill="auto"/>
            <w:vAlign w:val="center"/>
            <w:hideMark/>
          </w:tcPr>
          <w:p w14:paraId="68004438"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 </w:t>
            </w:r>
          </w:p>
        </w:tc>
      </w:tr>
      <w:tr w:rsidR="00507871" w:rsidRPr="00507871" w14:paraId="05AE1128" w14:textId="77777777" w:rsidTr="00507871">
        <w:trPr>
          <w:trHeight w:val="320"/>
        </w:trPr>
        <w:tc>
          <w:tcPr>
            <w:tcW w:w="851" w:type="dxa"/>
            <w:tcBorders>
              <w:top w:val="nil"/>
              <w:left w:val="nil"/>
              <w:bottom w:val="single" w:sz="8" w:space="0" w:color="000000"/>
              <w:right w:val="nil"/>
            </w:tcBorders>
            <w:shd w:val="clear" w:color="auto" w:fill="auto"/>
            <w:vAlign w:val="center"/>
            <w:hideMark/>
          </w:tcPr>
          <w:p w14:paraId="31CFEB12"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Gene</w:t>
            </w:r>
          </w:p>
        </w:tc>
        <w:tc>
          <w:tcPr>
            <w:tcW w:w="1135" w:type="dxa"/>
            <w:tcBorders>
              <w:top w:val="nil"/>
              <w:left w:val="nil"/>
              <w:bottom w:val="single" w:sz="8" w:space="0" w:color="000000"/>
              <w:right w:val="nil"/>
            </w:tcBorders>
            <w:shd w:val="clear" w:color="auto" w:fill="auto"/>
            <w:vAlign w:val="center"/>
            <w:hideMark/>
          </w:tcPr>
          <w:p w14:paraId="1079EB62"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3047B9E9"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708" w:type="dxa"/>
            <w:tcBorders>
              <w:top w:val="nil"/>
              <w:left w:val="nil"/>
              <w:bottom w:val="single" w:sz="8" w:space="0" w:color="000000"/>
              <w:right w:val="nil"/>
            </w:tcBorders>
            <w:shd w:val="clear" w:color="auto" w:fill="auto"/>
            <w:vAlign w:val="center"/>
            <w:hideMark/>
          </w:tcPr>
          <w:p w14:paraId="4AB3F909"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c>
          <w:tcPr>
            <w:tcW w:w="1134" w:type="dxa"/>
            <w:tcBorders>
              <w:top w:val="nil"/>
              <w:left w:val="nil"/>
              <w:bottom w:val="single" w:sz="8" w:space="0" w:color="000000"/>
              <w:right w:val="nil"/>
            </w:tcBorders>
            <w:shd w:val="clear" w:color="auto" w:fill="auto"/>
            <w:vAlign w:val="center"/>
            <w:hideMark/>
          </w:tcPr>
          <w:p w14:paraId="75659C7E"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56317FE3"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709" w:type="dxa"/>
            <w:tcBorders>
              <w:top w:val="nil"/>
              <w:left w:val="nil"/>
              <w:bottom w:val="single" w:sz="8" w:space="0" w:color="000000"/>
              <w:right w:val="single" w:sz="4" w:space="0" w:color="auto"/>
            </w:tcBorders>
            <w:shd w:val="clear" w:color="auto" w:fill="auto"/>
            <w:vAlign w:val="center"/>
            <w:hideMark/>
          </w:tcPr>
          <w:p w14:paraId="440419E1"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c>
          <w:tcPr>
            <w:tcW w:w="1134" w:type="dxa"/>
            <w:tcBorders>
              <w:top w:val="nil"/>
              <w:left w:val="single" w:sz="4" w:space="0" w:color="auto"/>
              <w:bottom w:val="single" w:sz="8" w:space="0" w:color="000000"/>
              <w:right w:val="nil"/>
            </w:tcBorders>
            <w:shd w:val="clear" w:color="auto" w:fill="auto"/>
            <w:vAlign w:val="center"/>
            <w:hideMark/>
          </w:tcPr>
          <w:p w14:paraId="6C61B496"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7B59D540"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567" w:type="dxa"/>
            <w:tcBorders>
              <w:top w:val="nil"/>
              <w:left w:val="nil"/>
              <w:bottom w:val="single" w:sz="8" w:space="0" w:color="000000"/>
              <w:right w:val="nil"/>
            </w:tcBorders>
            <w:shd w:val="clear" w:color="auto" w:fill="auto"/>
            <w:vAlign w:val="center"/>
            <w:hideMark/>
          </w:tcPr>
          <w:p w14:paraId="4056F4B5"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c>
          <w:tcPr>
            <w:tcW w:w="1133" w:type="dxa"/>
            <w:tcBorders>
              <w:top w:val="nil"/>
              <w:left w:val="single" w:sz="8" w:space="0" w:color="000000"/>
              <w:bottom w:val="single" w:sz="8" w:space="0" w:color="000000"/>
              <w:right w:val="nil"/>
            </w:tcBorders>
            <w:shd w:val="clear" w:color="auto" w:fill="auto"/>
            <w:vAlign w:val="center"/>
            <w:hideMark/>
          </w:tcPr>
          <w:p w14:paraId="62F6925A"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Control</w:t>
            </w:r>
          </w:p>
        </w:tc>
        <w:tc>
          <w:tcPr>
            <w:tcW w:w="1135" w:type="dxa"/>
            <w:tcBorders>
              <w:top w:val="nil"/>
              <w:left w:val="nil"/>
              <w:bottom w:val="single" w:sz="8" w:space="0" w:color="000000"/>
              <w:right w:val="nil"/>
            </w:tcBorders>
            <w:shd w:val="clear" w:color="auto" w:fill="auto"/>
            <w:vAlign w:val="center"/>
            <w:hideMark/>
          </w:tcPr>
          <w:p w14:paraId="2859754B"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Nicotine</w:t>
            </w:r>
          </w:p>
        </w:tc>
        <w:tc>
          <w:tcPr>
            <w:tcW w:w="567" w:type="dxa"/>
            <w:tcBorders>
              <w:top w:val="nil"/>
              <w:left w:val="nil"/>
              <w:bottom w:val="single" w:sz="8" w:space="0" w:color="000000"/>
              <w:right w:val="single" w:sz="8" w:space="0" w:color="000000"/>
            </w:tcBorders>
            <w:shd w:val="clear" w:color="auto" w:fill="auto"/>
            <w:vAlign w:val="center"/>
            <w:hideMark/>
          </w:tcPr>
          <w:p w14:paraId="0AF5759F" w14:textId="77777777" w:rsidR="00902714" w:rsidRPr="00507871" w:rsidRDefault="00902714"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p</w:t>
            </w:r>
          </w:p>
        </w:tc>
      </w:tr>
      <w:tr w:rsidR="00507871" w:rsidRPr="00507871" w14:paraId="25843269" w14:textId="77777777" w:rsidTr="00507871">
        <w:trPr>
          <w:trHeight w:val="300"/>
        </w:trPr>
        <w:tc>
          <w:tcPr>
            <w:tcW w:w="851" w:type="dxa"/>
            <w:tcBorders>
              <w:top w:val="nil"/>
              <w:left w:val="nil"/>
              <w:bottom w:val="nil"/>
              <w:right w:val="nil"/>
            </w:tcBorders>
            <w:shd w:val="clear" w:color="auto" w:fill="auto"/>
            <w:vAlign w:val="center"/>
            <w:hideMark/>
          </w:tcPr>
          <w:p w14:paraId="01D4EE72"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IL-1</w:t>
            </w:r>
            <w:r w:rsidRPr="00507871">
              <w:rPr>
                <w:rFonts w:ascii="Times" w:eastAsia="Times New Roman" w:hAnsi="Times" w:cs="Times New Roman"/>
                <w:b/>
                <w:bCs/>
                <w:sz w:val="20"/>
                <w:szCs w:val="20"/>
              </w:rPr>
              <w:sym w:font="Symbol" w:char="F062"/>
            </w:r>
          </w:p>
        </w:tc>
        <w:tc>
          <w:tcPr>
            <w:tcW w:w="1135" w:type="dxa"/>
            <w:tcBorders>
              <w:top w:val="nil"/>
              <w:left w:val="nil"/>
              <w:bottom w:val="nil"/>
              <w:right w:val="nil"/>
            </w:tcBorders>
            <w:shd w:val="clear" w:color="auto" w:fill="auto"/>
            <w:vAlign w:val="center"/>
            <w:hideMark/>
          </w:tcPr>
          <w:p w14:paraId="60CC46C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2.24 ± 0.28</w:t>
            </w:r>
          </w:p>
        </w:tc>
        <w:tc>
          <w:tcPr>
            <w:tcW w:w="1134" w:type="dxa"/>
            <w:tcBorders>
              <w:top w:val="nil"/>
              <w:left w:val="nil"/>
              <w:bottom w:val="nil"/>
              <w:right w:val="nil"/>
            </w:tcBorders>
            <w:shd w:val="clear" w:color="auto" w:fill="auto"/>
            <w:vAlign w:val="center"/>
            <w:hideMark/>
          </w:tcPr>
          <w:p w14:paraId="17C354E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2.43 ± 0.23</w:t>
            </w:r>
          </w:p>
        </w:tc>
        <w:tc>
          <w:tcPr>
            <w:tcW w:w="708" w:type="dxa"/>
            <w:tcBorders>
              <w:top w:val="nil"/>
              <w:left w:val="nil"/>
              <w:bottom w:val="nil"/>
              <w:right w:val="nil"/>
            </w:tcBorders>
            <w:shd w:val="clear" w:color="auto" w:fill="auto"/>
            <w:vAlign w:val="center"/>
            <w:hideMark/>
          </w:tcPr>
          <w:p w14:paraId="3B9DC76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0.59</w:t>
            </w:r>
          </w:p>
        </w:tc>
        <w:tc>
          <w:tcPr>
            <w:tcW w:w="1134" w:type="dxa"/>
            <w:tcBorders>
              <w:top w:val="nil"/>
              <w:left w:val="single" w:sz="8" w:space="0" w:color="000000"/>
              <w:bottom w:val="nil"/>
              <w:right w:val="nil"/>
            </w:tcBorders>
            <w:shd w:val="clear" w:color="auto" w:fill="auto"/>
            <w:vAlign w:val="center"/>
            <w:hideMark/>
          </w:tcPr>
          <w:p w14:paraId="2EF7F3A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2.30 ± 0.22</w:t>
            </w:r>
          </w:p>
        </w:tc>
        <w:tc>
          <w:tcPr>
            <w:tcW w:w="1134" w:type="dxa"/>
            <w:tcBorders>
              <w:top w:val="nil"/>
              <w:left w:val="nil"/>
              <w:bottom w:val="nil"/>
              <w:right w:val="nil"/>
            </w:tcBorders>
            <w:shd w:val="clear" w:color="auto" w:fill="auto"/>
            <w:vAlign w:val="center"/>
            <w:hideMark/>
          </w:tcPr>
          <w:p w14:paraId="794AB50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2.03 ± 0.17</w:t>
            </w:r>
          </w:p>
        </w:tc>
        <w:tc>
          <w:tcPr>
            <w:tcW w:w="709" w:type="dxa"/>
            <w:tcBorders>
              <w:top w:val="nil"/>
              <w:left w:val="nil"/>
              <w:bottom w:val="nil"/>
              <w:right w:val="single" w:sz="4" w:space="0" w:color="auto"/>
            </w:tcBorders>
            <w:shd w:val="clear" w:color="auto" w:fill="auto"/>
            <w:vAlign w:val="center"/>
            <w:hideMark/>
          </w:tcPr>
          <w:p w14:paraId="420F3D8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0.34</w:t>
            </w:r>
          </w:p>
        </w:tc>
        <w:tc>
          <w:tcPr>
            <w:tcW w:w="1134" w:type="dxa"/>
            <w:tcBorders>
              <w:top w:val="nil"/>
              <w:left w:val="single" w:sz="4" w:space="0" w:color="auto"/>
              <w:bottom w:val="nil"/>
              <w:right w:val="nil"/>
            </w:tcBorders>
            <w:shd w:val="clear" w:color="auto" w:fill="auto"/>
            <w:vAlign w:val="center"/>
            <w:hideMark/>
          </w:tcPr>
          <w:p w14:paraId="5DB78329"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1.76 ± 0.49</w:t>
            </w:r>
          </w:p>
        </w:tc>
        <w:tc>
          <w:tcPr>
            <w:tcW w:w="1134" w:type="dxa"/>
            <w:tcBorders>
              <w:top w:val="nil"/>
              <w:left w:val="nil"/>
              <w:bottom w:val="nil"/>
              <w:right w:val="nil"/>
            </w:tcBorders>
            <w:shd w:val="clear" w:color="auto" w:fill="auto"/>
            <w:vAlign w:val="center"/>
            <w:hideMark/>
          </w:tcPr>
          <w:p w14:paraId="642F9B0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2.26 ± 0.48</w:t>
            </w:r>
          </w:p>
        </w:tc>
        <w:tc>
          <w:tcPr>
            <w:tcW w:w="567" w:type="dxa"/>
            <w:tcBorders>
              <w:top w:val="nil"/>
              <w:left w:val="nil"/>
              <w:bottom w:val="nil"/>
              <w:right w:val="nil"/>
            </w:tcBorders>
            <w:shd w:val="clear" w:color="auto" w:fill="auto"/>
            <w:vAlign w:val="center"/>
            <w:hideMark/>
          </w:tcPr>
          <w:p w14:paraId="115C35C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0.53</w:t>
            </w:r>
          </w:p>
        </w:tc>
        <w:tc>
          <w:tcPr>
            <w:tcW w:w="1133" w:type="dxa"/>
            <w:tcBorders>
              <w:top w:val="nil"/>
              <w:left w:val="single" w:sz="8" w:space="0" w:color="000000"/>
              <w:right w:val="nil"/>
            </w:tcBorders>
            <w:shd w:val="clear" w:color="auto" w:fill="auto"/>
            <w:vAlign w:val="center"/>
            <w:hideMark/>
          </w:tcPr>
          <w:p w14:paraId="198847B9"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2.16 ± 0.47</w:t>
            </w:r>
          </w:p>
        </w:tc>
        <w:tc>
          <w:tcPr>
            <w:tcW w:w="1135" w:type="dxa"/>
            <w:tcBorders>
              <w:top w:val="nil"/>
              <w:left w:val="nil"/>
              <w:bottom w:val="nil"/>
              <w:right w:val="nil"/>
            </w:tcBorders>
            <w:shd w:val="clear" w:color="auto" w:fill="auto"/>
            <w:vAlign w:val="center"/>
            <w:hideMark/>
          </w:tcPr>
          <w:p w14:paraId="1C3446A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1.55 ± 0.28</w:t>
            </w:r>
          </w:p>
        </w:tc>
        <w:tc>
          <w:tcPr>
            <w:tcW w:w="567" w:type="dxa"/>
            <w:tcBorders>
              <w:top w:val="nil"/>
              <w:left w:val="nil"/>
              <w:bottom w:val="nil"/>
              <w:right w:val="nil"/>
            </w:tcBorders>
            <w:shd w:val="clear" w:color="auto" w:fill="auto"/>
            <w:vAlign w:val="center"/>
            <w:hideMark/>
          </w:tcPr>
          <w:p w14:paraId="1C87EC6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0.26</w:t>
            </w:r>
          </w:p>
        </w:tc>
      </w:tr>
      <w:tr w:rsidR="00507871" w:rsidRPr="00507871" w14:paraId="6EBC4EEA" w14:textId="77777777" w:rsidTr="00507871">
        <w:trPr>
          <w:trHeight w:val="300"/>
        </w:trPr>
        <w:tc>
          <w:tcPr>
            <w:tcW w:w="851" w:type="dxa"/>
            <w:tcBorders>
              <w:top w:val="nil"/>
              <w:left w:val="nil"/>
              <w:bottom w:val="nil"/>
              <w:right w:val="nil"/>
            </w:tcBorders>
            <w:shd w:val="clear" w:color="auto" w:fill="auto"/>
            <w:vAlign w:val="center"/>
            <w:hideMark/>
          </w:tcPr>
          <w:p w14:paraId="5B8EB292"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IL-6</w:t>
            </w:r>
          </w:p>
        </w:tc>
        <w:tc>
          <w:tcPr>
            <w:tcW w:w="1135" w:type="dxa"/>
            <w:tcBorders>
              <w:top w:val="nil"/>
              <w:left w:val="nil"/>
              <w:bottom w:val="nil"/>
              <w:right w:val="nil"/>
            </w:tcBorders>
            <w:shd w:val="clear" w:color="auto" w:fill="auto"/>
            <w:vAlign w:val="center"/>
            <w:hideMark/>
          </w:tcPr>
          <w:p w14:paraId="0C656F5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2.20 ± 0.82</w:t>
            </w:r>
          </w:p>
        </w:tc>
        <w:tc>
          <w:tcPr>
            <w:tcW w:w="1134" w:type="dxa"/>
            <w:tcBorders>
              <w:top w:val="nil"/>
              <w:left w:val="nil"/>
              <w:bottom w:val="nil"/>
              <w:right w:val="nil"/>
            </w:tcBorders>
            <w:shd w:val="clear" w:color="auto" w:fill="auto"/>
            <w:vAlign w:val="center"/>
            <w:hideMark/>
          </w:tcPr>
          <w:p w14:paraId="2A6E4B4E"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1.08 ± 0.21</w:t>
            </w:r>
          </w:p>
        </w:tc>
        <w:tc>
          <w:tcPr>
            <w:tcW w:w="708" w:type="dxa"/>
            <w:tcBorders>
              <w:top w:val="nil"/>
              <w:left w:val="nil"/>
              <w:bottom w:val="nil"/>
              <w:right w:val="nil"/>
            </w:tcBorders>
            <w:shd w:val="clear" w:color="auto" w:fill="auto"/>
            <w:vAlign w:val="center"/>
            <w:hideMark/>
          </w:tcPr>
          <w:p w14:paraId="644BC73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0.71</w:t>
            </w:r>
          </w:p>
        </w:tc>
        <w:tc>
          <w:tcPr>
            <w:tcW w:w="1134" w:type="dxa"/>
            <w:tcBorders>
              <w:top w:val="nil"/>
              <w:left w:val="single" w:sz="8" w:space="0" w:color="000000"/>
              <w:bottom w:val="nil"/>
              <w:right w:val="nil"/>
            </w:tcBorders>
            <w:shd w:val="clear" w:color="auto" w:fill="auto"/>
            <w:vAlign w:val="center"/>
            <w:hideMark/>
          </w:tcPr>
          <w:p w14:paraId="4A26D86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1.57 ± 0.40</w:t>
            </w:r>
          </w:p>
        </w:tc>
        <w:tc>
          <w:tcPr>
            <w:tcW w:w="1134" w:type="dxa"/>
            <w:tcBorders>
              <w:top w:val="nil"/>
              <w:left w:val="nil"/>
              <w:bottom w:val="nil"/>
              <w:right w:val="nil"/>
            </w:tcBorders>
            <w:shd w:val="clear" w:color="auto" w:fill="auto"/>
            <w:vAlign w:val="center"/>
            <w:hideMark/>
          </w:tcPr>
          <w:p w14:paraId="4F47F90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0.95 ± 0.23</w:t>
            </w:r>
          </w:p>
        </w:tc>
        <w:tc>
          <w:tcPr>
            <w:tcW w:w="709" w:type="dxa"/>
            <w:tcBorders>
              <w:top w:val="nil"/>
              <w:left w:val="nil"/>
              <w:bottom w:val="nil"/>
              <w:right w:val="single" w:sz="4" w:space="0" w:color="auto"/>
            </w:tcBorders>
            <w:shd w:val="clear" w:color="auto" w:fill="auto"/>
            <w:vAlign w:val="center"/>
            <w:hideMark/>
          </w:tcPr>
          <w:p w14:paraId="172A2C3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0.18</w:t>
            </w:r>
          </w:p>
        </w:tc>
        <w:tc>
          <w:tcPr>
            <w:tcW w:w="1134" w:type="dxa"/>
            <w:tcBorders>
              <w:top w:val="nil"/>
              <w:left w:val="single" w:sz="4" w:space="0" w:color="auto"/>
              <w:bottom w:val="nil"/>
              <w:right w:val="nil"/>
            </w:tcBorders>
            <w:shd w:val="clear" w:color="auto" w:fill="auto"/>
            <w:vAlign w:val="center"/>
            <w:hideMark/>
          </w:tcPr>
          <w:p w14:paraId="47EEC7D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2.06 ± 0.37</w:t>
            </w:r>
          </w:p>
        </w:tc>
        <w:tc>
          <w:tcPr>
            <w:tcW w:w="1134" w:type="dxa"/>
            <w:tcBorders>
              <w:top w:val="nil"/>
              <w:left w:val="nil"/>
              <w:bottom w:val="nil"/>
              <w:right w:val="nil"/>
            </w:tcBorders>
            <w:shd w:val="clear" w:color="auto" w:fill="auto"/>
            <w:vAlign w:val="center"/>
            <w:hideMark/>
          </w:tcPr>
          <w:p w14:paraId="2E757419"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1.89 ± 0.34</w:t>
            </w:r>
          </w:p>
        </w:tc>
        <w:tc>
          <w:tcPr>
            <w:tcW w:w="567" w:type="dxa"/>
            <w:tcBorders>
              <w:top w:val="nil"/>
              <w:left w:val="nil"/>
              <w:bottom w:val="nil"/>
              <w:right w:val="single" w:sz="4" w:space="0" w:color="auto"/>
            </w:tcBorders>
            <w:shd w:val="clear" w:color="auto" w:fill="auto"/>
            <w:vAlign w:val="center"/>
            <w:hideMark/>
          </w:tcPr>
          <w:p w14:paraId="6AF3B99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0.77</w:t>
            </w:r>
          </w:p>
        </w:tc>
        <w:tc>
          <w:tcPr>
            <w:tcW w:w="1133" w:type="dxa"/>
            <w:tcBorders>
              <w:top w:val="nil"/>
              <w:left w:val="single" w:sz="4" w:space="0" w:color="auto"/>
              <w:bottom w:val="nil"/>
              <w:right w:val="nil"/>
            </w:tcBorders>
            <w:shd w:val="clear" w:color="auto" w:fill="auto"/>
            <w:vAlign w:val="center"/>
            <w:hideMark/>
          </w:tcPr>
          <w:p w14:paraId="23250119"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2.20 ± 0.55</w:t>
            </w:r>
          </w:p>
        </w:tc>
        <w:tc>
          <w:tcPr>
            <w:tcW w:w="1135" w:type="dxa"/>
            <w:tcBorders>
              <w:top w:val="nil"/>
              <w:left w:val="nil"/>
              <w:bottom w:val="nil"/>
              <w:right w:val="nil"/>
            </w:tcBorders>
            <w:shd w:val="clear" w:color="auto" w:fill="auto"/>
            <w:vAlign w:val="center"/>
            <w:hideMark/>
          </w:tcPr>
          <w:p w14:paraId="5DA7EB21"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2.40 ± 0.81</w:t>
            </w:r>
          </w:p>
        </w:tc>
        <w:tc>
          <w:tcPr>
            <w:tcW w:w="567" w:type="dxa"/>
            <w:tcBorders>
              <w:top w:val="nil"/>
              <w:left w:val="nil"/>
              <w:bottom w:val="nil"/>
              <w:right w:val="nil"/>
            </w:tcBorders>
            <w:shd w:val="clear" w:color="auto" w:fill="auto"/>
            <w:vAlign w:val="center"/>
            <w:hideMark/>
          </w:tcPr>
          <w:p w14:paraId="0DF4430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0.85</w:t>
            </w:r>
          </w:p>
        </w:tc>
      </w:tr>
      <w:tr w:rsidR="00507871" w:rsidRPr="00507871" w14:paraId="3EBC00BA" w14:textId="77777777" w:rsidTr="00507871">
        <w:trPr>
          <w:trHeight w:val="300"/>
        </w:trPr>
        <w:tc>
          <w:tcPr>
            <w:tcW w:w="851" w:type="dxa"/>
            <w:tcBorders>
              <w:top w:val="nil"/>
              <w:left w:val="nil"/>
              <w:bottom w:val="nil"/>
              <w:right w:val="nil"/>
            </w:tcBorders>
            <w:shd w:val="clear" w:color="auto" w:fill="auto"/>
            <w:vAlign w:val="center"/>
            <w:hideMark/>
          </w:tcPr>
          <w:p w14:paraId="492C4C03"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IL10</w:t>
            </w:r>
          </w:p>
        </w:tc>
        <w:tc>
          <w:tcPr>
            <w:tcW w:w="1135" w:type="dxa"/>
            <w:tcBorders>
              <w:top w:val="nil"/>
              <w:left w:val="nil"/>
              <w:bottom w:val="nil"/>
              <w:right w:val="nil"/>
            </w:tcBorders>
            <w:shd w:val="clear" w:color="auto" w:fill="auto"/>
            <w:vAlign w:val="center"/>
            <w:hideMark/>
          </w:tcPr>
          <w:p w14:paraId="436CE33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3.57 ± 0.85</w:t>
            </w:r>
          </w:p>
        </w:tc>
        <w:tc>
          <w:tcPr>
            <w:tcW w:w="1134" w:type="dxa"/>
            <w:tcBorders>
              <w:top w:val="nil"/>
              <w:left w:val="nil"/>
              <w:bottom w:val="nil"/>
              <w:right w:val="nil"/>
            </w:tcBorders>
            <w:shd w:val="clear" w:color="auto" w:fill="auto"/>
            <w:vAlign w:val="center"/>
            <w:hideMark/>
          </w:tcPr>
          <w:p w14:paraId="43564DF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2.56 ± 0.34</w:t>
            </w:r>
          </w:p>
        </w:tc>
        <w:tc>
          <w:tcPr>
            <w:tcW w:w="708" w:type="dxa"/>
            <w:tcBorders>
              <w:top w:val="nil"/>
              <w:left w:val="nil"/>
              <w:bottom w:val="nil"/>
              <w:right w:val="nil"/>
            </w:tcBorders>
            <w:shd w:val="clear" w:color="auto" w:fill="auto"/>
            <w:vAlign w:val="center"/>
            <w:hideMark/>
          </w:tcPr>
          <w:p w14:paraId="60F9B60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0.71</w:t>
            </w:r>
          </w:p>
        </w:tc>
        <w:tc>
          <w:tcPr>
            <w:tcW w:w="1134" w:type="dxa"/>
            <w:tcBorders>
              <w:top w:val="nil"/>
              <w:left w:val="single" w:sz="8" w:space="0" w:color="000000"/>
              <w:bottom w:val="nil"/>
              <w:right w:val="nil"/>
            </w:tcBorders>
            <w:shd w:val="clear" w:color="auto" w:fill="auto"/>
            <w:vAlign w:val="center"/>
            <w:hideMark/>
          </w:tcPr>
          <w:p w14:paraId="66C9E8D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4.01 ± 0.72</w:t>
            </w:r>
          </w:p>
        </w:tc>
        <w:tc>
          <w:tcPr>
            <w:tcW w:w="1134" w:type="dxa"/>
            <w:tcBorders>
              <w:top w:val="nil"/>
              <w:left w:val="nil"/>
              <w:bottom w:val="nil"/>
              <w:right w:val="nil"/>
            </w:tcBorders>
            <w:shd w:val="clear" w:color="auto" w:fill="auto"/>
            <w:vAlign w:val="center"/>
            <w:hideMark/>
          </w:tcPr>
          <w:p w14:paraId="6AF64AF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2.04 ± 0.23</w:t>
            </w:r>
          </w:p>
        </w:tc>
        <w:tc>
          <w:tcPr>
            <w:tcW w:w="709" w:type="dxa"/>
            <w:tcBorders>
              <w:top w:val="nil"/>
              <w:left w:val="nil"/>
              <w:bottom w:val="nil"/>
              <w:right w:val="single" w:sz="4" w:space="0" w:color="auto"/>
            </w:tcBorders>
            <w:shd w:val="clear" w:color="000000" w:fill="E6B8B7"/>
            <w:vAlign w:val="center"/>
            <w:hideMark/>
          </w:tcPr>
          <w:p w14:paraId="05A6847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0.01</w:t>
            </w:r>
          </w:p>
        </w:tc>
        <w:tc>
          <w:tcPr>
            <w:tcW w:w="2835" w:type="dxa"/>
            <w:gridSpan w:val="3"/>
            <w:vMerge w:val="restart"/>
            <w:tcBorders>
              <w:top w:val="nil"/>
              <w:left w:val="single" w:sz="4" w:space="0" w:color="auto"/>
              <w:bottom w:val="nil"/>
              <w:right w:val="single" w:sz="4" w:space="0" w:color="auto"/>
            </w:tcBorders>
            <w:shd w:val="clear" w:color="auto" w:fill="auto"/>
            <w:vAlign w:val="center"/>
            <w:hideMark/>
          </w:tcPr>
          <w:p w14:paraId="60341BE6" w14:textId="77777777" w:rsidR="00136ADE" w:rsidRPr="00507871" w:rsidRDefault="00136ADE" w:rsidP="008107E8">
            <w:pPr>
              <w:jc w:val="center"/>
              <w:rPr>
                <w:rFonts w:ascii="Times" w:eastAsia="Times New Roman" w:hAnsi="Times" w:cs="Times New Roman"/>
                <w:sz w:val="20"/>
                <w:szCs w:val="20"/>
              </w:rPr>
            </w:pPr>
            <w:r w:rsidRPr="00507871">
              <w:rPr>
                <w:rFonts w:ascii="Times" w:eastAsia="Times New Roman" w:hAnsi="Times" w:cs="Times New Roman"/>
                <w:sz w:val="20"/>
                <w:szCs w:val="20"/>
              </w:rPr>
              <w:t>No working primer</w:t>
            </w:r>
          </w:p>
        </w:tc>
        <w:tc>
          <w:tcPr>
            <w:tcW w:w="1133" w:type="dxa"/>
            <w:tcBorders>
              <w:top w:val="nil"/>
              <w:left w:val="single" w:sz="4" w:space="0" w:color="auto"/>
              <w:bottom w:val="nil"/>
              <w:right w:val="nil"/>
            </w:tcBorders>
            <w:shd w:val="clear" w:color="auto" w:fill="auto"/>
            <w:vAlign w:val="center"/>
            <w:hideMark/>
          </w:tcPr>
          <w:p w14:paraId="4A1F248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 </w:t>
            </w:r>
          </w:p>
        </w:tc>
        <w:tc>
          <w:tcPr>
            <w:tcW w:w="1135" w:type="dxa"/>
            <w:tcBorders>
              <w:top w:val="nil"/>
              <w:left w:val="nil"/>
              <w:bottom w:val="nil"/>
              <w:right w:val="nil"/>
            </w:tcBorders>
            <w:shd w:val="clear" w:color="auto" w:fill="auto"/>
            <w:vAlign w:val="center"/>
            <w:hideMark/>
          </w:tcPr>
          <w:p w14:paraId="27C8AD41" w14:textId="77777777" w:rsidR="00136ADE" w:rsidRPr="00507871" w:rsidRDefault="00136ADE" w:rsidP="008107E8">
            <w:pPr>
              <w:rPr>
                <w:rFonts w:ascii="Times" w:eastAsia="Times New Roman" w:hAnsi="Times" w:cs="Times New Roman"/>
                <w:sz w:val="20"/>
                <w:szCs w:val="20"/>
              </w:rPr>
            </w:pPr>
          </w:p>
        </w:tc>
        <w:tc>
          <w:tcPr>
            <w:tcW w:w="567" w:type="dxa"/>
            <w:tcBorders>
              <w:top w:val="nil"/>
              <w:left w:val="nil"/>
              <w:bottom w:val="nil"/>
              <w:right w:val="nil"/>
            </w:tcBorders>
            <w:shd w:val="clear" w:color="auto" w:fill="auto"/>
            <w:vAlign w:val="center"/>
            <w:hideMark/>
          </w:tcPr>
          <w:p w14:paraId="58AB4D29" w14:textId="77777777" w:rsidR="00136ADE" w:rsidRPr="00507871" w:rsidRDefault="00136ADE" w:rsidP="008107E8">
            <w:pPr>
              <w:rPr>
                <w:rFonts w:ascii="Times" w:eastAsia="Times New Roman" w:hAnsi="Times" w:cs="Times New Roman"/>
                <w:sz w:val="20"/>
                <w:szCs w:val="20"/>
              </w:rPr>
            </w:pPr>
          </w:p>
        </w:tc>
      </w:tr>
      <w:tr w:rsidR="00507871" w:rsidRPr="00507871" w14:paraId="573D9EDF" w14:textId="77777777" w:rsidTr="00507871">
        <w:trPr>
          <w:trHeight w:val="300"/>
        </w:trPr>
        <w:tc>
          <w:tcPr>
            <w:tcW w:w="851" w:type="dxa"/>
            <w:tcBorders>
              <w:top w:val="nil"/>
              <w:left w:val="nil"/>
              <w:bottom w:val="nil"/>
              <w:right w:val="nil"/>
            </w:tcBorders>
            <w:shd w:val="clear" w:color="auto" w:fill="auto"/>
            <w:vAlign w:val="center"/>
            <w:hideMark/>
          </w:tcPr>
          <w:p w14:paraId="4D74A973"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IL13</w:t>
            </w:r>
          </w:p>
        </w:tc>
        <w:tc>
          <w:tcPr>
            <w:tcW w:w="1135" w:type="dxa"/>
            <w:tcBorders>
              <w:top w:val="nil"/>
              <w:left w:val="nil"/>
              <w:bottom w:val="nil"/>
              <w:right w:val="nil"/>
            </w:tcBorders>
            <w:shd w:val="clear" w:color="auto" w:fill="auto"/>
            <w:vAlign w:val="center"/>
            <w:hideMark/>
          </w:tcPr>
          <w:p w14:paraId="0F957E5E"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4.17 ± 1.07</w:t>
            </w:r>
          </w:p>
        </w:tc>
        <w:tc>
          <w:tcPr>
            <w:tcW w:w="1134" w:type="dxa"/>
            <w:tcBorders>
              <w:top w:val="nil"/>
              <w:left w:val="nil"/>
              <w:bottom w:val="nil"/>
              <w:right w:val="nil"/>
            </w:tcBorders>
            <w:shd w:val="clear" w:color="auto" w:fill="auto"/>
            <w:vAlign w:val="center"/>
            <w:hideMark/>
          </w:tcPr>
          <w:p w14:paraId="751D8A9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2.87 ± 0.37</w:t>
            </w:r>
          </w:p>
        </w:tc>
        <w:tc>
          <w:tcPr>
            <w:tcW w:w="708" w:type="dxa"/>
            <w:tcBorders>
              <w:top w:val="nil"/>
              <w:left w:val="nil"/>
              <w:bottom w:val="nil"/>
              <w:right w:val="nil"/>
            </w:tcBorders>
            <w:shd w:val="clear" w:color="auto" w:fill="auto"/>
            <w:vAlign w:val="center"/>
            <w:hideMark/>
          </w:tcPr>
          <w:p w14:paraId="095B277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0.63</w:t>
            </w:r>
          </w:p>
        </w:tc>
        <w:tc>
          <w:tcPr>
            <w:tcW w:w="1134" w:type="dxa"/>
            <w:tcBorders>
              <w:top w:val="nil"/>
              <w:left w:val="single" w:sz="8" w:space="0" w:color="000000"/>
              <w:bottom w:val="nil"/>
              <w:right w:val="nil"/>
            </w:tcBorders>
            <w:shd w:val="clear" w:color="auto" w:fill="auto"/>
            <w:vAlign w:val="center"/>
            <w:hideMark/>
          </w:tcPr>
          <w:p w14:paraId="0905BAE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4.95 ± 1.04</w:t>
            </w:r>
          </w:p>
        </w:tc>
        <w:tc>
          <w:tcPr>
            <w:tcW w:w="1134" w:type="dxa"/>
            <w:tcBorders>
              <w:top w:val="nil"/>
              <w:left w:val="nil"/>
              <w:bottom w:val="nil"/>
              <w:right w:val="nil"/>
            </w:tcBorders>
            <w:shd w:val="clear" w:color="auto" w:fill="auto"/>
            <w:vAlign w:val="center"/>
            <w:hideMark/>
          </w:tcPr>
          <w:p w14:paraId="3BDFEC0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2.57 ± 0.36</w:t>
            </w:r>
          </w:p>
        </w:tc>
        <w:tc>
          <w:tcPr>
            <w:tcW w:w="709" w:type="dxa"/>
            <w:tcBorders>
              <w:top w:val="nil"/>
              <w:left w:val="nil"/>
              <w:bottom w:val="nil"/>
              <w:right w:val="single" w:sz="4" w:space="0" w:color="auto"/>
            </w:tcBorders>
            <w:shd w:val="clear" w:color="000000" w:fill="E6B8B7"/>
            <w:vAlign w:val="center"/>
            <w:hideMark/>
          </w:tcPr>
          <w:p w14:paraId="186DFC7E"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0.03</w:t>
            </w:r>
          </w:p>
        </w:tc>
        <w:tc>
          <w:tcPr>
            <w:tcW w:w="2835" w:type="dxa"/>
            <w:gridSpan w:val="3"/>
            <w:vMerge/>
            <w:tcBorders>
              <w:top w:val="nil"/>
              <w:left w:val="single" w:sz="4" w:space="0" w:color="auto"/>
              <w:bottom w:val="nil"/>
              <w:right w:val="single" w:sz="4" w:space="0" w:color="auto"/>
            </w:tcBorders>
            <w:vAlign w:val="center"/>
            <w:hideMark/>
          </w:tcPr>
          <w:p w14:paraId="4E7C399A" w14:textId="77777777" w:rsidR="00136ADE" w:rsidRPr="00507871" w:rsidRDefault="00136ADE" w:rsidP="008107E8">
            <w:pPr>
              <w:rPr>
                <w:rFonts w:ascii="Times" w:eastAsia="Times New Roman" w:hAnsi="Times" w:cs="Times New Roman"/>
                <w:sz w:val="20"/>
                <w:szCs w:val="20"/>
              </w:rPr>
            </w:pPr>
          </w:p>
        </w:tc>
        <w:tc>
          <w:tcPr>
            <w:tcW w:w="1133" w:type="dxa"/>
            <w:tcBorders>
              <w:top w:val="nil"/>
              <w:left w:val="single" w:sz="4" w:space="0" w:color="auto"/>
              <w:bottom w:val="nil"/>
              <w:right w:val="nil"/>
            </w:tcBorders>
            <w:shd w:val="clear" w:color="auto" w:fill="auto"/>
            <w:vAlign w:val="center"/>
            <w:hideMark/>
          </w:tcPr>
          <w:p w14:paraId="0EBA9BE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 </w:t>
            </w:r>
          </w:p>
        </w:tc>
        <w:tc>
          <w:tcPr>
            <w:tcW w:w="1135" w:type="dxa"/>
            <w:tcBorders>
              <w:top w:val="nil"/>
              <w:left w:val="nil"/>
              <w:bottom w:val="nil"/>
              <w:right w:val="nil"/>
            </w:tcBorders>
            <w:shd w:val="clear" w:color="auto" w:fill="auto"/>
            <w:vAlign w:val="center"/>
            <w:hideMark/>
          </w:tcPr>
          <w:p w14:paraId="27FB5697" w14:textId="77777777" w:rsidR="00136ADE" w:rsidRPr="00507871" w:rsidRDefault="00136ADE" w:rsidP="008107E8">
            <w:pPr>
              <w:rPr>
                <w:rFonts w:ascii="Times" w:eastAsia="Times New Roman" w:hAnsi="Times" w:cs="Times New Roman"/>
                <w:sz w:val="20"/>
                <w:szCs w:val="20"/>
              </w:rPr>
            </w:pPr>
          </w:p>
        </w:tc>
        <w:tc>
          <w:tcPr>
            <w:tcW w:w="567" w:type="dxa"/>
            <w:tcBorders>
              <w:top w:val="nil"/>
              <w:left w:val="nil"/>
              <w:bottom w:val="nil"/>
              <w:right w:val="nil"/>
            </w:tcBorders>
            <w:shd w:val="clear" w:color="auto" w:fill="auto"/>
            <w:vAlign w:val="center"/>
            <w:hideMark/>
          </w:tcPr>
          <w:p w14:paraId="7035B3BF" w14:textId="77777777" w:rsidR="00136ADE" w:rsidRPr="00507871" w:rsidRDefault="00136ADE" w:rsidP="008107E8">
            <w:pPr>
              <w:rPr>
                <w:rFonts w:ascii="Times" w:eastAsia="Times New Roman" w:hAnsi="Times" w:cs="Times New Roman"/>
                <w:sz w:val="20"/>
                <w:szCs w:val="20"/>
              </w:rPr>
            </w:pPr>
          </w:p>
        </w:tc>
      </w:tr>
      <w:tr w:rsidR="00507871" w:rsidRPr="00507871" w14:paraId="404B6294" w14:textId="77777777" w:rsidTr="00507871">
        <w:trPr>
          <w:trHeight w:val="300"/>
        </w:trPr>
        <w:tc>
          <w:tcPr>
            <w:tcW w:w="851" w:type="dxa"/>
            <w:tcBorders>
              <w:top w:val="nil"/>
              <w:left w:val="nil"/>
              <w:bottom w:val="nil"/>
              <w:right w:val="nil"/>
            </w:tcBorders>
            <w:shd w:val="clear" w:color="auto" w:fill="auto"/>
            <w:vAlign w:val="center"/>
            <w:hideMark/>
          </w:tcPr>
          <w:p w14:paraId="7204ADD8"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MCP-1</w:t>
            </w:r>
          </w:p>
        </w:tc>
        <w:tc>
          <w:tcPr>
            <w:tcW w:w="1135" w:type="dxa"/>
            <w:tcBorders>
              <w:top w:val="nil"/>
              <w:left w:val="nil"/>
              <w:bottom w:val="nil"/>
              <w:right w:val="nil"/>
            </w:tcBorders>
            <w:shd w:val="clear" w:color="auto" w:fill="auto"/>
            <w:vAlign w:val="center"/>
            <w:hideMark/>
          </w:tcPr>
          <w:p w14:paraId="388E39B2"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1.55 ± 0.51</w:t>
            </w:r>
          </w:p>
        </w:tc>
        <w:tc>
          <w:tcPr>
            <w:tcW w:w="1134" w:type="dxa"/>
            <w:tcBorders>
              <w:top w:val="nil"/>
              <w:left w:val="nil"/>
              <w:bottom w:val="nil"/>
              <w:right w:val="nil"/>
            </w:tcBorders>
            <w:shd w:val="clear" w:color="auto" w:fill="auto"/>
            <w:vAlign w:val="center"/>
            <w:hideMark/>
          </w:tcPr>
          <w:p w14:paraId="43482FD0"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0.93 ± 0.19</w:t>
            </w:r>
          </w:p>
        </w:tc>
        <w:tc>
          <w:tcPr>
            <w:tcW w:w="708" w:type="dxa"/>
            <w:tcBorders>
              <w:top w:val="nil"/>
              <w:left w:val="nil"/>
              <w:bottom w:val="nil"/>
              <w:right w:val="nil"/>
            </w:tcBorders>
            <w:shd w:val="clear" w:color="auto" w:fill="auto"/>
            <w:vAlign w:val="center"/>
            <w:hideMark/>
          </w:tcPr>
          <w:p w14:paraId="435F29B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0.71</w:t>
            </w:r>
          </w:p>
        </w:tc>
        <w:tc>
          <w:tcPr>
            <w:tcW w:w="1134" w:type="dxa"/>
            <w:tcBorders>
              <w:top w:val="nil"/>
              <w:left w:val="single" w:sz="8" w:space="0" w:color="000000"/>
              <w:bottom w:val="nil"/>
              <w:right w:val="nil"/>
            </w:tcBorders>
            <w:shd w:val="clear" w:color="auto" w:fill="auto"/>
            <w:vAlign w:val="center"/>
            <w:hideMark/>
          </w:tcPr>
          <w:p w14:paraId="34CFFB3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1.91 ± 0.68</w:t>
            </w:r>
          </w:p>
        </w:tc>
        <w:tc>
          <w:tcPr>
            <w:tcW w:w="1134" w:type="dxa"/>
            <w:tcBorders>
              <w:top w:val="nil"/>
              <w:left w:val="nil"/>
              <w:bottom w:val="nil"/>
              <w:right w:val="nil"/>
            </w:tcBorders>
            <w:shd w:val="clear" w:color="auto" w:fill="auto"/>
            <w:vAlign w:val="center"/>
            <w:hideMark/>
          </w:tcPr>
          <w:p w14:paraId="29E54D7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0.66 ± 0.18</w:t>
            </w:r>
          </w:p>
        </w:tc>
        <w:tc>
          <w:tcPr>
            <w:tcW w:w="709" w:type="dxa"/>
            <w:tcBorders>
              <w:top w:val="nil"/>
              <w:left w:val="nil"/>
              <w:bottom w:val="nil"/>
              <w:right w:val="single" w:sz="4" w:space="0" w:color="auto"/>
            </w:tcBorders>
            <w:shd w:val="clear" w:color="auto" w:fill="auto"/>
            <w:vAlign w:val="center"/>
            <w:hideMark/>
          </w:tcPr>
          <w:p w14:paraId="5CDA8C7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0.06*</w:t>
            </w:r>
          </w:p>
        </w:tc>
        <w:tc>
          <w:tcPr>
            <w:tcW w:w="1134" w:type="dxa"/>
            <w:tcBorders>
              <w:top w:val="nil"/>
              <w:left w:val="single" w:sz="4" w:space="0" w:color="auto"/>
              <w:bottom w:val="nil"/>
              <w:right w:val="nil"/>
            </w:tcBorders>
            <w:shd w:val="clear" w:color="auto" w:fill="auto"/>
            <w:vAlign w:val="center"/>
            <w:hideMark/>
          </w:tcPr>
          <w:p w14:paraId="474B020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1.17 ± 0.25</w:t>
            </w:r>
          </w:p>
        </w:tc>
        <w:tc>
          <w:tcPr>
            <w:tcW w:w="1134" w:type="dxa"/>
            <w:tcBorders>
              <w:top w:val="nil"/>
              <w:left w:val="nil"/>
              <w:bottom w:val="nil"/>
              <w:right w:val="nil"/>
            </w:tcBorders>
            <w:shd w:val="clear" w:color="auto" w:fill="auto"/>
            <w:vAlign w:val="center"/>
            <w:hideMark/>
          </w:tcPr>
          <w:p w14:paraId="23998FC0"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0.77 ± 0.22</w:t>
            </w:r>
          </w:p>
        </w:tc>
        <w:tc>
          <w:tcPr>
            <w:tcW w:w="567" w:type="dxa"/>
            <w:tcBorders>
              <w:top w:val="nil"/>
              <w:left w:val="nil"/>
              <w:bottom w:val="nil"/>
              <w:right w:val="single" w:sz="4" w:space="0" w:color="auto"/>
            </w:tcBorders>
            <w:shd w:val="clear" w:color="auto" w:fill="auto"/>
            <w:vAlign w:val="center"/>
            <w:hideMark/>
          </w:tcPr>
          <w:p w14:paraId="552C7DF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0.26</w:t>
            </w:r>
          </w:p>
        </w:tc>
        <w:tc>
          <w:tcPr>
            <w:tcW w:w="1133" w:type="dxa"/>
            <w:tcBorders>
              <w:top w:val="nil"/>
              <w:left w:val="single" w:sz="4" w:space="0" w:color="auto"/>
              <w:bottom w:val="nil"/>
              <w:right w:val="nil"/>
            </w:tcBorders>
            <w:shd w:val="clear" w:color="auto" w:fill="auto"/>
            <w:vAlign w:val="center"/>
            <w:hideMark/>
          </w:tcPr>
          <w:p w14:paraId="26EA001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1.34 ± 0.43</w:t>
            </w:r>
          </w:p>
        </w:tc>
        <w:tc>
          <w:tcPr>
            <w:tcW w:w="1135" w:type="dxa"/>
            <w:tcBorders>
              <w:top w:val="nil"/>
              <w:left w:val="nil"/>
              <w:bottom w:val="nil"/>
              <w:right w:val="nil"/>
            </w:tcBorders>
            <w:shd w:val="clear" w:color="auto" w:fill="auto"/>
            <w:vAlign w:val="center"/>
            <w:hideMark/>
          </w:tcPr>
          <w:p w14:paraId="7A12607F"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1.62 ± 0.56</w:t>
            </w:r>
          </w:p>
        </w:tc>
        <w:tc>
          <w:tcPr>
            <w:tcW w:w="567" w:type="dxa"/>
            <w:tcBorders>
              <w:top w:val="nil"/>
              <w:left w:val="nil"/>
              <w:bottom w:val="nil"/>
              <w:right w:val="nil"/>
            </w:tcBorders>
            <w:shd w:val="clear" w:color="auto" w:fill="auto"/>
            <w:vAlign w:val="center"/>
            <w:hideMark/>
          </w:tcPr>
          <w:p w14:paraId="2E0CE8C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0.7</w:t>
            </w:r>
          </w:p>
        </w:tc>
      </w:tr>
      <w:tr w:rsidR="00507871" w:rsidRPr="00507871" w14:paraId="0CEC94E0" w14:textId="77777777" w:rsidTr="00507871">
        <w:trPr>
          <w:trHeight w:val="300"/>
        </w:trPr>
        <w:tc>
          <w:tcPr>
            <w:tcW w:w="851" w:type="dxa"/>
            <w:tcBorders>
              <w:top w:val="nil"/>
              <w:left w:val="nil"/>
              <w:bottom w:val="nil"/>
              <w:right w:val="nil"/>
            </w:tcBorders>
            <w:shd w:val="clear" w:color="auto" w:fill="auto"/>
            <w:vAlign w:val="center"/>
            <w:hideMark/>
          </w:tcPr>
          <w:p w14:paraId="27118F66" w14:textId="77777777" w:rsidR="00136ADE" w:rsidRPr="00507871" w:rsidRDefault="00136ADE" w:rsidP="008107E8">
            <w:pPr>
              <w:rPr>
                <w:rFonts w:ascii="Times" w:eastAsia="Times New Roman" w:hAnsi="Times" w:cs="Times New Roman"/>
                <w:b/>
                <w:bCs/>
                <w:sz w:val="20"/>
                <w:szCs w:val="20"/>
              </w:rPr>
            </w:pPr>
            <w:r w:rsidRPr="00507871">
              <w:rPr>
                <w:rFonts w:ascii="Times" w:eastAsia="Times New Roman" w:hAnsi="Times" w:cs="Times New Roman"/>
                <w:b/>
                <w:bCs/>
                <w:sz w:val="20"/>
                <w:szCs w:val="20"/>
              </w:rPr>
              <w:t>TNFa</w:t>
            </w:r>
          </w:p>
        </w:tc>
        <w:tc>
          <w:tcPr>
            <w:tcW w:w="1135" w:type="dxa"/>
            <w:tcBorders>
              <w:top w:val="nil"/>
              <w:left w:val="nil"/>
              <w:bottom w:val="nil"/>
              <w:right w:val="nil"/>
            </w:tcBorders>
            <w:shd w:val="clear" w:color="auto" w:fill="auto"/>
            <w:vAlign w:val="center"/>
            <w:hideMark/>
          </w:tcPr>
          <w:p w14:paraId="67B70868"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 xml:space="preserve">2.27 ± 0.40 </w:t>
            </w:r>
          </w:p>
        </w:tc>
        <w:tc>
          <w:tcPr>
            <w:tcW w:w="1134" w:type="dxa"/>
            <w:tcBorders>
              <w:top w:val="nil"/>
              <w:left w:val="nil"/>
              <w:bottom w:val="nil"/>
              <w:right w:val="nil"/>
            </w:tcBorders>
            <w:shd w:val="clear" w:color="auto" w:fill="auto"/>
            <w:vAlign w:val="center"/>
            <w:hideMark/>
          </w:tcPr>
          <w:p w14:paraId="73CA5B24"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1.55 ± 0.22</w:t>
            </w:r>
          </w:p>
        </w:tc>
        <w:tc>
          <w:tcPr>
            <w:tcW w:w="708" w:type="dxa"/>
            <w:tcBorders>
              <w:top w:val="nil"/>
              <w:left w:val="nil"/>
              <w:bottom w:val="nil"/>
              <w:right w:val="nil"/>
            </w:tcBorders>
            <w:shd w:val="clear" w:color="auto" w:fill="auto"/>
            <w:vAlign w:val="center"/>
            <w:hideMark/>
          </w:tcPr>
          <w:p w14:paraId="35175A5B"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0.11</w:t>
            </w:r>
          </w:p>
        </w:tc>
        <w:tc>
          <w:tcPr>
            <w:tcW w:w="1134" w:type="dxa"/>
            <w:tcBorders>
              <w:top w:val="nil"/>
              <w:left w:val="single" w:sz="8" w:space="0" w:color="000000"/>
              <w:bottom w:val="nil"/>
              <w:right w:val="nil"/>
            </w:tcBorders>
            <w:shd w:val="clear" w:color="auto" w:fill="auto"/>
            <w:vAlign w:val="center"/>
            <w:hideMark/>
          </w:tcPr>
          <w:p w14:paraId="5BF22CA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3.63 ± 1.26</w:t>
            </w:r>
          </w:p>
        </w:tc>
        <w:tc>
          <w:tcPr>
            <w:tcW w:w="1134" w:type="dxa"/>
            <w:tcBorders>
              <w:top w:val="nil"/>
              <w:left w:val="nil"/>
              <w:bottom w:val="nil"/>
              <w:right w:val="nil"/>
            </w:tcBorders>
            <w:shd w:val="clear" w:color="auto" w:fill="auto"/>
            <w:vAlign w:val="center"/>
            <w:hideMark/>
          </w:tcPr>
          <w:p w14:paraId="74A7C31A"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1.68 ± 0.24</w:t>
            </w:r>
          </w:p>
        </w:tc>
        <w:tc>
          <w:tcPr>
            <w:tcW w:w="709" w:type="dxa"/>
            <w:tcBorders>
              <w:top w:val="nil"/>
              <w:left w:val="nil"/>
              <w:bottom w:val="nil"/>
              <w:right w:val="single" w:sz="4" w:space="0" w:color="auto"/>
            </w:tcBorders>
            <w:shd w:val="clear" w:color="auto" w:fill="auto"/>
            <w:vAlign w:val="center"/>
            <w:hideMark/>
          </w:tcPr>
          <w:p w14:paraId="62F4C4BD"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0.19*</w:t>
            </w:r>
          </w:p>
        </w:tc>
        <w:tc>
          <w:tcPr>
            <w:tcW w:w="1134" w:type="dxa"/>
            <w:tcBorders>
              <w:top w:val="nil"/>
              <w:left w:val="single" w:sz="4" w:space="0" w:color="auto"/>
              <w:bottom w:val="nil"/>
              <w:right w:val="nil"/>
            </w:tcBorders>
            <w:shd w:val="clear" w:color="auto" w:fill="auto"/>
            <w:vAlign w:val="center"/>
            <w:hideMark/>
          </w:tcPr>
          <w:p w14:paraId="632C7015"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1.3 ± 0.38</w:t>
            </w:r>
          </w:p>
        </w:tc>
        <w:tc>
          <w:tcPr>
            <w:tcW w:w="1134" w:type="dxa"/>
            <w:tcBorders>
              <w:top w:val="nil"/>
              <w:left w:val="nil"/>
              <w:bottom w:val="nil"/>
              <w:right w:val="nil"/>
            </w:tcBorders>
            <w:shd w:val="clear" w:color="auto" w:fill="auto"/>
            <w:vAlign w:val="center"/>
            <w:hideMark/>
          </w:tcPr>
          <w:p w14:paraId="3AD4C546"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1.41 ± 0.29</w:t>
            </w:r>
          </w:p>
        </w:tc>
        <w:tc>
          <w:tcPr>
            <w:tcW w:w="567" w:type="dxa"/>
            <w:tcBorders>
              <w:top w:val="nil"/>
              <w:left w:val="nil"/>
              <w:bottom w:val="nil"/>
              <w:right w:val="nil"/>
            </w:tcBorders>
            <w:shd w:val="clear" w:color="auto" w:fill="auto"/>
            <w:vAlign w:val="center"/>
            <w:hideMark/>
          </w:tcPr>
          <w:p w14:paraId="0FA0DAA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0.82</w:t>
            </w:r>
          </w:p>
        </w:tc>
        <w:tc>
          <w:tcPr>
            <w:tcW w:w="1133" w:type="dxa"/>
            <w:tcBorders>
              <w:top w:val="nil"/>
              <w:left w:val="single" w:sz="8" w:space="0" w:color="000000"/>
              <w:bottom w:val="nil"/>
              <w:right w:val="nil"/>
            </w:tcBorders>
            <w:shd w:val="clear" w:color="auto" w:fill="auto"/>
            <w:vAlign w:val="center"/>
            <w:hideMark/>
          </w:tcPr>
          <w:p w14:paraId="28F04847"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1.95 ± 0.51</w:t>
            </w:r>
          </w:p>
        </w:tc>
        <w:tc>
          <w:tcPr>
            <w:tcW w:w="1135" w:type="dxa"/>
            <w:tcBorders>
              <w:top w:val="nil"/>
              <w:left w:val="nil"/>
              <w:bottom w:val="nil"/>
              <w:right w:val="nil"/>
            </w:tcBorders>
            <w:shd w:val="clear" w:color="auto" w:fill="auto"/>
            <w:vAlign w:val="center"/>
            <w:hideMark/>
          </w:tcPr>
          <w:p w14:paraId="251193F3"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2.45 ± 0.93</w:t>
            </w:r>
          </w:p>
        </w:tc>
        <w:tc>
          <w:tcPr>
            <w:tcW w:w="567" w:type="dxa"/>
            <w:tcBorders>
              <w:top w:val="nil"/>
              <w:left w:val="nil"/>
              <w:bottom w:val="nil"/>
              <w:right w:val="nil"/>
            </w:tcBorders>
            <w:shd w:val="clear" w:color="auto" w:fill="auto"/>
            <w:vAlign w:val="center"/>
            <w:hideMark/>
          </w:tcPr>
          <w:p w14:paraId="2E65A80C" w14:textId="77777777" w:rsidR="00136ADE" w:rsidRPr="00507871" w:rsidRDefault="00136ADE" w:rsidP="008107E8">
            <w:pPr>
              <w:rPr>
                <w:rFonts w:ascii="Times" w:eastAsia="Times New Roman" w:hAnsi="Times" w:cs="Times New Roman"/>
                <w:sz w:val="20"/>
                <w:szCs w:val="20"/>
              </w:rPr>
            </w:pPr>
            <w:r w:rsidRPr="00507871">
              <w:rPr>
                <w:rFonts w:ascii="Times" w:eastAsia="Times New Roman" w:hAnsi="Times" w:cs="Times New Roman"/>
                <w:sz w:val="20"/>
                <w:szCs w:val="20"/>
              </w:rPr>
              <w:t>0.51*</w:t>
            </w:r>
          </w:p>
        </w:tc>
      </w:tr>
    </w:tbl>
    <w:p w14:paraId="6B1817E9" w14:textId="77777777" w:rsidR="00902714" w:rsidRPr="00206F58" w:rsidRDefault="00902714" w:rsidP="008107E8">
      <w:pPr>
        <w:widowControl w:val="0"/>
        <w:autoSpaceDE w:val="0"/>
        <w:autoSpaceDN w:val="0"/>
        <w:adjustRightInd w:val="0"/>
        <w:rPr>
          <w:rFonts w:ascii="Times" w:hAnsi="Times" w:cs="Times New Roman"/>
          <w:b/>
          <w:bCs/>
        </w:rPr>
      </w:pPr>
    </w:p>
    <w:p w14:paraId="165A2AE0" w14:textId="77777777" w:rsidR="00902714" w:rsidRPr="00206F58" w:rsidRDefault="00902714" w:rsidP="008107E8">
      <w:pPr>
        <w:widowControl w:val="0"/>
        <w:autoSpaceDE w:val="0"/>
        <w:autoSpaceDN w:val="0"/>
        <w:adjustRightInd w:val="0"/>
        <w:rPr>
          <w:rFonts w:ascii="Times" w:hAnsi="Times" w:cs="Times New Roman"/>
          <w:b/>
          <w:bCs/>
        </w:rPr>
      </w:pPr>
    </w:p>
    <w:p w14:paraId="62DF1738" w14:textId="6680440D" w:rsidR="009E2D02" w:rsidRPr="00206F58" w:rsidRDefault="001F3B69" w:rsidP="00507871">
      <w:pPr>
        <w:widowControl w:val="0"/>
        <w:autoSpaceDE w:val="0"/>
        <w:autoSpaceDN w:val="0"/>
        <w:adjustRightInd w:val="0"/>
        <w:rPr>
          <w:rFonts w:ascii="Times" w:hAnsi="Times" w:cs="Times New Roman"/>
          <w:bCs/>
        </w:rPr>
        <w:sectPr w:rsidR="009E2D02" w:rsidRPr="00206F58" w:rsidSect="007B0B34">
          <w:type w:val="continuous"/>
          <w:pgSz w:w="15842" w:h="12242" w:orient="landscape"/>
          <w:pgMar w:top="2155" w:right="1418" w:bottom="1418" w:left="2155" w:header="709" w:footer="709" w:gutter="0"/>
          <w:cols w:space="708"/>
          <w:docGrid w:linePitch="360"/>
        </w:sectPr>
      </w:pPr>
      <w:r w:rsidRPr="00206F58">
        <w:rPr>
          <w:rFonts w:ascii="Times" w:hAnsi="Times" w:cs="Times New Roman"/>
          <w:b/>
          <w:bCs/>
        </w:rPr>
        <w:t>Table 8</w:t>
      </w:r>
      <w:r w:rsidR="008E2251" w:rsidRPr="00206F58">
        <w:rPr>
          <w:rFonts w:ascii="Times" w:hAnsi="Times" w:cs="Times New Roman"/>
          <w:b/>
          <w:bCs/>
        </w:rPr>
        <w:t>: The qPCR results for inflammatory targets  in ileum at week 3,  colon at week 3,  ileum at week 26 and colon and week 26.</w:t>
      </w:r>
      <w:r w:rsidR="008E2251" w:rsidRPr="00206F58">
        <w:rPr>
          <w:rFonts w:ascii="Times" w:hAnsi="Times" w:cs="Times New Roman"/>
          <w:bCs/>
        </w:rPr>
        <w:t xml:space="preserve"> In female offspring the gene expression of IL-10 (p=0.01) and IL-13 (p&lt;0.05) is decreased in the ileum of nicotine expose</w:t>
      </w:r>
      <w:r w:rsidR="00507871">
        <w:rPr>
          <w:rFonts w:ascii="Times" w:hAnsi="Times" w:cs="Times New Roman"/>
          <w:bCs/>
        </w:rPr>
        <w:t>d offspring at 26 weeks of age.</w:t>
      </w:r>
    </w:p>
    <w:p w14:paraId="238ABBF4" w14:textId="77777777" w:rsidR="009E2D02" w:rsidRPr="00206F58" w:rsidRDefault="009E2D02" w:rsidP="008107E8">
      <w:pPr>
        <w:widowControl w:val="0"/>
        <w:autoSpaceDE w:val="0"/>
        <w:autoSpaceDN w:val="0"/>
        <w:adjustRightInd w:val="0"/>
        <w:rPr>
          <w:rFonts w:ascii="Times" w:hAnsi="Times" w:cs="Times New Roman"/>
          <w:bCs/>
        </w:rPr>
      </w:pPr>
    </w:p>
    <w:tbl>
      <w:tblPr>
        <w:tblW w:w="13121" w:type="dxa"/>
        <w:tblInd w:w="-885" w:type="dxa"/>
        <w:tblLayout w:type="fixed"/>
        <w:tblLook w:val="04A0" w:firstRow="1" w:lastRow="0" w:firstColumn="1" w:lastColumn="0" w:noHBand="0" w:noVBand="1"/>
      </w:tblPr>
      <w:tblGrid>
        <w:gridCol w:w="993"/>
        <w:gridCol w:w="1134"/>
        <w:gridCol w:w="1134"/>
        <w:gridCol w:w="779"/>
        <w:gridCol w:w="1206"/>
        <w:gridCol w:w="1134"/>
        <w:gridCol w:w="709"/>
        <w:gridCol w:w="1134"/>
        <w:gridCol w:w="1134"/>
        <w:gridCol w:w="708"/>
        <w:gridCol w:w="1134"/>
        <w:gridCol w:w="1134"/>
        <w:gridCol w:w="788"/>
      </w:tblGrid>
      <w:tr w:rsidR="00507871" w:rsidRPr="00507871" w14:paraId="760253ED" w14:textId="77777777" w:rsidTr="00507871">
        <w:trPr>
          <w:trHeight w:val="80"/>
        </w:trPr>
        <w:tc>
          <w:tcPr>
            <w:tcW w:w="993" w:type="dxa"/>
            <w:tcBorders>
              <w:top w:val="single" w:sz="8" w:space="0" w:color="000000"/>
              <w:left w:val="nil"/>
              <w:bottom w:val="single" w:sz="8" w:space="0" w:color="000000"/>
              <w:right w:val="nil"/>
            </w:tcBorders>
            <w:shd w:val="clear" w:color="auto" w:fill="auto"/>
            <w:vAlign w:val="center"/>
            <w:hideMark/>
          </w:tcPr>
          <w:p w14:paraId="7BDC9F4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w:t>
            </w:r>
          </w:p>
        </w:tc>
        <w:tc>
          <w:tcPr>
            <w:tcW w:w="6096" w:type="dxa"/>
            <w:gridSpan w:val="6"/>
            <w:tcBorders>
              <w:top w:val="single" w:sz="8" w:space="0" w:color="000000"/>
              <w:left w:val="nil"/>
              <w:bottom w:val="single" w:sz="8" w:space="0" w:color="000000"/>
              <w:right w:val="single" w:sz="8" w:space="0" w:color="000000"/>
            </w:tcBorders>
            <w:shd w:val="clear" w:color="auto" w:fill="auto"/>
            <w:vAlign w:val="center"/>
            <w:hideMark/>
          </w:tcPr>
          <w:p w14:paraId="59D65FC5"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ILEUM WK 3- Fatty Acids</w:t>
            </w:r>
          </w:p>
        </w:tc>
        <w:tc>
          <w:tcPr>
            <w:tcW w:w="6032" w:type="dxa"/>
            <w:gridSpan w:val="6"/>
            <w:tcBorders>
              <w:top w:val="single" w:sz="8" w:space="0" w:color="000000"/>
              <w:left w:val="nil"/>
              <w:bottom w:val="single" w:sz="8" w:space="0" w:color="000000"/>
              <w:right w:val="nil"/>
            </w:tcBorders>
            <w:shd w:val="clear" w:color="auto" w:fill="auto"/>
            <w:vAlign w:val="center"/>
            <w:hideMark/>
          </w:tcPr>
          <w:p w14:paraId="1024FCC9"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COLON WK 3- Fatty Acids</w:t>
            </w:r>
          </w:p>
        </w:tc>
      </w:tr>
      <w:tr w:rsidR="00507871" w:rsidRPr="00507871" w14:paraId="705768D3" w14:textId="77777777" w:rsidTr="00507871">
        <w:trPr>
          <w:trHeight w:val="80"/>
        </w:trPr>
        <w:tc>
          <w:tcPr>
            <w:tcW w:w="993" w:type="dxa"/>
            <w:tcBorders>
              <w:top w:val="nil"/>
              <w:left w:val="nil"/>
              <w:bottom w:val="single" w:sz="8" w:space="0" w:color="000000"/>
              <w:right w:val="nil"/>
            </w:tcBorders>
            <w:shd w:val="clear" w:color="auto" w:fill="auto"/>
            <w:vAlign w:val="center"/>
            <w:hideMark/>
          </w:tcPr>
          <w:p w14:paraId="525AB20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w:t>
            </w:r>
          </w:p>
        </w:tc>
        <w:tc>
          <w:tcPr>
            <w:tcW w:w="3047" w:type="dxa"/>
            <w:gridSpan w:val="3"/>
            <w:tcBorders>
              <w:top w:val="single" w:sz="8" w:space="0" w:color="000000"/>
              <w:left w:val="nil"/>
              <w:bottom w:val="single" w:sz="8" w:space="0" w:color="000000"/>
              <w:right w:val="nil"/>
            </w:tcBorders>
            <w:shd w:val="clear" w:color="auto" w:fill="auto"/>
            <w:vAlign w:val="center"/>
            <w:hideMark/>
          </w:tcPr>
          <w:p w14:paraId="7C6D2F14"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w:t>
            </w:r>
          </w:p>
        </w:tc>
        <w:tc>
          <w:tcPr>
            <w:tcW w:w="1206" w:type="dxa"/>
            <w:tcBorders>
              <w:top w:val="nil"/>
              <w:left w:val="nil"/>
              <w:bottom w:val="single" w:sz="8" w:space="0" w:color="000000"/>
              <w:right w:val="nil"/>
            </w:tcBorders>
            <w:shd w:val="clear" w:color="auto" w:fill="auto"/>
            <w:vAlign w:val="center"/>
            <w:hideMark/>
          </w:tcPr>
          <w:p w14:paraId="03B3FF5D"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w:t>
            </w:r>
          </w:p>
        </w:tc>
        <w:tc>
          <w:tcPr>
            <w:tcW w:w="1134" w:type="dxa"/>
            <w:tcBorders>
              <w:top w:val="nil"/>
              <w:left w:val="nil"/>
              <w:bottom w:val="single" w:sz="8" w:space="0" w:color="000000"/>
              <w:right w:val="nil"/>
            </w:tcBorders>
            <w:shd w:val="clear" w:color="auto" w:fill="auto"/>
            <w:vAlign w:val="center"/>
            <w:hideMark/>
          </w:tcPr>
          <w:p w14:paraId="2B58583F"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709" w:type="dxa"/>
            <w:tcBorders>
              <w:top w:val="nil"/>
              <w:left w:val="nil"/>
              <w:bottom w:val="single" w:sz="8" w:space="0" w:color="000000"/>
              <w:right w:val="single" w:sz="8" w:space="0" w:color="auto"/>
            </w:tcBorders>
            <w:shd w:val="clear" w:color="auto" w:fill="auto"/>
            <w:vAlign w:val="center"/>
            <w:hideMark/>
          </w:tcPr>
          <w:p w14:paraId="773E2AF8"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2976" w:type="dxa"/>
            <w:gridSpan w:val="3"/>
            <w:tcBorders>
              <w:top w:val="single" w:sz="8" w:space="0" w:color="000000"/>
              <w:left w:val="nil"/>
              <w:bottom w:val="single" w:sz="8" w:space="0" w:color="000000"/>
              <w:right w:val="nil"/>
            </w:tcBorders>
            <w:shd w:val="clear" w:color="auto" w:fill="auto"/>
            <w:vAlign w:val="center"/>
            <w:hideMark/>
          </w:tcPr>
          <w:p w14:paraId="2703743E"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w:t>
            </w:r>
          </w:p>
        </w:tc>
        <w:tc>
          <w:tcPr>
            <w:tcW w:w="3056" w:type="dxa"/>
            <w:gridSpan w:val="3"/>
            <w:tcBorders>
              <w:top w:val="single" w:sz="8" w:space="0" w:color="000000"/>
              <w:left w:val="nil"/>
              <w:bottom w:val="single" w:sz="8" w:space="0" w:color="000000"/>
              <w:right w:val="nil"/>
            </w:tcBorders>
            <w:shd w:val="clear" w:color="auto" w:fill="auto"/>
            <w:vAlign w:val="center"/>
            <w:hideMark/>
          </w:tcPr>
          <w:p w14:paraId="4A8F23A6"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w:t>
            </w:r>
          </w:p>
        </w:tc>
      </w:tr>
      <w:tr w:rsidR="00507871" w:rsidRPr="00507871" w14:paraId="7D00B723" w14:textId="77777777" w:rsidTr="00507871">
        <w:trPr>
          <w:trHeight w:val="80"/>
        </w:trPr>
        <w:tc>
          <w:tcPr>
            <w:tcW w:w="993" w:type="dxa"/>
            <w:tcBorders>
              <w:top w:val="nil"/>
              <w:left w:val="nil"/>
              <w:bottom w:val="single" w:sz="8" w:space="0" w:color="000000"/>
              <w:right w:val="nil"/>
            </w:tcBorders>
            <w:shd w:val="clear" w:color="auto" w:fill="auto"/>
            <w:vAlign w:val="center"/>
            <w:hideMark/>
          </w:tcPr>
          <w:p w14:paraId="645D5877"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Gene</w:t>
            </w:r>
          </w:p>
        </w:tc>
        <w:tc>
          <w:tcPr>
            <w:tcW w:w="1134" w:type="dxa"/>
            <w:tcBorders>
              <w:top w:val="nil"/>
              <w:left w:val="nil"/>
              <w:bottom w:val="single" w:sz="8" w:space="0" w:color="000000"/>
              <w:right w:val="nil"/>
            </w:tcBorders>
            <w:shd w:val="clear" w:color="auto" w:fill="auto"/>
            <w:vAlign w:val="center"/>
            <w:hideMark/>
          </w:tcPr>
          <w:p w14:paraId="6C17CA22"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67B272AF"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79" w:type="dxa"/>
            <w:tcBorders>
              <w:top w:val="nil"/>
              <w:left w:val="nil"/>
              <w:bottom w:val="single" w:sz="8" w:space="0" w:color="000000"/>
              <w:right w:val="single" w:sz="8" w:space="0" w:color="000000"/>
            </w:tcBorders>
            <w:shd w:val="clear" w:color="auto" w:fill="auto"/>
            <w:vAlign w:val="center"/>
            <w:hideMark/>
          </w:tcPr>
          <w:p w14:paraId="43E698FD"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c>
          <w:tcPr>
            <w:tcW w:w="1206" w:type="dxa"/>
            <w:tcBorders>
              <w:top w:val="nil"/>
              <w:left w:val="nil"/>
              <w:bottom w:val="single" w:sz="8" w:space="0" w:color="000000"/>
              <w:right w:val="nil"/>
            </w:tcBorders>
            <w:shd w:val="clear" w:color="auto" w:fill="auto"/>
            <w:vAlign w:val="center"/>
            <w:hideMark/>
          </w:tcPr>
          <w:p w14:paraId="0087ED98"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79B27EDC"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09" w:type="dxa"/>
            <w:tcBorders>
              <w:top w:val="nil"/>
              <w:left w:val="nil"/>
              <w:bottom w:val="single" w:sz="8" w:space="0" w:color="000000"/>
              <w:right w:val="single" w:sz="8" w:space="0" w:color="auto"/>
            </w:tcBorders>
            <w:shd w:val="clear" w:color="auto" w:fill="auto"/>
            <w:vAlign w:val="center"/>
            <w:hideMark/>
          </w:tcPr>
          <w:p w14:paraId="4FB9C94A"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c>
          <w:tcPr>
            <w:tcW w:w="1134" w:type="dxa"/>
            <w:tcBorders>
              <w:top w:val="nil"/>
              <w:left w:val="nil"/>
              <w:bottom w:val="single" w:sz="8" w:space="0" w:color="000000"/>
              <w:right w:val="nil"/>
            </w:tcBorders>
            <w:shd w:val="clear" w:color="auto" w:fill="auto"/>
            <w:vAlign w:val="center"/>
            <w:hideMark/>
          </w:tcPr>
          <w:p w14:paraId="256BFB91"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3A9EC1CB"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08" w:type="dxa"/>
            <w:tcBorders>
              <w:top w:val="nil"/>
              <w:left w:val="nil"/>
              <w:bottom w:val="single" w:sz="8" w:space="0" w:color="000000"/>
              <w:right w:val="nil"/>
            </w:tcBorders>
            <w:shd w:val="clear" w:color="auto" w:fill="auto"/>
            <w:vAlign w:val="center"/>
            <w:hideMark/>
          </w:tcPr>
          <w:p w14:paraId="777D5399"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c>
          <w:tcPr>
            <w:tcW w:w="1134" w:type="dxa"/>
            <w:tcBorders>
              <w:top w:val="nil"/>
              <w:left w:val="single" w:sz="8" w:space="0" w:color="000000"/>
              <w:bottom w:val="single" w:sz="8" w:space="0" w:color="000000"/>
              <w:right w:val="nil"/>
            </w:tcBorders>
            <w:shd w:val="clear" w:color="auto" w:fill="auto"/>
            <w:vAlign w:val="center"/>
            <w:hideMark/>
          </w:tcPr>
          <w:p w14:paraId="1DFD0008"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0DF6F8AB"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88" w:type="dxa"/>
            <w:tcBorders>
              <w:top w:val="nil"/>
              <w:left w:val="nil"/>
              <w:bottom w:val="single" w:sz="8" w:space="0" w:color="000000"/>
              <w:right w:val="nil"/>
            </w:tcBorders>
            <w:shd w:val="clear" w:color="auto" w:fill="auto"/>
            <w:vAlign w:val="center"/>
            <w:hideMark/>
          </w:tcPr>
          <w:p w14:paraId="56AE6FB8"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r>
      <w:tr w:rsidR="00507871" w:rsidRPr="00507871" w14:paraId="282FC6EE" w14:textId="77777777" w:rsidTr="00507871">
        <w:trPr>
          <w:trHeight w:val="300"/>
        </w:trPr>
        <w:tc>
          <w:tcPr>
            <w:tcW w:w="993" w:type="dxa"/>
            <w:tcBorders>
              <w:top w:val="nil"/>
              <w:left w:val="nil"/>
              <w:bottom w:val="nil"/>
              <w:right w:val="nil"/>
            </w:tcBorders>
            <w:shd w:val="clear" w:color="auto" w:fill="auto"/>
            <w:vAlign w:val="center"/>
            <w:hideMark/>
          </w:tcPr>
          <w:p w14:paraId="1F7EBCFE"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CD36</w:t>
            </w:r>
          </w:p>
        </w:tc>
        <w:tc>
          <w:tcPr>
            <w:tcW w:w="1134" w:type="dxa"/>
            <w:tcBorders>
              <w:top w:val="nil"/>
              <w:left w:val="nil"/>
              <w:bottom w:val="nil"/>
              <w:right w:val="nil"/>
            </w:tcBorders>
            <w:shd w:val="clear" w:color="auto" w:fill="auto"/>
            <w:vAlign w:val="center"/>
            <w:hideMark/>
          </w:tcPr>
          <w:p w14:paraId="5C2518B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0.87 ± 0.10</w:t>
            </w:r>
          </w:p>
        </w:tc>
        <w:tc>
          <w:tcPr>
            <w:tcW w:w="1134" w:type="dxa"/>
            <w:tcBorders>
              <w:top w:val="nil"/>
              <w:left w:val="nil"/>
              <w:bottom w:val="nil"/>
              <w:right w:val="nil"/>
            </w:tcBorders>
            <w:shd w:val="clear" w:color="auto" w:fill="auto"/>
            <w:vAlign w:val="center"/>
            <w:hideMark/>
          </w:tcPr>
          <w:p w14:paraId="1632FAE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1.14 ± 0.16</w:t>
            </w:r>
          </w:p>
        </w:tc>
        <w:tc>
          <w:tcPr>
            <w:tcW w:w="779" w:type="dxa"/>
            <w:tcBorders>
              <w:top w:val="nil"/>
              <w:left w:val="nil"/>
              <w:bottom w:val="nil"/>
              <w:right w:val="single" w:sz="8" w:space="0" w:color="000000"/>
            </w:tcBorders>
            <w:shd w:val="clear" w:color="auto" w:fill="auto"/>
            <w:vAlign w:val="center"/>
            <w:hideMark/>
          </w:tcPr>
          <w:p w14:paraId="3CD04D81"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w:t>
            </w:r>
          </w:p>
        </w:tc>
        <w:tc>
          <w:tcPr>
            <w:tcW w:w="1206" w:type="dxa"/>
            <w:tcBorders>
              <w:top w:val="nil"/>
              <w:left w:val="nil"/>
              <w:bottom w:val="nil"/>
              <w:right w:val="nil"/>
            </w:tcBorders>
            <w:shd w:val="clear" w:color="auto" w:fill="auto"/>
            <w:vAlign w:val="center"/>
            <w:hideMark/>
          </w:tcPr>
          <w:p w14:paraId="1E3A22A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1.29 ± 0.38</w:t>
            </w:r>
          </w:p>
        </w:tc>
        <w:tc>
          <w:tcPr>
            <w:tcW w:w="1134" w:type="dxa"/>
            <w:tcBorders>
              <w:top w:val="nil"/>
              <w:left w:val="nil"/>
              <w:bottom w:val="nil"/>
              <w:right w:val="nil"/>
            </w:tcBorders>
            <w:shd w:val="clear" w:color="auto" w:fill="auto"/>
            <w:vAlign w:val="center"/>
            <w:hideMark/>
          </w:tcPr>
          <w:p w14:paraId="37515EB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1.58 ± 0.42</w:t>
            </w:r>
          </w:p>
        </w:tc>
        <w:tc>
          <w:tcPr>
            <w:tcW w:w="709" w:type="dxa"/>
            <w:tcBorders>
              <w:top w:val="nil"/>
              <w:left w:val="nil"/>
              <w:bottom w:val="nil"/>
              <w:right w:val="single" w:sz="8" w:space="0" w:color="auto"/>
            </w:tcBorders>
            <w:shd w:val="clear" w:color="auto" w:fill="auto"/>
            <w:vAlign w:val="center"/>
            <w:hideMark/>
          </w:tcPr>
          <w:p w14:paraId="47ABE68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0.46*</w:t>
            </w:r>
          </w:p>
        </w:tc>
        <w:tc>
          <w:tcPr>
            <w:tcW w:w="6032" w:type="dxa"/>
            <w:gridSpan w:val="6"/>
            <w:tcBorders>
              <w:top w:val="single" w:sz="8" w:space="0" w:color="000000"/>
              <w:left w:val="nil"/>
              <w:bottom w:val="nil"/>
              <w:right w:val="nil"/>
            </w:tcBorders>
            <w:shd w:val="clear" w:color="auto" w:fill="auto"/>
            <w:vAlign w:val="center"/>
            <w:hideMark/>
          </w:tcPr>
          <w:p w14:paraId="28B7A488" w14:textId="77777777" w:rsidR="004D4751" w:rsidRPr="00507871" w:rsidRDefault="004D4751" w:rsidP="004D4751">
            <w:pPr>
              <w:jc w:val="cente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No working primer</w:t>
            </w:r>
          </w:p>
        </w:tc>
      </w:tr>
      <w:tr w:rsidR="00507871" w:rsidRPr="00507871" w14:paraId="0640940D" w14:textId="77777777" w:rsidTr="00507871">
        <w:trPr>
          <w:trHeight w:val="300"/>
        </w:trPr>
        <w:tc>
          <w:tcPr>
            <w:tcW w:w="993" w:type="dxa"/>
            <w:tcBorders>
              <w:top w:val="nil"/>
              <w:left w:val="nil"/>
              <w:bottom w:val="nil"/>
              <w:right w:val="nil"/>
            </w:tcBorders>
            <w:shd w:val="clear" w:color="auto" w:fill="auto"/>
            <w:vAlign w:val="center"/>
            <w:hideMark/>
          </w:tcPr>
          <w:p w14:paraId="4BEF63EA"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DGAT1</w:t>
            </w:r>
          </w:p>
        </w:tc>
        <w:tc>
          <w:tcPr>
            <w:tcW w:w="1134" w:type="dxa"/>
            <w:tcBorders>
              <w:top w:val="nil"/>
              <w:left w:val="nil"/>
              <w:bottom w:val="nil"/>
              <w:right w:val="nil"/>
            </w:tcBorders>
            <w:shd w:val="clear" w:color="auto" w:fill="auto"/>
            <w:vAlign w:val="center"/>
            <w:hideMark/>
          </w:tcPr>
          <w:p w14:paraId="39D8DE7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0.11 ± 0.02</w:t>
            </w:r>
          </w:p>
        </w:tc>
        <w:tc>
          <w:tcPr>
            <w:tcW w:w="1134" w:type="dxa"/>
            <w:tcBorders>
              <w:top w:val="nil"/>
              <w:left w:val="nil"/>
              <w:bottom w:val="nil"/>
              <w:right w:val="nil"/>
            </w:tcBorders>
            <w:shd w:val="clear" w:color="auto" w:fill="auto"/>
            <w:vAlign w:val="center"/>
            <w:hideMark/>
          </w:tcPr>
          <w:p w14:paraId="4FDBB95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0.07 ± 0.01</w:t>
            </w:r>
          </w:p>
        </w:tc>
        <w:tc>
          <w:tcPr>
            <w:tcW w:w="779" w:type="dxa"/>
            <w:tcBorders>
              <w:top w:val="nil"/>
              <w:left w:val="nil"/>
              <w:bottom w:val="nil"/>
              <w:right w:val="single" w:sz="8" w:space="0" w:color="000000"/>
            </w:tcBorders>
            <w:shd w:val="clear" w:color="auto" w:fill="auto"/>
            <w:vAlign w:val="center"/>
            <w:hideMark/>
          </w:tcPr>
          <w:p w14:paraId="3B61782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w:t>
            </w:r>
          </w:p>
        </w:tc>
        <w:tc>
          <w:tcPr>
            <w:tcW w:w="1206" w:type="dxa"/>
            <w:tcBorders>
              <w:top w:val="nil"/>
              <w:left w:val="nil"/>
              <w:bottom w:val="nil"/>
              <w:right w:val="nil"/>
            </w:tcBorders>
            <w:shd w:val="clear" w:color="auto" w:fill="auto"/>
            <w:vAlign w:val="center"/>
            <w:hideMark/>
          </w:tcPr>
          <w:p w14:paraId="254C13B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0.12 ± 0.02</w:t>
            </w:r>
          </w:p>
        </w:tc>
        <w:tc>
          <w:tcPr>
            <w:tcW w:w="1134" w:type="dxa"/>
            <w:tcBorders>
              <w:top w:val="nil"/>
              <w:left w:val="nil"/>
              <w:bottom w:val="nil"/>
              <w:right w:val="nil"/>
            </w:tcBorders>
            <w:shd w:val="clear" w:color="auto" w:fill="auto"/>
            <w:vAlign w:val="center"/>
            <w:hideMark/>
          </w:tcPr>
          <w:p w14:paraId="729D244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0.28 ± 0.18</w:t>
            </w:r>
          </w:p>
        </w:tc>
        <w:tc>
          <w:tcPr>
            <w:tcW w:w="709" w:type="dxa"/>
            <w:tcBorders>
              <w:top w:val="nil"/>
              <w:left w:val="nil"/>
              <w:bottom w:val="nil"/>
              <w:right w:val="single" w:sz="8" w:space="0" w:color="auto"/>
            </w:tcBorders>
            <w:shd w:val="clear" w:color="auto" w:fill="auto"/>
            <w:vAlign w:val="center"/>
            <w:hideMark/>
          </w:tcPr>
          <w:p w14:paraId="1184A41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0.75*</w:t>
            </w:r>
          </w:p>
        </w:tc>
        <w:tc>
          <w:tcPr>
            <w:tcW w:w="1134" w:type="dxa"/>
            <w:tcBorders>
              <w:top w:val="nil"/>
              <w:left w:val="nil"/>
              <w:bottom w:val="nil"/>
              <w:right w:val="nil"/>
            </w:tcBorders>
            <w:shd w:val="clear" w:color="auto" w:fill="auto"/>
            <w:vAlign w:val="center"/>
            <w:hideMark/>
          </w:tcPr>
          <w:p w14:paraId="28989F9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2.97 ± 0.18</w:t>
            </w:r>
          </w:p>
        </w:tc>
        <w:tc>
          <w:tcPr>
            <w:tcW w:w="1134" w:type="dxa"/>
            <w:tcBorders>
              <w:top w:val="nil"/>
              <w:left w:val="nil"/>
              <w:bottom w:val="nil"/>
              <w:right w:val="nil"/>
            </w:tcBorders>
            <w:shd w:val="clear" w:color="auto" w:fill="auto"/>
            <w:vAlign w:val="center"/>
            <w:hideMark/>
          </w:tcPr>
          <w:p w14:paraId="022E258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2.62 ± 0.23</w:t>
            </w:r>
          </w:p>
        </w:tc>
        <w:tc>
          <w:tcPr>
            <w:tcW w:w="708" w:type="dxa"/>
            <w:tcBorders>
              <w:top w:val="nil"/>
              <w:left w:val="nil"/>
              <w:bottom w:val="nil"/>
              <w:right w:val="nil"/>
            </w:tcBorders>
            <w:shd w:val="clear" w:color="auto" w:fill="auto"/>
            <w:vAlign w:val="center"/>
            <w:hideMark/>
          </w:tcPr>
          <w:p w14:paraId="3F62EAE3"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0.26</w:t>
            </w:r>
          </w:p>
        </w:tc>
        <w:tc>
          <w:tcPr>
            <w:tcW w:w="1134" w:type="dxa"/>
            <w:tcBorders>
              <w:top w:val="nil"/>
              <w:left w:val="single" w:sz="8" w:space="0" w:color="000000"/>
              <w:bottom w:val="nil"/>
              <w:right w:val="nil"/>
            </w:tcBorders>
            <w:shd w:val="clear" w:color="auto" w:fill="auto"/>
            <w:vAlign w:val="center"/>
            <w:hideMark/>
          </w:tcPr>
          <w:p w14:paraId="50D9D27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2.37 ± 0.98</w:t>
            </w:r>
          </w:p>
        </w:tc>
        <w:tc>
          <w:tcPr>
            <w:tcW w:w="1134" w:type="dxa"/>
            <w:tcBorders>
              <w:top w:val="nil"/>
              <w:left w:val="nil"/>
              <w:bottom w:val="nil"/>
              <w:right w:val="nil"/>
            </w:tcBorders>
            <w:shd w:val="clear" w:color="auto" w:fill="auto"/>
            <w:vAlign w:val="center"/>
            <w:hideMark/>
          </w:tcPr>
          <w:p w14:paraId="4F6B30E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2.99 ± 0.23</w:t>
            </w:r>
          </w:p>
        </w:tc>
        <w:tc>
          <w:tcPr>
            <w:tcW w:w="788" w:type="dxa"/>
            <w:tcBorders>
              <w:top w:val="nil"/>
              <w:left w:val="nil"/>
              <w:bottom w:val="nil"/>
              <w:right w:val="nil"/>
            </w:tcBorders>
            <w:shd w:val="clear" w:color="auto" w:fill="auto"/>
            <w:vAlign w:val="center"/>
            <w:hideMark/>
          </w:tcPr>
          <w:p w14:paraId="5E4132A4"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w:t>
            </w:r>
          </w:p>
        </w:tc>
      </w:tr>
      <w:tr w:rsidR="00507871" w:rsidRPr="00507871" w14:paraId="75A3401E" w14:textId="77777777" w:rsidTr="00507871">
        <w:trPr>
          <w:trHeight w:val="300"/>
        </w:trPr>
        <w:tc>
          <w:tcPr>
            <w:tcW w:w="993" w:type="dxa"/>
            <w:tcBorders>
              <w:top w:val="nil"/>
              <w:left w:val="nil"/>
              <w:bottom w:val="nil"/>
              <w:right w:val="nil"/>
            </w:tcBorders>
            <w:shd w:val="clear" w:color="auto" w:fill="auto"/>
            <w:vAlign w:val="center"/>
            <w:hideMark/>
          </w:tcPr>
          <w:p w14:paraId="767C5B5C"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DGAT2</w:t>
            </w:r>
          </w:p>
        </w:tc>
        <w:tc>
          <w:tcPr>
            <w:tcW w:w="1134" w:type="dxa"/>
            <w:tcBorders>
              <w:top w:val="nil"/>
              <w:left w:val="nil"/>
              <w:bottom w:val="nil"/>
              <w:right w:val="nil"/>
            </w:tcBorders>
            <w:shd w:val="clear" w:color="auto" w:fill="auto"/>
            <w:vAlign w:val="center"/>
            <w:hideMark/>
          </w:tcPr>
          <w:p w14:paraId="1BC9D1C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1.30 ± 0.21</w:t>
            </w:r>
          </w:p>
        </w:tc>
        <w:tc>
          <w:tcPr>
            <w:tcW w:w="1134" w:type="dxa"/>
            <w:tcBorders>
              <w:top w:val="nil"/>
              <w:left w:val="nil"/>
              <w:bottom w:val="nil"/>
              <w:right w:val="nil"/>
            </w:tcBorders>
            <w:shd w:val="clear" w:color="auto" w:fill="auto"/>
            <w:vAlign w:val="center"/>
            <w:hideMark/>
          </w:tcPr>
          <w:p w14:paraId="2882AF91"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1.32 ± 0.21</w:t>
            </w:r>
          </w:p>
        </w:tc>
        <w:tc>
          <w:tcPr>
            <w:tcW w:w="779" w:type="dxa"/>
            <w:tcBorders>
              <w:top w:val="nil"/>
              <w:left w:val="nil"/>
              <w:bottom w:val="nil"/>
              <w:right w:val="single" w:sz="8" w:space="0" w:color="000000"/>
            </w:tcBorders>
            <w:shd w:val="clear" w:color="auto" w:fill="auto"/>
            <w:vAlign w:val="center"/>
            <w:hideMark/>
          </w:tcPr>
          <w:p w14:paraId="38961E73"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0.96</w:t>
            </w:r>
          </w:p>
        </w:tc>
        <w:tc>
          <w:tcPr>
            <w:tcW w:w="1206" w:type="dxa"/>
            <w:tcBorders>
              <w:top w:val="nil"/>
              <w:left w:val="nil"/>
              <w:bottom w:val="nil"/>
              <w:right w:val="nil"/>
            </w:tcBorders>
            <w:shd w:val="clear" w:color="auto" w:fill="auto"/>
            <w:vAlign w:val="center"/>
            <w:hideMark/>
          </w:tcPr>
          <w:p w14:paraId="721AF445"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1.28 ± 0.32</w:t>
            </w:r>
          </w:p>
        </w:tc>
        <w:tc>
          <w:tcPr>
            <w:tcW w:w="1134" w:type="dxa"/>
            <w:tcBorders>
              <w:top w:val="nil"/>
              <w:left w:val="nil"/>
              <w:bottom w:val="nil"/>
              <w:right w:val="nil"/>
            </w:tcBorders>
            <w:shd w:val="clear" w:color="auto" w:fill="auto"/>
            <w:vAlign w:val="center"/>
            <w:hideMark/>
          </w:tcPr>
          <w:p w14:paraId="0F19FAB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1.75 ± 0.29</w:t>
            </w:r>
          </w:p>
        </w:tc>
        <w:tc>
          <w:tcPr>
            <w:tcW w:w="709" w:type="dxa"/>
            <w:tcBorders>
              <w:top w:val="nil"/>
              <w:left w:val="nil"/>
              <w:bottom w:val="nil"/>
              <w:right w:val="single" w:sz="8" w:space="0" w:color="auto"/>
            </w:tcBorders>
            <w:shd w:val="clear" w:color="auto" w:fill="auto"/>
            <w:vAlign w:val="center"/>
            <w:hideMark/>
          </w:tcPr>
          <w:p w14:paraId="72B538A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0.28*</w:t>
            </w:r>
          </w:p>
        </w:tc>
        <w:tc>
          <w:tcPr>
            <w:tcW w:w="1134" w:type="dxa"/>
            <w:tcBorders>
              <w:top w:val="nil"/>
              <w:left w:val="nil"/>
              <w:bottom w:val="nil"/>
              <w:right w:val="nil"/>
            </w:tcBorders>
            <w:shd w:val="clear" w:color="auto" w:fill="auto"/>
            <w:vAlign w:val="center"/>
            <w:hideMark/>
          </w:tcPr>
          <w:p w14:paraId="2D4AE1D1"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1.34 ± 0.09</w:t>
            </w:r>
          </w:p>
        </w:tc>
        <w:tc>
          <w:tcPr>
            <w:tcW w:w="1134" w:type="dxa"/>
            <w:tcBorders>
              <w:top w:val="nil"/>
              <w:left w:val="nil"/>
              <w:bottom w:val="nil"/>
              <w:right w:val="nil"/>
            </w:tcBorders>
            <w:shd w:val="clear" w:color="auto" w:fill="auto"/>
            <w:vAlign w:val="center"/>
            <w:hideMark/>
          </w:tcPr>
          <w:p w14:paraId="2CC5DAA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0.94 ± 0.07</w:t>
            </w:r>
          </w:p>
        </w:tc>
        <w:tc>
          <w:tcPr>
            <w:tcW w:w="708" w:type="dxa"/>
            <w:tcBorders>
              <w:top w:val="nil"/>
              <w:left w:val="nil"/>
              <w:bottom w:val="nil"/>
              <w:right w:val="nil"/>
            </w:tcBorders>
            <w:shd w:val="clear" w:color="000000" w:fill="E6B8B7"/>
            <w:vAlign w:val="center"/>
            <w:hideMark/>
          </w:tcPr>
          <w:p w14:paraId="3D631130"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0.01</w:t>
            </w:r>
          </w:p>
        </w:tc>
        <w:tc>
          <w:tcPr>
            <w:tcW w:w="1134" w:type="dxa"/>
            <w:tcBorders>
              <w:top w:val="nil"/>
              <w:left w:val="single" w:sz="8" w:space="0" w:color="000000"/>
              <w:bottom w:val="nil"/>
              <w:right w:val="nil"/>
            </w:tcBorders>
            <w:shd w:val="clear" w:color="auto" w:fill="auto"/>
            <w:vAlign w:val="center"/>
            <w:hideMark/>
          </w:tcPr>
          <w:p w14:paraId="1C973F5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1.11 ± 0.2</w:t>
            </w:r>
          </w:p>
        </w:tc>
        <w:tc>
          <w:tcPr>
            <w:tcW w:w="1134" w:type="dxa"/>
            <w:tcBorders>
              <w:top w:val="nil"/>
              <w:left w:val="nil"/>
              <w:bottom w:val="nil"/>
              <w:right w:val="nil"/>
            </w:tcBorders>
            <w:shd w:val="clear" w:color="auto" w:fill="auto"/>
            <w:vAlign w:val="center"/>
            <w:hideMark/>
          </w:tcPr>
          <w:p w14:paraId="7165014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1.34 ±0.2</w:t>
            </w:r>
          </w:p>
        </w:tc>
        <w:tc>
          <w:tcPr>
            <w:tcW w:w="788" w:type="dxa"/>
            <w:tcBorders>
              <w:top w:val="nil"/>
              <w:left w:val="nil"/>
              <w:bottom w:val="nil"/>
              <w:right w:val="nil"/>
            </w:tcBorders>
            <w:shd w:val="clear" w:color="auto" w:fill="auto"/>
            <w:vAlign w:val="center"/>
            <w:hideMark/>
          </w:tcPr>
          <w:p w14:paraId="4AF00958"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0.41</w:t>
            </w:r>
          </w:p>
        </w:tc>
      </w:tr>
      <w:tr w:rsidR="00507871" w:rsidRPr="00507871" w14:paraId="04030D4F" w14:textId="77777777" w:rsidTr="00507871">
        <w:trPr>
          <w:trHeight w:val="300"/>
        </w:trPr>
        <w:tc>
          <w:tcPr>
            <w:tcW w:w="993" w:type="dxa"/>
            <w:tcBorders>
              <w:top w:val="nil"/>
              <w:left w:val="nil"/>
              <w:bottom w:val="nil"/>
              <w:right w:val="nil"/>
            </w:tcBorders>
            <w:shd w:val="clear" w:color="auto" w:fill="auto"/>
            <w:vAlign w:val="center"/>
            <w:hideMark/>
          </w:tcPr>
          <w:p w14:paraId="12DFC639"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FABP4</w:t>
            </w:r>
          </w:p>
        </w:tc>
        <w:tc>
          <w:tcPr>
            <w:tcW w:w="1134" w:type="dxa"/>
            <w:tcBorders>
              <w:top w:val="nil"/>
              <w:left w:val="nil"/>
              <w:bottom w:val="nil"/>
              <w:right w:val="nil"/>
            </w:tcBorders>
            <w:shd w:val="clear" w:color="auto" w:fill="auto"/>
            <w:vAlign w:val="center"/>
            <w:hideMark/>
          </w:tcPr>
          <w:p w14:paraId="2DC42DF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1.22 ± 0.2</w:t>
            </w:r>
          </w:p>
        </w:tc>
        <w:tc>
          <w:tcPr>
            <w:tcW w:w="1134" w:type="dxa"/>
            <w:tcBorders>
              <w:top w:val="nil"/>
              <w:left w:val="nil"/>
              <w:bottom w:val="nil"/>
              <w:right w:val="nil"/>
            </w:tcBorders>
            <w:shd w:val="clear" w:color="auto" w:fill="auto"/>
            <w:vAlign w:val="center"/>
            <w:hideMark/>
          </w:tcPr>
          <w:p w14:paraId="5A24D5A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1.22 ± 0.21</w:t>
            </w:r>
          </w:p>
        </w:tc>
        <w:tc>
          <w:tcPr>
            <w:tcW w:w="779" w:type="dxa"/>
            <w:tcBorders>
              <w:top w:val="nil"/>
              <w:left w:val="nil"/>
              <w:bottom w:val="nil"/>
              <w:right w:val="single" w:sz="8" w:space="0" w:color="000000"/>
            </w:tcBorders>
            <w:shd w:val="clear" w:color="auto" w:fill="auto"/>
            <w:vAlign w:val="center"/>
            <w:hideMark/>
          </w:tcPr>
          <w:p w14:paraId="5224DE27"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0.95</w:t>
            </w:r>
          </w:p>
        </w:tc>
        <w:tc>
          <w:tcPr>
            <w:tcW w:w="1206" w:type="dxa"/>
            <w:tcBorders>
              <w:top w:val="nil"/>
              <w:left w:val="nil"/>
              <w:bottom w:val="nil"/>
              <w:right w:val="nil"/>
            </w:tcBorders>
            <w:shd w:val="clear" w:color="auto" w:fill="auto"/>
            <w:vAlign w:val="center"/>
            <w:hideMark/>
          </w:tcPr>
          <w:p w14:paraId="6B6B556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1.50 ± 0.42</w:t>
            </w:r>
          </w:p>
        </w:tc>
        <w:tc>
          <w:tcPr>
            <w:tcW w:w="1134" w:type="dxa"/>
            <w:tcBorders>
              <w:top w:val="nil"/>
              <w:left w:val="nil"/>
              <w:bottom w:val="nil"/>
              <w:right w:val="nil"/>
            </w:tcBorders>
            <w:shd w:val="clear" w:color="auto" w:fill="auto"/>
            <w:vAlign w:val="center"/>
            <w:hideMark/>
          </w:tcPr>
          <w:p w14:paraId="0FB77AE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1.63 ± 0.17</w:t>
            </w:r>
          </w:p>
        </w:tc>
        <w:tc>
          <w:tcPr>
            <w:tcW w:w="709" w:type="dxa"/>
            <w:tcBorders>
              <w:top w:val="nil"/>
              <w:left w:val="nil"/>
              <w:bottom w:val="nil"/>
              <w:right w:val="single" w:sz="8" w:space="0" w:color="auto"/>
            </w:tcBorders>
            <w:shd w:val="clear" w:color="auto" w:fill="auto"/>
            <w:vAlign w:val="center"/>
            <w:hideMark/>
          </w:tcPr>
          <w:p w14:paraId="0CF3A659"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0.76</w:t>
            </w:r>
          </w:p>
        </w:tc>
        <w:tc>
          <w:tcPr>
            <w:tcW w:w="1134" w:type="dxa"/>
            <w:tcBorders>
              <w:top w:val="nil"/>
              <w:left w:val="nil"/>
              <w:bottom w:val="nil"/>
              <w:right w:val="nil"/>
            </w:tcBorders>
            <w:shd w:val="clear" w:color="auto" w:fill="auto"/>
            <w:vAlign w:val="center"/>
            <w:hideMark/>
          </w:tcPr>
          <w:p w14:paraId="7A416C6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1.76 ± 0.28</w:t>
            </w:r>
          </w:p>
        </w:tc>
        <w:tc>
          <w:tcPr>
            <w:tcW w:w="1134" w:type="dxa"/>
            <w:tcBorders>
              <w:top w:val="nil"/>
              <w:left w:val="nil"/>
              <w:bottom w:val="nil"/>
              <w:right w:val="nil"/>
            </w:tcBorders>
            <w:shd w:val="clear" w:color="auto" w:fill="auto"/>
            <w:vAlign w:val="center"/>
            <w:hideMark/>
          </w:tcPr>
          <w:p w14:paraId="3AE8EE4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xml:space="preserve">1.54 ± 0.35 </w:t>
            </w:r>
          </w:p>
        </w:tc>
        <w:tc>
          <w:tcPr>
            <w:tcW w:w="708" w:type="dxa"/>
            <w:tcBorders>
              <w:top w:val="nil"/>
              <w:left w:val="nil"/>
              <w:bottom w:val="nil"/>
              <w:right w:val="nil"/>
            </w:tcBorders>
            <w:shd w:val="clear" w:color="auto" w:fill="auto"/>
            <w:vAlign w:val="center"/>
            <w:hideMark/>
          </w:tcPr>
          <w:p w14:paraId="150B1169"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0.56</w:t>
            </w:r>
          </w:p>
        </w:tc>
        <w:tc>
          <w:tcPr>
            <w:tcW w:w="1134" w:type="dxa"/>
            <w:tcBorders>
              <w:top w:val="nil"/>
              <w:left w:val="single" w:sz="8" w:space="0" w:color="000000"/>
              <w:bottom w:val="nil"/>
              <w:right w:val="nil"/>
            </w:tcBorders>
            <w:shd w:val="clear" w:color="auto" w:fill="auto"/>
            <w:vAlign w:val="center"/>
            <w:hideMark/>
          </w:tcPr>
          <w:p w14:paraId="64A7B24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1.51 ± 0.14</w:t>
            </w:r>
          </w:p>
        </w:tc>
        <w:tc>
          <w:tcPr>
            <w:tcW w:w="1134" w:type="dxa"/>
            <w:tcBorders>
              <w:top w:val="nil"/>
              <w:left w:val="nil"/>
              <w:bottom w:val="nil"/>
              <w:right w:val="nil"/>
            </w:tcBorders>
            <w:shd w:val="clear" w:color="auto" w:fill="auto"/>
            <w:vAlign w:val="center"/>
            <w:hideMark/>
          </w:tcPr>
          <w:p w14:paraId="106F0C1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1.59 ± 0.37</w:t>
            </w:r>
          </w:p>
        </w:tc>
        <w:tc>
          <w:tcPr>
            <w:tcW w:w="788" w:type="dxa"/>
            <w:tcBorders>
              <w:top w:val="nil"/>
              <w:left w:val="nil"/>
              <w:bottom w:val="nil"/>
              <w:right w:val="nil"/>
            </w:tcBorders>
            <w:shd w:val="clear" w:color="auto" w:fill="auto"/>
            <w:vAlign w:val="center"/>
            <w:hideMark/>
          </w:tcPr>
          <w:p w14:paraId="0F2E731E"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0.52</w:t>
            </w:r>
          </w:p>
        </w:tc>
      </w:tr>
      <w:tr w:rsidR="00507871" w:rsidRPr="00507871" w14:paraId="0296F22F" w14:textId="77777777" w:rsidTr="00507871">
        <w:trPr>
          <w:trHeight w:val="300"/>
        </w:trPr>
        <w:tc>
          <w:tcPr>
            <w:tcW w:w="993" w:type="dxa"/>
            <w:tcBorders>
              <w:top w:val="nil"/>
              <w:left w:val="nil"/>
              <w:bottom w:val="nil"/>
              <w:right w:val="nil"/>
            </w:tcBorders>
            <w:shd w:val="clear" w:color="auto" w:fill="auto"/>
            <w:vAlign w:val="center"/>
            <w:hideMark/>
          </w:tcPr>
          <w:p w14:paraId="04224726"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FIAF</w:t>
            </w:r>
          </w:p>
        </w:tc>
        <w:tc>
          <w:tcPr>
            <w:tcW w:w="1134" w:type="dxa"/>
            <w:tcBorders>
              <w:top w:val="nil"/>
              <w:left w:val="nil"/>
              <w:bottom w:val="nil"/>
              <w:right w:val="nil"/>
            </w:tcBorders>
            <w:shd w:val="clear" w:color="auto" w:fill="auto"/>
            <w:vAlign w:val="center"/>
            <w:hideMark/>
          </w:tcPr>
          <w:p w14:paraId="3210402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1.58 ± 0.19</w:t>
            </w:r>
          </w:p>
        </w:tc>
        <w:tc>
          <w:tcPr>
            <w:tcW w:w="1134" w:type="dxa"/>
            <w:tcBorders>
              <w:top w:val="nil"/>
              <w:left w:val="nil"/>
              <w:bottom w:val="nil"/>
              <w:right w:val="nil"/>
            </w:tcBorders>
            <w:shd w:val="clear" w:color="auto" w:fill="auto"/>
            <w:vAlign w:val="center"/>
            <w:hideMark/>
          </w:tcPr>
          <w:p w14:paraId="347A706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2.06 ± 0.70</w:t>
            </w:r>
          </w:p>
        </w:tc>
        <w:tc>
          <w:tcPr>
            <w:tcW w:w="779" w:type="dxa"/>
            <w:tcBorders>
              <w:top w:val="nil"/>
              <w:left w:val="nil"/>
              <w:bottom w:val="nil"/>
              <w:right w:val="single" w:sz="8" w:space="0" w:color="000000"/>
            </w:tcBorders>
            <w:shd w:val="clear" w:color="auto" w:fill="auto"/>
            <w:vAlign w:val="center"/>
            <w:hideMark/>
          </w:tcPr>
          <w:p w14:paraId="58374E3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0.69*</w:t>
            </w:r>
          </w:p>
        </w:tc>
        <w:tc>
          <w:tcPr>
            <w:tcW w:w="1206" w:type="dxa"/>
            <w:tcBorders>
              <w:top w:val="nil"/>
              <w:left w:val="nil"/>
              <w:bottom w:val="nil"/>
              <w:right w:val="nil"/>
            </w:tcBorders>
            <w:shd w:val="clear" w:color="auto" w:fill="auto"/>
            <w:vAlign w:val="center"/>
            <w:hideMark/>
          </w:tcPr>
          <w:p w14:paraId="5CC0D7F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2.11 ± 0.51</w:t>
            </w:r>
          </w:p>
        </w:tc>
        <w:tc>
          <w:tcPr>
            <w:tcW w:w="1134" w:type="dxa"/>
            <w:tcBorders>
              <w:top w:val="nil"/>
              <w:left w:val="nil"/>
              <w:bottom w:val="nil"/>
              <w:right w:val="nil"/>
            </w:tcBorders>
            <w:shd w:val="clear" w:color="auto" w:fill="auto"/>
            <w:vAlign w:val="center"/>
            <w:hideMark/>
          </w:tcPr>
          <w:p w14:paraId="6D2B0BB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2.48 ± 0.51</w:t>
            </w:r>
          </w:p>
        </w:tc>
        <w:tc>
          <w:tcPr>
            <w:tcW w:w="709" w:type="dxa"/>
            <w:tcBorders>
              <w:top w:val="nil"/>
              <w:left w:val="nil"/>
              <w:bottom w:val="nil"/>
              <w:right w:val="single" w:sz="8" w:space="0" w:color="auto"/>
            </w:tcBorders>
            <w:shd w:val="clear" w:color="auto" w:fill="auto"/>
            <w:vAlign w:val="center"/>
            <w:hideMark/>
          </w:tcPr>
          <w:p w14:paraId="276CEFD4"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0.63</w:t>
            </w:r>
          </w:p>
        </w:tc>
        <w:tc>
          <w:tcPr>
            <w:tcW w:w="1134" w:type="dxa"/>
            <w:tcBorders>
              <w:top w:val="nil"/>
              <w:left w:val="nil"/>
              <w:bottom w:val="nil"/>
              <w:right w:val="nil"/>
            </w:tcBorders>
            <w:shd w:val="clear" w:color="auto" w:fill="auto"/>
            <w:vAlign w:val="center"/>
            <w:hideMark/>
          </w:tcPr>
          <w:p w14:paraId="1939602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2.07 ± 0.34</w:t>
            </w:r>
          </w:p>
        </w:tc>
        <w:tc>
          <w:tcPr>
            <w:tcW w:w="1134" w:type="dxa"/>
            <w:tcBorders>
              <w:top w:val="nil"/>
              <w:left w:val="nil"/>
              <w:bottom w:val="nil"/>
              <w:right w:val="nil"/>
            </w:tcBorders>
            <w:shd w:val="clear" w:color="auto" w:fill="auto"/>
            <w:vAlign w:val="center"/>
            <w:hideMark/>
          </w:tcPr>
          <w:p w14:paraId="492B4EC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1.79 ± 0.40</w:t>
            </w:r>
          </w:p>
        </w:tc>
        <w:tc>
          <w:tcPr>
            <w:tcW w:w="708" w:type="dxa"/>
            <w:tcBorders>
              <w:top w:val="nil"/>
              <w:left w:val="nil"/>
              <w:bottom w:val="nil"/>
              <w:right w:val="nil"/>
            </w:tcBorders>
            <w:shd w:val="clear" w:color="auto" w:fill="auto"/>
            <w:vAlign w:val="center"/>
            <w:hideMark/>
          </w:tcPr>
          <w:p w14:paraId="1D7902A1"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0.61</w:t>
            </w:r>
          </w:p>
        </w:tc>
        <w:tc>
          <w:tcPr>
            <w:tcW w:w="1134" w:type="dxa"/>
            <w:tcBorders>
              <w:top w:val="nil"/>
              <w:left w:val="single" w:sz="8" w:space="0" w:color="000000"/>
              <w:bottom w:val="nil"/>
              <w:right w:val="nil"/>
            </w:tcBorders>
            <w:shd w:val="clear" w:color="auto" w:fill="auto"/>
            <w:vAlign w:val="center"/>
            <w:hideMark/>
          </w:tcPr>
          <w:p w14:paraId="46669D0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1.58 ± 0.25</w:t>
            </w:r>
          </w:p>
        </w:tc>
        <w:tc>
          <w:tcPr>
            <w:tcW w:w="1134" w:type="dxa"/>
            <w:tcBorders>
              <w:top w:val="nil"/>
              <w:left w:val="nil"/>
              <w:bottom w:val="nil"/>
              <w:right w:val="nil"/>
            </w:tcBorders>
            <w:shd w:val="clear" w:color="auto" w:fill="auto"/>
            <w:vAlign w:val="center"/>
            <w:hideMark/>
          </w:tcPr>
          <w:p w14:paraId="69A2D46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2.14 ± 0.27</w:t>
            </w:r>
          </w:p>
        </w:tc>
        <w:tc>
          <w:tcPr>
            <w:tcW w:w="788" w:type="dxa"/>
            <w:tcBorders>
              <w:top w:val="nil"/>
              <w:left w:val="nil"/>
              <w:bottom w:val="nil"/>
              <w:right w:val="nil"/>
            </w:tcBorders>
            <w:shd w:val="clear" w:color="auto" w:fill="auto"/>
            <w:vAlign w:val="center"/>
            <w:hideMark/>
          </w:tcPr>
          <w:p w14:paraId="26BB82D5"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w:t>
            </w:r>
          </w:p>
        </w:tc>
      </w:tr>
      <w:tr w:rsidR="00507871" w:rsidRPr="00507871" w14:paraId="264BEA82" w14:textId="77777777" w:rsidTr="00507871">
        <w:trPr>
          <w:trHeight w:val="300"/>
        </w:trPr>
        <w:tc>
          <w:tcPr>
            <w:tcW w:w="993" w:type="dxa"/>
            <w:tcBorders>
              <w:top w:val="nil"/>
              <w:left w:val="nil"/>
              <w:bottom w:val="nil"/>
              <w:right w:val="nil"/>
            </w:tcBorders>
            <w:shd w:val="clear" w:color="auto" w:fill="auto"/>
            <w:vAlign w:val="center"/>
            <w:hideMark/>
          </w:tcPr>
          <w:p w14:paraId="73D5AF84"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GPR43</w:t>
            </w:r>
          </w:p>
        </w:tc>
        <w:tc>
          <w:tcPr>
            <w:tcW w:w="1134" w:type="dxa"/>
            <w:tcBorders>
              <w:top w:val="nil"/>
              <w:left w:val="nil"/>
              <w:bottom w:val="nil"/>
              <w:right w:val="nil"/>
            </w:tcBorders>
            <w:shd w:val="clear" w:color="auto" w:fill="auto"/>
            <w:vAlign w:val="center"/>
            <w:hideMark/>
          </w:tcPr>
          <w:p w14:paraId="67BB4ED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1.67 ± 0.19</w:t>
            </w:r>
          </w:p>
        </w:tc>
        <w:tc>
          <w:tcPr>
            <w:tcW w:w="1134" w:type="dxa"/>
            <w:tcBorders>
              <w:top w:val="nil"/>
              <w:left w:val="nil"/>
              <w:bottom w:val="nil"/>
              <w:right w:val="nil"/>
            </w:tcBorders>
            <w:shd w:val="clear" w:color="auto" w:fill="auto"/>
            <w:vAlign w:val="center"/>
            <w:hideMark/>
          </w:tcPr>
          <w:p w14:paraId="17CD8B6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1.04 ± 0.12</w:t>
            </w:r>
          </w:p>
        </w:tc>
        <w:tc>
          <w:tcPr>
            <w:tcW w:w="779" w:type="dxa"/>
            <w:tcBorders>
              <w:top w:val="nil"/>
              <w:left w:val="nil"/>
              <w:bottom w:val="nil"/>
              <w:right w:val="single" w:sz="8" w:space="0" w:color="000000"/>
            </w:tcBorders>
            <w:shd w:val="clear" w:color="000000" w:fill="E6B8B7"/>
            <w:vAlign w:val="center"/>
            <w:hideMark/>
          </w:tcPr>
          <w:p w14:paraId="436A4982"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0.02</w:t>
            </w:r>
          </w:p>
        </w:tc>
        <w:tc>
          <w:tcPr>
            <w:tcW w:w="1206" w:type="dxa"/>
            <w:tcBorders>
              <w:top w:val="nil"/>
              <w:left w:val="nil"/>
              <w:bottom w:val="nil"/>
              <w:right w:val="nil"/>
            </w:tcBorders>
            <w:shd w:val="clear" w:color="auto" w:fill="auto"/>
            <w:vAlign w:val="center"/>
            <w:hideMark/>
          </w:tcPr>
          <w:p w14:paraId="5F92DE8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1.68 ± 0.30</w:t>
            </w:r>
          </w:p>
        </w:tc>
        <w:tc>
          <w:tcPr>
            <w:tcW w:w="1134" w:type="dxa"/>
            <w:tcBorders>
              <w:top w:val="nil"/>
              <w:left w:val="nil"/>
              <w:bottom w:val="nil"/>
              <w:right w:val="nil"/>
            </w:tcBorders>
            <w:shd w:val="clear" w:color="auto" w:fill="auto"/>
            <w:vAlign w:val="center"/>
            <w:hideMark/>
          </w:tcPr>
          <w:p w14:paraId="2071081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1.32 ± 0.21</w:t>
            </w:r>
          </w:p>
        </w:tc>
        <w:tc>
          <w:tcPr>
            <w:tcW w:w="709" w:type="dxa"/>
            <w:tcBorders>
              <w:top w:val="nil"/>
              <w:left w:val="nil"/>
              <w:bottom w:val="nil"/>
              <w:right w:val="single" w:sz="8" w:space="0" w:color="auto"/>
            </w:tcBorders>
            <w:shd w:val="clear" w:color="auto" w:fill="auto"/>
            <w:vAlign w:val="center"/>
            <w:hideMark/>
          </w:tcPr>
          <w:p w14:paraId="2B5022A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0.23*</w:t>
            </w:r>
          </w:p>
        </w:tc>
        <w:tc>
          <w:tcPr>
            <w:tcW w:w="1134" w:type="dxa"/>
            <w:tcBorders>
              <w:top w:val="nil"/>
              <w:left w:val="nil"/>
              <w:bottom w:val="nil"/>
              <w:right w:val="nil"/>
            </w:tcBorders>
            <w:shd w:val="clear" w:color="auto" w:fill="auto"/>
            <w:vAlign w:val="center"/>
            <w:hideMark/>
          </w:tcPr>
          <w:p w14:paraId="3C4E921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1.00 ± 0.18</w:t>
            </w:r>
          </w:p>
        </w:tc>
        <w:tc>
          <w:tcPr>
            <w:tcW w:w="1134" w:type="dxa"/>
            <w:tcBorders>
              <w:top w:val="nil"/>
              <w:left w:val="nil"/>
              <w:bottom w:val="nil"/>
              <w:right w:val="nil"/>
            </w:tcBorders>
            <w:shd w:val="clear" w:color="auto" w:fill="auto"/>
            <w:vAlign w:val="center"/>
            <w:hideMark/>
          </w:tcPr>
          <w:p w14:paraId="2D47A7B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0.92 ± 0.15</w:t>
            </w:r>
          </w:p>
        </w:tc>
        <w:tc>
          <w:tcPr>
            <w:tcW w:w="708" w:type="dxa"/>
            <w:tcBorders>
              <w:top w:val="nil"/>
              <w:left w:val="nil"/>
              <w:bottom w:val="nil"/>
              <w:right w:val="nil"/>
            </w:tcBorders>
            <w:shd w:val="clear" w:color="auto" w:fill="auto"/>
            <w:vAlign w:val="center"/>
            <w:hideMark/>
          </w:tcPr>
          <w:p w14:paraId="30FA0121"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0.76</w:t>
            </w:r>
          </w:p>
        </w:tc>
        <w:tc>
          <w:tcPr>
            <w:tcW w:w="1134" w:type="dxa"/>
            <w:tcBorders>
              <w:top w:val="nil"/>
              <w:left w:val="single" w:sz="8" w:space="0" w:color="000000"/>
              <w:bottom w:val="nil"/>
              <w:right w:val="nil"/>
            </w:tcBorders>
            <w:shd w:val="clear" w:color="auto" w:fill="auto"/>
            <w:vAlign w:val="center"/>
            <w:hideMark/>
          </w:tcPr>
          <w:p w14:paraId="020A2D2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0.83 ± 0.18</w:t>
            </w:r>
          </w:p>
        </w:tc>
        <w:tc>
          <w:tcPr>
            <w:tcW w:w="1134" w:type="dxa"/>
            <w:tcBorders>
              <w:top w:val="nil"/>
              <w:left w:val="nil"/>
              <w:bottom w:val="nil"/>
              <w:right w:val="nil"/>
            </w:tcBorders>
            <w:shd w:val="clear" w:color="auto" w:fill="auto"/>
            <w:vAlign w:val="center"/>
            <w:hideMark/>
          </w:tcPr>
          <w:p w14:paraId="5B73D72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1.19 ± 0.28</w:t>
            </w:r>
          </w:p>
        </w:tc>
        <w:tc>
          <w:tcPr>
            <w:tcW w:w="788" w:type="dxa"/>
            <w:tcBorders>
              <w:top w:val="nil"/>
              <w:left w:val="nil"/>
              <w:bottom w:val="nil"/>
              <w:right w:val="nil"/>
            </w:tcBorders>
            <w:shd w:val="clear" w:color="auto" w:fill="auto"/>
            <w:vAlign w:val="center"/>
            <w:hideMark/>
          </w:tcPr>
          <w:p w14:paraId="06131CFE"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0.28</w:t>
            </w:r>
          </w:p>
        </w:tc>
      </w:tr>
      <w:tr w:rsidR="00507871" w:rsidRPr="00507871" w14:paraId="25CE12E3" w14:textId="77777777" w:rsidTr="00507871">
        <w:trPr>
          <w:trHeight w:val="300"/>
        </w:trPr>
        <w:tc>
          <w:tcPr>
            <w:tcW w:w="993" w:type="dxa"/>
            <w:tcBorders>
              <w:top w:val="nil"/>
              <w:left w:val="nil"/>
              <w:bottom w:val="nil"/>
              <w:right w:val="nil"/>
            </w:tcBorders>
            <w:shd w:val="clear" w:color="auto" w:fill="auto"/>
            <w:vAlign w:val="center"/>
            <w:hideMark/>
          </w:tcPr>
          <w:p w14:paraId="49703379"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GPR41</w:t>
            </w:r>
          </w:p>
        </w:tc>
        <w:tc>
          <w:tcPr>
            <w:tcW w:w="1134" w:type="dxa"/>
            <w:tcBorders>
              <w:top w:val="nil"/>
              <w:left w:val="nil"/>
              <w:bottom w:val="nil"/>
              <w:right w:val="nil"/>
            </w:tcBorders>
            <w:shd w:val="clear" w:color="auto" w:fill="auto"/>
            <w:vAlign w:val="center"/>
            <w:hideMark/>
          </w:tcPr>
          <w:p w14:paraId="7073964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1.09 ± 0.14</w:t>
            </w:r>
          </w:p>
        </w:tc>
        <w:tc>
          <w:tcPr>
            <w:tcW w:w="1134" w:type="dxa"/>
            <w:tcBorders>
              <w:top w:val="nil"/>
              <w:left w:val="nil"/>
              <w:bottom w:val="nil"/>
              <w:right w:val="nil"/>
            </w:tcBorders>
            <w:shd w:val="clear" w:color="auto" w:fill="auto"/>
            <w:vAlign w:val="center"/>
            <w:hideMark/>
          </w:tcPr>
          <w:p w14:paraId="1D58FC2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0.88 ± 0.12</w:t>
            </w:r>
          </w:p>
        </w:tc>
        <w:tc>
          <w:tcPr>
            <w:tcW w:w="779" w:type="dxa"/>
            <w:tcBorders>
              <w:top w:val="nil"/>
              <w:left w:val="nil"/>
              <w:bottom w:val="nil"/>
              <w:right w:val="single" w:sz="8" w:space="0" w:color="000000"/>
            </w:tcBorders>
            <w:shd w:val="clear" w:color="auto" w:fill="auto"/>
            <w:vAlign w:val="center"/>
            <w:hideMark/>
          </w:tcPr>
          <w:p w14:paraId="79CE66C4"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0.28</w:t>
            </w:r>
          </w:p>
        </w:tc>
        <w:tc>
          <w:tcPr>
            <w:tcW w:w="1206" w:type="dxa"/>
            <w:tcBorders>
              <w:top w:val="nil"/>
              <w:left w:val="nil"/>
              <w:bottom w:val="nil"/>
              <w:right w:val="nil"/>
            </w:tcBorders>
            <w:shd w:val="clear" w:color="auto" w:fill="auto"/>
            <w:vAlign w:val="center"/>
            <w:hideMark/>
          </w:tcPr>
          <w:p w14:paraId="7E495E0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0.89 ± 0.24</w:t>
            </w:r>
          </w:p>
        </w:tc>
        <w:tc>
          <w:tcPr>
            <w:tcW w:w="1134" w:type="dxa"/>
            <w:tcBorders>
              <w:top w:val="nil"/>
              <w:left w:val="nil"/>
              <w:bottom w:val="nil"/>
              <w:right w:val="nil"/>
            </w:tcBorders>
            <w:shd w:val="clear" w:color="auto" w:fill="auto"/>
            <w:vAlign w:val="center"/>
            <w:hideMark/>
          </w:tcPr>
          <w:p w14:paraId="5FA9BB1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1.20 ± 0.18</w:t>
            </w:r>
          </w:p>
        </w:tc>
        <w:tc>
          <w:tcPr>
            <w:tcW w:w="709" w:type="dxa"/>
            <w:tcBorders>
              <w:top w:val="nil"/>
              <w:left w:val="nil"/>
              <w:bottom w:val="nil"/>
              <w:right w:val="single" w:sz="8" w:space="0" w:color="auto"/>
            </w:tcBorders>
            <w:shd w:val="clear" w:color="auto" w:fill="auto"/>
            <w:vAlign w:val="center"/>
            <w:hideMark/>
          </w:tcPr>
          <w:p w14:paraId="0D7C2FC4"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0.31</w:t>
            </w:r>
          </w:p>
        </w:tc>
        <w:tc>
          <w:tcPr>
            <w:tcW w:w="1134" w:type="dxa"/>
            <w:tcBorders>
              <w:top w:val="nil"/>
              <w:left w:val="nil"/>
              <w:bottom w:val="nil"/>
              <w:right w:val="nil"/>
            </w:tcBorders>
            <w:shd w:val="clear" w:color="auto" w:fill="auto"/>
            <w:vAlign w:val="center"/>
            <w:hideMark/>
          </w:tcPr>
          <w:p w14:paraId="704118B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1.23 ± 0.27</w:t>
            </w:r>
          </w:p>
        </w:tc>
        <w:tc>
          <w:tcPr>
            <w:tcW w:w="1134" w:type="dxa"/>
            <w:tcBorders>
              <w:top w:val="nil"/>
              <w:left w:val="nil"/>
              <w:bottom w:val="nil"/>
              <w:right w:val="nil"/>
            </w:tcBorders>
            <w:shd w:val="clear" w:color="auto" w:fill="auto"/>
            <w:vAlign w:val="center"/>
            <w:hideMark/>
          </w:tcPr>
          <w:p w14:paraId="0C5E0C4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0.87 ± 0.21</w:t>
            </w:r>
          </w:p>
        </w:tc>
        <w:tc>
          <w:tcPr>
            <w:tcW w:w="708" w:type="dxa"/>
            <w:tcBorders>
              <w:top w:val="nil"/>
              <w:left w:val="nil"/>
              <w:bottom w:val="nil"/>
              <w:right w:val="nil"/>
            </w:tcBorders>
            <w:shd w:val="clear" w:color="auto" w:fill="auto"/>
            <w:vAlign w:val="center"/>
            <w:hideMark/>
          </w:tcPr>
          <w:p w14:paraId="0F09097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0.29*</w:t>
            </w:r>
          </w:p>
        </w:tc>
        <w:tc>
          <w:tcPr>
            <w:tcW w:w="1134" w:type="dxa"/>
            <w:tcBorders>
              <w:top w:val="nil"/>
              <w:left w:val="single" w:sz="8" w:space="0" w:color="000000"/>
              <w:bottom w:val="nil"/>
              <w:right w:val="nil"/>
            </w:tcBorders>
            <w:shd w:val="clear" w:color="auto" w:fill="auto"/>
            <w:vAlign w:val="center"/>
            <w:hideMark/>
          </w:tcPr>
          <w:p w14:paraId="68BD94C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0.57 ± 0.07</w:t>
            </w:r>
          </w:p>
        </w:tc>
        <w:tc>
          <w:tcPr>
            <w:tcW w:w="1134" w:type="dxa"/>
            <w:tcBorders>
              <w:top w:val="nil"/>
              <w:left w:val="nil"/>
              <w:bottom w:val="nil"/>
              <w:right w:val="nil"/>
            </w:tcBorders>
            <w:shd w:val="clear" w:color="auto" w:fill="auto"/>
            <w:vAlign w:val="center"/>
            <w:hideMark/>
          </w:tcPr>
          <w:p w14:paraId="4C01F2C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0.74 ± 0.11</w:t>
            </w:r>
          </w:p>
        </w:tc>
        <w:tc>
          <w:tcPr>
            <w:tcW w:w="788" w:type="dxa"/>
            <w:tcBorders>
              <w:top w:val="nil"/>
              <w:left w:val="nil"/>
              <w:bottom w:val="nil"/>
              <w:right w:val="nil"/>
            </w:tcBorders>
            <w:shd w:val="clear" w:color="auto" w:fill="auto"/>
            <w:vAlign w:val="center"/>
            <w:hideMark/>
          </w:tcPr>
          <w:p w14:paraId="01CCB87C"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0.26</w:t>
            </w:r>
          </w:p>
        </w:tc>
      </w:tr>
      <w:tr w:rsidR="00507871" w:rsidRPr="00507871" w14:paraId="50654990" w14:textId="77777777" w:rsidTr="00507871">
        <w:trPr>
          <w:trHeight w:val="300"/>
        </w:trPr>
        <w:tc>
          <w:tcPr>
            <w:tcW w:w="993" w:type="dxa"/>
            <w:tcBorders>
              <w:top w:val="nil"/>
              <w:left w:val="nil"/>
              <w:bottom w:val="nil"/>
              <w:right w:val="nil"/>
            </w:tcBorders>
            <w:shd w:val="clear" w:color="auto" w:fill="auto"/>
            <w:vAlign w:val="center"/>
            <w:hideMark/>
          </w:tcPr>
          <w:p w14:paraId="6DB75DE4"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PYY</w:t>
            </w:r>
          </w:p>
        </w:tc>
        <w:tc>
          <w:tcPr>
            <w:tcW w:w="1134" w:type="dxa"/>
            <w:tcBorders>
              <w:top w:val="nil"/>
              <w:left w:val="nil"/>
              <w:bottom w:val="nil"/>
              <w:right w:val="nil"/>
            </w:tcBorders>
            <w:shd w:val="clear" w:color="auto" w:fill="auto"/>
            <w:vAlign w:val="center"/>
            <w:hideMark/>
          </w:tcPr>
          <w:p w14:paraId="2E99D2F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1.61 ± 0.25</w:t>
            </w:r>
          </w:p>
        </w:tc>
        <w:tc>
          <w:tcPr>
            <w:tcW w:w="1134" w:type="dxa"/>
            <w:tcBorders>
              <w:top w:val="nil"/>
              <w:left w:val="nil"/>
              <w:bottom w:val="nil"/>
              <w:right w:val="nil"/>
            </w:tcBorders>
            <w:shd w:val="clear" w:color="auto" w:fill="auto"/>
            <w:vAlign w:val="center"/>
            <w:hideMark/>
          </w:tcPr>
          <w:p w14:paraId="5E4001C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1.09 ± 0.30</w:t>
            </w:r>
          </w:p>
        </w:tc>
        <w:tc>
          <w:tcPr>
            <w:tcW w:w="779" w:type="dxa"/>
            <w:tcBorders>
              <w:top w:val="nil"/>
              <w:left w:val="nil"/>
              <w:bottom w:val="nil"/>
              <w:right w:val="single" w:sz="8" w:space="0" w:color="000000"/>
            </w:tcBorders>
            <w:shd w:val="clear" w:color="auto" w:fill="auto"/>
            <w:vAlign w:val="center"/>
            <w:hideMark/>
          </w:tcPr>
          <w:p w14:paraId="5890651D"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0.21</w:t>
            </w:r>
          </w:p>
        </w:tc>
        <w:tc>
          <w:tcPr>
            <w:tcW w:w="1206" w:type="dxa"/>
            <w:tcBorders>
              <w:top w:val="nil"/>
              <w:left w:val="nil"/>
              <w:bottom w:val="nil"/>
              <w:right w:val="nil"/>
            </w:tcBorders>
            <w:shd w:val="clear" w:color="auto" w:fill="auto"/>
            <w:vAlign w:val="center"/>
            <w:hideMark/>
          </w:tcPr>
          <w:p w14:paraId="3683EA1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1.58 ± 0.33</w:t>
            </w:r>
          </w:p>
        </w:tc>
        <w:tc>
          <w:tcPr>
            <w:tcW w:w="1134" w:type="dxa"/>
            <w:tcBorders>
              <w:top w:val="nil"/>
              <w:left w:val="nil"/>
              <w:bottom w:val="nil"/>
              <w:right w:val="nil"/>
            </w:tcBorders>
            <w:shd w:val="clear" w:color="auto" w:fill="auto"/>
            <w:vAlign w:val="center"/>
            <w:hideMark/>
          </w:tcPr>
          <w:p w14:paraId="7DB95FE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1.63 ± 0.25</w:t>
            </w:r>
          </w:p>
        </w:tc>
        <w:tc>
          <w:tcPr>
            <w:tcW w:w="709" w:type="dxa"/>
            <w:tcBorders>
              <w:top w:val="nil"/>
              <w:left w:val="nil"/>
              <w:bottom w:val="nil"/>
              <w:right w:val="single" w:sz="8" w:space="0" w:color="auto"/>
            </w:tcBorders>
            <w:shd w:val="clear" w:color="auto" w:fill="auto"/>
            <w:vAlign w:val="center"/>
            <w:hideMark/>
          </w:tcPr>
          <w:p w14:paraId="4BA12D68"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w:t>
            </w:r>
          </w:p>
        </w:tc>
        <w:tc>
          <w:tcPr>
            <w:tcW w:w="1134" w:type="dxa"/>
            <w:tcBorders>
              <w:top w:val="nil"/>
              <w:left w:val="nil"/>
              <w:bottom w:val="nil"/>
              <w:right w:val="nil"/>
            </w:tcBorders>
            <w:shd w:val="clear" w:color="auto" w:fill="auto"/>
            <w:vAlign w:val="center"/>
            <w:hideMark/>
          </w:tcPr>
          <w:p w14:paraId="0157DEC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1.05 ± 0.06</w:t>
            </w:r>
          </w:p>
        </w:tc>
        <w:tc>
          <w:tcPr>
            <w:tcW w:w="1134" w:type="dxa"/>
            <w:tcBorders>
              <w:top w:val="nil"/>
              <w:left w:val="nil"/>
              <w:bottom w:val="nil"/>
              <w:right w:val="nil"/>
            </w:tcBorders>
            <w:shd w:val="clear" w:color="auto" w:fill="auto"/>
            <w:vAlign w:val="center"/>
            <w:hideMark/>
          </w:tcPr>
          <w:p w14:paraId="230B272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0.96 ± 0.10</w:t>
            </w:r>
          </w:p>
        </w:tc>
        <w:tc>
          <w:tcPr>
            <w:tcW w:w="708" w:type="dxa"/>
            <w:tcBorders>
              <w:top w:val="nil"/>
              <w:left w:val="nil"/>
              <w:bottom w:val="nil"/>
              <w:right w:val="nil"/>
            </w:tcBorders>
            <w:shd w:val="clear" w:color="auto" w:fill="auto"/>
            <w:vAlign w:val="center"/>
            <w:hideMark/>
          </w:tcPr>
          <w:p w14:paraId="7DE9E45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0.47*</w:t>
            </w:r>
          </w:p>
        </w:tc>
        <w:tc>
          <w:tcPr>
            <w:tcW w:w="1134" w:type="dxa"/>
            <w:tcBorders>
              <w:top w:val="nil"/>
              <w:left w:val="single" w:sz="8" w:space="0" w:color="000000"/>
              <w:bottom w:val="nil"/>
              <w:right w:val="nil"/>
            </w:tcBorders>
            <w:shd w:val="clear" w:color="auto" w:fill="auto"/>
            <w:vAlign w:val="center"/>
            <w:hideMark/>
          </w:tcPr>
          <w:p w14:paraId="10EA263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xml:space="preserve">1.41 ± 0.44 </w:t>
            </w:r>
          </w:p>
        </w:tc>
        <w:tc>
          <w:tcPr>
            <w:tcW w:w="1134" w:type="dxa"/>
            <w:tcBorders>
              <w:top w:val="nil"/>
              <w:left w:val="nil"/>
              <w:bottom w:val="nil"/>
              <w:right w:val="nil"/>
            </w:tcBorders>
            <w:shd w:val="clear" w:color="auto" w:fill="auto"/>
            <w:vAlign w:val="center"/>
            <w:hideMark/>
          </w:tcPr>
          <w:p w14:paraId="01C952E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xml:space="preserve">0.96 ± 0.12 </w:t>
            </w:r>
          </w:p>
        </w:tc>
        <w:tc>
          <w:tcPr>
            <w:tcW w:w="788" w:type="dxa"/>
            <w:tcBorders>
              <w:top w:val="nil"/>
              <w:left w:val="nil"/>
              <w:bottom w:val="nil"/>
              <w:right w:val="nil"/>
            </w:tcBorders>
            <w:shd w:val="clear" w:color="auto" w:fill="auto"/>
            <w:vAlign w:val="center"/>
            <w:hideMark/>
          </w:tcPr>
          <w:p w14:paraId="237EBEA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0.87*</w:t>
            </w:r>
          </w:p>
        </w:tc>
      </w:tr>
      <w:tr w:rsidR="00507871" w:rsidRPr="00507871" w14:paraId="17DFC5EE" w14:textId="77777777" w:rsidTr="00507871">
        <w:trPr>
          <w:trHeight w:val="80"/>
        </w:trPr>
        <w:tc>
          <w:tcPr>
            <w:tcW w:w="993" w:type="dxa"/>
            <w:tcBorders>
              <w:top w:val="single" w:sz="8" w:space="0" w:color="auto"/>
              <w:left w:val="nil"/>
              <w:bottom w:val="single" w:sz="8" w:space="0" w:color="auto"/>
              <w:right w:val="nil"/>
            </w:tcBorders>
            <w:shd w:val="clear" w:color="auto" w:fill="auto"/>
            <w:vAlign w:val="center"/>
            <w:hideMark/>
          </w:tcPr>
          <w:p w14:paraId="7313CC8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w:t>
            </w:r>
          </w:p>
        </w:tc>
        <w:tc>
          <w:tcPr>
            <w:tcW w:w="6096" w:type="dxa"/>
            <w:gridSpan w:val="6"/>
            <w:tcBorders>
              <w:top w:val="single" w:sz="8" w:space="0" w:color="auto"/>
              <w:left w:val="nil"/>
              <w:bottom w:val="single" w:sz="8" w:space="0" w:color="auto"/>
              <w:right w:val="single" w:sz="8" w:space="0" w:color="000000"/>
            </w:tcBorders>
            <w:shd w:val="clear" w:color="auto" w:fill="auto"/>
            <w:vAlign w:val="center"/>
            <w:hideMark/>
          </w:tcPr>
          <w:p w14:paraId="599ACEAE"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ILEUM WK 26- Fatty Acids</w:t>
            </w:r>
          </w:p>
        </w:tc>
        <w:tc>
          <w:tcPr>
            <w:tcW w:w="6032" w:type="dxa"/>
            <w:gridSpan w:val="6"/>
            <w:tcBorders>
              <w:top w:val="single" w:sz="8" w:space="0" w:color="auto"/>
              <w:left w:val="nil"/>
              <w:bottom w:val="single" w:sz="8" w:space="0" w:color="auto"/>
              <w:right w:val="nil"/>
            </w:tcBorders>
            <w:shd w:val="clear" w:color="auto" w:fill="auto"/>
            <w:vAlign w:val="center"/>
            <w:hideMark/>
          </w:tcPr>
          <w:p w14:paraId="22F7CF7D"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COLON WK 26- Fatty Acids</w:t>
            </w:r>
          </w:p>
        </w:tc>
      </w:tr>
      <w:tr w:rsidR="00507871" w:rsidRPr="00507871" w14:paraId="41FCDF34" w14:textId="77777777" w:rsidTr="00507871">
        <w:trPr>
          <w:trHeight w:val="80"/>
        </w:trPr>
        <w:tc>
          <w:tcPr>
            <w:tcW w:w="993" w:type="dxa"/>
            <w:tcBorders>
              <w:top w:val="nil"/>
              <w:left w:val="nil"/>
              <w:bottom w:val="single" w:sz="8" w:space="0" w:color="auto"/>
              <w:right w:val="nil"/>
            </w:tcBorders>
            <w:shd w:val="clear" w:color="auto" w:fill="auto"/>
            <w:vAlign w:val="center"/>
            <w:hideMark/>
          </w:tcPr>
          <w:p w14:paraId="7EB8F4E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w:t>
            </w:r>
          </w:p>
        </w:tc>
        <w:tc>
          <w:tcPr>
            <w:tcW w:w="3047" w:type="dxa"/>
            <w:gridSpan w:val="3"/>
            <w:tcBorders>
              <w:top w:val="single" w:sz="8" w:space="0" w:color="auto"/>
              <w:left w:val="nil"/>
              <w:bottom w:val="single" w:sz="8" w:space="0" w:color="000000"/>
              <w:right w:val="nil"/>
            </w:tcBorders>
            <w:shd w:val="clear" w:color="auto" w:fill="auto"/>
            <w:vAlign w:val="center"/>
            <w:hideMark/>
          </w:tcPr>
          <w:p w14:paraId="18993484"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w:t>
            </w:r>
          </w:p>
        </w:tc>
        <w:tc>
          <w:tcPr>
            <w:tcW w:w="1206" w:type="dxa"/>
            <w:tcBorders>
              <w:top w:val="nil"/>
              <w:left w:val="nil"/>
              <w:bottom w:val="single" w:sz="8" w:space="0" w:color="000000"/>
              <w:right w:val="nil"/>
            </w:tcBorders>
            <w:shd w:val="clear" w:color="auto" w:fill="auto"/>
            <w:vAlign w:val="center"/>
            <w:hideMark/>
          </w:tcPr>
          <w:p w14:paraId="48806EB7"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w:t>
            </w:r>
          </w:p>
        </w:tc>
        <w:tc>
          <w:tcPr>
            <w:tcW w:w="1134" w:type="dxa"/>
            <w:tcBorders>
              <w:top w:val="nil"/>
              <w:left w:val="nil"/>
              <w:bottom w:val="single" w:sz="8" w:space="0" w:color="000000"/>
              <w:right w:val="nil"/>
            </w:tcBorders>
            <w:shd w:val="clear" w:color="auto" w:fill="auto"/>
            <w:vAlign w:val="center"/>
            <w:hideMark/>
          </w:tcPr>
          <w:p w14:paraId="02243641"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709" w:type="dxa"/>
            <w:tcBorders>
              <w:top w:val="nil"/>
              <w:left w:val="nil"/>
              <w:bottom w:val="single" w:sz="8" w:space="0" w:color="000000"/>
              <w:right w:val="single" w:sz="8" w:space="0" w:color="auto"/>
            </w:tcBorders>
            <w:shd w:val="clear" w:color="auto" w:fill="auto"/>
            <w:vAlign w:val="center"/>
            <w:hideMark/>
          </w:tcPr>
          <w:p w14:paraId="424211F0"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2976" w:type="dxa"/>
            <w:gridSpan w:val="3"/>
            <w:tcBorders>
              <w:top w:val="single" w:sz="8" w:space="0" w:color="auto"/>
              <w:left w:val="nil"/>
              <w:bottom w:val="single" w:sz="8" w:space="0" w:color="000000"/>
              <w:right w:val="nil"/>
            </w:tcBorders>
            <w:shd w:val="clear" w:color="auto" w:fill="auto"/>
            <w:vAlign w:val="center"/>
            <w:hideMark/>
          </w:tcPr>
          <w:p w14:paraId="7BB6F21D"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w:t>
            </w:r>
          </w:p>
        </w:tc>
        <w:tc>
          <w:tcPr>
            <w:tcW w:w="3056" w:type="dxa"/>
            <w:gridSpan w:val="3"/>
            <w:tcBorders>
              <w:top w:val="single" w:sz="8" w:space="0" w:color="auto"/>
              <w:left w:val="nil"/>
              <w:bottom w:val="single" w:sz="8" w:space="0" w:color="000000"/>
              <w:right w:val="nil"/>
            </w:tcBorders>
            <w:shd w:val="clear" w:color="auto" w:fill="auto"/>
            <w:vAlign w:val="center"/>
            <w:hideMark/>
          </w:tcPr>
          <w:p w14:paraId="34732FC8" w14:textId="77777777" w:rsidR="004D4751" w:rsidRPr="00507871" w:rsidRDefault="004D4751" w:rsidP="004D4751">
            <w:pPr>
              <w:jc w:val="cente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w:t>
            </w:r>
          </w:p>
        </w:tc>
      </w:tr>
      <w:tr w:rsidR="00507871" w:rsidRPr="00507871" w14:paraId="63C69492" w14:textId="77777777" w:rsidTr="00507871">
        <w:trPr>
          <w:trHeight w:val="95"/>
        </w:trPr>
        <w:tc>
          <w:tcPr>
            <w:tcW w:w="993" w:type="dxa"/>
            <w:tcBorders>
              <w:top w:val="nil"/>
              <w:left w:val="nil"/>
              <w:bottom w:val="single" w:sz="8" w:space="0" w:color="000000"/>
              <w:right w:val="nil"/>
            </w:tcBorders>
            <w:shd w:val="clear" w:color="auto" w:fill="auto"/>
            <w:vAlign w:val="center"/>
            <w:hideMark/>
          </w:tcPr>
          <w:p w14:paraId="1D0B95AD"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Gene</w:t>
            </w:r>
          </w:p>
        </w:tc>
        <w:tc>
          <w:tcPr>
            <w:tcW w:w="1134" w:type="dxa"/>
            <w:tcBorders>
              <w:top w:val="nil"/>
              <w:left w:val="nil"/>
              <w:bottom w:val="single" w:sz="8" w:space="0" w:color="000000"/>
              <w:right w:val="nil"/>
            </w:tcBorders>
            <w:shd w:val="clear" w:color="auto" w:fill="auto"/>
            <w:vAlign w:val="center"/>
            <w:hideMark/>
          </w:tcPr>
          <w:p w14:paraId="6079C1C5"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3A0B9E0D"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79" w:type="dxa"/>
            <w:tcBorders>
              <w:top w:val="nil"/>
              <w:left w:val="nil"/>
              <w:bottom w:val="single" w:sz="8" w:space="0" w:color="000000"/>
              <w:right w:val="nil"/>
            </w:tcBorders>
            <w:shd w:val="clear" w:color="auto" w:fill="auto"/>
            <w:vAlign w:val="center"/>
            <w:hideMark/>
          </w:tcPr>
          <w:p w14:paraId="6ABB1962"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c>
          <w:tcPr>
            <w:tcW w:w="1206" w:type="dxa"/>
            <w:tcBorders>
              <w:top w:val="nil"/>
              <w:left w:val="single" w:sz="8" w:space="0" w:color="000000"/>
              <w:bottom w:val="single" w:sz="8" w:space="0" w:color="000000"/>
              <w:right w:val="nil"/>
            </w:tcBorders>
            <w:shd w:val="clear" w:color="auto" w:fill="auto"/>
            <w:vAlign w:val="center"/>
            <w:hideMark/>
          </w:tcPr>
          <w:p w14:paraId="26C9BB71"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242894AD"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09" w:type="dxa"/>
            <w:tcBorders>
              <w:top w:val="nil"/>
              <w:left w:val="nil"/>
              <w:bottom w:val="single" w:sz="8" w:space="0" w:color="000000"/>
              <w:right w:val="single" w:sz="8" w:space="0" w:color="auto"/>
            </w:tcBorders>
            <w:shd w:val="clear" w:color="auto" w:fill="auto"/>
            <w:vAlign w:val="center"/>
            <w:hideMark/>
          </w:tcPr>
          <w:p w14:paraId="43DC7449"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c>
          <w:tcPr>
            <w:tcW w:w="1134" w:type="dxa"/>
            <w:tcBorders>
              <w:top w:val="nil"/>
              <w:left w:val="nil"/>
              <w:bottom w:val="single" w:sz="8" w:space="0" w:color="auto"/>
              <w:right w:val="nil"/>
            </w:tcBorders>
            <w:shd w:val="clear" w:color="auto" w:fill="auto"/>
            <w:vAlign w:val="center"/>
            <w:hideMark/>
          </w:tcPr>
          <w:p w14:paraId="7B65DA46"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nil"/>
              <w:right w:val="nil"/>
            </w:tcBorders>
            <w:shd w:val="clear" w:color="auto" w:fill="auto"/>
            <w:vAlign w:val="center"/>
            <w:hideMark/>
          </w:tcPr>
          <w:p w14:paraId="0D73B3C2"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08" w:type="dxa"/>
            <w:tcBorders>
              <w:top w:val="nil"/>
              <w:left w:val="nil"/>
              <w:bottom w:val="nil"/>
              <w:right w:val="single" w:sz="8" w:space="0" w:color="auto"/>
            </w:tcBorders>
            <w:shd w:val="clear" w:color="auto" w:fill="auto"/>
            <w:vAlign w:val="center"/>
            <w:hideMark/>
          </w:tcPr>
          <w:p w14:paraId="2AC3C490"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c>
          <w:tcPr>
            <w:tcW w:w="1134" w:type="dxa"/>
            <w:tcBorders>
              <w:top w:val="nil"/>
              <w:left w:val="nil"/>
              <w:bottom w:val="single" w:sz="8" w:space="0" w:color="000000"/>
              <w:right w:val="nil"/>
            </w:tcBorders>
            <w:shd w:val="clear" w:color="auto" w:fill="auto"/>
            <w:vAlign w:val="center"/>
            <w:hideMark/>
          </w:tcPr>
          <w:p w14:paraId="33588CCC"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671E48B2"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788" w:type="dxa"/>
            <w:tcBorders>
              <w:top w:val="nil"/>
              <w:left w:val="nil"/>
              <w:bottom w:val="single" w:sz="8" w:space="0" w:color="000000"/>
              <w:right w:val="nil"/>
            </w:tcBorders>
            <w:shd w:val="clear" w:color="auto" w:fill="auto"/>
            <w:vAlign w:val="center"/>
            <w:hideMark/>
          </w:tcPr>
          <w:p w14:paraId="0FD7C5A9"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w:t>
            </w:r>
          </w:p>
        </w:tc>
      </w:tr>
      <w:tr w:rsidR="00507871" w:rsidRPr="00507871" w14:paraId="6F8F0DDE" w14:textId="77777777" w:rsidTr="00507871">
        <w:trPr>
          <w:trHeight w:val="300"/>
        </w:trPr>
        <w:tc>
          <w:tcPr>
            <w:tcW w:w="993" w:type="dxa"/>
            <w:tcBorders>
              <w:top w:val="nil"/>
              <w:left w:val="nil"/>
              <w:bottom w:val="nil"/>
              <w:right w:val="nil"/>
            </w:tcBorders>
            <w:shd w:val="clear" w:color="auto" w:fill="auto"/>
            <w:vAlign w:val="center"/>
            <w:hideMark/>
          </w:tcPr>
          <w:p w14:paraId="543E9D5F"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ABC</w:t>
            </w:r>
            <w:r w:rsidRPr="00507871">
              <w:rPr>
                <w:rFonts w:ascii="Symbol" w:eastAsia="Times New Roman" w:hAnsi="Symbol" w:cs="Times New Roman"/>
                <w:b/>
                <w:bCs/>
                <w:color w:val="000000"/>
                <w:sz w:val="20"/>
                <w:szCs w:val="20"/>
              </w:rPr>
              <w:t></w:t>
            </w:r>
          </w:p>
        </w:tc>
        <w:tc>
          <w:tcPr>
            <w:tcW w:w="1134" w:type="dxa"/>
            <w:tcBorders>
              <w:top w:val="nil"/>
              <w:left w:val="nil"/>
              <w:bottom w:val="nil"/>
              <w:right w:val="nil"/>
            </w:tcBorders>
            <w:shd w:val="clear" w:color="auto" w:fill="auto"/>
            <w:vAlign w:val="center"/>
            <w:hideMark/>
          </w:tcPr>
          <w:p w14:paraId="01283AC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0.08 ± 0.01</w:t>
            </w:r>
          </w:p>
        </w:tc>
        <w:tc>
          <w:tcPr>
            <w:tcW w:w="1134" w:type="dxa"/>
            <w:tcBorders>
              <w:top w:val="nil"/>
              <w:left w:val="nil"/>
              <w:bottom w:val="nil"/>
              <w:right w:val="nil"/>
            </w:tcBorders>
            <w:shd w:val="clear" w:color="auto" w:fill="auto"/>
            <w:vAlign w:val="center"/>
            <w:hideMark/>
          </w:tcPr>
          <w:p w14:paraId="7F63A20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0.07 ± 0.00</w:t>
            </w:r>
          </w:p>
        </w:tc>
        <w:tc>
          <w:tcPr>
            <w:tcW w:w="779" w:type="dxa"/>
            <w:tcBorders>
              <w:top w:val="nil"/>
              <w:left w:val="nil"/>
              <w:bottom w:val="nil"/>
              <w:right w:val="nil"/>
            </w:tcBorders>
            <w:shd w:val="clear" w:color="auto" w:fill="auto"/>
            <w:vAlign w:val="center"/>
            <w:hideMark/>
          </w:tcPr>
          <w:p w14:paraId="2C4C0086"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0.17</w:t>
            </w:r>
          </w:p>
        </w:tc>
        <w:tc>
          <w:tcPr>
            <w:tcW w:w="1206" w:type="dxa"/>
            <w:tcBorders>
              <w:top w:val="nil"/>
              <w:left w:val="single" w:sz="8" w:space="0" w:color="000000"/>
              <w:bottom w:val="nil"/>
              <w:right w:val="nil"/>
            </w:tcBorders>
            <w:shd w:val="clear" w:color="auto" w:fill="auto"/>
            <w:vAlign w:val="center"/>
            <w:hideMark/>
          </w:tcPr>
          <w:p w14:paraId="7ABCDE2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0.08 ± 0.01</w:t>
            </w:r>
          </w:p>
        </w:tc>
        <w:tc>
          <w:tcPr>
            <w:tcW w:w="1134" w:type="dxa"/>
            <w:tcBorders>
              <w:top w:val="nil"/>
              <w:left w:val="nil"/>
              <w:bottom w:val="nil"/>
              <w:right w:val="nil"/>
            </w:tcBorders>
            <w:shd w:val="clear" w:color="auto" w:fill="auto"/>
            <w:vAlign w:val="center"/>
            <w:hideMark/>
          </w:tcPr>
          <w:p w14:paraId="3AA4922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0.09 ± 0.01</w:t>
            </w:r>
          </w:p>
        </w:tc>
        <w:tc>
          <w:tcPr>
            <w:tcW w:w="709" w:type="dxa"/>
            <w:tcBorders>
              <w:top w:val="nil"/>
              <w:left w:val="nil"/>
              <w:bottom w:val="nil"/>
              <w:right w:val="single" w:sz="8" w:space="0" w:color="auto"/>
            </w:tcBorders>
            <w:shd w:val="clear" w:color="auto" w:fill="auto"/>
            <w:vAlign w:val="center"/>
            <w:hideMark/>
          </w:tcPr>
          <w:p w14:paraId="5688D822"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0.47</w:t>
            </w:r>
          </w:p>
        </w:tc>
        <w:tc>
          <w:tcPr>
            <w:tcW w:w="1134" w:type="dxa"/>
            <w:tcBorders>
              <w:top w:val="nil"/>
              <w:left w:val="nil"/>
              <w:bottom w:val="nil"/>
              <w:right w:val="nil"/>
            </w:tcBorders>
            <w:shd w:val="clear" w:color="auto" w:fill="auto"/>
            <w:vAlign w:val="center"/>
            <w:hideMark/>
          </w:tcPr>
          <w:p w14:paraId="5AD87FF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0.64 ± 0.07</w:t>
            </w:r>
          </w:p>
        </w:tc>
        <w:tc>
          <w:tcPr>
            <w:tcW w:w="1134" w:type="dxa"/>
            <w:tcBorders>
              <w:top w:val="single" w:sz="8" w:space="0" w:color="auto"/>
              <w:left w:val="nil"/>
              <w:bottom w:val="nil"/>
              <w:right w:val="nil"/>
            </w:tcBorders>
            <w:shd w:val="clear" w:color="auto" w:fill="auto"/>
            <w:vAlign w:val="center"/>
            <w:hideMark/>
          </w:tcPr>
          <w:p w14:paraId="3EB325D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0.87 ± 0.17</w:t>
            </w:r>
          </w:p>
        </w:tc>
        <w:tc>
          <w:tcPr>
            <w:tcW w:w="708" w:type="dxa"/>
            <w:tcBorders>
              <w:top w:val="single" w:sz="8" w:space="0" w:color="auto"/>
              <w:left w:val="nil"/>
              <w:bottom w:val="nil"/>
              <w:right w:val="single" w:sz="8" w:space="0" w:color="auto"/>
            </w:tcBorders>
            <w:shd w:val="clear" w:color="auto" w:fill="auto"/>
            <w:vAlign w:val="center"/>
            <w:hideMark/>
          </w:tcPr>
          <w:p w14:paraId="79BF7887"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0.82</w:t>
            </w:r>
          </w:p>
        </w:tc>
        <w:tc>
          <w:tcPr>
            <w:tcW w:w="1134" w:type="dxa"/>
            <w:tcBorders>
              <w:top w:val="nil"/>
              <w:left w:val="nil"/>
              <w:bottom w:val="nil"/>
              <w:right w:val="nil"/>
            </w:tcBorders>
            <w:shd w:val="clear" w:color="auto" w:fill="auto"/>
            <w:vAlign w:val="center"/>
            <w:hideMark/>
          </w:tcPr>
          <w:p w14:paraId="417FC19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 xml:space="preserve">0.54 ± 0.07 </w:t>
            </w:r>
          </w:p>
        </w:tc>
        <w:tc>
          <w:tcPr>
            <w:tcW w:w="1134" w:type="dxa"/>
            <w:tcBorders>
              <w:top w:val="nil"/>
              <w:left w:val="nil"/>
              <w:bottom w:val="nil"/>
              <w:right w:val="nil"/>
            </w:tcBorders>
            <w:shd w:val="clear" w:color="auto" w:fill="auto"/>
            <w:vAlign w:val="center"/>
            <w:hideMark/>
          </w:tcPr>
          <w:p w14:paraId="5D31882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0.87 ±0.2</w:t>
            </w:r>
          </w:p>
        </w:tc>
        <w:tc>
          <w:tcPr>
            <w:tcW w:w="788" w:type="dxa"/>
            <w:tcBorders>
              <w:top w:val="nil"/>
              <w:left w:val="nil"/>
              <w:bottom w:val="nil"/>
              <w:right w:val="nil"/>
            </w:tcBorders>
            <w:shd w:val="clear" w:color="auto" w:fill="auto"/>
            <w:vAlign w:val="center"/>
            <w:hideMark/>
          </w:tcPr>
          <w:p w14:paraId="50412E0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0.34*</w:t>
            </w:r>
          </w:p>
        </w:tc>
      </w:tr>
      <w:tr w:rsidR="00507871" w:rsidRPr="00507871" w14:paraId="01772042" w14:textId="77777777" w:rsidTr="00507871">
        <w:trPr>
          <w:trHeight w:val="300"/>
        </w:trPr>
        <w:tc>
          <w:tcPr>
            <w:tcW w:w="993" w:type="dxa"/>
            <w:tcBorders>
              <w:top w:val="nil"/>
              <w:left w:val="nil"/>
              <w:bottom w:val="nil"/>
              <w:right w:val="nil"/>
            </w:tcBorders>
            <w:shd w:val="clear" w:color="auto" w:fill="auto"/>
            <w:vAlign w:val="center"/>
            <w:hideMark/>
          </w:tcPr>
          <w:p w14:paraId="5E13E340"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ABC</w:t>
            </w:r>
            <w:r w:rsidRPr="00507871">
              <w:rPr>
                <w:rFonts w:ascii="Symbol" w:eastAsia="Times New Roman" w:hAnsi="Symbol" w:cs="Times New Roman"/>
                <w:b/>
                <w:bCs/>
                <w:color w:val="000000"/>
                <w:sz w:val="20"/>
                <w:szCs w:val="20"/>
              </w:rPr>
              <w:t></w:t>
            </w:r>
          </w:p>
        </w:tc>
        <w:tc>
          <w:tcPr>
            <w:tcW w:w="1134" w:type="dxa"/>
            <w:tcBorders>
              <w:top w:val="nil"/>
              <w:left w:val="nil"/>
              <w:bottom w:val="nil"/>
              <w:right w:val="nil"/>
            </w:tcBorders>
            <w:shd w:val="clear" w:color="auto" w:fill="auto"/>
            <w:vAlign w:val="center"/>
            <w:hideMark/>
          </w:tcPr>
          <w:p w14:paraId="3C01F3C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2.31 ± 0.54</w:t>
            </w:r>
          </w:p>
        </w:tc>
        <w:tc>
          <w:tcPr>
            <w:tcW w:w="1134" w:type="dxa"/>
            <w:tcBorders>
              <w:top w:val="nil"/>
              <w:left w:val="nil"/>
              <w:bottom w:val="nil"/>
              <w:right w:val="nil"/>
            </w:tcBorders>
            <w:shd w:val="clear" w:color="auto" w:fill="auto"/>
            <w:vAlign w:val="center"/>
            <w:hideMark/>
          </w:tcPr>
          <w:p w14:paraId="31F1F7D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2.51 ± 0.39</w:t>
            </w:r>
          </w:p>
        </w:tc>
        <w:tc>
          <w:tcPr>
            <w:tcW w:w="779" w:type="dxa"/>
            <w:tcBorders>
              <w:top w:val="nil"/>
              <w:left w:val="nil"/>
              <w:bottom w:val="nil"/>
              <w:right w:val="single" w:sz="8" w:space="0" w:color="auto"/>
            </w:tcBorders>
            <w:shd w:val="clear" w:color="auto" w:fill="auto"/>
            <w:vAlign w:val="center"/>
            <w:hideMark/>
          </w:tcPr>
          <w:p w14:paraId="2ABE48E1"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0.76</w:t>
            </w:r>
          </w:p>
        </w:tc>
        <w:tc>
          <w:tcPr>
            <w:tcW w:w="1206" w:type="dxa"/>
            <w:tcBorders>
              <w:top w:val="nil"/>
              <w:left w:val="nil"/>
              <w:bottom w:val="nil"/>
              <w:right w:val="nil"/>
            </w:tcBorders>
            <w:shd w:val="clear" w:color="auto" w:fill="auto"/>
            <w:vAlign w:val="center"/>
            <w:hideMark/>
          </w:tcPr>
          <w:p w14:paraId="60FE9BA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2.40 ± 0.27</w:t>
            </w:r>
          </w:p>
        </w:tc>
        <w:tc>
          <w:tcPr>
            <w:tcW w:w="1134" w:type="dxa"/>
            <w:tcBorders>
              <w:top w:val="nil"/>
              <w:left w:val="nil"/>
              <w:bottom w:val="nil"/>
              <w:right w:val="nil"/>
            </w:tcBorders>
            <w:shd w:val="clear" w:color="auto" w:fill="auto"/>
            <w:vAlign w:val="center"/>
            <w:hideMark/>
          </w:tcPr>
          <w:p w14:paraId="22A7480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1.89 ± 0.25</w:t>
            </w:r>
          </w:p>
        </w:tc>
        <w:tc>
          <w:tcPr>
            <w:tcW w:w="709" w:type="dxa"/>
            <w:tcBorders>
              <w:top w:val="nil"/>
              <w:left w:val="nil"/>
              <w:bottom w:val="nil"/>
              <w:right w:val="single" w:sz="8" w:space="0" w:color="auto"/>
            </w:tcBorders>
            <w:shd w:val="clear" w:color="auto" w:fill="auto"/>
            <w:vAlign w:val="center"/>
            <w:hideMark/>
          </w:tcPr>
          <w:p w14:paraId="06837BB5"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0.19</w:t>
            </w:r>
          </w:p>
        </w:tc>
        <w:tc>
          <w:tcPr>
            <w:tcW w:w="1134" w:type="dxa"/>
            <w:tcBorders>
              <w:top w:val="nil"/>
              <w:left w:val="nil"/>
              <w:bottom w:val="nil"/>
              <w:right w:val="nil"/>
            </w:tcBorders>
            <w:shd w:val="clear" w:color="auto" w:fill="auto"/>
            <w:vAlign w:val="center"/>
            <w:hideMark/>
          </w:tcPr>
          <w:p w14:paraId="7D2D7A95"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0.95 ± 0.02</w:t>
            </w:r>
          </w:p>
        </w:tc>
        <w:tc>
          <w:tcPr>
            <w:tcW w:w="1134" w:type="dxa"/>
            <w:tcBorders>
              <w:top w:val="nil"/>
              <w:left w:val="nil"/>
              <w:bottom w:val="nil"/>
              <w:right w:val="nil"/>
            </w:tcBorders>
            <w:shd w:val="clear" w:color="auto" w:fill="auto"/>
            <w:vAlign w:val="center"/>
            <w:hideMark/>
          </w:tcPr>
          <w:p w14:paraId="54C4B04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1.40 ± 0.02</w:t>
            </w:r>
          </w:p>
        </w:tc>
        <w:tc>
          <w:tcPr>
            <w:tcW w:w="708" w:type="dxa"/>
            <w:tcBorders>
              <w:top w:val="nil"/>
              <w:left w:val="nil"/>
              <w:bottom w:val="nil"/>
              <w:right w:val="single" w:sz="8" w:space="0" w:color="auto"/>
            </w:tcBorders>
            <w:shd w:val="clear" w:color="auto" w:fill="auto"/>
            <w:vAlign w:val="center"/>
            <w:hideMark/>
          </w:tcPr>
          <w:p w14:paraId="18AC2B5A"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0.22</w:t>
            </w:r>
          </w:p>
        </w:tc>
        <w:tc>
          <w:tcPr>
            <w:tcW w:w="1134" w:type="dxa"/>
            <w:tcBorders>
              <w:top w:val="nil"/>
              <w:left w:val="nil"/>
              <w:bottom w:val="nil"/>
              <w:right w:val="nil"/>
            </w:tcBorders>
            <w:shd w:val="clear" w:color="auto" w:fill="auto"/>
            <w:vAlign w:val="center"/>
            <w:hideMark/>
          </w:tcPr>
          <w:p w14:paraId="2007EA1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0.99 ± 0.03</w:t>
            </w:r>
          </w:p>
        </w:tc>
        <w:tc>
          <w:tcPr>
            <w:tcW w:w="1134" w:type="dxa"/>
            <w:tcBorders>
              <w:top w:val="nil"/>
              <w:left w:val="nil"/>
              <w:bottom w:val="nil"/>
              <w:right w:val="nil"/>
            </w:tcBorders>
            <w:shd w:val="clear" w:color="auto" w:fill="auto"/>
            <w:vAlign w:val="center"/>
            <w:hideMark/>
          </w:tcPr>
          <w:p w14:paraId="6AAB8E3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1.04 ±0.02</w:t>
            </w:r>
          </w:p>
        </w:tc>
        <w:tc>
          <w:tcPr>
            <w:tcW w:w="788" w:type="dxa"/>
            <w:tcBorders>
              <w:top w:val="nil"/>
              <w:left w:val="nil"/>
              <w:bottom w:val="nil"/>
              <w:right w:val="nil"/>
            </w:tcBorders>
            <w:shd w:val="clear" w:color="auto" w:fill="auto"/>
            <w:vAlign w:val="center"/>
            <w:hideMark/>
          </w:tcPr>
          <w:p w14:paraId="527C312B"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0.89</w:t>
            </w:r>
          </w:p>
        </w:tc>
      </w:tr>
      <w:tr w:rsidR="00507871" w:rsidRPr="00507871" w14:paraId="14F09F8C" w14:textId="77777777" w:rsidTr="00507871">
        <w:trPr>
          <w:trHeight w:val="300"/>
        </w:trPr>
        <w:tc>
          <w:tcPr>
            <w:tcW w:w="993" w:type="dxa"/>
            <w:tcBorders>
              <w:top w:val="nil"/>
              <w:left w:val="nil"/>
              <w:bottom w:val="nil"/>
              <w:right w:val="nil"/>
            </w:tcBorders>
            <w:shd w:val="clear" w:color="auto" w:fill="auto"/>
            <w:vAlign w:val="center"/>
            <w:hideMark/>
          </w:tcPr>
          <w:p w14:paraId="521D2B17"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CD36</w:t>
            </w:r>
          </w:p>
        </w:tc>
        <w:tc>
          <w:tcPr>
            <w:tcW w:w="1134" w:type="dxa"/>
            <w:tcBorders>
              <w:top w:val="nil"/>
              <w:left w:val="nil"/>
              <w:bottom w:val="nil"/>
              <w:right w:val="nil"/>
            </w:tcBorders>
            <w:shd w:val="clear" w:color="auto" w:fill="auto"/>
            <w:vAlign w:val="center"/>
            <w:hideMark/>
          </w:tcPr>
          <w:p w14:paraId="440AE42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3.31 ± 0.63</w:t>
            </w:r>
          </w:p>
        </w:tc>
        <w:tc>
          <w:tcPr>
            <w:tcW w:w="1134" w:type="dxa"/>
            <w:tcBorders>
              <w:top w:val="nil"/>
              <w:left w:val="nil"/>
              <w:bottom w:val="nil"/>
              <w:right w:val="nil"/>
            </w:tcBorders>
            <w:shd w:val="clear" w:color="auto" w:fill="auto"/>
            <w:vAlign w:val="center"/>
            <w:hideMark/>
          </w:tcPr>
          <w:p w14:paraId="70DF867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3.94 ± 0.53</w:t>
            </w:r>
          </w:p>
        </w:tc>
        <w:tc>
          <w:tcPr>
            <w:tcW w:w="779" w:type="dxa"/>
            <w:tcBorders>
              <w:top w:val="nil"/>
              <w:left w:val="nil"/>
              <w:bottom w:val="nil"/>
              <w:right w:val="single" w:sz="8" w:space="0" w:color="auto"/>
            </w:tcBorders>
            <w:shd w:val="clear" w:color="auto" w:fill="auto"/>
            <w:vAlign w:val="center"/>
            <w:hideMark/>
          </w:tcPr>
          <w:p w14:paraId="4A360B9F"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0.46</w:t>
            </w:r>
          </w:p>
        </w:tc>
        <w:tc>
          <w:tcPr>
            <w:tcW w:w="1206" w:type="dxa"/>
            <w:tcBorders>
              <w:top w:val="nil"/>
              <w:left w:val="nil"/>
              <w:bottom w:val="nil"/>
              <w:right w:val="nil"/>
            </w:tcBorders>
            <w:shd w:val="clear" w:color="auto" w:fill="auto"/>
            <w:vAlign w:val="center"/>
            <w:hideMark/>
          </w:tcPr>
          <w:p w14:paraId="1668B9C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3.29 ± 0.42</w:t>
            </w:r>
          </w:p>
        </w:tc>
        <w:tc>
          <w:tcPr>
            <w:tcW w:w="1134" w:type="dxa"/>
            <w:tcBorders>
              <w:top w:val="nil"/>
              <w:left w:val="nil"/>
              <w:bottom w:val="nil"/>
              <w:right w:val="nil"/>
            </w:tcBorders>
            <w:shd w:val="clear" w:color="auto" w:fill="auto"/>
            <w:vAlign w:val="center"/>
            <w:hideMark/>
          </w:tcPr>
          <w:p w14:paraId="4AAC4AD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2.76 ± 0.28</w:t>
            </w:r>
          </w:p>
        </w:tc>
        <w:tc>
          <w:tcPr>
            <w:tcW w:w="709" w:type="dxa"/>
            <w:tcBorders>
              <w:top w:val="nil"/>
              <w:left w:val="nil"/>
              <w:bottom w:val="nil"/>
              <w:right w:val="single" w:sz="8" w:space="0" w:color="auto"/>
            </w:tcBorders>
            <w:shd w:val="clear" w:color="auto" w:fill="auto"/>
            <w:vAlign w:val="center"/>
            <w:hideMark/>
          </w:tcPr>
          <w:p w14:paraId="4EC0908B"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w:t>
            </w:r>
          </w:p>
        </w:tc>
        <w:tc>
          <w:tcPr>
            <w:tcW w:w="1134" w:type="dxa"/>
            <w:tcBorders>
              <w:top w:val="nil"/>
              <w:left w:val="nil"/>
              <w:bottom w:val="nil"/>
              <w:right w:val="nil"/>
            </w:tcBorders>
            <w:shd w:val="clear" w:color="auto" w:fill="auto"/>
            <w:vAlign w:val="center"/>
            <w:hideMark/>
          </w:tcPr>
          <w:p w14:paraId="4C760E4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0.18 ± 0.04</w:t>
            </w:r>
          </w:p>
        </w:tc>
        <w:tc>
          <w:tcPr>
            <w:tcW w:w="1134" w:type="dxa"/>
            <w:tcBorders>
              <w:top w:val="nil"/>
              <w:left w:val="nil"/>
              <w:bottom w:val="nil"/>
              <w:right w:val="nil"/>
            </w:tcBorders>
            <w:shd w:val="clear" w:color="auto" w:fill="auto"/>
            <w:vAlign w:val="center"/>
            <w:hideMark/>
          </w:tcPr>
          <w:p w14:paraId="680F3F5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0.20 ± 0.05</w:t>
            </w:r>
          </w:p>
        </w:tc>
        <w:tc>
          <w:tcPr>
            <w:tcW w:w="708" w:type="dxa"/>
            <w:tcBorders>
              <w:top w:val="nil"/>
              <w:left w:val="nil"/>
              <w:bottom w:val="nil"/>
              <w:right w:val="single" w:sz="8" w:space="0" w:color="auto"/>
            </w:tcBorders>
            <w:shd w:val="clear" w:color="auto" w:fill="auto"/>
            <w:vAlign w:val="center"/>
            <w:hideMark/>
          </w:tcPr>
          <w:p w14:paraId="2BFED71C"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0.79</w:t>
            </w:r>
          </w:p>
        </w:tc>
        <w:tc>
          <w:tcPr>
            <w:tcW w:w="1134" w:type="dxa"/>
            <w:tcBorders>
              <w:top w:val="nil"/>
              <w:left w:val="nil"/>
              <w:bottom w:val="nil"/>
              <w:right w:val="nil"/>
            </w:tcBorders>
            <w:shd w:val="clear" w:color="auto" w:fill="auto"/>
            <w:vAlign w:val="center"/>
            <w:hideMark/>
          </w:tcPr>
          <w:p w14:paraId="6A8F1E7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 ± 0.04</w:t>
            </w:r>
          </w:p>
        </w:tc>
        <w:tc>
          <w:tcPr>
            <w:tcW w:w="1134" w:type="dxa"/>
            <w:tcBorders>
              <w:top w:val="nil"/>
              <w:left w:val="nil"/>
              <w:bottom w:val="nil"/>
              <w:right w:val="nil"/>
            </w:tcBorders>
            <w:shd w:val="clear" w:color="auto" w:fill="auto"/>
            <w:vAlign w:val="center"/>
            <w:hideMark/>
          </w:tcPr>
          <w:p w14:paraId="0F90BE8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 ± 0.04</w:t>
            </w:r>
          </w:p>
        </w:tc>
        <w:tc>
          <w:tcPr>
            <w:tcW w:w="788" w:type="dxa"/>
            <w:tcBorders>
              <w:top w:val="nil"/>
              <w:left w:val="nil"/>
              <w:bottom w:val="nil"/>
              <w:right w:val="nil"/>
            </w:tcBorders>
            <w:shd w:val="clear" w:color="auto" w:fill="auto"/>
            <w:vAlign w:val="center"/>
            <w:hideMark/>
          </w:tcPr>
          <w:p w14:paraId="3EE93DB2"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0.96</w:t>
            </w:r>
          </w:p>
        </w:tc>
      </w:tr>
      <w:tr w:rsidR="00507871" w:rsidRPr="00507871" w14:paraId="4F52ED01" w14:textId="77777777" w:rsidTr="00507871">
        <w:trPr>
          <w:trHeight w:val="300"/>
        </w:trPr>
        <w:tc>
          <w:tcPr>
            <w:tcW w:w="993" w:type="dxa"/>
            <w:tcBorders>
              <w:top w:val="nil"/>
              <w:left w:val="nil"/>
              <w:bottom w:val="nil"/>
              <w:right w:val="nil"/>
            </w:tcBorders>
            <w:shd w:val="clear" w:color="auto" w:fill="auto"/>
            <w:vAlign w:val="center"/>
            <w:hideMark/>
          </w:tcPr>
          <w:p w14:paraId="6E257514"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DGAT1</w:t>
            </w:r>
          </w:p>
        </w:tc>
        <w:tc>
          <w:tcPr>
            <w:tcW w:w="1134" w:type="dxa"/>
            <w:tcBorders>
              <w:top w:val="nil"/>
              <w:left w:val="nil"/>
              <w:bottom w:val="nil"/>
              <w:right w:val="nil"/>
            </w:tcBorders>
            <w:shd w:val="clear" w:color="auto" w:fill="auto"/>
            <w:vAlign w:val="center"/>
            <w:hideMark/>
          </w:tcPr>
          <w:p w14:paraId="2E097B7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2.61 ± 0.46</w:t>
            </w:r>
          </w:p>
        </w:tc>
        <w:tc>
          <w:tcPr>
            <w:tcW w:w="1134" w:type="dxa"/>
            <w:tcBorders>
              <w:top w:val="nil"/>
              <w:left w:val="nil"/>
              <w:bottom w:val="nil"/>
              <w:right w:val="nil"/>
            </w:tcBorders>
            <w:shd w:val="clear" w:color="auto" w:fill="auto"/>
            <w:vAlign w:val="center"/>
            <w:hideMark/>
          </w:tcPr>
          <w:p w14:paraId="3CD1B5E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3.27 ± 0.49</w:t>
            </w:r>
          </w:p>
        </w:tc>
        <w:tc>
          <w:tcPr>
            <w:tcW w:w="779" w:type="dxa"/>
            <w:tcBorders>
              <w:top w:val="nil"/>
              <w:left w:val="nil"/>
              <w:bottom w:val="nil"/>
              <w:right w:val="nil"/>
            </w:tcBorders>
            <w:shd w:val="clear" w:color="auto" w:fill="auto"/>
            <w:vAlign w:val="center"/>
            <w:hideMark/>
          </w:tcPr>
          <w:p w14:paraId="543D4C6B"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0.35</w:t>
            </w:r>
          </w:p>
        </w:tc>
        <w:tc>
          <w:tcPr>
            <w:tcW w:w="1206" w:type="dxa"/>
            <w:tcBorders>
              <w:top w:val="nil"/>
              <w:left w:val="single" w:sz="8" w:space="0" w:color="000000"/>
              <w:bottom w:val="nil"/>
              <w:right w:val="nil"/>
            </w:tcBorders>
            <w:shd w:val="clear" w:color="auto" w:fill="auto"/>
            <w:vAlign w:val="center"/>
            <w:hideMark/>
          </w:tcPr>
          <w:p w14:paraId="4EA9805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3.15 ± 0.31</w:t>
            </w:r>
          </w:p>
        </w:tc>
        <w:tc>
          <w:tcPr>
            <w:tcW w:w="1134" w:type="dxa"/>
            <w:tcBorders>
              <w:top w:val="nil"/>
              <w:left w:val="nil"/>
              <w:bottom w:val="nil"/>
              <w:right w:val="nil"/>
            </w:tcBorders>
            <w:shd w:val="clear" w:color="auto" w:fill="auto"/>
            <w:vAlign w:val="center"/>
            <w:hideMark/>
          </w:tcPr>
          <w:p w14:paraId="57AE1AF1"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2.27 ± 0.23</w:t>
            </w:r>
          </w:p>
        </w:tc>
        <w:tc>
          <w:tcPr>
            <w:tcW w:w="709" w:type="dxa"/>
            <w:tcBorders>
              <w:top w:val="nil"/>
              <w:left w:val="nil"/>
              <w:bottom w:val="nil"/>
              <w:right w:val="single" w:sz="8" w:space="0" w:color="auto"/>
            </w:tcBorders>
            <w:shd w:val="clear" w:color="000000" w:fill="E6B8B7"/>
            <w:vAlign w:val="center"/>
            <w:hideMark/>
          </w:tcPr>
          <w:p w14:paraId="4D4C815E"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0.04</w:t>
            </w:r>
          </w:p>
        </w:tc>
        <w:tc>
          <w:tcPr>
            <w:tcW w:w="1134" w:type="dxa"/>
            <w:tcBorders>
              <w:top w:val="nil"/>
              <w:left w:val="nil"/>
              <w:bottom w:val="nil"/>
              <w:right w:val="nil"/>
            </w:tcBorders>
            <w:shd w:val="clear" w:color="auto" w:fill="auto"/>
            <w:vAlign w:val="center"/>
            <w:hideMark/>
          </w:tcPr>
          <w:p w14:paraId="0B0BC99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1.49 ± 0.87</w:t>
            </w:r>
          </w:p>
        </w:tc>
        <w:tc>
          <w:tcPr>
            <w:tcW w:w="1134" w:type="dxa"/>
            <w:tcBorders>
              <w:top w:val="nil"/>
              <w:left w:val="nil"/>
              <w:bottom w:val="nil"/>
              <w:right w:val="nil"/>
            </w:tcBorders>
            <w:shd w:val="clear" w:color="auto" w:fill="auto"/>
            <w:vAlign w:val="center"/>
            <w:hideMark/>
          </w:tcPr>
          <w:p w14:paraId="5E427D6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1.64 ± 0.62</w:t>
            </w:r>
          </w:p>
        </w:tc>
        <w:tc>
          <w:tcPr>
            <w:tcW w:w="708" w:type="dxa"/>
            <w:tcBorders>
              <w:top w:val="nil"/>
              <w:left w:val="nil"/>
              <w:bottom w:val="nil"/>
              <w:right w:val="single" w:sz="8" w:space="0" w:color="auto"/>
            </w:tcBorders>
            <w:shd w:val="clear" w:color="auto" w:fill="auto"/>
            <w:vAlign w:val="center"/>
            <w:hideMark/>
          </w:tcPr>
          <w:p w14:paraId="37D1AB7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0.85*</w:t>
            </w:r>
          </w:p>
        </w:tc>
        <w:tc>
          <w:tcPr>
            <w:tcW w:w="1134" w:type="dxa"/>
            <w:tcBorders>
              <w:top w:val="nil"/>
              <w:left w:val="nil"/>
              <w:bottom w:val="nil"/>
              <w:right w:val="nil"/>
            </w:tcBorders>
            <w:shd w:val="clear" w:color="auto" w:fill="auto"/>
            <w:vAlign w:val="center"/>
            <w:hideMark/>
          </w:tcPr>
          <w:p w14:paraId="01AACB6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0.83 ± 0.17</w:t>
            </w:r>
          </w:p>
        </w:tc>
        <w:tc>
          <w:tcPr>
            <w:tcW w:w="1134" w:type="dxa"/>
            <w:tcBorders>
              <w:top w:val="nil"/>
              <w:left w:val="nil"/>
              <w:bottom w:val="nil"/>
              <w:right w:val="nil"/>
            </w:tcBorders>
            <w:shd w:val="clear" w:color="auto" w:fill="auto"/>
            <w:vAlign w:val="center"/>
            <w:hideMark/>
          </w:tcPr>
          <w:p w14:paraId="104A98A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0.84 ± 0.23</w:t>
            </w:r>
          </w:p>
        </w:tc>
        <w:tc>
          <w:tcPr>
            <w:tcW w:w="788" w:type="dxa"/>
            <w:tcBorders>
              <w:top w:val="nil"/>
              <w:left w:val="nil"/>
              <w:bottom w:val="nil"/>
              <w:right w:val="nil"/>
            </w:tcBorders>
            <w:shd w:val="clear" w:color="auto" w:fill="auto"/>
            <w:vAlign w:val="center"/>
            <w:hideMark/>
          </w:tcPr>
          <w:p w14:paraId="18CEC471"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0.97</w:t>
            </w:r>
          </w:p>
        </w:tc>
      </w:tr>
      <w:tr w:rsidR="00507871" w:rsidRPr="00507871" w14:paraId="49E123C6" w14:textId="77777777" w:rsidTr="00507871">
        <w:trPr>
          <w:trHeight w:val="300"/>
        </w:trPr>
        <w:tc>
          <w:tcPr>
            <w:tcW w:w="993" w:type="dxa"/>
            <w:tcBorders>
              <w:top w:val="nil"/>
              <w:left w:val="nil"/>
              <w:bottom w:val="nil"/>
              <w:right w:val="nil"/>
            </w:tcBorders>
            <w:shd w:val="clear" w:color="auto" w:fill="auto"/>
            <w:vAlign w:val="center"/>
            <w:hideMark/>
          </w:tcPr>
          <w:p w14:paraId="3B5B23EB"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DGAT2</w:t>
            </w:r>
          </w:p>
        </w:tc>
        <w:tc>
          <w:tcPr>
            <w:tcW w:w="1134" w:type="dxa"/>
            <w:tcBorders>
              <w:top w:val="nil"/>
              <w:left w:val="nil"/>
              <w:bottom w:val="nil"/>
              <w:right w:val="nil"/>
            </w:tcBorders>
            <w:shd w:val="clear" w:color="auto" w:fill="auto"/>
            <w:vAlign w:val="center"/>
            <w:hideMark/>
          </w:tcPr>
          <w:p w14:paraId="327DBF1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3.61 ± 0.29</w:t>
            </w:r>
          </w:p>
        </w:tc>
        <w:tc>
          <w:tcPr>
            <w:tcW w:w="1134" w:type="dxa"/>
            <w:tcBorders>
              <w:top w:val="nil"/>
              <w:left w:val="nil"/>
              <w:bottom w:val="nil"/>
              <w:right w:val="nil"/>
            </w:tcBorders>
            <w:shd w:val="clear" w:color="auto" w:fill="auto"/>
            <w:vAlign w:val="center"/>
            <w:hideMark/>
          </w:tcPr>
          <w:p w14:paraId="1D17E112"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4.03 ± 0.45</w:t>
            </w:r>
          </w:p>
        </w:tc>
        <w:tc>
          <w:tcPr>
            <w:tcW w:w="779" w:type="dxa"/>
            <w:tcBorders>
              <w:top w:val="nil"/>
              <w:left w:val="nil"/>
              <w:bottom w:val="nil"/>
              <w:right w:val="nil"/>
            </w:tcBorders>
            <w:shd w:val="clear" w:color="auto" w:fill="auto"/>
            <w:vAlign w:val="center"/>
            <w:hideMark/>
          </w:tcPr>
          <w:p w14:paraId="3822269D"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0.48</w:t>
            </w:r>
          </w:p>
        </w:tc>
        <w:tc>
          <w:tcPr>
            <w:tcW w:w="1206" w:type="dxa"/>
            <w:tcBorders>
              <w:top w:val="nil"/>
              <w:left w:val="single" w:sz="8" w:space="0" w:color="000000"/>
              <w:bottom w:val="nil"/>
              <w:right w:val="nil"/>
            </w:tcBorders>
            <w:shd w:val="clear" w:color="auto" w:fill="auto"/>
            <w:vAlign w:val="center"/>
            <w:hideMark/>
          </w:tcPr>
          <w:p w14:paraId="11301BE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3.68 ± 0.27</w:t>
            </w:r>
          </w:p>
        </w:tc>
        <w:tc>
          <w:tcPr>
            <w:tcW w:w="1134" w:type="dxa"/>
            <w:tcBorders>
              <w:top w:val="nil"/>
              <w:left w:val="nil"/>
              <w:bottom w:val="nil"/>
              <w:right w:val="nil"/>
            </w:tcBorders>
            <w:shd w:val="clear" w:color="auto" w:fill="auto"/>
            <w:vAlign w:val="center"/>
            <w:hideMark/>
          </w:tcPr>
          <w:p w14:paraId="7DABD9C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2.99 ± 0.21</w:t>
            </w:r>
          </w:p>
        </w:tc>
        <w:tc>
          <w:tcPr>
            <w:tcW w:w="709" w:type="dxa"/>
            <w:tcBorders>
              <w:top w:val="nil"/>
              <w:left w:val="nil"/>
              <w:bottom w:val="nil"/>
              <w:right w:val="single" w:sz="8" w:space="0" w:color="auto"/>
            </w:tcBorders>
            <w:shd w:val="clear" w:color="auto" w:fill="auto"/>
            <w:vAlign w:val="center"/>
            <w:hideMark/>
          </w:tcPr>
          <w:p w14:paraId="44CE1469"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0.06</w:t>
            </w:r>
          </w:p>
        </w:tc>
        <w:tc>
          <w:tcPr>
            <w:tcW w:w="1134" w:type="dxa"/>
            <w:tcBorders>
              <w:top w:val="nil"/>
              <w:left w:val="nil"/>
              <w:bottom w:val="nil"/>
              <w:right w:val="nil"/>
            </w:tcBorders>
            <w:shd w:val="clear" w:color="auto" w:fill="auto"/>
            <w:vAlign w:val="center"/>
            <w:hideMark/>
          </w:tcPr>
          <w:p w14:paraId="30F1E2A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1.62 ± 0.38</w:t>
            </w:r>
          </w:p>
        </w:tc>
        <w:tc>
          <w:tcPr>
            <w:tcW w:w="1134" w:type="dxa"/>
            <w:tcBorders>
              <w:top w:val="nil"/>
              <w:left w:val="nil"/>
              <w:bottom w:val="nil"/>
              <w:right w:val="nil"/>
            </w:tcBorders>
            <w:shd w:val="clear" w:color="auto" w:fill="auto"/>
            <w:vAlign w:val="center"/>
            <w:hideMark/>
          </w:tcPr>
          <w:p w14:paraId="4A91DB3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2.11 ± 0.44</w:t>
            </w:r>
          </w:p>
        </w:tc>
        <w:tc>
          <w:tcPr>
            <w:tcW w:w="708" w:type="dxa"/>
            <w:tcBorders>
              <w:top w:val="nil"/>
              <w:left w:val="nil"/>
              <w:bottom w:val="nil"/>
              <w:right w:val="single" w:sz="8" w:space="0" w:color="auto"/>
            </w:tcBorders>
            <w:shd w:val="clear" w:color="auto" w:fill="auto"/>
            <w:vAlign w:val="center"/>
            <w:hideMark/>
          </w:tcPr>
          <w:p w14:paraId="5893BB0D"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0.51</w:t>
            </w:r>
          </w:p>
        </w:tc>
        <w:tc>
          <w:tcPr>
            <w:tcW w:w="1134" w:type="dxa"/>
            <w:tcBorders>
              <w:top w:val="nil"/>
              <w:left w:val="nil"/>
              <w:bottom w:val="nil"/>
              <w:right w:val="nil"/>
            </w:tcBorders>
            <w:shd w:val="clear" w:color="auto" w:fill="auto"/>
            <w:vAlign w:val="center"/>
            <w:hideMark/>
          </w:tcPr>
          <w:p w14:paraId="367BB50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1.57 ± 0.30</w:t>
            </w:r>
          </w:p>
        </w:tc>
        <w:tc>
          <w:tcPr>
            <w:tcW w:w="1134" w:type="dxa"/>
            <w:tcBorders>
              <w:top w:val="nil"/>
              <w:left w:val="nil"/>
              <w:bottom w:val="nil"/>
              <w:right w:val="nil"/>
            </w:tcBorders>
            <w:shd w:val="clear" w:color="auto" w:fill="auto"/>
            <w:vAlign w:val="center"/>
            <w:hideMark/>
          </w:tcPr>
          <w:p w14:paraId="42DD403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1.47 ± 0.29</w:t>
            </w:r>
          </w:p>
        </w:tc>
        <w:tc>
          <w:tcPr>
            <w:tcW w:w="788" w:type="dxa"/>
            <w:tcBorders>
              <w:top w:val="nil"/>
              <w:left w:val="nil"/>
              <w:bottom w:val="nil"/>
              <w:right w:val="nil"/>
            </w:tcBorders>
            <w:shd w:val="clear" w:color="auto" w:fill="auto"/>
            <w:vAlign w:val="center"/>
            <w:hideMark/>
          </w:tcPr>
          <w:p w14:paraId="3CF62473"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0.83</w:t>
            </w:r>
          </w:p>
        </w:tc>
      </w:tr>
      <w:tr w:rsidR="00507871" w:rsidRPr="00507871" w14:paraId="01AD9F45" w14:textId="77777777" w:rsidTr="00507871">
        <w:trPr>
          <w:trHeight w:val="300"/>
        </w:trPr>
        <w:tc>
          <w:tcPr>
            <w:tcW w:w="993" w:type="dxa"/>
            <w:tcBorders>
              <w:top w:val="nil"/>
              <w:left w:val="nil"/>
              <w:bottom w:val="nil"/>
              <w:right w:val="nil"/>
            </w:tcBorders>
            <w:shd w:val="clear" w:color="auto" w:fill="auto"/>
            <w:vAlign w:val="center"/>
            <w:hideMark/>
          </w:tcPr>
          <w:p w14:paraId="5D262E28"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FABP4</w:t>
            </w:r>
          </w:p>
        </w:tc>
        <w:tc>
          <w:tcPr>
            <w:tcW w:w="1134" w:type="dxa"/>
            <w:tcBorders>
              <w:top w:val="nil"/>
              <w:left w:val="nil"/>
              <w:bottom w:val="nil"/>
              <w:right w:val="nil"/>
            </w:tcBorders>
            <w:shd w:val="clear" w:color="auto" w:fill="auto"/>
            <w:vAlign w:val="center"/>
            <w:hideMark/>
          </w:tcPr>
          <w:p w14:paraId="1CC59C7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1.58 ± 0.19</w:t>
            </w:r>
          </w:p>
        </w:tc>
        <w:tc>
          <w:tcPr>
            <w:tcW w:w="1134" w:type="dxa"/>
            <w:tcBorders>
              <w:top w:val="nil"/>
              <w:left w:val="nil"/>
              <w:bottom w:val="nil"/>
              <w:right w:val="nil"/>
            </w:tcBorders>
            <w:shd w:val="clear" w:color="auto" w:fill="auto"/>
            <w:vAlign w:val="center"/>
            <w:hideMark/>
          </w:tcPr>
          <w:p w14:paraId="64100BD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1.87 ± 0.21</w:t>
            </w:r>
          </w:p>
        </w:tc>
        <w:tc>
          <w:tcPr>
            <w:tcW w:w="779" w:type="dxa"/>
            <w:tcBorders>
              <w:top w:val="nil"/>
              <w:left w:val="nil"/>
              <w:bottom w:val="nil"/>
              <w:right w:val="nil"/>
            </w:tcBorders>
            <w:shd w:val="clear" w:color="auto" w:fill="auto"/>
            <w:vAlign w:val="center"/>
            <w:hideMark/>
          </w:tcPr>
          <w:p w14:paraId="56A43BE8"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0.34</w:t>
            </w:r>
          </w:p>
        </w:tc>
        <w:tc>
          <w:tcPr>
            <w:tcW w:w="1206" w:type="dxa"/>
            <w:tcBorders>
              <w:top w:val="nil"/>
              <w:left w:val="single" w:sz="8" w:space="0" w:color="000000"/>
              <w:bottom w:val="nil"/>
              <w:right w:val="nil"/>
            </w:tcBorders>
            <w:shd w:val="clear" w:color="auto" w:fill="auto"/>
            <w:vAlign w:val="center"/>
            <w:hideMark/>
          </w:tcPr>
          <w:p w14:paraId="759B219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2.02 ± 0.22</w:t>
            </w:r>
          </w:p>
        </w:tc>
        <w:tc>
          <w:tcPr>
            <w:tcW w:w="1134" w:type="dxa"/>
            <w:tcBorders>
              <w:top w:val="nil"/>
              <w:left w:val="nil"/>
              <w:bottom w:val="nil"/>
              <w:right w:val="nil"/>
            </w:tcBorders>
            <w:shd w:val="clear" w:color="auto" w:fill="auto"/>
            <w:vAlign w:val="center"/>
            <w:hideMark/>
          </w:tcPr>
          <w:p w14:paraId="5B63ECA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1.90 ± 0.20</w:t>
            </w:r>
          </w:p>
        </w:tc>
        <w:tc>
          <w:tcPr>
            <w:tcW w:w="709" w:type="dxa"/>
            <w:tcBorders>
              <w:top w:val="nil"/>
              <w:left w:val="nil"/>
              <w:bottom w:val="nil"/>
              <w:right w:val="single" w:sz="8" w:space="0" w:color="auto"/>
            </w:tcBorders>
            <w:shd w:val="clear" w:color="auto" w:fill="auto"/>
            <w:vAlign w:val="center"/>
            <w:hideMark/>
          </w:tcPr>
          <w:p w14:paraId="2379A971"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0.72</w:t>
            </w:r>
          </w:p>
        </w:tc>
        <w:tc>
          <w:tcPr>
            <w:tcW w:w="1134" w:type="dxa"/>
            <w:tcBorders>
              <w:top w:val="nil"/>
              <w:left w:val="nil"/>
              <w:bottom w:val="nil"/>
              <w:right w:val="nil"/>
            </w:tcBorders>
            <w:shd w:val="clear" w:color="auto" w:fill="auto"/>
            <w:vAlign w:val="center"/>
            <w:hideMark/>
          </w:tcPr>
          <w:p w14:paraId="0D661C6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1.75 ± 0.22</w:t>
            </w:r>
          </w:p>
        </w:tc>
        <w:tc>
          <w:tcPr>
            <w:tcW w:w="1134" w:type="dxa"/>
            <w:tcBorders>
              <w:top w:val="nil"/>
              <w:left w:val="nil"/>
              <w:bottom w:val="nil"/>
              <w:right w:val="nil"/>
            </w:tcBorders>
            <w:shd w:val="clear" w:color="auto" w:fill="auto"/>
            <w:vAlign w:val="center"/>
            <w:hideMark/>
          </w:tcPr>
          <w:p w14:paraId="215D93A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2.51 ± 0.47</w:t>
            </w:r>
          </w:p>
        </w:tc>
        <w:tc>
          <w:tcPr>
            <w:tcW w:w="708" w:type="dxa"/>
            <w:tcBorders>
              <w:top w:val="nil"/>
              <w:left w:val="nil"/>
              <w:bottom w:val="nil"/>
              <w:right w:val="single" w:sz="8" w:space="0" w:color="auto"/>
            </w:tcBorders>
            <w:shd w:val="clear" w:color="auto" w:fill="auto"/>
            <w:vAlign w:val="center"/>
            <w:hideMark/>
          </w:tcPr>
          <w:p w14:paraId="1DF5885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0.65*</w:t>
            </w:r>
          </w:p>
        </w:tc>
        <w:tc>
          <w:tcPr>
            <w:tcW w:w="1134" w:type="dxa"/>
            <w:tcBorders>
              <w:top w:val="nil"/>
              <w:left w:val="nil"/>
              <w:bottom w:val="nil"/>
              <w:right w:val="nil"/>
            </w:tcBorders>
            <w:shd w:val="clear" w:color="auto" w:fill="auto"/>
            <w:vAlign w:val="center"/>
            <w:hideMark/>
          </w:tcPr>
          <w:p w14:paraId="6F7D41C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1.96 ± 0.32</w:t>
            </w:r>
          </w:p>
        </w:tc>
        <w:tc>
          <w:tcPr>
            <w:tcW w:w="1134" w:type="dxa"/>
            <w:tcBorders>
              <w:top w:val="nil"/>
              <w:left w:val="nil"/>
              <w:bottom w:val="nil"/>
              <w:right w:val="nil"/>
            </w:tcBorders>
            <w:shd w:val="clear" w:color="auto" w:fill="auto"/>
            <w:vAlign w:val="center"/>
            <w:hideMark/>
          </w:tcPr>
          <w:p w14:paraId="33527CDD"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2.22 ± 0.31</w:t>
            </w:r>
          </w:p>
        </w:tc>
        <w:tc>
          <w:tcPr>
            <w:tcW w:w="788" w:type="dxa"/>
            <w:tcBorders>
              <w:top w:val="nil"/>
              <w:left w:val="nil"/>
              <w:bottom w:val="nil"/>
              <w:right w:val="nil"/>
            </w:tcBorders>
            <w:shd w:val="clear" w:color="auto" w:fill="auto"/>
            <w:vAlign w:val="center"/>
            <w:hideMark/>
          </w:tcPr>
          <w:p w14:paraId="7E8CFC07"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0.58</w:t>
            </w:r>
          </w:p>
        </w:tc>
      </w:tr>
      <w:tr w:rsidR="00507871" w:rsidRPr="00507871" w14:paraId="70322019" w14:textId="77777777" w:rsidTr="00507871">
        <w:trPr>
          <w:trHeight w:val="300"/>
        </w:trPr>
        <w:tc>
          <w:tcPr>
            <w:tcW w:w="993" w:type="dxa"/>
            <w:tcBorders>
              <w:top w:val="nil"/>
              <w:left w:val="nil"/>
              <w:bottom w:val="nil"/>
              <w:right w:val="nil"/>
            </w:tcBorders>
            <w:shd w:val="clear" w:color="auto" w:fill="auto"/>
            <w:vAlign w:val="center"/>
            <w:hideMark/>
          </w:tcPr>
          <w:p w14:paraId="7CC3BDF4"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FIAF</w:t>
            </w:r>
          </w:p>
        </w:tc>
        <w:tc>
          <w:tcPr>
            <w:tcW w:w="1134" w:type="dxa"/>
            <w:tcBorders>
              <w:top w:val="nil"/>
              <w:left w:val="nil"/>
              <w:bottom w:val="nil"/>
              <w:right w:val="nil"/>
            </w:tcBorders>
            <w:shd w:val="clear" w:color="auto" w:fill="auto"/>
            <w:vAlign w:val="center"/>
            <w:hideMark/>
          </w:tcPr>
          <w:p w14:paraId="7C5B3A11"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0.77 ± 0.19</w:t>
            </w:r>
          </w:p>
        </w:tc>
        <w:tc>
          <w:tcPr>
            <w:tcW w:w="1134" w:type="dxa"/>
            <w:tcBorders>
              <w:top w:val="nil"/>
              <w:left w:val="nil"/>
              <w:bottom w:val="nil"/>
              <w:right w:val="nil"/>
            </w:tcBorders>
            <w:shd w:val="clear" w:color="auto" w:fill="auto"/>
            <w:vAlign w:val="center"/>
            <w:hideMark/>
          </w:tcPr>
          <w:p w14:paraId="52CF9BD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0.99 ± 0.19</w:t>
            </w:r>
          </w:p>
        </w:tc>
        <w:tc>
          <w:tcPr>
            <w:tcW w:w="779" w:type="dxa"/>
            <w:tcBorders>
              <w:top w:val="nil"/>
              <w:left w:val="nil"/>
              <w:bottom w:val="nil"/>
              <w:right w:val="nil"/>
            </w:tcBorders>
            <w:shd w:val="clear" w:color="auto" w:fill="auto"/>
            <w:vAlign w:val="center"/>
            <w:hideMark/>
          </w:tcPr>
          <w:p w14:paraId="019A056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0.26*</w:t>
            </w:r>
          </w:p>
        </w:tc>
        <w:tc>
          <w:tcPr>
            <w:tcW w:w="1206" w:type="dxa"/>
            <w:tcBorders>
              <w:top w:val="nil"/>
              <w:left w:val="single" w:sz="8" w:space="0" w:color="000000"/>
              <w:bottom w:val="nil"/>
              <w:right w:val="nil"/>
            </w:tcBorders>
            <w:shd w:val="clear" w:color="auto" w:fill="auto"/>
            <w:vAlign w:val="center"/>
            <w:hideMark/>
          </w:tcPr>
          <w:p w14:paraId="0CCD53A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1.29 ± 0.37</w:t>
            </w:r>
          </w:p>
        </w:tc>
        <w:tc>
          <w:tcPr>
            <w:tcW w:w="1134" w:type="dxa"/>
            <w:tcBorders>
              <w:top w:val="nil"/>
              <w:left w:val="nil"/>
              <w:bottom w:val="nil"/>
              <w:right w:val="nil"/>
            </w:tcBorders>
            <w:shd w:val="clear" w:color="auto" w:fill="auto"/>
            <w:vAlign w:val="center"/>
            <w:hideMark/>
          </w:tcPr>
          <w:p w14:paraId="3C0DDE7E"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0.72 ± 0.14</w:t>
            </w:r>
          </w:p>
        </w:tc>
        <w:tc>
          <w:tcPr>
            <w:tcW w:w="709" w:type="dxa"/>
            <w:tcBorders>
              <w:top w:val="nil"/>
              <w:left w:val="nil"/>
              <w:bottom w:val="nil"/>
              <w:right w:val="single" w:sz="8" w:space="0" w:color="auto"/>
            </w:tcBorders>
            <w:shd w:val="clear" w:color="auto" w:fill="auto"/>
            <w:vAlign w:val="center"/>
            <w:hideMark/>
          </w:tcPr>
          <w:p w14:paraId="7B1D640B"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0.25*</w:t>
            </w:r>
          </w:p>
        </w:tc>
        <w:tc>
          <w:tcPr>
            <w:tcW w:w="1134" w:type="dxa"/>
            <w:tcBorders>
              <w:top w:val="nil"/>
              <w:left w:val="nil"/>
              <w:bottom w:val="nil"/>
              <w:right w:val="nil"/>
            </w:tcBorders>
            <w:shd w:val="clear" w:color="auto" w:fill="auto"/>
            <w:vAlign w:val="center"/>
            <w:hideMark/>
          </w:tcPr>
          <w:p w14:paraId="3194017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0.36 ± 0.09</w:t>
            </w:r>
          </w:p>
        </w:tc>
        <w:tc>
          <w:tcPr>
            <w:tcW w:w="1134" w:type="dxa"/>
            <w:tcBorders>
              <w:top w:val="nil"/>
              <w:left w:val="nil"/>
              <w:bottom w:val="nil"/>
              <w:right w:val="nil"/>
            </w:tcBorders>
            <w:shd w:val="clear" w:color="auto" w:fill="auto"/>
            <w:vAlign w:val="center"/>
            <w:hideMark/>
          </w:tcPr>
          <w:p w14:paraId="16091BA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1.09 ± 0.36</w:t>
            </w:r>
          </w:p>
        </w:tc>
        <w:tc>
          <w:tcPr>
            <w:tcW w:w="708" w:type="dxa"/>
            <w:tcBorders>
              <w:top w:val="nil"/>
              <w:left w:val="nil"/>
              <w:bottom w:val="nil"/>
              <w:right w:val="single" w:sz="8" w:space="0" w:color="auto"/>
            </w:tcBorders>
            <w:shd w:val="clear" w:color="auto" w:fill="auto"/>
            <w:vAlign w:val="center"/>
            <w:hideMark/>
          </w:tcPr>
          <w:p w14:paraId="7676C54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0.23*</w:t>
            </w:r>
          </w:p>
        </w:tc>
        <w:tc>
          <w:tcPr>
            <w:tcW w:w="1134" w:type="dxa"/>
            <w:tcBorders>
              <w:top w:val="nil"/>
              <w:left w:val="nil"/>
              <w:bottom w:val="nil"/>
              <w:right w:val="nil"/>
            </w:tcBorders>
            <w:shd w:val="clear" w:color="auto" w:fill="auto"/>
            <w:vAlign w:val="center"/>
            <w:hideMark/>
          </w:tcPr>
          <w:p w14:paraId="457C5A4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0.53 ± 0.16</w:t>
            </w:r>
          </w:p>
        </w:tc>
        <w:tc>
          <w:tcPr>
            <w:tcW w:w="1134" w:type="dxa"/>
            <w:tcBorders>
              <w:top w:val="nil"/>
              <w:left w:val="nil"/>
              <w:bottom w:val="nil"/>
              <w:right w:val="nil"/>
            </w:tcBorders>
            <w:shd w:val="clear" w:color="auto" w:fill="auto"/>
            <w:vAlign w:val="center"/>
            <w:hideMark/>
          </w:tcPr>
          <w:p w14:paraId="4E9FB23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0.56 ± 0.16</w:t>
            </w:r>
          </w:p>
        </w:tc>
        <w:tc>
          <w:tcPr>
            <w:tcW w:w="788" w:type="dxa"/>
            <w:tcBorders>
              <w:top w:val="nil"/>
              <w:left w:val="nil"/>
              <w:bottom w:val="nil"/>
              <w:right w:val="nil"/>
            </w:tcBorders>
            <w:shd w:val="clear" w:color="auto" w:fill="auto"/>
            <w:vAlign w:val="center"/>
            <w:hideMark/>
          </w:tcPr>
          <w:p w14:paraId="5F84440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0.97*</w:t>
            </w:r>
          </w:p>
        </w:tc>
      </w:tr>
      <w:tr w:rsidR="00507871" w:rsidRPr="00507871" w14:paraId="03430581" w14:textId="77777777" w:rsidTr="00507871">
        <w:trPr>
          <w:trHeight w:val="300"/>
        </w:trPr>
        <w:tc>
          <w:tcPr>
            <w:tcW w:w="993" w:type="dxa"/>
            <w:tcBorders>
              <w:top w:val="nil"/>
              <w:left w:val="nil"/>
              <w:bottom w:val="nil"/>
              <w:right w:val="nil"/>
            </w:tcBorders>
            <w:shd w:val="clear" w:color="auto" w:fill="auto"/>
            <w:vAlign w:val="center"/>
            <w:hideMark/>
          </w:tcPr>
          <w:p w14:paraId="4E064655"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GPR43</w:t>
            </w:r>
          </w:p>
        </w:tc>
        <w:tc>
          <w:tcPr>
            <w:tcW w:w="1134" w:type="dxa"/>
            <w:tcBorders>
              <w:top w:val="nil"/>
              <w:left w:val="nil"/>
              <w:bottom w:val="nil"/>
              <w:right w:val="nil"/>
            </w:tcBorders>
            <w:shd w:val="clear" w:color="auto" w:fill="auto"/>
            <w:vAlign w:val="center"/>
            <w:hideMark/>
          </w:tcPr>
          <w:p w14:paraId="61C5106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0.77 ± 0.22</w:t>
            </w:r>
          </w:p>
        </w:tc>
        <w:tc>
          <w:tcPr>
            <w:tcW w:w="1134" w:type="dxa"/>
            <w:tcBorders>
              <w:top w:val="nil"/>
              <w:left w:val="nil"/>
              <w:bottom w:val="nil"/>
              <w:right w:val="nil"/>
            </w:tcBorders>
            <w:shd w:val="clear" w:color="auto" w:fill="auto"/>
            <w:vAlign w:val="center"/>
            <w:hideMark/>
          </w:tcPr>
          <w:p w14:paraId="6013445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0.58 ± 0.08</w:t>
            </w:r>
          </w:p>
        </w:tc>
        <w:tc>
          <w:tcPr>
            <w:tcW w:w="779" w:type="dxa"/>
            <w:tcBorders>
              <w:top w:val="nil"/>
              <w:left w:val="nil"/>
              <w:bottom w:val="nil"/>
              <w:right w:val="nil"/>
            </w:tcBorders>
            <w:shd w:val="clear" w:color="auto" w:fill="auto"/>
            <w:vAlign w:val="center"/>
            <w:hideMark/>
          </w:tcPr>
          <w:p w14:paraId="5E31A049"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0.38</w:t>
            </w:r>
          </w:p>
        </w:tc>
        <w:tc>
          <w:tcPr>
            <w:tcW w:w="1206" w:type="dxa"/>
            <w:tcBorders>
              <w:top w:val="nil"/>
              <w:left w:val="single" w:sz="8" w:space="0" w:color="000000"/>
              <w:bottom w:val="nil"/>
              <w:right w:val="nil"/>
            </w:tcBorders>
            <w:shd w:val="clear" w:color="auto" w:fill="auto"/>
            <w:vAlign w:val="center"/>
            <w:hideMark/>
          </w:tcPr>
          <w:p w14:paraId="30DEF2D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0.86 ± 0.28</w:t>
            </w:r>
          </w:p>
        </w:tc>
        <w:tc>
          <w:tcPr>
            <w:tcW w:w="1134" w:type="dxa"/>
            <w:tcBorders>
              <w:top w:val="nil"/>
              <w:left w:val="nil"/>
              <w:bottom w:val="nil"/>
              <w:right w:val="nil"/>
            </w:tcBorders>
            <w:shd w:val="clear" w:color="auto" w:fill="auto"/>
            <w:vAlign w:val="center"/>
            <w:hideMark/>
          </w:tcPr>
          <w:p w14:paraId="74166E7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0.40 ± 0.08</w:t>
            </w:r>
          </w:p>
        </w:tc>
        <w:tc>
          <w:tcPr>
            <w:tcW w:w="709" w:type="dxa"/>
            <w:tcBorders>
              <w:top w:val="nil"/>
              <w:left w:val="nil"/>
              <w:bottom w:val="nil"/>
              <w:right w:val="single" w:sz="8" w:space="0" w:color="auto"/>
            </w:tcBorders>
            <w:shd w:val="clear" w:color="000000" w:fill="E6B8B7"/>
            <w:vAlign w:val="center"/>
            <w:hideMark/>
          </w:tcPr>
          <w:p w14:paraId="1B9938C1"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0.05*</w:t>
            </w:r>
          </w:p>
        </w:tc>
        <w:tc>
          <w:tcPr>
            <w:tcW w:w="1134" w:type="dxa"/>
            <w:tcBorders>
              <w:top w:val="nil"/>
              <w:left w:val="nil"/>
              <w:bottom w:val="nil"/>
              <w:right w:val="nil"/>
            </w:tcBorders>
            <w:shd w:val="clear" w:color="auto" w:fill="auto"/>
            <w:vAlign w:val="center"/>
            <w:hideMark/>
          </w:tcPr>
          <w:p w14:paraId="60231675"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1.35 ± 0.28</w:t>
            </w:r>
          </w:p>
        </w:tc>
        <w:tc>
          <w:tcPr>
            <w:tcW w:w="1134" w:type="dxa"/>
            <w:tcBorders>
              <w:top w:val="nil"/>
              <w:left w:val="nil"/>
              <w:bottom w:val="nil"/>
              <w:right w:val="nil"/>
            </w:tcBorders>
            <w:shd w:val="clear" w:color="auto" w:fill="auto"/>
            <w:vAlign w:val="center"/>
            <w:hideMark/>
          </w:tcPr>
          <w:p w14:paraId="3D21783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1.46 ± 0.29</w:t>
            </w:r>
          </w:p>
        </w:tc>
        <w:tc>
          <w:tcPr>
            <w:tcW w:w="708" w:type="dxa"/>
            <w:tcBorders>
              <w:top w:val="nil"/>
              <w:left w:val="nil"/>
              <w:bottom w:val="nil"/>
              <w:right w:val="single" w:sz="8" w:space="0" w:color="auto"/>
            </w:tcBorders>
            <w:shd w:val="clear" w:color="auto" w:fill="auto"/>
            <w:vAlign w:val="center"/>
            <w:hideMark/>
          </w:tcPr>
          <w:p w14:paraId="480ED863"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0.83</w:t>
            </w:r>
          </w:p>
        </w:tc>
        <w:tc>
          <w:tcPr>
            <w:tcW w:w="1134" w:type="dxa"/>
            <w:tcBorders>
              <w:top w:val="nil"/>
              <w:left w:val="nil"/>
              <w:bottom w:val="nil"/>
              <w:right w:val="nil"/>
            </w:tcBorders>
            <w:shd w:val="clear" w:color="auto" w:fill="auto"/>
            <w:vAlign w:val="center"/>
            <w:hideMark/>
          </w:tcPr>
          <w:p w14:paraId="7C901D1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1.60 ± 0.32</w:t>
            </w:r>
          </w:p>
        </w:tc>
        <w:tc>
          <w:tcPr>
            <w:tcW w:w="1134" w:type="dxa"/>
            <w:tcBorders>
              <w:top w:val="nil"/>
              <w:left w:val="nil"/>
              <w:bottom w:val="nil"/>
              <w:right w:val="nil"/>
            </w:tcBorders>
            <w:shd w:val="clear" w:color="auto" w:fill="auto"/>
            <w:vAlign w:val="center"/>
            <w:hideMark/>
          </w:tcPr>
          <w:p w14:paraId="3FB8CE0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1.04 ± 0.18</w:t>
            </w:r>
          </w:p>
        </w:tc>
        <w:tc>
          <w:tcPr>
            <w:tcW w:w="788" w:type="dxa"/>
            <w:tcBorders>
              <w:top w:val="nil"/>
              <w:left w:val="nil"/>
              <w:bottom w:val="nil"/>
              <w:right w:val="nil"/>
            </w:tcBorders>
            <w:shd w:val="clear" w:color="auto" w:fill="auto"/>
            <w:vAlign w:val="center"/>
            <w:hideMark/>
          </w:tcPr>
          <w:p w14:paraId="2FC3BD54"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0.45*</w:t>
            </w:r>
          </w:p>
        </w:tc>
      </w:tr>
      <w:tr w:rsidR="00507871" w:rsidRPr="00507871" w14:paraId="3C9BE527" w14:textId="77777777" w:rsidTr="00507871">
        <w:trPr>
          <w:trHeight w:val="300"/>
        </w:trPr>
        <w:tc>
          <w:tcPr>
            <w:tcW w:w="993" w:type="dxa"/>
            <w:tcBorders>
              <w:top w:val="nil"/>
              <w:left w:val="nil"/>
              <w:bottom w:val="nil"/>
              <w:right w:val="nil"/>
            </w:tcBorders>
            <w:shd w:val="clear" w:color="auto" w:fill="auto"/>
            <w:vAlign w:val="center"/>
            <w:hideMark/>
          </w:tcPr>
          <w:p w14:paraId="3D36CC01"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GPR41</w:t>
            </w:r>
          </w:p>
        </w:tc>
        <w:tc>
          <w:tcPr>
            <w:tcW w:w="1134" w:type="dxa"/>
            <w:tcBorders>
              <w:top w:val="nil"/>
              <w:left w:val="nil"/>
              <w:bottom w:val="nil"/>
              <w:right w:val="nil"/>
            </w:tcBorders>
            <w:shd w:val="clear" w:color="auto" w:fill="auto"/>
            <w:vAlign w:val="center"/>
            <w:hideMark/>
          </w:tcPr>
          <w:p w14:paraId="7A3D074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1.17 ± 0.26</w:t>
            </w:r>
          </w:p>
        </w:tc>
        <w:tc>
          <w:tcPr>
            <w:tcW w:w="1134" w:type="dxa"/>
            <w:tcBorders>
              <w:top w:val="nil"/>
              <w:left w:val="nil"/>
              <w:bottom w:val="nil"/>
              <w:right w:val="nil"/>
            </w:tcBorders>
            <w:shd w:val="clear" w:color="auto" w:fill="auto"/>
            <w:vAlign w:val="center"/>
            <w:hideMark/>
          </w:tcPr>
          <w:p w14:paraId="124DE3A7"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0.93 ± 0.07</w:t>
            </w:r>
          </w:p>
        </w:tc>
        <w:tc>
          <w:tcPr>
            <w:tcW w:w="779" w:type="dxa"/>
            <w:tcBorders>
              <w:top w:val="nil"/>
              <w:left w:val="nil"/>
              <w:bottom w:val="nil"/>
              <w:right w:val="nil"/>
            </w:tcBorders>
            <w:shd w:val="clear" w:color="auto" w:fill="auto"/>
            <w:vAlign w:val="center"/>
            <w:hideMark/>
          </w:tcPr>
          <w:p w14:paraId="512326A7"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0.37</w:t>
            </w:r>
          </w:p>
        </w:tc>
        <w:tc>
          <w:tcPr>
            <w:tcW w:w="1206" w:type="dxa"/>
            <w:tcBorders>
              <w:top w:val="nil"/>
              <w:left w:val="single" w:sz="8" w:space="0" w:color="000000"/>
              <w:bottom w:val="nil"/>
              <w:right w:val="nil"/>
            </w:tcBorders>
            <w:shd w:val="clear" w:color="auto" w:fill="auto"/>
            <w:vAlign w:val="center"/>
            <w:hideMark/>
          </w:tcPr>
          <w:p w14:paraId="4C8EBC38"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1.03 ± 0.10</w:t>
            </w:r>
          </w:p>
        </w:tc>
        <w:tc>
          <w:tcPr>
            <w:tcW w:w="1134" w:type="dxa"/>
            <w:tcBorders>
              <w:top w:val="nil"/>
              <w:left w:val="nil"/>
              <w:bottom w:val="nil"/>
              <w:right w:val="nil"/>
            </w:tcBorders>
            <w:shd w:val="clear" w:color="auto" w:fill="auto"/>
            <w:vAlign w:val="center"/>
            <w:hideMark/>
          </w:tcPr>
          <w:p w14:paraId="1AD78B3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0.73 ± 0.14</w:t>
            </w:r>
          </w:p>
        </w:tc>
        <w:tc>
          <w:tcPr>
            <w:tcW w:w="709" w:type="dxa"/>
            <w:tcBorders>
              <w:top w:val="nil"/>
              <w:left w:val="nil"/>
              <w:bottom w:val="nil"/>
              <w:right w:val="single" w:sz="8" w:space="0" w:color="auto"/>
            </w:tcBorders>
            <w:shd w:val="clear" w:color="000000" w:fill="E6B8B7"/>
            <w:vAlign w:val="center"/>
            <w:hideMark/>
          </w:tcPr>
          <w:p w14:paraId="5A053CE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0.02*</w:t>
            </w:r>
          </w:p>
        </w:tc>
        <w:tc>
          <w:tcPr>
            <w:tcW w:w="1134" w:type="dxa"/>
            <w:tcBorders>
              <w:top w:val="nil"/>
              <w:left w:val="nil"/>
              <w:bottom w:val="nil"/>
              <w:right w:val="nil"/>
            </w:tcBorders>
            <w:shd w:val="clear" w:color="auto" w:fill="auto"/>
            <w:vAlign w:val="center"/>
            <w:hideMark/>
          </w:tcPr>
          <w:p w14:paraId="15FF8940"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0.26 ± 0.07</w:t>
            </w:r>
          </w:p>
        </w:tc>
        <w:tc>
          <w:tcPr>
            <w:tcW w:w="1134" w:type="dxa"/>
            <w:tcBorders>
              <w:top w:val="nil"/>
              <w:left w:val="nil"/>
              <w:bottom w:val="nil"/>
              <w:right w:val="nil"/>
            </w:tcBorders>
            <w:shd w:val="clear" w:color="auto" w:fill="auto"/>
            <w:vAlign w:val="center"/>
            <w:hideMark/>
          </w:tcPr>
          <w:p w14:paraId="0741095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0.28 ± 0.06</w:t>
            </w:r>
          </w:p>
        </w:tc>
        <w:tc>
          <w:tcPr>
            <w:tcW w:w="708" w:type="dxa"/>
            <w:tcBorders>
              <w:top w:val="nil"/>
              <w:left w:val="nil"/>
              <w:bottom w:val="nil"/>
              <w:right w:val="single" w:sz="8" w:space="0" w:color="auto"/>
            </w:tcBorders>
            <w:shd w:val="clear" w:color="auto" w:fill="auto"/>
            <w:vAlign w:val="center"/>
            <w:hideMark/>
          </w:tcPr>
          <w:p w14:paraId="6510CF3C"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0.95*</w:t>
            </w:r>
          </w:p>
        </w:tc>
        <w:tc>
          <w:tcPr>
            <w:tcW w:w="1134" w:type="dxa"/>
            <w:tcBorders>
              <w:top w:val="nil"/>
              <w:left w:val="nil"/>
              <w:bottom w:val="nil"/>
              <w:right w:val="nil"/>
            </w:tcBorders>
            <w:shd w:val="clear" w:color="auto" w:fill="auto"/>
            <w:vAlign w:val="center"/>
            <w:hideMark/>
          </w:tcPr>
          <w:p w14:paraId="50EB0F35"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0.23 ± 0.05</w:t>
            </w:r>
          </w:p>
        </w:tc>
        <w:tc>
          <w:tcPr>
            <w:tcW w:w="1134" w:type="dxa"/>
            <w:tcBorders>
              <w:top w:val="nil"/>
              <w:left w:val="nil"/>
              <w:bottom w:val="nil"/>
              <w:right w:val="nil"/>
            </w:tcBorders>
            <w:shd w:val="clear" w:color="auto" w:fill="auto"/>
            <w:vAlign w:val="center"/>
            <w:hideMark/>
          </w:tcPr>
          <w:p w14:paraId="64B338F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0.46 ± 0.16</w:t>
            </w:r>
          </w:p>
        </w:tc>
        <w:tc>
          <w:tcPr>
            <w:tcW w:w="788" w:type="dxa"/>
            <w:tcBorders>
              <w:top w:val="nil"/>
              <w:left w:val="nil"/>
              <w:bottom w:val="nil"/>
              <w:right w:val="nil"/>
            </w:tcBorders>
            <w:shd w:val="clear" w:color="auto" w:fill="auto"/>
            <w:vAlign w:val="center"/>
            <w:hideMark/>
          </w:tcPr>
          <w:p w14:paraId="4A9E792F"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0.23</w:t>
            </w:r>
          </w:p>
        </w:tc>
      </w:tr>
      <w:tr w:rsidR="00507871" w:rsidRPr="00507871" w14:paraId="23431146" w14:textId="77777777" w:rsidTr="00507871">
        <w:trPr>
          <w:trHeight w:val="300"/>
        </w:trPr>
        <w:tc>
          <w:tcPr>
            <w:tcW w:w="993" w:type="dxa"/>
            <w:tcBorders>
              <w:top w:val="nil"/>
              <w:left w:val="nil"/>
              <w:bottom w:val="nil"/>
              <w:right w:val="nil"/>
            </w:tcBorders>
            <w:shd w:val="clear" w:color="auto" w:fill="auto"/>
            <w:vAlign w:val="center"/>
            <w:hideMark/>
          </w:tcPr>
          <w:p w14:paraId="43B2E448" w14:textId="77777777" w:rsidR="004D4751" w:rsidRPr="00507871" w:rsidRDefault="004D4751" w:rsidP="004D4751">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PYY</w:t>
            </w:r>
          </w:p>
        </w:tc>
        <w:tc>
          <w:tcPr>
            <w:tcW w:w="1134" w:type="dxa"/>
            <w:tcBorders>
              <w:top w:val="nil"/>
              <w:left w:val="nil"/>
              <w:bottom w:val="nil"/>
              <w:right w:val="nil"/>
            </w:tcBorders>
            <w:shd w:val="clear" w:color="auto" w:fill="auto"/>
            <w:vAlign w:val="center"/>
            <w:hideMark/>
          </w:tcPr>
          <w:p w14:paraId="40EC733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2.01 ± 0.41</w:t>
            </w:r>
          </w:p>
        </w:tc>
        <w:tc>
          <w:tcPr>
            <w:tcW w:w="1134" w:type="dxa"/>
            <w:tcBorders>
              <w:top w:val="nil"/>
              <w:left w:val="nil"/>
              <w:bottom w:val="nil"/>
              <w:right w:val="nil"/>
            </w:tcBorders>
            <w:shd w:val="clear" w:color="auto" w:fill="auto"/>
            <w:vAlign w:val="center"/>
            <w:hideMark/>
          </w:tcPr>
          <w:p w14:paraId="4A0C4B96"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1.98 ± 0.37</w:t>
            </w:r>
          </w:p>
        </w:tc>
        <w:tc>
          <w:tcPr>
            <w:tcW w:w="779" w:type="dxa"/>
            <w:tcBorders>
              <w:top w:val="nil"/>
              <w:left w:val="nil"/>
              <w:bottom w:val="nil"/>
              <w:right w:val="nil"/>
            </w:tcBorders>
            <w:shd w:val="clear" w:color="auto" w:fill="auto"/>
            <w:vAlign w:val="center"/>
            <w:hideMark/>
          </w:tcPr>
          <w:p w14:paraId="54BC8E16"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w:t>
            </w:r>
          </w:p>
        </w:tc>
        <w:tc>
          <w:tcPr>
            <w:tcW w:w="1206" w:type="dxa"/>
            <w:tcBorders>
              <w:top w:val="nil"/>
              <w:left w:val="single" w:sz="8" w:space="0" w:color="000000"/>
              <w:bottom w:val="nil"/>
              <w:right w:val="nil"/>
            </w:tcBorders>
            <w:shd w:val="clear" w:color="auto" w:fill="auto"/>
            <w:vAlign w:val="center"/>
            <w:hideMark/>
          </w:tcPr>
          <w:p w14:paraId="60A3BE9A"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1.86 ± 0.10</w:t>
            </w:r>
          </w:p>
        </w:tc>
        <w:tc>
          <w:tcPr>
            <w:tcW w:w="1134" w:type="dxa"/>
            <w:tcBorders>
              <w:top w:val="nil"/>
              <w:left w:val="nil"/>
              <w:bottom w:val="nil"/>
              <w:right w:val="nil"/>
            </w:tcBorders>
            <w:shd w:val="clear" w:color="auto" w:fill="auto"/>
            <w:vAlign w:val="center"/>
            <w:hideMark/>
          </w:tcPr>
          <w:p w14:paraId="04D40745"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1.66 ± 0.22</w:t>
            </w:r>
          </w:p>
        </w:tc>
        <w:tc>
          <w:tcPr>
            <w:tcW w:w="709" w:type="dxa"/>
            <w:tcBorders>
              <w:top w:val="nil"/>
              <w:left w:val="nil"/>
              <w:bottom w:val="nil"/>
              <w:right w:val="single" w:sz="8" w:space="0" w:color="auto"/>
            </w:tcBorders>
            <w:shd w:val="clear" w:color="auto" w:fill="auto"/>
            <w:vAlign w:val="center"/>
            <w:hideMark/>
          </w:tcPr>
          <w:p w14:paraId="55279611"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0.56*</w:t>
            </w:r>
          </w:p>
        </w:tc>
        <w:tc>
          <w:tcPr>
            <w:tcW w:w="1134" w:type="dxa"/>
            <w:tcBorders>
              <w:top w:val="nil"/>
              <w:left w:val="nil"/>
              <w:bottom w:val="nil"/>
              <w:right w:val="nil"/>
            </w:tcBorders>
            <w:shd w:val="clear" w:color="auto" w:fill="auto"/>
            <w:vAlign w:val="center"/>
            <w:hideMark/>
          </w:tcPr>
          <w:p w14:paraId="6AB4E64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0.44 ± 0.15</w:t>
            </w:r>
          </w:p>
        </w:tc>
        <w:tc>
          <w:tcPr>
            <w:tcW w:w="1134" w:type="dxa"/>
            <w:tcBorders>
              <w:top w:val="nil"/>
              <w:left w:val="nil"/>
              <w:bottom w:val="nil"/>
              <w:right w:val="nil"/>
            </w:tcBorders>
            <w:shd w:val="clear" w:color="auto" w:fill="auto"/>
            <w:vAlign w:val="center"/>
            <w:hideMark/>
          </w:tcPr>
          <w:p w14:paraId="38F27B3F"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0.46 ± 0.10</w:t>
            </w:r>
          </w:p>
        </w:tc>
        <w:tc>
          <w:tcPr>
            <w:tcW w:w="708" w:type="dxa"/>
            <w:tcBorders>
              <w:top w:val="nil"/>
              <w:left w:val="nil"/>
              <w:bottom w:val="nil"/>
              <w:right w:val="single" w:sz="8" w:space="0" w:color="auto"/>
            </w:tcBorders>
            <w:shd w:val="clear" w:color="auto" w:fill="auto"/>
            <w:vAlign w:val="center"/>
            <w:hideMark/>
          </w:tcPr>
          <w:p w14:paraId="496EF0BC"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0.91</w:t>
            </w:r>
          </w:p>
        </w:tc>
        <w:tc>
          <w:tcPr>
            <w:tcW w:w="1134" w:type="dxa"/>
            <w:tcBorders>
              <w:top w:val="nil"/>
              <w:left w:val="nil"/>
              <w:bottom w:val="nil"/>
              <w:right w:val="nil"/>
            </w:tcBorders>
            <w:shd w:val="clear" w:color="auto" w:fill="auto"/>
            <w:vAlign w:val="center"/>
            <w:hideMark/>
          </w:tcPr>
          <w:p w14:paraId="401635C3"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0.17 ± 0.03</w:t>
            </w:r>
          </w:p>
        </w:tc>
        <w:tc>
          <w:tcPr>
            <w:tcW w:w="1134" w:type="dxa"/>
            <w:tcBorders>
              <w:top w:val="nil"/>
              <w:left w:val="nil"/>
              <w:bottom w:val="nil"/>
              <w:right w:val="nil"/>
            </w:tcBorders>
            <w:shd w:val="clear" w:color="auto" w:fill="auto"/>
            <w:vAlign w:val="center"/>
            <w:hideMark/>
          </w:tcPr>
          <w:p w14:paraId="2F194F09" w14:textId="77777777" w:rsidR="004D4751" w:rsidRPr="00507871" w:rsidRDefault="004D4751" w:rsidP="004D4751">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0.40 ± 0.13</w:t>
            </w:r>
          </w:p>
        </w:tc>
        <w:tc>
          <w:tcPr>
            <w:tcW w:w="788" w:type="dxa"/>
            <w:tcBorders>
              <w:top w:val="nil"/>
              <w:left w:val="nil"/>
              <w:bottom w:val="nil"/>
              <w:right w:val="nil"/>
            </w:tcBorders>
            <w:shd w:val="clear" w:color="auto" w:fill="auto"/>
            <w:vAlign w:val="center"/>
            <w:hideMark/>
          </w:tcPr>
          <w:p w14:paraId="78F9D3E6" w14:textId="77777777" w:rsidR="004D4751" w:rsidRPr="00507871" w:rsidRDefault="004D4751" w:rsidP="004D4751">
            <w:pPr>
              <w:jc w:val="right"/>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0.15</w:t>
            </w:r>
          </w:p>
        </w:tc>
      </w:tr>
    </w:tbl>
    <w:p w14:paraId="1C11AFFA" w14:textId="77777777" w:rsidR="00902714" w:rsidRPr="00206F58" w:rsidRDefault="00902714" w:rsidP="008107E8">
      <w:pPr>
        <w:widowControl w:val="0"/>
        <w:autoSpaceDE w:val="0"/>
        <w:autoSpaceDN w:val="0"/>
        <w:adjustRightInd w:val="0"/>
        <w:rPr>
          <w:rFonts w:ascii="Times" w:hAnsi="Times" w:cs="Times New Roman"/>
          <w:b/>
          <w:bCs/>
        </w:rPr>
      </w:pPr>
    </w:p>
    <w:p w14:paraId="1957CAA0" w14:textId="4B829CFB" w:rsidR="00C46944" w:rsidRPr="00507871" w:rsidRDefault="008B6A2F" w:rsidP="00507871">
      <w:pPr>
        <w:widowControl w:val="0"/>
        <w:autoSpaceDE w:val="0"/>
        <w:autoSpaceDN w:val="0"/>
        <w:adjustRightInd w:val="0"/>
        <w:ind w:left="-567"/>
        <w:rPr>
          <w:rFonts w:ascii="Times" w:hAnsi="Times" w:cs="Times New Roman"/>
          <w:bCs/>
          <w:sz w:val="20"/>
          <w:szCs w:val="20"/>
        </w:rPr>
      </w:pPr>
      <w:r w:rsidRPr="00507871">
        <w:rPr>
          <w:rFonts w:ascii="Times" w:hAnsi="Times" w:cs="Times New Roman"/>
          <w:b/>
          <w:bCs/>
          <w:sz w:val="20"/>
          <w:szCs w:val="20"/>
        </w:rPr>
        <w:t>Tabl</w:t>
      </w:r>
      <w:r w:rsidR="001F3B69" w:rsidRPr="00507871">
        <w:rPr>
          <w:rFonts w:ascii="Times" w:hAnsi="Times" w:cs="Times New Roman"/>
          <w:b/>
          <w:bCs/>
          <w:sz w:val="20"/>
          <w:szCs w:val="20"/>
        </w:rPr>
        <w:t>e 9</w:t>
      </w:r>
      <w:r w:rsidR="008E2251" w:rsidRPr="00507871">
        <w:rPr>
          <w:rFonts w:ascii="Times" w:hAnsi="Times" w:cs="Times New Roman"/>
          <w:b/>
          <w:bCs/>
          <w:sz w:val="20"/>
          <w:szCs w:val="20"/>
        </w:rPr>
        <w:t xml:space="preserve">: The qPCR results for targets involved in fatty acid synthesis and transport in ileum at week 3, colon at week 3,  ileum at week 26 and colon and week 26. </w:t>
      </w:r>
      <w:r w:rsidR="008E2251" w:rsidRPr="00507871">
        <w:rPr>
          <w:rFonts w:ascii="Times" w:hAnsi="Times" w:cs="Times New Roman"/>
          <w:bCs/>
          <w:sz w:val="20"/>
          <w:szCs w:val="20"/>
        </w:rPr>
        <w:t>In male offspring the gene expression of GPR43 (p&lt;0.05) is decreased in ileum nicotine exposed offspring at 3 weeks of age. The gene expression of DGAT2 (p=0.01) is decreased in the colon of nicotine exposed offspring at 3 weeks of age.  The gene expression of DGAT1 (p&lt;0.05), GPR41 (p=0.05), GPR43 (p&lt;0.05) is decreased in the ileum of nicotine expo</w:t>
      </w:r>
      <w:r w:rsidR="005E22E1" w:rsidRPr="00507871">
        <w:rPr>
          <w:rFonts w:ascii="Times" w:hAnsi="Times" w:cs="Times New Roman"/>
          <w:bCs/>
          <w:sz w:val="20"/>
          <w:szCs w:val="20"/>
        </w:rPr>
        <w:t>se</w:t>
      </w:r>
      <w:r w:rsidR="00507871">
        <w:rPr>
          <w:rFonts w:ascii="Times" w:hAnsi="Times" w:cs="Times New Roman"/>
          <w:bCs/>
          <w:sz w:val="20"/>
          <w:szCs w:val="20"/>
        </w:rPr>
        <w:t>d offspring at 26 weeks of age.</w:t>
      </w:r>
    </w:p>
    <w:p w14:paraId="58052913" w14:textId="77777777" w:rsidR="00C46944" w:rsidRPr="00206F58" w:rsidRDefault="00C46944" w:rsidP="008107E8">
      <w:pPr>
        <w:widowControl w:val="0"/>
        <w:autoSpaceDE w:val="0"/>
        <w:autoSpaceDN w:val="0"/>
        <w:adjustRightInd w:val="0"/>
        <w:ind w:left="-567"/>
        <w:rPr>
          <w:rFonts w:ascii="Times" w:hAnsi="Times" w:cs="Times New Roman"/>
          <w:bCs/>
        </w:rPr>
      </w:pPr>
    </w:p>
    <w:p w14:paraId="5905ACA5" w14:textId="77777777" w:rsidR="00C46944" w:rsidRPr="00206F58" w:rsidRDefault="00C46944" w:rsidP="008107E8">
      <w:pPr>
        <w:widowControl w:val="0"/>
        <w:autoSpaceDE w:val="0"/>
        <w:autoSpaceDN w:val="0"/>
        <w:adjustRightInd w:val="0"/>
        <w:ind w:left="-567"/>
        <w:rPr>
          <w:rFonts w:ascii="Times" w:hAnsi="Times" w:cs="Times New Roman"/>
          <w:bCs/>
        </w:rPr>
      </w:pPr>
    </w:p>
    <w:tbl>
      <w:tblPr>
        <w:tblW w:w="13326" w:type="dxa"/>
        <w:tblInd w:w="-885" w:type="dxa"/>
        <w:tblLayout w:type="fixed"/>
        <w:tblLook w:val="04A0" w:firstRow="1" w:lastRow="0" w:firstColumn="1" w:lastColumn="0" w:noHBand="0" w:noVBand="1"/>
      </w:tblPr>
      <w:tblGrid>
        <w:gridCol w:w="993"/>
        <w:gridCol w:w="1276"/>
        <w:gridCol w:w="1134"/>
        <w:gridCol w:w="709"/>
        <w:gridCol w:w="1417"/>
        <w:gridCol w:w="1134"/>
        <w:gridCol w:w="709"/>
        <w:gridCol w:w="1134"/>
        <w:gridCol w:w="1134"/>
        <w:gridCol w:w="709"/>
        <w:gridCol w:w="1134"/>
        <w:gridCol w:w="1134"/>
        <w:gridCol w:w="709"/>
      </w:tblGrid>
      <w:tr w:rsidR="00507871" w:rsidRPr="00760F79" w14:paraId="6DFD5AD6" w14:textId="77777777" w:rsidTr="00507871">
        <w:trPr>
          <w:trHeight w:val="320"/>
        </w:trPr>
        <w:tc>
          <w:tcPr>
            <w:tcW w:w="993" w:type="dxa"/>
            <w:tcBorders>
              <w:top w:val="single" w:sz="8" w:space="0" w:color="000000"/>
              <w:left w:val="nil"/>
              <w:bottom w:val="single" w:sz="8" w:space="0" w:color="000000"/>
              <w:right w:val="nil"/>
            </w:tcBorders>
            <w:shd w:val="clear" w:color="auto" w:fill="auto"/>
            <w:vAlign w:val="center"/>
            <w:hideMark/>
          </w:tcPr>
          <w:p w14:paraId="49BD219D"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6379" w:type="dxa"/>
            <w:gridSpan w:val="6"/>
            <w:tcBorders>
              <w:top w:val="single" w:sz="8" w:space="0" w:color="000000"/>
              <w:left w:val="nil"/>
              <w:bottom w:val="single" w:sz="8" w:space="0" w:color="000000"/>
              <w:right w:val="single" w:sz="4" w:space="0" w:color="000000"/>
            </w:tcBorders>
            <w:shd w:val="clear" w:color="auto" w:fill="auto"/>
            <w:vAlign w:val="center"/>
            <w:hideMark/>
          </w:tcPr>
          <w:p w14:paraId="77BF5E8C"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ILEUM WK 3- Carbohydrates</w:t>
            </w:r>
          </w:p>
        </w:tc>
        <w:tc>
          <w:tcPr>
            <w:tcW w:w="5954" w:type="dxa"/>
            <w:gridSpan w:val="6"/>
            <w:tcBorders>
              <w:top w:val="single" w:sz="8" w:space="0" w:color="000000"/>
              <w:left w:val="nil"/>
              <w:bottom w:val="single" w:sz="8" w:space="0" w:color="000000"/>
              <w:right w:val="nil"/>
            </w:tcBorders>
            <w:shd w:val="clear" w:color="auto" w:fill="auto"/>
            <w:vAlign w:val="center"/>
            <w:hideMark/>
          </w:tcPr>
          <w:p w14:paraId="039B0AE3"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ILEUM WK 26- Carbohydrates</w:t>
            </w:r>
          </w:p>
        </w:tc>
      </w:tr>
      <w:tr w:rsidR="00507871" w:rsidRPr="00760F79" w14:paraId="738D2C55" w14:textId="77777777" w:rsidTr="00507871">
        <w:trPr>
          <w:trHeight w:val="320"/>
        </w:trPr>
        <w:tc>
          <w:tcPr>
            <w:tcW w:w="993" w:type="dxa"/>
            <w:tcBorders>
              <w:top w:val="nil"/>
              <w:left w:val="nil"/>
              <w:bottom w:val="single" w:sz="8" w:space="0" w:color="000000"/>
              <w:right w:val="nil"/>
            </w:tcBorders>
            <w:shd w:val="clear" w:color="auto" w:fill="auto"/>
            <w:vAlign w:val="center"/>
            <w:hideMark/>
          </w:tcPr>
          <w:p w14:paraId="2B92C2AC"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3119" w:type="dxa"/>
            <w:gridSpan w:val="3"/>
            <w:tcBorders>
              <w:top w:val="single" w:sz="8" w:space="0" w:color="000000"/>
              <w:left w:val="nil"/>
              <w:bottom w:val="single" w:sz="8" w:space="0" w:color="000000"/>
              <w:right w:val="nil"/>
            </w:tcBorders>
            <w:shd w:val="clear" w:color="auto" w:fill="auto"/>
            <w:vAlign w:val="center"/>
            <w:hideMark/>
          </w:tcPr>
          <w:p w14:paraId="38430EEF"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Male</w:t>
            </w:r>
          </w:p>
        </w:tc>
        <w:tc>
          <w:tcPr>
            <w:tcW w:w="3260" w:type="dxa"/>
            <w:gridSpan w:val="3"/>
            <w:tcBorders>
              <w:top w:val="single" w:sz="8" w:space="0" w:color="000000"/>
              <w:left w:val="nil"/>
              <w:bottom w:val="single" w:sz="8" w:space="0" w:color="000000"/>
              <w:right w:val="single" w:sz="4" w:space="0" w:color="000000"/>
            </w:tcBorders>
            <w:shd w:val="clear" w:color="auto" w:fill="auto"/>
            <w:vAlign w:val="center"/>
            <w:hideMark/>
          </w:tcPr>
          <w:p w14:paraId="7FA0C77A"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Female</w:t>
            </w:r>
          </w:p>
        </w:tc>
        <w:tc>
          <w:tcPr>
            <w:tcW w:w="1134" w:type="dxa"/>
            <w:tcBorders>
              <w:top w:val="nil"/>
              <w:left w:val="nil"/>
              <w:bottom w:val="single" w:sz="8" w:space="0" w:color="000000"/>
              <w:right w:val="nil"/>
            </w:tcBorders>
            <w:shd w:val="clear" w:color="auto" w:fill="auto"/>
            <w:vAlign w:val="center"/>
            <w:hideMark/>
          </w:tcPr>
          <w:p w14:paraId="56119FA9"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Male</w:t>
            </w:r>
          </w:p>
        </w:tc>
        <w:tc>
          <w:tcPr>
            <w:tcW w:w="1134" w:type="dxa"/>
            <w:tcBorders>
              <w:top w:val="nil"/>
              <w:left w:val="nil"/>
              <w:bottom w:val="single" w:sz="8" w:space="0" w:color="000000"/>
              <w:right w:val="nil"/>
            </w:tcBorders>
            <w:shd w:val="clear" w:color="auto" w:fill="auto"/>
            <w:vAlign w:val="center"/>
            <w:hideMark/>
          </w:tcPr>
          <w:p w14:paraId="7D26F879"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 </w:t>
            </w:r>
          </w:p>
        </w:tc>
        <w:tc>
          <w:tcPr>
            <w:tcW w:w="709" w:type="dxa"/>
            <w:tcBorders>
              <w:top w:val="nil"/>
              <w:left w:val="nil"/>
              <w:bottom w:val="single" w:sz="8" w:space="0" w:color="000000"/>
              <w:right w:val="nil"/>
            </w:tcBorders>
            <w:shd w:val="clear" w:color="auto" w:fill="auto"/>
            <w:vAlign w:val="center"/>
            <w:hideMark/>
          </w:tcPr>
          <w:p w14:paraId="5B17313E"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 </w:t>
            </w:r>
          </w:p>
        </w:tc>
        <w:tc>
          <w:tcPr>
            <w:tcW w:w="1134" w:type="dxa"/>
            <w:tcBorders>
              <w:top w:val="nil"/>
              <w:left w:val="nil"/>
              <w:bottom w:val="single" w:sz="8" w:space="0" w:color="000000"/>
              <w:right w:val="nil"/>
            </w:tcBorders>
            <w:shd w:val="clear" w:color="auto" w:fill="auto"/>
            <w:vAlign w:val="center"/>
            <w:hideMark/>
          </w:tcPr>
          <w:p w14:paraId="23C8F7F5"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Female</w:t>
            </w:r>
          </w:p>
        </w:tc>
        <w:tc>
          <w:tcPr>
            <w:tcW w:w="1134" w:type="dxa"/>
            <w:tcBorders>
              <w:top w:val="nil"/>
              <w:left w:val="nil"/>
              <w:bottom w:val="single" w:sz="8" w:space="0" w:color="000000"/>
              <w:right w:val="nil"/>
            </w:tcBorders>
            <w:shd w:val="clear" w:color="auto" w:fill="auto"/>
            <w:vAlign w:val="center"/>
            <w:hideMark/>
          </w:tcPr>
          <w:p w14:paraId="6FDD4313"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 </w:t>
            </w:r>
          </w:p>
        </w:tc>
        <w:tc>
          <w:tcPr>
            <w:tcW w:w="709" w:type="dxa"/>
            <w:tcBorders>
              <w:top w:val="nil"/>
              <w:left w:val="nil"/>
              <w:bottom w:val="single" w:sz="8" w:space="0" w:color="000000"/>
              <w:right w:val="nil"/>
            </w:tcBorders>
            <w:shd w:val="clear" w:color="auto" w:fill="auto"/>
            <w:vAlign w:val="center"/>
            <w:hideMark/>
          </w:tcPr>
          <w:p w14:paraId="16631E46"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 </w:t>
            </w:r>
          </w:p>
        </w:tc>
      </w:tr>
      <w:tr w:rsidR="00507871" w:rsidRPr="00760F79" w14:paraId="3F2BE958" w14:textId="77777777" w:rsidTr="00507871">
        <w:trPr>
          <w:trHeight w:val="320"/>
        </w:trPr>
        <w:tc>
          <w:tcPr>
            <w:tcW w:w="993" w:type="dxa"/>
            <w:tcBorders>
              <w:top w:val="nil"/>
              <w:left w:val="nil"/>
              <w:bottom w:val="single" w:sz="8" w:space="0" w:color="000000"/>
              <w:right w:val="nil"/>
            </w:tcBorders>
            <w:shd w:val="clear" w:color="auto" w:fill="auto"/>
            <w:vAlign w:val="center"/>
            <w:hideMark/>
          </w:tcPr>
          <w:p w14:paraId="09EAAEF8"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Gene</w:t>
            </w:r>
          </w:p>
        </w:tc>
        <w:tc>
          <w:tcPr>
            <w:tcW w:w="1276" w:type="dxa"/>
            <w:tcBorders>
              <w:top w:val="nil"/>
              <w:left w:val="nil"/>
              <w:bottom w:val="single" w:sz="8" w:space="0" w:color="000000"/>
              <w:right w:val="nil"/>
            </w:tcBorders>
            <w:shd w:val="clear" w:color="auto" w:fill="auto"/>
            <w:vAlign w:val="center"/>
            <w:hideMark/>
          </w:tcPr>
          <w:p w14:paraId="0B471DC3"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424D881F"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single" w:sz="8" w:space="0" w:color="000000"/>
            </w:tcBorders>
            <w:shd w:val="clear" w:color="auto" w:fill="auto"/>
            <w:vAlign w:val="center"/>
            <w:hideMark/>
          </w:tcPr>
          <w:p w14:paraId="336BF5A3"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c>
          <w:tcPr>
            <w:tcW w:w="1417" w:type="dxa"/>
            <w:tcBorders>
              <w:top w:val="nil"/>
              <w:left w:val="nil"/>
              <w:bottom w:val="single" w:sz="8" w:space="0" w:color="000000"/>
              <w:right w:val="nil"/>
            </w:tcBorders>
            <w:shd w:val="clear" w:color="auto" w:fill="auto"/>
            <w:vAlign w:val="center"/>
            <w:hideMark/>
          </w:tcPr>
          <w:p w14:paraId="4FBB4907"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5EED7113"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single" w:sz="4" w:space="0" w:color="auto"/>
            </w:tcBorders>
            <w:shd w:val="clear" w:color="auto" w:fill="auto"/>
            <w:vAlign w:val="center"/>
            <w:hideMark/>
          </w:tcPr>
          <w:p w14:paraId="5617D672"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c>
          <w:tcPr>
            <w:tcW w:w="1134" w:type="dxa"/>
            <w:tcBorders>
              <w:top w:val="nil"/>
              <w:left w:val="nil"/>
              <w:bottom w:val="single" w:sz="8" w:space="0" w:color="000000"/>
              <w:right w:val="nil"/>
            </w:tcBorders>
            <w:shd w:val="clear" w:color="auto" w:fill="auto"/>
            <w:vAlign w:val="center"/>
            <w:hideMark/>
          </w:tcPr>
          <w:p w14:paraId="6B8AA682"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4122B3ED"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nil"/>
            </w:tcBorders>
            <w:shd w:val="clear" w:color="auto" w:fill="auto"/>
            <w:vAlign w:val="center"/>
            <w:hideMark/>
          </w:tcPr>
          <w:p w14:paraId="6B5D57BF"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c>
          <w:tcPr>
            <w:tcW w:w="1134" w:type="dxa"/>
            <w:tcBorders>
              <w:top w:val="nil"/>
              <w:left w:val="nil"/>
              <w:bottom w:val="single" w:sz="8" w:space="0" w:color="000000"/>
              <w:right w:val="nil"/>
            </w:tcBorders>
            <w:shd w:val="clear" w:color="auto" w:fill="auto"/>
            <w:vAlign w:val="center"/>
            <w:hideMark/>
          </w:tcPr>
          <w:p w14:paraId="76FC339E"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445530B4"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nil"/>
            </w:tcBorders>
            <w:shd w:val="clear" w:color="auto" w:fill="auto"/>
            <w:vAlign w:val="center"/>
            <w:hideMark/>
          </w:tcPr>
          <w:p w14:paraId="133A506C"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r>
      <w:tr w:rsidR="00507871" w:rsidRPr="00760F79" w14:paraId="00D7C418" w14:textId="77777777" w:rsidTr="00507871">
        <w:trPr>
          <w:trHeight w:val="300"/>
        </w:trPr>
        <w:tc>
          <w:tcPr>
            <w:tcW w:w="993" w:type="dxa"/>
            <w:tcBorders>
              <w:top w:val="nil"/>
              <w:left w:val="nil"/>
              <w:bottom w:val="nil"/>
              <w:right w:val="nil"/>
            </w:tcBorders>
            <w:shd w:val="clear" w:color="auto" w:fill="auto"/>
            <w:vAlign w:val="center"/>
            <w:hideMark/>
          </w:tcPr>
          <w:p w14:paraId="12A3B1F5"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GCG</w:t>
            </w:r>
          </w:p>
        </w:tc>
        <w:tc>
          <w:tcPr>
            <w:tcW w:w="1276" w:type="dxa"/>
            <w:tcBorders>
              <w:top w:val="nil"/>
              <w:left w:val="nil"/>
              <w:bottom w:val="nil"/>
              <w:right w:val="nil"/>
            </w:tcBorders>
            <w:shd w:val="clear" w:color="auto" w:fill="auto"/>
            <w:vAlign w:val="center"/>
            <w:hideMark/>
          </w:tcPr>
          <w:p w14:paraId="2CEEC771"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1.01 ± 0.12</w:t>
            </w:r>
          </w:p>
        </w:tc>
        <w:tc>
          <w:tcPr>
            <w:tcW w:w="1134" w:type="dxa"/>
            <w:tcBorders>
              <w:top w:val="nil"/>
              <w:left w:val="nil"/>
              <w:bottom w:val="nil"/>
              <w:right w:val="nil"/>
            </w:tcBorders>
            <w:shd w:val="clear" w:color="auto" w:fill="auto"/>
            <w:vAlign w:val="center"/>
            <w:hideMark/>
          </w:tcPr>
          <w:p w14:paraId="5F65FFCF"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0.88 ± 0.18</w:t>
            </w:r>
          </w:p>
        </w:tc>
        <w:tc>
          <w:tcPr>
            <w:tcW w:w="709" w:type="dxa"/>
            <w:tcBorders>
              <w:top w:val="nil"/>
              <w:left w:val="nil"/>
              <w:bottom w:val="nil"/>
              <w:right w:val="single" w:sz="8" w:space="0" w:color="000000"/>
            </w:tcBorders>
            <w:shd w:val="clear" w:color="auto" w:fill="auto"/>
            <w:vAlign w:val="center"/>
            <w:hideMark/>
          </w:tcPr>
          <w:p w14:paraId="67138628"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0.53</w:t>
            </w:r>
          </w:p>
        </w:tc>
        <w:tc>
          <w:tcPr>
            <w:tcW w:w="1417" w:type="dxa"/>
            <w:tcBorders>
              <w:top w:val="nil"/>
              <w:left w:val="nil"/>
              <w:bottom w:val="nil"/>
              <w:right w:val="nil"/>
            </w:tcBorders>
            <w:shd w:val="clear" w:color="auto" w:fill="auto"/>
            <w:vAlign w:val="center"/>
            <w:hideMark/>
          </w:tcPr>
          <w:p w14:paraId="730EA430"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1.36 ± 0.29</w:t>
            </w:r>
          </w:p>
        </w:tc>
        <w:tc>
          <w:tcPr>
            <w:tcW w:w="1134" w:type="dxa"/>
            <w:tcBorders>
              <w:top w:val="nil"/>
              <w:left w:val="nil"/>
              <w:bottom w:val="nil"/>
              <w:right w:val="nil"/>
            </w:tcBorders>
            <w:shd w:val="clear" w:color="auto" w:fill="auto"/>
            <w:vAlign w:val="center"/>
            <w:hideMark/>
          </w:tcPr>
          <w:p w14:paraId="13BDC8B7"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1.35 ± 0.25</w:t>
            </w:r>
          </w:p>
        </w:tc>
        <w:tc>
          <w:tcPr>
            <w:tcW w:w="709" w:type="dxa"/>
            <w:tcBorders>
              <w:top w:val="nil"/>
              <w:left w:val="nil"/>
              <w:bottom w:val="nil"/>
              <w:right w:val="single" w:sz="4" w:space="0" w:color="auto"/>
            </w:tcBorders>
            <w:shd w:val="clear" w:color="auto" w:fill="auto"/>
            <w:vAlign w:val="center"/>
            <w:hideMark/>
          </w:tcPr>
          <w:p w14:paraId="72C9D0F2"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0.80*</w:t>
            </w:r>
          </w:p>
        </w:tc>
        <w:tc>
          <w:tcPr>
            <w:tcW w:w="1134" w:type="dxa"/>
            <w:tcBorders>
              <w:top w:val="nil"/>
              <w:left w:val="nil"/>
              <w:bottom w:val="nil"/>
              <w:right w:val="nil"/>
            </w:tcBorders>
            <w:shd w:val="clear" w:color="auto" w:fill="auto"/>
            <w:vAlign w:val="center"/>
            <w:hideMark/>
          </w:tcPr>
          <w:p w14:paraId="4361C428"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1.93 ± 0.29</w:t>
            </w:r>
          </w:p>
        </w:tc>
        <w:tc>
          <w:tcPr>
            <w:tcW w:w="1134" w:type="dxa"/>
            <w:tcBorders>
              <w:top w:val="nil"/>
              <w:left w:val="nil"/>
              <w:bottom w:val="nil"/>
              <w:right w:val="nil"/>
            </w:tcBorders>
            <w:shd w:val="clear" w:color="auto" w:fill="auto"/>
            <w:vAlign w:val="center"/>
            <w:hideMark/>
          </w:tcPr>
          <w:p w14:paraId="18AF1045"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2.08 ± 0.33</w:t>
            </w:r>
          </w:p>
        </w:tc>
        <w:tc>
          <w:tcPr>
            <w:tcW w:w="709" w:type="dxa"/>
            <w:tcBorders>
              <w:top w:val="nil"/>
              <w:left w:val="nil"/>
              <w:bottom w:val="nil"/>
              <w:right w:val="single" w:sz="8" w:space="0" w:color="000000"/>
            </w:tcBorders>
            <w:shd w:val="clear" w:color="auto" w:fill="auto"/>
            <w:vAlign w:val="center"/>
            <w:hideMark/>
          </w:tcPr>
          <w:p w14:paraId="0F0FE376"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0.75</w:t>
            </w:r>
          </w:p>
        </w:tc>
        <w:tc>
          <w:tcPr>
            <w:tcW w:w="1134" w:type="dxa"/>
            <w:tcBorders>
              <w:top w:val="nil"/>
              <w:left w:val="nil"/>
              <w:bottom w:val="nil"/>
              <w:right w:val="nil"/>
            </w:tcBorders>
            <w:shd w:val="clear" w:color="auto" w:fill="auto"/>
            <w:vAlign w:val="center"/>
            <w:hideMark/>
          </w:tcPr>
          <w:p w14:paraId="6F95E8C7"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1.96 ± 0.19</w:t>
            </w:r>
          </w:p>
        </w:tc>
        <w:tc>
          <w:tcPr>
            <w:tcW w:w="1134" w:type="dxa"/>
            <w:tcBorders>
              <w:top w:val="nil"/>
              <w:left w:val="nil"/>
              <w:bottom w:val="nil"/>
              <w:right w:val="nil"/>
            </w:tcBorders>
            <w:shd w:val="clear" w:color="auto" w:fill="auto"/>
            <w:vAlign w:val="center"/>
            <w:hideMark/>
          </w:tcPr>
          <w:p w14:paraId="650FFBFF"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1.97 ± 0.22</w:t>
            </w:r>
          </w:p>
        </w:tc>
        <w:tc>
          <w:tcPr>
            <w:tcW w:w="709" w:type="dxa"/>
            <w:tcBorders>
              <w:top w:val="nil"/>
              <w:left w:val="nil"/>
              <w:bottom w:val="nil"/>
              <w:right w:val="nil"/>
            </w:tcBorders>
            <w:shd w:val="clear" w:color="auto" w:fill="auto"/>
            <w:vAlign w:val="center"/>
            <w:hideMark/>
          </w:tcPr>
          <w:p w14:paraId="31436072"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0.99</w:t>
            </w:r>
          </w:p>
        </w:tc>
      </w:tr>
      <w:tr w:rsidR="00507871" w:rsidRPr="00760F79" w14:paraId="096CC5A2" w14:textId="77777777" w:rsidTr="00507871">
        <w:trPr>
          <w:trHeight w:val="300"/>
        </w:trPr>
        <w:tc>
          <w:tcPr>
            <w:tcW w:w="993" w:type="dxa"/>
            <w:tcBorders>
              <w:top w:val="nil"/>
              <w:left w:val="nil"/>
              <w:bottom w:val="nil"/>
              <w:right w:val="nil"/>
            </w:tcBorders>
            <w:shd w:val="clear" w:color="auto" w:fill="auto"/>
            <w:vAlign w:val="center"/>
            <w:hideMark/>
          </w:tcPr>
          <w:p w14:paraId="708A758D"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SLC2A2</w:t>
            </w:r>
          </w:p>
        </w:tc>
        <w:tc>
          <w:tcPr>
            <w:tcW w:w="1276" w:type="dxa"/>
            <w:tcBorders>
              <w:top w:val="nil"/>
              <w:left w:val="nil"/>
              <w:bottom w:val="nil"/>
              <w:right w:val="nil"/>
            </w:tcBorders>
            <w:shd w:val="clear" w:color="auto" w:fill="auto"/>
            <w:vAlign w:val="center"/>
            <w:hideMark/>
          </w:tcPr>
          <w:p w14:paraId="0ACCA234" w14:textId="77777777" w:rsidR="00C46944" w:rsidRPr="00760F79" w:rsidRDefault="00C46944" w:rsidP="00507871">
            <w:pPr>
              <w:ind w:left="-250" w:firstLine="250"/>
              <w:jc w:val="center"/>
              <w:rPr>
                <w:rFonts w:ascii="Times" w:eastAsia="Times New Roman" w:hAnsi="Times" w:cs="Times New Roman"/>
                <w:sz w:val="20"/>
                <w:szCs w:val="20"/>
              </w:rPr>
            </w:pPr>
            <w:r w:rsidRPr="00760F79">
              <w:rPr>
                <w:rFonts w:ascii="Times" w:eastAsia="Times New Roman" w:hAnsi="Times" w:cs="Times New Roman"/>
                <w:sz w:val="20"/>
                <w:szCs w:val="20"/>
              </w:rPr>
              <w:t>2.28 ± 0.52</w:t>
            </w:r>
          </w:p>
        </w:tc>
        <w:tc>
          <w:tcPr>
            <w:tcW w:w="1134" w:type="dxa"/>
            <w:tcBorders>
              <w:top w:val="nil"/>
              <w:left w:val="nil"/>
              <w:bottom w:val="nil"/>
              <w:right w:val="nil"/>
            </w:tcBorders>
            <w:shd w:val="clear" w:color="auto" w:fill="auto"/>
            <w:vAlign w:val="center"/>
            <w:hideMark/>
          </w:tcPr>
          <w:p w14:paraId="67776D32"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1.41 ± 0.29</w:t>
            </w:r>
          </w:p>
        </w:tc>
        <w:tc>
          <w:tcPr>
            <w:tcW w:w="709" w:type="dxa"/>
            <w:tcBorders>
              <w:top w:val="nil"/>
              <w:left w:val="nil"/>
              <w:bottom w:val="nil"/>
              <w:right w:val="single" w:sz="8" w:space="0" w:color="000000"/>
            </w:tcBorders>
            <w:shd w:val="clear" w:color="auto" w:fill="auto"/>
            <w:vAlign w:val="center"/>
            <w:hideMark/>
          </w:tcPr>
          <w:p w14:paraId="6BA4FBDE"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0.23</w:t>
            </w:r>
          </w:p>
        </w:tc>
        <w:tc>
          <w:tcPr>
            <w:tcW w:w="1417" w:type="dxa"/>
            <w:tcBorders>
              <w:top w:val="nil"/>
              <w:left w:val="nil"/>
              <w:bottom w:val="nil"/>
              <w:right w:val="nil"/>
            </w:tcBorders>
            <w:shd w:val="clear" w:color="auto" w:fill="auto"/>
            <w:vAlign w:val="center"/>
            <w:hideMark/>
          </w:tcPr>
          <w:p w14:paraId="335F5249"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1.52 ± 0.34</w:t>
            </w:r>
          </w:p>
        </w:tc>
        <w:tc>
          <w:tcPr>
            <w:tcW w:w="1134" w:type="dxa"/>
            <w:tcBorders>
              <w:top w:val="nil"/>
              <w:left w:val="nil"/>
              <w:bottom w:val="nil"/>
              <w:right w:val="nil"/>
            </w:tcBorders>
            <w:shd w:val="clear" w:color="auto" w:fill="auto"/>
            <w:vAlign w:val="center"/>
            <w:hideMark/>
          </w:tcPr>
          <w:p w14:paraId="6AE47DE1"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1.25 ± 0.45</w:t>
            </w:r>
          </w:p>
        </w:tc>
        <w:tc>
          <w:tcPr>
            <w:tcW w:w="709" w:type="dxa"/>
            <w:tcBorders>
              <w:top w:val="nil"/>
              <w:left w:val="nil"/>
              <w:bottom w:val="nil"/>
              <w:right w:val="single" w:sz="4" w:space="0" w:color="auto"/>
            </w:tcBorders>
            <w:shd w:val="clear" w:color="auto" w:fill="auto"/>
            <w:vAlign w:val="center"/>
            <w:hideMark/>
          </w:tcPr>
          <w:p w14:paraId="5ABE05E4"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0.29</w:t>
            </w:r>
          </w:p>
        </w:tc>
        <w:tc>
          <w:tcPr>
            <w:tcW w:w="2977" w:type="dxa"/>
            <w:gridSpan w:val="3"/>
            <w:tcBorders>
              <w:top w:val="nil"/>
              <w:left w:val="nil"/>
              <w:bottom w:val="nil"/>
              <w:right w:val="single" w:sz="8" w:space="0" w:color="000000"/>
            </w:tcBorders>
            <w:shd w:val="clear" w:color="auto" w:fill="auto"/>
            <w:vAlign w:val="center"/>
            <w:hideMark/>
          </w:tcPr>
          <w:p w14:paraId="46F4DE0F"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No working primer</w:t>
            </w:r>
          </w:p>
        </w:tc>
        <w:tc>
          <w:tcPr>
            <w:tcW w:w="1134" w:type="dxa"/>
            <w:tcBorders>
              <w:top w:val="nil"/>
              <w:left w:val="nil"/>
              <w:bottom w:val="nil"/>
              <w:right w:val="nil"/>
            </w:tcBorders>
            <w:shd w:val="clear" w:color="auto" w:fill="auto"/>
            <w:vAlign w:val="center"/>
            <w:hideMark/>
          </w:tcPr>
          <w:p w14:paraId="3AF7C44F" w14:textId="77777777" w:rsidR="00C46944" w:rsidRPr="00760F79" w:rsidRDefault="00C46944"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vAlign w:val="center"/>
            <w:hideMark/>
          </w:tcPr>
          <w:p w14:paraId="4E32E2E4" w14:textId="77777777" w:rsidR="00C46944" w:rsidRPr="00760F79" w:rsidRDefault="00C46944" w:rsidP="008107E8">
            <w:pPr>
              <w:rPr>
                <w:rFonts w:ascii="Times" w:eastAsia="Times New Roman" w:hAnsi="Times" w:cs="Times New Roman"/>
                <w:sz w:val="20"/>
                <w:szCs w:val="20"/>
              </w:rPr>
            </w:pPr>
          </w:p>
        </w:tc>
        <w:tc>
          <w:tcPr>
            <w:tcW w:w="709" w:type="dxa"/>
            <w:tcBorders>
              <w:top w:val="nil"/>
              <w:left w:val="nil"/>
              <w:bottom w:val="nil"/>
              <w:right w:val="nil"/>
            </w:tcBorders>
            <w:shd w:val="clear" w:color="auto" w:fill="auto"/>
            <w:vAlign w:val="center"/>
            <w:hideMark/>
          </w:tcPr>
          <w:p w14:paraId="113716A7" w14:textId="77777777" w:rsidR="00C46944" w:rsidRPr="00760F79" w:rsidRDefault="00C46944" w:rsidP="008107E8">
            <w:pPr>
              <w:rPr>
                <w:rFonts w:ascii="Times" w:eastAsia="Times New Roman" w:hAnsi="Times" w:cs="Times New Roman"/>
                <w:sz w:val="20"/>
                <w:szCs w:val="20"/>
              </w:rPr>
            </w:pPr>
          </w:p>
        </w:tc>
      </w:tr>
      <w:tr w:rsidR="00507871" w:rsidRPr="00760F79" w14:paraId="1619A8A0" w14:textId="77777777" w:rsidTr="00507871">
        <w:trPr>
          <w:trHeight w:val="520"/>
        </w:trPr>
        <w:tc>
          <w:tcPr>
            <w:tcW w:w="993" w:type="dxa"/>
            <w:tcBorders>
              <w:top w:val="nil"/>
              <w:left w:val="nil"/>
              <w:bottom w:val="nil"/>
              <w:right w:val="nil"/>
            </w:tcBorders>
            <w:shd w:val="clear" w:color="auto" w:fill="auto"/>
            <w:vAlign w:val="center"/>
            <w:hideMark/>
          </w:tcPr>
          <w:p w14:paraId="2CE69DD6"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SLC5A1 (SGLT1)</w:t>
            </w:r>
          </w:p>
        </w:tc>
        <w:tc>
          <w:tcPr>
            <w:tcW w:w="1276" w:type="dxa"/>
            <w:tcBorders>
              <w:top w:val="nil"/>
              <w:left w:val="nil"/>
              <w:bottom w:val="nil"/>
              <w:right w:val="nil"/>
            </w:tcBorders>
            <w:shd w:val="clear" w:color="auto" w:fill="auto"/>
            <w:vAlign w:val="center"/>
            <w:hideMark/>
          </w:tcPr>
          <w:p w14:paraId="2641E73F"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1.68 ± 0.25</w:t>
            </w:r>
          </w:p>
        </w:tc>
        <w:tc>
          <w:tcPr>
            <w:tcW w:w="1134" w:type="dxa"/>
            <w:tcBorders>
              <w:top w:val="nil"/>
              <w:left w:val="nil"/>
              <w:bottom w:val="nil"/>
              <w:right w:val="nil"/>
            </w:tcBorders>
            <w:shd w:val="clear" w:color="auto" w:fill="auto"/>
            <w:vAlign w:val="center"/>
            <w:hideMark/>
          </w:tcPr>
          <w:p w14:paraId="495120D2"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1.21 ± 0.34</w:t>
            </w:r>
          </w:p>
        </w:tc>
        <w:tc>
          <w:tcPr>
            <w:tcW w:w="709" w:type="dxa"/>
            <w:tcBorders>
              <w:top w:val="nil"/>
              <w:left w:val="nil"/>
              <w:bottom w:val="nil"/>
              <w:right w:val="single" w:sz="8" w:space="0" w:color="000000"/>
            </w:tcBorders>
            <w:shd w:val="clear" w:color="auto" w:fill="auto"/>
            <w:vAlign w:val="center"/>
            <w:hideMark/>
          </w:tcPr>
          <w:p w14:paraId="4864F653"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0.2</w:t>
            </w:r>
          </w:p>
        </w:tc>
        <w:tc>
          <w:tcPr>
            <w:tcW w:w="1417" w:type="dxa"/>
            <w:tcBorders>
              <w:top w:val="nil"/>
              <w:left w:val="nil"/>
              <w:bottom w:val="nil"/>
              <w:right w:val="nil"/>
            </w:tcBorders>
            <w:shd w:val="clear" w:color="auto" w:fill="auto"/>
            <w:vAlign w:val="center"/>
            <w:hideMark/>
          </w:tcPr>
          <w:p w14:paraId="644AA66A"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1.60 ± 0.45</w:t>
            </w:r>
          </w:p>
        </w:tc>
        <w:tc>
          <w:tcPr>
            <w:tcW w:w="1134" w:type="dxa"/>
            <w:tcBorders>
              <w:top w:val="nil"/>
              <w:left w:val="nil"/>
              <w:bottom w:val="nil"/>
              <w:right w:val="nil"/>
            </w:tcBorders>
            <w:shd w:val="clear" w:color="auto" w:fill="auto"/>
            <w:vAlign w:val="center"/>
            <w:hideMark/>
          </w:tcPr>
          <w:p w14:paraId="1EDF2FAA"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1.95 ± 0.41</w:t>
            </w:r>
          </w:p>
        </w:tc>
        <w:tc>
          <w:tcPr>
            <w:tcW w:w="709" w:type="dxa"/>
            <w:tcBorders>
              <w:top w:val="nil"/>
              <w:left w:val="nil"/>
              <w:bottom w:val="nil"/>
              <w:right w:val="single" w:sz="4" w:space="0" w:color="auto"/>
            </w:tcBorders>
            <w:shd w:val="clear" w:color="auto" w:fill="auto"/>
            <w:vAlign w:val="center"/>
            <w:hideMark/>
          </w:tcPr>
          <w:p w14:paraId="73344999"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0.23*</w:t>
            </w:r>
          </w:p>
        </w:tc>
        <w:tc>
          <w:tcPr>
            <w:tcW w:w="1134" w:type="dxa"/>
            <w:tcBorders>
              <w:top w:val="nil"/>
              <w:left w:val="nil"/>
              <w:bottom w:val="nil"/>
              <w:right w:val="nil"/>
            </w:tcBorders>
            <w:shd w:val="clear" w:color="auto" w:fill="auto"/>
            <w:vAlign w:val="center"/>
            <w:hideMark/>
          </w:tcPr>
          <w:p w14:paraId="37F85F4E"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2.16 ± 0.56</w:t>
            </w:r>
          </w:p>
        </w:tc>
        <w:tc>
          <w:tcPr>
            <w:tcW w:w="1134" w:type="dxa"/>
            <w:tcBorders>
              <w:top w:val="nil"/>
              <w:left w:val="nil"/>
              <w:bottom w:val="nil"/>
              <w:right w:val="nil"/>
            </w:tcBorders>
            <w:shd w:val="clear" w:color="auto" w:fill="auto"/>
            <w:vAlign w:val="center"/>
            <w:hideMark/>
          </w:tcPr>
          <w:p w14:paraId="4E6CFC64"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2.46 ± 0.38</w:t>
            </w:r>
          </w:p>
        </w:tc>
        <w:tc>
          <w:tcPr>
            <w:tcW w:w="709" w:type="dxa"/>
            <w:tcBorders>
              <w:top w:val="nil"/>
              <w:left w:val="nil"/>
              <w:bottom w:val="nil"/>
              <w:right w:val="single" w:sz="8" w:space="0" w:color="000000"/>
            </w:tcBorders>
            <w:shd w:val="clear" w:color="auto" w:fill="auto"/>
            <w:vAlign w:val="center"/>
            <w:hideMark/>
          </w:tcPr>
          <w:p w14:paraId="461B65FD"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0.65</w:t>
            </w:r>
          </w:p>
        </w:tc>
        <w:tc>
          <w:tcPr>
            <w:tcW w:w="1134" w:type="dxa"/>
            <w:tcBorders>
              <w:top w:val="nil"/>
              <w:left w:val="nil"/>
              <w:bottom w:val="nil"/>
              <w:right w:val="nil"/>
            </w:tcBorders>
            <w:shd w:val="clear" w:color="auto" w:fill="auto"/>
            <w:vAlign w:val="center"/>
            <w:hideMark/>
          </w:tcPr>
          <w:p w14:paraId="242476B3"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2.37 ± 0.23</w:t>
            </w:r>
          </w:p>
        </w:tc>
        <w:tc>
          <w:tcPr>
            <w:tcW w:w="1134" w:type="dxa"/>
            <w:tcBorders>
              <w:top w:val="nil"/>
              <w:left w:val="nil"/>
              <w:bottom w:val="nil"/>
              <w:right w:val="nil"/>
            </w:tcBorders>
            <w:shd w:val="clear" w:color="auto" w:fill="auto"/>
            <w:vAlign w:val="center"/>
            <w:hideMark/>
          </w:tcPr>
          <w:p w14:paraId="25EA7810"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1.75 ± 0.27</w:t>
            </w:r>
          </w:p>
        </w:tc>
        <w:tc>
          <w:tcPr>
            <w:tcW w:w="709" w:type="dxa"/>
            <w:tcBorders>
              <w:top w:val="nil"/>
              <w:left w:val="nil"/>
              <w:bottom w:val="nil"/>
              <w:right w:val="nil"/>
            </w:tcBorders>
            <w:shd w:val="clear" w:color="auto" w:fill="auto"/>
            <w:vAlign w:val="center"/>
            <w:hideMark/>
          </w:tcPr>
          <w:p w14:paraId="2F0CB8C8"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0.11</w:t>
            </w:r>
          </w:p>
        </w:tc>
      </w:tr>
      <w:tr w:rsidR="00507871" w:rsidRPr="00760F79" w14:paraId="10B3208B" w14:textId="77777777" w:rsidTr="00507871">
        <w:trPr>
          <w:gridBefore w:val="1"/>
          <w:wBefore w:w="993" w:type="dxa"/>
          <w:trHeight w:val="320"/>
        </w:trPr>
        <w:tc>
          <w:tcPr>
            <w:tcW w:w="1276" w:type="dxa"/>
            <w:tcBorders>
              <w:top w:val="nil"/>
              <w:left w:val="nil"/>
              <w:bottom w:val="nil"/>
              <w:right w:val="nil"/>
            </w:tcBorders>
            <w:shd w:val="clear" w:color="auto" w:fill="auto"/>
            <w:noWrap/>
            <w:vAlign w:val="bottom"/>
            <w:hideMark/>
          </w:tcPr>
          <w:p w14:paraId="7166BF0A" w14:textId="77777777" w:rsidR="00C46944" w:rsidRPr="00760F79" w:rsidRDefault="00C46944" w:rsidP="008107E8">
            <w:pPr>
              <w:jc w:val="cente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0DBBD653" w14:textId="77777777" w:rsidR="00C46944" w:rsidRPr="00760F79" w:rsidRDefault="00C46944" w:rsidP="008107E8">
            <w:pPr>
              <w:jc w:val="center"/>
              <w:rPr>
                <w:rFonts w:ascii="Times" w:eastAsia="Times New Roman" w:hAnsi="Times" w:cs="Times New Roman"/>
                <w:sz w:val="20"/>
                <w:szCs w:val="20"/>
              </w:rPr>
            </w:pPr>
          </w:p>
        </w:tc>
        <w:tc>
          <w:tcPr>
            <w:tcW w:w="709" w:type="dxa"/>
            <w:tcBorders>
              <w:top w:val="nil"/>
              <w:left w:val="nil"/>
              <w:bottom w:val="nil"/>
              <w:right w:val="nil"/>
            </w:tcBorders>
            <w:shd w:val="clear" w:color="auto" w:fill="auto"/>
            <w:noWrap/>
            <w:vAlign w:val="bottom"/>
            <w:hideMark/>
          </w:tcPr>
          <w:p w14:paraId="7A19F302" w14:textId="77777777" w:rsidR="00C46944" w:rsidRPr="00760F79" w:rsidRDefault="00C46944" w:rsidP="008107E8">
            <w:pPr>
              <w:jc w:val="center"/>
              <w:rPr>
                <w:rFonts w:ascii="Times" w:eastAsia="Times New Roman" w:hAnsi="Times" w:cs="Times New Roman"/>
                <w:sz w:val="20"/>
                <w:szCs w:val="20"/>
              </w:rPr>
            </w:pPr>
          </w:p>
        </w:tc>
        <w:tc>
          <w:tcPr>
            <w:tcW w:w="1417" w:type="dxa"/>
            <w:tcBorders>
              <w:top w:val="nil"/>
              <w:left w:val="nil"/>
              <w:bottom w:val="nil"/>
              <w:right w:val="nil"/>
            </w:tcBorders>
            <w:shd w:val="clear" w:color="auto" w:fill="auto"/>
            <w:noWrap/>
            <w:vAlign w:val="bottom"/>
            <w:hideMark/>
          </w:tcPr>
          <w:p w14:paraId="508C9128" w14:textId="77777777" w:rsidR="00C46944" w:rsidRPr="00760F79" w:rsidRDefault="00C46944" w:rsidP="008107E8">
            <w:pPr>
              <w:jc w:val="cente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3BA98811" w14:textId="77777777" w:rsidR="00C46944" w:rsidRPr="00760F79" w:rsidRDefault="00C46944" w:rsidP="008107E8">
            <w:pPr>
              <w:jc w:val="center"/>
              <w:rPr>
                <w:rFonts w:ascii="Times" w:eastAsia="Times New Roman" w:hAnsi="Times" w:cs="Times New Roman"/>
                <w:sz w:val="20"/>
                <w:szCs w:val="20"/>
              </w:rPr>
            </w:pPr>
          </w:p>
        </w:tc>
        <w:tc>
          <w:tcPr>
            <w:tcW w:w="709" w:type="dxa"/>
            <w:tcBorders>
              <w:top w:val="nil"/>
              <w:left w:val="nil"/>
              <w:bottom w:val="nil"/>
              <w:right w:val="nil"/>
            </w:tcBorders>
            <w:shd w:val="clear" w:color="auto" w:fill="auto"/>
            <w:noWrap/>
            <w:vAlign w:val="bottom"/>
            <w:hideMark/>
          </w:tcPr>
          <w:p w14:paraId="71D5DA86" w14:textId="77777777" w:rsidR="00C46944" w:rsidRPr="00760F79" w:rsidRDefault="00C46944" w:rsidP="008107E8">
            <w:pPr>
              <w:jc w:val="center"/>
              <w:rPr>
                <w:rFonts w:ascii="Times" w:eastAsia="Times New Roman" w:hAnsi="Times" w:cs="Times New Roman"/>
                <w:sz w:val="20"/>
                <w:szCs w:val="20"/>
              </w:rPr>
            </w:pPr>
          </w:p>
        </w:tc>
        <w:tc>
          <w:tcPr>
            <w:tcW w:w="1134" w:type="dxa"/>
            <w:tcBorders>
              <w:top w:val="nil"/>
              <w:left w:val="nil"/>
              <w:bottom w:val="single" w:sz="8" w:space="0" w:color="auto"/>
              <w:right w:val="nil"/>
            </w:tcBorders>
            <w:shd w:val="clear" w:color="auto" w:fill="auto"/>
            <w:noWrap/>
            <w:vAlign w:val="bottom"/>
            <w:hideMark/>
          </w:tcPr>
          <w:p w14:paraId="342D4B87"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1134" w:type="dxa"/>
            <w:tcBorders>
              <w:top w:val="nil"/>
              <w:left w:val="nil"/>
              <w:bottom w:val="single" w:sz="8" w:space="0" w:color="auto"/>
              <w:right w:val="nil"/>
            </w:tcBorders>
            <w:shd w:val="clear" w:color="auto" w:fill="auto"/>
            <w:noWrap/>
            <w:vAlign w:val="bottom"/>
            <w:hideMark/>
          </w:tcPr>
          <w:p w14:paraId="48B755D4"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709" w:type="dxa"/>
            <w:tcBorders>
              <w:top w:val="nil"/>
              <w:left w:val="nil"/>
              <w:bottom w:val="single" w:sz="8" w:space="0" w:color="auto"/>
              <w:right w:val="nil"/>
            </w:tcBorders>
            <w:shd w:val="clear" w:color="auto" w:fill="auto"/>
            <w:noWrap/>
            <w:vAlign w:val="bottom"/>
            <w:hideMark/>
          </w:tcPr>
          <w:p w14:paraId="3C649369"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1134" w:type="dxa"/>
            <w:tcBorders>
              <w:top w:val="nil"/>
              <w:left w:val="nil"/>
              <w:bottom w:val="single" w:sz="8" w:space="0" w:color="auto"/>
              <w:right w:val="nil"/>
            </w:tcBorders>
            <w:shd w:val="clear" w:color="auto" w:fill="auto"/>
            <w:noWrap/>
            <w:vAlign w:val="bottom"/>
            <w:hideMark/>
          </w:tcPr>
          <w:p w14:paraId="79780479"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1134" w:type="dxa"/>
            <w:tcBorders>
              <w:top w:val="nil"/>
              <w:left w:val="nil"/>
              <w:bottom w:val="single" w:sz="8" w:space="0" w:color="auto"/>
              <w:right w:val="nil"/>
            </w:tcBorders>
            <w:shd w:val="clear" w:color="auto" w:fill="auto"/>
            <w:noWrap/>
            <w:vAlign w:val="bottom"/>
            <w:hideMark/>
          </w:tcPr>
          <w:p w14:paraId="0C50944A"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709" w:type="dxa"/>
            <w:tcBorders>
              <w:top w:val="nil"/>
              <w:left w:val="nil"/>
              <w:bottom w:val="single" w:sz="8" w:space="0" w:color="auto"/>
              <w:right w:val="nil"/>
            </w:tcBorders>
            <w:shd w:val="clear" w:color="auto" w:fill="auto"/>
            <w:noWrap/>
            <w:vAlign w:val="bottom"/>
            <w:hideMark/>
          </w:tcPr>
          <w:p w14:paraId="0A5597F4"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r>
      <w:tr w:rsidR="00507871" w:rsidRPr="00760F79" w14:paraId="14C5C434" w14:textId="77777777" w:rsidTr="00507871">
        <w:trPr>
          <w:trHeight w:val="320"/>
        </w:trPr>
        <w:tc>
          <w:tcPr>
            <w:tcW w:w="993" w:type="dxa"/>
            <w:tcBorders>
              <w:top w:val="single" w:sz="8" w:space="0" w:color="000000"/>
              <w:left w:val="nil"/>
              <w:bottom w:val="single" w:sz="8" w:space="0" w:color="000000"/>
              <w:right w:val="nil"/>
            </w:tcBorders>
            <w:shd w:val="clear" w:color="auto" w:fill="auto"/>
            <w:vAlign w:val="center"/>
            <w:hideMark/>
          </w:tcPr>
          <w:p w14:paraId="42F4311D"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6379" w:type="dxa"/>
            <w:gridSpan w:val="6"/>
            <w:tcBorders>
              <w:top w:val="single" w:sz="8" w:space="0" w:color="000000"/>
              <w:left w:val="nil"/>
              <w:bottom w:val="single" w:sz="8" w:space="0" w:color="000000"/>
              <w:right w:val="single" w:sz="4" w:space="0" w:color="000000"/>
            </w:tcBorders>
            <w:shd w:val="clear" w:color="auto" w:fill="auto"/>
            <w:vAlign w:val="center"/>
            <w:hideMark/>
          </w:tcPr>
          <w:p w14:paraId="2D0CFD5A"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COLON WK 3- Carbohydrates</w:t>
            </w:r>
          </w:p>
        </w:tc>
        <w:tc>
          <w:tcPr>
            <w:tcW w:w="5954" w:type="dxa"/>
            <w:gridSpan w:val="6"/>
            <w:tcBorders>
              <w:top w:val="nil"/>
              <w:left w:val="nil"/>
              <w:bottom w:val="single" w:sz="8" w:space="0" w:color="000000"/>
              <w:right w:val="nil"/>
            </w:tcBorders>
            <w:shd w:val="clear" w:color="auto" w:fill="auto"/>
            <w:vAlign w:val="center"/>
            <w:hideMark/>
          </w:tcPr>
          <w:p w14:paraId="66603B09"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COLON WK 26- Carbohydrates</w:t>
            </w:r>
          </w:p>
        </w:tc>
      </w:tr>
      <w:tr w:rsidR="00507871" w:rsidRPr="00760F79" w14:paraId="41EE1E60" w14:textId="77777777" w:rsidTr="00507871">
        <w:trPr>
          <w:trHeight w:val="320"/>
        </w:trPr>
        <w:tc>
          <w:tcPr>
            <w:tcW w:w="993" w:type="dxa"/>
            <w:tcBorders>
              <w:top w:val="nil"/>
              <w:left w:val="nil"/>
              <w:bottom w:val="single" w:sz="8" w:space="0" w:color="000000"/>
              <w:right w:val="nil"/>
            </w:tcBorders>
            <w:shd w:val="clear" w:color="auto" w:fill="auto"/>
            <w:vAlign w:val="center"/>
            <w:hideMark/>
          </w:tcPr>
          <w:p w14:paraId="0204C301"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3119" w:type="dxa"/>
            <w:gridSpan w:val="3"/>
            <w:tcBorders>
              <w:top w:val="single" w:sz="8" w:space="0" w:color="000000"/>
              <w:left w:val="nil"/>
              <w:bottom w:val="single" w:sz="8" w:space="0" w:color="000000"/>
              <w:right w:val="nil"/>
            </w:tcBorders>
            <w:shd w:val="clear" w:color="auto" w:fill="auto"/>
            <w:vAlign w:val="center"/>
            <w:hideMark/>
          </w:tcPr>
          <w:p w14:paraId="0BB9B51D"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Male</w:t>
            </w:r>
          </w:p>
        </w:tc>
        <w:tc>
          <w:tcPr>
            <w:tcW w:w="3260" w:type="dxa"/>
            <w:gridSpan w:val="3"/>
            <w:tcBorders>
              <w:top w:val="single" w:sz="8" w:space="0" w:color="000000"/>
              <w:left w:val="nil"/>
              <w:bottom w:val="single" w:sz="8" w:space="0" w:color="000000"/>
              <w:right w:val="single" w:sz="4" w:space="0" w:color="000000"/>
            </w:tcBorders>
            <w:shd w:val="clear" w:color="auto" w:fill="auto"/>
            <w:vAlign w:val="center"/>
            <w:hideMark/>
          </w:tcPr>
          <w:p w14:paraId="6E65D268"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Female</w:t>
            </w:r>
          </w:p>
        </w:tc>
        <w:tc>
          <w:tcPr>
            <w:tcW w:w="2977" w:type="dxa"/>
            <w:gridSpan w:val="3"/>
            <w:tcBorders>
              <w:top w:val="single" w:sz="8" w:space="0" w:color="000000"/>
              <w:left w:val="nil"/>
              <w:bottom w:val="single" w:sz="8" w:space="0" w:color="000000"/>
              <w:right w:val="nil"/>
            </w:tcBorders>
            <w:shd w:val="clear" w:color="auto" w:fill="auto"/>
            <w:vAlign w:val="center"/>
            <w:hideMark/>
          </w:tcPr>
          <w:p w14:paraId="5345CB71"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Male</w:t>
            </w:r>
          </w:p>
        </w:tc>
        <w:tc>
          <w:tcPr>
            <w:tcW w:w="2977" w:type="dxa"/>
            <w:gridSpan w:val="3"/>
            <w:tcBorders>
              <w:top w:val="single" w:sz="8" w:space="0" w:color="000000"/>
              <w:left w:val="nil"/>
              <w:bottom w:val="single" w:sz="8" w:space="0" w:color="000000"/>
              <w:right w:val="nil"/>
            </w:tcBorders>
            <w:shd w:val="clear" w:color="auto" w:fill="auto"/>
            <w:vAlign w:val="center"/>
            <w:hideMark/>
          </w:tcPr>
          <w:p w14:paraId="379A9FB8"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Female</w:t>
            </w:r>
          </w:p>
        </w:tc>
      </w:tr>
      <w:tr w:rsidR="00507871" w:rsidRPr="00760F79" w14:paraId="3B797F73" w14:textId="77777777" w:rsidTr="00507871">
        <w:trPr>
          <w:trHeight w:val="320"/>
        </w:trPr>
        <w:tc>
          <w:tcPr>
            <w:tcW w:w="993" w:type="dxa"/>
            <w:tcBorders>
              <w:top w:val="nil"/>
              <w:left w:val="nil"/>
              <w:bottom w:val="single" w:sz="8" w:space="0" w:color="000000"/>
              <w:right w:val="nil"/>
            </w:tcBorders>
            <w:shd w:val="clear" w:color="auto" w:fill="auto"/>
            <w:vAlign w:val="center"/>
            <w:hideMark/>
          </w:tcPr>
          <w:p w14:paraId="67101C1E"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Gene</w:t>
            </w:r>
          </w:p>
        </w:tc>
        <w:tc>
          <w:tcPr>
            <w:tcW w:w="1276" w:type="dxa"/>
            <w:tcBorders>
              <w:top w:val="nil"/>
              <w:left w:val="nil"/>
              <w:bottom w:val="single" w:sz="8" w:space="0" w:color="000000"/>
              <w:right w:val="nil"/>
            </w:tcBorders>
            <w:shd w:val="clear" w:color="auto" w:fill="auto"/>
            <w:vAlign w:val="center"/>
            <w:hideMark/>
          </w:tcPr>
          <w:p w14:paraId="7013A388"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3C75832E"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nil"/>
            </w:tcBorders>
            <w:shd w:val="clear" w:color="auto" w:fill="auto"/>
            <w:vAlign w:val="center"/>
            <w:hideMark/>
          </w:tcPr>
          <w:p w14:paraId="03364F69"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c>
          <w:tcPr>
            <w:tcW w:w="1417" w:type="dxa"/>
            <w:tcBorders>
              <w:top w:val="nil"/>
              <w:left w:val="nil"/>
              <w:bottom w:val="single" w:sz="8" w:space="0" w:color="000000"/>
              <w:right w:val="nil"/>
            </w:tcBorders>
            <w:shd w:val="clear" w:color="auto" w:fill="auto"/>
            <w:vAlign w:val="center"/>
            <w:hideMark/>
          </w:tcPr>
          <w:p w14:paraId="55911E80"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3B4BE68D"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single" w:sz="4" w:space="0" w:color="auto"/>
            </w:tcBorders>
            <w:shd w:val="clear" w:color="auto" w:fill="auto"/>
            <w:vAlign w:val="center"/>
            <w:hideMark/>
          </w:tcPr>
          <w:p w14:paraId="69D875BA" w14:textId="77777777" w:rsidR="00C46944" w:rsidRPr="00760F79" w:rsidRDefault="00C46944" w:rsidP="008107E8">
            <w:pPr>
              <w:jc w:val="cente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c>
          <w:tcPr>
            <w:tcW w:w="1134" w:type="dxa"/>
            <w:tcBorders>
              <w:top w:val="nil"/>
              <w:left w:val="nil"/>
              <w:bottom w:val="single" w:sz="8" w:space="0" w:color="000000"/>
              <w:right w:val="nil"/>
            </w:tcBorders>
            <w:shd w:val="clear" w:color="auto" w:fill="auto"/>
            <w:vAlign w:val="center"/>
            <w:hideMark/>
          </w:tcPr>
          <w:p w14:paraId="30295DDA"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3E0242A5"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single" w:sz="8" w:space="0" w:color="000000"/>
            </w:tcBorders>
            <w:shd w:val="clear" w:color="auto" w:fill="auto"/>
            <w:vAlign w:val="center"/>
            <w:hideMark/>
          </w:tcPr>
          <w:p w14:paraId="77C39499"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c>
          <w:tcPr>
            <w:tcW w:w="1134" w:type="dxa"/>
            <w:tcBorders>
              <w:top w:val="nil"/>
              <w:left w:val="nil"/>
              <w:bottom w:val="single" w:sz="8" w:space="0" w:color="000000"/>
              <w:right w:val="nil"/>
            </w:tcBorders>
            <w:shd w:val="clear" w:color="auto" w:fill="auto"/>
            <w:vAlign w:val="center"/>
            <w:hideMark/>
          </w:tcPr>
          <w:p w14:paraId="25289790"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Control</w:t>
            </w:r>
          </w:p>
        </w:tc>
        <w:tc>
          <w:tcPr>
            <w:tcW w:w="1134" w:type="dxa"/>
            <w:tcBorders>
              <w:top w:val="nil"/>
              <w:left w:val="nil"/>
              <w:bottom w:val="single" w:sz="8" w:space="0" w:color="000000"/>
              <w:right w:val="nil"/>
            </w:tcBorders>
            <w:shd w:val="clear" w:color="auto" w:fill="auto"/>
            <w:vAlign w:val="center"/>
            <w:hideMark/>
          </w:tcPr>
          <w:p w14:paraId="214B2B08"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Nicotine</w:t>
            </w:r>
          </w:p>
        </w:tc>
        <w:tc>
          <w:tcPr>
            <w:tcW w:w="709" w:type="dxa"/>
            <w:tcBorders>
              <w:top w:val="nil"/>
              <w:left w:val="nil"/>
              <w:bottom w:val="single" w:sz="8" w:space="0" w:color="000000"/>
              <w:right w:val="nil"/>
            </w:tcBorders>
            <w:shd w:val="clear" w:color="auto" w:fill="auto"/>
            <w:vAlign w:val="center"/>
            <w:hideMark/>
          </w:tcPr>
          <w:p w14:paraId="5BBEA2D4"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p</w:t>
            </w:r>
          </w:p>
        </w:tc>
      </w:tr>
      <w:tr w:rsidR="00507871" w:rsidRPr="00760F79" w14:paraId="02A0CE25" w14:textId="77777777" w:rsidTr="00507871">
        <w:trPr>
          <w:trHeight w:val="300"/>
        </w:trPr>
        <w:tc>
          <w:tcPr>
            <w:tcW w:w="993" w:type="dxa"/>
            <w:tcBorders>
              <w:top w:val="nil"/>
              <w:left w:val="nil"/>
              <w:bottom w:val="nil"/>
              <w:right w:val="nil"/>
            </w:tcBorders>
            <w:shd w:val="clear" w:color="auto" w:fill="auto"/>
            <w:vAlign w:val="center"/>
            <w:hideMark/>
          </w:tcPr>
          <w:p w14:paraId="3F1B2FDA"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GCG</w:t>
            </w:r>
          </w:p>
        </w:tc>
        <w:tc>
          <w:tcPr>
            <w:tcW w:w="1276" w:type="dxa"/>
            <w:tcBorders>
              <w:top w:val="nil"/>
              <w:left w:val="nil"/>
              <w:bottom w:val="nil"/>
              <w:right w:val="nil"/>
            </w:tcBorders>
            <w:shd w:val="clear" w:color="auto" w:fill="auto"/>
            <w:vAlign w:val="center"/>
            <w:hideMark/>
          </w:tcPr>
          <w:p w14:paraId="11078634"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1.49 ± 0.64</w:t>
            </w:r>
          </w:p>
        </w:tc>
        <w:tc>
          <w:tcPr>
            <w:tcW w:w="1134" w:type="dxa"/>
            <w:tcBorders>
              <w:top w:val="nil"/>
              <w:left w:val="nil"/>
              <w:bottom w:val="nil"/>
              <w:right w:val="nil"/>
            </w:tcBorders>
            <w:shd w:val="clear" w:color="auto" w:fill="auto"/>
            <w:vAlign w:val="center"/>
            <w:hideMark/>
          </w:tcPr>
          <w:p w14:paraId="68B441B8"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0.78 ± 0.06</w:t>
            </w:r>
          </w:p>
        </w:tc>
        <w:tc>
          <w:tcPr>
            <w:tcW w:w="709" w:type="dxa"/>
            <w:tcBorders>
              <w:top w:val="nil"/>
              <w:left w:val="nil"/>
              <w:bottom w:val="nil"/>
              <w:right w:val="nil"/>
            </w:tcBorders>
            <w:shd w:val="clear" w:color="000000" w:fill="E6B8B7"/>
            <w:vAlign w:val="center"/>
            <w:hideMark/>
          </w:tcPr>
          <w:p w14:paraId="664A1EF6"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0.01*</w:t>
            </w:r>
          </w:p>
        </w:tc>
        <w:tc>
          <w:tcPr>
            <w:tcW w:w="1417" w:type="dxa"/>
            <w:tcBorders>
              <w:top w:val="nil"/>
              <w:left w:val="nil"/>
              <w:bottom w:val="nil"/>
              <w:right w:val="nil"/>
            </w:tcBorders>
            <w:shd w:val="clear" w:color="auto" w:fill="auto"/>
            <w:vAlign w:val="center"/>
            <w:hideMark/>
          </w:tcPr>
          <w:p w14:paraId="4492AB84"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1.34± 0.26</w:t>
            </w:r>
          </w:p>
        </w:tc>
        <w:tc>
          <w:tcPr>
            <w:tcW w:w="1134" w:type="dxa"/>
            <w:tcBorders>
              <w:top w:val="nil"/>
              <w:left w:val="nil"/>
              <w:bottom w:val="nil"/>
              <w:right w:val="nil"/>
            </w:tcBorders>
            <w:shd w:val="clear" w:color="auto" w:fill="auto"/>
            <w:vAlign w:val="center"/>
            <w:hideMark/>
          </w:tcPr>
          <w:p w14:paraId="49CAD339"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1.43 ± 0.4</w:t>
            </w:r>
          </w:p>
        </w:tc>
        <w:tc>
          <w:tcPr>
            <w:tcW w:w="709" w:type="dxa"/>
            <w:tcBorders>
              <w:top w:val="nil"/>
              <w:left w:val="nil"/>
              <w:bottom w:val="nil"/>
              <w:right w:val="single" w:sz="4" w:space="0" w:color="auto"/>
            </w:tcBorders>
            <w:shd w:val="clear" w:color="auto" w:fill="auto"/>
            <w:vAlign w:val="center"/>
            <w:hideMark/>
          </w:tcPr>
          <w:p w14:paraId="05161D9C"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0.85</w:t>
            </w:r>
          </w:p>
        </w:tc>
        <w:tc>
          <w:tcPr>
            <w:tcW w:w="2268" w:type="dxa"/>
            <w:gridSpan w:val="2"/>
            <w:tcBorders>
              <w:top w:val="single" w:sz="8" w:space="0" w:color="000000"/>
              <w:left w:val="nil"/>
              <w:bottom w:val="nil"/>
              <w:right w:val="nil"/>
            </w:tcBorders>
            <w:shd w:val="clear" w:color="auto" w:fill="auto"/>
            <w:vAlign w:val="center"/>
            <w:hideMark/>
          </w:tcPr>
          <w:p w14:paraId="3C7A8C5D"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No working primer</w:t>
            </w:r>
          </w:p>
        </w:tc>
        <w:tc>
          <w:tcPr>
            <w:tcW w:w="709" w:type="dxa"/>
            <w:tcBorders>
              <w:top w:val="nil"/>
              <w:left w:val="nil"/>
              <w:bottom w:val="nil"/>
              <w:right w:val="single" w:sz="8" w:space="0" w:color="000000"/>
            </w:tcBorders>
            <w:shd w:val="clear" w:color="auto" w:fill="auto"/>
            <w:vAlign w:val="center"/>
            <w:hideMark/>
          </w:tcPr>
          <w:p w14:paraId="4467A972"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 </w:t>
            </w:r>
          </w:p>
        </w:tc>
        <w:tc>
          <w:tcPr>
            <w:tcW w:w="1134" w:type="dxa"/>
            <w:tcBorders>
              <w:top w:val="nil"/>
              <w:left w:val="nil"/>
              <w:bottom w:val="nil"/>
              <w:right w:val="nil"/>
            </w:tcBorders>
            <w:shd w:val="clear" w:color="auto" w:fill="auto"/>
            <w:vAlign w:val="center"/>
            <w:hideMark/>
          </w:tcPr>
          <w:p w14:paraId="57DC5633" w14:textId="77777777" w:rsidR="00C46944" w:rsidRPr="00760F79" w:rsidRDefault="00C46944"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vAlign w:val="center"/>
            <w:hideMark/>
          </w:tcPr>
          <w:p w14:paraId="3AE3CFEC" w14:textId="77777777" w:rsidR="00C46944" w:rsidRPr="00760F79" w:rsidRDefault="00C46944" w:rsidP="008107E8">
            <w:pPr>
              <w:rPr>
                <w:rFonts w:ascii="Times" w:eastAsia="Times New Roman" w:hAnsi="Times" w:cs="Times New Roman"/>
                <w:sz w:val="20"/>
                <w:szCs w:val="20"/>
              </w:rPr>
            </w:pPr>
          </w:p>
        </w:tc>
        <w:tc>
          <w:tcPr>
            <w:tcW w:w="709" w:type="dxa"/>
            <w:tcBorders>
              <w:top w:val="nil"/>
              <w:left w:val="nil"/>
              <w:bottom w:val="nil"/>
              <w:right w:val="nil"/>
            </w:tcBorders>
            <w:shd w:val="clear" w:color="auto" w:fill="auto"/>
            <w:vAlign w:val="center"/>
            <w:hideMark/>
          </w:tcPr>
          <w:p w14:paraId="50AC7211" w14:textId="77777777" w:rsidR="00C46944" w:rsidRPr="00760F79" w:rsidRDefault="00C46944" w:rsidP="008107E8">
            <w:pPr>
              <w:rPr>
                <w:rFonts w:ascii="Times" w:eastAsia="Times New Roman" w:hAnsi="Times" w:cs="Times New Roman"/>
                <w:sz w:val="20"/>
                <w:szCs w:val="20"/>
              </w:rPr>
            </w:pPr>
          </w:p>
        </w:tc>
      </w:tr>
      <w:tr w:rsidR="00507871" w:rsidRPr="00760F79" w14:paraId="2CBF39C3" w14:textId="77777777" w:rsidTr="00507871">
        <w:trPr>
          <w:trHeight w:val="300"/>
        </w:trPr>
        <w:tc>
          <w:tcPr>
            <w:tcW w:w="993" w:type="dxa"/>
            <w:tcBorders>
              <w:top w:val="nil"/>
              <w:left w:val="nil"/>
              <w:bottom w:val="nil"/>
              <w:right w:val="nil"/>
            </w:tcBorders>
            <w:shd w:val="clear" w:color="auto" w:fill="auto"/>
            <w:vAlign w:val="center"/>
            <w:hideMark/>
          </w:tcPr>
          <w:p w14:paraId="6E111E5B"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SLC2A2</w:t>
            </w:r>
          </w:p>
        </w:tc>
        <w:tc>
          <w:tcPr>
            <w:tcW w:w="1276" w:type="dxa"/>
            <w:tcBorders>
              <w:top w:val="nil"/>
              <w:left w:val="nil"/>
              <w:bottom w:val="nil"/>
              <w:right w:val="nil"/>
            </w:tcBorders>
            <w:shd w:val="clear" w:color="auto" w:fill="auto"/>
            <w:vAlign w:val="center"/>
            <w:hideMark/>
          </w:tcPr>
          <w:p w14:paraId="21C67CC1"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1.57 ± 0.52</w:t>
            </w:r>
          </w:p>
        </w:tc>
        <w:tc>
          <w:tcPr>
            <w:tcW w:w="1134" w:type="dxa"/>
            <w:tcBorders>
              <w:top w:val="nil"/>
              <w:left w:val="nil"/>
              <w:bottom w:val="nil"/>
              <w:right w:val="nil"/>
            </w:tcBorders>
            <w:shd w:val="clear" w:color="auto" w:fill="auto"/>
            <w:vAlign w:val="center"/>
            <w:hideMark/>
          </w:tcPr>
          <w:p w14:paraId="56ACADB0"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0.69 ± 0.30</w:t>
            </w:r>
          </w:p>
        </w:tc>
        <w:tc>
          <w:tcPr>
            <w:tcW w:w="709" w:type="dxa"/>
            <w:tcBorders>
              <w:top w:val="nil"/>
              <w:left w:val="nil"/>
              <w:bottom w:val="nil"/>
              <w:right w:val="nil"/>
            </w:tcBorders>
            <w:shd w:val="clear" w:color="auto" w:fill="auto"/>
            <w:vAlign w:val="center"/>
            <w:hideMark/>
          </w:tcPr>
          <w:p w14:paraId="39900DE8"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0.29</w:t>
            </w:r>
          </w:p>
        </w:tc>
        <w:tc>
          <w:tcPr>
            <w:tcW w:w="1417" w:type="dxa"/>
            <w:tcBorders>
              <w:top w:val="nil"/>
              <w:left w:val="nil"/>
              <w:bottom w:val="nil"/>
              <w:right w:val="nil"/>
            </w:tcBorders>
            <w:shd w:val="clear" w:color="auto" w:fill="auto"/>
            <w:vAlign w:val="center"/>
            <w:hideMark/>
          </w:tcPr>
          <w:p w14:paraId="6672565E"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0.36 ± 0.08</w:t>
            </w:r>
          </w:p>
        </w:tc>
        <w:tc>
          <w:tcPr>
            <w:tcW w:w="1134" w:type="dxa"/>
            <w:tcBorders>
              <w:top w:val="nil"/>
              <w:left w:val="nil"/>
              <w:bottom w:val="nil"/>
              <w:right w:val="nil"/>
            </w:tcBorders>
            <w:shd w:val="clear" w:color="auto" w:fill="auto"/>
            <w:vAlign w:val="center"/>
            <w:hideMark/>
          </w:tcPr>
          <w:p w14:paraId="4B68533A"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0.58 ± 0.22</w:t>
            </w:r>
          </w:p>
        </w:tc>
        <w:tc>
          <w:tcPr>
            <w:tcW w:w="709" w:type="dxa"/>
            <w:tcBorders>
              <w:top w:val="nil"/>
              <w:left w:val="nil"/>
              <w:bottom w:val="nil"/>
              <w:right w:val="single" w:sz="4" w:space="0" w:color="auto"/>
            </w:tcBorders>
            <w:shd w:val="clear" w:color="auto" w:fill="auto"/>
            <w:vAlign w:val="center"/>
            <w:hideMark/>
          </w:tcPr>
          <w:p w14:paraId="7C4DB44E"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0.61*</w:t>
            </w:r>
          </w:p>
        </w:tc>
        <w:tc>
          <w:tcPr>
            <w:tcW w:w="1134" w:type="dxa"/>
            <w:tcBorders>
              <w:top w:val="nil"/>
              <w:left w:val="nil"/>
              <w:bottom w:val="nil"/>
              <w:right w:val="nil"/>
            </w:tcBorders>
            <w:shd w:val="clear" w:color="auto" w:fill="auto"/>
            <w:vAlign w:val="center"/>
            <w:hideMark/>
          </w:tcPr>
          <w:p w14:paraId="4C0B052D"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0.19 ± 0.03</w:t>
            </w:r>
          </w:p>
        </w:tc>
        <w:tc>
          <w:tcPr>
            <w:tcW w:w="1134" w:type="dxa"/>
            <w:tcBorders>
              <w:top w:val="nil"/>
              <w:left w:val="nil"/>
              <w:bottom w:val="nil"/>
              <w:right w:val="nil"/>
            </w:tcBorders>
            <w:shd w:val="clear" w:color="auto" w:fill="auto"/>
            <w:vAlign w:val="center"/>
            <w:hideMark/>
          </w:tcPr>
          <w:p w14:paraId="5DD27E77"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0.72 ± 0.36</w:t>
            </w:r>
          </w:p>
        </w:tc>
        <w:tc>
          <w:tcPr>
            <w:tcW w:w="709" w:type="dxa"/>
            <w:tcBorders>
              <w:top w:val="nil"/>
              <w:left w:val="nil"/>
              <w:bottom w:val="nil"/>
              <w:right w:val="single" w:sz="8" w:space="0" w:color="000000"/>
            </w:tcBorders>
            <w:shd w:val="clear" w:color="auto" w:fill="auto"/>
            <w:vAlign w:val="center"/>
            <w:hideMark/>
          </w:tcPr>
          <w:p w14:paraId="6F4A8361"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0.62*</w:t>
            </w:r>
          </w:p>
        </w:tc>
        <w:tc>
          <w:tcPr>
            <w:tcW w:w="1134" w:type="dxa"/>
            <w:tcBorders>
              <w:top w:val="nil"/>
              <w:left w:val="nil"/>
              <w:bottom w:val="nil"/>
              <w:right w:val="nil"/>
            </w:tcBorders>
            <w:shd w:val="clear" w:color="auto" w:fill="auto"/>
            <w:vAlign w:val="center"/>
            <w:hideMark/>
          </w:tcPr>
          <w:p w14:paraId="189F0C83"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0.28 ± 0.09</w:t>
            </w:r>
          </w:p>
        </w:tc>
        <w:tc>
          <w:tcPr>
            <w:tcW w:w="1134" w:type="dxa"/>
            <w:tcBorders>
              <w:top w:val="nil"/>
              <w:left w:val="nil"/>
              <w:bottom w:val="nil"/>
              <w:right w:val="nil"/>
            </w:tcBorders>
            <w:shd w:val="clear" w:color="auto" w:fill="auto"/>
            <w:vAlign w:val="center"/>
            <w:hideMark/>
          </w:tcPr>
          <w:p w14:paraId="28AFC333"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0.45 ± 0.15</w:t>
            </w:r>
          </w:p>
        </w:tc>
        <w:tc>
          <w:tcPr>
            <w:tcW w:w="709" w:type="dxa"/>
            <w:tcBorders>
              <w:top w:val="nil"/>
              <w:left w:val="nil"/>
              <w:bottom w:val="nil"/>
              <w:right w:val="nil"/>
            </w:tcBorders>
            <w:shd w:val="clear" w:color="auto" w:fill="auto"/>
            <w:vAlign w:val="center"/>
            <w:hideMark/>
          </w:tcPr>
          <w:p w14:paraId="79E04B8C"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0.97*</w:t>
            </w:r>
          </w:p>
        </w:tc>
      </w:tr>
      <w:tr w:rsidR="00507871" w:rsidRPr="00760F79" w14:paraId="13C24A22" w14:textId="77777777" w:rsidTr="00507871">
        <w:trPr>
          <w:trHeight w:val="520"/>
        </w:trPr>
        <w:tc>
          <w:tcPr>
            <w:tcW w:w="993" w:type="dxa"/>
            <w:tcBorders>
              <w:top w:val="nil"/>
              <w:left w:val="nil"/>
              <w:bottom w:val="nil"/>
              <w:right w:val="nil"/>
            </w:tcBorders>
            <w:shd w:val="clear" w:color="auto" w:fill="auto"/>
            <w:vAlign w:val="center"/>
            <w:hideMark/>
          </w:tcPr>
          <w:p w14:paraId="3F17CA14"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SLC5A1 (SGLT1)</w:t>
            </w:r>
          </w:p>
        </w:tc>
        <w:tc>
          <w:tcPr>
            <w:tcW w:w="1276" w:type="dxa"/>
            <w:tcBorders>
              <w:top w:val="nil"/>
              <w:left w:val="nil"/>
              <w:bottom w:val="nil"/>
              <w:right w:val="nil"/>
            </w:tcBorders>
            <w:shd w:val="clear" w:color="auto" w:fill="auto"/>
            <w:vAlign w:val="center"/>
            <w:hideMark/>
          </w:tcPr>
          <w:p w14:paraId="0EB02BBF"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0.1 ±0.05</w:t>
            </w:r>
          </w:p>
        </w:tc>
        <w:tc>
          <w:tcPr>
            <w:tcW w:w="1134" w:type="dxa"/>
            <w:tcBorders>
              <w:top w:val="nil"/>
              <w:left w:val="nil"/>
              <w:bottom w:val="nil"/>
              <w:right w:val="nil"/>
            </w:tcBorders>
            <w:shd w:val="clear" w:color="auto" w:fill="auto"/>
            <w:vAlign w:val="center"/>
            <w:hideMark/>
          </w:tcPr>
          <w:p w14:paraId="178B06FF"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1.00 ± 0.10</w:t>
            </w:r>
          </w:p>
        </w:tc>
        <w:tc>
          <w:tcPr>
            <w:tcW w:w="709" w:type="dxa"/>
            <w:tcBorders>
              <w:top w:val="nil"/>
              <w:left w:val="nil"/>
              <w:bottom w:val="nil"/>
              <w:right w:val="nil"/>
            </w:tcBorders>
            <w:shd w:val="clear" w:color="auto" w:fill="auto"/>
            <w:vAlign w:val="center"/>
            <w:hideMark/>
          </w:tcPr>
          <w:p w14:paraId="4B98187D"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w:t>
            </w:r>
          </w:p>
        </w:tc>
        <w:tc>
          <w:tcPr>
            <w:tcW w:w="1417" w:type="dxa"/>
            <w:tcBorders>
              <w:top w:val="nil"/>
              <w:left w:val="nil"/>
              <w:bottom w:val="nil"/>
              <w:right w:val="nil"/>
            </w:tcBorders>
            <w:shd w:val="clear" w:color="auto" w:fill="auto"/>
            <w:vAlign w:val="center"/>
            <w:hideMark/>
          </w:tcPr>
          <w:p w14:paraId="24F04190"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0.85 ± 0.16</w:t>
            </w:r>
          </w:p>
        </w:tc>
        <w:tc>
          <w:tcPr>
            <w:tcW w:w="1134" w:type="dxa"/>
            <w:tcBorders>
              <w:top w:val="nil"/>
              <w:left w:val="nil"/>
              <w:bottom w:val="nil"/>
              <w:right w:val="nil"/>
            </w:tcBorders>
            <w:shd w:val="clear" w:color="auto" w:fill="auto"/>
            <w:vAlign w:val="center"/>
            <w:hideMark/>
          </w:tcPr>
          <w:p w14:paraId="300FF619"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1.15 ± 0.1</w:t>
            </w:r>
          </w:p>
        </w:tc>
        <w:tc>
          <w:tcPr>
            <w:tcW w:w="709" w:type="dxa"/>
            <w:tcBorders>
              <w:top w:val="nil"/>
              <w:left w:val="nil"/>
              <w:bottom w:val="nil"/>
              <w:right w:val="single" w:sz="4" w:space="0" w:color="auto"/>
            </w:tcBorders>
            <w:shd w:val="clear" w:color="auto" w:fill="auto"/>
            <w:vAlign w:val="center"/>
            <w:hideMark/>
          </w:tcPr>
          <w:p w14:paraId="6F60ED2E" w14:textId="77777777" w:rsidR="00C46944" w:rsidRPr="00760F79" w:rsidRDefault="00C46944" w:rsidP="008107E8">
            <w:pPr>
              <w:jc w:val="center"/>
              <w:rPr>
                <w:rFonts w:ascii="Times" w:eastAsia="Times New Roman" w:hAnsi="Times" w:cs="Times New Roman"/>
                <w:sz w:val="20"/>
                <w:szCs w:val="20"/>
              </w:rPr>
            </w:pPr>
            <w:r w:rsidRPr="00760F79">
              <w:rPr>
                <w:rFonts w:ascii="Times" w:eastAsia="Times New Roman" w:hAnsi="Times" w:cs="Times New Roman"/>
                <w:sz w:val="20"/>
                <w:szCs w:val="20"/>
              </w:rPr>
              <w:t>0.14</w:t>
            </w:r>
          </w:p>
        </w:tc>
        <w:tc>
          <w:tcPr>
            <w:tcW w:w="1134" w:type="dxa"/>
            <w:tcBorders>
              <w:top w:val="nil"/>
              <w:left w:val="nil"/>
              <w:bottom w:val="nil"/>
              <w:right w:val="nil"/>
            </w:tcBorders>
            <w:shd w:val="clear" w:color="auto" w:fill="auto"/>
            <w:vAlign w:val="center"/>
            <w:hideMark/>
          </w:tcPr>
          <w:p w14:paraId="7477DE37"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0.65 ± 0.19</w:t>
            </w:r>
          </w:p>
        </w:tc>
        <w:tc>
          <w:tcPr>
            <w:tcW w:w="1134" w:type="dxa"/>
            <w:tcBorders>
              <w:top w:val="nil"/>
              <w:left w:val="nil"/>
              <w:bottom w:val="nil"/>
              <w:right w:val="nil"/>
            </w:tcBorders>
            <w:shd w:val="clear" w:color="auto" w:fill="auto"/>
            <w:vAlign w:val="center"/>
            <w:hideMark/>
          </w:tcPr>
          <w:p w14:paraId="3594E263"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2.32 ± 1.10</w:t>
            </w:r>
          </w:p>
        </w:tc>
        <w:tc>
          <w:tcPr>
            <w:tcW w:w="709" w:type="dxa"/>
            <w:tcBorders>
              <w:top w:val="nil"/>
              <w:left w:val="nil"/>
              <w:bottom w:val="nil"/>
              <w:right w:val="single" w:sz="8" w:space="0" w:color="000000"/>
            </w:tcBorders>
            <w:shd w:val="clear" w:color="auto" w:fill="auto"/>
            <w:vAlign w:val="center"/>
            <w:hideMark/>
          </w:tcPr>
          <w:p w14:paraId="2BBDB3ED"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0.62*</w:t>
            </w:r>
          </w:p>
        </w:tc>
        <w:tc>
          <w:tcPr>
            <w:tcW w:w="1134" w:type="dxa"/>
            <w:tcBorders>
              <w:top w:val="nil"/>
              <w:left w:val="nil"/>
              <w:bottom w:val="nil"/>
              <w:right w:val="nil"/>
            </w:tcBorders>
            <w:shd w:val="clear" w:color="auto" w:fill="auto"/>
            <w:vAlign w:val="center"/>
            <w:hideMark/>
          </w:tcPr>
          <w:p w14:paraId="27AC5B46"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0.87 ± 0.19</w:t>
            </w:r>
          </w:p>
        </w:tc>
        <w:tc>
          <w:tcPr>
            <w:tcW w:w="1134" w:type="dxa"/>
            <w:tcBorders>
              <w:top w:val="nil"/>
              <w:left w:val="nil"/>
              <w:bottom w:val="nil"/>
              <w:right w:val="nil"/>
            </w:tcBorders>
            <w:shd w:val="clear" w:color="auto" w:fill="auto"/>
            <w:vAlign w:val="center"/>
            <w:hideMark/>
          </w:tcPr>
          <w:p w14:paraId="1A364D8C"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0.92 ± 0.22</w:t>
            </w:r>
          </w:p>
        </w:tc>
        <w:tc>
          <w:tcPr>
            <w:tcW w:w="709" w:type="dxa"/>
            <w:tcBorders>
              <w:top w:val="nil"/>
              <w:left w:val="nil"/>
              <w:bottom w:val="nil"/>
              <w:right w:val="nil"/>
            </w:tcBorders>
            <w:shd w:val="clear" w:color="auto" w:fill="auto"/>
            <w:vAlign w:val="center"/>
            <w:hideMark/>
          </w:tcPr>
          <w:p w14:paraId="3049A16B" w14:textId="77777777" w:rsidR="00C46944" w:rsidRPr="00760F79" w:rsidRDefault="00C46944" w:rsidP="008107E8">
            <w:pPr>
              <w:rPr>
                <w:rFonts w:ascii="Times" w:eastAsia="Times New Roman" w:hAnsi="Times" w:cs="Times New Roman"/>
                <w:sz w:val="20"/>
                <w:szCs w:val="20"/>
              </w:rPr>
            </w:pPr>
            <w:r w:rsidRPr="00760F79">
              <w:rPr>
                <w:rFonts w:ascii="Times" w:eastAsia="Times New Roman" w:hAnsi="Times" w:cs="Times New Roman"/>
                <w:sz w:val="20"/>
                <w:szCs w:val="20"/>
              </w:rPr>
              <w:t>0.87</w:t>
            </w:r>
          </w:p>
        </w:tc>
      </w:tr>
      <w:tr w:rsidR="00507871" w:rsidRPr="00760F79" w14:paraId="38FA4F48" w14:textId="77777777" w:rsidTr="00507871">
        <w:trPr>
          <w:trHeight w:val="300"/>
        </w:trPr>
        <w:tc>
          <w:tcPr>
            <w:tcW w:w="7372" w:type="dxa"/>
            <w:gridSpan w:val="7"/>
            <w:tcBorders>
              <w:top w:val="nil"/>
              <w:left w:val="nil"/>
              <w:bottom w:val="nil"/>
              <w:right w:val="nil"/>
            </w:tcBorders>
            <w:shd w:val="clear" w:color="auto" w:fill="auto"/>
            <w:vAlign w:val="center"/>
            <w:hideMark/>
          </w:tcPr>
          <w:p w14:paraId="1FA2C00A" w14:textId="77777777" w:rsidR="00C46944" w:rsidRPr="00760F79" w:rsidRDefault="00C46944" w:rsidP="008107E8">
            <w:pPr>
              <w:rPr>
                <w:rFonts w:ascii="Times" w:eastAsia="Times New Roman" w:hAnsi="Times" w:cs="Times New Roman"/>
                <w:b/>
                <w:bCs/>
                <w:sz w:val="20"/>
                <w:szCs w:val="20"/>
              </w:rPr>
            </w:pPr>
            <w:r w:rsidRPr="00760F79">
              <w:rPr>
                <w:rFonts w:ascii="Times" w:eastAsia="Times New Roman" w:hAnsi="Times" w:cs="Times New Roman"/>
                <w:b/>
                <w:bCs/>
                <w:sz w:val="20"/>
                <w:szCs w:val="20"/>
              </w:rPr>
              <w:t>*non equal variance-Mann Whitney rank sums test</w:t>
            </w:r>
          </w:p>
          <w:p w14:paraId="41ADF043" w14:textId="77777777" w:rsidR="00C46944" w:rsidRPr="00760F79" w:rsidRDefault="00C46944" w:rsidP="008107E8">
            <w:pPr>
              <w:rPr>
                <w:rFonts w:ascii="Times" w:eastAsia="Times New Roman" w:hAnsi="Times" w:cs="Times New Roman"/>
                <w:b/>
                <w:bCs/>
                <w:sz w:val="20"/>
                <w:szCs w:val="20"/>
              </w:rPr>
            </w:pPr>
          </w:p>
          <w:p w14:paraId="48E70FC2" w14:textId="77777777" w:rsidR="00C46944" w:rsidRPr="00760F79" w:rsidRDefault="00C46944" w:rsidP="008107E8">
            <w:pPr>
              <w:rPr>
                <w:rFonts w:ascii="Times" w:eastAsia="Times New Roman" w:hAnsi="Times" w:cs="Times New Roman"/>
                <w:b/>
                <w:bCs/>
                <w:sz w:val="20"/>
                <w:szCs w:val="20"/>
              </w:rPr>
            </w:pPr>
          </w:p>
          <w:p w14:paraId="63546203" w14:textId="77777777" w:rsidR="00C46944" w:rsidRPr="00760F79" w:rsidRDefault="00C46944" w:rsidP="008107E8">
            <w:pPr>
              <w:rPr>
                <w:rFonts w:ascii="Times" w:eastAsia="Times New Roman" w:hAnsi="Times" w:cs="Times New Roman"/>
                <w:b/>
                <w:bCs/>
                <w:sz w:val="20"/>
                <w:szCs w:val="20"/>
              </w:rPr>
            </w:pPr>
          </w:p>
        </w:tc>
        <w:tc>
          <w:tcPr>
            <w:tcW w:w="1134" w:type="dxa"/>
            <w:tcBorders>
              <w:top w:val="nil"/>
              <w:left w:val="nil"/>
              <w:bottom w:val="nil"/>
              <w:right w:val="nil"/>
            </w:tcBorders>
            <w:shd w:val="clear" w:color="auto" w:fill="auto"/>
            <w:noWrap/>
            <w:vAlign w:val="bottom"/>
            <w:hideMark/>
          </w:tcPr>
          <w:p w14:paraId="3740F371" w14:textId="77777777" w:rsidR="00C46944" w:rsidRPr="00760F79" w:rsidRDefault="00C46944"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51C81489" w14:textId="77777777" w:rsidR="00C46944" w:rsidRPr="00760F79" w:rsidRDefault="00C46944" w:rsidP="008107E8">
            <w:pPr>
              <w:rPr>
                <w:rFonts w:ascii="Times" w:eastAsia="Times New Roman" w:hAnsi="Times" w:cs="Times New Roman"/>
                <w:sz w:val="20"/>
                <w:szCs w:val="20"/>
              </w:rPr>
            </w:pPr>
          </w:p>
        </w:tc>
        <w:tc>
          <w:tcPr>
            <w:tcW w:w="709" w:type="dxa"/>
            <w:tcBorders>
              <w:top w:val="nil"/>
              <w:left w:val="nil"/>
              <w:bottom w:val="nil"/>
              <w:right w:val="nil"/>
            </w:tcBorders>
            <w:shd w:val="clear" w:color="auto" w:fill="auto"/>
            <w:noWrap/>
            <w:vAlign w:val="bottom"/>
            <w:hideMark/>
          </w:tcPr>
          <w:p w14:paraId="03C8A77C" w14:textId="77777777" w:rsidR="00C46944" w:rsidRPr="00760F79" w:rsidRDefault="00C46944"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43CE001C" w14:textId="77777777" w:rsidR="00C46944" w:rsidRPr="00760F79" w:rsidRDefault="00C46944" w:rsidP="008107E8">
            <w:pPr>
              <w:rPr>
                <w:rFonts w:ascii="Times" w:eastAsia="Times New Roman" w:hAnsi="Times" w:cs="Times New Roman"/>
                <w:sz w:val="20"/>
                <w:szCs w:val="20"/>
              </w:rPr>
            </w:pPr>
          </w:p>
        </w:tc>
        <w:tc>
          <w:tcPr>
            <w:tcW w:w="1134" w:type="dxa"/>
            <w:tcBorders>
              <w:top w:val="nil"/>
              <w:left w:val="nil"/>
              <w:bottom w:val="nil"/>
              <w:right w:val="nil"/>
            </w:tcBorders>
            <w:shd w:val="clear" w:color="auto" w:fill="auto"/>
            <w:noWrap/>
            <w:vAlign w:val="bottom"/>
            <w:hideMark/>
          </w:tcPr>
          <w:p w14:paraId="50E717A0" w14:textId="77777777" w:rsidR="00C46944" w:rsidRPr="00760F79" w:rsidRDefault="00C46944" w:rsidP="008107E8">
            <w:pPr>
              <w:rPr>
                <w:rFonts w:ascii="Times" w:eastAsia="Times New Roman" w:hAnsi="Times" w:cs="Times New Roman"/>
                <w:sz w:val="20"/>
                <w:szCs w:val="20"/>
              </w:rPr>
            </w:pPr>
          </w:p>
        </w:tc>
        <w:tc>
          <w:tcPr>
            <w:tcW w:w="709" w:type="dxa"/>
            <w:tcBorders>
              <w:top w:val="nil"/>
              <w:left w:val="nil"/>
              <w:bottom w:val="nil"/>
              <w:right w:val="nil"/>
            </w:tcBorders>
            <w:shd w:val="clear" w:color="auto" w:fill="auto"/>
            <w:noWrap/>
            <w:vAlign w:val="bottom"/>
            <w:hideMark/>
          </w:tcPr>
          <w:p w14:paraId="4C822CB7" w14:textId="77777777" w:rsidR="00C46944" w:rsidRPr="00760F79" w:rsidRDefault="00C46944" w:rsidP="008107E8">
            <w:pPr>
              <w:rPr>
                <w:rFonts w:ascii="Times" w:eastAsia="Times New Roman" w:hAnsi="Times" w:cs="Times New Roman"/>
                <w:sz w:val="20"/>
                <w:szCs w:val="20"/>
              </w:rPr>
            </w:pPr>
          </w:p>
        </w:tc>
      </w:tr>
    </w:tbl>
    <w:p w14:paraId="75C05F16" w14:textId="77777777" w:rsidR="00C46944" w:rsidRPr="00206F58" w:rsidRDefault="00C46944" w:rsidP="008107E8">
      <w:pPr>
        <w:widowControl w:val="0"/>
        <w:autoSpaceDE w:val="0"/>
        <w:autoSpaceDN w:val="0"/>
        <w:adjustRightInd w:val="0"/>
        <w:ind w:left="-851"/>
        <w:rPr>
          <w:rFonts w:ascii="Times" w:hAnsi="Times" w:cs="Times New Roman"/>
          <w:bCs/>
        </w:rPr>
      </w:pPr>
      <w:r w:rsidRPr="00206F58">
        <w:rPr>
          <w:rFonts w:ascii="Times" w:hAnsi="Times" w:cs="Times New Roman"/>
          <w:b/>
          <w:bCs/>
        </w:rPr>
        <w:t>Table 10: The qPCR results for targets involved in carbohydrate synthesis and transport in ileum at week 3, colon at week 3, ileum at week 26 and colon and week 26.</w:t>
      </w:r>
      <w:r w:rsidRPr="00206F58">
        <w:rPr>
          <w:rFonts w:ascii="Times" w:hAnsi="Times" w:cs="Times New Roman"/>
          <w:bCs/>
        </w:rPr>
        <w:t xml:space="preserve"> In male offspring the gene expression of GCG (p=0.01) is decreased in the colon of nicotine exposed offspring at 3 weeks of age. </w:t>
      </w:r>
    </w:p>
    <w:p w14:paraId="700CB857" w14:textId="77777777" w:rsidR="00C46944" w:rsidRPr="00206F58" w:rsidRDefault="00C46944" w:rsidP="008107E8">
      <w:pPr>
        <w:widowControl w:val="0"/>
        <w:autoSpaceDE w:val="0"/>
        <w:autoSpaceDN w:val="0"/>
        <w:adjustRightInd w:val="0"/>
        <w:ind w:left="-567"/>
        <w:rPr>
          <w:rFonts w:ascii="Times" w:hAnsi="Times" w:cs="Times New Roman"/>
          <w:bCs/>
        </w:rPr>
        <w:sectPr w:rsidR="00C46944" w:rsidRPr="00206F58" w:rsidSect="007B0B34">
          <w:pgSz w:w="15842" w:h="12242" w:orient="landscape"/>
          <w:pgMar w:top="2155" w:right="1418" w:bottom="1418" w:left="2155" w:header="709" w:footer="709" w:gutter="0"/>
          <w:cols w:space="708"/>
          <w:docGrid w:linePitch="360"/>
        </w:sectPr>
      </w:pPr>
    </w:p>
    <w:p w14:paraId="3308CA6E" w14:textId="77777777" w:rsidR="008E2251" w:rsidRPr="00206F58" w:rsidRDefault="00AD166E" w:rsidP="008107E8">
      <w:pPr>
        <w:widowControl w:val="0"/>
        <w:autoSpaceDE w:val="0"/>
        <w:autoSpaceDN w:val="0"/>
        <w:adjustRightInd w:val="0"/>
        <w:rPr>
          <w:rFonts w:ascii="Times" w:hAnsi="Times" w:cs="Times New Roman"/>
          <w:bCs/>
        </w:rPr>
      </w:pPr>
      <w:r w:rsidRPr="00206F58">
        <w:rPr>
          <w:rFonts w:ascii="Times" w:hAnsi="Times" w:cs="Times New Roman"/>
          <w:bCs/>
          <w:noProof/>
        </w:rPr>
        <w:drawing>
          <wp:inline distT="0" distB="0" distL="0" distR="0" wp14:anchorId="44191EB5" wp14:editId="06F410C6">
            <wp:extent cx="7430770" cy="4340225"/>
            <wp:effectExtent l="0" t="0" r="11430" b="3175"/>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432748" cy="4341380"/>
                    </a:xfrm>
                    <a:prstGeom prst="rect">
                      <a:avLst/>
                    </a:prstGeom>
                    <a:noFill/>
                    <a:ln>
                      <a:noFill/>
                    </a:ln>
                  </pic:spPr>
                </pic:pic>
              </a:graphicData>
            </a:graphic>
          </wp:inline>
        </w:drawing>
      </w:r>
    </w:p>
    <w:p w14:paraId="734ABC4B" w14:textId="77777777" w:rsidR="00F15A62" w:rsidRPr="00206F58" w:rsidRDefault="001F3B69" w:rsidP="008107E8">
      <w:pPr>
        <w:widowControl w:val="0"/>
        <w:autoSpaceDE w:val="0"/>
        <w:autoSpaceDN w:val="0"/>
        <w:adjustRightInd w:val="0"/>
        <w:spacing w:after="240"/>
        <w:rPr>
          <w:rFonts w:ascii="Times" w:hAnsi="Times" w:cs="Times"/>
        </w:rPr>
        <w:sectPr w:rsidR="00F15A62" w:rsidRPr="00206F58" w:rsidSect="007B0B34">
          <w:pgSz w:w="15842" w:h="12242" w:orient="landscape"/>
          <w:pgMar w:top="2155" w:right="1418" w:bottom="1418" w:left="2155" w:header="709" w:footer="709" w:gutter="0"/>
          <w:cols w:space="708"/>
          <w:docGrid w:linePitch="360"/>
        </w:sectPr>
      </w:pPr>
      <w:r w:rsidRPr="00206F58">
        <w:rPr>
          <w:rFonts w:ascii="Times" w:hAnsi="Times" w:cs="Times New Roman"/>
          <w:b/>
          <w:bCs/>
        </w:rPr>
        <w:t>Figure 24</w:t>
      </w:r>
      <w:r w:rsidR="008E2251" w:rsidRPr="00206F58">
        <w:rPr>
          <w:rFonts w:ascii="Times" w:hAnsi="Times" w:cs="Times New Roman"/>
          <w:b/>
          <w:bCs/>
        </w:rPr>
        <w:t xml:space="preserve">: Heat map of correlations between significant OTUs and gene expression of significance. </w:t>
      </w:r>
      <w:r w:rsidR="00FA2374" w:rsidRPr="00206F58">
        <w:rPr>
          <w:rFonts w:ascii="Times" w:hAnsi="Times" w:cs="Cambria"/>
        </w:rPr>
        <w:t>Genes that were differentially expressed in nicotine-exposed offspring and we</w:t>
      </w:r>
      <w:r w:rsidR="00492963">
        <w:rPr>
          <w:rFonts w:ascii="Times" w:hAnsi="Times" w:cs="Cambria"/>
        </w:rPr>
        <w:t>re analysed using Pearsons corre</w:t>
      </w:r>
      <w:r w:rsidR="00FA2374" w:rsidRPr="00206F58">
        <w:rPr>
          <w:rFonts w:ascii="Times" w:hAnsi="Times" w:cs="Cambria"/>
        </w:rPr>
        <w:t>l</w:t>
      </w:r>
      <w:r w:rsidR="00492963">
        <w:rPr>
          <w:rFonts w:ascii="Times" w:hAnsi="Times" w:cs="Cambria"/>
        </w:rPr>
        <w:t>ation coefficient</w:t>
      </w:r>
      <w:r w:rsidR="00FA2374" w:rsidRPr="00206F58">
        <w:rPr>
          <w:rFonts w:ascii="Times" w:hAnsi="Times" w:cs="Cambria"/>
        </w:rPr>
        <w:t xml:space="preserve"> to determine if their expression correlated with any of the OTU</w:t>
      </w:r>
      <w:r w:rsidR="00796088">
        <w:rPr>
          <w:rFonts w:ascii="Times" w:hAnsi="Times" w:cs="Cambria"/>
        </w:rPr>
        <w:t>s that were altered by nicotine-</w:t>
      </w:r>
      <w:r w:rsidR="00FA2374" w:rsidRPr="00206F58">
        <w:rPr>
          <w:rFonts w:ascii="Times" w:hAnsi="Times" w:cs="Cambria"/>
        </w:rPr>
        <w:t>exposure. A heat map was then made to identify those significant correlations.</w:t>
      </w:r>
      <w:r w:rsidR="00FA2374" w:rsidRPr="00206F58">
        <w:rPr>
          <w:rFonts w:ascii="Times" w:hAnsi="Times" w:cs="Times"/>
        </w:rPr>
        <w:t xml:space="preserve"> </w:t>
      </w:r>
      <w:r w:rsidR="00FA2374" w:rsidRPr="00206F58">
        <w:rPr>
          <w:rFonts w:ascii="Times" w:hAnsi="Times" w:cs="Times New Roman"/>
        </w:rPr>
        <w:t>T</w:t>
      </w:r>
      <w:r w:rsidR="00B65FAA" w:rsidRPr="00206F58">
        <w:rPr>
          <w:rFonts w:ascii="Times" w:hAnsi="Times" w:cs="Times New Roman"/>
        </w:rPr>
        <w:t xml:space="preserve">he correlation coefficient where </w:t>
      </w:r>
      <w:r w:rsidR="00492963">
        <w:rPr>
          <w:rFonts w:ascii="Times" w:hAnsi="Times" w:cs="Times New Roman"/>
        </w:rPr>
        <w:t xml:space="preserve">there was a significant </w:t>
      </w:r>
      <w:r w:rsidR="00B65FAA" w:rsidRPr="00206F58">
        <w:rPr>
          <w:rFonts w:ascii="Times" w:hAnsi="Times" w:cs="Times New Roman"/>
        </w:rPr>
        <w:t>positive correlation are denoted by 4 shades of red coloring increasing in strength by increments of 0.25 in</w:t>
      </w:r>
      <w:r w:rsidR="00492963">
        <w:rPr>
          <w:rFonts w:ascii="Times" w:hAnsi="Times" w:cs="Times New Roman"/>
        </w:rPr>
        <w:t xml:space="preserve"> the correlation coefficient.  Significant n</w:t>
      </w:r>
      <w:r w:rsidR="00B65FAA" w:rsidRPr="00206F58">
        <w:rPr>
          <w:rFonts w:ascii="Times" w:hAnsi="Times" w:cs="Times New Roman"/>
        </w:rPr>
        <w:t>egative correlations are denoted by 4 shades of blue coloring increasing in strength by increments of 0.25 in the correlation coefficient.</w:t>
      </w:r>
    </w:p>
    <w:p w14:paraId="15267D63" w14:textId="77777777" w:rsidR="005B3BC1" w:rsidRPr="00206F58" w:rsidRDefault="00632DFA" w:rsidP="00206F58">
      <w:pPr>
        <w:widowControl w:val="0"/>
        <w:autoSpaceDE w:val="0"/>
        <w:autoSpaceDN w:val="0"/>
        <w:adjustRightInd w:val="0"/>
        <w:spacing w:after="240" w:line="480" w:lineRule="auto"/>
        <w:rPr>
          <w:rFonts w:ascii="Times" w:hAnsi="Times" w:cs="Times New Roman"/>
          <w:b/>
        </w:rPr>
      </w:pPr>
      <w:r w:rsidRPr="00206F58">
        <w:rPr>
          <w:rFonts w:ascii="Times" w:hAnsi="Times" w:cs="Times New Roman"/>
          <w:b/>
        </w:rPr>
        <w:t xml:space="preserve">CHAPTER 4: </w:t>
      </w:r>
      <w:r w:rsidR="005B3BC1" w:rsidRPr="00206F58">
        <w:rPr>
          <w:rFonts w:ascii="Times" w:hAnsi="Times" w:cs="Times New Roman"/>
          <w:b/>
        </w:rPr>
        <w:t>DISCUSSION</w:t>
      </w:r>
    </w:p>
    <w:p w14:paraId="00A5076D" w14:textId="77777777" w:rsidR="00632DFA" w:rsidRPr="00206F58" w:rsidRDefault="00632DFA"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b/>
        </w:rPr>
        <w:t>4.1 Perinatal nicotine</w:t>
      </w:r>
      <w:r w:rsidR="00796088">
        <w:rPr>
          <w:rFonts w:ascii="Times" w:hAnsi="Times" w:cs="Times New Roman"/>
          <w:b/>
        </w:rPr>
        <w:t>-</w:t>
      </w:r>
      <w:r w:rsidR="00FA2374" w:rsidRPr="00206F58">
        <w:rPr>
          <w:rFonts w:ascii="Times" w:hAnsi="Times" w:cs="Times New Roman"/>
          <w:b/>
        </w:rPr>
        <w:t xml:space="preserve">exposure </w:t>
      </w:r>
      <w:r w:rsidR="008D44C3" w:rsidRPr="00206F58">
        <w:rPr>
          <w:rFonts w:ascii="Times" w:hAnsi="Times" w:cs="Times New Roman"/>
          <w:b/>
        </w:rPr>
        <w:t>alters the</w:t>
      </w:r>
      <w:r w:rsidRPr="00206F58">
        <w:rPr>
          <w:rFonts w:ascii="Times" w:hAnsi="Times" w:cs="Times New Roman"/>
          <w:b/>
        </w:rPr>
        <w:t xml:space="preserve"> adult gut microbiota</w:t>
      </w:r>
      <w:r w:rsidRPr="00206F58">
        <w:rPr>
          <w:rFonts w:ascii="Times" w:hAnsi="Times" w:cs="Times New Roman"/>
        </w:rPr>
        <w:t xml:space="preserve"> </w:t>
      </w:r>
    </w:p>
    <w:p w14:paraId="561A8683" w14:textId="77777777" w:rsidR="0019167D" w:rsidRPr="00206F58" w:rsidRDefault="00143573"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Results from this study</w:t>
      </w:r>
      <w:r w:rsidR="0019167D" w:rsidRPr="00206F58">
        <w:rPr>
          <w:rFonts w:ascii="Times" w:hAnsi="Times" w:cs="Times New Roman"/>
        </w:rPr>
        <w:t xml:space="preserve"> demonstrated that fetal and neonatal exposure to nicotine, as a model of maternal smoking, altered the gut microbiome in the offspring both in terms of species richness, and community composition. </w:t>
      </w:r>
    </w:p>
    <w:p w14:paraId="52A725FC" w14:textId="77777777" w:rsidR="00DC6DA3" w:rsidRPr="00206F58" w:rsidRDefault="003E63FF" w:rsidP="00206F58">
      <w:pPr>
        <w:widowControl w:val="0"/>
        <w:autoSpaceDE w:val="0"/>
        <w:autoSpaceDN w:val="0"/>
        <w:adjustRightInd w:val="0"/>
        <w:spacing w:line="480" w:lineRule="auto"/>
        <w:rPr>
          <w:rFonts w:ascii="Times" w:hAnsi="Times" w:cs="Times"/>
        </w:rPr>
      </w:pPr>
      <w:r w:rsidRPr="00206F58">
        <w:rPr>
          <w:rFonts w:ascii="Times" w:hAnsi="Times" w:cs="Times New Roman"/>
        </w:rPr>
        <w:t xml:space="preserve">Both alpha and beta diversity differed significantly between treated and control male animals at 26 weeks of age. </w:t>
      </w:r>
      <w:r w:rsidR="00FD2399" w:rsidRPr="00206F58">
        <w:rPr>
          <w:rFonts w:ascii="Times" w:hAnsi="Times" w:cs="Times New Roman"/>
        </w:rPr>
        <w:t>Beta diversity is the diversity between samples (Jost 2007)</w:t>
      </w:r>
      <w:r w:rsidRPr="00206F58">
        <w:rPr>
          <w:rFonts w:ascii="Times" w:hAnsi="Times" w:cs="Times New Roman"/>
        </w:rPr>
        <w:t xml:space="preserve"> while alpha diversity is the within sample diversity</w:t>
      </w:r>
      <w:r w:rsidR="00810385" w:rsidRPr="00206F58">
        <w:rPr>
          <w:rFonts w:ascii="Times" w:hAnsi="Times" w:cs="Times New Roman"/>
        </w:rPr>
        <w:t xml:space="preserve"> (Chao, 1984)</w:t>
      </w:r>
      <w:r w:rsidR="00FD2399" w:rsidRPr="00206F58">
        <w:rPr>
          <w:rFonts w:ascii="Times" w:hAnsi="Times" w:cs="Times New Roman"/>
        </w:rPr>
        <w:t xml:space="preserve">. </w:t>
      </w:r>
      <w:r w:rsidRPr="00206F58">
        <w:rPr>
          <w:rFonts w:ascii="Times" w:hAnsi="Times" w:cs="Times"/>
        </w:rPr>
        <w:t xml:space="preserve">The </w:t>
      </w:r>
      <w:r w:rsidRPr="00206F58">
        <w:rPr>
          <w:rFonts w:ascii="Times" w:hAnsi="Times" w:cs="Times"/>
          <w:iCs/>
        </w:rPr>
        <w:t xml:space="preserve">Chao 1 </w:t>
      </w:r>
      <w:r w:rsidR="00225E72" w:rsidRPr="00206F58">
        <w:rPr>
          <w:rFonts w:ascii="Times" w:hAnsi="Times" w:cs="Times"/>
        </w:rPr>
        <w:t xml:space="preserve">index is commonly used to estimate the total number of species present in a community </w:t>
      </w:r>
      <w:r w:rsidRPr="00206F58">
        <w:rPr>
          <w:rFonts w:ascii="Times" w:hAnsi="Times" w:cs="Times"/>
        </w:rPr>
        <w:t>and is based upon the number of rare classes (i.e. OTUs) found in a sample</w:t>
      </w:r>
      <w:r w:rsidR="00BC0BF3" w:rsidRPr="00206F58">
        <w:rPr>
          <w:rFonts w:ascii="Times" w:hAnsi="Times" w:cs="Times"/>
        </w:rPr>
        <w:t xml:space="preserve"> (Chao, 1984)</w:t>
      </w:r>
      <w:r w:rsidR="00492963">
        <w:rPr>
          <w:rFonts w:ascii="Times" w:hAnsi="Times" w:cs="Times"/>
        </w:rPr>
        <w:t>, w</w:t>
      </w:r>
      <w:r w:rsidR="00225E72" w:rsidRPr="00206F58">
        <w:rPr>
          <w:rFonts w:ascii="Times" w:hAnsi="Times" w:cs="Times"/>
        </w:rPr>
        <w:t>hile c</w:t>
      </w:r>
      <w:r w:rsidRPr="00206F58">
        <w:rPr>
          <w:rFonts w:ascii="Times" w:hAnsi="Times" w:cs="Times"/>
        </w:rPr>
        <w:t xml:space="preserve">ommunity diversity, </w:t>
      </w:r>
      <w:r w:rsidR="00225E72" w:rsidRPr="00206F58">
        <w:rPr>
          <w:rFonts w:ascii="Times" w:hAnsi="Times" w:cs="Times"/>
        </w:rPr>
        <w:t>measured by the</w:t>
      </w:r>
      <w:r w:rsidRPr="00206F58">
        <w:rPr>
          <w:rFonts w:ascii="Times" w:hAnsi="Times" w:cs="Times"/>
        </w:rPr>
        <w:t xml:space="preserve"> Shannon Index combine</w:t>
      </w:r>
      <w:r w:rsidR="00225E72" w:rsidRPr="00206F58">
        <w:rPr>
          <w:rFonts w:ascii="Times" w:hAnsi="Times" w:cs="Times"/>
        </w:rPr>
        <w:t>s</w:t>
      </w:r>
      <w:r w:rsidRPr="00206F58">
        <w:rPr>
          <w:rFonts w:ascii="Times" w:hAnsi="Times" w:cs="Times"/>
        </w:rPr>
        <w:t xml:space="preserve"> species richness and abundance into a single value of evenness (Gotelli, 2008; Shannon, 1948). Communities that are numerically dominated by one or a few species exhibit low evenness while communities where abundance is distributed equally amongst species exhibit high evenness.  The results </w:t>
      </w:r>
      <w:r w:rsidR="00492963">
        <w:rPr>
          <w:rFonts w:ascii="Times" w:hAnsi="Times" w:cs="Times"/>
        </w:rPr>
        <w:t xml:space="preserve">of this study </w:t>
      </w:r>
      <w:r w:rsidR="00796088">
        <w:rPr>
          <w:rFonts w:ascii="Times" w:hAnsi="Times" w:cs="Times"/>
        </w:rPr>
        <w:t>suggest that perinatal nicotine-</w:t>
      </w:r>
      <w:r w:rsidRPr="00206F58">
        <w:rPr>
          <w:rFonts w:ascii="Times" w:hAnsi="Times" w:cs="Times"/>
        </w:rPr>
        <w:t>exposure increase</w:t>
      </w:r>
      <w:r w:rsidR="008D44C3" w:rsidRPr="00206F58">
        <w:rPr>
          <w:rFonts w:ascii="Times" w:hAnsi="Times" w:cs="Times"/>
        </w:rPr>
        <w:t>s</w:t>
      </w:r>
      <w:r w:rsidRPr="00206F58">
        <w:rPr>
          <w:rFonts w:ascii="Times" w:hAnsi="Times" w:cs="Times"/>
        </w:rPr>
        <w:t xml:space="preserve"> species richness</w:t>
      </w:r>
      <w:r w:rsidR="00492963">
        <w:rPr>
          <w:rFonts w:ascii="Times" w:hAnsi="Times" w:cs="Times"/>
        </w:rPr>
        <w:t>,</w:t>
      </w:r>
      <w:r w:rsidRPr="00206F58">
        <w:rPr>
          <w:rFonts w:ascii="Times" w:hAnsi="Times" w:cs="Times"/>
        </w:rPr>
        <w:t xml:space="preserve"> but do</w:t>
      </w:r>
      <w:r w:rsidR="008D44C3" w:rsidRPr="00206F58">
        <w:rPr>
          <w:rFonts w:ascii="Times" w:hAnsi="Times" w:cs="Times"/>
        </w:rPr>
        <w:t>es</w:t>
      </w:r>
      <w:r w:rsidRPr="00206F58">
        <w:rPr>
          <w:rFonts w:ascii="Times" w:hAnsi="Times" w:cs="Times"/>
        </w:rPr>
        <w:t xml:space="preserve"> not change community diversity.  </w:t>
      </w:r>
    </w:p>
    <w:p w14:paraId="7169040B" w14:textId="77777777" w:rsidR="00D43F72" w:rsidRPr="00206F58" w:rsidRDefault="00D43F72" w:rsidP="00206F58">
      <w:pPr>
        <w:widowControl w:val="0"/>
        <w:autoSpaceDE w:val="0"/>
        <w:autoSpaceDN w:val="0"/>
        <w:adjustRightInd w:val="0"/>
        <w:spacing w:line="480" w:lineRule="auto"/>
        <w:rPr>
          <w:rFonts w:ascii="Times" w:hAnsi="Times" w:cs="Times"/>
        </w:rPr>
      </w:pPr>
    </w:p>
    <w:p w14:paraId="64CD0F7B" w14:textId="77777777" w:rsidR="00684535" w:rsidRDefault="003C1730"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At the</w:t>
      </w:r>
      <w:r w:rsidR="00913FA4" w:rsidRPr="00206F58">
        <w:rPr>
          <w:rFonts w:ascii="Times" w:hAnsi="Times" w:cs="Times New Roman"/>
          <w:bCs/>
        </w:rPr>
        <w:t xml:space="preserve"> phyla level, fetal and neonatal exposure to </w:t>
      </w:r>
      <w:r w:rsidR="008D44C3" w:rsidRPr="00206F58">
        <w:rPr>
          <w:rFonts w:ascii="Times" w:hAnsi="Times" w:cs="Times New Roman"/>
        </w:rPr>
        <w:t>nicotine altered</w:t>
      </w:r>
      <w:r w:rsidR="00913FA4" w:rsidRPr="00206F58">
        <w:rPr>
          <w:rFonts w:ascii="Times" w:hAnsi="Times" w:cs="Times New Roman"/>
        </w:rPr>
        <w:t xml:space="preserve"> the proportions of Firmicutes and Bacteriodetes </w:t>
      </w:r>
      <w:r w:rsidR="00F044B8" w:rsidRPr="00206F58">
        <w:rPr>
          <w:rFonts w:ascii="Times" w:hAnsi="Times" w:cs="Times New Roman"/>
        </w:rPr>
        <w:t xml:space="preserve">in </w:t>
      </w:r>
      <w:r w:rsidR="00913FA4" w:rsidRPr="00206F58">
        <w:rPr>
          <w:rFonts w:ascii="Times" w:hAnsi="Times" w:cs="Times New Roman"/>
        </w:rPr>
        <w:t>female offspring at 12 weeks of age</w:t>
      </w:r>
      <w:r w:rsidR="00F913D2">
        <w:rPr>
          <w:rFonts w:ascii="Times" w:hAnsi="Times" w:cs="Times New Roman"/>
        </w:rPr>
        <w:t xml:space="preserve"> and changes</w:t>
      </w:r>
      <w:r w:rsidR="00BC0BF3" w:rsidRPr="00206F58">
        <w:rPr>
          <w:rFonts w:ascii="Times" w:hAnsi="Times" w:cs="Times New Roman"/>
        </w:rPr>
        <w:t xml:space="preserve"> in the proportions approach</w:t>
      </w:r>
      <w:r w:rsidR="008D44C3" w:rsidRPr="00206F58">
        <w:rPr>
          <w:rFonts w:ascii="Times" w:hAnsi="Times" w:cs="Times New Roman"/>
        </w:rPr>
        <w:t>ed</w:t>
      </w:r>
      <w:r w:rsidR="00BC0BF3" w:rsidRPr="00206F58">
        <w:rPr>
          <w:rFonts w:ascii="Times" w:hAnsi="Times" w:cs="Times New Roman"/>
        </w:rPr>
        <w:t xml:space="preserve"> significance in male offspring at 26 weeks of age</w:t>
      </w:r>
      <w:r w:rsidR="00913FA4" w:rsidRPr="00206F58">
        <w:rPr>
          <w:rFonts w:ascii="Times" w:hAnsi="Times" w:cs="Times New Roman"/>
        </w:rPr>
        <w:t>. These changes suggest th</w:t>
      </w:r>
      <w:r w:rsidR="00796088">
        <w:rPr>
          <w:rFonts w:ascii="Times" w:hAnsi="Times" w:cs="Times New Roman"/>
        </w:rPr>
        <w:t>at fetal and perinatal nicotine-</w:t>
      </w:r>
      <w:r w:rsidR="00913FA4" w:rsidRPr="00206F58">
        <w:rPr>
          <w:rFonts w:ascii="Times" w:hAnsi="Times" w:cs="Times New Roman"/>
        </w:rPr>
        <w:t>exposure influences the community compo</w:t>
      </w:r>
      <w:r w:rsidR="0015007C" w:rsidRPr="00206F58">
        <w:rPr>
          <w:rFonts w:ascii="Times" w:hAnsi="Times" w:cs="Times New Roman"/>
        </w:rPr>
        <w:t>sition of the gut micro</w:t>
      </w:r>
      <w:r w:rsidR="00913FA4" w:rsidRPr="00206F58">
        <w:rPr>
          <w:rFonts w:ascii="Times" w:hAnsi="Times" w:cs="Times New Roman"/>
        </w:rPr>
        <w:t>biota in both male and female offspring.</w:t>
      </w:r>
      <w:r w:rsidRPr="00206F58">
        <w:rPr>
          <w:rFonts w:ascii="Times" w:hAnsi="Times" w:cs="Times New Roman"/>
        </w:rPr>
        <w:t xml:space="preserve"> </w:t>
      </w:r>
      <w:r w:rsidR="008D44C3" w:rsidRPr="00206F58">
        <w:rPr>
          <w:rFonts w:ascii="Times" w:hAnsi="Times" w:cs="Times New Roman"/>
        </w:rPr>
        <w:t xml:space="preserve">It appears </w:t>
      </w:r>
      <w:r w:rsidR="0063554D" w:rsidRPr="00206F58">
        <w:rPr>
          <w:rFonts w:ascii="Times" w:hAnsi="Times" w:cs="Times New Roman"/>
        </w:rPr>
        <w:t>that the most systemic changes, changes in the microbiome that affect all levels of taxonomy, occur at 12 weeks of age for both males and females</w:t>
      </w:r>
      <w:r w:rsidR="008D44C3" w:rsidRPr="00206F58">
        <w:rPr>
          <w:rFonts w:ascii="Times" w:hAnsi="Times" w:cs="Times New Roman"/>
        </w:rPr>
        <w:t xml:space="preserve"> (Figures 18 and 19)</w:t>
      </w:r>
      <w:r w:rsidR="0063554D" w:rsidRPr="00206F58">
        <w:rPr>
          <w:rFonts w:ascii="Times" w:hAnsi="Times" w:cs="Times New Roman"/>
        </w:rPr>
        <w:t xml:space="preserve">. </w:t>
      </w:r>
      <w:r w:rsidR="00796088">
        <w:rPr>
          <w:rFonts w:ascii="Times" w:hAnsi="Times" w:cs="Times New Roman"/>
        </w:rPr>
        <w:t>This suggests that the nicotine-</w:t>
      </w:r>
      <w:r w:rsidR="0063554D" w:rsidRPr="00206F58">
        <w:rPr>
          <w:rFonts w:ascii="Times" w:hAnsi="Times" w:cs="Times New Roman"/>
        </w:rPr>
        <w:t>exposure creates significa</w:t>
      </w:r>
      <w:r w:rsidR="000C16DF" w:rsidRPr="00206F58">
        <w:rPr>
          <w:rFonts w:ascii="Times" w:hAnsi="Times" w:cs="Times New Roman"/>
        </w:rPr>
        <w:t xml:space="preserve">nt dysbiosis at this age. </w:t>
      </w:r>
    </w:p>
    <w:p w14:paraId="29D7DAB2" w14:textId="7BA4ACC5" w:rsidR="00492963" w:rsidRDefault="00492963" w:rsidP="00206F58">
      <w:pPr>
        <w:widowControl w:val="0"/>
        <w:autoSpaceDE w:val="0"/>
        <w:autoSpaceDN w:val="0"/>
        <w:adjustRightInd w:val="0"/>
        <w:spacing w:after="240" w:line="480" w:lineRule="auto"/>
        <w:rPr>
          <w:rFonts w:ascii="Times" w:hAnsi="Times" w:cs="Times New Roman"/>
        </w:rPr>
      </w:pPr>
      <w:r>
        <w:rPr>
          <w:rFonts w:ascii="Times" w:hAnsi="Times" w:cs="Times New Roman"/>
        </w:rPr>
        <w:t xml:space="preserve">An interesting result of this study was that we did not find significant changes in the </w:t>
      </w:r>
      <w:r w:rsidR="00434EB3">
        <w:rPr>
          <w:rFonts w:ascii="Times" w:hAnsi="Times" w:cs="Times New Roman"/>
        </w:rPr>
        <w:t>g</w:t>
      </w:r>
      <w:r>
        <w:rPr>
          <w:rFonts w:ascii="Times" w:hAnsi="Times" w:cs="Times New Roman"/>
        </w:rPr>
        <w:t>ut microbiome at weaning (i.e., PND21, the end of th</w:t>
      </w:r>
      <w:r w:rsidR="00434EB3">
        <w:rPr>
          <w:rFonts w:ascii="Times" w:hAnsi="Times" w:cs="Times New Roman"/>
        </w:rPr>
        <w:t>e nicotine-exposure protocol) but</w:t>
      </w:r>
      <w:r>
        <w:rPr>
          <w:rFonts w:ascii="Times" w:hAnsi="Times" w:cs="Times New Roman"/>
        </w:rPr>
        <w:t xml:space="preserve"> by 12 weeks of age differences were evident between control- and nicotine-exposed offspring. Importantly in this model, we have preveiously reported increased weight gain and adiposity at 26 weeks of age, suggesting that the changes in the microbiome precedes the onset of an obese phenotype.</w:t>
      </w:r>
    </w:p>
    <w:p w14:paraId="2F0EC99A" w14:textId="68A2A475" w:rsidR="00492963" w:rsidRDefault="00434EB3" w:rsidP="00206F58">
      <w:pPr>
        <w:widowControl w:val="0"/>
        <w:autoSpaceDE w:val="0"/>
        <w:autoSpaceDN w:val="0"/>
        <w:adjustRightInd w:val="0"/>
        <w:spacing w:after="240" w:line="480" w:lineRule="auto"/>
        <w:rPr>
          <w:rFonts w:ascii="Times" w:hAnsi="Times" w:cs="Times New Roman"/>
        </w:rPr>
      </w:pPr>
      <w:r>
        <w:rPr>
          <w:rFonts w:ascii="Times" w:hAnsi="Times" w:cs="Cambria"/>
        </w:rPr>
        <w:t>It has previously been shown p</w:t>
      </w:r>
      <w:r w:rsidR="00D04A06">
        <w:rPr>
          <w:rFonts w:ascii="Times" w:hAnsi="Times" w:cs="Cambria"/>
        </w:rPr>
        <w:t xml:space="preserve">otential mediators of the microbiome include puberty (Thoma et al., 2011), antibiotics and diet (Turnbaugh et al., 2009), however these insults were not present at 12 weeks of age. </w:t>
      </w:r>
      <w:r w:rsidR="00492963">
        <w:rPr>
          <w:rFonts w:ascii="Times" w:hAnsi="Times" w:cs="Cambria"/>
        </w:rPr>
        <w:t>Results from our study</w:t>
      </w:r>
      <w:r w:rsidR="00684535">
        <w:rPr>
          <w:rFonts w:ascii="Times" w:hAnsi="Times" w:cs="Cambria"/>
        </w:rPr>
        <w:t xml:space="preserve"> suggest</w:t>
      </w:r>
      <w:r w:rsidR="00EA35C9" w:rsidRPr="00206F58">
        <w:rPr>
          <w:rFonts w:ascii="Times" w:hAnsi="Times" w:cs="Cambria"/>
        </w:rPr>
        <w:t xml:space="preserve"> that there might have been subtle changes</w:t>
      </w:r>
      <w:r w:rsidR="00442954">
        <w:rPr>
          <w:rFonts w:ascii="Times" w:hAnsi="Times" w:cs="Cambria"/>
        </w:rPr>
        <w:t xml:space="preserve"> in the micro</w:t>
      </w:r>
      <w:r w:rsidR="00492963">
        <w:rPr>
          <w:rFonts w:ascii="Times" w:hAnsi="Times" w:cs="Cambria"/>
        </w:rPr>
        <w:t>biome</w:t>
      </w:r>
      <w:r w:rsidR="00EA35C9" w:rsidRPr="00206F58">
        <w:rPr>
          <w:rFonts w:ascii="Times" w:hAnsi="Times" w:cs="Cambria"/>
        </w:rPr>
        <w:t xml:space="preserve"> </w:t>
      </w:r>
      <w:r w:rsidR="00684535">
        <w:rPr>
          <w:rFonts w:ascii="Times" w:hAnsi="Times" w:cs="Cambria"/>
        </w:rPr>
        <w:t>at 3 weeks of age</w:t>
      </w:r>
      <w:r>
        <w:rPr>
          <w:rFonts w:ascii="Times" w:hAnsi="Times" w:cs="Cambria"/>
        </w:rPr>
        <w:t>,</w:t>
      </w:r>
      <w:r w:rsidR="00684535">
        <w:rPr>
          <w:rFonts w:ascii="Times" w:hAnsi="Times" w:cs="Cambria"/>
        </w:rPr>
        <w:t xml:space="preserve"> </w:t>
      </w:r>
      <w:r w:rsidR="00EA35C9" w:rsidRPr="00206F58">
        <w:rPr>
          <w:rFonts w:ascii="Times" w:hAnsi="Times" w:cs="Cambria"/>
        </w:rPr>
        <w:t>which altered the trajectory of colonization into young adulthood (12 weeks)</w:t>
      </w:r>
      <w:r w:rsidR="00492963">
        <w:rPr>
          <w:rFonts w:ascii="Times" w:hAnsi="Times" w:cs="Cambria"/>
        </w:rPr>
        <w:t>. Alternatively, it may be that fetal and neonatal exposure to nicotine does not</w:t>
      </w:r>
      <w:r w:rsidR="00EA35C9" w:rsidRPr="00206F58">
        <w:rPr>
          <w:rFonts w:ascii="Times" w:hAnsi="Times" w:cs="Cambria"/>
        </w:rPr>
        <w:t xml:space="preserve"> </w:t>
      </w:r>
      <w:r w:rsidR="000B618E" w:rsidRPr="00206F58">
        <w:rPr>
          <w:rFonts w:ascii="Times" w:hAnsi="Times" w:cs="Times New Roman"/>
        </w:rPr>
        <w:t>directly influence the gut microbiome but rather impacts motility and gene expression</w:t>
      </w:r>
      <w:r>
        <w:rPr>
          <w:rFonts w:ascii="Times" w:hAnsi="Times" w:cs="Times New Roman"/>
        </w:rPr>
        <w:t>,</w:t>
      </w:r>
      <w:r w:rsidR="000B618E" w:rsidRPr="00206F58">
        <w:rPr>
          <w:rFonts w:ascii="Times" w:hAnsi="Times" w:cs="Times New Roman"/>
        </w:rPr>
        <w:t xml:space="preserve"> which </w:t>
      </w:r>
      <w:r w:rsidR="00492963">
        <w:rPr>
          <w:rFonts w:ascii="Times" w:hAnsi="Times" w:cs="Times New Roman"/>
        </w:rPr>
        <w:t>subsequently has an impact on</w:t>
      </w:r>
      <w:r w:rsidR="000B618E" w:rsidRPr="00206F58">
        <w:rPr>
          <w:rFonts w:ascii="Times" w:hAnsi="Times" w:cs="Times New Roman"/>
        </w:rPr>
        <w:t xml:space="preserve"> the microbiome later in life</w:t>
      </w:r>
      <w:r w:rsidR="00684535">
        <w:rPr>
          <w:rFonts w:ascii="Times" w:hAnsi="Times" w:cs="Times New Roman"/>
        </w:rPr>
        <w:t xml:space="preserve">. </w:t>
      </w:r>
      <w:r w:rsidR="00492963">
        <w:rPr>
          <w:rFonts w:ascii="Times" w:hAnsi="Times" w:cs="Times New Roman"/>
        </w:rPr>
        <w:t>Further investigations are required to clearly delineate the time course and mechanism of action to alter the micorbiome in the exposed offspring.</w:t>
      </w:r>
    </w:p>
    <w:p w14:paraId="6558E991" w14:textId="217F2A03" w:rsidR="00D129E0" w:rsidRDefault="00492963" w:rsidP="00D129E0">
      <w:pPr>
        <w:widowControl w:val="0"/>
        <w:autoSpaceDE w:val="0"/>
        <w:autoSpaceDN w:val="0"/>
        <w:adjustRightInd w:val="0"/>
        <w:spacing w:after="240" w:line="480" w:lineRule="auto"/>
        <w:rPr>
          <w:rFonts w:ascii="Times" w:hAnsi="Times" w:cs="Times New Roman"/>
        </w:rPr>
      </w:pPr>
      <w:r>
        <w:rPr>
          <w:rFonts w:ascii="Times" w:hAnsi="Times" w:cs="Times New Roman"/>
        </w:rPr>
        <w:t>It is interesting that although we have not reported increased weight gain and adiposity in female nicotine-exposed offspring (Xiong and Holloway, unpublished data) there was an increase in the proportion of Firmicutes and Bacteriodietes in females at 12 weeks of age. Conversely, male nicotine-exposed animals did not have changes in the proportion of Firmicutes and Bacteriodiete</w:t>
      </w:r>
      <w:r w:rsidR="00434EB3">
        <w:rPr>
          <w:rFonts w:ascii="Times" w:hAnsi="Times" w:cs="Times New Roman"/>
        </w:rPr>
        <w:t xml:space="preserve">s and proportional changes which approached significance actually showed a decrease in Firmicutes and an increase in Bacteriodietes. </w:t>
      </w:r>
      <w:r>
        <w:rPr>
          <w:rFonts w:ascii="Times" w:hAnsi="Times" w:cs="Times New Roman"/>
        </w:rPr>
        <w:t>This is surprising since nicot</w:t>
      </w:r>
      <w:r w:rsidR="00D129E0">
        <w:rPr>
          <w:rFonts w:ascii="Times" w:hAnsi="Times" w:cs="Times New Roman"/>
        </w:rPr>
        <w:t>ine-exposed male animals have been shown</w:t>
      </w:r>
      <w:r>
        <w:rPr>
          <w:rFonts w:ascii="Times" w:hAnsi="Times" w:cs="Times New Roman"/>
        </w:rPr>
        <w:t xml:space="preserve"> to have increased weight gain and </w:t>
      </w:r>
      <w:r w:rsidR="00D129E0">
        <w:rPr>
          <w:rFonts w:ascii="Times" w:hAnsi="Times" w:cs="Times New Roman"/>
        </w:rPr>
        <w:t xml:space="preserve">adiposity (Holloway et al., 2005) and the </w:t>
      </w:r>
      <w:r w:rsidR="0002668C" w:rsidRPr="00206F58">
        <w:rPr>
          <w:rFonts w:ascii="Times" w:hAnsi="Times" w:cs="Times New Roman"/>
        </w:rPr>
        <w:t>majority of studies have found that in obese individuals the ratio of Firmicutes to Bacteroidetes increase</w:t>
      </w:r>
      <w:r w:rsidR="0022154E" w:rsidRPr="00206F58">
        <w:rPr>
          <w:rFonts w:ascii="Times" w:hAnsi="Times" w:cs="Times New Roman"/>
        </w:rPr>
        <w:t>s</w:t>
      </w:r>
      <w:r w:rsidR="00FD04DC" w:rsidRPr="00206F58">
        <w:rPr>
          <w:rFonts w:ascii="Times" w:hAnsi="Times" w:cs="Times New Roman"/>
        </w:rPr>
        <w:t xml:space="preserve"> and this is generally considered the “obese microbiome”</w:t>
      </w:r>
      <w:r w:rsidR="00D129E0">
        <w:rPr>
          <w:rFonts w:ascii="Times" w:hAnsi="Times" w:cs="Times New Roman"/>
        </w:rPr>
        <w:t xml:space="preserve">. </w:t>
      </w:r>
    </w:p>
    <w:p w14:paraId="1F054A9A" w14:textId="77777777" w:rsidR="0002668C" w:rsidRPr="00206F58" w:rsidRDefault="00D129E0" w:rsidP="00206F58">
      <w:pPr>
        <w:widowControl w:val="0"/>
        <w:autoSpaceDE w:val="0"/>
        <w:autoSpaceDN w:val="0"/>
        <w:adjustRightInd w:val="0"/>
        <w:spacing w:after="240" w:line="480" w:lineRule="auto"/>
        <w:rPr>
          <w:rFonts w:ascii="Times" w:hAnsi="Times" w:cs="Times New Roman"/>
        </w:rPr>
      </w:pPr>
      <w:r>
        <w:rPr>
          <w:rFonts w:ascii="Times" w:hAnsi="Times" w:cs="Cambria"/>
        </w:rPr>
        <w:t xml:space="preserve">However in the current literature </w:t>
      </w:r>
      <w:r w:rsidR="003E49E8">
        <w:rPr>
          <w:rFonts w:ascii="Times" w:hAnsi="Times" w:cs="Times New Roman"/>
        </w:rPr>
        <w:t>t</w:t>
      </w:r>
      <w:r w:rsidR="00EA35C9" w:rsidRPr="00206F58">
        <w:rPr>
          <w:rFonts w:ascii="Times" w:hAnsi="Times" w:cs="Times New Roman"/>
        </w:rPr>
        <w:t>here is</w:t>
      </w:r>
      <w:r w:rsidR="00D2722E" w:rsidRPr="00206F58">
        <w:rPr>
          <w:rFonts w:ascii="Times" w:hAnsi="Times" w:cs="Times New Roman"/>
        </w:rPr>
        <w:t xml:space="preserve"> still some controversy regarding the composition of the microbiome in obesity.  Duncan et al. (2008) found that there was no difference in the proportions of Bacteroidetes and Firmicutes in the feces of lean and obese subjects (Blaut et al., 2010). In another study, overweight and obese subjects had a ratio of Bacteroidetes to Firmicutes in favor of Bacteroidetes (Backhed et al., 2007).  These observed differences may be caused by the detection methods used for </w:t>
      </w:r>
      <w:r w:rsidR="00D2722E" w:rsidRPr="00A56AAF">
        <w:rPr>
          <w:rFonts w:ascii="Times" w:hAnsi="Times" w:cs="Times New Roman"/>
        </w:rPr>
        <w:t>quantification of the intestinal bacterial groups</w:t>
      </w:r>
      <w:r w:rsidR="00A56AAF" w:rsidRPr="00A56AAF">
        <w:rPr>
          <w:rFonts w:ascii="Times" w:hAnsi="Times" w:cs="Times New Roman"/>
        </w:rPr>
        <w:t xml:space="preserve">, differences in sample size or </w:t>
      </w:r>
      <w:r w:rsidR="00A56AAF" w:rsidRPr="00A56AAF">
        <w:rPr>
          <w:rFonts w:ascii="Times" w:hAnsi="Times" w:cs="Verdana"/>
        </w:rPr>
        <w:t>study populations and unaccounted for confounding factors, for example, diet (Fernandes et al., 2014)</w:t>
      </w:r>
      <w:r w:rsidR="00D2722E" w:rsidRPr="00A56AAF">
        <w:rPr>
          <w:rFonts w:ascii="Times" w:hAnsi="Times" w:cs="Times New Roman"/>
        </w:rPr>
        <w:t xml:space="preserve">. </w:t>
      </w:r>
      <w:r>
        <w:rPr>
          <w:rFonts w:ascii="Times" w:hAnsi="Times" w:cs="Times New Roman"/>
        </w:rPr>
        <w:t xml:space="preserve"> </w:t>
      </w:r>
      <w:r w:rsidR="00D2722E" w:rsidRPr="00206F58">
        <w:rPr>
          <w:rFonts w:ascii="Times" w:hAnsi="Times" w:cs="Times New Roman"/>
        </w:rPr>
        <w:t>Furthermore</w:t>
      </w:r>
      <w:r w:rsidR="0002668C" w:rsidRPr="00206F58">
        <w:rPr>
          <w:rFonts w:ascii="Times" w:hAnsi="Times" w:cs="Times New Roman"/>
        </w:rPr>
        <w:t xml:space="preserve">, it may actually be the abundance of specific </w:t>
      </w:r>
      <w:r w:rsidR="00971672" w:rsidRPr="00206F58">
        <w:rPr>
          <w:rFonts w:ascii="Times" w:hAnsi="Times" w:cs="Times New Roman"/>
        </w:rPr>
        <w:t>Firmicutes that are</w:t>
      </w:r>
      <w:r w:rsidR="0002668C" w:rsidRPr="00206F58">
        <w:rPr>
          <w:rFonts w:ascii="Times" w:hAnsi="Times" w:cs="Times New Roman"/>
        </w:rPr>
        <w:t xml:space="preserve"> more important to the organism</w:t>
      </w:r>
      <w:r w:rsidR="00F044B8" w:rsidRPr="00206F58">
        <w:rPr>
          <w:rFonts w:ascii="Times" w:hAnsi="Times" w:cs="Times New Roman"/>
        </w:rPr>
        <w:t>’</w:t>
      </w:r>
      <w:r w:rsidR="0002668C" w:rsidRPr="00206F58">
        <w:rPr>
          <w:rFonts w:ascii="Times" w:hAnsi="Times" w:cs="Times New Roman"/>
        </w:rPr>
        <w:t>s proficiency for energy extraction and metab</w:t>
      </w:r>
      <w:r w:rsidR="00F044B8" w:rsidRPr="00206F58">
        <w:rPr>
          <w:rFonts w:ascii="Times" w:hAnsi="Times" w:cs="Times New Roman"/>
        </w:rPr>
        <w:t>olism then the phyla as a whole. For example, some Firmicutes increase SCFA production while others do not (Meehan and Beiko 2014). Additionally, d</w:t>
      </w:r>
      <w:r w:rsidR="0019167D" w:rsidRPr="00206F58">
        <w:rPr>
          <w:rFonts w:ascii="Times" w:hAnsi="Times" w:cs="Times New Roman"/>
        </w:rPr>
        <w:t>espite the lack of significant changes in the abundance of Firmicutes for the majority of groups analyzed, the results generated by PiCRUSt suggest that a number of metabolic pathways are still affected.</w:t>
      </w:r>
      <w:r w:rsidR="0002668C" w:rsidRPr="00206F58">
        <w:rPr>
          <w:rFonts w:ascii="Times" w:hAnsi="Times" w:cs="Times New Roman"/>
        </w:rPr>
        <w:t xml:space="preserve"> At the phyla level small but important changes may be masked by the number of bacteria and overall variability</w:t>
      </w:r>
      <w:r w:rsidR="0015007C" w:rsidRPr="00206F58">
        <w:rPr>
          <w:rFonts w:ascii="Times" w:hAnsi="Times" w:cs="Times New Roman"/>
        </w:rPr>
        <w:t xml:space="preserve"> within each sample</w:t>
      </w:r>
      <w:r w:rsidR="0002668C" w:rsidRPr="00206F58">
        <w:rPr>
          <w:rFonts w:ascii="Times" w:hAnsi="Times" w:cs="Times New Roman"/>
        </w:rPr>
        <w:t xml:space="preserve">.  For this reason it is important to look at the individual OTU level for significance not just the phyla level and overall diversity. </w:t>
      </w:r>
    </w:p>
    <w:p w14:paraId="290BB124" w14:textId="77777777" w:rsidR="003A1192" w:rsidRPr="00206F58" w:rsidRDefault="009048F2"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hAnsi="Times" w:cs="Times New Roman"/>
        </w:rPr>
        <w:t xml:space="preserve">There were </w:t>
      </w:r>
      <w:r w:rsidRPr="00206F58">
        <w:rPr>
          <w:rFonts w:ascii="Times" w:hAnsi="Times" w:cs="Times New Roman"/>
          <w:bCs/>
        </w:rPr>
        <w:t xml:space="preserve">significant changes in a number of operational taxonomic units (OTUs) at all time points; these differences were observed in both male and female nicotine-exposed offspring. </w:t>
      </w:r>
      <w:r w:rsidR="0046463F" w:rsidRPr="00206F58">
        <w:rPr>
          <w:rFonts w:ascii="Times" w:hAnsi="Times" w:cs="Times New Roman"/>
          <w:bCs/>
        </w:rPr>
        <w:t xml:space="preserve"> </w:t>
      </w:r>
      <w:r w:rsidR="00CB5C62" w:rsidRPr="00206F58">
        <w:rPr>
          <w:rFonts w:ascii="Times" w:hAnsi="Times" w:cs="Times New Roman"/>
          <w:bCs/>
        </w:rPr>
        <w:t xml:space="preserve">The majority of OTU level differences involved Firmicutes Clostridia Clostridiales from the families </w:t>
      </w:r>
      <w:r w:rsidR="00CB5C62" w:rsidRPr="00206F58">
        <w:rPr>
          <w:rFonts w:ascii="Times" w:eastAsia="Times New Roman" w:hAnsi="Times" w:cs="Times New Roman"/>
        </w:rPr>
        <w:t xml:space="preserve">Lachnospiraceae and Ruminococcceae.  </w:t>
      </w:r>
      <w:r w:rsidR="003A1192" w:rsidRPr="00206F58">
        <w:rPr>
          <w:rFonts w:ascii="Times" w:eastAsia="Times New Roman" w:hAnsi="Times" w:cs="Times New Roman"/>
        </w:rPr>
        <w:t xml:space="preserve"> </w:t>
      </w:r>
    </w:p>
    <w:p w14:paraId="40977896" w14:textId="77777777" w:rsidR="003A1192" w:rsidRPr="00206F58" w:rsidRDefault="003A1192"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hAnsi="Times" w:cs="Times New Roman"/>
        </w:rPr>
        <w:t>Clostridia</w:t>
      </w:r>
      <w:r w:rsidR="000B618E" w:rsidRPr="00206F58">
        <w:rPr>
          <w:rFonts w:ascii="Times" w:hAnsi="Times" w:cs="Times New Roman"/>
        </w:rPr>
        <w:t xml:space="preserve">, specifically Lachnospiraceae, are the major producers of butyric acid (Louis et al. 2010; </w:t>
      </w:r>
      <w:r w:rsidRPr="00206F58">
        <w:rPr>
          <w:rFonts w:ascii="Times" w:hAnsi="Times" w:cs="Times New Roman"/>
        </w:rPr>
        <w:t>Attwood et al. 1996; Duncan et al. 2002; Charrier</w:t>
      </w:r>
      <w:r w:rsidR="00682A0B">
        <w:rPr>
          <w:rFonts w:ascii="Times" w:hAnsi="Times" w:cs="Times New Roman"/>
        </w:rPr>
        <w:t xml:space="preserve"> et al. 2006; Kelly et al. 2010</w:t>
      </w:r>
      <w:r w:rsidRPr="00206F58">
        <w:rPr>
          <w:rFonts w:ascii="Times" w:hAnsi="Times" w:cs="Times New Roman"/>
        </w:rPr>
        <w:t>).</w:t>
      </w:r>
      <w:r w:rsidR="00E9411D" w:rsidRPr="00206F58">
        <w:rPr>
          <w:rFonts w:ascii="Times" w:eastAsia="Times New Roman" w:hAnsi="Times" w:cs="Times New Roman"/>
        </w:rPr>
        <w:t xml:space="preserve"> </w:t>
      </w:r>
      <w:r w:rsidRPr="00206F58">
        <w:rPr>
          <w:rFonts w:ascii="Times" w:hAnsi="Times" w:cs="Times New Roman"/>
        </w:rPr>
        <w:t>Butyric acid (also known as butanoic acid, butanoate, and butyrate) is an SCFA whose production prevents the growth of some microbes within the digestive tract (Zeng et al. 1994; Sun et al. 1998) and provides a source of energy for other microbes (Liu et al. 1999) and host epithelial cells (Hague e</w:t>
      </w:r>
      <w:r w:rsidR="00E9487D" w:rsidRPr="00206F58">
        <w:rPr>
          <w:rFonts w:ascii="Times" w:hAnsi="Times" w:cs="Times New Roman"/>
        </w:rPr>
        <w:t xml:space="preserve">t al. 1996; Pryde et al. 2002) implicating butyric acid as a potential </w:t>
      </w:r>
      <w:r w:rsidR="007D3875">
        <w:rPr>
          <w:rFonts w:ascii="Times" w:hAnsi="Times" w:cs="Times New Roman"/>
        </w:rPr>
        <w:t>regulator of weight gain</w:t>
      </w:r>
      <w:r w:rsidR="00E9487D" w:rsidRPr="00206F58">
        <w:rPr>
          <w:rFonts w:ascii="Times" w:hAnsi="Times" w:cs="Times New Roman"/>
        </w:rPr>
        <w:t xml:space="preserve"> </w:t>
      </w:r>
      <w:r w:rsidRPr="00206F58">
        <w:rPr>
          <w:rFonts w:ascii="Times" w:hAnsi="Times" w:cs="Times New Roman"/>
        </w:rPr>
        <w:t xml:space="preserve">(Duncan et al. 2008; Turnbaugh et al. 2008). </w:t>
      </w:r>
    </w:p>
    <w:p w14:paraId="0DF9E96A" w14:textId="77777777" w:rsidR="00E9411D" w:rsidRPr="00206F58" w:rsidRDefault="00E9411D" w:rsidP="00206F58">
      <w:pPr>
        <w:widowControl w:val="0"/>
        <w:autoSpaceDE w:val="0"/>
        <w:autoSpaceDN w:val="0"/>
        <w:adjustRightInd w:val="0"/>
        <w:spacing w:after="240" w:line="480" w:lineRule="auto"/>
        <w:rPr>
          <w:rFonts w:ascii="Times" w:hAnsi="Times" w:cs="Times"/>
        </w:rPr>
      </w:pPr>
      <w:r w:rsidRPr="00206F58">
        <w:rPr>
          <w:rFonts w:ascii="Times" w:eastAsia="Times New Roman" w:hAnsi="Times" w:cs="Times New Roman"/>
        </w:rPr>
        <w:t>T</w:t>
      </w:r>
      <w:r w:rsidR="0022154E" w:rsidRPr="00206F58">
        <w:rPr>
          <w:rFonts w:ascii="Times" w:eastAsia="Times New Roman" w:hAnsi="Times" w:cs="Times New Roman"/>
        </w:rPr>
        <w:t>here are</w:t>
      </w:r>
      <w:r w:rsidR="003A1192" w:rsidRPr="00206F58">
        <w:rPr>
          <w:rFonts w:ascii="Times" w:eastAsia="Times New Roman" w:hAnsi="Times" w:cs="Times New Roman"/>
        </w:rPr>
        <w:t xml:space="preserve"> a number of studies reporting a decrease in Lachnospiraceae in individuals with obesity and various other pathologies related to inflammation of the gut</w:t>
      </w:r>
      <w:r w:rsidR="00224E8C" w:rsidRPr="00206F58">
        <w:rPr>
          <w:rFonts w:ascii="Times" w:eastAsia="Times New Roman" w:hAnsi="Times" w:cs="Times New Roman"/>
        </w:rPr>
        <w:t xml:space="preserve"> (</w:t>
      </w:r>
      <w:r w:rsidR="00224E8C" w:rsidRPr="00206F58">
        <w:rPr>
          <w:rFonts w:ascii="Times" w:eastAsia="Arial Unicode MS" w:hAnsi="Times" w:cs="Times New Roman"/>
        </w:rPr>
        <w:t xml:space="preserve">Liu et al., 2012; </w:t>
      </w:r>
      <w:r w:rsidR="00224E8C" w:rsidRPr="00206F58">
        <w:rPr>
          <w:rFonts w:ascii="Times" w:hAnsi="Times" w:cs="Times New Roman"/>
        </w:rPr>
        <w:t>Zhu et al., 2013; Schnabl and Brenner 2014; Raman et al., 2013; Bajaj et al., 2012)</w:t>
      </w:r>
      <w:r w:rsidR="003A1192" w:rsidRPr="00206F58">
        <w:rPr>
          <w:rFonts w:ascii="Times" w:eastAsia="Times New Roman" w:hAnsi="Times" w:cs="Times New Roman"/>
        </w:rPr>
        <w:t xml:space="preserve">. </w:t>
      </w:r>
      <w:r w:rsidR="003A1192" w:rsidRPr="00206F58">
        <w:rPr>
          <w:rFonts w:ascii="Times" w:eastAsia="Arial Unicode MS" w:hAnsi="Times" w:cs="Times New Roman"/>
        </w:rPr>
        <w:t>A diet rich in saturated fatty acids is known to decrease the proporti</w:t>
      </w:r>
      <w:r w:rsidR="007952EF" w:rsidRPr="00206F58">
        <w:rPr>
          <w:rFonts w:ascii="Times" w:eastAsia="Arial Unicode MS" w:hAnsi="Times" w:cs="Times New Roman"/>
        </w:rPr>
        <w:t>on of Lachnospiraceae in mice (</w:t>
      </w:r>
      <w:r w:rsidR="007B0AA2">
        <w:rPr>
          <w:rFonts w:ascii="Times" w:eastAsia="Arial Unicode MS" w:hAnsi="Times" w:cs="Times New Roman"/>
        </w:rPr>
        <w:t>Liu et al., 2012).</w:t>
      </w:r>
    </w:p>
    <w:p w14:paraId="477C2F98" w14:textId="77777777" w:rsidR="003A1192" w:rsidRPr="00206F58" w:rsidRDefault="00E9411D" w:rsidP="00206F58">
      <w:pPr>
        <w:widowControl w:val="0"/>
        <w:autoSpaceDE w:val="0"/>
        <w:autoSpaceDN w:val="0"/>
        <w:adjustRightInd w:val="0"/>
        <w:spacing w:after="240" w:line="480" w:lineRule="auto"/>
        <w:rPr>
          <w:rFonts w:ascii="Times" w:eastAsia="Arial Unicode MS" w:hAnsi="Times" w:cs="Times New Roman"/>
        </w:rPr>
      </w:pPr>
      <w:r w:rsidRPr="00206F58">
        <w:rPr>
          <w:rFonts w:ascii="Times" w:eastAsia="Arial Unicode MS" w:hAnsi="Times" w:cs="Times New Roman"/>
        </w:rPr>
        <w:t>Ruminocaccocaceae are also decrea</w:t>
      </w:r>
      <w:r w:rsidR="00BC3420" w:rsidRPr="00206F58">
        <w:rPr>
          <w:rFonts w:ascii="Times" w:eastAsia="Arial Unicode MS" w:hAnsi="Times" w:cs="Times New Roman"/>
        </w:rPr>
        <w:t xml:space="preserve">sed in the current study. This </w:t>
      </w:r>
      <w:r w:rsidRPr="00206F58">
        <w:rPr>
          <w:rFonts w:ascii="Times" w:eastAsia="Arial Unicode MS" w:hAnsi="Times" w:cs="Times New Roman"/>
        </w:rPr>
        <w:t xml:space="preserve">corresponds to the findings of Daniel and collegues (2014) </w:t>
      </w:r>
      <w:r w:rsidRPr="00206F58">
        <w:rPr>
          <w:rFonts w:ascii="Times" w:hAnsi="Times" w:cs="Times New Roman"/>
        </w:rPr>
        <w:t xml:space="preserve">who </w:t>
      </w:r>
      <w:r w:rsidR="0022154E" w:rsidRPr="00206F58">
        <w:rPr>
          <w:rFonts w:ascii="Times" w:hAnsi="Times" w:cs="Times New Roman"/>
        </w:rPr>
        <w:t xml:space="preserve">found a decreased </w:t>
      </w:r>
      <w:r w:rsidR="00224E8C" w:rsidRPr="00206F58">
        <w:rPr>
          <w:rFonts w:ascii="Times" w:hAnsi="Times" w:cs="Times New Roman"/>
        </w:rPr>
        <w:t xml:space="preserve">proportion of </w:t>
      </w:r>
      <w:r w:rsidR="00224E8C" w:rsidRPr="00206F58">
        <w:rPr>
          <w:rFonts w:ascii="Times" w:hAnsi="Times" w:cs="Times New Roman"/>
          <w:iCs/>
        </w:rPr>
        <w:t>Ruminococcaceae</w:t>
      </w:r>
      <w:r w:rsidR="00224E8C" w:rsidRPr="00206F58">
        <w:rPr>
          <w:rFonts w:ascii="Times" w:hAnsi="Times" w:cs="Times New Roman"/>
        </w:rPr>
        <w:t xml:space="preserve"> </w:t>
      </w:r>
      <w:r w:rsidR="00220E7B">
        <w:rPr>
          <w:rFonts w:ascii="Times" w:hAnsi="Times" w:cs="Times New Roman"/>
        </w:rPr>
        <w:t>in mice fed a high fat diet</w:t>
      </w:r>
      <w:r w:rsidR="0022154E" w:rsidRPr="00206F58">
        <w:rPr>
          <w:rFonts w:ascii="Times" w:hAnsi="Times" w:cs="Times New Roman"/>
        </w:rPr>
        <w:t xml:space="preserve"> compared to controls</w:t>
      </w:r>
      <w:r w:rsidR="00BC3420" w:rsidRPr="00206F58">
        <w:rPr>
          <w:rFonts w:ascii="Times" w:hAnsi="Times" w:cs="Times New Roman"/>
        </w:rPr>
        <w:t xml:space="preserve"> suggesting that obesity is associated with a decrease in F. Ruminococcaceae.</w:t>
      </w:r>
    </w:p>
    <w:p w14:paraId="023ABAE1" w14:textId="4A89C29C" w:rsidR="007E7D07" w:rsidRDefault="00CB5C62" w:rsidP="00206F58">
      <w:pPr>
        <w:widowControl w:val="0"/>
        <w:autoSpaceDE w:val="0"/>
        <w:autoSpaceDN w:val="0"/>
        <w:adjustRightInd w:val="0"/>
        <w:spacing w:after="240" w:line="480" w:lineRule="auto"/>
        <w:rPr>
          <w:rFonts w:ascii="Times" w:eastAsia="Times New Roman" w:hAnsi="Times" w:cs="Times New Roman"/>
        </w:rPr>
      </w:pPr>
      <w:r w:rsidRPr="00206F58">
        <w:rPr>
          <w:rFonts w:ascii="Times" w:eastAsia="Times New Roman" w:hAnsi="Times" w:cs="Times New Roman"/>
        </w:rPr>
        <w:t xml:space="preserve">A number of studies have reported a </w:t>
      </w:r>
      <w:r w:rsidR="007952EF" w:rsidRPr="00206F58">
        <w:rPr>
          <w:rFonts w:ascii="Times" w:eastAsia="Times New Roman" w:hAnsi="Times" w:cs="Times New Roman"/>
        </w:rPr>
        <w:t xml:space="preserve">decrease in </w:t>
      </w:r>
      <w:r w:rsidRPr="00206F58">
        <w:rPr>
          <w:rFonts w:ascii="Times" w:eastAsia="Times New Roman" w:hAnsi="Times" w:cs="Times New Roman"/>
        </w:rPr>
        <w:t xml:space="preserve">the proportion of Firmicutes in both obese and </w:t>
      </w:r>
      <w:r w:rsidR="00FD04DC" w:rsidRPr="00206F58">
        <w:rPr>
          <w:rFonts w:ascii="Times" w:eastAsia="Times New Roman" w:hAnsi="Times" w:cs="Times New Roman"/>
        </w:rPr>
        <w:t>non alcoholic fatty liver disease (</w:t>
      </w:r>
      <w:r w:rsidRPr="00206F58">
        <w:rPr>
          <w:rFonts w:ascii="Times" w:eastAsia="Times New Roman" w:hAnsi="Times" w:cs="Times New Roman"/>
        </w:rPr>
        <w:t>NASH</w:t>
      </w:r>
      <w:r w:rsidR="00FD04DC" w:rsidRPr="00206F58">
        <w:rPr>
          <w:rFonts w:ascii="Times" w:eastAsia="Times New Roman" w:hAnsi="Times" w:cs="Times New Roman"/>
        </w:rPr>
        <w:t>)</w:t>
      </w:r>
      <w:r w:rsidRPr="00206F58">
        <w:rPr>
          <w:rFonts w:ascii="Times" w:eastAsia="Times New Roman" w:hAnsi="Times" w:cs="Times New Roman"/>
        </w:rPr>
        <w:t xml:space="preserve"> patients which is mostly </w:t>
      </w:r>
      <w:r w:rsidRPr="00206F58">
        <w:rPr>
          <w:rFonts w:ascii="Times" w:hAnsi="Times" w:cs="Times New Roman"/>
        </w:rPr>
        <w:t>explained by the decreased</w:t>
      </w:r>
      <w:r w:rsidR="003C1730" w:rsidRPr="00206F58">
        <w:rPr>
          <w:rFonts w:ascii="Times" w:hAnsi="Times" w:cs="Times New Roman"/>
        </w:rPr>
        <w:t xml:space="preserve"> abundance in the families Lach</w:t>
      </w:r>
      <w:r w:rsidRPr="00206F58">
        <w:rPr>
          <w:rFonts w:ascii="Times" w:hAnsi="Times" w:cs="Times New Roman"/>
        </w:rPr>
        <w:t>nospiraceae and Ruminococcaceae (Zhu et al., 2013</w:t>
      </w:r>
      <w:r w:rsidR="0002668C" w:rsidRPr="00206F58">
        <w:rPr>
          <w:rFonts w:ascii="Times" w:hAnsi="Times" w:cs="Times New Roman"/>
        </w:rPr>
        <w:t>; Schnabl and Brenner 2014</w:t>
      </w:r>
      <w:r w:rsidRPr="00206F58">
        <w:rPr>
          <w:rFonts w:ascii="Times" w:hAnsi="Times" w:cs="Times New Roman"/>
        </w:rPr>
        <w:t xml:space="preserve">). </w:t>
      </w:r>
      <w:r w:rsidR="00B915FF" w:rsidRPr="00206F58">
        <w:rPr>
          <w:rFonts w:ascii="Times" w:hAnsi="Times" w:cs="Times New Roman"/>
        </w:rPr>
        <w:t>In the current study</w:t>
      </w:r>
      <w:r w:rsidRPr="00206F58">
        <w:rPr>
          <w:rFonts w:ascii="Times" w:hAnsi="Times" w:cs="Times New Roman"/>
        </w:rPr>
        <w:t xml:space="preserve"> </w:t>
      </w:r>
      <w:r w:rsidRPr="00206F58">
        <w:rPr>
          <w:rFonts w:ascii="Times" w:hAnsi="Times" w:cs="Times New Roman"/>
          <w:bCs/>
        </w:rPr>
        <w:t xml:space="preserve">Firmicutes Clostridia Clostridiales from both the families </w:t>
      </w:r>
      <w:r w:rsidRPr="00206F58">
        <w:rPr>
          <w:rFonts w:ascii="Times" w:eastAsia="Times New Roman" w:hAnsi="Times" w:cs="Times New Roman"/>
        </w:rPr>
        <w:t xml:space="preserve">Lachnospiraceae and Ruminococcceae were decreased in the nicotine exposed offspring at 26 weeks of age in both sexes. </w:t>
      </w:r>
      <w:r w:rsidR="00B915FF" w:rsidRPr="00206F58">
        <w:rPr>
          <w:rFonts w:ascii="Times" w:eastAsia="Times New Roman" w:hAnsi="Times" w:cs="Times New Roman"/>
        </w:rPr>
        <w:t>This suggests that the nicotine</w:t>
      </w:r>
      <w:r w:rsidR="00E9411D" w:rsidRPr="00206F58">
        <w:rPr>
          <w:rFonts w:ascii="Times" w:eastAsia="Times New Roman" w:hAnsi="Times" w:cs="Times New Roman"/>
        </w:rPr>
        <w:t>-</w:t>
      </w:r>
      <w:r w:rsidR="00B915FF" w:rsidRPr="00206F58">
        <w:rPr>
          <w:rFonts w:ascii="Times" w:eastAsia="Times New Roman" w:hAnsi="Times" w:cs="Times New Roman"/>
        </w:rPr>
        <w:t>exposed off</w:t>
      </w:r>
      <w:r w:rsidR="00BC3420" w:rsidRPr="00206F58">
        <w:rPr>
          <w:rFonts w:ascii="Times" w:eastAsia="Times New Roman" w:hAnsi="Times" w:cs="Times New Roman"/>
        </w:rPr>
        <w:t>s</w:t>
      </w:r>
      <w:r w:rsidR="00B915FF" w:rsidRPr="00206F58">
        <w:rPr>
          <w:rFonts w:ascii="Times" w:eastAsia="Times New Roman" w:hAnsi="Times" w:cs="Times New Roman"/>
        </w:rPr>
        <w:t>pring have a similar bacterial phenotype to that of</w:t>
      </w:r>
      <w:r w:rsidR="00FD04DC" w:rsidRPr="00206F58">
        <w:rPr>
          <w:rFonts w:ascii="Times" w:eastAsia="Times New Roman" w:hAnsi="Times" w:cs="Times New Roman"/>
        </w:rPr>
        <w:t xml:space="preserve"> individuals with obesity, </w:t>
      </w:r>
      <w:r w:rsidR="00082112">
        <w:rPr>
          <w:rFonts w:ascii="Times" w:eastAsia="Times New Roman" w:hAnsi="Times" w:cs="Times New Roman"/>
        </w:rPr>
        <w:t xml:space="preserve">and </w:t>
      </w:r>
      <w:r w:rsidR="00FD04DC" w:rsidRPr="00206F58">
        <w:rPr>
          <w:rFonts w:ascii="Times" w:eastAsia="Times New Roman" w:hAnsi="Times" w:cs="Times New Roman"/>
        </w:rPr>
        <w:t>NASH.</w:t>
      </w:r>
    </w:p>
    <w:p w14:paraId="2220095B" w14:textId="77777777" w:rsidR="007462AA" w:rsidRPr="00206F58" w:rsidRDefault="007462AA" w:rsidP="00206F58">
      <w:pPr>
        <w:widowControl w:val="0"/>
        <w:autoSpaceDE w:val="0"/>
        <w:autoSpaceDN w:val="0"/>
        <w:adjustRightInd w:val="0"/>
        <w:spacing w:after="240" w:line="480" w:lineRule="auto"/>
        <w:rPr>
          <w:rFonts w:ascii="Times" w:eastAsia="Times New Roman" w:hAnsi="Times" w:cs="Times New Roman"/>
        </w:rPr>
      </w:pPr>
    </w:p>
    <w:p w14:paraId="4213A3B4" w14:textId="77777777" w:rsidR="00D43F72" w:rsidRPr="00206F58" w:rsidRDefault="00D43F72" w:rsidP="00206F58">
      <w:pPr>
        <w:widowControl w:val="0"/>
        <w:autoSpaceDE w:val="0"/>
        <w:autoSpaceDN w:val="0"/>
        <w:adjustRightInd w:val="0"/>
        <w:spacing w:after="240" w:line="480" w:lineRule="auto"/>
        <w:rPr>
          <w:rFonts w:ascii="Times" w:eastAsia="Times New Roman" w:hAnsi="Times" w:cs="Times New Roman"/>
          <w:b/>
        </w:rPr>
      </w:pPr>
      <w:r w:rsidRPr="00206F58">
        <w:rPr>
          <w:rFonts w:ascii="Times" w:eastAsia="Times New Roman" w:hAnsi="Times" w:cs="Times New Roman"/>
          <w:b/>
        </w:rPr>
        <w:t>4.2 Sex differences in the microbiota</w:t>
      </w:r>
    </w:p>
    <w:p w14:paraId="067C115A" w14:textId="428C0135" w:rsidR="007E7D07" w:rsidRPr="00206F58" w:rsidRDefault="00C50D4A" w:rsidP="00206F58">
      <w:pPr>
        <w:widowControl w:val="0"/>
        <w:autoSpaceDE w:val="0"/>
        <w:autoSpaceDN w:val="0"/>
        <w:adjustRightInd w:val="0"/>
        <w:spacing w:after="240" w:line="480" w:lineRule="auto"/>
        <w:rPr>
          <w:rFonts w:ascii="Times" w:hAnsi="Times" w:cs="Times New Roman"/>
        </w:rPr>
      </w:pPr>
      <w:r>
        <w:rPr>
          <w:rFonts w:ascii="Times" w:eastAsia="Times New Roman" w:hAnsi="Times" w:cs="Times New Roman"/>
        </w:rPr>
        <w:t xml:space="preserve">The </w:t>
      </w:r>
      <w:r w:rsidR="008737C2" w:rsidRPr="00206F58">
        <w:rPr>
          <w:rFonts w:ascii="Times" w:eastAsia="Times New Roman" w:hAnsi="Times" w:cs="Times New Roman"/>
        </w:rPr>
        <w:t>current animal model ex</w:t>
      </w:r>
      <w:r w:rsidR="00442954">
        <w:rPr>
          <w:rFonts w:ascii="Times" w:eastAsia="Times New Roman" w:hAnsi="Times" w:cs="Times New Roman"/>
        </w:rPr>
        <w:t>h</w:t>
      </w:r>
      <w:r w:rsidR="008737C2" w:rsidRPr="00206F58">
        <w:rPr>
          <w:rFonts w:ascii="Times" w:eastAsia="Times New Roman" w:hAnsi="Times" w:cs="Times New Roman"/>
        </w:rPr>
        <w:t>ibi</w:t>
      </w:r>
      <w:r w:rsidR="008737C2">
        <w:rPr>
          <w:rFonts w:ascii="Times" w:eastAsia="Times New Roman" w:hAnsi="Times" w:cs="Times New Roman"/>
        </w:rPr>
        <w:t>ts phe</w:t>
      </w:r>
      <w:r>
        <w:rPr>
          <w:rFonts w:ascii="Times" w:eastAsia="Times New Roman" w:hAnsi="Times" w:cs="Times New Roman"/>
        </w:rPr>
        <w:t xml:space="preserve">notypic sex differences, which may be explained at least in part, by the influence of female sex hormones on the microbiome. </w:t>
      </w:r>
      <w:r w:rsidR="00D43F72" w:rsidRPr="00206F58">
        <w:rPr>
          <w:rFonts w:ascii="Times" w:hAnsi="Times" w:cs="Times New Roman"/>
        </w:rPr>
        <w:t>Numerous studies</w:t>
      </w:r>
      <w:r w:rsidR="00FD04DC" w:rsidRPr="00206F58">
        <w:rPr>
          <w:rFonts w:ascii="Times" w:hAnsi="Times" w:cs="Times New Roman"/>
        </w:rPr>
        <w:t>, both human and animal,</w:t>
      </w:r>
      <w:r w:rsidR="00D43F72" w:rsidRPr="00206F58">
        <w:rPr>
          <w:rFonts w:ascii="Times" w:hAnsi="Times" w:cs="Times New Roman"/>
        </w:rPr>
        <w:t xml:space="preserve"> have looked at the vaginal microbial composition throughout the menstrual cycle and have reported a variety of findings such as variation in the aerobic versus anaerobic communities over a menstrual cycle, and a greater proportion of non-</w:t>
      </w:r>
      <w:r w:rsidR="00D43F72" w:rsidRPr="00206F58">
        <w:rPr>
          <w:rFonts w:ascii="Times" w:hAnsi="Times" w:cs="Times New Roman"/>
          <w:i/>
          <w:iCs/>
        </w:rPr>
        <w:t>Lactobacillus</w:t>
      </w:r>
      <w:r w:rsidR="00D43F72" w:rsidRPr="00206F58">
        <w:rPr>
          <w:rFonts w:ascii="Times" w:hAnsi="Times" w:cs="Times New Roman"/>
        </w:rPr>
        <w:t xml:space="preserve"> species present during menses (Eschenbach et al., 2000; Srinivasan et al., 2010; Hickey et al</w:t>
      </w:r>
      <w:r w:rsidR="00D43F72" w:rsidRPr="00A371DD">
        <w:rPr>
          <w:rFonts w:ascii="Times" w:hAnsi="Times" w:cs="Times New Roman"/>
        </w:rPr>
        <w:t xml:space="preserve">., 2013). </w:t>
      </w:r>
      <w:r w:rsidR="00A371DD" w:rsidRPr="00A371DD">
        <w:rPr>
          <w:rFonts w:ascii="Times" w:hAnsi="Times" w:cs="Times New Roman"/>
        </w:rPr>
        <w:t>Furthermore, t</w:t>
      </w:r>
      <w:r w:rsidR="00FD04DC" w:rsidRPr="00A371DD">
        <w:rPr>
          <w:rFonts w:ascii="Times" w:hAnsi="Times" w:cs="Cambria"/>
        </w:rPr>
        <w:t xml:space="preserve">here are profound changes in gut microbiome during pregnancy—a period of large hormonal flux which lends plausibility to the hypothesis that reproductive hormones might change </w:t>
      </w:r>
      <w:r w:rsidR="00D129E0">
        <w:rPr>
          <w:rFonts w:ascii="Times" w:hAnsi="Times" w:cs="Cambria"/>
        </w:rPr>
        <w:t xml:space="preserve">the </w:t>
      </w:r>
      <w:r w:rsidR="00FD04DC" w:rsidRPr="00A371DD">
        <w:rPr>
          <w:rFonts w:ascii="Times" w:hAnsi="Times" w:cs="Cambria"/>
        </w:rPr>
        <w:t xml:space="preserve">composition of </w:t>
      </w:r>
      <w:r w:rsidR="00D129E0">
        <w:rPr>
          <w:rFonts w:ascii="Times" w:hAnsi="Times" w:cs="Cambria"/>
        </w:rPr>
        <w:t>the gut microbiome</w:t>
      </w:r>
      <w:r w:rsidR="00FD04DC" w:rsidRPr="00A371DD">
        <w:rPr>
          <w:rFonts w:ascii="Times" w:hAnsi="Times" w:cs="Cambria"/>
        </w:rPr>
        <w:t xml:space="preserve"> </w:t>
      </w:r>
      <w:r w:rsidR="00A371DD" w:rsidRPr="00A371DD">
        <w:rPr>
          <w:rFonts w:ascii="Times" w:hAnsi="Times" w:cs="Cambria"/>
        </w:rPr>
        <w:t>(</w:t>
      </w:r>
      <w:r w:rsidR="00D129E0">
        <w:rPr>
          <w:rFonts w:ascii="Times" w:hAnsi="Times" w:cs="Cambria"/>
        </w:rPr>
        <w:t>Gohir</w:t>
      </w:r>
      <w:r w:rsidR="00A371DD" w:rsidRPr="00A371DD">
        <w:rPr>
          <w:rFonts w:ascii="Times" w:hAnsi="Times" w:cs="Cambria"/>
        </w:rPr>
        <w:t xml:space="preserve">, </w:t>
      </w:r>
      <w:r w:rsidR="00D129E0">
        <w:rPr>
          <w:rFonts w:ascii="Times" w:hAnsi="Times" w:cs="Cambria"/>
        </w:rPr>
        <w:t xml:space="preserve">et al., </w:t>
      </w:r>
      <w:r w:rsidR="00A371DD" w:rsidRPr="00A371DD">
        <w:rPr>
          <w:rFonts w:ascii="Times" w:hAnsi="Times" w:cs="Cambria"/>
        </w:rPr>
        <w:t>2015).</w:t>
      </w:r>
      <w:r w:rsidR="00A371DD">
        <w:rPr>
          <w:rFonts w:ascii="Times" w:hAnsi="Times" w:cs="Times"/>
        </w:rPr>
        <w:t xml:space="preserve"> </w:t>
      </w:r>
      <w:r w:rsidR="003F4140">
        <w:rPr>
          <w:rFonts w:ascii="Times" w:hAnsi="Times" w:cs="Times"/>
        </w:rPr>
        <w:t>The influence of female sex hormones on the gut may account for the sex difference</w:t>
      </w:r>
      <w:r w:rsidR="00D129E0">
        <w:rPr>
          <w:rFonts w:ascii="Times" w:hAnsi="Times" w:cs="Times"/>
        </w:rPr>
        <w:t>s observed in this animal model or a</w:t>
      </w:r>
      <w:r w:rsidR="007E7D07" w:rsidRPr="00206F58">
        <w:rPr>
          <w:rFonts w:ascii="Times" w:hAnsi="Times" w:cs="Times New Roman"/>
        </w:rPr>
        <w:t>lternatively</w:t>
      </w:r>
      <w:r w:rsidR="00D43F72" w:rsidRPr="00206F58">
        <w:rPr>
          <w:rFonts w:ascii="Times" w:hAnsi="Times" w:cs="Times New Roman"/>
        </w:rPr>
        <w:t>, because the female nicotine-exposed offspring did not gain weight, the observed microbial changes</w:t>
      </w:r>
      <w:r w:rsidR="00886886" w:rsidRPr="00206F58">
        <w:rPr>
          <w:rFonts w:ascii="Times" w:hAnsi="Times" w:cs="Times New Roman"/>
        </w:rPr>
        <w:t xml:space="preserve"> in female offspring may</w:t>
      </w:r>
      <w:r w:rsidR="003F4140">
        <w:rPr>
          <w:rFonts w:ascii="Times" w:hAnsi="Times" w:cs="Times New Roman"/>
        </w:rPr>
        <w:t xml:space="preserve"> be protective against nicotine-</w:t>
      </w:r>
      <w:r w:rsidR="00886886" w:rsidRPr="00206F58">
        <w:rPr>
          <w:rFonts w:ascii="Times" w:hAnsi="Times" w:cs="Times New Roman"/>
        </w:rPr>
        <w:t xml:space="preserve">induced obesity. </w:t>
      </w:r>
      <w:r w:rsidR="007E7D07" w:rsidRPr="00206F58">
        <w:rPr>
          <w:rFonts w:ascii="Times" w:hAnsi="Times" w:cs="Times New Roman"/>
        </w:rPr>
        <w:t xml:space="preserve">This can be explained by the female specific nicotine induced changes on the gene expression of </w:t>
      </w:r>
      <w:r w:rsidR="007E7D07" w:rsidRPr="00D129E0">
        <w:rPr>
          <w:rFonts w:ascii="Times" w:hAnsi="Times" w:cs="Times New Roman"/>
          <w:i/>
        </w:rPr>
        <w:t>GPR41</w:t>
      </w:r>
      <w:r w:rsidR="007E7D07" w:rsidRPr="00206F58">
        <w:rPr>
          <w:rFonts w:ascii="Times" w:hAnsi="Times" w:cs="Times New Roman"/>
        </w:rPr>
        <w:t xml:space="preserve"> and </w:t>
      </w:r>
      <w:r w:rsidR="007E7D07" w:rsidRPr="00D129E0">
        <w:rPr>
          <w:rFonts w:ascii="Times" w:hAnsi="Times" w:cs="Times New Roman"/>
          <w:i/>
        </w:rPr>
        <w:t>DGAT1</w:t>
      </w:r>
      <w:r w:rsidR="007E7D07" w:rsidRPr="00206F58">
        <w:rPr>
          <w:rFonts w:ascii="Times" w:hAnsi="Times" w:cs="Times New Roman"/>
        </w:rPr>
        <w:t xml:space="preserve"> in the ileum at 26 weeks of age. These changes are explained in depth below.</w:t>
      </w:r>
    </w:p>
    <w:p w14:paraId="60B25ED1" w14:textId="77777777" w:rsidR="00D43F72" w:rsidRPr="00206F58" w:rsidRDefault="00D43F72" w:rsidP="00206F58">
      <w:pPr>
        <w:spacing w:line="480" w:lineRule="auto"/>
        <w:rPr>
          <w:rFonts w:ascii="Times" w:eastAsia="Times New Roman" w:hAnsi="Times" w:cs="Times New Roman"/>
          <w:b/>
        </w:rPr>
      </w:pPr>
      <w:r w:rsidRPr="00206F58">
        <w:rPr>
          <w:rFonts w:ascii="Times" w:eastAsia="Times New Roman" w:hAnsi="Times" w:cs="Times New Roman"/>
          <w:b/>
        </w:rPr>
        <w:t>4.3 Th</w:t>
      </w:r>
      <w:r w:rsidR="00796088">
        <w:rPr>
          <w:rFonts w:ascii="Times" w:eastAsia="Times New Roman" w:hAnsi="Times" w:cs="Times New Roman"/>
          <w:b/>
        </w:rPr>
        <w:t>e effects of perinatal nicotine-</w:t>
      </w:r>
      <w:r w:rsidRPr="00206F58">
        <w:rPr>
          <w:rFonts w:ascii="Times" w:eastAsia="Times New Roman" w:hAnsi="Times" w:cs="Times New Roman"/>
          <w:b/>
        </w:rPr>
        <w:t>exposure on the expression of genes involved in fatty acid transport</w:t>
      </w:r>
    </w:p>
    <w:p w14:paraId="35EC6FD0" w14:textId="77777777" w:rsidR="00D43F72" w:rsidRPr="00A371DD" w:rsidRDefault="00D43F72" w:rsidP="00206F58">
      <w:pPr>
        <w:spacing w:line="480" w:lineRule="auto"/>
        <w:rPr>
          <w:rFonts w:ascii="Times" w:eastAsia="Times New Roman" w:hAnsi="Times" w:cs="Times New Roman"/>
          <w:b/>
        </w:rPr>
      </w:pPr>
      <w:r w:rsidRPr="00206F58">
        <w:rPr>
          <w:rFonts w:ascii="Times" w:hAnsi="Times" w:cs="Times New Roman"/>
        </w:rPr>
        <w:t>Indirectly, SCFAs affect intestinal motility and intestinal hormone production. SCFAs produced by the gut m</w:t>
      </w:r>
      <w:r w:rsidR="007E7D07" w:rsidRPr="00206F58">
        <w:rPr>
          <w:rFonts w:ascii="Times" w:hAnsi="Times" w:cs="Times New Roman"/>
        </w:rPr>
        <w:t xml:space="preserve">icrobiota activate </w:t>
      </w:r>
      <w:r w:rsidR="007E7D07" w:rsidRPr="00D129E0">
        <w:rPr>
          <w:rFonts w:ascii="Times" w:hAnsi="Times" w:cs="Times New Roman"/>
          <w:i/>
        </w:rPr>
        <w:t>GPR41</w:t>
      </w:r>
      <w:r w:rsidRPr="00206F58">
        <w:rPr>
          <w:rFonts w:ascii="Times" w:hAnsi="Times" w:cs="Times New Roman"/>
        </w:rPr>
        <w:t xml:space="preserve"> (Buck et al., 2008).</w:t>
      </w:r>
      <w:r w:rsidRPr="00206F58">
        <w:rPr>
          <w:rFonts w:ascii="Times" w:hAnsi="Times" w:cs="Times New Roman"/>
          <w:i/>
          <w:iCs/>
        </w:rPr>
        <w:t xml:space="preserve"> </w:t>
      </w:r>
      <w:r w:rsidR="007E7D07" w:rsidRPr="00206F58">
        <w:rPr>
          <w:rFonts w:ascii="Times" w:hAnsi="Times" w:cs="Times New Roman"/>
        </w:rPr>
        <w:t xml:space="preserve">The activation of </w:t>
      </w:r>
      <w:r w:rsidR="007E7D07" w:rsidRPr="00D129E0">
        <w:rPr>
          <w:rFonts w:ascii="Times" w:hAnsi="Times" w:cs="Times New Roman"/>
          <w:i/>
        </w:rPr>
        <w:t>GPR41</w:t>
      </w:r>
      <w:r w:rsidRPr="00206F58">
        <w:rPr>
          <w:rFonts w:ascii="Times" w:hAnsi="Times" w:cs="Times New Roman"/>
        </w:rPr>
        <w:t xml:space="preserve"> leads to the formation of </w:t>
      </w:r>
      <w:r w:rsidRPr="00D129E0">
        <w:rPr>
          <w:rFonts w:ascii="Times" w:hAnsi="Times" w:cs="Times New Roman"/>
          <w:i/>
        </w:rPr>
        <w:t>peptide YY (PYY</w:t>
      </w:r>
      <w:r w:rsidRPr="00206F58">
        <w:rPr>
          <w:rFonts w:ascii="Times" w:hAnsi="Times" w:cs="Times New Roman"/>
        </w:rPr>
        <w:t>) in the enteroendocrine cells which in turn slows intestinal transit (Buck et al., 2008, Krajmalnik-Brown et al., 2012). The consequences of this pathway include more complete nutrient absorption and potentially, subsequent weight gain</w:t>
      </w:r>
      <w:r w:rsidR="00886886" w:rsidRPr="00206F58">
        <w:rPr>
          <w:rFonts w:ascii="Times" w:hAnsi="Times" w:cs="Times New Roman"/>
        </w:rPr>
        <w:t xml:space="preserve"> (Krajmalnik-Brown et al., 2012)</w:t>
      </w:r>
      <w:r w:rsidRPr="00206F58">
        <w:rPr>
          <w:rFonts w:ascii="Times" w:hAnsi="Times" w:cs="Times New Roman"/>
        </w:rPr>
        <w:t>.  It was expected that the</w:t>
      </w:r>
      <w:r w:rsidR="007E7D07" w:rsidRPr="00206F58">
        <w:rPr>
          <w:rFonts w:ascii="Times" w:hAnsi="Times" w:cs="Times New Roman"/>
        </w:rPr>
        <w:t xml:space="preserve"> gene expression of</w:t>
      </w:r>
      <w:r w:rsidR="007E7D07" w:rsidRPr="00D129E0">
        <w:rPr>
          <w:rFonts w:ascii="Times" w:hAnsi="Times" w:cs="Times New Roman"/>
          <w:i/>
        </w:rPr>
        <w:t xml:space="preserve"> GPR41</w:t>
      </w:r>
      <w:r w:rsidR="007E7D07" w:rsidRPr="00206F58">
        <w:rPr>
          <w:rFonts w:ascii="Times" w:hAnsi="Times" w:cs="Times New Roman"/>
        </w:rPr>
        <w:t xml:space="preserve"> </w:t>
      </w:r>
      <w:r w:rsidRPr="00206F58">
        <w:rPr>
          <w:rFonts w:ascii="Times" w:hAnsi="Times" w:cs="Times New Roman"/>
        </w:rPr>
        <w:t xml:space="preserve">and </w:t>
      </w:r>
      <w:r w:rsidRPr="00D129E0">
        <w:rPr>
          <w:rFonts w:ascii="Times" w:hAnsi="Times" w:cs="Times New Roman"/>
          <w:i/>
        </w:rPr>
        <w:t xml:space="preserve">PYY </w:t>
      </w:r>
      <w:r w:rsidRPr="00206F58">
        <w:rPr>
          <w:rFonts w:ascii="Times" w:hAnsi="Times" w:cs="Times New Roman"/>
        </w:rPr>
        <w:t xml:space="preserve">would be increased in the </w:t>
      </w:r>
      <w:r w:rsidR="00D129E0">
        <w:rPr>
          <w:rFonts w:ascii="Times" w:hAnsi="Times" w:cs="Times New Roman"/>
        </w:rPr>
        <w:t xml:space="preserve">male </w:t>
      </w:r>
      <w:r w:rsidRPr="00206F58">
        <w:rPr>
          <w:rFonts w:ascii="Times" w:hAnsi="Times" w:cs="Times New Roman"/>
        </w:rPr>
        <w:t>nicotine-exposed offspring by 26 weeks of age, matching their weight gain</w:t>
      </w:r>
      <w:r w:rsidR="00D129E0">
        <w:rPr>
          <w:rFonts w:ascii="Times" w:hAnsi="Times" w:cs="Times New Roman"/>
        </w:rPr>
        <w:t>, however this was not the case.</w:t>
      </w:r>
    </w:p>
    <w:p w14:paraId="4A8A4A04" w14:textId="10172CE4" w:rsidR="00550F39" w:rsidRPr="00206F58" w:rsidRDefault="00D43F72" w:rsidP="00206F58">
      <w:pPr>
        <w:spacing w:line="480" w:lineRule="auto"/>
        <w:rPr>
          <w:rFonts w:ascii="Times" w:eastAsia="Times New Roman" w:hAnsi="Times" w:cs="Times New Roman"/>
        </w:rPr>
      </w:pPr>
      <w:r w:rsidRPr="00206F58">
        <w:rPr>
          <w:rFonts w:ascii="Times" w:eastAsia="Times New Roman" w:hAnsi="Times" w:cs="Times New Roman"/>
        </w:rPr>
        <w:t xml:space="preserve">In the nicotine exposed female animals </w:t>
      </w:r>
      <w:r w:rsidRPr="00D129E0">
        <w:rPr>
          <w:rFonts w:ascii="Times" w:eastAsia="Times New Roman" w:hAnsi="Times" w:cs="Times New Roman"/>
          <w:i/>
        </w:rPr>
        <w:t>GPR41</w:t>
      </w:r>
      <w:r w:rsidRPr="00206F58">
        <w:rPr>
          <w:rFonts w:ascii="Times" w:eastAsia="Times New Roman" w:hAnsi="Times" w:cs="Times New Roman"/>
        </w:rPr>
        <w:t xml:space="preserve"> is down regulated. </w:t>
      </w:r>
      <w:r w:rsidRPr="00206F58">
        <w:rPr>
          <w:rFonts w:ascii="Times" w:eastAsia="Times New Roman" w:hAnsi="Times" w:cs="Arial"/>
          <w:bCs/>
        </w:rPr>
        <w:t xml:space="preserve">F. Lachnospiraceae is positively correlated with </w:t>
      </w:r>
      <w:r w:rsidRPr="00D129E0">
        <w:rPr>
          <w:rFonts w:ascii="Times" w:eastAsia="Times New Roman" w:hAnsi="Times" w:cs="Arial"/>
          <w:bCs/>
          <w:i/>
        </w:rPr>
        <w:t>GPR4</w:t>
      </w:r>
      <w:r w:rsidRPr="00206F58">
        <w:rPr>
          <w:rFonts w:ascii="Times" w:eastAsia="Times New Roman" w:hAnsi="Times" w:cs="Arial"/>
          <w:bCs/>
        </w:rPr>
        <w:t>1</w:t>
      </w:r>
      <w:r w:rsidR="00D129E0">
        <w:rPr>
          <w:rFonts w:ascii="Times" w:eastAsia="Times New Roman" w:hAnsi="Times" w:cs="Arial"/>
          <w:bCs/>
        </w:rPr>
        <w:t xml:space="preserve"> expression</w:t>
      </w:r>
      <w:r w:rsidRPr="00206F58">
        <w:rPr>
          <w:rFonts w:ascii="Times" w:eastAsia="Times New Roman" w:hAnsi="Times" w:cs="Arial"/>
          <w:bCs/>
        </w:rPr>
        <w:t xml:space="preserve"> in the ileum of female offspring at 26 weeks of </w:t>
      </w:r>
      <w:r w:rsidR="00886886" w:rsidRPr="00206F58">
        <w:rPr>
          <w:rFonts w:ascii="Times" w:eastAsia="Times New Roman" w:hAnsi="Times" w:cs="Arial"/>
          <w:bCs/>
        </w:rPr>
        <w:t>age. F. Lachnospiraceae produce</w:t>
      </w:r>
      <w:r w:rsidRPr="00206F58">
        <w:rPr>
          <w:rFonts w:ascii="Times" w:eastAsia="Times New Roman" w:hAnsi="Times" w:cs="Arial"/>
          <w:bCs/>
        </w:rPr>
        <w:t xml:space="preserve"> SCFA which act directly on the </w:t>
      </w:r>
      <w:r w:rsidRPr="00D129E0">
        <w:rPr>
          <w:rFonts w:ascii="Times" w:eastAsia="Times New Roman" w:hAnsi="Times" w:cs="Arial"/>
          <w:bCs/>
          <w:i/>
        </w:rPr>
        <w:t>GPR41</w:t>
      </w:r>
      <w:r w:rsidR="00D129E0">
        <w:rPr>
          <w:rFonts w:ascii="Times" w:eastAsia="Times New Roman" w:hAnsi="Times" w:cs="Arial"/>
          <w:bCs/>
        </w:rPr>
        <w:t xml:space="preserve"> receptors. Therefore a</w:t>
      </w:r>
      <w:r w:rsidRPr="00206F58">
        <w:rPr>
          <w:rFonts w:ascii="Times" w:eastAsia="Times New Roman" w:hAnsi="Times" w:cs="Arial"/>
          <w:bCs/>
        </w:rPr>
        <w:t xml:space="preserve"> decrease in F.  Lachnospiraceae</w:t>
      </w:r>
      <w:r w:rsidR="00886886" w:rsidRPr="00206F58">
        <w:rPr>
          <w:rFonts w:ascii="Times" w:eastAsia="Times New Roman" w:hAnsi="Times" w:cs="Arial"/>
          <w:bCs/>
        </w:rPr>
        <w:t>, as was seen in nicotine-exposed female offspring</w:t>
      </w:r>
      <w:r w:rsidRPr="00206F58">
        <w:rPr>
          <w:rFonts w:ascii="Times" w:eastAsia="Times New Roman" w:hAnsi="Times" w:cs="Times New Roman"/>
        </w:rPr>
        <w:t xml:space="preserve"> </w:t>
      </w:r>
      <w:r w:rsidR="00886886" w:rsidRPr="00206F58">
        <w:rPr>
          <w:rFonts w:ascii="Times" w:eastAsia="Times New Roman" w:hAnsi="Times" w:cs="Times New Roman"/>
        </w:rPr>
        <w:t xml:space="preserve">at 26 weeks of age, </w:t>
      </w:r>
      <w:r w:rsidRPr="00206F58">
        <w:rPr>
          <w:rFonts w:ascii="Times" w:eastAsia="Times New Roman" w:hAnsi="Times" w:cs="Times New Roman"/>
        </w:rPr>
        <w:t xml:space="preserve">would suggest decreased production of SCFA thereby decreasing the expression of </w:t>
      </w:r>
      <w:r w:rsidRPr="00D129E0">
        <w:rPr>
          <w:rFonts w:ascii="Times" w:eastAsia="Times New Roman" w:hAnsi="Times" w:cs="Times New Roman"/>
          <w:i/>
        </w:rPr>
        <w:t>GPR41</w:t>
      </w:r>
      <w:r w:rsidR="00550F39" w:rsidRPr="00206F58">
        <w:rPr>
          <w:rFonts w:ascii="Times" w:eastAsia="Times New Roman" w:hAnsi="Times" w:cs="Times New Roman"/>
        </w:rPr>
        <w:t>,</w:t>
      </w:r>
      <w:r w:rsidR="00D129E0">
        <w:rPr>
          <w:rFonts w:ascii="Times" w:eastAsia="Times New Roman" w:hAnsi="Times" w:cs="Times New Roman"/>
        </w:rPr>
        <w:t xml:space="preserve"> and</w:t>
      </w:r>
      <w:r w:rsidRPr="00206F58">
        <w:rPr>
          <w:rFonts w:ascii="Times" w:eastAsia="Times New Roman" w:hAnsi="Times" w:cs="Times New Roman"/>
        </w:rPr>
        <w:t xml:space="preserve"> </w:t>
      </w:r>
      <w:r w:rsidR="00550F39" w:rsidRPr="00206F58">
        <w:rPr>
          <w:rFonts w:ascii="Times" w:eastAsia="Times New Roman" w:hAnsi="Times" w:cs="Times New Roman"/>
        </w:rPr>
        <w:t>potentially increasing</w:t>
      </w:r>
      <w:r w:rsidRPr="00206F58">
        <w:rPr>
          <w:rFonts w:ascii="Times" w:eastAsia="Times New Roman" w:hAnsi="Times" w:cs="Times New Roman"/>
        </w:rPr>
        <w:t xml:space="preserve"> gut motility</w:t>
      </w:r>
      <w:r w:rsidR="00550F39" w:rsidRPr="00206F58">
        <w:rPr>
          <w:rFonts w:ascii="Times" w:eastAsia="Times New Roman" w:hAnsi="Times" w:cs="Times New Roman"/>
        </w:rPr>
        <w:t>. Increasing gut motility could potentially protect the female from the weight gain observed in the male offspring of the same age as speeding up GI transit would allow for less time for absorption (</w:t>
      </w:r>
      <w:r w:rsidR="00550F39" w:rsidRPr="00206F58">
        <w:rPr>
          <w:rFonts w:ascii="Times" w:hAnsi="Times" w:cs="Times New Roman"/>
        </w:rPr>
        <w:t xml:space="preserve">Buck et al., 2008, Krajmalnik-Brown et al., 2012). </w:t>
      </w:r>
      <w:r w:rsidRPr="00206F58">
        <w:rPr>
          <w:rFonts w:ascii="Times" w:eastAsia="Times New Roman" w:hAnsi="Times" w:cs="Times New Roman"/>
        </w:rPr>
        <w:t xml:space="preserve">These changes might help to explain why the female nicotine-exposed offspring do not </w:t>
      </w:r>
      <w:r w:rsidR="00054A16">
        <w:rPr>
          <w:rFonts w:ascii="Times" w:eastAsia="Times New Roman" w:hAnsi="Times" w:cs="Times New Roman"/>
        </w:rPr>
        <w:t xml:space="preserve">have the increased weight gain (Xiong and Holloway, unpublished data) </w:t>
      </w:r>
      <w:r w:rsidR="007B6A96">
        <w:rPr>
          <w:rFonts w:ascii="Times" w:eastAsia="Times New Roman" w:hAnsi="Times" w:cs="Times New Roman"/>
        </w:rPr>
        <w:t xml:space="preserve">compared to what </w:t>
      </w:r>
      <w:r w:rsidR="00054A16">
        <w:rPr>
          <w:rFonts w:ascii="Times" w:eastAsia="Times New Roman" w:hAnsi="Times" w:cs="Times New Roman"/>
        </w:rPr>
        <w:t xml:space="preserve">has been reported in males </w:t>
      </w:r>
      <w:r w:rsidR="00D129E0">
        <w:rPr>
          <w:rFonts w:ascii="Times" w:eastAsia="Times New Roman" w:hAnsi="Times" w:cs="Times New Roman"/>
        </w:rPr>
        <w:t>(Holloway et al., 2005)</w:t>
      </w:r>
      <w:r w:rsidRPr="00206F58">
        <w:rPr>
          <w:rFonts w:ascii="Times" w:eastAsia="Times New Roman" w:hAnsi="Times" w:cs="Times New Roman"/>
        </w:rPr>
        <w:t xml:space="preserve">. </w:t>
      </w:r>
      <w:r w:rsidR="00054A16">
        <w:rPr>
          <w:rFonts w:ascii="Times" w:eastAsia="Times New Roman" w:hAnsi="Times" w:cs="Times New Roman"/>
        </w:rPr>
        <w:t>Because decreased GPR41 suggested that there might be</w:t>
      </w:r>
      <w:r w:rsidR="00442954">
        <w:rPr>
          <w:rFonts w:ascii="Times" w:eastAsia="Times New Roman" w:hAnsi="Times" w:cs="Times New Roman"/>
        </w:rPr>
        <w:t xml:space="preserve"> </w:t>
      </w:r>
      <w:r w:rsidR="00054A16">
        <w:rPr>
          <w:rFonts w:ascii="Times" w:eastAsia="Times New Roman" w:hAnsi="Times" w:cs="Times New Roman"/>
        </w:rPr>
        <w:t>nicotine-induced changes in GI motility, I attempted to measure motility using carmine red to determine intestinal transit time. However this fun</w:t>
      </w:r>
      <w:r w:rsidR="007B6A96">
        <w:rPr>
          <w:rFonts w:ascii="Times" w:eastAsia="Times New Roman" w:hAnsi="Times" w:cs="Times New Roman"/>
        </w:rPr>
        <w:t xml:space="preserve">ctional test was unsuccessful, </w:t>
      </w:r>
      <w:r w:rsidR="00054A16">
        <w:rPr>
          <w:rFonts w:ascii="Times" w:eastAsia="Times New Roman" w:hAnsi="Times" w:cs="Times New Roman"/>
        </w:rPr>
        <w:t>t</w:t>
      </w:r>
      <w:r w:rsidR="00550F39" w:rsidRPr="00206F58">
        <w:rPr>
          <w:rFonts w:ascii="Times" w:eastAsia="Times New Roman" w:hAnsi="Times" w:cs="Times New Roman"/>
        </w:rPr>
        <w:t>he method and results are documented in Appendix D.</w:t>
      </w:r>
    </w:p>
    <w:p w14:paraId="364651EC" w14:textId="77777777" w:rsidR="00D43F72" w:rsidRPr="00206F58" w:rsidRDefault="00D43F72" w:rsidP="00206F58">
      <w:pPr>
        <w:spacing w:line="480" w:lineRule="auto"/>
        <w:rPr>
          <w:rFonts w:ascii="Times" w:eastAsia="Times New Roman" w:hAnsi="Times" w:cs="Times New Roman"/>
        </w:rPr>
      </w:pPr>
    </w:p>
    <w:p w14:paraId="42C195BD" w14:textId="77777777" w:rsidR="00D43F72" w:rsidRPr="00206F58" w:rsidRDefault="00350F21" w:rsidP="00206F58">
      <w:pPr>
        <w:spacing w:line="480" w:lineRule="auto"/>
        <w:rPr>
          <w:rFonts w:ascii="Times" w:eastAsia="Times New Roman" w:hAnsi="Times" w:cs="Times New Roman"/>
        </w:rPr>
      </w:pPr>
      <w:r>
        <w:rPr>
          <w:rFonts w:ascii="Times" w:eastAsia="Times New Roman" w:hAnsi="Times" w:cs="Times New Roman"/>
        </w:rPr>
        <w:t xml:space="preserve">The </w:t>
      </w:r>
      <w:r w:rsidR="00054A16">
        <w:rPr>
          <w:rFonts w:ascii="Times" w:eastAsia="Times New Roman" w:hAnsi="Times" w:cs="Times New Roman"/>
        </w:rPr>
        <w:t xml:space="preserve">nicotine-induced decrease in the </w:t>
      </w:r>
      <w:r>
        <w:rPr>
          <w:rFonts w:ascii="Times" w:eastAsia="Times New Roman" w:hAnsi="Times" w:cs="Times New Roman"/>
        </w:rPr>
        <w:t>expression of</w:t>
      </w:r>
      <w:r w:rsidR="00550F39" w:rsidRPr="00206F58">
        <w:rPr>
          <w:rFonts w:ascii="Times" w:eastAsia="Times New Roman" w:hAnsi="Times" w:cs="Times New Roman"/>
        </w:rPr>
        <w:t xml:space="preserve"> </w:t>
      </w:r>
      <w:r w:rsidR="00550F39" w:rsidRPr="00D129E0">
        <w:rPr>
          <w:rFonts w:ascii="Times" w:eastAsia="Times New Roman" w:hAnsi="Times" w:cs="Times New Roman"/>
          <w:i/>
        </w:rPr>
        <w:t>DGAT1</w:t>
      </w:r>
      <w:r w:rsidR="00550F39" w:rsidRPr="00206F58">
        <w:rPr>
          <w:rFonts w:ascii="Times" w:eastAsia="Times New Roman" w:hAnsi="Times" w:cs="Times New Roman"/>
        </w:rPr>
        <w:t xml:space="preserve"> in female offspring may also be implicated in prote</w:t>
      </w:r>
      <w:r w:rsidR="00DF01FA">
        <w:rPr>
          <w:rFonts w:ascii="Times" w:eastAsia="Times New Roman" w:hAnsi="Times" w:cs="Times New Roman"/>
        </w:rPr>
        <w:t>cting female rats from nicotine-</w:t>
      </w:r>
      <w:r w:rsidR="00550F39" w:rsidRPr="00206F58">
        <w:rPr>
          <w:rFonts w:ascii="Times" w:eastAsia="Times New Roman" w:hAnsi="Times" w:cs="Times New Roman"/>
        </w:rPr>
        <w:t xml:space="preserve">induced obesity. </w:t>
      </w:r>
      <w:r w:rsidR="00D43F72" w:rsidRPr="00206F58">
        <w:rPr>
          <w:rFonts w:ascii="Times" w:eastAsia="Times New Roman" w:hAnsi="Times" w:cs="Times New Roman"/>
        </w:rPr>
        <w:t xml:space="preserve">The expression of </w:t>
      </w:r>
      <w:r w:rsidR="00D43F72" w:rsidRPr="00D129E0">
        <w:rPr>
          <w:rFonts w:ascii="Times" w:eastAsia="Times New Roman" w:hAnsi="Times" w:cs="Times New Roman"/>
          <w:i/>
        </w:rPr>
        <w:t>DGAT 1</w:t>
      </w:r>
      <w:r w:rsidR="00D43F72" w:rsidRPr="00206F58">
        <w:rPr>
          <w:rFonts w:ascii="Times" w:eastAsia="Times New Roman" w:hAnsi="Times" w:cs="Times New Roman"/>
        </w:rPr>
        <w:t xml:space="preserve"> </w:t>
      </w:r>
      <w:r w:rsidR="00886886" w:rsidRPr="00206F58">
        <w:rPr>
          <w:rFonts w:ascii="Times" w:eastAsia="Times New Roman" w:hAnsi="Times" w:cs="Times New Roman"/>
        </w:rPr>
        <w:t xml:space="preserve">correlates with the abundance of F. </w:t>
      </w:r>
      <w:r w:rsidR="00054A16">
        <w:rPr>
          <w:rFonts w:ascii="Times" w:eastAsia="Times New Roman" w:hAnsi="Times" w:cs="Times New Roman"/>
        </w:rPr>
        <w:t xml:space="preserve">Lachnospiraceae which is also </w:t>
      </w:r>
      <w:r w:rsidR="00D43F72" w:rsidRPr="00206F58">
        <w:rPr>
          <w:rFonts w:ascii="Times" w:eastAsia="Times New Roman" w:hAnsi="Times" w:cs="Times New Roman"/>
        </w:rPr>
        <w:t>decreased in the female, nicotine-exposed offspring</w:t>
      </w:r>
      <w:r w:rsidR="00886886" w:rsidRPr="00206F58">
        <w:rPr>
          <w:rFonts w:ascii="Times" w:eastAsia="Times New Roman" w:hAnsi="Times" w:cs="Times New Roman"/>
        </w:rPr>
        <w:t>.</w:t>
      </w:r>
      <w:r w:rsidR="00D43F72" w:rsidRPr="00206F58">
        <w:rPr>
          <w:rFonts w:ascii="Times" w:eastAsia="Times New Roman" w:hAnsi="Times" w:cs="Times New Roman"/>
        </w:rPr>
        <w:t xml:space="preserve"> </w:t>
      </w:r>
      <w:r w:rsidR="00D129E0" w:rsidRPr="00D129E0">
        <w:rPr>
          <w:rFonts w:ascii="Times" w:eastAsia="Times New Roman" w:hAnsi="Times" w:cs="Times New Roman"/>
          <w:i/>
        </w:rPr>
        <w:t>DGAT 1</w:t>
      </w:r>
      <w:r w:rsidR="00D129E0" w:rsidRPr="00206F58">
        <w:rPr>
          <w:rFonts w:ascii="Times" w:eastAsia="Times New Roman" w:hAnsi="Times" w:cs="Times New Roman"/>
        </w:rPr>
        <w:t xml:space="preserve"> </w:t>
      </w:r>
      <w:r w:rsidR="00D43F72" w:rsidRPr="00206F58">
        <w:rPr>
          <w:rFonts w:ascii="Times" w:eastAsia="Times New Roman" w:hAnsi="Times" w:cs="Times New Roman"/>
        </w:rPr>
        <w:t>catalyzes the conversion of diacylglycerol and fatty acyl CoA to triacylglycerol (Cases et al., 1998; Cao et al., 2011)</w:t>
      </w:r>
      <w:r w:rsidR="00886886" w:rsidRPr="00206F58">
        <w:rPr>
          <w:rFonts w:ascii="Times" w:eastAsia="Times New Roman" w:hAnsi="Times" w:cs="Times New Roman"/>
        </w:rPr>
        <w:t xml:space="preserve"> therefore an increase in the expression </w:t>
      </w:r>
      <w:r w:rsidR="00886886" w:rsidRPr="00D129E0">
        <w:rPr>
          <w:rFonts w:ascii="Times" w:eastAsia="Times New Roman" w:hAnsi="Times" w:cs="Times New Roman"/>
          <w:i/>
        </w:rPr>
        <w:t>DGAT 1</w:t>
      </w:r>
      <w:r w:rsidR="00886886" w:rsidRPr="00206F58">
        <w:rPr>
          <w:rFonts w:ascii="Times" w:eastAsia="Times New Roman" w:hAnsi="Times" w:cs="Times New Roman"/>
        </w:rPr>
        <w:t xml:space="preserve"> </w:t>
      </w:r>
      <w:r w:rsidR="00D43F72" w:rsidRPr="00206F58">
        <w:rPr>
          <w:rFonts w:ascii="Times" w:eastAsia="Times New Roman" w:hAnsi="Times" w:cs="Times New Roman"/>
        </w:rPr>
        <w:t xml:space="preserve">may be associated with obesity and other metabolic diseases. It may be involved in the production of very low density lipoprotein (VLDL). </w:t>
      </w:r>
      <w:r w:rsidR="00D129E0" w:rsidRPr="00D129E0">
        <w:rPr>
          <w:rFonts w:ascii="Times" w:eastAsia="Times New Roman" w:hAnsi="Times" w:cs="Times New Roman"/>
          <w:i/>
        </w:rPr>
        <w:t>DGAT 1</w:t>
      </w:r>
      <w:r w:rsidR="00D129E0" w:rsidRPr="00206F58">
        <w:rPr>
          <w:rFonts w:ascii="Times" w:eastAsia="Times New Roman" w:hAnsi="Times" w:cs="Times New Roman"/>
        </w:rPr>
        <w:t xml:space="preserve"> </w:t>
      </w:r>
      <w:r w:rsidR="00D43F72" w:rsidRPr="00206F58">
        <w:rPr>
          <w:rFonts w:ascii="Times" w:hAnsi="Times" w:cs="Times New Roman"/>
        </w:rPr>
        <w:t>-/-</w:t>
      </w:r>
      <w:r w:rsidR="007B0AA2">
        <w:rPr>
          <w:rFonts w:ascii="Times" w:hAnsi="Times" w:cs="Times New Roman"/>
        </w:rPr>
        <w:t xml:space="preserve"> mice are protected from obesity. </w:t>
      </w:r>
      <w:r w:rsidR="00D43F72" w:rsidRPr="00206F58">
        <w:rPr>
          <w:rFonts w:ascii="Times" w:hAnsi="Times" w:cs="Times New Roman"/>
        </w:rPr>
        <w:t xml:space="preserve"> </w:t>
      </w:r>
      <w:r w:rsidR="00D43F72" w:rsidRPr="00206F58">
        <w:rPr>
          <w:rFonts w:ascii="Times" w:eastAsia="Times New Roman" w:hAnsi="Times" w:cs="Times New Roman"/>
        </w:rPr>
        <w:t>Down-regulation of the expression of this gene may then prevent TG and VLDL production in the tissues of the female offspring</w:t>
      </w:r>
      <w:r w:rsidR="00886886" w:rsidRPr="00206F58">
        <w:rPr>
          <w:rFonts w:ascii="Times" w:eastAsia="Times New Roman" w:hAnsi="Times" w:cs="Times New Roman"/>
        </w:rPr>
        <w:t xml:space="preserve"> protecting </w:t>
      </w:r>
      <w:r w:rsidR="00550F39" w:rsidRPr="00206F58">
        <w:rPr>
          <w:rFonts w:ascii="Times" w:eastAsia="Times New Roman" w:hAnsi="Times" w:cs="Times New Roman"/>
        </w:rPr>
        <w:t xml:space="preserve">the female offspring from obesity as </w:t>
      </w:r>
      <w:r w:rsidR="00550F39" w:rsidRPr="00206F58">
        <w:rPr>
          <w:rFonts w:ascii="Times" w:hAnsi="Times" w:cs="Times New Roman"/>
        </w:rPr>
        <w:t>the</w:t>
      </w:r>
      <w:r w:rsidR="00550F39" w:rsidRPr="00206F58">
        <w:rPr>
          <w:rFonts w:ascii="Times" w:eastAsia="Times New Roman" w:hAnsi="Times" w:cs="Times New Roman"/>
        </w:rPr>
        <w:t xml:space="preserve"> inhibition of </w:t>
      </w:r>
      <w:r w:rsidR="00D129E0" w:rsidRPr="00D129E0">
        <w:rPr>
          <w:rFonts w:ascii="Times" w:eastAsia="Times New Roman" w:hAnsi="Times" w:cs="Times New Roman"/>
          <w:i/>
        </w:rPr>
        <w:t>DGAT 1</w:t>
      </w:r>
      <w:r w:rsidR="00D129E0" w:rsidRPr="00206F58">
        <w:rPr>
          <w:rFonts w:ascii="Times" w:eastAsia="Times New Roman" w:hAnsi="Times" w:cs="Times New Roman"/>
        </w:rPr>
        <w:t xml:space="preserve"> </w:t>
      </w:r>
      <w:r w:rsidR="00550F39" w:rsidRPr="00206F58">
        <w:rPr>
          <w:rFonts w:ascii="Times" w:eastAsia="Times New Roman" w:hAnsi="Times" w:cs="Times New Roman"/>
        </w:rPr>
        <w:t>has been suggested as a target for the treatment of metabolic disease (Cao et al., 2011)</w:t>
      </w:r>
      <w:r w:rsidR="00D43F72" w:rsidRPr="00206F58">
        <w:rPr>
          <w:rFonts w:ascii="Times" w:eastAsia="Times New Roman" w:hAnsi="Times" w:cs="Times New Roman"/>
        </w:rPr>
        <w:t>.</w:t>
      </w:r>
    </w:p>
    <w:p w14:paraId="179A46AF" w14:textId="77777777" w:rsidR="00550F39" w:rsidRPr="00206F58" w:rsidRDefault="00550F39" w:rsidP="00206F58">
      <w:pPr>
        <w:spacing w:line="480" w:lineRule="auto"/>
        <w:rPr>
          <w:rFonts w:ascii="Times" w:eastAsia="Times New Roman" w:hAnsi="Times" w:cs="Times New Roman"/>
        </w:rPr>
      </w:pPr>
    </w:p>
    <w:p w14:paraId="149664F2" w14:textId="77777777" w:rsidR="00632DFA" w:rsidRPr="00206F58" w:rsidRDefault="00D43F72" w:rsidP="00206F58">
      <w:pPr>
        <w:spacing w:line="480" w:lineRule="auto"/>
        <w:rPr>
          <w:rFonts w:ascii="Times" w:eastAsia="Times New Roman" w:hAnsi="Times" w:cs="Times New Roman"/>
          <w:b/>
        </w:rPr>
      </w:pPr>
      <w:r w:rsidRPr="00206F58">
        <w:rPr>
          <w:rFonts w:ascii="Times" w:eastAsia="Times New Roman" w:hAnsi="Times" w:cs="Times New Roman"/>
          <w:b/>
        </w:rPr>
        <w:t>4.4</w:t>
      </w:r>
      <w:r w:rsidR="00632DFA" w:rsidRPr="00206F58">
        <w:rPr>
          <w:rFonts w:ascii="Times" w:eastAsia="Times New Roman" w:hAnsi="Times" w:cs="Times New Roman"/>
          <w:b/>
        </w:rPr>
        <w:t xml:space="preserve"> Th</w:t>
      </w:r>
      <w:r w:rsidR="00796088">
        <w:rPr>
          <w:rFonts w:ascii="Times" w:eastAsia="Times New Roman" w:hAnsi="Times" w:cs="Times New Roman"/>
          <w:b/>
        </w:rPr>
        <w:t>e effects of perinatal nicotine-</w:t>
      </w:r>
      <w:r w:rsidR="00632DFA" w:rsidRPr="00206F58">
        <w:rPr>
          <w:rFonts w:ascii="Times" w:eastAsia="Times New Roman" w:hAnsi="Times" w:cs="Times New Roman"/>
          <w:b/>
        </w:rPr>
        <w:t>exposure on gut inflammation</w:t>
      </w:r>
    </w:p>
    <w:p w14:paraId="68AB4252" w14:textId="77777777" w:rsidR="00E63372" w:rsidRPr="00206F58" w:rsidRDefault="00E63372" w:rsidP="00206F58">
      <w:pPr>
        <w:spacing w:line="480" w:lineRule="auto"/>
        <w:rPr>
          <w:rFonts w:ascii="Times" w:hAnsi="Times" w:cs="Times New Roman"/>
        </w:rPr>
      </w:pPr>
      <w:r w:rsidRPr="00206F58">
        <w:rPr>
          <w:rFonts w:ascii="Times" w:hAnsi="Times" w:cs="Times New Roman"/>
        </w:rPr>
        <w:t>It is well established that obesity and associated metabolic disorders are characterized by chronic or “low-grade” inflammation (Akira and Takeda 2004</w:t>
      </w:r>
      <w:r w:rsidR="007E73C8" w:rsidRPr="00206F58">
        <w:rPr>
          <w:rFonts w:ascii="Times" w:hAnsi="Times" w:cs="Times New Roman"/>
        </w:rPr>
        <w:t>; Olson et al., 2012; Bose et al., 2012; Gelaye et al., 2010</w:t>
      </w:r>
      <w:r w:rsidRPr="00206F58">
        <w:rPr>
          <w:rFonts w:ascii="Times" w:hAnsi="Times" w:cs="Times New Roman"/>
        </w:rPr>
        <w:t>). Recent information suggests that inflammation may precede the obese phenotype and may be mediated by changes in the microbiome</w:t>
      </w:r>
      <w:r w:rsidR="00280FCF" w:rsidRPr="00206F58">
        <w:rPr>
          <w:rFonts w:ascii="Times" w:hAnsi="Times" w:cs="Times New Roman"/>
        </w:rPr>
        <w:t xml:space="preserve"> (Ley et al., 2010</w:t>
      </w:r>
      <w:r w:rsidR="00461FEF" w:rsidRPr="00206F58">
        <w:rPr>
          <w:rFonts w:ascii="Times" w:hAnsi="Times" w:cs="Times New Roman"/>
        </w:rPr>
        <w:t>; Tilg and Kaser 2011</w:t>
      </w:r>
      <w:r w:rsidR="00280FCF" w:rsidRPr="00206F58">
        <w:rPr>
          <w:rFonts w:ascii="Times" w:hAnsi="Times" w:cs="Times New Roman"/>
        </w:rPr>
        <w:t>)</w:t>
      </w:r>
      <w:r w:rsidRPr="00206F58">
        <w:rPr>
          <w:rFonts w:ascii="Times" w:hAnsi="Times" w:cs="Times New Roman"/>
        </w:rPr>
        <w:t>. Furthermore, in adults,</w:t>
      </w:r>
      <w:r w:rsidRPr="00206F58">
        <w:rPr>
          <w:rFonts w:ascii="Times" w:hAnsi="Times" w:cs="Times New Roman"/>
          <w:b/>
          <w:i/>
        </w:rPr>
        <w:t xml:space="preserve"> </w:t>
      </w:r>
      <w:r w:rsidRPr="00206F58">
        <w:rPr>
          <w:rFonts w:ascii="Times" w:eastAsia="Arial Unicode MS" w:hAnsi="Times" w:cs="Times New Roman"/>
        </w:rPr>
        <w:t xml:space="preserve">cigarette smoke has been shown to induce systemic inflammation (Renz et al., 2012) </w:t>
      </w:r>
      <w:r w:rsidRPr="00206F58">
        <w:rPr>
          <w:rFonts w:ascii="Times" w:hAnsi="Times" w:cs="Times New Roman"/>
        </w:rPr>
        <w:t>and maternal smoking during pregnancy was also found to be mo</w:t>
      </w:r>
      <w:r w:rsidR="001F0F58" w:rsidRPr="00206F58">
        <w:rPr>
          <w:rFonts w:ascii="Times" w:hAnsi="Times" w:cs="Times New Roman"/>
        </w:rPr>
        <w:t>re common in inflammatory bowel disease, which is characterized by gut inflammation</w:t>
      </w:r>
      <w:r w:rsidRPr="00206F58">
        <w:rPr>
          <w:rFonts w:ascii="Times" w:hAnsi="Times" w:cs="Times New Roman"/>
        </w:rPr>
        <w:t xml:space="preserve"> (Abraham et al., 2003).</w:t>
      </w:r>
      <w:r w:rsidR="00B915FF" w:rsidRPr="00206F58">
        <w:rPr>
          <w:rFonts w:ascii="Times" w:hAnsi="Times" w:cs="Times New Roman"/>
        </w:rPr>
        <w:t xml:space="preserve"> This suggests that smoking and specifically smoking during pregnancy can lead to increased gut inflammation</w:t>
      </w:r>
      <w:r w:rsidR="00550F39" w:rsidRPr="00206F58">
        <w:rPr>
          <w:rFonts w:ascii="Times" w:hAnsi="Times" w:cs="Times New Roman"/>
        </w:rPr>
        <w:t xml:space="preserve"> of the offspring</w:t>
      </w:r>
      <w:r w:rsidR="00B915FF" w:rsidRPr="00206F58">
        <w:rPr>
          <w:rFonts w:ascii="Times" w:hAnsi="Times" w:cs="Times New Roman"/>
        </w:rPr>
        <w:t>.</w:t>
      </w:r>
    </w:p>
    <w:p w14:paraId="0D1C3CA7" w14:textId="77777777" w:rsidR="0022154E" w:rsidRPr="00206F58" w:rsidRDefault="0022154E" w:rsidP="00206F58">
      <w:pPr>
        <w:spacing w:line="480" w:lineRule="auto"/>
        <w:rPr>
          <w:rFonts w:ascii="Times" w:hAnsi="Times" w:cs="Times New Roman"/>
        </w:rPr>
      </w:pPr>
    </w:p>
    <w:p w14:paraId="0F4F859F" w14:textId="77777777" w:rsidR="00054A16" w:rsidRDefault="0022154E" w:rsidP="00206F58">
      <w:pPr>
        <w:widowControl w:val="0"/>
        <w:autoSpaceDE w:val="0"/>
        <w:autoSpaceDN w:val="0"/>
        <w:adjustRightInd w:val="0"/>
        <w:spacing w:after="240" w:line="480" w:lineRule="auto"/>
        <w:rPr>
          <w:rFonts w:ascii="Times" w:hAnsi="Times" w:cs="Times New Roman"/>
        </w:rPr>
      </w:pPr>
      <w:r w:rsidRPr="003F4140">
        <w:rPr>
          <w:rFonts w:ascii="Times" w:hAnsi="Times" w:cs="Times New Roman"/>
        </w:rPr>
        <w:t xml:space="preserve">SCFA’s, which are produced by the </w:t>
      </w:r>
      <w:r w:rsidR="00350F21" w:rsidRPr="003F4140">
        <w:rPr>
          <w:rFonts w:ascii="Times" w:hAnsi="Times" w:cs="Times New Roman"/>
        </w:rPr>
        <w:t>F. Lachnospiraceae</w:t>
      </w:r>
      <w:r w:rsidRPr="003F4140">
        <w:rPr>
          <w:rFonts w:ascii="Times" w:hAnsi="Times" w:cs="Times New Roman"/>
        </w:rPr>
        <w:t xml:space="preserve"> limit GI inflammation bo</w:t>
      </w:r>
      <w:r w:rsidR="001F0F58" w:rsidRPr="003F4140">
        <w:rPr>
          <w:rFonts w:ascii="Times" w:hAnsi="Times" w:cs="Times New Roman"/>
        </w:rPr>
        <w:t>th by the induction of T regulatory cells</w:t>
      </w:r>
      <w:r w:rsidRPr="003F4140">
        <w:rPr>
          <w:rFonts w:ascii="Times" w:hAnsi="Times" w:cs="Times New Roman"/>
        </w:rPr>
        <w:t xml:space="preserve"> and the direct inhibition of macrophage and neutrophil activation (Arpaia et al., 2013, Furusawa et al., 2013).  </w:t>
      </w:r>
      <w:r w:rsidR="003F4140" w:rsidRPr="003F4140">
        <w:rPr>
          <w:rFonts w:ascii="Times" w:hAnsi="Times" w:cs="Times New Roman"/>
        </w:rPr>
        <w:t>This suggests that SCFA</w:t>
      </w:r>
      <w:r w:rsidR="00165B7F">
        <w:rPr>
          <w:rFonts w:ascii="Times" w:hAnsi="Times" w:cs="Times New Roman"/>
        </w:rPr>
        <w:t>s</w:t>
      </w:r>
      <w:r w:rsidR="003F4140" w:rsidRPr="003F4140">
        <w:rPr>
          <w:rFonts w:ascii="Times" w:hAnsi="Times" w:cs="Times New Roman"/>
        </w:rPr>
        <w:t xml:space="preserve"> act as a homeostatic regulator of gut inflammation. </w:t>
      </w:r>
      <w:r w:rsidRPr="003F4140">
        <w:rPr>
          <w:rFonts w:ascii="Times" w:hAnsi="Times" w:cs="Times New Roman"/>
        </w:rPr>
        <w:t xml:space="preserve">Therefore a lack of </w:t>
      </w:r>
      <w:r w:rsidR="00350F21" w:rsidRPr="003F4140">
        <w:rPr>
          <w:rFonts w:ascii="Times" w:hAnsi="Times" w:cs="Times New Roman"/>
        </w:rPr>
        <w:t>F. Lachnospiraceae</w:t>
      </w:r>
      <w:r w:rsidRPr="003F4140">
        <w:rPr>
          <w:rFonts w:ascii="Times" w:hAnsi="Times" w:cs="Times New Roman"/>
        </w:rPr>
        <w:t>, as seen in the current study, suggests a lack of SCFA</w:t>
      </w:r>
      <w:r w:rsidR="00165B7F">
        <w:rPr>
          <w:rFonts w:ascii="Times" w:hAnsi="Times" w:cs="Times New Roman"/>
        </w:rPr>
        <w:t xml:space="preserve">, and a </w:t>
      </w:r>
      <w:r w:rsidR="00350F21" w:rsidRPr="003F4140">
        <w:rPr>
          <w:rFonts w:ascii="Times" w:hAnsi="Times" w:cs="Times New Roman"/>
        </w:rPr>
        <w:t>decrease in SCFA</w:t>
      </w:r>
      <w:r w:rsidRPr="003F4140">
        <w:rPr>
          <w:rFonts w:ascii="Times" w:hAnsi="Times" w:cs="Times New Roman"/>
        </w:rPr>
        <w:t xml:space="preserve"> </w:t>
      </w:r>
      <w:r w:rsidR="00054A16">
        <w:rPr>
          <w:rFonts w:ascii="Times" w:hAnsi="Times" w:cs="Times New Roman"/>
        </w:rPr>
        <w:t>might</w:t>
      </w:r>
      <w:r w:rsidRPr="003F4140">
        <w:rPr>
          <w:rFonts w:ascii="Times" w:hAnsi="Times" w:cs="Times New Roman"/>
        </w:rPr>
        <w:t xml:space="preserve"> lead to potential inflammation.</w:t>
      </w:r>
      <w:r w:rsidR="00350F21" w:rsidRPr="003F4140">
        <w:rPr>
          <w:rFonts w:ascii="Times" w:hAnsi="Times" w:cs="Times New Roman"/>
        </w:rPr>
        <w:t xml:space="preserve"> </w:t>
      </w:r>
      <w:r w:rsidR="00054A16">
        <w:rPr>
          <w:rFonts w:ascii="Times" w:hAnsi="Times" w:cs="Times New Roman"/>
        </w:rPr>
        <w:t xml:space="preserve"> </w:t>
      </w:r>
      <w:r w:rsidR="000A2D37" w:rsidRPr="003F4140">
        <w:rPr>
          <w:rFonts w:ascii="Times" w:hAnsi="Times" w:cs="Times New Roman"/>
        </w:rPr>
        <w:t>These findings correlate with t</w:t>
      </w:r>
      <w:r w:rsidR="00350F21" w:rsidRPr="003F4140">
        <w:rPr>
          <w:rFonts w:ascii="Times" w:hAnsi="Times" w:cs="Times New Roman"/>
        </w:rPr>
        <w:t xml:space="preserve">he expression of both </w:t>
      </w:r>
      <w:r w:rsidR="002B6C8A" w:rsidRPr="00D129E0">
        <w:rPr>
          <w:rFonts w:ascii="Times" w:hAnsi="Times" w:cs="Times New Roman"/>
          <w:i/>
        </w:rPr>
        <w:t>IL-10</w:t>
      </w:r>
      <w:r w:rsidR="002B6C8A" w:rsidRPr="003F4140">
        <w:rPr>
          <w:rFonts w:ascii="Times" w:hAnsi="Times" w:cs="Times New Roman"/>
        </w:rPr>
        <w:t xml:space="preserve"> and</w:t>
      </w:r>
      <w:r w:rsidR="00314819" w:rsidRPr="003F4140">
        <w:rPr>
          <w:rFonts w:ascii="Times" w:hAnsi="Times" w:cs="Times New Roman"/>
        </w:rPr>
        <w:t xml:space="preserve"> </w:t>
      </w:r>
      <w:r w:rsidR="00314819" w:rsidRPr="00D129E0">
        <w:rPr>
          <w:rFonts w:ascii="Times" w:hAnsi="Times" w:cs="Times New Roman"/>
          <w:i/>
        </w:rPr>
        <w:t>Il-13</w:t>
      </w:r>
      <w:r w:rsidR="00A371DD" w:rsidRPr="00D129E0">
        <w:rPr>
          <w:rFonts w:ascii="Times" w:hAnsi="Times" w:cs="Times New Roman"/>
          <w:i/>
        </w:rPr>
        <w:t>,</w:t>
      </w:r>
      <w:r w:rsidR="00A371DD" w:rsidRPr="003F4140">
        <w:rPr>
          <w:rFonts w:ascii="Times" w:hAnsi="Times" w:cs="Times New Roman"/>
        </w:rPr>
        <w:t xml:space="preserve"> which</w:t>
      </w:r>
      <w:r w:rsidR="00314819" w:rsidRPr="003F4140">
        <w:rPr>
          <w:rFonts w:ascii="Times" w:hAnsi="Times" w:cs="Times New Roman"/>
        </w:rPr>
        <w:t xml:space="preserve"> </w:t>
      </w:r>
      <w:r w:rsidR="00350F21" w:rsidRPr="003F4140">
        <w:rPr>
          <w:rFonts w:ascii="Times" w:hAnsi="Times" w:cs="Times New Roman"/>
        </w:rPr>
        <w:t>were</w:t>
      </w:r>
      <w:r w:rsidR="009048F2" w:rsidRPr="003F4140">
        <w:rPr>
          <w:rFonts w:ascii="Times" w:hAnsi="Times" w:cs="Times New Roman"/>
        </w:rPr>
        <w:t xml:space="preserve"> significantly decreased </w:t>
      </w:r>
      <w:r w:rsidR="00E9411D" w:rsidRPr="003F4140">
        <w:rPr>
          <w:rFonts w:ascii="Times" w:hAnsi="Times" w:cs="Times New Roman"/>
        </w:rPr>
        <w:t xml:space="preserve">in the </w:t>
      </w:r>
      <w:r w:rsidR="004C686D" w:rsidRPr="003F4140">
        <w:rPr>
          <w:rFonts w:ascii="Times" w:hAnsi="Times" w:cs="Times New Roman"/>
        </w:rPr>
        <w:t xml:space="preserve">ileum of </w:t>
      </w:r>
      <w:r w:rsidR="00E9411D" w:rsidRPr="003F4140">
        <w:rPr>
          <w:rFonts w:ascii="Times" w:hAnsi="Times" w:cs="Times New Roman"/>
        </w:rPr>
        <w:t>female, nicotine-</w:t>
      </w:r>
      <w:r w:rsidR="000A2D37" w:rsidRPr="003F4140">
        <w:rPr>
          <w:rFonts w:ascii="Times" w:hAnsi="Times" w:cs="Times New Roman"/>
        </w:rPr>
        <w:t>exposed offspring at 26 weeks of age</w:t>
      </w:r>
      <w:r w:rsidR="004C686D" w:rsidRPr="003F4140">
        <w:rPr>
          <w:rFonts w:ascii="Times" w:eastAsia="Times New Roman" w:hAnsi="Times" w:cs="Times New Roman"/>
        </w:rPr>
        <w:t xml:space="preserve">. </w:t>
      </w:r>
      <w:r w:rsidR="000A2D37" w:rsidRPr="003F4140">
        <w:rPr>
          <w:rFonts w:ascii="Times" w:eastAsia="Times New Roman" w:hAnsi="Times" w:cs="Times New Roman"/>
        </w:rPr>
        <w:t xml:space="preserve">Interestingly, both </w:t>
      </w:r>
      <w:r w:rsidR="00D129E0" w:rsidRPr="00D129E0">
        <w:rPr>
          <w:rFonts w:ascii="Times" w:hAnsi="Times" w:cs="Times New Roman"/>
          <w:i/>
        </w:rPr>
        <w:t>IL-10</w:t>
      </w:r>
      <w:r w:rsidR="00D129E0" w:rsidRPr="003F4140">
        <w:rPr>
          <w:rFonts w:ascii="Times" w:hAnsi="Times" w:cs="Times New Roman"/>
        </w:rPr>
        <w:t xml:space="preserve"> and </w:t>
      </w:r>
      <w:r w:rsidR="00D129E0" w:rsidRPr="00D129E0">
        <w:rPr>
          <w:rFonts w:ascii="Times" w:hAnsi="Times" w:cs="Times New Roman"/>
          <w:i/>
        </w:rPr>
        <w:t>Il-13,</w:t>
      </w:r>
      <w:r w:rsidR="00D129E0" w:rsidRPr="003F4140">
        <w:rPr>
          <w:rFonts w:ascii="Times" w:hAnsi="Times" w:cs="Times New Roman"/>
        </w:rPr>
        <w:t xml:space="preserve"> </w:t>
      </w:r>
      <w:r w:rsidR="000A2D37" w:rsidRPr="003F4140">
        <w:rPr>
          <w:rFonts w:ascii="Times" w:eastAsia="Times New Roman" w:hAnsi="Times" w:cs="Times New Roman"/>
        </w:rPr>
        <w:t>are considered to be anti- inflammatory</w:t>
      </w:r>
      <w:r w:rsidR="00A371DD" w:rsidRPr="003F4140">
        <w:rPr>
          <w:rFonts w:ascii="Times" w:eastAsia="Times New Roman" w:hAnsi="Times" w:cs="Times New Roman"/>
        </w:rPr>
        <w:t xml:space="preserve"> </w:t>
      </w:r>
      <w:r w:rsidR="009048F2" w:rsidRPr="003F4140">
        <w:rPr>
          <w:rFonts w:ascii="Times" w:hAnsi="Times" w:cs="Times New Roman"/>
        </w:rPr>
        <w:t xml:space="preserve">(Li et al., 2012). </w:t>
      </w:r>
    </w:p>
    <w:p w14:paraId="78C5EC04" w14:textId="77777777" w:rsidR="008B7E22" w:rsidRDefault="00F95423" w:rsidP="00206F58">
      <w:pPr>
        <w:widowControl w:val="0"/>
        <w:autoSpaceDE w:val="0"/>
        <w:autoSpaceDN w:val="0"/>
        <w:adjustRightInd w:val="0"/>
        <w:spacing w:after="240" w:line="480" w:lineRule="auto"/>
        <w:rPr>
          <w:rFonts w:ascii="Times" w:hAnsi="Times" w:cs="Times New Roman"/>
        </w:rPr>
      </w:pPr>
      <w:r w:rsidRPr="003F4140">
        <w:rPr>
          <w:rFonts w:ascii="Times" w:hAnsi="Times" w:cs="Times New Roman"/>
        </w:rPr>
        <w:t xml:space="preserve">A lack of </w:t>
      </w:r>
      <w:r w:rsidR="00971672" w:rsidRPr="003F4140">
        <w:rPr>
          <w:rFonts w:ascii="Times" w:hAnsi="Times" w:cs="Times New Roman"/>
        </w:rPr>
        <w:t xml:space="preserve">expression of </w:t>
      </w:r>
      <w:r w:rsidR="00D129E0" w:rsidRPr="00D129E0">
        <w:rPr>
          <w:rFonts w:ascii="Times" w:hAnsi="Times" w:cs="Times New Roman"/>
          <w:i/>
        </w:rPr>
        <w:t>IL-10</w:t>
      </w:r>
      <w:r w:rsidR="00D129E0" w:rsidRPr="003F4140">
        <w:rPr>
          <w:rFonts w:ascii="Times" w:hAnsi="Times" w:cs="Times New Roman"/>
        </w:rPr>
        <w:t xml:space="preserve"> and </w:t>
      </w:r>
      <w:r w:rsidR="00D129E0" w:rsidRPr="00D129E0">
        <w:rPr>
          <w:rFonts w:ascii="Times" w:hAnsi="Times" w:cs="Times New Roman"/>
          <w:i/>
        </w:rPr>
        <w:t>Il-13,</w:t>
      </w:r>
      <w:r w:rsidR="00D129E0" w:rsidRPr="003F4140">
        <w:rPr>
          <w:rFonts w:ascii="Times" w:hAnsi="Times" w:cs="Times New Roman"/>
        </w:rPr>
        <w:t xml:space="preserve"> </w:t>
      </w:r>
      <w:r w:rsidRPr="003F4140">
        <w:rPr>
          <w:rFonts w:ascii="Times" w:hAnsi="Times" w:cs="Times New Roman"/>
        </w:rPr>
        <w:t>suggests an increase in inflammation of the ileum, or at very least a vulner</w:t>
      </w:r>
      <w:r w:rsidR="000A2D37" w:rsidRPr="003F4140">
        <w:rPr>
          <w:rFonts w:ascii="Times" w:hAnsi="Times" w:cs="Times New Roman"/>
        </w:rPr>
        <w:t>ability to future inflammation.</w:t>
      </w:r>
      <w:r w:rsidR="00054A16">
        <w:rPr>
          <w:rFonts w:ascii="Times" w:hAnsi="Times" w:cs="Times New Roman"/>
        </w:rPr>
        <w:t xml:space="preserve"> </w:t>
      </w:r>
    </w:p>
    <w:p w14:paraId="5BFC4BB0" w14:textId="77777777" w:rsidR="008B7E22" w:rsidRPr="00706BA3" w:rsidRDefault="00054A16" w:rsidP="00206F58">
      <w:pPr>
        <w:widowControl w:val="0"/>
        <w:autoSpaceDE w:val="0"/>
        <w:autoSpaceDN w:val="0"/>
        <w:adjustRightInd w:val="0"/>
        <w:spacing w:after="240" w:line="480" w:lineRule="auto"/>
        <w:rPr>
          <w:rFonts w:ascii="Times" w:eastAsia="Times New Roman" w:hAnsi="Times" w:cs="Arial"/>
          <w:bCs/>
        </w:rPr>
      </w:pPr>
      <w:r>
        <w:rPr>
          <w:rFonts w:ascii="Times" w:hAnsi="Times" w:cs="Times New Roman"/>
        </w:rPr>
        <w:t xml:space="preserve">Furthermore, </w:t>
      </w:r>
      <w:r w:rsidR="000B618E" w:rsidRPr="00206F58">
        <w:rPr>
          <w:rFonts w:ascii="Times" w:hAnsi="Times" w:cs="Times New Roman"/>
        </w:rPr>
        <w:t>SCFAs, producted by</w:t>
      </w:r>
      <w:r w:rsidR="000B618E" w:rsidRPr="00206F58">
        <w:rPr>
          <w:rFonts w:ascii="Times" w:eastAsia="Times New Roman" w:hAnsi="Times" w:cs="Arial"/>
          <w:bCs/>
        </w:rPr>
        <w:t xml:space="preserve"> </w:t>
      </w:r>
      <w:r w:rsidR="00165B7F">
        <w:rPr>
          <w:rFonts w:ascii="Times" w:eastAsia="Times New Roman" w:hAnsi="Times" w:cs="Arial"/>
          <w:bCs/>
        </w:rPr>
        <w:t>F.</w:t>
      </w:r>
      <w:r w:rsidR="000B618E" w:rsidRPr="00206F58">
        <w:rPr>
          <w:rFonts w:ascii="Times" w:eastAsia="Times New Roman" w:hAnsi="Times" w:cs="Arial"/>
          <w:bCs/>
        </w:rPr>
        <w:t xml:space="preserve"> Lachnospiraceae,</w:t>
      </w:r>
      <w:r w:rsidR="000B618E" w:rsidRPr="00206F58">
        <w:rPr>
          <w:rFonts w:ascii="Times" w:hAnsi="Times" w:cs="Times New Roman"/>
        </w:rPr>
        <w:t xml:space="preserve"> suppress inflammation through </w:t>
      </w:r>
      <w:r w:rsidR="000B618E" w:rsidRPr="00D129E0">
        <w:rPr>
          <w:rFonts w:ascii="Times" w:hAnsi="Times" w:cs="Times New Roman"/>
          <w:i/>
        </w:rPr>
        <w:t>GPR43</w:t>
      </w:r>
      <w:r w:rsidR="000B618E" w:rsidRPr="00206F58">
        <w:rPr>
          <w:rFonts w:ascii="Times" w:hAnsi="Times" w:cs="Times New Roman"/>
        </w:rPr>
        <w:t xml:space="preserve"> signaling in immune cells, such as neutrophils (Sina et al., 2009), and modulate secretion of the hormone GLP-1 by enteroendocrine L-cells in the distal small intestine and colon (Tolhurst et al., 2012; Maslowski et al., 2009)</w:t>
      </w:r>
      <w:r w:rsidR="000B618E" w:rsidRPr="00206F58">
        <w:rPr>
          <w:rFonts w:ascii="Times" w:eastAsia="Times New Roman" w:hAnsi="Times" w:cs="Times New Roman"/>
        </w:rPr>
        <w:t xml:space="preserve">. </w:t>
      </w:r>
      <w:r>
        <w:rPr>
          <w:rFonts w:ascii="Times" w:eastAsia="Times New Roman" w:hAnsi="Times" w:cs="Times New Roman"/>
        </w:rPr>
        <w:t>T</w:t>
      </w:r>
      <w:r w:rsidRPr="00206F58">
        <w:rPr>
          <w:rFonts w:ascii="Times" w:eastAsia="Times New Roman" w:hAnsi="Times" w:cs="Times New Roman"/>
        </w:rPr>
        <w:t xml:space="preserve">he gene expression of </w:t>
      </w:r>
      <w:r w:rsidRPr="00D129E0">
        <w:rPr>
          <w:rFonts w:ascii="Times" w:eastAsia="Times New Roman" w:hAnsi="Times" w:cs="Times New Roman"/>
          <w:i/>
        </w:rPr>
        <w:t>GPR43</w:t>
      </w:r>
      <w:r w:rsidRPr="00206F58">
        <w:rPr>
          <w:rFonts w:ascii="Times" w:eastAsia="Times New Roman" w:hAnsi="Times" w:cs="Times New Roman"/>
        </w:rPr>
        <w:t xml:space="preserve"> is significantly decreased in the nicotine exposed female offspring at 26 weeks of age and </w:t>
      </w:r>
      <w:r w:rsidRPr="00206F58">
        <w:rPr>
          <w:rFonts w:ascii="Times" w:eastAsia="Times New Roman" w:hAnsi="Times" w:cs="Arial"/>
          <w:bCs/>
        </w:rPr>
        <w:t xml:space="preserve">F. Lachnospiraceae and F. Ruminococcaceae correlate significantly with the gene expression of </w:t>
      </w:r>
      <w:r w:rsidRPr="00D129E0">
        <w:rPr>
          <w:rFonts w:ascii="Times" w:eastAsia="Times New Roman" w:hAnsi="Times" w:cs="Arial"/>
          <w:bCs/>
          <w:i/>
        </w:rPr>
        <w:t>GPR43</w:t>
      </w:r>
      <w:r>
        <w:rPr>
          <w:rFonts w:ascii="Times" w:eastAsia="Times New Roman" w:hAnsi="Times" w:cs="Arial"/>
          <w:bCs/>
          <w:i/>
        </w:rPr>
        <w:t xml:space="preserve">. </w:t>
      </w:r>
      <w:r w:rsidRPr="00206F58">
        <w:rPr>
          <w:rFonts w:ascii="Times" w:eastAsia="Times New Roman" w:hAnsi="Times" w:cs="Arial"/>
          <w:bCs/>
        </w:rPr>
        <w:t xml:space="preserve"> </w:t>
      </w:r>
      <w:r>
        <w:rPr>
          <w:rFonts w:ascii="Times" w:eastAsia="Times New Roman" w:hAnsi="Times" w:cs="Arial"/>
          <w:bCs/>
        </w:rPr>
        <w:t>Moreover, t</w:t>
      </w:r>
      <w:r w:rsidRPr="00206F58">
        <w:rPr>
          <w:rFonts w:ascii="Times" w:eastAsia="Times New Roman" w:hAnsi="Times" w:cs="Arial"/>
          <w:bCs/>
        </w:rPr>
        <w:t xml:space="preserve">he expression of </w:t>
      </w:r>
      <w:r w:rsidRPr="00D129E0">
        <w:rPr>
          <w:rFonts w:ascii="Times" w:eastAsia="Times New Roman" w:hAnsi="Times" w:cs="Arial"/>
          <w:bCs/>
          <w:i/>
        </w:rPr>
        <w:t>GPR43</w:t>
      </w:r>
      <w:r w:rsidRPr="00206F58">
        <w:rPr>
          <w:rFonts w:ascii="Times" w:eastAsia="Times New Roman" w:hAnsi="Times" w:cs="Arial"/>
          <w:bCs/>
        </w:rPr>
        <w:t xml:space="preserve"> is also significantly decreased in the ileum of male offspring at 3 weeks of age, following the same, although not significant trend at 26 weeks of age.</w:t>
      </w:r>
      <w:r>
        <w:rPr>
          <w:rFonts w:ascii="Times" w:eastAsia="Times New Roman" w:hAnsi="Times" w:cs="Arial"/>
          <w:bCs/>
        </w:rPr>
        <w:t xml:space="preserve"> Although we did not find evidmce of increased inflammation in the nicotine-exposed animals, the possibili</w:t>
      </w:r>
      <w:r w:rsidR="00706BA3">
        <w:rPr>
          <w:rFonts w:ascii="Times" w:eastAsia="Times New Roman" w:hAnsi="Times" w:cs="Arial"/>
          <w:bCs/>
        </w:rPr>
        <w:t xml:space="preserve">ty exists that a decrease in GPR43, as seen in the current study, may further suggest an increased susceptibility in flammation of the ileum (Sina et al., 2009) and that nicotine-exposed animals might be more </w:t>
      </w:r>
      <w:r>
        <w:rPr>
          <w:rFonts w:ascii="Times" w:hAnsi="Times" w:cs="Times New Roman"/>
        </w:rPr>
        <w:t>vulnerable to pro-inflammatory stimuli</w:t>
      </w:r>
      <w:r w:rsidR="00DA32EA">
        <w:rPr>
          <w:rFonts w:ascii="Times" w:hAnsi="Times" w:cs="Times New Roman"/>
        </w:rPr>
        <w:t>.</w:t>
      </w:r>
    </w:p>
    <w:p w14:paraId="78F0910D" w14:textId="77777777" w:rsidR="00A371DD" w:rsidRPr="00206F58" w:rsidRDefault="00A371DD" w:rsidP="00206F58">
      <w:pPr>
        <w:widowControl w:val="0"/>
        <w:autoSpaceDE w:val="0"/>
        <w:autoSpaceDN w:val="0"/>
        <w:adjustRightInd w:val="0"/>
        <w:spacing w:after="240" w:line="480" w:lineRule="auto"/>
        <w:rPr>
          <w:rFonts w:ascii="Times" w:hAnsi="Times" w:cs="Times New Roman"/>
        </w:rPr>
      </w:pPr>
      <w:r w:rsidRPr="00A371DD">
        <w:rPr>
          <w:rFonts w:ascii="Times" w:hAnsi="Times" w:cs="Times New Roman"/>
        </w:rPr>
        <w:t xml:space="preserve">Notably, in the smoking adult, a recent review determined that </w:t>
      </w:r>
      <w:r w:rsidRPr="00A371DD">
        <w:rPr>
          <w:rFonts w:ascii="Times" w:eastAsia="Arial Unicode MS" w:hAnsi="Times" w:cs="Arial Unicode MS"/>
          <w:color w:val="232323"/>
        </w:rPr>
        <w:t>cigarette smoke does not cause macroscopical or microscopical damage to the gut</w:t>
      </w:r>
      <w:r>
        <w:rPr>
          <w:rFonts w:ascii="Times" w:eastAsia="Arial Unicode MS" w:hAnsi="Times" w:cs="Arial Unicode MS"/>
          <w:color w:val="232323"/>
        </w:rPr>
        <w:t>,</w:t>
      </w:r>
      <w:r w:rsidRPr="00A371DD">
        <w:rPr>
          <w:rFonts w:ascii="Times" w:eastAsia="Arial Unicode MS" w:hAnsi="Times" w:cs="Arial Unicode MS"/>
          <w:color w:val="232323"/>
        </w:rPr>
        <w:t xml:space="preserve"> however, smoking appears to make the small intestine more susceptible to events that trigger inflammation (Verschuere et al., 2012). The small bowel becomes less tolerogenic with a decrease of </w:t>
      </w:r>
      <w:r w:rsidRPr="00D129E0">
        <w:rPr>
          <w:rFonts w:ascii="Times" w:eastAsia="Arial Unicode MS" w:hAnsi="Times" w:cs="Arial Unicode MS"/>
          <w:i/>
          <w:color w:val="232323"/>
        </w:rPr>
        <w:t>IL-10</w:t>
      </w:r>
      <w:r w:rsidRPr="00A371DD">
        <w:rPr>
          <w:rFonts w:ascii="Times" w:eastAsia="Arial Unicode MS" w:hAnsi="Times" w:cs="Arial Unicode MS"/>
          <w:color w:val="27588B"/>
          <w:vertAlign w:val="superscript"/>
        </w:rPr>
        <w:t xml:space="preserve">  </w:t>
      </w:r>
      <w:r w:rsidRPr="00A371DD">
        <w:rPr>
          <w:rFonts w:ascii="Times" w:eastAsia="Arial Unicode MS" w:hAnsi="Times" w:cs="Arial Unicode MS"/>
          <w:color w:val="232323"/>
        </w:rPr>
        <w:t xml:space="preserve"> (Eliakim and Karmeli 2003; Verschuere et al., 2011) and a recruitment of inflammatory cells towards the Peyer's patches (Eliakim and Karmeli 2003).</w:t>
      </w:r>
      <w:r>
        <w:rPr>
          <w:rFonts w:ascii="Times" w:eastAsia="Arial Unicode MS" w:hAnsi="Times" w:cs="Arial Unicode MS"/>
          <w:color w:val="232323"/>
        </w:rPr>
        <w:t xml:space="preserve"> </w:t>
      </w:r>
      <w:r w:rsidR="00706BA3">
        <w:rPr>
          <w:rFonts w:ascii="Times" w:eastAsia="Arial Unicode MS" w:hAnsi="Times" w:cs="Arial Unicode MS"/>
          <w:color w:val="232323"/>
        </w:rPr>
        <w:t xml:space="preserve">Taken together, these results suggest that nicotine-exposed offspring may have increased </w:t>
      </w:r>
      <w:r w:rsidR="00165B7F">
        <w:rPr>
          <w:rFonts w:ascii="Times" w:eastAsia="Arial Unicode MS" w:hAnsi="Times" w:cs="Arial Unicode MS"/>
          <w:color w:val="232323"/>
        </w:rPr>
        <w:t>susceptibility to inflammation.</w:t>
      </w:r>
    </w:p>
    <w:p w14:paraId="3FF99210" w14:textId="77777777" w:rsidR="00F95423" w:rsidRPr="00206F58" w:rsidRDefault="00F95423" w:rsidP="00206F58">
      <w:pPr>
        <w:widowControl w:val="0"/>
        <w:autoSpaceDE w:val="0"/>
        <w:autoSpaceDN w:val="0"/>
        <w:adjustRightInd w:val="0"/>
        <w:spacing w:after="240" w:line="480" w:lineRule="auto"/>
        <w:rPr>
          <w:rFonts w:ascii="Times" w:eastAsia="Times New Roman" w:hAnsi="Times" w:cs="Times New Roman"/>
        </w:rPr>
      </w:pPr>
    </w:p>
    <w:p w14:paraId="646550D8" w14:textId="77777777" w:rsidR="00C849CF" w:rsidRPr="00350F21" w:rsidRDefault="007E7D07" w:rsidP="00206F58">
      <w:pPr>
        <w:spacing w:line="480" w:lineRule="auto"/>
        <w:rPr>
          <w:rFonts w:ascii="Times" w:eastAsia="Times New Roman" w:hAnsi="Times" w:cs="Times New Roman"/>
          <w:b/>
          <w:i/>
        </w:rPr>
      </w:pPr>
      <w:r w:rsidRPr="00206F58">
        <w:rPr>
          <w:rFonts w:ascii="Times" w:eastAsia="Times New Roman" w:hAnsi="Times" w:cs="Times New Roman"/>
          <w:b/>
          <w:i/>
        </w:rPr>
        <w:t>4.4</w:t>
      </w:r>
      <w:r w:rsidR="00E63372" w:rsidRPr="00206F58">
        <w:rPr>
          <w:rFonts w:ascii="Times" w:eastAsia="Times New Roman" w:hAnsi="Times" w:cs="Times New Roman"/>
          <w:b/>
          <w:i/>
        </w:rPr>
        <w:t>.1</w:t>
      </w:r>
      <w:r w:rsidR="00C849CF" w:rsidRPr="00206F58">
        <w:rPr>
          <w:rFonts w:ascii="Times" w:eastAsia="Times New Roman" w:hAnsi="Times" w:cs="Times New Roman"/>
          <w:b/>
          <w:i/>
        </w:rPr>
        <w:t xml:space="preserve"> The effects of perin</w:t>
      </w:r>
      <w:r w:rsidR="00796088">
        <w:rPr>
          <w:rFonts w:ascii="Times" w:eastAsia="Times New Roman" w:hAnsi="Times" w:cs="Times New Roman"/>
          <w:b/>
          <w:i/>
        </w:rPr>
        <w:t>atal nicotine-</w:t>
      </w:r>
      <w:r w:rsidR="00C849CF" w:rsidRPr="00206F58">
        <w:rPr>
          <w:rFonts w:ascii="Times" w:eastAsia="Times New Roman" w:hAnsi="Times" w:cs="Times New Roman"/>
          <w:b/>
          <w:i/>
        </w:rPr>
        <w:t>exposure on gut permeability</w:t>
      </w:r>
    </w:p>
    <w:p w14:paraId="1DDB50ED" w14:textId="77777777" w:rsidR="00E63372" w:rsidRPr="00206F58" w:rsidRDefault="00A57A73"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Because children born to women who smoke have an increased risk of IBD (Abraham et al., 2003) we predicted that nicotine-exposure would increase gut inflammation and intestinal permeability. </w:t>
      </w:r>
      <w:r w:rsidR="00E63372" w:rsidRPr="00206F58">
        <w:rPr>
          <w:rFonts w:ascii="Times" w:eastAsia="Arial Unicode MS" w:hAnsi="Times" w:cs="Times New Roman"/>
        </w:rPr>
        <w:t xml:space="preserve">Mucosal inflammation, </w:t>
      </w:r>
      <w:r w:rsidR="00E63372" w:rsidRPr="00206F58">
        <w:rPr>
          <w:rFonts w:ascii="Times" w:hAnsi="Times" w:cs="Times New Roman"/>
        </w:rPr>
        <w:t xml:space="preserve">leads to the degradation of </w:t>
      </w:r>
      <w:r w:rsidR="00220E7B">
        <w:rPr>
          <w:rFonts w:ascii="Times" w:hAnsi="Times" w:cs="Times New Roman"/>
        </w:rPr>
        <w:t>TJs</w:t>
      </w:r>
      <w:r w:rsidR="00E63372" w:rsidRPr="00206F58">
        <w:rPr>
          <w:rFonts w:ascii="Times" w:hAnsi="Times" w:cs="Times New Roman"/>
        </w:rPr>
        <w:t xml:space="preserve"> (Gibson et al., 1995), specifically, the reduction of expression and activity of </w:t>
      </w:r>
      <w:r w:rsidR="00220E7B">
        <w:rPr>
          <w:rFonts w:ascii="Times" w:hAnsi="Times" w:cs="Times New Roman"/>
        </w:rPr>
        <w:t>TJ</w:t>
      </w:r>
      <w:r w:rsidR="00E63372" w:rsidRPr="00206F58">
        <w:rPr>
          <w:rFonts w:ascii="Times" w:hAnsi="Times" w:cs="Times New Roman"/>
        </w:rPr>
        <w:t xml:space="preserve"> proteins. Once the gut is more permeable, LPS leaks into circulation and further propagates inflammation (Al-Sadi et al., 2011).  </w:t>
      </w:r>
      <w:r w:rsidRPr="00206F58">
        <w:rPr>
          <w:rFonts w:ascii="Times" w:eastAsia="Arial Unicode MS" w:hAnsi="Times" w:cs="Times New Roman"/>
        </w:rPr>
        <w:t>Importantly</w:t>
      </w:r>
      <w:r w:rsidR="00E63372" w:rsidRPr="00206F58">
        <w:rPr>
          <w:rFonts w:ascii="Times" w:eastAsia="Arial Unicode MS" w:hAnsi="Times" w:cs="Times New Roman"/>
        </w:rPr>
        <w:t>, continuous infusion of LPS trig</w:t>
      </w:r>
      <w:r w:rsidR="007B0AA2">
        <w:rPr>
          <w:rFonts w:ascii="Times" w:eastAsia="Arial Unicode MS" w:hAnsi="Times" w:cs="Times New Roman"/>
        </w:rPr>
        <w:t xml:space="preserve">gers the development of obesity </w:t>
      </w:r>
      <w:r w:rsidR="00E63372" w:rsidRPr="00206F58">
        <w:rPr>
          <w:rFonts w:ascii="Times" w:eastAsia="Arial Unicode MS" w:hAnsi="Times" w:cs="Times New Roman"/>
        </w:rPr>
        <w:t>(Teixeira et al., 2012)</w:t>
      </w:r>
      <w:r w:rsidRPr="00206F58">
        <w:rPr>
          <w:rFonts w:ascii="Times" w:eastAsia="Arial Unicode MS" w:hAnsi="Times" w:cs="Times New Roman"/>
        </w:rPr>
        <w:t xml:space="preserve"> which </w:t>
      </w:r>
      <w:r w:rsidR="00706BA3">
        <w:rPr>
          <w:rFonts w:ascii="Times" w:eastAsia="Arial Unicode MS" w:hAnsi="Times" w:cs="Times New Roman"/>
        </w:rPr>
        <w:t xml:space="preserve">is </w:t>
      </w:r>
      <w:r w:rsidRPr="00206F58">
        <w:rPr>
          <w:rFonts w:ascii="Times" w:eastAsia="Arial Unicode MS" w:hAnsi="Times" w:cs="Times New Roman"/>
        </w:rPr>
        <w:t xml:space="preserve">observed in nicotine-exposed </w:t>
      </w:r>
      <w:r w:rsidR="00F3695C">
        <w:rPr>
          <w:rFonts w:ascii="Times" w:eastAsia="Arial Unicode MS" w:hAnsi="Times" w:cs="Times New Roman"/>
        </w:rPr>
        <w:t xml:space="preserve">offspring (Holloway et al., </w:t>
      </w:r>
      <w:r w:rsidR="00D04A06">
        <w:rPr>
          <w:rFonts w:ascii="Times" w:eastAsia="Arial Unicode MS" w:hAnsi="Times" w:cs="Times New Roman"/>
        </w:rPr>
        <w:t>2005</w:t>
      </w:r>
      <w:r w:rsidRPr="00206F58">
        <w:rPr>
          <w:rFonts w:ascii="Times" w:eastAsia="Arial Unicode MS" w:hAnsi="Times" w:cs="Times New Roman"/>
        </w:rPr>
        <w:t>)</w:t>
      </w:r>
      <w:r w:rsidR="00E63372" w:rsidRPr="00206F58">
        <w:rPr>
          <w:rFonts w:ascii="Times" w:eastAsia="Arial Unicode MS" w:hAnsi="Times" w:cs="Times New Roman"/>
        </w:rPr>
        <w:t xml:space="preserve">. </w:t>
      </w:r>
      <w:r w:rsidR="00E63372" w:rsidRPr="00206F58">
        <w:rPr>
          <w:rFonts w:ascii="Times" w:hAnsi="Times" w:cs="Times New Roman"/>
        </w:rPr>
        <w:t xml:space="preserve">Therefore </w:t>
      </w:r>
      <w:r w:rsidRPr="00206F58">
        <w:rPr>
          <w:rFonts w:ascii="Times" w:hAnsi="Times" w:cs="Times New Roman"/>
        </w:rPr>
        <w:t>I</w:t>
      </w:r>
      <w:r w:rsidR="00E63372" w:rsidRPr="00206F58">
        <w:rPr>
          <w:rFonts w:ascii="Times" w:hAnsi="Times" w:cs="Times New Roman"/>
        </w:rPr>
        <w:t xml:space="preserve"> hypoth</w:t>
      </w:r>
      <w:r w:rsidRPr="00206F58">
        <w:rPr>
          <w:rFonts w:ascii="Times" w:hAnsi="Times" w:cs="Times New Roman"/>
        </w:rPr>
        <w:t>esize</w:t>
      </w:r>
      <w:r w:rsidR="00706BA3">
        <w:rPr>
          <w:rFonts w:ascii="Times" w:hAnsi="Times" w:cs="Times New Roman"/>
        </w:rPr>
        <w:t>d</w:t>
      </w:r>
      <w:r w:rsidR="00314819" w:rsidRPr="00206F58">
        <w:rPr>
          <w:rFonts w:ascii="Times" w:hAnsi="Times" w:cs="Times New Roman"/>
        </w:rPr>
        <w:t xml:space="preserve"> that the gut of nicotine-</w:t>
      </w:r>
      <w:r w:rsidR="00E63372" w:rsidRPr="00206F58">
        <w:rPr>
          <w:rFonts w:ascii="Times" w:hAnsi="Times" w:cs="Times New Roman"/>
        </w:rPr>
        <w:t xml:space="preserve">exposed offspring may be more permeable as shown by disruption of </w:t>
      </w:r>
      <w:r w:rsidR="00220E7B">
        <w:rPr>
          <w:rFonts w:ascii="Times" w:hAnsi="Times" w:cs="Times New Roman"/>
        </w:rPr>
        <w:t>TJ</w:t>
      </w:r>
      <w:r w:rsidR="00E63372" w:rsidRPr="00206F58">
        <w:rPr>
          <w:rFonts w:ascii="Times" w:hAnsi="Times" w:cs="Times New Roman"/>
        </w:rPr>
        <w:t xml:space="preserve"> proteins and an increase in circulating LPS. </w:t>
      </w:r>
    </w:p>
    <w:p w14:paraId="01BC6181" w14:textId="77777777" w:rsidR="00314819" w:rsidRPr="00206F58" w:rsidRDefault="009D6B3B" w:rsidP="00206F58">
      <w:pPr>
        <w:spacing w:before="100" w:beforeAutospacing="1" w:after="100" w:afterAutospacing="1" w:line="480" w:lineRule="auto"/>
        <w:rPr>
          <w:rFonts w:ascii="Times" w:hAnsi="Times" w:cs="Times New Roman"/>
        </w:rPr>
      </w:pPr>
      <w:r w:rsidRPr="00206F58">
        <w:rPr>
          <w:rFonts w:ascii="Times" w:eastAsia="Times New Roman" w:hAnsi="Times" w:cs="Times New Roman"/>
        </w:rPr>
        <w:t>In the ileum of</w:t>
      </w:r>
      <w:r w:rsidR="00C849CF" w:rsidRPr="00206F58">
        <w:rPr>
          <w:rFonts w:ascii="Times" w:eastAsia="Times New Roman" w:hAnsi="Times" w:cs="Times New Roman"/>
        </w:rPr>
        <w:t xml:space="preserve"> nicotine exposed female offs</w:t>
      </w:r>
      <w:r w:rsidR="00A57A73" w:rsidRPr="00206F58">
        <w:rPr>
          <w:rFonts w:ascii="Times" w:eastAsia="Times New Roman" w:hAnsi="Times" w:cs="Times New Roman"/>
        </w:rPr>
        <w:t>pring at 3 weeks of age there was</w:t>
      </w:r>
      <w:r w:rsidR="00C849CF" w:rsidRPr="00206F58">
        <w:rPr>
          <w:rFonts w:ascii="Times" w:eastAsia="Times New Roman" w:hAnsi="Times" w:cs="Times New Roman"/>
        </w:rPr>
        <w:t xml:space="preserve"> an increase CL</w:t>
      </w:r>
      <w:r w:rsidR="00A57A73" w:rsidRPr="00206F58">
        <w:rPr>
          <w:rFonts w:ascii="Times" w:eastAsia="Times New Roman" w:hAnsi="Times" w:cs="Times New Roman"/>
        </w:rPr>
        <w:t>DN1, while in the colon there was</w:t>
      </w:r>
      <w:r w:rsidR="00C849CF" w:rsidRPr="00206F58">
        <w:rPr>
          <w:rFonts w:ascii="Times" w:eastAsia="Times New Roman" w:hAnsi="Times" w:cs="Times New Roman"/>
        </w:rPr>
        <w:t xml:space="preserve"> an increase in the expression of CLDN3.  </w:t>
      </w:r>
      <w:r w:rsidR="00C849CF" w:rsidRPr="00206F58">
        <w:rPr>
          <w:rFonts w:ascii="Times" w:hAnsi="Times" w:cs="Times New Roman"/>
        </w:rPr>
        <w:t xml:space="preserve">This is of interest as CLDN1 and </w:t>
      </w:r>
      <w:r w:rsidR="00826D20" w:rsidRPr="00206F58">
        <w:rPr>
          <w:rFonts w:ascii="Times" w:hAnsi="Times" w:cs="Times New Roman"/>
        </w:rPr>
        <w:t>CLDN</w:t>
      </w:r>
      <w:r w:rsidR="00C849CF" w:rsidRPr="00206F58">
        <w:rPr>
          <w:rFonts w:ascii="Times" w:hAnsi="Times" w:cs="Times New Roman"/>
        </w:rPr>
        <w:t xml:space="preserve">3 are the </w:t>
      </w:r>
      <w:r w:rsidR="00220E7B">
        <w:rPr>
          <w:rFonts w:ascii="Times" w:hAnsi="Times" w:cs="Times New Roman"/>
        </w:rPr>
        <w:t>TJ</w:t>
      </w:r>
      <w:r w:rsidR="00C849CF" w:rsidRPr="00206F58">
        <w:rPr>
          <w:rFonts w:ascii="Times" w:hAnsi="Times" w:cs="Times New Roman"/>
        </w:rPr>
        <w:t xml:space="preserve"> proteins most influenced by diet induced obesity and gut permeability (Cani </w:t>
      </w:r>
      <w:r w:rsidR="005E688A">
        <w:rPr>
          <w:rFonts w:ascii="Times" w:hAnsi="Times" w:cs="Times New Roman"/>
        </w:rPr>
        <w:t>et al., 2009</w:t>
      </w:r>
      <w:r w:rsidR="00C849CF" w:rsidRPr="00206F58">
        <w:rPr>
          <w:rFonts w:ascii="Times" w:hAnsi="Times" w:cs="Times New Roman"/>
        </w:rPr>
        <w:t xml:space="preserve">). </w:t>
      </w:r>
      <w:r w:rsidR="00314819" w:rsidRPr="00206F58">
        <w:rPr>
          <w:rFonts w:ascii="Times" w:eastAsia="Times New Roman" w:hAnsi="Times" w:cs="Times New Roman"/>
        </w:rPr>
        <w:t>There</w:t>
      </w:r>
      <w:r w:rsidR="00C849CF" w:rsidRPr="00206F58">
        <w:rPr>
          <w:rFonts w:ascii="Times" w:eastAsia="Times New Roman" w:hAnsi="Times" w:cs="Times New Roman"/>
        </w:rPr>
        <w:t xml:space="preserve"> was no significant difference in serum endotoxin levels </w:t>
      </w:r>
      <w:r w:rsidR="00314819" w:rsidRPr="00206F58">
        <w:rPr>
          <w:rFonts w:ascii="Times" w:eastAsia="Times New Roman" w:hAnsi="Times" w:cs="Times New Roman"/>
        </w:rPr>
        <w:t xml:space="preserve">at 3 or 26 weeks of age </w:t>
      </w:r>
      <w:r w:rsidR="00C849CF" w:rsidRPr="00206F58">
        <w:rPr>
          <w:rFonts w:ascii="Times" w:eastAsia="Times New Roman" w:hAnsi="Times" w:cs="Times New Roman"/>
        </w:rPr>
        <w:t>suggestin</w:t>
      </w:r>
      <w:r w:rsidR="00A9738D" w:rsidRPr="00206F58">
        <w:rPr>
          <w:rFonts w:ascii="Times" w:eastAsia="Times New Roman" w:hAnsi="Times" w:cs="Times New Roman"/>
        </w:rPr>
        <w:t>g</w:t>
      </w:r>
      <w:r w:rsidR="00C849CF" w:rsidRPr="00206F58">
        <w:rPr>
          <w:rFonts w:ascii="Times" w:eastAsia="Times New Roman" w:hAnsi="Times" w:cs="Times New Roman"/>
        </w:rPr>
        <w:t xml:space="preserve"> that the increase in </w:t>
      </w:r>
      <w:r w:rsidR="008B7E22" w:rsidRPr="00206F58">
        <w:rPr>
          <w:rFonts w:ascii="Times" w:eastAsia="Times New Roman" w:hAnsi="Times" w:cs="Times New Roman"/>
        </w:rPr>
        <w:t xml:space="preserve">gene </w:t>
      </w:r>
      <w:r w:rsidR="00C849CF" w:rsidRPr="00206F58">
        <w:rPr>
          <w:rFonts w:ascii="Times" w:eastAsia="Times New Roman" w:hAnsi="Times" w:cs="Times New Roman"/>
        </w:rPr>
        <w:t xml:space="preserve">expression of CLDN1 and 3 did not lead to significant changes in gut permeability overall. </w:t>
      </w:r>
      <w:r w:rsidR="00E63372" w:rsidRPr="00206F58">
        <w:rPr>
          <w:rFonts w:ascii="Times" w:eastAsia="Times New Roman" w:hAnsi="Times" w:cs="Times New Roman"/>
        </w:rPr>
        <w:t xml:space="preserve"> </w:t>
      </w:r>
    </w:p>
    <w:p w14:paraId="32F53754" w14:textId="77777777" w:rsidR="00F11E75" w:rsidRPr="00206F58" w:rsidRDefault="00314819" w:rsidP="00206F58">
      <w:pPr>
        <w:spacing w:before="100" w:beforeAutospacing="1" w:after="100" w:afterAutospacing="1" w:line="480" w:lineRule="auto"/>
        <w:rPr>
          <w:rFonts w:ascii="Times" w:hAnsi="Times" w:cs="Times New Roman"/>
        </w:rPr>
      </w:pPr>
      <w:r w:rsidRPr="00206F58">
        <w:rPr>
          <w:rFonts w:ascii="Times" w:hAnsi="Times" w:cs="Times New Roman"/>
        </w:rPr>
        <w:t xml:space="preserve">The lack of significant changes in </w:t>
      </w:r>
      <w:r w:rsidR="00220E7B">
        <w:rPr>
          <w:rFonts w:ascii="Times" w:hAnsi="Times" w:cs="Times New Roman"/>
        </w:rPr>
        <w:t>TJ</w:t>
      </w:r>
      <w:r w:rsidRPr="00206F58">
        <w:rPr>
          <w:rFonts w:ascii="Times" w:hAnsi="Times" w:cs="Times New Roman"/>
        </w:rPr>
        <w:t xml:space="preserve"> proteins later in life</w:t>
      </w:r>
      <w:r w:rsidR="008F58CE" w:rsidRPr="00206F58">
        <w:rPr>
          <w:rFonts w:ascii="Times" w:hAnsi="Times" w:cs="Times New Roman"/>
        </w:rPr>
        <w:t xml:space="preserve"> (i.e., 12 and 26 weeks of age)</w:t>
      </w:r>
      <w:r w:rsidRPr="00206F58">
        <w:rPr>
          <w:rFonts w:ascii="Times" w:hAnsi="Times" w:cs="Times New Roman"/>
        </w:rPr>
        <w:t xml:space="preserve"> may help to explain why there were no functional changes observed in either endotoxin levels or inflammation. </w:t>
      </w:r>
      <w:r w:rsidR="00E63372" w:rsidRPr="00206F58">
        <w:rPr>
          <w:rFonts w:ascii="Times" w:eastAsia="Times New Roman" w:hAnsi="Times" w:cs="Times New Roman"/>
        </w:rPr>
        <w:t>Th</w:t>
      </w:r>
      <w:r w:rsidR="008F58CE" w:rsidRPr="00206F58">
        <w:rPr>
          <w:rFonts w:ascii="Times" w:eastAsia="Times New Roman" w:hAnsi="Times" w:cs="Times New Roman"/>
        </w:rPr>
        <w:t>ese results suggest</w:t>
      </w:r>
      <w:r w:rsidR="00E63372" w:rsidRPr="00206F58">
        <w:rPr>
          <w:rFonts w:ascii="Times" w:eastAsia="Times New Roman" w:hAnsi="Times" w:cs="Times New Roman"/>
        </w:rPr>
        <w:t xml:space="preserve"> that although the changes in gene expression were statistically significant they are</w:t>
      </w:r>
      <w:r w:rsidR="008F58CE" w:rsidRPr="00206F58">
        <w:rPr>
          <w:rFonts w:ascii="Times" w:eastAsia="Times New Roman" w:hAnsi="Times" w:cs="Times New Roman"/>
        </w:rPr>
        <w:t xml:space="preserve"> not functionally relevant. Therefore increased inflammation leading to impaired gut permeability</w:t>
      </w:r>
      <w:r w:rsidR="00E63372" w:rsidRPr="00206F58">
        <w:rPr>
          <w:rFonts w:ascii="Times" w:eastAsia="Times New Roman" w:hAnsi="Times" w:cs="Times New Roman"/>
        </w:rPr>
        <w:t xml:space="preserve"> does not appear to be a mechanism in which changes to the microbiome influence weight gain</w:t>
      </w:r>
      <w:r w:rsidR="00A371DD">
        <w:rPr>
          <w:rFonts w:ascii="Times" w:eastAsia="Times New Roman" w:hAnsi="Times" w:cs="Times New Roman"/>
        </w:rPr>
        <w:t xml:space="preserve"> </w:t>
      </w:r>
      <w:r w:rsidR="008F58CE" w:rsidRPr="00206F58">
        <w:rPr>
          <w:rFonts w:ascii="Times" w:eastAsia="Times New Roman" w:hAnsi="Times" w:cs="Times New Roman"/>
        </w:rPr>
        <w:t>following perinatal exposure to nicotine</w:t>
      </w:r>
      <w:r w:rsidR="00E63372" w:rsidRPr="00206F58">
        <w:rPr>
          <w:rFonts w:ascii="Times" w:eastAsia="Times New Roman" w:hAnsi="Times" w:cs="Times New Roman"/>
        </w:rPr>
        <w:t xml:space="preserve">. </w:t>
      </w:r>
    </w:p>
    <w:p w14:paraId="04586478" w14:textId="77777777" w:rsidR="0015007C" w:rsidRPr="00206F58" w:rsidRDefault="0015007C" w:rsidP="00206F58">
      <w:pPr>
        <w:spacing w:line="480" w:lineRule="auto"/>
        <w:rPr>
          <w:rFonts w:ascii="Times" w:eastAsia="Times New Roman" w:hAnsi="Times" w:cs="Times New Roman"/>
        </w:rPr>
      </w:pPr>
    </w:p>
    <w:p w14:paraId="4E12F6A2" w14:textId="77777777" w:rsidR="0046463F" w:rsidRPr="00206F58" w:rsidRDefault="00C849CF" w:rsidP="00206F58">
      <w:pPr>
        <w:spacing w:line="480" w:lineRule="auto"/>
        <w:rPr>
          <w:rFonts w:ascii="Times" w:eastAsia="Times New Roman" w:hAnsi="Times" w:cs="Times New Roman"/>
          <w:b/>
        </w:rPr>
      </w:pPr>
      <w:r w:rsidRPr="00206F58">
        <w:rPr>
          <w:rFonts w:ascii="Times" w:eastAsia="Times New Roman" w:hAnsi="Times" w:cs="Times New Roman"/>
          <w:b/>
        </w:rPr>
        <w:t>4.5</w:t>
      </w:r>
      <w:r w:rsidR="00632DFA" w:rsidRPr="00206F58">
        <w:rPr>
          <w:rFonts w:ascii="Times" w:eastAsia="Times New Roman" w:hAnsi="Times" w:cs="Times New Roman"/>
          <w:b/>
        </w:rPr>
        <w:t xml:space="preserve"> Th</w:t>
      </w:r>
      <w:r w:rsidR="00796088">
        <w:rPr>
          <w:rFonts w:ascii="Times" w:eastAsia="Times New Roman" w:hAnsi="Times" w:cs="Times New Roman"/>
          <w:b/>
        </w:rPr>
        <w:t>e effects of perinatal nicotine-</w:t>
      </w:r>
      <w:r w:rsidR="00632DFA" w:rsidRPr="00206F58">
        <w:rPr>
          <w:rFonts w:ascii="Times" w:eastAsia="Times New Roman" w:hAnsi="Times" w:cs="Times New Roman"/>
          <w:b/>
        </w:rPr>
        <w:t>exposure on the expression of genes involved in carbohydrate synthesis and transport</w:t>
      </w:r>
    </w:p>
    <w:p w14:paraId="488C70AE" w14:textId="77777777" w:rsidR="00A371DD" w:rsidRPr="007462AA" w:rsidRDefault="0046463F" w:rsidP="00206F58">
      <w:pPr>
        <w:spacing w:line="480" w:lineRule="auto"/>
        <w:rPr>
          <w:rFonts w:ascii="Times" w:hAnsi="Times" w:cs="Cambria"/>
        </w:rPr>
      </w:pPr>
      <w:r w:rsidRPr="00206F58">
        <w:rPr>
          <w:rFonts w:ascii="Times" w:eastAsia="Times New Roman" w:hAnsi="Times" w:cs="Times New Roman"/>
        </w:rPr>
        <w:t xml:space="preserve">The gene expression of </w:t>
      </w:r>
      <w:r w:rsidR="00657DC5">
        <w:rPr>
          <w:rFonts w:ascii="Times" w:eastAsia="Times New Roman" w:hAnsi="Times" w:cs="Times New Roman"/>
        </w:rPr>
        <w:t>GCG</w:t>
      </w:r>
      <w:r w:rsidRPr="00206F58">
        <w:rPr>
          <w:rFonts w:ascii="Times" w:eastAsia="Times New Roman" w:hAnsi="Times" w:cs="Times New Roman"/>
        </w:rPr>
        <w:t xml:space="preserve"> is decrease</w:t>
      </w:r>
      <w:r w:rsidR="00796088">
        <w:rPr>
          <w:rFonts w:ascii="Times" w:eastAsia="Times New Roman" w:hAnsi="Times" w:cs="Times New Roman"/>
        </w:rPr>
        <w:t>d in the colon of male nicotine-</w:t>
      </w:r>
      <w:r w:rsidRPr="00206F58">
        <w:rPr>
          <w:rFonts w:ascii="Times" w:eastAsia="Times New Roman" w:hAnsi="Times" w:cs="Times New Roman"/>
        </w:rPr>
        <w:t>exposed offspring at 3 weeks of age.</w:t>
      </w:r>
      <w:r w:rsidR="005D740D" w:rsidRPr="00206F58">
        <w:rPr>
          <w:rFonts w:ascii="Times" w:eastAsia="Times New Roman" w:hAnsi="Times" w:cs="Times New Roman"/>
        </w:rPr>
        <w:t xml:space="preserve"> </w:t>
      </w:r>
      <w:r w:rsidR="00657DC5">
        <w:rPr>
          <w:rFonts w:ascii="Times" w:eastAsia="Times New Roman" w:hAnsi="Times" w:cs="Times New Roman"/>
        </w:rPr>
        <w:t xml:space="preserve">GCG </w:t>
      </w:r>
      <w:r w:rsidR="007C27F9" w:rsidRPr="00206F58">
        <w:rPr>
          <w:rFonts w:ascii="Times" w:eastAsia="Times New Roman" w:hAnsi="Times" w:cs="Times New Roman"/>
        </w:rPr>
        <w:t>cleaves into progl</w:t>
      </w:r>
      <w:r w:rsidRPr="00206F58">
        <w:rPr>
          <w:rFonts w:ascii="Times" w:eastAsia="Times New Roman" w:hAnsi="Times" w:cs="Times New Roman"/>
        </w:rPr>
        <w:t>u</w:t>
      </w:r>
      <w:r w:rsidR="007C27F9" w:rsidRPr="00206F58">
        <w:rPr>
          <w:rFonts w:ascii="Times" w:eastAsia="Times New Roman" w:hAnsi="Times" w:cs="Times New Roman"/>
        </w:rPr>
        <w:t>ca</w:t>
      </w:r>
      <w:r w:rsidRPr="00206F58">
        <w:rPr>
          <w:rFonts w:ascii="Times" w:eastAsia="Times New Roman" w:hAnsi="Times" w:cs="Times New Roman"/>
        </w:rPr>
        <w:t>gon</w:t>
      </w:r>
      <w:r w:rsidR="001C4161">
        <w:rPr>
          <w:rFonts w:ascii="Times" w:eastAsia="Times New Roman" w:hAnsi="Times" w:cs="Times New Roman"/>
        </w:rPr>
        <w:t xml:space="preserve"> (Orskov et al., 1989</w:t>
      </w:r>
      <w:r w:rsidR="007C27F9" w:rsidRPr="00206F58">
        <w:rPr>
          <w:rFonts w:ascii="Times" w:eastAsia="Times New Roman" w:hAnsi="Times" w:cs="Times New Roman"/>
        </w:rPr>
        <w:t>)</w:t>
      </w:r>
      <w:r w:rsidR="00F913D2">
        <w:rPr>
          <w:rFonts w:ascii="Times" w:eastAsia="Times New Roman" w:hAnsi="Times" w:cs="Times New Roman"/>
        </w:rPr>
        <w:t>. Pr</w:t>
      </w:r>
      <w:r w:rsidRPr="00206F58">
        <w:rPr>
          <w:rFonts w:ascii="Times" w:eastAsia="Times New Roman" w:hAnsi="Times" w:cs="Times New Roman"/>
        </w:rPr>
        <w:t xml:space="preserve">oglucagon acts a precursor for glucagon, glucagon-like peptide (GLP-1) and glucagon-like peptide 2 (GLP-2) as well as a number of other components. It is produced by intestinal enteroendocrine L cells of the distal ileum and colon. </w:t>
      </w:r>
      <w:r w:rsidRPr="00206F58">
        <w:rPr>
          <w:rFonts w:ascii="Times" w:hAnsi="Times" w:cs="Times New Roman"/>
        </w:rPr>
        <w:t xml:space="preserve">GLP-2 increases activities of several intestinal brush-border enzymes, and delays gastric transit, thereby increasing the intestinal capacity for nutrient absorption (Thulesen 2004). Given the similarity of gene sequences encoding these two proteins it was not possible to target and quantify the gene expression of these genes separately. All that can be said with certainty is that GCG expression is involved in insulin regulation, food intake and nutrient absorption. Given that GCG expression is decreased </w:t>
      </w:r>
      <w:r w:rsidRPr="00206F58">
        <w:rPr>
          <w:rFonts w:ascii="Times" w:eastAsia="Times New Roman" w:hAnsi="Times" w:cs="Times New Roman"/>
        </w:rPr>
        <w:t xml:space="preserve">in the colon of male nicotine exposed offspring at 3 weeks of age but not at 26 weeks of age suggests that </w:t>
      </w:r>
      <w:r w:rsidR="00D76464" w:rsidRPr="00206F58">
        <w:rPr>
          <w:rFonts w:ascii="Times" w:hAnsi="Times" w:cs="Cambria"/>
        </w:rPr>
        <w:t xml:space="preserve">its expression </w:t>
      </w:r>
      <w:r w:rsidR="00796088">
        <w:rPr>
          <w:rFonts w:ascii="Times" w:hAnsi="Times" w:cs="Cambria"/>
        </w:rPr>
        <w:t>is directly altered by nicotine-</w:t>
      </w:r>
      <w:r w:rsidR="00D76464" w:rsidRPr="00206F58">
        <w:rPr>
          <w:rFonts w:ascii="Times" w:hAnsi="Times" w:cs="Cambria"/>
        </w:rPr>
        <w:t>exposure (which is still occurring at 3 weeks of age) but once the nicotine is removed there is not further influence</w:t>
      </w:r>
      <w:r w:rsidR="008F58CE" w:rsidRPr="00206F58">
        <w:rPr>
          <w:rFonts w:ascii="Times" w:hAnsi="Times" w:cs="Cambria"/>
        </w:rPr>
        <w:t xml:space="preserve">. This may assist in explaining why some of the changes in gene expression at 3 weeks do not persist at 26 weeks. </w:t>
      </w:r>
    </w:p>
    <w:p w14:paraId="4ECB9628" w14:textId="77777777" w:rsidR="00492041" w:rsidRPr="00206F58" w:rsidRDefault="00492041" w:rsidP="00206F58">
      <w:pPr>
        <w:spacing w:line="480" w:lineRule="auto"/>
        <w:rPr>
          <w:rFonts w:ascii="Times" w:eastAsia="Times New Roman" w:hAnsi="Times" w:cs="Times New Roman"/>
          <w:b/>
        </w:rPr>
      </w:pPr>
    </w:p>
    <w:p w14:paraId="734C594A" w14:textId="77777777" w:rsidR="00CC5814" w:rsidRPr="00206F58" w:rsidRDefault="00A16EF7" w:rsidP="00206F58">
      <w:pPr>
        <w:widowControl w:val="0"/>
        <w:autoSpaceDE w:val="0"/>
        <w:autoSpaceDN w:val="0"/>
        <w:adjustRightInd w:val="0"/>
        <w:spacing w:after="240" w:line="480" w:lineRule="auto"/>
        <w:rPr>
          <w:rFonts w:ascii="Times" w:hAnsi="Times" w:cs="Times New Roman"/>
          <w:b/>
        </w:rPr>
      </w:pPr>
      <w:r w:rsidRPr="00206F58">
        <w:rPr>
          <w:rFonts w:ascii="Times" w:hAnsi="Times" w:cs="Times New Roman"/>
          <w:b/>
        </w:rPr>
        <w:t>4.6</w:t>
      </w:r>
      <w:r w:rsidR="00CC5814" w:rsidRPr="00206F58">
        <w:rPr>
          <w:rFonts w:ascii="Times" w:hAnsi="Times" w:cs="Times New Roman"/>
          <w:b/>
        </w:rPr>
        <w:t xml:space="preserve"> Metagenomic predictions</w:t>
      </w:r>
    </w:p>
    <w:p w14:paraId="530A6724" w14:textId="77777777" w:rsidR="00CC5814" w:rsidRPr="00206F58" w:rsidRDefault="00085698" w:rsidP="00206F58">
      <w:pPr>
        <w:widowControl w:val="0"/>
        <w:autoSpaceDE w:val="0"/>
        <w:autoSpaceDN w:val="0"/>
        <w:adjustRightInd w:val="0"/>
        <w:spacing w:after="240" w:line="480" w:lineRule="auto"/>
        <w:rPr>
          <w:rFonts w:ascii="Times" w:hAnsi="Times" w:cs="Times New Roman"/>
        </w:rPr>
      </w:pPr>
      <w:r w:rsidRPr="00206F58">
        <w:rPr>
          <w:rFonts w:ascii="Times" w:hAnsi="Times"/>
          <w:bCs/>
        </w:rPr>
        <w:t>Using 16S information, PICRUSt wa</w:t>
      </w:r>
      <w:r w:rsidR="0022154E" w:rsidRPr="00206F58">
        <w:rPr>
          <w:rFonts w:ascii="Times" w:hAnsi="Times"/>
          <w:bCs/>
        </w:rPr>
        <w:t>s</w:t>
      </w:r>
      <w:r w:rsidRPr="00206F58">
        <w:rPr>
          <w:rFonts w:ascii="Times" w:hAnsi="Times"/>
          <w:bCs/>
        </w:rPr>
        <w:t xml:space="preserve"> able to recapture key findings from the Human Microbiome</w:t>
      </w:r>
      <w:r w:rsidR="004C686D" w:rsidRPr="00206F58">
        <w:rPr>
          <w:rFonts w:ascii="Times" w:hAnsi="Times"/>
          <w:bCs/>
        </w:rPr>
        <w:t xml:space="preserve"> Project and accurately predict</w:t>
      </w:r>
      <w:r w:rsidRPr="00206F58">
        <w:rPr>
          <w:rFonts w:ascii="Times" w:hAnsi="Times"/>
          <w:bCs/>
        </w:rPr>
        <w:t xml:space="preserve"> the abundance </w:t>
      </w:r>
      <w:r w:rsidRPr="00206F58">
        <w:rPr>
          <w:rFonts w:ascii="Times" w:hAnsi="Times" w:cs="Times New Roman"/>
          <w:bCs/>
        </w:rPr>
        <w:t>of gene families in host-associated and environmental communities, with quantifiable uncertainty</w:t>
      </w:r>
      <w:r w:rsidRPr="00206F58">
        <w:rPr>
          <w:rFonts w:ascii="Times" w:hAnsi="Times"/>
          <w:bCs/>
        </w:rPr>
        <w:t xml:space="preserve"> demonstrating</w:t>
      </w:r>
      <w:r w:rsidRPr="00206F58">
        <w:rPr>
          <w:rFonts w:ascii="Times" w:hAnsi="Times" w:cs="Times New Roman"/>
          <w:bCs/>
        </w:rPr>
        <w:t xml:space="preserve"> that phylogeny and function are sufficiently linked that this ‘predictive metagenomic’ approach should provide </w:t>
      </w:r>
      <w:r w:rsidR="008F58CE" w:rsidRPr="00206F58">
        <w:rPr>
          <w:rFonts w:ascii="Times" w:hAnsi="Times" w:cs="Times New Roman"/>
          <w:bCs/>
        </w:rPr>
        <w:t xml:space="preserve">valuable insight </w:t>
      </w:r>
      <w:r w:rsidR="002C7CA9" w:rsidRPr="00206F58">
        <w:rPr>
          <w:rFonts w:ascii="Times" w:hAnsi="Times" w:cs="Arial"/>
        </w:rPr>
        <w:t>(Langille et al., 2013).</w:t>
      </w:r>
      <w:r w:rsidR="008C5A92" w:rsidRPr="00206F58">
        <w:rPr>
          <w:rFonts w:ascii="Times" w:hAnsi="Times" w:cs="Times New Roman"/>
        </w:rPr>
        <w:t xml:space="preserve"> </w:t>
      </w:r>
      <w:r w:rsidR="0022154E" w:rsidRPr="00206F58">
        <w:rPr>
          <w:rFonts w:ascii="Times" w:hAnsi="Times" w:cs="Times New Roman"/>
        </w:rPr>
        <w:t xml:space="preserve"> The results derived from PiCRUSt predicting the metagenomic pathways affected by the nicotine-exposure vary substantially between sexes and at each of the three ages.</w:t>
      </w:r>
    </w:p>
    <w:p w14:paraId="5123A246" w14:textId="1D303A6D" w:rsidR="00140C2E" w:rsidRPr="00706BA3" w:rsidRDefault="0098118F"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 xml:space="preserve">In this animal model, </w:t>
      </w:r>
      <w:r w:rsidRPr="00206F58">
        <w:rPr>
          <w:rFonts w:ascii="Times" w:hAnsi="Times" w:cs="Times"/>
        </w:rPr>
        <w:t>the offspring are exposed to nicotine throughout pregnancy and lactation. Therefore samples taken at 3 weeks of age represent</w:t>
      </w:r>
      <w:r w:rsidR="00796088">
        <w:rPr>
          <w:rFonts w:ascii="Times" w:hAnsi="Times" w:cs="Times"/>
        </w:rPr>
        <w:t xml:space="preserve"> the maximum length of nicotine-</w:t>
      </w:r>
      <w:r w:rsidRPr="00206F58">
        <w:rPr>
          <w:rFonts w:ascii="Times" w:hAnsi="Times" w:cs="Times"/>
        </w:rPr>
        <w:t xml:space="preserve">exposure and the most relevant changes in the predicted metagenomics pathways. </w:t>
      </w:r>
      <w:r w:rsidRPr="00206F58">
        <w:rPr>
          <w:rFonts w:ascii="Times" w:hAnsi="Times" w:cs="Times New Roman"/>
        </w:rPr>
        <w:t>Indeed, at 3 weeks of age there are a number of key pathways</w:t>
      </w:r>
      <w:r w:rsidR="007B6A96">
        <w:rPr>
          <w:rFonts w:ascii="Times" w:hAnsi="Times" w:cs="Times New Roman"/>
        </w:rPr>
        <w:t>,</w:t>
      </w:r>
      <w:r w:rsidRPr="00206F58">
        <w:rPr>
          <w:rFonts w:ascii="Times" w:hAnsi="Times" w:cs="Times New Roman"/>
        </w:rPr>
        <w:t xml:space="preserve"> which are altered by nicotine-exposure which may </w:t>
      </w:r>
      <w:r w:rsidR="00085698" w:rsidRPr="00206F58">
        <w:rPr>
          <w:rFonts w:ascii="Times" w:hAnsi="Times" w:cs="Times New Roman"/>
        </w:rPr>
        <w:t>help to explain some of the phenotypic changes observed in these animals.</w:t>
      </w:r>
    </w:p>
    <w:p w14:paraId="5F153B3C" w14:textId="77777777" w:rsidR="00140C2E" w:rsidRPr="00206F58" w:rsidRDefault="00140C2E"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In </w:t>
      </w:r>
      <w:r w:rsidR="003A2D69" w:rsidRPr="00206F58">
        <w:rPr>
          <w:rFonts w:ascii="Times" w:hAnsi="Times" w:cs="Times New Roman"/>
        </w:rPr>
        <w:t>the microbiome of male nicotine-exposed offspring</w:t>
      </w:r>
      <w:r w:rsidRPr="00206F58">
        <w:rPr>
          <w:rFonts w:ascii="Times" w:hAnsi="Times" w:cs="Times New Roman"/>
        </w:rPr>
        <w:t xml:space="preserve"> lipid</w:t>
      </w:r>
      <w:r w:rsidR="003A2D69" w:rsidRPr="00206F58">
        <w:rPr>
          <w:rFonts w:ascii="Times" w:hAnsi="Times" w:cs="Times New Roman"/>
        </w:rPr>
        <w:t xml:space="preserve"> biosynthesis proteins</w:t>
      </w:r>
      <w:r w:rsidR="00822436" w:rsidRPr="00206F58">
        <w:rPr>
          <w:rFonts w:ascii="Times" w:hAnsi="Times" w:cs="Times New Roman"/>
        </w:rPr>
        <w:t xml:space="preserve"> and sphingolipid metabolism, </w:t>
      </w:r>
      <w:r w:rsidR="0022154E" w:rsidRPr="00206F58">
        <w:rPr>
          <w:rFonts w:ascii="Times" w:hAnsi="Times" w:cs="Times New Roman"/>
        </w:rPr>
        <w:t xml:space="preserve">both </w:t>
      </w:r>
      <w:r w:rsidR="00822436" w:rsidRPr="00206F58">
        <w:rPr>
          <w:rFonts w:ascii="Times" w:hAnsi="Times" w:cs="Times New Roman"/>
        </w:rPr>
        <w:t>components of lipid metabolism</w:t>
      </w:r>
      <w:r w:rsidR="0022154E" w:rsidRPr="00206F58">
        <w:rPr>
          <w:rFonts w:ascii="Times" w:hAnsi="Times" w:cs="Times New Roman"/>
        </w:rPr>
        <w:t xml:space="preserve"> are</w:t>
      </w:r>
      <w:r w:rsidR="00822436" w:rsidRPr="00206F58">
        <w:rPr>
          <w:rFonts w:ascii="Times" w:hAnsi="Times" w:cs="Times New Roman"/>
        </w:rPr>
        <w:t xml:space="preserve"> </w:t>
      </w:r>
      <w:r w:rsidR="003A2D69" w:rsidRPr="00206F58">
        <w:rPr>
          <w:rFonts w:ascii="Times" w:hAnsi="Times" w:cs="Times New Roman"/>
        </w:rPr>
        <w:t xml:space="preserve">predicted to be upregulated. </w:t>
      </w:r>
      <w:r w:rsidR="00822436" w:rsidRPr="00206F58">
        <w:rPr>
          <w:rFonts w:ascii="Times" w:hAnsi="Times" w:cs="Times New Roman"/>
        </w:rPr>
        <w:t>Lipid biosynthesis proteins</w:t>
      </w:r>
      <w:r w:rsidR="003A2D69" w:rsidRPr="00206F58">
        <w:rPr>
          <w:rFonts w:ascii="Times" w:hAnsi="Times" w:cs="Times New Roman"/>
        </w:rPr>
        <w:t xml:space="preserve"> include fatty acid synthase</w:t>
      </w:r>
      <w:r w:rsidR="00220E7B">
        <w:rPr>
          <w:rFonts w:ascii="Times" w:hAnsi="Times" w:cs="Times New Roman"/>
        </w:rPr>
        <w:t xml:space="preserve"> (FAS)</w:t>
      </w:r>
      <w:r w:rsidR="003A2D69" w:rsidRPr="00206F58">
        <w:rPr>
          <w:rFonts w:ascii="Times" w:hAnsi="Times" w:cs="Times New Roman"/>
        </w:rPr>
        <w:t>, desaturase, elongase, polyketide synthase, acyl-CoA synthetase, and phospholipid acyltransferase.</w:t>
      </w:r>
      <w:r w:rsidR="00822436" w:rsidRPr="00206F58">
        <w:rPr>
          <w:rFonts w:ascii="Times" w:hAnsi="Times" w:cs="Times New Roman"/>
        </w:rPr>
        <w:t xml:space="preserve"> </w:t>
      </w:r>
    </w:p>
    <w:p w14:paraId="4C8E448A" w14:textId="77777777" w:rsidR="0079575D" w:rsidRPr="00206F58" w:rsidRDefault="003670C1" w:rsidP="00206F58">
      <w:pPr>
        <w:spacing w:before="100" w:beforeAutospacing="1" w:after="100" w:afterAutospacing="1" w:line="480" w:lineRule="auto"/>
        <w:rPr>
          <w:rFonts w:ascii="Times" w:hAnsi="Times" w:cs="Times New Roman"/>
        </w:rPr>
      </w:pPr>
      <w:r w:rsidRPr="00206F58">
        <w:rPr>
          <w:rFonts w:ascii="Times" w:hAnsi="Times" w:cs="Times New Roman"/>
        </w:rPr>
        <w:t>A recent st</w:t>
      </w:r>
      <w:r w:rsidR="00E9411D" w:rsidRPr="00206F58">
        <w:rPr>
          <w:rFonts w:ascii="Times" w:hAnsi="Times" w:cs="Times New Roman"/>
        </w:rPr>
        <w:t>udy b</w:t>
      </w:r>
      <w:r w:rsidR="0022154E" w:rsidRPr="00206F58">
        <w:rPr>
          <w:rFonts w:ascii="Times" w:hAnsi="Times" w:cs="Times New Roman"/>
        </w:rPr>
        <w:t>y Ma and colleagues (2015), whic</w:t>
      </w:r>
      <w:r w:rsidR="00E9411D" w:rsidRPr="00206F58">
        <w:rPr>
          <w:rFonts w:ascii="Times" w:hAnsi="Times" w:cs="Times New Roman"/>
        </w:rPr>
        <w:t xml:space="preserve">h employs the same animal model </w:t>
      </w:r>
      <w:r w:rsidR="0022154E" w:rsidRPr="00206F58">
        <w:rPr>
          <w:rFonts w:ascii="Times" w:hAnsi="Times" w:cs="Times New Roman"/>
        </w:rPr>
        <w:t>used in the current study</w:t>
      </w:r>
      <w:r w:rsidR="00E9411D" w:rsidRPr="00206F58">
        <w:rPr>
          <w:rFonts w:ascii="Times" w:hAnsi="Times" w:cs="Times New Roman"/>
        </w:rPr>
        <w:t xml:space="preserve"> found that nicotine-</w:t>
      </w:r>
      <w:r w:rsidRPr="00206F58">
        <w:rPr>
          <w:rFonts w:ascii="Times" w:hAnsi="Times" w:cs="Times New Roman"/>
        </w:rPr>
        <w:t xml:space="preserve">exposed offspring exhibited significantly elevated levels of circulating and hepatic </w:t>
      </w:r>
      <w:r w:rsidR="00220E7B">
        <w:rPr>
          <w:rFonts w:ascii="Times" w:hAnsi="Times" w:cs="Times New Roman"/>
        </w:rPr>
        <w:t xml:space="preserve">TGs </w:t>
      </w:r>
      <w:r w:rsidR="00425650" w:rsidRPr="00206F58">
        <w:rPr>
          <w:rFonts w:ascii="Times" w:hAnsi="Times" w:cs="Times New Roman"/>
        </w:rPr>
        <w:t xml:space="preserve">in the male offspring, </w:t>
      </w:r>
      <w:r w:rsidRPr="00206F58">
        <w:rPr>
          <w:rFonts w:ascii="Times" w:hAnsi="Times" w:cs="Times New Roman"/>
        </w:rPr>
        <w:t xml:space="preserve">along with increased expression of FAS, the critical hepatic enzyme in de novo </w:t>
      </w:r>
      <w:r w:rsidR="00220E7B">
        <w:rPr>
          <w:rFonts w:ascii="Times" w:hAnsi="Times" w:cs="Times New Roman"/>
        </w:rPr>
        <w:t xml:space="preserve">TG </w:t>
      </w:r>
      <w:r w:rsidR="00796088">
        <w:rPr>
          <w:rFonts w:ascii="Times" w:hAnsi="Times" w:cs="Times New Roman"/>
        </w:rPr>
        <w:t>synthesis. Nicotine-</w:t>
      </w:r>
      <w:r w:rsidRPr="00206F58">
        <w:rPr>
          <w:rFonts w:ascii="Times" w:hAnsi="Times" w:cs="Times New Roman"/>
        </w:rPr>
        <w:t>exposure led to an increase in hepatic Liver X receptor (LXRα) protein expression, the nuclear receptor that regulates FAS</w:t>
      </w:r>
      <w:r w:rsidR="00E9411D" w:rsidRPr="00206F58">
        <w:rPr>
          <w:rFonts w:ascii="Times" w:hAnsi="Times" w:cs="Times New Roman"/>
        </w:rPr>
        <w:t xml:space="preserve"> as well as</w:t>
      </w:r>
      <w:r w:rsidRPr="00206F58">
        <w:rPr>
          <w:rFonts w:ascii="Times" w:hAnsi="Times" w:cs="Times New Roman"/>
        </w:rPr>
        <w:t xml:space="preserve"> enriched binding to the putative LXRE element on the FAS promoter in male offspring. </w:t>
      </w:r>
      <w:r w:rsidR="00C94B5E" w:rsidRPr="00206F58">
        <w:rPr>
          <w:rFonts w:ascii="Times" w:hAnsi="Times" w:cs="Times New Roman"/>
        </w:rPr>
        <w:t>P</w:t>
      </w:r>
      <w:r w:rsidR="00425650" w:rsidRPr="00206F58">
        <w:rPr>
          <w:rFonts w:ascii="Times" w:hAnsi="Times" w:cs="Times New Roman"/>
        </w:rPr>
        <w:t xml:space="preserve">redicted increases in </w:t>
      </w:r>
      <w:r w:rsidR="00C94B5E" w:rsidRPr="00206F58">
        <w:rPr>
          <w:rFonts w:ascii="Times" w:hAnsi="Times" w:cs="Times New Roman"/>
        </w:rPr>
        <w:t>lipid biosynthesis proteins in the nicotine-exposed male offspring may provide increased availability of lipids to be absorbed across the intestinal epithelium thereby increasing circulating</w:t>
      </w:r>
      <w:r w:rsidR="0098118F" w:rsidRPr="00206F58">
        <w:rPr>
          <w:rFonts w:ascii="Times" w:hAnsi="Times" w:cs="Times New Roman"/>
        </w:rPr>
        <w:t xml:space="preserve"> </w:t>
      </w:r>
      <w:r w:rsidR="00220E7B">
        <w:rPr>
          <w:rFonts w:ascii="Times" w:hAnsi="Times" w:cs="Times New Roman"/>
        </w:rPr>
        <w:t xml:space="preserve">TGs </w:t>
      </w:r>
      <w:r w:rsidR="0098118F" w:rsidRPr="00206F58">
        <w:rPr>
          <w:rFonts w:ascii="Times" w:hAnsi="Times" w:cs="Times New Roman"/>
        </w:rPr>
        <w:t>and the subst</w:t>
      </w:r>
      <w:r w:rsidR="00796088">
        <w:rPr>
          <w:rFonts w:ascii="Times" w:hAnsi="Times" w:cs="Times New Roman"/>
        </w:rPr>
        <w:t xml:space="preserve">rates for de novo synthesis of </w:t>
      </w:r>
      <w:r w:rsidR="00C94B5E" w:rsidRPr="00206F58">
        <w:rPr>
          <w:rFonts w:ascii="Times" w:hAnsi="Times" w:cs="Times New Roman"/>
        </w:rPr>
        <w:t xml:space="preserve">hepatic </w:t>
      </w:r>
      <w:r w:rsidR="00220E7B">
        <w:rPr>
          <w:rFonts w:ascii="Times" w:hAnsi="Times" w:cs="Times New Roman"/>
        </w:rPr>
        <w:t>TGs</w:t>
      </w:r>
      <w:r w:rsidR="00C94B5E" w:rsidRPr="00206F58">
        <w:rPr>
          <w:rFonts w:ascii="Times" w:hAnsi="Times" w:cs="Times New Roman"/>
        </w:rPr>
        <w:t>.</w:t>
      </w:r>
    </w:p>
    <w:p w14:paraId="08E83083" w14:textId="77777777" w:rsidR="00CC5814" w:rsidRPr="00206F58" w:rsidRDefault="0098118F" w:rsidP="00206F58">
      <w:pPr>
        <w:pStyle w:val="NormalWeb"/>
        <w:spacing w:line="480" w:lineRule="auto"/>
        <w:rPr>
          <w:sz w:val="24"/>
          <w:szCs w:val="24"/>
        </w:rPr>
      </w:pPr>
      <w:r w:rsidRPr="00206F58">
        <w:rPr>
          <w:sz w:val="24"/>
          <w:szCs w:val="24"/>
        </w:rPr>
        <w:t>Ma et al., (2015) also reported an</w:t>
      </w:r>
      <w:r w:rsidR="006544E5" w:rsidRPr="00206F58">
        <w:rPr>
          <w:sz w:val="24"/>
          <w:szCs w:val="24"/>
        </w:rPr>
        <w:t xml:space="preserve"> enhanced acetylation of histone H3 surrounding the FAS promoter, a hallmark of chromatin activation</w:t>
      </w:r>
      <w:r w:rsidR="00425650" w:rsidRPr="00206F58">
        <w:rPr>
          <w:sz w:val="24"/>
          <w:szCs w:val="24"/>
        </w:rPr>
        <w:t xml:space="preserve"> </w:t>
      </w:r>
      <w:r w:rsidRPr="00206F58">
        <w:rPr>
          <w:sz w:val="24"/>
          <w:szCs w:val="24"/>
        </w:rPr>
        <w:t xml:space="preserve">suggesting that </w:t>
      </w:r>
      <w:r w:rsidR="006544E5" w:rsidRPr="00206F58">
        <w:rPr>
          <w:sz w:val="24"/>
          <w:szCs w:val="24"/>
        </w:rPr>
        <w:t xml:space="preserve">nicotine-exposure epigenetically regulates the hepatic lipogenic pathway. </w:t>
      </w:r>
      <w:r w:rsidR="00C94B5E" w:rsidRPr="00206F58">
        <w:rPr>
          <w:sz w:val="24"/>
          <w:szCs w:val="24"/>
        </w:rPr>
        <w:t xml:space="preserve">There is also evidence of other nicotine induced epigenetic changes </w:t>
      </w:r>
      <w:r w:rsidR="000C008C" w:rsidRPr="00206F58">
        <w:rPr>
          <w:sz w:val="24"/>
          <w:szCs w:val="24"/>
        </w:rPr>
        <w:t xml:space="preserve">to the lung and pancreas </w:t>
      </w:r>
      <w:r w:rsidR="00C94B5E" w:rsidRPr="00206F58">
        <w:rPr>
          <w:sz w:val="24"/>
          <w:szCs w:val="24"/>
        </w:rPr>
        <w:t xml:space="preserve">(Ivorra et al., 2015). </w:t>
      </w:r>
      <w:r w:rsidR="006544E5" w:rsidRPr="00206F58">
        <w:rPr>
          <w:sz w:val="24"/>
          <w:szCs w:val="24"/>
        </w:rPr>
        <w:t>This is especially relevant as i</w:t>
      </w:r>
      <w:r w:rsidR="000C008C" w:rsidRPr="00206F58">
        <w:rPr>
          <w:sz w:val="24"/>
          <w:szCs w:val="24"/>
        </w:rPr>
        <w:t>n the current study in nicotine-</w:t>
      </w:r>
      <w:r w:rsidR="006544E5" w:rsidRPr="00206F58">
        <w:rPr>
          <w:sz w:val="24"/>
          <w:szCs w:val="24"/>
        </w:rPr>
        <w:t>exposed male offspring at 3 weeks of age</w:t>
      </w:r>
      <w:r w:rsidR="00822436" w:rsidRPr="00206F58">
        <w:rPr>
          <w:sz w:val="24"/>
          <w:szCs w:val="24"/>
        </w:rPr>
        <w:t xml:space="preserve"> the one carbon folate pool is predicted to be ugregulated while in female</w:t>
      </w:r>
      <w:r w:rsidR="0079575D" w:rsidRPr="00206F58">
        <w:rPr>
          <w:sz w:val="24"/>
          <w:szCs w:val="24"/>
        </w:rPr>
        <w:t>’</w:t>
      </w:r>
      <w:r w:rsidR="00822436" w:rsidRPr="00206F58">
        <w:rPr>
          <w:sz w:val="24"/>
          <w:szCs w:val="24"/>
        </w:rPr>
        <w:t xml:space="preserve">s </w:t>
      </w:r>
      <w:r w:rsidR="0079575D" w:rsidRPr="00206F58">
        <w:rPr>
          <w:sz w:val="24"/>
          <w:szCs w:val="24"/>
        </w:rPr>
        <w:t>folate biosynthesis and methane metabolism are decreased in nicot</w:t>
      </w:r>
      <w:r w:rsidR="006544E5" w:rsidRPr="00206F58">
        <w:rPr>
          <w:sz w:val="24"/>
          <w:szCs w:val="24"/>
        </w:rPr>
        <w:t>ine exposed animals. Given that</w:t>
      </w:r>
      <w:r w:rsidR="00425650" w:rsidRPr="00206F58">
        <w:rPr>
          <w:sz w:val="24"/>
          <w:szCs w:val="24"/>
        </w:rPr>
        <w:t xml:space="preserve"> folate, a coenzyme of one-carbon metabolism, is directly involved in methyl group transfer for DNA methylation</w:t>
      </w:r>
      <w:r w:rsidR="00C47C40" w:rsidRPr="00206F58">
        <w:rPr>
          <w:sz w:val="24"/>
          <w:szCs w:val="24"/>
        </w:rPr>
        <w:t xml:space="preserve"> (Kim et al., 2009)</w:t>
      </w:r>
      <w:r w:rsidR="000C008C" w:rsidRPr="00206F58">
        <w:rPr>
          <w:sz w:val="24"/>
          <w:szCs w:val="24"/>
        </w:rPr>
        <w:t xml:space="preserve"> i</w:t>
      </w:r>
      <w:r w:rsidR="00425650" w:rsidRPr="00206F58">
        <w:rPr>
          <w:sz w:val="24"/>
          <w:szCs w:val="24"/>
        </w:rPr>
        <w:t>f microbial changes</w:t>
      </w:r>
      <w:r w:rsidR="00796088">
        <w:rPr>
          <w:sz w:val="24"/>
          <w:szCs w:val="24"/>
        </w:rPr>
        <w:t xml:space="preserve"> in the gut induced by nicotine-</w:t>
      </w:r>
      <w:r w:rsidR="00425650" w:rsidRPr="00206F58">
        <w:rPr>
          <w:sz w:val="24"/>
          <w:szCs w:val="24"/>
        </w:rPr>
        <w:t xml:space="preserve">exposure increase the production of folate this may </w:t>
      </w:r>
      <w:r w:rsidR="00706BA3">
        <w:rPr>
          <w:sz w:val="24"/>
          <w:szCs w:val="24"/>
        </w:rPr>
        <w:t>alter</w:t>
      </w:r>
      <w:r w:rsidR="00425650" w:rsidRPr="00206F58">
        <w:rPr>
          <w:sz w:val="24"/>
          <w:szCs w:val="24"/>
        </w:rPr>
        <w:t xml:space="preserve"> postnatal DNA methylation. Furthermore, postnatal increases in folate availablility may </w:t>
      </w:r>
      <w:r w:rsidR="00657DC5">
        <w:rPr>
          <w:sz w:val="24"/>
          <w:szCs w:val="24"/>
        </w:rPr>
        <w:t xml:space="preserve">help </w:t>
      </w:r>
      <w:r w:rsidR="00425650" w:rsidRPr="00206F58">
        <w:rPr>
          <w:sz w:val="24"/>
          <w:szCs w:val="24"/>
        </w:rPr>
        <w:t xml:space="preserve">explain why epigenetic and phenotypic changes in this animal model only appear later in life.  </w:t>
      </w:r>
    </w:p>
    <w:p w14:paraId="4E99C4EA" w14:textId="77777777" w:rsidR="00632DFA" w:rsidRPr="00206F58" w:rsidRDefault="00A16EF7" w:rsidP="00206F58">
      <w:pPr>
        <w:spacing w:line="480" w:lineRule="auto"/>
        <w:rPr>
          <w:rFonts w:ascii="Times" w:eastAsia="Times New Roman" w:hAnsi="Times" w:cs="Times New Roman"/>
          <w:b/>
        </w:rPr>
      </w:pPr>
      <w:r w:rsidRPr="00206F58">
        <w:rPr>
          <w:rFonts w:ascii="Times" w:eastAsia="Times New Roman" w:hAnsi="Times" w:cs="Times New Roman"/>
          <w:b/>
        </w:rPr>
        <w:t>4.7 Strengths and L</w:t>
      </w:r>
      <w:r w:rsidR="00632DFA" w:rsidRPr="00206F58">
        <w:rPr>
          <w:rFonts w:ascii="Times" w:eastAsia="Times New Roman" w:hAnsi="Times" w:cs="Times New Roman"/>
          <w:b/>
        </w:rPr>
        <w:t>imitations</w:t>
      </w:r>
    </w:p>
    <w:p w14:paraId="7C242F1A" w14:textId="77777777" w:rsidR="00E83219" w:rsidRPr="00206F58" w:rsidRDefault="0046463F"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The amplification of the </w:t>
      </w:r>
      <w:r w:rsidR="00657DC5">
        <w:rPr>
          <w:rFonts w:ascii="Times" w:hAnsi="Times" w:cs="Times New Roman"/>
        </w:rPr>
        <w:t>16S</w:t>
      </w:r>
      <w:r w:rsidRPr="00206F58">
        <w:rPr>
          <w:rFonts w:ascii="Times" w:hAnsi="Times" w:cs="Times New Roman"/>
        </w:rPr>
        <w:t xml:space="preserve"> rRNA gene is the</w:t>
      </w:r>
      <w:r w:rsidR="00E83219" w:rsidRPr="00206F58">
        <w:rPr>
          <w:rFonts w:ascii="Times" w:hAnsi="Times" w:cs="Times New Roman"/>
        </w:rPr>
        <w:t xml:space="preserve"> current gold standard for microbial community analysis. </w:t>
      </w:r>
      <w:r w:rsidR="0015007C" w:rsidRPr="00206F58">
        <w:rPr>
          <w:rFonts w:ascii="Times" w:hAnsi="Times" w:cs="Times New Roman"/>
        </w:rPr>
        <w:t>Its</w:t>
      </w:r>
      <w:r w:rsidR="000C008C" w:rsidRPr="00206F58">
        <w:rPr>
          <w:rFonts w:ascii="Times" w:hAnsi="Times" w:cs="Times New Roman"/>
        </w:rPr>
        <w:t xml:space="preserve"> use in this study is significan</w:t>
      </w:r>
      <w:r w:rsidR="0015007C" w:rsidRPr="00206F58">
        <w:rPr>
          <w:rFonts w:ascii="Times" w:hAnsi="Times" w:cs="Times New Roman"/>
        </w:rPr>
        <w:t xml:space="preserve">t </w:t>
      </w:r>
      <w:r w:rsidRPr="00206F58">
        <w:rPr>
          <w:rFonts w:ascii="Times" w:hAnsi="Times" w:cs="Times New Roman"/>
        </w:rPr>
        <w:t xml:space="preserve">strength. </w:t>
      </w:r>
      <w:r w:rsidR="00E83219" w:rsidRPr="00206F58">
        <w:rPr>
          <w:rFonts w:ascii="Times" w:hAnsi="Times" w:cs="Times New Roman"/>
        </w:rPr>
        <w:t xml:space="preserve">The </w:t>
      </w:r>
      <w:r w:rsidR="000C008C" w:rsidRPr="00206F58">
        <w:rPr>
          <w:rFonts w:ascii="Times" w:hAnsi="Times" w:cs="Times New Roman"/>
        </w:rPr>
        <w:t>16s rRNA gene has the advantage</w:t>
      </w:r>
      <w:r w:rsidR="00E83219" w:rsidRPr="00206F58">
        <w:rPr>
          <w:rFonts w:ascii="Times" w:hAnsi="Times" w:cs="Times New Roman"/>
        </w:rPr>
        <w:t xml:space="preserve"> of encoding several conserved regions that are exclusive to all bacteria and hypervariable regions that confer specificity to a large number of bacterial species. For example, primers that target regions V1–V2 fail to amplify important bacterial groups, such as </w:t>
      </w:r>
      <w:r w:rsidR="00E83219" w:rsidRPr="00206F58">
        <w:rPr>
          <w:rFonts w:ascii="Times" w:hAnsi="Times" w:cs="Times New Roman"/>
          <w:iCs/>
        </w:rPr>
        <w:t>Bifidobacterium (Palmer et al., 2007)</w:t>
      </w:r>
      <w:r w:rsidR="00E83219" w:rsidRPr="00206F58">
        <w:rPr>
          <w:rFonts w:ascii="Times" w:hAnsi="Times" w:cs="Times New Roman"/>
        </w:rPr>
        <w:t xml:space="preserve">. The use of these primers led to the erroneous conclusion that </w:t>
      </w:r>
      <w:r w:rsidR="00E83219" w:rsidRPr="00206F58">
        <w:rPr>
          <w:rFonts w:ascii="Times" w:hAnsi="Times" w:cs="Times New Roman"/>
          <w:iCs/>
        </w:rPr>
        <w:t>Bifidobacteria</w:t>
      </w:r>
      <w:r w:rsidR="00E83219" w:rsidRPr="00206F58">
        <w:rPr>
          <w:rFonts w:ascii="Times" w:hAnsi="Times" w:cs="Times New Roman"/>
        </w:rPr>
        <w:t xml:space="preserve"> were an unimportant bacterial group in the infant intestine. The Illumina platform provides sequencing of DNA fragments of up to 150</w:t>
      </w:r>
      <w:r w:rsidR="00E83219" w:rsidRPr="00206F58">
        <w:rPr>
          <w:rFonts w:ascii="Times" w:hAnsi="Times" w:cs="Times New Roman"/>
          <w:noProof/>
        </w:rPr>
        <w:drawing>
          <wp:inline distT="0" distB="0" distL="0" distR="0" wp14:anchorId="4BFF2195" wp14:editId="15B82008">
            <wp:extent cx="41275" cy="10160"/>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75" cy="10160"/>
                    </a:xfrm>
                    <a:prstGeom prst="rect">
                      <a:avLst/>
                    </a:prstGeom>
                    <a:noFill/>
                    <a:ln>
                      <a:noFill/>
                    </a:ln>
                  </pic:spPr>
                </pic:pic>
              </a:graphicData>
            </a:graphic>
          </wp:inline>
        </w:drawing>
      </w:r>
      <w:r w:rsidR="00E83219" w:rsidRPr="00206F58">
        <w:rPr>
          <w:rFonts w:ascii="Times" w:hAnsi="Times" w:cs="Times New Roman"/>
        </w:rPr>
        <w:t>bp in length but it sequences 10–100 more samples, at a much higher sequencing depth and lower cost than the 454 pyrosequencer.</w:t>
      </w:r>
    </w:p>
    <w:p w14:paraId="13300071" w14:textId="77777777" w:rsidR="0046463F" w:rsidRPr="00206F58" w:rsidRDefault="002C7CA9"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A</w:t>
      </w:r>
      <w:r w:rsidR="006A0E22" w:rsidRPr="00206F58">
        <w:rPr>
          <w:rFonts w:ascii="Times" w:hAnsi="Times" w:cs="Times New Roman"/>
        </w:rPr>
        <w:t xml:space="preserve"> major limitation</w:t>
      </w:r>
      <w:r w:rsidR="000C008C" w:rsidRPr="00206F58">
        <w:rPr>
          <w:rFonts w:ascii="Times" w:hAnsi="Times" w:cs="Times New Roman"/>
        </w:rPr>
        <w:t xml:space="preserve"> of this study is</w:t>
      </w:r>
      <w:r w:rsidR="00E74AED" w:rsidRPr="00206F58">
        <w:rPr>
          <w:rFonts w:ascii="Times" w:hAnsi="Times" w:cs="Times New Roman"/>
        </w:rPr>
        <w:t xml:space="preserve"> the lack of functional tests for permeability</w:t>
      </w:r>
      <w:r w:rsidR="00E629D7" w:rsidRPr="00206F58">
        <w:rPr>
          <w:rFonts w:ascii="Times" w:hAnsi="Times" w:cs="Times New Roman"/>
        </w:rPr>
        <w:t>, motility</w:t>
      </w:r>
      <w:r w:rsidR="00E74AED" w:rsidRPr="00206F58">
        <w:rPr>
          <w:rFonts w:ascii="Times" w:hAnsi="Times" w:cs="Times New Roman"/>
        </w:rPr>
        <w:t xml:space="preserve"> and inflammation. </w:t>
      </w:r>
      <w:r w:rsidR="00CC2E2B" w:rsidRPr="00206F58">
        <w:rPr>
          <w:rFonts w:ascii="Times" w:hAnsi="Times" w:cs="Times New Roman"/>
        </w:rPr>
        <w:t xml:space="preserve">Without these studies it is </w:t>
      </w:r>
      <w:r w:rsidR="000C008C" w:rsidRPr="00206F58">
        <w:rPr>
          <w:rFonts w:ascii="Times" w:hAnsi="Times" w:cs="Times New Roman"/>
        </w:rPr>
        <w:t xml:space="preserve">difficult to determine if the observed </w:t>
      </w:r>
      <w:r w:rsidR="00CC2E2B" w:rsidRPr="00206F58">
        <w:rPr>
          <w:rFonts w:ascii="Times" w:hAnsi="Times" w:cs="Times New Roman"/>
        </w:rPr>
        <w:t xml:space="preserve">changes are functionally important. </w:t>
      </w:r>
      <w:r w:rsidR="006A0E22" w:rsidRPr="00206F58">
        <w:rPr>
          <w:rFonts w:ascii="Times" w:hAnsi="Times" w:cs="Times New Roman"/>
        </w:rPr>
        <w:t xml:space="preserve">Furthermore given that SCFA production is </w:t>
      </w:r>
      <w:r w:rsidR="0098118F" w:rsidRPr="00206F58">
        <w:rPr>
          <w:rFonts w:ascii="Times" w:hAnsi="Times" w:cs="Times New Roman"/>
        </w:rPr>
        <w:t xml:space="preserve">predicted to be </w:t>
      </w:r>
      <w:r w:rsidR="006A0E22" w:rsidRPr="00206F58">
        <w:rPr>
          <w:rFonts w:ascii="Times" w:hAnsi="Times" w:cs="Times New Roman"/>
        </w:rPr>
        <w:t>involved in the outcomes of this study, a second limitation is the lack of measure for SCFA levels.</w:t>
      </w:r>
    </w:p>
    <w:p w14:paraId="338DBC9A" w14:textId="77777777" w:rsidR="007952EF" w:rsidRPr="00206F58" w:rsidRDefault="006A0E22"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 xml:space="preserve">A third </w:t>
      </w:r>
      <w:r w:rsidR="002C7CA9" w:rsidRPr="00206F58">
        <w:rPr>
          <w:rFonts w:ascii="Times" w:hAnsi="Times" w:cs="Times New Roman"/>
        </w:rPr>
        <w:t>limitation is the lack</w:t>
      </w:r>
      <w:r w:rsidR="000C008C" w:rsidRPr="00206F58">
        <w:rPr>
          <w:rFonts w:ascii="Times" w:hAnsi="Times" w:cs="Times New Roman"/>
        </w:rPr>
        <w:t xml:space="preserve"> of significant </w:t>
      </w:r>
      <w:r w:rsidR="002C7CA9" w:rsidRPr="00206F58">
        <w:rPr>
          <w:rFonts w:ascii="Times" w:hAnsi="Times" w:cs="Times New Roman"/>
        </w:rPr>
        <w:t xml:space="preserve">OTU and predicted metagenomic results when they are adjusted for </w:t>
      </w:r>
      <w:r w:rsidR="00EA5AAB" w:rsidRPr="00206F58">
        <w:rPr>
          <w:rFonts w:ascii="Times" w:hAnsi="Times" w:cs="Times New Roman"/>
        </w:rPr>
        <w:t xml:space="preserve">multiple comparisons. This is due to the fact that there are between 250 and 400 individual OTUs per group as well as 328 potential metagenomic pathways evaluated at the </w:t>
      </w:r>
      <w:r w:rsidR="0098118F" w:rsidRPr="00206F58">
        <w:rPr>
          <w:rFonts w:ascii="Times" w:hAnsi="Times" w:cs="Times New Roman"/>
        </w:rPr>
        <w:t>third hierarchal level</w:t>
      </w:r>
      <w:r w:rsidR="00EA5AAB" w:rsidRPr="00206F58">
        <w:rPr>
          <w:rFonts w:ascii="Times" w:hAnsi="Times" w:cs="Times New Roman"/>
        </w:rPr>
        <w:t>. Improved filtration and clustering</w:t>
      </w:r>
      <w:r w:rsidR="0098118F" w:rsidRPr="00206F58">
        <w:rPr>
          <w:rFonts w:ascii="Times" w:hAnsi="Times" w:cs="Times New Roman"/>
        </w:rPr>
        <w:t>, potentially by taxa,</w:t>
      </w:r>
      <w:r w:rsidR="00657DC5">
        <w:rPr>
          <w:rFonts w:ascii="Times" w:hAnsi="Times" w:cs="Times New Roman"/>
        </w:rPr>
        <w:t xml:space="preserve"> is required so that less </w:t>
      </w:r>
      <w:r w:rsidR="00EA5AAB" w:rsidRPr="00206F58">
        <w:rPr>
          <w:rFonts w:ascii="Times" w:hAnsi="Times" w:cs="Times New Roman"/>
        </w:rPr>
        <w:t>comparisons are made</w:t>
      </w:r>
      <w:r w:rsidR="0098118F" w:rsidRPr="00206F58">
        <w:rPr>
          <w:rFonts w:ascii="Times" w:hAnsi="Times" w:cs="Times New Roman"/>
        </w:rPr>
        <w:t>. This approach</w:t>
      </w:r>
      <w:r w:rsidR="001C4161">
        <w:rPr>
          <w:rFonts w:ascii="Times" w:hAnsi="Times" w:cs="Times New Roman"/>
        </w:rPr>
        <w:t>,</w:t>
      </w:r>
      <w:r w:rsidR="0098118F" w:rsidRPr="00206F58">
        <w:rPr>
          <w:rFonts w:ascii="Times" w:hAnsi="Times" w:cs="Times New Roman"/>
        </w:rPr>
        <w:t xml:space="preserve"> as well as increased sample size</w:t>
      </w:r>
      <w:r w:rsidR="001C4161">
        <w:rPr>
          <w:rFonts w:ascii="Times" w:hAnsi="Times" w:cs="Times New Roman"/>
        </w:rPr>
        <w:t>,</w:t>
      </w:r>
      <w:r w:rsidR="00EA5AAB" w:rsidRPr="00206F58">
        <w:rPr>
          <w:rFonts w:ascii="Times" w:hAnsi="Times" w:cs="Times New Roman"/>
        </w:rPr>
        <w:t xml:space="preserve"> </w:t>
      </w:r>
      <w:r w:rsidR="0098118F" w:rsidRPr="00206F58">
        <w:rPr>
          <w:rFonts w:ascii="Times" w:hAnsi="Times" w:cs="Times New Roman"/>
        </w:rPr>
        <w:t>will im</w:t>
      </w:r>
      <w:r w:rsidR="00657DC5">
        <w:rPr>
          <w:rFonts w:ascii="Times" w:hAnsi="Times" w:cs="Times New Roman"/>
        </w:rPr>
        <w:t>p</w:t>
      </w:r>
      <w:r w:rsidR="0098118F" w:rsidRPr="00206F58">
        <w:rPr>
          <w:rFonts w:ascii="Times" w:hAnsi="Times" w:cs="Times New Roman"/>
        </w:rPr>
        <w:t>rove statistical power</w:t>
      </w:r>
      <w:r w:rsidR="00EA5AAB" w:rsidRPr="00206F58">
        <w:rPr>
          <w:rFonts w:ascii="Times" w:hAnsi="Times" w:cs="Times New Roman"/>
        </w:rPr>
        <w:t>.</w:t>
      </w:r>
    </w:p>
    <w:p w14:paraId="5F8939B5" w14:textId="77777777" w:rsidR="0098118F" w:rsidRPr="00206F58" w:rsidRDefault="0098118F" w:rsidP="00206F58">
      <w:pPr>
        <w:spacing w:line="480" w:lineRule="auto"/>
        <w:rPr>
          <w:rFonts w:ascii="Times" w:eastAsia="Times New Roman" w:hAnsi="Times" w:cs="Times New Roman"/>
          <w:b/>
        </w:rPr>
      </w:pPr>
      <w:r w:rsidRPr="00206F58">
        <w:rPr>
          <w:rFonts w:ascii="Times" w:eastAsia="Times New Roman" w:hAnsi="Times" w:cs="Times New Roman"/>
          <w:b/>
        </w:rPr>
        <w:t>CHAPTER 5: FUTURE DIRECTIONS</w:t>
      </w:r>
    </w:p>
    <w:p w14:paraId="2E77C5D2" w14:textId="77777777" w:rsidR="0098118F" w:rsidRPr="00206F58" w:rsidRDefault="0098118F" w:rsidP="00206F58">
      <w:pPr>
        <w:widowControl w:val="0"/>
        <w:autoSpaceDE w:val="0"/>
        <w:autoSpaceDN w:val="0"/>
        <w:adjustRightInd w:val="0"/>
        <w:spacing w:after="240" w:line="480" w:lineRule="auto"/>
        <w:rPr>
          <w:rFonts w:ascii="Times" w:hAnsi="Times" w:cs="Times"/>
        </w:rPr>
      </w:pPr>
      <w:r w:rsidRPr="00206F58">
        <w:rPr>
          <w:rFonts w:ascii="Times" w:eastAsia="Times New Roman" w:hAnsi="Times" w:cs="Times New Roman"/>
        </w:rPr>
        <w:t xml:space="preserve">There are 3 main future directions which are logical extensions of this project. The first is to establish if it is altered colonization which influences later microbiome, or rather physiological changes from nicotine-exposure which influence the microbiome later in life. The most effective way to do this is to compare the current results </w:t>
      </w:r>
      <w:r w:rsidR="00796088">
        <w:rPr>
          <w:rFonts w:ascii="Times" w:eastAsia="Times New Roman" w:hAnsi="Times" w:cs="Times New Roman"/>
        </w:rPr>
        <w:t>to a model of nicotine-</w:t>
      </w:r>
      <w:r w:rsidRPr="00206F58">
        <w:rPr>
          <w:rFonts w:ascii="Times" w:eastAsia="Times New Roman" w:hAnsi="Times" w:cs="Times New Roman"/>
        </w:rPr>
        <w:t xml:space="preserve">exposure in a </w:t>
      </w:r>
      <w:r w:rsidR="00E25732">
        <w:rPr>
          <w:rFonts w:ascii="Times" w:eastAsia="Times New Roman" w:hAnsi="Times" w:cs="Times New Roman"/>
        </w:rPr>
        <w:t>GF</w:t>
      </w:r>
      <w:r w:rsidRPr="00206F58">
        <w:rPr>
          <w:rFonts w:ascii="Times" w:eastAsia="Times New Roman" w:hAnsi="Times" w:cs="Times New Roman"/>
        </w:rPr>
        <w:t xml:space="preserve"> rat and to conventionalize the </w:t>
      </w:r>
      <w:r w:rsidR="00796088">
        <w:rPr>
          <w:rFonts w:ascii="Times" w:eastAsia="Times New Roman" w:hAnsi="Times" w:cs="Times New Roman"/>
        </w:rPr>
        <w:t>offspring after direct nicotine-</w:t>
      </w:r>
      <w:r w:rsidRPr="00206F58">
        <w:rPr>
          <w:rFonts w:ascii="Times" w:eastAsia="Times New Roman" w:hAnsi="Times" w:cs="Times New Roman"/>
        </w:rPr>
        <w:t xml:space="preserve">exposure cesses (PND21). From these results it would become clear how the microbiome influences both the physiological changes associated </w:t>
      </w:r>
      <w:r w:rsidR="00796088">
        <w:rPr>
          <w:rFonts w:ascii="Times" w:eastAsia="Times New Roman" w:hAnsi="Times" w:cs="Times New Roman"/>
        </w:rPr>
        <w:t>with nicotine-</w:t>
      </w:r>
      <w:r w:rsidRPr="00206F58">
        <w:rPr>
          <w:rFonts w:ascii="Times" w:eastAsia="Times New Roman" w:hAnsi="Times" w:cs="Times New Roman"/>
        </w:rPr>
        <w:t xml:space="preserve">exposure. </w:t>
      </w:r>
      <w:r w:rsidRPr="00206F58">
        <w:rPr>
          <w:rFonts w:ascii="Times" w:hAnsi="Times" w:cs="Times New Roman"/>
        </w:rPr>
        <w:t>These experiments would answer whether or not is altered colonization which influences later microbiome or rather phys</w:t>
      </w:r>
      <w:r w:rsidR="00796088">
        <w:rPr>
          <w:rFonts w:ascii="Times" w:hAnsi="Times" w:cs="Times New Roman"/>
        </w:rPr>
        <w:t>iological changes from nicotine-</w:t>
      </w:r>
      <w:r w:rsidRPr="00206F58">
        <w:rPr>
          <w:rFonts w:ascii="Times" w:hAnsi="Times" w:cs="Times New Roman"/>
        </w:rPr>
        <w:t>exposure which influence the microbiome later in life. If indee</w:t>
      </w:r>
      <w:r w:rsidR="00657DC5">
        <w:rPr>
          <w:rFonts w:ascii="Times" w:hAnsi="Times" w:cs="Times New Roman"/>
        </w:rPr>
        <w:t>d the microbiome of nicotine-</w:t>
      </w:r>
      <w:r w:rsidRPr="00206F58">
        <w:rPr>
          <w:rFonts w:ascii="Times" w:hAnsi="Times" w:cs="Times New Roman"/>
        </w:rPr>
        <w:t xml:space="preserve">exposed offspring influences the physiological changes observed in this model (increased adiposity, beta cell mass depletion and increased circulating and hepatic triglycerides) a probiotic given to either the mother throughout pregnancy/lactation or the offspring at PND21 may be benficial. There is evidence that infants administered probiotics early in life have improved health related outcome (Fouhy et al., 2012) and therefore this may be an advantageous future direction. </w:t>
      </w:r>
    </w:p>
    <w:p w14:paraId="43ECE6CD" w14:textId="77777777" w:rsidR="0098118F" w:rsidRPr="00206F58" w:rsidRDefault="0098118F"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Lastly, in unpublished data from an earlier cohort following the same design as the current study t</w:t>
      </w:r>
      <w:r w:rsidR="00657DC5">
        <w:rPr>
          <w:rFonts w:ascii="Times" w:hAnsi="Times" w:cs="Times New Roman"/>
        </w:rPr>
        <w:t>he relative mRNA expression of t</w:t>
      </w:r>
      <w:r w:rsidRPr="00206F58">
        <w:rPr>
          <w:rFonts w:ascii="Times" w:hAnsi="Times" w:cs="Times New Roman"/>
        </w:rPr>
        <w:t xml:space="preserve">ryptophan hydroxylase 1(Tph1) (p&gt;0.05) and monoamine oxidase (MaoA) (p&gt;0.05) was decreased in the </w:t>
      </w:r>
      <w:r w:rsidR="003B4D9E">
        <w:rPr>
          <w:rFonts w:ascii="Times" w:hAnsi="Times" w:cs="Times New Roman"/>
        </w:rPr>
        <w:t>pancreas</w:t>
      </w:r>
      <w:r w:rsidRPr="00206F58">
        <w:rPr>
          <w:rFonts w:ascii="Times" w:hAnsi="Times" w:cs="Times New Roman"/>
        </w:rPr>
        <w:t xml:space="preserve"> of exposed offspring at PND21.  Tph1 catalyzes the biosynthesis of serotonin or 5-hydroxytryptomine (5-HT), while MaoA catalyzes the breakdown of serotonin (5-HT).  Also in the liver at PND21 Tph1, DDC and almost all serotonergic receptors are up regulated in the nicotine-exposed offspring (Appendix F). These findings suggest that 5-HT</w:t>
      </w:r>
      <w:r w:rsidR="00206F58" w:rsidRPr="00206F58">
        <w:rPr>
          <w:rFonts w:ascii="Times" w:hAnsi="Times" w:cs="Times New Roman"/>
        </w:rPr>
        <w:t xml:space="preserve"> system</w:t>
      </w:r>
      <w:r w:rsidRPr="00206F58">
        <w:rPr>
          <w:rFonts w:ascii="Times" w:hAnsi="Times" w:cs="Times New Roman"/>
        </w:rPr>
        <w:t xml:space="preserve"> is affected </w:t>
      </w:r>
      <w:r w:rsidR="00657DC5">
        <w:rPr>
          <w:rFonts w:ascii="Times" w:hAnsi="Times" w:cs="Times New Roman"/>
        </w:rPr>
        <w:t>by fetal and perinatal nicotine-</w:t>
      </w:r>
      <w:r w:rsidRPr="00206F58">
        <w:rPr>
          <w:rFonts w:ascii="Times" w:hAnsi="Times" w:cs="Times New Roman"/>
        </w:rPr>
        <w:t>exposure</w:t>
      </w:r>
      <w:r w:rsidR="00206F58" w:rsidRPr="00206F58">
        <w:rPr>
          <w:rFonts w:ascii="Times" w:hAnsi="Times" w:cs="Times New Roman"/>
        </w:rPr>
        <w:t>. Importantly</w:t>
      </w:r>
      <w:r w:rsidRPr="00206F58">
        <w:rPr>
          <w:rFonts w:ascii="Times" w:hAnsi="Times" w:cs="Times New Roman"/>
        </w:rPr>
        <w:t xml:space="preserve">, approximately 95% of 5-HT is synthesized in the gut (Camilleri 2009; Gershon 2000) </w:t>
      </w:r>
      <w:r w:rsidR="00206F58" w:rsidRPr="00206F58">
        <w:rPr>
          <w:rFonts w:ascii="Times" w:hAnsi="Times" w:cs="Times New Roman"/>
        </w:rPr>
        <w:t>and changes in peripheral serotonin pathways have been implicated in obe</w:t>
      </w:r>
      <w:r w:rsidR="00796088">
        <w:rPr>
          <w:rFonts w:ascii="Times" w:hAnsi="Times" w:cs="Times New Roman"/>
        </w:rPr>
        <w:t xml:space="preserve">sity (Donovan and Tecott 2013) </w:t>
      </w:r>
      <w:r w:rsidR="00206F58" w:rsidRPr="00206F58">
        <w:rPr>
          <w:rFonts w:ascii="Times" w:hAnsi="Times" w:cs="Times New Roman"/>
        </w:rPr>
        <w:t xml:space="preserve">therefore it is important to consider whether or not nicotine effects on adverse postnatal metabolic outcomes are mediated via the serotonergic system. </w:t>
      </w:r>
    </w:p>
    <w:p w14:paraId="725F1452" w14:textId="77777777" w:rsidR="00940EF8" w:rsidRDefault="0098118F"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 xml:space="preserve">Pilot data </w:t>
      </w:r>
      <w:r w:rsidR="00206F58" w:rsidRPr="00206F58">
        <w:rPr>
          <w:rFonts w:ascii="Times" w:hAnsi="Times" w:cs="Times New Roman"/>
        </w:rPr>
        <w:t xml:space="preserve">were obtained from this animal cohort to </w:t>
      </w:r>
      <w:r w:rsidRPr="00206F58">
        <w:rPr>
          <w:rFonts w:ascii="Times" w:hAnsi="Times" w:cs="Times New Roman"/>
        </w:rPr>
        <w:t xml:space="preserve">determine if the develpmemnt of the serotonergic system was affected by nicotine exposure (methods and results can be found in Appendix E). Nicotine exposure did not affect the </w:t>
      </w:r>
      <w:r w:rsidR="00206F58" w:rsidRPr="00206F58">
        <w:rPr>
          <w:rFonts w:ascii="Times" w:hAnsi="Times" w:cs="Times New Roman"/>
        </w:rPr>
        <w:t>number of serotonergic neurons present at PND1 but since most of the gut serotonin is made in enterochromaffin cells (</w:t>
      </w:r>
      <w:r w:rsidR="001C4161">
        <w:rPr>
          <w:rFonts w:ascii="Times" w:hAnsi="Times" w:cs="Times New Roman"/>
        </w:rPr>
        <w:t>Camilleri 2009</w:t>
      </w:r>
      <w:r w:rsidR="00206F58" w:rsidRPr="00206F58">
        <w:rPr>
          <w:rFonts w:ascii="Times" w:hAnsi="Times" w:cs="Times New Roman"/>
        </w:rPr>
        <w:t xml:space="preserve">) the possibility exists that nicotine exposure can alter serotonin synthesis and/or signaling in the gut as we have shown in other peripheral tissues (i.e., pancreas and liver). </w:t>
      </w:r>
    </w:p>
    <w:p w14:paraId="449B836D" w14:textId="77777777" w:rsidR="007462AA" w:rsidRPr="007462AA" w:rsidRDefault="007462AA" w:rsidP="00206F58">
      <w:pPr>
        <w:widowControl w:val="0"/>
        <w:autoSpaceDE w:val="0"/>
        <w:autoSpaceDN w:val="0"/>
        <w:adjustRightInd w:val="0"/>
        <w:spacing w:after="240" w:line="480" w:lineRule="auto"/>
        <w:rPr>
          <w:rFonts w:ascii="Times" w:hAnsi="Times" w:cs="Times"/>
        </w:rPr>
      </w:pPr>
    </w:p>
    <w:p w14:paraId="1D0DCD55" w14:textId="77777777" w:rsidR="00632DFA" w:rsidRPr="00206F58" w:rsidRDefault="0098118F" w:rsidP="00206F58">
      <w:pPr>
        <w:spacing w:line="480" w:lineRule="auto"/>
        <w:rPr>
          <w:rFonts w:ascii="Times" w:eastAsia="Times New Roman" w:hAnsi="Times" w:cs="Times New Roman"/>
          <w:b/>
        </w:rPr>
      </w:pPr>
      <w:r w:rsidRPr="00206F58">
        <w:rPr>
          <w:rFonts w:ascii="Times" w:eastAsia="Times New Roman" w:hAnsi="Times" w:cs="Times New Roman"/>
          <w:b/>
        </w:rPr>
        <w:t>CHAPTER 6</w:t>
      </w:r>
      <w:r w:rsidR="00632DFA" w:rsidRPr="00206F58">
        <w:rPr>
          <w:rFonts w:ascii="Times" w:eastAsia="Times New Roman" w:hAnsi="Times" w:cs="Times New Roman"/>
          <w:b/>
        </w:rPr>
        <w:t>: CONCLUSIONS AND CLINICAL APPLICATIONS</w:t>
      </w:r>
    </w:p>
    <w:p w14:paraId="358AFC76" w14:textId="77777777" w:rsidR="00D76464" w:rsidRPr="00206F58" w:rsidRDefault="007322A3" w:rsidP="00206F58">
      <w:pPr>
        <w:widowControl w:val="0"/>
        <w:autoSpaceDE w:val="0"/>
        <w:autoSpaceDN w:val="0"/>
        <w:adjustRightInd w:val="0"/>
        <w:spacing w:after="240" w:line="480" w:lineRule="auto"/>
        <w:rPr>
          <w:rFonts w:ascii="Times" w:hAnsi="Times" w:cs="Times"/>
        </w:rPr>
      </w:pPr>
      <w:r w:rsidRPr="00206F58">
        <w:rPr>
          <w:rFonts w:ascii="Times" w:hAnsi="Times" w:cs="Times New Roman"/>
        </w:rPr>
        <w:t>Maternal nicotine exposure result</w:t>
      </w:r>
      <w:r w:rsidR="00D76464" w:rsidRPr="00206F58">
        <w:rPr>
          <w:rFonts w:ascii="Times" w:hAnsi="Times" w:cs="Times New Roman"/>
        </w:rPr>
        <w:t>ed</w:t>
      </w:r>
      <w:r w:rsidRPr="00206F58">
        <w:rPr>
          <w:rFonts w:ascii="Times" w:hAnsi="Times" w:cs="Times New Roman"/>
        </w:rPr>
        <w:t xml:space="preserve"> in dysbiosis in the gut of the offspring</w:t>
      </w:r>
      <w:r w:rsidR="00D76464" w:rsidRPr="00206F58">
        <w:rPr>
          <w:rFonts w:ascii="Times" w:hAnsi="Times" w:cs="Times New Roman"/>
        </w:rPr>
        <w:t xml:space="preserve"> in postnatal</w:t>
      </w:r>
      <w:r w:rsidR="00E9411D" w:rsidRPr="00206F58">
        <w:rPr>
          <w:rFonts w:ascii="Times" w:hAnsi="Times" w:cs="Times New Roman"/>
        </w:rPr>
        <w:t xml:space="preserve"> life.</w:t>
      </w:r>
      <w:r w:rsidR="00D76464" w:rsidRPr="00206F58">
        <w:rPr>
          <w:rFonts w:ascii="Times" w:hAnsi="Times" w:cs="Times New Roman"/>
        </w:rPr>
        <w:t xml:space="preserve"> </w:t>
      </w:r>
      <w:r w:rsidRPr="00206F58">
        <w:rPr>
          <w:rFonts w:ascii="Times" w:hAnsi="Times" w:cs="Times New Roman"/>
        </w:rPr>
        <w:t xml:space="preserve">Since dysbiosis has been associated with increased weight gain and adiposity, these data suggest that alterations in the gut microbiome as a result of maternal nicotine exposure may explain, in part, the increased risk of obesity in children born to mothers who smoke.  </w:t>
      </w:r>
      <w:r w:rsidR="00D76464" w:rsidRPr="00206F58">
        <w:rPr>
          <w:rFonts w:ascii="Times" w:hAnsi="Times" w:cs="Times New Roman"/>
        </w:rPr>
        <w:t>Furthermore, since nicotine replacement therapy (conventional and e-cigarettes) are used for smoking cessation during pregnancy</w:t>
      </w:r>
      <w:r w:rsidR="001A07EC" w:rsidRPr="00206F58">
        <w:rPr>
          <w:rFonts w:ascii="Times" w:hAnsi="Times" w:cs="Times New Roman"/>
        </w:rPr>
        <w:t xml:space="preserve"> (Benowitz and Dempsey 2004; Peters and Morgan 2002)</w:t>
      </w:r>
      <w:r w:rsidR="00D76464" w:rsidRPr="00206F58">
        <w:rPr>
          <w:rFonts w:ascii="Times" w:hAnsi="Times" w:cs="Times New Roman"/>
        </w:rPr>
        <w:t xml:space="preserve">, these results also suggest that children born to mothers who use NRT during pregnancy may also have changes in their microbiome in postnatal life. If these changes in the microbiota are indeed related to an increased risk of metabolic disturbances in adulthood, then NRT during pregnancy may also confer a similar risk of obesity in the offspring, however this remains to be determined in human populations. </w:t>
      </w:r>
    </w:p>
    <w:p w14:paraId="300418C1" w14:textId="77777777" w:rsidR="00D76464" w:rsidRDefault="00D76464" w:rsidP="00206F58">
      <w:pPr>
        <w:spacing w:line="480" w:lineRule="auto"/>
        <w:rPr>
          <w:rFonts w:ascii="Times" w:hAnsi="Times" w:cs="Times New Roman"/>
        </w:rPr>
      </w:pPr>
      <w:r w:rsidRPr="00206F58">
        <w:rPr>
          <w:rFonts w:ascii="Times" w:hAnsi="Times" w:cs="Times New Roman"/>
        </w:rPr>
        <w:t xml:space="preserve">Although maternal nicotine exposure resulted in dysbiosis in the offspring, inflammation of the gut, gut permeability and altered carbohydrate and fatty acid transport expression do not appear to </w:t>
      </w:r>
      <w:r w:rsidR="001A07EC" w:rsidRPr="00206F58">
        <w:rPr>
          <w:rFonts w:ascii="Times" w:hAnsi="Times" w:cs="Times New Roman"/>
        </w:rPr>
        <w:t>be the mechanistic pathways by which nicotine-induced changes in the microbiome. The mechanisms still remains to be determined but may include alteratio</w:t>
      </w:r>
      <w:r w:rsidR="00751BF4" w:rsidRPr="00206F58">
        <w:rPr>
          <w:rFonts w:ascii="Times" w:hAnsi="Times" w:cs="Times New Roman"/>
        </w:rPr>
        <w:t>ns in the serotonergic pathways.</w:t>
      </w:r>
    </w:p>
    <w:p w14:paraId="5E3E1634" w14:textId="77777777" w:rsidR="007B6A96" w:rsidRPr="00206F58" w:rsidRDefault="007B6A96" w:rsidP="00206F58">
      <w:pPr>
        <w:spacing w:line="480" w:lineRule="auto"/>
        <w:rPr>
          <w:rFonts w:ascii="Times" w:hAnsi="Times" w:cs="Times New Roman"/>
        </w:rPr>
      </w:pPr>
    </w:p>
    <w:p w14:paraId="28366E72" w14:textId="77777777" w:rsidR="007322A3" w:rsidRPr="00206F58" w:rsidRDefault="00DC10C5" w:rsidP="00206F58">
      <w:pPr>
        <w:widowControl w:val="0"/>
        <w:autoSpaceDE w:val="0"/>
        <w:autoSpaceDN w:val="0"/>
        <w:adjustRightInd w:val="0"/>
        <w:spacing w:after="240" w:line="480" w:lineRule="auto"/>
        <w:rPr>
          <w:rFonts w:ascii="Times" w:hAnsi="Times" w:cs="Times New Roman"/>
        </w:rPr>
      </w:pPr>
      <w:r w:rsidRPr="00206F58">
        <w:rPr>
          <w:rFonts w:ascii="Times" w:hAnsi="Times" w:cs="Times New Roman"/>
        </w:rPr>
        <w:t>Onc</w:t>
      </w:r>
      <w:r w:rsidR="00D76464" w:rsidRPr="00206F58">
        <w:rPr>
          <w:rFonts w:ascii="Times" w:hAnsi="Times" w:cs="Times New Roman"/>
        </w:rPr>
        <w:t>e it becomes clear which bacterial populations influence the observed weight gain</w:t>
      </w:r>
      <w:r w:rsidRPr="00206F58">
        <w:rPr>
          <w:rFonts w:ascii="Times" w:hAnsi="Times" w:cs="Times New Roman"/>
        </w:rPr>
        <w:t xml:space="preserve"> in nicotine exposed offspring </w:t>
      </w:r>
      <w:r w:rsidR="00D76464" w:rsidRPr="00206F58">
        <w:rPr>
          <w:rFonts w:ascii="Times" w:hAnsi="Times" w:cs="Times New Roman"/>
        </w:rPr>
        <w:t xml:space="preserve">it will become possible to determine how best to target and eradicate those bacteria as well as to justify which probiotic treatments are most likely to succeed </w:t>
      </w:r>
      <w:r w:rsidRPr="00206F58">
        <w:rPr>
          <w:rFonts w:ascii="Times" w:hAnsi="Times" w:cs="Times New Roman"/>
        </w:rPr>
        <w:t>(Tazoe et al., 2008).</w:t>
      </w:r>
    </w:p>
    <w:p w14:paraId="35B6F616" w14:textId="77777777" w:rsidR="000A743F" w:rsidRDefault="000A743F" w:rsidP="00CB6442">
      <w:pPr>
        <w:spacing w:line="480" w:lineRule="auto"/>
        <w:rPr>
          <w:rFonts w:ascii="Times New Roman" w:eastAsia="Times New Roman" w:hAnsi="Times New Roman" w:cs="Times New Roman"/>
          <w:b/>
        </w:rPr>
        <w:sectPr w:rsidR="000A743F" w:rsidSect="007B0B34">
          <w:pgSz w:w="12240" w:h="15840"/>
          <w:pgMar w:top="2155" w:right="1418" w:bottom="1418" w:left="2155" w:header="708" w:footer="708" w:gutter="0"/>
          <w:cols w:space="708"/>
          <w:docGrid w:linePitch="360"/>
        </w:sectPr>
      </w:pPr>
    </w:p>
    <w:p w14:paraId="470B7765" w14:textId="77777777" w:rsidR="00CC5814" w:rsidRPr="00CC5814" w:rsidRDefault="00632DFA" w:rsidP="00CB6442">
      <w:pPr>
        <w:spacing w:line="480" w:lineRule="auto"/>
        <w:rPr>
          <w:rFonts w:ascii="Times New Roman" w:eastAsia="Times New Roman" w:hAnsi="Times New Roman" w:cs="Times New Roman"/>
          <w:b/>
        </w:rPr>
      </w:pPr>
      <w:r w:rsidRPr="00CC5814">
        <w:rPr>
          <w:rFonts w:ascii="Times New Roman" w:eastAsia="Times New Roman" w:hAnsi="Times New Roman" w:cs="Times New Roman"/>
          <w:b/>
        </w:rPr>
        <w:t>APPENDICES</w:t>
      </w:r>
    </w:p>
    <w:p w14:paraId="1DF02985" w14:textId="77777777" w:rsidR="00162379" w:rsidRDefault="00162379" w:rsidP="00CB6442">
      <w:pPr>
        <w:spacing w:line="480" w:lineRule="auto"/>
        <w:rPr>
          <w:rFonts w:ascii="Times New Roman" w:eastAsia="Times New Roman" w:hAnsi="Times New Roman" w:cs="Times New Roman"/>
          <w:b/>
        </w:rPr>
      </w:pPr>
      <w:r>
        <w:rPr>
          <w:rFonts w:ascii="Times New Roman" w:eastAsia="Times New Roman" w:hAnsi="Times New Roman" w:cs="Times New Roman"/>
          <w:b/>
        </w:rPr>
        <w:t>Appendix A:</w:t>
      </w:r>
      <w:r w:rsidR="00CC5814" w:rsidRPr="00CC5814">
        <w:rPr>
          <w:rFonts w:ascii="Times New Roman" w:eastAsia="Times New Roman" w:hAnsi="Times New Roman" w:cs="Times New Roman"/>
          <w:b/>
        </w:rPr>
        <w:t xml:space="preserve"> </w:t>
      </w:r>
      <w:r>
        <w:rPr>
          <w:rFonts w:ascii="Times New Roman" w:eastAsia="Times New Roman" w:hAnsi="Times New Roman" w:cs="Times New Roman"/>
          <w:b/>
        </w:rPr>
        <w:t>Table 1</w:t>
      </w:r>
    </w:p>
    <w:p w14:paraId="2175A644" w14:textId="77777777" w:rsidR="00CC5814" w:rsidRPr="00CC5814" w:rsidRDefault="00CC5814" w:rsidP="00CB6442">
      <w:pPr>
        <w:spacing w:line="480" w:lineRule="auto"/>
        <w:rPr>
          <w:rFonts w:ascii="Times New Roman" w:eastAsia="Times New Roman" w:hAnsi="Times New Roman" w:cs="Times New Roman"/>
          <w:b/>
        </w:rPr>
      </w:pPr>
      <w:r w:rsidRPr="00CC5814">
        <w:rPr>
          <w:rFonts w:ascii="Times New Roman" w:eastAsia="Times New Roman" w:hAnsi="Times New Roman" w:cs="Times New Roman"/>
          <w:b/>
        </w:rPr>
        <w:t>List of primers for ileum at 3 weeks of age.</w:t>
      </w:r>
    </w:p>
    <w:p w14:paraId="3978351A" w14:textId="77777777" w:rsidR="00E8632D" w:rsidRDefault="00CC5814" w:rsidP="00CC5814">
      <w:pPr>
        <w:spacing w:line="480" w:lineRule="auto"/>
        <w:rPr>
          <w:rFonts w:ascii="Times New Roman" w:eastAsia="Times New Roman" w:hAnsi="Times New Roman" w:cs="Times New Roman"/>
          <w:b/>
        </w:rPr>
      </w:pPr>
      <w:r w:rsidRPr="00CC5814">
        <w:rPr>
          <w:rFonts w:ascii="Times New Roman" w:eastAsia="Times New Roman" w:hAnsi="Times New Roman" w:cs="Times New Roman"/>
          <w:b/>
          <w:noProof/>
        </w:rPr>
        <w:drawing>
          <wp:inline distT="0" distB="0" distL="0" distR="0" wp14:anchorId="53B190A5" wp14:editId="3A68B58E">
            <wp:extent cx="6277021" cy="4111625"/>
            <wp:effectExtent l="0" t="0" r="0" b="317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78752" cy="4112759"/>
                    </a:xfrm>
                    <a:prstGeom prst="rect">
                      <a:avLst/>
                    </a:prstGeom>
                    <a:noFill/>
                    <a:ln>
                      <a:noFill/>
                    </a:ln>
                  </pic:spPr>
                </pic:pic>
              </a:graphicData>
            </a:graphic>
          </wp:inline>
        </w:drawing>
      </w:r>
    </w:p>
    <w:p w14:paraId="5399FB57" w14:textId="77777777" w:rsidR="00162379" w:rsidRDefault="00162379" w:rsidP="00CC5814">
      <w:pPr>
        <w:spacing w:line="480" w:lineRule="auto"/>
        <w:rPr>
          <w:rFonts w:ascii="Times New Roman" w:eastAsia="Times New Roman" w:hAnsi="Times New Roman" w:cs="Times New Roman"/>
          <w:b/>
        </w:rPr>
      </w:pPr>
      <w:r>
        <w:rPr>
          <w:rFonts w:ascii="Times New Roman" w:eastAsia="Times New Roman" w:hAnsi="Times New Roman" w:cs="Times New Roman"/>
          <w:b/>
        </w:rPr>
        <w:t>Appendix A: Table 2</w:t>
      </w:r>
    </w:p>
    <w:p w14:paraId="554C0ABA" w14:textId="77777777" w:rsidR="00CC5814" w:rsidRPr="00CC5814" w:rsidRDefault="00CC5814" w:rsidP="00CC5814">
      <w:pPr>
        <w:spacing w:line="480" w:lineRule="auto"/>
        <w:rPr>
          <w:rFonts w:ascii="Times New Roman" w:eastAsia="Times New Roman" w:hAnsi="Times New Roman" w:cs="Times New Roman"/>
          <w:b/>
        </w:rPr>
      </w:pPr>
      <w:r w:rsidRPr="00CC5814">
        <w:rPr>
          <w:rFonts w:ascii="Times New Roman" w:eastAsia="Times New Roman" w:hAnsi="Times New Roman" w:cs="Times New Roman"/>
          <w:b/>
        </w:rPr>
        <w:t>List of primers for colon at 3 weeks of age.</w:t>
      </w:r>
    </w:p>
    <w:p w14:paraId="61445E68" w14:textId="77777777" w:rsidR="003B4D9E" w:rsidRPr="00CC5814" w:rsidRDefault="00CC5814" w:rsidP="00CC5814">
      <w:pPr>
        <w:spacing w:line="480" w:lineRule="auto"/>
        <w:rPr>
          <w:rFonts w:ascii="Times New Roman" w:eastAsia="Times New Roman" w:hAnsi="Times New Roman" w:cs="Times New Roman"/>
          <w:b/>
        </w:rPr>
      </w:pPr>
      <w:r w:rsidRPr="00CC5814">
        <w:rPr>
          <w:rFonts w:ascii="Times New Roman" w:eastAsia="Times New Roman" w:hAnsi="Times New Roman" w:cs="Times New Roman"/>
          <w:b/>
          <w:noProof/>
        </w:rPr>
        <w:drawing>
          <wp:inline distT="0" distB="0" distL="0" distR="0" wp14:anchorId="4D3A14D7" wp14:editId="07E6DD21">
            <wp:extent cx="6054725" cy="4541045"/>
            <wp:effectExtent l="0" t="0" r="0" b="571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55548" cy="4541662"/>
                    </a:xfrm>
                    <a:prstGeom prst="rect">
                      <a:avLst/>
                    </a:prstGeom>
                    <a:noFill/>
                    <a:ln>
                      <a:noFill/>
                    </a:ln>
                  </pic:spPr>
                </pic:pic>
              </a:graphicData>
            </a:graphic>
          </wp:inline>
        </w:drawing>
      </w:r>
    </w:p>
    <w:p w14:paraId="16E697A5" w14:textId="77777777" w:rsidR="00162379" w:rsidRDefault="00162379" w:rsidP="00CC5814">
      <w:pPr>
        <w:spacing w:line="480" w:lineRule="auto"/>
        <w:rPr>
          <w:rFonts w:ascii="Times New Roman" w:eastAsia="Times New Roman" w:hAnsi="Times New Roman" w:cs="Times New Roman"/>
          <w:b/>
        </w:rPr>
      </w:pPr>
      <w:r>
        <w:rPr>
          <w:rFonts w:ascii="Times New Roman" w:eastAsia="Times New Roman" w:hAnsi="Times New Roman" w:cs="Times New Roman"/>
          <w:b/>
        </w:rPr>
        <w:t xml:space="preserve">Appendix A: Table 3 </w:t>
      </w:r>
    </w:p>
    <w:p w14:paraId="275462F2" w14:textId="77777777" w:rsidR="00CC5814" w:rsidRPr="00CC5814" w:rsidRDefault="00CC5814" w:rsidP="00CC5814">
      <w:pPr>
        <w:spacing w:line="480" w:lineRule="auto"/>
        <w:rPr>
          <w:rFonts w:ascii="Times New Roman" w:eastAsia="Times New Roman" w:hAnsi="Times New Roman" w:cs="Times New Roman"/>
          <w:b/>
        </w:rPr>
      </w:pPr>
      <w:r w:rsidRPr="00CC5814">
        <w:rPr>
          <w:rFonts w:ascii="Times New Roman" w:eastAsia="Times New Roman" w:hAnsi="Times New Roman" w:cs="Times New Roman"/>
          <w:b/>
        </w:rPr>
        <w:t>List of primers for ileum at 26 weeks of age.</w:t>
      </w:r>
    </w:p>
    <w:p w14:paraId="6B6494C2" w14:textId="77777777" w:rsidR="00CC5814" w:rsidRPr="003B4D9E" w:rsidRDefault="00CC5814" w:rsidP="00CC5814">
      <w:pPr>
        <w:spacing w:line="480" w:lineRule="auto"/>
        <w:rPr>
          <w:rFonts w:ascii="Times New Roman" w:eastAsia="Times New Roman" w:hAnsi="Times New Roman" w:cs="Times New Roman"/>
          <w:b/>
        </w:rPr>
      </w:pPr>
      <w:r w:rsidRPr="00CC5814">
        <w:rPr>
          <w:rFonts w:ascii="Times New Roman" w:eastAsia="Times New Roman" w:hAnsi="Times New Roman" w:cs="Times New Roman"/>
          <w:b/>
          <w:noProof/>
        </w:rPr>
        <w:drawing>
          <wp:inline distT="0" distB="0" distL="0" distR="0" wp14:anchorId="1AA7B443" wp14:editId="4EF0D2C9">
            <wp:extent cx="6740313" cy="4683125"/>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41608" cy="4684025"/>
                    </a:xfrm>
                    <a:prstGeom prst="rect">
                      <a:avLst/>
                    </a:prstGeom>
                    <a:noFill/>
                    <a:ln>
                      <a:noFill/>
                    </a:ln>
                  </pic:spPr>
                </pic:pic>
              </a:graphicData>
            </a:graphic>
          </wp:inline>
        </w:drawing>
      </w:r>
    </w:p>
    <w:p w14:paraId="0CABD52F" w14:textId="77777777" w:rsidR="00162379" w:rsidRDefault="00162379" w:rsidP="00CC5814">
      <w:pPr>
        <w:spacing w:line="480" w:lineRule="auto"/>
        <w:rPr>
          <w:rFonts w:ascii="Times" w:eastAsia="Times New Roman" w:hAnsi="Times" w:cs="Times New Roman"/>
          <w:b/>
        </w:rPr>
      </w:pPr>
      <w:r>
        <w:rPr>
          <w:rFonts w:ascii="Times" w:eastAsia="Times New Roman" w:hAnsi="Times" w:cs="Times New Roman"/>
          <w:b/>
        </w:rPr>
        <w:t>Appendix A: Table 4</w:t>
      </w:r>
    </w:p>
    <w:p w14:paraId="371E258C" w14:textId="77777777" w:rsidR="00CC5814" w:rsidRPr="00310665" w:rsidRDefault="00CC5814" w:rsidP="00CC5814">
      <w:pPr>
        <w:spacing w:line="480" w:lineRule="auto"/>
        <w:rPr>
          <w:rFonts w:ascii="Times" w:eastAsia="Times New Roman" w:hAnsi="Times" w:cs="Times New Roman"/>
          <w:b/>
        </w:rPr>
      </w:pPr>
      <w:r w:rsidRPr="00310665">
        <w:rPr>
          <w:rFonts w:ascii="Times" w:eastAsia="Times New Roman" w:hAnsi="Times" w:cs="Times New Roman"/>
          <w:b/>
        </w:rPr>
        <w:t xml:space="preserve"> List of primers for colon at 26 weeks of age.</w:t>
      </w:r>
    </w:p>
    <w:p w14:paraId="1A932B8D" w14:textId="77777777" w:rsidR="00CC5814" w:rsidRPr="00310665" w:rsidRDefault="00CC5814" w:rsidP="00CC5814">
      <w:pPr>
        <w:spacing w:line="480" w:lineRule="auto"/>
        <w:rPr>
          <w:rFonts w:ascii="Times" w:eastAsia="Times New Roman" w:hAnsi="Times" w:cs="Times New Roman"/>
        </w:rPr>
      </w:pPr>
      <w:r w:rsidRPr="00310665">
        <w:rPr>
          <w:rFonts w:ascii="Times" w:eastAsia="Times New Roman" w:hAnsi="Times" w:cs="Times New Roman"/>
          <w:noProof/>
        </w:rPr>
        <w:drawing>
          <wp:inline distT="0" distB="0" distL="0" distR="0" wp14:anchorId="5C5D9CFA" wp14:editId="191C72EE">
            <wp:extent cx="6054725" cy="4541044"/>
            <wp:effectExtent l="0" t="0" r="0" b="5715"/>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55124" cy="4541344"/>
                    </a:xfrm>
                    <a:prstGeom prst="rect">
                      <a:avLst/>
                    </a:prstGeom>
                    <a:noFill/>
                    <a:ln>
                      <a:noFill/>
                    </a:ln>
                  </pic:spPr>
                </pic:pic>
              </a:graphicData>
            </a:graphic>
          </wp:inline>
        </w:drawing>
      </w:r>
    </w:p>
    <w:p w14:paraId="1AFA82D6" w14:textId="77777777" w:rsidR="000A743F" w:rsidRDefault="000A743F" w:rsidP="00CC5814">
      <w:pPr>
        <w:spacing w:line="480" w:lineRule="auto"/>
        <w:rPr>
          <w:rFonts w:ascii="Times" w:eastAsia="Times New Roman" w:hAnsi="Times" w:cs="Times New Roman"/>
        </w:rPr>
        <w:sectPr w:rsidR="000A743F" w:rsidSect="007B0B34">
          <w:pgSz w:w="15842" w:h="12242" w:orient="landscape"/>
          <w:pgMar w:top="2155" w:right="1418" w:bottom="1418" w:left="2155" w:header="709" w:footer="709" w:gutter="0"/>
          <w:cols w:space="708"/>
          <w:docGrid w:linePitch="360"/>
        </w:sectPr>
      </w:pPr>
    </w:p>
    <w:p w14:paraId="41011955" w14:textId="6E15FF1C" w:rsidR="00162379" w:rsidRPr="00507871" w:rsidRDefault="00C46944" w:rsidP="00162379">
      <w:pPr>
        <w:widowControl w:val="0"/>
        <w:autoSpaceDE w:val="0"/>
        <w:autoSpaceDN w:val="0"/>
        <w:adjustRightInd w:val="0"/>
        <w:rPr>
          <w:rFonts w:ascii="Times New Roman" w:hAnsi="Times New Roman" w:cs="Times New Roman"/>
          <w:b/>
          <w:bCs/>
        </w:rPr>
      </w:pPr>
      <w:r w:rsidRPr="00C46944">
        <w:rPr>
          <w:rFonts w:ascii="Times New Roman" w:hAnsi="Times New Roman" w:cs="Times New Roman"/>
          <w:b/>
          <w:bCs/>
        </w:rPr>
        <w:t>Appendix B</w:t>
      </w:r>
    </w:p>
    <w:tbl>
      <w:tblPr>
        <w:tblW w:w="7180" w:type="dxa"/>
        <w:tblInd w:w="93" w:type="dxa"/>
        <w:tblLook w:val="0600" w:firstRow="0" w:lastRow="0" w:firstColumn="0" w:lastColumn="0" w:noHBand="1" w:noVBand="1"/>
      </w:tblPr>
      <w:tblGrid>
        <w:gridCol w:w="2220"/>
        <w:gridCol w:w="1860"/>
        <w:gridCol w:w="1800"/>
        <w:gridCol w:w="1300"/>
      </w:tblGrid>
      <w:tr w:rsidR="00162379" w:rsidRPr="00507871" w14:paraId="2AA863EE" w14:textId="77777777" w:rsidTr="00507871">
        <w:trPr>
          <w:trHeight w:val="134"/>
        </w:trPr>
        <w:tc>
          <w:tcPr>
            <w:tcW w:w="4080" w:type="dxa"/>
            <w:gridSpan w:val="2"/>
            <w:tcBorders>
              <w:top w:val="single" w:sz="4" w:space="0" w:color="auto"/>
              <w:left w:val="nil"/>
              <w:bottom w:val="single" w:sz="4" w:space="0" w:color="auto"/>
              <w:right w:val="nil"/>
            </w:tcBorders>
            <w:shd w:val="clear" w:color="auto" w:fill="auto"/>
            <w:vAlign w:val="bottom"/>
            <w:hideMark/>
          </w:tcPr>
          <w:p w14:paraId="62359F0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 Week 3</w:t>
            </w:r>
          </w:p>
        </w:tc>
        <w:tc>
          <w:tcPr>
            <w:tcW w:w="1800" w:type="dxa"/>
            <w:tcBorders>
              <w:top w:val="single" w:sz="4" w:space="0" w:color="auto"/>
              <w:left w:val="nil"/>
              <w:bottom w:val="single" w:sz="4" w:space="0" w:color="auto"/>
              <w:right w:val="nil"/>
            </w:tcBorders>
            <w:shd w:val="clear" w:color="auto" w:fill="auto"/>
            <w:vAlign w:val="bottom"/>
            <w:hideMark/>
          </w:tcPr>
          <w:p w14:paraId="3E23B95F"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1300" w:type="dxa"/>
            <w:tcBorders>
              <w:top w:val="single" w:sz="4" w:space="0" w:color="auto"/>
              <w:left w:val="nil"/>
              <w:bottom w:val="single" w:sz="4" w:space="0" w:color="auto"/>
              <w:right w:val="nil"/>
            </w:tcBorders>
            <w:shd w:val="clear" w:color="auto" w:fill="auto"/>
            <w:vAlign w:val="bottom"/>
            <w:hideMark/>
          </w:tcPr>
          <w:p w14:paraId="7B8B50D1"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r>
      <w:tr w:rsidR="00162379" w:rsidRPr="00507871" w14:paraId="66F426AD" w14:textId="77777777" w:rsidTr="00507871">
        <w:trPr>
          <w:trHeight w:val="96"/>
        </w:trPr>
        <w:tc>
          <w:tcPr>
            <w:tcW w:w="2220" w:type="dxa"/>
            <w:tcBorders>
              <w:top w:val="nil"/>
              <w:left w:val="nil"/>
              <w:bottom w:val="nil"/>
              <w:right w:val="nil"/>
            </w:tcBorders>
            <w:shd w:val="clear" w:color="auto" w:fill="auto"/>
            <w:vAlign w:val="bottom"/>
            <w:hideMark/>
          </w:tcPr>
          <w:p w14:paraId="190E5AA2"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Phyla</w:t>
            </w:r>
          </w:p>
        </w:tc>
        <w:tc>
          <w:tcPr>
            <w:tcW w:w="1860" w:type="dxa"/>
            <w:tcBorders>
              <w:top w:val="nil"/>
              <w:left w:val="nil"/>
              <w:bottom w:val="nil"/>
              <w:right w:val="nil"/>
            </w:tcBorders>
            <w:shd w:val="clear" w:color="auto" w:fill="auto"/>
            <w:vAlign w:val="bottom"/>
            <w:hideMark/>
          </w:tcPr>
          <w:p w14:paraId="56B7C308"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800" w:type="dxa"/>
            <w:tcBorders>
              <w:top w:val="nil"/>
              <w:left w:val="nil"/>
              <w:bottom w:val="nil"/>
              <w:right w:val="nil"/>
            </w:tcBorders>
            <w:shd w:val="clear" w:color="auto" w:fill="auto"/>
            <w:vAlign w:val="bottom"/>
            <w:hideMark/>
          </w:tcPr>
          <w:p w14:paraId="62C1DD00"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1300" w:type="dxa"/>
            <w:tcBorders>
              <w:top w:val="nil"/>
              <w:left w:val="nil"/>
              <w:bottom w:val="nil"/>
              <w:right w:val="nil"/>
            </w:tcBorders>
            <w:shd w:val="clear" w:color="auto" w:fill="auto"/>
            <w:vAlign w:val="bottom"/>
            <w:hideMark/>
          </w:tcPr>
          <w:p w14:paraId="424833B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Pvalue</w:t>
            </w:r>
          </w:p>
        </w:tc>
      </w:tr>
      <w:tr w:rsidR="00162379" w:rsidRPr="00507871" w14:paraId="5C1D01FE" w14:textId="77777777" w:rsidTr="00162379">
        <w:trPr>
          <w:trHeight w:val="320"/>
        </w:trPr>
        <w:tc>
          <w:tcPr>
            <w:tcW w:w="2220" w:type="dxa"/>
            <w:tcBorders>
              <w:top w:val="single" w:sz="4" w:space="0" w:color="000000"/>
              <w:left w:val="nil"/>
              <w:bottom w:val="nil"/>
              <w:right w:val="nil"/>
            </w:tcBorders>
            <w:shd w:val="clear" w:color="auto" w:fill="auto"/>
            <w:vAlign w:val="bottom"/>
            <w:hideMark/>
          </w:tcPr>
          <w:p w14:paraId="3F7CB415"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Actinobacteria</w:t>
            </w:r>
          </w:p>
        </w:tc>
        <w:tc>
          <w:tcPr>
            <w:tcW w:w="1860" w:type="dxa"/>
            <w:tcBorders>
              <w:top w:val="single" w:sz="4" w:space="0" w:color="000000"/>
              <w:left w:val="nil"/>
              <w:bottom w:val="nil"/>
              <w:right w:val="nil"/>
            </w:tcBorders>
            <w:shd w:val="clear" w:color="auto" w:fill="auto"/>
            <w:vAlign w:val="bottom"/>
            <w:hideMark/>
          </w:tcPr>
          <w:p w14:paraId="2E155F6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2.0e-3 ± 3.0e-4</w:t>
            </w:r>
          </w:p>
        </w:tc>
        <w:tc>
          <w:tcPr>
            <w:tcW w:w="1800" w:type="dxa"/>
            <w:tcBorders>
              <w:top w:val="single" w:sz="4" w:space="0" w:color="000000"/>
              <w:left w:val="nil"/>
              <w:bottom w:val="nil"/>
              <w:right w:val="nil"/>
            </w:tcBorders>
            <w:shd w:val="clear" w:color="auto" w:fill="auto"/>
            <w:vAlign w:val="bottom"/>
            <w:hideMark/>
          </w:tcPr>
          <w:p w14:paraId="04FA8B4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3.0e-3 ± 1.0e-3</w:t>
            </w:r>
          </w:p>
        </w:tc>
        <w:tc>
          <w:tcPr>
            <w:tcW w:w="1300" w:type="dxa"/>
            <w:tcBorders>
              <w:top w:val="single" w:sz="4" w:space="0" w:color="000000"/>
              <w:left w:val="nil"/>
              <w:bottom w:val="nil"/>
              <w:right w:val="nil"/>
            </w:tcBorders>
            <w:shd w:val="clear" w:color="auto" w:fill="auto"/>
            <w:vAlign w:val="bottom"/>
            <w:hideMark/>
          </w:tcPr>
          <w:p w14:paraId="1ABCE80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0.89*</w:t>
            </w:r>
          </w:p>
        </w:tc>
      </w:tr>
      <w:tr w:rsidR="00162379" w:rsidRPr="00507871" w14:paraId="6E8B19CF" w14:textId="77777777" w:rsidTr="00162379">
        <w:trPr>
          <w:trHeight w:val="320"/>
        </w:trPr>
        <w:tc>
          <w:tcPr>
            <w:tcW w:w="2220" w:type="dxa"/>
            <w:tcBorders>
              <w:top w:val="nil"/>
              <w:left w:val="nil"/>
              <w:bottom w:val="nil"/>
              <w:right w:val="nil"/>
            </w:tcBorders>
            <w:shd w:val="clear" w:color="auto" w:fill="auto"/>
            <w:vAlign w:val="bottom"/>
            <w:hideMark/>
          </w:tcPr>
          <w:p w14:paraId="5FE25DBD"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Bacteriodetes</w:t>
            </w:r>
          </w:p>
        </w:tc>
        <w:tc>
          <w:tcPr>
            <w:tcW w:w="1860" w:type="dxa"/>
            <w:tcBorders>
              <w:top w:val="nil"/>
              <w:left w:val="nil"/>
              <w:bottom w:val="nil"/>
              <w:right w:val="nil"/>
            </w:tcBorders>
            <w:shd w:val="clear" w:color="auto" w:fill="auto"/>
            <w:vAlign w:val="bottom"/>
            <w:hideMark/>
          </w:tcPr>
          <w:p w14:paraId="0A330E2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0.15 ± 0.04</w:t>
            </w:r>
          </w:p>
        </w:tc>
        <w:tc>
          <w:tcPr>
            <w:tcW w:w="1800" w:type="dxa"/>
            <w:tcBorders>
              <w:top w:val="nil"/>
              <w:left w:val="nil"/>
              <w:bottom w:val="nil"/>
              <w:right w:val="nil"/>
            </w:tcBorders>
            <w:shd w:val="clear" w:color="auto" w:fill="auto"/>
            <w:vAlign w:val="bottom"/>
            <w:hideMark/>
          </w:tcPr>
          <w:p w14:paraId="63B2B69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 ± 0.02</w:t>
            </w:r>
          </w:p>
        </w:tc>
        <w:tc>
          <w:tcPr>
            <w:tcW w:w="1300" w:type="dxa"/>
            <w:tcBorders>
              <w:top w:val="nil"/>
              <w:left w:val="nil"/>
              <w:bottom w:val="nil"/>
              <w:right w:val="nil"/>
            </w:tcBorders>
            <w:shd w:val="clear" w:color="auto" w:fill="auto"/>
            <w:vAlign w:val="bottom"/>
            <w:hideMark/>
          </w:tcPr>
          <w:p w14:paraId="5A14E46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0.68</w:t>
            </w:r>
          </w:p>
        </w:tc>
      </w:tr>
      <w:tr w:rsidR="00162379" w:rsidRPr="00507871" w14:paraId="001E7D6A" w14:textId="77777777" w:rsidTr="00162379">
        <w:trPr>
          <w:trHeight w:val="320"/>
        </w:trPr>
        <w:tc>
          <w:tcPr>
            <w:tcW w:w="2220" w:type="dxa"/>
            <w:tcBorders>
              <w:top w:val="nil"/>
              <w:left w:val="nil"/>
              <w:bottom w:val="nil"/>
              <w:right w:val="nil"/>
            </w:tcBorders>
            <w:shd w:val="clear" w:color="auto" w:fill="auto"/>
            <w:vAlign w:val="bottom"/>
            <w:hideMark/>
          </w:tcPr>
          <w:p w14:paraId="696A0498"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Cyanobacteria</w:t>
            </w:r>
          </w:p>
        </w:tc>
        <w:tc>
          <w:tcPr>
            <w:tcW w:w="1860" w:type="dxa"/>
            <w:tcBorders>
              <w:top w:val="nil"/>
              <w:left w:val="nil"/>
              <w:bottom w:val="nil"/>
              <w:right w:val="nil"/>
            </w:tcBorders>
            <w:shd w:val="clear" w:color="auto" w:fill="auto"/>
            <w:vAlign w:val="bottom"/>
            <w:hideMark/>
          </w:tcPr>
          <w:p w14:paraId="233F38B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7.8e-5 ± 3.4e-5</w:t>
            </w:r>
          </w:p>
        </w:tc>
        <w:tc>
          <w:tcPr>
            <w:tcW w:w="1800" w:type="dxa"/>
            <w:tcBorders>
              <w:top w:val="nil"/>
              <w:left w:val="nil"/>
              <w:bottom w:val="nil"/>
              <w:right w:val="nil"/>
            </w:tcBorders>
            <w:shd w:val="clear" w:color="auto" w:fill="auto"/>
            <w:vAlign w:val="bottom"/>
            <w:hideMark/>
          </w:tcPr>
          <w:p w14:paraId="4B6FF49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6.2e-5 ± 2.5e-6</w:t>
            </w:r>
          </w:p>
        </w:tc>
        <w:tc>
          <w:tcPr>
            <w:tcW w:w="1300" w:type="dxa"/>
            <w:tcBorders>
              <w:top w:val="nil"/>
              <w:left w:val="nil"/>
              <w:bottom w:val="nil"/>
              <w:right w:val="nil"/>
            </w:tcBorders>
            <w:shd w:val="clear" w:color="auto" w:fill="auto"/>
            <w:vAlign w:val="bottom"/>
            <w:hideMark/>
          </w:tcPr>
          <w:p w14:paraId="21060C9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0.60*</w:t>
            </w:r>
          </w:p>
        </w:tc>
      </w:tr>
      <w:tr w:rsidR="00162379" w:rsidRPr="00507871" w14:paraId="773D5DA1" w14:textId="77777777" w:rsidTr="00162379">
        <w:trPr>
          <w:trHeight w:val="320"/>
        </w:trPr>
        <w:tc>
          <w:tcPr>
            <w:tcW w:w="2220" w:type="dxa"/>
            <w:tcBorders>
              <w:top w:val="nil"/>
              <w:left w:val="nil"/>
              <w:bottom w:val="nil"/>
              <w:right w:val="nil"/>
            </w:tcBorders>
            <w:shd w:val="clear" w:color="auto" w:fill="auto"/>
            <w:vAlign w:val="bottom"/>
            <w:hideMark/>
          </w:tcPr>
          <w:p w14:paraId="2CBDFC9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Deferribacteres</w:t>
            </w:r>
          </w:p>
        </w:tc>
        <w:tc>
          <w:tcPr>
            <w:tcW w:w="1860" w:type="dxa"/>
            <w:tcBorders>
              <w:top w:val="nil"/>
              <w:left w:val="nil"/>
              <w:bottom w:val="nil"/>
              <w:right w:val="nil"/>
            </w:tcBorders>
            <w:shd w:val="clear" w:color="auto" w:fill="auto"/>
            <w:vAlign w:val="bottom"/>
            <w:hideMark/>
          </w:tcPr>
          <w:p w14:paraId="0F8FDF5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2.7e-6 ± 1.5e-6</w:t>
            </w:r>
          </w:p>
        </w:tc>
        <w:tc>
          <w:tcPr>
            <w:tcW w:w="1800" w:type="dxa"/>
            <w:tcBorders>
              <w:top w:val="nil"/>
              <w:left w:val="nil"/>
              <w:bottom w:val="nil"/>
              <w:right w:val="nil"/>
            </w:tcBorders>
            <w:shd w:val="clear" w:color="auto" w:fill="auto"/>
            <w:vAlign w:val="bottom"/>
            <w:hideMark/>
          </w:tcPr>
          <w:p w14:paraId="1D789E9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1.3e-6 ± 1.3e-6</w:t>
            </w:r>
          </w:p>
        </w:tc>
        <w:tc>
          <w:tcPr>
            <w:tcW w:w="1300" w:type="dxa"/>
            <w:tcBorders>
              <w:top w:val="nil"/>
              <w:left w:val="nil"/>
              <w:bottom w:val="nil"/>
              <w:right w:val="nil"/>
            </w:tcBorders>
            <w:shd w:val="clear" w:color="auto" w:fill="auto"/>
            <w:vAlign w:val="bottom"/>
            <w:hideMark/>
          </w:tcPr>
          <w:p w14:paraId="3769F73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0.18*</w:t>
            </w:r>
          </w:p>
        </w:tc>
      </w:tr>
      <w:tr w:rsidR="00162379" w:rsidRPr="00507871" w14:paraId="7AFE3839" w14:textId="77777777" w:rsidTr="00162379">
        <w:trPr>
          <w:trHeight w:val="320"/>
        </w:trPr>
        <w:tc>
          <w:tcPr>
            <w:tcW w:w="2220" w:type="dxa"/>
            <w:tcBorders>
              <w:top w:val="nil"/>
              <w:left w:val="nil"/>
              <w:bottom w:val="nil"/>
              <w:right w:val="nil"/>
            </w:tcBorders>
            <w:shd w:val="clear" w:color="auto" w:fill="auto"/>
            <w:vAlign w:val="bottom"/>
            <w:hideMark/>
          </w:tcPr>
          <w:p w14:paraId="083DDE3B"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Firmicutes</w:t>
            </w:r>
          </w:p>
        </w:tc>
        <w:tc>
          <w:tcPr>
            <w:tcW w:w="1860" w:type="dxa"/>
            <w:tcBorders>
              <w:top w:val="nil"/>
              <w:left w:val="nil"/>
              <w:bottom w:val="nil"/>
              <w:right w:val="nil"/>
            </w:tcBorders>
            <w:shd w:val="clear" w:color="auto" w:fill="auto"/>
            <w:vAlign w:val="bottom"/>
            <w:hideMark/>
          </w:tcPr>
          <w:p w14:paraId="488330E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0.83 ± 0.04</w:t>
            </w:r>
          </w:p>
        </w:tc>
        <w:tc>
          <w:tcPr>
            <w:tcW w:w="1800" w:type="dxa"/>
            <w:tcBorders>
              <w:top w:val="nil"/>
              <w:left w:val="nil"/>
              <w:bottom w:val="nil"/>
              <w:right w:val="nil"/>
            </w:tcBorders>
            <w:shd w:val="clear" w:color="auto" w:fill="auto"/>
            <w:vAlign w:val="bottom"/>
            <w:hideMark/>
          </w:tcPr>
          <w:p w14:paraId="6BF82C5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0.81 ± 0.02</w:t>
            </w:r>
          </w:p>
        </w:tc>
        <w:tc>
          <w:tcPr>
            <w:tcW w:w="1300" w:type="dxa"/>
            <w:tcBorders>
              <w:top w:val="nil"/>
              <w:left w:val="nil"/>
              <w:bottom w:val="nil"/>
              <w:right w:val="nil"/>
            </w:tcBorders>
            <w:shd w:val="clear" w:color="auto" w:fill="auto"/>
            <w:vAlign w:val="bottom"/>
            <w:hideMark/>
          </w:tcPr>
          <w:p w14:paraId="2AC8F8D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0.78</w:t>
            </w:r>
          </w:p>
        </w:tc>
      </w:tr>
      <w:tr w:rsidR="00162379" w:rsidRPr="00507871" w14:paraId="3A3861F1" w14:textId="77777777" w:rsidTr="00162379">
        <w:trPr>
          <w:trHeight w:val="320"/>
        </w:trPr>
        <w:tc>
          <w:tcPr>
            <w:tcW w:w="2220" w:type="dxa"/>
            <w:tcBorders>
              <w:top w:val="nil"/>
              <w:left w:val="nil"/>
              <w:bottom w:val="nil"/>
              <w:right w:val="nil"/>
            </w:tcBorders>
            <w:shd w:val="clear" w:color="auto" w:fill="auto"/>
            <w:vAlign w:val="bottom"/>
            <w:hideMark/>
          </w:tcPr>
          <w:p w14:paraId="05BFDBC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Proteobacteria</w:t>
            </w:r>
          </w:p>
        </w:tc>
        <w:tc>
          <w:tcPr>
            <w:tcW w:w="1860" w:type="dxa"/>
            <w:tcBorders>
              <w:top w:val="nil"/>
              <w:left w:val="nil"/>
              <w:bottom w:val="nil"/>
              <w:right w:val="nil"/>
            </w:tcBorders>
            <w:shd w:val="clear" w:color="auto" w:fill="auto"/>
            <w:vAlign w:val="bottom"/>
            <w:hideMark/>
          </w:tcPr>
          <w:p w14:paraId="2C5FC29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7.0e-3 ± 2.0e-3</w:t>
            </w:r>
          </w:p>
        </w:tc>
        <w:tc>
          <w:tcPr>
            <w:tcW w:w="1800" w:type="dxa"/>
            <w:tcBorders>
              <w:top w:val="nil"/>
              <w:left w:val="nil"/>
              <w:bottom w:val="nil"/>
              <w:right w:val="nil"/>
            </w:tcBorders>
            <w:shd w:val="clear" w:color="auto" w:fill="auto"/>
            <w:vAlign w:val="bottom"/>
            <w:hideMark/>
          </w:tcPr>
          <w:p w14:paraId="70B96F3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8.0e-3 ± 2.0e-3</w:t>
            </w:r>
          </w:p>
        </w:tc>
        <w:tc>
          <w:tcPr>
            <w:tcW w:w="1300" w:type="dxa"/>
            <w:tcBorders>
              <w:top w:val="nil"/>
              <w:left w:val="nil"/>
              <w:bottom w:val="nil"/>
              <w:right w:val="nil"/>
            </w:tcBorders>
            <w:shd w:val="clear" w:color="auto" w:fill="auto"/>
            <w:vAlign w:val="bottom"/>
            <w:hideMark/>
          </w:tcPr>
          <w:p w14:paraId="14EBEEE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0.56</w:t>
            </w:r>
          </w:p>
        </w:tc>
      </w:tr>
      <w:tr w:rsidR="00162379" w:rsidRPr="00507871" w14:paraId="35289A01" w14:textId="77777777" w:rsidTr="00162379">
        <w:trPr>
          <w:trHeight w:val="320"/>
        </w:trPr>
        <w:tc>
          <w:tcPr>
            <w:tcW w:w="2220" w:type="dxa"/>
            <w:tcBorders>
              <w:top w:val="nil"/>
              <w:left w:val="nil"/>
              <w:bottom w:val="nil"/>
              <w:right w:val="nil"/>
            </w:tcBorders>
            <w:shd w:val="clear" w:color="auto" w:fill="auto"/>
            <w:vAlign w:val="bottom"/>
            <w:hideMark/>
          </w:tcPr>
          <w:p w14:paraId="20122E79"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TM7</w:t>
            </w:r>
          </w:p>
        </w:tc>
        <w:tc>
          <w:tcPr>
            <w:tcW w:w="1860" w:type="dxa"/>
            <w:tcBorders>
              <w:top w:val="nil"/>
              <w:left w:val="nil"/>
              <w:bottom w:val="nil"/>
              <w:right w:val="nil"/>
            </w:tcBorders>
            <w:shd w:val="clear" w:color="auto" w:fill="auto"/>
            <w:vAlign w:val="bottom"/>
            <w:hideMark/>
          </w:tcPr>
          <w:p w14:paraId="748D9C3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5.3e-5 ± 2.2e-5</w:t>
            </w:r>
          </w:p>
        </w:tc>
        <w:tc>
          <w:tcPr>
            <w:tcW w:w="1800" w:type="dxa"/>
            <w:tcBorders>
              <w:top w:val="nil"/>
              <w:left w:val="nil"/>
              <w:bottom w:val="nil"/>
              <w:right w:val="nil"/>
            </w:tcBorders>
            <w:shd w:val="clear" w:color="auto" w:fill="auto"/>
            <w:vAlign w:val="bottom"/>
            <w:hideMark/>
          </w:tcPr>
          <w:p w14:paraId="77AED60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4.6e-5 ± 1.5e-5</w:t>
            </w:r>
          </w:p>
        </w:tc>
        <w:tc>
          <w:tcPr>
            <w:tcW w:w="1300" w:type="dxa"/>
            <w:tcBorders>
              <w:top w:val="nil"/>
              <w:left w:val="nil"/>
              <w:bottom w:val="nil"/>
              <w:right w:val="nil"/>
            </w:tcBorders>
            <w:shd w:val="clear" w:color="auto" w:fill="auto"/>
            <w:vAlign w:val="bottom"/>
            <w:hideMark/>
          </w:tcPr>
          <w:p w14:paraId="0955A1B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0.53*</w:t>
            </w:r>
          </w:p>
        </w:tc>
      </w:tr>
      <w:tr w:rsidR="00162379" w:rsidRPr="00507871" w14:paraId="116E3CED" w14:textId="77777777" w:rsidTr="00162379">
        <w:trPr>
          <w:trHeight w:val="320"/>
        </w:trPr>
        <w:tc>
          <w:tcPr>
            <w:tcW w:w="2220" w:type="dxa"/>
            <w:tcBorders>
              <w:top w:val="nil"/>
              <w:left w:val="nil"/>
              <w:bottom w:val="nil"/>
              <w:right w:val="nil"/>
            </w:tcBorders>
            <w:shd w:val="clear" w:color="auto" w:fill="auto"/>
            <w:vAlign w:val="bottom"/>
            <w:hideMark/>
          </w:tcPr>
          <w:p w14:paraId="71A8F3A0"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Tenericutes</w:t>
            </w:r>
          </w:p>
        </w:tc>
        <w:tc>
          <w:tcPr>
            <w:tcW w:w="1860" w:type="dxa"/>
            <w:tcBorders>
              <w:top w:val="nil"/>
              <w:left w:val="nil"/>
              <w:bottom w:val="nil"/>
              <w:right w:val="nil"/>
            </w:tcBorders>
            <w:shd w:val="clear" w:color="auto" w:fill="auto"/>
            <w:vAlign w:val="bottom"/>
            <w:hideMark/>
          </w:tcPr>
          <w:p w14:paraId="7997241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5.0e-3 ± 1.0e-3</w:t>
            </w:r>
          </w:p>
        </w:tc>
        <w:tc>
          <w:tcPr>
            <w:tcW w:w="1800" w:type="dxa"/>
            <w:tcBorders>
              <w:top w:val="nil"/>
              <w:left w:val="nil"/>
              <w:bottom w:val="nil"/>
              <w:right w:val="nil"/>
            </w:tcBorders>
            <w:shd w:val="clear" w:color="auto" w:fill="auto"/>
            <w:vAlign w:val="bottom"/>
            <w:hideMark/>
          </w:tcPr>
          <w:p w14:paraId="3650F7B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3.0e-3 ± 9.0e-4</w:t>
            </w:r>
          </w:p>
        </w:tc>
        <w:tc>
          <w:tcPr>
            <w:tcW w:w="1300" w:type="dxa"/>
            <w:tcBorders>
              <w:top w:val="nil"/>
              <w:left w:val="nil"/>
              <w:bottom w:val="nil"/>
              <w:right w:val="nil"/>
            </w:tcBorders>
            <w:shd w:val="clear" w:color="auto" w:fill="auto"/>
            <w:vAlign w:val="bottom"/>
            <w:hideMark/>
          </w:tcPr>
          <w:p w14:paraId="5B3B6A6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w:t>
            </w:r>
          </w:p>
        </w:tc>
      </w:tr>
      <w:tr w:rsidR="00162379" w:rsidRPr="00507871" w14:paraId="101EF20D" w14:textId="77777777" w:rsidTr="00162379">
        <w:trPr>
          <w:trHeight w:val="320"/>
        </w:trPr>
        <w:tc>
          <w:tcPr>
            <w:tcW w:w="2220" w:type="dxa"/>
            <w:tcBorders>
              <w:top w:val="nil"/>
              <w:left w:val="nil"/>
              <w:bottom w:val="single" w:sz="4" w:space="0" w:color="000000"/>
              <w:right w:val="nil"/>
            </w:tcBorders>
            <w:shd w:val="clear" w:color="auto" w:fill="auto"/>
            <w:vAlign w:val="bottom"/>
            <w:hideMark/>
          </w:tcPr>
          <w:p w14:paraId="4D24107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Verrucomicrobia</w:t>
            </w:r>
          </w:p>
        </w:tc>
        <w:tc>
          <w:tcPr>
            <w:tcW w:w="1860" w:type="dxa"/>
            <w:tcBorders>
              <w:top w:val="nil"/>
              <w:left w:val="nil"/>
              <w:bottom w:val="single" w:sz="4" w:space="0" w:color="000000"/>
              <w:right w:val="nil"/>
            </w:tcBorders>
            <w:shd w:val="clear" w:color="auto" w:fill="auto"/>
            <w:vAlign w:val="bottom"/>
            <w:hideMark/>
          </w:tcPr>
          <w:p w14:paraId="7B9859D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5.5e-3 ± 5.0e-3</w:t>
            </w:r>
          </w:p>
        </w:tc>
        <w:tc>
          <w:tcPr>
            <w:tcW w:w="1800" w:type="dxa"/>
            <w:tcBorders>
              <w:top w:val="nil"/>
              <w:left w:val="nil"/>
              <w:bottom w:val="single" w:sz="4" w:space="0" w:color="000000"/>
              <w:right w:val="nil"/>
            </w:tcBorders>
            <w:shd w:val="clear" w:color="auto" w:fill="auto"/>
            <w:vAlign w:val="bottom"/>
            <w:hideMark/>
          </w:tcPr>
          <w:p w14:paraId="1EBB077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4.0e-3 ± 3.6e-3</w:t>
            </w:r>
          </w:p>
        </w:tc>
        <w:tc>
          <w:tcPr>
            <w:tcW w:w="1300" w:type="dxa"/>
            <w:tcBorders>
              <w:top w:val="nil"/>
              <w:left w:val="nil"/>
              <w:bottom w:val="single" w:sz="4" w:space="0" w:color="000000"/>
              <w:right w:val="nil"/>
            </w:tcBorders>
            <w:shd w:val="clear" w:color="auto" w:fill="auto"/>
            <w:vAlign w:val="bottom"/>
            <w:hideMark/>
          </w:tcPr>
          <w:p w14:paraId="081B086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0.47*</w:t>
            </w:r>
          </w:p>
        </w:tc>
      </w:tr>
      <w:tr w:rsidR="00162379" w:rsidRPr="00507871" w14:paraId="2BDB3C5F" w14:textId="77777777" w:rsidTr="00507871">
        <w:trPr>
          <w:trHeight w:val="140"/>
        </w:trPr>
        <w:tc>
          <w:tcPr>
            <w:tcW w:w="7180" w:type="dxa"/>
            <w:gridSpan w:val="4"/>
            <w:tcBorders>
              <w:top w:val="single" w:sz="4" w:space="0" w:color="000000"/>
              <w:left w:val="nil"/>
              <w:bottom w:val="single" w:sz="4" w:space="0" w:color="000000"/>
              <w:right w:val="nil"/>
            </w:tcBorders>
            <w:shd w:val="clear" w:color="auto" w:fill="auto"/>
            <w:vAlign w:val="bottom"/>
            <w:hideMark/>
          </w:tcPr>
          <w:p w14:paraId="0E3895E5"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 Week 12</w:t>
            </w:r>
          </w:p>
        </w:tc>
      </w:tr>
      <w:tr w:rsidR="00162379" w:rsidRPr="00507871" w14:paraId="1D2A98F8" w14:textId="77777777" w:rsidTr="00162379">
        <w:trPr>
          <w:trHeight w:val="320"/>
        </w:trPr>
        <w:tc>
          <w:tcPr>
            <w:tcW w:w="2220" w:type="dxa"/>
            <w:tcBorders>
              <w:top w:val="nil"/>
              <w:left w:val="nil"/>
              <w:bottom w:val="nil"/>
              <w:right w:val="nil"/>
            </w:tcBorders>
            <w:shd w:val="clear" w:color="auto" w:fill="auto"/>
            <w:vAlign w:val="bottom"/>
            <w:hideMark/>
          </w:tcPr>
          <w:p w14:paraId="14A7DB9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Actinobacteria</w:t>
            </w:r>
          </w:p>
        </w:tc>
        <w:tc>
          <w:tcPr>
            <w:tcW w:w="1860" w:type="dxa"/>
            <w:tcBorders>
              <w:top w:val="nil"/>
              <w:left w:val="nil"/>
              <w:bottom w:val="nil"/>
              <w:right w:val="nil"/>
            </w:tcBorders>
            <w:shd w:val="clear" w:color="auto" w:fill="auto"/>
            <w:vAlign w:val="bottom"/>
            <w:hideMark/>
          </w:tcPr>
          <w:p w14:paraId="06A0B40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1.6e-2 ± 1.4e-2</w:t>
            </w:r>
          </w:p>
        </w:tc>
        <w:tc>
          <w:tcPr>
            <w:tcW w:w="1800" w:type="dxa"/>
            <w:tcBorders>
              <w:top w:val="nil"/>
              <w:left w:val="nil"/>
              <w:bottom w:val="nil"/>
              <w:right w:val="nil"/>
            </w:tcBorders>
            <w:shd w:val="clear" w:color="auto" w:fill="auto"/>
            <w:vAlign w:val="bottom"/>
            <w:hideMark/>
          </w:tcPr>
          <w:p w14:paraId="5E267D6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7.0e-3 ± 1.3e-3</w:t>
            </w:r>
          </w:p>
        </w:tc>
        <w:tc>
          <w:tcPr>
            <w:tcW w:w="1300" w:type="dxa"/>
            <w:tcBorders>
              <w:top w:val="nil"/>
              <w:left w:val="nil"/>
              <w:bottom w:val="nil"/>
              <w:right w:val="nil"/>
            </w:tcBorders>
            <w:shd w:val="clear" w:color="auto" w:fill="auto"/>
            <w:vAlign w:val="bottom"/>
            <w:hideMark/>
          </w:tcPr>
          <w:p w14:paraId="05A4C51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0.28*</w:t>
            </w:r>
          </w:p>
        </w:tc>
      </w:tr>
      <w:tr w:rsidR="00162379" w:rsidRPr="00507871" w14:paraId="5E9567D5" w14:textId="77777777" w:rsidTr="00162379">
        <w:trPr>
          <w:trHeight w:val="320"/>
        </w:trPr>
        <w:tc>
          <w:tcPr>
            <w:tcW w:w="2220" w:type="dxa"/>
            <w:tcBorders>
              <w:top w:val="nil"/>
              <w:left w:val="nil"/>
              <w:bottom w:val="nil"/>
              <w:right w:val="nil"/>
            </w:tcBorders>
            <w:shd w:val="clear" w:color="auto" w:fill="auto"/>
            <w:vAlign w:val="bottom"/>
            <w:hideMark/>
          </w:tcPr>
          <w:p w14:paraId="063B14C0"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Bacteriodetes</w:t>
            </w:r>
          </w:p>
        </w:tc>
        <w:tc>
          <w:tcPr>
            <w:tcW w:w="1860" w:type="dxa"/>
            <w:tcBorders>
              <w:top w:val="nil"/>
              <w:left w:val="nil"/>
              <w:bottom w:val="nil"/>
              <w:right w:val="nil"/>
            </w:tcBorders>
            <w:shd w:val="clear" w:color="auto" w:fill="auto"/>
            <w:vAlign w:val="bottom"/>
            <w:hideMark/>
          </w:tcPr>
          <w:p w14:paraId="2397B52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0.19 ± 0.03</w:t>
            </w:r>
          </w:p>
        </w:tc>
        <w:tc>
          <w:tcPr>
            <w:tcW w:w="1800" w:type="dxa"/>
            <w:tcBorders>
              <w:top w:val="nil"/>
              <w:left w:val="nil"/>
              <w:bottom w:val="nil"/>
              <w:right w:val="nil"/>
            </w:tcBorders>
            <w:shd w:val="clear" w:color="auto" w:fill="auto"/>
            <w:vAlign w:val="bottom"/>
            <w:hideMark/>
          </w:tcPr>
          <w:p w14:paraId="0E0CB9B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0.11 ± 0.02</w:t>
            </w:r>
          </w:p>
        </w:tc>
        <w:tc>
          <w:tcPr>
            <w:tcW w:w="1300" w:type="dxa"/>
            <w:tcBorders>
              <w:top w:val="nil"/>
              <w:left w:val="nil"/>
              <w:bottom w:val="nil"/>
              <w:right w:val="nil"/>
            </w:tcBorders>
            <w:shd w:val="clear" w:color="000000" w:fill="E6B8B7"/>
            <w:vAlign w:val="bottom"/>
            <w:hideMark/>
          </w:tcPr>
          <w:p w14:paraId="193D453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0.02*</w:t>
            </w:r>
          </w:p>
        </w:tc>
      </w:tr>
      <w:tr w:rsidR="00162379" w:rsidRPr="00507871" w14:paraId="601AC3BC" w14:textId="77777777" w:rsidTr="00162379">
        <w:trPr>
          <w:trHeight w:val="320"/>
        </w:trPr>
        <w:tc>
          <w:tcPr>
            <w:tcW w:w="2220" w:type="dxa"/>
            <w:tcBorders>
              <w:top w:val="nil"/>
              <w:left w:val="nil"/>
              <w:bottom w:val="nil"/>
              <w:right w:val="nil"/>
            </w:tcBorders>
            <w:shd w:val="clear" w:color="auto" w:fill="auto"/>
            <w:vAlign w:val="bottom"/>
            <w:hideMark/>
          </w:tcPr>
          <w:p w14:paraId="24BD453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Cyanobacteria</w:t>
            </w:r>
          </w:p>
        </w:tc>
        <w:tc>
          <w:tcPr>
            <w:tcW w:w="1860" w:type="dxa"/>
            <w:tcBorders>
              <w:top w:val="nil"/>
              <w:left w:val="nil"/>
              <w:bottom w:val="nil"/>
              <w:right w:val="nil"/>
            </w:tcBorders>
            <w:shd w:val="clear" w:color="auto" w:fill="auto"/>
            <w:vAlign w:val="bottom"/>
            <w:hideMark/>
          </w:tcPr>
          <w:p w14:paraId="0C1481C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4.3e-4 ± 2.2e-4</w:t>
            </w:r>
          </w:p>
        </w:tc>
        <w:tc>
          <w:tcPr>
            <w:tcW w:w="1800" w:type="dxa"/>
            <w:tcBorders>
              <w:top w:val="nil"/>
              <w:left w:val="nil"/>
              <w:bottom w:val="nil"/>
              <w:right w:val="nil"/>
            </w:tcBorders>
            <w:shd w:val="clear" w:color="auto" w:fill="auto"/>
            <w:vAlign w:val="bottom"/>
            <w:hideMark/>
          </w:tcPr>
          <w:p w14:paraId="09C4923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5.8e-4 ± 1.9e-4</w:t>
            </w:r>
          </w:p>
        </w:tc>
        <w:tc>
          <w:tcPr>
            <w:tcW w:w="1300" w:type="dxa"/>
            <w:tcBorders>
              <w:top w:val="nil"/>
              <w:left w:val="nil"/>
              <w:bottom w:val="nil"/>
              <w:right w:val="nil"/>
            </w:tcBorders>
            <w:shd w:val="clear" w:color="auto" w:fill="auto"/>
            <w:vAlign w:val="bottom"/>
            <w:hideMark/>
          </w:tcPr>
          <w:p w14:paraId="552AA57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0.37*</w:t>
            </w:r>
          </w:p>
        </w:tc>
      </w:tr>
      <w:tr w:rsidR="00162379" w:rsidRPr="00507871" w14:paraId="4E362F06" w14:textId="77777777" w:rsidTr="00162379">
        <w:trPr>
          <w:trHeight w:val="320"/>
        </w:trPr>
        <w:tc>
          <w:tcPr>
            <w:tcW w:w="2220" w:type="dxa"/>
            <w:tcBorders>
              <w:top w:val="nil"/>
              <w:left w:val="nil"/>
              <w:bottom w:val="nil"/>
              <w:right w:val="nil"/>
            </w:tcBorders>
            <w:shd w:val="clear" w:color="auto" w:fill="auto"/>
            <w:vAlign w:val="bottom"/>
            <w:hideMark/>
          </w:tcPr>
          <w:p w14:paraId="7DD3E6A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Deferribacteres</w:t>
            </w:r>
          </w:p>
        </w:tc>
        <w:tc>
          <w:tcPr>
            <w:tcW w:w="1860" w:type="dxa"/>
            <w:tcBorders>
              <w:top w:val="nil"/>
              <w:left w:val="nil"/>
              <w:bottom w:val="nil"/>
              <w:right w:val="nil"/>
            </w:tcBorders>
            <w:shd w:val="clear" w:color="auto" w:fill="auto"/>
            <w:vAlign w:val="bottom"/>
            <w:hideMark/>
          </w:tcPr>
          <w:p w14:paraId="454468F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5.0e-5 ± 2.4e-5</w:t>
            </w:r>
          </w:p>
        </w:tc>
        <w:tc>
          <w:tcPr>
            <w:tcW w:w="1800" w:type="dxa"/>
            <w:tcBorders>
              <w:top w:val="nil"/>
              <w:left w:val="nil"/>
              <w:bottom w:val="nil"/>
              <w:right w:val="nil"/>
            </w:tcBorders>
            <w:shd w:val="clear" w:color="auto" w:fill="auto"/>
            <w:vAlign w:val="bottom"/>
            <w:hideMark/>
          </w:tcPr>
          <w:p w14:paraId="6C7B8C8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4.5e-5 ± 1.5e-5</w:t>
            </w:r>
          </w:p>
        </w:tc>
        <w:tc>
          <w:tcPr>
            <w:tcW w:w="1300" w:type="dxa"/>
            <w:tcBorders>
              <w:top w:val="nil"/>
              <w:left w:val="nil"/>
              <w:bottom w:val="nil"/>
              <w:right w:val="nil"/>
            </w:tcBorders>
            <w:shd w:val="clear" w:color="auto" w:fill="auto"/>
            <w:vAlign w:val="bottom"/>
            <w:hideMark/>
          </w:tcPr>
          <w:p w14:paraId="5ACB8EE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1.00*</w:t>
            </w:r>
          </w:p>
        </w:tc>
      </w:tr>
      <w:tr w:rsidR="00162379" w:rsidRPr="00507871" w14:paraId="24B93411" w14:textId="77777777" w:rsidTr="00162379">
        <w:trPr>
          <w:trHeight w:val="320"/>
        </w:trPr>
        <w:tc>
          <w:tcPr>
            <w:tcW w:w="2220" w:type="dxa"/>
            <w:tcBorders>
              <w:top w:val="nil"/>
              <w:left w:val="nil"/>
              <w:bottom w:val="nil"/>
              <w:right w:val="nil"/>
            </w:tcBorders>
            <w:shd w:val="clear" w:color="auto" w:fill="auto"/>
            <w:vAlign w:val="bottom"/>
            <w:hideMark/>
          </w:tcPr>
          <w:p w14:paraId="0FB6E3BB"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Firmicutes</w:t>
            </w:r>
          </w:p>
        </w:tc>
        <w:tc>
          <w:tcPr>
            <w:tcW w:w="1860" w:type="dxa"/>
            <w:tcBorders>
              <w:top w:val="nil"/>
              <w:left w:val="nil"/>
              <w:bottom w:val="nil"/>
              <w:right w:val="nil"/>
            </w:tcBorders>
            <w:shd w:val="clear" w:color="auto" w:fill="auto"/>
            <w:vAlign w:val="bottom"/>
            <w:hideMark/>
          </w:tcPr>
          <w:p w14:paraId="764B3BA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0.76 ± 0.03</w:t>
            </w:r>
          </w:p>
        </w:tc>
        <w:tc>
          <w:tcPr>
            <w:tcW w:w="1800" w:type="dxa"/>
            <w:tcBorders>
              <w:top w:val="nil"/>
              <w:left w:val="nil"/>
              <w:bottom w:val="nil"/>
              <w:right w:val="nil"/>
            </w:tcBorders>
            <w:shd w:val="clear" w:color="auto" w:fill="auto"/>
            <w:vAlign w:val="bottom"/>
            <w:hideMark/>
          </w:tcPr>
          <w:p w14:paraId="3F3C2A6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0.86 ±0.02</w:t>
            </w:r>
          </w:p>
        </w:tc>
        <w:tc>
          <w:tcPr>
            <w:tcW w:w="1300" w:type="dxa"/>
            <w:tcBorders>
              <w:top w:val="nil"/>
              <w:left w:val="nil"/>
              <w:bottom w:val="nil"/>
              <w:right w:val="nil"/>
            </w:tcBorders>
            <w:shd w:val="clear" w:color="000000" w:fill="E6B8B7"/>
            <w:vAlign w:val="bottom"/>
            <w:hideMark/>
          </w:tcPr>
          <w:p w14:paraId="02341FE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0.01*</w:t>
            </w:r>
          </w:p>
        </w:tc>
      </w:tr>
      <w:tr w:rsidR="00162379" w:rsidRPr="00507871" w14:paraId="78E70C45" w14:textId="77777777" w:rsidTr="00162379">
        <w:trPr>
          <w:trHeight w:val="320"/>
        </w:trPr>
        <w:tc>
          <w:tcPr>
            <w:tcW w:w="2220" w:type="dxa"/>
            <w:tcBorders>
              <w:top w:val="nil"/>
              <w:left w:val="nil"/>
              <w:bottom w:val="nil"/>
              <w:right w:val="nil"/>
            </w:tcBorders>
            <w:shd w:val="clear" w:color="auto" w:fill="auto"/>
            <w:vAlign w:val="bottom"/>
            <w:hideMark/>
          </w:tcPr>
          <w:p w14:paraId="700F44C5"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Proteobacteria</w:t>
            </w:r>
          </w:p>
        </w:tc>
        <w:tc>
          <w:tcPr>
            <w:tcW w:w="1860" w:type="dxa"/>
            <w:tcBorders>
              <w:top w:val="nil"/>
              <w:left w:val="nil"/>
              <w:bottom w:val="nil"/>
              <w:right w:val="nil"/>
            </w:tcBorders>
            <w:shd w:val="clear" w:color="auto" w:fill="auto"/>
            <w:vAlign w:val="bottom"/>
            <w:hideMark/>
          </w:tcPr>
          <w:p w14:paraId="14CE2D2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4.1e-3 ± 5.3e-4</w:t>
            </w:r>
          </w:p>
        </w:tc>
        <w:tc>
          <w:tcPr>
            <w:tcW w:w="1800" w:type="dxa"/>
            <w:tcBorders>
              <w:top w:val="nil"/>
              <w:left w:val="nil"/>
              <w:bottom w:val="nil"/>
              <w:right w:val="nil"/>
            </w:tcBorders>
            <w:shd w:val="clear" w:color="auto" w:fill="auto"/>
            <w:vAlign w:val="bottom"/>
            <w:hideMark/>
          </w:tcPr>
          <w:p w14:paraId="44A8220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2.6e-3 ±4.3e-4</w:t>
            </w:r>
          </w:p>
        </w:tc>
        <w:tc>
          <w:tcPr>
            <w:tcW w:w="1300" w:type="dxa"/>
            <w:tcBorders>
              <w:top w:val="nil"/>
              <w:left w:val="nil"/>
              <w:bottom w:val="nil"/>
              <w:right w:val="nil"/>
            </w:tcBorders>
            <w:shd w:val="clear" w:color="000000" w:fill="E6B8B7"/>
            <w:vAlign w:val="bottom"/>
            <w:hideMark/>
          </w:tcPr>
          <w:p w14:paraId="012EBBC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0.04</w:t>
            </w:r>
          </w:p>
        </w:tc>
      </w:tr>
      <w:tr w:rsidR="00162379" w:rsidRPr="00507871" w14:paraId="3EF96F6F" w14:textId="77777777" w:rsidTr="00162379">
        <w:trPr>
          <w:trHeight w:val="320"/>
        </w:trPr>
        <w:tc>
          <w:tcPr>
            <w:tcW w:w="2220" w:type="dxa"/>
            <w:tcBorders>
              <w:top w:val="nil"/>
              <w:left w:val="nil"/>
              <w:bottom w:val="nil"/>
              <w:right w:val="nil"/>
            </w:tcBorders>
            <w:shd w:val="clear" w:color="auto" w:fill="auto"/>
            <w:vAlign w:val="bottom"/>
            <w:hideMark/>
          </w:tcPr>
          <w:p w14:paraId="52CEB5B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TM7</w:t>
            </w:r>
          </w:p>
        </w:tc>
        <w:tc>
          <w:tcPr>
            <w:tcW w:w="1860" w:type="dxa"/>
            <w:tcBorders>
              <w:top w:val="nil"/>
              <w:left w:val="nil"/>
              <w:bottom w:val="nil"/>
              <w:right w:val="nil"/>
            </w:tcBorders>
            <w:shd w:val="clear" w:color="auto" w:fill="auto"/>
            <w:vAlign w:val="bottom"/>
            <w:hideMark/>
          </w:tcPr>
          <w:p w14:paraId="5F1F1702"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3.5e-4 ± 9.6e-5</w:t>
            </w:r>
          </w:p>
        </w:tc>
        <w:tc>
          <w:tcPr>
            <w:tcW w:w="1800" w:type="dxa"/>
            <w:tcBorders>
              <w:top w:val="nil"/>
              <w:left w:val="nil"/>
              <w:bottom w:val="nil"/>
              <w:right w:val="nil"/>
            </w:tcBorders>
            <w:shd w:val="clear" w:color="auto" w:fill="auto"/>
            <w:vAlign w:val="bottom"/>
            <w:hideMark/>
          </w:tcPr>
          <w:p w14:paraId="46C2918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5.0e-4 ± 1.1e-4</w:t>
            </w:r>
          </w:p>
        </w:tc>
        <w:tc>
          <w:tcPr>
            <w:tcW w:w="1300" w:type="dxa"/>
            <w:tcBorders>
              <w:top w:val="nil"/>
              <w:left w:val="nil"/>
              <w:bottom w:val="nil"/>
              <w:right w:val="nil"/>
            </w:tcBorders>
            <w:shd w:val="clear" w:color="auto" w:fill="auto"/>
            <w:vAlign w:val="bottom"/>
            <w:hideMark/>
          </w:tcPr>
          <w:p w14:paraId="3155ADC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0.37</w:t>
            </w:r>
          </w:p>
        </w:tc>
      </w:tr>
      <w:tr w:rsidR="00162379" w:rsidRPr="00507871" w14:paraId="26DDE638" w14:textId="77777777" w:rsidTr="00162379">
        <w:trPr>
          <w:trHeight w:val="320"/>
        </w:trPr>
        <w:tc>
          <w:tcPr>
            <w:tcW w:w="2220" w:type="dxa"/>
            <w:tcBorders>
              <w:top w:val="nil"/>
              <w:left w:val="nil"/>
              <w:bottom w:val="nil"/>
              <w:right w:val="nil"/>
            </w:tcBorders>
            <w:shd w:val="clear" w:color="auto" w:fill="auto"/>
            <w:vAlign w:val="bottom"/>
            <w:hideMark/>
          </w:tcPr>
          <w:p w14:paraId="0234C6A0"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Tenericutes</w:t>
            </w:r>
          </w:p>
        </w:tc>
        <w:tc>
          <w:tcPr>
            <w:tcW w:w="1860" w:type="dxa"/>
            <w:tcBorders>
              <w:top w:val="nil"/>
              <w:left w:val="nil"/>
              <w:bottom w:val="nil"/>
              <w:right w:val="nil"/>
            </w:tcBorders>
            <w:shd w:val="clear" w:color="auto" w:fill="auto"/>
            <w:vAlign w:val="bottom"/>
            <w:hideMark/>
          </w:tcPr>
          <w:p w14:paraId="3DB49EA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0.01 ± 3.4e-3</w:t>
            </w:r>
          </w:p>
        </w:tc>
        <w:tc>
          <w:tcPr>
            <w:tcW w:w="1800" w:type="dxa"/>
            <w:tcBorders>
              <w:top w:val="nil"/>
              <w:left w:val="nil"/>
              <w:bottom w:val="nil"/>
              <w:right w:val="nil"/>
            </w:tcBorders>
            <w:shd w:val="clear" w:color="auto" w:fill="auto"/>
            <w:vAlign w:val="bottom"/>
            <w:hideMark/>
          </w:tcPr>
          <w:p w14:paraId="55380F5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8.4e-3 ± 1.4e-3</w:t>
            </w:r>
          </w:p>
        </w:tc>
        <w:tc>
          <w:tcPr>
            <w:tcW w:w="1300" w:type="dxa"/>
            <w:tcBorders>
              <w:top w:val="nil"/>
              <w:left w:val="nil"/>
              <w:bottom w:val="nil"/>
              <w:right w:val="nil"/>
            </w:tcBorders>
            <w:shd w:val="clear" w:color="auto" w:fill="auto"/>
            <w:vAlign w:val="bottom"/>
            <w:hideMark/>
          </w:tcPr>
          <w:p w14:paraId="62B0774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0.37*</w:t>
            </w:r>
          </w:p>
        </w:tc>
      </w:tr>
      <w:tr w:rsidR="00162379" w:rsidRPr="00507871" w14:paraId="5F37CD67" w14:textId="77777777" w:rsidTr="00162379">
        <w:trPr>
          <w:trHeight w:val="320"/>
        </w:trPr>
        <w:tc>
          <w:tcPr>
            <w:tcW w:w="2220" w:type="dxa"/>
            <w:tcBorders>
              <w:top w:val="nil"/>
              <w:left w:val="nil"/>
              <w:bottom w:val="single" w:sz="4" w:space="0" w:color="000000"/>
              <w:right w:val="nil"/>
            </w:tcBorders>
            <w:shd w:val="clear" w:color="auto" w:fill="auto"/>
            <w:vAlign w:val="bottom"/>
            <w:hideMark/>
          </w:tcPr>
          <w:p w14:paraId="29D5C7FD"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Verrucomicrobia</w:t>
            </w:r>
          </w:p>
        </w:tc>
        <w:tc>
          <w:tcPr>
            <w:tcW w:w="1860" w:type="dxa"/>
            <w:tcBorders>
              <w:top w:val="nil"/>
              <w:left w:val="nil"/>
              <w:bottom w:val="single" w:sz="4" w:space="0" w:color="000000"/>
              <w:right w:val="nil"/>
            </w:tcBorders>
            <w:shd w:val="clear" w:color="auto" w:fill="auto"/>
            <w:vAlign w:val="bottom"/>
            <w:hideMark/>
          </w:tcPr>
          <w:p w14:paraId="0965FFF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2.8e-4 ±1.0e-4</w:t>
            </w:r>
          </w:p>
        </w:tc>
        <w:tc>
          <w:tcPr>
            <w:tcW w:w="1800" w:type="dxa"/>
            <w:tcBorders>
              <w:top w:val="nil"/>
              <w:left w:val="nil"/>
              <w:bottom w:val="single" w:sz="4" w:space="0" w:color="000000"/>
              <w:right w:val="nil"/>
            </w:tcBorders>
            <w:shd w:val="clear" w:color="auto" w:fill="auto"/>
            <w:vAlign w:val="bottom"/>
            <w:hideMark/>
          </w:tcPr>
          <w:p w14:paraId="291A66E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1.1e-3 ± 7.4e-4</w:t>
            </w:r>
          </w:p>
        </w:tc>
        <w:tc>
          <w:tcPr>
            <w:tcW w:w="1300" w:type="dxa"/>
            <w:tcBorders>
              <w:top w:val="nil"/>
              <w:left w:val="nil"/>
              <w:bottom w:val="single" w:sz="4" w:space="0" w:color="000000"/>
              <w:right w:val="nil"/>
            </w:tcBorders>
            <w:shd w:val="clear" w:color="auto" w:fill="auto"/>
            <w:vAlign w:val="bottom"/>
            <w:hideMark/>
          </w:tcPr>
          <w:p w14:paraId="74EA652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0.10*</w:t>
            </w:r>
          </w:p>
        </w:tc>
      </w:tr>
      <w:tr w:rsidR="00162379" w:rsidRPr="00507871" w14:paraId="137E000F" w14:textId="77777777" w:rsidTr="00507871">
        <w:trPr>
          <w:trHeight w:val="90"/>
        </w:trPr>
        <w:tc>
          <w:tcPr>
            <w:tcW w:w="7180" w:type="dxa"/>
            <w:gridSpan w:val="4"/>
            <w:tcBorders>
              <w:top w:val="single" w:sz="4" w:space="0" w:color="000000"/>
              <w:left w:val="nil"/>
              <w:bottom w:val="single" w:sz="4" w:space="0" w:color="000000"/>
              <w:right w:val="nil"/>
            </w:tcBorders>
            <w:shd w:val="clear" w:color="auto" w:fill="auto"/>
            <w:vAlign w:val="bottom"/>
            <w:hideMark/>
          </w:tcPr>
          <w:p w14:paraId="7ACFDDD4"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Females- Week 26</w:t>
            </w:r>
          </w:p>
        </w:tc>
      </w:tr>
      <w:tr w:rsidR="00162379" w:rsidRPr="00507871" w14:paraId="77556836" w14:textId="77777777" w:rsidTr="00162379">
        <w:trPr>
          <w:trHeight w:val="320"/>
        </w:trPr>
        <w:tc>
          <w:tcPr>
            <w:tcW w:w="2220" w:type="dxa"/>
            <w:tcBorders>
              <w:top w:val="nil"/>
              <w:left w:val="nil"/>
              <w:bottom w:val="nil"/>
              <w:right w:val="nil"/>
            </w:tcBorders>
            <w:shd w:val="clear" w:color="auto" w:fill="auto"/>
            <w:vAlign w:val="bottom"/>
            <w:hideMark/>
          </w:tcPr>
          <w:p w14:paraId="63D5049B"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Actinobacteria</w:t>
            </w:r>
          </w:p>
        </w:tc>
        <w:tc>
          <w:tcPr>
            <w:tcW w:w="1860" w:type="dxa"/>
            <w:tcBorders>
              <w:top w:val="nil"/>
              <w:left w:val="nil"/>
              <w:bottom w:val="nil"/>
              <w:right w:val="nil"/>
            </w:tcBorders>
            <w:shd w:val="clear" w:color="auto" w:fill="auto"/>
            <w:vAlign w:val="bottom"/>
            <w:hideMark/>
          </w:tcPr>
          <w:p w14:paraId="7E1EA13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7.1e-3 ±2.5e-3</w:t>
            </w:r>
          </w:p>
        </w:tc>
        <w:tc>
          <w:tcPr>
            <w:tcW w:w="1800" w:type="dxa"/>
            <w:tcBorders>
              <w:top w:val="nil"/>
              <w:left w:val="nil"/>
              <w:bottom w:val="nil"/>
              <w:right w:val="nil"/>
            </w:tcBorders>
            <w:shd w:val="clear" w:color="auto" w:fill="auto"/>
            <w:vAlign w:val="bottom"/>
            <w:hideMark/>
          </w:tcPr>
          <w:p w14:paraId="781CE02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4.1e-3 ± 9.3e-4</w:t>
            </w:r>
          </w:p>
        </w:tc>
        <w:tc>
          <w:tcPr>
            <w:tcW w:w="1300" w:type="dxa"/>
            <w:tcBorders>
              <w:top w:val="nil"/>
              <w:left w:val="nil"/>
              <w:bottom w:val="nil"/>
              <w:right w:val="nil"/>
            </w:tcBorders>
            <w:shd w:val="clear" w:color="auto" w:fill="auto"/>
            <w:vAlign w:val="bottom"/>
            <w:hideMark/>
          </w:tcPr>
          <w:p w14:paraId="06D0122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0.25*</w:t>
            </w:r>
          </w:p>
        </w:tc>
      </w:tr>
      <w:tr w:rsidR="00162379" w:rsidRPr="00507871" w14:paraId="1665ED67" w14:textId="77777777" w:rsidTr="00162379">
        <w:trPr>
          <w:trHeight w:val="320"/>
        </w:trPr>
        <w:tc>
          <w:tcPr>
            <w:tcW w:w="2220" w:type="dxa"/>
            <w:tcBorders>
              <w:top w:val="nil"/>
              <w:left w:val="nil"/>
              <w:bottom w:val="nil"/>
              <w:right w:val="nil"/>
            </w:tcBorders>
            <w:shd w:val="clear" w:color="auto" w:fill="auto"/>
            <w:vAlign w:val="bottom"/>
            <w:hideMark/>
          </w:tcPr>
          <w:p w14:paraId="228BDE19"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Bacteriodetes</w:t>
            </w:r>
          </w:p>
        </w:tc>
        <w:tc>
          <w:tcPr>
            <w:tcW w:w="1860" w:type="dxa"/>
            <w:tcBorders>
              <w:top w:val="nil"/>
              <w:left w:val="nil"/>
              <w:bottom w:val="nil"/>
              <w:right w:val="nil"/>
            </w:tcBorders>
            <w:shd w:val="clear" w:color="auto" w:fill="auto"/>
            <w:vAlign w:val="bottom"/>
            <w:hideMark/>
          </w:tcPr>
          <w:p w14:paraId="6AD42FE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0.27 ± 0.05</w:t>
            </w:r>
          </w:p>
        </w:tc>
        <w:tc>
          <w:tcPr>
            <w:tcW w:w="1800" w:type="dxa"/>
            <w:tcBorders>
              <w:top w:val="nil"/>
              <w:left w:val="nil"/>
              <w:bottom w:val="nil"/>
              <w:right w:val="nil"/>
            </w:tcBorders>
            <w:shd w:val="clear" w:color="auto" w:fill="auto"/>
            <w:vAlign w:val="bottom"/>
            <w:hideMark/>
          </w:tcPr>
          <w:p w14:paraId="693FCF4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0.27 ± 0.03</w:t>
            </w:r>
          </w:p>
        </w:tc>
        <w:tc>
          <w:tcPr>
            <w:tcW w:w="1300" w:type="dxa"/>
            <w:tcBorders>
              <w:top w:val="nil"/>
              <w:left w:val="nil"/>
              <w:bottom w:val="nil"/>
              <w:right w:val="nil"/>
            </w:tcBorders>
            <w:shd w:val="clear" w:color="auto" w:fill="auto"/>
            <w:vAlign w:val="bottom"/>
            <w:hideMark/>
          </w:tcPr>
          <w:p w14:paraId="4FFF763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0.93</w:t>
            </w:r>
          </w:p>
        </w:tc>
      </w:tr>
      <w:tr w:rsidR="00162379" w:rsidRPr="00507871" w14:paraId="143F6F98" w14:textId="77777777" w:rsidTr="00162379">
        <w:trPr>
          <w:trHeight w:val="320"/>
        </w:trPr>
        <w:tc>
          <w:tcPr>
            <w:tcW w:w="2220" w:type="dxa"/>
            <w:tcBorders>
              <w:top w:val="nil"/>
              <w:left w:val="nil"/>
              <w:bottom w:val="nil"/>
              <w:right w:val="nil"/>
            </w:tcBorders>
            <w:shd w:val="clear" w:color="auto" w:fill="auto"/>
            <w:vAlign w:val="bottom"/>
            <w:hideMark/>
          </w:tcPr>
          <w:p w14:paraId="5F51335A"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Cyanobacteria</w:t>
            </w:r>
          </w:p>
        </w:tc>
        <w:tc>
          <w:tcPr>
            <w:tcW w:w="1860" w:type="dxa"/>
            <w:tcBorders>
              <w:top w:val="nil"/>
              <w:left w:val="nil"/>
              <w:bottom w:val="nil"/>
              <w:right w:val="nil"/>
            </w:tcBorders>
            <w:shd w:val="clear" w:color="auto" w:fill="auto"/>
            <w:vAlign w:val="bottom"/>
            <w:hideMark/>
          </w:tcPr>
          <w:p w14:paraId="492BE09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7.3e-4 ± 1.8e-4</w:t>
            </w:r>
          </w:p>
        </w:tc>
        <w:tc>
          <w:tcPr>
            <w:tcW w:w="1800" w:type="dxa"/>
            <w:tcBorders>
              <w:top w:val="nil"/>
              <w:left w:val="nil"/>
              <w:bottom w:val="nil"/>
              <w:right w:val="nil"/>
            </w:tcBorders>
            <w:shd w:val="clear" w:color="auto" w:fill="auto"/>
            <w:vAlign w:val="bottom"/>
            <w:hideMark/>
          </w:tcPr>
          <w:p w14:paraId="33547D2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6.2e-4 ± 1.7e-4</w:t>
            </w:r>
          </w:p>
        </w:tc>
        <w:tc>
          <w:tcPr>
            <w:tcW w:w="1300" w:type="dxa"/>
            <w:tcBorders>
              <w:top w:val="nil"/>
              <w:left w:val="nil"/>
              <w:bottom w:val="nil"/>
              <w:right w:val="nil"/>
            </w:tcBorders>
            <w:shd w:val="clear" w:color="auto" w:fill="auto"/>
            <w:vAlign w:val="bottom"/>
            <w:hideMark/>
          </w:tcPr>
          <w:p w14:paraId="4B5197F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0.53*</w:t>
            </w:r>
          </w:p>
        </w:tc>
      </w:tr>
      <w:tr w:rsidR="00162379" w:rsidRPr="00507871" w14:paraId="780E7D5E" w14:textId="77777777" w:rsidTr="00162379">
        <w:trPr>
          <w:trHeight w:val="320"/>
        </w:trPr>
        <w:tc>
          <w:tcPr>
            <w:tcW w:w="2220" w:type="dxa"/>
            <w:tcBorders>
              <w:top w:val="nil"/>
              <w:left w:val="nil"/>
              <w:bottom w:val="nil"/>
              <w:right w:val="nil"/>
            </w:tcBorders>
            <w:shd w:val="clear" w:color="auto" w:fill="auto"/>
            <w:vAlign w:val="bottom"/>
            <w:hideMark/>
          </w:tcPr>
          <w:p w14:paraId="60A8C8A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Deferribacteres</w:t>
            </w:r>
          </w:p>
        </w:tc>
        <w:tc>
          <w:tcPr>
            <w:tcW w:w="1860" w:type="dxa"/>
            <w:tcBorders>
              <w:top w:val="nil"/>
              <w:left w:val="nil"/>
              <w:bottom w:val="nil"/>
              <w:right w:val="nil"/>
            </w:tcBorders>
            <w:shd w:val="clear" w:color="auto" w:fill="auto"/>
            <w:vAlign w:val="bottom"/>
            <w:hideMark/>
          </w:tcPr>
          <w:p w14:paraId="4627600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1.0e-4 ± 3.5e-5</w:t>
            </w:r>
          </w:p>
        </w:tc>
        <w:tc>
          <w:tcPr>
            <w:tcW w:w="1800" w:type="dxa"/>
            <w:tcBorders>
              <w:top w:val="nil"/>
              <w:left w:val="nil"/>
              <w:bottom w:val="nil"/>
              <w:right w:val="nil"/>
            </w:tcBorders>
            <w:shd w:val="clear" w:color="auto" w:fill="auto"/>
            <w:vAlign w:val="bottom"/>
            <w:hideMark/>
          </w:tcPr>
          <w:p w14:paraId="6F9AC0F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7.6e-5 ± 2.0e-5</w:t>
            </w:r>
          </w:p>
        </w:tc>
        <w:tc>
          <w:tcPr>
            <w:tcW w:w="1300" w:type="dxa"/>
            <w:tcBorders>
              <w:top w:val="nil"/>
              <w:left w:val="nil"/>
              <w:bottom w:val="nil"/>
              <w:right w:val="nil"/>
            </w:tcBorders>
            <w:shd w:val="clear" w:color="auto" w:fill="auto"/>
            <w:vAlign w:val="bottom"/>
            <w:hideMark/>
          </w:tcPr>
          <w:p w14:paraId="1EE9527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0.48*</w:t>
            </w:r>
          </w:p>
        </w:tc>
      </w:tr>
      <w:tr w:rsidR="00162379" w:rsidRPr="00507871" w14:paraId="3EB233A5" w14:textId="77777777" w:rsidTr="00162379">
        <w:trPr>
          <w:trHeight w:val="320"/>
        </w:trPr>
        <w:tc>
          <w:tcPr>
            <w:tcW w:w="2220" w:type="dxa"/>
            <w:tcBorders>
              <w:top w:val="nil"/>
              <w:left w:val="nil"/>
              <w:bottom w:val="nil"/>
              <w:right w:val="nil"/>
            </w:tcBorders>
            <w:shd w:val="clear" w:color="auto" w:fill="auto"/>
            <w:vAlign w:val="bottom"/>
            <w:hideMark/>
          </w:tcPr>
          <w:p w14:paraId="5EEC77E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Firmicutes</w:t>
            </w:r>
          </w:p>
        </w:tc>
        <w:tc>
          <w:tcPr>
            <w:tcW w:w="1860" w:type="dxa"/>
            <w:tcBorders>
              <w:top w:val="nil"/>
              <w:left w:val="nil"/>
              <w:bottom w:val="nil"/>
              <w:right w:val="nil"/>
            </w:tcBorders>
            <w:shd w:val="clear" w:color="auto" w:fill="auto"/>
            <w:vAlign w:val="bottom"/>
            <w:hideMark/>
          </w:tcPr>
          <w:p w14:paraId="30C1DE2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0.68 ± 0.04</w:t>
            </w:r>
          </w:p>
        </w:tc>
        <w:tc>
          <w:tcPr>
            <w:tcW w:w="1800" w:type="dxa"/>
            <w:tcBorders>
              <w:top w:val="nil"/>
              <w:left w:val="nil"/>
              <w:bottom w:val="nil"/>
              <w:right w:val="nil"/>
            </w:tcBorders>
            <w:shd w:val="clear" w:color="auto" w:fill="auto"/>
            <w:vAlign w:val="bottom"/>
            <w:hideMark/>
          </w:tcPr>
          <w:p w14:paraId="1875095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0.68 ± 0.03</w:t>
            </w:r>
          </w:p>
        </w:tc>
        <w:tc>
          <w:tcPr>
            <w:tcW w:w="1300" w:type="dxa"/>
            <w:tcBorders>
              <w:top w:val="nil"/>
              <w:left w:val="nil"/>
              <w:bottom w:val="nil"/>
              <w:right w:val="nil"/>
            </w:tcBorders>
            <w:shd w:val="clear" w:color="auto" w:fill="auto"/>
            <w:vAlign w:val="bottom"/>
            <w:hideMark/>
          </w:tcPr>
          <w:p w14:paraId="5CF5044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0.98</w:t>
            </w:r>
          </w:p>
        </w:tc>
      </w:tr>
      <w:tr w:rsidR="00162379" w:rsidRPr="00507871" w14:paraId="1B93E08F" w14:textId="77777777" w:rsidTr="00162379">
        <w:trPr>
          <w:trHeight w:val="320"/>
        </w:trPr>
        <w:tc>
          <w:tcPr>
            <w:tcW w:w="2220" w:type="dxa"/>
            <w:tcBorders>
              <w:top w:val="nil"/>
              <w:left w:val="nil"/>
              <w:bottom w:val="nil"/>
              <w:right w:val="nil"/>
            </w:tcBorders>
            <w:shd w:val="clear" w:color="auto" w:fill="auto"/>
            <w:vAlign w:val="bottom"/>
            <w:hideMark/>
          </w:tcPr>
          <w:p w14:paraId="5574139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Proteobacteria</w:t>
            </w:r>
          </w:p>
        </w:tc>
        <w:tc>
          <w:tcPr>
            <w:tcW w:w="1860" w:type="dxa"/>
            <w:tcBorders>
              <w:top w:val="nil"/>
              <w:left w:val="nil"/>
              <w:bottom w:val="nil"/>
              <w:right w:val="nil"/>
            </w:tcBorders>
            <w:shd w:val="clear" w:color="auto" w:fill="auto"/>
            <w:vAlign w:val="bottom"/>
            <w:hideMark/>
          </w:tcPr>
          <w:p w14:paraId="612048B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3.9e-3 ± 6.1e-4</w:t>
            </w:r>
          </w:p>
        </w:tc>
        <w:tc>
          <w:tcPr>
            <w:tcW w:w="1800" w:type="dxa"/>
            <w:tcBorders>
              <w:top w:val="nil"/>
              <w:left w:val="nil"/>
              <w:bottom w:val="nil"/>
              <w:right w:val="nil"/>
            </w:tcBorders>
            <w:shd w:val="clear" w:color="auto" w:fill="auto"/>
            <w:vAlign w:val="bottom"/>
            <w:hideMark/>
          </w:tcPr>
          <w:p w14:paraId="2E93866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3.2e-3 ± 4.3e-4</w:t>
            </w:r>
          </w:p>
        </w:tc>
        <w:tc>
          <w:tcPr>
            <w:tcW w:w="1300" w:type="dxa"/>
            <w:tcBorders>
              <w:top w:val="nil"/>
              <w:left w:val="nil"/>
              <w:bottom w:val="nil"/>
              <w:right w:val="nil"/>
            </w:tcBorders>
            <w:shd w:val="clear" w:color="auto" w:fill="auto"/>
            <w:vAlign w:val="bottom"/>
            <w:hideMark/>
          </w:tcPr>
          <w:p w14:paraId="6C97EE0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0.36</w:t>
            </w:r>
          </w:p>
        </w:tc>
      </w:tr>
      <w:tr w:rsidR="00162379" w:rsidRPr="00507871" w14:paraId="308531EF" w14:textId="77777777" w:rsidTr="00162379">
        <w:trPr>
          <w:trHeight w:val="320"/>
        </w:trPr>
        <w:tc>
          <w:tcPr>
            <w:tcW w:w="2220" w:type="dxa"/>
            <w:tcBorders>
              <w:top w:val="nil"/>
              <w:left w:val="nil"/>
              <w:bottom w:val="nil"/>
              <w:right w:val="nil"/>
            </w:tcBorders>
            <w:shd w:val="clear" w:color="auto" w:fill="auto"/>
            <w:vAlign w:val="bottom"/>
            <w:hideMark/>
          </w:tcPr>
          <w:p w14:paraId="131A8938"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TM7</w:t>
            </w:r>
          </w:p>
        </w:tc>
        <w:tc>
          <w:tcPr>
            <w:tcW w:w="1860" w:type="dxa"/>
            <w:tcBorders>
              <w:top w:val="nil"/>
              <w:left w:val="nil"/>
              <w:bottom w:val="nil"/>
              <w:right w:val="nil"/>
            </w:tcBorders>
            <w:shd w:val="clear" w:color="auto" w:fill="auto"/>
            <w:vAlign w:val="bottom"/>
            <w:hideMark/>
          </w:tcPr>
          <w:p w14:paraId="7C0EF6D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5.5e-4 ± 2.5e-4</w:t>
            </w:r>
          </w:p>
        </w:tc>
        <w:tc>
          <w:tcPr>
            <w:tcW w:w="1800" w:type="dxa"/>
            <w:tcBorders>
              <w:top w:val="nil"/>
              <w:left w:val="nil"/>
              <w:bottom w:val="nil"/>
              <w:right w:val="nil"/>
            </w:tcBorders>
            <w:shd w:val="clear" w:color="auto" w:fill="auto"/>
            <w:vAlign w:val="bottom"/>
            <w:hideMark/>
          </w:tcPr>
          <w:p w14:paraId="651FA91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5.5e-4 ± 3.5e-4</w:t>
            </w:r>
          </w:p>
        </w:tc>
        <w:tc>
          <w:tcPr>
            <w:tcW w:w="1300" w:type="dxa"/>
            <w:tcBorders>
              <w:top w:val="nil"/>
              <w:left w:val="nil"/>
              <w:bottom w:val="nil"/>
              <w:right w:val="nil"/>
            </w:tcBorders>
            <w:shd w:val="clear" w:color="auto" w:fill="auto"/>
            <w:vAlign w:val="bottom"/>
            <w:hideMark/>
          </w:tcPr>
          <w:p w14:paraId="0AA67FE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0.39*</w:t>
            </w:r>
          </w:p>
        </w:tc>
      </w:tr>
      <w:tr w:rsidR="00162379" w:rsidRPr="00507871" w14:paraId="33704C9C" w14:textId="77777777" w:rsidTr="00162379">
        <w:trPr>
          <w:trHeight w:val="320"/>
        </w:trPr>
        <w:tc>
          <w:tcPr>
            <w:tcW w:w="2220" w:type="dxa"/>
            <w:tcBorders>
              <w:top w:val="nil"/>
              <w:left w:val="nil"/>
              <w:bottom w:val="nil"/>
              <w:right w:val="nil"/>
            </w:tcBorders>
            <w:shd w:val="clear" w:color="auto" w:fill="auto"/>
            <w:vAlign w:val="bottom"/>
            <w:hideMark/>
          </w:tcPr>
          <w:p w14:paraId="00D96B14"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Tenericutes</w:t>
            </w:r>
          </w:p>
        </w:tc>
        <w:tc>
          <w:tcPr>
            <w:tcW w:w="1860" w:type="dxa"/>
            <w:tcBorders>
              <w:top w:val="nil"/>
              <w:left w:val="nil"/>
              <w:bottom w:val="nil"/>
              <w:right w:val="nil"/>
            </w:tcBorders>
            <w:shd w:val="clear" w:color="auto" w:fill="auto"/>
            <w:vAlign w:val="bottom"/>
            <w:hideMark/>
          </w:tcPr>
          <w:p w14:paraId="2FED9C2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8.9e-3 ± 1.2e-3</w:t>
            </w:r>
          </w:p>
        </w:tc>
        <w:tc>
          <w:tcPr>
            <w:tcW w:w="1800" w:type="dxa"/>
            <w:tcBorders>
              <w:top w:val="nil"/>
              <w:left w:val="nil"/>
              <w:bottom w:val="nil"/>
              <w:right w:val="nil"/>
            </w:tcBorders>
            <w:shd w:val="clear" w:color="auto" w:fill="auto"/>
            <w:vAlign w:val="bottom"/>
            <w:hideMark/>
          </w:tcPr>
          <w:p w14:paraId="498C85B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0.01 ± 2.6e-3</w:t>
            </w:r>
          </w:p>
        </w:tc>
        <w:tc>
          <w:tcPr>
            <w:tcW w:w="1300" w:type="dxa"/>
            <w:tcBorders>
              <w:top w:val="nil"/>
              <w:left w:val="nil"/>
              <w:bottom w:val="nil"/>
              <w:right w:val="nil"/>
            </w:tcBorders>
            <w:shd w:val="clear" w:color="auto" w:fill="auto"/>
            <w:vAlign w:val="bottom"/>
            <w:hideMark/>
          </w:tcPr>
          <w:p w14:paraId="2EF2CB5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0.48*</w:t>
            </w:r>
          </w:p>
        </w:tc>
      </w:tr>
      <w:tr w:rsidR="00162379" w:rsidRPr="00507871" w14:paraId="15A89913" w14:textId="77777777" w:rsidTr="00162379">
        <w:trPr>
          <w:trHeight w:val="320"/>
        </w:trPr>
        <w:tc>
          <w:tcPr>
            <w:tcW w:w="2220" w:type="dxa"/>
            <w:tcBorders>
              <w:top w:val="nil"/>
              <w:left w:val="nil"/>
              <w:bottom w:val="nil"/>
              <w:right w:val="nil"/>
            </w:tcBorders>
            <w:shd w:val="clear" w:color="auto" w:fill="auto"/>
            <w:vAlign w:val="bottom"/>
            <w:hideMark/>
          </w:tcPr>
          <w:p w14:paraId="7637BB62"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Verrucomicrobia</w:t>
            </w:r>
          </w:p>
        </w:tc>
        <w:tc>
          <w:tcPr>
            <w:tcW w:w="1860" w:type="dxa"/>
            <w:tcBorders>
              <w:top w:val="nil"/>
              <w:left w:val="nil"/>
              <w:bottom w:val="nil"/>
              <w:right w:val="nil"/>
            </w:tcBorders>
            <w:shd w:val="clear" w:color="auto" w:fill="auto"/>
            <w:vAlign w:val="bottom"/>
            <w:hideMark/>
          </w:tcPr>
          <w:p w14:paraId="531CA01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1.9e-3 ± 1.1e-3</w:t>
            </w:r>
          </w:p>
        </w:tc>
        <w:tc>
          <w:tcPr>
            <w:tcW w:w="1800" w:type="dxa"/>
            <w:tcBorders>
              <w:top w:val="nil"/>
              <w:left w:val="nil"/>
              <w:bottom w:val="nil"/>
              <w:right w:val="nil"/>
            </w:tcBorders>
            <w:shd w:val="clear" w:color="auto" w:fill="auto"/>
            <w:vAlign w:val="bottom"/>
            <w:hideMark/>
          </w:tcPr>
          <w:p w14:paraId="0C35F45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7.0e-3 ± 2.7e-3</w:t>
            </w:r>
          </w:p>
        </w:tc>
        <w:tc>
          <w:tcPr>
            <w:tcW w:w="1300" w:type="dxa"/>
            <w:tcBorders>
              <w:top w:val="nil"/>
              <w:left w:val="nil"/>
              <w:bottom w:val="nil"/>
              <w:right w:val="nil"/>
            </w:tcBorders>
            <w:shd w:val="clear" w:color="auto" w:fill="auto"/>
            <w:vAlign w:val="bottom"/>
            <w:hideMark/>
          </w:tcPr>
          <w:p w14:paraId="0CEA5AC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0.13*</w:t>
            </w:r>
          </w:p>
        </w:tc>
      </w:tr>
      <w:tr w:rsidR="00162379" w:rsidRPr="00507871" w14:paraId="61554FDB" w14:textId="77777777" w:rsidTr="00162379">
        <w:trPr>
          <w:trHeight w:val="320"/>
        </w:trPr>
        <w:tc>
          <w:tcPr>
            <w:tcW w:w="4080" w:type="dxa"/>
            <w:gridSpan w:val="2"/>
            <w:tcBorders>
              <w:top w:val="nil"/>
              <w:left w:val="nil"/>
              <w:bottom w:val="nil"/>
              <w:right w:val="nil"/>
            </w:tcBorders>
            <w:shd w:val="clear" w:color="auto" w:fill="auto"/>
            <w:vAlign w:val="center"/>
            <w:hideMark/>
          </w:tcPr>
          <w:p w14:paraId="0005242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*non equal variance-mann whitney</w:t>
            </w:r>
          </w:p>
        </w:tc>
        <w:tc>
          <w:tcPr>
            <w:tcW w:w="1800" w:type="dxa"/>
            <w:tcBorders>
              <w:top w:val="nil"/>
              <w:left w:val="nil"/>
              <w:bottom w:val="nil"/>
              <w:right w:val="nil"/>
            </w:tcBorders>
            <w:shd w:val="clear" w:color="auto" w:fill="auto"/>
            <w:vAlign w:val="bottom"/>
            <w:hideMark/>
          </w:tcPr>
          <w:p w14:paraId="6048B320" w14:textId="77777777" w:rsidR="00162379" w:rsidRPr="00507871" w:rsidRDefault="00162379" w:rsidP="00162379">
            <w:pPr>
              <w:rPr>
                <w:rFonts w:ascii="Times" w:eastAsia="Times New Roman" w:hAnsi="Times" w:cs="Arial"/>
                <w:sz w:val="20"/>
                <w:szCs w:val="20"/>
              </w:rPr>
            </w:pPr>
          </w:p>
        </w:tc>
        <w:tc>
          <w:tcPr>
            <w:tcW w:w="1300" w:type="dxa"/>
            <w:tcBorders>
              <w:top w:val="nil"/>
              <w:left w:val="nil"/>
              <w:bottom w:val="nil"/>
              <w:right w:val="nil"/>
            </w:tcBorders>
            <w:shd w:val="clear" w:color="auto" w:fill="auto"/>
            <w:vAlign w:val="bottom"/>
            <w:hideMark/>
          </w:tcPr>
          <w:p w14:paraId="600CACFD" w14:textId="77777777" w:rsidR="00162379" w:rsidRPr="00507871" w:rsidRDefault="00162379" w:rsidP="00162379">
            <w:pPr>
              <w:rPr>
                <w:rFonts w:ascii="Times" w:eastAsia="Times New Roman" w:hAnsi="Times" w:cs="Arial"/>
                <w:sz w:val="20"/>
                <w:szCs w:val="20"/>
              </w:rPr>
            </w:pPr>
          </w:p>
        </w:tc>
      </w:tr>
    </w:tbl>
    <w:p w14:paraId="1F37491E" w14:textId="4B4A324B" w:rsidR="00162379" w:rsidRPr="00507871" w:rsidRDefault="00162379" w:rsidP="00162379">
      <w:pPr>
        <w:widowControl w:val="0"/>
        <w:tabs>
          <w:tab w:val="left" w:pos="220"/>
          <w:tab w:val="left" w:pos="720"/>
        </w:tabs>
        <w:autoSpaceDE w:val="0"/>
        <w:autoSpaceDN w:val="0"/>
        <w:adjustRightInd w:val="0"/>
        <w:spacing w:after="320"/>
        <w:rPr>
          <w:rFonts w:ascii="Times New Roman" w:hAnsi="Times New Roman" w:cs="Times New Roman"/>
          <w:sz w:val="20"/>
          <w:szCs w:val="20"/>
        </w:rPr>
      </w:pPr>
      <w:r w:rsidRPr="00507871">
        <w:rPr>
          <w:rFonts w:ascii="Times New Roman" w:hAnsi="Times New Roman" w:cs="Times New Roman"/>
          <w:b/>
          <w:sz w:val="20"/>
          <w:szCs w:val="20"/>
        </w:rPr>
        <w:t>Table 1:</w:t>
      </w:r>
      <w:r w:rsidRPr="00507871">
        <w:rPr>
          <w:rFonts w:ascii="Times New Roman" w:hAnsi="Times New Roman" w:cs="Times New Roman"/>
          <w:sz w:val="20"/>
          <w:szCs w:val="20"/>
        </w:rPr>
        <w:t xml:space="preserve"> </w:t>
      </w:r>
      <w:r w:rsidRPr="00507871">
        <w:rPr>
          <w:rFonts w:ascii="Times New Roman" w:hAnsi="Times New Roman" w:cs="Times New Roman"/>
          <w:b/>
          <w:sz w:val="20"/>
          <w:szCs w:val="20"/>
        </w:rPr>
        <w:t>Comparison of the relative abundance of major gut phyla between control and nicotine exposure in female rats from samples taken at week 3, 12, and 26</w:t>
      </w:r>
      <w:r w:rsidRPr="00507871">
        <w:rPr>
          <w:rFonts w:ascii="Times New Roman" w:hAnsi="Times New Roman" w:cs="Times New Roman"/>
          <w:sz w:val="20"/>
          <w:szCs w:val="20"/>
        </w:rPr>
        <w:t>. The relative abundance of Bacteriodetes are significantly decreased in nicotine exposed offspring (p&lt;0.05) from gut microbiota collected at week 12. The relative abundance of Firmicutes are significantly elevated in nicotine exposed offspring (p=0.01) from gut microbiota collected at week 12 from gut microbiota collected at week 12. The relative abundance of Proteobacteria are significantly decreased in nicotine exposed offspring (p&lt;0.05) from gut microbiota collected at week 12</w:t>
      </w:r>
      <w:r w:rsidR="00507871">
        <w:rPr>
          <w:rFonts w:ascii="Times New Roman" w:hAnsi="Times New Roman" w:cs="Times New Roman"/>
          <w:sz w:val="20"/>
          <w:szCs w:val="20"/>
        </w:rPr>
        <w:t>.</w:t>
      </w:r>
    </w:p>
    <w:tbl>
      <w:tblPr>
        <w:tblW w:w="7620" w:type="dxa"/>
        <w:tblInd w:w="93" w:type="dxa"/>
        <w:tblLook w:val="0600" w:firstRow="0" w:lastRow="0" w:firstColumn="0" w:lastColumn="0" w:noHBand="1" w:noVBand="1"/>
      </w:tblPr>
      <w:tblGrid>
        <w:gridCol w:w="2260"/>
        <w:gridCol w:w="2080"/>
        <w:gridCol w:w="1980"/>
        <w:gridCol w:w="1300"/>
      </w:tblGrid>
      <w:tr w:rsidR="00162379" w:rsidRPr="00507871" w14:paraId="6E1FA334" w14:textId="77777777" w:rsidTr="00507871">
        <w:trPr>
          <w:trHeight w:val="90"/>
        </w:trPr>
        <w:tc>
          <w:tcPr>
            <w:tcW w:w="4340" w:type="dxa"/>
            <w:gridSpan w:val="2"/>
            <w:tcBorders>
              <w:top w:val="single" w:sz="4" w:space="0" w:color="auto"/>
              <w:left w:val="nil"/>
              <w:bottom w:val="single" w:sz="4" w:space="0" w:color="auto"/>
              <w:right w:val="nil"/>
            </w:tcBorders>
            <w:shd w:val="clear" w:color="auto" w:fill="auto"/>
            <w:vAlign w:val="bottom"/>
            <w:hideMark/>
          </w:tcPr>
          <w:p w14:paraId="26FCD5F2"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 Week 3</w:t>
            </w:r>
          </w:p>
        </w:tc>
        <w:tc>
          <w:tcPr>
            <w:tcW w:w="1980" w:type="dxa"/>
            <w:tcBorders>
              <w:top w:val="single" w:sz="4" w:space="0" w:color="auto"/>
              <w:left w:val="nil"/>
              <w:bottom w:val="single" w:sz="4" w:space="0" w:color="auto"/>
              <w:right w:val="nil"/>
            </w:tcBorders>
            <w:shd w:val="clear" w:color="auto" w:fill="auto"/>
            <w:vAlign w:val="bottom"/>
            <w:hideMark/>
          </w:tcPr>
          <w:p w14:paraId="4CA87AC8"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1300" w:type="dxa"/>
            <w:tcBorders>
              <w:top w:val="single" w:sz="4" w:space="0" w:color="auto"/>
              <w:left w:val="nil"/>
              <w:bottom w:val="single" w:sz="4" w:space="0" w:color="auto"/>
              <w:right w:val="nil"/>
            </w:tcBorders>
            <w:shd w:val="clear" w:color="auto" w:fill="auto"/>
            <w:vAlign w:val="bottom"/>
            <w:hideMark/>
          </w:tcPr>
          <w:p w14:paraId="767B2AA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r>
      <w:tr w:rsidR="00162379" w:rsidRPr="00507871" w14:paraId="65736541" w14:textId="77777777" w:rsidTr="00507871">
        <w:trPr>
          <w:trHeight w:val="90"/>
        </w:trPr>
        <w:tc>
          <w:tcPr>
            <w:tcW w:w="2260" w:type="dxa"/>
            <w:tcBorders>
              <w:top w:val="nil"/>
              <w:left w:val="nil"/>
              <w:bottom w:val="nil"/>
              <w:right w:val="nil"/>
            </w:tcBorders>
            <w:shd w:val="clear" w:color="auto" w:fill="auto"/>
            <w:vAlign w:val="bottom"/>
            <w:hideMark/>
          </w:tcPr>
          <w:p w14:paraId="4EC4E29F"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Phyla</w:t>
            </w:r>
          </w:p>
        </w:tc>
        <w:tc>
          <w:tcPr>
            <w:tcW w:w="2080" w:type="dxa"/>
            <w:tcBorders>
              <w:top w:val="nil"/>
              <w:left w:val="nil"/>
              <w:bottom w:val="nil"/>
              <w:right w:val="nil"/>
            </w:tcBorders>
            <w:shd w:val="clear" w:color="auto" w:fill="auto"/>
            <w:vAlign w:val="bottom"/>
            <w:hideMark/>
          </w:tcPr>
          <w:p w14:paraId="7236DAC8"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Control</w:t>
            </w:r>
          </w:p>
        </w:tc>
        <w:tc>
          <w:tcPr>
            <w:tcW w:w="1980" w:type="dxa"/>
            <w:tcBorders>
              <w:top w:val="nil"/>
              <w:left w:val="nil"/>
              <w:bottom w:val="nil"/>
              <w:right w:val="nil"/>
            </w:tcBorders>
            <w:shd w:val="clear" w:color="auto" w:fill="auto"/>
            <w:vAlign w:val="bottom"/>
            <w:hideMark/>
          </w:tcPr>
          <w:p w14:paraId="3D740F8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Nicotine</w:t>
            </w:r>
          </w:p>
        </w:tc>
        <w:tc>
          <w:tcPr>
            <w:tcW w:w="1300" w:type="dxa"/>
            <w:tcBorders>
              <w:top w:val="nil"/>
              <w:left w:val="nil"/>
              <w:bottom w:val="nil"/>
              <w:right w:val="nil"/>
            </w:tcBorders>
            <w:shd w:val="clear" w:color="auto" w:fill="auto"/>
            <w:vAlign w:val="bottom"/>
            <w:hideMark/>
          </w:tcPr>
          <w:p w14:paraId="2883DAF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Pvalue</w:t>
            </w:r>
          </w:p>
        </w:tc>
      </w:tr>
      <w:tr w:rsidR="00162379" w:rsidRPr="00507871" w14:paraId="588188D4" w14:textId="77777777" w:rsidTr="00162379">
        <w:trPr>
          <w:trHeight w:val="320"/>
        </w:trPr>
        <w:tc>
          <w:tcPr>
            <w:tcW w:w="2260" w:type="dxa"/>
            <w:tcBorders>
              <w:top w:val="single" w:sz="4" w:space="0" w:color="000000"/>
              <w:left w:val="nil"/>
              <w:bottom w:val="nil"/>
              <w:right w:val="nil"/>
            </w:tcBorders>
            <w:shd w:val="clear" w:color="auto" w:fill="auto"/>
            <w:vAlign w:val="bottom"/>
            <w:hideMark/>
          </w:tcPr>
          <w:p w14:paraId="17006BA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Actinobacteria</w:t>
            </w:r>
          </w:p>
        </w:tc>
        <w:tc>
          <w:tcPr>
            <w:tcW w:w="2080" w:type="dxa"/>
            <w:tcBorders>
              <w:top w:val="single" w:sz="4" w:space="0" w:color="000000"/>
              <w:left w:val="nil"/>
              <w:bottom w:val="nil"/>
              <w:right w:val="nil"/>
            </w:tcBorders>
            <w:shd w:val="clear" w:color="auto" w:fill="auto"/>
            <w:vAlign w:val="bottom"/>
            <w:hideMark/>
          </w:tcPr>
          <w:p w14:paraId="062F5F0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2.6e-3 ± 5.6e-4</w:t>
            </w:r>
          </w:p>
        </w:tc>
        <w:tc>
          <w:tcPr>
            <w:tcW w:w="1980" w:type="dxa"/>
            <w:tcBorders>
              <w:top w:val="single" w:sz="4" w:space="0" w:color="000000"/>
              <w:left w:val="nil"/>
              <w:bottom w:val="nil"/>
              <w:right w:val="nil"/>
            </w:tcBorders>
            <w:shd w:val="clear" w:color="auto" w:fill="auto"/>
            <w:vAlign w:val="bottom"/>
            <w:hideMark/>
          </w:tcPr>
          <w:p w14:paraId="625D7C9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2.2e-3 ± 6.8e-4</w:t>
            </w:r>
          </w:p>
        </w:tc>
        <w:tc>
          <w:tcPr>
            <w:tcW w:w="1300" w:type="dxa"/>
            <w:tcBorders>
              <w:top w:val="single" w:sz="4" w:space="0" w:color="000000"/>
              <w:left w:val="nil"/>
              <w:bottom w:val="nil"/>
              <w:right w:val="nil"/>
            </w:tcBorders>
            <w:shd w:val="clear" w:color="auto" w:fill="auto"/>
            <w:vAlign w:val="bottom"/>
            <w:hideMark/>
          </w:tcPr>
          <w:p w14:paraId="3780852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0.46*</w:t>
            </w:r>
          </w:p>
        </w:tc>
      </w:tr>
      <w:tr w:rsidR="00162379" w:rsidRPr="00507871" w14:paraId="201266CD" w14:textId="77777777" w:rsidTr="00162379">
        <w:trPr>
          <w:trHeight w:val="320"/>
        </w:trPr>
        <w:tc>
          <w:tcPr>
            <w:tcW w:w="2260" w:type="dxa"/>
            <w:tcBorders>
              <w:top w:val="nil"/>
              <w:left w:val="nil"/>
              <w:bottom w:val="nil"/>
              <w:right w:val="nil"/>
            </w:tcBorders>
            <w:shd w:val="clear" w:color="auto" w:fill="auto"/>
            <w:vAlign w:val="bottom"/>
            <w:hideMark/>
          </w:tcPr>
          <w:p w14:paraId="7C6B0E6B"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Bacteriodetes</w:t>
            </w:r>
          </w:p>
        </w:tc>
        <w:tc>
          <w:tcPr>
            <w:tcW w:w="2080" w:type="dxa"/>
            <w:tcBorders>
              <w:top w:val="nil"/>
              <w:left w:val="nil"/>
              <w:bottom w:val="nil"/>
              <w:right w:val="nil"/>
            </w:tcBorders>
            <w:shd w:val="clear" w:color="auto" w:fill="auto"/>
            <w:vAlign w:val="bottom"/>
            <w:hideMark/>
          </w:tcPr>
          <w:p w14:paraId="3215242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0.13 ± 6.8e-4</w:t>
            </w:r>
          </w:p>
        </w:tc>
        <w:tc>
          <w:tcPr>
            <w:tcW w:w="1980" w:type="dxa"/>
            <w:tcBorders>
              <w:top w:val="nil"/>
              <w:left w:val="nil"/>
              <w:bottom w:val="nil"/>
              <w:right w:val="nil"/>
            </w:tcBorders>
            <w:shd w:val="clear" w:color="auto" w:fill="auto"/>
            <w:vAlign w:val="bottom"/>
            <w:hideMark/>
          </w:tcPr>
          <w:p w14:paraId="701964D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0.21 ± 0.05</w:t>
            </w:r>
          </w:p>
        </w:tc>
        <w:tc>
          <w:tcPr>
            <w:tcW w:w="1300" w:type="dxa"/>
            <w:tcBorders>
              <w:top w:val="nil"/>
              <w:left w:val="nil"/>
              <w:bottom w:val="nil"/>
              <w:right w:val="nil"/>
            </w:tcBorders>
            <w:shd w:val="clear" w:color="auto" w:fill="auto"/>
            <w:vAlign w:val="bottom"/>
            <w:hideMark/>
          </w:tcPr>
          <w:p w14:paraId="193EFA3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0.34*</w:t>
            </w:r>
          </w:p>
        </w:tc>
      </w:tr>
      <w:tr w:rsidR="00162379" w:rsidRPr="00507871" w14:paraId="1CF5FE42" w14:textId="77777777" w:rsidTr="00162379">
        <w:trPr>
          <w:trHeight w:val="320"/>
        </w:trPr>
        <w:tc>
          <w:tcPr>
            <w:tcW w:w="2260" w:type="dxa"/>
            <w:tcBorders>
              <w:top w:val="nil"/>
              <w:left w:val="nil"/>
              <w:bottom w:val="nil"/>
              <w:right w:val="nil"/>
            </w:tcBorders>
            <w:shd w:val="clear" w:color="auto" w:fill="auto"/>
            <w:vAlign w:val="bottom"/>
            <w:hideMark/>
          </w:tcPr>
          <w:p w14:paraId="7CFE973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Cyanobacteria</w:t>
            </w:r>
          </w:p>
        </w:tc>
        <w:tc>
          <w:tcPr>
            <w:tcW w:w="2080" w:type="dxa"/>
            <w:tcBorders>
              <w:top w:val="nil"/>
              <w:left w:val="nil"/>
              <w:bottom w:val="nil"/>
              <w:right w:val="nil"/>
            </w:tcBorders>
            <w:shd w:val="clear" w:color="auto" w:fill="auto"/>
            <w:vAlign w:val="bottom"/>
            <w:hideMark/>
          </w:tcPr>
          <w:p w14:paraId="4DFD1E62"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5.9e-5 ± 1.2e-5</w:t>
            </w:r>
          </w:p>
        </w:tc>
        <w:tc>
          <w:tcPr>
            <w:tcW w:w="1980" w:type="dxa"/>
            <w:tcBorders>
              <w:top w:val="nil"/>
              <w:left w:val="nil"/>
              <w:bottom w:val="nil"/>
              <w:right w:val="nil"/>
            </w:tcBorders>
            <w:shd w:val="clear" w:color="auto" w:fill="auto"/>
            <w:vAlign w:val="bottom"/>
            <w:hideMark/>
          </w:tcPr>
          <w:p w14:paraId="02836EF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1.3e-4 ± 6.0e-5</w:t>
            </w:r>
          </w:p>
        </w:tc>
        <w:tc>
          <w:tcPr>
            <w:tcW w:w="1300" w:type="dxa"/>
            <w:tcBorders>
              <w:top w:val="nil"/>
              <w:left w:val="nil"/>
              <w:bottom w:val="nil"/>
              <w:right w:val="nil"/>
            </w:tcBorders>
            <w:shd w:val="clear" w:color="auto" w:fill="auto"/>
            <w:vAlign w:val="bottom"/>
            <w:hideMark/>
          </w:tcPr>
          <w:p w14:paraId="0745D48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0.88*</w:t>
            </w:r>
          </w:p>
        </w:tc>
      </w:tr>
      <w:tr w:rsidR="00162379" w:rsidRPr="00507871" w14:paraId="0FB5D887" w14:textId="77777777" w:rsidTr="00162379">
        <w:trPr>
          <w:trHeight w:val="320"/>
        </w:trPr>
        <w:tc>
          <w:tcPr>
            <w:tcW w:w="2260" w:type="dxa"/>
            <w:tcBorders>
              <w:top w:val="nil"/>
              <w:left w:val="nil"/>
              <w:bottom w:val="nil"/>
              <w:right w:val="nil"/>
            </w:tcBorders>
            <w:shd w:val="clear" w:color="auto" w:fill="auto"/>
            <w:vAlign w:val="bottom"/>
            <w:hideMark/>
          </w:tcPr>
          <w:p w14:paraId="2427E69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Deferribacteres</w:t>
            </w:r>
          </w:p>
        </w:tc>
        <w:tc>
          <w:tcPr>
            <w:tcW w:w="2080" w:type="dxa"/>
            <w:tcBorders>
              <w:top w:val="nil"/>
              <w:left w:val="nil"/>
              <w:bottom w:val="nil"/>
              <w:right w:val="nil"/>
            </w:tcBorders>
            <w:shd w:val="clear" w:color="auto" w:fill="auto"/>
            <w:vAlign w:val="bottom"/>
            <w:hideMark/>
          </w:tcPr>
          <w:p w14:paraId="29C5D11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7.0e-6 ± 7.0e-6</w:t>
            </w:r>
          </w:p>
        </w:tc>
        <w:tc>
          <w:tcPr>
            <w:tcW w:w="1980" w:type="dxa"/>
            <w:tcBorders>
              <w:top w:val="nil"/>
              <w:left w:val="nil"/>
              <w:bottom w:val="nil"/>
              <w:right w:val="nil"/>
            </w:tcBorders>
            <w:shd w:val="clear" w:color="auto" w:fill="auto"/>
            <w:vAlign w:val="bottom"/>
            <w:hideMark/>
          </w:tcPr>
          <w:p w14:paraId="24F2165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2.6e-6 ± 2.6e-6</w:t>
            </w:r>
          </w:p>
        </w:tc>
        <w:tc>
          <w:tcPr>
            <w:tcW w:w="1300" w:type="dxa"/>
            <w:tcBorders>
              <w:top w:val="nil"/>
              <w:left w:val="nil"/>
              <w:bottom w:val="nil"/>
              <w:right w:val="nil"/>
            </w:tcBorders>
            <w:shd w:val="clear" w:color="auto" w:fill="auto"/>
            <w:vAlign w:val="bottom"/>
            <w:hideMark/>
          </w:tcPr>
          <w:p w14:paraId="7650AAD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0.96*</w:t>
            </w:r>
          </w:p>
        </w:tc>
      </w:tr>
      <w:tr w:rsidR="00162379" w:rsidRPr="00507871" w14:paraId="38AE572B" w14:textId="77777777" w:rsidTr="00162379">
        <w:trPr>
          <w:trHeight w:val="320"/>
        </w:trPr>
        <w:tc>
          <w:tcPr>
            <w:tcW w:w="2260" w:type="dxa"/>
            <w:tcBorders>
              <w:top w:val="nil"/>
              <w:left w:val="nil"/>
              <w:bottom w:val="nil"/>
              <w:right w:val="nil"/>
            </w:tcBorders>
            <w:shd w:val="clear" w:color="auto" w:fill="auto"/>
            <w:vAlign w:val="bottom"/>
            <w:hideMark/>
          </w:tcPr>
          <w:p w14:paraId="4E405E9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Firmicutes</w:t>
            </w:r>
          </w:p>
        </w:tc>
        <w:tc>
          <w:tcPr>
            <w:tcW w:w="2080" w:type="dxa"/>
            <w:tcBorders>
              <w:top w:val="nil"/>
              <w:left w:val="nil"/>
              <w:bottom w:val="nil"/>
              <w:right w:val="nil"/>
            </w:tcBorders>
            <w:shd w:val="clear" w:color="auto" w:fill="auto"/>
            <w:vAlign w:val="bottom"/>
            <w:hideMark/>
          </w:tcPr>
          <w:p w14:paraId="16791BB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0.85 ± 7.1e-3</w:t>
            </w:r>
          </w:p>
        </w:tc>
        <w:tc>
          <w:tcPr>
            <w:tcW w:w="1980" w:type="dxa"/>
            <w:tcBorders>
              <w:top w:val="nil"/>
              <w:left w:val="nil"/>
              <w:bottom w:val="nil"/>
              <w:right w:val="nil"/>
            </w:tcBorders>
            <w:shd w:val="clear" w:color="auto" w:fill="auto"/>
            <w:vAlign w:val="bottom"/>
            <w:hideMark/>
          </w:tcPr>
          <w:p w14:paraId="3F2863E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0.77 ± 0.05</w:t>
            </w:r>
          </w:p>
        </w:tc>
        <w:tc>
          <w:tcPr>
            <w:tcW w:w="1300" w:type="dxa"/>
            <w:tcBorders>
              <w:top w:val="nil"/>
              <w:left w:val="nil"/>
              <w:bottom w:val="nil"/>
              <w:right w:val="nil"/>
            </w:tcBorders>
            <w:shd w:val="clear" w:color="auto" w:fill="auto"/>
            <w:vAlign w:val="bottom"/>
            <w:hideMark/>
          </w:tcPr>
          <w:p w14:paraId="0B8CEEB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0.46*</w:t>
            </w:r>
          </w:p>
        </w:tc>
      </w:tr>
      <w:tr w:rsidR="00162379" w:rsidRPr="00507871" w14:paraId="2FE970F7" w14:textId="77777777" w:rsidTr="00162379">
        <w:trPr>
          <w:trHeight w:val="320"/>
        </w:trPr>
        <w:tc>
          <w:tcPr>
            <w:tcW w:w="2260" w:type="dxa"/>
            <w:tcBorders>
              <w:top w:val="nil"/>
              <w:left w:val="nil"/>
              <w:bottom w:val="nil"/>
              <w:right w:val="nil"/>
            </w:tcBorders>
            <w:shd w:val="clear" w:color="auto" w:fill="auto"/>
            <w:vAlign w:val="bottom"/>
            <w:hideMark/>
          </w:tcPr>
          <w:p w14:paraId="1352D60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Proteobacteria</w:t>
            </w:r>
          </w:p>
        </w:tc>
        <w:tc>
          <w:tcPr>
            <w:tcW w:w="2080" w:type="dxa"/>
            <w:tcBorders>
              <w:top w:val="nil"/>
              <w:left w:val="nil"/>
              <w:bottom w:val="nil"/>
              <w:right w:val="nil"/>
            </w:tcBorders>
            <w:shd w:val="clear" w:color="auto" w:fill="auto"/>
            <w:vAlign w:val="bottom"/>
            <w:hideMark/>
          </w:tcPr>
          <w:p w14:paraId="6BEA8AD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0.02 ± 8.2e-3</w:t>
            </w:r>
          </w:p>
        </w:tc>
        <w:tc>
          <w:tcPr>
            <w:tcW w:w="1980" w:type="dxa"/>
            <w:tcBorders>
              <w:top w:val="nil"/>
              <w:left w:val="nil"/>
              <w:bottom w:val="nil"/>
              <w:right w:val="nil"/>
            </w:tcBorders>
            <w:shd w:val="clear" w:color="auto" w:fill="auto"/>
            <w:vAlign w:val="bottom"/>
            <w:hideMark/>
          </w:tcPr>
          <w:p w14:paraId="1FDE077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5.5e-3 ± 1.5e-3</w:t>
            </w:r>
          </w:p>
        </w:tc>
        <w:tc>
          <w:tcPr>
            <w:tcW w:w="1300" w:type="dxa"/>
            <w:tcBorders>
              <w:top w:val="nil"/>
              <w:left w:val="nil"/>
              <w:bottom w:val="nil"/>
              <w:right w:val="nil"/>
            </w:tcBorders>
            <w:shd w:val="clear" w:color="auto" w:fill="auto"/>
            <w:vAlign w:val="bottom"/>
            <w:hideMark/>
          </w:tcPr>
          <w:p w14:paraId="23D14FA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0.09*</w:t>
            </w:r>
          </w:p>
        </w:tc>
      </w:tr>
      <w:tr w:rsidR="00162379" w:rsidRPr="00507871" w14:paraId="252280A4" w14:textId="77777777" w:rsidTr="00162379">
        <w:trPr>
          <w:trHeight w:val="320"/>
        </w:trPr>
        <w:tc>
          <w:tcPr>
            <w:tcW w:w="2260" w:type="dxa"/>
            <w:tcBorders>
              <w:top w:val="nil"/>
              <w:left w:val="nil"/>
              <w:bottom w:val="nil"/>
              <w:right w:val="nil"/>
            </w:tcBorders>
            <w:shd w:val="clear" w:color="auto" w:fill="auto"/>
            <w:vAlign w:val="bottom"/>
            <w:hideMark/>
          </w:tcPr>
          <w:p w14:paraId="299F8F85"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TM7</w:t>
            </w:r>
          </w:p>
        </w:tc>
        <w:tc>
          <w:tcPr>
            <w:tcW w:w="2080" w:type="dxa"/>
            <w:tcBorders>
              <w:top w:val="nil"/>
              <w:left w:val="nil"/>
              <w:bottom w:val="nil"/>
              <w:right w:val="nil"/>
            </w:tcBorders>
            <w:shd w:val="clear" w:color="auto" w:fill="auto"/>
            <w:vAlign w:val="bottom"/>
            <w:hideMark/>
          </w:tcPr>
          <w:p w14:paraId="6951A85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1.3e-4 ± 1.1e-4</w:t>
            </w:r>
          </w:p>
        </w:tc>
        <w:tc>
          <w:tcPr>
            <w:tcW w:w="1980" w:type="dxa"/>
            <w:tcBorders>
              <w:top w:val="nil"/>
              <w:left w:val="nil"/>
              <w:bottom w:val="nil"/>
              <w:right w:val="nil"/>
            </w:tcBorders>
            <w:shd w:val="clear" w:color="auto" w:fill="auto"/>
            <w:vAlign w:val="bottom"/>
            <w:hideMark/>
          </w:tcPr>
          <w:p w14:paraId="7CB43FA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3.6e-5 ± 2.8e-5</w:t>
            </w:r>
          </w:p>
        </w:tc>
        <w:tc>
          <w:tcPr>
            <w:tcW w:w="1300" w:type="dxa"/>
            <w:tcBorders>
              <w:top w:val="nil"/>
              <w:left w:val="nil"/>
              <w:bottom w:val="nil"/>
              <w:right w:val="nil"/>
            </w:tcBorders>
            <w:shd w:val="clear" w:color="auto" w:fill="auto"/>
            <w:vAlign w:val="bottom"/>
            <w:hideMark/>
          </w:tcPr>
          <w:p w14:paraId="29FB34B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0.78*</w:t>
            </w:r>
          </w:p>
        </w:tc>
      </w:tr>
      <w:tr w:rsidR="00162379" w:rsidRPr="00507871" w14:paraId="36FA6F24" w14:textId="77777777" w:rsidTr="00162379">
        <w:trPr>
          <w:trHeight w:val="320"/>
        </w:trPr>
        <w:tc>
          <w:tcPr>
            <w:tcW w:w="2260" w:type="dxa"/>
            <w:tcBorders>
              <w:top w:val="nil"/>
              <w:left w:val="nil"/>
              <w:bottom w:val="nil"/>
              <w:right w:val="nil"/>
            </w:tcBorders>
            <w:shd w:val="clear" w:color="auto" w:fill="auto"/>
            <w:vAlign w:val="bottom"/>
            <w:hideMark/>
          </w:tcPr>
          <w:p w14:paraId="37ADC87A"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Tenericutes</w:t>
            </w:r>
          </w:p>
        </w:tc>
        <w:tc>
          <w:tcPr>
            <w:tcW w:w="2080" w:type="dxa"/>
            <w:tcBorders>
              <w:top w:val="nil"/>
              <w:left w:val="nil"/>
              <w:bottom w:val="nil"/>
              <w:right w:val="nil"/>
            </w:tcBorders>
            <w:shd w:val="clear" w:color="auto" w:fill="auto"/>
            <w:vAlign w:val="bottom"/>
            <w:hideMark/>
          </w:tcPr>
          <w:p w14:paraId="20F0D34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4.9e-3 ± 2.0e-3</w:t>
            </w:r>
          </w:p>
        </w:tc>
        <w:tc>
          <w:tcPr>
            <w:tcW w:w="1980" w:type="dxa"/>
            <w:tcBorders>
              <w:top w:val="nil"/>
              <w:left w:val="nil"/>
              <w:bottom w:val="nil"/>
              <w:right w:val="nil"/>
            </w:tcBorders>
            <w:shd w:val="clear" w:color="auto" w:fill="auto"/>
            <w:vAlign w:val="bottom"/>
            <w:hideMark/>
          </w:tcPr>
          <w:p w14:paraId="51E708C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2.7e-3 ± 7.6e-4</w:t>
            </w:r>
          </w:p>
        </w:tc>
        <w:tc>
          <w:tcPr>
            <w:tcW w:w="1300" w:type="dxa"/>
            <w:tcBorders>
              <w:top w:val="nil"/>
              <w:left w:val="nil"/>
              <w:bottom w:val="nil"/>
              <w:right w:val="nil"/>
            </w:tcBorders>
            <w:shd w:val="clear" w:color="auto" w:fill="auto"/>
            <w:vAlign w:val="bottom"/>
            <w:hideMark/>
          </w:tcPr>
          <w:p w14:paraId="274902B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0.34*</w:t>
            </w:r>
          </w:p>
        </w:tc>
      </w:tr>
      <w:tr w:rsidR="00162379" w:rsidRPr="00507871" w14:paraId="2B931A8D" w14:textId="77777777" w:rsidTr="00162379">
        <w:trPr>
          <w:trHeight w:val="320"/>
        </w:trPr>
        <w:tc>
          <w:tcPr>
            <w:tcW w:w="2260" w:type="dxa"/>
            <w:tcBorders>
              <w:top w:val="nil"/>
              <w:left w:val="nil"/>
              <w:bottom w:val="single" w:sz="4" w:space="0" w:color="000000"/>
              <w:right w:val="nil"/>
            </w:tcBorders>
            <w:shd w:val="clear" w:color="auto" w:fill="auto"/>
            <w:vAlign w:val="bottom"/>
            <w:hideMark/>
          </w:tcPr>
          <w:p w14:paraId="40867C30"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Verrucomicrobia</w:t>
            </w:r>
          </w:p>
        </w:tc>
        <w:tc>
          <w:tcPr>
            <w:tcW w:w="2080" w:type="dxa"/>
            <w:tcBorders>
              <w:top w:val="nil"/>
              <w:left w:val="nil"/>
              <w:bottom w:val="single" w:sz="4" w:space="0" w:color="000000"/>
              <w:right w:val="nil"/>
            </w:tcBorders>
            <w:shd w:val="clear" w:color="auto" w:fill="auto"/>
            <w:vAlign w:val="bottom"/>
            <w:hideMark/>
          </w:tcPr>
          <w:p w14:paraId="02571B8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3.3e-3 ± 2.8e-3</w:t>
            </w:r>
          </w:p>
        </w:tc>
        <w:tc>
          <w:tcPr>
            <w:tcW w:w="1980" w:type="dxa"/>
            <w:tcBorders>
              <w:top w:val="nil"/>
              <w:left w:val="nil"/>
              <w:bottom w:val="single" w:sz="4" w:space="0" w:color="000000"/>
              <w:right w:val="nil"/>
            </w:tcBorders>
            <w:shd w:val="clear" w:color="auto" w:fill="auto"/>
            <w:vAlign w:val="bottom"/>
            <w:hideMark/>
          </w:tcPr>
          <w:p w14:paraId="62C8A91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1.7e-3 ± 1.6e-3</w:t>
            </w:r>
          </w:p>
        </w:tc>
        <w:tc>
          <w:tcPr>
            <w:tcW w:w="1300" w:type="dxa"/>
            <w:tcBorders>
              <w:top w:val="nil"/>
              <w:left w:val="nil"/>
              <w:bottom w:val="single" w:sz="4" w:space="0" w:color="000000"/>
              <w:right w:val="nil"/>
            </w:tcBorders>
            <w:shd w:val="clear" w:color="auto" w:fill="auto"/>
            <w:vAlign w:val="bottom"/>
            <w:hideMark/>
          </w:tcPr>
          <w:p w14:paraId="470BD26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0.23*</w:t>
            </w:r>
          </w:p>
        </w:tc>
      </w:tr>
      <w:tr w:rsidR="00162379" w:rsidRPr="00507871" w14:paraId="5274B6D4" w14:textId="77777777" w:rsidTr="00507871">
        <w:trPr>
          <w:trHeight w:val="90"/>
        </w:trPr>
        <w:tc>
          <w:tcPr>
            <w:tcW w:w="2260" w:type="dxa"/>
            <w:tcBorders>
              <w:top w:val="nil"/>
              <w:left w:val="nil"/>
              <w:bottom w:val="single" w:sz="4" w:space="0" w:color="000000"/>
              <w:right w:val="nil"/>
            </w:tcBorders>
            <w:shd w:val="clear" w:color="auto" w:fill="auto"/>
            <w:vAlign w:val="bottom"/>
            <w:hideMark/>
          </w:tcPr>
          <w:p w14:paraId="456E4CF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Males- Week 12</w:t>
            </w:r>
          </w:p>
        </w:tc>
        <w:tc>
          <w:tcPr>
            <w:tcW w:w="2080" w:type="dxa"/>
            <w:tcBorders>
              <w:top w:val="nil"/>
              <w:left w:val="nil"/>
              <w:bottom w:val="single" w:sz="4" w:space="0" w:color="000000"/>
              <w:right w:val="nil"/>
            </w:tcBorders>
            <w:shd w:val="clear" w:color="auto" w:fill="auto"/>
            <w:vAlign w:val="bottom"/>
            <w:hideMark/>
          </w:tcPr>
          <w:p w14:paraId="338C87D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1980" w:type="dxa"/>
            <w:tcBorders>
              <w:top w:val="nil"/>
              <w:left w:val="nil"/>
              <w:bottom w:val="single" w:sz="4" w:space="0" w:color="000000"/>
              <w:right w:val="nil"/>
            </w:tcBorders>
            <w:shd w:val="clear" w:color="auto" w:fill="auto"/>
            <w:vAlign w:val="bottom"/>
            <w:hideMark/>
          </w:tcPr>
          <w:p w14:paraId="3143F53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1300" w:type="dxa"/>
            <w:tcBorders>
              <w:top w:val="nil"/>
              <w:left w:val="nil"/>
              <w:bottom w:val="single" w:sz="4" w:space="0" w:color="000000"/>
              <w:right w:val="nil"/>
            </w:tcBorders>
            <w:shd w:val="clear" w:color="auto" w:fill="auto"/>
            <w:vAlign w:val="bottom"/>
            <w:hideMark/>
          </w:tcPr>
          <w:p w14:paraId="1723C622"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r>
      <w:tr w:rsidR="00162379" w:rsidRPr="00507871" w14:paraId="3E013A03" w14:textId="77777777" w:rsidTr="00162379">
        <w:trPr>
          <w:trHeight w:val="320"/>
        </w:trPr>
        <w:tc>
          <w:tcPr>
            <w:tcW w:w="2260" w:type="dxa"/>
            <w:tcBorders>
              <w:top w:val="nil"/>
              <w:left w:val="nil"/>
              <w:bottom w:val="nil"/>
              <w:right w:val="nil"/>
            </w:tcBorders>
            <w:shd w:val="clear" w:color="auto" w:fill="auto"/>
            <w:vAlign w:val="bottom"/>
            <w:hideMark/>
          </w:tcPr>
          <w:p w14:paraId="6296D0D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Actinobacteria</w:t>
            </w:r>
          </w:p>
        </w:tc>
        <w:tc>
          <w:tcPr>
            <w:tcW w:w="2080" w:type="dxa"/>
            <w:tcBorders>
              <w:top w:val="nil"/>
              <w:left w:val="nil"/>
              <w:bottom w:val="nil"/>
              <w:right w:val="nil"/>
            </w:tcBorders>
            <w:shd w:val="clear" w:color="auto" w:fill="auto"/>
            <w:vAlign w:val="bottom"/>
            <w:hideMark/>
          </w:tcPr>
          <w:p w14:paraId="4ED76CB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4.1e-3 ± 1.2e-3</w:t>
            </w:r>
          </w:p>
        </w:tc>
        <w:tc>
          <w:tcPr>
            <w:tcW w:w="1980" w:type="dxa"/>
            <w:tcBorders>
              <w:top w:val="nil"/>
              <w:left w:val="nil"/>
              <w:bottom w:val="nil"/>
              <w:right w:val="nil"/>
            </w:tcBorders>
            <w:shd w:val="clear" w:color="auto" w:fill="auto"/>
            <w:vAlign w:val="bottom"/>
            <w:hideMark/>
          </w:tcPr>
          <w:p w14:paraId="3971F4A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0.01 ± 1.8e-3</w:t>
            </w:r>
          </w:p>
        </w:tc>
        <w:tc>
          <w:tcPr>
            <w:tcW w:w="1300" w:type="dxa"/>
            <w:tcBorders>
              <w:top w:val="nil"/>
              <w:left w:val="nil"/>
              <w:bottom w:val="nil"/>
              <w:right w:val="nil"/>
            </w:tcBorders>
            <w:shd w:val="clear" w:color="000000" w:fill="E6B8B7"/>
            <w:vAlign w:val="bottom"/>
            <w:hideMark/>
          </w:tcPr>
          <w:p w14:paraId="63C2AA0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0.04*</w:t>
            </w:r>
          </w:p>
        </w:tc>
      </w:tr>
      <w:tr w:rsidR="00162379" w:rsidRPr="00507871" w14:paraId="3CC1D68B" w14:textId="77777777" w:rsidTr="00162379">
        <w:trPr>
          <w:trHeight w:val="320"/>
        </w:trPr>
        <w:tc>
          <w:tcPr>
            <w:tcW w:w="2260" w:type="dxa"/>
            <w:tcBorders>
              <w:top w:val="nil"/>
              <w:left w:val="nil"/>
              <w:bottom w:val="nil"/>
              <w:right w:val="nil"/>
            </w:tcBorders>
            <w:shd w:val="clear" w:color="auto" w:fill="auto"/>
            <w:vAlign w:val="bottom"/>
            <w:hideMark/>
          </w:tcPr>
          <w:p w14:paraId="501B67C5"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Bacteriodetes</w:t>
            </w:r>
          </w:p>
        </w:tc>
        <w:tc>
          <w:tcPr>
            <w:tcW w:w="2080" w:type="dxa"/>
            <w:tcBorders>
              <w:top w:val="nil"/>
              <w:left w:val="nil"/>
              <w:bottom w:val="nil"/>
              <w:right w:val="nil"/>
            </w:tcBorders>
            <w:shd w:val="clear" w:color="auto" w:fill="auto"/>
            <w:vAlign w:val="bottom"/>
            <w:hideMark/>
          </w:tcPr>
          <w:p w14:paraId="4668D2D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 ± 0.04</w:t>
            </w:r>
          </w:p>
        </w:tc>
        <w:tc>
          <w:tcPr>
            <w:tcW w:w="1980" w:type="dxa"/>
            <w:tcBorders>
              <w:top w:val="nil"/>
              <w:left w:val="nil"/>
              <w:bottom w:val="nil"/>
              <w:right w:val="nil"/>
            </w:tcBorders>
            <w:shd w:val="clear" w:color="auto" w:fill="auto"/>
            <w:vAlign w:val="bottom"/>
            <w:hideMark/>
          </w:tcPr>
          <w:p w14:paraId="3E6E9AD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0.19 ± 0.02</w:t>
            </w:r>
          </w:p>
        </w:tc>
        <w:tc>
          <w:tcPr>
            <w:tcW w:w="1300" w:type="dxa"/>
            <w:tcBorders>
              <w:top w:val="nil"/>
              <w:left w:val="nil"/>
              <w:bottom w:val="nil"/>
              <w:right w:val="nil"/>
            </w:tcBorders>
            <w:shd w:val="clear" w:color="auto" w:fill="auto"/>
            <w:vAlign w:val="bottom"/>
            <w:hideMark/>
          </w:tcPr>
          <w:p w14:paraId="3436FE2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0.48*</w:t>
            </w:r>
          </w:p>
        </w:tc>
      </w:tr>
      <w:tr w:rsidR="00162379" w:rsidRPr="00507871" w14:paraId="462C88BF" w14:textId="77777777" w:rsidTr="00162379">
        <w:trPr>
          <w:trHeight w:val="320"/>
        </w:trPr>
        <w:tc>
          <w:tcPr>
            <w:tcW w:w="2260" w:type="dxa"/>
            <w:tcBorders>
              <w:top w:val="nil"/>
              <w:left w:val="nil"/>
              <w:bottom w:val="nil"/>
              <w:right w:val="nil"/>
            </w:tcBorders>
            <w:shd w:val="clear" w:color="auto" w:fill="auto"/>
            <w:vAlign w:val="bottom"/>
            <w:hideMark/>
          </w:tcPr>
          <w:p w14:paraId="7350764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Cyanobacteria</w:t>
            </w:r>
          </w:p>
        </w:tc>
        <w:tc>
          <w:tcPr>
            <w:tcW w:w="2080" w:type="dxa"/>
            <w:tcBorders>
              <w:top w:val="nil"/>
              <w:left w:val="nil"/>
              <w:bottom w:val="nil"/>
              <w:right w:val="nil"/>
            </w:tcBorders>
            <w:shd w:val="clear" w:color="auto" w:fill="auto"/>
            <w:vAlign w:val="bottom"/>
            <w:hideMark/>
          </w:tcPr>
          <w:p w14:paraId="70D73FB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4.4e-4 ± 1.1e-4</w:t>
            </w:r>
          </w:p>
        </w:tc>
        <w:tc>
          <w:tcPr>
            <w:tcW w:w="1980" w:type="dxa"/>
            <w:tcBorders>
              <w:top w:val="nil"/>
              <w:left w:val="nil"/>
              <w:bottom w:val="nil"/>
              <w:right w:val="nil"/>
            </w:tcBorders>
            <w:shd w:val="clear" w:color="auto" w:fill="auto"/>
            <w:vAlign w:val="bottom"/>
            <w:hideMark/>
          </w:tcPr>
          <w:p w14:paraId="0CB41DE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4.5e-4 ± 1.2e-4</w:t>
            </w:r>
          </w:p>
        </w:tc>
        <w:tc>
          <w:tcPr>
            <w:tcW w:w="1300" w:type="dxa"/>
            <w:tcBorders>
              <w:top w:val="nil"/>
              <w:left w:val="nil"/>
              <w:bottom w:val="nil"/>
              <w:right w:val="nil"/>
            </w:tcBorders>
            <w:shd w:val="clear" w:color="auto" w:fill="auto"/>
            <w:vAlign w:val="bottom"/>
            <w:hideMark/>
          </w:tcPr>
          <w:p w14:paraId="74ED143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0.95*</w:t>
            </w:r>
          </w:p>
        </w:tc>
      </w:tr>
      <w:tr w:rsidR="00162379" w:rsidRPr="00507871" w14:paraId="3F7FA1B7" w14:textId="77777777" w:rsidTr="00162379">
        <w:trPr>
          <w:trHeight w:val="320"/>
        </w:trPr>
        <w:tc>
          <w:tcPr>
            <w:tcW w:w="2260" w:type="dxa"/>
            <w:tcBorders>
              <w:top w:val="nil"/>
              <w:left w:val="nil"/>
              <w:bottom w:val="nil"/>
              <w:right w:val="nil"/>
            </w:tcBorders>
            <w:shd w:val="clear" w:color="auto" w:fill="auto"/>
            <w:vAlign w:val="bottom"/>
            <w:hideMark/>
          </w:tcPr>
          <w:p w14:paraId="3586E56C"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Deferribacteres</w:t>
            </w:r>
          </w:p>
        </w:tc>
        <w:tc>
          <w:tcPr>
            <w:tcW w:w="2080" w:type="dxa"/>
            <w:tcBorders>
              <w:top w:val="nil"/>
              <w:left w:val="nil"/>
              <w:bottom w:val="nil"/>
              <w:right w:val="nil"/>
            </w:tcBorders>
            <w:shd w:val="clear" w:color="auto" w:fill="auto"/>
            <w:vAlign w:val="bottom"/>
            <w:hideMark/>
          </w:tcPr>
          <w:p w14:paraId="131C388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8.1e-5 ± 2.7e-5</w:t>
            </w:r>
          </w:p>
        </w:tc>
        <w:tc>
          <w:tcPr>
            <w:tcW w:w="1980" w:type="dxa"/>
            <w:tcBorders>
              <w:top w:val="nil"/>
              <w:left w:val="nil"/>
              <w:bottom w:val="nil"/>
              <w:right w:val="nil"/>
            </w:tcBorders>
            <w:shd w:val="clear" w:color="auto" w:fill="auto"/>
            <w:vAlign w:val="bottom"/>
            <w:hideMark/>
          </w:tcPr>
          <w:p w14:paraId="3CB05F4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4.1e-5 ± 1.3e-5</w:t>
            </w:r>
          </w:p>
        </w:tc>
        <w:tc>
          <w:tcPr>
            <w:tcW w:w="1300" w:type="dxa"/>
            <w:tcBorders>
              <w:top w:val="nil"/>
              <w:left w:val="nil"/>
              <w:bottom w:val="nil"/>
              <w:right w:val="nil"/>
            </w:tcBorders>
            <w:shd w:val="clear" w:color="auto" w:fill="auto"/>
            <w:vAlign w:val="bottom"/>
            <w:hideMark/>
          </w:tcPr>
          <w:p w14:paraId="55447D1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0.16</w:t>
            </w:r>
          </w:p>
        </w:tc>
      </w:tr>
      <w:tr w:rsidR="00162379" w:rsidRPr="00507871" w14:paraId="41C7789F" w14:textId="77777777" w:rsidTr="00162379">
        <w:trPr>
          <w:trHeight w:val="320"/>
        </w:trPr>
        <w:tc>
          <w:tcPr>
            <w:tcW w:w="2260" w:type="dxa"/>
            <w:tcBorders>
              <w:top w:val="nil"/>
              <w:left w:val="nil"/>
              <w:bottom w:val="nil"/>
              <w:right w:val="nil"/>
            </w:tcBorders>
            <w:shd w:val="clear" w:color="auto" w:fill="auto"/>
            <w:vAlign w:val="bottom"/>
            <w:hideMark/>
          </w:tcPr>
          <w:p w14:paraId="1E6BB277"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Firmicutes</w:t>
            </w:r>
          </w:p>
        </w:tc>
        <w:tc>
          <w:tcPr>
            <w:tcW w:w="2080" w:type="dxa"/>
            <w:tcBorders>
              <w:top w:val="nil"/>
              <w:left w:val="nil"/>
              <w:bottom w:val="nil"/>
              <w:right w:val="nil"/>
            </w:tcBorders>
            <w:shd w:val="clear" w:color="auto" w:fill="auto"/>
            <w:vAlign w:val="bottom"/>
            <w:hideMark/>
          </w:tcPr>
          <w:p w14:paraId="24AA2F9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0.80 ± 0.04</w:t>
            </w:r>
          </w:p>
        </w:tc>
        <w:tc>
          <w:tcPr>
            <w:tcW w:w="1980" w:type="dxa"/>
            <w:tcBorders>
              <w:top w:val="nil"/>
              <w:left w:val="nil"/>
              <w:bottom w:val="nil"/>
              <w:right w:val="nil"/>
            </w:tcBorders>
            <w:shd w:val="clear" w:color="auto" w:fill="auto"/>
            <w:vAlign w:val="bottom"/>
            <w:hideMark/>
          </w:tcPr>
          <w:p w14:paraId="2FEF60D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0.77 ± 0.02</w:t>
            </w:r>
          </w:p>
        </w:tc>
        <w:tc>
          <w:tcPr>
            <w:tcW w:w="1300" w:type="dxa"/>
            <w:tcBorders>
              <w:top w:val="nil"/>
              <w:left w:val="nil"/>
              <w:bottom w:val="nil"/>
              <w:right w:val="nil"/>
            </w:tcBorders>
            <w:shd w:val="clear" w:color="auto" w:fill="auto"/>
            <w:vAlign w:val="bottom"/>
            <w:hideMark/>
          </w:tcPr>
          <w:p w14:paraId="0D639E9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0.4</w:t>
            </w:r>
          </w:p>
        </w:tc>
      </w:tr>
      <w:tr w:rsidR="00162379" w:rsidRPr="00507871" w14:paraId="248CACE6" w14:textId="77777777" w:rsidTr="00162379">
        <w:trPr>
          <w:trHeight w:val="320"/>
        </w:trPr>
        <w:tc>
          <w:tcPr>
            <w:tcW w:w="2260" w:type="dxa"/>
            <w:tcBorders>
              <w:top w:val="nil"/>
              <w:left w:val="nil"/>
              <w:bottom w:val="nil"/>
              <w:right w:val="nil"/>
            </w:tcBorders>
            <w:shd w:val="clear" w:color="auto" w:fill="auto"/>
            <w:vAlign w:val="bottom"/>
            <w:hideMark/>
          </w:tcPr>
          <w:p w14:paraId="1C6B31F9"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Proteobacteria</w:t>
            </w:r>
          </w:p>
        </w:tc>
        <w:tc>
          <w:tcPr>
            <w:tcW w:w="2080" w:type="dxa"/>
            <w:tcBorders>
              <w:top w:val="nil"/>
              <w:left w:val="nil"/>
              <w:bottom w:val="nil"/>
              <w:right w:val="nil"/>
            </w:tcBorders>
            <w:shd w:val="clear" w:color="auto" w:fill="auto"/>
            <w:vAlign w:val="bottom"/>
            <w:hideMark/>
          </w:tcPr>
          <w:p w14:paraId="5768D88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3.6e-3 ± 5.2e-4</w:t>
            </w:r>
          </w:p>
        </w:tc>
        <w:tc>
          <w:tcPr>
            <w:tcW w:w="1980" w:type="dxa"/>
            <w:tcBorders>
              <w:top w:val="nil"/>
              <w:left w:val="nil"/>
              <w:bottom w:val="nil"/>
              <w:right w:val="nil"/>
            </w:tcBorders>
            <w:shd w:val="clear" w:color="auto" w:fill="auto"/>
            <w:vAlign w:val="bottom"/>
            <w:hideMark/>
          </w:tcPr>
          <w:p w14:paraId="6C46856F"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2.9e-3 ± 3.4e-4</w:t>
            </w:r>
          </w:p>
        </w:tc>
        <w:tc>
          <w:tcPr>
            <w:tcW w:w="1300" w:type="dxa"/>
            <w:tcBorders>
              <w:top w:val="nil"/>
              <w:left w:val="nil"/>
              <w:bottom w:val="nil"/>
              <w:right w:val="nil"/>
            </w:tcBorders>
            <w:shd w:val="clear" w:color="auto" w:fill="auto"/>
            <w:vAlign w:val="bottom"/>
            <w:hideMark/>
          </w:tcPr>
          <w:p w14:paraId="6879D27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0.32</w:t>
            </w:r>
          </w:p>
        </w:tc>
      </w:tr>
      <w:tr w:rsidR="00162379" w:rsidRPr="00507871" w14:paraId="18CA0234" w14:textId="77777777" w:rsidTr="00162379">
        <w:trPr>
          <w:trHeight w:val="320"/>
        </w:trPr>
        <w:tc>
          <w:tcPr>
            <w:tcW w:w="2260" w:type="dxa"/>
            <w:tcBorders>
              <w:top w:val="nil"/>
              <w:left w:val="nil"/>
              <w:bottom w:val="nil"/>
              <w:right w:val="nil"/>
            </w:tcBorders>
            <w:shd w:val="clear" w:color="auto" w:fill="auto"/>
            <w:vAlign w:val="bottom"/>
            <w:hideMark/>
          </w:tcPr>
          <w:p w14:paraId="43D1C2D4"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TM7</w:t>
            </w:r>
          </w:p>
        </w:tc>
        <w:tc>
          <w:tcPr>
            <w:tcW w:w="2080" w:type="dxa"/>
            <w:tcBorders>
              <w:top w:val="nil"/>
              <w:left w:val="nil"/>
              <w:bottom w:val="nil"/>
              <w:right w:val="nil"/>
            </w:tcBorders>
            <w:shd w:val="clear" w:color="auto" w:fill="auto"/>
            <w:vAlign w:val="bottom"/>
            <w:hideMark/>
          </w:tcPr>
          <w:p w14:paraId="612C1F9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8.9e-4 ± 3.3e-4</w:t>
            </w:r>
          </w:p>
        </w:tc>
        <w:tc>
          <w:tcPr>
            <w:tcW w:w="1980" w:type="dxa"/>
            <w:tcBorders>
              <w:top w:val="nil"/>
              <w:left w:val="nil"/>
              <w:bottom w:val="nil"/>
              <w:right w:val="nil"/>
            </w:tcBorders>
            <w:shd w:val="clear" w:color="auto" w:fill="auto"/>
            <w:vAlign w:val="bottom"/>
            <w:hideMark/>
          </w:tcPr>
          <w:p w14:paraId="74C50F9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5.6e-4 ± 1.6e-4</w:t>
            </w:r>
          </w:p>
        </w:tc>
        <w:tc>
          <w:tcPr>
            <w:tcW w:w="1300" w:type="dxa"/>
            <w:tcBorders>
              <w:top w:val="nil"/>
              <w:left w:val="nil"/>
              <w:bottom w:val="nil"/>
              <w:right w:val="nil"/>
            </w:tcBorders>
            <w:shd w:val="clear" w:color="auto" w:fill="auto"/>
            <w:vAlign w:val="bottom"/>
            <w:hideMark/>
          </w:tcPr>
          <w:p w14:paraId="46F3F9F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0.34</w:t>
            </w:r>
          </w:p>
        </w:tc>
      </w:tr>
      <w:tr w:rsidR="00162379" w:rsidRPr="00507871" w14:paraId="41F13ADE" w14:textId="77777777" w:rsidTr="00162379">
        <w:trPr>
          <w:trHeight w:val="320"/>
        </w:trPr>
        <w:tc>
          <w:tcPr>
            <w:tcW w:w="2260" w:type="dxa"/>
            <w:tcBorders>
              <w:top w:val="nil"/>
              <w:left w:val="nil"/>
              <w:bottom w:val="nil"/>
              <w:right w:val="nil"/>
            </w:tcBorders>
            <w:shd w:val="clear" w:color="auto" w:fill="auto"/>
            <w:vAlign w:val="bottom"/>
            <w:hideMark/>
          </w:tcPr>
          <w:p w14:paraId="18C34D93"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Tenericutes</w:t>
            </w:r>
          </w:p>
        </w:tc>
        <w:tc>
          <w:tcPr>
            <w:tcW w:w="2080" w:type="dxa"/>
            <w:tcBorders>
              <w:top w:val="nil"/>
              <w:left w:val="nil"/>
              <w:bottom w:val="nil"/>
              <w:right w:val="nil"/>
            </w:tcBorders>
            <w:shd w:val="clear" w:color="auto" w:fill="auto"/>
            <w:vAlign w:val="bottom"/>
            <w:hideMark/>
          </w:tcPr>
          <w:p w14:paraId="1783BB3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6.3e-3 ± 6.1e-4</w:t>
            </w:r>
          </w:p>
        </w:tc>
        <w:tc>
          <w:tcPr>
            <w:tcW w:w="1980" w:type="dxa"/>
            <w:tcBorders>
              <w:top w:val="nil"/>
              <w:left w:val="nil"/>
              <w:bottom w:val="nil"/>
              <w:right w:val="nil"/>
            </w:tcBorders>
            <w:shd w:val="clear" w:color="auto" w:fill="auto"/>
            <w:vAlign w:val="bottom"/>
            <w:hideMark/>
          </w:tcPr>
          <w:p w14:paraId="33B243B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0.01 ± 1.8e-3</w:t>
            </w:r>
          </w:p>
        </w:tc>
        <w:tc>
          <w:tcPr>
            <w:tcW w:w="1300" w:type="dxa"/>
            <w:tcBorders>
              <w:top w:val="nil"/>
              <w:left w:val="nil"/>
              <w:bottom w:val="nil"/>
              <w:right w:val="nil"/>
            </w:tcBorders>
            <w:shd w:val="clear" w:color="auto" w:fill="auto"/>
            <w:vAlign w:val="bottom"/>
            <w:hideMark/>
          </w:tcPr>
          <w:p w14:paraId="58DD6ED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0.05</w:t>
            </w:r>
          </w:p>
        </w:tc>
      </w:tr>
      <w:tr w:rsidR="00162379" w:rsidRPr="00507871" w14:paraId="737094FC" w14:textId="77777777" w:rsidTr="00162379">
        <w:trPr>
          <w:trHeight w:val="320"/>
        </w:trPr>
        <w:tc>
          <w:tcPr>
            <w:tcW w:w="2260" w:type="dxa"/>
            <w:tcBorders>
              <w:top w:val="nil"/>
              <w:left w:val="nil"/>
              <w:bottom w:val="single" w:sz="4" w:space="0" w:color="000000"/>
              <w:right w:val="nil"/>
            </w:tcBorders>
            <w:shd w:val="clear" w:color="auto" w:fill="auto"/>
            <w:vAlign w:val="bottom"/>
            <w:hideMark/>
          </w:tcPr>
          <w:p w14:paraId="5E6C228D"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Verrucomicrobia</w:t>
            </w:r>
          </w:p>
        </w:tc>
        <w:tc>
          <w:tcPr>
            <w:tcW w:w="2080" w:type="dxa"/>
            <w:tcBorders>
              <w:top w:val="nil"/>
              <w:left w:val="nil"/>
              <w:bottom w:val="single" w:sz="4" w:space="0" w:color="000000"/>
              <w:right w:val="nil"/>
            </w:tcBorders>
            <w:shd w:val="clear" w:color="auto" w:fill="auto"/>
            <w:vAlign w:val="bottom"/>
            <w:hideMark/>
          </w:tcPr>
          <w:p w14:paraId="75765522"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7.1e-4 ± 4.7e-4</w:t>
            </w:r>
          </w:p>
        </w:tc>
        <w:tc>
          <w:tcPr>
            <w:tcW w:w="1980" w:type="dxa"/>
            <w:tcBorders>
              <w:top w:val="nil"/>
              <w:left w:val="nil"/>
              <w:bottom w:val="single" w:sz="4" w:space="0" w:color="000000"/>
              <w:right w:val="nil"/>
            </w:tcBorders>
            <w:shd w:val="clear" w:color="auto" w:fill="auto"/>
            <w:vAlign w:val="bottom"/>
            <w:hideMark/>
          </w:tcPr>
          <w:p w14:paraId="57ACF85B"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7.2e-4 ± 4.7e-4</w:t>
            </w:r>
          </w:p>
        </w:tc>
        <w:tc>
          <w:tcPr>
            <w:tcW w:w="1300" w:type="dxa"/>
            <w:tcBorders>
              <w:top w:val="nil"/>
              <w:left w:val="nil"/>
              <w:bottom w:val="single" w:sz="4" w:space="0" w:color="000000"/>
              <w:right w:val="nil"/>
            </w:tcBorders>
            <w:shd w:val="clear" w:color="auto" w:fill="auto"/>
            <w:vAlign w:val="bottom"/>
            <w:hideMark/>
          </w:tcPr>
          <w:p w14:paraId="21C0906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0.37</w:t>
            </w:r>
          </w:p>
        </w:tc>
      </w:tr>
      <w:tr w:rsidR="00162379" w:rsidRPr="00507871" w14:paraId="3E89B9A4" w14:textId="77777777" w:rsidTr="00507871">
        <w:trPr>
          <w:trHeight w:val="151"/>
        </w:trPr>
        <w:tc>
          <w:tcPr>
            <w:tcW w:w="2260" w:type="dxa"/>
            <w:tcBorders>
              <w:top w:val="nil"/>
              <w:left w:val="nil"/>
              <w:bottom w:val="nil"/>
              <w:right w:val="nil"/>
            </w:tcBorders>
            <w:shd w:val="clear" w:color="auto" w:fill="auto"/>
            <w:vAlign w:val="bottom"/>
            <w:hideMark/>
          </w:tcPr>
          <w:p w14:paraId="41107205"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Males- Week 26</w:t>
            </w:r>
          </w:p>
        </w:tc>
        <w:tc>
          <w:tcPr>
            <w:tcW w:w="2080" w:type="dxa"/>
            <w:tcBorders>
              <w:top w:val="nil"/>
              <w:left w:val="nil"/>
              <w:bottom w:val="nil"/>
              <w:right w:val="nil"/>
            </w:tcBorders>
            <w:shd w:val="clear" w:color="auto" w:fill="auto"/>
            <w:vAlign w:val="bottom"/>
            <w:hideMark/>
          </w:tcPr>
          <w:p w14:paraId="2EF30801"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1980" w:type="dxa"/>
            <w:tcBorders>
              <w:top w:val="nil"/>
              <w:left w:val="nil"/>
              <w:bottom w:val="nil"/>
              <w:right w:val="nil"/>
            </w:tcBorders>
            <w:shd w:val="clear" w:color="auto" w:fill="auto"/>
            <w:vAlign w:val="bottom"/>
            <w:hideMark/>
          </w:tcPr>
          <w:p w14:paraId="3C86CE34"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c>
          <w:tcPr>
            <w:tcW w:w="1300" w:type="dxa"/>
            <w:tcBorders>
              <w:top w:val="nil"/>
              <w:left w:val="nil"/>
              <w:bottom w:val="nil"/>
              <w:right w:val="nil"/>
            </w:tcBorders>
            <w:shd w:val="clear" w:color="auto" w:fill="auto"/>
            <w:vAlign w:val="bottom"/>
            <w:hideMark/>
          </w:tcPr>
          <w:p w14:paraId="1AA17171"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 </w:t>
            </w:r>
          </w:p>
        </w:tc>
      </w:tr>
      <w:tr w:rsidR="00162379" w:rsidRPr="00507871" w14:paraId="2269E15B" w14:textId="77777777" w:rsidTr="00162379">
        <w:trPr>
          <w:trHeight w:val="320"/>
        </w:trPr>
        <w:tc>
          <w:tcPr>
            <w:tcW w:w="2260" w:type="dxa"/>
            <w:tcBorders>
              <w:top w:val="single" w:sz="4" w:space="0" w:color="000000"/>
              <w:left w:val="nil"/>
              <w:bottom w:val="nil"/>
              <w:right w:val="nil"/>
            </w:tcBorders>
            <w:shd w:val="clear" w:color="auto" w:fill="auto"/>
            <w:vAlign w:val="bottom"/>
            <w:hideMark/>
          </w:tcPr>
          <w:p w14:paraId="44A3AE41"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Actinobacteria</w:t>
            </w:r>
          </w:p>
        </w:tc>
        <w:tc>
          <w:tcPr>
            <w:tcW w:w="2080" w:type="dxa"/>
            <w:tcBorders>
              <w:top w:val="single" w:sz="4" w:space="0" w:color="000000"/>
              <w:left w:val="nil"/>
              <w:bottom w:val="nil"/>
              <w:right w:val="nil"/>
            </w:tcBorders>
            <w:shd w:val="clear" w:color="auto" w:fill="auto"/>
            <w:vAlign w:val="bottom"/>
            <w:hideMark/>
          </w:tcPr>
          <w:p w14:paraId="5660E01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5.5e-3 ± 7.5e-4</w:t>
            </w:r>
          </w:p>
        </w:tc>
        <w:tc>
          <w:tcPr>
            <w:tcW w:w="1980" w:type="dxa"/>
            <w:tcBorders>
              <w:top w:val="single" w:sz="4" w:space="0" w:color="000000"/>
              <w:left w:val="nil"/>
              <w:bottom w:val="nil"/>
              <w:right w:val="single" w:sz="8" w:space="0" w:color="000000"/>
            </w:tcBorders>
            <w:shd w:val="clear" w:color="auto" w:fill="auto"/>
            <w:vAlign w:val="bottom"/>
            <w:hideMark/>
          </w:tcPr>
          <w:p w14:paraId="5D826C9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3.7e-3 ± 8.0e-4</w:t>
            </w:r>
          </w:p>
        </w:tc>
        <w:tc>
          <w:tcPr>
            <w:tcW w:w="1300" w:type="dxa"/>
            <w:tcBorders>
              <w:top w:val="single" w:sz="8" w:space="0" w:color="000000"/>
              <w:left w:val="nil"/>
              <w:bottom w:val="nil"/>
              <w:right w:val="single" w:sz="8" w:space="0" w:color="000000"/>
            </w:tcBorders>
            <w:shd w:val="clear" w:color="auto" w:fill="auto"/>
            <w:vAlign w:val="bottom"/>
            <w:hideMark/>
          </w:tcPr>
          <w:p w14:paraId="6F8D7FB9"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0.07*</w:t>
            </w:r>
          </w:p>
        </w:tc>
      </w:tr>
      <w:tr w:rsidR="00162379" w:rsidRPr="00507871" w14:paraId="20991547" w14:textId="77777777" w:rsidTr="00162379">
        <w:trPr>
          <w:trHeight w:val="320"/>
        </w:trPr>
        <w:tc>
          <w:tcPr>
            <w:tcW w:w="2260" w:type="dxa"/>
            <w:tcBorders>
              <w:top w:val="nil"/>
              <w:left w:val="nil"/>
              <w:bottom w:val="nil"/>
              <w:right w:val="nil"/>
            </w:tcBorders>
            <w:shd w:val="clear" w:color="auto" w:fill="auto"/>
            <w:vAlign w:val="bottom"/>
            <w:hideMark/>
          </w:tcPr>
          <w:p w14:paraId="52F7315B"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Bacteriodetes</w:t>
            </w:r>
          </w:p>
        </w:tc>
        <w:tc>
          <w:tcPr>
            <w:tcW w:w="2080" w:type="dxa"/>
            <w:tcBorders>
              <w:top w:val="nil"/>
              <w:left w:val="nil"/>
              <w:bottom w:val="nil"/>
              <w:right w:val="nil"/>
            </w:tcBorders>
            <w:shd w:val="clear" w:color="auto" w:fill="auto"/>
            <w:vAlign w:val="bottom"/>
            <w:hideMark/>
          </w:tcPr>
          <w:p w14:paraId="702D4CF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0.21 ± 0.03</w:t>
            </w:r>
          </w:p>
        </w:tc>
        <w:tc>
          <w:tcPr>
            <w:tcW w:w="1980" w:type="dxa"/>
            <w:tcBorders>
              <w:top w:val="nil"/>
              <w:left w:val="nil"/>
              <w:bottom w:val="nil"/>
              <w:right w:val="single" w:sz="8" w:space="0" w:color="000000"/>
            </w:tcBorders>
            <w:shd w:val="clear" w:color="auto" w:fill="auto"/>
            <w:vAlign w:val="bottom"/>
            <w:hideMark/>
          </w:tcPr>
          <w:p w14:paraId="14EEA8E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0.33 ± 0.05</w:t>
            </w:r>
          </w:p>
        </w:tc>
        <w:tc>
          <w:tcPr>
            <w:tcW w:w="1300" w:type="dxa"/>
            <w:tcBorders>
              <w:top w:val="nil"/>
              <w:left w:val="nil"/>
              <w:bottom w:val="single" w:sz="8" w:space="0" w:color="000000"/>
              <w:right w:val="single" w:sz="8" w:space="0" w:color="000000"/>
            </w:tcBorders>
            <w:shd w:val="clear" w:color="auto" w:fill="auto"/>
            <w:vAlign w:val="bottom"/>
            <w:hideMark/>
          </w:tcPr>
          <w:p w14:paraId="22D3560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0.07</w:t>
            </w:r>
          </w:p>
        </w:tc>
      </w:tr>
      <w:tr w:rsidR="00162379" w:rsidRPr="00507871" w14:paraId="1DCBDBF1" w14:textId="77777777" w:rsidTr="00162379">
        <w:trPr>
          <w:trHeight w:val="320"/>
        </w:trPr>
        <w:tc>
          <w:tcPr>
            <w:tcW w:w="2260" w:type="dxa"/>
            <w:tcBorders>
              <w:top w:val="nil"/>
              <w:left w:val="nil"/>
              <w:bottom w:val="nil"/>
              <w:right w:val="nil"/>
            </w:tcBorders>
            <w:shd w:val="clear" w:color="auto" w:fill="auto"/>
            <w:vAlign w:val="bottom"/>
            <w:hideMark/>
          </w:tcPr>
          <w:p w14:paraId="2BD2157E"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Cyanobacteria</w:t>
            </w:r>
          </w:p>
        </w:tc>
        <w:tc>
          <w:tcPr>
            <w:tcW w:w="2080" w:type="dxa"/>
            <w:tcBorders>
              <w:top w:val="nil"/>
              <w:left w:val="nil"/>
              <w:bottom w:val="nil"/>
              <w:right w:val="nil"/>
            </w:tcBorders>
            <w:shd w:val="clear" w:color="auto" w:fill="auto"/>
            <w:vAlign w:val="bottom"/>
            <w:hideMark/>
          </w:tcPr>
          <w:p w14:paraId="358F4E4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5.9e-4 ± 3.3e-4</w:t>
            </w:r>
          </w:p>
        </w:tc>
        <w:tc>
          <w:tcPr>
            <w:tcW w:w="1980" w:type="dxa"/>
            <w:tcBorders>
              <w:top w:val="nil"/>
              <w:left w:val="nil"/>
              <w:bottom w:val="nil"/>
              <w:right w:val="nil"/>
            </w:tcBorders>
            <w:shd w:val="clear" w:color="auto" w:fill="auto"/>
            <w:vAlign w:val="bottom"/>
            <w:hideMark/>
          </w:tcPr>
          <w:p w14:paraId="55BBBD6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2.5e-4 ± 4.6e-5</w:t>
            </w:r>
          </w:p>
        </w:tc>
        <w:tc>
          <w:tcPr>
            <w:tcW w:w="1300" w:type="dxa"/>
            <w:tcBorders>
              <w:top w:val="nil"/>
              <w:left w:val="nil"/>
              <w:bottom w:val="nil"/>
              <w:right w:val="nil"/>
            </w:tcBorders>
            <w:shd w:val="clear" w:color="auto" w:fill="auto"/>
            <w:vAlign w:val="bottom"/>
            <w:hideMark/>
          </w:tcPr>
          <w:p w14:paraId="1E5E2C07"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0.82*</w:t>
            </w:r>
          </w:p>
        </w:tc>
      </w:tr>
      <w:tr w:rsidR="00162379" w:rsidRPr="00507871" w14:paraId="1B9E07C8" w14:textId="77777777" w:rsidTr="00162379">
        <w:trPr>
          <w:trHeight w:val="320"/>
        </w:trPr>
        <w:tc>
          <w:tcPr>
            <w:tcW w:w="2260" w:type="dxa"/>
            <w:tcBorders>
              <w:top w:val="nil"/>
              <w:left w:val="nil"/>
              <w:bottom w:val="nil"/>
              <w:right w:val="nil"/>
            </w:tcBorders>
            <w:shd w:val="clear" w:color="auto" w:fill="auto"/>
            <w:vAlign w:val="bottom"/>
            <w:hideMark/>
          </w:tcPr>
          <w:p w14:paraId="30C16666"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Deferribacteres</w:t>
            </w:r>
          </w:p>
        </w:tc>
        <w:tc>
          <w:tcPr>
            <w:tcW w:w="2080" w:type="dxa"/>
            <w:tcBorders>
              <w:top w:val="nil"/>
              <w:left w:val="nil"/>
              <w:bottom w:val="nil"/>
              <w:right w:val="nil"/>
            </w:tcBorders>
            <w:shd w:val="clear" w:color="auto" w:fill="auto"/>
            <w:vAlign w:val="bottom"/>
            <w:hideMark/>
          </w:tcPr>
          <w:p w14:paraId="0682133A"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1.5e-5 ± 9.7e-6</w:t>
            </w:r>
          </w:p>
        </w:tc>
        <w:tc>
          <w:tcPr>
            <w:tcW w:w="1980" w:type="dxa"/>
            <w:tcBorders>
              <w:top w:val="nil"/>
              <w:left w:val="nil"/>
              <w:bottom w:val="nil"/>
              <w:right w:val="nil"/>
            </w:tcBorders>
            <w:shd w:val="clear" w:color="auto" w:fill="auto"/>
            <w:vAlign w:val="bottom"/>
            <w:hideMark/>
          </w:tcPr>
          <w:p w14:paraId="47284614"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5.8e-5 ± 2.1e-5</w:t>
            </w:r>
          </w:p>
        </w:tc>
        <w:tc>
          <w:tcPr>
            <w:tcW w:w="1300" w:type="dxa"/>
            <w:tcBorders>
              <w:top w:val="nil"/>
              <w:left w:val="nil"/>
              <w:bottom w:val="single" w:sz="8" w:space="0" w:color="000000"/>
              <w:right w:val="nil"/>
            </w:tcBorders>
            <w:shd w:val="clear" w:color="auto" w:fill="auto"/>
            <w:vAlign w:val="bottom"/>
            <w:hideMark/>
          </w:tcPr>
          <w:p w14:paraId="6F1534F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0.10*</w:t>
            </w:r>
          </w:p>
        </w:tc>
      </w:tr>
      <w:tr w:rsidR="00162379" w:rsidRPr="00507871" w14:paraId="6A164480" w14:textId="77777777" w:rsidTr="00162379">
        <w:trPr>
          <w:trHeight w:val="320"/>
        </w:trPr>
        <w:tc>
          <w:tcPr>
            <w:tcW w:w="2260" w:type="dxa"/>
            <w:tcBorders>
              <w:top w:val="nil"/>
              <w:left w:val="nil"/>
              <w:bottom w:val="nil"/>
              <w:right w:val="nil"/>
            </w:tcBorders>
            <w:shd w:val="clear" w:color="auto" w:fill="auto"/>
            <w:vAlign w:val="bottom"/>
            <w:hideMark/>
          </w:tcPr>
          <w:p w14:paraId="189D3689"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Firmicutes</w:t>
            </w:r>
          </w:p>
        </w:tc>
        <w:tc>
          <w:tcPr>
            <w:tcW w:w="2080" w:type="dxa"/>
            <w:tcBorders>
              <w:top w:val="nil"/>
              <w:left w:val="nil"/>
              <w:bottom w:val="nil"/>
              <w:right w:val="nil"/>
            </w:tcBorders>
            <w:shd w:val="clear" w:color="auto" w:fill="auto"/>
            <w:vAlign w:val="bottom"/>
            <w:hideMark/>
          </w:tcPr>
          <w:p w14:paraId="6241E60E"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0.74 ± 0.03</w:t>
            </w:r>
          </w:p>
        </w:tc>
        <w:tc>
          <w:tcPr>
            <w:tcW w:w="1980" w:type="dxa"/>
            <w:tcBorders>
              <w:top w:val="nil"/>
              <w:left w:val="nil"/>
              <w:bottom w:val="nil"/>
              <w:right w:val="single" w:sz="8" w:space="0" w:color="000000"/>
            </w:tcBorders>
            <w:shd w:val="clear" w:color="auto" w:fill="auto"/>
            <w:vAlign w:val="bottom"/>
            <w:hideMark/>
          </w:tcPr>
          <w:p w14:paraId="1523A172"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0.63 ± 0.04</w:t>
            </w:r>
          </w:p>
        </w:tc>
        <w:tc>
          <w:tcPr>
            <w:tcW w:w="1300" w:type="dxa"/>
            <w:tcBorders>
              <w:top w:val="nil"/>
              <w:left w:val="nil"/>
              <w:bottom w:val="single" w:sz="8" w:space="0" w:color="000000"/>
              <w:right w:val="single" w:sz="8" w:space="0" w:color="000000"/>
            </w:tcBorders>
            <w:shd w:val="clear" w:color="auto" w:fill="auto"/>
            <w:vAlign w:val="bottom"/>
            <w:hideMark/>
          </w:tcPr>
          <w:p w14:paraId="12F55DA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0.06</w:t>
            </w:r>
          </w:p>
        </w:tc>
      </w:tr>
      <w:tr w:rsidR="00162379" w:rsidRPr="00507871" w14:paraId="24FC765E" w14:textId="77777777" w:rsidTr="00162379">
        <w:trPr>
          <w:trHeight w:val="320"/>
        </w:trPr>
        <w:tc>
          <w:tcPr>
            <w:tcW w:w="2260" w:type="dxa"/>
            <w:tcBorders>
              <w:top w:val="nil"/>
              <w:left w:val="nil"/>
              <w:bottom w:val="nil"/>
              <w:right w:val="nil"/>
            </w:tcBorders>
            <w:shd w:val="clear" w:color="auto" w:fill="auto"/>
            <w:vAlign w:val="bottom"/>
            <w:hideMark/>
          </w:tcPr>
          <w:p w14:paraId="734EE03A"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Proteobacteria</w:t>
            </w:r>
          </w:p>
        </w:tc>
        <w:tc>
          <w:tcPr>
            <w:tcW w:w="2080" w:type="dxa"/>
            <w:tcBorders>
              <w:top w:val="nil"/>
              <w:left w:val="nil"/>
              <w:bottom w:val="nil"/>
              <w:right w:val="nil"/>
            </w:tcBorders>
            <w:shd w:val="clear" w:color="auto" w:fill="auto"/>
            <w:vAlign w:val="bottom"/>
            <w:hideMark/>
          </w:tcPr>
          <w:p w14:paraId="33FD0955"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3.9e-3 ± 4.4e-4</w:t>
            </w:r>
          </w:p>
        </w:tc>
        <w:tc>
          <w:tcPr>
            <w:tcW w:w="1980" w:type="dxa"/>
            <w:tcBorders>
              <w:top w:val="nil"/>
              <w:left w:val="nil"/>
              <w:bottom w:val="nil"/>
              <w:right w:val="nil"/>
            </w:tcBorders>
            <w:shd w:val="clear" w:color="auto" w:fill="auto"/>
            <w:vAlign w:val="bottom"/>
            <w:hideMark/>
          </w:tcPr>
          <w:p w14:paraId="0D5BC9E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3.3e-3 ± 3.3e-4</w:t>
            </w:r>
          </w:p>
        </w:tc>
        <w:tc>
          <w:tcPr>
            <w:tcW w:w="1300" w:type="dxa"/>
            <w:tcBorders>
              <w:top w:val="nil"/>
              <w:left w:val="nil"/>
              <w:bottom w:val="nil"/>
              <w:right w:val="nil"/>
            </w:tcBorders>
            <w:shd w:val="clear" w:color="auto" w:fill="auto"/>
            <w:vAlign w:val="bottom"/>
            <w:hideMark/>
          </w:tcPr>
          <w:p w14:paraId="155CD24C"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0.31</w:t>
            </w:r>
          </w:p>
        </w:tc>
      </w:tr>
      <w:tr w:rsidR="00162379" w:rsidRPr="00507871" w14:paraId="56B437E0" w14:textId="77777777" w:rsidTr="00162379">
        <w:trPr>
          <w:trHeight w:val="320"/>
        </w:trPr>
        <w:tc>
          <w:tcPr>
            <w:tcW w:w="2260" w:type="dxa"/>
            <w:tcBorders>
              <w:top w:val="nil"/>
              <w:left w:val="nil"/>
              <w:bottom w:val="nil"/>
              <w:right w:val="nil"/>
            </w:tcBorders>
            <w:shd w:val="clear" w:color="auto" w:fill="auto"/>
            <w:vAlign w:val="bottom"/>
            <w:hideMark/>
          </w:tcPr>
          <w:p w14:paraId="0455B5F0"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TM7</w:t>
            </w:r>
          </w:p>
        </w:tc>
        <w:tc>
          <w:tcPr>
            <w:tcW w:w="2080" w:type="dxa"/>
            <w:tcBorders>
              <w:top w:val="nil"/>
              <w:left w:val="nil"/>
              <w:bottom w:val="nil"/>
              <w:right w:val="nil"/>
            </w:tcBorders>
            <w:shd w:val="clear" w:color="auto" w:fill="auto"/>
            <w:vAlign w:val="bottom"/>
            <w:hideMark/>
          </w:tcPr>
          <w:p w14:paraId="67317E1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3.6e-4 ± 1.6e-4</w:t>
            </w:r>
          </w:p>
        </w:tc>
        <w:tc>
          <w:tcPr>
            <w:tcW w:w="1980" w:type="dxa"/>
            <w:tcBorders>
              <w:top w:val="nil"/>
              <w:left w:val="nil"/>
              <w:bottom w:val="nil"/>
              <w:right w:val="nil"/>
            </w:tcBorders>
            <w:shd w:val="clear" w:color="auto" w:fill="auto"/>
            <w:vAlign w:val="bottom"/>
            <w:hideMark/>
          </w:tcPr>
          <w:p w14:paraId="70BF4A9D"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2.5e-4 ± 7.4e-5</w:t>
            </w:r>
          </w:p>
        </w:tc>
        <w:tc>
          <w:tcPr>
            <w:tcW w:w="1300" w:type="dxa"/>
            <w:tcBorders>
              <w:top w:val="nil"/>
              <w:left w:val="nil"/>
              <w:bottom w:val="nil"/>
              <w:right w:val="nil"/>
            </w:tcBorders>
            <w:shd w:val="clear" w:color="auto" w:fill="auto"/>
            <w:vAlign w:val="bottom"/>
            <w:hideMark/>
          </w:tcPr>
          <w:p w14:paraId="759E587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0.97*</w:t>
            </w:r>
          </w:p>
        </w:tc>
      </w:tr>
      <w:tr w:rsidR="00162379" w:rsidRPr="00507871" w14:paraId="435CD6E1" w14:textId="77777777" w:rsidTr="00162379">
        <w:trPr>
          <w:trHeight w:val="320"/>
        </w:trPr>
        <w:tc>
          <w:tcPr>
            <w:tcW w:w="2260" w:type="dxa"/>
            <w:tcBorders>
              <w:top w:val="nil"/>
              <w:left w:val="nil"/>
              <w:bottom w:val="nil"/>
              <w:right w:val="nil"/>
            </w:tcBorders>
            <w:shd w:val="clear" w:color="auto" w:fill="auto"/>
            <w:vAlign w:val="bottom"/>
            <w:hideMark/>
          </w:tcPr>
          <w:p w14:paraId="5AD06F34"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Tenericutes</w:t>
            </w:r>
          </w:p>
        </w:tc>
        <w:tc>
          <w:tcPr>
            <w:tcW w:w="2080" w:type="dxa"/>
            <w:tcBorders>
              <w:top w:val="nil"/>
              <w:left w:val="nil"/>
              <w:bottom w:val="nil"/>
              <w:right w:val="nil"/>
            </w:tcBorders>
            <w:shd w:val="clear" w:color="auto" w:fill="auto"/>
            <w:vAlign w:val="bottom"/>
            <w:hideMark/>
          </w:tcPr>
          <w:p w14:paraId="09470E23"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8.2e-3 ± 2.1e-3</w:t>
            </w:r>
          </w:p>
        </w:tc>
        <w:tc>
          <w:tcPr>
            <w:tcW w:w="1980" w:type="dxa"/>
            <w:tcBorders>
              <w:top w:val="nil"/>
              <w:left w:val="nil"/>
              <w:bottom w:val="nil"/>
              <w:right w:val="nil"/>
            </w:tcBorders>
            <w:shd w:val="clear" w:color="auto" w:fill="auto"/>
            <w:vAlign w:val="bottom"/>
            <w:hideMark/>
          </w:tcPr>
          <w:p w14:paraId="05F60BF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7.5e-3 ± 1.2e-3</w:t>
            </w:r>
          </w:p>
        </w:tc>
        <w:tc>
          <w:tcPr>
            <w:tcW w:w="1300" w:type="dxa"/>
            <w:tcBorders>
              <w:top w:val="nil"/>
              <w:left w:val="nil"/>
              <w:bottom w:val="nil"/>
              <w:right w:val="nil"/>
            </w:tcBorders>
            <w:shd w:val="clear" w:color="auto" w:fill="auto"/>
            <w:vAlign w:val="bottom"/>
            <w:hideMark/>
          </w:tcPr>
          <w:p w14:paraId="4B34CB02"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0.82*</w:t>
            </w:r>
          </w:p>
        </w:tc>
      </w:tr>
      <w:tr w:rsidR="00162379" w:rsidRPr="00507871" w14:paraId="5E35BE94" w14:textId="77777777" w:rsidTr="00162379">
        <w:trPr>
          <w:trHeight w:val="320"/>
        </w:trPr>
        <w:tc>
          <w:tcPr>
            <w:tcW w:w="2260" w:type="dxa"/>
            <w:tcBorders>
              <w:top w:val="nil"/>
              <w:left w:val="nil"/>
              <w:bottom w:val="nil"/>
              <w:right w:val="nil"/>
            </w:tcBorders>
            <w:shd w:val="clear" w:color="auto" w:fill="auto"/>
            <w:vAlign w:val="bottom"/>
            <w:hideMark/>
          </w:tcPr>
          <w:p w14:paraId="5BAC56B2" w14:textId="77777777" w:rsidR="00162379" w:rsidRPr="00507871" w:rsidRDefault="00162379" w:rsidP="00162379">
            <w:pPr>
              <w:rPr>
                <w:rFonts w:ascii="Times" w:eastAsia="Times New Roman" w:hAnsi="Times" w:cs="Times New Roman"/>
                <w:b/>
                <w:bCs/>
                <w:color w:val="000000"/>
                <w:sz w:val="20"/>
                <w:szCs w:val="20"/>
              </w:rPr>
            </w:pPr>
            <w:r w:rsidRPr="00507871">
              <w:rPr>
                <w:rFonts w:ascii="Times" w:eastAsia="Times New Roman" w:hAnsi="Times" w:cs="Times New Roman"/>
                <w:b/>
                <w:bCs/>
                <w:color w:val="000000"/>
                <w:sz w:val="20"/>
                <w:szCs w:val="20"/>
              </w:rPr>
              <w:t>Verrucomicrobia</w:t>
            </w:r>
          </w:p>
        </w:tc>
        <w:tc>
          <w:tcPr>
            <w:tcW w:w="2080" w:type="dxa"/>
            <w:tcBorders>
              <w:top w:val="nil"/>
              <w:left w:val="nil"/>
              <w:bottom w:val="nil"/>
              <w:right w:val="nil"/>
            </w:tcBorders>
            <w:shd w:val="clear" w:color="auto" w:fill="auto"/>
            <w:vAlign w:val="bottom"/>
            <w:hideMark/>
          </w:tcPr>
          <w:p w14:paraId="7D86C626"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3.1e-4 ± 1.7e-4</w:t>
            </w:r>
          </w:p>
        </w:tc>
        <w:tc>
          <w:tcPr>
            <w:tcW w:w="1980" w:type="dxa"/>
            <w:tcBorders>
              <w:top w:val="nil"/>
              <w:left w:val="nil"/>
              <w:bottom w:val="nil"/>
              <w:right w:val="nil"/>
            </w:tcBorders>
            <w:shd w:val="clear" w:color="auto" w:fill="auto"/>
            <w:vAlign w:val="bottom"/>
            <w:hideMark/>
          </w:tcPr>
          <w:p w14:paraId="366C97B1"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2.3e-3 ± 1.4e-3</w:t>
            </w:r>
          </w:p>
        </w:tc>
        <w:tc>
          <w:tcPr>
            <w:tcW w:w="1300" w:type="dxa"/>
            <w:tcBorders>
              <w:top w:val="nil"/>
              <w:left w:val="nil"/>
              <w:bottom w:val="nil"/>
              <w:right w:val="nil"/>
            </w:tcBorders>
            <w:shd w:val="clear" w:color="auto" w:fill="auto"/>
            <w:vAlign w:val="bottom"/>
            <w:hideMark/>
          </w:tcPr>
          <w:p w14:paraId="7F042CC0"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1.00*</w:t>
            </w:r>
          </w:p>
        </w:tc>
      </w:tr>
      <w:tr w:rsidR="00162379" w:rsidRPr="00507871" w14:paraId="40FF6006" w14:textId="77777777" w:rsidTr="00162379">
        <w:trPr>
          <w:trHeight w:val="320"/>
        </w:trPr>
        <w:tc>
          <w:tcPr>
            <w:tcW w:w="6320" w:type="dxa"/>
            <w:gridSpan w:val="3"/>
            <w:tcBorders>
              <w:top w:val="nil"/>
              <w:left w:val="nil"/>
              <w:bottom w:val="nil"/>
              <w:right w:val="nil"/>
            </w:tcBorders>
            <w:shd w:val="clear" w:color="auto" w:fill="auto"/>
            <w:vAlign w:val="center"/>
            <w:hideMark/>
          </w:tcPr>
          <w:p w14:paraId="4EDD2548" w14:textId="77777777" w:rsidR="00162379" w:rsidRPr="00507871" w:rsidRDefault="00162379" w:rsidP="00162379">
            <w:pPr>
              <w:rPr>
                <w:rFonts w:ascii="Times" w:eastAsia="Times New Roman" w:hAnsi="Times" w:cs="Times New Roman"/>
                <w:color w:val="000000"/>
                <w:sz w:val="20"/>
                <w:szCs w:val="20"/>
              </w:rPr>
            </w:pPr>
            <w:r w:rsidRPr="00507871">
              <w:rPr>
                <w:rFonts w:ascii="Times" w:eastAsia="Times New Roman" w:hAnsi="Times" w:cs="Times New Roman"/>
                <w:color w:val="000000"/>
                <w:sz w:val="20"/>
                <w:szCs w:val="20"/>
              </w:rPr>
              <w:t>*non equal variance-mann whitney</w:t>
            </w:r>
          </w:p>
        </w:tc>
        <w:tc>
          <w:tcPr>
            <w:tcW w:w="1300" w:type="dxa"/>
            <w:tcBorders>
              <w:top w:val="nil"/>
              <w:left w:val="nil"/>
              <w:bottom w:val="nil"/>
              <w:right w:val="nil"/>
            </w:tcBorders>
            <w:shd w:val="clear" w:color="auto" w:fill="auto"/>
            <w:vAlign w:val="bottom"/>
            <w:hideMark/>
          </w:tcPr>
          <w:p w14:paraId="14EC1C1E" w14:textId="77777777" w:rsidR="00162379" w:rsidRPr="00507871" w:rsidRDefault="00162379" w:rsidP="00162379">
            <w:pPr>
              <w:rPr>
                <w:rFonts w:ascii="Times" w:eastAsia="Times New Roman" w:hAnsi="Times" w:cs="Arial"/>
                <w:sz w:val="20"/>
                <w:szCs w:val="20"/>
              </w:rPr>
            </w:pPr>
          </w:p>
        </w:tc>
      </w:tr>
    </w:tbl>
    <w:p w14:paraId="201397B4" w14:textId="77777777" w:rsidR="00162379" w:rsidRDefault="00162379" w:rsidP="00162379">
      <w:pPr>
        <w:widowControl w:val="0"/>
        <w:tabs>
          <w:tab w:val="left" w:pos="220"/>
          <w:tab w:val="left" w:pos="720"/>
        </w:tabs>
        <w:autoSpaceDE w:val="0"/>
        <w:autoSpaceDN w:val="0"/>
        <w:adjustRightInd w:val="0"/>
        <w:spacing w:after="320"/>
        <w:rPr>
          <w:rFonts w:ascii="Times New Roman" w:hAnsi="Times New Roman" w:cs="Times New Roman"/>
          <w:b/>
        </w:rPr>
      </w:pPr>
    </w:p>
    <w:p w14:paraId="2AAF9FD8" w14:textId="77777777" w:rsidR="00162379" w:rsidRPr="00507871" w:rsidRDefault="00162379" w:rsidP="00162379">
      <w:pPr>
        <w:widowControl w:val="0"/>
        <w:tabs>
          <w:tab w:val="left" w:pos="220"/>
          <w:tab w:val="left" w:pos="720"/>
        </w:tabs>
        <w:autoSpaceDE w:val="0"/>
        <w:autoSpaceDN w:val="0"/>
        <w:adjustRightInd w:val="0"/>
        <w:spacing w:after="320"/>
        <w:rPr>
          <w:rFonts w:ascii="Times New Roman" w:hAnsi="Times New Roman" w:cs="Times New Roman"/>
          <w:sz w:val="20"/>
          <w:szCs w:val="20"/>
        </w:rPr>
      </w:pPr>
      <w:r w:rsidRPr="00507871">
        <w:rPr>
          <w:rFonts w:ascii="Times New Roman" w:hAnsi="Times New Roman" w:cs="Times New Roman"/>
          <w:b/>
          <w:sz w:val="20"/>
          <w:szCs w:val="20"/>
        </w:rPr>
        <w:t>Table 2</w:t>
      </w:r>
      <w:r w:rsidRPr="00507871">
        <w:rPr>
          <w:rFonts w:ascii="Times New Roman" w:hAnsi="Times New Roman" w:cs="Times New Roman"/>
          <w:sz w:val="20"/>
          <w:szCs w:val="20"/>
        </w:rPr>
        <w:t xml:space="preserve">: </w:t>
      </w:r>
      <w:r w:rsidRPr="00507871">
        <w:rPr>
          <w:rFonts w:ascii="Times New Roman" w:hAnsi="Times New Roman" w:cs="Times New Roman"/>
          <w:b/>
          <w:sz w:val="20"/>
          <w:szCs w:val="20"/>
        </w:rPr>
        <w:t>Comparison of the relative abundance of major gut phyla between control and nicotine exposure in malerats from samples taken at week 3, 12, and 26.</w:t>
      </w:r>
      <w:r w:rsidRPr="00507871">
        <w:rPr>
          <w:rFonts w:ascii="Times New Roman" w:hAnsi="Times New Roman" w:cs="Times New Roman"/>
          <w:sz w:val="20"/>
          <w:szCs w:val="20"/>
        </w:rPr>
        <w:t xml:space="preserve"> In male offspring the relative abundance of Actinobacteria are significantly increased in nicotine exposed offspring (p&lt;0.05) from gut microbiota collected at week 12. They are also increased at 26 weeks, although not significant (p=0.07).  The relative abundance of Firmicutes are decreased in nicotine exposed offspring, although not significant (p=0.06). The relative abundance of Bacteriodetes are increaed in nicotine exposed offspring (p=0.07) at 26 weeks of age.</w:t>
      </w:r>
    </w:p>
    <w:p w14:paraId="2E93F7F0" w14:textId="77777777" w:rsidR="00162379" w:rsidRDefault="00162379" w:rsidP="00162379">
      <w:pPr>
        <w:widowControl w:val="0"/>
        <w:tabs>
          <w:tab w:val="left" w:pos="220"/>
          <w:tab w:val="left" w:pos="720"/>
        </w:tabs>
        <w:autoSpaceDE w:val="0"/>
        <w:autoSpaceDN w:val="0"/>
        <w:adjustRightInd w:val="0"/>
        <w:spacing w:after="320"/>
        <w:rPr>
          <w:rFonts w:ascii="Times New Roman" w:hAnsi="Times New Roman" w:cs="Times New Roman"/>
        </w:rPr>
      </w:pPr>
    </w:p>
    <w:p w14:paraId="7D9B7D30" w14:textId="77777777" w:rsidR="00162379" w:rsidRPr="00C46944" w:rsidRDefault="00162379" w:rsidP="00162379">
      <w:pPr>
        <w:widowControl w:val="0"/>
        <w:tabs>
          <w:tab w:val="left" w:pos="220"/>
          <w:tab w:val="left" w:pos="720"/>
        </w:tabs>
        <w:autoSpaceDE w:val="0"/>
        <w:autoSpaceDN w:val="0"/>
        <w:adjustRightInd w:val="0"/>
        <w:spacing w:after="320"/>
        <w:rPr>
          <w:rFonts w:ascii="Times New Roman" w:hAnsi="Times New Roman" w:cs="Times New Roman"/>
          <w:b/>
        </w:rPr>
      </w:pPr>
    </w:p>
    <w:tbl>
      <w:tblPr>
        <w:tblW w:w="8520" w:type="dxa"/>
        <w:tblInd w:w="93" w:type="dxa"/>
        <w:tblLayout w:type="fixed"/>
        <w:tblLook w:val="0600" w:firstRow="0" w:lastRow="0" w:firstColumn="0" w:lastColumn="0" w:noHBand="1" w:noVBand="1"/>
      </w:tblPr>
      <w:tblGrid>
        <w:gridCol w:w="3420"/>
        <w:gridCol w:w="2060"/>
        <w:gridCol w:w="2060"/>
        <w:gridCol w:w="980"/>
      </w:tblGrid>
      <w:tr w:rsidR="00162379" w:rsidRPr="00C526A6" w14:paraId="4DA1DE5A" w14:textId="77777777" w:rsidTr="007739F1">
        <w:trPr>
          <w:trHeight w:val="320"/>
        </w:trPr>
        <w:tc>
          <w:tcPr>
            <w:tcW w:w="5480" w:type="dxa"/>
            <w:gridSpan w:val="2"/>
            <w:tcBorders>
              <w:top w:val="single" w:sz="4" w:space="0" w:color="auto"/>
              <w:left w:val="nil"/>
              <w:bottom w:val="single" w:sz="4" w:space="0" w:color="auto"/>
              <w:right w:val="nil"/>
            </w:tcBorders>
            <w:shd w:val="clear" w:color="auto" w:fill="auto"/>
            <w:vAlign w:val="bottom"/>
            <w:hideMark/>
          </w:tcPr>
          <w:p w14:paraId="511E93D2"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Dams- Week 3</w:t>
            </w:r>
          </w:p>
        </w:tc>
        <w:tc>
          <w:tcPr>
            <w:tcW w:w="2060" w:type="dxa"/>
            <w:tcBorders>
              <w:top w:val="single" w:sz="4" w:space="0" w:color="auto"/>
              <w:left w:val="nil"/>
              <w:bottom w:val="single" w:sz="4" w:space="0" w:color="auto"/>
              <w:right w:val="nil"/>
            </w:tcBorders>
            <w:shd w:val="clear" w:color="auto" w:fill="auto"/>
            <w:vAlign w:val="bottom"/>
            <w:hideMark/>
          </w:tcPr>
          <w:p w14:paraId="1D19C305"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 </w:t>
            </w:r>
          </w:p>
        </w:tc>
        <w:tc>
          <w:tcPr>
            <w:tcW w:w="980" w:type="dxa"/>
            <w:tcBorders>
              <w:top w:val="single" w:sz="4" w:space="0" w:color="auto"/>
              <w:left w:val="nil"/>
              <w:bottom w:val="single" w:sz="4" w:space="0" w:color="auto"/>
              <w:right w:val="nil"/>
            </w:tcBorders>
            <w:shd w:val="clear" w:color="auto" w:fill="auto"/>
            <w:vAlign w:val="bottom"/>
            <w:hideMark/>
          </w:tcPr>
          <w:p w14:paraId="005B6798"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 </w:t>
            </w:r>
          </w:p>
        </w:tc>
      </w:tr>
      <w:tr w:rsidR="00162379" w:rsidRPr="00C526A6" w14:paraId="34049CA3" w14:textId="77777777" w:rsidTr="007739F1">
        <w:trPr>
          <w:trHeight w:val="320"/>
        </w:trPr>
        <w:tc>
          <w:tcPr>
            <w:tcW w:w="3420" w:type="dxa"/>
            <w:tcBorders>
              <w:top w:val="nil"/>
              <w:left w:val="nil"/>
              <w:bottom w:val="nil"/>
              <w:right w:val="nil"/>
            </w:tcBorders>
            <w:shd w:val="clear" w:color="auto" w:fill="auto"/>
            <w:vAlign w:val="bottom"/>
            <w:hideMark/>
          </w:tcPr>
          <w:p w14:paraId="55DBFC03"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Phyla</w:t>
            </w:r>
          </w:p>
        </w:tc>
        <w:tc>
          <w:tcPr>
            <w:tcW w:w="2060" w:type="dxa"/>
            <w:tcBorders>
              <w:top w:val="nil"/>
              <w:left w:val="nil"/>
              <w:bottom w:val="nil"/>
              <w:right w:val="nil"/>
            </w:tcBorders>
            <w:shd w:val="clear" w:color="auto" w:fill="auto"/>
            <w:vAlign w:val="bottom"/>
            <w:hideMark/>
          </w:tcPr>
          <w:p w14:paraId="735FD4BB"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Control</w:t>
            </w:r>
          </w:p>
        </w:tc>
        <w:tc>
          <w:tcPr>
            <w:tcW w:w="2060" w:type="dxa"/>
            <w:tcBorders>
              <w:top w:val="nil"/>
              <w:left w:val="nil"/>
              <w:bottom w:val="nil"/>
              <w:right w:val="nil"/>
            </w:tcBorders>
            <w:shd w:val="clear" w:color="auto" w:fill="auto"/>
            <w:vAlign w:val="bottom"/>
            <w:hideMark/>
          </w:tcPr>
          <w:p w14:paraId="3E70FB60"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Nicotine</w:t>
            </w:r>
          </w:p>
        </w:tc>
        <w:tc>
          <w:tcPr>
            <w:tcW w:w="980" w:type="dxa"/>
            <w:tcBorders>
              <w:top w:val="nil"/>
              <w:left w:val="nil"/>
              <w:bottom w:val="nil"/>
              <w:right w:val="nil"/>
            </w:tcBorders>
            <w:shd w:val="clear" w:color="auto" w:fill="auto"/>
            <w:vAlign w:val="bottom"/>
            <w:hideMark/>
          </w:tcPr>
          <w:p w14:paraId="0F686C04"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Pvalue</w:t>
            </w:r>
          </w:p>
        </w:tc>
      </w:tr>
      <w:tr w:rsidR="00162379" w:rsidRPr="00C526A6" w14:paraId="3AF03DBC" w14:textId="77777777" w:rsidTr="007739F1">
        <w:trPr>
          <w:trHeight w:val="320"/>
        </w:trPr>
        <w:tc>
          <w:tcPr>
            <w:tcW w:w="3420" w:type="dxa"/>
            <w:tcBorders>
              <w:top w:val="single" w:sz="4" w:space="0" w:color="000000"/>
              <w:left w:val="nil"/>
              <w:bottom w:val="nil"/>
              <w:right w:val="nil"/>
            </w:tcBorders>
            <w:shd w:val="clear" w:color="auto" w:fill="auto"/>
            <w:vAlign w:val="bottom"/>
            <w:hideMark/>
          </w:tcPr>
          <w:p w14:paraId="2FF9E21F"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Actinobacteria</w:t>
            </w:r>
          </w:p>
        </w:tc>
        <w:tc>
          <w:tcPr>
            <w:tcW w:w="2060" w:type="dxa"/>
            <w:tcBorders>
              <w:top w:val="single" w:sz="4" w:space="0" w:color="000000"/>
              <w:left w:val="nil"/>
              <w:bottom w:val="nil"/>
              <w:right w:val="nil"/>
            </w:tcBorders>
            <w:shd w:val="clear" w:color="auto" w:fill="auto"/>
            <w:vAlign w:val="bottom"/>
            <w:hideMark/>
          </w:tcPr>
          <w:p w14:paraId="20648EFD"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7.0E-3 ± 2.4E-3</w:t>
            </w:r>
          </w:p>
        </w:tc>
        <w:tc>
          <w:tcPr>
            <w:tcW w:w="2060" w:type="dxa"/>
            <w:tcBorders>
              <w:top w:val="single" w:sz="4" w:space="0" w:color="000000"/>
              <w:left w:val="nil"/>
              <w:bottom w:val="nil"/>
              <w:right w:val="nil"/>
            </w:tcBorders>
            <w:shd w:val="clear" w:color="auto" w:fill="auto"/>
            <w:vAlign w:val="bottom"/>
            <w:hideMark/>
          </w:tcPr>
          <w:p w14:paraId="4CCE3D93"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5.2E-3  ± 1.5E-3</w:t>
            </w:r>
          </w:p>
        </w:tc>
        <w:tc>
          <w:tcPr>
            <w:tcW w:w="980" w:type="dxa"/>
            <w:tcBorders>
              <w:top w:val="single" w:sz="4" w:space="0" w:color="000000"/>
              <w:left w:val="nil"/>
              <w:bottom w:val="nil"/>
              <w:right w:val="nil"/>
            </w:tcBorders>
            <w:shd w:val="clear" w:color="auto" w:fill="auto"/>
            <w:vAlign w:val="bottom"/>
            <w:hideMark/>
          </w:tcPr>
          <w:p w14:paraId="1F1D1D0D"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0.52</w:t>
            </w:r>
          </w:p>
        </w:tc>
      </w:tr>
      <w:tr w:rsidR="00162379" w:rsidRPr="00C526A6" w14:paraId="3589CF25" w14:textId="77777777" w:rsidTr="007739F1">
        <w:trPr>
          <w:trHeight w:val="320"/>
        </w:trPr>
        <w:tc>
          <w:tcPr>
            <w:tcW w:w="3420" w:type="dxa"/>
            <w:tcBorders>
              <w:top w:val="nil"/>
              <w:left w:val="nil"/>
              <w:bottom w:val="nil"/>
              <w:right w:val="nil"/>
            </w:tcBorders>
            <w:shd w:val="clear" w:color="auto" w:fill="auto"/>
            <w:vAlign w:val="bottom"/>
            <w:hideMark/>
          </w:tcPr>
          <w:p w14:paraId="2D7D301D"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Bacteriodetes</w:t>
            </w:r>
          </w:p>
        </w:tc>
        <w:tc>
          <w:tcPr>
            <w:tcW w:w="2060" w:type="dxa"/>
            <w:tcBorders>
              <w:top w:val="nil"/>
              <w:left w:val="nil"/>
              <w:bottom w:val="nil"/>
              <w:right w:val="nil"/>
            </w:tcBorders>
            <w:shd w:val="clear" w:color="auto" w:fill="auto"/>
            <w:vAlign w:val="bottom"/>
            <w:hideMark/>
          </w:tcPr>
          <w:p w14:paraId="36AB81B5"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3.3E-1 ± 6.2E-2</w:t>
            </w:r>
          </w:p>
        </w:tc>
        <w:tc>
          <w:tcPr>
            <w:tcW w:w="2060" w:type="dxa"/>
            <w:tcBorders>
              <w:top w:val="nil"/>
              <w:left w:val="nil"/>
              <w:bottom w:val="nil"/>
              <w:right w:val="nil"/>
            </w:tcBorders>
            <w:shd w:val="clear" w:color="auto" w:fill="auto"/>
            <w:vAlign w:val="bottom"/>
            <w:hideMark/>
          </w:tcPr>
          <w:p w14:paraId="6C9BC6EE"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2.5E-1  ±  4.3E-2</w:t>
            </w:r>
          </w:p>
        </w:tc>
        <w:tc>
          <w:tcPr>
            <w:tcW w:w="980" w:type="dxa"/>
            <w:tcBorders>
              <w:top w:val="nil"/>
              <w:left w:val="nil"/>
              <w:bottom w:val="nil"/>
              <w:right w:val="nil"/>
            </w:tcBorders>
            <w:shd w:val="clear" w:color="auto" w:fill="auto"/>
            <w:vAlign w:val="bottom"/>
            <w:hideMark/>
          </w:tcPr>
          <w:p w14:paraId="2F2B91EC"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0.34</w:t>
            </w:r>
          </w:p>
        </w:tc>
      </w:tr>
      <w:tr w:rsidR="00162379" w:rsidRPr="00C526A6" w14:paraId="01FE3E27" w14:textId="77777777" w:rsidTr="007739F1">
        <w:trPr>
          <w:trHeight w:val="320"/>
        </w:trPr>
        <w:tc>
          <w:tcPr>
            <w:tcW w:w="3420" w:type="dxa"/>
            <w:tcBorders>
              <w:top w:val="nil"/>
              <w:left w:val="nil"/>
              <w:bottom w:val="nil"/>
              <w:right w:val="nil"/>
            </w:tcBorders>
            <w:shd w:val="clear" w:color="auto" w:fill="auto"/>
            <w:vAlign w:val="bottom"/>
            <w:hideMark/>
          </w:tcPr>
          <w:p w14:paraId="02DC9211"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Cyanobacteria</w:t>
            </w:r>
          </w:p>
        </w:tc>
        <w:tc>
          <w:tcPr>
            <w:tcW w:w="2060" w:type="dxa"/>
            <w:tcBorders>
              <w:top w:val="nil"/>
              <w:left w:val="nil"/>
              <w:bottom w:val="nil"/>
              <w:right w:val="nil"/>
            </w:tcBorders>
            <w:shd w:val="clear" w:color="auto" w:fill="auto"/>
            <w:vAlign w:val="bottom"/>
            <w:hideMark/>
          </w:tcPr>
          <w:p w14:paraId="62DC3E8F"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8.8E-4 ± 2.1E-4</w:t>
            </w:r>
          </w:p>
        </w:tc>
        <w:tc>
          <w:tcPr>
            <w:tcW w:w="2060" w:type="dxa"/>
            <w:tcBorders>
              <w:top w:val="nil"/>
              <w:left w:val="nil"/>
              <w:bottom w:val="nil"/>
              <w:right w:val="nil"/>
            </w:tcBorders>
            <w:shd w:val="clear" w:color="auto" w:fill="auto"/>
            <w:vAlign w:val="bottom"/>
            <w:hideMark/>
          </w:tcPr>
          <w:p w14:paraId="3658F07C"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7.5E-4 ± 1.3E-4</w:t>
            </w:r>
          </w:p>
        </w:tc>
        <w:tc>
          <w:tcPr>
            <w:tcW w:w="980" w:type="dxa"/>
            <w:tcBorders>
              <w:top w:val="nil"/>
              <w:left w:val="nil"/>
              <w:bottom w:val="nil"/>
              <w:right w:val="nil"/>
            </w:tcBorders>
            <w:shd w:val="clear" w:color="auto" w:fill="auto"/>
            <w:vAlign w:val="bottom"/>
            <w:hideMark/>
          </w:tcPr>
          <w:p w14:paraId="0D0E8B2F"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0.6</w:t>
            </w:r>
          </w:p>
        </w:tc>
      </w:tr>
      <w:tr w:rsidR="00162379" w:rsidRPr="00C526A6" w14:paraId="0F679061" w14:textId="77777777" w:rsidTr="007739F1">
        <w:trPr>
          <w:trHeight w:val="320"/>
        </w:trPr>
        <w:tc>
          <w:tcPr>
            <w:tcW w:w="3420" w:type="dxa"/>
            <w:tcBorders>
              <w:top w:val="nil"/>
              <w:left w:val="nil"/>
              <w:bottom w:val="nil"/>
              <w:right w:val="nil"/>
            </w:tcBorders>
            <w:shd w:val="clear" w:color="auto" w:fill="auto"/>
            <w:vAlign w:val="bottom"/>
            <w:hideMark/>
          </w:tcPr>
          <w:p w14:paraId="11A31ADD"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Deferribacteres</w:t>
            </w:r>
          </w:p>
        </w:tc>
        <w:tc>
          <w:tcPr>
            <w:tcW w:w="2060" w:type="dxa"/>
            <w:tcBorders>
              <w:top w:val="nil"/>
              <w:left w:val="nil"/>
              <w:bottom w:val="nil"/>
              <w:right w:val="nil"/>
            </w:tcBorders>
            <w:shd w:val="clear" w:color="auto" w:fill="auto"/>
            <w:vAlign w:val="bottom"/>
            <w:hideMark/>
          </w:tcPr>
          <w:p w14:paraId="394A48B6"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5.5E-5 ± 1.8E-5</w:t>
            </w:r>
          </w:p>
        </w:tc>
        <w:tc>
          <w:tcPr>
            <w:tcW w:w="2060" w:type="dxa"/>
            <w:tcBorders>
              <w:top w:val="nil"/>
              <w:left w:val="nil"/>
              <w:bottom w:val="nil"/>
              <w:right w:val="nil"/>
            </w:tcBorders>
            <w:shd w:val="clear" w:color="auto" w:fill="auto"/>
            <w:vAlign w:val="bottom"/>
            <w:hideMark/>
          </w:tcPr>
          <w:p w14:paraId="71D42FFA"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1.3E-4 ± 5.4E-5</w:t>
            </w:r>
          </w:p>
        </w:tc>
        <w:tc>
          <w:tcPr>
            <w:tcW w:w="980" w:type="dxa"/>
            <w:tcBorders>
              <w:top w:val="nil"/>
              <w:left w:val="nil"/>
              <w:bottom w:val="nil"/>
              <w:right w:val="nil"/>
            </w:tcBorders>
            <w:shd w:val="clear" w:color="auto" w:fill="auto"/>
            <w:vAlign w:val="bottom"/>
            <w:hideMark/>
          </w:tcPr>
          <w:p w14:paraId="74417D0F"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0.24</w:t>
            </w:r>
          </w:p>
        </w:tc>
      </w:tr>
      <w:tr w:rsidR="00162379" w:rsidRPr="00C526A6" w14:paraId="2DE6C52A" w14:textId="77777777" w:rsidTr="007739F1">
        <w:trPr>
          <w:trHeight w:val="320"/>
        </w:trPr>
        <w:tc>
          <w:tcPr>
            <w:tcW w:w="3420" w:type="dxa"/>
            <w:tcBorders>
              <w:top w:val="nil"/>
              <w:left w:val="nil"/>
              <w:bottom w:val="nil"/>
              <w:right w:val="nil"/>
            </w:tcBorders>
            <w:shd w:val="clear" w:color="auto" w:fill="auto"/>
            <w:vAlign w:val="bottom"/>
            <w:hideMark/>
          </w:tcPr>
          <w:p w14:paraId="131A8A52"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Firmicutes</w:t>
            </w:r>
          </w:p>
        </w:tc>
        <w:tc>
          <w:tcPr>
            <w:tcW w:w="2060" w:type="dxa"/>
            <w:tcBorders>
              <w:top w:val="nil"/>
              <w:left w:val="nil"/>
              <w:bottom w:val="nil"/>
              <w:right w:val="nil"/>
            </w:tcBorders>
            <w:shd w:val="clear" w:color="auto" w:fill="auto"/>
            <w:vAlign w:val="bottom"/>
            <w:hideMark/>
          </w:tcPr>
          <w:p w14:paraId="7C391E4A"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6.3E-1 ± 5.9E-2</w:t>
            </w:r>
          </w:p>
        </w:tc>
        <w:tc>
          <w:tcPr>
            <w:tcW w:w="2060" w:type="dxa"/>
            <w:tcBorders>
              <w:top w:val="nil"/>
              <w:left w:val="nil"/>
              <w:bottom w:val="nil"/>
              <w:right w:val="nil"/>
            </w:tcBorders>
            <w:shd w:val="clear" w:color="auto" w:fill="auto"/>
            <w:vAlign w:val="bottom"/>
            <w:hideMark/>
          </w:tcPr>
          <w:p w14:paraId="364BE70F"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6.9E-1 ± 4.3E-2</w:t>
            </w:r>
          </w:p>
        </w:tc>
        <w:tc>
          <w:tcPr>
            <w:tcW w:w="980" w:type="dxa"/>
            <w:tcBorders>
              <w:top w:val="nil"/>
              <w:left w:val="nil"/>
              <w:bottom w:val="nil"/>
              <w:right w:val="nil"/>
            </w:tcBorders>
            <w:shd w:val="clear" w:color="auto" w:fill="auto"/>
            <w:vAlign w:val="bottom"/>
            <w:hideMark/>
          </w:tcPr>
          <w:p w14:paraId="18EBECC3"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0.37</w:t>
            </w:r>
          </w:p>
        </w:tc>
      </w:tr>
      <w:tr w:rsidR="00162379" w:rsidRPr="00C526A6" w14:paraId="1959E2FA" w14:textId="77777777" w:rsidTr="007739F1">
        <w:trPr>
          <w:trHeight w:val="320"/>
        </w:trPr>
        <w:tc>
          <w:tcPr>
            <w:tcW w:w="3420" w:type="dxa"/>
            <w:tcBorders>
              <w:top w:val="nil"/>
              <w:left w:val="nil"/>
              <w:bottom w:val="nil"/>
              <w:right w:val="nil"/>
            </w:tcBorders>
            <w:shd w:val="clear" w:color="auto" w:fill="auto"/>
            <w:vAlign w:val="bottom"/>
            <w:hideMark/>
          </w:tcPr>
          <w:p w14:paraId="0926AB50"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Proteobacteria</w:t>
            </w:r>
          </w:p>
        </w:tc>
        <w:tc>
          <w:tcPr>
            <w:tcW w:w="2060" w:type="dxa"/>
            <w:tcBorders>
              <w:top w:val="nil"/>
              <w:left w:val="nil"/>
              <w:bottom w:val="nil"/>
              <w:right w:val="nil"/>
            </w:tcBorders>
            <w:shd w:val="clear" w:color="auto" w:fill="auto"/>
            <w:vAlign w:val="bottom"/>
            <w:hideMark/>
          </w:tcPr>
          <w:p w14:paraId="2B86C161"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5.4E-3 ± 8.1E-5</w:t>
            </w:r>
          </w:p>
        </w:tc>
        <w:tc>
          <w:tcPr>
            <w:tcW w:w="2060" w:type="dxa"/>
            <w:tcBorders>
              <w:top w:val="nil"/>
              <w:left w:val="nil"/>
              <w:bottom w:val="nil"/>
              <w:right w:val="nil"/>
            </w:tcBorders>
            <w:shd w:val="clear" w:color="auto" w:fill="auto"/>
            <w:vAlign w:val="bottom"/>
            <w:hideMark/>
          </w:tcPr>
          <w:p w14:paraId="6BB56B3F"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5.6E-3 ± 7.5E-4</w:t>
            </w:r>
          </w:p>
        </w:tc>
        <w:tc>
          <w:tcPr>
            <w:tcW w:w="980" w:type="dxa"/>
            <w:tcBorders>
              <w:top w:val="nil"/>
              <w:left w:val="nil"/>
              <w:bottom w:val="nil"/>
              <w:right w:val="nil"/>
            </w:tcBorders>
            <w:shd w:val="clear" w:color="auto" w:fill="auto"/>
            <w:vAlign w:val="bottom"/>
            <w:hideMark/>
          </w:tcPr>
          <w:p w14:paraId="29E034E4"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0.82</w:t>
            </w:r>
          </w:p>
        </w:tc>
      </w:tr>
      <w:tr w:rsidR="00162379" w:rsidRPr="00C526A6" w14:paraId="6D54126C" w14:textId="77777777" w:rsidTr="007739F1">
        <w:trPr>
          <w:trHeight w:val="320"/>
        </w:trPr>
        <w:tc>
          <w:tcPr>
            <w:tcW w:w="3420" w:type="dxa"/>
            <w:tcBorders>
              <w:top w:val="nil"/>
              <w:left w:val="nil"/>
              <w:bottom w:val="nil"/>
              <w:right w:val="nil"/>
            </w:tcBorders>
            <w:shd w:val="clear" w:color="auto" w:fill="auto"/>
            <w:vAlign w:val="bottom"/>
            <w:hideMark/>
          </w:tcPr>
          <w:p w14:paraId="286543A0"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TM7</w:t>
            </w:r>
          </w:p>
        </w:tc>
        <w:tc>
          <w:tcPr>
            <w:tcW w:w="2060" w:type="dxa"/>
            <w:tcBorders>
              <w:top w:val="nil"/>
              <w:left w:val="nil"/>
              <w:bottom w:val="nil"/>
              <w:right w:val="nil"/>
            </w:tcBorders>
            <w:shd w:val="clear" w:color="auto" w:fill="auto"/>
            <w:vAlign w:val="bottom"/>
            <w:hideMark/>
          </w:tcPr>
          <w:p w14:paraId="4FE00A72"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4.7E-4 ± 2.7E-4</w:t>
            </w:r>
          </w:p>
        </w:tc>
        <w:tc>
          <w:tcPr>
            <w:tcW w:w="2060" w:type="dxa"/>
            <w:tcBorders>
              <w:top w:val="nil"/>
              <w:left w:val="nil"/>
              <w:bottom w:val="nil"/>
              <w:right w:val="nil"/>
            </w:tcBorders>
            <w:shd w:val="clear" w:color="auto" w:fill="auto"/>
            <w:vAlign w:val="bottom"/>
            <w:hideMark/>
          </w:tcPr>
          <w:p w14:paraId="60FD8F87"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3.5E-4 ± 1.8E-4</w:t>
            </w:r>
          </w:p>
        </w:tc>
        <w:tc>
          <w:tcPr>
            <w:tcW w:w="980" w:type="dxa"/>
            <w:tcBorders>
              <w:top w:val="nil"/>
              <w:left w:val="nil"/>
              <w:bottom w:val="nil"/>
              <w:right w:val="nil"/>
            </w:tcBorders>
            <w:shd w:val="clear" w:color="auto" w:fill="auto"/>
            <w:vAlign w:val="bottom"/>
            <w:hideMark/>
          </w:tcPr>
          <w:p w14:paraId="7A781F42"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0.7</w:t>
            </w:r>
          </w:p>
        </w:tc>
      </w:tr>
      <w:tr w:rsidR="00162379" w:rsidRPr="00C526A6" w14:paraId="6A359C85" w14:textId="77777777" w:rsidTr="007739F1">
        <w:trPr>
          <w:trHeight w:val="320"/>
        </w:trPr>
        <w:tc>
          <w:tcPr>
            <w:tcW w:w="3420" w:type="dxa"/>
            <w:tcBorders>
              <w:top w:val="nil"/>
              <w:left w:val="nil"/>
              <w:bottom w:val="nil"/>
              <w:right w:val="nil"/>
            </w:tcBorders>
            <w:shd w:val="clear" w:color="auto" w:fill="auto"/>
            <w:vAlign w:val="bottom"/>
            <w:hideMark/>
          </w:tcPr>
          <w:p w14:paraId="4D53A55B"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Tenericutes</w:t>
            </w:r>
          </w:p>
        </w:tc>
        <w:tc>
          <w:tcPr>
            <w:tcW w:w="2060" w:type="dxa"/>
            <w:tcBorders>
              <w:top w:val="nil"/>
              <w:left w:val="nil"/>
              <w:bottom w:val="nil"/>
              <w:right w:val="nil"/>
            </w:tcBorders>
            <w:shd w:val="clear" w:color="auto" w:fill="auto"/>
            <w:vAlign w:val="bottom"/>
            <w:hideMark/>
          </w:tcPr>
          <w:p w14:paraId="1CFB7219"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7.5E-3 ± 1.7E-3</w:t>
            </w:r>
          </w:p>
        </w:tc>
        <w:tc>
          <w:tcPr>
            <w:tcW w:w="2060" w:type="dxa"/>
            <w:tcBorders>
              <w:top w:val="nil"/>
              <w:left w:val="nil"/>
              <w:bottom w:val="nil"/>
              <w:right w:val="nil"/>
            </w:tcBorders>
            <w:shd w:val="clear" w:color="auto" w:fill="auto"/>
            <w:vAlign w:val="bottom"/>
            <w:hideMark/>
          </w:tcPr>
          <w:p w14:paraId="7554DAFB"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8.5E-3 ± 1.5E-3</w:t>
            </w:r>
          </w:p>
        </w:tc>
        <w:tc>
          <w:tcPr>
            <w:tcW w:w="980" w:type="dxa"/>
            <w:tcBorders>
              <w:top w:val="nil"/>
              <w:left w:val="nil"/>
              <w:bottom w:val="nil"/>
              <w:right w:val="nil"/>
            </w:tcBorders>
            <w:shd w:val="clear" w:color="auto" w:fill="auto"/>
            <w:vAlign w:val="bottom"/>
            <w:hideMark/>
          </w:tcPr>
          <w:p w14:paraId="5361CE56"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0.65</w:t>
            </w:r>
          </w:p>
        </w:tc>
      </w:tr>
      <w:tr w:rsidR="00162379" w:rsidRPr="00C526A6" w14:paraId="789379A8" w14:textId="77777777" w:rsidTr="007739F1">
        <w:trPr>
          <w:trHeight w:val="320"/>
        </w:trPr>
        <w:tc>
          <w:tcPr>
            <w:tcW w:w="3420" w:type="dxa"/>
            <w:tcBorders>
              <w:top w:val="nil"/>
              <w:left w:val="nil"/>
              <w:bottom w:val="nil"/>
              <w:right w:val="nil"/>
            </w:tcBorders>
            <w:shd w:val="clear" w:color="auto" w:fill="auto"/>
            <w:vAlign w:val="bottom"/>
            <w:hideMark/>
          </w:tcPr>
          <w:p w14:paraId="25C28E02" w14:textId="77777777" w:rsidR="00162379" w:rsidRPr="00C526A6" w:rsidRDefault="00162379" w:rsidP="00162379">
            <w:pPr>
              <w:rPr>
                <w:rFonts w:ascii="Times" w:eastAsia="Times New Roman" w:hAnsi="Times" w:cs="Times New Roman"/>
                <w:b/>
                <w:bCs/>
                <w:color w:val="000000"/>
              </w:rPr>
            </w:pPr>
            <w:r w:rsidRPr="00C526A6">
              <w:rPr>
                <w:rFonts w:ascii="Times" w:eastAsia="Times New Roman" w:hAnsi="Times" w:cs="Times New Roman"/>
                <w:b/>
                <w:bCs/>
                <w:color w:val="000000"/>
              </w:rPr>
              <w:t>Verrucomicrobia</w:t>
            </w:r>
          </w:p>
        </w:tc>
        <w:tc>
          <w:tcPr>
            <w:tcW w:w="2060" w:type="dxa"/>
            <w:tcBorders>
              <w:top w:val="nil"/>
              <w:left w:val="nil"/>
              <w:bottom w:val="nil"/>
              <w:right w:val="nil"/>
            </w:tcBorders>
            <w:shd w:val="clear" w:color="auto" w:fill="auto"/>
            <w:vAlign w:val="bottom"/>
            <w:hideMark/>
          </w:tcPr>
          <w:p w14:paraId="33CEA796"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1.1E-3 ± 8.0E-4</w:t>
            </w:r>
          </w:p>
        </w:tc>
        <w:tc>
          <w:tcPr>
            <w:tcW w:w="2060" w:type="dxa"/>
            <w:tcBorders>
              <w:top w:val="nil"/>
              <w:left w:val="nil"/>
              <w:bottom w:val="nil"/>
              <w:right w:val="nil"/>
            </w:tcBorders>
            <w:shd w:val="clear" w:color="auto" w:fill="auto"/>
            <w:vAlign w:val="bottom"/>
            <w:hideMark/>
          </w:tcPr>
          <w:p w14:paraId="19FFFC90"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1.2E-3 ± 6.9E-4</w:t>
            </w:r>
          </w:p>
        </w:tc>
        <w:tc>
          <w:tcPr>
            <w:tcW w:w="980" w:type="dxa"/>
            <w:tcBorders>
              <w:top w:val="nil"/>
              <w:left w:val="nil"/>
              <w:bottom w:val="nil"/>
              <w:right w:val="nil"/>
            </w:tcBorders>
            <w:shd w:val="clear" w:color="auto" w:fill="auto"/>
            <w:vAlign w:val="bottom"/>
            <w:hideMark/>
          </w:tcPr>
          <w:p w14:paraId="0C88D657"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0.92</w:t>
            </w:r>
          </w:p>
        </w:tc>
      </w:tr>
      <w:tr w:rsidR="00162379" w:rsidRPr="00C526A6" w14:paraId="3CB7ABDF" w14:textId="77777777" w:rsidTr="007739F1">
        <w:trPr>
          <w:trHeight w:val="320"/>
        </w:trPr>
        <w:tc>
          <w:tcPr>
            <w:tcW w:w="5480" w:type="dxa"/>
            <w:gridSpan w:val="2"/>
            <w:tcBorders>
              <w:top w:val="nil"/>
              <w:left w:val="nil"/>
              <w:bottom w:val="nil"/>
              <w:right w:val="nil"/>
            </w:tcBorders>
            <w:shd w:val="clear" w:color="auto" w:fill="auto"/>
            <w:vAlign w:val="center"/>
            <w:hideMark/>
          </w:tcPr>
          <w:p w14:paraId="4CAF08C2" w14:textId="77777777" w:rsidR="00162379" w:rsidRPr="00C526A6" w:rsidRDefault="00162379" w:rsidP="00162379">
            <w:pPr>
              <w:rPr>
                <w:rFonts w:ascii="Times" w:eastAsia="Times New Roman" w:hAnsi="Times" w:cs="Times New Roman"/>
                <w:color w:val="000000"/>
              </w:rPr>
            </w:pPr>
            <w:r w:rsidRPr="00C526A6">
              <w:rPr>
                <w:rFonts w:ascii="Times" w:eastAsia="Times New Roman" w:hAnsi="Times" w:cs="Times New Roman"/>
                <w:color w:val="000000"/>
              </w:rPr>
              <w:t>*non equal variance-mann whitney</w:t>
            </w:r>
          </w:p>
        </w:tc>
        <w:tc>
          <w:tcPr>
            <w:tcW w:w="2060" w:type="dxa"/>
            <w:tcBorders>
              <w:top w:val="nil"/>
              <w:left w:val="nil"/>
              <w:bottom w:val="nil"/>
              <w:right w:val="nil"/>
            </w:tcBorders>
            <w:shd w:val="clear" w:color="auto" w:fill="auto"/>
            <w:noWrap/>
            <w:vAlign w:val="bottom"/>
            <w:hideMark/>
          </w:tcPr>
          <w:p w14:paraId="71EFD583" w14:textId="77777777" w:rsidR="00162379" w:rsidRPr="00C526A6" w:rsidRDefault="00162379" w:rsidP="00162379">
            <w:pPr>
              <w:rPr>
                <w:rFonts w:ascii="Times" w:eastAsia="Times New Roman" w:hAnsi="Times" w:cs="Times New Roman"/>
                <w:color w:val="000000"/>
              </w:rPr>
            </w:pPr>
          </w:p>
        </w:tc>
        <w:tc>
          <w:tcPr>
            <w:tcW w:w="980" w:type="dxa"/>
            <w:tcBorders>
              <w:top w:val="nil"/>
              <w:left w:val="nil"/>
              <w:bottom w:val="nil"/>
              <w:right w:val="nil"/>
            </w:tcBorders>
            <w:shd w:val="clear" w:color="auto" w:fill="auto"/>
            <w:noWrap/>
            <w:vAlign w:val="bottom"/>
            <w:hideMark/>
          </w:tcPr>
          <w:p w14:paraId="18DEF708" w14:textId="77777777" w:rsidR="00162379" w:rsidRPr="00C526A6" w:rsidRDefault="00162379" w:rsidP="00162379">
            <w:pPr>
              <w:rPr>
                <w:rFonts w:ascii="Times" w:eastAsia="Times New Roman" w:hAnsi="Times" w:cs="Times New Roman"/>
                <w:color w:val="000000"/>
              </w:rPr>
            </w:pPr>
          </w:p>
        </w:tc>
      </w:tr>
    </w:tbl>
    <w:p w14:paraId="6D496C2A" w14:textId="77777777" w:rsidR="00162379" w:rsidRDefault="00162379" w:rsidP="00162379">
      <w:pPr>
        <w:widowControl w:val="0"/>
        <w:tabs>
          <w:tab w:val="left" w:pos="220"/>
          <w:tab w:val="left" w:pos="720"/>
        </w:tabs>
        <w:autoSpaceDE w:val="0"/>
        <w:autoSpaceDN w:val="0"/>
        <w:adjustRightInd w:val="0"/>
        <w:spacing w:after="320"/>
        <w:rPr>
          <w:rFonts w:ascii="Times New Roman" w:hAnsi="Times New Roman" w:cs="Times New Roman"/>
        </w:rPr>
      </w:pPr>
    </w:p>
    <w:p w14:paraId="34C78583" w14:textId="77777777" w:rsidR="00162379" w:rsidRDefault="00162379" w:rsidP="00162379">
      <w:pPr>
        <w:widowControl w:val="0"/>
        <w:tabs>
          <w:tab w:val="left" w:pos="220"/>
          <w:tab w:val="left" w:pos="720"/>
        </w:tabs>
        <w:autoSpaceDE w:val="0"/>
        <w:autoSpaceDN w:val="0"/>
        <w:adjustRightInd w:val="0"/>
        <w:spacing w:after="320"/>
        <w:rPr>
          <w:rFonts w:ascii="Times New Roman" w:hAnsi="Times New Roman" w:cs="Times New Roman"/>
        </w:rPr>
      </w:pPr>
      <w:r>
        <w:rPr>
          <w:rFonts w:ascii="Times New Roman" w:hAnsi="Times New Roman" w:cs="Times New Roman"/>
          <w:b/>
        </w:rPr>
        <w:t>Table 3</w:t>
      </w:r>
      <w:r>
        <w:rPr>
          <w:rFonts w:ascii="Times New Roman" w:hAnsi="Times New Roman" w:cs="Times New Roman"/>
        </w:rPr>
        <w:t xml:space="preserve">: </w:t>
      </w:r>
      <w:r w:rsidRPr="00255EE4">
        <w:rPr>
          <w:rFonts w:ascii="Times New Roman" w:hAnsi="Times New Roman" w:cs="Times New Roman"/>
          <w:b/>
        </w:rPr>
        <w:t xml:space="preserve">Comparison of the relative abundance of major gut phyla between control and nicotine exposure in </w:t>
      </w:r>
      <w:r>
        <w:rPr>
          <w:rFonts w:ascii="Times New Roman" w:hAnsi="Times New Roman" w:cs="Times New Roman"/>
          <w:b/>
        </w:rPr>
        <w:t>dams from samples taken at week 3 post delivery</w:t>
      </w:r>
      <w:r>
        <w:rPr>
          <w:rFonts w:ascii="Times New Roman" w:hAnsi="Times New Roman" w:cs="Times New Roman"/>
        </w:rPr>
        <w:t>. There are no significant differences at the phyla level.</w:t>
      </w:r>
    </w:p>
    <w:p w14:paraId="6559CEF9" w14:textId="77777777" w:rsidR="00E8632D" w:rsidRDefault="00E8632D" w:rsidP="00CC5814">
      <w:pPr>
        <w:spacing w:line="480" w:lineRule="auto"/>
        <w:rPr>
          <w:rFonts w:ascii="Times" w:eastAsia="Times New Roman" w:hAnsi="Times" w:cs="Times New Roman"/>
        </w:rPr>
      </w:pPr>
    </w:p>
    <w:p w14:paraId="4166253C" w14:textId="77777777" w:rsidR="00C46944" w:rsidRDefault="00C46944" w:rsidP="00CC5814">
      <w:pPr>
        <w:spacing w:line="480" w:lineRule="auto"/>
        <w:rPr>
          <w:rFonts w:ascii="Times" w:eastAsia="Times New Roman" w:hAnsi="Times" w:cs="Times New Roman"/>
        </w:rPr>
      </w:pPr>
    </w:p>
    <w:p w14:paraId="06AF5587" w14:textId="77777777" w:rsidR="007462AA" w:rsidRDefault="007462AA" w:rsidP="00CC5814">
      <w:pPr>
        <w:spacing w:line="480" w:lineRule="auto"/>
        <w:rPr>
          <w:rFonts w:ascii="Times" w:eastAsia="Times New Roman" w:hAnsi="Times" w:cs="Times New Roman"/>
        </w:rPr>
      </w:pPr>
    </w:p>
    <w:p w14:paraId="0F70D0A5" w14:textId="77777777" w:rsidR="007462AA" w:rsidRDefault="007462AA" w:rsidP="00CC5814">
      <w:pPr>
        <w:spacing w:line="480" w:lineRule="auto"/>
        <w:rPr>
          <w:rFonts w:ascii="Times" w:eastAsia="Times New Roman" w:hAnsi="Times" w:cs="Times New Roman"/>
        </w:rPr>
      </w:pPr>
    </w:p>
    <w:p w14:paraId="7601110C" w14:textId="77777777" w:rsidR="007462AA" w:rsidRDefault="007462AA" w:rsidP="00CC5814">
      <w:pPr>
        <w:spacing w:line="480" w:lineRule="auto"/>
        <w:rPr>
          <w:rFonts w:ascii="Times" w:eastAsia="Times New Roman" w:hAnsi="Times" w:cs="Times New Roman"/>
        </w:rPr>
      </w:pPr>
    </w:p>
    <w:p w14:paraId="21F7E1A9" w14:textId="77777777" w:rsidR="007462AA" w:rsidRDefault="007462AA" w:rsidP="00CC5814">
      <w:pPr>
        <w:spacing w:line="480" w:lineRule="auto"/>
        <w:rPr>
          <w:rFonts w:ascii="Times" w:eastAsia="Times New Roman" w:hAnsi="Times" w:cs="Times New Roman"/>
        </w:rPr>
      </w:pPr>
    </w:p>
    <w:p w14:paraId="3D98E43D" w14:textId="77777777" w:rsidR="007462AA" w:rsidRDefault="007462AA" w:rsidP="00CC5814">
      <w:pPr>
        <w:spacing w:line="480" w:lineRule="auto"/>
        <w:rPr>
          <w:rFonts w:ascii="Times" w:eastAsia="Times New Roman" w:hAnsi="Times" w:cs="Times New Roman"/>
        </w:rPr>
      </w:pPr>
    </w:p>
    <w:p w14:paraId="2D78DBD1" w14:textId="77777777" w:rsidR="007462AA" w:rsidRDefault="007462AA" w:rsidP="00CC5814">
      <w:pPr>
        <w:spacing w:line="480" w:lineRule="auto"/>
        <w:rPr>
          <w:rFonts w:ascii="Times" w:eastAsia="Times New Roman" w:hAnsi="Times" w:cs="Times New Roman"/>
        </w:rPr>
      </w:pPr>
    </w:p>
    <w:p w14:paraId="1095AABC" w14:textId="77777777" w:rsidR="007462AA" w:rsidRDefault="007462AA" w:rsidP="00CC5814">
      <w:pPr>
        <w:spacing w:line="480" w:lineRule="auto"/>
        <w:rPr>
          <w:rFonts w:ascii="Times" w:eastAsia="Times New Roman" w:hAnsi="Times" w:cs="Times New Roman"/>
        </w:rPr>
      </w:pPr>
    </w:p>
    <w:p w14:paraId="58C39E8D" w14:textId="77777777" w:rsidR="007462AA" w:rsidRDefault="007462AA" w:rsidP="00CC5814">
      <w:pPr>
        <w:spacing w:line="480" w:lineRule="auto"/>
        <w:rPr>
          <w:rFonts w:ascii="Times" w:eastAsia="Times New Roman" w:hAnsi="Times" w:cs="Times New Roman"/>
        </w:rPr>
      </w:pPr>
    </w:p>
    <w:p w14:paraId="63A66029" w14:textId="77777777" w:rsidR="007462AA" w:rsidRDefault="007462AA" w:rsidP="00CC5814">
      <w:pPr>
        <w:spacing w:line="480" w:lineRule="auto"/>
        <w:rPr>
          <w:rFonts w:ascii="Times" w:eastAsia="Times New Roman" w:hAnsi="Times" w:cs="Times New Roman"/>
        </w:rPr>
      </w:pPr>
    </w:p>
    <w:p w14:paraId="00C3F60A" w14:textId="77777777" w:rsidR="007462AA" w:rsidRDefault="007462AA" w:rsidP="00CC5814">
      <w:pPr>
        <w:spacing w:line="480" w:lineRule="auto"/>
        <w:rPr>
          <w:rFonts w:ascii="Times" w:eastAsia="Times New Roman" w:hAnsi="Times" w:cs="Times New Roman"/>
        </w:rPr>
      </w:pPr>
    </w:p>
    <w:p w14:paraId="78C29BBF" w14:textId="77777777" w:rsidR="007462AA" w:rsidRDefault="007462AA" w:rsidP="00CC5814">
      <w:pPr>
        <w:spacing w:line="480" w:lineRule="auto"/>
        <w:rPr>
          <w:rFonts w:ascii="Times" w:eastAsia="Times New Roman" w:hAnsi="Times" w:cs="Times New Roman"/>
        </w:rPr>
      </w:pPr>
    </w:p>
    <w:p w14:paraId="5CDDDE7B" w14:textId="77777777" w:rsidR="007462AA" w:rsidRDefault="007462AA" w:rsidP="00CC5814">
      <w:pPr>
        <w:spacing w:line="480" w:lineRule="auto"/>
        <w:rPr>
          <w:rFonts w:ascii="Times" w:eastAsia="Times New Roman" w:hAnsi="Times" w:cs="Times New Roman"/>
        </w:rPr>
      </w:pPr>
    </w:p>
    <w:p w14:paraId="46ACEFDF" w14:textId="77777777" w:rsidR="00162379" w:rsidRDefault="00162379" w:rsidP="00695836">
      <w:pPr>
        <w:rPr>
          <w:rFonts w:ascii="Times" w:eastAsia="Times New Roman" w:hAnsi="Times" w:cs="Times New Roman"/>
          <w:b/>
        </w:rPr>
      </w:pPr>
      <w:r>
        <w:rPr>
          <w:rFonts w:ascii="Times" w:eastAsia="Times New Roman" w:hAnsi="Times" w:cs="Times New Roman"/>
          <w:b/>
        </w:rPr>
        <w:t>Appendix C</w:t>
      </w:r>
      <w:r w:rsidR="004A0CC1" w:rsidRPr="00CF3170">
        <w:rPr>
          <w:rFonts w:ascii="Times" w:eastAsia="Times New Roman" w:hAnsi="Times" w:cs="Times New Roman"/>
          <w:b/>
        </w:rPr>
        <w:t xml:space="preserve">: </w:t>
      </w:r>
      <w:r>
        <w:rPr>
          <w:rFonts w:ascii="Times" w:eastAsia="Times New Roman" w:hAnsi="Times" w:cs="Times New Roman"/>
          <w:b/>
        </w:rPr>
        <w:t>Table 1</w:t>
      </w:r>
    </w:p>
    <w:p w14:paraId="737B1A05" w14:textId="77777777" w:rsidR="00E8632D" w:rsidRPr="00CF3170" w:rsidRDefault="004A0CC1" w:rsidP="00695836">
      <w:pPr>
        <w:rPr>
          <w:rFonts w:ascii="Times" w:eastAsia="Times New Roman" w:hAnsi="Times" w:cs="Times New Roman"/>
          <w:b/>
        </w:rPr>
      </w:pPr>
      <w:r w:rsidRPr="00CF3170">
        <w:rPr>
          <w:rFonts w:ascii="Times New Roman" w:hAnsi="Times New Roman" w:cs="Times New Roman"/>
          <w:b/>
        </w:rPr>
        <w:t>OTUs of significance after correction for multiple comparisons, false Detection rate of 0.25.</w:t>
      </w:r>
    </w:p>
    <w:p w14:paraId="54A2341E" w14:textId="77777777" w:rsidR="00695836" w:rsidRDefault="00695836" w:rsidP="00CC5814">
      <w:pPr>
        <w:spacing w:line="480" w:lineRule="auto"/>
        <w:rPr>
          <w:rFonts w:ascii="Times" w:eastAsia="Times New Roman" w:hAnsi="Times" w:cs="Times New Roman"/>
        </w:rPr>
      </w:pPr>
    </w:p>
    <w:tbl>
      <w:tblPr>
        <w:tblW w:w="8582" w:type="dxa"/>
        <w:tblInd w:w="93" w:type="dxa"/>
        <w:tblLayout w:type="fixed"/>
        <w:tblLook w:val="04A0" w:firstRow="1" w:lastRow="0" w:firstColumn="1" w:lastColumn="0" w:noHBand="0" w:noVBand="1"/>
      </w:tblPr>
      <w:tblGrid>
        <w:gridCol w:w="4410"/>
        <w:gridCol w:w="1134"/>
        <w:gridCol w:w="1562"/>
        <w:gridCol w:w="1476"/>
      </w:tblGrid>
      <w:tr w:rsidR="00695836" w:rsidRPr="00695836" w14:paraId="6703033D" w14:textId="77777777" w:rsidTr="007739F1">
        <w:trPr>
          <w:trHeight w:val="300"/>
        </w:trPr>
        <w:tc>
          <w:tcPr>
            <w:tcW w:w="4410" w:type="dxa"/>
            <w:tcBorders>
              <w:top w:val="single" w:sz="4" w:space="0" w:color="auto"/>
              <w:left w:val="nil"/>
              <w:bottom w:val="nil"/>
              <w:right w:val="nil"/>
            </w:tcBorders>
            <w:shd w:val="clear" w:color="auto" w:fill="auto"/>
            <w:noWrap/>
            <w:vAlign w:val="bottom"/>
            <w:hideMark/>
          </w:tcPr>
          <w:p w14:paraId="6DB637F1" w14:textId="77777777" w:rsidR="00695836" w:rsidRPr="00695836" w:rsidRDefault="00695836" w:rsidP="00695836">
            <w:pPr>
              <w:rPr>
                <w:rFonts w:ascii="Times" w:eastAsia="Times New Roman" w:hAnsi="Times" w:cs="Times New Roman"/>
                <w:b/>
                <w:bCs/>
                <w:color w:val="000000"/>
              </w:rPr>
            </w:pPr>
            <w:r w:rsidRPr="00695836">
              <w:rPr>
                <w:rFonts w:ascii="Times" w:eastAsia="Times New Roman" w:hAnsi="Times" w:cs="Times New Roman"/>
                <w:b/>
                <w:bCs/>
                <w:color w:val="000000"/>
              </w:rPr>
              <w:t>Females 12 weeks</w:t>
            </w:r>
          </w:p>
        </w:tc>
        <w:tc>
          <w:tcPr>
            <w:tcW w:w="1134" w:type="dxa"/>
            <w:tcBorders>
              <w:top w:val="single" w:sz="4" w:space="0" w:color="auto"/>
              <w:left w:val="nil"/>
              <w:bottom w:val="nil"/>
              <w:right w:val="nil"/>
            </w:tcBorders>
            <w:shd w:val="clear" w:color="auto" w:fill="auto"/>
            <w:noWrap/>
            <w:vAlign w:val="bottom"/>
            <w:hideMark/>
          </w:tcPr>
          <w:p w14:paraId="028CF89D"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 </w:t>
            </w:r>
          </w:p>
        </w:tc>
        <w:tc>
          <w:tcPr>
            <w:tcW w:w="1562" w:type="dxa"/>
            <w:tcBorders>
              <w:top w:val="single" w:sz="4" w:space="0" w:color="auto"/>
              <w:left w:val="nil"/>
              <w:bottom w:val="nil"/>
              <w:right w:val="nil"/>
            </w:tcBorders>
            <w:shd w:val="clear" w:color="auto" w:fill="auto"/>
            <w:noWrap/>
            <w:vAlign w:val="bottom"/>
            <w:hideMark/>
          </w:tcPr>
          <w:p w14:paraId="752A4D6A"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 </w:t>
            </w:r>
          </w:p>
        </w:tc>
        <w:tc>
          <w:tcPr>
            <w:tcW w:w="1476" w:type="dxa"/>
            <w:tcBorders>
              <w:top w:val="single" w:sz="4" w:space="0" w:color="auto"/>
              <w:left w:val="nil"/>
              <w:bottom w:val="nil"/>
              <w:right w:val="nil"/>
            </w:tcBorders>
            <w:shd w:val="clear" w:color="auto" w:fill="auto"/>
            <w:noWrap/>
            <w:vAlign w:val="bottom"/>
            <w:hideMark/>
          </w:tcPr>
          <w:p w14:paraId="72E8C60E"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 </w:t>
            </w:r>
          </w:p>
        </w:tc>
      </w:tr>
      <w:tr w:rsidR="00695836" w:rsidRPr="00695836" w14:paraId="73DEC715" w14:textId="77777777" w:rsidTr="007739F1">
        <w:trPr>
          <w:trHeight w:val="780"/>
        </w:trPr>
        <w:tc>
          <w:tcPr>
            <w:tcW w:w="4410" w:type="dxa"/>
            <w:tcBorders>
              <w:top w:val="single" w:sz="4" w:space="0" w:color="auto"/>
              <w:left w:val="nil"/>
              <w:bottom w:val="single" w:sz="4" w:space="0" w:color="auto"/>
              <w:right w:val="nil"/>
            </w:tcBorders>
            <w:shd w:val="clear" w:color="auto" w:fill="auto"/>
            <w:vAlign w:val="center"/>
            <w:hideMark/>
          </w:tcPr>
          <w:p w14:paraId="79A03A9C" w14:textId="77777777" w:rsidR="00695836" w:rsidRPr="00695836" w:rsidRDefault="00695836" w:rsidP="00695836">
            <w:pPr>
              <w:rPr>
                <w:rFonts w:ascii="Times" w:eastAsia="Times New Roman" w:hAnsi="Times" w:cs="Times New Roman"/>
                <w:b/>
                <w:bCs/>
                <w:color w:val="000000"/>
              </w:rPr>
            </w:pPr>
            <w:r w:rsidRPr="00695836">
              <w:rPr>
                <w:rFonts w:ascii="Times" w:eastAsia="Times New Roman" w:hAnsi="Times" w:cs="Times New Roman"/>
                <w:b/>
                <w:bCs/>
                <w:color w:val="000000"/>
              </w:rPr>
              <w:t>OTU name</w:t>
            </w:r>
          </w:p>
        </w:tc>
        <w:tc>
          <w:tcPr>
            <w:tcW w:w="1134" w:type="dxa"/>
            <w:tcBorders>
              <w:top w:val="single" w:sz="4" w:space="0" w:color="auto"/>
              <w:left w:val="nil"/>
              <w:bottom w:val="single" w:sz="4" w:space="0" w:color="auto"/>
              <w:right w:val="nil"/>
            </w:tcBorders>
            <w:shd w:val="clear" w:color="auto" w:fill="auto"/>
            <w:vAlign w:val="center"/>
            <w:hideMark/>
          </w:tcPr>
          <w:p w14:paraId="12F571C1" w14:textId="77777777" w:rsidR="00695836" w:rsidRPr="00695836" w:rsidRDefault="00695836" w:rsidP="00695836">
            <w:pPr>
              <w:rPr>
                <w:rFonts w:ascii="Times" w:eastAsia="Times New Roman" w:hAnsi="Times" w:cs="Times New Roman"/>
                <w:b/>
                <w:bCs/>
                <w:color w:val="000000"/>
              </w:rPr>
            </w:pPr>
            <w:r w:rsidRPr="00695836">
              <w:rPr>
                <w:rFonts w:ascii="Times" w:eastAsia="Times New Roman" w:hAnsi="Times" w:cs="Times New Roman"/>
                <w:b/>
                <w:bCs/>
                <w:color w:val="000000"/>
              </w:rPr>
              <w:t>Elevated in:</w:t>
            </w:r>
          </w:p>
        </w:tc>
        <w:tc>
          <w:tcPr>
            <w:tcW w:w="1562" w:type="dxa"/>
            <w:tcBorders>
              <w:top w:val="single" w:sz="4" w:space="0" w:color="auto"/>
              <w:left w:val="nil"/>
              <w:bottom w:val="single" w:sz="4" w:space="0" w:color="auto"/>
              <w:right w:val="nil"/>
            </w:tcBorders>
            <w:shd w:val="clear" w:color="auto" w:fill="auto"/>
            <w:vAlign w:val="center"/>
            <w:hideMark/>
          </w:tcPr>
          <w:p w14:paraId="6D19AEFC" w14:textId="77777777" w:rsidR="00695836" w:rsidRPr="00695836" w:rsidRDefault="00695836" w:rsidP="00695836">
            <w:pPr>
              <w:rPr>
                <w:rFonts w:ascii="Times" w:eastAsia="Times New Roman" w:hAnsi="Times" w:cs="Times New Roman"/>
                <w:b/>
                <w:bCs/>
                <w:color w:val="000000"/>
              </w:rPr>
            </w:pPr>
            <w:r w:rsidRPr="00695836">
              <w:rPr>
                <w:rFonts w:ascii="Times" w:eastAsia="Times New Roman" w:hAnsi="Times" w:cs="Times New Roman"/>
                <w:b/>
                <w:bCs/>
                <w:color w:val="000000"/>
              </w:rPr>
              <w:t>Original P-value</w:t>
            </w:r>
          </w:p>
        </w:tc>
        <w:tc>
          <w:tcPr>
            <w:tcW w:w="1476" w:type="dxa"/>
            <w:tcBorders>
              <w:top w:val="single" w:sz="4" w:space="0" w:color="auto"/>
              <w:left w:val="nil"/>
              <w:bottom w:val="single" w:sz="4" w:space="0" w:color="auto"/>
              <w:right w:val="nil"/>
            </w:tcBorders>
            <w:shd w:val="clear" w:color="auto" w:fill="auto"/>
            <w:vAlign w:val="center"/>
            <w:hideMark/>
          </w:tcPr>
          <w:p w14:paraId="0D5AEA64" w14:textId="77777777" w:rsidR="00695836" w:rsidRPr="00695836" w:rsidRDefault="00695836" w:rsidP="00695836">
            <w:pPr>
              <w:rPr>
                <w:rFonts w:ascii="Times" w:eastAsia="Times New Roman" w:hAnsi="Times" w:cs="Times New Roman"/>
                <w:b/>
                <w:bCs/>
                <w:color w:val="000000"/>
              </w:rPr>
            </w:pPr>
            <w:r w:rsidRPr="00695836">
              <w:rPr>
                <w:rFonts w:ascii="Times" w:eastAsia="Times New Roman" w:hAnsi="Times" w:cs="Times New Roman"/>
                <w:b/>
                <w:bCs/>
                <w:color w:val="000000"/>
              </w:rPr>
              <w:t>Benjamini-Hochberg P-value</w:t>
            </w:r>
          </w:p>
        </w:tc>
      </w:tr>
      <w:tr w:rsidR="00695836" w:rsidRPr="00695836" w14:paraId="2D28B2A0" w14:textId="77777777" w:rsidTr="007739F1">
        <w:trPr>
          <w:trHeight w:val="300"/>
        </w:trPr>
        <w:tc>
          <w:tcPr>
            <w:tcW w:w="4410" w:type="dxa"/>
            <w:tcBorders>
              <w:top w:val="nil"/>
              <w:left w:val="nil"/>
              <w:bottom w:val="nil"/>
              <w:right w:val="nil"/>
            </w:tcBorders>
            <w:shd w:val="clear" w:color="auto" w:fill="auto"/>
            <w:vAlign w:val="center"/>
            <w:hideMark/>
          </w:tcPr>
          <w:p w14:paraId="448858C7"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 xml:space="preserve">Firmicute Bacilli Lactobacillales Streptococcaceae Lactococcus </w:t>
            </w:r>
          </w:p>
        </w:tc>
        <w:tc>
          <w:tcPr>
            <w:tcW w:w="1134" w:type="dxa"/>
            <w:tcBorders>
              <w:top w:val="nil"/>
              <w:left w:val="nil"/>
              <w:bottom w:val="nil"/>
              <w:right w:val="nil"/>
            </w:tcBorders>
            <w:shd w:val="clear" w:color="auto" w:fill="auto"/>
            <w:vAlign w:val="center"/>
            <w:hideMark/>
          </w:tcPr>
          <w:p w14:paraId="3DC2B6B7"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CON</w:t>
            </w:r>
          </w:p>
        </w:tc>
        <w:tc>
          <w:tcPr>
            <w:tcW w:w="1562" w:type="dxa"/>
            <w:tcBorders>
              <w:top w:val="nil"/>
              <w:left w:val="nil"/>
              <w:bottom w:val="nil"/>
              <w:right w:val="nil"/>
            </w:tcBorders>
            <w:shd w:val="clear" w:color="auto" w:fill="auto"/>
            <w:vAlign w:val="center"/>
            <w:hideMark/>
          </w:tcPr>
          <w:p w14:paraId="71E85DF3"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0.001459846</w:t>
            </w:r>
          </w:p>
        </w:tc>
        <w:tc>
          <w:tcPr>
            <w:tcW w:w="1476" w:type="dxa"/>
            <w:tcBorders>
              <w:top w:val="nil"/>
              <w:left w:val="nil"/>
              <w:bottom w:val="nil"/>
              <w:right w:val="nil"/>
            </w:tcBorders>
            <w:shd w:val="clear" w:color="auto" w:fill="auto"/>
            <w:vAlign w:val="center"/>
            <w:hideMark/>
          </w:tcPr>
          <w:p w14:paraId="7A691A73"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0.159522973</w:t>
            </w:r>
          </w:p>
        </w:tc>
      </w:tr>
      <w:tr w:rsidR="00695836" w:rsidRPr="00695836" w14:paraId="16C865F2" w14:textId="77777777" w:rsidTr="007739F1">
        <w:trPr>
          <w:trHeight w:val="300"/>
        </w:trPr>
        <w:tc>
          <w:tcPr>
            <w:tcW w:w="4410" w:type="dxa"/>
            <w:tcBorders>
              <w:top w:val="nil"/>
              <w:left w:val="nil"/>
              <w:bottom w:val="nil"/>
              <w:right w:val="nil"/>
            </w:tcBorders>
            <w:shd w:val="clear" w:color="auto" w:fill="auto"/>
            <w:vAlign w:val="center"/>
            <w:hideMark/>
          </w:tcPr>
          <w:p w14:paraId="0D597FEA"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Proteobacteria Betaproteobacteria</w:t>
            </w:r>
          </w:p>
        </w:tc>
        <w:tc>
          <w:tcPr>
            <w:tcW w:w="1134" w:type="dxa"/>
            <w:tcBorders>
              <w:top w:val="nil"/>
              <w:left w:val="nil"/>
              <w:bottom w:val="nil"/>
              <w:right w:val="nil"/>
            </w:tcBorders>
            <w:shd w:val="clear" w:color="auto" w:fill="auto"/>
            <w:vAlign w:val="center"/>
            <w:hideMark/>
          </w:tcPr>
          <w:p w14:paraId="3D8CFB0A"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CON</w:t>
            </w:r>
          </w:p>
        </w:tc>
        <w:tc>
          <w:tcPr>
            <w:tcW w:w="1562" w:type="dxa"/>
            <w:tcBorders>
              <w:top w:val="nil"/>
              <w:left w:val="nil"/>
              <w:bottom w:val="nil"/>
              <w:right w:val="nil"/>
            </w:tcBorders>
            <w:shd w:val="clear" w:color="auto" w:fill="auto"/>
            <w:vAlign w:val="center"/>
            <w:hideMark/>
          </w:tcPr>
          <w:p w14:paraId="64878FF6"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0.003246107</w:t>
            </w:r>
          </w:p>
        </w:tc>
        <w:tc>
          <w:tcPr>
            <w:tcW w:w="1476" w:type="dxa"/>
            <w:tcBorders>
              <w:top w:val="nil"/>
              <w:left w:val="nil"/>
              <w:bottom w:val="nil"/>
              <w:right w:val="nil"/>
            </w:tcBorders>
            <w:shd w:val="clear" w:color="auto" w:fill="auto"/>
            <w:vAlign w:val="center"/>
            <w:hideMark/>
          </w:tcPr>
          <w:p w14:paraId="3FAACEB2"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0.159522973</w:t>
            </w:r>
          </w:p>
        </w:tc>
      </w:tr>
      <w:tr w:rsidR="00695836" w:rsidRPr="00695836" w14:paraId="5BD10262" w14:textId="77777777" w:rsidTr="007739F1">
        <w:trPr>
          <w:trHeight w:val="300"/>
        </w:trPr>
        <w:tc>
          <w:tcPr>
            <w:tcW w:w="4410" w:type="dxa"/>
            <w:tcBorders>
              <w:top w:val="nil"/>
              <w:left w:val="nil"/>
              <w:bottom w:val="nil"/>
              <w:right w:val="nil"/>
            </w:tcBorders>
            <w:shd w:val="clear" w:color="auto" w:fill="auto"/>
            <w:vAlign w:val="center"/>
            <w:hideMark/>
          </w:tcPr>
          <w:p w14:paraId="20FBC23E"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Proteobacteria Betaproteobacteria Burkolderiales Alcaligenaceae</w:t>
            </w:r>
          </w:p>
        </w:tc>
        <w:tc>
          <w:tcPr>
            <w:tcW w:w="1134" w:type="dxa"/>
            <w:tcBorders>
              <w:top w:val="nil"/>
              <w:left w:val="nil"/>
              <w:bottom w:val="nil"/>
              <w:right w:val="nil"/>
            </w:tcBorders>
            <w:shd w:val="clear" w:color="auto" w:fill="auto"/>
            <w:vAlign w:val="center"/>
            <w:hideMark/>
          </w:tcPr>
          <w:p w14:paraId="75578961"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CON</w:t>
            </w:r>
          </w:p>
        </w:tc>
        <w:tc>
          <w:tcPr>
            <w:tcW w:w="1562" w:type="dxa"/>
            <w:tcBorders>
              <w:top w:val="nil"/>
              <w:left w:val="nil"/>
              <w:bottom w:val="nil"/>
              <w:right w:val="nil"/>
            </w:tcBorders>
            <w:shd w:val="clear" w:color="auto" w:fill="auto"/>
            <w:vAlign w:val="center"/>
            <w:hideMark/>
          </w:tcPr>
          <w:p w14:paraId="3A3E4BAB"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0.003246107</w:t>
            </w:r>
          </w:p>
        </w:tc>
        <w:tc>
          <w:tcPr>
            <w:tcW w:w="1476" w:type="dxa"/>
            <w:tcBorders>
              <w:top w:val="nil"/>
              <w:left w:val="nil"/>
              <w:bottom w:val="nil"/>
              <w:right w:val="nil"/>
            </w:tcBorders>
            <w:shd w:val="clear" w:color="auto" w:fill="auto"/>
            <w:vAlign w:val="center"/>
            <w:hideMark/>
          </w:tcPr>
          <w:p w14:paraId="02E9BBA9"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0.159522973</w:t>
            </w:r>
          </w:p>
        </w:tc>
      </w:tr>
      <w:tr w:rsidR="00695836" w:rsidRPr="00695836" w14:paraId="2C7475D7" w14:textId="77777777" w:rsidTr="007739F1">
        <w:trPr>
          <w:trHeight w:val="300"/>
        </w:trPr>
        <w:tc>
          <w:tcPr>
            <w:tcW w:w="4410" w:type="dxa"/>
            <w:tcBorders>
              <w:top w:val="nil"/>
              <w:left w:val="nil"/>
              <w:bottom w:val="nil"/>
              <w:right w:val="nil"/>
            </w:tcBorders>
            <w:shd w:val="clear" w:color="auto" w:fill="auto"/>
            <w:vAlign w:val="center"/>
            <w:hideMark/>
          </w:tcPr>
          <w:p w14:paraId="7C554816"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Firmicute Clostridia Clostridiales Ruminococcus</w:t>
            </w:r>
          </w:p>
        </w:tc>
        <w:tc>
          <w:tcPr>
            <w:tcW w:w="1134" w:type="dxa"/>
            <w:tcBorders>
              <w:top w:val="nil"/>
              <w:left w:val="nil"/>
              <w:bottom w:val="nil"/>
              <w:right w:val="nil"/>
            </w:tcBorders>
            <w:shd w:val="clear" w:color="auto" w:fill="auto"/>
            <w:vAlign w:val="center"/>
            <w:hideMark/>
          </w:tcPr>
          <w:p w14:paraId="6EBB66B4" w14:textId="77777777" w:rsidR="00695836" w:rsidRPr="00695836" w:rsidRDefault="00695836" w:rsidP="00695836">
            <w:pPr>
              <w:rPr>
                <w:rFonts w:ascii="Times" w:eastAsia="Times New Roman" w:hAnsi="Times" w:cs="Times New Roman"/>
                <w:color w:val="000000"/>
              </w:rPr>
            </w:pPr>
            <w:r w:rsidRPr="00695836">
              <w:rPr>
                <w:rFonts w:ascii="Times" w:eastAsia="Times New Roman" w:hAnsi="Times" w:cs="Times New Roman"/>
                <w:color w:val="000000"/>
              </w:rPr>
              <w:t>CON</w:t>
            </w:r>
          </w:p>
        </w:tc>
        <w:tc>
          <w:tcPr>
            <w:tcW w:w="1562" w:type="dxa"/>
            <w:tcBorders>
              <w:top w:val="nil"/>
              <w:left w:val="nil"/>
              <w:bottom w:val="nil"/>
              <w:right w:val="nil"/>
            </w:tcBorders>
            <w:shd w:val="clear" w:color="auto" w:fill="auto"/>
            <w:vAlign w:val="center"/>
            <w:hideMark/>
          </w:tcPr>
          <w:p w14:paraId="26600B31"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0.0043329</w:t>
            </w:r>
          </w:p>
        </w:tc>
        <w:tc>
          <w:tcPr>
            <w:tcW w:w="1476" w:type="dxa"/>
            <w:tcBorders>
              <w:top w:val="nil"/>
              <w:left w:val="nil"/>
              <w:bottom w:val="nil"/>
              <w:right w:val="nil"/>
            </w:tcBorders>
            <w:shd w:val="clear" w:color="auto" w:fill="auto"/>
            <w:vAlign w:val="center"/>
            <w:hideMark/>
          </w:tcPr>
          <w:p w14:paraId="4D9A1DC2" w14:textId="77777777" w:rsidR="00695836" w:rsidRPr="00695836" w:rsidRDefault="00695836" w:rsidP="00695836">
            <w:pPr>
              <w:jc w:val="right"/>
              <w:rPr>
                <w:rFonts w:ascii="Times" w:eastAsia="Times New Roman" w:hAnsi="Times" w:cs="Times New Roman"/>
                <w:color w:val="000000"/>
              </w:rPr>
            </w:pPr>
            <w:r w:rsidRPr="00695836">
              <w:rPr>
                <w:rFonts w:ascii="Times" w:eastAsia="Times New Roman" w:hAnsi="Times" w:cs="Times New Roman"/>
                <w:color w:val="000000"/>
              </w:rPr>
              <w:t>0.1863147</w:t>
            </w:r>
          </w:p>
        </w:tc>
      </w:tr>
    </w:tbl>
    <w:p w14:paraId="0AD99532" w14:textId="77777777" w:rsidR="00E8632D" w:rsidRDefault="00E8632D" w:rsidP="00CC5814">
      <w:pPr>
        <w:spacing w:line="480" w:lineRule="auto"/>
        <w:rPr>
          <w:rFonts w:ascii="Times" w:eastAsia="Times New Roman" w:hAnsi="Times" w:cs="Times New Roman"/>
        </w:rPr>
      </w:pPr>
    </w:p>
    <w:p w14:paraId="583D5BB4" w14:textId="77777777" w:rsidR="008A4B9A" w:rsidRDefault="008A4B9A" w:rsidP="00CB6442">
      <w:pPr>
        <w:spacing w:line="480" w:lineRule="auto"/>
        <w:rPr>
          <w:rFonts w:ascii="Times" w:eastAsia="Times New Roman" w:hAnsi="Times" w:cs="Times New Roman"/>
          <w:b/>
        </w:rPr>
      </w:pPr>
    </w:p>
    <w:p w14:paraId="44F3FF9A" w14:textId="77777777" w:rsidR="003B4D9E" w:rsidRDefault="003B4D9E" w:rsidP="00CB6442">
      <w:pPr>
        <w:spacing w:line="480" w:lineRule="auto"/>
        <w:rPr>
          <w:rFonts w:ascii="Times" w:eastAsia="Times New Roman" w:hAnsi="Times" w:cs="Times New Roman"/>
          <w:b/>
        </w:rPr>
      </w:pPr>
    </w:p>
    <w:p w14:paraId="5FA19068" w14:textId="77777777" w:rsidR="003B4D9E" w:rsidRDefault="003B4D9E" w:rsidP="00CB6442">
      <w:pPr>
        <w:spacing w:line="480" w:lineRule="auto"/>
        <w:rPr>
          <w:rFonts w:ascii="Times" w:eastAsia="Times New Roman" w:hAnsi="Times" w:cs="Times New Roman"/>
          <w:b/>
        </w:rPr>
      </w:pPr>
    </w:p>
    <w:p w14:paraId="542DE156" w14:textId="77777777" w:rsidR="007462AA" w:rsidRDefault="007462AA" w:rsidP="00CB6442">
      <w:pPr>
        <w:spacing w:line="480" w:lineRule="auto"/>
        <w:rPr>
          <w:rFonts w:ascii="Times" w:eastAsia="Times New Roman" w:hAnsi="Times" w:cs="Times New Roman"/>
          <w:b/>
        </w:rPr>
      </w:pPr>
    </w:p>
    <w:p w14:paraId="7F2A8E3C" w14:textId="77777777" w:rsidR="007462AA" w:rsidRDefault="007462AA" w:rsidP="00CB6442">
      <w:pPr>
        <w:spacing w:line="480" w:lineRule="auto"/>
        <w:rPr>
          <w:rFonts w:ascii="Times" w:eastAsia="Times New Roman" w:hAnsi="Times" w:cs="Times New Roman"/>
          <w:b/>
        </w:rPr>
      </w:pPr>
    </w:p>
    <w:p w14:paraId="1E9F8684" w14:textId="77777777" w:rsidR="007462AA" w:rsidRDefault="007462AA" w:rsidP="00CB6442">
      <w:pPr>
        <w:spacing w:line="480" w:lineRule="auto"/>
        <w:rPr>
          <w:rFonts w:ascii="Times" w:eastAsia="Times New Roman" w:hAnsi="Times" w:cs="Times New Roman"/>
          <w:b/>
        </w:rPr>
      </w:pPr>
    </w:p>
    <w:p w14:paraId="68F82D06" w14:textId="77777777" w:rsidR="007462AA" w:rsidRDefault="007462AA" w:rsidP="00CB6442">
      <w:pPr>
        <w:spacing w:line="480" w:lineRule="auto"/>
        <w:rPr>
          <w:rFonts w:ascii="Times" w:eastAsia="Times New Roman" w:hAnsi="Times" w:cs="Times New Roman"/>
          <w:b/>
        </w:rPr>
      </w:pPr>
    </w:p>
    <w:p w14:paraId="13E42C6E" w14:textId="77777777" w:rsidR="007462AA" w:rsidRDefault="007462AA" w:rsidP="00CB6442">
      <w:pPr>
        <w:spacing w:line="480" w:lineRule="auto"/>
        <w:rPr>
          <w:rFonts w:ascii="Times" w:eastAsia="Times New Roman" w:hAnsi="Times" w:cs="Times New Roman"/>
          <w:b/>
        </w:rPr>
      </w:pPr>
    </w:p>
    <w:p w14:paraId="11FCB374" w14:textId="77777777" w:rsidR="007462AA" w:rsidRDefault="007462AA" w:rsidP="00CB6442">
      <w:pPr>
        <w:spacing w:line="480" w:lineRule="auto"/>
        <w:rPr>
          <w:rFonts w:ascii="Times" w:eastAsia="Times New Roman" w:hAnsi="Times" w:cs="Times New Roman"/>
          <w:b/>
        </w:rPr>
      </w:pPr>
    </w:p>
    <w:p w14:paraId="267D30D9" w14:textId="77777777" w:rsidR="00632DFA" w:rsidRPr="00310665" w:rsidRDefault="00162379" w:rsidP="00632DFA">
      <w:pPr>
        <w:spacing w:line="480" w:lineRule="auto"/>
        <w:rPr>
          <w:rFonts w:ascii="Times" w:eastAsia="Times New Roman" w:hAnsi="Times" w:cs="Times New Roman"/>
          <w:b/>
        </w:rPr>
      </w:pPr>
      <w:r>
        <w:rPr>
          <w:rFonts w:ascii="Times" w:eastAsia="Times New Roman" w:hAnsi="Times" w:cs="Times New Roman"/>
          <w:b/>
        </w:rPr>
        <w:t>Appendix D</w:t>
      </w:r>
      <w:r w:rsidR="00E629D7" w:rsidRPr="00310665">
        <w:rPr>
          <w:rFonts w:ascii="Times" w:eastAsia="Times New Roman" w:hAnsi="Times" w:cs="Times New Roman"/>
          <w:b/>
        </w:rPr>
        <w:t xml:space="preserve">: </w:t>
      </w:r>
      <w:r w:rsidR="004A0CC1">
        <w:rPr>
          <w:rFonts w:ascii="Times" w:eastAsia="Times New Roman" w:hAnsi="Times" w:cs="Times New Roman"/>
          <w:b/>
        </w:rPr>
        <w:t>Motility test</w:t>
      </w:r>
    </w:p>
    <w:p w14:paraId="2BC7C827" w14:textId="77777777" w:rsidR="00632DFA" w:rsidRPr="00310665" w:rsidRDefault="00632DFA" w:rsidP="00B403B5">
      <w:pPr>
        <w:widowControl w:val="0"/>
        <w:autoSpaceDE w:val="0"/>
        <w:autoSpaceDN w:val="0"/>
        <w:adjustRightInd w:val="0"/>
        <w:spacing w:after="240" w:line="480" w:lineRule="auto"/>
        <w:rPr>
          <w:rFonts w:ascii="Times" w:hAnsi="Times" w:cs="Times New Roman"/>
        </w:rPr>
      </w:pPr>
      <w:r w:rsidRPr="00310665">
        <w:rPr>
          <w:rFonts w:ascii="Times" w:hAnsi="Times" w:cs="Times New Roman"/>
        </w:rPr>
        <w:t>Total GI transit time was attempted to be studied using carmine red, a substance not absorbed by the gut lumen. A solution of carmine red (300 μl; 6%) was suspended in 0.5% methylcellulose and 1 mL was administered by gavage through a 21 gauge round-tip feeding needle to 3 rats as previously described (Li et al., 2011).  A 2 mL jello cube containing 1mL of the carmine red and methylcellulose solution was also given to 3 different rats at the same time. The time at which gavage took place or jello was eaten was recorded as T0. After gavage or jello consumption, fecal pellets were monitored at 30 minute intervals for the presence of carmine red in a pilot study to determine the critical window for carmine red to first be observed. Total GI transit time is considered as the interval between T0 and the time carmine red is first observed in the stool.</w:t>
      </w:r>
    </w:p>
    <w:p w14:paraId="2A565969" w14:textId="77777777" w:rsidR="00632DFA" w:rsidRPr="00310665" w:rsidRDefault="00632DFA" w:rsidP="00632DFA">
      <w:pPr>
        <w:widowControl w:val="0"/>
        <w:autoSpaceDE w:val="0"/>
        <w:autoSpaceDN w:val="0"/>
        <w:adjustRightInd w:val="0"/>
        <w:spacing w:after="240" w:line="480" w:lineRule="auto"/>
        <w:rPr>
          <w:rFonts w:ascii="Times" w:hAnsi="Times" w:cs="Times New Roman"/>
        </w:rPr>
      </w:pPr>
      <w:r w:rsidRPr="00310665">
        <w:rPr>
          <w:rFonts w:ascii="Times" w:hAnsi="Times" w:cs="Times New Roman"/>
        </w:rPr>
        <w:t>A number of pilot studies were attempted to determine motility without an invasive procedure. In the first two pilot motility tests the carmine red was given at 7AM and did not appear before 7PM. The next morning however red stool was observed in the cages. The solution given by gavage gave a much stronger red color in stool compared to the jello method therefore only gavage was used for the following attempts.</w:t>
      </w:r>
    </w:p>
    <w:p w14:paraId="4DB0D16F" w14:textId="77777777" w:rsidR="00D80BF0" w:rsidRDefault="00632DFA" w:rsidP="00632DFA">
      <w:pPr>
        <w:widowControl w:val="0"/>
        <w:autoSpaceDE w:val="0"/>
        <w:autoSpaceDN w:val="0"/>
        <w:adjustRightInd w:val="0"/>
        <w:spacing w:after="240" w:line="480" w:lineRule="auto"/>
        <w:rPr>
          <w:rFonts w:ascii="Times" w:hAnsi="Times" w:cs="Times New Roman"/>
        </w:rPr>
      </w:pPr>
      <w:r w:rsidRPr="00310665">
        <w:rPr>
          <w:rFonts w:ascii="Times" w:hAnsi="Times" w:cs="Times New Roman"/>
        </w:rPr>
        <w:t xml:space="preserve">A third pilot was completed with the gavage administered at 11PM.  The following morning red stool was observed in one animal at 9 AM while stool was not observed until 145 PM in the other animal. This in-group variability suggests that this method may not be possible at a statistically relevant power. </w:t>
      </w:r>
    </w:p>
    <w:p w14:paraId="2B43DD61" w14:textId="77777777" w:rsidR="003B4D9E" w:rsidRDefault="003B4D9E" w:rsidP="00632DFA">
      <w:pPr>
        <w:widowControl w:val="0"/>
        <w:autoSpaceDE w:val="0"/>
        <w:autoSpaceDN w:val="0"/>
        <w:adjustRightInd w:val="0"/>
        <w:spacing w:after="240" w:line="480" w:lineRule="auto"/>
        <w:rPr>
          <w:rFonts w:ascii="Times" w:hAnsi="Times" w:cs="Times New Roman"/>
        </w:rPr>
      </w:pPr>
    </w:p>
    <w:p w14:paraId="6590A99A" w14:textId="64C49949" w:rsidR="00D80BF0" w:rsidRPr="00C46944" w:rsidRDefault="002E1C11" w:rsidP="00D80BF0">
      <w:pPr>
        <w:widowControl w:val="0"/>
        <w:autoSpaceDE w:val="0"/>
        <w:autoSpaceDN w:val="0"/>
        <w:adjustRightInd w:val="0"/>
        <w:spacing w:after="240" w:line="480" w:lineRule="auto"/>
        <w:rPr>
          <w:rFonts w:ascii="Times New Roman" w:hAnsi="Times New Roman" w:cs="Times New Roman"/>
          <w:b/>
        </w:rPr>
      </w:pPr>
      <w:r>
        <w:rPr>
          <w:rFonts w:ascii="Times New Roman" w:hAnsi="Times New Roman" w:cs="Times New Roman"/>
          <w:b/>
        </w:rPr>
        <w:t>Appendix</w:t>
      </w:r>
      <w:r w:rsidR="005D44E8" w:rsidRPr="00C46944">
        <w:rPr>
          <w:rFonts w:ascii="Times New Roman" w:hAnsi="Times New Roman" w:cs="Times New Roman"/>
          <w:b/>
        </w:rPr>
        <w:t xml:space="preserve"> E</w:t>
      </w:r>
      <w:r w:rsidR="00D80BF0" w:rsidRPr="00C46944">
        <w:rPr>
          <w:rFonts w:ascii="Times New Roman" w:hAnsi="Times New Roman" w:cs="Times New Roman"/>
          <w:b/>
        </w:rPr>
        <w:t xml:space="preserve">- </w:t>
      </w:r>
      <w:r w:rsidR="00C46944" w:rsidRPr="00C46944">
        <w:rPr>
          <w:rFonts w:ascii="Times New Roman" w:hAnsi="Times New Roman" w:cs="Times New Roman"/>
          <w:b/>
        </w:rPr>
        <w:t>Whole mount prepations</w:t>
      </w:r>
      <w:r w:rsidR="00D80BF0" w:rsidRPr="00C46944">
        <w:rPr>
          <w:rFonts w:ascii="Times New Roman" w:hAnsi="Times New Roman" w:cs="Times New Roman"/>
          <w:b/>
        </w:rPr>
        <w:t xml:space="preserve"> </w:t>
      </w:r>
    </w:p>
    <w:p w14:paraId="79C77134" w14:textId="77777777" w:rsidR="00EC1965" w:rsidRDefault="00EC1965" w:rsidP="00D80BF0">
      <w:pPr>
        <w:widowControl w:val="0"/>
        <w:autoSpaceDE w:val="0"/>
        <w:autoSpaceDN w:val="0"/>
        <w:adjustRightInd w:val="0"/>
        <w:spacing w:line="480" w:lineRule="auto"/>
        <w:rPr>
          <w:rFonts w:ascii="Times" w:hAnsi="Times" w:cs="Times"/>
        </w:rPr>
      </w:pPr>
      <w:r>
        <w:rPr>
          <w:rFonts w:ascii="Times" w:hAnsi="Times" w:cs="Times"/>
          <w:b/>
        </w:rPr>
        <w:t>METHODS</w:t>
      </w:r>
    </w:p>
    <w:p w14:paraId="734EC62F" w14:textId="77777777" w:rsidR="00D80BF0" w:rsidRPr="00C615A2" w:rsidRDefault="00D80BF0" w:rsidP="00D80BF0">
      <w:pPr>
        <w:widowControl w:val="0"/>
        <w:autoSpaceDE w:val="0"/>
        <w:autoSpaceDN w:val="0"/>
        <w:adjustRightInd w:val="0"/>
        <w:spacing w:line="480" w:lineRule="auto"/>
        <w:rPr>
          <w:rFonts w:ascii="Times" w:hAnsi="Times" w:cs="Times"/>
        </w:rPr>
      </w:pPr>
      <w:r w:rsidRPr="00CE57BE">
        <w:rPr>
          <w:rFonts w:ascii="Times" w:hAnsi="Times" w:cs="Times"/>
        </w:rPr>
        <w:t xml:space="preserve">Whole mounts were prepared following a modified protocol from Li et al., (2006). Briefly, fresh ileum and colon tissues were cut open along the mesenteric border and the contents were flushed with PBS.  The tissue was stretched flat and pinned to a Sylgard silicone-coated plate (Dow Corning, Midland, MI, USA) with the mucosa facing up. The tissue was then fixed for 2 hours in 4% formaldehyde, </w:t>
      </w:r>
      <w:r>
        <w:rPr>
          <w:rFonts w:ascii="Times" w:hAnsi="Times" w:cs="Times"/>
        </w:rPr>
        <w:t xml:space="preserve">washed and then the </w:t>
      </w:r>
      <w:r w:rsidRPr="00CE57BE">
        <w:rPr>
          <w:rFonts w:ascii="Times" w:hAnsi="Times" w:cs="Times"/>
        </w:rPr>
        <w:t>mesenteric plexus, the mucosa, submucosa, submucosal plexus, and circular muscle layer were carefully peeled away from the underlying muscle layers using fine forceps, under a stereomicroscope.  Whole mount preparations were then permeabilized and blocked by incubation in 4% normal goat serum (NGS) and 0.4% Triton x-100 in PBS.  To visualize neuronal cell bodies, all whole mounts were incubated overnight at room temperature with antibodies to human neuronal protein HuC/HuD (biotinylated monoclonal mouse anti-HuC/D; dilution 1:50; Molecular Probes, Invitrogen Can</w:t>
      </w:r>
      <w:r w:rsidR="00A01D00">
        <w:rPr>
          <w:rFonts w:ascii="Times" w:hAnsi="Times" w:cs="Times"/>
        </w:rPr>
        <w:t>ada Inc., Burlington, ON</w:t>
      </w:r>
      <w:r w:rsidRPr="00CE57BE">
        <w:rPr>
          <w:rFonts w:ascii="Times" w:hAnsi="Times" w:cs="Times"/>
        </w:rPr>
        <w:t>). Serotonergic neurons were labeled by overnight incubation with antibodies to 5-HT (polyclonal rabbit anti 5-HT; dilution 1:2000; ImmunoStar, Cedarlane). Antibody binding was detected by incubation with streptavidin conjugated to Alexa Fluor 594 (1:500; Molecular probes) and donkey anti-rabbit antibodies (1:200; Molecular Probes) conjugated to Alexa Fluor 488. The tissues were mounted on glass slides with Vectashield medium (Vector Laboratories Canada Inc., Burlington On) to minimize photobleaching.</w:t>
      </w:r>
    </w:p>
    <w:p w14:paraId="3015E14D" w14:textId="77777777" w:rsidR="00D80BF0" w:rsidRPr="00CE57BE" w:rsidRDefault="00D80BF0" w:rsidP="00D80BF0">
      <w:pPr>
        <w:widowControl w:val="0"/>
        <w:autoSpaceDE w:val="0"/>
        <w:autoSpaceDN w:val="0"/>
        <w:adjustRightInd w:val="0"/>
        <w:spacing w:line="480" w:lineRule="auto"/>
        <w:rPr>
          <w:rFonts w:ascii="Times" w:hAnsi="Times" w:cs="Arial"/>
        </w:rPr>
      </w:pPr>
      <w:r w:rsidRPr="00CE57BE">
        <w:rPr>
          <w:rFonts w:ascii="Times" w:hAnsi="Times" w:cs="Times"/>
        </w:rPr>
        <w:t xml:space="preserve">Immunostained tissues were viewed and photographed with Retiga QImaging digital camera mounted on a Leica DMRXA2 microscope (Nussloch, Germany) operated by a Macintosh computer (Apple </w:t>
      </w:r>
      <w:r w:rsidR="00A01D00">
        <w:rPr>
          <w:rFonts w:ascii="Times" w:hAnsi="Times" w:cs="Times"/>
        </w:rPr>
        <w:t>Computers, Markham, ON</w:t>
      </w:r>
      <w:r w:rsidRPr="00CE57BE">
        <w:rPr>
          <w:rFonts w:ascii="Times" w:hAnsi="Times" w:cs="Times"/>
        </w:rPr>
        <w:t>). Images were viewed and analyzed using Volocity Imaging software (Improv</w:t>
      </w:r>
      <w:r w:rsidR="00A01D00">
        <w:rPr>
          <w:rFonts w:ascii="Times" w:hAnsi="Times" w:cs="Times"/>
        </w:rPr>
        <w:t>ision Inc., Montreal, QC</w:t>
      </w:r>
      <w:r w:rsidRPr="00CE57BE">
        <w:rPr>
          <w:rFonts w:ascii="Times" w:hAnsi="Times" w:cs="Times"/>
        </w:rPr>
        <w:t>).</w:t>
      </w:r>
      <w:r>
        <w:rPr>
          <w:rFonts w:ascii="Times" w:hAnsi="Times" w:cs="Arial"/>
        </w:rPr>
        <w:t xml:space="preserve"> </w:t>
      </w:r>
      <w:r w:rsidRPr="00CE57BE">
        <w:rPr>
          <w:rFonts w:ascii="Times" w:hAnsi="Times" w:cs="Times"/>
        </w:rPr>
        <w:t>10 randomly selected photographs were taken with a 20X objective.  The intestinal segments were divided into upper and lower segments. Five images were taken in row from each segment to ensure that the largest section of the whole-mount segment is sampled from, as well as to ensure the most consistent sampling. </w:t>
      </w:r>
    </w:p>
    <w:p w14:paraId="527113EC" w14:textId="77777777" w:rsidR="00C46944" w:rsidRDefault="00D80BF0" w:rsidP="00D80BF0">
      <w:pPr>
        <w:widowControl w:val="0"/>
        <w:autoSpaceDE w:val="0"/>
        <w:autoSpaceDN w:val="0"/>
        <w:adjustRightInd w:val="0"/>
        <w:spacing w:line="480" w:lineRule="auto"/>
        <w:rPr>
          <w:rFonts w:ascii="Times" w:hAnsi="Times" w:cs="Arial"/>
        </w:rPr>
      </w:pPr>
      <w:r w:rsidRPr="00CE57BE">
        <w:rPr>
          <w:rFonts w:ascii="Times" w:hAnsi="Times" w:cs="Times"/>
        </w:rPr>
        <w:t xml:space="preserve">To assess relative density of myenteric neurons in male and female offspring the total number of HuC/D-positive neurons in each photograph were counted manually and expressed per unit area. On the same 10 images 5-HT immune-positive neurons were manually counted and expressed both per unit area as well as </w:t>
      </w:r>
      <w:r w:rsidRPr="00CE57BE">
        <w:rPr>
          <w:rFonts w:ascii="Times" w:hAnsi="Times" w:cs="Arial"/>
        </w:rPr>
        <w:t xml:space="preserve">a percentage of HuC/D positive neurons. </w:t>
      </w:r>
    </w:p>
    <w:p w14:paraId="5716337A" w14:textId="77777777" w:rsidR="00D80BF0" w:rsidRDefault="00D80BF0" w:rsidP="00D80BF0">
      <w:pPr>
        <w:spacing w:line="480" w:lineRule="auto"/>
        <w:rPr>
          <w:rFonts w:ascii="Times New Roman" w:eastAsia="Times New Roman" w:hAnsi="Times New Roman" w:cs="Times New Roman"/>
          <w:b/>
        </w:rPr>
      </w:pPr>
      <w:r>
        <w:rPr>
          <w:rFonts w:ascii="Times New Roman" w:eastAsia="Times New Roman" w:hAnsi="Times New Roman" w:cs="Times New Roman"/>
          <w:b/>
        </w:rPr>
        <w:t>RESULTS</w:t>
      </w:r>
    </w:p>
    <w:p w14:paraId="09C1BAFF" w14:textId="77777777" w:rsidR="00D80BF0" w:rsidRDefault="00D80BF0" w:rsidP="00D80BF0">
      <w:pPr>
        <w:spacing w:line="480" w:lineRule="auto"/>
        <w:rPr>
          <w:rFonts w:ascii="Times New Roman" w:eastAsia="Times New Roman" w:hAnsi="Times New Roman" w:cs="Times New Roman"/>
        </w:rPr>
      </w:pPr>
      <w:r w:rsidRPr="00632DFA">
        <w:rPr>
          <w:rFonts w:ascii="Times New Roman" w:eastAsia="Times New Roman" w:hAnsi="Times New Roman" w:cs="Times New Roman"/>
        </w:rPr>
        <w:t xml:space="preserve">At PND21 the gene expression of SERT, Pet1, MAO and Tph1 was not significantly </w:t>
      </w:r>
      <w:r w:rsidRPr="008E2251">
        <w:rPr>
          <w:rFonts w:ascii="Times New Roman" w:eastAsia="Times New Roman" w:hAnsi="Times New Roman" w:cs="Times New Roman"/>
        </w:rPr>
        <w:t xml:space="preserve">different between nicotine exposed animals and control in either the ileum or colon </w:t>
      </w:r>
      <w:r w:rsidR="00C46944">
        <w:rPr>
          <w:rFonts w:ascii="Times New Roman" w:eastAsia="Times New Roman" w:hAnsi="Times New Roman" w:cs="Times New Roman"/>
        </w:rPr>
        <w:t>(</w:t>
      </w:r>
      <w:r w:rsidR="00C46944">
        <w:rPr>
          <w:rFonts w:ascii="Times New Roman" w:hAnsi="Times New Roman" w:cs="Times New Roman"/>
          <w:bCs/>
        </w:rPr>
        <w:t xml:space="preserve">Appendix E, </w:t>
      </w:r>
      <w:r w:rsidR="00C46944">
        <w:rPr>
          <w:rFonts w:ascii="Times New Roman" w:eastAsia="Times New Roman" w:hAnsi="Times New Roman" w:cs="Times New Roman"/>
        </w:rPr>
        <w:t>Table 1</w:t>
      </w:r>
      <w:r w:rsidRPr="008E2251">
        <w:rPr>
          <w:rFonts w:ascii="Times New Roman" w:eastAsia="Times New Roman" w:hAnsi="Times New Roman" w:cs="Times New Roman"/>
        </w:rPr>
        <w:t>).</w:t>
      </w:r>
    </w:p>
    <w:p w14:paraId="682F7CC9" w14:textId="77777777" w:rsidR="00D80BF0" w:rsidRPr="00AA6FFD" w:rsidRDefault="00D80BF0" w:rsidP="00D80BF0">
      <w:pPr>
        <w:spacing w:line="480" w:lineRule="auto"/>
        <w:rPr>
          <w:rFonts w:ascii="Times New Roman" w:eastAsia="Times New Roman" w:hAnsi="Times New Roman" w:cs="Times New Roman"/>
        </w:rPr>
      </w:pPr>
      <w:r w:rsidRPr="00632DFA">
        <w:rPr>
          <w:rFonts w:ascii="Times New Roman" w:eastAsia="Times New Roman" w:hAnsi="Times New Roman" w:cs="Times New Roman"/>
        </w:rPr>
        <w:t>At 26 weeks of age the gene expression of SERT (p=0.01) is decreased in the ileum of female nicotine exposed animals.  No other targets involved in serotonin synthesis and gut m</w:t>
      </w:r>
      <w:r>
        <w:rPr>
          <w:rFonts w:ascii="Times New Roman" w:eastAsia="Times New Roman" w:hAnsi="Times New Roman" w:cs="Times New Roman"/>
        </w:rPr>
        <w:t>otility, in either sex, were</w:t>
      </w:r>
      <w:r w:rsidRPr="00632DFA">
        <w:rPr>
          <w:rFonts w:ascii="Times New Roman" w:eastAsia="Times New Roman" w:hAnsi="Times New Roman" w:cs="Times New Roman"/>
        </w:rPr>
        <w:t xml:space="preserve"> significantly different between control and n</w:t>
      </w:r>
      <w:r>
        <w:rPr>
          <w:rFonts w:ascii="Times New Roman" w:eastAsia="Times New Roman" w:hAnsi="Times New Roman" w:cs="Times New Roman"/>
        </w:rPr>
        <w:t xml:space="preserve">icotine exposed offspring. </w:t>
      </w:r>
    </w:p>
    <w:p w14:paraId="00D3150C" w14:textId="77777777" w:rsidR="00D80BF0" w:rsidRDefault="00D80BF0" w:rsidP="00D80BF0">
      <w:pPr>
        <w:spacing w:line="480" w:lineRule="auto"/>
        <w:rPr>
          <w:rFonts w:ascii="Times New Roman" w:hAnsi="Times New Roman" w:cs="Times New Roman"/>
        </w:rPr>
      </w:pPr>
      <w:r>
        <w:rPr>
          <w:rFonts w:ascii="Times New Roman" w:eastAsia="Times New Roman" w:hAnsi="Times New Roman" w:cs="Times New Roman"/>
        </w:rPr>
        <w:t>In alignment with the PCR results at 3 weeks of age t</w:t>
      </w:r>
      <w:r w:rsidRPr="00632DFA">
        <w:rPr>
          <w:rFonts w:ascii="Times New Roman" w:hAnsi="Times New Roman" w:cs="Times New Roman"/>
        </w:rPr>
        <w:t xml:space="preserve">here were also no significant differences between the </w:t>
      </w:r>
      <w:r w:rsidR="00E75595" w:rsidRPr="00CE57BE">
        <w:rPr>
          <w:rFonts w:ascii="Times" w:hAnsi="Times" w:cs="Arial"/>
        </w:rPr>
        <w:t>percentage of HuC/D positive neurons</w:t>
      </w:r>
      <w:r w:rsidR="00E75595">
        <w:rPr>
          <w:rFonts w:ascii="Times New Roman" w:hAnsi="Times New Roman" w:cs="Times New Roman"/>
        </w:rPr>
        <w:t xml:space="preserve">, and the </w:t>
      </w:r>
      <w:r w:rsidRPr="00632DFA">
        <w:rPr>
          <w:rFonts w:ascii="Times New Roman" w:hAnsi="Times New Roman" w:cs="Times New Roman"/>
        </w:rPr>
        <w:t>number of serotonergic neurons per number of cell bodies as well as number of serotonergic neurons per area when comparing whole mount preparations</w:t>
      </w:r>
      <w:r>
        <w:rPr>
          <w:rFonts w:ascii="Times New Roman" w:hAnsi="Times New Roman" w:cs="Times New Roman"/>
        </w:rPr>
        <w:t xml:space="preserve"> </w:t>
      </w:r>
      <w:r w:rsidRPr="008E2251">
        <w:rPr>
          <w:rFonts w:ascii="Times New Roman" w:hAnsi="Times New Roman" w:cs="Times New Roman"/>
        </w:rPr>
        <w:t>of colon and ileum from nicotine treated offspring and control offspring in either sex (</w:t>
      </w:r>
      <w:r>
        <w:rPr>
          <w:rFonts w:ascii="Times New Roman" w:hAnsi="Times New Roman" w:cs="Times New Roman"/>
        </w:rPr>
        <w:t xml:space="preserve">Table </w:t>
      </w:r>
      <w:r w:rsidR="00C46944">
        <w:rPr>
          <w:rFonts w:ascii="Times New Roman" w:hAnsi="Times New Roman" w:cs="Times New Roman"/>
        </w:rPr>
        <w:t>2, Figure 1-2</w:t>
      </w:r>
      <w:r w:rsidRPr="008E2251">
        <w:rPr>
          <w:rFonts w:ascii="Times New Roman" w:hAnsi="Times New Roman" w:cs="Times New Roman"/>
        </w:rPr>
        <w:t>).</w:t>
      </w:r>
    </w:p>
    <w:p w14:paraId="3CDB21A9" w14:textId="77777777" w:rsidR="00D80BF0" w:rsidRDefault="00D80BF0" w:rsidP="00D80BF0">
      <w:pPr>
        <w:spacing w:line="480" w:lineRule="auto"/>
        <w:rPr>
          <w:rFonts w:ascii="Times New Roman" w:hAnsi="Times New Roman" w:cs="Times New Roman"/>
        </w:rPr>
      </w:pPr>
    </w:p>
    <w:p w14:paraId="3DA721FE" w14:textId="77777777" w:rsidR="00C46944" w:rsidRDefault="00D80BF0" w:rsidP="00D80BF0">
      <w:pPr>
        <w:spacing w:line="480" w:lineRule="auto"/>
        <w:rPr>
          <w:rFonts w:ascii="Times New Roman" w:hAnsi="Times New Roman" w:cs="Times New Roman"/>
          <w:bCs/>
        </w:rPr>
      </w:pPr>
      <w:r w:rsidRPr="00632DFA">
        <w:rPr>
          <w:rFonts w:ascii="Times New Roman" w:hAnsi="Times New Roman" w:cs="Times New Roman"/>
        </w:rPr>
        <w:t xml:space="preserve">However, there were a number of differences between sexes. </w:t>
      </w:r>
      <w:r w:rsidR="00C46944" w:rsidRPr="00632DFA">
        <w:rPr>
          <w:rFonts w:ascii="Times New Roman" w:hAnsi="Times New Roman" w:cs="Times New Roman"/>
          <w:bCs/>
        </w:rPr>
        <w:t>The number of serotonergic neurons per cell body was significantly elevated in female rats at PND21 (p&gt;0.01)</w:t>
      </w:r>
      <w:r w:rsidR="00C46944">
        <w:rPr>
          <w:rFonts w:ascii="Times New Roman" w:hAnsi="Times New Roman" w:cs="Times New Roman"/>
          <w:bCs/>
        </w:rPr>
        <w:t xml:space="preserve"> in the ileum (Appendix E, Figure 1)</w:t>
      </w:r>
      <w:r w:rsidR="00E75595">
        <w:rPr>
          <w:rFonts w:ascii="Times New Roman" w:hAnsi="Times New Roman" w:cs="Times New Roman"/>
          <w:bCs/>
        </w:rPr>
        <w:t xml:space="preserve">. The </w:t>
      </w:r>
      <w:r w:rsidR="00E75595" w:rsidRPr="00CE57BE">
        <w:rPr>
          <w:rFonts w:ascii="Times" w:hAnsi="Times" w:cs="Arial"/>
        </w:rPr>
        <w:t>percentage of HuC/D positive neurons</w:t>
      </w:r>
      <w:r w:rsidR="00E75595" w:rsidRPr="00632DFA">
        <w:rPr>
          <w:rFonts w:ascii="Times New Roman" w:hAnsi="Times New Roman" w:cs="Times New Roman"/>
          <w:bCs/>
        </w:rPr>
        <w:t xml:space="preserve"> </w:t>
      </w:r>
      <w:r w:rsidR="00E75595">
        <w:rPr>
          <w:rFonts w:ascii="Times New Roman" w:hAnsi="Times New Roman" w:cs="Times New Roman"/>
          <w:bCs/>
        </w:rPr>
        <w:t>per area and field were</w:t>
      </w:r>
      <w:r w:rsidR="00C46944" w:rsidRPr="00632DFA">
        <w:rPr>
          <w:rFonts w:ascii="Times New Roman" w:hAnsi="Times New Roman" w:cs="Times New Roman"/>
          <w:bCs/>
        </w:rPr>
        <w:t xml:space="preserve"> also significantly elevated in female rats at PND21 (p&gt;0.01)</w:t>
      </w:r>
      <w:r w:rsidR="00C46944">
        <w:rPr>
          <w:rFonts w:ascii="Times New Roman" w:hAnsi="Times New Roman" w:cs="Times New Roman"/>
          <w:bCs/>
        </w:rPr>
        <w:t xml:space="preserve"> in the ileum (Appendix E, Figure 1)</w:t>
      </w:r>
      <w:r w:rsidR="00C46944" w:rsidRPr="00632DFA">
        <w:rPr>
          <w:rFonts w:ascii="Times New Roman" w:hAnsi="Times New Roman" w:cs="Times New Roman"/>
          <w:bCs/>
        </w:rPr>
        <w:t>. The number of serotonergic neurons per cell body as well as per area were significantly elevated i</w:t>
      </w:r>
      <w:r w:rsidR="00C46944">
        <w:rPr>
          <w:rFonts w:ascii="Times New Roman" w:hAnsi="Times New Roman" w:cs="Times New Roman"/>
          <w:bCs/>
        </w:rPr>
        <w:t>n female rats at PND21 (p&gt;0.01) in the colon</w:t>
      </w:r>
      <w:r w:rsidR="00305616">
        <w:rPr>
          <w:rFonts w:ascii="Times New Roman" w:hAnsi="Times New Roman" w:cs="Times New Roman"/>
          <w:bCs/>
        </w:rPr>
        <w:t xml:space="preserve"> </w:t>
      </w:r>
      <w:r w:rsidR="00C46944">
        <w:rPr>
          <w:rFonts w:ascii="Times New Roman" w:hAnsi="Times New Roman" w:cs="Times New Roman"/>
          <w:bCs/>
        </w:rPr>
        <w:t>(Appendix E, Figure 2)</w:t>
      </w:r>
      <w:r w:rsidR="00C46944" w:rsidRPr="00632DFA">
        <w:rPr>
          <w:rFonts w:ascii="Times New Roman" w:hAnsi="Times New Roman" w:cs="Times New Roman"/>
          <w:bCs/>
        </w:rPr>
        <w:t>.</w:t>
      </w:r>
    </w:p>
    <w:p w14:paraId="4FCFEB28" w14:textId="77777777" w:rsidR="00DC4900" w:rsidRDefault="00DC4900" w:rsidP="00DC4900">
      <w:pPr>
        <w:widowControl w:val="0"/>
        <w:autoSpaceDE w:val="0"/>
        <w:autoSpaceDN w:val="0"/>
        <w:adjustRightInd w:val="0"/>
        <w:ind w:left="-567"/>
        <w:rPr>
          <w:rFonts w:ascii="Times New Roman" w:hAnsi="Times New Roman" w:cs="Times New Roman"/>
          <w:bCs/>
        </w:rPr>
        <w:sectPr w:rsidR="00DC4900" w:rsidSect="007B0B34">
          <w:pgSz w:w="12242" w:h="15842"/>
          <w:pgMar w:top="2155" w:right="1418" w:bottom="1418" w:left="2155" w:header="709" w:footer="709" w:gutter="0"/>
          <w:cols w:space="708"/>
          <w:docGrid w:linePitch="360"/>
        </w:sectPr>
      </w:pPr>
    </w:p>
    <w:p w14:paraId="767D4E38" w14:textId="77777777" w:rsidR="00DC4900" w:rsidRPr="00632DFA" w:rsidRDefault="00DC4900" w:rsidP="00DC4900">
      <w:pPr>
        <w:widowControl w:val="0"/>
        <w:autoSpaceDE w:val="0"/>
        <w:autoSpaceDN w:val="0"/>
        <w:adjustRightInd w:val="0"/>
        <w:ind w:left="-567"/>
        <w:rPr>
          <w:rFonts w:ascii="Times New Roman" w:hAnsi="Times New Roman" w:cs="Times New Roman"/>
          <w:bCs/>
        </w:rPr>
      </w:pPr>
    </w:p>
    <w:tbl>
      <w:tblPr>
        <w:tblW w:w="13324" w:type="dxa"/>
        <w:tblInd w:w="-459" w:type="dxa"/>
        <w:tblLayout w:type="fixed"/>
        <w:tblLook w:val="04A0" w:firstRow="1" w:lastRow="0" w:firstColumn="1" w:lastColumn="0" w:noHBand="0" w:noVBand="1"/>
      </w:tblPr>
      <w:tblGrid>
        <w:gridCol w:w="993"/>
        <w:gridCol w:w="1276"/>
        <w:gridCol w:w="1134"/>
        <w:gridCol w:w="709"/>
        <w:gridCol w:w="1134"/>
        <w:gridCol w:w="1133"/>
        <w:gridCol w:w="708"/>
        <w:gridCol w:w="1277"/>
        <w:gridCol w:w="1134"/>
        <w:gridCol w:w="709"/>
        <w:gridCol w:w="108"/>
        <w:gridCol w:w="1167"/>
        <w:gridCol w:w="1134"/>
        <w:gridCol w:w="708"/>
      </w:tblGrid>
      <w:tr w:rsidR="007739F1" w:rsidRPr="007739F1" w14:paraId="151CBDB2" w14:textId="77777777" w:rsidTr="007739F1">
        <w:trPr>
          <w:trHeight w:val="320"/>
        </w:trPr>
        <w:tc>
          <w:tcPr>
            <w:tcW w:w="993" w:type="dxa"/>
            <w:tcBorders>
              <w:top w:val="single" w:sz="8" w:space="0" w:color="000000"/>
              <w:left w:val="nil"/>
              <w:bottom w:val="single" w:sz="8" w:space="0" w:color="000000"/>
              <w:right w:val="nil"/>
            </w:tcBorders>
            <w:shd w:val="clear" w:color="auto" w:fill="auto"/>
            <w:vAlign w:val="center"/>
            <w:hideMark/>
          </w:tcPr>
          <w:p w14:paraId="402EC1B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 </w:t>
            </w:r>
          </w:p>
        </w:tc>
        <w:tc>
          <w:tcPr>
            <w:tcW w:w="6094" w:type="dxa"/>
            <w:gridSpan w:val="6"/>
            <w:tcBorders>
              <w:top w:val="single" w:sz="8" w:space="0" w:color="000000"/>
              <w:left w:val="nil"/>
              <w:bottom w:val="single" w:sz="8" w:space="0" w:color="000000"/>
              <w:right w:val="single" w:sz="4" w:space="0" w:color="000000"/>
            </w:tcBorders>
            <w:shd w:val="clear" w:color="auto" w:fill="auto"/>
            <w:vAlign w:val="center"/>
            <w:hideMark/>
          </w:tcPr>
          <w:p w14:paraId="5CCB5230"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ILEUM WK 3- 5HT</w:t>
            </w:r>
          </w:p>
        </w:tc>
        <w:tc>
          <w:tcPr>
            <w:tcW w:w="6237" w:type="dxa"/>
            <w:gridSpan w:val="7"/>
            <w:tcBorders>
              <w:top w:val="single" w:sz="8" w:space="0" w:color="000000"/>
              <w:left w:val="nil"/>
              <w:bottom w:val="single" w:sz="8" w:space="0" w:color="000000"/>
              <w:right w:val="nil"/>
            </w:tcBorders>
            <w:shd w:val="clear" w:color="auto" w:fill="auto"/>
            <w:vAlign w:val="center"/>
            <w:hideMark/>
          </w:tcPr>
          <w:p w14:paraId="7F1CF62B"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ILEUM WK 26- 5HT</w:t>
            </w:r>
          </w:p>
        </w:tc>
      </w:tr>
      <w:tr w:rsidR="007739F1" w:rsidRPr="007739F1" w14:paraId="2FE66161" w14:textId="77777777" w:rsidTr="007739F1">
        <w:trPr>
          <w:trHeight w:val="320"/>
        </w:trPr>
        <w:tc>
          <w:tcPr>
            <w:tcW w:w="993" w:type="dxa"/>
            <w:tcBorders>
              <w:top w:val="nil"/>
              <w:left w:val="nil"/>
              <w:bottom w:val="single" w:sz="8" w:space="0" w:color="000000"/>
              <w:right w:val="nil"/>
            </w:tcBorders>
            <w:shd w:val="clear" w:color="auto" w:fill="auto"/>
            <w:vAlign w:val="center"/>
            <w:hideMark/>
          </w:tcPr>
          <w:p w14:paraId="0AA602B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 </w:t>
            </w:r>
          </w:p>
        </w:tc>
        <w:tc>
          <w:tcPr>
            <w:tcW w:w="3119" w:type="dxa"/>
            <w:gridSpan w:val="3"/>
            <w:tcBorders>
              <w:top w:val="single" w:sz="8" w:space="0" w:color="000000"/>
              <w:left w:val="nil"/>
              <w:bottom w:val="single" w:sz="8" w:space="0" w:color="000000"/>
              <w:right w:val="nil"/>
            </w:tcBorders>
            <w:shd w:val="clear" w:color="auto" w:fill="auto"/>
            <w:vAlign w:val="center"/>
            <w:hideMark/>
          </w:tcPr>
          <w:p w14:paraId="1DC246E0"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Male</w:t>
            </w:r>
          </w:p>
        </w:tc>
        <w:tc>
          <w:tcPr>
            <w:tcW w:w="2975" w:type="dxa"/>
            <w:gridSpan w:val="3"/>
            <w:tcBorders>
              <w:top w:val="single" w:sz="8" w:space="0" w:color="000000"/>
              <w:left w:val="nil"/>
              <w:bottom w:val="single" w:sz="8" w:space="0" w:color="000000"/>
              <w:right w:val="single" w:sz="4" w:space="0" w:color="000000"/>
            </w:tcBorders>
            <w:shd w:val="clear" w:color="auto" w:fill="auto"/>
            <w:vAlign w:val="center"/>
            <w:hideMark/>
          </w:tcPr>
          <w:p w14:paraId="4125BB8B"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Female</w:t>
            </w:r>
          </w:p>
        </w:tc>
        <w:tc>
          <w:tcPr>
            <w:tcW w:w="3228" w:type="dxa"/>
            <w:gridSpan w:val="4"/>
            <w:tcBorders>
              <w:top w:val="single" w:sz="8" w:space="0" w:color="000000"/>
              <w:left w:val="nil"/>
              <w:bottom w:val="single" w:sz="8" w:space="0" w:color="000000"/>
              <w:right w:val="nil"/>
            </w:tcBorders>
            <w:shd w:val="clear" w:color="auto" w:fill="auto"/>
            <w:vAlign w:val="center"/>
            <w:hideMark/>
          </w:tcPr>
          <w:p w14:paraId="5F9897DD"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Male</w:t>
            </w:r>
          </w:p>
        </w:tc>
        <w:tc>
          <w:tcPr>
            <w:tcW w:w="3009" w:type="dxa"/>
            <w:gridSpan w:val="3"/>
            <w:tcBorders>
              <w:top w:val="single" w:sz="8" w:space="0" w:color="000000"/>
              <w:left w:val="nil"/>
              <w:bottom w:val="single" w:sz="8" w:space="0" w:color="000000"/>
              <w:right w:val="nil"/>
            </w:tcBorders>
            <w:shd w:val="clear" w:color="auto" w:fill="auto"/>
            <w:vAlign w:val="center"/>
            <w:hideMark/>
          </w:tcPr>
          <w:p w14:paraId="7C06E75A"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Female</w:t>
            </w:r>
          </w:p>
        </w:tc>
      </w:tr>
      <w:tr w:rsidR="007739F1" w:rsidRPr="007739F1" w14:paraId="657C6265" w14:textId="77777777" w:rsidTr="007739F1">
        <w:trPr>
          <w:trHeight w:val="320"/>
        </w:trPr>
        <w:tc>
          <w:tcPr>
            <w:tcW w:w="993" w:type="dxa"/>
            <w:tcBorders>
              <w:top w:val="nil"/>
              <w:left w:val="nil"/>
              <w:bottom w:val="single" w:sz="8" w:space="0" w:color="000000"/>
              <w:right w:val="nil"/>
            </w:tcBorders>
            <w:shd w:val="clear" w:color="auto" w:fill="auto"/>
            <w:vAlign w:val="center"/>
            <w:hideMark/>
          </w:tcPr>
          <w:p w14:paraId="34329F7B"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Gene</w:t>
            </w:r>
          </w:p>
        </w:tc>
        <w:tc>
          <w:tcPr>
            <w:tcW w:w="1276" w:type="dxa"/>
            <w:tcBorders>
              <w:top w:val="nil"/>
              <w:left w:val="nil"/>
              <w:bottom w:val="single" w:sz="8" w:space="0" w:color="000000"/>
              <w:right w:val="nil"/>
            </w:tcBorders>
            <w:shd w:val="clear" w:color="auto" w:fill="auto"/>
            <w:vAlign w:val="center"/>
            <w:hideMark/>
          </w:tcPr>
          <w:p w14:paraId="151CF1FA"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127BB174"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9" w:type="dxa"/>
            <w:tcBorders>
              <w:top w:val="nil"/>
              <w:left w:val="nil"/>
              <w:bottom w:val="single" w:sz="8" w:space="0" w:color="000000"/>
              <w:right w:val="nil"/>
            </w:tcBorders>
            <w:shd w:val="clear" w:color="auto" w:fill="auto"/>
            <w:vAlign w:val="center"/>
            <w:hideMark/>
          </w:tcPr>
          <w:p w14:paraId="2E537A5F"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c>
          <w:tcPr>
            <w:tcW w:w="1134" w:type="dxa"/>
            <w:tcBorders>
              <w:top w:val="nil"/>
              <w:left w:val="single" w:sz="8" w:space="0" w:color="000000"/>
              <w:bottom w:val="single" w:sz="8" w:space="0" w:color="000000"/>
              <w:right w:val="nil"/>
            </w:tcBorders>
            <w:shd w:val="clear" w:color="auto" w:fill="auto"/>
            <w:vAlign w:val="center"/>
            <w:hideMark/>
          </w:tcPr>
          <w:p w14:paraId="538A5013"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3" w:type="dxa"/>
            <w:tcBorders>
              <w:top w:val="nil"/>
              <w:left w:val="nil"/>
              <w:bottom w:val="single" w:sz="8" w:space="0" w:color="000000"/>
              <w:right w:val="nil"/>
            </w:tcBorders>
            <w:shd w:val="clear" w:color="auto" w:fill="auto"/>
            <w:vAlign w:val="center"/>
            <w:hideMark/>
          </w:tcPr>
          <w:p w14:paraId="7C2EC044"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8" w:type="dxa"/>
            <w:tcBorders>
              <w:top w:val="nil"/>
              <w:left w:val="nil"/>
              <w:bottom w:val="single" w:sz="8" w:space="0" w:color="000000"/>
              <w:right w:val="single" w:sz="4" w:space="0" w:color="auto"/>
            </w:tcBorders>
            <w:shd w:val="clear" w:color="auto" w:fill="auto"/>
            <w:vAlign w:val="center"/>
            <w:hideMark/>
          </w:tcPr>
          <w:p w14:paraId="2892E8F7"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c>
          <w:tcPr>
            <w:tcW w:w="1277" w:type="dxa"/>
            <w:tcBorders>
              <w:top w:val="nil"/>
              <w:left w:val="nil"/>
              <w:bottom w:val="single" w:sz="8" w:space="0" w:color="000000"/>
              <w:right w:val="nil"/>
            </w:tcBorders>
            <w:shd w:val="clear" w:color="auto" w:fill="auto"/>
            <w:vAlign w:val="center"/>
            <w:hideMark/>
          </w:tcPr>
          <w:p w14:paraId="270013BD"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4902027D"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817" w:type="dxa"/>
            <w:gridSpan w:val="2"/>
            <w:tcBorders>
              <w:top w:val="nil"/>
              <w:left w:val="nil"/>
              <w:bottom w:val="single" w:sz="8" w:space="0" w:color="000000"/>
              <w:right w:val="nil"/>
            </w:tcBorders>
            <w:shd w:val="clear" w:color="auto" w:fill="auto"/>
            <w:vAlign w:val="center"/>
            <w:hideMark/>
          </w:tcPr>
          <w:p w14:paraId="6D266487"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c>
          <w:tcPr>
            <w:tcW w:w="1167" w:type="dxa"/>
            <w:tcBorders>
              <w:top w:val="nil"/>
              <w:left w:val="nil"/>
              <w:bottom w:val="single" w:sz="8" w:space="0" w:color="000000"/>
              <w:right w:val="nil"/>
            </w:tcBorders>
            <w:shd w:val="clear" w:color="auto" w:fill="auto"/>
            <w:vAlign w:val="center"/>
            <w:hideMark/>
          </w:tcPr>
          <w:p w14:paraId="74EB7731"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08487F3A"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8" w:type="dxa"/>
            <w:tcBorders>
              <w:top w:val="nil"/>
              <w:left w:val="nil"/>
              <w:bottom w:val="single" w:sz="8" w:space="0" w:color="000000"/>
              <w:right w:val="nil"/>
            </w:tcBorders>
            <w:shd w:val="clear" w:color="auto" w:fill="auto"/>
            <w:vAlign w:val="center"/>
            <w:hideMark/>
          </w:tcPr>
          <w:p w14:paraId="60458140"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r>
      <w:tr w:rsidR="007739F1" w:rsidRPr="007739F1" w14:paraId="249E6E0D" w14:textId="77777777" w:rsidTr="007739F1">
        <w:trPr>
          <w:trHeight w:val="300"/>
        </w:trPr>
        <w:tc>
          <w:tcPr>
            <w:tcW w:w="993" w:type="dxa"/>
            <w:tcBorders>
              <w:top w:val="nil"/>
              <w:left w:val="nil"/>
              <w:bottom w:val="nil"/>
              <w:right w:val="nil"/>
            </w:tcBorders>
            <w:shd w:val="clear" w:color="auto" w:fill="auto"/>
            <w:vAlign w:val="center"/>
            <w:hideMark/>
          </w:tcPr>
          <w:p w14:paraId="6FD796FA"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MAO</w:t>
            </w:r>
          </w:p>
        </w:tc>
        <w:tc>
          <w:tcPr>
            <w:tcW w:w="1276" w:type="dxa"/>
            <w:tcBorders>
              <w:top w:val="nil"/>
              <w:left w:val="nil"/>
              <w:bottom w:val="nil"/>
              <w:right w:val="nil"/>
            </w:tcBorders>
            <w:shd w:val="clear" w:color="auto" w:fill="auto"/>
            <w:vAlign w:val="center"/>
            <w:hideMark/>
          </w:tcPr>
          <w:p w14:paraId="3CC7F04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2.52 ± 0.41</w:t>
            </w:r>
          </w:p>
        </w:tc>
        <w:tc>
          <w:tcPr>
            <w:tcW w:w="1134" w:type="dxa"/>
            <w:tcBorders>
              <w:top w:val="nil"/>
              <w:left w:val="nil"/>
              <w:bottom w:val="nil"/>
              <w:right w:val="nil"/>
            </w:tcBorders>
            <w:shd w:val="clear" w:color="auto" w:fill="auto"/>
            <w:vAlign w:val="center"/>
            <w:hideMark/>
          </w:tcPr>
          <w:p w14:paraId="5D5AA0F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1.41 ± 0.26</w:t>
            </w:r>
          </w:p>
        </w:tc>
        <w:tc>
          <w:tcPr>
            <w:tcW w:w="709" w:type="dxa"/>
            <w:tcBorders>
              <w:top w:val="nil"/>
              <w:left w:val="nil"/>
              <w:bottom w:val="nil"/>
              <w:right w:val="nil"/>
            </w:tcBorders>
            <w:shd w:val="clear" w:color="auto" w:fill="auto"/>
            <w:vAlign w:val="center"/>
            <w:hideMark/>
          </w:tcPr>
          <w:p w14:paraId="78DF4D7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0.07</w:t>
            </w:r>
          </w:p>
        </w:tc>
        <w:tc>
          <w:tcPr>
            <w:tcW w:w="1134" w:type="dxa"/>
            <w:tcBorders>
              <w:top w:val="nil"/>
              <w:left w:val="single" w:sz="8" w:space="0" w:color="000000"/>
              <w:bottom w:val="nil"/>
              <w:right w:val="nil"/>
            </w:tcBorders>
            <w:shd w:val="clear" w:color="auto" w:fill="auto"/>
            <w:vAlign w:val="center"/>
            <w:hideMark/>
          </w:tcPr>
          <w:p w14:paraId="29ABF7F2"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3.02 ± 0.61</w:t>
            </w:r>
          </w:p>
        </w:tc>
        <w:tc>
          <w:tcPr>
            <w:tcW w:w="1133" w:type="dxa"/>
            <w:tcBorders>
              <w:top w:val="nil"/>
              <w:left w:val="nil"/>
              <w:bottom w:val="nil"/>
              <w:right w:val="nil"/>
            </w:tcBorders>
            <w:shd w:val="clear" w:color="auto" w:fill="auto"/>
            <w:vAlign w:val="center"/>
            <w:hideMark/>
          </w:tcPr>
          <w:p w14:paraId="4553C26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1.96 ± 0.23</w:t>
            </w:r>
          </w:p>
        </w:tc>
        <w:tc>
          <w:tcPr>
            <w:tcW w:w="708" w:type="dxa"/>
            <w:tcBorders>
              <w:top w:val="nil"/>
              <w:left w:val="nil"/>
              <w:bottom w:val="nil"/>
              <w:right w:val="single" w:sz="4" w:space="0" w:color="auto"/>
            </w:tcBorders>
            <w:shd w:val="clear" w:color="auto" w:fill="auto"/>
            <w:vAlign w:val="center"/>
            <w:hideMark/>
          </w:tcPr>
          <w:p w14:paraId="39569C5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0.22*</w:t>
            </w:r>
          </w:p>
        </w:tc>
        <w:tc>
          <w:tcPr>
            <w:tcW w:w="1277" w:type="dxa"/>
            <w:tcBorders>
              <w:top w:val="nil"/>
              <w:left w:val="nil"/>
              <w:bottom w:val="nil"/>
              <w:right w:val="nil"/>
            </w:tcBorders>
            <w:shd w:val="clear" w:color="auto" w:fill="auto"/>
            <w:vAlign w:val="center"/>
            <w:hideMark/>
          </w:tcPr>
          <w:p w14:paraId="4AB7F5F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2.60 ± 0.60</w:t>
            </w:r>
          </w:p>
        </w:tc>
        <w:tc>
          <w:tcPr>
            <w:tcW w:w="1134" w:type="dxa"/>
            <w:tcBorders>
              <w:top w:val="nil"/>
              <w:left w:val="nil"/>
              <w:bottom w:val="nil"/>
              <w:right w:val="nil"/>
            </w:tcBorders>
            <w:shd w:val="clear" w:color="auto" w:fill="auto"/>
            <w:vAlign w:val="center"/>
            <w:hideMark/>
          </w:tcPr>
          <w:p w14:paraId="0E64E2F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2.09 ± 0.21</w:t>
            </w:r>
          </w:p>
        </w:tc>
        <w:tc>
          <w:tcPr>
            <w:tcW w:w="817" w:type="dxa"/>
            <w:gridSpan w:val="2"/>
            <w:tcBorders>
              <w:top w:val="nil"/>
              <w:left w:val="nil"/>
              <w:bottom w:val="nil"/>
              <w:right w:val="nil"/>
            </w:tcBorders>
            <w:shd w:val="clear" w:color="auto" w:fill="auto"/>
            <w:vAlign w:val="center"/>
            <w:hideMark/>
          </w:tcPr>
          <w:p w14:paraId="4F63374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0.91*</w:t>
            </w:r>
          </w:p>
        </w:tc>
        <w:tc>
          <w:tcPr>
            <w:tcW w:w="1167" w:type="dxa"/>
            <w:tcBorders>
              <w:top w:val="nil"/>
              <w:left w:val="single" w:sz="8" w:space="0" w:color="000000"/>
              <w:bottom w:val="nil"/>
              <w:right w:val="nil"/>
            </w:tcBorders>
            <w:shd w:val="clear" w:color="auto" w:fill="auto"/>
            <w:vAlign w:val="center"/>
            <w:hideMark/>
          </w:tcPr>
          <w:p w14:paraId="2C4D7990"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2.45 ± 0.29</w:t>
            </w:r>
          </w:p>
        </w:tc>
        <w:tc>
          <w:tcPr>
            <w:tcW w:w="1134" w:type="dxa"/>
            <w:tcBorders>
              <w:top w:val="nil"/>
              <w:left w:val="nil"/>
              <w:bottom w:val="nil"/>
              <w:right w:val="nil"/>
            </w:tcBorders>
            <w:shd w:val="clear" w:color="auto" w:fill="auto"/>
            <w:vAlign w:val="center"/>
            <w:hideMark/>
          </w:tcPr>
          <w:p w14:paraId="333D5511"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2.43 ± 0.30</w:t>
            </w:r>
          </w:p>
        </w:tc>
        <w:tc>
          <w:tcPr>
            <w:tcW w:w="708" w:type="dxa"/>
            <w:tcBorders>
              <w:top w:val="nil"/>
              <w:left w:val="nil"/>
              <w:bottom w:val="nil"/>
              <w:right w:val="nil"/>
            </w:tcBorders>
            <w:shd w:val="clear" w:color="auto" w:fill="auto"/>
            <w:vAlign w:val="center"/>
            <w:hideMark/>
          </w:tcPr>
          <w:p w14:paraId="52F53927"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0.80*</w:t>
            </w:r>
          </w:p>
        </w:tc>
      </w:tr>
      <w:tr w:rsidR="007739F1" w:rsidRPr="007739F1" w14:paraId="0826FBF0" w14:textId="77777777" w:rsidTr="007739F1">
        <w:trPr>
          <w:trHeight w:val="300"/>
        </w:trPr>
        <w:tc>
          <w:tcPr>
            <w:tcW w:w="993" w:type="dxa"/>
            <w:tcBorders>
              <w:top w:val="nil"/>
              <w:left w:val="nil"/>
              <w:bottom w:val="nil"/>
              <w:right w:val="nil"/>
            </w:tcBorders>
            <w:shd w:val="clear" w:color="auto" w:fill="auto"/>
            <w:vAlign w:val="center"/>
            <w:hideMark/>
          </w:tcPr>
          <w:p w14:paraId="6CF0BD3D"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PET1</w:t>
            </w:r>
          </w:p>
        </w:tc>
        <w:tc>
          <w:tcPr>
            <w:tcW w:w="1276" w:type="dxa"/>
            <w:tcBorders>
              <w:top w:val="nil"/>
              <w:left w:val="nil"/>
              <w:bottom w:val="nil"/>
              <w:right w:val="nil"/>
            </w:tcBorders>
            <w:shd w:val="clear" w:color="auto" w:fill="auto"/>
            <w:vAlign w:val="center"/>
            <w:hideMark/>
          </w:tcPr>
          <w:p w14:paraId="6A98C92A"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1.12 ± 0.19</w:t>
            </w:r>
          </w:p>
        </w:tc>
        <w:tc>
          <w:tcPr>
            <w:tcW w:w="1134" w:type="dxa"/>
            <w:tcBorders>
              <w:top w:val="nil"/>
              <w:left w:val="nil"/>
              <w:bottom w:val="nil"/>
              <w:right w:val="nil"/>
            </w:tcBorders>
            <w:shd w:val="clear" w:color="auto" w:fill="auto"/>
            <w:vAlign w:val="center"/>
            <w:hideMark/>
          </w:tcPr>
          <w:p w14:paraId="026A41C7"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0.78 ± 0.18</w:t>
            </w:r>
          </w:p>
        </w:tc>
        <w:tc>
          <w:tcPr>
            <w:tcW w:w="709" w:type="dxa"/>
            <w:tcBorders>
              <w:top w:val="nil"/>
              <w:left w:val="nil"/>
              <w:bottom w:val="nil"/>
              <w:right w:val="nil"/>
            </w:tcBorders>
            <w:shd w:val="clear" w:color="auto" w:fill="auto"/>
            <w:vAlign w:val="center"/>
            <w:hideMark/>
          </w:tcPr>
          <w:p w14:paraId="416A29E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0.21</w:t>
            </w:r>
          </w:p>
        </w:tc>
        <w:tc>
          <w:tcPr>
            <w:tcW w:w="1134" w:type="dxa"/>
            <w:tcBorders>
              <w:top w:val="nil"/>
              <w:left w:val="single" w:sz="8" w:space="0" w:color="000000"/>
              <w:bottom w:val="nil"/>
              <w:right w:val="nil"/>
            </w:tcBorders>
            <w:shd w:val="clear" w:color="auto" w:fill="auto"/>
            <w:vAlign w:val="center"/>
            <w:hideMark/>
          </w:tcPr>
          <w:p w14:paraId="20D5C4F5"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0.89 ± 0.25</w:t>
            </w:r>
          </w:p>
        </w:tc>
        <w:tc>
          <w:tcPr>
            <w:tcW w:w="1133" w:type="dxa"/>
            <w:tcBorders>
              <w:top w:val="nil"/>
              <w:left w:val="nil"/>
              <w:bottom w:val="nil"/>
              <w:right w:val="nil"/>
            </w:tcBorders>
            <w:shd w:val="clear" w:color="auto" w:fill="auto"/>
            <w:vAlign w:val="center"/>
            <w:hideMark/>
          </w:tcPr>
          <w:p w14:paraId="43F1AD2A"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1.10 ± 0.23</w:t>
            </w:r>
          </w:p>
        </w:tc>
        <w:tc>
          <w:tcPr>
            <w:tcW w:w="708" w:type="dxa"/>
            <w:tcBorders>
              <w:top w:val="nil"/>
              <w:left w:val="nil"/>
              <w:bottom w:val="nil"/>
              <w:right w:val="single" w:sz="4" w:space="0" w:color="auto"/>
            </w:tcBorders>
            <w:shd w:val="clear" w:color="auto" w:fill="auto"/>
            <w:vAlign w:val="center"/>
            <w:hideMark/>
          </w:tcPr>
          <w:p w14:paraId="298D0D02"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0.46*</w:t>
            </w:r>
          </w:p>
        </w:tc>
        <w:tc>
          <w:tcPr>
            <w:tcW w:w="1277" w:type="dxa"/>
            <w:tcBorders>
              <w:top w:val="nil"/>
              <w:left w:val="nil"/>
              <w:bottom w:val="nil"/>
              <w:right w:val="nil"/>
            </w:tcBorders>
            <w:shd w:val="clear" w:color="auto" w:fill="auto"/>
            <w:vAlign w:val="center"/>
            <w:hideMark/>
          </w:tcPr>
          <w:p w14:paraId="2338DD05"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2.48 ±  0.33</w:t>
            </w:r>
          </w:p>
        </w:tc>
        <w:tc>
          <w:tcPr>
            <w:tcW w:w="1134" w:type="dxa"/>
            <w:tcBorders>
              <w:top w:val="nil"/>
              <w:left w:val="nil"/>
              <w:bottom w:val="nil"/>
              <w:right w:val="nil"/>
            </w:tcBorders>
            <w:shd w:val="clear" w:color="auto" w:fill="auto"/>
            <w:vAlign w:val="center"/>
            <w:hideMark/>
          </w:tcPr>
          <w:p w14:paraId="5783D3B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2.13 ± 0.23</w:t>
            </w:r>
          </w:p>
        </w:tc>
        <w:tc>
          <w:tcPr>
            <w:tcW w:w="817" w:type="dxa"/>
            <w:gridSpan w:val="2"/>
            <w:tcBorders>
              <w:top w:val="nil"/>
              <w:left w:val="nil"/>
              <w:bottom w:val="nil"/>
              <w:right w:val="nil"/>
            </w:tcBorders>
            <w:shd w:val="clear" w:color="auto" w:fill="auto"/>
            <w:vAlign w:val="center"/>
            <w:hideMark/>
          </w:tcPr>
          <w:p w14:paraId="775F1270"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0.39</w:t>
            </w:r>
          </w:p>
        </w:tc>
        <w:tc>
          <w:tcPr>
            <w:tcW w:w="1167" w:type="dxa"/>
            <w:tcBorders>
              <w:top w:val="nil"/>
              <w:left w:val="single" w:sz="8" w:space="0" w:color="000000"/>
              <w:bottom w:val="nil"/>
              <w:right w:val="nil"/>
            </w:tcBorders>
            <w:shd w:val="clear" w:color="auto" w:fill="auto"/>
            <w:vAlign w:val="center"/>
            <w:hideMark/>
          </w:tcPr>
          <w:p w14:paraId="15533A8B"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2.29 ± 0.21</w:t>
            </w:r>
          </w:p>
        </w:tc>
        <w:tc>
          <w:tcPr>
            <w:tcW w:w="1134" w:type="dxa"/>
            <w:tcBorders>
              <w:top w:val="nil"/>
              <w:left w:val="nil"/>
              <w:bottom w:val="nil"/>
              <w:right w:val="nil"/>
            </w:tcBorders>
            <w:shd w:val="clear" w:color="auto" w:fill="auto"/>
            <w:vAlign w:val="center"/>
            <w:hideMark/>
          </w:tcPr>
          <w:p w14:paraId="34F990A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2.27 ± 0.42</w:t>
            </w:r>
          </w:p>
        </w:tc>
        <w:tc>
          <w:tcPr>
            <w:tcW w:w="708" w:type="dxa"/>
            <w:tcBorders>
              <w:top w:val="nil"/>
              <w:left w:val="nil"/>
              <w:bottom w:val="nil"/>
              <w:right w:val="nil"/>
            </w:tcBorders>
            <w:shd w:val="clear" w:color="auto" w:fill="auto"/>
            <w:vAlign w:val="center"/>
            <w:hideMark/>
          </w:tcPr>
          <w:p w14:paraId="6530472A"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0.97</w:t>
            </w:r>
          </w:p>
        </w:tc>
      </w:tr>
      <w:tr w:rsidR="007739F1" w:rsidRPr="007739F1" w14:paraId="0DC7540E" w14:textId="77777777" w:rsidTr="007739F1">
        <w:trPr>
          <w:trHeight w:val="300"/>
        </w:trPr>
        <w:tc>
          <w:tcPr>
            <w:tcW w:w="993" w:type="dxa"/>
            <w:tcBorders>
              <w:top w:val="nil"/>
              <w:left w:val="nil"/>
              <w:bottom w:val="nil"/>
              <w:right w:val="nil"/>
            </w:tcBorders>
            <w:shd w:val="clear" w:color="auto" w:fill="auto"/>
            <w:vAlign w:val="center"/>
            <w:hideMark/>
          </w:tcPr>
          <w:p w14:paraId="5A9BEC52"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SLC6A4</w:t>
            </w:r>
          </w:p>
        </w:tc>
        <w:tc>
          <w:tcPr>
            <w:tcW w:w="1276" w:type="dxa"/>
            <w:tcBorders>
              <w:top w:val="nil"/>
              <w:left w:val="nil"/>
              <w:bottom w:val="nil"/>
              <w:right w:val="nil"/>
            </w:tcBorders>
            <w:shd w:val="clear" w:color="auto" w:fill="auto"/>
            <w:vAlign w:val="center"/>
            <w:hideMark/>
          </w:tcPr>
          <w:p w14:paraId="2AC5E03B"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1.65 ± 0.36</w:t>
            </w:r>
          </w:p>
        </w:tc>
        <w:tc>
          <w:tcPr>
            <w:tcW w:w="1134" w:type="dxa"/>
            <w:tcBorders>
              <w:top w:val="nil"/>
              <w:left w:val="nil"/>
              <w:bottom w:val="nil"/>
              <w:right w:val="nil"/>
            </w:tcBorders>
            <w:shd w:val="clear" w:color="auto" w:fill="auto"/>
            <w:vAlign w:val="center"/>
            <w:hideMark/>
          </w:tcPr>
          <w:p w14:paraId="0437F421"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1.30 ± 0.29</w:t>
            </w:r>
          </w:p>
        </w:tc>
        <w:tc>
          <w:tcPr>
            <w:tcW w:w="709" w:type="dxa"/>
            <w:tcBorders>
              <w:top w:val="nil"/>
              <w:left w:val="nil"/>
              <w:bottom w:val="nil"/>
              <w:right w:val="nil"/>
            </w:tcBorders>
            <w:shd w:val="clear" w:color="auto" w:fill="auto"/>
            <w:vAlign w:val="center"/>
            <w:hideMark/>
          </w:tcPr>
          <w:p w14:paraId="719D4E6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0.48</w:t>
            </w:r>
          </w:p>
        </w:tc>
        <w:tc>
          <w:tcPr>
            <w:tcW w:w="1134" w:type="dxa"/>
            <w:tcBorders>
              <w:top w:val="nil"/>
              <w:left w:val="single" w:sz="8" w:space="0" w:color="000000"/>
              <w:bottom w:val="nil"/>
              <w:right w:val="nil"/>
            </w:tcBorders>
            <w:shd w:val="clear" w:color="auto" w:fill="auto"/>
            <w:vAlign w:val="center"/>
            <w:hideMark/>
          </w:tcPr>
          <w:p w14:paraId="3AD5E35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1.39 ± 0.37</w:t>
            </w:r>
          </w:p>
        </w:tc>
        <w:tc>
          <w:tcPr>
            <w:tcW w:w="1133" w:type="dxa"/>
            <w:tcBorders>
              <w:top w:val="nil"/>
              <w:left w:val="nil"/>
              <w:bottom w:val="nil"/>
              <w:right w:val="nil"/>
            </w:tcBorders>
            <w:shd w:val="clear" w:color="auto" w:fill="auto"/>
            <w:vAlign w:val="center"/>
            <w:hideMark/>
          </w:tcPr>
          <w:p w14:paraId="3A80631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1.80 ± 0.30</w:t>
            </w:r>
          </w:p>
        </w:tc>
        <w:tc>
          <w:tcPr>
            <w:tcW w:w="708" w:type="dxa"/>
            <w:tcBorders>
              <w:top w:val="nil"/>
              <w:left w:val="nil"/>
              <w:bottom w:val="nil"/>
              <w:right w:val="single" w:sz="4" w:space="0" w:color="auto"/>
            </w:tcBorders>
            <w:shd w:val="clear" w:color="auto" w:fill="auto"/>
            <w:vAlign w:val="center"/>
            <w:hideMark/>
          </w:tcPr>
          <w:p w14:paraId="6A66504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0.39</w:t>
            </w:r>
          </w:p>
        </w:tc>
        <w:tc>
          <w:tcPr>
            <w:tcW w:w="1277" w:type="dxa"/>
            <w:tcBorders>
              <w:top w:val="nil"/>
              <w:left w:val="nil"/>
              <w:bottom w:val="nil"/>
              <w:right w:val="nil"/>
            </w:tcBorders>
            <w:shd w:val="clear" w:color="auto" w:fill="auto"/>
            <w:vAlign w:val="center"/>
            <w:hideMark/>
          </w:tcPr>
          <w:p w14:paraId="7223B03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3.21 ± 0.71</w:t>
            </w:r>
          </w:p>
        </w:tc>
        <w:tc>
          <w:tcPr>
            <w:tcW w:w="1134" w:type="dxa"/>
            <w:tcBorders>
              <w:top w:val="nil"/>
              <w:left w:val="nil"/>
              <w:bottom w:val="nil"/>
              <w:right w:val="nil"/>
            </w:tcBorders>
            <w:shd w:val="clear" w:color="auto" w:fill="auto"/>
            <w:vAlign w:val="center"/>
            <w:hideMark/>
          </w:tcPr>
          <w:p w14:paraId="5E2B9BF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3.86 ± 0.46</w:t>
            </w:r>
          </w:p>
        </w:tc>
        <w:tc>
          <w:tcPr>
            <w:tcW w:w="817" w:type="dxa"/>
            <w:gridSpan w:val="2"/>
            <w:tcBorders>
              <w:top w:val="nil"/>
              <w:left w:val="nil"/>
              <w:bottom w:val="nil"/>
              <w:right w:val="nil"/>
            </w:tcBorders>
            <w:shd w:val="clear" w:color="auto" w:fill="auto"/>
            <w:vAlign w:val="center"/>
            <w:hideMark/>
          </w:tcPr>
          <w:p w14:paraId="4A0C6F0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0.44</w:t>
            </w:r>
          </w:p>
        </w:tc>
        <w:tc>
          <w:tcPr>
            <w:tcW w:w="1167" w:type="dxa"/>
            <w:tcBorders>
              <w:top w:val="nil"/>
              <w:left w:val="single" w:sz="8" w:space="0" w:color="000000"/>
              <w:bottom w:val="nil"/>
              <w:right w:val="nil"/>
            </w:tcBorders>
            <w:shd w:val="clear" w:color="auto" w:fill="auto"/>
            <w:vAlign w:val="center"/>
            <w:hideMark/>
          </w:tcPr>
          <w:p w14:paraId="5A0D8217"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3.76 ± 0.29</w:t>
            </w:r>
          </w:p>
        </w:tc>
        <w:tc>
          <w:tcPr>
            <w:tcW w:w="1134" w:type="dxa"/>
            <w:tcBorders>
              <w:top w:val="nil"/>
              <w:left w:val="nil"/>
              <w:bottom w:val="nil"/>
              <w:right w:val="nil"/>
            </w:tcBorders>
            <w:shd w:val="clear" w:color="auto" w:fill="auto"/>
            <w:vAlign w:val="center"/>
            <w:hideMark/>
          </w:tcPr>
          <w:p w14:paraId="53449EEC"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2.62 ± 0.25</w:t>
            </w:r>
          </w:p>
        </w:tc>
        <w:tc>
          <w:tcPr>
            <w:tcW w:w="708" w:type="dxa"/>
            <w:tcBorders>
              <w:top w:val="nil"/>
              <w:left w:val="nil"/>
              <w:bottom w:val="nil"/>
              <w:right w:val="nil"/>
            </w:tcBorders>
            <w:shd w:val="clear" w:color="000000" w:fill="E6B8B7"/>
            <w:vAlign w:val="center"/>
            <w:hideMark/>
          </w:tcPr>
          <w:p w14:paraId="0A91932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0.01</w:t>
            </w:r>
          </w:p>
        </w:tc>
      </w:tr>
      <w:tr w:rsidR="007739F1" w:rsidRPr="007739F1" w14:paraId="2FC43E5A" w14:textId="77777777" w:rsidTr="007739F1">
        <w:trPr>
          <w:trHeight w:val="300"/>
        </w:trPr>
        <w:tc>
          <w:tcPr>
            <w:tcW w:w="993" w:type="dxa"/>
            <w:tcBorders>
              <w:top w:val="nil"/>
              <w:left w:val="nil"/>
              <w:bottom w:val="nil"/>
              <w:right w:val="nil"/>
            </w:tcBorders>
            <w:shd w:val="clear" w:color="auto" w:fill="auto"/>
            <w:vAlign w:val="center"/>
            <w:hideMark/>
          </w:tcPr>
          <w:p w14:paraId="32F04D7E"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TPH1</w:t>
            </w:r>
          </w:p>
        </w:tc>
        <w:tc>
          <w:tcPr>
            <w:tcW w:w="1276" w:type="dxa"/>
            <w:tcBorders>
              <w:top w:val="nil"/>
              <w:left w:val="nil"/>
              <w:bottom w:val="nil"/>
              <w:right w:val="nil"/>
            </w:tcBorders>
            <w:shd w:val="clear" w:color="auto" w:fill="auto"/>
            <w:vAlign w:val="center"/>
            <w:hideMark/>
          </w:tcPr>
          <w:p w14:paraId="47D99B4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1.50 ± 0.38</w:t>
            </w:r>
          </w:p>
        </w:tc>
        <w:tc>
          <w:tcPr>
            <w:tcW w:w="1134" w:type="dxa"/>
            <w:tcBorders>
              <w:top w:val="nil"/>
              <w:left w:val="nil"/>
              <w:bottom w:val="nil"/>
              <w:right w:val="nil"/>
            </w:tcBorders>
            <w:shd w:val="clear" w:color="auto" w:fill="auto"/>
            <w:vAlign w:val="center"/>
            <w:hideMark/>
          </w:tcPr>
          <w:p w14:paraId="0227286C"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2.08 ± 0.48</w:t>
            </w:r>
          </w:p>
        </w:tc>
        <w:tc>
          <w:tcPr>
            <w:tcW w:w="709" w:type="dxa"/>
            <w:tcBorders>
              <w:top w:val="nil"/>
              <w:left w:val="nil"/>
              <w:bottom w:val="nil"/>
              <w:right w:val="nil"/>
            </w:tcBorders>
            <w:shd w:val="clear" w:color="auto" w:fill="auto"/>
            <w:vAlign w:val="center"/>
            <w:hideMark/>
          </w:tcPr>
          <w:p w14:paraId="3346761A"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0.35</w:t>
            </w:r>
          </w:p>
        </w:tc>
        <w:tc>
          <w:tcPr>
            <w:tcW w:w="1134" w:type="dxa"/>
            <w:tcBorders>
              <w:top w:val="nil"/>
              <w:left w:val="single" w:sz="8" w:space="0" w:color="000000"/>
              <w:bottom w:val="nil"/>
              <w:right w:val="nil"/>
            </w:tcBorders>
            <w:shd w:val="clear" w:color="auto" w:fill="auto"/>
            <w:vAlign w:val="center"/>
            <w:hideMark/>
          </w:tcPr>
          <w:p w14:paraId="312D862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1.38 ± 0.28</w:t>
            </w:r>
          </w:p>
        </w:tc>
        <w:tc>
          <w:tcPr>
            <w:tcW w:w="1133" w:type="dxa"/>
            <w:tcBorders>
              <w:top w:val="nil"/>
              <w:left w:val="nil"/>
              <w:bottom w:val="nil"/>
              <w:right w:val="nil"/>
            </w:tcBorders>
            <w:shd w:val="clear" w:color="auto" w:fill="auto"/>
            <w:vAlign w:val="center"/>
            <w:hideMark/>
          </w:tcPr>
          <w:p w14:paraId="3A7FAA2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1.30 ± 0.20</w:t>
            </w:r>
          </w:p>
        </w:tc>
        <w:tc>
          <w:tcPr>
            <w:tcW w:w="708" w:type="dxa"/>
            <w:tcBorders>
              <w:top w:val="nil"/>
              <w:left w:val="nil"/>
              <w:bottom w:val="nil"/>
              <w:right w:val="single" w:sz="4" w:space="0" w:color="auto"/>
            </w:tcBorders>
            <w:shd w:val="clear" w:color="auto" w:fill="auto"/>
            <w:vAlign w:val="center"/>
            <w:hideMark/>
          </w:tcPr>
          <w:p w14:paraId="4EAF9846"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w:t>
            </w:r>
          </w:p>
        </w:tc>
        <w:tc>
          <w:tcPr>
            <w:tcW w:w="1277" w:type="dxa"/>
            <w:tcBorders>
              <w:top w:val="nil"/>
              <w:left w:val="nil"/>
              <w:bottom w:val="nil"/>
              <w:right w:val="nil"/>
            </w:tcBorders>
            <w:shd w:val="clear" w:color="auto" w:fill="auto"/>
            <w:vAlign w:val="center"/>
            <w:hideMark/>
          </w:tcPr>
          <w:p w14:paraId="417183C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2.36 ± 0.57</w:t>
            </w:r>
          </w:p>
        </w:tc>
        <w:tc>
          <w:tcPr>
            <w:tcW w:w="1134" w:type="dxa"/>
            <w:tcBorders>
              <w:top w:val="nil"/>
              <w:left w:val="nil"/>
              <w:bottom w:val="nil"/>
              <w:right w:val="nil"/>
            </w:tcBorders>
            <w:shd w:val="clear" w:color="auto" w:fill="auto"/>
            <w:vAlign w:val="center"/>
            <w:hideMark/>
          </w:tcPr>
          <w:p w14:paraId="3ADA4F87"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1.70 ± 0.18</w:t>
            </w:r>
          </w:p>
        </w:tc>
        <w:tc>
          <w:tcPr>
            <w:tcW w:w="817" w:type="dxa"/>
            <w:gridSpan w:val="2"/>
            <w:tcBorders>
              <w:top w:val="nil"/>
              <w:left w:val="nil"/>
              <w:bottom w:val="nil"/>
              <w:right w:val="nil"/>
            </w:tcBorders>
            <w:shd w:val="clear" w:color="auto" w:fill="auto"/>
            <w:vAlign w:val="center"/>
            <w:hideMark/>
          </w:tcPr>
          <w:p w14:paraId="6429B1C7"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0.26</w:t>
            </w:r>
          </w:p>
        </w:tc>
        <w:tc>
          <w:tcPr>
            <w:tcW w:w="1167" w:type="dxa"/>
            <w:tcBorders>
              <w:top w:val="nil"/>
              <w:left w:val="single" w:sz="8" w:space="0" w:color="000000"/>
              <w:bottom w:val="nil"/>
              <w:right w:val="nil"/>
            </w:tcBorders>
            <w:shd w:val="clear" w:color="auto" w:fill="auto"/>
            <w:vAlign w:val="center"/>
            <w:hideMark/>
          </w:tcPr>
          <w:p w14:paraId="2E9600E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1.50 ± 0.15</w:t>
            </w:r>
          </w:p>
        </w:tc>
        <w:tc>
          <w:tcPr>
            <w:tcW w:w="1134" w:type="dxa"/>
            <w:tcBorders>
              <w:top w:val="nil"/>
              <w:left w:val="nil"/>
              <w:bottom w:val="nil"/>
              <w:right w:val="nil"/>
            </w:tcBorders>
            <w:shd w:val="clear" w:color="auto" w:fill="auto"/>
            <w:vAlign w:val="center"/>
            <w:hideMark/>
          </w:tcPr>
          <w:p w14:paraId="4BAE519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2.52 ± 0.82</w:t>
            </w:r>
          </w:p>
        </w:tc>
        <w:tc>
          <w:tcPr>
            <w:tcW w:w="708" w:type="dxa"/>
            <w:tcBorders>
              <w:top w:val="nil"/>
              <w:left w:val="nil"/>
              <w:bottom w:val="nil"/>
              <w:right w:val="nil"/>
            </w:tcBorders>
            <w:shd w:val="clear" w:color="auto" w:fill="auto"/>
            <w:vAlign w:val="center"/>
            <w:hideMark/>
          </w:tcPr>
          <w:p w14:paraId="797C4732"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0.87</w:t>
            </w:r>
          </w:p>
        </w:tc>
      </w:tr>
      <w:tr w:rsidR="007739F1" w:rsidRPr="007739F1" w14:paraId="7937214F" w14:textId="77777777" w:rsidTr="007739F1">
        <w:trPr>
          <w:trHeight w:val="320"/>
        </w:trPr>
        <w:tc>
          <w:tcPr>
            <w:tcW w:w="993" w:type="dxa"/>
            <w:tcBorders>
              <w:top w:val="nil"/>
              <w:left w:val="nil"/>
              <w:bottom w:val="nil"/>
              <w:right w:val="nil"/>
            </w:tcBorders>
            <w:shd w:val="clear" w:color="auto" w:fill="auto"/>
            <w:noWrap/>
            <w:vAlign w:val="bottom"/>
            <w:hideMark/>
          </w:tcPr>
          <w:p w14:paraId="1698DFD6" w14:textId="77777777" w:rsidR="00DC4900" w:rsidRPr="007739F1" w:rsidRDefault="00DC4900" w:rsidP="00DC4900">
            <w:pPr>
              <w:rPr>
                <w:rFonts w:ascii="Times" w:eastAsia="Times New Roman" w:hAnsi="Times" w:cs="Times New Roman"/>
                <w:color w:val="000000"/>
                <w:sz w:val="20"/>
                <w:szCs w:val="20"/>
              </w:rPr>
            </w:pPr>
          </w:p>
        </w:tc>
        <w:tc>
          <w:tcPr>
            <w:tcW w:w="1276" w:type="dxa"/>
            <w:tcBorders>
              <w:top w:val="nil"/>
              <w:left w:val="nil"/>
              <w:bottom w:val="nil"/>
              <w:right w:val="nil"/>
            </w:tcBorders>
            <w:shd w:val="clear" w:color="auto" w:fill="auto"/>
            <w:noWrap/>
            <w:vAlign w:val="bottom"/>
            <w:hideMark/>
          </w:tcPr>
          <w:p w14:paraId="01CFBFC1"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19FC0CA2" w14:textId="77777777" w:rsidR="00DC4900" w:rsidRPr="007739F1" w:rsidRDefault="00DC4900" w:rsidP="00DC4900">
            <w:pPr>
              <w:rPr>
                <w:rFonts w:ascii="Times" w:eastAsia="Times New Roman" w:hAnsi="Times" w:cs="Times New Roman"/>
                <w:color w:val="000000"/>
                <w:sz w:val="20"/>
                <w:szCs w:val="20"/>
              </w:rPr>
            </w:pPr>
          </w:p>
        </w:tc>
        <w:tc>
          <w:tcPr>
            <w:tcW w:w="709" w:type="dxa"/>
            <w:tcBorders>
              <w:top w:val="nil"/>
              <w:left w:val="nil"/>
              <w:bottom w:val="nil"/>
              <w:right w:val="nil"/>
            </w:tcBorders>
            <w:shd w:val="clear" w:color="auto" w:fill="auto"/>
            <w:noWrap/>
            <w:vAlign w:val="bottom"/>
            <w:hideMark/>
          </w:tcPr>
          <w:p w14:paraId="757D5B32"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652094C8" w14:textId="77777777" w:rsidR="00DC4900" w:rsidRPr="007739F1" w:rsidRDefault="00DC4900" w:rsidP="00DC4900">
            <w:pPr>
              <w:rPr>
                <w:rFonts w:ascii="Times" w:eastAsia="Times New Roman" w:hAnsi="Times" w:cs="Times New Roman"/>
                <w:color w:val="000000"/>
                <w:sz w:val="20"/>
                <w:szCs w:val="20"/>
              </w:rPr>
            </w:pPr>
          </w:p>
        </w:tc>
        <w:tc>
          <w:tcPr>
            <w:tcW w:w="1133" w:type="dxa"/>
            <w:tcBorders>
              <w:top w:val="nil"/>
              <w:left w:val="nil"/>
              <w:bottom w:val="nil"/>
              <w:right w:val="nil"/>
            </w:tcBorders>
            <w:shd w:val="clear" w:color="auto" w:fill="auto"/>
            <w:noWrap/>
            <w:vAlign w:val="bottom"/>
            <w:hideMark/>
          </w:tcPr>
          <w:p w14:paraId="2DF8B42B" w14:textId="77777777" w:rsidR="00DC4900" w:rsidRPr="007739F1" w:rsidRDefault="00DC4900" w:rsidP="00DC4900">
            <w:pPr>
              <w:rPr>
                <w:rFonts w:ascii="Times" w:eastAsia="Times New Roman" w:hAnsi="Times" w:cs="Times New Roman"/>
                <w:color w:val="000000"/>
                <w:sz w:val="20"/>
                <w:szCs w:val="20"/>
              </w:rPr>
            </w:pPr>
          </w:p>
        </w:tc>
        <w:tc>
          <w:tcPr>
            <w:tcW w:w="708" w:type="dxa"/>
            <w:tcBorders>
              <w:top w:val="nil"/>
              <w:left w:val="nil"/>
              <w:bottom w:val="nil"/>
              <w:right w:val="single" w:sz="4" w:space="0" w:color="auto"/>
            </w:tcBorders>
            <w:shd w:val="clear" w:color="auto" w:fill="auto"/>
            <w:noWrap/>
            <w:vAlign w:val="bottom"/>
            <w:hideMark/>
          </w:tcPr>
          <w:p w14:paraId="3924A49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 </w:t>
            </w:r>
          </w:p>
        </w:tc>
        <w:tc>
          <w:tcPr>
            <w:tcW w:w="1277" w:type="dxa"/>
            <w:tcBorders>
              <w:top w:val="nil"/>
              <w:left w:val="nil"/>
              <w:bottom w:val="nil"/>
              <w:right w:val="nil"/>
            </w:tcBorders>
            <w:shd w:val="clear" w:color="auto" w:fill="auto"/>
            <w:noWrap/>
            <w:vAlign w:val="bottom"/>
            <w:hideMark/>
          </w:tcPr>
          <w:p w14:paraId="4DCB464A"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0A547461" w14:textId="77777777" w:rsidR="00DC4900" w:rsidRPr="007739F1" w:rsidRDefault="00DC4900" w:rsidP="00DC4900">
            <w:pPr>
              <w:rPr>
                <w:rFonts w:ascii="Times" w:eastAsia="Times New Roman" w:hAnsi="Times" w:cs="Times New Roman"/>
                <w:color w:val="000000"/>
                <w:sz w:val="20"/>
                <w:szCs w:val="20"/>
              </w:rPr>
            </w:pPr>
          </w:p>
        </w:tc>
        <w:tc>
          <w:tcPr>
            <w:tcW w:w="817" w:type="dxa"/>
            <w:gridSpan w:val="2"/>
            <w:tcBorders>
              <w:top w:val="nil"/>
              <w:left w:val="nil"/>
              <w:bottom w:val="nil"/>
              <w:right w:val="nil"/>
            </w:tcBorders>
            <w:shd w:val="clear" w:color="auto" w:fill="auto"/>
            <w:noWrap/>
            <w:vAlign w:val="bottom"/>
            <w:hideMark/>
          </w:tcPr>
          <w:p w14:paraId="65016B80" w14:textId="77777777" w:rsidR="00DC4900" w:rsidRPr="007739F1" w:rsidRDefault="00DC4900" w:rsidP="00DC4900">
            <w:pPr>
              <w:rPr>
                <w:rFonts w:ascii="Times" w:eastAsia="Times New Roman" w:hAnsi="Times" w:cs="Times New Roman"/>
                <w:color w:val="000000"/>
                <w:sz w:val="20"/>
                <w:szCs w:val="20"/>
              </w:rPr>
            </w:pPr>
          </w:p>
        </w:tc>
        <w:tc>
          <w:tcPr>
            <w:tcW w:w="1167" w:type="dxa"/>
            <w:tcBorders>
              <w:top w:val="nil"/>
              <w:left w:val="nil"/>
              <w:bottom w:val="nil"/>
              <w:right w:val="nil"/>
            </w:tcBorders>
            <w:shd w:val="clear" w:color="auto" w:fill="auto"/>
            <w:noWrap/>
            <w:vAlign w:val="bottom"/>
            <w:hideMark/>
          </w:tcPr>
          <w:p w14:paraId="02860B89"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6B7527D0" w14:textId="77777777" w:rsidR="00DC4900" w:rsidRPr="007739F1" w:rsidRDefault="00DC4900" w:rsidP="00DC4900">
            <w:pPr>
              <w:rPr>
                <w:rFonts w:ascii="Times" w:eastAsia="Times New Roman" w:hAnsi="Times" w:cs="Times New Roman"/>
                <w:color w:val="000000"/>
                <w:sz w:val="20"/>
                <w:szCs w:val="20"/>
              </w:rPr>
            </w:pPr>
          </w:p>
        </w:tc>
        <w:tc>
          <w:tcPr>
            <w:tcW w:w="708" w:type="dxa"/>
            <w:tcBorders>
              <w:top w:val="nil"/>
              <w:left w:val="nil"/>
              <w:bottom w:val="nil"/>
              <w:right w:val="nil"/>
            </w:tcBorders>
            <w:shd w:val="clear" w:color="auto" w:fill="auto"/>
            <w:noWrap/>
            <w:vAlign w:val="bottom"/>
            <w:hideMark/>
          </w:tcPr>
          <w:p w14:paraId="08853461" w14:textId="77777777" w:rsidR="00DC4900" w:rsidRPr="007739F1" w:rsidRDefault="00DC4900" w:rsidP="00DC4900">
            <w:pPr>
              <w:rPr>
                <w:rFonts w:ascii="Times" w:eastAsia="Times New Roman" w:hAnsi="Times" w:cs="Times New Roman"/>
                <w:color w:val="000000"/>
                <w:sz w:val="20"/>
                <w:szCs w:val="20"/>
              </w:rPr>
            </w:pPr>
          </w:p>
        </w:tc>
      </w:tr>
      <w:tr w:rsidR="007739F1" w:rsidRPr="007739F1" w14:paraId="707333D5" w14:textId="77777777" w:rsidTr="007739F1">
        <w:trPr>
          <w:trHeight w:val="320"/>
        </w:trPr>
        <w:tc>
          <w:tcPr>
            <w:tcW w:w="993" w:type="dxa"/>
            <w:tcBorders>
              <w:top w:val="single" w:sz="8" w:space="0" w:color="000000"/>
              <w:left w:val="nil"/>
              <w:bottom w:val="single" w:sz="8" w:space="0" w:color="000000"/>
              <w:right w:val="nil"/>
            </w:tcBorders>
            <w:shd w:val="clear" w:color="auto" w:fill="auto"/>
            <w:vAlign w:val="center"/>
            <w:hideMark/>
          </w:tcPr>
          <w:p w14:paraId="5305DD1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 </w:t>
            </w:r>
          </w:p>
        </w:tc>
        <w:tc>
          <w:tcPr>
            <w:tcW w:w="6094" w:type="dxa"/>
            <w:gridSpan w:val="6"/>
            <w:tcBorders>
              <w:top w:val="single" w:sz="8" w:space="0" w:color="000000"/>
              <w:left w:val="nil"/>
              <w:bottom w:val="single" w:sz="8" w:space="0" w:color="000000"/>
              <w:right w:val="single" w:sz="4" w:space="0" w:color="000000"/>
            </w:tcBorders>
            <w:shd w:val="clear" w:color="auto" w:fill="auto"/>
            <w:vAlign w:val="center"/>
            <w:hideMark/>
          </w:tcPr>
          <w:p w14:paraId="2300A6D6"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COLON WK 3- 5HT</w:t>
            </w:r>
          </w:p>
        </w:tc>
        <w:tc>
          <w:tcPr>
            <w:tcW w:w="6237" w:type="dxa"/>
            <w:gridSpan w:val="7"/>
            <w:tcBorders>
              <w:top w:val="single" w:sz="8" w:space="0" w:color="000000"/>
              <w:left w:val="nil"/>
              <w:bottom w:val="single" w:sz="8" w:space="0" w:color="000000"/>
              <w:right w:val="nil"/>
            </w:tcBorders>
            <w:shd w:val="clear" w:color="auto" w:fill="auto"/>
            <w:vAlign w:val="center"/>
            <w:hideMark/>
          </w:tcPr>
          <w:p w14:paraId="6B0D1889" w14:textId="77777777" w:rsidR="00DC4900" w:rsidRPr="007739F1" w:rsidRDefault="00DC4900" w:rsidP="00DC4900">
            <w:pPr>
              <w:jc w:val="cente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COLON WK 26</w:t>
            </w:r>
          </w:p>
        </w:tc>
      </w:tr>
      <w:tr w:rsidR="007739F1" w:rsidRPr="007739F1" w14:paraId="4A34423E" w14:textId="77777777" w:rsidTr="007739F1">
        <w:trPr>
          <w:trHeight w:val="320"/>
        </w:trPr>
        <w:tc>
          <w:tcPr>
            <w:tcW w:w="993" w:type="dxa"/>
            <w:tcBorders>
              <w:top w:val="nil"/>
              <w:left w:val="nil"/>
              <w:bottom w:val="single" w:sz="8" w:space="0" w:color="000000"/>
              <w:right w:val="nil"/>
            </w:tcBorders>
            <w:shd w:val="clear" w:color="auto" w:fill="auto"/>
            <w:vAlign w:val="center"/>
            <w:hideMark/>
          </w:tcPr>
          <w:p w14:paraId="0E985A2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 </w:t>
            </w:r>
          </w:p>
        </w:tc>
        <w:tc>
          <w:tcPr>
            <w:tcW w:w="1276" w:type="dxa"/>
            <w:tcBorders>
              <w:top w:val="nil"/>
              <w:left w:val="nil"/>
              <w:bottom w:val="single" w:sz="8" w:space="0" w:color="000000"/>
              <w:right w:val="nil"/>
            </w:tcBorders>
            <w:shd w:val="clear" w:color="auto" w:fill="auto"/>
            <w:vAlign w:val="center"/>
            <w:hideMark/>
          </w:tcPr>
          <w:p w14:paraId="05C77A0A"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Male</w:t>
            </w:r>
          </w:p>
        </w:tc>
        <w:tc>
          <w:tcPr>
            <w:tcW w:w="1134" w:type="dxa"/>
            <w:tcBorders>
              <w:top w:val="nil"/>
              <w:left w:val="nil"/>
              <w:bottom w:val="single" w:sz="8" w:space="0" w:color="000000"/>
              <w:right w:val="nil"/>
            </w:tcBorders>
            <w:shd w:val="clear" w:color="auto" w:fill="auto"/>
            <w:vAlign w:val="center"/>
            <w:hideMark/>
          </w:tcPr>
          <w:p w14:paraId="50A18C60"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 </w:t>
            </w:r>
          </w:p>
        </w:tc>
        <w:tc>
          <w:tcPr>
            <w:tcW w:w="709" w:type="dxa"/>
            <w:tcBorders>
              <w:top w:val="nil"/>
              <w:left w:val="nil"/>
              <w:bottom w:val="single" w:sz="8" w:space="0" w:color="000000"/>
              <w:right w:val="nil"/>
            </w:tcBorders>
            <w:shd w:val="clear" w:color="auto" w:fill="auto"/>
            <w:vAlign w:val="center"/>
            <w:hideMark/>
          </w:tcPr>
          <w:p w14:paraId="6093284C"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 </w:t>
            </w:r>
          </w:p>
        </w:tc>
        <w:tc>
          <w:tcPr>
            <w:tcW w:w="1134" w:type="dxa"/>
            <w:tcBorders>
              <w:top w:val="nil"/>
              <w:left w:val="nil"/>
              <w:bottom w:val="single" w:sz="8" w:space="0" w:color="000000"/>
              <w:right w:val="nil"/>
            </w:tcBorders>
            <w:shd w:val="clear" w:color="auto" w:fill="auto"/>
            <w:vAlign w:val="center"/>
            <w:hideMark/>
          </w:tcPr>
          <w:p w14:paraId="087DDB42"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Female</w:t>
            </w:r>
          </w:p>
        </w:tc>
        <w:tc>
          <w:tcPr>
            <w:tcW w:w="1133" w:type="dxa"/>
            <w:tcBorders>
              <w:top w:val="nil"/>
              <w:left w:val="nil"/>
              <w:bottom w:val="single" w:sz="8" w:space="0" w:color="000000"/>
              <w:right w:val="nil"/>
            </w:tcBorders>
            <w:shd w:val="clear" w:color="auto" w:fill="auto"/>
            <w:vAlign w:val="center"/>
            <w:hideMark/>
          </w:tcPr>
          <w:p w14:paraId="5F5118D0"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 </w:t>
            </w:r>
          </w:p>
        </w:tc>
        <w:tc>
          <w:tcPr>
            <w:tcW w:w="708" w:type="dxa"/>
            <w:tcBorders>
              <w:top w:val="nil"/>
              <w:left w:val="nil"/>
              <w:bottom w:val="single" w:sz="8" w:space="0" w:color="000000"/>
              <w:right w:val="single" w:sz="4" w:space="0" w:color="auto"/>
            </w:tcBorders>
            <w:shd w:val="clear" w:color="auto" w:fill="auto"/>
            <w:vAlign w:val="center"/>
            <w:hideMark/>
          </w:tcPr>
          <w:p w14:paraId="4531D95A"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 </w:t>
            </w:r>
          </w:p>
        </w:tc>
        <w:tc>
          <w:tcPr>
            <w:tcW w:w="3120" w:type="dxa"/>
            <w:gridSpan w:val="3"/>
            <w:tcBorders>
              <w:top w:val="single" w:sz="8" w:space="0" w:color="000000"/>
              <w:left w:val="nil"/>
              <w:bottom w:val="single" w:sz="8" w:space="0" w:color="000000"/>
              <w:right w:val="nil"/>
            </w:tcBorders>
            <w:shd w:val="clear" w:color="auto" w:fill="auto"/>
            <w:vAlign w:val="center"/>
            <w:hideMark/>
          </w:tcPr>
          <w:p w14:paraId="246C19DA"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Male</w:t>
            </w:r>
          </w:p>
        </w:tc>
        <w:tc>
          <w:tcPr>
            <w:tcW w:w="3117" w:type="dxa"/>
            <w:gridSpan w:val="4"/>
            <w:tcBorders>
              <w:top w:val="single" w:sz="8" w:space="0" w:color="000000"/>
              <w:left w:val="nil"/>
              <w:bottom w:val="single" w:sz="8" w:space="0" w:color="000000"/>
              <w:right w:val="nil"/>
            </w:tcBorders>
            <w:shd w:val="clear" w:color="auto" w:fill="auto"/>
            <w:vAlign w:val="center"/>
            <w:hideMark/>
          </w:tcPr>
          <w:p w14:paraId="622896F6"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Female</w:t>
            </w:r>
          </w:p>
        </w:tc>
      </w:tr>
      <w:tr w:rsidR="007739F1" w:rsidRPr="007739F1" w14:paraId="2FB2E0B3" w14:textId="77777777" w:rsidTr="007739F1">
        <w:trPr>
          <w:trHeight w:val="320"/>
        </w:trPr>
        <w:tc>
          <w:tcPr>
            <w:tcW w:w="993" w:type="dxa"/>
            <w:tcBorders>
              <w:top w:val="nil"/>
              <w:left w:val="nil"/>
              <w:bottom w:val="single" w:sz="8" w:space="0" w:color="000000"/>
              <w:right w:val="nil"/>
            </w:tcBorders>
            <w:shd w:val="clear" w:color="auto" w:fill="auto"/>
            <w:vAlign w:val="center"/>
            <w:hideMark/>
          </w:tcPr>
          <w:p w14:paraId="51DE2D6C"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Gene</w:t>
            </w:r>
          </w:p>
        </w:tc>
        <w:tc>
          <w:tcPr>
            <w:tcW w:w="1276" w:type="dxa"/>
            <w:tcBorders>
              <w:top w:val="nil"/>
              <w:left w:val="nil"/>
              <w:bottom w:val="single" w:sz="8" w:space="0" w:color="000000"/>
              <w:right w:val="nil"/>
            </w:tcBorders>
            <w:shd w:val="clear" w:color="auto" w:fill="auto"/>
            <w:vAlign w:val="center"/>
            <w:hideMark/>
          </w:tcPr>
          <w:p w14:paraId="53816D76"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275130EB"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9" w:type="dxa"/>
            <w:tcBorders>
              <w:top w:val="single" w:sz="8" w:space="0" w:color="000000"/>
              <w:left w:val="nil"/>
              <w:bottom w:val="single" w:sz="8" w:space="0" w:color="000000"/>
              <w:right w:val="single" w:sz="4" w:space="0" w:color="auto"/>
            </w:tcBorders>
            <w:shd w:val="clear" w:color="auto" w:fill="auto"/>
            <w:vAlign w:val="center"/>
            <w:hideMark/>
          </w:tcPr>
          <w:p w14:paraId="70CE742C"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c>
          <w:tcPr>
            <w:tcW w:w="1134" w:type="dxa"/>
            <w:tcBorders>
              <w:top w:val="nil"/>
              <w:left w:val="single" w:sz="4" w:space="0" w:color="auto"/>
              <w:bottom w:val="single" w:sz="8" w:space="0" w:color="000000"/>
              <w:right w:val="nil"/>
            </w:tcBorders>
            <w:shd w:val="clear" w:color="auto" w:fill="auto"/>
            <w:vAlign w:val="center"/>
            <w:hideMark/>
          </w:tcPr>
          <w:p w14:paraId="3B4B9CCB"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3" w:type="dxa"/>
            <w:tcBorders>
              <w:top w:val="nil"/>
              <w:left w:val="nil"/>
              <w:bottom w:val="single" w:sz="8" w:space="0" w:color="000000"/>
              <w:right w:val="nil"/>
            </w:tcBorders>
            <w:shd w:val="clear" w:color="auto" w:fill="auto"/>
            <w:vAlign w:val="center"/>
            <w:hideMark/>
          </w:tcPr>
          <w:p w14:paraId="5ECAE54C"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8" w:type="dxa"/>
            <w:tcBorders>
              <w:top w:val="nil"/>
              <w:left w:val="nil"/>
              <w:bottom w:val="single" w:sz="8" w:space="0" w:color="000000"/>
              <w:right w:val="single" w:sz="4" w:space="0" w:color="auto"/>
            </w:tcBorders>
            <w:shd w:val="clear" w:color="auto" w:fill="auto"/>
            <w:vAlign w:val="center"/>
            <w:hideMark/>
          </w:tcPr>
          <w:p w14:paraId="28CB6E60"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c>
          <w:tcPr>
            <w:tcW w:w="1277" w:type="dxa"/>
            <w:tcBorders>
              <w:top w:val="nil"/>
              <w:left w:val="nil"/>
              <w:bottom w:val="single" w:sz="8" w:space="0" w:color="000000"/>
              <w:right w:val="nil"/>
            </w:tcBorders>
            <w:shd w:val="clear" w:color="auto" w:fill="auto"/>
            <w:vAlign w:val="center"/>
            <w:hideMark/>
          </w:tcPr>
          <w:p w14:paraId="1F562395"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469FC247"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9" w:type="dxa"/>
            <w:tcBorders>
              <w:top w:val="nil"/>
              <w:left w:val="nil"/>
              <w:bottom w:val="single" w:sz="8" w:space="0" w:color="000000"/>
              <w:right w:val="nil"/>
            </w:tcBorders>
            <w:shd w:val="clear" w:color="auto" w:fill="auto"/>
            <w:vAlign w:val="center"/>
            <w:hideMark/>
          </w:tcPr>
          <w:p w14:paraId="79ECEBA4"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c>
          <w:tcPr>
            <w:tcW w:w="1275" w:type="dxa"/>
            <w:gridSpan w:val="2"/>
            <w:tcBorders>
              <w:top w:val="nil"/>
              <w:left w:val="nil"/>
              <w:bottom w:val="single" w:sz="8" w:space="0" w:color="000000"/>
              <w:right w:val="nil"/>
            </w:tcBorders>
            <w:shd w:val="clear" w:color="auto" w:fill="auto"/>
            <w:vAlign w:val="center"/>
            <w:hideMark/>
          </w:tcPr>
          <w:p w14:paraId="1118E838"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Control</w:t>
            </w:r>
          </w:p>
        </w:tc>
        <w:tc>
          <w:tcPr>
            <w:tcW w:w="1134" w:type="dxa"/>
            <w:tcBorders>
              <w:top w:val="nil"/>
              <w:left w:val="nil"/>
              <w:bottom w:val="single" w:sz="8" w:space="0" w:color="000000"/>
              <w:right w:val="nil"/>
            </w:tcBorders>
            <w:shd w:val="clear" w:color="auto" w:fill="auto"/>
            <w:vAlign w:val="center"/>
            <w:hideMark/>
          </w:tcPr>
          <w:p w14:paraId="039166B8"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Nicotine</w:t>
            </w:r>
          </w:p>
        </w:tc>
        <w:tc>
          <w:tcPr>
            <w:tcW w:w="708" w:type="dxa"/>
            <w:tcBorders>
              <w:top w:val="nil"/>
              <w:left w:val="nil"/>
              <w:bottom w:val="single" w:sz="8" w:space="0" w:color="000000"/>
              <w:right w:val="nil"/>
            </w:tcBorders>
            <w:shd w:val="clear" w:color="auto" w:fill="auto"/>
            <w:vAlign w:val="center"/>
            <w:hideMark/>
          </w:tcPr>
          <w:p w14:paraId="7C1E410F"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w:t>
            </w:r>
          </w:p>
        </w:tc>
      </w:tr>
      <w:tr w:rsidR="007739F1" w:rsidRPr="007739F1" w14:paraId="52D96365" w14:textId="77777777" w:rsidTr="007739F1">
        <w:trPr>
          <w:trHeight w:val="300"/>
        </w:trPr>
        <w:tc>
          <w:tcPr>
            <w:tcW w:w="993" w:type="dxa"/>
            <w:tcBorders>
              <w:top w:val="nil"/>
              <w:left w:val="nil"/>
              <w:bottom w:val="nil"/>
              <w:right w:val="nil"/>
            </w:tcBorders>
            <w:shd w:val="clear" w:color="auto" w:fill="auto"/>
            <w:vAlign w:val="center"/>
            <w:hideMark/>
          </w:tcPr>
          <w:p w14:paraId="7C62FD6E"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MAO</w:t>
            </w:r>
          </w:p>
        </w:tc>
        <w:tc>
          <w:tcPr>
            <w:tcW w:w="1276" w:type="dxa"/>
            <w:tcBorders>
              <w:top w:val="nil"/>
              <w:left w:val="nil"/>
              <w:bottom w:val="nil"/>
              <w:right w:val="nil"/>
            </w:tcBorders>
            <w:shd w:val="clear" w:color="auto" w:fill="auto"/>
            <w:vAlign w:val="center"/>
            <w:hideMark/>
          </w:tcPr>
          <w:p w14:paraId="7CA14CF5"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1.86 ± 0.17</w:t>
            </w:r>
          </w:p>
        </w:tc>
        <w:tc>
          <w:tcPr>
            <w:tcW w:w="1134" w:type="dxa"/>
            <w:tcBorders>
              <w:top w:val="nil"/>
              <w:left w:val="nil"/>
              <w:bottom w:val="nil"/>
              <w:right w:val="nil"/>
            </w:tcBorders>
            <w:shd w:val="clear" w:color="auto" w:fill="auto"/>
            <w:vAlign w:val="center"/>
            <w:hideMark/>
          </w:tcPr>
          <w:p w14:paraId="531257B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1.86 ± 0.16</w:t>
            </w:r>
          </w:p>
        </w:tc>
        <w:tc>
          <w:tcPr>
            <w:tcW w:w="709" w:type="dxa"/>
            <w:tcBorders>
              <w:top w:val="nil"/>
              <w:left w:val="nil"/>
              <w:bottom w:val="nil"/>
              <w:right w:val="single" w:sz="4" w:space="0" w:color="auto"/>
            </w:tcBorders>
            <w:shd w:val="clear" w:color="auto" w:fill="auto"/>
            <w:vAlign w:val="center"/>
            <w:hideMark/>
          </w:tcPr>
          <w:p w14:paraId="01BB623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w:t>
            </w:r>
          </w:p>
        </w:tc>
        <w:tc>
          <w:tcPr>
            <w:tcW w:w="1134" w:type="dxa"/>
            <w:tcBorders>
              <w:top w:val="nil"/>
              <w:left w:val="single" w:sz="4" w:space="0" w:color="auto"/>
              <w:bottom w:val="nil"/>
              <w:right w:val="nil"/>
            </w:tcBorders>
            <w:shd w:val="clear" w:color="auto" w:fill="auto"/>
            <w:vAlign w:val="center"/>
            <w:hideMark/>
          </w:tcPr>
          <w:p w14:paraId="0CB4B3C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1.63 ± 0.43</w:t>
            </w:r>
          </w:p>
        </w:tc>
        <w:tc>
          <w:tcPr>
            <w:tcW w:w="1133" w:type="dxa"/>
            <w:tcBorders>
              <w:top w:val="nil"/>
              <w:left w:val="nil"/>
              <w:bottom w:val="nil"/>
              <w:right w:val="nil"/>
            </w:tcBorders>
            <w:shd w:val="clear" w:color="auto" w:fill="auto"/>
            <w:vAlign w:val="center"/>
            <w:hideMark/>
          </w:tcPr>
          <w:p w14:paraId="0B6279B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1.86 ± 0.16</w:t>
            </w:r>
          </w:p>
        </w:tc>
        <w:tc>
          <w:tcPr>
            <w:tcW w:w="708" w:type="dxa"/>
            <w:tcBorders>
              <w:top w:val="nil"/>
              <w:left w:val="nil"/>
              <w:bottom w:val="nil"/>
              <w:right w:val="single" w:sz="4" w:space="0" w:color="auto"/>
            </w:tcBorders>
            <w:shd w:val="clear" w:color="auto" w:fill="auto"/>
            <w:vAlign w:val="center"/>
            <w:hideMark/>
          </w:tcPr>
          <w:p w14:paraId="5BE3714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0.64</w:t>
            </w:r>
          </w:p>
        </w:tc>
        <w:tc>
          <w:tcPr>
            <w:tcW w:w="1277" w:type="dxa"/>
            <w:tcBorders>
              <w:top w:val="nil"/>
              <w:left w:val="nil"/>
              <w:bottom w:val="nil"/>
              <w:right w:val="nil"/>
            </w:tcBorders>
            <w:shd w:val="clear" w:color="auto" w:fill="auto"/>
            <w:vAlign w:val="center"/>
            <w:hideMark/>
          </w:tcPr>
          <w:p w14:paraId="3F7E8B24"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2.47 ± 0.26</w:t>
            </w:r>
          </w:p>
        </w:tc>
        <w:tc>
          <w:tcPr>
            <w:tcW w:w="1134" w:type="dxa"/>
            <w:tcBorders>
              <w:top w:val="nil"/>
              <w:left w:val="nil"/>
              <w:bottom w:val="nil"/>
              <w:right w:val="nil"/>
            </w:tcBorders>
            <w:shd w:val="clear" w:color="auto" w:fill="auto"/>
            <w:vAlign w:val="center"/>
            <w:hideMark/>
          </w:tcPr>
          <w:p w14:paraId="74ACB3C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3.51 ± 0.45</w:t>
            </w:r>
          </w:p>
        </w:tc>
        <w:tc>
          <w:tcPr>
            <w:tcW w:w="709" w:type="dxa"/>
            <w:tcBorders>
              <w:top w:val="nil"/>
              <w:left w:val="nil"/>
              <w:bottom w:val="nil"/>
              <w:right w:val="single" w:sz="8" w:space="0" w:color="000000"/>
            </w:tcBorders>
            <w:shd w:val="clear" w:color="auto" w:fill="auto"/>
            <w:vAlign w:val="center"/>
            <w:hideMark/>
          </w:tcPr>
          <w:p w14:paraId="207AA381"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0.19</w:t>
            </w:r>
          </w:p>
        </w:tc>
        <w:tc>
          <w:tcPr>
            <w:tcW w:w="1275" w:type="dxa"/>
            <w:gridSpan w:val="2"/>
            <w:tcBorders>
              <w:top w:val="nil"/>
              <w:left w:val="nil"/>
              <w:bottom w:val="nil"/>
              <w:right w:val="nil"/>
            </w:tcBorders>
            <w:shd w:val="clear" w:color="auto" w:fill="auto"/>
            <w:vAlign w:val="center"/>
            <w:hideMark/>
          </w:tcPr>
          <w:p w14:paraId="1BDF523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4.67 ± 1,27</w:t>
            </w:r>
          </w:p>
        </w:tc>
        <w:tc>
          <w:tcPr>
            <w:tcW w:w="1134" w:type="dxa"/>
            <w:tcBorders>
              <w:top w:val="nil"/>
              <w:left w:val="nil"/>
              <w:bottom w:val="nil"/>
              <w:right w:val="nil"/>
            </w:tcBorders>
            <w:shd w:val="clear" w:color="auto" w:fill="auto"/>
            <w:vAlign w:val="center"/>
            <w:hideMark/>
          </w:tcPr>
          <w:p w14:paraId="61621DA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2.50 ± 0.42</w:t>
            </w:r>
          </w:p>
        </w:tc>
        <w:tc>
          <w:tcPr>
            <w:tcW w:w="708" w:type="dxa"/>
            <w:tcBorders>
              <w:top w:val="nil"/>
              <w:left w:val="nil"/>
              <w:bottom w:val="nil"/>
              <w:right w:val="nil"/>
            </w:tcBorders>
            <w:shd w:val="clear" w:color="auto" w:fill="auto"/>
            <w:vAlign w:val="center"/>
            <w:hideMark/>
          </w:tcPr>
          <w:p w14:paraId="0C19BFA2"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0.11</w:t>
            </w:r>
          </w:p>
        </w:tc>
      </w:tr>
      <w:tr w:rsidR="007739F1" w:rsidRPr="007739F1" w14:paraId="6B2FD5A9" w14:textId="77777777" w:rsidTr="007739F1">
        <w:trPr>
          <w:trHeight w:val="300"/>
        </w:trPr>
        <w:tc>
          <w:tcPr>
            <w:tcW w:w="993" w:type="dxa"/>
            <w:tcBorders>
              <w:top w:val="nil"/>
              <w:left w:val="nil"/>
              <w:bottom w:val="nil"/>
              <w:right w:val="nil"/>
            </w:tcBorders>
            <w:shd w:val="clear" w:color="auto" w:fill="auto"/>
            <w:vAlign w:val="center"/>
            <w:hideMark/>
          </w:tcPr>
          <w:p w14:paraId="78C706B5"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PET1</w:t>
            </w:r>
          </w:p>
        </w:tc>
        <w:tc>
          <w:tcPr>
            <w:tcW w:w="1276" w:type="dxa"/>
            <w:tcBorders>
              <w:top w:val="nil"/>
              <w:left w:val="nil"/>
              <w:bottom w:val="nil"/>
              <w:right w:val="nil"/>
            </w:tcBorders>
            <w:shd w:val="clear" w:color="auto" w:fill="auto"/>
            <w:vAlign w:val="center"/>
            <w:hideMark/>
          </w:tcPr>
          <w:p w14:paraId="065958F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1.56 ± 0.21</w:t>
            </w:r>
          </w:p>
        </w:tc>
        <w:tc>
          <w:tcPr>
            <w:tcW w:w="1134" w:type="dxa"/>
            <w:tcBorders>
              <w:top w:val="nil"/>
              <w:left w:val="nil"/>
              <w:bottom w:val="nil"/>
              <w:right w:val="nil"/>
            </w:tcBorders>
            <w:shd w:val="clear" w:color="auto" w:fill="auto"/>
            <w:vAlign w:val="center"/>
            <w:hideMark/>
          </w:tcPr>
          <w:p w14:paraId="2CB70ED1"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1.06 ± 0.07</w:t>
            </w:r>
          </w:p>
        </w:tc>
        <w:tc>
          <w:tcPr>
            <w:tcW w:w="709" w:type="dxa"/>
            <w:tcBorders>
              <w:top w:val="nil"/>
              <w:left w:val="nil"/>
              <w:bottom w:val="nil"/>
              <w:right w:val="single" w:sz="4" w:space="0" w:color="auto"/>
            </w:tcBorders>
            <w:shd w:val="clear" w:color="auto" w:fill="auto"/>
            <w:vAlign w:val="center"/>
            <w:hideMark/>
          </w:tcPr>
          <w:p w14:paraId="05C030E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0.29*</w:t>
            </w:r>
          </w:p>
        </w:tc>
        <w:tc>
          <w:tcPr>
            <w:tcW w:w="1134" w:type="dxa"/>
            <w:tcBorders>
              <w:top w:val="nil"/>
              <w:left w:val="single" w:sz="4" w:space="0" w:color="auto"/>
              <w:bottom w:val="nil"/>
              <w:right w:val="nil"/>
            </w:tcBorders>
            <w:shd w:val="clear" w:color="auto" w:fill="auto"/>
            <w:vAlign w:val="center"/>
            <w:hideMark/>
          </w:tcPr>
          <w:p w14:paraId="39210AF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1.37 ± 0.23</w:t>
            </w:r>
          </w:p>
        </w:tc>
        <w:tc>
          <w:tcPr>
            <w:tcW w:w="1133" w:type="dxa"/>
            <w:tcBorders>
              <w:top w:val="nil"/>
              <w:left w:val="nil"/>
              <w:bottom w:val="nil"/>
              <w:right w:val="nil"/>
            </w:tcBorders>
            <w:shd w:val="clear" w:color="auto" w:fill="auto"/>
            <w:vAlign w:val="center"/>
            <w:hideMark/>
          </w:tcPr>
          <w:p w14:paraId="43AED25E"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1.06 ± 0.07</w:t>
            </w:r>
          </w:p>
        </w:tc>
        <w:tc>
          <w:tcPr>
            <w:tcW w:w="708" w:type="dxa"/>
            <w:tcBorders>
              <w:top w:val="nil"/>
              <w:left w:val="nil"/>
              <w:bottom w:val="nil"/>
              <w:right w:val="single" w:sz="4" w:space="0" w:color="auto"/>
            </w:tcBorders>
            <w:shd w:val="clear" w:color="auto" w:fill="auto"/>
            <w:vAlign w:val="center"/>
            <w:hideMark/>
          </w:tcPr>
          <w:p w14:paraId="24C926C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0.25</w:t>
            </w:r>
          </w:p>
        </w:tc>
        <w:tc>
          <w:tcPr>
            <w:tcW w:w="1277" w:type="dxa"/>
            <w:tcBorders>
              <w:top w:val="nil"/>
              <w:left w:val="nil"/>
              <w:bottom w:val="nil"/>
              <w:right w:val="nil"/>
            </w:tcBorders>
            <w:shd w:val="clear" w:color="auto" w:fill="auto"/>
            <w:vAlign w:val="center"/>
            <w:hideMark/>
          </w:tcPr>
          <w:p w14:paraId="53E291B0"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0.25 ± 0.07</w:t>
            </w:r>
          </w:p>
        </w:tc>
        <w:tc>
          <w:tcPr>
            <w:tcW w:w="1134" w:type="dxa"/>
            <w:tcBorders>
              <w:top w:val="nil"/>
              <w:left w:val="nil"/>
              <w:bottom w:val="nil"/>
              <w:right w:val="nil"/>
            </w:tcBorders>
            <w:shd w:val="clear" w:color="auto" w:fill="auto"/>
            <w:vAlign w:val="center"/>
            <w:hideMark/>
          </w:tcPr>
          <w:p w14:paraId="35FBF982"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0.28 ± 0.08</w:t>
            </w:r>
          </w:p>
        </w:tc>
        <w:tc>
          <w:tcPr>
            <w:tcW w:w="709" w:type="dxa"/>
            <w:tcBorders>
              <w:top w:val="nil"/>
              <w:left w:val="nil"/>
              <w:bottom w:val="nil"/>
              <w:right w:val="single" w:sz="8" w:space="0" w:color="000000"/>
            </w:tcBorders>
            <w:shd w:val="clear" w:color="auto" w:fill="auto"/>
            <w:vAlign w:val="center"/>
            <w:hideMark/>
          </w:tcPr>
          <w:p w14:paraId="1E9FD1A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0.91*</w:t>
            </w:r>
          </w:p>
        </w:tc>
        <w:tc>
          <w:tcPr>
            <w:tcW w:w="1275" w:type="dxa"/>
            <w:gridSpan w:val="2"/>
            <w:tcBorders>
              <w:top w:val="nil"/>
              <w:left w:val="nil"/>
              <w:bottom w:val="nil"/>
              <w:right w:val="nil"/>
            </w:tcBorders>
            <w:shd w:val="clear" w:color="auto" w:fill="auto"/>
            <w:vAlign w:val="center"/>
            <w:hideMark/>
          </w:tcPr>
          <w:p w14:paraId="743A12C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0.29 ± 0.06</w:t>
            </w:r>
          </w:p>
        </w:tc>
        <w:tc>
          <w:tcPr>
            <w:tcW w:w="1134" w:type="dxa"/>
            <w:tcBorders>
              <w:top w:val="nil"/>
              <w:left w:val="nil"/>
              <w:bottom w:val="nil"/>
              <w:right w:val="nil"/>
            </w:tcBorders>
            <w:shd w:val="clear" w:color="auto" w:fill="auto"/>
            <w:vAlign w:val="center"/>
            <w:hideMark/>
          </w:tcPr>
          <w:p w14:paraId="72EF882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0.17 ± 0.03</w:t>
            </w:r>
          </w:p>
        </w:tc>
        <w:tc>
          <w:tcPr>
            <w:tcW w:w="708" w:type="dxa"/>
            <w:tcBorders>
              <w:top w:val="nil"/>
              <w:left w:val="nil"/>
              <w:bottom w:val="nil"/>
              <w:right w:val="nil"/>
            </w:tcBorders>
            <w:shd w:val="clear" w:color="auto" w:fill="auto"/>
            <w:vAlign w:val="center"/>
            <w:hideMark/>
          </w:tcPr>
          <w:p w14:paraId="6A481A8F"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0.09</w:t>
            </w:r>
          </w:p>
        </w:tc>
      </w:tr>
      <w:tr w:rsidR="007739F1" w:rsidRPr="007739F1" w14:paraId="4385FF53" w14:textId="77777777" w:rsidTr="007739F1">
        <w:trPr>
          <w:trHeight w:val="300"/>
        </w:trPr>
        <w:tc>
          <w:tcPr>
            <w:tcW w:w="993" w:type="dxa"/>
            <w:tcBorders>
              <w:top w:val="nil"/>
              <w:left w:val="nil"/>
              <w:bottom w:val="nil"/>
              <w:right w:val="nil"/>
            </w:tcBorders>
            <w:shd w:val="clear" w:color="auto" w:fill="auto"/>
            <w:vAlign w:val="center"/>
            <w:hideMark/>
          </w:tcPr>
          <w:p w14:paraId="25249BF3"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SLC6A4</w:t>
            </w:r>
          </w:p>
        </w:tc>
        <w:tc>
          <w:tcPr>
            <w:tcW w:w="1276" w:type="dxa"/>
            <w:tcBorders>
              <w:top w:val="nil"/>
              <w:left w:val="nil"/>
              <w:bottom w:val="nil"/>
              <w:right w:val="nil"/>
            </w:tcBorders>
            <w:shd w:val="clear" w:color="auto" w:fill="auto"/>
            <w:vAlign w:val="center"/>
            <w:hideMark/>
          </w:tcPr>
          <w:p w14:paraId="087F6DF5"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1.04 ± 0.07</w:t>
            </w:r>
          </w:p>
        </w:tc>
        <w:tc>
          <w:tcPr>
            <w:tcW w:w="1134" w:type="dxa"/>
            <w:tcBorders>
              <w:top w:val="nil"/>
              <w:left w:val="nil"/>
              <w:bottom w:val="nil"/>
              <w:right w:val="nil"/>
            </w:tcBorders>
            <w:shd w:val="clear" w:color="auto" w:fill="auto"/>
            <w:vAlign w:val="center"/>
            <w:hideMark/>
          </w:tcPr>
          <w:p w14:paraId="1BA9F7B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0.84 ± 0.12</w:t>
            </w:r>
          </w:p>
        </w:tc>
        <w:tc>
          <w:tcPr>
            <w:tcW w:w="709" w:type="dxa"/>
            <w:tcBorders>
              <w:top w:val="nil"/>
              <w:left w:val="nil"/>
              <w:bottom w:val="nil"/>
              <w:right w:val="single" w:sz="4" w:space="0" w:color="auto"/>
            </w:tcBorders>
            <w:shd w:val="clear" w:color="auto" w:fill="auto"/>
            <w:vAlign w:val="center"/>
            <w:hideMark/>
          </w:tcPr>
          <w:p w14:paraId="62910BA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0.14</w:t>
            </w:r>
          </w:p>
        </w:tc>
        <w:tc>
          <w:tcPr>
            <w:tcW w:w="1134" w:type="dxa"/>
            <w:tcBorders>
              <w:top w:val="nil"/>
              <w:left w:val="single" w:sz="4" w:space="0" w:color="auto"/>
              <w:bottom w:val="nil"/>
              <w:right w:val="nil"/>
            </w:tcBorders>
            <w:shd w:val="clear" w:color="auto" w:fill="auto"/>
            <w:vAlign w:val="center"/>
            <w:hideMark/>
          </w:tcPr>
          <w:p w14:paraId="7179269C"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0.84 ± 0.16</w:t>
            </w:r>
          </w:p>
        </w:tc>
        <w:tc>
          <w:tcPr>
            <w:tcW w:w="1133" w:type="dxa"/>
            <w:tcBorders>
              <w:top w:val="nil"/>
              <w:left w:val="nil"/>
              <w:bottom w:val="nil"/>
              <w:right w:val="nil"/>
            </w:tcBorders>
            <w:shd w:val="clear" w:color="auto" w:fill="auto"/>
            <w:vAlign w:val="center"/>
            <w:hideMark/>
          </w:tcPr>
          <w:p w14:paraId="4FCB352B"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0.84 ± 0.12</w:t>
            </w:r>
          </w:p>
        </w:tc>
        <w:tc>
          <w:tcPr>
            <w:tcW w:w="708" w:type="dxa"/>
            <w:tcBorders>
              <w:top w:val="nil"/>
              <w:left w:val="nil"/>
              <w:bottom w:val="nil"/>
              <w:right w:val="single" w:sz="4" w:space="0" w:color="auto"/>
            </w:tcBorders>
            <w:shd w:val="clear" w:color="auto" w:fill="auto"/>
            <w:vAlign w:val="center"/>
            <w:hideMark/>
          </w:tcPr>
          <w:p w14:paraId="41C38E42"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0.62</w:t>
            </w:r>
          </w:p>
        </w:tc>
        <w:tc>
          <w:tcPr>
            <w:tcW w:w="1277" w:type="dxa"/>
            <w:tcBorders>
              <w:top w:val="nil"/>
              <w:left w:val="nil"/>
              <w:bottom w:val="nil"/>
              <w:right w:val="nil"/>
            </w:tcBorders>
            <w:shd w:val="clear" w:color="auto" w:fill="auto"/>
            <w:vAlign w:val="center"/>
            <w:hideMark/>
          </w:tcPr>
          <w:p w14:paraId="06355970"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0.52 ± 0.11</w:t>
            </w:r>
          </w:p>
        </w:tc>
        <w:tc>
          <w:tcPr>
            <w:tcW w:w="1134" w:type="dxa"/>
            <w:tcBorders>
              <w:top w:val="nil"/>
              <w:left w:val="nil"/>
              <w:bottom w:val="nil"/>
              <w:right w:val="nil"/>
            </w:tcBorders>
            <w:shd w:val="clear" w:color="auto" w:fill="auto"/>
            <w:vAlign w:val="center"/>
            <w:hideMark/>
          </w:tcPr>
          <w:p w14:paraId="47B4E0E6"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0.99 ± 0.21</w:t>
            </w:r>
          </w:p>
        </w:tc>
        <w:tc>
          <w:tcPr>
            <w:tcW w:w="709" w:type="dxa"/>
            <w:tcBorders>
              <w:top w:val="nil"/>
              <w:left w:val="nil"/>
              <w:bottom w:val="nil"/>
              <w:right w:val="single" w:sz="8" w:space="0" w:color="000000"/>
            </w:tcBorders>
            <w:shd w:val="clear" w:color="auto" w:fill="auto"/>
            <w:vAlign w:val="center"/>
            <w:hideMark/>
          </w:tcPr>
          <w:p w14:paraId="0124AEC6"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w:t>
            </w:r>
          </w:p>
        </w:tc>
        <w:tc>
          <w:tcPr>
            <w:tcW w:w="1275" w:type="dxa"/>
            <w:gridSpan w:val="2"/>
            <w:tcBorders>
              <w:top w:val="nil"/>
              <w:left w:val="nil"/>
              <w:bottom w:val="nil"/>
              <w:right w:val="nil"/>
            </w:tcBorders>
            <w:shd w:val="clear" w:color="auto" w:fill="auto"/>
            <w:vAlign w:val="center"/>
            <w:hideMark/>
          </w:tcPr>
          <w:p w14:paraId="7751A5E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0.98 ± 0.15</w:t>
            </w:r>
          </w:p>
        </w:tc>
        <w:tc>
          <w:tcPr>
            <w:tcW w:w="1134" w:type="dxa"/>
            <w:tcBorders>
              <w:top w:val="nil"/>
              <w:left w:val="nil"/>
              <w:bottom w:val="nil"/>
              <w:right w:val="nil"/>
            </w:tcBorders>
            <w:shd w:val="clear" w:color="auto" w:fill="auto"/>
            <w:vAlign w:val="center"/>
            <w:hideMark/>
          </w:tcPr>
          <w:p w14:paraId="1255EC01"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2.05 ± 0.60</w:t>
            </w:r>
          </w:p>
        </w:tc>
        <w:tc>
          <w:tcPr>
            <w:tcW w:w="708" w:type="dxa"/>
            <w:tcBorders>
              <w:top w:val="nil"/>
              <w:left w:val="nil"/>
              <w:bottom w:val="nil"/>
              <w:right w:val="nil"/>
            </w:tcBorders>
            <w:shd w:val="clear" w:color="auto" w:fill="auto"/>
            <w:vAlign w:val="center"/>
            <w:hideMark/>
          </w:tcPr>
          <w:p w14:paraId="054BAF05"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0.63*</w:t>
            </w:r>
          </w:p>
        </w:tc>
      </w:tr>
      <w:tr w:rsidR="007739F1" w:rsidRPr="007739F1" w14:paraId="58E96F5E" w14:textId="77777777" w:rsidTr="007739F1">
        <w:trPr>
          <w:trHeight w:val="110"/>
        </w:trPr>
        <w:tc>
          <w:tcPr>
            <w:tcW w:w="993" w:type="dxa"/>
            <w:tcBorders>
              <w:top w:val="nil"/>
              <w:left w:val="nil"/>
              <w:bottom w:val="nil"/>
              <w:right w:val="nil"/>
            </w:tcBorders>
            <w:shd w:val="clear" w:color="auto" w:fill="auto"/>
            <w:vAlign w:val="center"/>
            <w:hideMark/>
          </w:tcPr>
          <w:p w14:paraId="06A0E8F3"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TPH1</w:t>
            </w:r>
          </w:p>
        </w:tc>
        <w:tc>
          <w:tcPr>
            <w:tcW w:w="1276" w:type="dxa"/>
            <w:tcBorders>
              <w:top w:val="nil"/>
              <w:left w:val="nil"/>
              <w:bottom w:val="nil"/>
              <w:right w:val="nil"/>
            </w:tcBorders>
            <w:shd w:val="clear" w:color="auto" w:fill="auto"/>
            <w:vAlign w:val="center"/>
            <w:hideMark/>
          </w:tcPr>
          <w:p w14:paraId="661564E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0.96 ± 0.14</w:t>
            </w:r>
          </w:p>
        </w:tc>
        <w:tc>
          <w:tcPr>
            <w:tcW w:w="1134" w:type="dxa"/>
            <w:tcBorders>
              <w:top w:val="nil"/>
              <w:left w:val="nil"/>
              <w:bottom w:val="nil"/>
              <w:right w:val="nil"/>
            </w:tcBorders>
            <w:shd w:val="clear" w:color="auto" w:fill="auto"/>
            <w:vAlign w:val="center"/>
            <w:hideMark/>
          </w:tcPr>
          <w:p w14:paraId="5DCDD035"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0.62 ± 0.11</w:t>
            </w:r>
          </w:p>
        </w:tc>
        <w:tc>
          <w:tcPr>
            <w:tcW w:w="709" w:type="dxa"/>
            <w:tcBorders>
              <w:top w:val="nil"/>
              <w:left w:val="nil"/>
              <w:bottom w:val="nil"/>
              <w:right w:val="single" w:sz="4" w:space="0" w:color="auto"/>
            </w:tcBorders>
            <w:shd w:val="clear" w:color="auto" w:fill="auto"/>
            <w:vAlign w:val="center"/>
            <w:hideMark/>
          </w:tcPr>
          <w:p w14:paraId="3BB9619D"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0.1</w:t>
            </w:r>
          </w:p>
        </w:tc>
        <w:tc>
          <w:tcPr>
            <w:tcW w:w="1134" w:type="dxa"/>
            <w:tcBorders>
              <w:top w:val="nil"/>
              <w:left w:val="single" w:sz="4" w:space="0" w:color="auto"/>
              <w:bottom w:val="nil"/>
              <w:right w:val="nil"/>
            </w:tcBorders>
            <w:shd w:val="clear" w:color="auto" w:fill="auto"/>
            <w:vAlign w:val="center"/>
            <w:hideMark/>
          </w:tcPr>
          <w:p w14:paraId="51E28E2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0.87 ± 0.17</w:t>
            </w:r>
          </w:p>
        </w:tc>
        <w:tc>
          <w:tcPr>
            <w:tcW w:w="1133" w:type="dxa"/>
            <w:tcBorders>
              <w:top w:val="nil"/>
              <w:left w:val="nil"/>
              <w:bottom w:val="nil"/>
              <w:right w:val="nil"/>
            </w:tcBorders>
            <w:shd w:val="clear" w:color="auto" w:fill="auto"/>
            <w:vAlign w:val="center"/>
            <w:hideMark/>
          </w:tcPr>
          <w:p w14:paraId="7B73C734"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0.62 ± 0.11</w:t>
            </w:r>
          </w:p>
        </w:tc>
        <w:tc>
          <w:tcPr>
            <w:tcW w:w="708" w:type="dxa"/>
            <w:tcBorders>
              <w:top w:val="nil"/>
              <w:left w:val="nil"/>
              <w:bottom w:val="nil"/>
              <w:right w:val="single" w:sz="4" w:space="0" w:color="auto"/>
            </w:tcBorders>
            <w:shd w:val="clear" w:color="auto" w:fill="auto"/>
            <w:vAlign w:val="center"/>
            <w:hideMark/>
          </w:tcPr>
          <w:p w14:paraId="23AE04B6"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0.84</w:t>
            </w:r>
          </w:p>
        </w:tc>
        <w:tc>
          <w:tcPr>
            <w:tcW w:w="1277" w:type="dxa"/>
            <w:tcBorders>
              <w:top w:val="nil"/>
              <w:left w:val="nil"/>
              <w:bottom w:val="nil"/>
              <w:right w:val="nil"/>
            </w:tcBorders>
            <w:shd w:val="clear" w:color="auto" w:fill="auto"/>
            <w:vAlign w:val="center"/>
            <w:hideMark/>
          </w:tcPr>
          <w:p w14:paraId="65F78678"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0.27 ± 0.06</w:t>
            </w:r>
          </w:p>
        </w:tc>
        <w:tc>
          <w:tcPr>
            <w:tcW w:w="1134" w:type="dxa"/>
            <w:tcBorders>
              <w:top w:val="nil"/>
              <w:left w:val="nil"/>
              <w:bottom w:val="nil"/>
              <w:right w:val="nil"/>
            </w:tcBorders>
            <w:shd w:val="clear" w:color="auto" w:fill="auto"/>
            <w:vAlign w:val="center"/>
            <w:hideMark/>
          </w:tcPr>
          <w:p w14:paraId="63EE86F4"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0.27 ± 0.08</w:t>
            </w:r>
          </w:p>
        </w:tc>
        <w:tc>
          <w:tcPr>
            <w:tcW w:w="709" w:type="dxa"/>
            <w:tcBorders>
              <w:top w:val="nil"/>
              <w:left w:val="nil"/>
              <w:bottom w:val="nil"/>
              <w:right w:val="single" w:sz="8" w:space="0" w:color="000000"/>
            </w:tcBorders>
            <w:shd w:val="clear" w:color="auto" w:fill="auto"/>
            <w:vAlign w:val="center"/>
            <w:hideMark/>
          </w:tcPr>
          <w:p w14:paraId="50BC24EB"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0.99</w:t>
            </w:r>
          </w:p>
        </w:tc>
        <w:tc>
          <w:tcPr>
            <w:tcW w:w="1275" w:type="dxa"/>
            <w:gridSpan w:val="2"/>
            <w:tcBorders>
              <w:top w:val="nil"/>
              <w:left w:val="nil"/>
              <w:bottom w:val="nil"/>
              <w:right w:val="nil"/>
            </w:tcBorders>
            <w:shd w:val="clear" w:color="auto" w:fill="auto"/>
            <w:vAlign w:val="center"/>
            <w:hideMark/>
          </w:tcPr>
          <w:p w14:paraId="5CE122E3"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0.36 ± 0.10</w:t>
            </w:r>
          </w:p>
        </w:tc>
        <w:tc>
          <w:tcPr>
            <w:tcW w:w="1134" w:type="dxa"/>
            <w:tcBorders>
              <w:top w:val="nil"/>
              <w:left w:val="nil"/>
              <w:bottom w:val="nil"/>
              <w:right w:val="nil"/>
            </w:tcBorders>
            <w:shd w:val="clear" w:color="auto" w:fill="auto"/>
            <w:vAlign w:val="center"/>
            <w:hideMark/>
          </w:tcPr>
          <w:p w14:paraId="44043E4C"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0.24 ± 0.05</w:t>
            </w:r>
          </w:p>
        </w:tc>
        <w:tc>
          <w:tcPr>
            <w:tcW w:w="708" w:type="dxa"/>
            <w:tcBorders>
              <w:top w:val="nil"/>
              <w:left w:val="nil"/>
              <w:bottom w:val="nil"/>
              <w:right w:val="nil"/>
            </w:tcBorders>
            <w:shd w:val="clear" w:color="auto" w:fill="auto"/>
            <w:vAlign w:val="center"/>
            <w:hideMark/>
          </w:tcPr>
          <w:p w14:paraId="71D6CFA9" w14:textId="77777777" w:rsidR="00DC4900" w:rsidRPr="007739F1" w:rsidRDefault="00DC4900" w:rsidP="00DC4900">
            <w:pPr>
              <w:rPr>
                <w:rFonts w:ascii="Times" w:eastAsia="Times New Roman" w:hAnsi="Times" w:cs="Times New Roman"/>
                <w:color w:val="000000"/>
                <w:sz w:val="20"/>
                <w:szCs w:val="20"/>
              </w:rPr>
            </w:pPr>
            <w:r w:rsidRPr="007739F1">
              <w:rPr>
                <w:rFonts w:ascii="Times" w:eastAsia="Times New Roman" w:hAnsi="Times" w:cs="Times New Roman"/>
                <w:color w:val="000000"/>
                <w:sz w:val="20"/>
                <w:szCs w:val="20"/>
              </w:rPr>
              <w:t>0.16*</w:t>
            </w:r>
          </w:p>
        </w:tc>
      </w:tr>
      <w:tr w:rsidR="007739F1" w:rsidRPr="007739F1" w14:paraId="1C871927" w14:textId="77777777" w:rsidTr="007739F1">
        <w:trPr>
          <w:trHeight w:val="300"/>
        </w:trPr>
        <w:tc>
          <w:tcPr>
            <w:tcW w:w="7087" w:type="dxa"/>
            <w:gridSpan w:val="7"/>
            <w:tcBorders>
              <w:top w:val="nil"/>
              <w:left w:val="nil"/>
              <w:bottom w:val="nil"/>
              <w:right w:val="nil"/>
            </w:tcBorders>
            <w:shd w:val="clear" w:color="auto" w:fill="auto"/>
            <w:vAlign w:val="center"/>
            <w:hideMark/>
          </w:tcPr>
          <w:p w14:paraId="0E62556C" w14:textId="77777777" w:rsidR="00DC4900" w:rsidRPr="007739F1" w:rsidRDefault="00DC4900" w:rsidP="00DC4900">
            <w:pPr>
              <w:rPr>
                <w:rFonts w:ascii="Times" w:eastAsia="Times New Roman" w:hAnsi="Times" w:cs="Times New Roman"/>
                <w:b/>
                <w:bCs/>
                <w:color w:val="000000"/>
                <w:sz w:val="20"/>
                <w:szCs w:val="20"/>
              </w:rPr>
            </w:pPr>
            <w:r w:rsidRPr="007739F1">
              <w:rPr>
                <w:rFonts w:ascii="Times" w:eastAsia="Times New Roman" w:hAnsi="Times" w:cs="Times New Roman"/>
                <w:b/>
                <w:bCs/>
                <w:color w:val="000000"/>
                <w:sz w:val="20"/>
                <w:szCs w:val="20"/>
              </w:rPr>
              <w:t>*non equal variance-Mann Whitney rank sums test</w:t>
            </w:r>
          </w:p>
        </w:tc>
        <w:tc>
          <w:tcPr>
            <w:tcW w:w="2411" w:type="dxa"/>
            <w:gridSpan w:val="2"/>
            <w:tcBorders>
              <w:top w:val="nil"/>
              <w:left w:val="nil"/>
              <w:bottom w:val="nil"/>
              <w:right w:val="nil"/>
            </w:tcBorders>
            <w:shd w:val="clear" w:color="auto" w:fill="auto"/>
            <w:vAlign w:val="center"/>
            <w:hideMark/>
          </w:tcPr>
          <w:p w14:paraId="6D73D5C4" w14:textId="77777777" w:rsidR="00DC4900" w:rsidRPr="007739F1" w:rsidRDefault="00DC4900" w:rsidP="00DC4900">
            <w:pPr>
              <w:rPr>
                <w:rFonts w:ascii="Times" w:eastAsia="Times New Roman" w:hAnsi="Times" w:cs="Times New Roman"/>
                <w:color w:val="000000"/>
                <w:sz w:val="20"/>
                <w:szCs w:val="20"/>
              </w:rPr>
            </w:pPr>
          </w:p>
        </w:tc>
        <w:tc>
          <w:tcPr>
            <w:tcW w:w="709" w:type="dxa"/>
            <w:tcBorders>
              <w:top w:val="nil"/>
              <w:left w:val="nil"/>
              <w:bottom w:val="nil"/>
              <w:right w:val="nil"/>
            </w:tcBorders>
            <w:shd w:val="clear" w:color="auto" w:fill="auto"/>
            <w:vAlign w:val="center"/>
            <w:hideMark/>
          </w:tcPr>
          <w:p w14:paraId="0FDCAFA0" w14:textId="77777777" w:rsidR="00DC4900" w:rsidRPr="007739F1" w:rsidRDefault="00DC4900" w:rsidP="00DC4900">
            <w:pPr>
              <w:rPr>
                <w:rFonts w:ascii="Times" w:eastAsia="Times New Roman" w:hAnsi="Times" w:cs="Times New Roman"/>
                <w:color w:val="000000"/>
                <w:sz w:val="20"/>
                <w:szCs w:val="20"/>
              </w:rPr>
            </w:pPr>
          </w:p>
        </w:tc>
        <w:tc>
          <w:tcPr>
            <w:tcW w:w="1275" w:type="dxa"/>
            <w:gridSpan w:val="2"/>
            <w:tcBorders>
              <w:top w:val="nil"/>
              <w:left w:val="nil"/>
              <w:bottom w:val="nil"/>
              <w:right w:val="nil"/>
            </w:tcBorders>
            <w:shd w:val="clear" w:color="auto" w:fill="auto"/>
            <w:vAlign w:val="center"/>
            <w:hideMark/>
          </w:tcPr>
          <w:p w14:paraId="204A4480"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vAlign w:val="center"/>
            <w:hideMark/>
          </w:tcPr>
          <w:p w14:paraId="5C329EE4" w14:textId="77777777" w:rsidR="00DC4900" w:rsidRPr="007739F1" w:rsidRDefault="00DC4900" w:rsidP="00DC4900">
            <w:pPr>
              <w:rPr>
                <w:rFonts w:ascii="Times" w:eastAsia="Times New Roman" w:hAnsi="Times" w:cs="Times New Roman"/>
                <w:color w:val="000000"/>
                <w:sz w:val="20"/>
                <w:szCs w:val="20"/>
              </w:rPr>
            </w:pPr>
          </w:p>
        </w:tc>
        <w:tc>
          <w:tcPr>
            <w:tcW w:w="708" w:type="dxa"/>
            <w:tcBorders>
              <w:top w:val="nil"/>
              <w:left w:val="nil"/>
              <w:bottom w:val="nil"/>
              <w:right w:val="nil"/>
            </w:tcBorders>
            <w:shd w:val="clear" w:color="auto" w:fill="auto"/>
            <w:vAlign w:val="center"/>
            <w:hideMark/>
          </w:tcPr>
          <w:p w14:paraId="1D067A1B" w14:textId="77777777" w:rsidR="00DC4900" w:rsidRPr="007739F1" w:rsidRDefault="00DC4900" w:rsidP="00DC4900">
            <w:pPr>
              <w:rPr>
                <w:rFonts w:ascii="Times" w:eastAsia="Times New Roman" w:hAnsi="Times" w:cs="Times New Roman"/>
                <w:color w:val="000000"/>
                <w:sz w:val="20"/>
                <w:szCs w:val="20"/>
              </w:rPr>
            </w:pPr>
          </w:p>
        </w:tc>
      </w:tr>
      <w:tr w:rsidR="007739F1" w:rsidRPr="007739F1" w14:paraId="1DEBC8AA" w14:textId="77777777" w:rsidTr="007739F1">
        <w:trPr>
          <w:trHeight w:val="300"/>
        </w:trPr>
        <w:tc>
          <w:tcPr>
            <w:tcW w:w="993" w:type="dxa"/>
            <w:tcBorders>
              <w:top w:val="nil"/>
              <w:left w:val="nil"/>
              <w:bottom w:val="nil"/>
              <w:right w:val="nil"/>
            </w:tcBorders>
            <w:shd w:val="clear" w:color="auto" w:fill="auto"/>
            <w:noWrap/>
            <w:vAlign w:val="bottom"/>
            <w:hideMark/>
          </w:tcPr>
          <w:p w14:paraId="05DCC19E" w14:textId="77777777" w:rsidR="00DC4900" w:rsidRPr="007739F1" w:rsidRDefault="00DC4900" w:rsidP="00DC4900">
            <w:pPr>
              <w:rPr>
                <w:rFonts w:ascii="Times" w:eastAsia="Times New Roman" w:hAnsi="Times" w:cs="Times New Roman"/>
                <w:color w:val="000000"/>
                <w:sz w:val="20"/>
                <w:szCs w:val="20"/>
              </w:rPr>
            </w:pPr>
          </w:p>
        </w:tc>
        <w:tc>
          <w:tcPr>
            <w:tcW w:w="1276" w:type="dxa"/>
            <w:tcBorders>
              <w:top w:val="nil"/>
              <w:left w:val="nil"/>
              <w:bottom w:val="nil"/>
              <w:right w:val="nil"/>
            </w:tcBorders>
            <w:shd w:val="clear" w:color="auto" w:fill="auto"/>
            <w:noWrap/>
            <w:vAlign w:val="bottom"/>
            <w:hideMark/>
          </w:tcPr>
          <w:p w14:paraId="00FC72B7"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6FC97F50" w14:textId="77777777" w:rsidR="00DC4900" w:rsidRPr="007739F1" w:rsidRDefault="00DC4900" w:rsidP="00DC4900">
            <w:pPr>
              <w:rPr>
                <w:rFonts w:ascii="Times" w:eastAsia="Times New Roman" w:hAnsi="Times" w:cs="Times New Roman"/>
                <w:color w:val="000000"/>
                <w:sz w:val="20"/>
                <w:szCs w:val="20"/>
              </w:rPr>
            </w:pPr>
          </w:p>
        </w:tc>
        <w:tc>
          <w:tcPr>
            <w:tcW w:w="709" w:type="dxa"/>
            <w:tcBorders>
              <w:top w:val="nil"/>
              <w:left w:val="nil"/>
              <w:bottom w:val="nil"/>
              <w:right w:val="nil"/>
            </w:tcBorders>
            <w:shd w:val="clear" w:color="auto" w:fill="auto"/>
            <w:noWrap/>
            <w:vAlign w:val="bottom"/>
            <w:hideMark/>
          </w:tcPr>
          <w:p w14:paraId="2026200B"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71A80E4D" w14:textId="77777777" w:rsidR="00DC4900" w:rsidRPr="007739F1" w:rsidRDefault="00DC4900" w:rsidP="00DC4900">
            <w:pPr>
              <w:rPr>
                <w:rFonts w:ascii="Times" w:eastAsia="Times New Roman" w:hAnsi="Times" w:cs="Times New Roman"/>
                <w:color w:val="000000"/>
                <w:sz w:val="20"/>
                <w:szCs w:val="20"/>
              </w:rPr>
            </w:pPr>
          </w:p>
        </w:tc>
        <w:tc>
          <w:tcPr>
            <w:tcW w:w="1133" w:type="dxa"/>
            <w:tcBorders>
              <w:top w:val="nil"/>
              <w:left w:val="nil"/>
              <w:bottom w:val="nil"/>
              <w:right w:val="nil"/>
            </w:tcBorders>
            <w:shd w:val="clear" w:color="auto" w:fill="auto"/>
            <w:noWrap/>
            <w:vAlign w:val="bottom"/>
            <w:hideMark/>
          </w:tcPr>
          <w:p w14:paraId="573984AD" w14:textId="77777777" w:rsidR="00DC4900" w:rsidRPr="007739F1" w:rsidRDefault="00DC4900" w:rsidP="00DC4900">
            <w:pPr>
              <w:rPr>
                <w:rFonts w:ascii="Times" w:eastAsia="Times New Roman" w:hAnsi="Times" w:cs="Times New Roman"/>
                <w:color w:val="000000"/>
                <w:sz w:val="20"/>
                <w:szCs w:val="20"/>
              </w:rPr>
            </w:pPr>
          </w:p>
        </w:tc>
        <w:tc>
          <w:tcPr>
            <w:tcW w:w="708" w:type="dxa"/>
            <w:tcBorders>
              <w:top w:val="nil"/>
              <w:left w:val="nil"/>
              <w:bottom w:val="nil"/>
              <w:right w:val="nil"/>
            </w:tcBorders>
            <w:shd w:val="clear" w:color="auto" w:fill="auto"/>
            <w:noWrap/>
            <w:vAlign w:val="bottom"/>
            <w:hideMark/>
          </w:tcPr>
          <w:p w14:paraId="54A3BF7B" w14:textId="77777777" w:rsidR="00DC4900" w:rsidRPr="007739F1" w:rsidRDefault="00DC4900" w:rsidP="00DC4900">
            <w:pPr>
              <w:rPr>
                <w:rFonts w:ascii="Times" w:eastAsia="Times New Roman" w:hAnsi="Times" w:cs="Times New Roman"/>
                <w:color w:val="000000"/>
                <w:sz w:val="20"/>
                <w:szCs w:val="20"/>
              </w:rPr>
            </w:pPr>
          </w:p>
        </w:tc>
        <w:tc>
          <w:tcPr>
            <w:tcW w:w="1277" w:type="dxa"/>
            <w:tcBorders>
              <w:top w:val="nil"/>
              <w:left w:val="nil"/>
              <w:bottom w:val="nil"/>
              <w:right w:val="nil"/>
            </w:tcBorders>
            <w:shd w:val="clear" w:color="auto" w:fill="auto"/>
            <w:noWrap/>
            <w:vAlign w:val="bottom"/>
            <w:hideMark/>
          </w:tcPr>
          <w:p w14:paraId="28F5BB56"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76208A10" w14:textId="77777777" w:rsidR="00DC4900" w:rsidRPr="007739F1" w:rsidRDefault="00DC4900" w:rsidP="00DC4900">
            <w:pPr>
              <w:rPr>
                <w:rFonts w:ascii="Times" w:eastAsia="Times New Roman" w:hAnsi="Times" w:cs="Times New Roman"/>
                <w:color w:val="000000"/>
                <w:sz w:val="20"/>
                <w:szCs w:val="20"/>
              </w:rPr>
            </w:pPr>
          </w:p>
        </w:tc>
        <w:tc>
          <w:tcPr>
            <w:tcW w:w="709" w:type="dxa"/>
            <w:tcBorders>
              <w:top w:val="nil"/>
              <w:left w:val="nil"/>
              <w:bottom w:val="nil"/>
              <w:right w:val="nil"/>
            </w:tcBorders>
            <w:shd w:val="clear" w:color="auto" w:fill="auto"/>
            <w:noWrap/>
            <w:vAlign w:val="bottom"/>
            <w:hideMark/>
          </w:tcPr>
          <w:p w14:paraId="595D6E03" w14:textId="77777777" w:rsidR="00DC4900" w:rsidRPr="007739F1" w:rsidRDefault="00DC4900" w:rsidP="00DC4900">
            <w:pPr>
              <w:rPr>
                <w:rFonts w:ascii="Times" w:eastAsia="Times New Roman" w:hAnsi="Times" w:cs="Times New Roman"/>
                <w:color w:val="000000"/>
                <w:sz w:val="20"/>
                <w:szCs w:val="20"/>
              </w:rPr>
            </w:pPr>
          </w:p>
        </w:tc>
        <w:tc>
          <w:tcPr>
            <w:tcW w:w="1275" w:type="dxa"/>
            <w:gridSpan w:val="2"/>
            <w:tcBorders>
              <w:top w:val="nil"/>
              <w:left w:val="nil"/>
              <w:bottom w:val="nil"/>
              <w:right w:val="nil"/>
            </w:tcBorders>
            <w:shd w:val="clear" w:color="auto" w:fill="auto"/>
            <w:noWrap/>
            <w:vAlign w:val="bottom"/>
            <w:hideMark/>
          </w:tcPr>
          <w:p w14:paraId="70526000" w14:textId="77777777" w:rsidR="00DC4900" w:rsidRPr="007739F1" w:rsidRDefault="00DC4900" w:rsidP="00DC4900">
            <w:pPr>
              <w:rPr>
                <w:rFonts w:ascii="Times" w:eastAsia="Times New Roman" w:hAnsi="Times" w:cs="Times New Roman"/>
                <w:color w:val="000000"/>
                <w:sz w:val="20"/>
                <w:szCs w:val="20"/>
              </w:rPr>
            </w:pPr>
          </w:p>
        </w:tc>
        <w:tc>
          <w:tcPr>
            <w:tcW w:w="1134" w:type="dxa"/>
            <w:tcBorders>
              <w:top w:val="nil"/>
              <w:left w:val="nil"/>
              <w:bottom w:val="nil"/>
              <w:right w:val="nil"/>
            </w:tcBorders>
            <w:shd w:val="clear" w:color="auto" w:fill="auto"/>
            <w:noWrap/>
            <w:vAlign w:val="bottom"/>
            <w:hideMark/>
          </w:tcPr>
          <w:p w14:paraId="2339C3F5" w14:textId="77777777" w:rsidR="00DC4900" w:rsidRPr="007739F1" w:rsidRDefault="00DC4900" w:rsidP="00DC4900">
            <w:pPr>
              <w:rPr>
                <w:rFonts w:ascii="Times" w:eastAsia="Times New Roman" w:hAnsi="Times" w:cs="Times New Roman"/>
                <w:color w:val="000000"/>
                <w:sz w:val="20"/>
                <w:szCs w:val="20"/>
              </w:rPr>
            </w:pPr>
          </w:p>
        </w:tc>
        <w:tc>
          <w:tcPr>
            <w:tcW w:w="708" w:type="dxa"/>
            <w:tcBorders>
              <w:top w:val="nil"/>
              <w:left w:val="nil"/>
              <w:bottom w:val="nil"/>
              <w:right w:val="nil"/>
            </w:tcBorders>
            <w:shd w:val="clear" w:color="auto" w:fill="auto"/>
            <w:noWrap/>
            <w:vAlign w:val="bottom"/>
            <w:hideMark/>
          </w:tcPr>
          <w:p w14:paraId="7A1F4D77" w14:textId="77777777" w:rsidR="00DC4900" w:rsidRPr="007739F1" w:rsidRDefault="00DC4900" w:rsidP="00DC4900">
            <w:pPr>
              <w:rPr>
                <w:rFonts w:ascii="Times" w:eastAsia="Times New Roman" w:hAnsi="Times" w:cs="Times New Roman"/>
                <w:color w:val="000000"/>
                <w:sz w:val="20"/>
                <w:szCs w:val="20"/>
              </w:rPr>
            </w:pPr>
          </w:p>
        </w:tc>
      </w:tr>
    </w:tbl>
    <w:p w14:paraId="797DF41A" w14:textId="77777777" w:rsidR="00DC4900" w:rsidRDefault="00C46944" w:rsidP="00DC4900">
      <w:pPr>
        <w:widowControl w:val="0"/>
        <w:autoSpaceDE w:val="0"/>
        <w:autoSpaceDN w:val="0"/>
        <w:adjustRightInd w:val="0"/>
        <w:rPr>
          <w:rFonts w:ascii="Times New Roman" w:hAnsi="Times New Roman" w:cs="Times New Roman"/>
          <w:bCs/>
        </w:rPr>
      </w:pPr>
      <w:r>
        <w:rPr>
          <w:rFonts w:ascii="Times New Roman" w:hAnsi="Times New Roman" w:cs="Times New Roman"/>
          <w:b/>
          <w:bCs/>
        </w:rPr>
        <w:t>Table 1</w:t>
      </w:r>
      <w:r w:rsidR="00DC4900" w:rsidRPr="00255EE4">
        <w:rPr>
          <w:rFonts w:ascii="Times New Roman" w:hAnsi="Times New Roman" w:cs="Times New Roman"/>
          <w:b/>
          <w:bCs/>
        </w:rPr>
        <w:t>: The qPCR results for serotonerg</w:t>
      </w:r>
      <w:r w:rsidR="00DC4900">
        <w:rPr>
          <w:rFonts w:ascii="Times New Roman" w:hAnsi="Times New Roman" w:cs="Times New Roman"/>
          <w:b/>
          <w:bCs/>
        </w:rPr>
        <w:t xml:space="preserve">ic targets in ileum at week 3, </w:t>
      </w:r>
      <w:r w:rsidR="00DC4900" w:rsidRPr="00255EE4">
        <w:rPr>
          <w:rFonts w:ascii="Times New Roman" w:hAnsi="Times New Roman" w:cs="Times New Roman"/>
          <w:b/>
          <w:bCs/>
        </w:rPr>
        <w:t>colon at week 3,  ileum at week 26 and colon and week 26.</w:t>
      </w:r>
      <w:r w:rsidR="00DC4900" w:rsidRPr="00632DFA">
        <w:rPr>
          <w:rFonts w:ascii="Times New Roman" w:hAnsi="Times New Roman" w:cs="Times New Roman"/>
          <w:bCs/>
        </w:rPr>
        <w:t xml:space="preserve"> In female offspring the gene expression of SLC6A4 (p=0.01) is decreased in the ileum of nicotine exposed offspring at 26 weeks of age.</w:t>
      </w:r>
    </w:p>
    <w:p w14:paraId="700A7B2F" w14:textId="77777777" w:rsidR="00DC4900" w:rsidRDefault="00DC4900" w:rsidP="00DC4900">
      <w:pPr>
        <w:widowControl w:val="0"/>
        <w:autoSpaceDE w:val="0"/>
        <w:autoSpaceDN w:val="0"/>
        <w:adjustRightInd w:val="0"/>
        <w:rPr>
          <w:rFonts w:ascii="Times New Roman" w:hAnsi="Times New Roman" w:cs="Times New Roman"/>
          <w:bCs/>
        </w:rPr>
      </w:pPr>
    </w:p>
    <w:p w14:paraId="5D24B016" w14:textId="77777777" w:rsidR="00DC4900" w:rsidRDefault="00DC4900" w:rsidP="00DC4900">
      <w:pPr>
        <w:widowControl w:val="0"/>
        <w:autoSpaceDE w:val="0"/>
        <w:autoSpaceDN w:val="0"/>
        <w:adjustRightInd w:val="0"/>
        <w:rPr>
          <w:rFonts w:ascii="Times" w:hAnsi="Times" w:cs="Times New Roman"/>
          <w:bCs/>
        </w:rPr>
      </w:pPr>
    </w:p>
    <w:p w14:paraId="63841920" w14:textId="77777777" w:rsidR="00DC4900" w:rsidRDefault="00DC4900" w:rsidP="00DC4900">
      <w:pPr>
        <w:widowControl w:val="0"/>
        <w:autoSpaceDE w:val="0"/>
        <w:autoSpaceDN w:val="0"/>
        <w:adjustRightInd w:val="0"/>
        <w:rPr>
          <w:rFonts w:ascii="Times" w:hAnsi="Times" w:cs="Times New Roman"/>
          <w:bCs/>
        </w:rPr>
      </w:pPr>
    </w:p>
    <w:p w14:paraId="5DC4D85C" w14:textId="77777777" w:rsidR="00DC4900" w:rsidRDefault="00DC4900" w:rsidP="00DC4900">
      <w:pPr>
        <w:widowControl w:val="0"/>
        <w:autoSpaceDE w:val="0"/>
        <w:autoSpaceDN w:val="0"/>
        <w:adjustRightInd w:val="0"/>
        <w:rPr>
          <w:rFonts w:ascii="Times" w:hAnsi="Times" w:cs="Times New Roman"/>
          <w:bCs/>
        </w:rPr>
      </w:pPr>
    </w:p>
    <w:p w14:paraId="63AD254D" w14:textId="77777777" w:rsidR="00DC4900" w:rsidRDefault="00DC4900" w:rsidP="00DC4900">
      <w:pPr>
        <w:widowControl w:val="0"/>
        <w:autoSpaceDE w:val="0"/>
        <w:autoSpaceDN w:val="0"/>
        <w:adjustRightInd w:val="0"/>
        <w:rPr>
          <w:rFonts w:ascii="Times" w:hAnsi="Times" w:cs="Times New Roman"/>
          <w:bCs/>
        </w:rPr>
      </w:pPr>
    </w:p>
    <w:p w14:paraId="047CD9B0" w14:textId="77777777" w:rsidR="00DC4900" w:rsidRDefault="00DC4900" w:rsidP="00DC4900">
      <w:pPr>
        <w:widowControl w:val="0"/>
        <w:autoSpaceDE w:val="0"/>
        <w:autoSpaceDN w:val="0"/>
        <w:adjustRightInd w:val="0"/>
        <w:rPr>
          <w:rFonts w:ascii="Times" w:hAnsi="Times" w:cs="Times New Roman"/>
          <w:bCs/>
        </w:rPr>
      </w:pPr>
    </w:p>
    <w:p w14:paraId="44B7D8D4" w14:textId="77777777" w:rsidR="00DC4900" w:rsidRDefault="00DC4900" w:rsidP="00DC4900">
      <w:pPr>
        <w:widowControl w:val="0"/>
        <w:autoSpaceDE w:val="0"/>
        <w:autoSpaceDN w:val="0"/>
        <w:adjustRightInd w:val="0"/>
        <w:rPr>
          <w:rFonts w:ascii="Times" w:hAnsi="Times" w:cs="Times New Roman"/>
          <w:bCs/>
        </w:rPr>
      </w:pPr>
    </w:p>
    <w:p w14:paraId="5C061714" w14:textId="77777777" w:rsidR="00C46944" w:rsidRDefault="00C46944" w:rsidP="00DC4900">
      <w:pPr>
        <w:widowControl w:val="0"/>
        <w:autoSpaceDE w:val="0"/>
        <w:autoSpaceDN w:val="0"/>
        <w:adjustRightInd w:val="0"/>
        <w:rPr>
          <w:rFonts w:ascii="Times" w:hAnsi="Times" w:cs="Times New Roman"/>
          <w:bCs/>
        </w:rPr>
      </w:pPr>
    </w:p>
    <w:p w14:paraId="70B040D7" w14:textId="77777777" w:rsidR="00C46944" w:rsidRDefault="00C46944" w:rsidP="00DC4900">
      <w:pPr>
        <w:widowControl w:val="0"/>
        <w:autoSpaceDE w:val="0"/>
        <w:autoSpaceDN w:val="0"/>
        <w:adjustRightInd w:val="0"/>
        <w:rPr>
          <w:rFonts w:ascii="Times" w:hAnsi="Times" w:cs="Times New Roman"/>
          <w:bCs/>
        </w:rPr>
      </w:pPr>
    </w:p>
    <w:p w14:paraId="34B46B7F" w14:textId="77777777" w:rsidR="00C46944" w:rsidRDefault="00C46944" w:rsidP="00DC4900">
      <w:pPr>
        <w:widowControl w:val="0"/>
        <w:autoSpaceDE w:val="0"/>
        <w:autoSpaceDN w:val="0"/>
        <w:adjustRightInd w:val="0"/>
        <w:rPr>
          <w:rFonts w:ascii="Times" w:hAnsi="Times" w:cs="Times New Roman"/>
          <w:bCs/>
        </w:rPr>
      </w:pPr>
    </w:p>
    <w:p w14:paraId="088CB67D" w14:textId="77777777" w:rsidR="00C46944" w:rsidRDefault="00C46944" w:rsidP="00DC4900">
      <w:pPr>
        <w:widowControl w:val="0"/>
        <w:autoSpaceDE w:val="0"/>
        <w:autoSpaceDN w:val="0"/>
        <w:adjustRightInd w:val="0"/>
        <w:rPr>
          <w:rFonts w:ascii="Times" w:hAnsi="Times" w:cs="Times New Roman"/>
          <w:bCs/>
        </w:rPr>
      </w:pPr>
    </w:p>
    <w:p w14:paraId="19419A9A" w14:textId="77777777" w:rsidR="00C46944" w:rsidRDefault="00C46944" w:rsidP="00C46944">
      <w:pPr>
        <w:widowControl w:val="0"/>
        <w:autoSpaceDE w:val="0"/>
        <w:autoSpaceDN w:val="0"/>
        <w:adjustRightInd w:val="0"/>
        <w:spacing w:line="480" w:lineRule="auto"/>
        <w:rPr>
          <w:rFonts w:ascii="Times" w:hAnsi="Times" w:cs="Arial"/>
        </w:rPr>
      </w:pPr>
    </w:p>
    <w:p w14:paraId="04D4BA79" w14:textId="77777777" w:rsidR="00C46944" w:rsidRPr="00632DFA" w:rsidRDefault="00C46944" w:rsidP="00C46944">
      <w:pPr>
        <w:widowControl w:val="0"/>
        <w:autoSpaceDE w:val="0"/>
        <w:autoSpaceDN w:val="0"/>
        <w:adjustRightInd w:val="0"/>
        <w:rPr>
          <w:rFonts w:ascii="Times New Roman" w:hAnsi="Times New Roman" w:cs="Times New Roman"/>
          <w:bCs/>
        </w:rPr>
      </w:pPr>
    </w:p>
    <w:p w14:paraId="70027418" w14:textId="77777777" w:rsidR="00C46944" w:rsidRDefault="00C46944" w:rsidP="000B665C">
      <w:pPr>
        <w:rPr>
          <w:rFonts w:ascii="Times" w:eastAsia="Times New Roman" w:hAnsi="Times" w:cs="Times New Roman"/>
          <w:b/>
          <w:color w:val="000000"/>
        </w:rPr>
        <w:sectPr w:rsidR="00C46944" w:rsidSect="007B0B34">
          <w:pgSz w:w="15842" w:h="12242" w:orient="landscape"/>
          <w:pgMar w:top="2155" w:right="1418" w:bottom="1418" w:left="2155" w:header="709" w:footer="709" w:gutter="0"/>
          <w:cols w:space="708"/>
          <w:docGrid w:linePitch="360"/>
        </w:sectPr>
      </w:pPr>
    </w:p>
    <w:tbl>
      <w:tblPr>
        <w:tblW w:w="7670" w:type="dxa"/>
        <w:tblInd w:w="93" w:type="dxa"/>
        <w:tblLayout w:type="fixed"/>
        <w:tblLook w:val="04A0" w:firstRow="1" w:lastRow="0" w:firstColumn="1" w:lastColumn="0" w:noHBand="0" w:noVBand="1"/>
      </w:tblPr>
      <w:tblGrid>
        <w:gridCol w:w="2528"/>
        <w:gridCol w:w="1943"/>
        <w:gridCol w:w="1913"/>
        <w:gridCol w:w="1286"/>
      </w:tblGrid>
      <w:tr w:rsidR="00C46944" w:rsidRPr="00CF3170" w14:paraId="1ECBB629" w14:textId="77777777" w:rsidTr="007739F1">
        <w:trPr>
          <w:trHeight w:val="305"/>
        </w:trPr>
        <w:tc>
          <w:tcPr>
            <w:tcW w:w="2528" w:type="dxa"/>
            <w:tcBorders>
              <w:top w:val="single" w:sz="8" w:space="0" w:color="auto"/>
              <w:left w:val="nil"/>
              <w:bottom w:val="nil"/>
              <w:right w:val="nil"/>
            </w:tcBorders>
            <w:shd w:val="clear" w:color="auto" w:fill="auto"/>
            <w:noWrap/>
            <w:vAlign w:val="bottom"/>
            <w:hideMark/>
          </w:tcPr>
          <w:p w14:paraId="292CA924"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Males-IL WK3</w:t>
            </w:r>
          </w:p>
        </w:tc>
        <w:tc>
          <w:tcPr>
            <w:tcW w:w="1943" w:type="dxa"/>
            <w:tcBorders>
              <w:top w:val="single" w:sz="8" w:space="0" w:color="auto"/>
              <w:left w:val="nil"/>
              <w:bottom w:val="nil"/>
              <w:right w:val="nil"/>
            </w:tcBorders>
            <w:shd w:val="clear" w:color="auto" w:fill="auto"/>
            <w:noWrap/>
            <w:vAlign w:val="bottom"/>
            <w:hideMark/>
          </w:tcPr>
          <w:p w14:paraId="31619DA0"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Saline</w:t>
            </w:r>
          </w:p>
        </w:tc>
        <w:tc>
          <w:tcPr>
            <w:tcW w:w="1913" w:type="dxa"/>
            <w:tcBorders>
              <w:top w:val="single" w:sz="8" w:space="0" w:color="auto"/>
              <w:left w:val="nil"/>
              <w:bottom w:val="nil"/>
              <w:right w:val="nil"/>
            </w:tcBorders>
            <w:shd w:val="clear" w:color="auto" w:fill="auto"/>
            <w:noWrap/>
            <w:vAlign w:val="bottom"/>
            <w:hideMark/>
          </w:tcPr>
          <w:p w14:paraId="08E8CAE9"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Nicotine</w:t>
            </w:r>
          </w:p>
        </w:tc>
        <w:tc>
          <w:tcPr>
            <w:tcW w:w="1286" w:type="dxa"/>
            <w:tcBorders>
              <w:top w:val="single" w:sz="8" w:space="0" w:color="auto"/>
              <w:left w:val="nil"/>
              <w:bottom w:val="nil"/>
              <w:right w:val="nil"/>
            </w:tcBorders>
            <w:shd w:val="clear" w:color="auto" w:fill="auto"/>
            <w:noWrap/>
            <w:vAlign w:val="bottom"/>
            <w:hideMark/>
          </w:tcPr>
          <w:p w14:paraId="65BD0091"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p-value</w:t>
            </w:r>
          </w:p>
        </w:tc>
      </w:tr>
      <w:tr w:rsidR="00C46944" w:rsidRPr="00CF3170" w14:paraId="51F8BC33" w14:textId="77777777" w:rsidTr="007739F1">
        <w:trPr>
          <w:trHeight w:val="365"/>
        </w:trPr>
        <w:tc>
          <w:tcPr>
            <w:tcW w:w="2528" w:type="dxa"/>
            <w:tcBorders>
              <w:top w:val="single" w:sz="8" w:space="0" w:color="auto"/>
              <w:left w:val="nil"/>
              <w:bottom w:val="nil"/>
              <w:right w:val="nil"/>
            </w:tcBorders>
            <w:shd w:val="clear" w:color="auto" w:fill="auto"/>
            <w:noWrap/>
            <w:vAlign w:val="bottom"/>
            <w:hideMark/>
          </w:tcPr>
          <w:p w14:paraId="08180390"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5ht/HU</w:t>
            </w:r>
          </w:p>
        </w:tc>
        <w:tc>
          <w:tcPr>
            <w:tcW w:w="1943" w:type="dxa"/>
            <w:tcBorders>
              <w:top w:val="single" w:sz="8" w:space="0" w:color="auto"/>
              <w:left w:val="nil"/>
              <w:bottom w:val="nil"/>
              <w:right w:val="nil"/>
            </w:tcBorders>
            <w:shd w:val="clear" w:color="auto" w:fill="auto"/>
            <w:noWrap/>
            <w:vAlign w:val="bottom"/>
            <w:hideMark/>
          </w:tcPr>
          <w:p w14:paraId="1C4D556D"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single" w:sz="8" w:space="0" w:color="auto"/>
              <w:left w:val="nil"/>
              <w:bottom w:val="nil"/>
              <w:right w:val="nil"/>
            </w:tcBorders>
            <w:shd w:val="clear" w:color="auto" w:fill="auto"/>
            <w:noWrap/>
            <w:vAlign w:val="bottom"/>
            <w:hideMark/>
          </w:tcPr>
          <w:p w14:paraId="5DD2ED38"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single" w:sz="8" w:space="0" w:color="auto"/>
              <w:left w:val="nil"/>
              <w:bottom w:val="nil"/>
              <w:right w:val="nil"/>
            </w:tcBorders>
            <w:shd w:val="clear" w:color="auto" w:fill="auto"/>
            <w:noWrap/>
            <w:vAlign w:val="bottom"/>
            <w:hideMark/>
          </w:tcPr>
          <w:p w14:paraId="7FE36724"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0.35*</w:t>
            </w:r>
          </w:p>
        </w:tc>
      </w:tr>
      <w:tr w:rsidR="00C46944" w:rsidRPr="00CF3170" w14:paraId="0E2C741B" w14:textId="77777777" w:rsidTr="007739F1">
        <w:trPr>
          <w:trHeight w:val="288"/>
        </w:trPr>
        <w:tc>
          <w:tcPr>
            <w:tcW w:w="2528" w:type="dxa"/>
            <w:tcBorders>
              <w:top w:val="nil"/>
              <w:left w:val="nil"/>
              <w:bottom w:val="nil"/>
              <w:right w:val="nil"/>
            </w:tcBorders>
            <w:shd w:val="clear" w:color="auto" w:fill="auto"/>
            <w:noWrap/>
            <w:vAlign w:val="bottom"/>
            <w:hideMark/>
          </w:tcPr>
          <w:p w14:paraId="4E58CE90"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5ht/area</w:t>
            </w:r>
          </w:p>
        </w:tc>
        <w:tc>
          <w:tcPr>
            <w:tcW w:w="1943" w:type="dxa"/>
            <w:tcBorders>
              <w:top w:val="nil"/>
              <w:left w:val="nil"/>
              <w:bottom w:val="nil"/>
              <w:right w:val="nil"/>
            </w:tcBorders>
            <w:shd w:val="clear" w:color="auto" w:fill="auto"/>
            <w:noWrap/>
            <w:vAlign w:val="bottom"/>
            <w:hideMark/>
          </w:tcPr>
          <w:p w14:paraId="3FF94294"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bottom w:val="nil"/>
              <w:right w:val="nil"/>
            </w:tcBorders>
            <w:shd w:val="clear" w:color="auto" w:fill="auto"/>
            <w:noWrap/>
            <w:vAlign w:val="bottom"/>
            <w:hideMark/>
          </w:tcPr>
          <w:p w14:paraId="587C008E"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0.05</w:t>
            </w:r>
          </w:p>
        </w:tc>
        <w:tc>
          <w:tcPr>
            <w:tcW w:w="1286" w:type="dxa"/>
            <w:tcBorders>
              <w:top w:val="nil"/>
              <w:left w:val="nil"/>
              <w:bottom w:val="nil"/>
              <w:right w:val="nil"/>
            </w:tcBorders>
            <w:shd w:val="clear" w:color="auto" w:fill="auto"/>
            <w:noWrap/>
            <w:vAlign w:val="bottom"/>
            <w:hideMark/>
          </w:tcPr>
          <w:p w14:paraId="282E2ACB"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0.35*</w:t>
            </w:r>
          </w:p>
        </w:tc>
      </w:tr>
      <w:tr w:rsidR="00C46944" w:rsidRPr="00CF3170" w14:paraId="663FAF32" w14:textId="77777777" w:rsidTr="007739F1">
        <w:trPr>
          <w:trHeight w:val="288"/>
        </w:trPr>
        <w:tc>
          <w:tcPr>
            <w:tcW w:w="2528" w:type="dxa"/>
            <w:tcBorders>
              <w:top w:val="nil"/>
              <w:left w:val="nil"/>
              <w:bottom w:val="nil"/>
              <w:right w:val="nil"/>
            </w:tcBorders>
            <w:shd w:val="clear" w:color="auto" w:fill="auto"/>
            <w:noWrap/>
            <w:vAlign w:val="bottom"/>
            <w:hideMark/>
          </w:tcPr>
          <w:p w14:paraId="5A6EF8CA"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HU/field</w:t>
            </w:r>
          </w:p>
        </w:tc>
        <w:tc>
          <w:tcPr>
            <w:tcW w:w="1943" w:type="dxa"/>
            <w:tcBorders>
              <w:top w:val="nil"/>
              <w:left w:val="nil"/>
              <w:bottom w:val="nil"/>
              <w:right w:val="nil"/>
            </w:tcBorders>
            <w:shd w:val="clear" w:color="auto" w:fill="auto"/>
            <w:noWrap/>
            <w:vAlign w:val="bottom"/>
            <w:hideMark/>
          </w:tcPr>
          <w:p w14:paraId="6E4B3413"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39.73±4.56</w:t>
            </w:r>
          </w:p>
        </w:tc>
        <w:tc>
          <w:tcPr>
            <w:tcW w:w="1913" w:type="dxa"/>
            <w:tcBorders>
              <w:top w:val="nil"/>
              <w:left w:val="nil"/>
              <w:bottom w:val="nil"/>
              <w:right w:val="nil"/>
            </w:tcBorders>
            <w:shd w:val="clear" w:color="auto" w:fill="auto"/>
            <w:noWrap/>
            <w:vAlign w:val="bottom"/>
            <w:hideMark/>
          </w:tcPr>
          <w:p w14:paraId="56199CCF"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50.62 ± 4.47</w:t>
            </w:r>
          </w:p>
        </w:tc>
        <w:tc>
          <w:tcPr>
            <w:tcW w:w="1286" w:type="dxa"/>
            <w:tcBorders>
              <w:top w:val="nil"/>
              <w:left w:val="nil"/>
              <w:bottom w:val="nil"/>
              <w:right w:val="nil"/>
            </w:tcBorders>
            <w:shd w:val="clear" w:color="auto" w:fill="auto"/>
            <w:noWrap/>
            <w:vAlign w:val="bottom"/>
            <w:hideMark/>
          </w:tcPr>
          <w:p w14:paraId="2FA19E39"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0.89</w:t>
            </w:r>
          </w:p>
        </w:tc>
      </w:tr>
      <w:tr w:rsidR="00C46944" w:rsidRPr="00CF3170" w14:paraId="5C83E3E9" w14:textId="77777777" w:rsidTr="007739F1">
        <w:trPr>
          <w:trHeight w:val="305"/>
        </w:trPr>
        <w:tc>
          <w:tcPr>
            <w:tcW w:w="2528" w:type="dxa"/>
            <w:tcBorders>
              <w:top w:val="nil"/>
              <w:left w:val="nil"/>
              <w:bottom w:val="single" w:sz="8" w:space="0" w:color="auto"/>
              <w:right w:val="nil"/>
            </w:tcBorders>
            <w:shd w:val="clear" w:color="auto" w:fill="auto"/>
            <w:noWrap/>
            <w:vAlign w:val="bottom"/>
            <w:hideMark/>
          </w:tcPr>
          <w:p w14:paraId="3430FDBC"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HU/area</w:t>
            </w:r>
          </w:p>
        </w:tc>
        <w:tc>
          <w:tcPr>
            <w:tcW w:w="1943" w:type="dxa"/>
            <w:tcBorders>
              <w:top w:val="nil"/>
              <w:left w:val="nil"/>
              <w:bottom w:val="single" w:sz="8" w:space="0" w:color="auto"/>
              <w:right w:val="nil"/>
            </w:tcBorders>
            <w:shd w:val="clear" w:color="auto" w:fill="auto"/>
            <w:noWrap/>
            <w:vAlign w:val="bottom"/>
            <w:hideMark/>
          </w:tcPr>
          <w:p w14:paraId="5682F6B4"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bottom w:val="single" w:sz="8" w:space="0" w:color="auto"/>
              <w:right w:val="nil"/>
            </w:tcBorders>
            <w:shd w:val="clear" w:color="auto" w:fill="auto"/>
            <w:noWrap/>
            <w:vAlign w:val="bottom"/>
            <w:hideMark/>
          </w:tcPr>
          <w:p w14:paraId="793F3652"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nil"/>
              <w:left w:val="nil"/>
              <w:bottom w:val="single" w:sz="8" w:space="0" w:color="auto"/>
              <w:right w:val="nil"/>
            </w:tcBorders>
            <w:shd w:val="clear" w:color="auto" w:fill="auto"/>
            <w:noWrap/>
            <w:vAlign w:val="bottom"/>
            <w:hideMark/>
          </w:tcPr>
          <w:p w14:paraId="0913ED51"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0.12</w:t>
            </w:r>
          </w:p>
        </w:tc>
      </w:tr>
      <w:tr w:rsidR="00C46944" w:rsidRPr="00CF3170" w14:paraId="5DC6E0D4" w14:textId="77777777" w:rsidTr="007739F1">
        <w:trPr>
          <w:trHeight w:val="305"/>
        </w:trPr>
        <w:tc>
          <w:tcPr>
            <w:tcW w:w="2528" w:type="dxa"/>
            <w:tcBorders>
              <w:top w:val="nil"/>
              <w:left w:val="nil"/>
              <w:bottom w:val="nil"/>
              <w:right w:val="nil"/>
            </w:tcBorders>
            <w:shd w:val="clear" w:color="auto" w:fill="auto"/>
            <w:noWrap/>
            <w:vAlign w:val="bottom"/>
            <w:hideMark/>
          </w:tcPr>
          <w:p w14:paraId="4ACB5748"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Female-IL WK3</w:t>
            </w:r>
          </w:p>
        </w:tc>
        <w:tc>
          <w:tcPr>
            <w:tcW w:w="1943" w:type="dxa"/>
            <w:tcBorders>
              <w:top w:val="nil"/>
              <w:left w:val="nil"/>
              <w:bottom w:val="nil"/>
              <w:right w:val="nil"/>
            </w:tcBorders>
            <w:shd w:val="clear" w:color="auto" w:fill="auto"/>
            <w:noWrap/>
            <w:vAlign w:val="bottom"/>
            <w:hideMark/>
          </w:tcPr>
          <w:p w14:paraId="75E045BC" w14:textId="77777777" w:rsidR="00C46944" w:rsidRPr="00CF3170" w:rsidRDefault="00C46944" w:rsidP="000B665C">
            <w:pPr>
              <w:rPr>
                <w:rFonts w:ascii="Times" w:eastAsia="Times New Roman" w:hAnsi="Times" w:cs="Times New Roman"/>
                <w:b/>
                <w:color w:val="000000"/>
              </w:rPr>
            </w:pPr>
          </w:p>
        </w:tc>
        <w:tc>
          <w:tcPr>
            <w:tcW w:w="1913" w:type="dxa"/>
            <w:tcBorders>
              <w:top w:val="nil"/>
              <w:left w:val="nil"/>
              <w:bottom w:val="nil"/>
              <w:right w:val="nil"/>
            </w:tcBorders>
            <w:shd w:val="clear" w:color="auto" w:fill="auto"/>
            <w:noWrap/>
            <w:vAlign w:val="bottom"/>
            <w:hideMark/>
          </w:tcPr>
          <w:p w14:paraId="37E042AC" w14:textId="77777777" w:rsidR="00C46944" w:rsidRPr="00CF3170" w:rsidRDefault="00C46944" w:rsidP="000B665C">
            <w:pPr>
              <w:rPr>
                <w:rFonts w:ascii="Times" w:eastAsia="Times New Roman" w:hAnsi="Times" w:cs="Times New Roman"/>
                <w:b/>
                <w:color w:val="000000"/>
              </w:rPr>
            </w:pPr>
          </w:p>
        </w:tc>
        <w:tc>
          <w:tcPr>
            <w:tcW w:w="1286" w:type="dxa"/>
            <w:tcBorders>
              <w:top w:val="nil"/>
              <w:left w:val="nil"/>
              <w:bottom w:val="nil"/>
              <w:right w:val="nil"/>
            </w:tcBorders>
            <w:shd w:val="clear" w:color="auto" w:fill="auto"/>
            <w:noWrap/>
            <w:vAlign w:val="bottom"/>
            <w:hideMark/>
          </w:tcPr>
          <w:p w14:paraId="316A8040" w14:textId="77777777" w:rsidR="00C46944" w:rsidRPr="00CF3170" w:rsidRDefault="00C46944" w:rsidP="000B665C">
            <w:pPr>
              <w:rPr>
                <w:rFonts w:ascii="Times" w:eastAsia="Times New Roman" w:hAnsi="Times" w:cs="Times New Roman"/>
                <w:b/>
                <w:color w:val="000000"/>
              </w:rPr>
            </w:pPr>
          </w:p>
        </w:tc>
      </w:tr>
      <w:tr w:rsidR="00C46944" w:rsidRPr="00CF3170" w14:paraId="1D89549A" w14:textId="77777777" w:rsidTr="007739F1">
        <w:trPr>
          <w:trHeight w:val="288"/>
        </w:trPr>
        <w:tc>
          <w:tcPr>
            <w:tcW w:w="2528" w:type="dxa"/>
            <w:tcBorders>
              <w:top w:val="single" w:sz="8" w:space="0" w:color="auto"/>
              <w:left w:val="nil"/>
              <w:bottom w:val="nil"/>
              <w:right w:val="nil"/>
            </w:tcBorders>
            <w:shd w:val="clear" w:color="auto" w:fill="auto"/>
            <w:noWrap/>
            <w:vAlign w:val="bottom"/>
            <w:hideMark/>
          </w:tcPr>
          <w:p w14:paraId="31AC0D18"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5ht/HU</w:t>
            </w:r>
          </w:p>
        </w:tc>
        <w:tc>
          <w:tcPr>
            <w:tcW w:w="1943" w:type="dxa"/>
            <w:tcBorders>
              <w:top w:val="single" w:sz="8" w:space="0" w:color="auto"/>
              <w:left w:val="nil"/>
              <w:bottom w:val="nil"/>
              <w:right w:val="nil"/>
            </w:tcBorders>
            <w:shd w:val="clear" w:color="auto" w:fill="auto"/>
            <w:noWrap/>
            <w:vAlign w:val="bottom"/>
            <w:hideMark/>
          </w:tcPr>
          <w:p w14:paraId="307F10A9"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0.08</w:t>
            </w:r>
          </w:p>
        </w:tc>
        <w:tc>
          <w:tcPr>
            <w:tcW w:w="1913" w:type="dxa"/>
            <w:tcBorders>
              <w:top w:val="single" w:sz="8" w:space="0" w:color="auto"/>
              <w:left w:val="nil"/>
              <w:bottom w:val="nil"/>
              <w:right w:val="nil"/>
            </w:tcBorders>
            <w:shd w:val="clear" w:color="auto" w:fill="auto"/>
            <w:noWrap/>
            <w:vAlign w:val="bottom"/>
            <w:hideMark/>
          </w:tcPr>
          <w:p w14:paraId="15AEED0D"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0.04</w:t>
            </w:r>
          </w:p>
        </w:tc>
        <w:tc>
          <w:tcPr>
            <w:tcW w:w="1286" w:type="dxa"/>
            <w:tcBorders>
              <w:top w:val="single" w:sz="8" w:space="0" w:color="auto"/>
              <w:left w:val="nil"/>
              <w:bottom w:val="nil"/>
              <w:right w:val="nil"/>
            </w:tcBorders>
            <w:shd w:val="clear" w:color="auto" w:fill="auto"/>
            <w:noWrap/>
            <w:vAlign w:val="bottom"/>
            <w:hideMark/>
          </w:tcPr>
          <w:p w14:paraId="72C8D466"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0.07</w:t>
            </w:r>
          </w:p>
        </w:tc>
      </w:tr>
      <w:tr w:rsidR="00C46944" w:rsidRPr="00CF3170" w14:paraId="0CD7674F" w14:textId="77777777" w:rsidTr="007739F1">
        <w:trPr>
          <w:trHeight w:val="288"/>
        </w:trPr>
        <w:tc>
          <w:tcPr>
            <w:tcW w:w="2528" w:type="dxa"/>
            <w:tcBorders>
              <w:top w:val="nil"/>
              <w:left w:val="nil"/>
              <w:bottom w:val="nil"/>
              <w:right w:val="nil"/>
            </w:tcBorders>
            <w:shd w:val="clear" w:color="auto" w:fill="auto"/>
            <w:noWrap/>
            <w:vAlign w:val="bottom"/>
            <w:hideMark/>
          </w:tcPr>
          <w:p w14:paraId="387F620D"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5ht/area</w:t>
            </w:r>
          </w:p>
        </w:tc>
        <w:tc>
          <w:tcPr>
            <w:tcW w:w="1943" w:type="dxa"/>
            <w:tcBorders>
              <w:top w:val="nil"/>
              <w:left w:val="nil"/>
              <w:bottom w:val="nil"/>
              <w:right w:val="nil"/>
            </w:tcBorders>
            <w:shd w:val="clear" w:color="auto" w:fill="auto"/>
            <w:noWrap/>
            <w:vAlign w:val="bottom"/>
            <w:hideMark/>
          </w:tcPr>
          <w:p w14:paraId="09E158DA"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bottom w:val="nil"/>
              <w:right w:val="nil"/>
            </w:tcBorders>
            <w:shd w:val="clear" w:color="auto" w:fill="auto"/>
            <w:noWrap/>
            <w:vAlign w:val="bottom"/>
            <w:hideMark/>
          </w:tcPr>
          <w:p w14:paraId="251A6BA7"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nil"/>
              <w:left w:val="nil"/>
              <w:bottom w:val="nil"/>
              <w:right w:val="nil"/>
            </w:tcBorders>
            <w:shd w:val="clear" w:color="auto" w:fill="auto"/>
            <w:noWrap/>
            <w:vAlign w:val="bottom"/>
            <w:hideMark/>
          </w:tcPr>
          <w:p w14:paraId="01A0B1F3"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0.10</w:t>
            </w:r>
          </w:p>
        </w:tc>
      </w:tr>
      <w:tr w:rsidR="00C46944" w:rsidRPr="00CF3170" w14:paraId="7262CC0D" w14:textId="77777777" w:rsidTr="007739F1">
        <w:trPr>
          <w:trHeight w:val="288"/>
        </w:trPr>
        <w:tc>
          <w:tcPr>
            <w:tcW w:w="2528" w:type="dxa"/>
            <w:tcBorders>
              <w:top w:val="nil"/>
              <w:left w:val="nil"/>
              <w:bottom w:val="nil"/>
              <w:right w:val="nil"/>
            </w:tcBorders>
            <w:shd w:val="clear" w:color="auto" w:fill="auto"/>
            <w:noWrap/>
            <w:vAlign w:val="bottom"/>
            <w:hideMark/>
          </w:tcPr>
          <w:p w14:paraId="3EA305BC"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HU/field</w:t>
            </w:r>
          </w:p>
        </w:tc>
        <w:tc>
          <w:tcPr>
            <w:tcW w:w="1943" w:type="dxa"/>
            <w:tcBorders>
              <w:top w:val="nil"/>
              <w:left w:val="nil"/>
              <w:bottom w:val="nil"/>
              <w:right w:val="nil"/>
            </w:tcBorders>
            <w:shd w:val="clear" w:color="auto" w:fill="auto"/>
            <w:noWrap/>
            <w:vAlign w:val="bottom"/>
            <w:hideMark/>
          </w:tcPr>
          <w:p w14:paraId="0F1FDFF1"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71.99 ± 0.66</w:t>
            </w:r>
          </w:p>
        </w:tc>
        <w:tc>
          <w:tcPr>
            <w:tcW w:w="1913" w:type="dxa"/>
            <w:tcBorders>
              <w:top w:val="nil"/>
              <w:left w:val="nil"/>
              <w:bottom w:val="nil"/>
              <w:right w:val="nil"/>
            </w:tcBorders>
            <w:shd w:val="clear" w:color="auto" w:fill="auto"/>
            <w:noWrap/>
            <w:vAlign w:val="bottom"/>
            <w:hideMark/>
          </w:tcPr>
          <w:p w14:paraId="54DEEC3A"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70.57 ±4.69</w:t>
            </w:r>
          </w:p>
        </w:tc>
        <w:tc>
          <w:tcPr>
            <w:tcW w:w="1286" w:type="dxa"/>
            <w:tcBorders>
              <w:top w:val="nil"/>
              <w:left w:val="nil"/>
              <w:bottom w:val="nil"/>
              <w:right w:val="nil"/>
            </w:tcBorders>
            <w:shd w:val="clear" w:color="auto" w:fill="auto"/>
            <w:noWrap/>
            <w:vAlign w:val="bottom"/>
            <w:hideMark/>
          </w:tcPr>
          <w:p w14:paraId="07195872"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0.66</w:t>
            </w:r>
          </w:p>
        </w:tc>
      </w:tr>
      <w:tr w:rsidR="00C46944" w:rsidRPr="00CF3170" w14:paraId="6E393958" w14:textId="77777777" w:rsidTr="007739F1">
        <w:trPr>
          <w:trHeight w:val="305"/>
        </w:trPr>
        <w:tc>
          <w:tcPr>
            <w:tcW w:w="2528" w:type="dxa"/>
            <w:tcBorders>
              <w:top w:val="nil"/>
              <w:left w:val="nil"/>
              <w:bottom w:val="single" w:sz="8" w:space="0" w:color="auto"/>
              <w:right w:val="nil"/>
            </w:tcBorders>
            <w:shd w:val="clear" w:color="auto" w:fill="auto"/>
            <w:noWrap/>
            <w:vAlign w:val="bottom"/>
            <w:hideMark/>
          </w:tcPr>
          <w:p w14:paraId="533B093B"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HU/area</w:t>
            </w:r>
          </w:p>
        </w:tc>
        <w:tc>
          <w:tcPr>
            <w:tcW w:w="1943" w:type="dxa"/>
            <w:tcBorders>
              <w:top w:val="nil"/>
              <w:left w:val="nil"/>
              <w:bottom w:val="single" w:sz="8" w:space="0" w:color="auto"/>
              <w:right w:val="nil"/>
            </w:tcBorders>
            <w:shd w:val="clear" w:color="auto" w:fill="auto"/>
            <w:noWrap/>
            <w:vAlign w:val="bottom"/>
            <w:hideMark/>
          </w:tcPr>
          <w:p w14:paraId="1ADDF5AD"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bottom w:val="single" w:sz="8" w:space="0" w:color="auto"/>
              <w:right w:val="nil"/>
            </w:tcBorders>
            <w:shd w:val="clear" w:color="auto" w:fill="auto"/>
            <w:noWrap/>
            <w:vAlign w:val="bottom"/>
            <w:hideMark/>
          </w:tcPr>
          <w:p w14:paraId="5026AE23"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nil"/>
              <w:left w:val="nil"/>
              <w:bottom w:val="single" w:sz="8" w:space="0" w:color="auto"/>
              <w:right w:val="nil"/>
            </w:tcBorders>
            <w:shd w:val="clear" w:color="auto" w:fill="auto"/>
            <w:noWrap/>
            <w:vAlign w:val="bottom"/>
            <w:hideMark/>
          </w:tcPr>
          <w:p w14:paraId="76F348B5"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0.66</w:t>
            </w:r>
          </w:p>
        </w:tc>
      </w:tr>
      <w:tr w:rsidR="00C46944" w:rsidRPr="00CF3170" w14:paraId="7428D844" w14:textId="77777777" w:rsidTr="007739F1">
        <w:trPr>
          <w:trHeight w:val="305"/>
        </w:trPr>
        <w:tc>
          <w:tcPr>
            <w:tcW w:w="2528" w:type="dxa"/>
            <w:tcBorders>
              <w:top w:val="nil"/>
              <w:left w:val="nil"/>
              <w:bottom w:val="nil"/>
              <w:right w:val="nil"/>
            </w:tcBorders>
            <w:shd w:val="clear" w:color="auto" w:fill="auto"/>
            <w:noWrap/>
            <w:vAlign w:val="bottom"/>
            <w:hideMark/>
          </w:tcPr>
          <w:p w14:paraId="2459CCE5"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Male-COL WK3</w:t>
            </w:r>
          </w:p>
        </w:tc>
        <w:tc>
          <w:tcPr>
            <w:tcW w:w="1943" w:type="dxa"/>
            <w:tcBorders>
              <w:top w:val="nil"/>
              <w:left w:val="nil"/>
              <w:bottom w:val="nil"/>
              <w:right w:val="nil"/>
            </w:tcBorders>
            <w:shd w:val="clear" w:color="auto" w:fill="auto"/>
            <w:noWrap/>
            <w:vAlign w:val="bottom"/>
            <w:hideMark/>
          </w:tcPr>
          <w:p w14:paraId="241644A2" w14:textId="77777777" w:rsidR="00C46944" w:rsidRPr="00CF3170" w:rsidRDefault="00C46944" w:rsidP="000B665C">
            <w:pPr>
              <w:rPr>
                <w:rFonts w:ascii="Times" w:eastAsia="Times New Roman" w:hAnsi="Times" w:cs="Times New Roman"/>
                <w:color w:val="000000"/>
              </w:rPr>
            </w:pPr>
          </w:p>
        </w:tc>
        <w:tc>
          <w:tcPr>
            <w:tcW w:w="1913" w:type="dxa"/>
            <w:tcBorders>
              <w:top w:val="nil"/>
              <w:left w:val="nil"/>
              <w:bottom w:val="nil"/>
              <w:right w:val="nil"/>
            </w:tcBorders>
            <w:shd w:val="clear" w:color="auto" w:fill="auto"/>
            <w:noWrap/>
            <w:vAlign w:val="bottom"/>
            <w:hideMark/>
          </w:tcPr>
          <w:p w14:paraId="0553D3B8" w14:textId="77777777" w:rsidR="00C46944" w:rsidRPr="00CF3170" w:rsidRDefault="00C46944" w:rsidP="000B665C">
            <w:pPr>
              <w:rPr>
                <w:rFonts w:ascii="Times" w:eastAsia="Times New Roman" w:hAnsi="Times" w:cs="Times New Roman"/>
                <w:color w:val="000000"/>
              </w:rPr>
            </w:pPr>
          </w:p>
        </w:tc>
        <w:tc>
          <w:tcPr>
            <w:tcW w:w="1286" w:type="dxa"/>
            <w:tcBorders>
              <w:top w:val="nil"/>
              <w:left w:val="nil"/>
              <w:bottom w:val="nil"/>
              <w:right w:val="nil"/>
            </w:tcBorders>
            <w:shd w:val="clear" w:color="auto" w:fill="auto"/>
            <w:noWrap/>
            <w:vAlign w:val="bottom"/>
            <w:hideMark/>
          </w:tcPr>
          <w:p w14:paraId="7BEDFDA7" w14:textId="77777777" w:rsidR="00C46944" w:rsidRPr="00CF3170" w:rsidRDefault="00C46944" w:rsidP="000B665C">
            <w:pPr>
              <w:rPr>
                <w:rFonts w:ascii="Times" w:eastAsia="Times New Roman" w:hAnsi="Times" w:cs="Times New Roman"/>
                <w:color w:val="000000"/>
              </w:rPr>
            </w:pPr>
          </w:p>
        </w:tc>
      </w:tr>
      <w:tr w:rsidR="00C46944" w:rsidRPr="00CF3170" w14:paraId="0D73C722" w14:textId="77777777" w:rsidTr="007739F1">
        <w:trPr>
          <w:trHeight w:val="288"/>
        </w:trPr>
        <w:tc>
          <w:tcPr>
            <w:tcW w:w="2528" w:type="dxa"/>
            <w:tcBorders>
              <w:top w:val="single" w:sz="8" w:space="0" w:color="auto"/>
              <w:left w:val="nil"/>
              <w:bottom w:val="nil"/>
              <w:right w:val="nil"/>
            </w:tcBorders>
            <w:shd w:val="clear" w:color="auto" w:fill="auto"/>
            <w:noWrap/>
            <w:vAlign w:val="bottom"/>
            <w:hideMark/>
          </w:tcPr>
          <w:p w14:paraId="5DFD986B"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5ht/HU</w:t>
            </w:r>
          </w:p>
        </w:tc>
        <w:tc>
          <w:tcPr>
            <w:tcW w:w="1943" w:type="dxa"/>
            <w:tcBorders>
              <w:top w:val="single" w:sz="8" w:space="0" w:color="auto"/>
              <w:left w:val="nil"/>
              <w:bottom w:val="nil"/>
              <w:right w:val="nil"/>
            </w:tcBorders>
            <w:shd w:val="clear" w:color="auto" w:fill="auto"/>
            <w:noWrap/>
            <w:vAlign w:val="bottom"/>
            <w:hideMark/>
          </w:tcPr>
          <w:p w14:paraId="64CD3A7A"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single" w:sz="8" w:space="0" w:color="auto"/>
              <w:left w:val="nil"/>
              <w:bottom w:val="nil"/>
              <w:right w:val="nil"/>
            </w:tcBorders>
            <w:shd w:val="clear" w:color="auto" w:fill="auto"/>
            <w:noWrap/>
            <w:vAlign w:val="bottom"/>
            <w:hideMark/>
          </w:tcPr>
          <w:p w14:paraId="304952F5"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single" w:sz="8" w:space="0" w:color="auto"/>
              <w:left w:val="nil"/>
              <w:bottom w:val="nil"/>
              <w:right w:val="nil"/>
            </w:tcBorders>
            <w:shd w:val="clear" w:color="auto" w:fill="auto"/>
            <w:noWrap/>
            <w:vAlign w:val="bottom"/>
            <w:hideMark/>
          </w:tcPr>
          <w:p w14:paraId="0800456B"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0.31</w:t>
            </w:r>
          </w:p>
        </w:tc>
      </w:tr>
      <w:tr w:rsidR="00C46944" w:rsidRPr="00CF3170" w14:paraId="0EB4BB2B" w14:textId="77777777" w:rsidTr="007739F1">
        <w:trPr>
          <w:trHeight w:val="288"/>
        </w:trPr>
        <w:tc>
          <w:tcPr>
            <w:tcW w:w="2528" w:type="dxa"/>
            <w:tcBorders>
              <w:top w:val="nil"/>
              <w:left w:val="nil"/>
              <w:bottom w:val="nil"/>
              <w:right w:val="nil"/>
            </w:tcBorders>
            <w:shd w:val="clear" w:color="auto" w:fill="auto"/>
            <w:noWrap/>
            <w:vAlign w:val="bottom"/>
            <w:hideMark/>
          </w:tcPr>
          <w:p w14:paraId="2DAB0BBD"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5ht/area</w:t>
            </w:r>
          </w:p>
        </w:tc>
        <w:tc>
          <w:tcPr>
            <w:tcW w:w="1943" w:type="dxa"/>
            <w:tcBorders>
              <w:top w:val="nil"/>
              <w:left w:val="nil"/>
              <w:bottom w:val="nil"/>
              <w:right w:val="nil"/>
            </w:tcBorders>
            <w:shd w:val="clear" w:color="auto" w:fill="auto"/>
            <w:noWrap/>
            <w:vAlign w:val="bottom"/>
            <w:hideMark/>
          </w:tcPr>
          <w:p w14:paraId="15EE27D5"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bottom w:val="nil"/>
              <w:right w:val="nil"/>
            </w:tcBorders>
            <w:shd w:val="clear" w:color="auto" w:fill="auto"/>
            <w:noWrap/>
            <w:vAlign w:val="bottom"/>
            <w:hideMark/>
          </w:tcPr>
          <w:p w14:paraId="6C7AC582"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0.01</w:t>
            </w:r>
          </w:p>
        </w:tc>
        <w:tc>
          <w:tcPr>
            <w:tcW w:w="1286" w:type="dxa"/>
            <w:tcBorders>
              <w:top w:val="nil"/>
              <w:left w:val="nil"/>
              <w:bottom w:val="nil"/>
              <w:right w:val="nil"/>
            </w:tcBorders>
            <w:shd w:val="clear" w:color="auto" w:fill="auto"/>
            <w:noWrap/>
            <w:vAlign w:val="bottom"/>
            <w:hideMark/>
          </w:tcPr>
          <w:p w14:paraId="3CF7EFBB"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0.31</w:t>
            </w:r>
          </w:p>
        </w:tc>
      </w:tr>
      <w:tr w:rsidR="00C46944" w:rsidRPr="00CF3170" w14:paraId="234023D5" w14:textId="77777777" w:rsidTr="007739F1">
        <w:trPr>
          <w:trHeight w:val="288"/>
        </w:trPr>
        <w:tc>
          <w:tcPr>
            <w:tcW w:w="2528" w:type="dxa"/>
            <w:tcBorders>
              <w:top w:val="nil"/>
              <w:left w:val="nil"/>
              <w:bottom w:val="nil"/>
              <w:right w:val="nil"/>
            </w:tcBorders>
            <w:shd w:val="clear" w:color="auto" w:fill="auto"/>
            <w:noWrap/>
            <w:vAlign w:val="bottom"/>
            <w:hideMark/>
          </w:tcPr>
          <w:p w14:paraId="467D191E"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HU/field</w:t>
            </w:r>
          </w:p>
        </w:tc>
        <w:tc>
          <w:tcPr>
            <w:tcW w:w="1943" w:type="dxa"/>
            <w:tcBorders>
              <w:top w:val="nil"/>
              <w:left w:val="nil"/>
              <w:bottom w:val="nil"/>
              <w:right w:val="nil"/>
            </w:tcBorders>
            <w:shd w:val="clear" w:color="auto" w:fill="auto"/>
            <w:noWrap/>
            <w:vAlign w:val="bottom"/>
            <w:hideMark/>
          </w:tcPr>
          <w:p w14:paraId="48396C17"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55.46 ± 3.76</w:t>
            </w:r>
          </w:p>
        </w:tc>
        <w:tc>
          <w:tcPr>
            <w:tcW w:w="1913" w:type="dxa"/>
            <w:tcBorders>
              <w:top w:val="nil"/>
              <w:left w:val="nil"/>
              <w:bottom w:val="nil"/>
              <w:right w:val="nil"/>
            </w:tcBorders>
            <w:shd w:val="clear" w:color="auto" w:fill="auto"/>
            <w:noWrap/>
            <w:vAlign w:val="bottom"/>
            <w:hideMark/>
          </w:tcPr>
          <w:p w14:paraId="5DF4802D"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57.76 ±4.69</w:t>
            </w:r>
          </w:p>
        </w:tc>
        <w:tc>
          <w:tcPr>
            <w:tcW w:w="1286" w:type="dxa"/>
            <w:tcBorders>
              <w:top w:val="nil"/>
              <w:left w:val="nil"/>
              <w:bottom w:val="nil"/>
              <w:right w:val="nil"/>
            </w:tcBorders>
            <w:shd w:val="clear" w:color="auto" w:fill="auto"/>
            <w:noWrap/>
            <w:vAlign w:val="bottom"/>
            <w:hideMark/>
          </w:tcPr>
          <w:p w14:paraId="07E625AD"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0.10</w:t>
            </w:r>
          </w:p>
        </w:tc>
      </w:tr>
      <w:tr w:rsidR="00C46944" w:rsidRPr="00CF3170" w14:paraId="407980E3" w14:textId="77777777" w:rsidTr="007739F1">
        <w:trPr>
          <w:trHeight w:val="305"/>
        </w:trPr>
        <w:tc>
          <w:tcPr>
            <w:tcW w:w="2528" w:type="dxa"/>
            <w:tcBorders>
              <w:top w:val="nil"/>
              <w:left w:val="nil"/>
              <w:bottom w:val="single" w:sz="8" w:space="0" w:color="auto"/>
              <w:right w:val="nil"/>
            </w:tcBorders>
            <w:shd w:val="clear" w:color="auto" w:fill="auto"/>
            <w:noWrap/>
            <w:vAlign w:val="bottom"/>
            <w:hideMark/>
          </w:tcPr>
          <w:p w14:paraId="6EAB6EE1"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HU/area</w:t>
            </w:r>
          </w:p>
        </w:tc>
        <w:tc>
          <w:tcPr>
            <w:tcW w:w="1943" w:type="dxa"/>
            <w:tcBorders>
              <w:top w:val="nil"/>
              <w:left w:val="nil"/>
              <w:bottom w:val="single" w:sz="8" w:space="0" w:color="auto"/>
              <w:right w:val="nil"/>
            </w:tcBorders>
            <w:shd w:val="clear" w:color="auto" w:fill="auto"/>
            <w:noWrap/>
            <w:vAlign w:val="bottom"/>
            <w:hideMark/>
          </w:tcPr>
          <w:p w14:paraId="41C99909"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0.01</w:t>
            </w:r>
          </w:p>
        </w:tc>
        <w:tc>
          <w:tcPr>
            <w:tcW w:w="1913" w:type="dxa"/>
            <w:tcBorders>
              <w:top w:val="nil"/>
              <w:left w:val="nil"/>
              <w:bottom w:val="single" w:sz="8" w:space="0" w:color="auto"/>
              <w:right w:val="nil"/>
            </w:tcBorders>
            <w:shd w:val="clear" w:color="auto" w:fill="auto"/>
            <w:noWrap/>
            <w:vAlign w:val="bottom"/>
            <w:hideMark/>
          </w:tcPr>
          <w:p w14:paraId="6E00CC4D"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nil"/>
              <w:left w:val="nil"/>
              <w:bottom w:val="single" w:sz="8" w:space="0" w:color="auto"/>
              <w:right w:val="nil"/>
            </w:tcBorders>
            <w:shd w:val="clear" w:color="auto" w:fill="auto"/>
            <w:noWrap/>
            <w:vAlign w:val="bottom"/>
            <w:hideMark/>
          </w:tcPr>
          <w:p w14:paraId="2FAAA49A"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0.10</w:t>
            </w:r>
          </w:p>
        </w:tc>
      </w:tr>
      <w:tr w:rsidR="00C46944" w:rsidRPr="00CF3170" w14:paraId="23FB9536" w14:textId="77777777" w:rsidTr="007739F1">
        <w:trPr>
          <w:trHeight w:val="305"/>
        </w:trPr>
        <w:tc>
          <w:tcPr>
            <w:tcW w:w="2528" w:type="dxa"/>
            <w:tcBorders>
              <w:top w:val="nil"/>
              <w:left w:val="nil"/>
              <w:bottom w:val="nil"/>
              <w:right w:val="nil"/>
            </w:tcBorders>
            <w:shd w:val="clear" w:color="auto" w:fill="auto"/>
            <w:noWrap/>
            <w:vAlign w:val="bottom"/>
            <w:hideMark/>
          </w:tcPr>
          <w:p w14:paraId="10524F3F" w14:textId="77777777" w:rsidR="00C46944" w:rsidRPr="00CF3170" w:rsidRDefault="00C46944" w:rsidP="000B665C">
            <w:pPr>
              <w:rPr>
                <w:rFonts w:ascii="Times" w:eastAsia="Times New Roman" w:hAnsi="Times" w:cs="Times New Roman"/>
                <w:b/>
                <w:color w:val="000000"/>
              </w:rPr>
            </w:pPr>
            <w:r w:rsidRPr="00CF3170">
              <w:rPr>
                <w:rFonts w:ascii="Times" w:eastAsia="Times New Roman" w:hAnsi="Times" w:cs="Times New Roman"/>
                <w:b/>
                <w:color w:val="000000"/>
              </w:rPr>
              <w:t>Female-COL WK3</w:t>
            </w:r>
          </w:p>
        </w:tc>
        <w:tc>
          <w:tcPr>
            <w:tcW w:w="1943" w:type="dxa"/>
            <w:tcBorders>
              <w:top w:val="nil"/>
              <w:left w:val="nil"/>
              <w:bottom w:val="nil"/>
              <w:right w:val="nil"/>
            </w:tcBorders>
            <w:shd w:val="clear" w:color="auto" w:fill="auto"/>
            <w:noWrap/>
            <w:vAlign w:val="bottom"/>
            <w:hideMark/>
          </w:tcPr>
          <w:p w14:paraId="40B6E201" w14:textId="77777777" w:rsidR="00C46944" w:rsidRPr="00CF3170" w:rsidRDefault="00C46944" w:rsidP="000B665C">
            <w:pPr>
              <w:rPr>
                <w:rFonts w:ascii="Times" w:eastAsia="Times New Roman" w:hAnsi="Times" w:cs="Times New Roman"/>
                <w:color w:val="000000"/>
              </w:rPr>
            </w:pPr>
          </w:p>
        </w:tc>
        <w:tc>
          <w:tcPr>
            <w:tcW w:w="1913" w:type="dxa"/>
            <w:tcBorders>
              <w:top w:val="nil"/>
              <w:left w:val="nil"/>
              <w:bottom w:val="nil"/>
              <w:right w:val="nil"/>
            </w:tcBorders>
            <w:shd w:val="clear" w:color="auto" w:fill="auto"/>
            <w:noWrap/>
            <w:vAlign w:val="bottom"/>
            <w:hideMark/>
          </w:tcPr>
          <w:p w14:paraId="43090A18" w14:textId="77777777" w:rsidR="00C46944" w:rsidRPr="00CF3170" w:rsidRDefault="00C46944" w:rsidP="000B665C">
            <w:pPr>
              <w:rPr>
                <w:rFonts w:ascii="Times" w:eastAsia="Times New Roman" w:hAnsi="Times" w:cs="Times New Roman"/>
                <w:color w:val="000000"/>
              </w:rPr>
            </w:pPr>
          </w:p>
        </w:tc>
        <w:tc>
          <w:tcPr>
            <w:tcW w:w="1286" w:type="dxa"/>
            <w:tcBorders>
              <w:top w:val="nil"/>
              <w:left w:val="nil"/>
              <w:bottom w:val="nil"/>
              <w:right w:val="nil"/>
            </w:tcBorders>
            <w:shd w:val="clear" w:color="auto" w:fill="auto"/>
            <w:noWrap/>
            <w:vAlign w:val="bottom"/>
            <w:hideMark/>
          </w:tcPr>
          <w:p w14:paraId="4CD50A5E" w14:textId="77777777" w:rsidR="00C46944" w:rsidRPr="00CF3170" w:rsidRDefault="00C46944" w:rsidP="000B665C">
            <w:pPr>
              <w:rPr>
                <w:rFonts w:ascii="Times" w:eastAsia="Times New Roman" w:hAnsi="Times" w:cs="Times New Roman"/>
                <w:color w:val="000000"/>
              </w:rPr>
            </w:pPr>
          </w:p>
        </w:tc>
      </w:tr>
      <w:tr w:rsidR="00C46944" w:rsidRPr="00CF3170" w14:paraId="0C9B2535" w14:textId="77777777" w:rsidTr="007739F1">
        <w:trPr>
          <w:trHeight w:val="288"/>
        </w:trPr>
        <w:tc>
          <w:tcPr>
            <w:tcW w:w="2528" w:type="dxa"/>
            <w:tcBorders>
              <w:top w:val="single" w:sz="8" w:space="0" w:color="auto"/>
              <w:left w:val="nil"/>
              <w:bottom w:val="nil"/>
              <w:right w:val="nil"/>
            </w:tcBorders>
            <w:shd w:val="clear" w:color="auto" w:fill="auto"/>
            <w:noWrap/>
            <w:vAlign w:val="bottom"/>
            <w:hideMark/>
          </w:tcPr>
          <w:p w14:paraId="05980306"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5ht/HU</w:t>
            </w:r>
          </w:p>
        </w:tc>
        <w:tc>
          <w:tcPr>
            <w:tcW w:w="1943" w:type="dxa"/>
            <w:tcBorders>
              <w:top w:val="single" w:sz="8" w:space="0" w:color="auto"/>
              <w:left w:val="nil"/>
              <w:bottom w:val="nil"/>
              <w:right w:val="nil"/>
            </w:tcBorders>
            <w:shd w:val="clear" w:color="auto" w:fill="auto"/>
            <w:noWrap/>
            <w:vAlign w:val="bottom"/>
            <w:hideMark/>
          </w:tcPr>
          <w:p w14:paraId="33B8BED1"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0.05</w:t>
            </w:r>
          </w:p>
        </w:tc>
        <w:tc>
          <w:tcPr>
            <w:tcW w:w="1913" w:type="dxa"/>
            <w:tcBorders>
              <w:top w:val="single" w:sz="8" w:space="0" w:color="auto"/>
              <w:left w:val="nil"/>
              <w:bottom w:val="nil"/>
              <w:right w:val="nil"/>
            </w:tcBorders>
            <w:shd w:val="clear" w:color="auto" w:fill="auto"/>
            <w:noWrap/>
            <w:vAlign w:val="bottom"/>
            <w:hideMark/>
          </w:tcPr>
          <w:p w14:paraId="517D3642"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0.03</w:t>
            </w:r>
          </w:p>
        </w:tc>
        <w:tc>
          <w:tcPr>
            <w:tcW w:w="1286" w:type="dxa"/>
            <w:tcBorders>
              <w:top w:val="single" w:sz="8" w:space="0" w:color="auto"/>
              <w:left w:val="nil"/>
              <w:bottom w:val="nil"/>
              <w:right w:val="nil"/>
            </w:tcBorders>
            <w:shd w:val="clear" w:color="auto" w:fill="auto"/>
            <w:noWrap/>
            <w:vAlign w:val="bottom"/>
            <w:hideMark/>
          </w:tcPr>
          <w:p w14:paraId="4B97761D"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0.14</w:t>
            </w:r>
          </w:p>
        </w:tc>
      </w:tr>
      <w:tr w:rsidR="00C46944" w:rsidRPr="00CF3170" w14:paraId="093D45E0" w14:textId="77777777" w:rsidTr="007739F1">
        <w:trPr>
          <w:trHeight w:val="288"/>
        </w:trPr>
        <w:tc>
          <w:tcPr>
            <w:tcW w:w="2528" w:type="dxa"/>
            <w:tcBorders>
              <w:top w:val="nil"/>
              <w:left w:val="nil"/>
              <w:bottom w:val="nil"/>
              <w:right w:val="nil"/>
            </w:tcBorders>
            <w:shd w:val="clear" w:color="auto" w:fill="auto"/>
            <w:noWrap/>
            <w:vAlign w:val="bottom"/>
            <w:hideMark/>
          </w:tcPr>
          <w:p w14:paraId="36EF2098"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5ht/area</w:t>
            </w:r>
          </w:p>
        </w:tc>
        <w:tc>
          <w:tcPr>
            <w:tcW w:w="1943" w:type="dxa"/>
            <w:tcBorders>
              <w:top w:val="nil"/>
              <w:left w:val="nil"/>
              <w:bottom w:val="nil"/>
              <w:right w:val="nil"/>
            </w:tcBorders>
            <w:shd w:val="clear" w:color="auto" w:fill="auto"/>
            <w:noWrap/>
            <w:vAlign w:val="bottom"/>
            <w:hideMark/>
          </w:tcPr>
          <w:p w14:paraId="0EC245DB"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bottom w:val="nil"/>
              <w:right w:val="nil"/>
            </w:tcBorders>
            <w:shd w:val="clear" w:color="auto" w:fill="auto"/>
            <w:noWrap/>
            <w:vAlign w:val="bottom"/>
            <w:hideMark/>
          </w:tcPr>
          <w:p w14:paraId="4DFEA5D8"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nil"/>
              <w:left w:val="nil"/>
              <w:bottom w:val="nil"/>
              <w:right w:val="nil"/>
            </w:tcBorders>
            <w:shd w:val="clear" w:color="auto" w:fill="auto"/>
            <w:noWrap/>
            <w:vAlign w:val="bottom"/>
            <w:hideMark/>
          </w:tcPr>
          <w:p w14:paraId="3D2D2DA7"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0.13</w:t>
            </w:r>
          </w:p>
        </w:tc>
      </w:tr>
      <w:tr w:rsidR="00C46944" w:rsidRPr="00CF3170" w14:paraId="238AC9EC" w14:textId="77777777" w:rsidTr="007739F1">
        <w:trPr>
          <w:trHeight w:val="288"/>
        </w:trPr>
        <w:tc>
          <w:tcPr>
            <w:tcW w:w="2528" w:type="dxa"/>
            <w:tcBorders>
              <w:top w:val="nil"/>
              <w:left w:val="nil"/>
              <w:right w:val="nil"/>
            </w:tcBorders>
            <w:shd w:val="clear" w:color="auto" w:fill="auto"/>
            <w:noWrap/>
            <w:vAlign w:val="bottom"/>
            <w:hideMark/>
          </w:tcPr>
          <w:p w14:paraId="0EAE4C90"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HU/field</w:t>
            </w:r>
          </w:p>
        </w:tc>
        <w:tc>
          <w:tcPr>
            <w:tcW w:w="1943" w:type="dxa"/>
            <w:tcBorders>
              <w:top w:val="nil"/>
              <w:left w:val="nil"/>
              <w:right w:val="nil"/>
            </w:tcBorders>
            <w:shd w:val="clear" w:color="auto" w:fill="auto"/>
            <w:noWrap/>
            <w:vAlign w:val="bottom"/>
            <w:hideMark/>
          </w:tcPr>
          <w:p w14:paraId="4FBBEDE7"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68.07 ± 11.25</w:t>
            </w:r>
          </w:p>
        </w:tc>
        <w:tc>
          <w:tcPr>
            <w:tcW w:w="1913" w:type="dxa"/>
            <w:tcBorders>
              <w:top w:val="nil"/>
              <w:left w:val="nil"/>
              <w:right w:val="nil"/>
            </w:tcBorders>
            <w:shd w:val="clear" w:color="auto" w:fill="auto"/>
            <w:noWrap/>
            <w:vAlign w:val="bottom"/>
            <w:hideMark/>
          </w:tcPr>
          <w:p w14:paraId="77A29C98"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67.42 ± 9.22</w:t>
            </w:r>
          </w:p>
        </w:tc>
        <w:tc>
          <w:tcPr>
            <w:tcW w:w="1286" w:type="dxa"/>
            <w:tcBorders>
              <w:top w:val="nil"/>
              <w:left w:val="nil"/>
              <w:right w:val="nil"/>
            </w:tcBorders>
            <w:shd w:val="clear" w:color="auto" w:fill="auto"/>
            <w:noWrap/>
            <w:vAlign w:val="bottom"/>
            <w:hideMark/>
          </w:tcPr>
          <w:p w14:paraId="345E5FB7"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0.79</w:t>
            </w:r>
          </w:p>
        </w:tc>
      </w:tr>
      <w:tr w:rsidR="00C46944" w:rsidRPr="00CF3170" w14:paraId="1B9EA52C" w14:textId="77777777" w:rsidTr="007739F1">
        <w:trPr>
          <w:trHeight w:val="305"/>
        </w:trPr>
        <w:tc>
          <w:tcPr>
            <w:tcW w:w="2528" w:type="dxa"/>
            <w:tcBorders>
              <w:top w:val="nil"/>
              <w:left w:val="nil"/>
              <w:right w:val="nil"/>
            </w:tcBorders>
            <w:shd w:val="clear" w:color="auto" w:fill="auto"/>
            <w:noWrap/>
            <w:vAlign w:val="bottom"/>
            <w:hideMark/>
          </w:tcPr>
          <w:p w14:paraId="1E711F6E" w14:textId="77777777" w:rsidR="00C46944" w:rsidRPr="00CF3170" w:rsidRDefault="00C46944" w:rsidP="000B665C">
            <w:pPr>
              <w:rPr>
                <w:rFonts w:ascii="Times" w:eastAsia="Times New Roman" w:hAnsi="Times" w:cs="Times New Roman"/>
                <w:b/>
                <w:bCs/>
                <w:color w:val="000000"/>
              </w:rPr>
            </w:pPr>
            <w:r w:rsidRPr="00CF3170">
              <w:rPr>
                <w:rFonts w:ascii="Times" w:eastAsia="Times New Roman" w:hAnsi="Times" w:cs="Times New Roman"/>
                <w:b/>
                <w:bCs/>
                <w:color w:val="000000"/>
              </w:rPr>
              <w:t>HU/area</w:t>
            </w:r>
          </w:p>
        </w:tc>
        <w:tc>
          <w:tcPr>
            <w:tcW w:w="1943" w:type="dxa"/>
            <w:tcBorders>
              <w:top w:val="nil"/>
              <w:left w:val="nil"/>
              <w:right w:val="nil"/>
            </w:tcBorders>
            <w:shd w:val="clear" w:color="auto" w:fill="auto"/>
            <w:noWrap/>
            <w:vAlign w:val="bottom"/>
            <w:hideMark/>
          </w:tcPr>
          <w:p w14:paraId="74CF7761"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913" w:type="dxa"/>
            <w:tcBorders>
              <w:top w:val="nil"/>
              <w:left w:val="nil"/>
              <w:right w:val="nil"/>
            </w:tcBorders>
            <w:shd w:val="clear" w:color="auto" w:fill="auto"/>
            <w:noWrap/>
            <w:vAlign w:val="bottom"/>
            <w:hideMark/>
          </w:tcPr>
          <w:p w14:paraId="5623BBD3" w14:textId="77777777" w:rsidR="00C46944" w:rsidRPr="00CF3170" w:rsidRDefault="00C46944" w:rsidP="000B665C">
            <w:pPr>
              <w:jc w:val="right"/>
              <w:rPr>
                <w:rFonts w:ascii="Times" w:eastAsia="Times New Roman" w:hAnsi="Times" w:cs="Times New Roman"/>
                <w:color w:val="000000"/>
              </w:rPr>
            </w:pPr>
            <w:r w:rsidRPr="00CF3170">
              <w:rPr>
                <w:rFonts w:ascii="Times" w:eastAsia="Times New Roman" w:hAnsi="Times" w:cs="Times New Roman"/>
                <w:color w:val="000000"/>
              </w:rPr>
              <w:t>0.00</w:t>
            </w:r>
          </w:p>
        </w:tc>
        <w:tc>
          <w:tcPr>
            <w:tcW w:w="1286" w:type="dxa"/>
            <w:tcBorders>
              <w:top w:val="nil"/>
              <w:left w:val="nil"/>
              <w:right w:val="nil"/>
            </w:tcBorders>
            <w:shd w:val="clear" w:color="auto" w:fill="auto"/>
            <w:noWrap/>
            <w:vAlign w:val="bottom"/>
            <w:hideMark/>
          </w:tcPr>
          <w:p w14:paraId="33E96399" w14:textId="77777777" w:rsidR="00C46944" w:rsidRPr="00CF3170" w:rsidRDefault="00C46944" w:rsidP="000B665C">
            <w:pPr>
              <w:rPr>
                <w:rFonts w:ascii="Times" w:eastAsia="Times New Roman" w:hAnsi="Times" w:cs="Times New Roman"/>
                <w:color w:val="000000"/>
              </w:rPr>
            </w:pPr>
            <w:r w:rsidRPr="00CF3170">
              <w:rPr>
                <w:rFonts w:ascii="Times" w:eastAsia="Times New Roman" w:hAnsi="Times" w:cs="Times New Roman"/>
                <w:color w:val="000000"/>
              </w:rPr>
              <w:t>0.79</w:t>
            </w:r>
          </w:p>
        </w:tc>
      </w:tr>
    </w:tbl>
    <w:p w14:paraId="3033527E" w14:textId="77777777" w:rsidR="00C46944" w:rsidRDefault="00C46944" w:rsidP="00C46944">
      <w:pPr>
        <w:widowControl w:val="0"/>
        <w:autoSpaceDE w:val="0"/>
        <w:autoSpaceDN w:val="0"/>
        <w:adjustRightInd w:val="0"/>
        <w:rPr>
          <w:rFonts w:ascii="Times New Roman" w:hAnsi="Times New Roman" w:cs="Times New Roman"/>
          <w:bCs/>
        </w:rPr>
      </w:pPr>
    </w:p>
    <w:p w14:paraId="3BF06685" w14:textId="77777777" w:rsidR="00C46944" w:rsidRDefault="00C46944" w:rsidP="00C46944">
      <w:pPr>
        <w:widowControl w:val="0"/>
        <w:autoSpaceDE w:val="0"/>
        <w:autoSpaceDN w:val="0"/>
        <w:adjustRightInd w:val="0"/>
        <w:rPr>
          <w:rFonts w:ascii="Times New Roman" w:hAnsi="Times New Roman" w:cs="Times New Roman"/>
          <w:bCs/>
        </w:rPr>
      </w:pPr>
      <w:r w:rsidRPr="00255EE4">
        <w:rPr>
          <w:rFonts w:ascii="Times New Roman" w:hAnsi="Times New Roman" w:cs="Times New Roman"/>
          <w:b/>
          <w:bCs/>
        </w:rPr>
        <w:t>Table</w:t>
      </w:r>
      <w:r>
        <w:rPr>
          <w:rFonts w:ascii="Times New Roman" w:hAnsi="Times New Roman" w:cs="Times New Roman"/>
          <w:b/>
          <w:bCs/>
        </w:rPr>
        <w:t xml:space="preserve"> 2: W</w:t>
      </w:r>
      <w:r w:rsidRPr="00255EE4">
        <w:rPr>
          <w:rFonts w:ascii="Times New Roman" w:hAnsi="Times New Roman" w:cs="Times New Roman"/>
          <w:b/>
          <w:bCs/>
        </w:rPr>
        <w:t>hole mount analysis.</w:t>
      </w:r>
      <w:r w:rsidRPr="00632DFA">
        <w:rPr>
          <w:rFonts w:ascii="Times New Roman" w:hAnsi="Times New Roman" w:cs="Times New Roman"/>
          <w:bCs/>
        </w:rPr>
        <w:t xml:space="preserve"> Serotonergic neurons as well as cell body numbers were analyzed and compared per area. There were no significant differences betw</w:t>
      </w:r>
      <w:r>
        <w:rPr>
          <w:rFonts w:ascii="Times New Roman" w:hAnsi="Times New Roman" w:cs="Times New Roman"/>
          <w:bCs/>
        </w:rPr>
        <w:t>een treated and control animals.</w:t>
      </w:r>
    </w:p>
    <w:p w14:paraId="1099BF61" w14:textId="77777777" w:rsidR="00C46944" w:rsidRDefault="00C46944" w:rsidP="00C46944">
      <w:pPr>
        <w:widowControl w:val="0"/>
        <w:autoSpaceDE w:val="0"/>
        <w:autoSpaceDN w:val="0"/>
        <w:adjustRightInd w:val="0"/>
        <w:ind w:left="-567"/>
        <w:rPr>
          <w:rFonts w:ascii="Times New Roman" w:hAnsi="Times New Roman" w:cs="Times New Roman"/>
          <w:bCs/>
        </w:rPr>
      </w:pPr>
    </w:p>
    <w:p w14:paraId="754FB584" w14:textId="77777777" w:rsidR="00C46944" w:rsidRDefault="00C46944" w:rsidP="00C46944">
      <w:pPr>
        <w:widowControl w:val="0"/>
        <w:autoSpaceDE w:val="0"/>
        <w:autoSpaceDN w:val="0"/>
        <w:adjustRightInd w:val="0"/>
        <w:ind w:left="-567"/>
        <w:rPr>
          <w:rFonts w:ascii="Times New Roman" w:hAnsi="Times New Roman" w:cs="Times New Roman"/>
          <w:bCs/>
        </w:rPr>
      </w:pPr>
    </w:p>
    <w:p w14:paraId="0DF37B86" w14:textId="77777777" w:rsidR="00C46944" w:rsidRDefault="00C46944" w:rsidP="00C46944">
      <w:pPr>
        <w:widowControl w:val="0"/>
        <w:autoSpaceDE w:val="0"/>
        <w:autoSpaceDN w:val="0"/>
        <w:adjustRightInd w:val="0"/>
        <w:ind w:left="-567"/>
        <w:rPr>
          <w:rFonts w:ascii="Times New Roman" w:hAnsi="Times New Roman" w:cs="Times New Roman"/>
          <w:bCs/>
        </w:rPr>
      </w:pPr>
    </w:p>
    <w:p w14:paraId="5C49947B" w14:textId="77777777" w:rsidR="00C46944" w:rsidRDefault="00C46944" w:rsidP="00C46944">
      <w:pPr>
        <w:widowControl w:val="0"/>
        <w:autoSpaceDE w:val="0"/>
        <w:autoSpaceDN w:val="0"/>
        <w:adjustRightInd w:val="0"/>
        <w:rPr>
          <w:rFonts w:ascii="Times New Roman" w:hAnsi="Times New Roman" w:cs="Times New Roman"/>
          <w:bCs/>
        </w:rPr>
      </w:pPr>
    </w:p>
    <w:p w14:paraId="0DD2099B" w14:textId="77777777" w:rsidR="00C46944" w:rsidRDefault="00C46944" w:rsidP="00C46944">
      <w:pPr>
        <w:widowControl w:val="0"/>
        <w:autoSpaceDE w:val="0"/>
        <w:autoSpaceDN w:val="0"/>
        <w:adjustRightInd w:val="0"/>
        <w:rPr>
          <w:rFonts w:ascii="Times New Roman" w:hAnsi="Times New Roman" w:cs="Times New Roman"/>
          <w:bCs/>
        </w:rPr>
      </w:pPr>
    </w:p>
    <w:p w14:paraId="6B86A394" w14:textId="77777777" w:rsidR="00C46944" w:rsidRDefault="00C46944" w:rsidP="00C46944">
      <w:pPr>
        <w:widowControl w:val="0"/>
        <w:autoSpaceDE w:val="0"/>
        <w:autoSpaceDN w:val="0"/>
        <w:adjustRightInd w:val="0"/>
        <w:rPr>
          <w:rFonts w:ascii="Times New Roman" w:hAnsi="Times New Roman" w:cs="Times New Roman"/>
          <w:bCs/>
        </w:rPr>
      </w:pPr>
    </w:p>
    <w:p w14:paraId="3EC869D3" w14:textId="77777777" w:rsidR="00C46944" w:rsidRDefault="00C46944" w:rsidP="00C46944">
      <w:r w:rsidRPr="00E22929">
        <w:rPr>
          <w:rFonts w:ascii="Times New Roman" w:hAnsi="Times New Roman" w:cs="Times New Roman"/>
          <w:bCs/>
          <w:noProof/>
        </w:rPr>
        <w:drawing>
          <wp:inline distT="0" distB="0" distL="0" distR="0" wp14:anchorId="79DBF25B" wp14:editId="17A4ED04">
            <wp:extent cx="7280275" cy="4683125"/>
            <wp:effectExtent l="0" t="0" r="9525"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280836" cy="4683486"/>
                    </a:xfrm>
                    <a:prstGeom prst="rect">
                      <a:avLst/>
                    </a:prstGeom>
                    <a:noFill/>
                    <a:ln>
                      <a:noFill/>
                    </a:ln>
                  </pic:spPr>
                </pic:pic>
              </a:graphicData>
            </a:graphic>
          </wp:inline>
        </w:drawing>
      </w:r>
    </w:p>
    <w:p w14:paraId="2990885D" w14:textId="2D256495" w:rsidR="00C46944" w:rsidRDefault="00C46944" w:rsidP="00C46944">
      <w:pPr>
        <w:widowControl w:val="0"/>
        <w:autoSpaceDE w:val="0"/>
        <w:autoSpaceDN w:val="0"/>
        <w:adjustRightInd w:val="0"/>
        <w:rPr>
          <w:rFonts w:ascii="Times New Roman" w:hAnsi="Times New Roman" w:cs="Times New Roman"/>
          <w:bCs/>
        </w:rPr>
        <w:sectPr w:rsidR="00C46944" w:rsidSect="007B0B34">
          <w:pgSz w:w="15842" w:h="12242" w:orient="landscape"/>
          <w:pgMar w:top="2155" w:right="1418" w:bottom="1418" w:left="2155" w:header="709" w:footer="709" w:gutter="0"/>
          <w:cols w:space="708"/>
          <w:docGrid w:linePitch="360"/>
        </w:sectPr>
      </w:pPr>
      <w:r>
        <w:rPr>
          <w:rFonts w:ascii="Times New Roman" w:hAnsi="Times New Roman" w:cs="Times New Roman"/>
          <w:b/>
          <w:bCs/>
        </w:rPr>
        <w:t>Figure 1</w:t>
      </w:r>
      <w:r w:rsidRPr="002F68BA">
        <w:rPr>
          <w:rFonts w:ascii="Times New Roman" w:hAnsi="Times New Roman" w:cs="Times New Roman"/>
          <w:b/>
          <w:bCs/>
        </w:rPr>
        <w:t>:  Sex differences were assessed in whole mount ileum sections.</w:t>
      </w:r>
      <w:r w:rsidRPr="00632DFA">
        <w:rPr>
          <w:rFonts w:ascii="Times New Roman" w:hAnsi="Times New Roman" w:cs="Times New Roman"/>
          <w:bCs/>
        </w:rPr>
        <w:t xml:space="preserve"> Serotonergic neurons as well as cell body numbers were analyzed and compared per area. The number of serotonergic neurons per cell body was significantly elevated in female rats at PND21 (p&gt;0.01)</w:t>
      </w:r>
      <w:r>
        <w:rPr>
          <w:rFonts w:ascii="Times New Roman" w:hAnsi="Times New Roman" w:cs="Times New Roman"/>
          <w:bCs/>
        </w:rPr>
        <w:t>in the ileum</w:t>
      </w:r>
      <w:r w:rsidRPr="00632DFA">
        <w:rPr>
          <w:rFonts w:ascii="Times New Roman" w:hAnsi="Times New Roman" w:cs="Times New Roman"/>
          <w:bCs/>
        </w:rPr>
        <w:t>. The number of cell bodies per area and per field were also significantly elevated in female rats at PND21 (p&gt;0.01)</w:t>
      </w:r>
      <w:r>
        <w:rPr>
          <w:rFonts w:ascii="Times New Roman" w:hAnsi="Times New Roman" w:cs="Times New Roman"/>
          <w:bCs/>
        </w:rPr>
        <w:t xml:space="preserve"> in the ileum</w:t>
      </w:r>
      <w:r w:rsidRPr="00632DFA">
        <w:rPr>
          <w:rFonts w:ascii="Times New Roman" w:hAnsi="Times New Roman" w:cs="Times New Roman"/>
          <w:bCs/>
        </w:rPr>
        <w:t>.</w:t>
      </w:r>
    </w:p>
    <w:p w14:paraId="28CC20EB" w14:textId="77777777" w:rsidR="00DC4900" w:rsidRPr="00D82F6E" w:rsidRDefault="00DC4900" w:rsidP="00DC4900">
      <w:pPr>
        <w:widowControl w:val="0"/>
        <w:autoSpaceDE w:val="0"/>
        <w:autoSpaceDN w:val="0"/>
        <w:adjustRightInd w:val="0"/>
        <w:rPr>
          <w:rFonts w:ascii="Times" w:hAnsi="Times" w:cs="Times New Roman"/>
          <w:bCs/>
        </w:rPr>
      </w:pPr>
    </w:p>
    <w:p w14:paraId="3A1795A3" w14:textId="77777777" w:rsidR="00DC4900" w:rsidRDefault="00DC4900" w:rsidP="00DC4900">
      <w:r w:rsidRPr="00C345CE">
        <w:rPr>
          <w:rFonts w:ascii="Times New Roman" w:hAnsi="Times New Roman" w:cs="Times New Roman"/>
          <w:bCs/>
          <w:noProof/>
        </w:rPr>
        <w:drawing>
          <wp:inline distT="0" distB="0" distL="0" distR="0" wp14:anchorId="05AD10F4" wp14:editId="3E696606">
            <wp:extent cx="7666355" cy="4619625"/>
            <wp:effectExtent l="0" t="0" r="4445" b="3175"/>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67874" cy="4620540"/>
                    </a:xfrm>
                    <a:prstGeom prst="rect">
                      <a:avLst/>
                    </a:prstGeom>
                    <a:noFill/>
                    <a:ln>
                      <a:noFill/>
                    </a:ln>
                  </pic:spPr>
                </pic:pic>
              </a:graphicData>
            </a:graphic>
          </wp:inline>
        </w:drawing>
      </w:r>
    </w:p>
    <w:p w14:paraId="35D465E2" w14:textId="77777777" w:rsidR="00DC4900" w:rsidRDefault="00DC4900" w:rsidP="00DC4900"/>
    <w:p w14:paraId="30555682" w14:textId="6D3FDE18" w:rsidR="00DC4900" w:rsidRPr="00DC4900" w:rsidRDefault="00C46944" w:rsidP="00DC4900">
      <w:pPr>
        <w:widowControl w:val="0"/>
        <w:autoSpaceDE w:val="0"/>
        <w:autoSpaceDN w:val="0"/>
        <w:adjustRightInd w:val="0"/>
        <w:rPr>
          <w:rFonts w:ascii="Times New Roman" w:hAnsi="Times New Roman" w:cs="Times New Roman"/>
          <w:bCs/>
        </w:rPr>
        <w:sectPr w:rsidR="00DC4900" w:rsidRPr="00DC4900" w:rsidSect="007B0B34">
          <w:pgSz w:w="15842" w:h="12242" w:orient="landscape"/>
          <w:pgMar w:top="2155" w:right="1418" w:bottom="1418" w:left="2155" w:header="709" w:footer="709" w:gutter="0"/>
          <w:cols w:space="708"/>
          <w:docGrid w:linePitch="360"/>
        </w:sectPr>
      </w:pPr>
      <w:r>
        <w:rPr>
          <w:rFonts w:ascii="Times New Roman" w:hAnsi="Times New Roman" w:cs="Times New Roman"/>
          <w:b/>
          <w:bCs/>
        </w:rPr>
        <w:t>Figure 2</w:t>
      </w:r>
      <w:r w:rsidR="00DC4900" w:rsidRPr="002F68BA">
        <w:rPr>
          <w:rFonts w:ascii="Times New Roman" w:hAnsi="Times New Roman" w:cs="Times New Roman"/>
          <w:b/>
          <w:bCs/>
        </w:rPr>
        <w:t>: Sex differences were assessed in whole mount colon sections.</w:t>
      </w:r>
      <w:r w:rsidR="00DC4900" w:rsidRPr="00632DFA">
        <w:rPr>
          <w:rFonts w:ascii="Times New Roman" w:hAnsi="Times New Roman" w:cs="Times New Roman"/>
          <w:bCs/>
        </w:rPr>
        <w:t xml:space="preserve"> Serotonergic neurons as well as cell body numbers were analyzed and compared per area. The number of serotonergic neurons per cell body as well as per area were significantly elevated i</w:t>
      </w:r>
      <w:r w:rsidR="005E22E1">
        <w:rPr>
          <w:rFonts w:ascii="Times New Roman" w:hAnsi="Times New Roman" w:cs="Times New Roman"/>
          <w:bCs/>
        </w:rPr>
        <w:t>n female rats at PN</w:t>
      </w:r>
      <w:r w:rsidR="002E1C11">
        <w:rPr>
          <w:rFonts w:ascii="Times New Roman" w:hAnsi="Times New Roman" w:cs="Times New Roman"/>
          <w:bCs/>
        </w:rPr>
        <w:t>D21 (p&gt;0.01).</w:t>
      </w:r>
    </w:p>
    <w:p w14:paraId="54E49709" w14:textId="77777777" w:rsidR="00DC4900" w:rsidRDefault="00DC4900" w:rsidP="00D80BF0">
      <w:pPr>
        <w:widowControl w:val="0"/>
        <w:autoSpaceDE w:val="0"/>
        <w:autoSpaceDN w:val="0"/>
        <w:adjustRightInd w:val="0"/>
        <w:rPr>
          <w:rFonts w:ascii="Times New Roman" w:hAnsi="Times New Roman" w:cs="Times New Roman"/>
          <w:bCs/>
        </w:rPr>
        <w:sectPr w:rsidR="00DC4900" w:rsidSect="007B0B34">
          <w:pgSz w:w="15842" w:h="12242" w:orient="landscape"/>
          <w:pgMar w:top="2155" w:right="1418" w:bottom="1418" w:left="2155" w:header="709" w:footer="709" w:gutter="0"/>
          <w:cols w:space="708"/>
          <w:docGrid w:linePitch="360"/>
        </w:sectPr>
      </w:pPr>
    </w:p>
    <w:p w14:paraId="60831DFE" w14:textId="77777777" w:rsidR="00440E0A" w:rsidRDefault="00440E0A" w:rsidP="00D80BF0">
      <w:pPr>
        <w:widowControl w:val="0"/>
        <w:autoSpaceDE w:val="0"/>
        <w:autoSpaceDN w:val="0"/>
        <w:adjustRightInd w:val="0"/>
        <w:rPr>
          <w:rFonts w:ascii="Times New Roman" w:hAnsi="Times New Roman" w:cs="Times New Roman"/>
          <w:bCs/>
        </w:rPr>
      </w:pPr>
      <w:r w:rsidRPr="00632DFA">
        <w:rPr>
          <w:rFonts w:ascii="Times New Roman" w:hAnsi="Times New Roman" w:cs="Times New Roman"/>
          <w:bCs/>
          <w:noProof/>
        </w:rPr>
        <w:drawing>
          <wp:inline distT="0" distB="0" distL="0" distR="0" wp14:anchorId="7436C649" wp14:editId="347FC514">
            <wp:extent cx="7769225" cy="4683125"/>
            <wp:effectExtent l="0" t="0" r="3175"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770916" cy="4684144"/>
                    </a:xfrm>
                    <a:prstGeom prst="rect">
                      <a:avLst/>
                    </a:prstGeom>
                    <a:noFill/>
                    <a:ln>
                      <a:noFill/>
                    </a:ln>
                  </pic:spPr>
                </pic:pic>
              </a:graphicData>
            </a:graphic>
          </wp:inline>
        </w:drawing>
      </w:r>
    </w:p>
    <w:p w14:paraId="21227E6E" w14:textId="77777777" w:rsidR="00C615A2" w:rsidRDefault="00C46944" w:rsidP="00D80BF0">
      <w:pPr>
        <w:widowControl w:val="0"/>
        <w:autoSpaceDE w:val="0"/>
        <w:autoSpaceDN w:val="0"/>
        <w:adjustRightInd w:val="0"/>
        <w:rPr>
          <w:rFonts w:ascii="Times New Roman" w:hAnsi="Times New Roman" w:cs="Times New Roman"/>
        </w:rPr>
        <w:sectPr w:rsidR="00C615A2" w:rsidSect="007B0B34">
          <w:pgSz w:w="15842" w:h="12242" w:orient="landscape"/>
          <w:pgMar w:top="2155" w:right="1418" w:bottom="1418" w:left="2155" w:header="709" w:footer="709" w:gutter="0"/>
          <w:cols w:space="708"/>
          <w:docGrid w:linePitch="360"/>
        </w:sectPr>
      </w:pPr>
      <w:r>
        <w:rPr>
          <w:rFonts w:ascii="Times New Roman" w:hAnsi="Times New Roman" w:cs="Times New Roman"/>
          <w:b/>
        </w:rPr>
        <w:t xml:space="preserve">Figure 3: </w:t>
      </w:r>
      <w:r w:rsidR="00440E0A" w:rsidRPr="002F68BA">
        <w:rPr>
          <w:rFonts w:ascii="Times New Roman" w:hAnsi="Times New Roman" w:cs="Times New Roman"/>
          <w:b/>
        </w:rPr>
        <w:t>Visualization of sex differences in the ileum at PND21</w:t>
      </w:r>
      <w:r w:rsidR="00440E0A">
        <w:rPr>
          <w:rFonts w:ascii="Times New Roman" w:hAnsi="Times New Roman" w:cs="Times New Roman"/>
          <w:b/>
        </w:rPr>
        <w:t xml:space="preserve">. </w:t>
      </w:r>
      <w:r w:rsidR="00440E0A" w:rsidRPr="00632DFA">
        <w:rPr>
          <w:rFonts w:ascii="Times New Roman" w:hAnsi="Times New Roman" w:cs="Times New Roman"/>
        </w:rPr>
        <w:t xml:space="preserve">There were significant sex differences between the numbers of serotonergic neurons per number of cell bodies (p&lt;0.01) </w:t>
      </w:r>
      <w:r w:rsidR="00440E0A">
        <w:rPr>
          <w:rFonts w:ascii="Times New Roman" w:hAnsi="Times New Roman" w:cs="Times New Roman"/>
        </w:rPr>
        <w:t xml:space="preserve">in the ileum. </w:t>
      </w:r>
      <w:r w:rsidR="00440E0A" w:rsidRPr="00632DFA">
        <w:rPr>
          <w:rFonts w:ascii="Times New Roman" w:hAnsi="Times New Roman" w:cs="Times New Roman"/>
        </w:rPr>
        <w:t>There were also significant sex differences between the number of cell bodies per field and the number of cell bodie</w:t>
      </w:r>
      <w:r w:rsidR="00440E0A">
        <w:rPr>
          <w:rFonts w:ascii="Times New Roman" w:hAnsi="Times New Roman" w:cs="Times New Roman"/>
        </w:rPr>
        <w:t>s per are</w:t>
      </w:r>
      <w:r w:rsidR="007462AA">
        <w:rPr>
          <w:rFonts w:ascii="Times New Roman" w:hAnsi="Times New Roman" w:cs="Times New Roman"/>
        </w:rPr>
        <w:t>a</w:t>
      </w:r>
    </w:p>
    <w:p w14:paraId="4358FDAE" w14:textId="77777777" w:rsidR="00C615A2" w:rsidRPr="002E1C11" w:rsidRDefault="00305616" w:rsidP="00D80BF0">
      <w:pPr>
        <w:widowControl w:val="0"/>
        <w:autoSpaceDE w:val="0"/>
        <w:autoSpaceDN w:val="0"/>
        <w:adjustRightInd w:val="0"/>
        <w:rPr>
          <w:rFonts w:ascii="Times New Roman" w:hAnsi="Times New Roman" w:cs="Times New Roman"/>
          <w:b/>
        </w:rPr>
      </w:pPr>
      <w:r w:rsidRPr="002E1C11">
        <w:rPr>
          <w:rFonts w:ascii="Times New Roman" w:hAnsi="Times New Roman" w:cs="Times New Roman"/>
          <w:b/>
        </w:rPr>
        <w:t>Appendix</w:t>
      </w:r>
      <w:r w:rsidR="00AD4DB5" w:rsidRPr="002E1C11">
        <w:rPr>
          <w:rFonts w:ascii="Times New Roman" w:hAnsi="Times New Roman" w:cs="Times New Roman"/>
          <w:b/>
        </w:rPr>
        <w:t xml:space="preserve"> F: </w:t>
      </w:r>
      <w:r w:rsidR="00C615A2" w:rsidRPr="002E1C11">
        <w:rPr>
          <w:rFonts w:ascii="Times New Roman" w:hAnsi="Times New Roman" w:cs="Times New Roman"/>
          <w:b/>
        </w:rPr>
        <w:t>Table 1</w:t>
      </w:r>
    </w:p>
    <w:p w14:paraId="4808CD22" w14:textId="77777777" w:rsidR="00305616" w:rsidRPr="002E1C11" w:rsidRDefault="00AD4DB5" w:rsidP="00D80BF0">
      <w:pPr>
        <w:widowControl w:val="0"/>
        <w:autoSpaceDE w:val="0"/>
        <w:autoSpaceDN w:val="0"/>
        <w:adjustRightInd w:val="0"/>
        <w:rPr>
          <w:rFonts w:ascii="Times New Roman" w:hAnsi="Times New Roman" w:cs="Times New Roman"/>
          <w:b/>
        </w:rPr>
      </w:pPr>
      <w:r w:rsidRPr="002E1C11">
        <w:rPr>
          <w:rFonts w:ascii="Times New Roman" w:hAnsi="Times New Roman" w:cs="Times New Roman"/>
          <w:b/>
        </w:rPr>
        <w:t>Unpublished results-by Omar Shawaf</w:t>
      </w:r>
    </w:p>
    <w:p w14:paraId="14B271CA" w14:textId="77777777" w:rsidR="00305616" w:rsidRDefault="00305616" w:rsidP="00D80BF0">
      <w:pPr>
        <w:widowControl w:val="0"/>
        <w:autoSpaceDE w:val="0"/>
        <w:autoSpaceDN w:val="0"/>
        <w:adjustRightInd w:val="0"/>
        <w:rPr>
          <w:rFonts w:ascii="Times New Roman" w:hAnsi="Times New Roman" w:cs="Times New Roman"/>
        </w:rPr>
      </w:pPr>
    </w:p>
    <w:tbl>
      <w:tblPr>
        <w:tblStyle w:val="TableGrid"/>
        <w:tblpPr w:leftFromText="180" w:rightFromText="180" w:vertAnchor="text" w:tblpY="1"/>
        <w:tblW w:w="11165" w:type="dxa"/>
        <w:tblLayout w:type="fixed"/>
        <w:tblLook w:val="04A0" w:firstRow="1" w:lastRow="0" w:firstColumn="1" w:lastColumn="0" w:noHBand="0" w:noVBand="1"/>
      </w:tblPr>
      <w:tblGrid>
        <w:gridCol w:w="2140"/>
        <w:gridCol w:w="1703"/>
        <w:gridCol w:w="992"/>
        <w:gridCol w:w="1701"/>
        <w:gridCol w:w="1134"/>
        <w:gridCol w:w="283"/>
        <w:gridCol w:w="1701"/>
        <w:gridCol w:w="1511"/>
      </w:tblGrid>
      <w:tr w:rsidR="003B61D6" w:rsidRPr="00D92F00" w14:paraId="25D149BA" w14:textId="77777777" w:rsidTr="00AD4DB5">
        <w:trPr>
          <w:trHeight w:val="360"/>
        </w:trPr>
        <w:tc>
          <w:tcPr>
            <w:tcW w:w="11165" w:type="dxa"/>
            <w:gridSpan w:val="8"/>
            <w:noWrap/>
            <w:hideMark/>
          </w:tcPr>
          <w:p w14:paraId="1CC3FD18" w14:textId="77777777" w:rsidR="003B61D6" w:rsidRPr="00D92F00" w:rsidRDefault="003B61D6" w:rsidP="003B61D6">
            <w:pP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Two-Way ANOVA Nicotine-Treated PND21 Livers Gene Expression Analyses (Comparative, Ct Method)</w:t>
            </w:r>
          </w:p>
        </w:tc>
      </w:tr>
      <w:tr w:rsidR="003B61D6" w:rsidRPr="00D92F00" w14:paraId="0EC1D86E" w14:textId="77777777" w:rsidTr="00AD4DB5">
        <w:trPr>
          <w:trHeight w:val="360"/>
        </w:trPr>
        <w:tc>
          <w:tcPr>
            <w:tcW w:w="2140" w:type="dxa"/>
            <w:noWrap/>
            <w:hideMark/>
          </w:tcPr>
          <w:p w14:paraId="69062D66" w14:textId="77777777" w:rsidR="003B61D6" w:rsidRPr="00D92F00" w:rsidRDefault="003B61D6" w:rsidP="003B61D6">
            <w:pPr>
              <w:jc w:val="center"/>
              <w:rPr>
                <w:rFonts w:ascii="Times New Roman" w:eastAsia="Times New Roman" w:hAnsi="Times New Roman" w:cs="Times New Roman"/>
                <w:b/>
                <w:bCs/>
                <w:color w:val="000000"/>
                <w:lang w:val="en-CA"/>
              </w:rPr>
            </w:pPr>
          </w:p>
        </w:tc>
        <w:tc>
          <w:tcPr>
            <w:tcW w:w="1703" w:type="dxa"/>
            <w:noWrap/>
            <w:hideMark/>
          </w:tcPr>
          <w:p w14:paraId="2D08912D"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Control Fold</w:t>
            </w:r>
          </w:p>
        </w:tc>
        <w:tc>
          <w:tcPr>
            <w:tcW w:w="992" w:type="dxa"/>
            <w:noWrap/>
            <w:hideMark/>
          </w:tcPr>
          <w:p w14:paraId="3CB62D23" w14:textId="77777777" w:rsidR="003B61D6" w:rsidRPr="00D92F00" w:rsidRDefault="003B61D6" w:rsidP="003B61D6">
            <w:pPr>
              <w:jc w:val="center"/>
              <w:rPr>
                <w:rFonts w:ascii="Times New Roman" w:eastAsia="Times New Roman" w:hAnsi="Times New Roman" w:cs="Times New Roman"/>
                <w:b/>
                <w:bCs/>
                <w:color w:val="000000"/>
                <w:lang w:val="en-CA"/>
              </w:rPr>
            </w:pPr>
          </w:p>
        </w:tc>
        <w:tc>
          <w:tcPr>
            <w:tcW w:w="1701" w:type="dxa"/>
            <w:noWrap/>
            <w:hideMark/>
          </w:tcPr>
          <w:p w14:paraId="33EE5DA0"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Nicotine</w:t>
            </w:r>
          </w:p>
        </w:tc>
        <w:tc>
          <w:tcPr>
            <w:tcW w:w="1134" w:type="dxa"/>
            <w:noWrap/>
            <w:hideMark/>
          </w:tcPr>
          <w:p w14:paraId="5A8A88A8" w14:textId="77777777" w:rsidR="003B61D6" w:rsidRPr="00D92F00" w:rsidRDefault="003B61D6" w:rsidP="003B61D6">
            <w:pPr>
              <w:jc w:val="center"/>
              <w:rPr>
                <w:rFonts w:ascii="Times New Roman" w:eastAsia="Times New Roman" w:hAnsi="Times New Roman" w:cs="Times New Roman"/>
                <w:b/>
                <w:bCs/>
                <w:color w:val="000000"/>
                <w:lang w:val="en-CA"/>
              </w:rPr>
            </w:pPr>
          </w:p>
        </w:tc>
        <w:tc>
          <w:tcPr>
            <w:tcW w:w="283" w:type="dxa"/>
            <w:noWrap/>
            <w:hideMark/>
          </w:tcPr>
          <w:p w14:paraId="0FA98474" w14:textId="77777777" w:rsidR="003B61D6" w:rsidRPr="00D92F00" w:rsidRDefault="003B61D6" w:rsidP="003B61D6">
            <w:pPr>
              <w:jc w:val="center"/>
              <w:rPr>
                <w:rFonts w:ascii="Times New Roman" w:eastAsia="Times New Roman" w:hAnsi="Times New Roman" w:cs="Times New Roman"/>
                <w:b/>
                <w:bCs/>
                <w:color w:val="000000"/>
                <w:lang w:val="en-CA"/>
              </w:rPr>
            </w:pPr>
          </w:p>
        </w:tc>
        <w:tc>
          <w:tcPr>
            <w:tcW w:w="1701" w:type="dxa"/>
            <w:noWrap/>
            <w:hideMark/>
          </w:tcPr>
          <w:p w14:paraId="754B0D6F" w14:textId="77777777" w:rsidR="003B61D6" w:rsidRPr="00D92F00" w:rsidRDefault="003B61D6" w:rsidP="003B61D6">
            <w:pPr>
              <w:jc w:val="center"/>
              <w:rPr>
                <w:rFonts w:ascii="Times New Roman" w:eastAsia="Times New Roman" w:hAnsi="Times New Roman" w:cs="Times New Roman"/>
                <w:color w:val="000000"/>
                <w:lang w:val="en-CA"/>
              </w:rPr>
            </w:pPr>
          </w:p>
        </w:tc>
        <w:tc>
          <w:tcPr>
            <w:tcW w:w="1511" w:type="dxa"/>
            <w:noWrap/>
            <w:hideMark/>
          </w:tcPr>
          <w:p w14:paraId="5B4F5D79"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P-Values</w:t>
            </w:r>
          </w:p>
        </w:tc>
      </w:tr>
      <w:tr w:rsidR="003B61D6" w:rsidRPr="00D92F00" w14:paraId="0A923ABD" w14:textId="77777777" w:rsidTr="00AD4DB5">
        <w:trPr>
          <w:trHeight w:val="360"/>
        </w:trPr>
        <w:tc>
          <w:tcPr>
            <w:tcW w:w="2140" w:type="dxa"/>
            <w:noWrap/>
            <w:hideMark/>
          </w:tcPr>
          <w:p w14:paraId="3D98B5E6"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DDC</w:t>
            </w:r>
          </w:p>
        </w:tc>
        <w:tc>
          <w:tcPr>
            <w:tcW w:w="1703" w:type="dxa"/>
            <w:noWrap/>
            <w:hideMark/>
          </w:tcPr>
          <w:p w14:paraId="26870C67"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992" w:type="dxa"/>
            <w:noWrap/>
            <w:hideMark/>
          </w:tcPr>
          <w:p w14:paraId="25F388B6"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1701" w:type="dxa"/>
            <w:noWrap/>
            <w:hideMark/>
          </w:tcPr>
          <w:p w14:paraId="0AD077ED"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1134" w:type="dxa"/>
            <w:noWrap/>
            <w:hideMark/>
          </w:tcPr>
          <w:p w14:paraId="7A956F59"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283" w:type="dxa"/>
            <w:noWrap/>
            <w:hideMark/>
          </w:tcPr>
          <w:p w14:paraId="51DDA8A2"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w:t>
            </w:r>
          </w:p>
        </w:tc>
        <w:tc>
          <w:tcPr>
            <w:tcW w:w="1701" w:type="dxa"/>
            <w:noWrap/>
            <w:hideMark/>
          </w:tcPr>
          <w:p w14:paraId="3F9B4012"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Interaction</w:t>
            </w:r>
          </w:p>
        </w:tc>
        <w:tc>
          <w:tcPr>
            <w:tcW w:w="1511" w:type="dxa"/>
            <w:noWrap/>
            <w:hideMark/>
          </w:tcPr>
          <w:p w14:paraId="41F5B7A0"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0.0074</w:t>
            </w:r>
          </w:p>
        </w:tc>
      </w:tr>
      <w:tr w:rsidR="003B61D6" w:rsidRPr="00D92F00" w14:paraId="017CE2ED" w14:textId="77777777" w:rsidTr="00AD4DB5">
        <w:trPr>
          <w:trHeight w:val="360"/>
        </w:trPr>
        <w:tc>
          <w:tcPr>
            <w:tcW w:w="2140" w:type="dxa"/>
            <w:noWrap/>
            <w:hideMark/>
          </w:tcPr>
          <w:p w14:paraId="26E40E52"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Male</w:t>
            </w:r>
          </w:p>
        </w:tc>
        <w:tc>
          <w:tcPr>
            <w:tcW w:w="1703" w:type="dxa"/>
            <w:noWrap/>
            <w:hideMark/>
          </w:tcPr>
          <w:p w14:paraId="16063955"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1.523</w:t>
            </w:r>
          </w:p>
        </w:tc>
        <w:tc>
          <w:tcPr>
            <w:tcW w:w="992" w:type="dxa"/>
            <w:noWrap/>
            <w:hideMark/>
          </w:tcPr>
          <w:p w14:paraId="07D227AE"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0.550</w:t>
            </w:r>
          </w:p>
        </w:tc>
        <w:tc>
          <w:tcPr>
            <w:tcW w:w="1701" w:type="dxa"/>
            <w:noWrap/>
            <w:hideMark/>
          </w:tcPr>
          <w:p w14:paraId="244901B9"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17.347</w:t>
            </w:r>
          </w:p>
        </w:tc>
        <w:tc>
          <w:tcPr>
            <w:tcW w:w="1134" w:type="dxa"/>
            <w:noWrap/>
            <w:hideMark/>
          </w:tcPr>
          <w:p w14:paraId="1FD3E2F0"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3.988</w:t>
            </w:r>
          </w:p>
        </w:tc>
        <w:tc>
          <w:tcPr>
            <w:tcW w:w="283" w:type="dxa"/>
            <w:noWrap/>
            <w:hideMark/>
          </w:tcPr>
          <w:p w14:paraId="1EB5C4AA"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3E467F6E"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xml:space="preserve">Treatment </w:t>
            </w:r>
          </w:p>
        </w:tc>
        <w:tc>
          <w:tcPr>
            <w:tcW w:w="1511" w:type="dxa"/>
            <w:noWrap/>
            <w:hideMark/>
          </w:tcPr>
          <w:p w14:paraId="3193785A"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0.0002</w:t>
            </w:r>
          </w:p>
        </w:tc>
      </w:tr>
      <w:tr w:rsidR="003B61D6" w:rsidRPr="00D92F00" w14:paraId="578FFB6D" w14:textId="77777777" w:rsidTr="00AD4DB5">
        <w:trPr>
          <w:trHeight w:val="360"/>
        </w:trPr>
        <w:tc>
          <w:tcPr>
            <w:tcW w:w="2140" w:type="dxa"/>
            <w:noWrap/>
            <w:hideMark/>
          </w:tcPr>
          <w:p w14:paraId="2F1A437D"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Female</w:t>
            </w:r>
          </w:p>
        </w:tc>
        <w:tc>
          <w:tcPr>
            <w:tcW w:w="1703" w:type="dxa"/>
            <w:noWrap/>
            <w:hideMark/>
          </w:tcPr>
          <w:p w14:paraId="1D9BDE64"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2.204</w:t>
            </w:r>
          </w:p>
        </w:tc>
        <w:tc>
          <w:tcPr>
            <w:tcW w:w="992" w:type="dxa"/>
            <w:noWrap/>
            <w:hideMark/>
          </w:tcPr>
          <w:p w14:paraId="7FAF6858"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0.730</w:t>
            </w:r>
          </w:p>
        </w:tc>
        <w:tc>
          <w:tcPr>
            <w:tcW w:w="1701" w:type="dxa"/>
            <w:noWrap/>
            <w:hideMark/>
          </w:tcPr>
          <w:p w14:paraId="07430181"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5.332</w:t>
            </w:r>
          </w:p>
        </w:tc>
        <w:tc>
          <w:tcPr>
            <w:tcW w:w="1134" w:type="dxa"/>
            <w:noWrap/>
            <w:hideMark/>
          </w:tcPr>
          <w:p w14:paraId="309D6198"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1.330</w:t>
            </w:r>
          </w:p>
        </w:tc>
        <w:tc>
          <w:tcPr>
            <w:tcW w:w="283" w:type="dxa"/>
            <w:noWrap/>
            <w:hideMark/>
          </w:tcPr>
          <w:p w14:paraId="20B5D2BF"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7A62AAA5"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Gender</w:t>
            </w:r>
          </w:p>
        </w:tc>
        <w:tc>
          <w:tcPr>
            <w:tcW w:w="1511" w:type="dxa"/>
            <w:noWrap/>
            <w:hideMark/>
          </w:tcPr>
          <w:p w14:paraId="36398429"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0.0156</w:t>
            </w:r>
          </w:p>
        </w:tc>
      </w:tr>
      <w:tr w:rsidR="003B61D6" w:rsidRPr="00D92F00" w14:paraId="7E3421B1" w14:textId="77777777" w:rsidTr="00AD4DB5">
        <w:trPr>
          <w:trHeight w:val="360"/>
        </w:trPr>
        <w:tc>
          <w:tcPr>
            <w:tcW w:w="2140" w:type="dxa"/>
            <w:noWrap/>
            <w:hideMark/>
          </w:tcPr>
          <w:p w14:paraId="49AD58F7"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Htr2b</w:t>
            </w:r>
          </w:p>
        </w:tc>
        <w:tc>
          <w:tcPr>
            <w:tcW w:w="1703" w:type="dxa"/>
            <w:noWrap/>
            <w:hideMark/>
          </w:tcPr>
          <w:p w14:paraId="1A3AE9CE"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992" w:type="dxa"/>
            <w:noWrap/>
            <w:hideMark/>
          </w:tcPr>
          <w:p w14:paraId="612830CB"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1701" w:type="dxa"/>
            <w:noWrap/>
            <w:hideMark/>
          </w:tcPr>
          <w:p w14:paraId="5DE4B4FC"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1134" w:type="dxa"/>
            <w:noWrap/>
            <w:hideMark/>
          </w:tcPr>
          <w:p w14:paraId="2A000E33"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283" w:type="dxa"/>
            <w:noWrap/>
            <w:hideMark/>
          </w:tcPr>
          <w:p w14:paraId="5F2D8E85"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w:t>
            </w:r>
          </w:p>
        </w:tc>
        <w:tc>
          <w:tcPr>
            <w:tcW w:w="1701" w:type="dxa"/>
            <w:noWrap/>
            <w:hideMark/>
          </w:tcPr>
          <w:p w14:paraId="71C175E8"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Interaction</w:t>
            </w:r>
          </w:p>
        </w:tc>
        <w:tc>
          <w:tcPr>
            <w:tcW w:w="1511" w:type="dxa"/>
            <w:noWrap/>
            <w:hideMark/>
          </w:tcPr>
          <w:p w14:paraId="25D52D35"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0.1189</w:t>
            </w:r>
          </w:p>
        </w:tc>
      </w:tr>
      <w:tr w:rsidR="003B61D6" w:rsidRPr="00D92F00" w14:paraId="5E9D2699" w14:textId="77777777" w:rsidTr="00AD4DB5">
        <w:trPr>
          <w:trHeight w:val="360"/>
        </w:trPr>
        <w:tc>
          <w:tcPr>
            <w:tcW w:w="2140" w:type="dxa"/>
            <w:noWrap/>
            <w:hideMark/>
          </w:tcPr>
          <w:p w14:paraId="30FD8288"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Male</w:t>
            </w:r>
          </w:p>
        </w:tc>
        <w:tc>
          <w:tcPr>
            <w:tcW w:w="1703" w:type="dxa"/>
            <w:noWrap/>
            <w:hideMark/>
          </w:tcPr>
          <w:p w14:paraId="08855F5F"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1.673</w:t>
            </w:r>
          </w:p>
        </w:tc>
        <w:tc>
          <w:tcPr>
            <w:tcW w:w="992" w:type="dxa"/>
            <w:noWrap/>
            <w:hideMark/>
          </w:tcPr>
          <w:p w14:paraId="7FA86951"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0.570</w:t>
            </w:r>
          </w:p>
        </w:tc>
        <w:tc>
          <w:tcPr>
            <w:tcW w:w="1701" w:type="dxa"/>
            <w:noWrap/>
            <w:hideMark/>
          </w:tcPr>
          <w:p w14:paraId="7ADD5643"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11.518</w:t>
            </w:r>
          </w:p>
        </w:tc>
        <w:tc>
          <w:tcPr>
            <w:tcW w:w="1134" w:type="dxa"/>
            <w:noWrap/>
            <w:hideMark/>
          </w:tcPr>
          <w:p w14:paraId="184342B3"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2.889</w:t>
            </w:r>
          </w:p>
        </w:tc>
        <w:tc>
          <w:tcPr>
            <w:tcW w:w="283" w:type="dxa"/>
            <w:noWrap/>
            <w:hideMark/>
          </w:tcPr>
          <w:p w14:paraId="67629854"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4C7ABD69"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xml:space="preserve">Treatment </w:t>
            </w:r>
          </w:p>
        </w:tc>
        <w:tc>
          <w:tcPr>
            <w:tcW w:w="1511" w:type="dxa"/>
            <w:noWrap/>
            <w:hideMark/>
          </w:tcPr>
          <w:p w14:paraId="1BC13864"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0.0002</w:t>
            </w:r>
          </w:p>
        </w:tc>
      </w:tr>
      <w:tr w:rsidR="003B61D6" w:rsidRPr="00D92F00" w14:paraId="060EFEA4" w14:textId="77777777" w:rsidTr="00AD4DB5">
        <w:trPr>
          <w:trHeight w:val="360"/>
        </w:trPr>
        <w:tc>
          <w:tcPr>
            <w:tcW w:w="2140" w:type="dxa"/>
            <w:noWrap/>
            <w:hideMark/>
          </w:tcPr>
          <w:p w14:paraId="4DDEA65B"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Female</w:t>
            </w:r>
          </w:p>
        </w:tc>
        <w:tc>
          <w:tcPr>
            <w:tcW w:w="1703" w:type="dxa"/>
            <w:noWrap/>
            <w:hideMark/>
          </w:tcPr>
          <w:p w14:paraId="71A0C4AD"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2.034</w:t>
            </w:r>
          </w:p>
        </w:tc>
        <w:tc>
          <w:tcPr>
            <w:tcW w:w="992" w:type="dxa"/>
            <w:noWrap/>
            <w:hideMark/>
          </w:tcPr>
          <w:p w14:paraId="3FA615F6"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0.761</w:t>
            </w:r>
          </w:p>
        </w:tc>
        <w:tc>
          <w:tcPr>
            <w:tcW w:w="1701" w:type="dxa"/>
            <w:noWrap/>
            <w:hideMark/>
          </w:tcPr>
          <w:p w14:paraId="61A5549C"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6.424</w:t>
            </w:r>
          </w:p>
        </w:tc>
        <w:tc>
          <w:tcPr>
            <w:tcW w:w="1134" w:type="dxa"/>
            <w:noWrap/>
            <w:hideMark/>
          </w:tcPr>
          <w:p w14:paraId="1EABC123"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1.301</w:t>
            </w:r>
          </w:p>
        </w:tc>
        <w:tc>
          <w:tcPr>
            <w:tcW w:w="283" w:type="dxa"/>
            <w:noWrap/>
            <w:hideMark/>
          </w:tcPr>
          <w:p w14:paraId="3E1D14BC"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7CB152E6"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Gender</w:t>
            </w:r>
          </w:p>
        </w:tc>
        <w:tc>
          <w:tcPr>
            <w:tcW w:w="1511" w:type="dxa"/>
            <w:noWrap/>
            <w:hideMark/>
          </w:tcPr>
          <w:p w14:paraId="39C64342"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0.174</w:t>
            </w:r>
          </w:p>
        </w:tc>
      </w:tr>
      <w:tr w:rsidR="003B61D6" w:rsidRPr="00D92F00" w14:paraId="2C6E2A02" w14:textId="77777777" w:rsidTr="00AD4DB5">
        <w:trPr>
          <w:trHeight w:val="360"/>
        </w:trPr>
        <w:tc>
          <w:tcPr>
            <w:tcW w:w="2140" w:type="dxa"/>
            <w:noWrap/>
            <w:hideMark/>
          </w:tcPr>
          <w:p w14:paraId="084B8DE2"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MaO</w:t>
            </w:r>
          </w:p>
        </w:tc>
        <w:tc>
          <w:tcPr>
            <w:tcW w:w="1703" w:type="dxa"/>
            <w:noWrap/>
            <w:hideMark/>
          </w:tcPr>
          <w:p w14:paraId="558EC256"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992" w:type="dxa"/>
            <w:noWrap/>
            <w:hideMark/>
          </w:tcPr>
          <w:p w14:paraId="60C22FA9"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1701" w:type="dxa"/>
            <w:noWrap/>
            <w:hideMark/>
          </w:tcPr>
          <w:p w14:paraId="14AB5F1B"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1134" w:type="dxa"/>
            <w:noWrap/>
            <w:hideMark/>
          </w:tcPr>
          <w:p w14:paraId="0D6C5A31"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283" w:type="dxa"/>
            <w:noWrap/>
            <w:hideMark/>
          </w:tcPr>
          <w:p w14:paraId="10CCB2F1"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w:t>
            </w:r>
          </w:p>
        </w:tc>
        <w:tc>
          <w:tcPr>
            <w:tcW w:w="1701" w:type="dxa"/>
            <w:noWrap/>
            <w:hideMark/>
          </w:tcPr>
          <w:p w14:paraId="17F97051"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Interaction</w:t>
            </w:r>
          </w:p>
        </w:tc>
        <w:tc>
          <w:tcPr>
            <w:tcW w:w="1511" w:type="dxa"/>
            <w:noWrap/>
            <w:hideMark/>
          </w:tcPr>
          <w:p w14:paraId="57567FB5"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0.2719</w:t>
            </w:r>
          </w:p>
        </w:tc>
      </w:tr>
      <w:tr w:rsidR="003B61D6" w:rsidRPr="00D92F00" w14:paraId="2A88BF79" w14:textId="77777777" w:rsidTr="00AD4DB5">
        <w:trPr>
          <w:trHeight w:val="360"/>
        </w:trPr>
        <w:tc>
          <w:tcPr>
            <w:tcW w:w="2140" w:type="dxa"/>
            <w:noWrap/>
            <w:hideMark/>
          </w:tcPr>
          <w:p w14:paraId="194E4DBE"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Male</w:t>
            </w:r>
          </w:p>
        </w:tc>
        <w:tc>
          <w:tcPr>
            <w:tcW w:w="1703" w:type="dxa"/>
            <w:noWrap/>
            <w:hideMark/>
          </w:tcPr>
          <w:p w14:paraId="6C0942A5"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1.459</w:t>
            </w:r>
          </w:p>
        </w:tc>
        <w:tc>
          <w:tcPr>
            <w:tcW w:w="992" w:type="dxa"/>
            <w:noWrap/>
            <w:hideMark/>
          </w:tcPr>
          <w:p w14:paraId="3A4E9EDD"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0.374</w:t>
            </w:r>
          </w:p>
        </w:tc>
        <w:tc>
          <w:tcPr>
            <w:tcW w:w="1701" w:type="dxa"/>
            <w:noWrap/>
            <w:hideMark/>
          </w:tcPr>
          <w:p w14:paraId="753165EA"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0.959</w:t>
            </w:r>
          </w:p>
        </w:tc>
        <w:tc>
          <w:tcPr>
            <w:tcW w:w="1134" w:type="dxa"/>
            <w:noWrap/>
            <w:hideMark/>
          </w:tcPr>
          <w:p w14:paraId="031FB5DA"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0.198</w:t>
            </w:r>
          </w:p>
        </w:tc>
        <w:tc>
          <w:tcPr>
            <w:tcW w:w="283" w:type="dxa"/>
            <w:noWrap/>
            <w:hideMark/>
          </w:tcPr>
          <w:p w14:paraId="729018C6"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1D13670F"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xml:space="preserve">Treatment </w:t>
            </w:r>
          </w:p>
        </w:tc>
        <w:tc>
          <w:tcPr>
            <w:tcW w:w="1511" w:type="dxa"/>
            <w:noWrap/>
            <w:hideMark/>
          </w:tcPr>
          <w:p w14:paraId="0C657010"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0.963</w:t>
            </w:r>
          </w:p>
        </w:tc>
      </w:tr>
      <w:tr w:rsidR="003B61D6" w:rsidRPr="00D92F00" w14:paraId="68A0EB87" w14:textId="77777777" w:rsidTr="00AD4DB5">
        <w:trPr>
          <w:trHeight w:val="360"/>
        </w:trPr>
        <w:tc>
          <w:tcPr>
            <w:tcW w:w="2140" w:type="dxa"/>
            <w:noWrap/>
            <w:hideMark/>
          </w:tcPr>
          <w:p w14:paraId="5B265E7F"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Female</w:t>
            </w:r>
          </w:p>
        </w:tc>
        <w:tc>
          <w:tcPr>
            <w:tcW w:w="1703" w:type="dxa"/>
            <w:noWrap/>
            <w:hideMark/>
          </w:tcPr>
          <w:p w14:paraId="6A040A4C"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1.216</w:t>
            </w:r>
          </w:p>
        </w:tc>
        <w:tc>
          <w:tcPr>
            <w:tcW w:w="992" w:type="dxa"/>
            <w:noWrap/>
            <w:hideMark/>
          </w:tcPr>
          <w:p w14:paraId="380BEF7C"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0.260</w:t>
            </w:r>
          </w:p>
        </w:tc>
        <w:tc>
          <w:tcPr>
            <w:tcW w:w="1701" w:type="dxa"/>
            <w:noWrap/>
            <w:hideMark/>
          </w:tcPr>
          <w:p w14:paraId="3CEF34C6"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1.676</w:t>
            </w:r>
          </w:p>
        </w:tc>
        <w:tc>
          <w:tcPr>
            <w:tcW w:w="1134" w:type="dxa"/>
            <w:noWrap/>
            <w:hideMark/>
          </w:tcPr>
          <w:p w14:paraId="3FC869C5"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0.670</w:t>
            </w:r>
          </w:p>
        </w:tc>
        <w:tc>
          <w:tcPr>
            <w:tcW w:w="283" w:type="dxa"/>
            <w:noWrap/>
            <w:hideMark/>
          </w:tcPr>
          <w:p w14:paraId="068E7C3E"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2341098D"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Gender</w:t>
            </w:r>
          </w:p>
        </w:tc>
        <w:tc>
          <w:tcPr>
            <w:tcW w:w="1511" w:type="dxa"/>
            <w:noWrap/>
            <w:hideMark/>
          </w:tcPr>
          <w:p w14:paraId="11183473"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0.5841</w:t>
            </w:r>
          </w:p>
        </w:tc>
      </w:tr>
      <w:tr w:rsidR="003B61D6" w:rsidRPr="00D92F00" w14:paraId="0E6F72C6" w14:textId="77777777" w:rsidTr="00AD4DB5">
        <w:trPr>
          <w:trHeight w:val="360"/>
        </w:trPr>
        <w:tc>
          <w:tcPr>
            <w:tcW w:w="2140" w:type="dxa"/>
            <w:noWrap/>
            <w:hideMark/>
          </w:tcPr>
          <w:p w14:paraId="00788C63"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SLC6A4</w:t>
            </w:r>
          </w:p>
        </w:tc>
        <w:tc>
          <w:tcPr>
            <w:tcW w:w="1703" w:type="dxa"/>
            <w:noWrap/>
            <w:hideMark/>
          </w:tcPr>
          <w:p w14:paraId="2BAE6C7C"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Mean</w:t>
            </w:r>
          </w:p>
        </w:tc>
        <w:tc>
          <w:tcPr>
            <w:tcW w:w="992" w:type="dxa"/>
            <w:noWrap/>
            <w:hideMark/>
          </w:tcPr>
          <w:p w14:paraId="5D84A591"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SEM</w:t>
            </w:r>
          </w:p>
        </w:tc>
        <w:tc>
          <w:tcPr>
            <w:tcW w:w="1701" w:type="dxa"/>
            <w:noWrap/>
            <w:hideMark/>
          </w:tcPr>
          <w:p w14:paraId="44D08CD2"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Mean</w:t>
            </w:r>
          </w:p>
        </w:tc>
        <w:tc>
          <w:tcPr>
            <w:tcW w:w="1134" w:type="dxa"/>
            <w:noWrap/>
            <w:hideMark/>
          </w:tcPr>
          <w:p w14:paraId="0FB72E0E"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SEM</w:t>
            </w:r>
          </w:p>
        </w:tc>
        <w:tc>
          <w:tcPr>
            <w:tcW w:w="283" w:type="dxa"/>
            <w:noWrap/>
            <w:hideMark/>
          </w:tcPr>
          <w:p w14:paraId="016E99CB" w14:textId="77777777" w:rsidR="003B61D6" w:rsidRPr="00D92F00" w:rsidRDefault="003B61D6" w:rsidP="003B61D6">
            <w:pPr>
              <w:jc w:val="center"/>
              <w:rPr>
                <w:rFonts w:ascii="Times New Roman" w:eastAsia="Times New Roman" w:hAnsi="Times New Roman" w:cs="Times New Roman"/>
                <w:b/>
                <w:bCs/>
                <w:color w:val="000000"/>
                <w:lang w:val="en-CA"/>
              </w:rPr>
            </w:pPr>
          </w:p>
        </w:tc>
        <w:tc>
          <w:tcPr>
            <w:tcW w:w="1701" w:type="dxa"/>
            <w:noWrap/>
            <w:hideMark/>
          </w:tcPr>
          <w:p w14:paraId="0B0EB7E6"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Interaction</w:t>
            </w:r>
          </w:p>
        </w:tc>
        <w:tc>
          <w:tcPr>
            <w:tcW w:w="1511" w:type="dxa"/>
            <w:noWrap/>
            <w:hideMark/>
          </w:tcPr>
          <w:p w14:paraId="4EB19A0B"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0.8335</w:t>
            </w:r>
          </w:p>
        </w:tc>
      </w:tr>
      <w:tr w:rsidR="003B61D6" w:rsidRPr="00D92F00" w14:paraId="55AB8906" w14:textId="77777777" w:rsidTr="00AD4DB5">
        <w:trPr>
          <w:trHeight w:val="360"/>
        </w:trPr>
        <w:tc>
          <w:tcPr>
            <w:tcW w:w="2140" w:type="dxa"/>
            <w:noWrap/>
            <w:hideMark/>
          </w:tcPr>
          <w:p w14:paraId="6492DEC2"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Male</w:t>
            </w:r>
          </w:p>
        </w:tc>
        <w:tc>
          <w:tcPr>
            <w:tcW w:w="1703" w:type="dxa"/>
            <w:noWrap/>
            <w:hideMark/>
          </w:tcPr>
          <w:p w14:paraId="7178A798"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1.413</w:t>
            </w:r>
          </w:p>
        </w:tc>
        <w:tc>
          <w:tcPr>
            <w:tcW w:w="992" w:type="dxa"/>
            <w:noWrap/>
            <w:hideMark/>
          </w:tcPr>
          <w:p w14:paraId="3CC25A5F"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0.332</w:t>
            </w:r>
          </w:p>
        </w:tc>
        <w:tc>
          <w:tcPr>
            <w:tcW w:w="1701" w:type="dxa"/>
            <w:noWrap/>
            <w:hideMark/>
          </w:tcPr>
          <w:p w14:paraId="0711B493"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1.308</w:t>
            </w:r>
          </w:p>
        </w:tc>
        <w:tc>
          <w:tcPr>
            <w:tcW w:w="1134" w:type="dxa"/>
            <w:noWrap/>
            <w:hideMark/>
          </w:tcPr>
          <w:p w14:paraId="4D491882"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0.333</w:t>
            </w:r>
          </w:p>
        </w:tc>
        <w:tc>
          <w:tcPr>
            <w:tcW w:w="283" w:type="dxa"/>
            <w:noWrap/>
            <w:hideMark/>
          </w:tcPr>
          <w:p w14:paraId="083E1A68" w14:textId="77777777" w:rsidR="003B61D6" w:rsidRPr="00D92F00" w:rsidRDefault="003B61D6" w:rsidP="003B61D6">
            <w:pPr>
              <w:jc w:val="center"/>
              <w:rPr>
                <w:rFonts w:ascii="Times New Roman" w:eastAsia="Times New Roman" w:hAnsi="Times New Roman" w:cs="Times New Roman"/>
                <w:color w:val="FF0000"/>
                <w:lang w:val="en-CA"/>
              </w:rPr>
            </w:pPr>
          </w:p>
        </w:tc>
        <w:tc>
          <w:tcPr>
            <w:tcW w:w="1701" w:type="dxa"/>
            <w:noWrap/>
            <w:hideMark/>
          </w:tcPr>
          <w:p w14:paraId="5187BFD4"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Treatment</w:t>
            </w:r>
          </w:p>
        </w:tc>
        <w:tc>
          <w:tcPr>
            <w:tcW w:w="1511" w:type="dxa"/>
            <w:noWrap/>
            <w:hideMark/>
          </w:tcPr>
          <w:p w14:paraId="5FD6FCC2"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0.5744</w:t>
            </w:r>
          </w:p>
        </w:tc>
      </w:tr>
      <w:tr w:rsidR="003B61D6" w:rsidRPr="00D92F00" w14:paraId="036CC28B" w14:textId="77777777" w:rsidTr="00AD4DB5">
        <w:trPr>
          <w:trHeight w:val="360"/>
        </w:trPr>
        <w:tc>
          <w:tcPr>
            <w:tcW w:w="2140" w:type="dxa"/>
            <w:noWrap/>
            <w:hideMark/>
          </w:tcPr>
          <w:p w14:paraId="30B49042"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Female</w:t>
            </w:r>
          </w:p>
        </w:tc>
        <w:tc>
          <w:tcPr>
            <w:tcW w:w="1703" w:type="dxa"/>
            <w:noWrap/>
            <w:hideMark/>
          </w:tcPr>
          <w:p w14:paraId="1A0F0F18"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1.229</w:t>
            </w:r>
          </w:p>
        </w:tc>
        <w:tc>
          <w:tcPr>
            <w:tcW w:w="992" w:type="dxa"/>
            <w:noWrap/>
            <w:hideMark/>
          </w:tcPr>
          <w:p w14:paraId="4EC2BA66"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0.304</w:t>
            </w:r>
          </w:p>
        </w:tc>
        <w:tc>
          <w:tcPr>
            <w:tcW w:w="1701" w:type="dxa"/>
            <w:noWrap/>
            <w:hideMark/>
          </w:tcPr>
          <w:p w14:paraId="1F75BB1D"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0.998</w:t>
            </w:r>
          </w:p>
        </w:tc>
        <w:tc>
          <w:tcPr>
            <w:tcW w:w="1134" w:type="dxa"/>
            <w:noWrap/>
            <w:hideMark/>
          </w:tcPr>
          <w:p w14:paraId="02981C22"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0.166</w:t>
            </w:r>
          </w:p>
        </w:tc>
        <w:tc>
          <w:tcPr>
            <w:tcW w:w="283" w:type="dxa"/>
            <w:noWrap/>
            <w:hideMark/>
          </w:tcPr>
          <w:p w14:paraId="207BFA9A" w14:textId="77777777" w:rsidR="003B61D6" w:rsidRPr="00D92F00" w:rsidRDefault="003B61D6" w:rsidP="003B61D6">
            <w:pPr>
              <w:jc w:val="center"/>
              <w:rPr>
                <w:rFonts w:ascii="Times New Roman" w:eastAsia="Times New Roman" w:hAnsi="Times New Roman" w:cs="Times New Roman"/>
                <w:color w:val="FF0000"/>
                <w:lang w:val="en-CA"/>
              </w:rPr>
            </w:pPr>
          </w:p>
        </w:tc>
        <w:tc>
          <w:tcPr>
            <w:tcW w:w="1701" w:type="dxa"/>
            <w:noWrap/>
            <w:hideMark/>
          </w:tcPr>
          <w:p w14:paraId="4F49ACE7"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Gender</w:t>
            </w:r>
          </w:p>
        </w:tc>
        <w:tc>
          <w:tcPr>
            <w:tcW w:w="1511" w:type="dxa"/>
            <w:noWrap/>
            <w:hideMark/>
          </w:tcPr>
          <w:p w14:paraId="587B0B49"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lang w:val="en-CA"/>
              </w:rPr>
              <w:t>0.4108</w:t>
            </w:r>
          </w:p>
        </w:tc>
      </w:tr>
      <w:tr w:rsidR="003B61D6" w:rsidRPr="00D92F00" w14:paraId="5E08C661" w14:textId="77777777" w:rsidTr="00AD4DB5">
        <w:trPr>
          <w:trHeight w:val="360"/>
        </w:trPr>
        <w:tc>
          <w:tcPr>
            <w:tcW w:w="2140" w:type="dxa"/>
            <w:noWrap/>
            <w:hideMark/>
          </w:tcPr>
          <w:p w14:paraId="7E700BDC"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lang w:val="en-CA"/>
              </w:rPr>
              <w:t>TPH1</w:t>
            </w:r>
          </w:p>
        </w:tc>
        <w:tc>
          <w:tcPr>
            <w:tcW w:w="1703" w:type="dxa"/>
            <w:noWrap/>
            <w:hideMark/>
          </w:tcPr>
          <w:p w14:paraId="2B83EE0F"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992" w:type="dxa"/>
            <w:noWrap/>
            <w:hideMark/>
          </w:tcPr>
          <w:p w14:paraId="7F508817"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1701" w:type="dxa"/>
            <w:noWrap/>
            <w:hideMark/>
          </w:tcPr>
          <w:p w14:paraId="4F81E7F8"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Mean</w:t>
            </w:r>
          </w:p>
        </w:tc>
        <w:tc>
          <w:tcPr>
            <w:tcW w:w="1134" w:type="dxa"/>
            <w:noWrap/>
            <w:hideMark/>
          </w:tcPr>
          <w:p w14:paraId="45ACFA9F"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SEM</w:t>
            </w:r>
          </w:p>
        </w:tc>
        <w:tc>
          <w:tcPr>
            <w:tcW w:w="283" w:type="dxa"/>
            <w:noWrap/>
            <w:hideMark/>
          </w:tcPr>
          <w:p w14:paraId="18178453"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w:t>
            </w:r>
          </w:p>
        </w:tc>
        <w:tc>
          <w:tcPr>
            <w:tcW w:w="1701" w:type="dxa"/>
            <w:noWrap/>
            <w:hideMark/>
          </w:tcPr>
          <w:p w14:paraId="593C2078"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Interaction</w:t>
            </w:r>
          </w:p>
        </w:tc>
        <w:tc>
          <w:tcPr>
            <w:tcW w:w="1511" w:type="dxa"/>
            <w:noWrap/>
            <w:hideMark/>
          </w:tcPr>
          <w:p w14:paraId="72B67DE6"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000000"/>
              </w:rPr>
              <w:t>0.0748</w:t>
            </w:r>
          </w:p>
        </w:tc>
      </w:tr>
      <w:tr w:rsidR="003B61D6" w:rsidRPr="00D92F00" w14:paraId="7070B581" w14:textId="77777777" w:rsidTr="00AD4DB5">
        <w:trPr>
          <w:trHeight w:val="360"/>
        </w:trPr>
        <w:tc>
          <w:tcPr>
            <w:tcW w:w="2140" w:type="dxa"/>
            <w:noWrap/>
            <w:hideMark/>
          </w:tcPr>
          <w:p w14:paraId="11AF71C0" w14:textId="77777777" w:rsidR="003B61D6" w:rsidRPr="003B61D6" w:rsidRDefault="003B61D6" w:rsidP="003B61D6">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Male</w:t>
            </w:r>
          </w:p>
        </w:tc>
        <w:tc>
          <w:tcPr>
            <w:tcW w:w="1703" w:type="dxa"/>
            <w:noWrap/>
            <w:hideMark/>
          </w:tcPr>
          <w:p w14:paraId="12AB858E"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1.394</w:t>
            </w:r>
          </w:p>
        </w:tc>
        <w:tc>
          <w:tcPr>
            <w:tcW w:w="992" w:type="dxa"/>
            <w:noWrap/>
            <w:hideMark/>
          </w:tcPr>
          <w:p w14:paraId="592F51E8"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0.435</w:t>
            </w:r>
          </w:p>
        </w:tc>
        <w:tc>
          <w:tcPr>
            <w:tcW w:w="1701" w:type="dxa"/>
            <w:noWrap/>
            <w:hideMark/>
          </w:tcPr>
          <w:p w14:paraId="07660967"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5.939</w:t>
            </w:r>
          </w:p>
        </w:tc>
        <w:tc>
          <w:tcPr>
            <w:tcW w:w="1134" w:type="dxa"/>
            <w:noWrap/>
            <w:hideMark/>
          </w:tcPr>
          <w:p w14:paraId="708358E8" w14:textId="77777777" w:rsidR="003B61D6" w:rsidRPr="00D92F00" w:rsidRDefault="003B61D6" w:rsidP="003B61D6">
            <w:pPr>
              <w:jc w:val="center"/>
              <w:rPr>
                <w:rFonts w:ascii="Times New Roman" w:eastAsia="Times New Roman" w:hAnsi="Times New Roman" w:cs="Times New Roman"/>
                <w:lang w:val="en-CA"/>
              </w:rPr>
            </w:pPr>
            <w:r w:rsidRPr="00D92F00">
              <w:rPr>
                <w:rFonts w:ascii="Times New Roman" w:eastAsia="Times New Roman" w:hAnsi="Times New Roman" w:cs="Times New Roman"/>
              </w:rPr>
              <w:t>0.875</w:t>
            </w:r>
          </w:p>
        </w:tc>
        <w:tc>
          <w:tcPr>
            <w:tcW w:w="283" w:type="dxa"/>
            <w:noWrap/>
            <w:hideMark/>
          </w:tcPr>
          <w:p w14:paraId="79F6A7BA"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068D76B2" w14:textId="77777777" w:rsidR="003B61D6" w:rsidRPr="00D92F00" w:rsidRDefault="003B61D6" w:rsidP="003B61D6">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 xml:space="preserve">Treatment </w:t>
            </w:r>
          </w:p>
        </w:tc>
        <w:tc>
          <w:tcPr>
            <w:tcW w:w="1511" w:type="dxa"/>
            <w:noWrap/>
            <w:hideMark/>
          </w:tcPr>
          <w:p w14:paraId="7C0F4255" w14:textId="77777777" w:rsidR="003B61D6" w:rsidRPr="00D92F00" w:rsidRDefault="003B61D6" w:rsidP="003B61D6">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0.0009</w:t>
            </w:r>
          </w:p>
        </w:tc>
      </w:tr>
      <w:tr w:rsidR="003B61D6" w:rsidRPr="00D92F00" w14:paraId="6744E476" w14:textId="77777777" w:rsidTr="00AD4DB5">
        <w:trPr>
          <w:trHeight w:val="360"/>
        </w:trPr>
        <w:tc>
          <w:tcPr>
            <w:tcW w:w="2140" w:type="dxa"/>
            <w:noWrap/>
            <w:hideMark/>
          </w:tcPr>
          <w:p w14:paraId="2EF0152B" w14:textId="77777777" w:rsidR="003B61D6" w:rsidRPr="003B61D6" w:rsidRDefault="003B61D6" w:rsidP="00AD4DB5">
            <w:pPr>
              <w:jc w:val="center"/>
              <w:rPr>
                <w:rFonts w:ascii="Times New Roman" w:eastAsia="Times New Roman" w:hAnsi="Times New Roman" w:cs="Times New Roman"/>
                <w:bCs/>
                <w:color w:val="000000"/>
                <w:lang w:val="en-CA"/>
              </w:rPr>
            </w:pPr>
            <w:r w:rsidRPr="003B61D6">
              <w:rPr>
                <w:rFonts w:ascii="Times New Roman" w:eastAsia="Times New Roman" w:hAnsi="Times New Roman" w:cs="Times New Roman"/>
                <w:bCs/>
                <w:color w:val="000000"/>
                <w:lang w:val="en-CA"/>
              </w:rPr>
              <w:t>Female</w:t>
            </w:r>
          </w:p>
        </w:tc>
        <w:tc>
          <w:tcPr>
            <w:tcW w:w="1703" w:type="dxa"/>
            <w:noWrap/>
            <w:hideMark/>
          </w:tcPr>
          <w:p w14:paraId="4B68DD79" w14:textId="77777777" w:rsidR="003B61D6" w:rsidRPr="00D92F00" w:rsidRDefault="003B61D6" w:rsidP="00AD4DB5">
            <w:pPr>
              <w:jc w:val="center"/>
              <w:rPr>
                <w:rFonts w:ascii="Times New Roman" w:eastAsia="Times New Roman" w:hAnsi="Times New Roman" w:cs="Times New Roman"/>
                <w:lang w:val="en-CA"/>
              </w:rPr>
            </w:pPr>
            <w:r w:rsidRPr="00D92F00">
              <w:rPr>
                <w:rFonts w:ascii="Times New Roman" w:eastAsia="Times New Roman" w:hAnsi="Times New Roman" w:cs="Times New Roman"/>
              </w:rPr>
              <w:t>2.473</w:t>
            </w:r>
          </w:p>
        </w:tc>
        <w:tc>
          <w:tcPr>
            <w:tcW w:w="992" w:type="dxa"/>
            <w:noWrap/>
            <w:hideMark/>
          </w:tcPr>
          <w:p w14:paraId="11055668" w14:textId="77777777" w:rsidR="003B61D6" w:rsidRPr="00D92F00" w:rsidRDefault="003B61D6" w:rsidP="00AD4DB5">
            <w:pPr>
              <w:jc w:val="center"/>
              <w:rPr>
                <w:rFonts w:ascii="Times New Roman" w:eastAsia="Times New Roman" w:hAnsi="Times New Roman" w:cs="Times New Roman"/>
                <w:lang w:val="en-CA"/>
              </w:rPr>
            </w:pPr>
            <w:r w:rsidRPr="00D92F00">
              <w:rPr>
                <w:rFonts w:ascii="Times New Roman" w:eastAsia="Times New Roman" w:hAnsi="Times New Roman" w:cs="Times New Roman"/>
              </w:rPr>
              <w:t>0.814</w:t>
            </w:r>
          </w:p>
        </w:tc>
        <w:tc>
          <w:tcPr>
            <w:tcW w:w="1701" w:type="dxa"/>
            <w:noWrap/>
            <w:hideMark/>
          </w:tcPr>
          <w:p w14:paraId="14D09965" w14:textId="77777777" w:rsidR="003B61D6" w:rsidRPr="00D92F00" w:rsidRDefault="003B61D6" w:rsidP="00AD4DB5">
            <w:pPr>
              <w:jc w:val="center"/>
              <w:rPr>
                <w:rFonts w:ascii="Times New Roman" w:eastAsia="Times New Roman" w:hAnsi="Times New Roman" w:cs="Times New Roman"/>
                <w:lang w:val="en-CA"/>
              </w:rPr>
            </w:pPr>
            <w:r w:rsidRPr="00D92F00">
              <w:rPr>
                <w:rFonts w:ascii="Times New Roman" w:eastAsia="Times New Roman" w:hAnsi="Times New Roman" w:cs="Times New Roman"/>
              </w:rPr>
              <w:t>3.998</w:t>
            </w:r>
          </w:p>
        </w:tc>
        <w:tc>
          <w:tcPr>
            <w:tcW w:w="1134" w:type="dxa"/>
            <w:noWrap/>
            <w:hideMark/>
          </w:tcPr>
          <w:p w14:paraId="2199615B" w14:textId="77777777" w:rsidR="003B61D6" w:rsidRPr="00D92F00" w:rsidRDefault="003B61D6" w:rsidP="00AD4DB5">
            <w:pPr>
              <w:jc w:val="center"/>
              <w:rPr>
                <w:rFonts w:ascii="Times New Roman" w:eastAsia="Times New Roman" w:hAnsi="Times New Roman" w:cs="Times New Roman"/>
                <w:lang w:val="en-CA"/>
              </w:rPr>
            </w:pPr>
            <w:r w:rsidRPr="00D92F00">
              <w:rPr>
                <w:rFonts w:ascii="Times New Roman" w:eastAsia="Times New Roman" w:hAnsi="Times New Roman" w:cs="Times New Roman"/>
              </w:rPr>
              <w:t>0.951</w:t>
            </w:r>
          </w:p>
        </w:tc>
        <w:tc>
          <w:tcPr>
            <w:tcW w:w="283" w:type="dxa"/>
            <w:noWrap/>
            <w:hideMark/>
          </w:tcPr>
          <w:p w14:paraId="1438933D" w14:textId="77777777" w:rsidR="003B61D6" w:rsidRPr="00D92F00" w:rsidRDefault="003B61D6" w:rsidP="00AD4DB5">
            <w:pPr>
              <w:jc w:val="center"/>
              <w:rPr>
                <w:rFonts w:ascii="Times New Roman" w:eastAsia="Times New Roman" w:hAnsi="Times New Roman" w:cs="Times New Roman"/>
                <w:color w:val="FF0000"/>
                <w:lang w:val="en-CA"/>
              </w:rPr>
            </w:pPr>
            <w:r w:rsidRPr="00D92F00">
              <w:rPr>
                <w:rFonts w:ascii="Times New Roman" w:eastAsia="Times New Roman" w:hAnsi="Times New Roman" w:cs="Times New Roman"/>
                <w:color w:val="FF0000"/>
              </w:rPr>
              <w:t> </w:t>
            </w:r>
          </w:p>
        </w:tc>
        <w:tc>
          <w:tcPr>
            <w:tcW w:w="1701" w:type="dxa"/>
            <w:noWrap/>
            <w:hideMark/>
          </w:tcPr>
          <w:p w14:paraId="597540F5" w14:textId="77777777" w:rsidR="003B61D6" w:rsidRPr="00D92F00" w:rsidRDefault="003B61D6" w:rsidP="00AD4DB5">
            <w:pPr>
              <w:jc w:val="center"/>
              <w:rPr>
                <w:rFonts w:ascii="Times New Roman" w:eastAsia="Times New Roman" w:hAnsi="Times New Roman" w:cs="Times New Roman"/>
                <w:b/>
                <w:bCs/>
                <w:color w:val="000000"/>
                <w:lang w:val="en-CA"/>
              </w:rPr>
            </w:pPr>
            <w:r w:rsidRPr="00D92F00">
              <w:rPr>
                <w:rFonts w:ascii="Times New Roman" w:eastAsia="Times New Roman" w:hAnsi="Times New Roman" w:cs="Times New Roman"/>
                <w:b/>
                <w:bCs/>
                <w:color w:val="000000"/>
              </w:rPr>
              <w:t>Gender</w:t>
            </w:r>
          </w:p>
        </w:tc>
        <w:tc>
          <w:tcPr>
            <w:tcW w:w="1511" w:type="dxa"/>
            <w:noWrap/>
            <w:hideMark/>
          </w:tcPr>
          <w:p w14:paraId="0249E0E2" w14:textId="77777777" w:rsidR="003B61D6" w:rsidRPr="00D92F00" w:rsidRDefault="003B61D6" w:rsidP="00AD4DB5">
            <w:pPr>
              <w:jc w:val="center"/>
              <w:rPr>
                <w:rFonts w:ascii="Times New Roman" w:eastAsia="Times New Roman" w:hAnsi="Times New Roman" w:cs="Times New Roman"/>
                <w:lang w:val="en-CA"/>
              </w:rPr>
            </w:pPr>
            <w:r w:rsidRPr="00D92F00">
              <w:rPr>
                <w:rFonts w:ascii="Times New Roman" w:eastAsia="Times New Roman" w:hAnsi="Times New Roman" w:cs="Times New Roman"/>
              </w:rPr>
              <w:t>0.6012</w:t>
            </w:r>
          </w:p>
        </w:tc>
      </w:tr>
    </w:tbl>
    <w:p w14:paraId="58FD8312" w14:textId="77777777" w:rsidR="00305616" w:rsidRPr="00AD4DB5" w:rsidRDefault="00305616" w:rsidP="00AD4DB5">
      <w:pPr>
        <w:framePr w:h="8050" w:hRule="exact" w:wrap="auto" w:hAnchor="text"/>
        <w:rPr>
          <w:rFonts w:ascii="Times New Roman" w:hAnsi="Times New Roman" w:cs="Times New Roman"/>
        </w:rPr>
        <w:sectPr w:rsidR="00305616" w:rsidRPr="00AD4DB5" w:rsidSect="007B0B34">
          <w:pgSz w:w="15842" w:h="12242" w:orient="landscape"/>
          <w:pgMar w:top="2155" w:right="1418" w:bottom="1418" w:left="2155" w:header="709" w:footer="709" w:gutter="0"/>
          <w:cols w:space="708"/>
          <w:docGrid w:linePitch="360"/>
        </w:sectPr>
      </w:pPr>
    </w:p>
    <w:p w14:paraId="109A3238" w14:textId="6FE6D7C2" w:rsidR="00AD4DB5" w:rsidRDefault="00C615A2" w:rsidP="00632DFA">
      <w:pPr>
        <w:widowControl w:val="0"/>
        <w:autoSpaceDE w:val="0"/>
        <w:autoSpaceDN w:val="0"/>
        <w:adjustRightInd w:val="0"/>
        <w:spacing w:after="240" w:line="480" w:lineRule="auto"/>
        <w:rPr>
          <w:rFonts w:ascii="Times" w:hAnsi="Times" w:cs="Times New Roman"/>
        </w:rPr>
      </w:pPr>
      <w:r>
        <w:rPr>
          <w:rFonts w:ascii="Times" w:hAnsi="Times" w:cs="Times New Roman"/>
        </w:rPr>
        <w:t>Appenidx F: Table 2- Serot</w:t>
      </w:r>
      <w:r w:rsidR="007739F1">
        <w:rPr>
          <w:rFonts w:ascii="Times" w:hAnsi="Times" w:cs="Times New Roman"/>
        </w:rPr>
        <w:t>o</w:t>
      </w:r>
      <w:r>
        <w:rPr>
          <w:rFonts w:ascii="Times" w:hAnsi="Times" w:cs="Times New Roman"/>
        </w:rPr>
        <w:t>nergic Receptors</w:t>
      </w:r>
    </w:p>
    <w:tbl>
      <w:tblPr>
        <w:tblW w:w="11355" w:type="dxa"/>
        <w:tblInd w:w="93" w:type="dxa"/>
        <w:tblLayout w:type="fixed"/>
        <w:tblLook w:val="04A0" w:firstRow="1" w:lastRow="0" w:firstColumn="1" w:lastColumn="0" w:noHBand="0" w:noVBand="1"/>
      </w:tblPr>
      <w:tblGrid>
        <w:gridCol w:w="1349"/>
        <w:gridCol w:w="1643"/>
        <w:gridCol w:w="1114"/>
        <w:gridCol w:w="1438"/>
        <w:gridCol w:w="1260"/>
        <w:gridCol w:w="299"/>
        <w:gridCol w:w="1843"/>
        <w:gridCol w:w="2409"/>
      </w:tblGrid>
      <w:tr w:rsidR="00AD4DB5" w:rsidRPr="00AA6FFD" w14:paraId="3FCDD763" w14:textId="77777777" w:rsidTr="00AD4DB5">
        <w:trPr>
          <w:trHeight w:val="320"/>
        </w:trPr>
        <w:tc>
          <w:tcPr>
            <w:tcW w:w="11355" w:type="dxa"/>
            <w:gridSpan w:val="8"/>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685384F"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Two-Way ANOVA Nicotine-Treated PND21 Livers Gene Expression Analyses (Comparative, Ct Method)</w:t>
            </w:r>
          </w:p>
        </w:tc>
      </w:tr>
      <w:tr w:rsidR="00AD4DB5" w:rsidRPr="00AA6FFD" w14:paraId="46FC7830" w14:textId="77777777" w:rsidTr="00AA6FFD">
        <w:trPr>
          <w:trHeight w:val="265"/>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56CCBCA4" w14:textId="77777777" w:rsidR="00AD4DB5" w:rsidRPr="00AA6FFD" w:rsidRDefault="00AD4DB5" w:rsidP="00AD4DB5">
            <w:pP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643" w:type="dxa"/>
            <w:tcBorders>
              <w:top w:val="nil"/>
              <w:left w:val="nil"/>
              <w:bottom w:val="single" w:sz="8" w:space="0" w:color="auto"/>
              <w:right w:val="single" w:sz="8" w:space="0" w:color="auto"/>
            </w:tcBorders>
            <w:shd w:val="clear" w:color="auto" w:fill="auto"/>
            <w:noWrap/>
            <w:vAlign w:val="center"/>
            <w:hideMark/>
          </w:tcPr>
          <w:p w14:paraId="076DCAF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Control Fold</w:t>
            </w:r>
          </w:p>
        </w:tc>
        <w:tc>
          <w:tcPr>
            <w:tcW w:w="1114" w:type="dxa"/>
            <w:tcBorders>
              <w:top w:val="nil"/>
              <w:left w:val="nil"/>
              <w:bottom w:val="single" w:sz="8" w:space="0" w:color="auto"/>
              <w:right w:val="single" w:sz="8" w:space="0" w:color="auto"/>
            </w:tcBorders>
            <w:shd w:val="clear" w:color="auto" w:fill="auto"/>
            <w:noWrap/>
            <w:hideMark/>
          </w:tcPr>
          <w:p w14:paraId="1A0FB149"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438" w:type="dxa"/>
            <w:tcBorders>
              <w:top w:val="nil"/>
              <w:left w:val="nil"/>
              <w:bottom w:val="single" w:sz="8" w:space="0" w:color="auto"/>
              <w:right w:val="single" w:sz="8" w:space="0" w:color="auto"/>
            </w:tcBorders>
            <w:shd w:val="clear" w:color="auto" w:fill="auto"/>
            <w:noWrap/>
            <w:vAlign w:val="center"/>
            <w:hideMark/>
          </w:tcPr>
          <w:p w14:paraId="6710EB4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Nicotine</w:t>
            </w:r>
          </w:p>
        </w:tc>
        <w:tc>
          <w:tcPr>
            <w:tcW w:w="1260" w:type="dxa"/>
            <w:tcBorders>
              <w:top w:val="nil"/>
              <w:left w:val="nil"/>
              <w:bottom w:val="single" w:sz="8" w:space="0" w:color="auto"/>
              <w:right w:val="single" w:sz="8" w:space="0" w:color="auto"/>
            </w:tcBorders>
            <w:shd w:val="clear" w:color="auto" w:fill="auto"/>
            <w:noWrap/>
            <w:hideMark/>
          </w:tcPr>
          <w:p w14:paraId="0F1FC224"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299" w:type="dxa"/>
            <w:tcBorders>
              <w:top w:val="nil"/>
              <w:left w:val="nil"/>
              <w:bottom w:val="single" w:sz="8" w:space="0" w:color="auto"/>
              <w:right w:val="single" w:sz="8" w:space="0" w:color="auto"/>
            </w:tcBorders>
            <w:shd w:val="clear" w:color="auto" w:fill="auto"/>
            <w:noWrap/>
            <w:hideMark/>
          </w:tcPr>
          <w:p w14:paraId="50679866"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hideMark/>
          </w:tcPr>
          <w:p w14:paraId="314E592C"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2409" w:type="dxa"/>
            <w:tcBorders>
              <w:top w:val="nil"/>
              <w:left w:val="nil"/>
              <w:bottom w:val="single" w:sz="8" w:space="0" w:color="auto"/>
              <w:right w:val="single" w:sz="8" w:space="0" w:color="auto"/>
            </w:tcBorders>
            <w:shd w:val="clear" w:color="auto" w:fill="auto"/>
            <w:noWrap/>
            <w:vAlign w:val="center"/>
            <w:hideMark/>
          </w:tcPr>
          <w:p w14:paraId="25BFB7D7"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P-Values</w:t>
            </w:r>
          </w:p>
        </w:tc>
      </w:tr>
      <w:tr w:rsidR="00AD4DB5" w:rsidRPr="00AA6FFD" w14:paraId="0DFF19D3" w14:textId="77777777" w:rsidTr="00AA6FFD">
        <w:trPr>
          <w:trHeight w:val="255"/>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5E9BB56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5Htr2c</w:t>
            </w:r>
          </w:p>
        </w:tc>
        <w:tc>
          <w:tcPr>
            <w:tcW w:w="1643" w:type="dxa"/>
            <w:tcBorders>
              <w:top w:val="nil"/>
              <w:left w:val="nil"/>
              <w:bottom w:val="single" w:sz="8" w:space="0" w:color="auto"/>
              <w:right w:val="single" w:sz="8" w:space="0" w:color="auto"/>
            </w:tcBorders>
            <w:shd w:val="clear" w:color="auto" w:fill="auto"/>
            <w:noWrap/>
            <w:vAlign w:val="center"/>
            <w:hideMark/>
          </w:tcPr>
          <w:p w14:paraId="168B4D2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791C442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4C6FB50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7481C41B"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314D40D6"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7BBD237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220752C5"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0.1886</w:t>
            </w:r>
          </w:p>
        </w:tc>
      </w:tr>
      <w:tr w:rsidR="00AD4DB5" w:rsidRPr="00AA6FFD" w14:paraId="540C33DE" w14:textId="77777777" w:rsidTr="00AD4DB5">
        <w:trPr>
          <w:trHeight w:val="32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0E8E675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081FCE47"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1.328</w:t>
            </w:r>
          </w:p>
        </w:tc>
        <w:tc>
          <w:tcPr>
            <w:tcW w:w="1114" w:type="dxa"/>
            <w:tcBorders>
              <w:top w:val="nil"/>
              <w:left w:val="nil"/>
              <w:bottom w:val="single" w:sz="8" w:space="0" w:color="auto"/>
              <w:right w:val="single" w:sz="8" w:space="0" w:color="auto"/>
            </w:tcBorders>
            <w:shd w:val="clear" w:color="auto" w:fill="auto"/>
            <w:noWrap/>
            <w:vAlign w:val="center"/>
            <w:hideMark/>
          </w:tcPr>
          <w:p w14:paraId="47392075"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0.355</w:t>
            </w:r>
          </w:p>
        </w:tc>
        <w:tc>
          <w:tcPr>
            <w:tcW w:w="1438" w:type="dxa"/>
            <w:tcBorders>
              <w:top w:val="nil"/>
              <w:left w:val="nil"/>
              <w:bottom w:val="single" w:sz="8" w:space="0" w:color="auto"/>
              <w:right w:val="single" w:sz="8" w:space="0" w:color="auto"/>
            </w:tcBorders>
            <w:shd w:val="clear" w:color="auto" w:fill="auto"/>
            <w:noWrap/>
            <w:vAlign w:val="center"/>
            <w:hideMark/>
          </w:tcPr>
          <w:p w14:paraId="759EF7D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7.268</w:t>
            </w:r>
          </w:p>
        </w:tc>
        <w:tc>
          <w:tcPr>
            <w:tcW w:w="1260" w:type="dxa"/>
            <w:tcBorders>
              <w:top w:val="nil"/>
              <w:left w:val="nil"/>
              <w:bottom w:val="single" w:sz="8" w:space="0" w:color="auto"/>
              <w:right w:val="single" w:sz="8" w:space="0" w:color="auto"/>
            </w:tcBorders>
            <w:shd w:val="clear" w:color="auto" w:fill="auto"/>
            <w:noWrap/>
            <w:vAlign w:val="center"/>
            <w:hideMark/>
          </w:tcPr>
          <w:p w14:paraId="6E974DBE"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1.701</w:t>
            </w:r>
          </w:p>
        </w:tc>
        <w:tc>
          <w:tcPr>
            <w:tcW w:w="299" w:type="dxa"/>
            <w:tcBorders>
              <w:top w:val="nil"/>
              <w:left w:val="nil"/>
              <w:bottom w:val="single" w:sz="8" w:space="0" w:color="auto"/>
              <w:right w:val="single" w:sz="8" w:space="0" w:color="auto"/>
            </w:tcBorders>
            <w:shd w:val="clear" w:color="auto" w:fill="auto"/>
            <w:noWrap/>
            <w:vAlign w:val="center"/>
            <w:hideMark/>
          </w:tcPr>
          <w:p w14:paraId="3D8E736D"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CEEEAC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14B08C8A"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0.002</w:t>
            </w:r>
          </w:p>
        </w:tc>
      </w:tr>
      <w:tr w:rsidR="00AD4DB5" w:rsidRPr="00AA6FFD" w14:paraId="6965F323" w14:textId="77777777" w:rsidTr="00AA6FFD">
        <w:trPr>
          <w:trHeight w:val="208"/>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732EAC27"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608F5292"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2.421</w:t>
            </w:r>
          </w:p>
        </w:tc>
        <w:tc>
          <w:tcPr>
            <w:tcW w:w="1114" w:type="dxa"/>
            <w:tcBorders>
              <w:top w:val="nil"/>
              <w:left w:val="nil"/>
              <w:bottom w:val="single" w:sz="8" w:space="0" w:color="auto"/>
              <w:right w:val="single" w:sz="8" w:space="0" w:color="auto"/>
            </w:tcBorders>
            <w:shd w:val="clear" w:color="auto" w:fill="auto"/>
            <w:noWrap/>
            <w:vAlign w:val="center"/>
            <w:hideMark/>
          </w:tcPr>
          <w:p w14:paraId="755F955C"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0.979</w:t>
            </w:r>
          </w:p>
        </w:tc>
        <w:tc>
          <w:tcPr>
            <w:tcW w:w="1438" w:type="dxa"/>
            <w:tcBorders>
              <w:top w:val="nil"/>
              <w:left w:val="nil"/>
              <w:bottom w:val="single" w:sz="8" w:space="0" w:color="auto"/>
              <w:right w:val="single" w:sz="8" w:space="0" w:color="auto"/>
            </w:tcBorders>
            <w:shd w:val="clear" w:color="auto" w:fill="auto"/>
            <w:noWrap/>
            <w:vAlign w:val="center"/>
            <w:hideMark/>
          </w:tcPr>
          <w:p w14:paraId="6EF1E0F5"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4.989</w:t>
            </w:r>
          </w:p>
        </w:tc>
        <w:tc>
          <w:tcPr>
            <w:tcW w:w="1260" w:type="dxa"/>
            <w:tcBorders>
              <w:top w:val="nil"/>
              <w:left w:val="nil"/>
              <w:bottom w:val="single" w:sz="8" w:space="0" w:color="auto"/>
              <w:right w:val="single" w:sz="8" w:space="0" w:color="auto"/>
            </w:tcBorders>
            <w:shd w:val="clear" w:color="auto" w:fill="auto"/>
            <w:noWrap/>
            <w:vAlign w:val="center"/>
            <w:hideMark/>
          </w:tcPr>
          <w:p w14:paraId="504FFEA1"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1.285</w:t>
            </w:r>
          </w:p>
        </w:tc>
        <w:tc>
          <w:tcPr>
            <w:tcW w:w="299" w:type="dxa"/>
            <w:tcBorders>
              <w:top w:val="nil"/>
              <w:left w:val="nil"/>
              <w:bottom w:val="single" w:sz="8" w:space="0" w:color="auto"/>
              <w:right w:val="single" w:sz="8" w:space="0" w:color="auto"/>
            </w:tcBorders>
            <w:shd w:val="clear" w:color="auto" w:fill="auto"/>
            <w:noWrap/>
            <w:vAlign w:val="center"/>
            <w:hideMark/>
          </w:tcPr>
          <w:p w14:paraId="27E8486C"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52F1A39"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4B0DBF05"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0.6392</w:t>
            </w:r>
          </w:p>
        </w:tc>
      </w:tr>
      <w:tr w:rsidR="00AD4DB5" w:rsidRPr="00AA6FFD" w14:paraId="7282454F" w14:textId="77777777" w:rsidTr="00AD4DB5">
        <w:trPr>
          <w:trHeight w:val="32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072D7B2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Htr2a</w:t>
            </w:r>
          </w:p>
        </w:tc>
        <w:tc>
          <w:tcPr>
            <w:tcW w:w="1643" w:type="dxa"/>
            <w:tcBorders>
              <w:top w:val="nil"/>
              <w:left w:val="nil"/>
              <w:bottom w:val="single" w:sz="8" w:space="0" w:color="auto"/>
              <w:right w:val="single" w:sz="8" w:space="0" w:color="auto"/>
            </w:tcBorders>
            <w:shd w:val="clear" w:color="auto" w:fill="auto"/>
            <w:noWrap/>
            <w:vAlign w:val="center"/>
            <w:hideMark/>
          </w:tcPr>
          <w:p w14:paraId="76D96CAA"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0E2AA12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1474541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4DC9EB4A"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hideMark/>
          </w:tcPr>
          <w:p w14:paraId="56544AED"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7ACB4627"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634F4120"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0.0478</w:t>
            </w:r>
          </w:p>
        </w:tc>
      </w:tr>
      <w:tr w:rsidR="00AD4DB5" w:rsidRPr="00AA6FFD" w14:paraId="752CCAD8" w14:textId="77777777" w:rsidTr="00AA6FFD">
        <w:trPr>
          <w:trHeight w:val="187"/>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0AA9DBFE"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31694F27"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1.685</w:t>
            </w:r>
          </w:p>
        </w:tc>
        <w:tc>
          <w:tcPr>
            <w:tcW w:w="1114" w:type="dxa"/>
            <w:tcBorders>
              <w:top w:val="nil"/>
              <w:left w:val="nil"/>
              <w:bottom w:val="single" w:sz="8" w:space="0" w:color="auto"/>
              <w:right w:val="single" w:sz="8" w:space="0" w:color="auto"/>
            </w:tcBorders>
            <w:shd w:val="clear" w:color="auto" w:fill="auto"/>
            <w:noWrap/>
            <w:vAlign w:val="center"/>
            <w:hideMark/>
          </w:tcPr>
          <w:p w14:paraId="300E67A1"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0.617</w:t>
            </w:r>
          </w:p>
        </w:tc>
        <w:tc>
          <w:tcPr>
            <w:tcW w:w="1438" w:type="dxa"/>
            <w:tcBorders>
              <w:top w:val="nil"/>
              <w:left w:val="nil"/>
              <w:bottom w:val="single" w:sz="8" w:space="0" w:color="auto"/>
              <w:right w:val="single" w:sz="8" w:space="0" w:color="auto"/>
            </w:tcBorders>
            <w:shd w:val="clear" w:color="auto" w:fill="auto"/>
            <w:noWrap/>
            <w:vAlign w:val="center"/>
            <w:hideMark/>
          </w:tcPr>
          <w:p w14:paraId="33AA6AE0"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9.976</w:t>
            </w:r>
          </w:p>
        </w:tc>
        <w:tc>
          <w:tcPr>
            <w:tcW w:w="1260" w:type="dxa"/>
            <w:tcBorders>
              <w:top w:val="nil"/>
              <w:left w:val="nil"/>
              <w:bottom w:val="single" w:sz="8" w:space="0" w:color="auto"/>
              <w:right w:val="single" w:sz="8" w:space="0" w:color="auto"/>
            </w:tcBorders>
            <w:shd w:val="clear" w:color="auto" w:fill="auto"/>
            <w:noWrap/>
            <w:vAlign w:val="center"/>
            <w:hideMark/>
          </w:tcPr>
          <w:p w14:paraId="2BD2CF9E"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2.733</w:t>
            </w:r>
          </w:p>
        </w:tc>
        <w:tc>
          <w:tcPr>
            <w:tcW w:w="299" w:type="dxa"/>
            <w:tcBorders>
              <w:top w:val="nil"/>
              <w:left w:val="nil"/>
              <w:bottom w:val="single" w:sz="8" w:space="0" w:color="auto"/>
              <w:right w:val="single" w:sz="8" w:space="0" w:color="auto"/>
            </w:tcBorders>
            <w:shd w:val="clear" w:color="auto" w:fill="auto"/>
            <w:noWrap/>
            <w:hideMark/>
          </w:tcPr>
          <w:p w14:paraId="5173BBBC"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5FF6053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Treatment</w:t>
            </w:r>
          </w:p>
        </w:tc>
        <w:tc>
          <w:tcPr>
            <w:tcW w:w="2409" w:type="dxa"/>
            <w:tcBorders>
              <w:top w:val="nil"/>
              <w:left w:val="nil"/>
              <w:bottom w:val="single" w:sz="8" w:space="0" w:color="auto"/>
              <w:right w:val="single" w:sz="8" w:space="0" w:color="auto"/>
            </w:tcBorders>
            <w:shd w:val="clear" w:color="auto" w:fill="auto"/>
            <w:noWrap/>
            <w:vAlign w:val="center"/>
            <w:hideMark/>
          </w:tcPr>
          <w:p w14:paraId="7C341594"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0.0041</w:t>
            </w:r>
          </w:p>
        </w:tc>
      </w:tr>
      <w:tr w:rsidR="00AD4DB5" w:rsidRPr="00AA6FFD" w14:paraId="04C688C4" w14:textId="77777777" w:rsidTr="00AA6FFD">
        <w:trPr>
          <w:trHeight w:val="22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526EB8E1"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7CB765A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2.094</w:t>
            </w:r>
          </w:p>
        </w:tc>
        <w:tc>
          <w:tcPr>
            <w:tcW w:w="1114" w:type="dxa"/>
            <w:tcBorders>
              <w:top w:val="nil"/>
              <w:left w:val="nil"/>
              <w:bottom w:val="single" w:sz="8" w:space="0" w:color="auto"/>
              <w:right w:val="single" w:sz="8" w:space="0" w:color="auto"/>
            </w:tcBorders>
            <w:shd w:val="clear" w:color="auto" w:fill="auto"/>
            <w:noWrap/>
            <w:vAlign w:val="center"/>
            <w:hideMark/>
          </w:tcPr>
          <w:p w14:paraId="22C4AB2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0.68</w:t>
            </w:r>
          </w:p>
        </w:tc>
        <w:tc>
          <w:tcPr>
            <w:tcW w:w="1438" w:type="dxa"/>
            <w:tcBorders>
              <w:top w:val="nil"/>
              <w:left w:val="nil"/>
              <w:bottom w:val="single" w:sz="8" w:space="0" w:color="auto"/>
              <w:right w:val="single" w:sz="8" w:space="0" w:color="auto"/>
            </w:tcBorders>
            <w:shd w:val="clear" w:color="auto" w:fill="auto"/>
            <w:noWrap/>
            <w:vAlign w:val="center"/>
            <w:hideMark/>
          </w:tcPr>
          <w:p w14:paraId="6DE733E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3.765</w:t>
            </w:r>
          </w:p>
        </w:tc>
        <w:tc>
          <w:tcPr>
            <w:tcW w:w="1260" w:type="dxa"/>
            <w:tcBorders>
              <w:top w:val="nil"/>
              <w:left w:val="nil"/>
              <w:bottom w:val="single" w:sz="8" w:space="0" w:color="auto"/>
              <w:right w:val="single" w:sz="8" w:space="0" w:color="auto"/>
            </w:tcBorders>
            <w:shd w:val="clear" w:color="auto" w:fill="auto"/>
            <w:noWrap/>
            <w:vAlign w:val="center"/>
            <w:hideMark/>
          </w:tcPr>
          <w:p w14:paraId="59BF60B0"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0.977</w:t>
            </w:r>
          </w:p>
        </w:tc>
        <w:tc>
          <w:tcPr>
            <w:tcW w:w="299" w:type="dxa"/>
            <w:tcBorders>
              <w:top w:val="nil"/>
              <w:left w:val="nil"/>
              <w:bottom w:val="single" w:sz="8" w:space="0" w:color="auto"/>
              <w:right w:val="single" w:sz="8" w:space="0" w:color="auto"/>
            </w:tcBorders>
            <w:shd w:val="clear" w:color="auto" w:fill="auto"/>
            <w:noWrap/>
            <w:hideMark/>
          </w:tcPr>
          <w:p w14:paraId="1DED2146"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2D222C09"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13001230"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0.0806</w:t>
            </w:r>
          </w:p>
        </w:tc>
      </w:tr>
      <w:tr w:rsidR="00AD4DB5" w:rsidRPr="00AA6FFD" w14:paraId="35A1FCF4" w14:textId="77777777" w:rsidTr="00AA6FFD">
        <w:trPr>
          <w:trHeight w:val="25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4F798C1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Htr1d</w:t>
            </w:r>
          </w:p>
        </w:tc>
        <w:tc>
          <w:tcPr>
            <w:tcW w:w="1643" w:type="dxa"/>
            <w:tcBorders>
              <w:top w:val="nil"/>
              <w:left w:val="nil"/>
              <w:bottom w:val="single" w:sz="8" w:space="0" w:color="auto"/>
              <w:right w:val="single" w:sz="8" w:space="0" w:color="auto"/>
            </w:tcBorders>
            <w:shd w:val="clear" w:color="auto" w:fill="auto"/>
            <w:noWrap/>
            <w:vAlign w:val="center"/>
            <w:hideMark/>
          </w:tcPr>
          <w:p w14:paraId="04FF18E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496A4C2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0DF7400B"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6160A65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hideMark/>
          </w:tcPr>
          <w:p w14:paraId="53DAF262"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1918713"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16F7A5D8"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0.0476</w:t>
            </w:r>
          </w:p>
        </w:tc>
      </w:tr>
      <w:tr w:rsidR="00AD4DB5" w:rsidRPr="00AA6FFD" w14:paraId="132F8ECF" w14:textId="77777777" w:rsidTr="00AA6FFD">
        <w:trPr>
          <w:trHeight w:val="269"/>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2271D9E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04C26FA2"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2.058</w:t>
            </w:r>
          </w:p>
        </w:tc>
        <w:tc>
          <w:tcPr>
            <w:tcW w:w="1114" w:type="dxa"/>
            <w:tcBorders>
              <w:top w:val="nil"/>
              <w:left w:val="nil"/>
              <w:bottom w:val="single" w:sz="8" w:space="0" w:color="auto"/>
              <w:right w:val="single" w:sz="8" w:space="0" w:color="auto"/>
            </w:tcBorders>
            <w:shd w:val="clear" w:color="auto" w:fill="auto"/>
            <w:noWrap/>
            <w:vAlign w:val="center"/>
            <w:hideMark/>
          </w:tcPr>
          <w:p w14:paraId="32414A1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0.807</w:t>
            </w:r>
          </w:p>
        </w:tc>
        <w:tc>
          <w:tcPr>
            <w:tcW w:w="1438" w:type="dxa"/>
            <w:tcBorders>
              <w:top w:val="nil"/>
              <w:left w:val="nil"/>
              <w:bottom w:val="single" w:sz="8" w:space="0" w:color="auto"/>
              <w:right w:val="single" w:sz="8" w:space="0" w:color="auto"/>
            </w:tcBorders>
            <w:shd w:val="clear" w:color="auto" w:fill="auto"/>
            <w:noWrap/>
            <w:vAlign w:val="center"/>
            <w:hideMark/>
          </w:tcPr>
          <w:p w14:paraId="0DC4C6C0"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7.625</w:t>
            </w:r>
          </w:p>
        </w:tc>
        <w:tc>
          <w:tcPr>
            <w:tcW w:w="1260" w:type="dxa"/>
            <w:tcBorders>
              <w:top w:val="nil"/>
              <w:left w:val="nil"/>
              <w:bottom w:val="single" w:sz="8" w:space="0" w:color="auto"/>
              <w:right w:val="single" w:sz="8" w:space="0" w:color="auto"/>
            </w:tcBorders>
            <w:shd w:val="clear" w:color="auto" w:fill="auto"/>
            <w:noWrap/>
            <w:vAlign w:val="center"/>
            <w:hideMark/>
          </w:tcPr>
          <w:p w14:paraId="51097E87"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1.673</w:t>
            </w:r>
          </w:p>
        </w:tc>
        <w:tc>
          <w:tcPr>
            <w:tcW w:w="299" w:type="dxa"/>
            <w:tcBorders>
              <w:top w:val="nil"/>
              <w:left w:val="nil"/>
              <w:bottom w:val="single" w:sz="8" w:space="0" w:color="auto"/>
              <w:right w:val="single" w:sz="8" w:space="0" w:color="auto"/>
            </w:tcBorders>
            <w:shd w:val="clear" w:color="auto" w:fill="auto"/>
            <w:noWrap/>
            <w:hideMark/>
          </w:tcPr>
          <w:p w14:paraId="7447E585"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053D0F6A"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Treatment</w:t>
            </w:r>
          </w:p>
        </w:tc>
        <w:tc>
          <w:tcPr>
            <w:tcW w:w="2409" w:type="dxa"/>
            <w:tcBorders>
              <w:top w:val="nil"/>
              <w:left w:val="nil"/>
              <w:bottom w:val="single" w:sz="8" w:space="0" w:color="auto"/>
              <w:right w:val="single" w:sz="8" w:space="0" w:color="auto"/>
            </w:tcBorders>
            <w:shd w:val="clear" w:color="auto" w:fill="auto"/>
            <w:noWrap/>
            <w:vAlign w:val="center"/>
            <w:hideMark/>
          </w:tcPr>
          <w:p w14:paraId="1284FECC"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0.074</w:t>
            </w:r>
          </w:p>
        </w:tc>
      </w:tr>
      <w:tr w:rsidR="00AD4DB5" w:rsidRPr="00AA6FFD" w14:paraId="70559419" w14:textId="77777777" w:rsidTr="00AA6FFD">
        <w:trPr>
          <w:trHeight w:val="13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2286659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18F4ACF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4.492, N=6</w:t>
            </w:r>
          </w:p>
        </w:tc>
        <w:tc>
          <w:tcPr>
            <w:tcW w:w="1114" w:type="dxa"/>
            <w:tcBorders>
              <w:top w:val="nil"/>
              <w:left w:val="nil"/>
              <w:bottom w:val="single" w:sz="8" w:space="0" w:color="auto"/>
              <w:right w:val="single" w:sz="8" w:space="0" w:color="auto"/>
            </w:tcBorders>
            <w:shd w:val="clear" w:color="auto" w:fill="auto"/>
            <w:noWrap/>
            <w:vAlign w:val="center"/>
            <w:hideMark/>
          </w:tcPr>
          <w:p w14:paraId="7D9B9E3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1.804</w:t>
            </w:r>
          </w:p>
        </w:tc>
        <w:tc>
          <w:tcPr>
            <w:tcW w:w="1438" w:type="dxa"/>
            <w:tcBorders>
              <w:top w:val="nil"/>
              <w:left w:val="nil"/>
              <w:bottom w:val="single" w:sz="8" w:space="0" w:color="auto"/>
              <w:right w:val="single" w:sz="8" w:space="0" w:color="auto"/>
            </w:tcBorders>
            <w:shd w:val="clear" w:color="auto" w:fill="auto"/>
            <w:noWrap/>
            <w:vAlign w:val="center"/>
            <w:hideMark/>
          </w:tcPr>
          <w:p w14:paraId="5612CB0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4.187</w:t>
            </w:r>
          </w:p>
        </w:tc>
        <w:tc>
          <w:tcPr>
            <w:tcW w:w="1260" w:type="dxa"/>
            <w:tcBorders>
              <w:top w:val="nil"/>
              <w:left w:val="nil"/>
              <w:bottom w:val="single" w:sz="8" w:space="0" w:color="auto"/>
              <w:right w:val="single" w:sz="8" w:space="0" w:color="auto"/>
            </w:tcBorders>
            <w:shd w:val="clear" w:color="auto" w:fill="auto"/>
            <w:noWrap/>
            <w:vAlign w:val="center"/>
            <w:hideMark/>
          </w:tcPr>
          <w:p w14:paraId="2A039400"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1.191</w:t>
            </w:r>
          </w:p>
        </w:tc>
        <w:tc>
          <w:tcPr>
            <w:tcW w:w="299" w:type="dxa"/>
            <w:tcBorders>
              <w:top w:val="nil"/>
              <w:left w:val="nil"/>
              <w:bottom w:val="single" w:sz="8" w:space="0" w:color="auto"/>
              <w:right w:val="single" w:sz="8" w:space="0" w:color="auto"/>
            </w:tcBorders>
            <w:shd w:val="clear" w:color="auto" w:fill="auto"/>
            <w:noWrap/>
            <w:hideMark/>
          </w:tcPr>
          <w:p w14:paraId="66519046" w14:textId="77777777" w:rsidR="00AD4DB5" w:rsidRPr="00AA6FFD" w:rsidRDefault="00AD4DB5" w:rsidP="00AD4DB5">
            <w:pP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6218CA2F"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6C115778"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0.726</w:t>
            </w:r>
          </w:p>
        </w:tc>
      </w:tr>
      <w:tr w:rsidR="00AD4DB5" w:rsidRPr="00AA6FFD" w14:paraId="31B9E7E4" w14:textId="77777777" w:rsidTr="00AA6FFD">
        <w:trPr>
          <w:trHeight w:val="163"/>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1E1F668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Htr7</w:t>
            </w:r>
          </w:p>
        </w:tc>
        <w:tc>
          <w:tcPr>
            <w:tcW w:w="1643" w:type="dxa"/>
            <w:tcBorders>
              <w:top w:val="nil"/>
              <w:left w:val="nil"/>
              <w:bottom w:val="single" w:sz="8" w:space="0" w:color="auto"/>
              <w:right w:val="single" w:sz="8" w:space="0" w:color="auto"/>
            </w:tcBorders>
            <w:shd w:val="clear" w:color="auto" w:fill="auto"/>
            <w:noWrap/>
            <w:vAlign w:val="center"/>
            <w:hideMark/>
          </w:tcPr>
          <w:p w14:paraId="35AC8AE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375A900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2854F00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5D8A1ECD"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16CC96E3"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41C531F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451AD714"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0.0026</w:t>
            </w:r>
          </w:p>
        </w:tc>
      </w:tr>
      <w:tr w:rsidR="00AD4DB5" w:rsidRPr="00AA6FFD" w14:paraId="219CAC93" w14:textId="77777777" w:rsidTr="00AA6FFD">
        <w:trPr>
          <w:trHeight w:val="18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4401F690"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1A5CB8E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1.532</w:t>
            </w:r>
          </w:p>
        </w:tc>
        <w:tc>
          <w:tcPr>
            <w:tcW w:w="1114" w:type="dxa"/>
            <w:tcBorders>
              <w:top w:val="nil"/>
              <w:left w:val="nil"/>
              <w:bottom w:val="single" w:sz="8" w:space="0" w:color="auto"/>
              <w:right w:val="single" w:sz="8" w:space="0" w:color="auto"/>
            </w:tcBorders>
            <w:shd w:val="clear" w:color="auto" w:fill="auto"/>
            <w:noWrap/>
            <w:vAlign w:val="center"/>
            <w:hideMark/>
          </w:tcPr>
          <w:p w14:paraId="722E071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0.642</w:t>
            </w:r>
          </w:p>
        </w:tc>
        <w:tc>
          <w:tcPr>
            <w:tcW w:w="1438" w:type="dxa"/>
            <w:tcBorders>
              <w:top w:val="nil"/>
              <w:left w:val="nil"/>
              <w:bottom w:val="single" w:sz="8" w:space="0" w:color="auto"/>
              <w:right w:val="single" w:sz="8" w:space="0" w:color="auto"/>
            </w:tcBorders>
            <w:shd w:val="clear" w:color="auto" w:fill="auto"/>
            <w:noWrap/>
            <w:vAlign w:val="center"/>
            <w:hideMark/>
          </w:tcPr>
          <w:p w14:paraId="6AD25498"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12.269</w:t>
            </w:r>
          </w:p>
        </w:tc>
        <w:tc>
          <w:tcPr>
            <w:tcW w:w="1260" w:type="dxa"/>
            <w:tcBorders>
              <w:top w:val="nil"/>
              <w:left w:val="nil"/>
              <w:bottom w:val="single" w:sz="8" w:space="0" w:color="auto"/>
              <w:right w:val="single" w:sz="8" w:space="0" w:color="auto"/>
            </w:tcBorders>
            <w:shd w:val="clear" w:color="auto" w:fill="auto"/>
            <w:noWrap/>
            <w:vAlign w:val="center"/>
            <w:hideMark/>
          </w:tcPr>
          <w:p w14:paraId="22042C41"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2.647</w:t>
            </w:r>
          </w:p>
        </w:tc>
        <w:tc>
          <w:tcPr>
            <w:tcW w:w="299" w:type="dxa"/>
            <w:tcBorders>
              <w:top w:val="nil"/>
              <w:left w:val="nil"/>
              <w:bottom w:val="single" w:sz="8" w:space="0" w:color="auto"/>
              <w:right w:val="single" w:sz="8" w:space="0" w:color="auto"/>
            </w:tcBorders>
            <w:shd w:val="clear" w:color="auto" w:fill="auto"/>
            <w:noWrap/>
            <w:vAlign w:val="center"/>
            <w:hideMark/>
          </w:tcPr>
          <w:p w14:paraId="152275C9"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660D4E06"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27772A40"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0.001</w:t>
            </w:r>
          </w:p>
        </w:tc>
      </w:tr>
      <w:tr w:rsidR="00AD4DB5" w:rsidRPr="00AA6FFD" w14:paraId="148FD094" w14:textId="77777777" w:rsidTr="00AA6FFD">
        <w:trPr>
          <w:trHeight w:val="213"/>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12953648"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0150287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2.219</w:t>
            </w:r>
          </w:p>
        </w:tc>
        <w:tc>
          <w:tcPr>
            <w:tcW w:w="1114" w:type="dxa"/>
            <w:tcBorders>
              <w:top w:val="nil"/>
              <w:left w:val="nil"/>
              <w:bottom w:val="single" w:sz="8" w:space="0" w:color="auto"/>
              <w:right w:val="single" w:sz="8" w:space="0" w:color="auto"/>
            </w:tcBorders>
            <w:shd w:val="clear" w:color="auto" w:fill="auto"/>
            <w:noWrap/>
            <w:vAlign w:val="center"/>
            <w:hideMark/>
          </w:tcPr>
          <w:p w14:paraId="7B2C7168"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0.893</w:t>
            </w:r>
          </w:p>
        </w:tc>
        <w:tc>
          <w:tcPr>
            <w:tcW w:w="1438" w:type="dxa"/>
            <w:tcBorders>
              <w:top w:val="nil"/>
              <w:left w:val="nil"/>
              <w:bottom w:val="single" w:sz="8" w:space="0" w:color="auto"/>
              <w:right w:val="single" w:sz="8" w:space="0" w:color="auto"/>
            </w:tcBorders>
            <w:shd w:val="clear" w:color="auto" w:fill="auto"/>
            <w:noWrap/>
            <w:vAlign w:val="center"/>
            <w:hideMark/>
          </w:tcPr>
          <w:p w14:paraId="7307945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2.761</w:t>
            </w:r>
          </w:p>
        </w:tc>
        <w:tc>
          <w:tcPr>
            <w:tcW w:w="1260" w:type="dxa"/>
            <w:tcBorders>
              <w:top w:val="nil"/>
              <w:left w:val="nil"/>
              <w:bottom w:val="single" w:sz="8" w:space="0" w:color="auto"/>
              <w:right w:val="single" w:sz="8" w:space="0" w:color="auto"/>
            </w:tcBorders>
            <w:shd w:val="clear" w:color="auto" w:fill="auto"/>
            <w:noWrap/>
            <w:vAlign w:val="center"/>
            <w:hideMark/>
          </w:tcPr>
          <w:p w14:paraId="04D3F3F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0.698</w:t>
            </w:r>
          </w:p>
        </w:tc>
        <w:tc>
          <w:tcPr>
            <w:tcW w:w="299" w:type="dxa"/>
            <w:tcBorders>
              <w:top w:val="nil"/>
              <w:left w:val="nil"/>
              <w:bottom w:val="single" w:sz="8" w:space="0" w:color="auto"/>
              <w:right w:val="single" w:sz="8" w:space="0" w:color="auto"/>
            </w:tcBorders>
            <w:shd w:val="clear" w:color="auto" w:fill="auto"/>
            <w:noWrap/>
            <w:vAlign w:val="center"/>
            <w:hideMark/>
          </w:tcPr>
          <w:p w14:paraId="52439436"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0599C605"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774E5E97"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0.008</w:t>
            </w:r>
          </w:p>
        </w:tc>
      </w:tr>
      <w:tr w:rsidR="00AD4DB5" w:rsidRPr="00AA6FFD" w14:paraId="37562B48" w14:textId="77777777" w:rsidTr="00AA6FFD">
        <w:trPr>
          <w:trHeight w:val="104"/>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6C416BD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Htr1a</w:t>
            </w:r>
          </w:p>
        </w:tc>
        <w:tc>
          <w:tcPr>
            <w:tcW w:w="1643" w:type="dxa"/>
            <w:tcBorders>
              <w:top w:val="nil"/>
              <w:left w:val="nil"/>
              <w:bottom w:val="single" w:sz="8" w:space="0" w:color="auto"/>
              <w:right w:val="single" w:sz="8" w:space="0" w:color="auto"/>
            </w:tcBorders>
            <w:shd w:val="clear" w:color="auto" w:fill="auto"/>
            <w:noWrap/>
            <w:vAlign w:val="center"/>
            <w:hideMark/>
          </w:tcPr>
          <w:p w14:paraId="24D3328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55457493"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649612F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6C61F587"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0515228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6DB1AE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6EA47CD7"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0.9674</w:t>
            </w:r>
          </w:p>
        </w:tc>
      </w:tr>
      <w:tr w:rsidR="00AD4DB5" w:rsidRPr="00AA6FFD" w14:paraId="0FBF9C60" w14:textId="77777777" w:rsidTr="00AA6FFD">
        <w:trPr>
          <w:trHeight w:val="149"/>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7FC747A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1B143A4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1.208</w:t>
            </w:r>
          </w:p>
        </w:tc>
        <w:tc>
          <w:tcPr>
            <w:tcW w:w="1114" w:type="dxa"/>
            <w:tcBorders>
              <w:top w:val="nil"/>
              <w:left w:val="nil"/>
              <w:bottom w:val="single" w:sz="8" w:space="0" w:color="auto"/>
              <w:right w:val="single" w:sz="8" w:space="0" w:color="auto"/>
            </w:tcBorders>
            <w:shd w:val="clear" w:color="auto" w:fill="auto"/>
            <w:noWrap/>
            <w:vAlign w:val="center"/>
            <w:hideMark/>
          </w:tcPr>
          <w:p w14:paraId="720D0F4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0.363</w:t>
            </w:r>
          </w:p>
        </w:tc>
        <w:tc>
          <w:tcPr>
            <w:tcW w:w="1438" w:type="dxa"/>
            <w:tcBorders>
              <w:top w:val="nil"/>
              <w:left w:val="nil"/>
              <w:bottom w:val="single" w:sz="8" w:space="0" w:color="auto"/>
              <w:right w:val="single" w:sz="8" w:space="0" w:color="auto"/>
            </w:tcBorders>
            <w:shd w:val="clear" w:color="auto" w:fill="auto"/>
            <w:noWrap/>
            <w:vAlign w:val="center"/>
            <w:hideMark/>
          </w:tcPr>
          <w:p w14:paraId="7A112F2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4.146</w:t>
            </w:r>
          </w:p>
        </w:tc>
        <w:tc>
          <w:tcPr>
            <w:tcW w:w="1260" w:type="dxa"/>
            <w:tcBorders>
              <w:top w:val="nil"/>
              <w:left w:val="nil"/>
              <w:bottom w:val="single" w:sz="8" w:space="0" w:color="auto"/>
              <w:right w:val="single" w:sz="8" w:space="0" w:color="auto"/>
            </w:tcBorders>
            <w:shd w:val="clear" w:color="auto" w:fill="auto"/>
            <w:noWrap/>
            <w:vAlign w:val="center"/>
            <w:hideMark/>
          </w:tcPr>
          <w:p w14:paraId="004AC2E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0.488</w:t>
            </w:r>
          </w:p>
        </w:tc>
        <w:tc>
          <w:tcPr>
            <w:tcW w:w="299" w:type="dxa"/>
            <w:tcBorders>
              <w:top w:val="nil"/>
              <w:left w:val="nil"/>
              <w:bottom w:val="single" w:sz="8" w:space="0" w:color="auto"/>
              <w:right w:val="single" w:sz="8" w:space="0" w:color="auto"/>
            </w:tcBorders>
            <w:shd w:val="clear" w:color="auto" w:fill="auto"/>
            <w:noWrap/>
            <w:vAlign w:val="center"/>
            <w:hideMark/>
          </w:tcPr>
          <w:p w14:paraId="4F243318"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3AC90061"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4C20573D"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&lt; 0.0001</w:t>
            </w:r>
          </w:p>
        </w:tc>
      </w:tr>
      <w:tr w:rsidR="00AD4DB5" w:rsidRPr="00AA6FFD" w14:paraId="4227069C" w14:textId="77777777" w:rsidTr="00AA6FFD">
        <w:trPr>
          <w:trHeight w:val="18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44DEC0D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30994AF4"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1.608</w:t>
            </w:r>
          </w:p>
        </w:tc>
        <w:tc>
          <w:tcPr>
            <w:tcW w:w="1114" w:type="dxa"/>
            <w:tcBorders>
              <w:top w:val="nil"/>
              <w:left w:val="nil"/>
              <w:bottom w:val="single" w:sz="8" w:space="0" w:color="auto"/>
              <w:right w:val="single" w:sz="8" w:space="0" w:color="auto"/>
            </w:tcBorders>
            <w:shd w:val="clear" w:color="auto" w:fill="auto"/>
            <w:noWrap/>
            <w:vAlign w:val="center"/>
            <w:hideMark/>
          </w:tcPr>
          <w:p w14:paraId="03DD51B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0.507</w:t>
            </w:r>
          </w:p>
        </w:tc>
        <w:tc>
          <w:tcPr>
            <w:tcW w:w="1438" w:type="dxa"/>
            <w:tcBorders>
              <w:top w:val="nil"/>
              <w:left w:val="nil"/>
              <w:bottom w:val="single" w:sz="8" w:space="0" w:color="auto"/>
              <w:right w:val="single" w:sz="8" w:space="0" w:color="auto"/>
            </w:tcBorders>
            <w:shd w:val="clear" w:color="auto" w:fill="auto"/>
            <w:noWrap/>
            <w:vAlign w:val="center"/>
            <w:hideMark/>
          </w:tcPr>
          <w:p w14:paraId="5C95134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4.498</w:t>
            </w:r>
          </w:p>
        </w:tc>
        <w:tc>
          <w:tcPr>
            <w:tcW w:w="1260" w:type="dxa"/>
            <w:tcBorders>
              <w:top w:val="nil"/>
              <w:left w:val="nil"/>
              <w:bottom w:val="single" w:sz="8" w:space="0" w:color="auto"/>
              <w:right w:val="single" w:sz="8" w:space="0" w:color="auto"/>
            </w:tcBorders>
            <w:shd w:val="clear" w:color="auto" w:fill="auto"/>
            <w:noWrap/>
            <w:vAlign w:val="center"/>
            <w:hideMark/>
          </w:tcPr>
          <w:p w14:paraId="5E125CC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0.783</w:t>
            </w:r>
          </w:p>
        </w:tc>
        <w:tc>
          <w:tcPr>
            <w:tcW w:w="299" w:type="dxa"/>
            <w:tcBorders>
              <w:top w:val="nil"/>
              <w:left w:val="nil"/>
              <w:bottom w:val="single" w:sz="8" w:space="0" w:color="auto"/>
              <w:right w:val="single" w:sz="8" w:space="0" w:color="auto"/>
            </w:tcBorders>
            <w:shd w:val="clear" w:color="auto" w:fill="auto"/>
            <w:noWrap/>
            <w:vAlign w:val="center"/>
            <w:hideMark/>
          </w:tcPr>
          <w:p w14:paraId="017EC033"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76A01FF1"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77F6625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0.5255</w:t>
            </w:r>
          </w:p>
        </w:tc>
      </w:tr>
      <w:tr w:rsidR="00AD4DB5" w:rsidRPr="00AA6FFD" w14:paraId="39EF4102" w14:textId="77777777" w:rsidTr="00AA6FFD">
        <w:trPr>
          <w:trHeight w:val="20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6E355D45"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Htr1b</w:t>
            </w:r>
          </w:p>
        </w:tc>
        <w:tc>
          <w:tcPr>
            <w:tcW w:w="1643" w:type="dxa"/>
            <w:tcBorders>
              <w:top w:val="nil"/>
              <w:left w:val="nil"/>
              <w:bottom w:val="single" w:sz="8" w:space="0" w:color="auto"/>
              <w:right w:val="single" w:sz="8" w:space="0" w:color="auto"/>
            </w:tcBorders>
            <w:shd w:val="clear" w:color="auto" w:fill="auto"/>
            <w:noWrap/>
            <w:vAlign w:val="center"/>
            <w:hideMark/>
          </w:tcPr>
          <w:p w14:paraId="10480EAA"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37674721"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10209FBF"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4E9D254C"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7DACB65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65DB15D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20E2DAC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0.347</w:t>
            </w:r>
          </w:p>
        </w:tc>
      </w:tr>
      <w:tr w:rsidR="00AD4DB5" w:rsidRPr="00AA6FFD" w14:paraId="21EFF88A" w14:textId="77777777" w:rsidTr="00AA6FFD">
        <w:trPr>
          <w:trHeight w:val="23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2A9DBF3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00BDAAD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3.094</w:t>
            </w:r>
          </w:p>
        </w:tc>
        <w:tc>
          <w:tcPr>
            <w:tcW w:w="1114" w:type="dxa"/>
            <w:tcBorders>
              <w:top w:val="nil"/>
              <w:left w:val="nil"/>
              <w:bottom w:val="single" w:sz="8" w:space="0" w:color="auto"/>
              <w:right w:val="single" w:sz="8" w:space="0" w:color="auto"/>
            </w:tcBorders>
            <w:shd w:val="clear" w:color="auto" w:fill="auto"/>
            <w:noWrap/>
            <w:vAlign w:val="center"/>
            <w:hideMark/>
          </w:tcPr>
          <w:p w14:paraId="07502911"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1.208</w:t>
            </w:r>
          </w:p>
        </w:tc>
        <w:tc>
          <w:tcPr>
            <w:tcW w:w="1438" w:type="dxa"/>
            <w:tcBorders>
              <w:top w:val="nil"/>
              <w:left w:val="nil"/>
              <w:bottom w:val="single" w:sz="8" w:space="0" w:color="auto"/>
              <w:right w:val="single" w:sz="8" w:space="0" w:color="auto"/>
            </w:tcBorders>
            <w:shd w:val="clear" w:color="auto" w:fill="auto"/>
            <w:noWrap/>
            <w:vAlign w:val="center"/>
            <w:hideMark/>
          </w:tcPr>
          <w:p w14:paraId="294429A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11.055</w:t>
            </w:r>
          </w:p>
        </w:tc>
        <w:tc>
          <w:tcPr>
            <w:tcW w:w="1260" w:type="dxa"/>
            <w:tcBorders>
              <w:top w:val="nil"/>
              <w:left w:val="nil"/>
              <w:bottom w:val="single" w:sz="8" w:space="0" w:color="auto"/>
              <w:right w:val="single" w:sz="8" w:space="0" w:color="auto"/>
            </w:tcBorders>
            <w:shd w:val="clear" w:color="auto" w:fill="auto"/>
            <w:noWrap/>
            <w:vAlign w:val="center"/>
            <w:hideMark/>
          </w:tcPr>
          <w:p w14:paraId="36FF8F2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1.825</w:t>
            </w:r>
          </w:p>
        </w:tc>
        <w:tc>
          <w:tcPr>
            <w:tcW w:w="299" w:type="dxa"/>
            <w:tcBorders>
              <w:top w:val="nil"/>
              <w:left w:val="nil"/>
              <w:bottom w:val="single" w:sz="8" w:space="0" w:color="auto"/>
              <w:right w:val="single" w:sz="8" w:space="0" w:color="auto"/>
            </w:tcBorders>
            <w:shd w:val="clear" w:color="auto" w:fill="auto"/>
            <w:noWrap/>
            <w:vAlign w:val="center"/>
            <w:hideMark/>
          </w:tcPr>
          <w:p w14:paraId="052491D2"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66FAE6A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426E70F3"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&lt; 0.0001</w:t>
            </w:r>
          </w:p>
        </w:tc>
      </w:tr>
      <w:tr w:rsidR="00AD4DB5" w:rsidRPr="00AA6FFD" w14:paraId="3EAC7760" w14:textId="77777777" w:rsidTr="00AA6FFD">
        <w:trPr>
          <w:trHeight w:val="278"/>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0E1E8CF2"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4511C5F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2.252</w:t>
            </w:r>
          </w:p>
        </w:tc>
        <w:tc>
          <w:tcPr>
            <w:tcW w:w="1114" w:type="dxa"/>
            <w:tcBorders>
              <w:top w:val="nil"/>
              <w:left w:val="nil"/>
              <w:bottom w:val="single" w:sz="8" w:space="0" w:color="auto"/>
              <w:right w:val="single" w:sz="8" w:space="0" w:color="auto"/>
            </w:tcBorders>
            <w:shd w:val="clear" w:color="auto" w:fill="auto"/>
            <w:noWrap/>
            <w:vAlign w:val="center"/>
            <w:hideMark/>
          </w:tcPr>
          <w:p w14:paraId="55E4EC2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0.71</w:t>
            </w:r>
          </w:p>
        </w:tc>
        <w:tc>
          <w:tcPr>
            <w:tcW w:w="1438" w:type="dxa"/>
            <w:tcBorders>
              <w:top w:val="nil"/>
              <w:left w:val="nil"/>
              <w:bottom w:val="single" w:sz="8" w:space="0" w:color="auto"/>
              <w:right w:val="single" w:sz="8" w:space="0" w:color="auto"/>
            </w:tcBorders>
            <w:shd w:val="clear" w:color="auto" w:fill="auto"/>
            <w:noWrap/>
            <w:vAlign w:val="center"/>
            <w:hideMark/>
          </w:tcPr>
          <w:p w14:paraId="4A444FF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7.516</w:t>
            </w:r>
          </w:p>
        </w:tc>
        <w:tc>
          <w:tcPr>
            <w:tcW w:w="1260" w:type="dxa"/>
            <w:tcBorders>
              <w:top w:val="nil"/>
              <w:left w:val="nil"/>
              <w:bottom w:val="single" w:sz="8" w:space="0" w:color="auto"/>
              <w:right w:val="single" w:sz="8" w:space="0" w:color="auto"/>
            </w:tcBorders>
            <w:shd w:val="clear" w:color="auto" w:fill="auto"/>
            <w:noWrap/>
            <w:vAlign w:val="center"/>
            <w:hideMark/>
          </w:tcPr>
          <w:p w14:paraId="39BC6842"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1.639</w:t>
            </w:r>
          </w:p>
        </w:tc>
        <w:tc>
          <w:tcPr>
            <w:tcW w:w="299" w:type="dxa"/>
            <w:tcBorders>
              <w:top w:val="nil"/>
              <w:left w:val="nil"/>
              <w:bottom w:val="single" w:sz="8" w:space="0" w:color="auto"/>
              <w:right w:val="single" w:sz="8" w:space="0" w:color="auto"/>
            </w:tcBorders>
            <w:shd w:val="clear" w:color="auto" w:fill="auto"/>
            <w:noWrap/>
            <w:vAlign w:val="center"/>
            <w:hideMark/>
          </w:tcPr>
          <w:p w14:paraId="0BF8884B"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5891505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59C3915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0.1307</w:t>
            </w:r>
          </w:p>
        </w:tc>
      </w:tr>
      <w:tr w:rsidR="00AD4DB5" w:rsidRPr="00AA6FFD" w14:paraId="414DFDB6" w14:textId="77777777" w:rsidTr="00AA6FFD">
        <w:trPr>
          <w:trHeight w:val="24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796C688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Htr3b</w:t>
            </w:r>
          </w:p>
        </w:tc>
        <w:tc>
          <w:tcPr>
            <w:tcW w:w="1643" w:type="dxa"/>
            <w:tcBorders>
              <w:top w:val="nil"/>
              <w:left w:val="nil"/>
              <w:bottom w:val="single" w:sz="8" w:space="0" w:color="auto"/>
              <w:right w:val="single" w:sz="8" w:space="0" w:color="auto"/>
            </w:tcBorders>
            <w:shd w:val="clear" w:color="auto" w:fill="auto"/>
            <w:noWrap/>
            <w:vAlign w:val="center"/>
            <w:hideMark/>
          </w:tcPr>
          <w:p w14:paraId="4EF1F36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3313AED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1526D0E3"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0D284E17"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5E486F9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BEEE12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363F9BE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0.3956</w:t>
            </w:r>
          </w:p>
        </w:tc>
      </w:tr>
      <w:tr w:rsidR="00AD4DB5" w:rsidRPr="00AA6FFD" w14:paraId="483A25B9" w14:textId="77777777" w:rsidTr="00AA6FFD">
        <w:trPr>
          <w:trHeight w:val="144"/>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680AF972"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08106B7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1.084</w:t>
            </w:r>
          </w:p>
        </w:tc>
        <w:tc>
          <w:tcPr>
            <w:tcW w:w="1114" w:type="dxa"/>
            <w:tcBorders>
              <w:top w:val="nil"/>
              <w:left w:val="nil"/>
              <w:bottom w:val="single" w:sz="8" w:space="0" w:color="auto"/>
              <w:right w:val="single" w:sz="8" w:space="0" w:color="auto"/>
            </w:tcBorders>
            <w:shd w:val="clear" w:color="auto" w:fill="auto"/>
            <w:noWrap/>
            <w:vAlign w:val="center"/>
            <w:hideMark/>
          </w:tcPr>
          <w:p w14:paraId="78F6D6DE"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0.317</w:t>
            </w:r>
          </w:p>
        </w:tc>
        <w:tc>
          <w:tcPr>
            <w:tcW w:w="1438" w:type="dxa"/>
            <w:tcBorders>
              <w:top w:val="nil"/>
              <w:left w:val="nil"/>
              <w:bottom w:val="single" w:sz="8" w:space="0" w:color="auto"/>
              <w:right w:val="single" w:sz="8" w:space="0" w:color="auto"/>
            </w:tcBorders>
            <w:shd w:val="clear" w:color="auto" w:fill="auto"/>
            <w:noWrap/>
            <w:vAlign w:val="center"/>
            <w:hideMark/>
          </w:tcPr>
          <w:p w14:paraId="309DF66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5.595</w:t>
            </w:r>
          </w:p>
        </w:tc>
        <w:tc>
          <w:tcPr>
            <w:tcW w:w="1260" w:type="dxa"/>
            <w:tcBorders>
              <w:top w:val="nil"/>
              <w:left w:val="nil"/>
              <w:bottom w:val="single" w:sz="8" w:space="0" w:color="auto"/>
              <w:right w:val="single" w:sz="8" w:space="0" w:color="auto"/>
            </w:tcBorders>
            <w:shd w:val="clear" w:color="auto" w:fill="auto"/>
            <w:noWrap/>
            <w:vAlign w:val="center"/>
            <w:hideMark/>
          </w:tcPr>
          <w:p w14:paraId="37030C6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1.128</w:t>
            </w:r>
          </w:p>
        </w:tc>
        <w:tc>
          <w:tcPr>
            <w:tcW w:w="299" w:type="dxa"/>
            <w:tcBorders>
              <w:top w:val="nil"/>
              <w:left w:val="nil"/>
              <w:bottom w:val="single" w:sz="8" w:space="0" w:color="auto"/>
              <w:right w:val="single" w:sz="8" w:space="0" w:color="auto"/>
            </w:tcBorders>
            <w:shd w:val="clear" w:color="auto" w:fill="auto"/>
            <w:noWrap/>
            <w:vAlign w:val="center"/>
            <w:hideMark/>
          </w:tcPr>
          <w:p w14:paraId="0AFFF210"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7F6021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53BB019F"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0.0039</w:t>
            </w:r>
          </w:p>
        </w:tc>
      </w:tr>
      <w:tr w:rsidR="00AD4DB5" w:rsidRPr="00AA6FFD" w14:paraId="4AC2D620" w14:textId="77777777" w:rsidTr="00AA6FFD">
        <w:trPr>
          <w:trHeight w:val="12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79C618CC"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3FB24E35"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4.017</w:t>
            </w:r>
          </w:p>
        </w:tc>
        <w:tc>
          <w:tcPr>
            <w:tcW w:w="1114" w:type="dxa"/>
            <w:tcBorders>
              <w:top w:val="nil"/>
              <w:left w:val="nil"/>
              <w:bottom w:val="single" w:sz="8" w:space="0" w:color="auto"/>
              <w:right w:val="single" w:sz="8" w:space="0" w:color="auto"/>
            </w:tcBorders>
            <w:shd w:val="clear" w:color="auto" w:fill="auto"/>
            <w:noWrap/>
            <w:vAlign w:val="center"/>
            <w:hideMark/>
          </w:tcPr>
          <w:p w14:paraId="366F2A1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1.524</w:t>
            </w:r>
          </w:p>
        </w:tc>
        <w:tc>
          <w:tcPr>
            <w:tcW w:w="1438" w:type="dxa"/>
            <w:tcBorders>
              <w:top w:val="nil"/>
              <w:left w:val="nil"/>
              <w:bottom w:val="single" w:sz="8" w:space="0" w:color="auto"/>
              <w:right w:val="single" w:sz="8" w:space="0" w:color="auto"/>
            </w:tcBorders>
            <w:shd w:val="clear" w:color="auto" w:fill="auto"/>
            <w:noWrap/>
            <w:vAlign w:val="center"/>
            <w:hideMark/>
          </w:tcPr>
          <w:p w14:paraId="61AE57D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6.582</w:t>
            </w:r>
          </w:p>
        </w:tc>
        <w:tc>
          <w:tcPr>
            <w:tcW w:w="1260" w:type="dxa"/>
            <w:tcBorders>
              <w:top w:val="nil"/>
              <w:left w:val="nil"/>
              <w:bottom w:val="single" w:sz="8" w:space="0" w:color="auto"/>
              <w:right w:val="single" w:sz="8" w:space="0" w:color="auto"/>
            </w:tcBorders>
            <w:shd w:val="clear" w:color="auto" w:fill="auto"/>
            <w:noWrap/>
            <w:vAlign w:val="center"/>
            <w:hideMark/>
          </w:tcPr>
          <w:p w14:paraId="786DE398"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1.215</w:t>
            </w:r>
          </w:p>
        </w:tc>
        <w:tc>
          <w:tcPr>
            <w:tcW w:w="299" w:type="dxa"/>
            <w:tcBorders>
              <w:top w:val="nil"/>
              <w:left w:val="nil"/>
              <w:bottom w:val="single" w:sz="8" w:space="0" w:color="auto"/>
              <w:right w:val="single" w:sz="8" w:space="0" w:color="auto"/>
            </w:tcBorders>
            <w:shd w:val="clear" w:color="auto" w:fill="auto"/>
            <w:noWrap/>
            <w:vAlign w:val="center"/>
            <w:hideMark/>
          </w:tcPr>
          <w:p w14:paraId="2AC13967"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51C3EF9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64CA94F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0.0929</w:t>
            </w:r>
          </w:p>
        </w:tc>
      </w:tr>
      <w:tr w:rsidR="00AD4DB5" w:rsidRPr="00AA6FFD" w14:paraId="190FD673" w14:textId="77777777" w:rsidTr="00AA6FFD">
        <w:trPr>
          <w:trHeight w:val="194"/>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2F9D5B26"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Htr5a</w:t>
            </w:r>
          </w:p>
        </w:tc>
        <w:tc>
          <w:tcPr>
            <w:tcW w:w="1643" w:type="dxa"/>
            <w:tcBorders>
              <w:top w:val="nil"/>
              <w:left w:val="nil"/>
              <w:bottom w:val="single" w:sz="8" w:space="0" w:color="auto"/>
              <w:right w:val="single" w:sz="8" w:space="0" w:color="auto"/>
            </w:tcBorders>
            <w:shd w:val="clear" w:color="auto" w:fill="auto"/>
            <w:noWrap/>
            <w:vAlign w:val="center"/>
            <w:hideMark/>
          </w:tcPr>
          <w:p w14:paraId="42BE8C4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2317967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5AF35E6A"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457A01E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74A76B8E"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55D61DB9"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123F14DB"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0.0177</w:t>
            </w:r>
          </w:p>
        </w:tc>
      </w:tr>
      <w:tr w:rsidR="00AD4DB5" w:rsidRPr="00AA6FFD" w14:paraId="106A1214" w14:textId="77777777" w:rsidTr="00AA6FFD">
        <w:trPr>
          <w:trHeight w:val="83"/>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0FA2B8CC"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7098145E"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1.706</w:t>
            </w:r>
          </w:p>
        </w:tc>
        <w:tc>
          <w:tcPr>
            <w:tcW w:w="1114" w:type="dxa"/>
            <w:tcBorders>
              <w:top w:val="nil"/>
              <w:left w:val="nil"/>
              <w:bottom w:val="single" w:sz="8" w:space="0" w:color="auto"/>
              <w:right w:val="single" w:sz="8" w:space="0" w:color="auto"/>
            </w:tcBorders>
            <w:shd w:val="clear" w:color="auto" w:fill="auto"/>
            <w:noWrap/>
            <w:vAlign w:val="center"/>
            <w:hideMark/>
          </w:tcPr>
          <w:p w14:paraId="1552451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0.497</w:t>
            </w:r>
          </w:p>
        </w:tc>
        <w:tc>
          <w:tcPr>
            <w:tcW w:w="1438" w:type="dxa"/>
            <w:tcBorders>
              <w:top w:val="nil"/>
              <w:left w:val="nil"/>
              <w:bottom w:val="single" w:sz="8" w:space="0" w:color="auto"/>
              <w:right w:val="single" w:sz="8" w:space="0" w:color="auto"/>
            </w:tcBorders>
            <w:shd w:val="clear" w:color="auto" w:fill="auto"/>
            <w:noWrap/>
            <w:vAlign w:val="center"/>
            <w:hideMark/>
          </w:tcPr>
          <w:p w14:paraId="1030A52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9.21</w:t>
            </w:r>
          </w:p>
        </w:tc>
        <w:tc>
          <w:tcPr>
            <w:tcW w:w="1260" w:type="dxa"/>
            <w:tcBorders>
              <w:top w:val="nil"/>
              <w:left w:val="nil"/>
              <w:bottom w:val="single" w:sz="8" w:space="0" w:color="auto"/>
              <w:right w:val="single" w:sz="8" w:space="0" w:color="auto"/>
            </w:tcBorders>
            <w:shd w:val="clear" w:color="auto" w:fill="auto"/>
            <w:noWrap/>
            <w:vAlign w:val="center"/>
            <w:hideMark/>
          </w:tcPr>
          <w:p w14:paraId="353D567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2.205</w:t>
            </w:r>
          </w:p>
        </w:tc>
        <w:tc>
          <w:tcPr>
            <w:tcW w:w="299" w:type="dxa"/>
            <w:tcBorders>
              <w:top w:val="nil"/>
              <w:left w:val="nil"/>
              <w:bottom w:val="single" w:sz="8" w:space="0" w:color="auto"/>
              <w:right w:val="single" w:sz="8" w:space="0" w:color="auto"/>
            </w:tcBorders>
            <w:shd w:val="clear" w:color="auto" w:fill="auto"/>
            <w:noWrap/>
            <w:vAlign w:val="center"/>
            <w:hideMark/>
          </w:tcPr>
          <w:p w14:paraId="0D2ABFAB"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3C07AB95"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0D4E5045"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0.004</w:t>
            </w:r>
          </w:p>
        </w:tc>
      </w:tr>
      <w:tr w:rsidR="00AD4DB5" w:rsidRPr="00AA6FFD" w14:paraId="6A253F90" w14:textId="77777777" w:rsidTr="00AA6FFD">
        <w:trPr>
          <w:trHeight w:val="130"/>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504446C8"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665C455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1.959, N=6</w:t>
            </w:r>
          </w:p>
        </w:tc>
        <w:tc>
          <w:tcPr>
            <w:tcW w:w="1114" w:type="dxa"/>
            <w:tcBorders>
              <w:top w:val="nil"/>
              <w:left w:val="nil"/>
              <w:bottom w:val="single" w:sz="8" w:space="0" w:color="auto"/>
              <w:right w:val="single" w:sz="8" w:space="0" w:color="auto"/>
            </w:tcBorders>
            <w:shd w:val="clear" w:color="auto" w:fill="auto"/>
            <w:noWrap/>
            <w:vAlign w:val="center"/>
            <w:hideMark/>
          </w:tcPr>
          <w:p w14:paraId="7CDDF16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0.73</w:t>
            </w:r>
          </w:p>
        </w:tc>
        <w:tc>
          <w:tcPr>
            <w:tcW w:w="1438" w:type="dxa"/>
            <w:tcBorders>
              <w:top w:val="nil"/>
              <w:left w:val="nil"/>
              <w:bottom w:val="single" w:sz="8" w:space="0" w:color="auto"/>
              <w:right w:val="single" w:sz="8" w:space="0" w:color="auto"/>
            </w:tcBorders>
            <w:shd w:val="clear" w:color="auto" w:fill="auto"/>
            <w:noWrap/>
            <w:vAlign w:val="center"/>
            <w:hideMark/>
          </w:tcPr>
          <w:p w14:paraId="6982D67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2.779</w:t>
            </w:r>
          </w:p>
        </w:tc>
        <w:tc>
          <w:tcPr>
            <w:tcW w:w="1260" w:type="dxa"/>
            <w:tcBorders>
              <w:top w:val="nil"/>
              <w:left w:val="nil"/>
              <w:bottom w:val="single" w:sz="8" w:space="0" w:color="auto"/>
              <w:right w:val="single" w:sz="8" w:space="0" w:color="auto"/>
            </w:tcBorders>
            <w:shd w:val="clear" w:color="auto" w:fill="auto"/>
            <w:noWrap/>
            <w:vAlign w:val="center"/>
            <w:hideMark/>
          </w:tcPr>
          <w:p w14:paraId="5B6B136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0.602</w:t>
            </w:r>
          </w:p>
        </w:tc>
        <w:tc>
          <w:tcPr>
            <w:tcW w:w="299" w:type="dxa"/>
            <w:tcBorders>
              <w:top w:val="nil"/>
              <w:left w:val="nil"/>
              <w:bottom w:val="single" w:sz="8" w:space="0" w:color="auto"/>
              <w:right w:val="single" w:sz="8" w:space="0" w:color="auto"/>
            </w:tcBorders>
            <w:shd w:val="clear" w:color="auto" w:fill="auto"/>
            <w:noWrap/>
            <w:vAlign w:val="center"/>
            <w:hideMark/>
          </w:tcPr>
          <w:p w14:paraId="35D47E1C"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33F6BF4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1C14EF18"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0.0273</w:t>
            </w:r>
          </w:p>
        </w:tc>
      </w:tr>
      <w:tr w:rsidR="00AD4DB5" w:rsidRPr="00AA6FFD" w14:paraId="5C9C973A" w14:textId="77777777" w:rsidTr="00AA6FFD">
        <w:trPr>
          <w:trHeight w:val="161"/>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32045AF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Htr5b</w:t>
            </w:r>
          </w:p>
        </w:tc>
        <w:tc>
          <w:tcPr>
            <w:tcW w:w="1643" w:type="dxa"/>
            <w:tcBorders>
              <w:top w:val="nil"/>
              <w:left w:val="nil"/>
              <w:bottom w:val="single" w:sz="8" w:space="0" w:color="auto"/>
              <w:right w:val="single" w:sz="8" w:space="0" w:color="auto"/>
            </w:tcBorders>
            <w:shd w:val="clear" w:color="auto" w:fill="auto"/>
            <w:noWrap/>
            <w:vAlign w:val="center"/>
            <w:hideMark/>
          </w:tcPr>
          <w:p w14:paraId="6C22A5E5"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08433F2D"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16DB53ED"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772F75E0"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72C9F6DA"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490FF95D"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04DE3B7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0.4878</w:t>
            </w:r>
          </w:p>
        </w:tc>
      </w:tr>
      <w:tr w:rsidR="00AD4DB5" w:rsidRPr="00AA6FFD" w14:paraId="67FCA062" w14:textId="77777777" w:rsidTr="00AA6FFD">
        <w:trPr>
          <w:trHeight w:val="8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7E62791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22CC4C36"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1.867</w:t>
            </w:r>
          </w:p>
        </w:tc>
        <w:tc>
          <w:tcPr>
            <w:tcW w:w="1114" w:type="dxa"/>
            <w:tcBorders>
              <w:top w:val="nil"/>
              <w:left w:val="nil"/>
              <w:bottom w:val="single" w:sz="8" w:space="0" w:color="auto"/>
              <w:right w:val="single" w:sz="8" w:space="0" w:color="auto"/>
            </w:tcBorders>
            <w:shd w:val="clear" w:color="auto" w:fill="auto"/>
            <w:noWrap/>
            <w:vAlign w:val="center"/>
            <w:hideMark/>
          </w:tcPr>
          <w:p w14:paraId="129479F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0.557</w:t>
            </w:r>
          </w:p>
        </w:tc>
        <w:tc>
          <w:tcPr>
            <w:tcW w:w="1438" w:type="dxa"/>
            <w:tcBorders>
              <w:top w:val="nil"/>
              <w:left w:val="nil"/>
              <w:bottom w:val="single" w:sz="8" w:space="0" w:color="auto"/>
              <w:right w:val="single" w:sz="8" w:space="0" w:color="auto"/>
            </w:tcBorders>
            <w:shd w:val="clear" w:color="auto" w:fill="auto"/>
            <w:noWrap/>
            <w:vAlign w:val="center"/>
            <w:hideMark/>
          </w:tcPr>
          <w:p w14:paraId="651834CC"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9.344</w:t>
            </w:r>
          </w:p>
        </w:tc>
        <w:tc>
          <w:tcPr>
            <w:tcW w:w="1260" w:type="dxa"/>
            <w:tcBorders>
              <w:top w:val="nil"/>
              <w:left w:val="nil"/>
              <w:bottom w:val="single" w:sz="8" w:space="0" w:color="auto"/>
              <w:right w:val="single" w:sz="8" w:space="0" w:color="auto"/>
            </w:tcBorders>
            <w:shd w:val="clear" w:color="auto" w:fill="auto"/>
            <w:noWrap/>
            <w:vAlign w:val="center"/>
            <w:hideMark/>
          </w:tcPr>
          <w:p w14:paraId="6CAE732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2.001</w:t>
            </w:r>
          </w:p>
        </w:tc>
        <w:tc>
          <w:tcPr>
            <w:tcW w:w="299" w:type="dxa"/>
            <w:tcBorders>
              <w:top w:val="nil"/>
              <w:left w:val="nil"/>
              <w:bottom w:val="single" w:sz="8" w:space="0" w:color="auto"/>
              <w:right w:val="single" w:sz="8" w:space="0" w:color="auto"/>
            </w:tcBorders>
            <w:shd w:val="clear" w:color="auto" w:fill="auto"/>
            <w:noWrap/>
            <w:vAlign w:val="center"/>
            <w:hideMark/>
          </w:tcPr>
          <w:p w14:paraId="7B84F22A"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364B224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7B6EE2B8"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0.0004</w:t>
            </w:r>
          </w:p>
        </w:tc>
      </w:tr>
      <w:tr w:rsidR="00AD4DB5" w:rsidRPr="00AA6FFD" w14:paraId="6461C2C9" w14:textId="77777777" w:rsidTr="00AA6FFD">
        <w:trPr>
          <w:trHeight w:val="82"/>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61A1AD0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12781F85"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3.668</w:t>
            </w:r>
          </w:p>
        </w:tc>
        <w:tc>
          <w:tcPr>
            <w:tcW w:w="1114" w:type="dxa"/>
            <w:tcBorders>
              <w:top w:val="nil"/>
              <w:left w:val="nil"/>
              <w:bottom w:val="single" w:sz="8" w:space="0" w:color="auto"/>
              <w:right w:val="single" w:sz="8" w:space="0" w:color="auto"/>
            </w:tcBorders>
            <w:shd w:val="clear" w:color="auto" w:fill="auto"/>
            <w:noWrap/>
            <w:vAlign w:val="center"/>
            <w:hideMark/>
          </w:tcPr>
          <w:p w14:paraId="255DDE5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1.469</w:t>
            </w:r>
          </w:p>
        </w:tc>
        <w:tc>
          <w:tcPr>
            <w:tcW w:w="1438" w:type="dxa"/>
            <w:tcBorders>
              <w:top w:val="nil"/>
              <w:left w:val="nil"/>
              <w:bottom w:val="single" w:sz="8" w:space="0" w:color="auto"/>
              <w:right w:val="single" w:sz="8" w:space="0" w:color="auto"/>
            </w:tcBorders>
            <w:shd w:val="clear" w:color="auto" w:fill="auto"/>
            <w:noWrap/>
            <w:vAlign w:val="center"/>
            <w:hideMark/>
          </w:tcPr>
          <w:p w14:paraId="1D27DC8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8.9</w:t>
            </w:r>
          </w:p>
        </w:tc>
        <w:tc>
          <w:tcPr>
            <w:tcW w:w="1260" w:type="dxa"/>
            <w:tcBorders>
              <w:top w:val="nil"/>
              <w:left w:val="nil"/>
              <w:bottom w:val="single" w:sz="8" w:space="0" w:color="auto"/>
              <w:right w:val="single" w:sz="8" w:space="0" w:color="auto"/>
            </w:tcBorders>
            <w:shd w:val="clear" w:color="auto" w:fill="auto"/>
            <w:noWrap/>
            <w:vAlign w:val="center"/>
            <w:hideMark/>
          </w:tcPr>
          <w:p w14:paraId="1D447CAA"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1.938</w:t>
            </w:r>
          </w:p>
        </w:tc>
        <w:tc>
          <w:tcPr>
            <w:tcW w:w="299" w:type="dxa"/>
            <w:tcBorders>
              <w:top w:val="nil"/>
              <w:left w:val="nil"/>
              <w:bottom w:val="single" w:sz="8" w:space="0" w:color="auto"/>
              <w:right w:val="single" w:sz="8" w:space="0" w:color="auto"/>
            </w:tcBorders>
            <w:shd w:val="clear" w:color="auto" w:fill="auto"/>
            <w:noWrap/>
            <w:vAlign w:val="center"/>
            <w:hideMark/>
          </w:tcPr>
          <w:p w14:paraId="676F5A20"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35E16BB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23ED5EF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0.674</w:t>
            </w:r>
          </w:p>
        </w:tc>
      </w:tr>
      <w:tr w:rsidR="00AD4DB5" w:rsidRPr="00AA6FFD" w14:paraId="1980204A" w14:textId="77777777" w:rsidTr="00AA6FFD">
        <w:trPr>
          <w:trHeight w:val="116"/>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157A7FAD"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Htr6</w:t>
            </w:r>
          </w:p>
        </w:tc>
        <w:tc>
          <w:tcPr>
            <w:tcW w:w="1643" w:type="dxa"/>
            <w:tcBorders>
              <w:top w:val="nil"/>
              <w:left w:val="nil"/>
              <w:bottom w:val="single" w:sz="8" w:space="0" w:color="auto"/>
              <w:right w:val="single" w:sz="8" w:space="0" w:color="auto"/>
            </w:tcBorders>
            <w:shd w:val="clear" w:color="auto" w:fill="auto"/>
            <w:noWrap/>
            <w:vAlign w:val="center"/>
            <w:hideMark/>
          </w:tcPr>
          <w:p w14:paraId="1780BD7B"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114" w:type="dxa"/>
            <w:tcBorders>
              <w:top w:val="nil"/>
              <w:left w:val="nil"/>
              <w:bottom w:val="single" w:sz="8" w:space="0" w:color="auto"/>
              <w:right w:val="single" w:sz="8" w:space="0" w:color="auto"/>
            </w:tcBorders>
            <w:shd w:val="clear" w:color="auto" w:fill="auto"/>
            <w:noWrap/>
            <w:vAlign w:val="center"/>
            <w:hideMark/>
          </w:tcPr>
          <w:p w14:paraId="40F1E2E9"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1438" w:type="dxa"/>
            <w:tcBorders>
              <w:top w:val="nil"/>
              <w:left w:val="nil"/>
              <w:bottom w:val="single" w:sz="8" w:space="0" w:color="auto"/>
              <w:right w:val="single" w:sz="8" w:space="0" w:color="auto"/>
            </w:tcBorders>
            <w:shd w:val="clear" w:color="auto" w:fill="auto"/>
            <w:noWrap/>
            <w:vAlign w:val="center"/>
            <w:hideMark/>
          </w:tcPr>
          <w:p w14:paraId="1A9AEC93"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Mean</w:t>
            </w:r>
          </w:p>
        </w:tc>
        <w:tc>
          <w:tcPr>
            <w:tcW w:w="1260" w:type="dxa"/>
            <w:tcBorders>
              <w:top w:val="nil"/>
              <w:left w:val="nil"/>
              <w:bottom w:val="single" w:sz="8" w:space="0" w:color="auto"/>
              <w:right w:val="single" w:sz="8" w:space="0" w:color="auto"/>
            </w:tcBorders>
            <w:shd w:val="clear" w:color="auto" w:fill="auto"/>
            <w:noWrap/>
            <w:vAlign w:val="center"/>
            <w:hideMark/>
          </w:tcPr>
          <w:p w14:paraId="44727468"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SEM</w:t>
            </w:r>
          </w:p>
        </w:tc>
        <w:tc>
          <w:tcPr>
            <w:tcW w:w="299" w:type="dxa"/>
            <w:tcBorders>
              <w:top w:val="nil"/>
              <w:left w:val="nil"/>
              <w:bottom w:val="single" w:sz="8" w:space="0" w:color="auto"/>
              <w:right w:val="single" w:sz="8" w:space="0" w:color="auto"/>
            </w:tcBorders>
            <w:shd w:val="clear" w:color="auto" w:fill="auto"/>
            <w:noWrap/>
            <w:vAlign w:val="center"/>
            <w:hideMark/>
          </w:tcPr>
          <w:p w14:paraId="75E88BAD"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75435A24"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Interaction</w:t>
            </w:r>
          </w:p>
        </w:tc>
        <w:tc>
          <w:tcPr>
            <w:tcW w:w="2409" w:type="dxa"/>
            <w:tcBorders>
              <w:top w:val="nil"/>
              <w:left w:val="nil"/>
              <w:bottom w:val="single" w:sz="8" w:space="0" w:color="auto"/>
              <w:right w:val="single" w:sz="8" w:space="0" w:color="auto"/>
            </w:tcBorders>
            <w:shd w:val="clear" w:color="auto" w:fill="auto"/>
            <w:noWrap/>
            <w:vAlign w:val="center"/>
            <w:hideMark/>
          </w:tcPr>
          <w:p w14:paraId="33E5FF4E"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0.0454</w:t>
            </w:r>
          </w:p>
        </w:tc>
      </w:tr>
      <w:tr w:rsidR="00AD4DB5" w:rsidRPr="00AA6FFD" w14:paraId="7C88B9E0" w14:textId="77777777" w:rsidTr="00AA6FFD">
        <w:trPr>
          <w:trHeight w:val="148"/>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63637F4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Male</w:t>
            </w:r>
          </w:p>
        </w:tc>
        <w:tc>
          <w:tcPr>
            <w:tcW w:w="1643" w:type="dxa"/>
            <w:tcBorders>
              <w:top w:val="nil"/>
              <w:left w:val="nil"/>
              <w:bottom w:val="single" w:sz="8" w:space="0" w:color="auto"/>
              <w:right w:val="single" w:sz="8" w:space="0" w:color="auto"/>
            </w:tcBorders>
            <w:shd w:val="clear" w:color="auto" w:fill="auto"/>
            <w:noWrap/>
            <w:vAlign w:val="center"/>
            <w:hideMark/>
          </w:tcPr>
          <w:p w14:paraId="7B161902"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1.251</w:t>
            </w:r>
          </w:p>
        </w:tc>
        <w:tc>
          <w:tcPr>
            <w:tcW w:w="1114" w:type="dxa"/>
            <w:tcBorders>
              <w:top w:val="nil"/>
              <w:left w:val="nil"/>
              <w:bottom w:val="single" w:sz="8" w:space="0" w:color="auto"/>
              <w:right w:val="single" w:sz="8" w:space="0" w:color="auto"/>
            </w:tcBorders>
            <w:shd w:val="clear" w:color="auto" w:fill="auto"/>
            <w:noWrap/>
            <w:vAlign w:val="center"/>
            <w:hideMark/>
          </w:tcPr>
          <w:p w14:paraId="19CA629B"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0.361</w:t>
            </w:r>
          </w:p>
        </w:tc>
        <w:tc>
          <w:tcPr>
            <w:tcW w:w="1438" w:type="dxa"/>
            <w:tcBorders>
              <w:top w:val="nil"/>
              <w:left w:val="nil"/>
              <w:bottom w:val="single" w:sz="8" w:space="0" w:color="auto"/>
              <w:right w:val="single" w:sz="8" w:space="0" w:color="auto"/>
            </w:tcBorders>
            <w:shd w:val="clear" w:color="auto" w:fill="auto"/>
            <w:noWrap/>
            <w:vAlign w:val="center"/>
            <w:hideMark/>
          </w:tcPr>
          <w:p w14:paraId="043597F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9</w:t>
            </w:r>
          </w:p>
        </w:tc>
        <w:tc>
          <w:tcPr>
            <w:tcW w:w="1260" w:type="dxa"/>
            <w:tcBorders>
              <w:top w:val="nil"/>
              <w:left w:val="nil"/>
              <w:bottom w:val="single" w:sz="8" w:space="0" w:color="auto"/>
              <w:right w:val="single" w:sz="8" w:space="0" w:color="auto"/>
            </w:tcBorders>
            <w:shd w:val="clear" w:color="auto" w:fill="auto"/>
            <w:noWrap/>
            <w:vAlign w:val="center"/>
            <w:hideMark/>
          </w:tcPr>
          <w:p w14:paraId="1713DFC3"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1.904</w:t>
            </w:r>
          </w:p>
        </w:tc>
        <w:tc>
          <w:tcPr>
            <w:tcW w:w="299" w:type="dxa"/>
            <w:tcBorders>
              <w:top w:val="nil"/>
              <w:left w:val="nil"/>
              <w:bottom w:val="single" w:sz="8" w:space="0" w:color="auto"/>
              <w:right w:val="single" w:sz="8" w:space="0" w:color="auto"/>
            </w:tcBorders>
            <w:shd w:val="clear" w:color="auto" w:fill="auto"/>
            <w:noWrap/>
            <w:vAlign w:val="center"/>
            <w:hideMark/>
          </w:tcPr>
          <w:p w14:paraId="707BE712"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5C5C9652"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 xml:space="preserve">Treatment </w:t>
            </w:r>
          </w:p>
        </w:tc>
        <w:tc>
          <w:tcPr>
            <w:tcW w:w="2409" w:type="dxa"/>
            <w:tcBorders>
              <w:top w:val="nil"/>
              <w:left w:val="nil"/>
              <w:bottom w:val="single" w:sz="8" w:space="0" w:color="auto"/>
              <w:right w:val="single" w:sz="8" w:space="0" w:color="auto"/>
            </w:tcBorders>
            <w:shd w:val="clear" w:color="auto" w:fill="auto"/>
            <w:noWrap/>
            <w:vAlign w:val="center"/>
            <w:hideMark/>
          </w:tcPr>
          <w:p w14:paraId="66FFC07F"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0.0006</w:t>
            </w:r>
          </w:p>
        </w:tc>
      </w:tr>
      <w:tr w:rsidR="00AD4DB5" w:rsidRPr="00AA6FFD" w14:paraId="32335454" w14:textId="77777777" w:rsidTr="00AA6FFD">
        <w:trPr>
          <w:trHeight w:val="179"/>
        </w:trPr>
        <w:tc>
          <w:tcPr>
            <w:tcW w:w="1349" w:type="dxa"/>
            <w:tcBorders>
              <w:top w:val="nil"/>
              <w:left w:val="single" w:sz="8" w:space="0" w:color="auto"/>
              <w:bottom w:val="single" w:sz="8" w:space="0" w:color="auto"/>
              <w:right w:val="single" w:sz="8" w:space="0" w:color="auto"/>
            </w:tcBorders>
            <w:shd w:val="clear" w:color="auto" w:fill="auto"/>
            <w:noWrap/>
            <w:vAlign w:val="center"/>
            <w:hideMark/>
          </w:tcPr>
          <w:p w14:paraId="244FBC3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Female</w:t>
            </w:r>
          </w:p>
        </w:tc>
        <w:tc>
          <w:tcPr>
            <w:tcW w:w="1643" w:type="dxa"/>
            <w:tcBorders>
              <w:top w:val="nil"/>
              <w:left w:val="nil"/>
              <w:bottom w:val="single" w:sz="8" w:space="0" w:color="auto"/>
              <w:right w:val="single" w:sz="8" w:space="0" w:color="auto"/>
            </w:tcBorders>
            <w:shd w:val="clear" w:color="auto" w:fill="auto"/>
            <w:noWrap/>
            <w:vAlign w:val="center"/>
            <w:hideMark/>
          </w:tcPr>
          <w:p w14:paraId="21F53F5D"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2.67</w:t>
            </w:r>
          </w:p>
        </w:tc>
        <w:tc>
          <w:tcPr>
            <w:tcW w:w="1114" w:type="dxa"/>
            <w:tcBorders>
              <w:top w:val="nil"/>
              <w:left w:val="nil"/>
              <w:bottom w:val="single" w:sz="8" w:space="0" w:color="auto"/>
              <w:right w:val="single" w:sz="8" w:space="0" w:color="auto"/>
            </w:tcBorders>
            <w:shd w:val="clear" w:color="auto" w:fill="auto"/>
            <w:noWrap/>
            <w:vAlign w:val="center"/>
            <w:hideMark/>
          </w:tcPr>
          <w:p w14:paraId="588C8609"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1.078</w:t>
            </w:r>
          </w:p>
        </w:tc>
        <w:tc>
          <w:tcPr>
            <w:tcW w:w="1438" w:type="dxa"/>
            <w:tcBorders>
              <w:top w:val="nil"/>
              <w:left w:val="nil"/>
              <w:bottom w:val="single" w:sz="8" w:space="0" w:color="auto"/>
              <w:right w:val="single" w:sz="8" w:space="0" w:color="auto"/>
            </w:tcBorders>
            <w:shd w:val="clear" w:color="auto" w:fill="auto"/>
            <w:noWrap/>
            <w:vAlign w:val="center"/>
            <w:hideMark/>
          </w:tcPr>
          <w:p w14:paraId="21FEEA67"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4.955</w:t>
            </w:r>
          </w:p>
        </w:tc>
        <w:tc>
          <w:tcPr>
            <w:tcW w:w="1260" w:type="dxa"/>
            <w:tcBorders>
              <w:top w:val="nil"/>
              <w:left w:val="nil"/>
              <w:bottom w:val="single" w:sz="8" w:space="0" w:color="auto"/>
              <w:right w:val="single" w:sz="8" w:space="0" w:color="auto"/>
            </w:tcBorders>
            <w:shd w:val="clear" w:color="auto" w:fill="auto"/>
            <w:noWrap/>
            <w:vAlign w:val="center"/>
            <w:hideMark/>
          </w:tcPr>
          <w:p w14:paraId="4B7330C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1.251</w:t>
            </w:r>
          </w:p>
        </w:tc>
        <w:tc>
          <w:tcPr>
            <w:tcW w:w="299" w:type="dxa"/>
            <w:tcBorders>
              <w:top w:val="nil"/>
              <w:left w:val="nil"/>
              <w:bottom w:val="single" w:sz="8" w:space="0" w:color="auto"/>
              <w:right w:val="single" w:sz="8" w:space="0" w:color="auto"/>
            </w:tcBorders>
            <w:shd w:val="clear" w:color="auto" w:fill="auto"/>
            <w:noWrap/>
            <w:vAlign w:val="center"/>
            <w:hideMark/>
          </w:tcPr>
          <w:p w14:paraId="1D24424E" w14:textId="77777777" w:rsidR="00AD4DB5" w:rsidRPr="00AA6FFD" w:rsidRDefault="00AD4DB5" w:rsidP="00AD4DB5">
            <w:pPr>
              <w:jc w:val="center"/>
              <w:rPr>
                <w:rFonts w:ascii="Times" w:eastAsia="Times New Roman" w:hAnsi="Times" w:cs="Times New Roman"/>
                <w:color w:val="FF0000"/>
                <w:sz w:val="20"/>
                <w:szCs w:val="20"/>
              </w:rPr>
            </w:pPr>
            <w:r w:rsidRPr="00AA6FFD">
              <w:rPr>
                <w:rFonts w:ascii="Times" w:eastAsia="Times New Roman" w:hAnsi="Times" w:cs="Times New Roman"/>
                <w:color w:val="FF0000"/>
                <w:sz w:val="20"/>
                <w:szCs w:val="20"/>
              </w:rPr>
              <w:t> </w:t>
            </w:r>
          </w:p>
        </w:tc>
        <w:tc>
          <w:tcPr>
            <w:tcW w:w="1843" w:type="dxa"/>
            <w:tcBorders>
              <w:top w:val="nil"/>
              <w:left w:val="nil"/>
              <w:bottom w:val="single" w:sz="8" w:space="0" w:color="auto"/>
              <w:right w:val="single" w:sz="8" w:space="0" w:color="auto"/>
            </w:tcBorders>
            <w:shd w:val="clear" w:color="auto" w:fill="auto"/>
            <w:noWrap/>
            <w:vAlign w:val="center"/>
            <w:hideMark/>
          </w:tcPr>
          <w:p w14:paraId="13105A4B" w14:textId="77777777" w:rsidR="00AD4DB5" w:rsidRPr="00AA6FFD" w:rsidRDefault="00AD4DB5" w:rsidP="00AD4DB5">
            <w:pPr>
              <w:jc w:val="center"/>
              <w:rPr>
                <w:rFonts w:ascii="Times" w:eastAsia="Times New Roman" w:hAnsi="Times" w:cs="Times New Roman"/>
                <w:b/>
                <w:bCs/>
                <w:color w:val="000000"/>
                <w:sz w:val="20"/>
                <w:szCs w:val="20"/>
              </w:rPr>
            </w:pPr>
            <w:r w:rsidRPr="00AA6FFD">
              <w:rPr>
                <w:rFonts w:ascii="Times" w:eastAsia="Times New Roman" w:hAnsi="Times" w:cs="Times New Roman"/>
                <w:b/>
                <w:bCs/>
                <w:color w:val="000000"/>
                <w:sz w:val="20"/>
                <w:szCs w:val="20"/>
              </w:rPr>
              <w:t>Gender</w:t>
            </w:r>
          </w:p>
        </w:tc>
        <w:tc>
          <w:tcPr>
            <w:tcW w:w="2409" w:type="dxa"/>
            <w:tcBorders>
              <w:top w:val="nil"/>
              <w:left w:val="nil"/>
              <w:bottom w:val="single" w:sz="8" w:space="0" w:color="auto"/>
              <w:right w:val="single" w:sz="8" w:space="0" w:color="auto"/>
            </w:tcBorders>
            <w:shd w:val="clear" w:color="auto" w:fill="auto"/>
            <w:noWrap/>
            <w:vAlign w:val="center"/>
            <w:hideMark/>
          </w:tcPr>
          <w:p w14:paraId="7564AC4F" w14:textId="77777777" w:rsidR="00AD4DB5" w:rsidRPr="00AA6FFD" w:rsidRDefault="00AD4DB5" w:rsidP="00AD4DB5">
            <w:pPr>
              <w:jc w:val="center"/>
              <w:rPr>
                <w:rFonts w:ascii="Times" w:eastAsia="Times New Roman" w:hAnsi="Times" w:cs="Times New Roman"/>
                <w:color w:val="000000"/>
                <w:sz w:val="20"/>
                <w:szCs w:val="20"/>
              </w:rPr>
            </w:pPr>
            <w:r w:rsidRPr="00AA6FFD">
              <w:rPr>
                <w:rFonts w:ascii="Times" w:eastAsia="Times New Roman" w:hAnsi="Times" w:cs="Times New Roman"/>
                <w:color w:val="000000"/>
                <w:sz w:val="20"/>
                <w:szCs w:val="20"/>
              </w:rPr>
              <w:t>0.3243</w:t>
            </w:r>
          </w:p>
        </w:tc>
      </w:tr>
      <w:tr w:rsidR="00AD4DB5" w:rsidRPr="00AA6FFD" w14:paraId="26C77068" w14:textId="77777777" w:rsidTr="00AD4DB5">
        <w:trPr>
          <w:trHeight w:val="300"/>
        </w:trPr>
        <w:tc>
          <w:tcPr>
            <w:tcW w:w="1349" w:type="dxa"/>
            <w:tcBorders>
              <w:top w:val="nil"/>
              <w:left w:val="nil"/>
              <w:bottom w:val="nil"/>
              <w:right w:val="nil"/>
            </w:tcBorders>
            <w:shd w:val="clear" w:color="auto" w:fill="auto"/>
            <w:noWrap/>
            <w:vAlign w:val="bottom"/>
            <w:hideMark/>
          </w:tcPr>
          <w:p w14:paraId="7636D748" w14:textId="77777777" w:rsidR="00AD4DB5" w:rsidRPr="00AA6FFD" w:rsidRDefault="00AD4DB5" w:rsidP="00AD4DB5">
            <w:pPr>
              <w:rPr>
                <w:rFonts w:ascii="Times" w:eastAsia="Times New Roman" w:hAnsi="Times" w:cs="Times New Roman"/>
                <w:color w:val="000000"/>
                <w:sz w:val="20"/>
                <w:szCs w:val="20"/>
              </w:rPr>
            </w:pPr>
          </w:p>
        </w:tc>
        <w:tc>
          <w:tcPr>
            <w:tcW w:w="1643" w:type="dxa"/>
            <w:tcBorders>
              <w:top w:val="nil"/>
              <w:left w:val="nil"/>
              <w:bottom w:val="nil"/>
              <w:right w:val="nil"/>
            </w:tcBorders>
            <w:shd w:val="clear" w:color="auto" w:fill="auto"/>
            <w:noWrap/>
            <w:vAlign w:val="bottom"/>
            <w:hideMark/>
          </w:tcPr>
          <w:p w14:paraId="30EDCAE9" w14:textId="77777777" w:rsidR="00AD4DB5" w:rsidRPr="00AA6FFD" w:rsidRDefault="00AD4DB5" w:rsidP="00AD4DB5">
            <w:pPr>
              <w:rPr>
                <w:rFonts w:ascii="Times" w:eastAsia="Times New Roman" w:hAnsi="Times" w:cs="Times New Roman"/>
                <w:color w:val="000000"/>
                <w:sz w:val="20"/>
                <w:szCs w:val="20"/>
              </w:rPr>
            </w:pPr>
          </w:p>
        </w:tc>
        <w:tc>
          <w:tcPr>
            <w:tcW w:w="1114" w:type="dxa"/>
            <w:tcBorders>
              <w:top w:val="nil"/>
              <w:left w:val="nil"/>
              <w:bottom w:val="nil"/>
              <w:right w:val="nil"/>
            </w:tcBorders>
            <w:shd w:val="clear" w:color="auto" w:fill="auto"/>
            <w:noWrap/>
            <w:vAlign w:val="bottom"/>
            <w:hideMark/>
          </w:tcPr>
          <w:p w14:paraId="2D8E19E6" w14:textId="77777777" w:rsidR="00AD4DB5" w:rsidRPr="00AA6FFD" w:rsidRDefault="00AD4DB5" w:rsidP="00AD4DB5">
            <w:pPr>
              <w:rPr>
                <w:rFonts w:ascii="Times" w:eastAsia="Times New Roman" w:hAnsi="Times" w:cs="Times New Roman"/>
                <w:color w:val="000000"/>
                <w:sz w:val="20"/>
                <w:szCs w:val="20"/>
              </w:rPr>
            </w:pPr>
          </w:p>
        </w:tc>
        <w:tc>
          <w:tcPr>
            <w:tcW w:w="1438" w:type="dxa"/>
            <w:tcBorders>
              <w:top w:val="nil"/>
              <w:left w:val="nil"/>
              <w:bottom w:val="nil"/>
              <w:right w:val="nil"/>
            </w:tcBorders>
            <w:shd w:val="clear" w:color="auto" w:fill="auto"/>
            <w:noWrap/>
            <w:vAlign w:val="bottom"/>
            <w:hideMark/>
          </w:tcPr>
          <w:p w14:paraId="3F844A72" w14:textId="77777777" w:rsidR="00AD4DB5" w:rsidRPr="00AA6FFD" w:rsidRDefault="00AD4DB5" w:rsidP="00AD4DB5">
            <w:pPr>
              <w:rPr>
                <w:rFonts w:ascii="Times" w:eastAsia="Times New Roman" w:hAnsi="Times" w:cs="Times New Roman"/>
                <w:color w:val="000000"/>
                <w:sz w:val="20"/>
                <w:szCs w:val="20"/>
              </w:rPr>
            </w:pPr>
          </w:p>
        </w:tc>
        <w:tc>
          <w:tcPr>
            <w:tcW w:w="1260" w:type="dxa"/>
            <w:tcBorders>
              <w:top w:val="nil"/>
              <w:left w:val="nil"/>
              <w:bottom w:val="nil"/>
              <w:right w:val="nil"/>
            </w:tcBorders>
            <w:shd w:val="clear" w:color="auto" w:fill="auto"/>
            <w:noWrap/>
            <w:vAlign w:val="bottom"/>
            <w:hideMark/>
          </w:tcPr>
          <w:p w14:paraId="5128D29A" w14:textId="77777777" w:rsidR="00AD4DB5" w:rsidRPr="00AA6FFD" w:rsidRDefault="00AD4DB5" w:rsidP="00AD4DB5">
            <w:pPr>
              <w:rPr>
                <w:rFonts w:ascii="Times" w:eastAsia="Times New Roman" w:hAnsi="Times" w:cs="Times New Roman"/>
                <w:color w:val="000000"/>
                <w:sz w:val="20"/>
                <w:szCs w:val="20"/>
              </w:rPr>
            </w:pPr>
          </w:p>
        </w:tc>
        <w:tc>
          <w:tcPr>
            <w:tcW w:w="299" w:type="dxa"/>
            <w:tcBorders>
              <w:top w:val="nil"/>
              <w:left w:val="nil"/>
              <w:bottom w:val="nil"/>
              <w:right w:val="nil"/>
            </w:tcBorders>
            <w:shd w:val="clear" w:color="auto" w:fill="auto"/>
            <w:noWrap/>
            <w:vAlign w:val="bottom"/>
            <w:hideMark/>
          </w:tcPr>
          <w:p w14:paraId="262439F6" w14:textId="77777777" w:rsidR="00AD4DB5" w:rsidRPr="00AA6FFD" w:rsidRDefault="00AD4DB5" w:rsidP="00AD4DB5">
            <w:pPr>
              <w:rPr>
                <w:rFonts w:ascii="Times" w:eastAsia="Times New Roman" w:hAnsi="Times" w:cs="Times New Roman"/>
                <w:color w:val="000000"/>
                <w:sz w:val="20"/>
                <w:szCs w:val="20"/>
              </w:rPr>
            </w:pPr>
          </w:p>
        </w:tc>
        <w:tc>
          <w:tcPr>
            <w:tcW w:w="1843" w:type="dxa"/>
            <w:tcBorders>
              <w:top w:val="nil"/>
              <w:left w:val="nil"/>
              <w:bottom w:val="nil"/>
              <w:right w:val="nil"/>
            </w:tcBorders>
            <w:shd w:val="clear" w:color="auto" w:fill="auto"/>
            <w:noWrap/>
            <w:vAlign w:val="bottom"/>
            <w:hideMark/>
          </w:tcPr>
          <w:p w14:paraId="56D047F1" w14:textId="77777777" w:rsidR="00AD4DB5" w:rsidRPr="00AA6FFD" w:rsidRDefault="00AD4DB5" w:rsidP="00AD4DB5">
            <w:pPr>
              <w:rPr>
                <w:rFonts w:ascii="Times" w:eastAsia="Times New Roman" w:hAnsi="Times" w:cs="Times New Roman"/>
                <w:color w:val="000000"/>
                <w:sz w:val="20"/>
                <w:szCs w:val="20"/>
              </w:rPr>
            </w:pPr>
          </w:p>
        </w:tc>
        <w:tc>
          <w:tcPr>
            <w:tcW w:w="2409" w:type="dxa"/>
            <w:tcBorders>
              <w:top w:val="nil"/>
              <w:left w:val="nil"/>
              <w:bottom w:val="nil"/>
              <w:right w:val="nil"/>
            </w:tcBorders>
            <w:shd w:val="clear" w:color="auto" w:fill="auto"/>
            <w:noWrap/>
            <w:vAlign w:val="bottom"/>
            <w:hideMark/>
          </w:tcPr>
          <w:p w14:paraId="0F64BD86" w14:textId="77777777" w:rsidR="00AD4DB5" w:rsidRPr="00AA6FFD" w:rsidRDefault="00AD4DB5" w:rsidP="00AD4DB5">
            <w:pPr>
              <w:rPr>
                <w:rFonts w:ascii="Times" w:eastAsia="Times New Roman" w:hAnsi="Times" w:cs="Times New Roman"/>
                <w:color w:val="000000"/>
                <w:sz w:val="20"/>
                <w:szCs w:val="20"/>
              </w:rPr>
            </w:pPr>
          </w:p>
        </w:tc>
      </w:tr>
    </w:tbl>
    <w:p w14:paraId="4C301E7F" w14:textId="77777777" w:rsidR="00AD4DB5" w:rsidRDefault="00AD4DB5" w:rsidP="00632DFA">
      <w:pPr>
        <w:widowControl w:val="0"/>
        <w:autoSpaceDE w:val="0"/>
        <w:autoSpaceDN w:val="0"/>
        <w:adjustRightInd w:val="0"/>
        <w:spacing w:after="240" w:line="480" w:lineRule="auto"/>
        <w:rPr>
          <w:rFonts w:ascii="Times" w:hAnsi="Times" w:cs="Times New Roman"/>
        </w:rPr>
        <w:sectPr w:rsidR="00AD4DB5" w:rsidSect="007B0B34">
          <w:pgSz w:w="15842" w:h="12242" w:orient="landscape"/>
          <w:pgMar w:top="2155" w:right="1418" w:bottom="1418" w:left="2155" w:header="709" w:footer="709" w:gutter="0"/>
          <w:cols w:space="708"/>
          <w:docGrid w:linePitch="360"/>
        </w:sectPr>
      </w:pPr>
    </w:p>
    <w:p w14:paraId="6D0ECA5F" w14:textId="77777777" w:rsidR="007D1CC9" w:rsidRPr="00310665" w:rsidRDefault="00F22C51" w:rsidP="007D1CC9">
      <w:pPr>
        <w:widowControl w:val="0"/>
        <w:tabs>
          <w:tab w:val="left" w:pos="220"/>
          <w:tab w:val="left" w:pos="720"/>
        </w:tabs>
        <w:autoSpaceDE w:val="0"/>
        <w:autoSpaceDN w:val="0"/>
        <w:adjustRightInd w:val="0"/>
        <w:spacing w:after="320"/>
        <w:rPr>
          <w:rFonts w:ascii="Times" w:hAnsi="Times" w:cs="Times New Roman"/>
        </w:rPr>
      </w:pPr>
      <w:r>
        <w:rPr>
          <w:rFonts w:ascii="Times" w:hAnsi="Times" w:cs="Times New Roman"/>
        </w:rPr>
        <w:t>REFERENCES</w:t>
      </w:r>
    </w:p>
    <w:p w14:paraId="6B768F5A" w14:textId="77777777" w:rsidR="006A0A6D" w:rsidRPr="00310665" w:rsidRDefault="006A0A6D" w:rsidP="00DF02D9">
      <w:pPr>
        <w:widowControl w:val="0"/>
        <w:tabs>
          <w:tab w:val="left" w:pos="220"/>
          <w:tab w:val="left" w:pos="720"/>
        </w:tabs>
        <w:autoSpaceDE w:val="0"/>
        <w:autoSpaceDN w:val="0"/>
        <w:adjustRightInd w:val="0"/>
        <w:ind w:left="928"/>
        <w:rPr>
          <w:rFonts w:ascii="Times" w:eastAsia="Arial Unicode MS" w:hAnsi="Times" w:cs="Times New Roman"/>
          <w:color w:val="232323"/>
        </w:rPr>
      </w:pPr>
    </w:p>
    <w:p w14:paraId="606BEA31" w14:textId="77777777" w:rsidR="00FD2703" w:rsidRDefault="00FD2703" w:rsidP="00FD2703">
      <w:pPr>
        <w:widowControl w:val="0"/>
        <w:autoSpaceDE w:val="0"/>
        <w:autoSpaceDN w:val="0"/>
        <w:adjustRightInd w:val="0"/>
        <w:spacing w:after="320"/>
        <w:rPr>
          <w:rFonts w:ascii="Times" w:hAnsi="Times" w:cs="Times New Roman"/>
        </w:rPr>
      </w:pPr>
    </w:p>
    <w:p w14:paraId="27043A89"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Aagaard K, Ma J, Antony KM, Ganu R, Petrosino J, Versalovic J</w:t>
      </w:r>
      <w:r w:rsidRPr="00570DFF">
        <w:rPr>
          <w:rFonts w:ascii="Times" w:hAnsi="Times" w:cs="Times New Roman"/>
          <w:i/>
        </w:rPr>
        <w:t>. The placenta harbors a unique microbiome.</w:t>
      </w:r>
      <w:r w:rsidRPr="00A832F6">
        <w:rPr>
          <w:rFonts w:ascii="Times" w:hAnsi="Times" w:cs="Times New Roman"/>
        </w:rPr>
        <w:t xml:space="preserve"> </w:t>
      </w:r>
      <w:r w:rsidRPr="00A832F6">
        <w:rPr>
          <w:rFonts w:ascii="Times" w:hAnsi="Times" w:cs="Times New Roman"/>
          <w:iCs/>
        </w:rPr>
        <w:t>Sci Transl Med</w:t>
      </w:r>
      <w:r>
        <w:rPr>
          <w:rFonts w:ascii="Times" w:hAnsi="Times" w:cs="Times New Roman"/>
          <w:iCs/>
        </w:rPr>
        <w:t>,</w:t>
      </w:r>
      <w:r w:rsidRPr="00A832F6">
        <w:rPr>
          <w:rFonts w:ascii="Times" w:hAnsi="Times" w:cs="Times New Roman"/>
          <w:iCs/>
        </w:rPr>
        <w:t xml:space="preserve"> </w:t>
      </w:r>
      <w:r>
        <w:rPr>
          <w:rFonts w:ascii="Times" w:hAnsi="Times" w:cs="Times New Roman"/>
        </w:rPr>
        <w:t xml:space="preserve">2014. </w:t>
      </w:r>
      <w:r w:rsidRPr="006E43F2">
        <w:rPr>
          <w:rFonts w:ascii="Times" w:hAnsi="Times" w:cs="Times New Roman"/>
          <w:b/>
          <w:bCs/>
        </w:rPr>
        <w:t>6</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237–65. </w:t>
      </w:r>
    </w:p>
    <w:p w14:paraId="6846605A"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Abraham S, Collins G, Nordsieck M</w:t>
      </w:r>
      <w:r>
        <w:rPr>
          <w:rFonts w:ascii="Times" w:hAnsi="Times" w:cs="Times New Roman"/>
        </w:rPr>
        <w:t>.</w:t>
      </w:r>
      <w:r w:rsidRPr="00A832F6">
        <w:rPr>
          <w:rFonts w:ascii="Times" w:hAnsi="Times" w:cs="Times New Roman"/>
        </w:rPr>
        <w:t xml:space="preserve"> </w:t>
      </w:r>
      <w:r w:rsidRPr="006F10E6">
        <w:rPr>
          <w:rFonts w:ascii="Times" w:hAnsi="Times" w:cs="Times New Roman"/>
          <w:i/>
        </w:rPr>
        <w:t xml:space="preserve">Relationship of childhood weight status to morbidity in adults. </w:t>
      </w:r>
      <w:r>
        <w:rPr>
          <w:rFonts w:ascii="Times" w:hAnsi="Times" w:cs="Times New Roman"/>
        </w:rPr>
        <w:t xml:space="preserve">HSMHA Health Rep, 1971. </w:t>
      </w:r>
      <w:r w:rsidRPr="00A832F6">
        <w:rPr>
          <w:rFonts w:ascii="Times" w:hAnsi="Times" w:cs="Times New Roman"/>
        </w:rPr>
        <w:t>86:</w:t>
      </w:r>
      <w:r>
        <w:rPr>
          <w:rFonts w:ascii="Times" w:hAnsi="Times" w:cs="Times New Roman"/>
        </w:rPr>
        <w:t xml:space="preserve"> p.</w:t>
      </w:r>
      <w:r w:rsidRPr="00A832F6">
        <w:rPr>
          <w:rFonts w:ascii="Times" w:hAnsi="Times" w:cs="Times New Roman"/>
        </w:rPr>
        <w:t xml:space="preserve"> 273–284</w:t>
      </w:r>
    </w:p>
    <w:p w14:paraId="6EEB3A94" w14:textId="77777777" w:rsidR="00FD2703" w:rsidRDefault="00FD2703" w:rsidP="00FD2703">
      <w:pPr>
        <w:pStyle w:val="NormalWeb"/>
        <w:numPr>
          <w:ilvl w:val="0"/>
          <w:numId w:val="3"/>
        </w:numPr>
        <w:rPr>
          <w:sz w:val="24"/>
          <w:szCs w:val="24"/>
        </w:rPr>
      </w:pPr>
      <w:r w:rsidRPr="00A832F6">
        <w:rPr>
          <w:sz w:val="24"/>
          <w:szCs w:val="24"/>
        </w:rPr>
        <w:t>Adams</w:t>
      </w:r>
      <w:r>
        <w:rPr>
          <w:sz w:val="24"/>
          <w:szCs w:val="24"/>
        </w:rPr>
        <w:t xml:space="preserve"> AK,</w:t>
      </w:r>
      <w:r w:rsidRPr="00A832F6">
        <w:rPr>
          <w:sz w:val="24"/>
          <w:szCs w:val="24"/>
        </w:rPr>
        <w:t xml:space="preserve"> Harvey</w:t>
      </w:r>
      <w:r>
        <w:rPr>
          <w:sz w:val="24"/>
          <w:szCs w:val="24"/>
        </w:rPr>
        <w:t xml:space="preserve"> HE,</w:t>
      </w:r>
      <w:r w:rsidRPr="00A832F6">
        <w:rPr>
          <w:sz w:val="24"/>
          <w:szCs w:val="24"/>
        </w:rPr>
        <w:t xml:space="preserve"> Prince</w:t>
      </w:r>
      <w:r>
        <w:rPr>
          <w:sz w:val="24"/>
          <w:szCs w:val="24"/>
        </w:rPr>
        <w:t xml:space="preserve"> RJ.</w:t>
      </w:r>
      <w:r w:rsidRPr="00A832F6">
        <w:rPr>
          <w:sz w:val="24"/>
          <w:szCs w:val="24"/>
        </w:rPr>
        <w:t xml:space="preserve"> </w:t>
      </w:r>
      <w:r w:rsidRPr="00951055">
        <w:rPr>
          <w:i/>
          <w:sz w:val="24"/>
          <w:szCs w:val="24"/>
        </w:rPr>
        <w:t>Association of maternal smoking with overweight at age 3 y in American Indian children.</w:t>
      </w:r>
      <w:r>
        <w:rPr>
          <w:sz w:val="24"/>
          <w:szCs w:val="24"/>
        </w:rPr>
        <w:t xml:space="preserve"> Am J Clin Nutr, 2005. </w:t>
      </w:r>
      <w:r w:rsidRPr="00125E02">
        <w:rPr>
          <w:b/>
          <w:sz w:val="24"/>
          <w:szCs w:val="24"/>
        </w:rPr>
        <w:t>82</w:t>
      </w:r>
      <w:r>
        <w:rPr>
          <w:sz w:val="24"/>
          <w:szCs w:val="24"/>
        </w:rPr>
        <w:t xml:space="preserve">: p. </w:t>
      </w:r>
      <w:r w:rsidRPr="00A832F6">
        <w:rPr>
          <w:sz w:val="24"/>
          <w:szCs w:val="24"/>
        </w:rPr>
        <w:t xml:space="preserve">393–398. </w:t>
      </w:r>
    </w:p>
    <w:p w14:paraId="51333075"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Akira S, Takeda K. </w:t>
      </w:r>
      <w:r w:rsidRPr="00AD2F11">
        <w:rPr>
          <w:rFonts w:ascii="Times" w:hAnsi="Times" w:cs="Times New Roman"/>
          <w:i/>
        </w:rPr>
        <w:t>Toll-like receptor signaling</w:t>
      </w:r>
      <w:r>
        <w:rPr>
          <w:rFonts w:ascii="Times" w:hAnsi="Times" w:cs="Times New Roman"/>
        </w:rPr>
        <w:t xml:space="preserve">. Nat Rev Immuno, 2004. </w:t>
      </w:r>
      <w:r w:rsidRPr="006E43F2">
        <w:rPr>
          <w:rFonts w:ascii="Times" w:hAnsi="Times" w:cs="Times New Roman"/>
          <w:b/>
        </w:rPr>
        <w:t>4</w:t>
      </w:r>
      <w:r>
        <w:rPr>
          <w:rFonts w:ascii="Times" w:hAnsi="Times" w:cs="Times New Roman"/>
        </w:rPr>
        <w:t xml:space="preserve">(7): p. </w:t>
      </w:r>
      <w:r w:rsidRPr="00A832F6">
        <w:rPr>
          <w:rFonts w:ascii="Times" w:hAnsi="Times" w:cs="Times New Roman"/>
        </w:rPr>
        <w:t xml:space="preserve">499–511. </w:t>
      </w:r>
    </w:p>
    <w:p w14:paraId="33D6D98A" w14:textId="77777777" w:rsidR="00FD2703" w:rsidRDefault="00FD2703" w:rsidP="00FD2703">
      <w:pPr>
        <w:pStyle w:val="EndnoteText"/>
        <w:numPr>
          <w:ilvl w:val="0"/>
          <w:numId w:val="3"/>
        </w:numPr>
        <w:rPr>
          <w:rFonts w:ascii="Times" w:hAnsi="Times" w:cs="Times New Roman"/>
        </w:rPr>
      </w:pPr>
      <w:r w:rsidRPr="00A832F6">
        <w:rPr>
          <w:rFonts w:ascii="Times" w:hAnsi="Times" w:cs="Times New Roman"/>
        </w:rPr>
        <w:t xml:space="preserve">Alderberth I, Lindberg E, Aberg N, et al. </w:t>
      </w:r>
      <w:r w:rsidRPr="00570DFF">
        <w:rPr>
          <w:rFonts w:ascii="Times" w:hAnsi="Times" w:cs="Times New Roman"/>
          <w:i/>
        </w:rPr>
        <w:t xml:space="preserve">Reduced enterobacterial and increased staphylococcal colonization of the infantile bowel: an effect of hygienic lifestyle. </w:t>
      </w:r>
      <w:r w:rsidRPr="00A832F6">
        <w:rPr>
          <w:rFonts w:ascii="Times" w:hAnsi="Times" w:cs="Times New Roman"/>
        </w:rPr>
        <w:t>Pediatr Res</w:t>
      </w:r>
      <w:r>
        <w:rPr>
          <w:rFonts w:ascii="Times" w:hAnsi="Times" w:cs="Times New Roman"/>
        </w:rPr>
        <w:t>, 2006.</w:t>
      </w:r>
      <w:r w:rsidRPr="00A832F6">
        <w:rPr>
          <w:rFonts w:ascii="Times" w:hAnsi="Times" w:cs="Times New Roman"/>
        </w:rPr>
        <w:t xml:space="preserve"> </w:t>
      </w:r>
      <w:r w:rsidRPr="00125E02">
        <w:rPr>
          <w:rFonts w:ascii="Times" w:hAnsi="Times" w:cs="Times New Roman"/>
          <w:b/>
        </w:rPr>
        <w:t>59</w:t>
      </w:r>
      <w:r w:rsidRPr="00A832F6">
        <w:rPr>
          <w:rFonts w:ascii="Times" w:hAnsi="Times" w:cs="Times New Roman"/>
        </w:rPr>
        <w:t>:</w:t>
      </w:r>
      <w:r>
        <w:rPr>
          <w:rFonts w:ascii="Times" w:hAnsi="Times" w:cs="Times New Roman"/>
        </w:rPr>
        <w:t xml:space="preserve"> p. </w:t>
      </w:r>
      <w:r w:rsidRPr="00A832F6">
        <w:rPr>
          <w:rFonts w:ascii="Times" w:hAnsi="Times" w:cs="Times New Roman"/>
        </w:rPr>
        <w:t>96–101.</w:t>
      </w:r>
    </w:p>
    <w:p w14:paraId="54643F39"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293"/>
        <w:rPr>
          <w:rFonts w:ascii="Times" w:hAnsi="Times" w:cs="Times New Roman"/>
        </w:rPr>
      </w:pPr>
      <w:r>
        <w:rPr>
          <w:rFonts w:ascii="Times" w:hAnsi="Times" w:cs="Times New Roman"/>
        </w:rPr>
        <w:t>Al-Sadi R.</w:t>
      </w:r>
      <w:r w:rsidRPr="00A832F6">
        <w:rPr>
          <w:rFonts w:ascii="Times" w:hAnsi="Times" w:cs="Times New Roman"/>
        </w:rPr>
        <w:t xml:space="preserve"> et al., </w:t>
      </w:r>
      <w:r w:rsidRPr="006F10E6">
        <w:rPr>
          <w:rFonts w:ascii="Times" w:hAnsi="Times" w:cs="Times New Roman"/>
          <w:i/>
        </w:rPr>
        <w:t>Cellular and molecular mechanism of interleukin-1beta modulation of Caco-2 intestinal epithelial tight junction barrier.</w:t>
      </w:r>
      <w:r w:rsidRPr="00A832F6">
        <w:rPr>
          <w:rFonts w:ascii="Times" w:hAnsi="Times" w:cs="Times New Roman"/>
        </w:rPr>
        <w:t xml:space="preserve"> J Cell Mol Med, 2011. </w:t>
      </w:r>
      <w:r w:rsidRPr="006E43F2">
        <w:rPr>
          <w:rFonts w:ascii="Times" w:hAnsi="Times" w:cs="Times New Roman"/>
          <w:b/>
        </w:rPr>
        <w:t>15</w:t>
      </w:r>
      <w:r w:rsidRPr="00A832F6">
        <w:rPr>
          <w:rFonts w:ascii="Times" w:hAnsi="Times" w:cs="Times New Roman"/>
        </w:rPr>
        <w:t xml:space="preserve">(4): p. 970-82. </w:t>
      </w:r>
    </w:p>
    <w:p w14:paraId="24DA6179" w14:textId="77777777" w:rsidR="00FD2703" w:rsidRDefault="00FD2703" w:rsidP="00FD2703">
      <w:pPr>
        <w:pStyle w:val="NormalWeb"/>
        <w:numPr>
          <w:ilvl w:val="0"/>
          <w:numId w:val="3"/>
        </w:numPr>
        <w:rPr>
          <w:sz w:val="24"/>
          <w:szCs w:val="24"/>
        </w:rPr>
      </w:pPr>
      <w:r w:rsidRPr="00A832F6">
        <w:rPr>
          <w:sz w:val="24"/>
          <w:szCs w:val="24"/>
        </w:rPr>
        <w:t>Al Mamun</w:t>
      </w:r>
      <w:r>
        <w:rPr>
          <w:sz w:val="24"/>
          <w:szCs w:val="24"/>
        </w:rPr>
        <w:t xml:space="preserve"> A,</w:t>
      </w:r>
      <w:r w:rsidRPr="00A832F6">
        <w:rPr>
          <w:sz w:val="24"/>
          <w:szCs w:val="24"/>
        </w:rPr>
        <w:t xml:space="preserve"> Lawlor</w:t>
      </w:r>
      <w:r>
        <w:rPr>
          <w:sz w:val="24"/>
          <w:szCs w:val="24"/>
        </w:rPr>
        <w:t xml:space="preserve"> DA,</w:t>
      </w:r>
      <w:r w:rsidRPr="00A832F6">
        <w:rPr>
          <w:sz w:val="24"/>
          <w:szCs w:val="24"/>
        </w:rPr>
        <w:t xml:space="preserve"> Alati</w:t>
      </w:r>
      <w:r>
        <w:rPr>
          <w:sz w:val="24"/>
          <w:szCs w:val="24"/>
        </w:rPr>
        <w:t xml:space="preserve"> R,</w:t>
      </w:r>
      <w:r w:rsidRPr="00A832F6">
        <w:rPr>
          <w:sz w:val="24"/>
          <w:szCs w:val="24"/>
        </w:rPr>
        <w:t xml:space="preserve"> O’Callaghan</w:t>
      </w:r>
      <w:r>
        <w:rPr>
          <w:sz w:val="24"/>
          <w:szCs w:val="24"/>
        </w:rPr>
        <w:t xml:space="preserve"> MJ,</w:t>
      </w:r>
      <w:r w:rsidRPr="00A832F6">
        <w:rPr>
          <w:sz w:val="24"/>
          <w:szCs w:val="24"/>
        </w:rPr>
        <w:t xml:space="preserve"> Williams</w:t>
      </w:r>
      <w:r>
        <w:rPr>
          <w:sz w:val="24"/>
          <w:szCs w:val="24"/>
        </w:rPr>
        <w:t xml:space="preserve"> GM,</w:t>
      </w:r>
      <w:r w:rsidRPr="00A832F6">
        <w:rPr>
          <w:sz w:val="24"/>
          <w:szCs w:val="24"/>
        </w:rPr>
        <w:t xml:space="preserve"> Najman</w:t>
      </w:r>
      <w:r>
        <w:rPr>
          <w:sz w:val="24"/>
          <w:szCs w:val="24"/>
        </w:rPr>
        <w:t xml:space="preserve"> JM</w:t>
      </w:r>
      <w:r w:rsidRPr="00951055">
        <w:rPr>
          <w:i/>
          <w:sz w:val="24"/>
          <w:szCs w:val="24"/>
        </w:rPr>
        <w:t>. Does maternal smoking during pregnancy have a direct effect on future offspring obesity? Evidence from a prospective birth cohort study</w:t>
      </w:r>
      <w:r>
        <w:rPr>
          <w:sz w:val="24"/>
          <w:szCs w:val="24"/>
        </w:rPr>
        <w:t xml:space="preserve">. Am. J. Epidemiol, 2006. </w:t>
      </w:r>
      <w:r w:rsidRPr="00125E02">
        <w:rPr>
          <w:b/>
          <w:sz w:val="24"/>
          <w:szCs w:val="24"/>
        </w:rPr>
        <w:t>164</w:t>
      </w:r>
      <w:r>
        <w:rPr>
          <w:sz w:val="24"/>
          <w:szCs w:val="24"/>
        </w:rPr>
        <w:t xml:space="preserve">: p. </w:t>
      </w:r>
      <w:r w:rsidRPr="00A832F6">
        <w:rPr>
          <w:sz w:val="24"/>
          <w:szCs w:val="24"/>
        </w:rPr>
        <w:t xml:space="preserve">317–325. </w:t>
      </w:r>
    </w:p>
    <w:p w14:paraId="68DA2AC8" w14:textId="77777777" w:rsidR="00FD2703" w:rsidRPr="00AA56FF"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Amar J. </w:t>
      </w:r>
      <w:r w:rsidRPr="00A832F6">
        <w:rPr>
          <w:rFonts w:ascii="Times" w:hAnsi="Times" w:cs="Times New Roman"/>
          <w:iCs/>
        </w:rPr>
        <w:t xml:space="preserve">et al. </w:t>
      </w:r>
      <w:r w:rsidRPr="006F10E6">
        <w:rPr>
          <w:rFonts w:ascii="Times" w:hAnsi="Times" w:cs="Times New Roman"/>
          <w:i/>
        </w:rPr>
        <w:t>Energy intake is associated with endotoxemia in apparently healthy men</w:t>
      </w:r>
      <w:r w:rsidRPr="00A832F6">
        <w:rPr>
          <w:rFonts w:ascii="Times" w:hAnsi="Times" w:cs="Times New Roman"/>
        </w:rPr>
        <w:t xml:space="preserve">. </w:t>
      </w:r>
      <w:r>
        <w:rPr>
          <w:rFonts w:ascii="Times" w:hAnsi="Times" w:cs="Times New Roman"/>
          <w:iCs/>
        </w:rPr>
        <w:t xml:space="preserve">Am J Clin Nutr, 2008. </w:t>
      </w:r>
      <w:r w:rsidRPr="006E43F2">
        <w:rPr>
          <w:rFonts w:ascii="Times" w:hAnsi="Times" w:cs="Times New Roman"/>
          <w:b/>
          <w:bCs/>
        </w:rPr>
        <w:t>87</w:t>
      </w:r>
      <w:r>
        <w:rPr>
          <w:rFonts w:ascii="Times" w:hAnsi="Times" w:cs="Times New Roman"/>
          <w:bCs/>
        </w:rPr>
        <w:t>: p.</w:t>
      </w:r>
      <w:r w:rsidRPr="00A832F6">
        <w:rPr>
          <w:rFonts w:ascii="Times" w:hAnsi="Times" w:cs="Times New Roman"/>
          <w:bCs/>
        </w:rPr>
        <w:t xml:space="preserve"> </w:t>
      </w:r>
      <w:r w:rsidRPr="00A832F6">
        <w:rPr>
          <w:rFonts w:ascii="Times" w:hAnsi="Times" w:cs="Times New Roman"/>
        </w:rPr>
        <w:t>1219–1223.</w:t>
      </w:r>
    </w:p>
    <w:p w14:paraId="14A833F8" w14:textId="77777777" w:rsidR="00FD2703" w:rsidRPr="00A832F6" w:rsidRDefault="00FD2703" w:rsidP="00FD2703">
      <w:pPr>
        <w:pStyle w:val="ListParagraph"/>
        <w:numPr>
          <w:ilvl w:val="0"/>
          <w:numId w:val="3"/>
        </w:numPr>
        <w:rPr>
          <w:rFonts w:ascii="Times" w:hAnsi="Times" w:cs="Times New Roman"/>
        </w:rPr>
      </w:pPr>
      <w:r w:rsidRPr="00A832F6">
        <w:rPr>
          <w:rFonts w:ascii="Times" w:hAnsi="Times" w:cs="Times New Roman"/>
        </w:rPr>
        <w:t xml:space="preserve">Ananth CV, Smulian JC, Vintzileos AM. </w:t>
      </w:r>
      <w:r w:rsidRPr="00095C0A">
        <w:rPr>
          <w:rFonts w:ascii="Times" w:hAnsi="Times" w:cs="Times New Roman"/>
          <w:i/>
        </w:rPr>
        <w:t>Incidence of placental abruption in relation to cigarette smoking and hypertensive disorders during pregnancy: a meta-analysis of observational studies.</w:t>
      </w:r>
      <w:r>
        <w:rPr>
          <w:rFonts w:ascii="Times" w:hAnsi="Times" w:cs="Times New Roman"/>
        </w:rPr>
        <w:t xml:space="preserve"> Obstet. Gynecol, 1999. </w:t>
      </w:r>
      <w:r w:rsidRPr="00125E02">
        <w:rPr>
          <w:rFonts w:ascii="Times" w:hAnsi="Times" w:cs="Times New Roman"/>
          <w:i/>
        </w:rPr>
        <w:t>93</w:t>
      </w:r>
      <w:r w:rsidRPr="00A832F6">
        <w:rPr>
          <w:rFonts w:ascii="Times" w:hAnsi="Times" w:cs="Times New Roman"/>
        </w:rPr>
        <w:t>:</w:t>
      </w:r>
      <w:r>
        <w:rPr>
          <w:rFonts w:ascii="Times" w:hAnsi="Times" w:cs="Times New Roman"/>
        </w:rPr>
        <w:t xml:space="preserve"> p. </w:t>
      </w:r>
      <w:r w:rsidRPr="00A832F6">
        <w:rPr>
          <w:rFonts w:ascii="Times" w:hAnsi="Times" w:cs="Times New Roman"/>
        </w:rPr>
        <w:t>622–628.</w:t>
      </w:r>
    </w:p>
    <w:p w14:paraId="13DE677F"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Andres RL and Day MC. </w:t>
      </w:r>
      <w:r w:rsidRPr="005E688A">
        <w:rPr>
          <w:rFonts w:ascii="Times" w:hAnsi="Times" w:cs="Times New Roman"/>
          <w:i/>
        </w:rPr>
        <w:t>Perinatal complications associated with maternal tobacco use.</w:t>
      </w:r>
      <w:r>
        <w:rPr>
          <w:rFonts w:ascii="Times" w:hAnsi="Times" w:cs="Times New Roman"/>
        </w:rPr>
        <w:t xml:space="preserve"> Semin Neonatol 2000,</w:t>
      </w:r>
      <w:r w:rsidRPr="00125E02">
        <w:rPr>
          <w:rFonts w:ascii="Times" w:hAnsi="Times" w:cs="Times New Roman"/>
          <w:b/>
        </w:rPr>
        <w:t xml:space="preserve"> 5</w:t>
      </w:r>
      <w:r>
        <w:rPr>
          <w:rFonts w:ascii="Times" w:hAnsi="Times" w:cs="Times New Roman"/>
        </w:rPr>
        <w:t xml:space="preserve">: p. </w:t>
      </w:r>
      <w:r w:rsidRPr="00A832F6">
        <w:rPr>
          <w:rFonts w:ascii="Times" w:hAnsi="Times" w:cs="Times New Roman"/>
        </w:rPr>
        <w:t>231-241.</w:t>
      </w:r>
    </w:p>
    <w:p w14:paraId="563521AB" w14:textId="77777777" w:rsidR="00FD2703" w:rsidRPr="00A832F6" w:rsidRDefault="00FD2703" w:rsidP="00FD2703">
      <w:pPr>
        <w:pStyle w:val="ListParagraph"/>
        <w:numPr>
          <w:ilvl w:val="0"/>
          <w:numId w:val="3"/>
        </w:numPr>
        <w:rPr>
          <w:rFonts w:ascii="Times" w:hAnsi="Times" w:cs="Arial"/>
        </w:rPr>
      </w:pPr>
      <w:r w:rsidRPr="00A832F6">
        <w:rPr>
          <w:rFonts w:ascii="Times" w:hAnsi="Times" w:cs="Arial"/>
        </w:rPr>
        <w:t xml:space="preserve">Arpaia N, Campbell C, Fan X, Dikiy S, van der Veeken J, Deroos P, Liu H, Cross JR, Pfeffer K, Coffer PJ, et al. </w:t>
      </w:r>
      <w:r w:rsidRPr="00D513CF">
        <w:rPr>
          <w:rFonts w:ascii="Times" w:hAnsi="Times" w:cs="Arial"/>
          <w:i/>
        </w:rPr>
        <w:t>Metabolites produced by commensal bacteria promote peripheral regulatory T-cell generation</w:t>
      </w:r>
      <w:r w:rsidRPr="00A832F6">
        <w:rPr>
          <w:rFonts w:ascii="Times" w:hAnsi="Times" w:cs="Arial"/>
        </w:rPr>
        <w:t>. Nature</w:t>
      </w:r>
      <w:r>
        <w:rPr>
          <w:rFonts w:ascii="Times" w:hAnsi="Times" w:cs="Arial"/>
        </w:rPr>
        <w:t>,</w:t>
      </w:r>
      <w:r w:rsidRPr="00A832F6">
        <w:rPr>
          <w:rFonts w:ascii="Times" w:hAnsi="Times" w:cs="Arial"/>
        </w:rPr>
        <w:t xml:space="preserve"> 2013</w:t>
      </w:r>
      <w:r>
        <w:rPr>
          <w:rFonts w:ascii="Times" w:hAnsi="Times" w:cs="Arial"/>
        </w:rPr>
        <w:t>.</w:t>
      </w:r>
    </w:p>
    <w:p w14:paraId="4F596F3E" w14:textId="77777777" w:rsidR="00FD2703" w:rsidRDefault="00FD2703" w:rsidP="00FD2703">
      <w:pPr>
        <w:pStyle w:val="ListParagraph"/>
        <w:widowControl w:val="0"/>
        <w:tabs>
          <w:tab w:val="left" w:pos="220"/>
          <w:tab w:val="left" w:pos="720"/>
        </w:tabs>
        <w:autoSpaceDE w:val="0"/>
        <w:autoSpaceDN w:val="0"/>
        <w:adjustRightInd w:val="0"/>
        <w:spacing w:after="320"/>
        <w:ind w:left="928"/>
        <w:rPr>
          <w:rFonts w:ascii="Times" w:hAnsi="Times" w:cs="Times New Roman"/>
        </w:rPr>
      </w:pPr>
    </w:p>
    <w:p w14:paraId="350D7A5C" w14:textId="77777777" w:rsidR="00FD2703" w:rsidRDefault="007B0B34" w:rsidP="00FD2703">
      <w:pPr>
        <w:pStyle w:val="ListParagraph"/>
        <w:widowControl w:val="0"/>
        <w:numPr>
          <w:ilvl w:val="0"/>
          <w:numId w:val="3"/>
        </w:numPr>
        <w:autoSpaceDE w:val="0"/>
        <w:autoSpaceDN w:val="0"/>
        <w:adjustRightInd w:val="0"/>
        <w:spacing w:after="240"/>
        <w:rPr>
          <w:rFonts w:ascii="Times" w:hAnsi="Times" w:cs="Times New Roman"/>
        </w:rPr>
      </w:pPr>
      <w:hyperlink r:id="rId63" w:history="1">
        <w:r w:rsidR="00FD2703" w:rsidRPr="00A832F6">
          <w:rPr>
            <w:rFonts w:ascii="Times" w:hAnsi="Times" w:cs="Times New Roman"/>
          </w:rPr>
          <w:t>Arrieta MC</w:t>
        </w:r>
      </w:hyperlink>
      <w:r w:rsidR="00FD2703" w:rsidRPr="00A832F6">
        <w:rPr>
          <w:rFonts w:ascii="Times" w:hAnsi="Times" w:cs="Times New Roman"/>
        </w:rPr>
        <w:t xml:space="preserve">, </w:t>
      </w:r>
      <w:hyperlink r:id="rId64" w:history="1">
        <w:r w:rsidR="00FD2703" w:rsidRPr="00A832F6">
          <w:rPr>
            <w:rFonts w:ascii="Times" w:hAnsi="Times" w:cs="Times New Roman"/>
          </w:rPr>
          <w:t>Stiemsma LT</w:t>
        </w:r>
      </w:hyperlink>
      <w:r w:rsidR="00FD2703" w:rsidRPr="00A832F6">
        <w:rPr>
          <w:rFonts w:ascii="Times" w:hAnsi="Times" w:cs="Times New Roman"/>
        </w:rPr>
        <w:t xml:space="preserve">, </w:t>
      </w:r>
      <w:hyperlink r:id="rId65" w:history="1">
        <w:r w:rsidR="00FD2703" w:rsidRPr="00A832F6">
          <w:rPr>
            <w:rFonts w:ascii="Times" w:hAnsi="Times" w:cs="Times New Roman"/>
          </w:rPr>
          <w:t>Amenyogbe N</w:t>
        </w:r>
      </w:hyperlink>
      <w:r w:rsidR="00FD2703" w:rsidRPr="00A832F6">
        <w:rPr>
          <w:rFonts w:ascii="Times" w:hAnsi="Times" w:cs="Times New Roman"/>
        </w:rPr>
        <w:t xml:space="preserve">, </w:t>
      </w:r>
      <w:hyperlink r:id="rId66" w:history="1">
        <w:r w:rsidR="00FD2703" w:rsidRPr="00A832F6">
          <w:rPr>
            <w:rFonts w:ascii="Times" w:hAnsi="Times" w:cs="Times New Roman"/>
          </w:rPr>
          <w:t>Brown EM</w:t>
        </w:r>
      </w:hyperlink>
      <w:r w:rsidR="00FD2703" w:rsidRPr="00A832F6">
        <w:rPr>
          <w:rFonts w:ascii="Times" w:hAnsi="Times" w:cs="Times New Roman"/>
        </w:rPr>
        <w:t xml:space="preserve">, </w:t>
      </w:r>
      <w:hyperlink r:id="rId67" w:history="1">
        <w:r w:rsidR="00FD2703" w:rsidRPr="00A832F6">
          <w:rPr>
            <w:rFonts w:ascii="Times" w:hAnsi="Times" w:cs="Times New Roman"/>
          </w:rPr>
          <w:t>Finlay B</w:t>
        </w:r>
      </w:hyperlink>
      <w:r w:rsidR="00FD2703" w:rsidRPr="00570DFF">
        <w:rPr>
          <w:rFonts w:ascii="Times" w:hAnsi="Times" w:cs="Times New Roman"/>
          <w:i/>
        </w:rPr>
        <w:t xml:space="preserve">. </w:t>
      </w:r>
      <w:r w:rsidR="00FD2703" w:rsidRPr="00570DFF">
        <w:rPr>
          <w:rFonts w:ascii="Times" w:hAnsi="Times" w:cs="Times New Roman"/>
          <w:bCs/>
          <w:i/>
        </w:rPr>
        <w:t>The intestinal microbiome in early life: health and disease</w:t>
      </w:r>
      <w:r w:rsidR="00FD2703" w:rsidRPr="00A832F6">
        <w:rPr>
          <w:rFonts w:ascii="Times" w:hAnsi="Times" w:cs="Times New Roman"/>
          <w:bCs/>
        </w:rPr>
        <w:t>.</w:t>
      </w:r>
      <w:r w:rsidR="00FD2703">
        <w:rPr>
          <w:rFonts w:ascii="Times" w:hAnsi="Times" w:cs="Times New Roman"/>
        </w:rPr>
        <w:t xml:space="preserve"> Front Immunol, 2014. </w:t>
      </w:r>
      <w:r w:rsidR="00FD2703" w:rsidRPr="00125E02">
        <w:rPr>
          <w:rFonts w:ascii="Times" w:hAnsi="Times" w:cs="Times New Roman"/>
          <w:b/>
        </w:rPr>
        <w:t>5</w:t>
      </w:r>
      <w:r w:rsidR="00FD2703" w:rsidRPr="00A832F6">
        <w:rPr>
          <w:rFonts w:ascii="Times" w:hAnsi="Times" w:cs="Times New Roman"/>
        </w:rPr>
        <w:t>(5):</w:t>
      </w:r>
      <w:r w:rsidR="00FD2703">
        <w:rPr>
          <w:rFonts w:ascii="Times" w:hAnsi="Times" w:cs="Times New Roman"/>
        </w:rPr>
        <w:t xml:space="preserve"> p. </w:t>
      </w:r>
      <w:r w:rsidR="00FD2703" w:rsidRPr="00A832F6">
        <w:rPr>
          <w:rFonts w:ascii="Times" w:hAnsi="Times" w:cs="Times New Roman"/>
        </w:rPr>
        <w:t>427.</w:t>
      </w:r>
    </w:p>
    <w:p w14:paraId="611BF748" w14:textId="77777777" w:rsidR="00FD2703" w:rsidRPr="00C341D3" w:rsidRDefault="00FD2703" w:rsidP="00FD2703">
      <w:pPr>
        <w:pStyle w:val="ListParagraph"/>
        <w:widowControl w:val="0"/>
        <w:numPr>
          <w:ilvl w:val="0"/>
          <w:numId w:val="3"/>
        </w:numPr>
        <w:autoSpaceDE w:val="0"/>
        <w:autoSpaceDN w:val="0"/>
        <w:adjustRightInd w:val="0"/>
        <w:rPr>
          <w:rFonts w:ascii="Times" w:hAnsi="Times" w:cs="Times New Roman"/>
        </w:rPr>
      </w:pPr>
      <w:r w:rsidRPr="00A832F6">
        <w:rPr>
          <w:rFonts w:ascii="Times" w:hAnsi="Times" w:cs="Times New Roman"/>
        </w:rPr>
        <w:t xml:space="preserve">Attwood GT, Reilly K, Patel BK. </w:t>
      </w:r>
      <w:r w:rsidRPr="00BA622A">
        <w:rPr>
          <w:rFonts w:ascii="Times" w:hAnsi="Times" w:cs="Times New Roman"/>
          <w:i/>
          <w:iCs/>
        </w:rPr>
        <w:t>Clostridium proteoclasticum</w:t>
      </w:r>
      <w:r w:rsidRPr="00BA622A">
        <w:rPr>
          <w:rFonts w:ascii="Times" w:hAnsi="Times" w:cs="Times New Roman"/>
          <w:i/>
        </w:rPr>
        <w:t xml:space="preserve"> sp. nov., a novel proteolytic bacterium from the bovine rumen</w:t>
      </w:r>
      <w:r>
        <w:rPr>
          <w:rFonts w:ascii="Times" w:hAnsi="Times" w:cs="Times New Roman"/>
        </w:rPr>
        <w:t xml:space="preserve">. Int J Syst Bacteriol, 1996. </w:t>
      </w:r>
      <w:r w:rsidRPr="006E43F2">
        <w:rPr>
          <w:rFonts w:ascii="Times" w:hAnsi="Times" w:cs="Times New Roman"/>
          <w:b/>
        </w:rPr>
        <w:t>46</w:t>
      </w:r>
      <w:r w:rsidRPr="00A832F6">
        <w:rPr>
          <w:rFonts w:ascii="Times" w:hAnsi="Times" w:cs="Times New Roman"/>
        </w:rPr>
        <w:t>:</w:t>
      </w:r>
      <w:r>
        <w:rPr>
          <w:rFonts w:ascii="Times" w:hAnsi="Times" w:cs="Times New Roman"/>
        </w:rPr>
        <w:t xml:space="preserve"> p. </w:t>
      </w:r>
      <w:r w:rsidRPr="00A832F6">
        <w:rPr>
          <w:rFonts w:ascii="Times" w:hAnsi="Times" w:cs="Times New Roman"/>
        </w:rPr>
        <w:t>753–758.</w:t>
      </w:r>
    </w:p>
    <w:p w14:paraId="08EA7986"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Bäckhed F, Ding H, Wang T, Hooper LV, Koh GY, Nagy A, Semenkovich CF, Gordon JI. </w:t>
      </w:r>
      <w:r w:rsidRPr="00570DFF">
        <w:rPr>
          <w:rFonts w:ascii="Times" w:hAnsi="Times" w:cs="Times New Roman"/>
          <w:i/>
        </w:rPr>
        <w:t>The gut microbiota as an environmental factor that regulates fat storage.</w:t>
      </w:r>
      <w:r>
        <w:rPr>
          <w:rFonts w:ascii="Times" w:hAnsi="Times" w:cs="Times New Roman"/>
        </w:rPr>
        <w:t xml:space="preserve"> Proc Natl Acad Sci U S A,</w:t>
      </w:r>
      <w:r w:rsidRPr="00A832F6">
        <w:rPr>
          <w:rFonts w:ascii="Times" w:hAnsi="Times" w:cs="Times New Roman"/>
        </w:rPr>
        <w:t xml:space="preserve"> 2004</w:t>
      </w:r>
      <w:r>
        <w:rPr>
          <w:rFonts w:ascii="Times" w:hAnsi="Times" w:cs="Times New Roman"/>
        </w:rPr>
        <w:t xml:space="preserve">. </w:t>
      </w:r>
      <w:r w:rsidRPr="00A832F6">
        <w:rPr>
          <w:rFonts w:ascii="Times" w:hAnsi="Times" w:cs="Times New Roman"/>
        </w:rPr>
        <w:t>101(44):</w:t>
      </w:r>
      <w:r>
        <w:rPr>
          <w:rFonts w:ascii="Times" w:hAnsi="Times" w:cs="Times New Roman"/>
        </w:rPr>
        <w:t xml:space="preserve"> p. 15718-23.</w:t>
      </w:r>
    </w:p>
    <w:p w14:paraId="2644C087"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Backhed F, Manchester JK, Semenkovich CF, Gordon JI. </w:t>
      </w:r>
      <w:r w:rsidRPr="00570DFF">
        <w:rPr>
          <w:rFonts w:ascii="Times" w:hAnsi="Times" w:cs="Times New Roman"/>
          <w:i/>
        </w:rPr>
        <w:t>Mechanisms underlying the resistance to diet-induced obesity in germ-free mice.</w:t>
      </w:r>
      <w:r>
        <w:rPr>
          <w:rFonts w:ascii="Times" w:hAnsi="Times" w:cs="Times New Roman"/>
        </w:rPr>
        <w:t xml:space="preserve"> Proc Natl Acad Sci USA, 2007. </w:t>
      </w:r>
      <w:r w:rsidRPr="00125E02">
        <w:rPr>
          <w:rFonts w:ascii="Times" w:hAnsi="Times" w:cs="Times New Roman"/>
          <w:b/>
        </w:rPr>
        <w:t>104</w:t>
      </w:r>
      <w:r w:rsidRPr="00A832F6">
        <w:rPr>
          <w:rFonts w:ascii="Times" w:hAnsi="Times" w:cs="Times New Roman"/>
        </w:rPr>
        <w:t xml:space="preserve">: </w:t>
      </w:r>
      <w:r>
        <w:rPr>
          <w:rFonts w:ascii="Times" w:hAnsi="Times" w:cs="Times New Roman"/>
        </w:rPr>
        <w:t xml:space="preserve">p. </w:t>
      </w:r>
      <w:r w:rsidRPr="00A832F6">
        <w:rPr>
          <w:rFonts w:ascii="Times" w:hAnsi="Times" w:cs="Times New Roman"/>
        </w:rPr>
        <w:t xml:space="preserve">979–984. </w:t>
      </w:r>
    </w:p>
    <w:p w14:paraId="369AD362" w14:textId="77777777" w:rsidR="00FD2703" w:rsidRPr="00AA56FF" w:rsidRDefault="00FD2703" w:rsidP="00FD2703">
      <w:pPr>
        <w:pStyle w:val="ListParagraph"/>
        <w:widowControl w:val="0"/>
        <w:numPr>
          <w:ilvl w:val="0"/>
          <w:numId w:val="3"/>
        </w:numPr>
        <w:autoSpaceDE w:val="0"/>
        <w:autoSpaceDN w:val="0"/>
        <w:adjustRightInd w:val="0"/>
        <w:rPr>
          <w:rFonts w:ascii="Times" w:hAnsi="Times" w:cs="Times"/>
        </w:rPr>
      </w:pPr>
      <w:r w:rsidRPr="00A832F6">
        <w:rPr>
          <w:rFonts w:ascii="Times" w:hAnsi="Times" w:cs="Arial"/>
        </w:rPr>
        <w:t xml:space="preserve">Baena-Cagnani CE, Maximiliano Gómez R, Baena-Cagnani R, Canonica GW. </w:t>
      </w:r>
      <w:r w:rsidRPr="006F10E6">
        <w:rPr>
          <w:rFonts w:ascii="Times" w:hAnsi="Times" w:cs="Times"/>
          <w:i/>
        </w:rPr>
        <w:t xml:space="preserve">Impact of Environmental Tobacco Smoke and Active Tobacco Smoking on the Development and Outcomes of Asthma and Rhinitis. </w:t>
      </w:r>
      <w:r w:rsidRPr="00A832F6">
        <w:rPr>
          <w:rFonts w:ascii="Times" w:hAnsi="Times" w:cs="Arial"/>
        </w:rPr>
        <w:t xml:space="preserve">Curr </w:t>
      </w:r>
      <w:r>
        <w:rPr>
          <w:rFonts w:ascii="Times" w:hAnsi="Times" w:cs="Arial"/>
        </w:rPr>
        <w:t xml:space="preserve">Opin Allergy Clin Immunol, 2009. </w:t>
      </w:r>
      <w:r w:rsidRPr="006E43F2">
        <w:rPr>
          <w:rFonts w:ascii="Times" w:hAnsi="Times" w:cs="Arial"/>
          <w:b/>
        </w:rPr>
        <w:t>9</w:t>
      </w:r>
      <w:r w:rsidRPr="00A832F6">
        <w:rPr>
          <w:rFonts w:ascii="Times" w:hAnsi="Times" w:cs="Arial"/>
        </w:rPr>
        <w:t>(2):</w:t>
      </w:r>
      <w:r>
        <w:rPr>
          <w:rFonts w:ascii="Times" w:hAnsi="Times" w:cs="Arial"/>
        </w:rPr>
        <w:t xml:space="preserve"> p. </w:t>
      </w:r>
      <w:r w:rsidRPr="00A832F6">
        <w:rPr>
          <w:rFonts w:ascii="Times" w:hAnsi="Times" w:cs="Arial"/>
        </w:rPr>
        <w:t>136-140.</w:t>
      </w:r>
    </w:p>
    <w:p w14:paraId="6CAC365C"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Bager P, Wohlfahrt J, Westergaard T. </w:t>
      </w:r>
      <w:r w:rsidRPr="00095C0A">
        <w:rPr>
          <w:rFonts w:ascii="Times" w:hAnsi="Times" w:cs="Times New Roman"/>
          <w:i/>
        </w:rPr>
        <w:t>Cesarean delivery and risk of atrophy and allergic disease: meta-analyses</w:t>
      </w:r>
      <w:r w:rsidRPr="00A832F6">
        <w:rPr>
          <w:rFonts w:ascii="Times" w:hAnsi="Times" w:cs="Times New Roman"/>
        </w:rPr>
        <w:t>. Clin Exp Allergy</w:t>
      </w:r>
      <w:r>
        <w:rPr>
          <w:rFonts w:ascii="Times" w:hAnsi="Times" w:cs="Times New Roman"/>
        </w:rPr>
        <w:t xml:space="preserve">, 2008. </w:t>
      </w:r>
      <w:r w:rsidRPr="00125E02">
        <w:rPr>
          <w:rFonts w:ascii="Times" w:hAnsi="Times" w:cs="Times New Roman"/>
          <w:b/>
        </w:rPr>
        <w:t>38</w:t>
      </w:r>
      <w:r w:rsidRPr="00A832F6">
        <w:rPr>
          <w:rFonts w:ascii="Times" w:hAnsi="Times" w:cs="Times New Roman"/>
        </w:rPr>
        <w:t>:</w:t>
      </w:r>
      <w:r>
        <w:rPr>
          <w:rFonts w:ascii="Times" w:hAnsi="Times" w:cs="Times New Roman"/>
        </w:rPr>
        <w:t xml:space="preserve"> p. </w:t>
      </w:r>
      <w:r w:rsidRPr="00A832F6">
        <w:rPr>
          <w:rFonts w:ascii="Times" w:hAnsi="Times" w:cs="Times New Roman"/>
        </w:rPr>
        <w:t>634–642.</w:t>
      </w:r>
    </w:p>
    <w:p w14:paraId="25AE4682" w14:textId="77777777" w:rsidR="00FD2703"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eastAsia="Arial Unicode MS" w:hAnsi="Times" w:cs="Times New Roman"/>
        </w:rPr>
        <w:t xml:space="preserve">Bajaj JS, Ridlon JM, Hylemon PB, et al. </w:t>
      </w:r>
      <w:r w:rsidRPr="00AD2F11">
        <w:rPr>
          <w:rFonts w:ascii="Times" w:eastAsia="Arial Unicode MS" w:hAnsi="Times" w:cs="Times New Roman"/>
          <w:i/>
        </w:rPr>
        <w:t>Linkage of gut microbiome with cognition in hepatic encephalopathy</w:t>
      </w:r>
      <w:r w:rsidRPr="00A832F6">
        <w:rPr>
          <w:rFonts w:ascii="Times" w:eastAsia="Arial Unicode MS" w:hAnsi="Times" w:cs="Times New Roman"/>
        </w:rPr>
        <w:t>. Am J Physiol Gastroint</w:t>
      </w:r>
      <w:r>
        <w:rPr>
          <w:rFonts w:ascii="Times" w:eastAsia="Arial Unicode MS" w:hAnsi="Times" w:cs="Times New Roman"/>
        </w:rPr>
        <w:t xml:space="preserve">est Liver Physiol, </w:t>
      </w:r>
      <w:r w:rsidRPr="006E43F2">
        <w:rPr>
          <w:rFonts w:ascii="Times" w:eastAsia="Arial Unicode MS" w:hAnsi="Times" w:cs="Times New Roman"/>
          <w:b/>
        </w:rPr>
        <w:t>302</w:t>
      </w:r>
      <w:r>
        <w:rPr>
          <w:rFonts w:ascii="Times" w:eastAsia="Arial Unicode MS" w:hAnsi="Times" w:cs="Times New Roman"/>
        </w:rPr>
        <w:t xml:space="preserve"> (2012), </w:t>
      </w:r>
      <w:r w:rsidRPr="00A832F6">
        <w:rPr>
          <w:rFonts w:ascii="Times" w:eastAsia="Arial Unicode MS" w:hAnsi="Times" w:cs="Times New Roman"/>
        </w:rPr>
        <w:t>p. G168–G175</w:t>
      </w:r>
      <w:r>
        <w:rPr>
          <w:rFonts w:ascii="Times" w:eastAsia="Arial Unicode MS" w:hAnsi="Times" w:cs="Times New Roman"/>
        </w:rPr>
        <w:t>.</w:t>
      </w:r>
    </w:p>
    <w:p w14:paraId="29D3B009"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Bayston K, Cohen J. </w:t>
      </w:r>
      <w:r w:rsidRPr="006F10E6">
        <w:rPr>
          <w:rFonts w:ascii="Times" w:hAnsi="Times" w:cs="Times New Roman"/>
          <w:i/>
        </w:rPr>
        <w:t>Bacterial endotoxin and current concepts in the diagnosis and treatment of endotoxaemia.</w:t>
      </w:r>
      <w:r>
        <w:rPr>
          <w:rFonts w:ascii="Times" w:hAnsi="Times" w:cs="Times New Roman"/>
        </w:rPr>
        <w:t xml:space="preserve"> J Med Microbiol,</w:t>
      </w:r>
      <w:r w:rsidRPr="00A832F6">
        <w:rPr>
          <w:rFonts w:ascii="Times" w:hAnsi="Times" w:cs="Times New Roman"/>
        </w:rPr>
        <w:t xml:space="preserve"> 1990</w:t>
      </w:r>
      <w:r>
        <w:rPr>
          <w:rFonts w:ascii="Times" w:hAnsi="Times" w:cs="Times New Roman"/>
        </w:rPr>
        <w:t xml:space="preserve">. </w:t>
      </w:r>
      <w:r w:rsidRPr="006E43F2">
        <w:rPr>
          <w:rFonts w:ascii="Times" w:hAnsi="Times" w:cs="Times New Roman"/>
          <w:b/>
        </w:rPr>
        <w:t>31</w:t>
      </w:r>
      <w:r>
        <w:rPr>
          <w:rFonts w:ascii="Times" w:hAnsi="Times" w:cs="Times New Roman"/>
        </w:rPr>
        <w:t xml:space="preserve">: p. </w:t>
      </w:r>
      <w:r w:rsidRPr="00A832F6">
        <w:rPr>
          <w:rFonts w:ascii="Times" w:hAnsi="Times" w:cs="Times New Roman"/>
        </w:rPr>
        <w:t>73–83.</w:t>
      </w:r>
    </w:p>
    <w:p w14:paraId="391515B2" w14:textId="77777777" w:rsidR="00FD2703" w:rsidRDefault="00FD2703" w:rsidP="00FD2703">
      <w:pPr>
        <w:pStyle w:val="ListParagraph"/>
        <w:widowControl w:val="0"/>
        <w:numPr>
          <w:ilvl w:val="0"/>
          <w:numId w:val="3"/>
        </w:numPr>
        <w:autoSpaceDE w:val="0"/>
        <w:autoSpaceDN w:val="0"/>
        <w:adjustRightInd w:val="0"/>
        <w:spacing w:after="201"/>
        <w:rPr>
          <w:rFonts w:ascii="Times" w:hAnsi="Times" w:cs="Times New Roman"/>
        </w:rPr>
      </w:pPr>
      <w:r w:rsidRPr="00A832F6">
        <w:rPr>
          <w:rFonts w:ascii="Times" w:hAnsi="Times" w:cs="Times New Roman"/>
          <w:bCs/>
        </w:rPr>
        <w:t>Behl M</w:t>
      </w:r>
      <w:r w:rsidRPr="00A832F6">
        <w:rPr>
          <w:rFonts w:ascii="Times" w:hAnsi="Times" w:cs="Times New Roman"/>
        </w:rPr>
        <w:t xml:space="preserve">, Rao D, Aagaard K, Davidson TL, Levin ED, Slotkin TA, Srinivasan S, Wallinga D, White MF, Walker VR, Thayer KA, Holloway AC. </w:t>
      </w:r>
      <w:r w:rsidRPr="00095C0A">
        <w:rPr>
          <w:rFonts w:ascii="Times" w:hAnsi="Times" w:cs="Times New Roman"/>
          <w:i/>
        </w:rPr>
        <w:t xml:space="preserve">Evaluation of the association between maternal </w:t>
      </w:r>
      <w:r w:rsidRPr="00095C0A">
        <w:rPr>
          <w:rFonts w:ascii="Times" w:hAnsi="Times" w:cs="Times New Roman"/>
          <w:bCs/>
          <w:i/>
        </w:rPr>
        <w:t>smoking</w:t>
      </w:r>
      <w:r w:rsidRPr="00095C0A">
        <w:rPr>
          <w:rFonts w:ascii="Times" w:hAnsi="Times" w:cs="Times New Roman"/>
          <w:i/>
        </w:rPr>
        <w:t>, childhood obesity, and metabolic disorders: a national toxicology program workshop review.</w:t>
      </w:r>
      <w:r w:rsidRPr="00A832F6">
        <w:rPr>
          <w:rFonts w:ascii="Times" w:hAnsi="Times" w:cs="Times New Roman"/>
        </w:rPr>
        <w:t xml:space="preserve"> </w:t>
      </w:r>
      <w:r w:rsidRPr="00A832F6">
        <w:rPr>
          <w:rStyle w:val="jrnl"/>
          <w:rFonts w:ascii="Times" w:hAnsi="Times" w:cs="Times New Roman"/>
        </w:rPr>
        <w:t>Environ Health Perspect</w:t>
      </w:r>
      <w:r>
        <w:rPr>
          <w:rFonts w:ascii="Times" w:hAnsi="Times" w:cs="Times New Roman"/>
        </w:rPr>
        <w:t xml:space="preserve">, 2013. </w:t>
      </w:r>
      <w:r w:rsidRPr="00125E02">
        <w:rPr>
          <w:rFonts w:ascii="Times" w:hAnsi="Times" w:cs="Times New Roman"/>
          <w:b/>
        </w:rPr>
        <w:t>121</w:t>
      </w:r>
      <w:r w:rsidRPr="00A832F6">
        <w:rPr>
          <w:rFonts w:ascii="Times" w:hAnsi="Times" w:cs="Times New Roman"/>
        </w:rPr>
        <w:t>(2):</w:t>
      </w:r>
      <w:r>
        <w:rPr>
          <w:rFonts w:ascii="Times" w:hAnsi="Times" w:cs="Times New Roman"/>
        </w:rPr>
        <w:t xml:space="preserve"> p. </w:t>
      </w:r>
      <w:r w:rsidRPr="00A832F6">
        <w:rPr>
          <w:rFonts w:ascii="Times" w:hAnsi="Times" w:cs="Times New Roman"/>
        </w:rPr>
        <w:t xml:space="preserve">170-80. </w:t>
      </w:r>
    </w:p>
    <w:p w14:paraId="78EE31FD" w14:textId="77777777" w:rsidR="00FD2703" w:rsidRDefault="00FD2703" w:rsidP="00FD2703">
      <w:pPr>
        <w:pStyle w:val="EndnoteText"/>
        <w:numPr>
          <w:ilvl w:val="0"/>
          <w:numId w:val="3"/>
        </w:numPr>
        <w:rPr>
          <w:rFonts w:ascii="Times" w:hAnsi="Times" w:cs="Times New Roman"/>
        </w:rPr>
      </w:pPr>
      <w:r w:rsidRPr="00A832F6">
        <w:rPr>
          <w:rFonts w:ascii="Times" w:hAnsi="Times" w:cs="Times New Roman"/>
        </w:rPr>
        <w:t>Benjamin, JL, Hedin, C, Koutsoumpas, A, Siew, C et al.,</w:t>
      </w:r>
      <w:r w:rsidRPr="00A832F6">
        <w:rPr>
          <w:rFonts w:ascii="Times" w:hAnsi="Times" w:cs="Times New Roman"/>
          <w:bCs/>
        </w:rPr>
        <w:t xml:space="preserve"> </w:t>
      </w:r>
      <w:r w:rsidRPr="00570DFF">
        <w:rPr>
          <w:rFonts w:ascii="Times" w:hAnsi="Times" w:cs="Times New Roman"/>
          <w:i/>
        </w:rPr>
        <w:t>Smokers with active Crohn's disease have a clinically relevant dysbiosis of the gastrointestinal microbiota.</w:t>
      </w:r>
      <w:r w:rsidRPr="00A832F6">
        <w:rPr>
          <w:rFonts w:ascii="Times" w:hAnsi="Times" w:cs="Times New Roman"/>
        </w:rPr>
        <w:t xml:space="preserve"> I</w:t>
      </w:r>
      <w:r>
        <w:rPr>
          <w:rFonts w:ascii="Times" w:hAnsi="Times" w:cs="Times New Roman"/>
        </w:rPr>
        <w:t xml:space="preserve">nflammatory Bowel Diseases, 2012. </w:t>
      </w:r>
      <w:r w:rsidRPr="00125E02">
        <w:rPr>
          <w:rFonts w:ascii="Times" w:hAnsi="Times" w:cs="Times New Roman"/>
          <w:b/>
        </w:rPr>
        <w:t>18</w:t>
      </w:r>
      <w:r w:rsidRPr="00A832F6">
        <w:rPr>
          <w:rFonts w:ascii="Times" w:hAnsi="Times" w:cs="Times New Roman"/>
        </w:rPr>
        <w:t>(6):</w:t>
      </w:r>
      <w:r>
        <w:rPr>
          <w:rFonts w:ascii="Times" w:hAnsi="Times" w:cs="Times New Roman"/>
        </w:rPr>
        <w:t xml:space="preserve"> p. </w:t>
      </w:r>
      <w:r w:rsidRPr="00A832F6">
        <w:rPr>
          <w:rFonts w:ascii="Times" w:hAnsi="Times" w:cs="Times New Roman"/>
        </w:rPr>
        <w:t>1092-110.</w:t>
      </w:r>
    </w:p>
    <w:p w14:paraId="6500BF6D" w14:textId="77777777" w:rsidR="00FD2703" w:rsidRPr="00A832F6" w:rsidRDefault="00FD2703" w:rsidP="00FD2703">
      <w:pPr>
        <w:pStyle w:val="ListParagraph"/>
        <w:numPr>
          <w:ilvl w:val="0"/>
          <w:numId w:val="3"/>
        </w:numPr>
        <w:rPr>
          <w:rFonts w:ascii="Times" w:hAnsi="Times" w:cs="Times New Roman"/>
        </w:rPr>
      </w:pPr>
      <w:r w:rsidRPr="00A832F6">
        <w:rPr>
          <w:rFonts w:ascii="Times" w:hAnsi="Times" w:cs="Times New Roman"/>
        </w:rPr>
        <w:t xml:space="preserve">Benowitz N, Dempsey D. </w:t>
      </w:r>
      <w:r w:rsidRPr="00125E02">
        <w:rPr>
          <w:rFonts w:ascii="Times" w:hAnsi="Times" w:cs="Times New Roman"/>
          <w:i/>
        </w:rPr>
        <w:t>Pharmacotherapy for smoking cessation during pregnancy</w:t>
      </w:r>
      <w:r>
        <w:rPr>
          <w:rFonts w:ascii="Times" w:hAnsi="Times" w:cs="Times New Roman"/>
        </w:rPr>
        <w:t xml:space="preserve">. Nic Tob Res, 2004. </w:t>
      </w:r>
      <w:r w:rsidRPr="006E43F2">
        <w:rPr>
          <w:rFonts w:ascii="Times" w:hAnsi="Times" w:cs="Times New Roman"/>
          <w:b/>
        </w:rPr>
        <w:t>6</w:t>
      </w:r>
      <w:r w:rsidRPr="00A832F6">
        <w:rPr>
          <w:rFonts w:ascii="Times" w:hAnsi="Times" w:cs="Times New Roman"/>
        </w:rPr>
        <w:t>(Suppl. 2):</w:t>
      </w:r>
      <w:r>
        <w:rPr>
          <w:rFonts w:ascii="Times" w:hAnsi="Times" w:cs="Times New Roman"/>
        </w:rPr>
        <w:t xml:space="preserve"> p. </w:t>
      </w:r>
      <w:r w:rsidRPr="00A832F6">
        <w:rPr>
          <w:rFonts w:ascii="Times" w:hAnsi="Times" w:cs="Times New Roman"/>
        </w:rPr>
        <w:t>S189–S202.</w:t>
      </w:r>
    </w:p>
    <w:p w14:paraId="68BCB700" w14:textId="77777777" w:rsidR="00FD2703" w:rsidRPr="000562BB" w:rsidRDefault="00FD2703" w:rsidP="00FD2703">
      <w:pPr>
        <w:pStyle w:val="EndnoteText"/>
        <w:ind w:left="928"/>
        <w:rPr>
          <w:rFonts w:ascii="Times" w:hAnsi="Times" w:cs="Times New Roman"/>
        </w:rPr>
      </w:pPr>
    </w:p>
    <w:p w14:paraId="2AC56540" w14:textId="77777777" w:rsidR="00FD2703" w:rsidRPr="00D527F1" w:rsidRDefault="00FD2703" w:rsidP="00FD2703">
      <w:pPr>
        <w:pStyle w:val="ListParagraph"/>
        <w:numPr>
          <w:ilvl w:val="0"/>
          <w:numId w:val="3"/>
        </w:numPr>
        <w:rPr>
          <w:rFonts w:ascii="Times" w:hAnsi="Times" w:cs="Times New Roman"/>
        </w:rPr>
      </w:pPr>
      <w:r w:rsidRPr="00A832F6">
        <w:rPr>
          <w:rFonts w:ascii="Times" w:hAnsi="Times" w:cs="Times New Roman"/>
        </w:rPr>
        <w:t xml:space="preserve">Berer K, Mues M, Koutrolos M, Rasbi ZA, Boziki M, Johner C, Wekerle H, Krishnamoorthy G. </w:t>
      </w:r>
      <w:r w:rsidRPr="00570DFF">
        <w:rPr>
          <w:rFonts w:ascii="Times" w:hAnsi="Times" w:cs="Times New Roman"/>
          <w:i/>
        </w:rPr>
        <w:t>Commensal microbiota and myelin autoantigen cooperate to trigger autoimmune demyelination</w:t>
      </w:r>
      <w:r w:rsidRPr="00A832F6">
        <w:rPr>
          <w:rFonts w:ascii="Times" w:hAnsi="Times" w:cs="Times New Roman"/>
        </w:rPr>
        <w:t>. Nature</w:t>
      </w:r>
      <w:r>
        <w:rPr>
          <w:rFonts w:ascii="Times" w:hAnsi="Times" w:cs="Times New Roman"/>
        </w:rPr>
        <w:t xml:space="preserve">, 2011. </w:t>
      </w:r>
      <w:r w:rsidRPr="00125E02">
        <w:rPr>
          <w:rFonts w:ascii="Times" w:hAnsi="Times" w:cs="Times New Roman"/>
          <w:b/>
        </w:rPr>
        <w:t>479</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538–41. </w:t>
      </w:r>
    </w:p>
    <w:p w14:paraId="71CA1174"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Bergman EN. </w:t>
      </w:r>
      <w:r w:rsidRPr="005E688A">
        <w:rPr>
          <w:rFonts w:ascii="Times" w:hAnsi="Times" w:cs="Times New Roman"/>
          <w:i/>
        </w:rPr>
        <w:t>Energy contributions of volatile fatty-acids from the gastrointestinal-tract in various species.</w:t>
      </w:r>
      <w:r>
        <w:rPr>
          <w:rFonts w:ascii="Times" w:hAnsi="Times" w:cs="Times New Roman"/>
        </w:rPr>
        <w:t xml:space="preserve"> Physiol Rev, 1990. </w:t>
      </w:r>
      <w:r w:rsidRPr="00125E02">
        <w:rPr>
          <w:rFonts w:ascii="Times" w:hAnsi="Times" w:cs="Times New Roman"/>
          <w:b/>
        </w:rPr>
        <w:t>70</w:t>
      </w:r>
      <w:r w:rsidRPr="00A832F6">
        <w:rPr>
          <w:rFonts w:ascii="Times" w:hAnsi="Times" w:cs="Times New Roman"/>
        </w:rPr>
        <w:t>:</w:t>
      </w:r>
      <w:r>
        <w:rPr>
          <w:rFonts w:ascii="Times" w:hAnsi="Times" w:cs="Times New Roman"/>
        </w:rPr>
        <w:t xml:space="preserve"> p. </w:t>
      </w:r>
      <w:r w:rsidRPr="00A832F6">
        <w:rPr>
          <w:rFonts w:ascii="Times" w:hAnsi="Times" w:cs="Times New Roman"/>
        </w:rPr>
        <w:t>567–90.</w:t>
      </w:r>
    </w:p>
    <w:p w14:paraId="700C7ABC" w14:textId="77777777" w:rsidR="00FD2703" w:rsidRPr="00A832F6" w:rsidRDefault="007B0B34" w:rsidP="00FD2703">
      <w:pPr>
        <w:pStyle w:val="EndnoteText"/>
        <w:numPr>
          <w:ilvl w:val="0"/>
          <w:numId w:val="3"/>
        </w:numPr>
        <w:rPr>
          <w:rFonts w:ascii="Times" w:hAnsi="Times" w:cs="Times New Roman"/>
        </w:rPr>
      </w:pPr>
      <w:hyperlink r:id="rId68" w:history="1">
        <w:r w:rsidR="00FD2703" w:rsidRPr="00A832F6">
          <w:rPr>
            <w:rFonts w:ascii="Times" w:hAnsi="Times" w:cs="Arial"/>
          </w:rPr>
          <w:t>Biedermann L</w:t>
        </w:r>
      </w:hyperlink>
      <w:r w:rsidR="00FD2703" w:rsidRPr="00A832F6">
        <w:rPr>
          <w:rFonts w:ascii="Times" w:hAnsi="Times" w:cs="Arial"/>
        </w:rPr>
        <w:t xml:space="preserve">, </w:t>
      </w:r>
      <w:hyperlink r:id="rId69" w:history="1">
        <w:r w:rsidR="00FD2703" w:rsidRPr="00A832F6">
          <w:rPr>
            <w:rFonts w:ascii="Times" w:hAnsi="Times" w:cs="Arial"/>
          </w:rPr>
          <w:t>Brülisauer K</w:t>
        </w:r>
      </w:hyperlink>
      <w:r w:rsidR="00FD2703" w:rsidRPr="00A832F6">
        <w:rPr>
          <w:rFonts w:ascii="Times" w:hAnsi="Times" w:cs="Arial"/>
        </w:rPr>
        <w:t xml:space="preserve">, </w:t>
      </w:r>
      <w:hyperlink r:id="rId70" w:history="1">
        <w:r w:rsidR="00FD2703" w:rsidRPr="00A832F6">
          <w:rPr>
            <w:rFonts w:ascii="Times" w:hAnsi="Times" w:cs="Arial"/>
          </w:rPr>
          <w:t>Zeitz J</w:t>
        </w:r>
      </w:hyperlink>
      <w:r w:rsidR="00FD2703" w:rsidRPr="00A832F6">
        <w:rPr>
          <w:rFonts w:ascii="Times" w:hAnsi="Times" w:cs="Arial"/>
        </w:rPr>
        <w:t xml:space="preserve">, </w:t>
      </w:r>
      <w:hyperlink r:id="rId71" w:history="1">
        <w:r w:rsidR="00FD2703" w:rsidRPr="00A832F6">
          <w:rPr>
            <w:rFonts w:ascii="Times" w:hAnsi="Times" w:cs="Arial"/>
          </w:rPr>
          <w:t>Frei P</w:t>
        </w:r>
      </w:hyperlink>
      <w:r w:rsidR="00FD2703" w:rsidRPr="00A832F6">
        <w:rPr>
          <w:rFonts w:ascii="Times" w:hAnsi="Times" w:cs="Arial"/>
        </w:rPr>
        <w:t xml:space="preserve">, </w:t>
      </w:r>
      <w:hyperlink r:id="rId72" w:history="1">
        <w:r w:rsidR="00FD2703" w:rsidRPr="00A832F6">
          <w:rPr>
            <w:rFonts w:ascii="Times" w:hAnsi="Times" w:cs="Arial"/>
          </w:rPr>
          <w:t>Scharl M</w:t>
        </w:r>
      </w:hyperlink>
      <w:r w:rsidR="00FD2703" w:rsidRPr="00A832F6">
        <w:rPr>
          <w:rFonts w:ascii="Times" w:hAnsi="Times" w:cs="Arial"/>
        </w:rPr>
        <w:t xml:space="preserve">, </w:t>
      </w:r>
      <w:hyperlink r:id="rId73" w:history="1">
        <w:r w:rsidR="00FD2703" w:rsidRPr="00A832F6">
          <w:rPr>
            <w:rFonts w:ascii="Times" w:hAnsi="Times" w:cs="Arial"/>
          </w:rPr>
          <w:t>Vavricka SR</w:t>
        </w:r>
      </w:hyperlink>
      <w:r w:rsidR="00FD2703" w:rsidRPr="00A832F6">
        <w:rPr>
          <w:rFonts w:ascii="Times" w:hAnsi="Times" w:cs="Arial"/>
        </w:rPr>
        <w:t xml:space="preserve">, </w:t>
      </w:r>
      <w:hyperlink r:id="rId74" w:history="1">
        <w:r w:rsidR="00FD2703" w:rsidRPr="00A832F6">
          <w:rPr>
            <w:rFonts w:ascii="Times" w:hAnsi="Times" w:cs="Arial"/>
          </w:rPr>
          <w:t>Fried M</w:t>
        </w:r>
      </w:hyperlink>
      <w:r w:rsidR="00FD2703" w:rsidRPr="00A832F6">
        <w:rPr>
          <w:rFonts w:ascii="Times" w:hAnsi="Times" w:cs="Arial"/>
        </w:rPr>
        <w:t xml:space="preserve">, </w:t>
      </w:r>
      <w:hyperlink r:id="rId75" w:history="1">
        <w:r w:rsidR="00FD2703" w:rsidRPr="00A832F6">
          <w:rPr>
            <w:rFonts w:ascii="Times" w:hAnsi="Times" w:cs="Arial"/>
          </w:rPr>
          <w:t>Loessner MJ</w:t>
        </w:r>
      </w:hyperlink>
      <w:r w:rsidR="00FD2703" w:rsidRPr="00A832F6">
        <w:rPr>
          <w:rFonts w:ascii="Times" w:hAnsi="Times" w:cs="Arial"/>
        </w:rPr>
        <w:t xml:space="preserve">, </w:t>
      </w:r>
      <w:hyperlink r:id="rId76" w:history="1">
        <w:r w:rsidR="00FD2703" w:rsidRPr="00A832F6">
          <w:rPr>
            <w:rFonts w:ascii="Times" w:hAnsi="Times" w:cs="Arial"/>
          </w:rPr>
          <w:t>Rogler G</w:t>
        </w:r>
      </w:hyperlink>
      <w:r w:rsidR="00FD2703" w:rsidRPr="00A832F6">
        <w:rPr>
          <w:rFonts w:ascii="Times" w:hAnsi="Times" w:cs="Arial"/>
        </w:rPr>
        <w:t xml:space="preserve">, </w:t>
      </w:r>
      <w:hyperlink r:id="rId77" w:history="1">
        <w:r w:rsidR="00FD2703" w:rsidRPr="00A832F6">
          <w:rPr>
            <w:rFonts w:ascii="Times" w:hAnsi="Times" w:cs="Arial"/>
          </w:rPr>
          <w:t>Schuppler M</w:t>
        </w:r>
      </w:hyperlink>
      <w:r w:rsidR="00FD2703" w:rsidRPr="00A832F6">
        <w:rPr>
          <w:rFonts w:ascii="Times" w:hAnsi="Times" w:cs="Arial"/>
        </w:rPr>
        <w:t xml:space="preserve">. </w:t>
      </w:r>
      <w:r w:rsidR="00FD2703" w:rsidRPr="00570DFF">
        <w:rPr>
          <w:rFonts w:ascii="Times" w:hAnsi="Times" w:cs="Arial"/>
          <w:bCs/>
          <w:i/>
        </w:rPr>
        <w:t>Smoking cessation alters intestinal microbiota: insights from quantitative investigations on human fecal samples using FISH.</w:t>
      </w:r>
      <w:r w:rsidR="00FD2703" w:rsidRPr="00A832F6">
        <w:rPr>
          <w:rFonts w:ascii="Times" w:hAnsi="Times" w:cs="Arial"/>
          <w:bCs/>
        </w:rPr>
        <w:t xml:space="preserve"> </w:t>
      </w:r>
      <w:r w:rsidR="00FD2703">
        <w:rPr>
          <w:rFonts w:ascii="Times" w:hAnsi="Times" w:cs="Arial"/>
        </w:rPr>
        <w:t>Inflamm Bowel Dis,</w:t>
      </w:r>
      <w:r w:rsidR="00FD2703" w:rsidRPr="00A832F6">
        <w:rPr>
          <w:rFonts w:ascii="Times" w:hAnsi="Times" w:cs="Arial"/>
        </w:rPr>
        <w:t xml:space="preserve"> 2014</w:t>
      </w:r>
      <w:r w:rsidR="00FD2703">
        <w:rPr>
          <w:rFonts w:ascii="Times" w:hAnsi="Times" w:cs="Arial"/>
        </w:rPr>
        <w:t>.</w:t>
      </w:r>
      <w:r w:rsidR="00FD2703" w:rsidRPr="00A832F6">
        <w:rPr>
          <w:rFonts w:ascii="Times" w:hAnsi="Times" w:cs="Arial"/>
        </w:rPr>
        <w:t xml:space="preserve"> </w:t>
      </w:r>
      <w:r w:rsidR="00FD2703" w:rsidRPr="006E43F2">
        <w:rPr>
          <w:rFonts w:ascii="Times" w:hAnsi="Times" w:cs="Arial"/>
          <w:b/>
        </w:rPr>
        <w:t>20</w:t>
      </w:r>
      <w:r w:rsidR="00FD2703" w:rsidRPr="00A832F6">
        <w:rPr>
          <w:rFonts w:ascii="Times" w:hAnsi="Times" w:cs="Arial"/>
        </w:rPr>
        <w:t>(9):</w:t>
      </w:r>
      <w:r w:rsidR="00FD2703">
        <w:rPr>
          <w:rFonts w:ascii="Times" w:hAnsi="Times" w:cs="Arial"/>
        </w:rPr>
        <w:t xml:space="preserve"> p. </w:t>
      </w:r>
      <w:r w:rsidR="00FD2703" w:rsidRPr="00A832F6">
        <w:rPr>
          <w:rFonts w:ascii="Times" w:hAnsi="Times" w:cs="Arial"/>
        </w:rPr>
        <w:t>1496-501</w:t>
      </w:r>
      <w:r w:rsidR="00FD2703">
        <w:rPr>
          <w:rFonts w:ascii="Times" w:hAnsi="Times" w:cs="Arial"/>
        </w:rPr>
        <w:t>.</w:t>
      </w:r>
    </w:p>
    <w:p w14:paraId="29CD7835" w14:textId="77777777" w:rsidR="00FD2703" w:rsidRDefault="00FD2703" w:rsidP="00FD2703">
      <w:pPr>
        <w:pStyle w:val="EndnoteText"/>
        <w:numPr>
          <w:ilvl w:val="0"/>
          <w:numId w:val="3"/>
        </w:numPr>
        <w:rPr>
          <w:rFonts w:ascii="Times" w:hAnsi="Times" w:cs="Times New Roman"/>
        </w:rPr>
      </w:pPr>
      <w:r w:rsidRPr="00A832F6">
        <w:rPr>
          <w:rFonts w:ascii="Times" w:hAnsi="Times" w:cs="Times New Roman"/>
        </w:rPr>
        <w:t xml:space="preserve">Biedermann, L, Zeitz, J, Mwiniyi, J, Sutter-Minder, E, Rehman, A, et al.. </w:t>
      </w:r>
      <w:r w:rsidRPr="00570DFF">
        <w:rPr>
          <w:rFonts w:ascii="Times" w:hAnsi="Times" w:cs="Times New Roman"/>
          <w:i/>
        </w:rPr>
        <w:t>Smoking Cessation Induces Profound Changes in the Composition of the Intestinal Microbiota in Humans</w:t>
      </w:r>
      <w:r w:rsidRPr="00A832F6">
        <w:rPr>
          <w:rFonts w:ascii="Times" w:hAnsi="Times" w:cs="Times New Roman"/>
        </w:rPr>
        <w:t>.  PLoS One</w:t>
      </w:r>
      <w:r>
        <w:rPr>
          <w:rFonts w:ascii="Times" w:hAnsi="Times" w:cs="Times New Roman"/>
        </w:rPr>
        <w:t xml:space="preserve">. 2013, </w:t>
      </w:r>
      <w:r w:rsidRPr="00125E02">
        <w:rPr>
          <w:rFonts w:ascii="Times" w:hAnsi="Times" w:cs="Times New Roman"/>
          <w:b/>
        </w:rPr>
        <w:t>8</w:t>
      </w:r>
      <w:r w:rsidRPr="00A832F6">
        <w:rPr>
          <w:rFonts w:ascii="Times" w:hAnsi="Times" w:cs="Times New Roman"/>
        </w:rPr>
        <w:t>(3).</w:t>
      </w:r>
    </w:p>
    <w:p w14:paraId="4A89511C"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Blaut M, Klaus S. </w:t>
      </w:r>
      <w:r w:rsidRPr="00BA622A">
        <w:rPr>
          <w:rFonts w:ascii="Times" w:hAnsi="Times" w:cs="Times New Roman"/>
          <w:i/>
        </w:rPr>
        <w:t>Intestinal Microbiota and obesity</w:t>
      </w:r>
      <w:r>
        <w:rPr>
          <w:rFonts w:ascii="Times" w:hAnsi="Times" w:cs="Times New Roman"/>
        </w:rPr>
        <w:t xml:space="preserve">. Handb Exp Pharmacol, 2012. </w:t>
      </w:r>
      <w:r w:rsidRPr="006E43F2">
        <w:rPr>
          <w:rFonts w:ascii="Times" w:hAnsi="Times" w:cs="Times New Roman"/>
          <w:b/>
        </w:rPr>
        <w:t>209</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251-73. </w:t>
      </w:r>
    </w:p>
    <w:p w14:paraId="10F9806F" w14:textId="77777777" w:rsidR="00FD2703" w:rsidRPr="00A832F6"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Pr>
          <w:rFonts w:ascii="Times" w:hAnsi="Times" w:cs="Verdana"/>
        </w:rPr>
        <w:t xml:space="preserve">Bose KS, Gupta SK, Vyas P. </w:t>
      </w:r>
      <w:r w:rsidRPr="00D513CF">
        <w:rPr>
          <w:rFonts w:ascii="Times" w:hAnsi="Times" w:cs="Verdana"/>
          <w:bCs/>
          <w:i/>
        </w:rPr>
        <w:t>Adipocytokine levels in genetically high risk for type 2 diabetes in the Indian population: a cross-sectional study</w:t>
      </w:r>
      <w:r w:rsidRPr="00A832F6">
        <w:rPr>
          <w:rFonts w:ascii="Times" w:hAnsi="Times" w:cs="Verdana"/>
          <w:bCs/>
        </w:rPr>
        <w:t>.</w:t>
      </w:r>
      <w:r w:rsidRPr="00A832F6">
        <w:rPr>
          <w:rFonts w:ascii="Times" w:hAnsi="Times" w:cs="Verdana"/>
          <w:iCs/>
        </w:rPr>
        <w:t xml:space="preserve"> Exp Diabetes Res</w:t>
      </w:r>
      <w:r>
        <w:rPr>
          <w:rFonts w:ascii="Times" w:hAnsi="Times" w:cs="Verdana"/>
          <w:iCs/>
        </w:rPr>
        <w:t>,</w:t>
      </w:r>
      <w:r>
        <w:rPr>
          <w:rFonts w:ascii="Times" w:hAnsi="Times" w:cs="Verdana"/>
        </w:rPr>
        <w:t xml:space="preserve"> 2012. </w:t>
      </w:r>
      <w:r w:rsidRPr="006E43F2">
        <w:rPr>
          <w:rFonts w:ascii="Times" w:hAnsi="Times" w:cs="Verdana"/>
          <w:b/>
          <w:bCs/>
        </w:rPr>
        <w:t>201</w:t>
      </w:r>
      <w:r w:rsidRPr="00A832F6">
        <w:rPr>
          <w:rFonts w:ascii="Times" w:hAnsi="Times" w:cs="Verdana"/>
          <w:bCs/>
        </w:rPr>
        <w:t>:</w:t>
      </w:r>
      <w:r>
        <w:rPr>
          <w:rFonts w:ascii="Times" w:hAnsi="Times" w:cs="Verdana"/>
          <w:bCs/>
        </w:rPr>
        <w:t xml:space="preserve"> p. </w:t>
      </w:r>
      <w:r w:rsidRPr="00A832F6">
        <w:rPr>
          <w:rFonts w:ascii="Times" w:hAnsi="Times" w:cs="Verdana"/>
        </w:rPr>
        <w:t xml:space="preserve">386524. </w:t>
      </w:r>
      <w:r w:rsidRPr="00A832F6">
        <w:rPr>
          <w:rFonts w:ascii="Times" w:hAnsi="Times" w:cs="Verdana"/>
          <w:noProof/>
        </w:rPr>
        <w:drawing>
          <wp:inline distT="0" distB="0" distL="0" distR="0" wp14:anchorId="4F733FB9" wp14:editId="13608C4E">
            <wp:extent cx="10160" cy="10160"/>
            <wp:effectExtent l="0" t="0" r="0" b="0"/>
            <wp:docPr id="7" name="Picture 6">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4EC0CCF5" w14:textId="77777777" w:rsidR="00FD2703" w:rsidRPr="00C341D3" w:rsidRDefault="00FD2703" w:rsidP="00FD2703">
      <w:pPr>
        <w:widowControl w:val="0"/>
        <w:tabs>
          <w:tab w:val="left" w:pos="220"/>
          <w:tab w:val="left" w:pos="720"/>
        </w:tabs>
        <w:autoSpaceDE w:val="0"/>
        <w:autoSpaceDN w:val="0"/>
        <w:adjustRightInd w:val="0"/>
        <w:spacing w:after="320"/>
        <w:ind w:left="928"/>
        <w:rPr>
          <w:rFonts w:ascii="Times" w:hAnsi="Times" w:cs="Times New Roman"/>
        </w:rPr>
      </w:pPr>
    </w:p>
    <w:p w14:paraId="5583BA67" w14:textId="77777777" w:rsidR="00FD2703" w:rsidRPr="000562BB" w:rsidRDefault="00FD2703" w:rsidP="00FD2703">
      <w:pPr>
        <w:pStyle w:val="EndnoteText"/>
        <w:numPr>
          <w:ilvl w:val="0"/>
          <w:numId w:val="3"/>
        </w:numPr>
        <w:rPr>
          <w:rFonts w:ascii="Times" w:hAnsi="Times" w:cs="Times New Roman"/>
        </w:rPr>
      </w:pPr>
      <w:r w:rsidRPr="00A832F6">
        <w:rPr>
          <w:rFonts w:ascii="Times" w:hAnsi="Times" w:cs="Verdana"/>
        </w:rPr>
        <w:t xml:space="preserve">Bradshaw CS, Walker SM, Vodstrcil LA, Bilardi JE, Law M, Hocking JS, Fethers KA, Fehler G, Petersen S, Tabrizi SN, Chen MY, Garland SM, Fairley CK: </w:t>
      </w:r>
      <w:r w:rsidRPr="00570DFF">
        <w:rPr>
          <w:rFonts w:ascii="Times" w:hAnsi="Times" w:cs="Verdana"/>
          <w:bCs/>
          <w:i/>
        </w:rPr>
        <w:t>The influence of behaviours and relationships on the vaginal microbiota of women and their female partners: The WOW Health Study.</w:t>
      </w:r>
      <w:r w:rsidRPr="00A832F6">
        <w:rPr>
          <w:rFonts w:ascii="Times" w:hAnsi="Times" w:cs="Verdana"/>
          <w:bCs/>
        </w:rPr>
        <w:t xml:space="preserve"> </w:t>
      </w:r>
      <w:r w:rsidRPr="00A832F6">
        <w:rPr>
          <w:rFonts w:ascii="Times" w:hAnsi="Times" w:cs="Verdana"/>
          <w:iCs/>
        </w:rPr>
        <w:t>J Infect Dis</w:t>
      </w:r>
      <w:r>
        <w:rPr>
          <w:rFonts w:ascii="Times" w:hAnsi="Times" w:cs="Verdana"/>
          <w:iCs/>
        </w:rPr>
        <w:t>,</w:t>
      </w:r>
      <w:r>
        <w:rPr>
          <w:rFonts w:ascii="Times" w:hAnsi="Times" w:cs="Verdana"/>
        </w:rPr>
        <w:t xml:space="preserve"> 2013. </w:t>
      </w:r>
      <w:r w:rsidRPr="006E43F2">
        <w:rPr>
          <w:rFonts w:ascii="Times" w:hAnsi="Times" w:cs="Verdana"/>
          <w:b/>
          <w:bCs/>
        </w:rPr>
        <w:t>209</w:t>
      </w:r>
      <w:r w:rsidRPr="00A832F6">
        <w:rPr>
          <w:rFonts w:ascii="Times" w:hAnsi="Times" w:cs="Verdana"/>
        </w:rPr>
        <w:t>(10)</w:t>
      </w:r>
      <w:r w:rsidRPr="00A832F6">
        <w:rPr>
          <w:rFonts w:ascii="Times" w:hAnsi="Times" w:cs="Verdana"/>
          <w:bCs/>
        </w:rPr>
        <w:t>:</w:t>
      </w:r>
      <w:r>
        <w:rPr>
          <w:rFonts w:ascii="Times" w:hAnsi="Times" w:cs="Verdana"/>
          <w:bCs/>
        </w:rPr>
        <w:t xml:space="preserve"> p. </w:t>
      </w:r>
      <w:r w:rsidRPr="00A832F6">
        <w:rPr>
          <w:rFonts w:ascii="Times" w:hAnsi="Times" w:cs="Verdana"/>
        </w:rPr>
        <w:t>1562-1572.</w:t>
      </w:r>
    </w:p>
    <w:p w14:paraId="3992F4BC" w14:textId="77777777" w:rsidR="00FD2703" w:rsidRPr="00AA56FF" w:rsidRDefault="00FD2703" w:rsidP="00FD2703">
      <w:pPr>
        <w:pStyle w:val="EndnoteText"/>
        <w:numPr>
          <w:ilvl w:val="0"/>
          <w:numId w:val="3"/>
        </w:numPr>
        <w:rPr>
          <w:rFonts w:ascii="Times" w:hAnsi="Times" w:cs="Times New Roman"/>
        </w:rPr>
      </w:pPr>
      <w:r w:rsidRPr="00A832F6">
        <w:rPr>
          <w:rFonts w:ascii="Times" w:hAnsi="Times" w:cs="Verdana"/>
          <w:bCs/>
        </w:rPr>
        <w:t>Brotman RB. He X, Gajer</w:t>
      </w:r>
      <w:r w:rsidRPr="00A832F6">
        <w:rPr>
          <w:rFonts w:ascii="Times" w:hAnsi="Times"/>
        </w:rPr>
        <w:t xml:space="preserve"> P, </w:t>
      </w:r>
      <w:r w:rsidRPr="00A832F6">
        <w:rPr>
          <w:rFonts w:ascii="Times" w:hAnsi="Times" w:cs="Verdana"/>
          <w:bCs/>
        </w:rPr>
        <w:t>Fadrosh D,</w:t>
      </w:r>
      <w:r w:rsidRPr="00A832F6">
        <w:rPr>
          <w:rFonts w:ascii="Times" w:hAnsi="Times" w:cs="Verdana"/>
        </w:rPr>
        <w:t xml:space="preserve"> </w:t>
      </w:r>
      <w:r w:rsidRPr="00A832F6">
        <w:rPr>
          <w:rFonts w:ascii="Times" w:hAnsi="Times" w:cs="Verdana"/>
          <w:bCs/>
        </w:rPr>
        <w:t>Sharma E,</w:t>
      </w:r>
      <w:r w:rsidRPr="00A832F6">
        <w:rPr>
          <w:rFonts w:ascii="Times" w:hAnsi="Times" w:cs="Verdana"/>
        </w:rPr>
        <w:t xml:space="preserve"> </w:t>
      </w:r>
      <w:r w:rsidRPr="00A832F6">
        <w:rPr>
          <w:rFonts w:ascii="Times" w:hAnsi="Times" w:cs="Verdana"/>
          <w:bCs/>
        </w:rPr>
        <w:t>Mongodin EF</w:t>
      </w:r>
      <w:r w:rsidRPr="00A832F6">
        <w:rPr>
          <w:rFonts w:ascii="Times" w:hAnsi="Times" w:cs="Verdana"/>
          <w:vertAlign w:val="superscript"/>
        </w:rPr>
        <w:t xml:space="preserve">, </w:t>
      </w:r>
      <w:r w:rsidRPr="00A832F6">
        <w:rPr>
          <w:rFonts w:ascii="Times" w:hAnsi="Times" w:cs="Verdana"/>
          <w:bCs/>
        </w:rPr>
        <w:t>Ravel J, Glover</w:t>
      </w:r>
      <w:r>
        <w:rPr>
          <w:rFonts w:ascii="Times" w:hAnsi="Times"/>
        </w:rPr>
        <w:t xml:space="preserve"> ED, </w:t>
      </w:r>
      <w:r w:rsidRPr="00A832F6">
        <w:rPr>
          <w:rFonts w:ascii="Times" w:hAnsi="Times" w:cs="Verdana"/>
          <w:bCs/>
        </w:rPr>
        <w:t>Rath JM</w:t>
      </w:r>
      <w:r>
        <w:rPr>
          <w:rFonts w:ascii="Times" w:hAnsi="Times" w:cs="Verdana"/>
          <w:bCs/>
        </w:rPr>
        <w:t>.</w:t>
      </w:r>
      <w:r w:rsidRPr="00A832F6">
        <w:rPr>
          <w:rFonts w:ascii="Times" w:hAnsi="Times" w:cs="Verdana"/>
          <w:bCs/>
        </w:rPr>
        <w:t xml:space="preserve"> </w:t>
      </w:r>
      <w:r w:rsidRPr="00334FED">
        <w:rPr>
          <w:rFonts w:ascii="Times" w:hAnsi="Times" w:cs="Verdana"/>
          <w:bCs/>
          <w:i/>
        </w:rPr>
        <w:t xml:space="preserve">Association between cigarette smoking and the vaginal microbiota: a pilot study. </w:t>
      </w:r>
      <w:r w:rsidRPr="00A832F6">
        <w:rPr>
          <w:rFonts w:ascii="Times" w:hAnsi="Times" w:cs="Verdana"/>
          <w:iCs/>
        </w:rPr>
        <w:t>BMC Infectious Diseases</w:t>
      </w:r>
      <w:r>
        <w:rPr>
          <w:rFonts w:ascii="Times" w:hAnsi="Times" w:cs="Verdana"/>
          <w:iCs/>
        </w:rPr>
        <w:t>,</w:t>
      </w:r>
      <w:r>
        <w:rPr>
          <w:rFonts w:ascii="Times" w:hAnsi="Times" w:cs="Verdana"/>
        </w:rPr>
        <w:t xml:space="preserve"> 2014. </w:t>
      </w:r>
      <w:r w:rsidRPr="006E43F2">
        <w:rPr>
          <w:rFonts w:ascii="Times" w:hAnsi="Times" w:cs="Verdana"/>
          <w:b/>
          <w:bCs/>
        </w:rPr>
        <w:t>14</w:t>
      </w:r>
      <w:r w:rsidRPr="00A832F6">
        <w:rPr>
          <w:rFonts w:ascii="Times" w:hAnsi="Times" w:cs="Verdana"/>
        </w:rPr>
        <w:t>:</w:t>
      </w:r>
      <w:r>
        <w:rPr>
          <w:rFonts w:ascii="Times" w:hAnsi="Times" w:cs="Verdana"/>
        </w:rPr>
        <w:t xml:space="preserve"> p. 471.</w:t>
      </w:r>
    </w:p>
    <w:p w14:paraId="55C398AD"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Bruin JE, Gerstein HC, Holloway AC. </w:t>
      </w:r>
      <w:r w:rsidRPr="006F10E6">
        <w:rPr>
          <w:rFonts w:ascii="Times" w:hAnsi="Times" w:cs="Times New Roman"/>
          <w:i/>
        </w:rPr>
        <w:t>Long-Term Consequences of Fetal and Neonatal Nicotine Exposure: A Critical Review.</w:t>
      </w:r>
      <w:r>
        <w:rPr>
          <w:rFonts w:ascii="Times" w:hAnsi="Times" w:cs="Times New Roman"/>
        </w:rPr>
        <w:t xml:space="preserve"> Toxicol Sci, 2010.</w:t>
      </w:r>
      <w:r w:rsidRPr="00A832F6">
        <w:rPr>
          <w:rFonts w:ascii="Times" w:hAnsi="Times" w:cs="Times New Roman"/>
        </w:rPr>
        <w:t xml:space="preserve"> </w:t>
      </w:r>
      <w:r w:rsidRPr="006E43F2">
        <w:rPr>
          <w:rFonts w:ascii="Times" w:hAnsi="Times" w:cs="Times New Roman"/>
          <w:b/>
        </w:rPr>
        <w:t>116</w:t>
      </w:r>
      <w:r w:rsidRPr="00A832F6">
        <w:rPr>
          <w:rFonts w:ascii="Times" w:hAnsi="Times" w:cs="Times New Roman"/>
        </w:rPr>
        <w:t xml:space="preserve">(2): </w:t>
      </w:r>
      <w:r>
        <w:rPr>
          <w:rFonts w:ascii="Times" w:hAnsi="Times" w:cs="Times New Roman"/>
        </w:rPr>
        <w:t xml:space="preserve">p. </w:t>
      </w:r>
      <w:r w:rsidRPr="00A832F6">
        <w:rPr>
          <w:rFonts w:ascii="Times" w:hAnsi="Times" w:cs="Times New Roman"/>
        </w:rPr>
        <w:t xml:space="preserve">364–374. </w:t>
      </w:r>
    </w:p>
    <w:p w14:paraId="4BC51085"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Times New Roman"/>
        </w:rPr>
        <w:t xml:space="preserve">Brun P, Castagliuolo I, Leo VD, Buda A, Pinzani M, Palu G, et al. </w:t>
      </w:r>
      <w:r w:rsidRPr="006F10E6">
        <w:rPr>
          <w:rFonts w:ascii="Times" w:hAnsi="Times" w:cs="Times New Roman"/>
          <w:i/>
        </w:rPr>
        <w:t>Increased intestinal permeability in obese mice: new evidence in the pathogenesis of nonalcoholic steatohepatitis.</w:t>
      </w:r>
      <w:r w:rsidRPr="00A832F6">
        <w:rPr>
          <w:rFonts w:ascii="Times" w:hAnsi="Times" w:cs="Times New Roman"/>
        </w:rPr>
        <w:t xml:space="preserve"> Am J Physiol </w:t>
      </w:r>
      <w:r>
        <w:rPr>
          <w:rFonts w:ascii="Times" w:hAnsi="Times" w:cs="Times New Roman"/>
        </w:rPr>
        <w:t xml:space="preserve">Gastrointest Liver Physiol, 2007. </w:t>
      </w:r>
      <w:r w:rsidRPr="006E43F2">
        <w:rPr>
          <w:rFonts w:ascii="Times" w:hAnsi="Times" w:cs="Times New Roman"/>
          <w:b/>
        </w:rPr>
        <w:t>292</w:t>
      </w:r>
      <w:r w:rsidRPr="00A832F6">
        <w:rPr>
          <w:rFonts w:ascii="Times" w:hAnsi="Times" w:cs="Times New Roman"/>
        </w:rPr>
        <w:t>:</w:t>
      </w:r>
      <w:r>
        <w:rPr>
          <w:rFonts w:ascii="Times" w:hAnsi="Times" w:cs="Times New Roman"/>
        </w:rPr>
        <w:t xml:space="preserve"> p. </w:t>
      </w:r>
      <w:r w:rsidRPr="00A832F6">
        <w:rPr>
          <w:rFonts w:ascii="Times" w:hAnsi="Times" w:cs="Times New Roman"/>
        </w:rPr>
        <w:t>G518-G525.</w:t>
      </w:r>
    </w:p>
    <w:p w14:paraId="621798D4" w14:textId="77777777" w:rsidR="00FD2703" w:rsidRPr="000562BB"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Buck SS, Shaito AS, Motoike T, Rey FE, Backhead F, Manchester JK, Hammerl RE, Williams SC, Crowley J, Yanagisawa M, Gordon JI. </w:t>
      </w:r>
      <w:r w:rsidRPr="00334FED">
        <w:rPr>
          <w:rFonts w:ascii="Times" w:hAnsi="Times" w:cs="Times New Roman"/>
          <w:i/>
        </w:rPr>
        <w:t>Effects of the gut microbiota on host adiposity are modulated by the short-chain fatty-acid binding G protein-coupled receptor, Gpr41.</w:t>
      </w:r>
      <w:r>
        <w:rPr>
          <w:rFonts w:ascii="Times" w:hAnsi="Times" w:cs="Times New Roman"/>
        </w:rPr>
        <w:t xml:space="preserve"> Nat Acad Sci USA, 2008. </w:t>
      </w:r>
      <w:r w:rsidRPr="006E43F2">
        <w:rPr>
          <w:rFonts w:ascii="Times" w:hAnsi="Times" w:cs="Times New Roman"/>
          <w:b/>
        </w:rPr>
        <w:t>105</w:t>
      </w:r>
      <w:r>
        <w:rPr>
          <w:rFonts w:ascii="Times" w:hAnsi="Times" w:cs="Times New Roman"/>
        </w:rPr>
        <w:t>:43.</w:t>
      </w:r>
    </w:p>
    <w:p w14:paraId="3E4EE70A" w14:textId="77777777" w:rsidR="00FD2703" w:rsidRPr="00EE4D0C" w:rsidRDefault="00FD2703" w:rsidP="00FD2703">
      <w:pPr>
        <w:pStyle w:val="NormalWeb"/>
        <w:numPr>
          <w:ilvl w:val="0"/>
          <w:numId w:val="3"/>
        </w:numPr>
        <w:rPr>
          <w:sz w:val="24"/>
          <w:szCs w:val="24"/>
        </w:rPr>
      </w:pPr>
      <w:r w:rsidRPr="00A832F6">
        <w:rPr>
          <w:rFonts w:eastAsia="Arial Unicode MS" w:cs="Arial Unicode MS"/>
          <w:sz w:val="24"/>
          <w:szCs w:val="24"/>
        </w:rPr>
        <w:t>Calkins</w:t>
      </w:r>
      <w:r>
        <w:rPr>
          <w:rFonts w:eastAsia="Arial Unicode MS" w:cs="Arial Unicode MS"/>
          <w:sz w:val="24"/>
          <w:szCs w:val="24"/>
        </w:rPr>
        <w:t xml:space="preserve"> K,</w:t>
      </w:r>
      <w:r w:rsidRPr="00A832F6">
        <w:rPr>
          <w:rFonts w:eastAsia="Arial Unicode MS" w:cs="Arial Unicode MS"/>
          <w:sz w:val="24"/>
          <w:szCs w:val="24"/>
        </w:rPr>
        <w:t xml:space="preserve"> Devaskar</w:t>
      </w:r>
      <w:r>
        <w:rPr>
          <w:rFonts w:eastAsia="Arial Unicode MS" w:cs="Arial Unicode MS"/>
          <w:sz w:val="24"/>
          <w:szCs w:val="24"/>
        </w:rPr>
        <w:t xml:space="preserve"> SU</w:t>
      </w:r>
      <w:r w:rsidRPr="00A832F6">
        <w:rPr>
          <w:rFonts w:eastAsia="Arial Unicode MS" w:cs="Arial Unicode MS"/>
          <w:sz w:val="24"/>
          <w:szCs w:val="24"/>
        </w:rPr>
        <w:t xml:space="preserve">. </w:t>
      </w:r>
      <w:r w:rsidRPr="00951055">
        <w:rPr>
          <w:rFonts w:eastAsia="Arial Unicode MS" w:cs="Arial Unicode MS"/>
          <w:i/>
          <w:sz w:val="24"/>
          <w:szCs w:val="24"/>
        </w:rPr>
        <w:t>Fetal origins of adult disease</w:t>
      </w:r>
      <w:r>
        <w:rPr>
          <w:rFonts w:eastAsia="Arial Unicode MS" w:cs="Arial Unicode MS"/>
          <w:sz w:val="24"/>
          <w:szCs w:val="24"/>
        </w:rPr>
        <w:t xml:space="preserve">. Curr Probl Pediatr Adolesc Health Care, 2011. </w:t>
      </w:r>
      <w:r w:rsidRPr="00125E02">
        <w:rPr>
          <w:rFonts w:eastAsia="Arial Unicode MS" w:cs="Arial Unicode MS"/>
          <w:b/>
          <w:sz w:val="24"/>
          <w:szCs w:val="24"/>
        </w:rPr>
        <w:t>41</w:t>
      </w:r>
      <w:r>
        <w:rPr>
          <w:rFonts w:eastAsia="Arial Unicode MS" w:cs="Arial Unicode MS"/>
          <w:sz w:val="24"/>
          <w:szCs w:val="24"/>
        </w:rPr>
        <w:t>: p</w:t>
      </w:r>
      <w:r w:rsidRPr="00A832F6">
        <w:rPr>
          <w:rFonts w:eastAsia="Arial Unicode MS" w:cs="Arial Unicode MS"/>
          <w:sz w:val="24"/>
          <w:szCs w:val="24"/>
        </w:rPr>
        <w:t>. 158–176</w:t>
      </w:r>
      <w:r>
        <w:rPr>
          <w:rFonts w:eastAsia="Arial Unicode MS" w:cs="Arial Unicode MS"/>
          <w:sz w:val="24"/>
          <w:szCs w:val="24"/>
        </w:rPr>
        <w:t>.</w:t>
      </w:r>
    </w:p>
    <w:p w14:paraId="7402454B" w14:textId="77777777" w:rsidR="00FD2703" w:rsidRPr="00EE4D0C"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Camilleri, M., </w:t>
      </w:r>
      <w:r w:rsidRPr="00125E02">
        <w:rPr>
          <w:rFonts w:ascii="Times" w:hAnsi="Times" w:cs="Times New Roman"/>
          <w:i/>
        </w:rPr>
        <w:t>Serotonin in the gastrointestinal tract.</w:t>
      </w:r>
      <w:r w:rsidRPr="00A832F6">
        <w:rPr>
          <w:rFonts w:ascii="Times" w:hAnsi="Times" w:cs="Times New Roman"/>
        </w:rPr>
        <w:t xml:space="preserve"> Curr Opin Endocrinol Diabetes Obes, 2009. </w:t>
      </w:r>
      <w:r w:rsidRPr="006E43F2">
        <w:rPr>
          <w:rFonts w:ascii="Times" w:hAnsi="Times" w:cs="Times New Roman"/>
          <w:b/>
        </w:rPr>
        <w:t>16</w:t>
      </w:r>
      <w:r w:rsidRPr="00A832F6">
        <w:rPr>
          <w:rFonts w:ascii="Times" w:hAnsi="Times" w:cs="Times New Roman"/>
        </w:rPr>
        <w:t xml:space="preserve">(1): p. 53-9. </w:t>
      </w:r>
    </w:p>
    <w:p w14:paraId="16294636" w14:textId="77777777" w:rsidR="00FD2703" w:rsidRPr="00EE4D0C"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Cani PD, Possemiers S, Van de Wiele T et al. </w:t>
      </w:r>
      <w:r w:rsidRPr="00125E02">
        <w:rPr>
          <w:rFonts w:ascii="Times" w:hAnsi="Times" w:cs="Times New Roman"/>
          <w:i/>
        </w:rPr>
        <w:t>Changes in gut microbiota control inflammation in obese mice through a mechanism involving GLP-2-d</w:t>
      </w:r>
      <w:r>
        <w:rPr>
          <w:rFonts w:ascii="Times" w:hAnsi="Times" w:cs="Times New Roman"/>
          <w:i/>
        </w:rPr>
        <w:t>riven improvement of gut perme</w:t>
      </w:r>
      <w:r w:rsidRPr="00125E02">
        <w:rPr>
          <w:rFonts w:ascii="Times" w:hAnsi="Times" w:cs="Times New Roman"/>
          <w:i/>
        </w:rPr>
        <w:t>ability.</w:t>
      </w:r>
      <w:r w:rsidRPr="00A832F6">
        <w:rPr>
          <w:rFonts w:ascii="Times" w:hAnsi="Times" w:cs="Times New Roman"/>
        </w:rPr>
        <w:t xml:space="preserve"> Gut</w:t>
      </w:r>
      <w:r>
        <w:rPr>
          <w:rFonts w:ascii="Times" w:hAnsi="Times" w:cs="Times New Roman"/>
        </w:rPr>
        <w:t xml:space="preserve">, 2009. </w:t>
      </w:r>
      <w:r w:rsidRPr="006E43F2">
        <w:rPr>
          <w:rFonts w:ascii="Times" w:hAnsi="Times" w:cs="Times New Roman"/>
          <w:b/>
        </w:rPr>
        <w:t>58</w:t>
      </w:r>
      <w:r w:rsidRPr="00A832F6">
        <w:rPr>
          <w:rFonts w:ascii="Times" w:hAnsi="Times" w:cs="Times New Roman"/>
        </w:rPr>
        <w:t>:</w:t>
      </w:r>
      <w:r>
        <w:rPr>
          <w:rFonts w:ascii="Times" w:hAnsi="Times" w:cs="Times New Roman"/>
        </w:rPr>
        <w:t xml:space="preserve"> p. </w:t>
      </w:r>
      <w:r w:rsidRPr="00A832F6">
        <w:rPr>
          <w:rFonts w:ascii="Times" w:hAnsi="Times" w:cs="Times New Roman"/>
        </w:rPr>
        <w:t>1091–1103.</w:t>
      </w:r>
    </w:p>
    <w:p w14:paraId="487731C0" w14:textId="77777777" w:rsidR="00FD2703" w:rsidRPr="00AA56FF"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Cani P </w:t>
      </w:r>
      <w:r w:rsidRPr="00A832F6">
        <w:rPr>
          <w:rFonts w:ascii="Times" w:hAnsi="Times" w:cs="Times New Roman"/>
          <w:iCs/>
        </w:rPr>
        <w:t xml:space="preserve">et al. </w:t>
      </w:r>
      <w:r w:rsidRPr="006F10E6">
        <w:rPr>
          <w:rFonts w:ascii="Times" w:hAnsi="Times" w:cs="Times New Roman"/>
          <w:i/>
        </w:rPr>
        <w:t xml:space="preserve">Metabolic endotoxemia initiates obesity and insulin resistance. </w:t>
      </w:r>
      <w:r w:rsidRPr="00A832F6">
        <w:rPr>
          <w:rFonts w:ascii="Times" w:hAnsi="Times" w:cs="Times New Roman"/>
          <w:iCs/>
        </w:rPr>
        <w:t>Diabetes</w:t>
      </w:r>
      <w:r>
        <w:rPr>
          <w:rFonts w:ascii="Times" w:hAnsi="Times" w:cs="Times New Roman"/>
          <w:iCs/>
        </w:rPr>
        <w:t xml:space="preserve">, 2007. </w:t>
      </w:r>
      <w:r w:rsidRPr="006E43F2">
        <w:rPr>
          <w:rFonts w:ascii="Times" w:hAnsi="Times" w:cs="Times New Roman"/>
          <w:b/>
          <w:bCs/>
        </w:rPr>
        <w:t>56:</w:t>
      </w:r>
      <w:r>
        <w:rPr>
          <w:rFonts w:ascii="Times" w:hAnsi="Times" w:cs="Times New Roman"/>
          <w:bCs/>
        </w:rPr>
        <w:t xml:space="preserve"> p. </w:t>
      </w:r>
      <w:r w:rsidRPr="00A832F6">
        <w:rPr>
          <w:rFonts w:ascii="Times" w:hAnsi="Times" w:cs="Times New Roman"/>
        </w:rPr>
        <w:t>1761–1772.</w:t>
      </w:r>
    </w:p>
    <w:p w14:paraId="1FBC6C11" w14:textId="77777777" w:rsidR="00FD2703" w:rsidRPr="00C341D3" w:rsidRDefault="007B0B34" w:rsidP="00FD2703">
      <w:pPr>
        <w:pStyle w:val="ListParagraph"/>
        <w:widowControl w:val="0"/>
        <w:numPr>
          <w:ilvl w:val="0"/>
          <w:numId w:val="3"/>
        </w:numPr>
        <w:autoSpaceDE w:val="0"/>
        <w:autoSpaceDN w:val="0"/>
        <w:adjustRightInd w:val="0"/>
        <w:spacing w:after="240"/>
        <w:rPr>
          <w:rFonts w:ascii="Times" w:hAnsi="Times" w:cs="Times New Roman"/>
        </w:rPr>
      </w:pPr>
      <w:hyperlink r:id="rId80" w:history="1">
        <w:r w:rsidR="00FD2703" w:rsidRPr="00A832F6">
          <w:rPr>
            <w:rFonts w:ascii="Times" w:hAnsi="Times" w:cs="Arial"/>
          </w:rPr>
          <w:t>Carding</w:t>
        </w:r>
      </w:hyperlink>
      <w:r w:rsidR="00FD2703" w:rsidRPr="00A832F6">
        <w:rPr>
          <w:rFonts w:ascii="Times" w:hAnsi="Times" w:cs="Arial"/>
        </w:rPr>
        <w:t xml:space="preserve"> S, </w:t>
      </w:r>
      <w:hyperlink r:id="rId81" w:history="1">
        <w:r w:rsidR="00FD2703" w:rsidRPr="00A832F6">
          <w:rPr>
            <w:rFonts w:ascii="Times" w:hAnsi="Times" w:cs="Arial"/>
          </w:rPr>
          <w:t>Verbeke</w:t>
        </w:r>
      </w:hyperlink>
      <w:r w:rsidR="00FD2703" w:rsidRPr="00A832F6">
        <w:rPr>
          <w:rFonts w:ascii="Times" w:hAnsi="Times" w:cs="Arial"/>
        </w:rPr>
        <w:t xml:space="preserve"> K, </w:t>
      </w:r>
      <w:hyperlink r:id="rId82" w:history="1">
        <w:r w:rsidR="00FD2703" w:rsidRPr="00A832F6">
          <w:rPr>
            <w:rFonts w:ascii="Times" w:hAnsi="Times" w:cs="Arial"/>
          </w:rPr>
          <w:t>Vipond</w:t>
        </w:r>
      </w:hyperlink>
      <w:r w:rsidR="00FD2703" w:rsidRPr="00A832F6">
        <w:rPr>
          <w:rFonts w:ascii="Times" w:hAnsi="Times" w:cs="Arial"/>
        </w:rPr>
        <w:t xml:space="preserve"> DT, </w:t>
      </w:r>
      <w:hyperlink r:id="rId83" w:history="1">
        <w:r w:rsidR="00FD2703" w:rsidRPr="00A832F6">
          <w:rPr>
            <w:rFonts w:ascii="Times" w:hAnsi="Times" w:cs="Arial"/>
          </w:rPr>
          <w:t xml:space="preserve"> Corfe</w:t>
        </w:r>
      </w:hyperlink>
      <w:r w:rsidR="00FD2703" w:rsidRPr="00A832F6">
        <w:rPr>
          <w:rFonts w:ascii="Times" w:hAnsi="Times" w:cs="Arial"/>
        </w:rPr>
        <w:t xml:space="preserve"> B and </w:t>
      </w:r>
      <w:r w:rsidR="00FD2703" w:rsidRPr="00A832F6">
        <w:rPr>
          <w:rFonts w:ascii="Times" w:hAnsi="Times"/>
        </w:rPr>
        <w:t>Owens J</w:t>
      </w:r>
      <w:r w:rsidR="00FD2703" w:rsidRPr="00A832F6">
        <w:rPr>
          <w:rFonts w:ascii="Times" w:hAnsi="Times" w:cs="Arial"/>
        </w:rPr>
        <w:t xml:space="preserve">. </w:t>
      </w:r>
      <w:r w:rsidR="00FD2703" w:rsidRPr="00334FED">
        <w:rPr>
          <w:rFonts w:ascii="Times" w:hAnsi="Times" w:cs="Arial"/>
          <w:bCs/>
          <w:i/>
        </w:rPr>
        <w:t xml:space="preserve">Dysbiosis of the gut microbiota in disease. </w:t>
      </w:r>
      <w:r w:rsidR="00FD2703">
        <w:rPr>
          <w:rFonts w:ascii="Times" w:hAnsi="Times" w:cs="Arial"/>
        </w:rPr>
        <w:t xml:space="preserve">Microb Ecol Health Dis, 2015. </w:t>
      </w:r>
      <w:r w:rsidR="00FD2703" w:rsidRPr="006E43F2">
        <w:rPr>
          <w:rFonts w:ascii="Times" w:hAnsi="Times" w:cs="Arial"/>
          <w:b/>
        </w:rPr>
        <w:t>26</w:t>
      </w:r>
      <w:r w:rsidR="00FD2703">
        <w:rPr>
          <w:rFonts w:ascii="Times" w:hAnsi="Times" w:cs="Arial"/>
        </w:rPr>
        <w:t>.</w:t>
      </w:r>
    </w:p>
    <w:p w14:paraId="1A8A8F6F" w14:textId="77777777" w:rsidR="00FD2703" w:rsidRPr="00C341D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Helvetica"/>
        </w:rPr>
        <w:t>Cases S, Smith SJ, Zheng YW, Myers HM, Lear SR, Sande E, Novak S, Collins C, Welch CB, L</w:t>
      </w:r>
      <w:r>
        <w:rPr>
          <w:rFonts w:ascii="Times" w:hAnsi="Times" w:cs="Helvetica"/>
        </w:rPr>
        <w:t xml:space="preserve">usis AJ, Erickson SK, Farese RV. </w:t>
      </w:r>
      <w:hyperlink r:id="rId84" w:history="1">
        <w:r w:rsidRPr="00D513CF">
          <w:rPr>
            <w:rFonts w:ascii="Times" w:hAnsi="Times" w:cs="Helvetica"/>
            <w:i/>
          </w:rPr>
          <w:t>Identification of a gene encoding an acyl CoA:diacylglycerol acyltransferase, a key enzyme in triacylglycerol synthesis</w:t>
        </w:r>
      </w:hyperlink>
      <w:r>
        <w:rPr>
          <w:rFonts w:ascii="Times" w:hAnsi="Times" w:cs="Helvetica"/>
        </w:rPr>
        <w:t xml:space="preserve">. </w:t>
      </w:r>
      <w:r>
        <w:rPr>
          <w:rFonts w:ascii="Times" w:hAnsi="Times" w:cs="Helvetica"/>
          <w:iCs/>
        </w:rPr>
        <w:t>Proc Natl Acad Sci</w:t>
      </w:r>
      <w:r w:rsidRPr="00A832F6">
        <w:rPr>
          <w:rFonts w:ascii="Times" w:hAnsi="Times" w:cs="Helvetica"/>
          <w:iCs/>
        </w:rPr>
        <w:t xml:space="preserve"> </w:t>
      </w:r>
      <w:r>
        <w:rPr>
          <w:rFonts w:ascii="Times" w:hAnsi="Times" w:cs="Helvetica"/>
          <w:iCs/>
        </w:rPr>
        <w:t>USA, 1998.</w:t>
      </w:r>
      <w:r w:rsidRPr="00A832F6">
        <w:rPr>
          <w:rFonts w:ascii="Times" w:hAnsi="Times" w:cs="Helvetica"/>
        </w:rPr>
        <w:t xml:space="preserve"> </w:t>
      </w:r>
      <w:r w:rsidRPr="006E43F2">
        <w:rPr>
          <w:rFonts w:ascii="Times" w:hAnsi="Times" w:cs="Helvetica"/>
          <w:b/>
          <w:bCs/>
        </w:rPr>
        <w:t>95</w:t>
      </w:r>
      <w:r w:rsidRPr="00A832F6">
        <w:rPr>
          <w:rFonts w:ascii="Times" w:hAnsi="Times" w:cs="Helvetica"/>
        </w:rPr>
        <w:t xml:space="preserve">(22): </w:t>
      </w:r>
      <w:r>
        <w:rPr>
          <w:rFonts w:ascii="Times" w:hAnsi="Times" w:cs="Helvetica"/>
        </w:rPr>
        <w:t xml:space="preserve">p. </w:t>
      </w:r>
      <w:r w:rsidRPr="00A832F6">
        <w:rPr>
          <w:rFonts w:ascii="Times" w:hAnsi="Times" w:cs="Helvetica"/>
        </w:rPr>
        <w:t>13018–23.</w:t>
      </w:r>
    </w:p>
    <w:p w14:paraId="50AD6532" w14:textId="77777777" w:rsidR="00FD2703" w:rsidRPr="00C341D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Cao J, Zhou Y, Peng H, Huang X, Stahler S, Suri V, Qadri A, Gareski T, Jones J, Hahm S, Perreault M, Mckew J, Shi M, Xu X, Tobin JF, Gimeno RE. </w:t>
      </w:r>
      <w:r w:rsidRPr="00D513CF">
        <w:rPr>
          <w:rFonts w:ascii="Times" w:hAnsi="Times" w:cs="Times New Roman"/>
          <w:bCs/>
          <w:i/>
        </w:rPr>
        <w:t>Targeting Acyl-CoA:diacylglycerol acyltransferase 1 (DGAT1) with small</w:t>
      </w:r>
      <w:r w:rsidRPr="00D513CF">
        <w:rPr>
          <w:rFonts w:ascii="Times" w:hAnsi="Times" w:cs="Times New Roman"/>
          <w:i/>
        </w:rPr>
        <w:t xml:space="preserve"> </w:t>
      </w:r>
      <w:r w:rsidRPr="00D513CF">
        <w:rPr>
          <w:rFonts w:ascii="Times" w:hAnsi="Times" w:cs="Times New Roman"/>
          <w:bCs/>
          <w:i/>
        </w:rPr>
        <w:t>molecule inhibitors for the treatment of metabolic diseases</w:t>
      </w:r>
      <w:r w:rsidRPr="00D513CF">
        <w:rPr>
          <w:rFonts w:ascii="Times" w:hAnsi="Times" w:cs="Times New Roman"/>
          <w:i/>
        </w:rPr>
        <w:t xml:space="preserve">. </w:t>
      </w:r>
      <w:r>
        <w:rPr>
          <w:rFonts w:ascii="Times" w:hAnsi="Times" w:cs="Times New Roman"/>
        </w:rPr>
        <w:t xml:space="preserve">J Biol Chem, 2011. </w:t>
      </w:r>
      <w:r w:rsidRPr="006E43F2">
        <w:rPr>
          <w:rFonts w:ascii="Times" w:hAnsi="Times" w:cs="Times New Roman"/>
          <w:b/>
        </w:rPr>
        <w:t>286</w:t>
      </w:r>
      <w:r w:rsidRPr="00A832F6">
        <w:rPr>
          <w:rFonts w:ascii="Times" w:hAnsi="Times" w:cs="Times New Roman"/>
        </w:rPr>
        <w:t>(48):</w:t>
      </w:r>
      <w:r>
        <w:rPr>
          <w:rFonts w:ascii="Times" w:hAnsi="Times" w:cs="Times New Roman"/>
        </w:rPr>
        <w:t xml:space="preserve"> p. </w:t>
      </w:r>
      <w:r w:rsidRPr="00A832F6">
        <w:rPr>
          <w:rFonts w:ascii="Times" w:hAnsi="Times" w:cs="Times New Roman"/>
        </w:rPr>
        <w:t>41838-51.</w:t>
      </w:r>
    </w:p>
    <w:p w14:paraId="27102122" w14:textId="77777777" w:rsidR="00FD2703" w:rsidRPr="00467EE8" w:rsidRDefault="00FD2703" w:rsidP="00FD2703">
      <w:pPr>
        <w:pStyle w:val="ListParagraph"/>
        <w:widowControl w:val="0"/>
        <w:autoSpaceDE w:val="0"/>
        <w:autoSpaceDN w:val="0"/>
        <w:adjustRightInd w:val="0"/>
        <w:spacing w:after="240"/>
        <w:ind w:left="928"/>
        <w:rPr>
          <w:rFonts w:ascii="Times" w:hAnsi="Times" w:cs="Times New Roman"/>
        </w:rPr>
      </w:pPr>
    </w:p>
    <w:p w14:paraId="30D3D365" w14:textId="77777777" w:rsidR="00FD2703" w:rsidRPr="00C341D3" w:rsidRDefault="00FD2703"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eastAsia="Arial Unicode MS" w:hAnsi="Times" w:cs="Arial Unicode MS"/>
        </w:rPr>
        <w:t xml:space="preserve">Chamson-Reig A, Thyssen SM, Arany E, et al. </w:t>
      </w:r>
      <w:r w:rsidRPr="00951055">
        <w:rPr>
          <w:rFonts w:ascii="Times" w:eastAsia="Arial Unicode MS" w:hAnsi="Times" w:cs="Arial Unicode MS"/>
          <w:i/>
        </w:rPr>
        <w:t>Altered pancreatic morphology in the offspring of pregnant rats given reduced dietary protein is time and gender specific.</w:t>
      </w:r>
      <w:r w:rsidRPr="00A832F6">
        <w:rPr>
          <w:rFonts w:ascii="Times" w:eastAsia="Arial Unicode MS" w:hAnsi="Times" w:cs="Arial Unicode MS"/>
        </w:rPr>
        <w:t xml:space="preserve"> J Endocrinol, </w:t>
      </w:r>
      <w:r>
        <w:rPr>
          <w:rFonts w:ascii="Times" w:eastAsia="Arial Unicode MS" w:hAnsi="Times" w:cs="Arial Unicode MS"/>
        </w:rPr>
        <w:t xml:space="preserve">2006. </w:t>
      </w:r>
      <w:r w:rsidRPr="00125E02">
        <w:rPr>
          <w:rFonts w:ascii="Times" w:eastAsia="Arial Unicode MS" w:hAnsi="Times" w:cs="Arial Unicode MS"/>
          <w:b/>
        </w:rPr>
        <w:t>191</w:t>
      </w:r>
      <w:r>
        <w:rPr>
          <w:rFonts w:ascii="Times" w:eastAsia="Arial Unicode MS" w:hAnsi="Times" w:cs="Arial Unicode MS"/>
        </w:rPr>
        <w:t xml:space="preserve">: p. </w:t>
      </w:r>
      <w:r w:rsidRPr="00A832F6">
        <w:rPr>
          <w:rFonts w:ascii="Times" w:eastAsia="Arial Unicode MS" w:hAnsi="Times" w:cs="Arial Unicode MS"/>
        </w:rPr>
        <w:t>83–92</w:t>
      </w:r>
      <w:r>
        <w:rPr>
          <w:rFonts w:ascii="Times" w:eastAsia="Arial Unicode MS" w:hAnsi="Times" w:cs="Arial Unicode MS"/>
        </w:rPr>
        <w:t>.</w:t>
      </w:r>
    </w:p>
    <w:p w14:paraId="49618C74"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Chao A. </w:t>
      </w:r>
      <w:r w:rsidRPr="00BA622A">
        <w:rPr>
          <w:rFonts w:ascii="Times" w:hAnsi="Times" w:cs="Times New Roman"/>
          <w:i/>
        </w:rPr>
        <w:t>Non parametric estimation of the number of classes in a population.</w:t>
      </w:r>
      <w:r w:rsidRPr="00A832F6">
        <w:rPr>
          <w:rFonts w:ascii="Times" w:hAnsi="Times" w:cs="Times New Roman"/>
        </w:rPr>
        <w:t xml:space="preserve"> Scandinavian Journal of Statistics</w:t>
      </w:r>
      <w:r>
        <w:rPr>
          <w:rFonts w:ascii="Times" w:hAnsi="Times" w:cs="Times New Roman"/>
        </w:rPr>
        <w:t>,</w:t>
      </w:r>
      <w:r w:rsidRPr="00A832F6">
        <w:rPr>
          <w:rFonts w:ascii="Times" w:hAnsi="Times" w:cs="Times New Roman"/>
        </w:rPr>
        <w:t xml:space="preserve"> 198</w:t>
      </w:r>
      <w:r>
        <w:rPr>
          <w:rFonts w:ascii="Times" w:hAnsi="Times" w:cs="Times New Roman"/>
        </w:rPr>
        <w:t xml:space="preserve">4. </w:t>
      </w:r>
      <w:r w:rsidRPr="00A832F6">
        <w:rPr>
          <w:rFonts w:ascii="Times" w:hAnsi="Times" w:cs="Times New Roman"/>
        </w:rPr>
        <w:t>11(4):</w:t>
      </w:r>
      <w:r>
        <w:rPr>
          <w:rFonts w:ascii="Times" w:hAnsi="Times" w:cs="Times New Roman"/>
        </w:rPr>
        <w:t xml:space="preserve"> p. </w:t>
      </w:r>
      <w:r w:rsidRPr="00A832F6">
        <w:rPr>
          <w:rFonts w:ascii="Times" w:hAnsi="Times" w:cs="Times New Roman"/>
        </w:rPr>
        <w:t>265-270</w:t>
      </w:r>
      <w:r>
        <w:rPr>
          <w:rFonts w:ascii="Times" w:hAnsi="Times" w:cs="Times New Roman"/>
        </w:rPr>
        <w:t>.</w:t>
      </w:r>
    </w:p>
    <w:p w14:paraId="3E5611E9" w14:textId="77777777" w:rsidR="00FD2703" w:rsidRPr="00C341D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Charrier C, et al. </w:t>
      </w:r>
      <w:r w:rsidRPr="00BA622A">
        <w:rPr>
          <w:rFonts w:ascii="Times" w:hAnsi="Times" w:cs="Times New Roman"/>
          <w:i/>
        </w:rPr>
        <w:t>A novel class of CoA-transferase involved in short-chain fatty acid metabolism in butyrate-producing human colonic bacteria.</w:t>
      </w:r>
      <w:r>
        <w:rPr>
          <w:rFonts w:ascii="Times" w:hAnsi="Times" w:cs="Times New Roman"/>
        </w:rPr>
        <w:t xml:space="preserve"> Microbiology. 2006. </w:t>
      </w:r>
      <w:r w:rsidRPr="006E43F2">
        <w:rPr>
          <w:rFonts w:ascii="Times" w:hAnsi="Times" w:cs="Times New Roman"/>
          <w:b/>
        </w:rPr>
        <w:t>152</w:t>
      </w:r>
      <w:r w:rsidRPr="00A832F6">
        <w:rPr>
          <w:rFonts w:ascii="Times" w:hAnsi="Times" w:cs="Times New Roman"/>
        </w:rPr>
        <w:t>:</w:t>
      </w:r>
      <w:r>
        <w:rPr>
          <w:rFonts w:ascii="Times" w:hAnsi="Times" w:cs="Times New Roman"/>
        </w:rPr>
        <w:t xml:space="preserve"> p. </w:t>
      </w:r>
      <w:r w:rsidRPr="00A832F6">
        <w:rPr>
          <w:rFonts w:ascii="Times" w:hAnsi="Times" w:cs="Times New Roman"/>
        </w:rPr>
        <w:t>179–185.</w:t>
      </w:r>
    </w:p>
    <w:p w14:paraId="06F9F456"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Clayburgh</w:t>
      </w:r>
      <w:r>
        <w:rPr>
          <w:rFonts w:ascii="Times" w:hAnsi="Times" w:cs="Times New Roman"/>
        </w:rPr>
        <w:t xml:space="preserve"> DR, Shen L, Turner JR. </w:t>
      </w:r>
      <w:r w:rsidRPr="006F10E6">
        <w:rPr>
          <w:rFonts w:ascii="Times" w:hAnsi="Times" w:cs="Times New Roman"/>
          <w:i/>
        </w:rPr>
        <w:t>A porous defense: the leaky epithelial barrier in intestinal disease.</w:t>
      </w:r>
      <w:r w:rsidRPr="00A832F6">
        <w:rPr>
          <w:rFonts w:ascii="Times" w:hAnsi="Times" w:cs="Times New Roman"/>
        </w:rPr>
        <w:t xml:space="preserve"> Lab Invest, 2004. </w:t>
      </w:r>
      <w:r w:rsidRPr="006E43F2">
        <w:rPr>
          <w:rFonts w:ascii="Times" w:hAnsi="Times" w:cs="Times New Roman"/>
          <w:b/>
        </w:rPr>
        <w:t>84</w:t>
      </w:r>
      <w:r w:rsidRPr="00A832F6">
        <w:rPr>
          <w:rFonts w:ascii="Times" w:hAnsi="Times" w:cs="Times New Roman"/>
        </w:rPr>
        <w:t>(3): p. 282-9</w:t>
      </w:r>
      <w:r>
        <w:rPr>
          <w:rFonts w:ascii="Times" w:hAnsi="Times" w:cs="Times New Roman"/>
        </w:rPr>
        <w:t>.</w:t>
      </w:r>
    </w:p>
    <w:p w14:paraId="3E1F2ECE" w14:textId="77777777" w:rsidR="00FD2703" w:rsidRPr="000562BB"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Cho I, Yamanishi S, Cox L, Methe BA, Zavadil J, Li K, et al. </w:t>
      </w:r>
      <w:r w:rsidRPr="00334FED">
        <w:rPr>
          <w:rFonts w:ascii="Times" w:hAnsi="Times" w:cs="Times New Roman"/>
          <w:i/>
        </w:rPr>
        <w:t>Antibiotics in early life alter the murine colonic microbiome and adiposity</w:t>
      </w:r>
      <w:r>
        <w:rPr>
          <w:rFonts w:ascii="Times" w:hAnsi="Times" w:cs="Times New Roman"/>
        </w:rPr>
        <w:t xml:space="preserve">. Nature, 2012. </w:t>
      </w:r>
      <w:r w:rsidRPr="00A832F6">
        <w:rPr>
          <w:rFonts w:ascii="Times" w:hAnsi="Times" w:cs="Times New Roman"/>
        </w:rPr>
        <w:t>488:</w:t>
      </w:r>
      <w:r>
        <w:rPr>
          <w:rFonts w:ascii="Times" w:hAnsi="Times" w:cs="Times New Roman"/>
        </w:rPr>
        <w:t xml:space="preserve"> p. </w:t>
      </w:r>
      <w:r w:rsidRPr="00A832F6">
        <w:rPr>
          <w:rFonts w:ascii="Times" w:hAnsi="Times" w:cs="Times New Roman"/>
        </w:rPr>
        <w:t xml:space="preserve">621–6. </w:t>
      </w:r>
    </w:p>
    <w:p w14:paraId="4D536B14" w14:textId="77777777" w:rsidR="00FD2703" w:rsidRPr="000562BB" w:rsidRDefault="00FD2703" w:rsidP="00FD2703">
      <w:pPr>
        <w:pStyle w:val="ListParagraph"/>
        <w:widowControl w:val="0"/>
        <w:numPr>
          <w:ilvl w:val="0"/>
          <w:numId w:val="3"/>
        </w:numPr>
        <w:autoSpaceDE w:val="0"/>
        <w:autoSpaceDN w:val="0"/>
        <w:adjustRightInd w:val="0"/>
        <w:rPr>
          <w:rFonts w:ascii="Times" w:hAnsi="Times" w:cs="Times"/>
        </w:rPr>
      </w:pPr>
      <w:r w:rsidRPr="00A832F6">
        <w:rPr>
          <w:rFonts w:ascii="Times" w:hAnsi="Times" w:cs="Times"/>
        </w:rPr>
        <w:t>Collado MC, Derrien M, Isolauri E, de Vos WM, Salminen S</w:t>
      </w:r>
      <w:r w:rsidRPr="00334FED">
        <w:rPr>
          <w:rFonts w:ascii="Times" w:hAnsi="Times" w:cs="Times"/>
          <w:i/>
        </w:rPr>
        <w:t>. Intestinal integrity and Akkermansia muciniphila, a mucin degrading member of the intestinal microbiota present in infants, adults, and the elderly.</w:t>
      </w:r>
      <w:r w:rsidRPr="00A832F6">
        <w:rPr>
          <w:rFonts w:ascii="Times" w:hAnsi="Times" w:cs="Times"/>
        </w:rPr>
        <w:t xml:space="preserve"> Appl Environ Microbiol</w:t>
      </w:r>
      <w:r>
        <w:rPr>
          <w:rFonts w:ascii="Times" w:hAnsi="Times" w:cs="Times"/>
        </w:rPr>
        <w:t>, 2007.</w:t>
      </w:r>
      <w:r w:rsidRPr="00A832F6">
        <w:rPr>
          <w:rFonts w:ascii="Times" w:hAnsi="Times" w:cs="Times"/>
        </w:rPr>
        <w:t xml:space="preserve"> </w:t>
      </w:r>
      <w:r w:rsidRPr="006E43F2">
        <w:rPr>
          <w:rFonts w:ascii="Times" w:hAnsi="Times" w:cs="Times"/>
          <w:b/>
        </w:rPr>
        <w:t>73</w:t>
      </w:r>
      <w:r w:rsidRPr="00A832F6">
        <w:rPr>
          <w:rFonts w:ascii="Times" w:hAnsi="Times" w:cs="Times"/>
        </w:rPr>
        <w:t>:</w:t>
      </w:r>
      <w:r>
        <w:rPr>
          <w:rFonts w:ascii="Times" w:hAnsi="Times" w:cs="Times"/>
        </w:rPr>
        <w:t xml:space="preserve"> p. </w:t>
      </w:r>
      <w:r w:rsidRPr="00A832F6">
        <w:rPr>
          <w:rFonts w:ascii="Times" w:hAnsi="Times" w:cs="Times"/>
        </w:rPr>
        <w:t>7767–70.</w:t>
      </w:r>
    </w:p>
    <w:p w14:paraId="143FBABB"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Collado MC, Donat E, Ribes-Koninckx C et al. </w:t>
      </w:r>
      <w:r w:rsidRPr="00570DFF">
        <w:rPr>
          <w:rFonts w:ascii="Times" w:hAnsi="Times" w:cs="Times New Roman"/>
          <w:i/>
        </w:rPr>
        <w:t>Specific duodenal and faecal bacterial groups associated with paediatric coeliac disease.</w:t>
      </w:r>
      <w:r>
        <w:rPr>
          <w:rFonts w:ascii="Times" w:hAnsi="Times" w:cs="Times New Roman"/>
        </w:rPr>
        <w:t xml:space="preserve"> J Clin Pathol, 2009.</w:t>
      </w:r>
      <w:r w:rsidRPr="00A832F6">
        <w:rPr>
          <w:rFonts w:ascii="Times" w:hAnsi="Times" w:cs="Times New Roman"/>
        </w:rPr>
        <w:t xml:space="preserve"> </w:t>
      </w:r>
      <w:r w:rsidRPr="00125E02">
        <w:rPr>
          <w:rFonts w:ascii="Times" w:hAnsi="Times" w:cs="Times New Roman"/>
          <w:b/>
        </w:rPr>
        <w:t>62</w:t>
      </w:r>
      <w:r w:rsidRPr="00A832F6">
        <w:rPr>
          <w:rFonts w:ascii="Times" w:hAnsi="Times" w:cs="Times New Roman"/>
        </w:rPr>
        <w:t xml:space="preserve">: </w:t>
      </w:r>
      <w:r>
        <w:rPr>
          <w:rFonts w:ascii="Times" w:hAnsi="Times" w:cs="Times New Roman"/>
        </w:rPr>
        <w:t xml:space="preserve">p. </w:t>
      </w:r>
      <w:r w:rsidRPr="00A832F6">
        <w:rPr>
          <w:rFonts w:ascii="Times" w:hAnsi="Times" w:cs="Times New Roman"/>
        </w:rPr>
        <w:t xml:space="preserve">264-269. </w:t>
      </w:r>
    </w:p>
    <w:p w14:paraId="6BEB50F4" w14:textId="77777777" w:rsidR="00FD2703" w:rsidRDefault="00FD2703" w:rsidP="00FD2703">
      <w:pPr>
        <w:widowControl w:val="0"/>
        <w:numPr>
          <w:ilvl w:val="0"/>
          <w:numId w:val="3"/>
        </w:numPr>
        <w:tabs>
          <w:tab w:val="left" w:pos="220"/>
          <w:tab w:val="left" w:pos="720"/>
        </w:tabs>
        <w:autoSpaceDE w:val="0"/>
        <w:autoSpaceDN w:val="0"/>
        <w:adjustRightInd w:val="0"/>
        <w:spacing w:after="186"/>
        <w:rPr>
          <w:rFonts w:ascii="Times" w:hAnsi="Times" w:cs="Times New Roman"/>
        </w:rPr>
      </w:pPr>
      <w:r w:rsidRPr="00A832F6">
        <w:rPr>
          <w:rFonts w:ascii="Times" w:hAnsi="Times" w:cs="Times New Roman"/>
        </w:rPr>
        <w:t xml:space="preserve">Cooper HS, Patchefsky AS, Marks G . </w:t>
      </w:r>
      <w:r w:rsidRPr="00BA622A">
        <w:rPr>
          <w:rFonts w:ascii="Times" w:hAnsi="Times" w:cs="Times New Roman"/>
          <w:i/>
        </w:rPr>
        <w:t>Adenomatous and carcinomatous changes within hyperplastic colonic epithelium.</w:t>
      </w:r>
      <w:r w:rsidRPr="00A832F6">
        <w:rPr>
          <w:rFonts w:ascii="Times" w:hAnsi="Times" w:cs="Times New Roman"/>
        </w:rPr>
        <w:t xml:space="preserve"> </w:t>
      </w:r>
      <w:hyperlink r:id="rId85" w:history="1">
        <w:r w:rsidRPr="00A832F6">
          <w:rPr>
            <w:rFonts w:ascii="Times" w:hAnsi="Times" w:cs="Times New Roman"/>
          </w:rPr>
          <w:t>Diseases of the Colon &amp; Rectum</w:t>
        </w:r>
      </w:hyperlink>
      <w:r>
        <w:rPr>
          <w:rFonts w:ascii="Times" w:hAnsi="Times" w:cs="Times New Roman"/>
        </w:rPr>
        <w:t xml:space="preserve">, 1979. </w:t>
      </w:r>
      <w:r w:rsidRPr="006E43F2">
        <w:rPr>
          <w:rFonts w:ascii="Times" w:hAnsi="Times" w:cs="Times New Roman"/>
          <w:b/>
        </w:rPr>
        <w:t>22</w:t>
      </w:r>
      <w:r>
        <w:rPr>
          <w:rFonts w:ascii="Times" w:hAnsi="Times" w:cs="Times New Roman"/>
        </w:rPr>
        <w:t xml:space="preserve">(3): p. </w:t>
      </w:r>
      <w:r w:rsidRPr="00A832F6">
        <w:rPr>
          <w:rFonts w:ascii="Times" w:hAnsi="Times" w:cs="Times New Roman"/>
        </w:rPr>
        <w:t>152-156</w:t>
      </w:r>
      <w:r>
        <w:rPr>
          <w:rFonts w:ascii="Times" w:hAnsi="Times" w:cs="Times New Roman"/>
        </w:rPr>
        <w:t>.</w:t>
      </w:r>
    </w:p>
    <w:p w14:paraId="3D8D833F" w14:textId="77777777" w:rsidR="00FD2703" w:rsidRPr="00A832F6" w:rsidRDefault="00FD2703" w:rsidP="00FD2703">
      <w:pPr>
        <w:widowControl w:val="0"/>
        <w:numPr>
          <w:ilvl w:val="0"/>
          <w:numId w:val="3"/>
        </w:numPr>
        <w:tabs>
          <w:tab w:val="left" w:pos="220"/>
          <w:tab w:val="left" w:pos="720"/>
        </w:tabs>
        <w:autoSpaceDE w:val="0"/>
        <w:autoSpaceDN w:val="0"/>
        <w:adjustRightInd w:val="0"/>
        <w:spacing w:after="186"/>
        <w:rPr>
          <w:rFonts w:ascii="Times" w:hAnsi="Times" w:cs="Times New Roman"/>
        </w:rPr>
      </w:pPr>
      <w:r w:rsidRPr="00A832F6">
        <w:rPr>
          <w:rFonts w:ascii="Times" w:hAnsi="Times" w:cs="Times New Roman"/>
        </w:rPr>
        <w:t>D</w:t>
      </w:r>
      <w:hyperlink r:id="rId86" w:history="1">
        <w:r w:rsidRPr="00A832F6">
          <w:rPr>
            <w:rFonts w:ascii="Times" w:hAnsi="Times" w:cs="Times New Roman"/>
          </w:rPr>
          <w:t>aniel H</w:t>
        </w:r>
      </w:hyperlink>
      <w:r w:rsidRPr="00A832F6">
        <w:rPr>
          <w:rFonts w:ascii="Times" w:hAnsi="Times" w:cs="Times New Roman"/>
        </w:rPr>
        <w:t xml:space="preserve">, </w:t>
      </w:r>
      <w:hyperlink r:id="rId87" w:history="1">
        <w:r w:rsidRPr="00A832F6">
          <w:rPr>
            <w:rFonts w:ascii="Times" w:hAnsi="Times" w:cs="Times New Roman"/>
          </w:rPr>
          <w:t>Moghaddas Gholami A</w:t>
        </w:r>
      </w:hyperlink>
      <w:r w:rsidRPr="00A832F6">
        <w:rPr>
          <w:rFonts w:ascii="Times" w:hAnsi="Times" w:cs="Times New Roman"/>
        </w:rPr>
        <w:t xml:space="preserve">, </w:t>
      </w:r>
      <w:hyperlink r:id="rId88" w:history="1">
        <w:r w:rsidRPr="00A832F6">
          <w:rPr>
            <w:rFonts w:ascii="Times" w:hAnsi="Times" w:cs="Times New Roman"/>
          </w:rPr>
          <w:t>Berry D</w:t>
        </w:r>
      </w:hyperlink>
      <w:r w:rsidRPr="00A832F6">
        <w:rPr>
          <w:rFonts w:ascii="Times" w:hAnsi="Times" w:cs="Times New Roman"/>
        </w:rPr>
        <w:t xml:space="preserve">, </w:t>
      </w:r>
      <w:hyperlink r:id="rId89" w:history="1">
        <w:r w:rsidRPr="00A832F6">
          <w:rPr>
            <w:rFonts w:ascii="Times" w:hAnsi="Times" w:cs="Times New Roman"/>
          </w:rPr>
          <w:t>Desmarchelier C</w:t>
        </w:r>
      </w:hyperlink>
      <w:r w:rsidRPr="00A832F6">
        <w:rPr>
          <w:rFonts w:ascii="Times" w:hAnsi="Times" w:cs="Times New Roman"/>
        </w:rPr>
        <w:t xml:space="preserve">, </w:t>
      </w:r>
      <w:hyperlink r:id="rId90" w:history="1">
        <w:r w:rsidRPr="00A832F6">
          <w:rPr>
            <w:rFonts w:ascii="Times" w:hAnsi="Times" w:cs="Times New Roman"/>
          </w:rPr>
          <w:t>Hahne H</w:t>
        </w:r>
      </w:hyperlink>
      <w:r w:rsidRPr="00A832F6">
        <w:rPr>
          <w:rFonts w:ascii="Times" w:hAnsi="Times" w:cs="Times New Roman"/>
        </w:rPr>
        <w:t xml:space="preserve">, </w:t>
      </w:r>
      <w:hyperlink r:id="rId91" w:history="1">
        <w:r w:rsidRPr="00A832F6">
          <w:rPr>
            <w:rFonts w:ascii="Times" w:hAnsi="Times" w:cs="Times New Roman"/>
          </w:rPr>
          <w:t>Loh G</w:t>
        </w:r>
      </w:hyperlink>
      <w:r w:rsidRPr="00A832F6">
        <w:rPr>
          <w:rFonts w:ascii="Times" w:hAnsi="Times" w:cs="Times New Roman"/>
        </w:rPr>
        <w:t xml:space="preserve">, </w:t>
      </w:r>
      <w:hyperlink r:id="rId92" w:history="1">
        <w:r w:rsidRPr="00A832F6">
          <w:rPr>
            <w:rFonts w:ascii="Times" w:hAnsi="Times" w:cs="Times New Roman"/>
          </w:rPr>
          <w:t>Mondot S</w:t>
        </w:r>
      </w:hyperlink>
      <w:r w:rsidRPr="00A832F6">
        <w:rPr>
          <w:rFonts w:ascii="Times" w:hAnsi="Times" w:cs="Times New Roman"/>
        </w:rPr>
        <w:t xml:space="preserve">, </w:t>
      </w:r>
      <w:hyperlink r:id="rId93" w:history="1">
        <w:r w:rsidRPr="00A832F6">
          <w:rPr>
            <w:rFonts w:ascii="Times" w:hAnsi="Times" w:cs="Times New Roman"/>
          </w:rPr>
          <w:t>Lepage P</w:t>
        </w:r>
      </w:hyperlink>
      <w:r w:rsidRPr="00A832F6">
        <w:rPr>
          <w:rFonts w:ascii="Times" w:hAnsi="Times" w:cs="Times New Roman"/>
        </w:rPr>
        <w:t xml:space="preserve">, </w:t>
      </w:r>
      <w:hyperlink r:id="rId94" w:history="1">
        <w:r w:rsidRPr="00A832F6">
          <w:rPr>
            <w:rFonts w:ascii="Times" w:hAnsi="Times" w:cs="Times New Roman"/>
          </w:rPr>
          <w:t>Rothballer M</w:t>
        </w:r>
      </w:hyperlink>
      <w:r w:rsidRPr="00A832F6">
        <w:rPr>
          <w:rFonts w:ascii="Times" w:hAnsi="Times" w:cs="Times New Roman"/>
        </w:rPr>
        <w:t xml:space="preserve">, </w:t>
      </w:r>
      <w:hyperlink r:id="rId95" w:history="1">
        <w:r w:rsidRPr="00A832F6">
          <w:rPr>
            <w:rFonts w:ascii="Times" w:hAnsi="Times" w:cs="Times New Roman"/>
          </w:rPr>
          <w:t>Walker A</w:t>
        </w:r>
      </w:hyperlink>
      <w:r w:rsidRPr="00A832F6">
        <w:rPr>
          <w:rFonts w:ascii="Times" w:hAnsi="Times" w:cs="Times New Roman"/>
        </w:rPr>
        <w:t xml:space="preserve">, </w:t>
      </w:r>
      <w:hyperlink r:id="rId96" w:history="1">
        <w:r w:rsidRPr="00A832F6">
          <w:rPr>
            <w:rFonts w:ascii="Times" w:hAnsi="Times" w:cs="Times New Roman"/>
          </w:rPr>
          <w:t>Böhm C</w:t>
        </w:r>
      </w:hyperlink>
      <w:r w:rsidRPr="00A832F6">
        <w:rPr>
          <w:rFonts w:ascii="Times" w:hAnsi="Times" w:cs="Times New Roman"/>
        </w:rPr>
        <w:t xml:space="preserve">, </w:t>
      </w:r>
      <w:hyperlink r:id="rId97" w:history="1">
        <w:r w:rsidRPr="00A832F6">
          <w:rPr>
            <w:rFonts w:ascii="Times" w:hAnsi="Times" w:cs="Times New Roman"/>
          </w:rPr>
          <w:t>Wenning M</w:t>
        </w:r>
      </w:hyperlink>
      <w:r w:rsidRPr="00A832F6">
        <w:rPr>
          <w:rFonts w:ascii="Times" w:hAnsi="Times" w:cs="Times New Roman"/>
        </w:rPr>
        <w:t xml:space="preserve">, </w:t>
      </w:r>
      <w:hyperlink r:id="rId98" w:history="1">
        <w:r w:rsidRPr="00A832F6">
          <w:rPr>
            <w:rFonts w:ascii="Times" w:hAnsi="Times" w:cs="Times New Roman"/>
          </w:rPr>
          <w:t>Wagner M</w:t>
        </w:r>
      </w:hyperlink>
      <w:r w:rsidRPr="00A832F6">
        <w:rPr>
          <w:rFonts w:ascii="Times" w:hAnsi="Times" w:cs="Times New Roman"/>
        </w:rPr>
        <w:t xml:space="preserve">, </w:t>
      </w:r>
      <w:hyperlink r:id="rId99" w:history="1">
        <w:r w:rsidRPr="00A832F6">
          <w:rPr>
            <w:rFonts w:ascii="Times" w:hAnsi="Times" w:cs="Times New Roman"/>
          </w:rPr>
          <w:t>Blaut M</w:t>
        </w:r>
      </w:hyperlink>
      <w:r w:rsidRPr="00A832F6">
        <w:rPr>
          <w:rFonts w:ascii="Times" w:hAnsi="Times" w:cs="Times New Roman"/>
        </w:rPr>
        <w:t xml:space="preserve">, </w:t>
      </w:r>
      <w:hyperlink r:id="rId100" w:history="1">
        <w:r w:rsidRPr="00A832F6">
          <w:rPr>
            <w:rFonts w:ascii="Times" w:hAnsi="Times" w:cs="Times New Roman"/>
          </w:rPr>
          <w:t>Schmitt-Kopplin P</w:t>
        </w:r>
      </w:hyperlink>
      <w:r w:rsidRPr="00A832F6">
        <w:rPr>
          <w:rFonts w:ascii="Times" w:hAnsi="Times" w:cs="Times New Roman"/>
        </w:rPr>
        <w:t xml:space="preserve">, </w:t>
      </w:r>
      <w:hyperlink r:id="rId101" w:history="1">
        <w:r w:rsidRPr="00A832F6">
          <w:rPr>
            <w:rFonts w:ascii="Times" w:hAnsi="Times" w:cs="Times New Roman"/>
          </w:rPr>
          <w:t>Kuster B</w:t>
        </w:r>
      </w:hyperlink>
      <w:r w:rsidRPr="00A832F6">
        <w:rPr>
          <w:rFonts w:ascii="Times" w:hAnsi="Times" w:cs="Times New Roman"/>
        </w:rPr>
        <w:t xml:space="preserve">, </w:t>
      </w:r>
      <w:hyperlink r:id="rId102" w:history="1">
        <w:r w:rsidRPr="00A832F6">
          <w:rPr>
            <w:rFonts w:ascii="Times" w:hAnsi="Times" w:cs="Times New Roman"/>
          </w:rPr>
          <w:t>Haller D</w:t>
        </w:r>
      </w:hyperlink>
      <w:r w:rsidRPr="00A832F6">
        <w:rPr>
          <w:rFonts w:ascii="Times" w:hAnsi="Times" w:cs="Times New Roman"/>
        </w:rPr>
        <w:t xml:space="preserve">, </w:t>
      </w:r>
      <w:hyperlink r:id="rId103" w:history="1">
        <w:r w:rsidRPr="00A832F6">
          <w:rPr>
            <w:rFonts w:ascii="Times" w:hAnsi="Times" w:cs="Times New Roman"/>
          </w:rPr>
          <w:t>Clavel T</w:t>
        </w:r>
      </w:hyperlink>
      <w:r w:rsidRPr="00A832F6">
        <w:rPr>
          <w:rFonts w:ascii="Times" w:hAnsi="Times" w:cs="Times New Roman"/>
        </w:rPr>
        <w:t xml:space="preserve">. </w:t>
      </w:r>
      <w:r w:rsidRPr="00D513CF">
        <w:rPr>
          <w:rFonts w:ascii="Times" w:hAnsi="Times" w:cs="Times New Roman"/>
          <w:bCs/>
          <w:i/>
        </w:rPr>
        <w:t>High-fat diet alters gut microbiota physiology in mice.</w:t>
      </w:r>
      <w:r w:rsidRPr="00A832F6">
        <w:rPr>
          <w:rFonts w:ascii="Times" w:hAnsi="Times" w:cs="Times New Roman"/>
          <w:bCs/>
        </w:rPr>
        <w:t xml:space="preserve"> </w:t>
      </w:r>
      <w:r>
        <w:rPr>
          <w:rFonts w:ascii="Times" w:hAnsi="Times" w:cs="Times New Roman"/>
        </w:rPr>
        <w:t xml:space="preserve">ISME J, </w:t>
      </w:r>
      <w:r w:rsidRPr="00A832F6">
        <w:rPr>
          <w:rFonts w:ascii="Times" w:hAnsi="Times" w:cs="Times New Roman"/>
        </w:rPr>
        <w:t>2014</w:t>
      </w:r>
      <w:r>
        <w:rPr>
          <w:rFonts w:ascii="Times" w:hAnsi="Times" w:cs="Times New Roman"/>
        </w:rPr>
        <w:t xml:space="preserve">. </w:t>
      </w:r>
      <w:r w:rsidRPr="006E43F2">
        <w:rPr>
          <w:rFonts w:ascii="Times" w:hAnsi="Times" w:cs="Times New Roman"/>
          <w:b/>
        </w:rPr>
        <w:t>8</w:t>
      </w:r>
      <w:r w:rsidRPr="00A832F6">
        <w:rPr>
          <w:rFonts w:ascii="Times" w:hAnsi="Times" w:cs="Times New Roman"/>
        </w:rPr>
        <w:t>(2):</w:t>
      </w:r>
      <w:r>
        <w:rPr>
          <w:rFonts w:ascii="Times" w:hAnsi="Times" w:cs="Times New Roman"/>
        </w:rPr>
        <w:t xml:space="preserve"> p. </w:t>
      </w:r>
      <w:r w:rsidRPr="00A832F6">
        <w:rPr>
          <w:rFonts w:ascii="Times" w:hAnsi="Times" w:cs="Times New Roman"/>
        </w:rPr>
        <w:t>295-308</w:t>
      </w:r>
      <w:r>
        <w:rPr>
          <w:rFonts w:ascii="Times" w:hAnsi="Times" w:cs="Times New Roman"/>
        </w:rPr>
        <w:t xml:space="preserve">. </w:t>
      </w:r>
    </w:p>
    <w:p w14:paraId="78F0E339" w14:textId="77777777" w:rsidR="00FD2703" w:rsidRPr="00C341D3" w:rsidRDefault="00FD2703" w:rsidP="00FD2703">
      <w:pPr>
        <w:widowControl w:val="0"/>
        <w:tabs>
          <w:tab w:val="left" w:pos="220"/>
          <w:tab w:val="left" w:pos="720"/>
        </w:tabs>
        <w:autoSpaceDE w:val="0"/>
        <w:autoSpaceDN w:val="0"/>
        <w:adjustRightInd w:val="0"/>
        <w:spacing w:after="186"/>
        <w:ind w:left="928"/>
        <w:rPr>
          <w:rFonts w:ascii="Times" w:hAnsi="Times" w:cs="Times New Roman"/>
        </w:rPr>
      </w:pPr>
    </w:p>
    <w:p w14:paraId="4C49EBA8"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de La Serre CB, Ellis CL, Lee J, Hartman AL, Rutledge JL, Raybould HE. </w:t>
      </w:r>
      <w:r w:rsidRPr="006F10E6">
        <w:rPr>
          <w:rFonts w:ascii="Times" w:hAnsi="Times" w:cs="Times New Roman"/>
          <w:i/>
        </w:rPr>
        <w:t>Propensity to high-fat diet-induced obesity in rats is associated with changes in the gut microbiota and gut inflammation.</w:t>
      </w:r>
      <w:r w:rsidRPr="00A832F6">
        <w:rPr>
          <w:rFonts w:ascii="Times" w:hAnsi="Times" w:cs="Times New Roman"/>
        </w:rPr>
        <w:t xml:space="preserve"> Amer J Physiol - Gastroint Liver Physiol</w:t>
      </w:r>
      <w:r>
        <w:rPr>
          <w:rFonts w:ascii="Times" w:hAnsi="Times" w:cs="Times New Roman"/>
        </w:rPr>
        <w:t>,</w:t>
      </w:r>
      <w:r w:rsidRPr="00A832F6">
        <w:rPr>
          <w:rFonts w:ascii="Times" w:hAnsi="Times" w:cs="Times New Roman"/>
        </w:rPr>
        <w:t xml:space="preserve"> 2010</w:t>
      </w:r>
      <w:r>
        <w:rPr>
          <w:rFonts w:ascii="Times" w:hAnsi="Times" w:cs="Times New Roman"/>
        </w:rPr>
        <w:t xml:space="preserve">. </w:t>
      </w:r>
      <w:r w:rsidRPr="006E43F2">
        <w:rPr>
          <w:rFonts w:ascii="Times" w:hAnsi="Times" w:cs="Times New Roman"/>
          <w:b/>
        </w:rPr>
        <w:t>299</w:t>
      </w:r>
      <w:r w:rsidRPr="00A832F6">
        <w:rPr>
          <w:rFonts w:ascii="Times" w:hAnsi="Times" w:cs="Times New Roman"/>
        </w:rPr>
        <w:t xml:space="preserve">. </w:t>
      </w:r>
    </w:p>
    <w:p w14:paraId="4AE25FE0"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DeSantis, T.Z., et al., </w:t>
      </w:r>
      <w:r w:rsidRPr="00BA622A">
        <w:rPr>
          <w:rFonts w:ascii="Times" w:hAnsi="Times" w:cs="Times"/>
          <w:i/>
        </w:rPr>
        <w:t>Greengenes, a chimera-checked 16S rRNA gene database and workbench compatible with ARB.</w:t>
      </w:r>
      <w:r w:rsidRPr="00A832F6">
        <w:rPr>
          <w:rFonts w:ascii="Times" w:hAnsi="Times" w:cs="Times"/>
        </w:rPr>
        <w:t xml:space="preserve"> </w:t>
      </w:r>
      <w:r w:rsidRPr="00A832F6">
        <w:rPr>
          <w:rFonts w:ascii="Times" w:hAnsi="Times" w:cs="Times New Roman"/>
        </w:rPr>
        <w:t xml:space="preserve">Appl Environ Microbiol, 2006. </w:t>
      </w:r>
      <w:r w:rsidRPr="006E43F2">
        <w:rPr>
          <w:rFonts w:ascii="Times" w:hAnsi="Times" w:cs="Times"/>
          <w:b/>
        </w:rPr>
        <w:t>72</w:t>
      </w:r>
      <w:r w:rsidRPr="00A832F6">
        <w:rPr>
          <w:rFonts w:ascii="Times" w:hAnsi="Times" w:cs="Times New Roman"/>
        </w:rPr>
        <w:t>(7): p. 5069-72.  </w:t>
      </w:r>
    </w:p>
    <w:p w14:paraId="6984F807" w14:textId="77777777" w:rsidR="00FD2703" w:rsidRPr="000562BB" w:rsidRDefault="00FD2703" w:rsidP="00FD2703">
      <w:pPr>
        <w:pStyle w:val="ListParagraph"/>
        <w:numPr>
          <w:ilvl w:val="0"/>
          <w:numId w:val="3"/>
        </w:numPr>
        <w:rPr>
          <w:rFonts w:ascii="Times" w:hAnsi="Times"/>
        </w:rPr>
      </w:pPr>
      <w:r w:rsidRPr="00A832F6">
        <w:rPr>
          <w:rFonts w:ascii="Times" w:hAnsi="Times" w:cs="Times New Roman"/>
        </w:rPr>
        <w:t xml:space="preserve">Dethlefsen L, McFall-Ngai M, Relman DA. </w:t>
      </w:r>
      <w:r w:rsidRPr="00570DFF">
        <w:rPr>
          <w:rFonts w:ascii="Times" w:hAnsi="Times" w:cs="Times New Roman"/>
          <w:i/>
        </w:rPr>
        <w:t>An ecological and evolutionary perspective on human-microbe mutualism and disease.</w:t>
      </w:r>
      <w:r>
        <w:rPr>
          <w:rFonts w:ascii="Times" w:hAnsi="Times" w:cs="Times New Roman"/>
        </w:rPr>
        <w:t xml:space="preserve"> Nature, 2007. </w:t>
      </w:r>
      <w:r w:rsidRPr="00125E02">
        <w:rPr>
          <w:rFonts w:ascii="Times" w:hAnsi="Times" w:cs="Times New Roman"/>
          <w:b/>
        </w:rPr>
        <w:t>449</w:t>
      </w:r>
      <w:r w:rsidRPr="00A832F6">
        <w:rPr>
          <w:rFonts w:ascii="Times" w:hAnsi="Times" w:cs="Times New Roman"/>
        </w:rPr>
        <w:t>:</w:t>
      </w:r>
      <w:r>
        <w:rPr>
          <w:rFonts w:ascii="Times" w:hAnsi="Times" w:cs="Times New Roman"/>
        </w:rPr>
        <w:t xml:space="preserve"> p. </w:t>
      </w:r>
      <w:r w:rsidRPr="00A832F6">
        <w:rPr>
          <w:rFonts w:ascii="Times" w:hAnsi="Times" w:cs="Times New Roman"/>
        </w:rPr>
        <w:t>811–818.</w:t>
      </w:r>
    </w:p>
    <w:p w14:paraId="2D2C14B6" w14:textId="77777777" w:rsidR="00FD2703" w:rsidRPr="000562BB" w:rsidRDefault="00FD2703" w:rsidP="00FD2703">
      <w:pPr>
        <w:pStyle w:val="ListParagraph"/>
        <w:widowControl w:val="0"/>
        <w:numPr>
          <w:ilvl w:val="0"/>
          <w:numId w:val="3"/>
        </w:numPr>
        <w:autoSpaceDE w:val="0"/>
        <w:autoSpaceDN w:val="0"/>
        <w:adjustRightInd w:val="0"/>
        <w:rPr>
          <w:rFonts w:ascii="Times" w:hAnsi="Times" w:cs="Times New Roman"/>
        </w:rPr>
      </w:pPr>
      <w:r w:rsidRPr="00A832F6">
        <w:rPr>
          <w:rFonts w:ascii="Times" w:hAnsi="Times" w:cs="Times New Roman"/>
        </w:rPr>
        <w:t xml:space="preserve">DiBaise JK, Frank DN and Mathu R. </w:t>
      </w:r>
      <w:r w:rsidRPr="00334FED">
        <w:rPr>
          <w:rFonts w:ascii="Times" w:hAnsi="Times" w:cs="Times New Roman"/>
          <w:i/>
        </w:rPr>
        <w:t>Impact of the Gut Microbiota on the Development of Obesity: Current Concepts</w:t>
      </w:r>
      <w:r w:rsidRPr="00A832F6">
        <w:rPr>
          <w:rFonts w:ascii="Times" w:hAnsi="Times" w:cs="Times New Roman"/>
        </w:rPr>
        <w:t xml:space="preserve">. </w:t>
      </w:r>
      <w:r w:rsidRPr="00A832F6">
        <w:rPr>
          <w:rFonts w:ascii="Times" w:hAnsi="Times" w:cs="Times New Roman"/>
          <w:iCs/>
        </w:rPr>
        <w:t>Am J Gastroenterol Suppl</w:t>
      </w:r>
      <w:r>
        <w:rPr>
          <w:rFonts w:ascii="Times" w:hAnsi="Times" w:cs="Times New Roman"/>
        </w:rPr>
        <w:t xml:space="preserve">, 2012. </w:t>
      </w:r>
      <w:r w:rsidRPr="00A832F6">
        <w:rPr>
          <w:rFonts w:ascii="Times" w:hAnsi="Times" w:cs="Times New Roman"/>
        </w:rPr>
        <w:t xml:space="preserve"> </w:t>
      </w:r>
      <w:r w:rsidRPr="006E43F2">
        <w:rPr>
          <w:rFonts w:ascii="Times" w:hAnsi="Times" w:cs="Times New Roman"/>
          <w:b/>
          <w:bCs/>
        </w:rPr>
        <w:t>1</w:t>
      </w:r>
      <w:r w:rsidRPr="00A832F6">
        <w:rPr>
          <w:rFonts w:ascii="Times" w:hAnsi="Times" w:cs="Times New Roman"/>
        </w:rPr>
        <w:t>:</w:t>
      </w:r>
      <w:r>
        <w:rPr>
          <w:rFonts w:ascii="Times" w:hAnsi="Times" w:cs="Times New Roman"/>
        </w:rPr>
        <w:t xml:space="preserve"> p. </w:t>
      </w:r>
      <w:r w:rsidRPr="00A832F6">
        <w:rPr>
          <w:rFonts w:ascii="Times" w:hAnsi="Times" w:cs="Times New Roman"/>
        </w:rPr>
        <w:t>22–27</w:t>
      </w:r>
      <w:r>
        <w:rPr>
          <w:rFonts w:ascii="Times" w:hAnsi="Times" w:cs="Times New Roman"/>
        </w:rPr>
        <w:t>.</w:t>
      </w:r>
    </w:p>
    <w:p w14:paraId="0F2360BD" w14:textId="77777777" w:rsidR="00FD2703" w:rsidRDefault="00FD2703" w:rsidP="00FD2703">
      <w:pPr>
        <w:pStyle w:val="NormalWeb"/>
        <w:numPr>
          <w:ilvl w:val="0"/>
          <w:numId w:val="3"/>
        </w:numPr>
        <w:rPr>
          <w:sz w:val="24"/>
          <w:szCs w:val="24"/>
        </w:rPr>
      </w:pPr>
      <w:r w:rsidRPr="00A832F6">
        <w:rPr>
          <w:sz w:val="24"/>
          <w:szCs w:val="24"/>
        </w:rPr>
        <w:t>DiFranza</w:t>
      </w:r>
      <w:r>
        <w:rPr>
          <w:sz w:val="24"/>
          <w:szCs w:val="24"/>
        </w:rPr>
        <w:t xml:space="preserve"> JR, </w:t>
      </w:r>
      <w:r w:rsidRPr="00A832F6">
        <w:rPr>
          <w:sz w:val="24"/>
          <w:szCs w:val="24"/>
        </w:rPr>
        <w:t xml:space="preserve"> Aligne</w:t>
      </w:r>
      <w:r>
        <w:rPr>
          <w:sz w:val="24"/>
          <w:szCs w:val="24"/>
        </w:rPr>
        <w:t xml:space="preserve"> CA,</w:t>
      </w:r>
      <w:r w:rsidRPr="00A832F6">
        <w:rPr>
          <w:sz w:val="24"/>
          <w:szCs w:val="24"/>
        </w:rPr>
        <w:t xml:space="preserve"> Weitzman</w:t>
      </w:r>
      <w:r>
        <w:rPr>
          <w:sz w:val="24"/>
          <w:szCs w:val="24"/>
        </w:rPr>
        <w:t xml:space="preserve"> M. </w:t>
      </w:r>
      <w:r w:rsidRPr="00A832F6">
        <w:rPr>
          <w:sz w:val="24"/>
          <w:szCs w:val="24"/>
        </w:rPr>
        <w:t xml:space="preserve"> </w:t>
      </w:r>
      <w:r w:rsidRPr="00951055">
        <w:rPr>
          <w:i/>
          <w:sz w:val="24"/>
          <w:szCs w:val="24"/>
        </w:rPr>
        <w:t>Prenatal and postnatal environmental tobacco smoke exposure and children’s health.</w:t>
      </w:r>
      <w:r w:rsidRPr="00A832F6">
        <w:rPr>
          <w:sz w:val="24"/>
          <w:szCs w:val="24"/>
        </w:rPr>
        <w:t xml:space="preserve"> Pediatrics</w:t>
      </w:r>
      <w:r>
        <w:rPr>
          <w:sz w:val="24"/>
          <w:szCs w:val="24"/>
        </w:rPr>
        <w:t>,</w:t>
      </w:r>
      <w:r w:rsidRPr="00A832F6">
        <w:rPr>
          <w:sz w:val="24"/>
          <w:szCs w:val="24"/>
        </w:rPr>
        <w:t xml:space="preserve"> </w:t>
      </w:r>
      <w:r>
        <w:rPr>
          <w:sz w:val="24"/>
          <w:szCs w:val="24"/>
        </w:rPr>
        <w:t xml:space="preserve">2004. </w:t>
      </w:r>
      <w:r w:rsidRPr="00125E02">
        <w:rPr>
          <w:b/>
          <w:sz w:val="24"/>
          <w:szCs w:val="24"/>
        </w:rPr>
        <w:t>113</w:t>
      </w:r>
      <w:r>
        <w:rPr>
          <w:sz w:val="24"/>
          <w:szCs w:val="24"/>
        </w:rPr>
        <w:t xml:space="preserve">: p. </w:t>
      </w:r>
      <w:r w:rsidRPr="00A832F6">
        <w:rPr>
          <w:sz w:val="24"/>
          <w:szCs w:val="24"/>
        </w:rPr>
        <w:t>1007–1015.</w:t>
      </w:r>
    </w:p>
    <w:p w14:paraId="5B42E53C" w14:textId="77777777" w:rsidR="00FD2703" w:rsidRDefault="007B0B34"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hyperlink r:id="rId104" w:history="1">
        <w:r w:rsidR="00FD2703" w:rsidRPr="00A832F6">
          <w:rPr>
            <w:rFonts w:ascii="Times" w:hAnsi="Times" w:cs="Times New Roman"/>
          </w:rPr>
          <w:t>DiGiulio DB</w:t>
        </w:r>
      </w:hyperlink>
      <w:r w:rsidR="00FD2703" w:rsidRPr="00A832F6">
        <w:rPr>
          <w:rFonts w:ascii="Times" w:hAnsi="Times" w:cs="Times New Roman"/>
        </w:rPr>
        <w:t xml:space="preserve">. </w:t>
      </w:r>
      <w:r w:rsidR="00FD2703" w:rsidRPr="00570DFF">
        <w:rPr>
          <w:rFonts w:ascii="Times" w:hAnsi="Times" w:cs="Times New Roman"/>
          <w:bCs/>
          <w:i/>
        </w:rPr>
        <w:t>Diversity of microbes in amniotic fluid.</w:t>
      </w:r>
      <w:r w:rsidR="00FD2703" w:rsidRPr="00A832F6">
        <w:rPr>
          <w:rFonts w:ascii="Times" w:hAnsi="Times" w:cs="Times New Roman"/>
          <w:bCs/>
        </w:rPr>
        <w:t xml:space="preserve"> </w:t>
      </w:r>
      <w:r w:rsidR="00FD2703" w:rsidRPr="00A832F6">
        <w:rPr>
          <w:rFonts w:ascii="Times" w:hAnsi="Times" w:cs="Times New Roman"/>
        </w:rPr>
        <w:t>Sem</w:t>
      </w:r>
      <w:r w:rsidR="00FD2703">
        <w:rPr>
          <w:rFonts w:ascii="Times" w:hAnsi="Times" w:cs="Times New Roman"/>
        </w:rPr>
        <w:t xml:space="preserve">in Fetal Neonatal Med, 2012. </w:t>
      </w:r>
      <w:r w:rsidR="00FD2703" w:rsidRPr="00125E02">
        <w:rPr>
          <w:rFonts w:ascii="Times" w:hAnsi="Times" w:cs="Times New Roman"/>
          <w:b/>
        </w:rPr>
        <w:t>17</w:t>
      </w:r>
      <w:r w:rsidR="00FD2703" w:rsidRPr="00A832F6">
        <w:rPr>
          <w:rFonts w:ascii="Times" w:hAnsi="Times" w:cs="Times New Roman"/>
        </w:rPr>
        <w:t>(1):</w:t>
      </w:r>
      <w:r w:rsidR="00FD2703">
        <w:rPr>
          <w:rFonts w:ascii="Times" w:hAnsi="Times" w:cs="Times New Roman"/>
        </w:rPr>
        <w:t xml:space="preserve"> p. </w:t>
      </w:r>
      <w:r w:rsidR="00FD2703" w:rsidRPr="00A832F6">
        <w:rPr>
          <w:rFonts w:ascii="Times" w:hAnsi="Times" w:cs="Times New Roman"/>
        </w:rPr>
        <w:t>2-11.</w:t>
      </w:r>
    </w:p>
    <w:p w14:paraId="30611FF1"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Ding S, Chi MM, scull BP, Rigby R, Shwerbrock NMJ, Magness S, Jobin C, Lund PK</w:t>
      </w:r>
      <w:r>
        <w:rPr>
          <w:rFonts w:ascii="Times" w:hAnsi="Times" w:cs="Times New Roman"/>
        </w:rPr>
        <w:t>.</w:t>
      </w:r>
      <w:r w:rsidRPr="00A832F6">
        <w:rPr>
          <w:rFonts w:ascii="Times" w:hAnsi="Times" w:cs="Times New Roman"/>
        </w:rPr>
        <w:t xml:space="preserve"> </w:t>
      </w:r>
      <w:r w:rsidRPr="006F10E6">
        <w:rPr>
          <w:rFonts w:ascii="Times" w:hAnsi="Times" w:cs="Times New Roman"/>
          <w:i/>
        </w:rPr>
        <w:t>High-Fat Diet: Bacteria Interactions Promote Intestinal Inflammation Which Precedes and Correlates with Obesity and Insulin Resistance in Mouse</w:t>
      </w:r>
      <w:r>
        <w:rPr>
          <w:rFonts w:ascii="Times" w:hAnsi="Times" w:cs="Times New Roman"/>
        </w:rPr>
        <w:t>. PLOS One, 2010.</w:t>
      </w:r>
      <w:r w:rsidRPr="00A832F6">
        <w:rPr>
          <w:rFonts w:ascii="Times" w:hAnsi="Times" w:cs="Times New Roman"/>
        </w:rPr>
        <w:t xml:space="preserve"> </w:t>
      </w:r>
      <w:r w:rsidRPr="006E43F2">
        <w:rPr>
          <w:rFonts w:ascii="Times" w:hAnsi="Times" w:cs="Times New Roman"/>
          <w:b/>
        </w:rPr>
        <w:t>16</w:t>
      </w:r>
      <w:r w:rsidRPr="00A832F6">
        <w:rPr>
          <w:rFonts w:ascii="Times" w:hAnsi="Times" w:cs="Times New Roman"/>
        </w:rPr>
        <w:t>;</w:t>
      </w:r>
      <w:r>
        <w:rPr>
          <w:rFonts w:ascii="Times" w:hAnsi="Times" w:cs="Times New Roman"/>
        </w:rPr>
        <w:t xml:space="preserve"> p. </w:t>
      </w:r>
      <w:r w:rsidRPr="00A832F6">
        <w:rPr>
          <w:rFonts w:ascii="Times" w:hAnsi="Times" w:cs="Times New Roman"/>
        </w:rPr>
        <w:t>5-8</w:t>
      </w:r>
      <w:r>
        <w:rPr>
          <w:rFonts w:ascii="Times" w:hAnsi="Times" w:cs="Times New Roman"/>
        </w:rPr>
        <w:t>.</w:t>
      </w:r>
    </w:p>
    <w:p w14:paraId="19131EAB" w14:textId="77777777" w:rsidR="00FD2703" w:rsidRPr="00994432"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Pr>
          <w:rFonts w:ascii="Times" w:hAnsi="Times" w:cs="Times New Roman"/>
        </w:rPr>
        <w:t xml:space="preserve">Donovan MH, Tecott LH. </w:t>
      </w:r>
      <w:r w:rsidRPr="00994432">
        <w:rPr>
          <w:rFonts w:ascii="Times" w:hAnsi="Times" w:cs="Times New Roman"/>
          <w:i/>
        </w:rPr>
        <w:t>Serotonin and the regulation of mammalian energy balance.</w:t>
      </w:r>
      <w:r>
        <w:rPr>
          <w:rFonts w:ascii="Times" w:hAnsi="Times" w:cs="Times New Roman"/>
        </w:rPr>
        <w:t xml:space="preserve"> Front Neurosci, 2013. </w:t>
      </w:r>
      <w:r>
        <w:rPr>
          <w:rFonts w:ascii="Times" w:hAnsi="Times" w:cs="Times New Roman"/>
          <w:b/>
        </w:rPr>
        <w:t>7:</w:t>
      </w:r>
      <w:r>
        <w:rPr>
          <w:rFonts w:ascii="Times" w:hAnsi="Times" w:cs="Times New Roman"/>
        </w:rPr>
        <w:t xml:space="preserve"> p. 36.</w:t>
      </w:r>
    </w:p>
    <w:p w14:paraId="0D8C4FDB" w14:textId="77777777" w:rsidR="00FD2703" w:rsidRPr="00AA56FF" w:rsidRDefault="00FD2703" w:rsidP="00FD2703">
      <w:pPr>
        <w:widowControl w:val="0"/>
        <w:tabs>
          <w:tab w:val="left" w:pos="220"/>
          <w:tab w:val="left" w:pos="720"/>
        </w:tabs>
        <w:autoSpaceDE w:val="0"/>
        <w:autoSpaceDN w:val="0"/>
        <w:adjustRightInd w:val="0"/>
        <w:spacing w:after="320"/>
        <w:ind w:left="928"/>
        <w:rPr>
          <w:rFonts w:ascii="Times" w:hAnsi="Times" w:cs="Times New Roman"/>
        </w:rPr>
      </w:pPr>
    </w:p>
    <w:p w14:paraId="5AE02DD8" w14:textId="77777777" w:rsidR="00FD2703" w:rsidRPr="00C341D3"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Verdana"/>
        </w:rPr>
        <w:t xml:space="preserve">Du H, van der ADL, Boshuizen HC, Forouhi NG, Wareham NJ, Halkjaer J </w:t>
      </w:r>
      <w:r w:rsidRPr="00A832F6">
        <w:rPr>
          <w:rFonts w:ascii="Times" w:hAnsi="Times" w:cs="Verdana"/>
          <w:iCs/>
        </w:rPr>
        <w:t>et al</w:t>
      </w:r>
      <w:r w:rsidRPr="00A832F6">
        <w:rPr>
          <w:rFonts w:ascii="Times" w:hAnsi="Times" w:cs="Verdana"/>
        </w:rPr>
        <w:t xml:space="preserve">. </w:t>
      </w:r>
      <w:r w:rsidRPr="00AD2F11">
        <w:rPr>
          <w:rFonts w:ascii="Times" w:hAnsi="Times" w:cs="Verdana"/>
          <w:i/>
        </w:rPr>
        <w:t>Dietary fibre and subsequent changes in body weight and waist circumference in European men and women.</w:t>
      </w:r>
      <w:r w:rsidRPr="00A832F6">
        <w:rPr>
          <w:rFonts w:ascii="Times" w:hAnsi="Times" w:cs="Verdana"/>
        </w:rPr>
        <w:t xml:space="preserve"> </w:t>
      </w:r>
      <w:r w:rsidRPr="00A832F6">
        <w:rPr>
          <w:rFonts w:ascii="Times" w:hAnsi="Times" w:cs="Verdana"/>
          <w:iCs/>
        </w:rPr>
        <w:t>Am J Clin Nutr</w:t>
      </w:r>
      <w:r>
        <w:rPr>
          <w:rFonts w:ascii="Times" w:hAnsi="Times" w:cs="Verdana"/>
          <w:iCs/>
        </w:rPr>
        <w:t>,</w:t>
      </w:r>
      <w:r>
        <w:rPr>
          <w:rFonts w:ascii="Times" w:hAnsi="Times" w:cs="Verdana"/>
        </w:rPr>
        <w:t xml:space="preserve"> 2010. </w:t>
      </w:r>
      <w:r w:rsidRPr="006E43F2">
        <w:rPr>
          <w:rFonts w:ascii="Times" w:hAnsi="Times" w:cs="Verdana"/>
          <w:b/>
          <w:bCs/>
        </w:rPr>
        <w:t>91</w:t>
      </w:r>
      <w:r w:rsidRPr="00A832F6">
        <w:rPr>
          <w:rFonts w:ascii="Times" w:hAnsi="Times" w:cs="Verdana"/>
        </w:rPr>
        <w:t xml:space="preserve">: </w:t>
      </w:r>
      <w:r>
        <w:rPr>
          <w:rFonts w:ascii="Times" w:hAnsi="Times" w:cs="Verdana"/>
        </w:rPr>
        <w:t xml:space="preserve">p. </w:t>
      </w:r>
      <w:r w:rsidRPr="00A832F6">
        <w:rPr>
          <w:rFonts w:ascii="Times" w:hAnsi="Times" w:cs="Verdana"/>
        </w:rPr>
        <w:t>329–336.</w:t>
      </w:r>
    </w:p>
    <w:p w14:paraId="654B9487" w14:textId="77777777" w:rsidR="00FD2703" w:rsidRPr="00A832F6" w:rsidRDefault="00FD2703" w:rsidP="00FD2703">
      <w:pPr>
        <w:pStyle w:val="ListParagraph"/>
        <w:widowControl w:val="0"/>
        <w:numPr>
          <w:ilvl w:val="0"/>
          <w:numId w:val="3"/>
        </w:numPr>
        <w:autoSpaceDE w:val="0"/>
        <w:autoSpaceDN w:val="0"/>
        <w:adjustRightInd w:val="0"/>
        <w:spacing w:after="80"/>
        <w:rPr>
          <w:rFonts w:ascii="Times" w:hAnsi="Times" w:cs="Times New Roman"/>
        </w:rPr>
      </w:pPr>
      <w:r w:rsidRPr="00A832F6">
        <w:rPr>
          <w:rFonts w:ascii="Times" w:hAnsi="Times" w:cs="Times New Roman"/>
        </w:rPr>
        <w:t xml:space="preserve">Duncan SH, Barcenilla A, Stewart CS, Pryde SE, Flint HJ. </w:t>
      </w:r>
      <w:r w:rsidRPr="00BA622A">
        <w:rPr>
          <w:rFonts w:ascii="Times" w:hAnsi="Times" w:cs="Times New Roman"/>
          <w:i/>
        </w:rPr>
        <w:t xml:space="preserve">Acetate utilization and butyryl coenzyme A (CoA):acetate-CoA transferase in butyrate-producing bacteria from the human large intestine. </w:t>
      </w:r>
      <w:r>
        <w:rPr>
          <w:rFonts w:ascii="Times" w:hAnsi="Times" w:cs="Times New Roman"/>
        </w:rPr>
        <w:t xml:space="preserve">Appl Environ Microbiol, 2002. </w:t>
      </w:r>
      <w:r w:rsidRPr="006E43F2">
        <w:rPr>
          <w:rFonts w:ascii="Times" w:hAnsi="Times" w:cs="Times New Roman"/>
          <w:b/>
        </w:rPr>
        <w:t>68</w:t>
      </w:r>
      <w:r w:rsidRPr="00A832F6">
        <w:rPr>
          <w:rFonts w:ascii="Times" w:hAnsi="Times" w:cs="Times New Roman"/>
        </w:rPr>
        <w:t>:</w:t>
      </w:r>
      <w:r>
        <w:rPr>
          <w:rFonts w:ascii="Times" w:hAnsi="Times" w:cs="Times New Roman"/>
        </w:rPr>
        <w:t xml:space="preserve"> p. </w:t>
      </w:r>
      <w:r w:rsidRPr="00A832F6">
        <w:rPr>
          <w:rFonts w:ascii="Times" w:hAnsi="Times" w:cs="Times New Roman"/>
        </w:rPr>
        <w:t>5186–5190.</w:t>
      </w:r>
    </w:p>
    <w:p w14:paraId="1F8DEFD0" w14:textId="77777777" w:rsidR="00FD2703" w:rsidRPr="00467EE8" w:rsidRDefault="00FD2703" w:rsidP="00FD2703">
      <w:pPr>
        <w:widowControl w:val="0"/>
        <w:tabs>
          <w:tab w:val="left" w:pos="220"/>
          <w:tab w:val="left" w:pos="720"/>
        </w:tabs>
        <w:autoSpaceDE w:val="0"/>
        <w:autoSpaceDN w:val="0"/>
        <w:adjustRightInd w:val="0"/>
        <w:rPr>
          <w:rFonts w:ascii="Times" w:eastAsia="Arial Unicode MS" w:hAnsi="Times" w:cs="Times New Roman"/>
        </w:rPr>
      </w:pPr>
    </w:p>
    <w:p w14:paraId="2335C034" w14:textId="77777777" w:rsidR="00FD2703" w:rsidRDefault="00FD2703" w:rsidP="00FD2703">
      <w:pPr>
        <w:pStyle w:val="EndnoteText"/>
        <w:numPr>
          <w:ilvl w:val="0"/>
          <w:numId w:val="3"/>
        </w:numPr>
        <w:rPr>
          <w:rFonts w:ascii="Times" w:hAnsi="Times" w:cs="Times New Roman"/>
        </w:rPr>
      </w:pPr>
      <w:r w:rsidRPr="00A832F6">
        <w:rPr>
          <w:rFonts w:ascii="Times" w:hAnsi="Times" w:cs="Times New Roman"/>
        </w:rPr>
        <w:t xml:space="preserve">Duncan SH, Lobley GE, Holtrop G et al., </w:t>
      </w:r>
      <w:r w:rsidRPr="00334FED">
        <w:rPr>
          <w:rFonts w:ascii="Times" w:hAnsi="Times" w:cs="Times New Roman"/>
          <w:i/>
        </w:rPr>
        <w:t>Human colonic microbiota associated with diet, obesity and weight loss</w:t>
      </w:r>
      <w:r w:rsidRPr="00A832F6">
        <w:rPr>
          <w:rFonts w:ascii="Times" w:hAnsi="Times" w:cs="Times New Roman"/>
        </w:rPr>
        <w:t>. Interna</w:t>
      </w:r>
      <w:r>
        <w:rPr>
          <w:rFonts w:ascii="Times" w:hAnsi="Times" w:cs="Times New Roman"/>
        </w:rPr>
        <w:t xml:space="preserve">tional Journal of Obesity, 2008. </w:t>
      </w:r>
      <w:r w:rsidRPr="006E43F2">
        <w:rPr>
          <w:rFonts w:ascii="Times" w:hAnsi="Times" w:cs="Times New Roman"/>
          <w:b/>
        </w:rPr>
        <w:t>32</w:t>
      </w:r>
      <w:r w:rsidRPr="00A832F6">
        <w:rPr>
          <w:rFonts w:ascii="Times" w:hAnsi="Times" w:cs="Times New Roman"/>
        </w:rPr>
        <w:t>(11):</w:t>
      </w:r>
      <w:r>
        <w:rPr>
          <w:rFonts w:ascii="Times" w:hAnsi="Times" w:cs="Times New Roman"/>
        </w:rPr>
        <w:t xml:space="preserve"> p. </w:t>
      </w:r>
      <w:r w:rsidRPr="00A832F6">
        <w:rPr>
          <w:rFonts w:ascii="Times" w:hAnsi="Times" w:cs="Times New Roman"/>
        </w:rPr>
        <w:t>1720–1724.</w:t>
      </w:r>
    </w:p>
    <w:p w14:paraId="601B42DC" w14:textId="77777777" w:rsidR="00FD2703" w:rsidRDefault="00FD2703" w:rsidP="00FD2703">
      <w:pPr>
        <w:pStyle w:val="EndnoteText"/>
        <w:rPr>
          <w:rFonts w:ascii="Times" w:hAnsi="Times" w:cs="Times New Roman"/>
        </w:rPr>
      </w:pPr>
    </w:p>
    <w:p w14:paraId="10E0E610" w14:textId="77777777" w:rsidR="00FD2703" w:rsidRPr="00D513CF" w:rsidRDefault="00FD2703" w:rsidP="00FD2703">
      <w:pPr>
        <w:pStyle w:val="ListParagraph"/>
        <w:widowControl w:val="0"/>
        <w:numPr>
          <w:ilvl w:val="0"/>
          <w:numId w:val="3"/>
        </w:numPr>
        <w:autoSpaceDE w:val="0"/>
        <w:autoSpaceDN w:val="0"/>
        <w:adjustRightInd w:val="0"/>
        <w:rPr>
          <w:rFonts w:ascii="Times" w:hAnsi="Times" w:cs="Arial"/>
        </w:rPr>
      </w:pPr>
      <w:r w:rsidRPr="00A832F6">
        <w:rPr>
          <w:rFonts w:ascii="Times" w:eastAsia="Arial Unicode MS" w:hAnsi="Times" w:cs="Arial Unicode MS"/>
        </w:rPr>
        <w:t>Eliakim</w:t>
      </w:r>
      <w:r>
        <w:rPr>
          <w:rFonts w:ascii="Times" w:eastAsia="Arial Unicode MS" w:hAnsi="Times" w:cs="Arial Unicode MS"/>
        </w:rPr>
        <w:t xml:space="preserve"> R</w:t>
      </w:r>
      <w:r w:rsidRPr="00A832F6">
        <w:rPr>
          <w:rFonts w:ascii="Times" w:eastAsia="Arial Unicode MS" w:hAnsi="Times" w:cs="Arial Unicode MS"/>
        </w:rPr>
        <w:t xml:space="preserve">, F. Karmeli. </w:t>
      </w:r>
      <w:r w:rsidRPr="00D513CF">
        <w:rPr>
          <w:rFonts w:ascii="Times" w:eastAsia="Arial Unicode MS" w:hAnsi="Times" w:cs="Arial Unicode MS"/>
          <w:i/>
        </w:rPr>
        <w:t>Divergent effects of nicotine administration on cytokine levels in rat small bowel mucosa, colonic mucosa, and blood.</w:t>
      </w:r>
      <w:r w:rsidRPr="00A832F6">
        <w:rPr>
          <w:rFonts w:ascii="Times" w:eastAsia="Arial Unicode MS" w:hAnsi="Times" w:cs="Arial Unicode MS"/>
        </w:rPr>
        <w:t xml:space="preserve"> Isr Med Assoc J, </w:t>
      </w:r>
      <w:r>
        <w:rPr>
          <w:rFonts w:ascii="Times" w:eastAsia="Arial Unicode MS" w:hAnsi="Times" w:cs="Arial Unicode MS"/>
        </w:rPr>
        <w:t xml:space="preserve"> 2003. </w:t>
      </w:r>
      <w:r w:rsidRPr="006E43F2">
        <w:rPr>
          <w:rFonts w:ascii="Times" w:eastAsia="Arial Unicode MS" w:hAnsi="Times" w:cs="Arial Unicode MS"/>
          <w:b/>
        </w:rPr>
        <w:t>5</w:t>
      </w:r>
      <w:r>
        <w:rPr>
          <w:rFonts w:ascii="Times" w:eastAsia="Arial Unicode MS" w:hAnsi="Times" w:cs="Arial Unicode MS"/>
        </w:rPr>
        <w:t xml:space="preserve">: </w:t>
      </w:r>
      <w:r w:rsidRPr="00A832F6">
        <w:rPr>
          <w:rFonts w:ascii="Times" w:eastAsia="Arial Unicode MS" w:hAnsi="Times" w:cs="Arial Unicode MS"/>
        </w:rPr>
        <w:t>p. 178–180</w:t>
      </w:r>
      <w:r>
        <w:rPr>
          <w:rFonts w:ascii="Times" w:eastAsia="Arial Unicode MS" w:hAnsi="Times" w:cs="Arial Unicode MS"/>
        </w:rPr>
        <w:t>.</w:t>
      </w:r>
    </w:p>
    <w:p w14:paraId="1EE6BC1F" w14:textId="77777777" w:rsidR="00FD2703" w:rsidRDefault="00FD2703" w:rsidP="00FD2703">
      <w:pPr>
        <w:pStyle w:val="EndnoteText"/>
        <w:ind w:left="928"/>
        <w:rPr>
          <w:rFonts w:ascii="Times" w:hAnsi="Times" w:cs="Times New Roman"/>
        </w:rPr>
      </w:pPr>
    </w:p>
    <w:p w14:paraId="14CBAF9B" w14:textId="77777777" w:rsidR="00FD2703" w:rsidRDefault="00FD2703" w:rsidP="00FD2703">
      <w:pPr>
        <w:pStyle w:val="EndnoteText"/>
        <w:rPr>
          <w:rFonts w:ascii="Times" w:hAnsi="Times" w:cs="Times New Roman"/>
        </w:rPr>
      </w:pPr>
    </w:p>
    <w:p w14:paraId="651C8594" w14:textId="77777777" w:rsidR="00FD2703" w:rsidRPr="00A832F6"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Eschenbach DA, Thwin SS, Patton DL, Hooton TM, Stapleton AE, Agnew K, Winter C, Meier A, Stamm WE. </w:t>
      </w:r>
      <w:r w:rsidRPr="00D513CF">
        <w:rPr>
          <w:rFonts w:ascii="Times" w:hAnsi="Times" w:cs="Times New Roman"/>
          <w:i/>
        </w:rPr>
        <w:t>Influence of the normal menstrual cycle on vaginal tissue, discharge, and microflora.</w:t>
      </w:r>
      <w:r>
        <w:rPr>
          <w:rFonts w:ascii="Times" w:hAnsi="Times" w:cs="Times New Roman"/>
        </w:rPr>
        <w:t xml:space="preserve"> Clin Infect Dis, </w:t>
      </w:r>
      <w:r w:rsidRPr="00A832F6">
        <w:rPr>
          <w:rFonts w:ascii="Times" w:hAnsi="Times" w:cs="Times New Roman"/>
        </w:rPr>
        <w:t>2000</w:t>
      </w:r>
      <w:r>
        <w:rPr>
          <w:rFonts w:ascii="Times" w:hAnsi="Times" w:cs="Times New Roman"/>
        </w:rPr>
        <w:t xml:space="preserve">. </w:t>
      </w:r>
      <w:r w:rsidRPr="006E43F2">
        <w:rPr>
          <w:rFonts w:ascii="Times" w:hAnsi="Times" w:cs="Times New Roman"/>
          <w:b/>
        </w:rPr>
        <w:t>30</w:t>
      </w:r>
      <w:r w:rsidRPr="00A832F6">
        <w:rPr>
          <w:rFonts w:ascii="Times" w:hAnsi="Times" w:cs="Times New Roman"/>
        </w:rPr>
        <w:t>:</w:t>
      </w:r>
      <w:r>
        <w:rPr>
          <w:rFonts w:ascii="Times" w:hAnsi="Times" w:cs="Times New Roman"/>
        </w:rPr>
        <w:t xml:space="preserve"> p. </w:t>
      </w:r>
      <w:r w:rsidRPr="00A832F6">
        <w:rPr>
          <w:rFonts w:ascii="Times" w:hAnsi="Times" w:cs="Times New Roman"/>
        </w:rPr>
        <w:t>901–907.</w:t>
      </w:r>
    </w:p>
    <w:p w14:paraId="123D686B" w14:textId="77777777" w:rsidR="00FD2703" w:rsidRPr="000562BB" w:rsidRDefault="00FD2703" w:rsidP="00FD2703">
      <w:pPr>
        <w:pStyle w:val="EndnoteText"/>
        <w:ind w:left="928"/>
        <w:rPr>
          <w:rFonts w:ascii="Times" w:hAnsi="Times" w:cs="Times New Roman"/>
        </w:rPr>
      </w:pPr>
    </w:p>
    <w:p w14:paraId="58DB88B1" w14:textId="77777777" w:rsidR="00FD2703" w:rsidRPr="00C341D3" w:rsidRDefault="00FD2703" w:rsidP="00FD2703">
      <w:pPr>
        <w:pStyle w:val="ListParagraph"/>
        <w:numPr>
          <w:ilvl w:val="0"/>
          <w:numId w:val="3"/>
        </w:numPr>
        <w:rPr>
          <w:rFonts w:ascii="Times" w:hAnsi="Times" w:cs="Times New Roman"/>
          <w:i/>
        </w:rPr>
      </w:pPr>
      <w:r w:rsidRPr="00A832F6">
        <w:rPr>
          <w:rFonts w:ascii="Times" w:hAnsi="Times" w:cs="Times New Roman"/>
        </w:rPr>
        <w:t>Fantuzzi G, Aggazzotti G, Righi E, Facchinetti F, Bertucci E, Kanitz S, Barbone F, Sansebastiano G</w:t>
      </w:r>
      <w:r>
        <w:rPr>
          <w:rFonts w:ascii="Times" w:hAnsi="Times" w:cs="Times New Roman"/>
        </w:rPr>
        <w:t xml:space="preserve">, Battaglia MA, Leoni V. </w:t>
      </w:r>
      <w:r w:rsidRPr="00095C0A">
        <w:rPr>
          <w:rFonts w:ascii="Times" w:hAnsi="Times" w:cs="Times New Roman"/>
          <w:i/>
        </w:rPr>
        <w:t xml:space="preserve">Preterm delivery and exposure to active and passive smoking during pregnancy: a case-control study from Italy. </w:t>
      </w:r>
      <w:r>
        <w:rPr>
          <w:rFonts w:ascii="Times" w:hAnsi="Times" w:cs="Times New Roman"/>
        </w:rPr>
        <w:t xml:space="preserve">Paediatr. Perinat. Epidemiol, </w:t>
      </w:r>
      <w:r w:rsidRPr="00D527F1">
        <w:rPr>
          <w:rFonts w:ascii="Times" w:hAnsi="Times" w:cs="Times New Roman"/>
        </w:rPr>
        <w:t>2007. 21: p. 194–200.</w:t>
      </w:r>
    </w:p>
    <w:p w14:paraId="7917D480" w14:textId="77777777" w:rsidR="00FD2703" w:rsidRPr="00C341D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Fernandes J, Su S, Rahat-Rozenbloom S, Wolever TMS, Comelli EM. </w:t>
      </w:r>
      <w:r w:rsidRPr="00BA622A">
        <w:rPr>
          <w:rFonts w:ascii="Times" w:hAnsi="Times" w:cs="Verdana"/>
          <w:i/>
        </w:rPr>
        <w:t>Adiposity, gut microbiota and faecal short chain fatty acids are linked in adult humans</w:t>
      </w:r>
      <w:r w:rsidRPr="00A832F6">
        <w:rPr>
          <w:rFonts w:ascii="Times" w:hAnsi="Times" w:cs="Verdana"/>
        </w:rPr>
        <w:t xml:space="preserve">. </w:t>
      </w:r>
      <w:r w:rsidRPr="00A832F6">
        <w:rPr>
          <w:rFonts w:ascii="Times" w:hAnsi="Times" w:cs="Verdana"/>
          <w:iCs/>
        </w:rPr>
        <w:t>Nutrition &amp; Diabetes</w:t>
      </w:r>
      <w:r>
        <w:rPr>
          <w:rFonts w:ascii="Times" w:hAnsi="Times" w:cs="Verdana"/>
        </w:rPr>
        <w:t>, 2014.</w:t>
      </w:r>
      <w:r w:rsidRPr="00A832F6">
        <w:rPr>
          <w:rFonts w:ascii="Times" w:hAnsi="Times" w:cs="Verdana"/>
        </w:rPr>
        <w:t xml:space="preserve"> </w:t>
      </w:r>
      <w:r w:rsidRPr="006E43F2">
        <w:rPr>
          <w:rFonts w:ascii="Times" w:hAnsi="Times" w:cs="Verdana"/>
          <w:b/>
          <w:bCs/>
        </w:rPr>
        <w:t>4</w:t>
      </w:r>
      <w:r>
        <w:rPr>
          <w:rFonts w:ascii="Times" w:hAnsi="Times" w:cs="Verdana"/>
        </w:rPr>
        <w:t xml:space="preserve">: e121. </w:t>
      </w:r>
    </w:p>
    <w:p w14:paraId="2240296A"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Fingerhut LA, Kleinman JC, Kendrick JS. </w:t>
      </w:r>
      <w:r w:rsidRPr="00095C0A">
        <w:rPr>
          <w:rFonts w:ascii="Times" w:hAnsi="Times" w:cs="Times New Roman"/>
          <w:i/>
        </w:rPr>
        <w:t xml:space="preserve">Smoking before, during and after pregnancy. </w:t>
      </w:r>
      <w:r>
        <w:rPr>
          <w:rFonts w:ascii="Times" w:hAnsi="Times" w:cs="Times New Roman"/>
        </w:rPr>
        <w:t xml:space="preserve">Am J Public Health, 1990. </w:t>
      </w:r>
      <w:r w:rsidRPr="00125E02">
        <w:rPr>
          <w:rFonts w:ascii="Times" w:hAnsi="Times" w:cs="Times New Roman"/>
          <w:b/>
        </w:rPr>
        <w:t>80</w:t>
      </w:r>
      <w:r w:rsidRPr="00A832F6">
        <w:rPr>
          <w:rFonts w:ascii="Times" w:hAnsi="Times" w:cs="Times New Roman"/>
        </w:rPr>
        <w:t>(5):</w:t>
      </w:r>
      <w:r>
        <w:rPr>
          <w:rFonts w:ascii="Times" w:hAnsi="Times" w:cs="Times New Roman"/>
        </w:rPr>
        <w:t xml:space="preserve"> p. </w:t>
      </w:r>
      <w:r w:rsidRPr="00A832F6">
        <w:rPr>
          <w:rFonts w:ascii="Times" w:hAnsi="Times" w:cs="Times New Roman"/>
        </w:rPr>
        <w:t>541-4</w:t>
      </w:r>
      <w:r>
        <w:rPr>
          <w:rFonts w:ascii="Times" w:hAnsi="Times" w:cs="Times New Roman"/>
        </w:rPr>
        <w:t>.</w:t>
      </w:r>
    </w:p>
    <w:p w14:paraId="1281852D"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Flint HJ, Bayer EA, Rincon MT, Lamed R, White BA. </w:t>
      </w:r>
      <w:r w:rsidRPr="00AD2F11">
        <w:rPr>
          <w:rFonts w:ascii="Times" w:hAnsi="Times" w:cs="Times New Roman"/>
          <w:i/>
        </w:rPr>
        <w:t>Polysaccharide utilization by gut bacteria: potential for new insights from genomic analysis</w:t>
      </w:r>
      <w:r>
        <w:rPr>
          <w:rFonts w:ascii="Times" w:hAnsi="Times" w:cs="Times New Roman"/>
        </w:rPr>
        <w:t xml:space="preserve">. Nat Rev Microbiol, 2008. </w:t>
      </w:r>
      <w:r w:rsidRPr="006E43F2">
        <w:rPr>
          <w:rFonts w:ascii="Times" w:hAnsi="Times" w:cs="Times New Roman"/>
          <w:b/>
        </w:rPr>
        <w:t>6</w:t>
      </w:r>
      <w:r w:rsidRPr="00A832F6">
        <w:rPr>
          <w:rFonts w:ascii="Times" w:hAnsi="Times" w:cs="Times New Roman"/>
        </w:rPr>
        <w:t>(2):</w:t>
      </w:r>
      <w:r>
        <w:rPr>
          <w:rFonts w:ascii="Times" w:hAnsi="Times" w:cs="Times New Roman"/>
        </w:rPr>
        <w:t xml:space="preserve"> p. </w:t>
      </w:r>
      <w:r w:rsidRPr="00A832F6">
        <w:rPr>
          <w:rFonts w:ascii="Times" w:hAnsi="Times" w:cs="Times New Roman"/>
        </w:rPr>
        <w:t xml:space="preserve">121–131. </w:t>
      </w:r>
    </w:p>
    <w:p w14:paraId="0DDED5A2" w14:textId="77777777" w:rsidR="00FD2703" w:rsidRPr="00994432"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994432">
        <w:rPr>
          <w:rFonts w:ascii="Times" w:hAnsi="Times" w:cs="Times New Roman"/>
        </w:rPr>
        <w:t>Fouhy F, Guinane CM, Hussey S, Wall R, Ryan CA, Dempsey EM, Murphy B, Ross RP, Fitzgerald GF, Stanton C, Cotter PD</w:t>
      </w:r>
      <w:r w:rsidRPr="00994432">
        <w:rPr>
          <w:rFonts w:ascii="Times" w:hAnsi="Times" w:cs="Times New Roman"/>
          <w:i/>
        </w:rPr>
        <w:t xml:space="preserve">. </w:t>
      </w:r>
      <w:r w:rsidRPr="00994432">
        <w:rPr>
          <w:rFonts w:ascii="Times" w:hAnsi="Times" w:cs="Arial"/>
          <w:bCs/>
          <w:i/>
        </w:rPr>
        <w:t>High-Throughput Sequencing Reveals the Incomplete, Short-Term Recovery of Infant Gut Microbiota following Parenteral Antibiotic Treatment with Ampicillin and Gentamicin.</w:t>
      </w:r>
      <w:r w:rsidRPr="00994432">
        <w:rPr>
          <w:rFonts w:ascii="Times" w:hAnsi="Times" w:cs="Arial"/>
          <w:bCs/>
        </w:rPr>
        <w:t xml:space="preserve"> </w:t>
      </w:r>
      <w:r w:rsidRPr="00994432">
        <w:rPr>
          <w:rFonts w:ascii="Times" w:hAnsi="Times" w:cs="Arial"/>
        </w:rPr>
        <w:t xml:space="preserve">Antimicrob Agents Chemother. 2012. </w:t>
      </w:r>
      <w:r w:rsidRPr="00994432">
        <w:rPr>
          <w:rFonts w:ascii="Times" w:hAnsi="Times" w:cs="Arial"/>
          <w:b/>
        </w:rPr>
        <w:t>56</w:t>
      </w:r>
      <w:r w:rsidRPr="00994432">
        <w:rPr>
          <w:rFonts w:ascii="Times" w:hAnsi="Times" w:cs="Arial"/>
        </w:rPr>
        <w:t>(11):  p. 5811–5820.</w:t>
      </w:r>
    </w:p>
    <w:p w14:paraId="38B669DD" w14:textId="77777777" w:rsidR="00FD2703" w:rsidRPr="00AA56FF" w:rsidRDefault="00FD2703" w:rsidP="00FD2703">
      <w:pPr>
        <w:pStyle w:val="ListParagraph"/>
        <w:ind w:left="928"/>
        <w:rPr>
          <w:rFonts w:ascii="Times" w:hAnsi="Times" w:cs="Times New Roman"/>
        </w:rPr>
      </w:pPr>
    </w:p>
    <w:p w14:paraId="49081E19" w14:textId="77777777" w:rsidR="00FD2703" w:rsidRPr="00467EE8" w:rsidRDefault="00FD2703" w:rsidP="00FD2703">
      <w:pPr>
        <w:pStyle w:val="ListParagraph"/>
        <w:widowControl w:val="0"/>
        <w:numPr>
          <w:ilvl w:val="0"/>
          <w:numId w:val="3"/>
        </w:numPr>
        <w:autoSpaceDE w:val="0"/>
        <w:autoSpaceDN w:val="0"/>
        <w:adjustRightInd w:val="0"/>
        <w:rPr>
          <w:rFonts w:ascii="Times" w:hAnsi="Times" w:cs="Times"/>
        </w:rPr>
      </w:pPr>
      <w:r w:rsidRPr="00A832F6">
        <w:rPr>
          <w:rFonts w:ascii="Times" w:hAnsi="Times" w:cs="Times"/>
        </w:rPr>
        <w:t xml:space="preserve">Flint HJ, Scott KP, Louis P, Duncan SH. </w:t>
      </w:r>
      <w:r w:rsidRPr="00AD2F11">
        <w:rPr>
          <w:rFonts w:ascii="Times" w:hAnsi="Times" w:cs="Times"/>
          <w:i/>
        </w:rPr>
        <w:t xml:space="preserve">The role of the gut microbiota in nutrition and health. </w:t>
      </w:r>
      <w:r w:rsidRPr="00A832F6">
        <w:rPr>
          <w:rFonts w:ascii="Times" w:hAnsi="Times" w:cs="Times"/>
        </w:rPr>
        <w:t>Nat Rev Gastroenterol Hepatol</w:t>
      </w:r>
      <w:r>
        <w:rPr>
          <w:rFonts w:ascii="Times" w:hAnsi="Times" w:cs="Times"/>
        </w:rPr>
        <w:t>, 2011.</w:t>
      </w:r>
      <w:r w:rsidRPr="00A832F6">
        <w:rPr>
          <w:rFonts w:ascii="Times" w:hAnsi="Times" w:cs="Times"/>
        </w:rPr>
        <w:t xml:space="preserve"> </w:t>
      </w:r>
      <w:r w:rsidRPr="006E43F2">
        <w:rPr>
          <w:rFonts w:ascii="Times" w:hAnsi="Times" w:cs="Times"/>
          <w:b/>
        </w:rPr>
        <w:t>9</w:t>
      </w:r>
      <w:r w:rsidRPr="00A832F6">
        <w:rPr>
          <w:rFonts w:ascii="Times" w:hAnsi="Times" w:cs="Times"/>
        </w:rPr>
        <w:t>:</w:t>
      </w:r>
      <w:r>
        <w:rPr>
          <w:rFonts w:ascii="Times" w:hAnsi="Times" w:cs="Times"/>
        </w:rPr>
        <w:t xml:space="preserve"> p. </w:t>
      </w:r>
      <w:r w:rsidRPr="00A832F6">
        <w:rPr>
          <w:rFonts w:ascii="Times" w:hAnsi="Times" w:cs="Times"/>
        </w:rPr>
        <w:t>577– 89.</w:t>
      </w:r>
    </w:p>
    <w:p w14:paraId="5777849D" w14:textId="77777777" w:rsidR="00FD2703" w:rsidRPr="000562BB"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Frank DN. et al. </w:t>
      </w:r>
      <w:r w:rsidRPr="00334FED">
        <w:rPr>
          <w:rFonts w:ascii="Times" w:hAnsi="Times" w:cs="Times New Roman"/>
          <w:i/>
        </w:rPr>
        <w:t>Disease phenotype and genotype are associated with shifts in intestinal-associated microbiota in inflammatory bowel diseases</w:t>
      </w:r>
      <w:r>
        <w:rPr>
          <w:rFonts w:ascii="Times" w:hAnsi="Times" w:cs="Times New Roman"/>
        </w:rPr>
        <w:t xml:space="preserve">. Proc Natl Acad Sci USA, 2011. </w:t>
      </w:r>
      <w:r w:rsidRPr="006E43F2">
        <w:rPr>
          <w:rFonts w:ascii="Times" w:hAnsi="Times" w:cs="Times New Roman"/>
          <w:b/>
        </w:rPr>
        <w:t>17</w:t>
      </w:r>
      <w:r w:rsidRPr="00A832F6">
        <w:rPr>
          <w:rFonts w:ascii="Times" w:hAnsi="Times" w:cs="Times New Roman"/>
        </w:rPr>
        <w:t>;</w:t>
      </w:r>
      <w:r>
        <w:rPr>
          <w:rFonts w:ascii="Times" w:hAnsi="Times" w:cs="Times New Roman"/>
        </w:rPr>
        <w:t xml:space="preserve"> p. 179–184.</w:t>
      </w:r>
    </w:p>
    <w:p w14:paraId="1F276B94" w14:textId="77777777" w:rsidR="00FD2703" w:rsidRPr="00467EE8"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Arial"/>
        </w:rPr>
        <w:t xml:space="preserve">Franks P, Hanson R, Knowler W, et al. </w:t>
      </w:r>
      <w:r w:rsidRPr="00951055">
        <w:rPr>
          <w:rFonts w:ascii="Times" w:hAnsi="Times" w:cs="Arial"/>
          <w:i/>
        </w:rPr>
        <w:t>Childhood obesity, other cardiovascular risk factors and premature death.</w:t>
      </w:r>
      <w:r>
        <w:rPr>
          <w:rFonts w:ascii="Times" w:hAnsi="Times" w:cs="Arial"/>
        </w:rPr>
        <w:t xml:space="preserve"> N Engl J Med,</w:t>
      </w:r>
      <w:r w:rsidRPr="00A832F6">
        <w:rPr>
          <w:rFonts w:ascii="Times" w:hAnsi="Times" w:cs="Arial"/>
        </w:rPr>
        <w:t xml:space="preserve"> 2010</w:t>
      </w:r>
      <w:r>
        <w:rPr>
          <w:rFonts w:ascii="Times" w:hAnsi="Times" w:cs="Arial"/>
        </w:rPr>
        <w:t xml:space="preserve">. </w:t>
      </w:r>
      <w:r w:rsidRPr="00125E02">
        <w:rPr>
          <w:rFonts w:ascii="Times" w:hAnsi="Times" w:cs="Arial"/>
          <w:b/>
        </w:rPr>
        <w:t>362</w:t>
      </w:r>
      <w:r w:rsidRPr="00A832F6">
        <w:rPr>
          <w:rFonts w:ascii="Times" w:hAnsi="Times" w:cs="Arial"/>
        </w:rPr>
        <w:t>:</w:t>
      </w:r>
      <w:r>
        <w:rPr>
          <w:rFonts w:ascii="Times" w:hAnsi="Times" w:cs="Arial"/>
        </w:rPr>
        <w:t xml:space="preserve"> p. </w:t>
      </w:r>
      <w:r w:rsidRPr="00A832F6">
        <w:rPr>
          <w:rFonts w:ascii="Times" w:hAnsi="Times" w:cs="Arial"/>
        </w:rPr>
        <w:t>485–493.</w:t>
      </w:r>
    </w:p>
    <w:p w14:paraId="4656DFDC" w14:textId="77777777" w:rsidR="00FD2703"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Verdana"/>
        </w:rPr>
        <w:t xml:space="preserve">Freeland KR, Wolever TM. </w:t>
      </w:r>
      <w:r w:rsidRPr="00AD2F11">
        <w:rPr>
          <w:rFonts w:ascii="Times" w:hAnsi="Times" w:cs="Verdana"/>
          <w:i/>
        </w:rPr>
        <w:t>Acute effects of intravenous and rectal acetate onglucagon-like peptide-1, peptide YY, ghrelin, adiponectin and tumour necrosis factor-alpha.</w:t>
      </w:r>
      <w:r w:rsidRPr="00A832F6">
        <w:rPr>
          <w:rFonts w:ascii="Times" w:hAnsi="Times" w:cs="Verdana"/>
        </w:rPr>
        <w:t xml:space="preserve"> </w:t>
      </w:r>
      <w:r w:rsidRPr="00A832F6">
        <w:rPr>
          <w:rFonts w:ascii="Times" w:hAnsi="Times" w:cs="Verdana"/>
          <w:iCs/>
        </w:rPr>
        <w:t>Br J Nutr</w:t>
      </w:r>
      <w:r>
        <w:rPr>
          <w:rFonts w:ascii="Times" w:hAnsi="Times" w:cs="Verdana"/>
          <w:iCs/>
        </w:rPr>
        <w:t>,</w:t>
      </w:r>
      <w:r>
        <w:rPr>
          <w:rFonts w:ascii="Times" w:hAnsi="Times" w:cs="Verdana"/>
        </w:rPr>
        <w:t xml:space="preserve"> 2010. </w:t>
      </w:r>
      <w:r w:rsidRPr="006E43F2">
        <w:rPr>
          <w:rFonts w:ascii="Times" w:hAnsi="Times" w:cs="Verdana"/>
          <w:b/>
          <w:bCs/>
        </w:rPr>
        <w:t>103</w:t>
      </w:r>
      <w:r w:rsidRPr="00A832F6">
        <w:rPr>
          <w:rFonts w:ascii="Times" w:hAnsi="Times" w:cs="Verdana"/>
        </w:rPr>
        <w:t xml:space="preserve">: </w:t>
      </w:r>
      <w:r>
        <w:rPr>
          <w:rFonts w:ascii="Times" w:hAnsi="Times" w:cs="Verdana"/>
        </w:rPr>
        <w:t xml:space="preserve">p. </w:t>
      </w:r>
      <w:r w:rsidRPr="00A832F6">
        <w:rPr>
          <w:rFonts w:ascii="Times" w:hAnsi="Times" w:cs="Verdana"/>
        </w:rPr>
        <w:t>460–466.</w:t>
      </w:r>
    </w:p>
    <w:p w14:paraId="0DD6E5A0" w14:textId="77777777" w:rsidR="00FD2703" w:rsidRDefault="00FD2703" w:rsidP="00FD2703">
      <w:pPr>
        <w:widowControl w:val="0"/>
        <w:numPr>
          <w:ilvl w:val="0"/>
          <w:numId w:val="3"/>
        </w:numPr>
        <w:tabs>
          <w:tab w:val="left" w:pos="220"/>
          <w:tab w:val="left" w:pos="720"/>
        </w:tabs>
        <w:autoSpaceDE w:val="0"/>
        <w:autoSpaceDN w:val="0"/>
        <w:adjustRightInd w:val="0"/>
        <w:spacing w:after="293"/>
        <w:rPr>
          <w:rFonts w:ascii="Times" w:hAnsi="Times" w:cs="Times New Roman"/>
        </w:rPr>
      </w:pPr>
      <w:r>
        <w:rPr>
          <w:rFonts w:ascii="Times" w:hAnsi="Times" w:cs="Times New Roman"/>
        </w:rPr>
        <w:t xml:space="preserve">Furuse </w:t>
      </w:r>
      <w:r w:rsidRPr="00A832F6">
        <w:rPr>
          <w:rFonts w:ascii="Times" w:hAnsi="Times" w:cs="Times New Roman"/>
        </w:rPr>
        <w:t xml:space="preserve">M., et al., </w:t>
      </w:r>
      <w:r w:rsidRPr="006F10E6">
        <w:rPr>
          <w:rFonts w:ascii="Times" w:hAnsi="Times" w:cs="Times New Roman"/>
          <w:i/>
        </w:rPr>
        <w:t xml:space="preserve">Claudin-1 and -2: novel integral membrane proteins localizing at tight junctions with no sequence similarity to occludin. </w:t>
      </w:r>
      <w:r w:rsidRPr="00A832F6">
        <w:rPr>
          <w:rFonts w:ascii="Times" w:hAnsi="Times" w:cs="Times New Roman"/>
        </w:rPr>
        <w:t xml:space="preserve">J Cell Biol, 1998. </w:t>
      </w:r>
      <w:r w:rsidRPr="006E43F2">
        <w:rPr>
          <w:rFonts w:ascii="Times" w:hAnsi="Times" w:cs="Times New Roman"/>
          <w:b/>
        </w:rPr>
        <w:t>141</w:t>
      </w:r>
      <w:r w:rsidRPr="00A832F6">
        <w:rPr>
          <w:rFonts w:ascii="Times" w:hAnsi="Times" w:cs="Times New Roman"/>
        </w:rPr>
        <w:t xml:space="preserve">(7): p. 1539-50. </w:t>
      </w:r>
    </w:p>
    <w:p w14:paraId="0833D16B" w14:textId="77777777" w:rsidR="00FD2703" w:rsidRPr="00A832F6" w:rsidRDefault="00FD2703" w:rsidP="00FD2703">
      <w:pPr>
        <w:pStyle w:val="ListParagraph"/>
        <w:numPr>
          <w:ilvl w:val="0"/>
          <w:numId w:val="3"/>
        </w:numPr>
        <w:rPr>
          <w:rFonts w:ascii="Times" w:hAnsi="Times" w:cs="Arial"/>
        </w:rPr>
      </w:pPr>
      <w:r w:rsidRPr="00A832F6">
        <w:rPr>
          <w:rFonts w:ascii="Times" w:hAnsi="Times" w:cs="Arial"/>
        </w:rPr>
        <w:t xml:space="preserve">Furusawa Y, Obata Y, Fukuda S, Endo TA, Nakato G, Takahashi D, Nakanishi Y, Uetake C, Kato K, Kato T, et al. </w:t>
      </w:r>
      <w:r w:rsidRPr="00D513CF">
        <w:rPr>
          <w:rFonts w:ascii="Times" w:hAnsi="Times" w:cs="Arial"/>
          <w:i/>
        </w:rPr>
        <w:t>Commensal microbe-derived butyrate induces the differentiation of colonic regulatory T cells.</w:t>
      </w:r>
      <w:r w:rsidRPr="00A832F6">
        <w:rPr>
          <w:rFonts w:ascii="Times" w:hAnsi="Times" w:cs="Arial"/>
        </w:rPr>
        <w:t xml:space="preserve"> Nature</w:t>
      </w:r>
      <w:r>
        <w:rPr>
          <w:rFonts w:ascii="Times" w:hAnsi="Times" w:cs="Arial"/>
        </w:rPr>
        <w:t>,</w:t>
      </w:r>
      <w:r w:rsidRPr="00A832F6">
        <w:rPr>
          <w:rFonts w:ascii="Times" w:hAnsi="Times" w:cs="Arial"/>
        </w:rPr>
        <w:t xml:space="preserve"> 2013</w:t>
      </w:r>
      <w:r>
        <w:rPr>
          <w:rFonts w:ascii="Times" w:hAnsi="Times" w:cs="Arial"/>
        </w:rPr>
        <w:t>.</w:t>
      </w:r>
    </w:p>
    <w:p w14:paraId="46F5A261" w14:textId="77777777" w:rsidR="00FD2703" w:rsidRDefault="00FD2703" w:rsidP="00FD2703">
      <w:pPr>
        <w:widowControl w:val="0"/>
        <w:tabs>
          <w:tab w:val="left" w:pos="220"/>
          <w:tab w:val="left" w:pos="720"/>
        </w:tabs>
        <w:autoSpaceDE w:val="0"/>
        <w:autoSpaceDN w:val="0"/>
        <w:adjustRightInd w:val="0"/>
        <w:spacing w:after="293"/>
        <w:ind w:left="928"/>
        <w:rPr>
          <w:rFonts w:ascii="Times" w:hAnsi="Times" w:cs="Times New Roman"/>
        </w:rPr>
      </w:pPr>
    </w:p>
    <w:p w14:paraId="58633908" w14:textId="77777777" w:rsidR="00FD2703" w:rsidRDefault="00FD2703" w:rsidP="00FD2703">
      <w:pPr>
        <w:widowControl w:val="0"/>
        <w:numPr>
          <w:ilvl w:val="0"/>
          <w:numId w:val="3"/>
        </w:numPr>
        <w:tabs>
          <w:tab w:val="left" w:pos="220"/>
          <w:tab w:val="left" w:pos="720"/>
        </w:tabs>
        <w:autoSpaceDE w:val="0"/>
        <w:autoSpaceDN w:val="0"/>
        <w:adjustRightInd w:val="0"/>
        <w:spacing w:after="186"/>
        <w:rPr>
          <w:rFonts w:ascii="Times" w:hAnsi="Times" w:cs="Times New Roman"/>
        </w:rPr>
      </w:pPr>
      <w:r w:rsidRPr="00A832F6">
        <w:rPr>
          <w:rFonts w:ascii="Times" w:hAnsi="Times" w:cs="Times New Roman"/>
        </w:rPr>
        <w:t xml:space="preserve">Gao YJ, Holloway AC, Zeng ZH, Lim GE, Petrik JJ, Foster WG. Lee RM. </w:t>
      </w:r>
      <w:r w:rsidRPr="006F10E6">
        <w:rPr>
          <w:rFonts w:ascii="Times" w:hAnsi="Times" w:cs="Times New Roman"/>
          <w:i/>
        </w:rPr>
        <w:t>Prenatal exposure to nicotine causes postnatal obesity and altered perivascular adipose tissue function.</w:t>
      </w:r>
      <w:r>
        <w:rPr>
          <w:rFonts w:ascii="Times" w:hAnsi="Times" w:cs="Times New Roman"/>
        </w:rPr>
        <w:t xml:space="preserve"> Obesity Research. 2005. </w:t>
      </w:r>
      <w:r w:rsidRPr="006E43F2">
        <w:rPr>
          <w:rFonts w:ascii="Times" w:hAnsi="Times" w:cs="Times New Roman"/>
          <w:i/>
        </w:rPr>
        <w:t>13</w:t>
      </w:r>
      <w:r w:rsidRPr="00A832F6">
        <w:rPr>
          <w:rFonts w:ascii="Times" w:hAnsi="Times" w:cs="Times New Roman"/>
        </w:rPr>
        <w:t>:</w:t>
      </w:r>
      <w:r>
        <w:rPr>
          <w:rFonts w:ascii="Times" w:hAnsi="Times" w:cs="Times New Roman"/>
        </w:rPr>
        <w:t xml:space="preserve"> p. </w:t>
      </w:r>
      <w:r w:rsidRPr="00A832F6">
        <w:rPr>
          <w:rFonts w:ascii="Times" w:hAnsi="Times" w:cs="Times New Roman"/>
        </w:rPr>
        <w:t>687–692.</w:t>
      </w:r>
    </w:p>
    <w:p w14:paraId="718FC0EB" w14:textId="77777777" w:rsidR="00FD2703" w:rsidRPr="00A832F6" w:rsidRDefault="00FD2703" w:rsidP="00FD2703">
      <w:pPr>
        <w:widowControl w:val="0"/>
        <w:numPr>
          <w:ilvl w:val="0"/>
          <w:numId w:val="3"/>
        </w:numPr>
        <w:tabs>
          <w:tab w:val="left" w:pos="220"/>
          <w:tab w:val="left" w:pos="720"/>
        </w:tabs>
        <w:autoSpaceDE w:val="0"/>
        <w:autoSpaceDN w:val="0"/>
        <w:adjustRightInd w:val="0"/>
        <w:spacing w:after="186"/>
        <w:rPr>
          <w:rFonts w:ascii="Times" w:hAnsi="Times" w:cs="Times New Roman"/>
        </w:rPr>
      </w:pPr>
      <w:r w:rsidRPr="00A832F6">
        <w:rPr>
          <w:rFonts w:ascii="Times" w:hAnsi="Times" w:cs="Verdana"/>
        </w:rPr>
        <w:t>Gelaye B, Revilla L, Lopez T, Suarez L, Sanchez SE, Hevner</w:t>
      </w:r>
      <w:r>
        <w:rPr>
          <w:rFonts w:ascii="Times" w:hAnsi="Times" w:cs="Verdana"/>
        </w:rPr>
        <w:t xml:space="preserve"> K, Fitzpatrick AL, Williams MA. </w:t>
      </w:r>
      <w:r w:rsidRPr="00D513CF">
        <w:rPr>
          <w:rFonts w:ascii="Times" w:hAnsi="Times" w:cs="Verdana"/>
          <w:bCs/>
          <w:i/>
        </w:rPr>
        <w:t xml:space="preserve">Association between insulin resistance and c-reactive protein among Peruvian adults. </w:t>
      </w:r>
      <w:r w:rsidRPr="00A832F6">
        <w:rPr>
          <w:rFonts w:ascii="Times" w:hAnsi="Times" w:cs="Verdana"/>
          <w:iCs/>
        </w:rPr>
        <w:t>Diabetol Metab Syndr</w:t>
      </w:r>
      <w:r>
        <w:rPr>
          <w:rFonts w:ascii="Times" w:hAnsi="Times" w:cs="Verdana"/>
          <w:iCs/>
        </w:rPr>
        <w:t xml:space="preserve">, </w:t>
      </w:r>
      <w:r>
        <w:rPr>
          <w:rFonts w:ascii="Times" w:hAnsi="Times" w:cs="Verdana"/>
        </w:rPr>
        <w:t xml:space="preserve"> 2010.</w:t>
      </w:r>
      <w:r w:rsidRPr="00A832F6">
        <w:rPr>
          <w:rFonts w:ascii="Times" w:hAnsi="Times" w:cs="Verdana"/>
        </w:rPr>
        <w:t xml:space="preserve"> </w:t>
      </w:r>
      <w:r w:rsidRPr="006E43F2">
        <w:rPr>
          <w:rFonts w:ascii="Times" w:hAnsi="Times" w:cs="Verdana"/>
          <w:b/>
          <w:bCs/>
        </w:rPr>
        <w:t>2</w:t>
      </w:r>
      <w:r w:rsidRPr="00A832F6">
        <w:rPr>
          <w:rFonts w:ascii="Times" w:hAnsi="Times" w:cs="Verdana"/>
          <w:bCs/>
        </w:rPr>
        <w:t>:</w:t>
      </w:r>
      <w:r>
        <w:rPr>
          <w:rFonts w:ascii="Times" w:hAnsi="Times" w:cs="Verdana"/>
          <w:bCs/>
        </w:rPr>
        <w:t xml:space="preserve"> p. </w:t>
      </w:r>
      <w:r w:rsidRPr="00A832F6">
        <w:rPr>
          <w:rFonts w:ascii="Times" w:hAnsi="Times" w:cs="Verdana"/>
        </w:rPr>
        <w:t>30.</w:t>
      </w:r>
    </w:p>
    <w:p w14:paraId="32E8EF7B" w14:textId="77777777" w:rsidR="00FD2703" w:rsidRPr="00AA56FF" w:rsidRDefault="00FD2703" w:rsidP="00FD2703">
      <w:pPr>
        <w:widowControl w:val="0"/>
        <w:tabs>
          <w:tab w:val="left" w:pos="220"/>
          <w:tab w:val="left" w:pos="720"/>
        </w:tabs>
        <w:autoSpaceDE w:val="0"/>
        <w:autoSpaceDN w:val="0"/>
        <w:adjustRightInd w:val="0"/>
        <w:spacing w:after="186"/>
        <w:rPr>
          <w:rFonts w:ascii="Times" w:hAnsi="Times" w:cs="Times New Roman"/>
        </w:rPr>
      </w:pPr>
    </w:p>
    <w:p w14:paraId="2D38221E"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George L, Granath F, Johansson AL, Anneren G, Cnattingius S. </w:t>
      </w:r>
      <w:r w:rsidRPr="005E688A">
        <w:rPr>
          <w:rFonts w:ascii="Times" w:hAnsi="Times" w:cs="Times New Roman"/>
          <w:i/>
        </w:rPr>
        <w:t>Environmental tobacco smoke and risk of spontaneous abortion</w:t>
      </w:r>
      <w:r>
        <w:rPr>
          <w:rFonts w:ascii="Times" w:hAnsi="Times" w:cs="Times New Roman"/>
        </w:rPr>
        <w:t xml:space="preserve">. Epidemiology, 2006. </w:t>
      </w:r>
      <w:r w:rsidRPr="00125E02">
        <w:rPr>
          <w:rFonts w:ascii="Times" w:hAnsi="Times" w:cs="Times New Roman"/>
          <w:b/>
        </w:rPr>
        <w:t>17</w:t>
      </w:r>
      <w:r w:rsidRPr="00A832F6">
        <w:rPr>
          <w:rFonts w:ascii="Times" w:hAnsi="Times" w:cs="Times New Roman"/>
        </w:rPr>
        <w:t>:</w:t>
      </w:r>
      <w:r>
        <w:rPr>
          <w:rFonts w:ascii="Times" w:hAnsi="Times" w:cs="Times New Roman"/>
        </w:rPr>
        <w:t xml:space="preserve"> p. </w:t>
      </w:r>
      <w:r w:rsidRPr="00A832F6">
        <w:rPr>
          <w:rFonts w:ascii="Times" w:hAnsi="Times" w:cs="Times New Roman"/>
        </w:rPr>
        <w:t>500–505.</w:t>
      </w:r>
      <w:r w:rsidRPr="00D527F1">
        <w:rPr>
          <w:rFonts w:ascii="Times" w:hAnsi="Times" w:cs="Times New Roman"/>
        </w:rPr>
        <w:t xml:space="preserve"> </w:t>
      </w:r>
    </w:p>
    <w:p w14:paraId="5D81A9F8" w14:textId="77777777" w:rsidR="00FD2703" w:rsidRPr="00EE4D0C" w:rsidRDefault="00FD2703" w:rsidP="00FD2703">
      <w:pPr>
        <w:rPr>
          <w:rFonts w:ascii="Times" w:hAnsi="Times" w:cs="Times New Roman"/>
        </w:rPr>
      </w:pPr>
    </w:p>
    <w:p w14:paraId="52627D76"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Gershon</w:t>
      </w:r>
      <w:r>
        <w:rPr>
          <w:rFonts w:ascii="Times" w:hAnsi="Times" w:cs="Times New Roman"/>
        </w:rPr>
        <w:t xml:space="preserve"> MD.</w:t>
      </w:r>
      <w:r w:rsidRPr="00A832F6">
        <w:rPr>
          <w:rFonts w:ascii="Times" w:hAnsi="Times" w:cs="Times New Roman"/>
        </w:rPr>
        <w:t xml:space="preserve"> </w:t>
      </w:r>
      <w:r w:rsidRPr="00125E02">
        <w:rPr>
          <w:rFonts w:ascii="Times" w:hAnsi="Times" w:cs="Times New Roman"/>
          <w:i/>
        </w:rPr>
        <w:t>5-HT (serotonin) physiology and related drugs</w:t>
      </w:r>
      <w:r w:rsidRPr="00A832F6">
        <w:rPr>
          <w:rFonts w:ascii="Times" w:hAnsi="Times" w:cs="Times New Roman"/>
        </w:rPr>
        <w:t xml:space="preserve">. Curr Opin Gastroenterol, 2000. </w:t>
      </w:r>
      <w:r w:rsidRPr="006E43F2">
        <w:rPr>
          <w:rFonts w:ascii="Times" w:hAnsi="Times" w:cs="Times New Roman"/>
          <w:b/>
        </w:rPr>
        <w:t>16</w:t>
      </w:r>
      <w:r w:rsidRPr="00A832F6">
        <w:rPr>
          <w:rFonts w:ascii="Times" w:hAnsi="Times" w:cs="Times New Roman"/>
        </w:rPr>
        <w:t xml:space="preserve">(2): p. 113-20. </w:t>
      </w:r>
    </w:p>
    <w:p w14:paraId="27740710" w14:textId="77777777" w:rsidR="00FD2703" w:rsidRDefault="00FD2703" w:rsidP="00FD2703">
      <w:pPr>
        <w:pStyle w:val="ListParagraph"/>
        <w:ind w:left="928"/>
        <w:rPr>
          <w:rFonts w:ascii="Times" w:hAnsi="Times" w:cs="Times New Roman"/>
        </w:rPr>
      </w:pPr>
    </w:p>
    <w:p w14:paraId="293FB992" w14:textId="77777777" w:rsidR="00FD2703" w:rsidRPr="00AA56FF" w:rsidRDefault="00FD2703" w:rsidP="00FD2703">
      <w:pPr>
        <w:rPr>
          <w:rFonts w:ascii="Times" w:hAnsi="Times" w:cs="Times New Roman"/>
        </w:rPr>
      </w:pPr>
    </w:p>
    <w:p w14:paraId="0CBED7D4"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Gibson GR, Beatty ER, Wang X et al. </w:t>
      </w:r>
      <w:r w:rsidRPr="006F10E6">
        <w:rPr>
          <w:rFonts w:ascii="Times" w:hAnsi="Times" w:cs="Times New Roman"/>
          <w:i/>
        </w:rPr>
        <w:t xml:space="preserve">Selective stimulation of bifidobacteria in the human colon by oligofructose and inulin. </w:t>
      </w:r>
      <w:r>
        <w:rPr>
          <w:rFonts w:ascii="Times" w:hAnsi="Times" w:cs="Times New Roman"/>
        </w:rPr>
        <w:t xml:space="preserve">Gastroenterology, 1995. </w:t>
      </w:r>
      <w:r w:rsidRPr="006E43F2">
        <w:rPr>
          <w:rFonts w:ascii="Times" w:hAnsi="Times" w:cs="Times New Roman"/>
          <w:b/>
        </w:rPr>
        <w:t>108</w:t>
      </w:r>
      <w:r w:rsidRPr="00A832F6">
        <w:rPr>
          <w:rFonts w:ascii="Times" w:hAnsi="Times" w:cs="Times New Roman"/>
        </w:rPr>
        <w:t>:</w:t>
      </w:r>
      <w:r>
        <w:rPr>
          <w:rFonts w:ascii="Times" w:hAnsi="Times" w:cs="Times New Roman"/>
        </w:rPr>
        <w:t xml:space="preserve"> p. </w:t>
      </w:r>
      <w:r w:rsidRPr="00A832F6">
        <w:rPr>
          <w:rFonts w:ascii="Times" w:hAnsi="Times" w:cs="Times New Roman"/>
        </w:rPr>
        <w:t>975–982.</w:t>
      </w:r>
    </w:p>
    <w:p w14:paraId="106AA5ED" w14:textId="77777777" w:rsidR="00FD2703" w:rsidRPr="00C341D3" w:rsidRDefault="00FD2703" w:rsidP="00FD2703">
      <w:pPr>
        <w:widowControl w:val="0"/>
        <w:autoSpaceDE w:val="0"/>
        <w:autoSpaceDN w:val="0"/>
        <w:adjustRightInd w:val="0"/>
        <w:spacing w:after="240"/>
        <w:rPr>
          <w:rFonts w:ascii="Times" w:hAnsi="Times" w:cs="Times New Roman"/>
        </w:rPr>
      </w:pPr>
    </w:p>
    <w:p w14:paraId="666C3AA1" w14:textId="77777777" w:rsidR="00FD2703" w:rsidRPr="00A832F6"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Gohir W, Ratcliffe EM, Sloboda DM. </w:t>
      </w:r>
      <w:r w:rsidRPr="00D513CF">
        <w:rPr>
          <w:rFonts w:ascii="Times" w:hAnsi="Times" w:cs="Times New Roman"/>
          <w:i/>
        </w:rPr>
        <w:t>Of the bugs that shape us: maternal obesity, the gut microbiome and long term disease risk</w:t>
      </w:r>
      <w:r w:rsidRPr="00A832F6">
        <w:rPr>
          <w:rFonts w:ascii="Times" w:hAnsi="Times" w:cs="Times New Roman"/>
        </w:rPr>
        <w:t xml:space="preserve">. </w:t>
      </w:r>
      <w:r w:rsidRPr="00A832F6">
        <w:rPr>
          <w:rFonts w:ascii="Times" w:hAnsi="Times" w:cs="Arial"/>
          <w:iCs/>
        </w:rPr>
        <w:t>Pediatric Research</w:t>
      </w:r>
      <w:r>
        <w:rPr>
          <w:rFonts w:ascii="Times" w:hAnsi="Times" w:cs="Arial"/>
        </w:rPr>
        <w:t xml:space="preserve">, 2015. </w:t>
      </w:r>
      <w:r w:rsidRPr="006E43F2">
        <w:rPr>
          <w:rFonts w:ascii="Times" w:hAnsi="Times" w:cs="Arial"/>
          <w:b/>
          <w:bCs/>
        </w:rPr>
        <w:t>77</w:t>
      </w:r>
      <w:r>
        <w:rPr>
          <w:rFonts w:ascii="Times" w:hAnsi="Times" w:cs="Arial"/>
        </w:rPr>
        <w:t xml:space="preserve">: p. </w:t>
      </w:r>
      <w:r w:rsidRPr="00A832F6">
        <w:rPr>
          <w:rFonts w:ascii="Times" w:hAnsi="Times" w:cs="Arial"/>
        </w:rPr>
        <w:t>196–204</w:t>
      </w:r>
      <w:r>
        <w:rPr>
          <w:rFonts w:ascii="Times" w:hAnsi="Times" w:cs="Arial"/>
        </w:rPr>
        <w:t>.</w:t>
      </w:r>
    </w:p>
    <w:p w14:paraId="611221E8" w14:textId="77777777" w:rsidR="00FD2703" w:rsidRPr="00AA56FF" w:rsidRDefault="00FD2703" w:rsidP="00FD2703">
      <w:pPr>
        <w:pStyle w:val="ListParagraph"/>
        <w:widowControl w:val="0"/>
        <w:autoSpaceDE w:val="0"/>
        <w:autoSpaceDN w:val="0"/>
        <w:adjustRightInd w:val="0"/>
        <w:spacing w:after="240"/>
        <w:ind w:left="928"/>
        <w:rPr>
          <w:rFonts w:ascii="Times" w:hAnsi="Times" w:cs="Times New Roman"/>
        </w:rPr>
      </w:pPr>
    </w:p>
    <w:p w14:paraId="0FAB9EF2" w14:textId="77777777" w:rsidR="00FD2703" w:rsidRPr="00C341D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w:rPr>
        <w:t>Gorog K, Pattenden S, Antova T, Niciu E, Rudn</w:t>
      </w:r>
      <w:r>
        <w:rPr>
          <w:rFonts w:ascii="Times" w:hAnsi="Times" w:cs="Times"/>
        </w:rPr>
        <w:t xml:space="preserve">ai P, Scholtens S, et al. </w:t>
      </w:r>
      <w:r w:rsidRPr="00095C0A">
        <w:rPr>
          <w:rFonts w:ascii="Times" w:hAnsi="Times" w:cs="Times"/>
          <w:i/>
        </w:rPr>
        <w:t>Maternal smoking during pregnancy and childhood obesity: results from the CESAR study</w:t>
      </w:r>
      <w:r w:rsidRPr="00A832F6">
        <w:rPr>
          <w:rFonts w:ascii="Times" w:hAnsi="Times" w:cs="Times"/>
        </w:rPr>
        <w:t>. Matern Child Heal</w:t>
      </w:r>
      <w:r>
        <w:rPr>
          <w:rFonts w:ascii="Times" w:hAnsi="Times" w:cs="Times"/>
        </w:rPr>
        <w:t xml:space="preserve">th J, 2009. </w:t>
      </w:r>
      <w:r w:rsidRPr="00125E02">
        <w:rPr>
          <w:rFonts w:ascii="Times" w:hAnsi="Times" w:cs="Times"/>
          <w:b/>
        </w:rPr>
        <w:t>15</w:t>
      </w:r>
      <w:r w:rsidRPr="00A832F6">
        <w:rPr>
          <w:rFonts w:ascii="Times" w:hAnsi="Times" w:cs="Times"/>
        </w:rPr>
        <w:t>(7):</w:t>
      </w:r>
      <w:r>
        <w:rPr>
          <w:rFonts w:ascii="Times" w:hAnsi="Times" w:cs="Times"/>
        </w:rPr>
        <w:t xml:space="preserve"> p. 985–992.</w:t>
      </w:r>
    </w:p>
    <w:p w14:paraId="45FD5F57"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Pr>
          <w:rFonts w:ascii="Times" w:hAnsi="Times" w:cs="Times New Roman"/>
        </w:rPr>
        <w:t>Gotelli NJ</w:t>
      </w:r>
      <w:r w:rsidRPr="00A832F6">
        <w:rPr>
          <w:rFonts w:ascii="Times" w:hAnsi="Times" w:cs="Times New Roman"/>
        </w:rPr>
        <w:t>. A primer of ecology (4rth Ed.) Si</w:t>
      </w:r>
      <w:r>
        <w:rPr>
          <w:rFonts w:ascii="Times" w:hAnsi="Times" w:cs="Times New Roman"/>
        </w:rPr>
        <w:t>nauer Associates Inc, 290, 2008.</w:t>
      </w:r>
    </w:p>
    <w:p w14:paraId="243F53A4" w14:textId="77777777" w:rsidR="00FD2703" w:rsidRPr="00A832F6" w:rsidRDefault="00FD2703" w:rsidP="00FD2703">
      <w:pPr>
        <w:widowControl w:val="0"/>
        <w:numPr>
          <w:ilvl w:val="0"/>
          <w:numId w:val="3"/>
        </w:numPr>
        <w:tabs>
          <w:tab w:val="left" w:pos="220"/>
          <w:tab w:val="left" w:pos="720"/>
        </w:tabs>
        <w:autoSpaceDE w:val="0"/>
        <w:autoSpaceDN w:val="0"/>
        <w:adjustRightInd w:val="0"/>
        <w:spacing w:after="186"/>
        <w:rPr>
          <w:rFonts w:ascii="Times" w:hAnsi="Times" w:cs="Times New Roman"/>
        </w:rPr>
      </w:pPr>
      <w:r w:rsidRPr="00A832F6">
        <w:rPr>
          <w:rFonts w:ascii="Times" w:hAnsi="Times" w:cs="Times New Roman"/>
        </w:rPr>
        <w:t xml:space="preserve">Hague A, Butt AJ, Paraskeva C. </w:t>
      </w:r>
      <w:r w:rsidRPr="00BA622A">
        <w:rPr>
          <w:rFonts w:ascii="Times" w:hAnsi="Times" w:cs="Times New Roman"/>
          <w:i/>
        </w:rPr>
        <w:t>The role of butyrate in human colonic epithelial cells: an energy source or inducer of differentiation and apoptosis?</w:t>
      </w:r>
      <w:r>
        <w:rPr>
          <w:rFonts w:ascii="Times" w:hAnsi="Times" w:cs="Times New Roman"/>
        </w:rPr>
        <w:t xml:space="preserve"> Proc Nutr Soc, 1996. </w:t>
      </w:r>
      <w:r w:rsidRPr="006E43F2">
        <w:rPr>
          <w:rFonts w:ascii="Times" w:hAnsi="Times" w:cs="Times New Roman"/>
          <w:b/>
        </w:rPr>
        <w:t>55</w:t>
      </w:r>
      <w:r w:rsidRPr="00A832F6">
        <w:rPr>
          <w:rFonts w:ascii="Times" w:hAnsi="Times" w:cs="Times New Roman"/>
        </w:rPr>
        <w:t>:</w:t>
      </w:r>
      <w:r>
        <w:rPr>
          <w:rFonts w:ascii="Times" w:hAnsi="Times" w:cs="Times New Roman"/>
        </w:rPr>
        <w:t xml:space="preserve"> p. </w:t>
      </w:r>
      <w:r w:rsidRPr="00A832F6">
        <w:rPr>
          <w:rFonts w:ascii="Times" w:hAnsi="Times" w:cs="Times New Roman"/>
        </w:rPr>
        <w:t>937–943.</w:t>
      </w:r>
    </w:p>
    <w:p w14:paraId="2C78758C" w14:textId="77777777" w:rsidR="00FD2703" w:rsidRPr="00A832F6" w:rsidRDefault="00FD2703" w:rsidP="00FD2703">
      <w:pPr>
        <w:pStyle w:val="ListParagraph"/>
        <w:widowControl w:val="0"/>
        <w:tabs>
          <w:tab w:val="left" w:pos="220"/>
          <w:tab w:val="left" w:pos="720"/>
        </w:tabs>
        <w:autoSpaceDE w:val="0"/>
        <w:autoSpaceDN w:val="0"/>
        <w:adjustRightInd w:val="0"/>
        <w:spacing w:after="293"/>
        <w:ind w:left="928"/>
        <w:rPr>
          <w:rFonts w:ascii="Times" w:hAnsi="Times" w:cs="Times New Roman"/>
        </w:rPr>
      </w:pPr>
    </w:p>
    <w:p w14:paraId="244253D4" w14:textId="77777777" w:rsidR="00FD2703" w:rsidRPr="00AA56FF" w:rsidRDefault="00FD2703" w:rsidP="00FD2703">
      <w:pPr>
        <w:pStyle w:val="ListParagraph"/>
        <w:widowControl w:val="0"/>
        <w:autoSpaceDE w:val="0"/>
        <w:autoSpaceDN w:val="0"/>
        <w:adjustRightInd w:val="0"/>
        <w:spacing w:after="240"/>
        <w:ind w:left="928"/>
        <w:rPr>
          <w:rFonts w:ascii="Times" w:hAnsi="Times" w:cs="Times New Roman"/>
        </w:rPr>
      </w:pPr>
    </w:p>
    <w:p w14:paraId="1F96A8EF"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Hales CN, Barker DJ. </w:t>
      </w:r>
      <w:r w:rsidRPr="00951055">
        <w:rPr>
          <w:rFonts w:ascii="Times" w:hAnsi="Times" w:cs="Times New Roman"/>
          <w:i/>
        </w:rPr>
        <w:t>The thirfty phenotype hypothesis</w:t>
      </w:r>
      <w:r>
        <w:rPr>
          <w:rFonts w:ascii="Times" w:hAnsi="Times" w:cs="Times New Roman"/>
        </w:rPr>
        <w:t xml:space="preserve">. Br Med Bull, 2001. </w:t>
      </w:r>
      <w:r w:rsidRPr="00125E02">
        <w:rPr>
          <w:rFonts w:ascii="Times" w:hAnsi="Times" w:cs="Times New Roman"/>
          <w:b/>
        </w:rPr>
        <w:t>60</w:t>
      </w:r>
      <w:r w:rsidRPr="00A832F6">
        <w:rPr>
          <w:rFonts w:ascii="Times" w:hAnsi="Times" w:cs="Times New Roman"/>
        </w:rPr>
        <w:t>:</w:t>
      </w:r>
      <w:r>
        <w:rPr>
          <w:rFonts w:ascii="Times" w:hAnsi="Times" w:cs="Times New Roman"/>
        </w:rPr>
        <w:t xml:space="preserve"> p. </w:t>
      </w:r>
      <w:r w:rsidRPr="00A832F6">
        <w:rPr>
          <w:rFonts w:ascii="Times" w:hAnsi="Times" w:cs="Times New Roman"/>
        </w:rPr>
        <w:t>5-20</w:t>
      </w:r>
      <w:r>
        <w:rPr>
          <w:rFonts w:ascii="Times" w:hAnsi="Times" w:cs="Times New Roman"/>
        </w:rPr>
        <w:t>.</w:t>
      </w:r>
    </w:p>
    <w:p w14:paraId="71DBA626"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Hales CN, Barker DJ. </w:t>
      </w:r>
      <w:r w:rsidRPr="00951055">
        <w:rPr>
          <w:rFonts w:ascii="Times" w:hAnsi="Times" w:cs="Times New Roman"/>
          <w:i/>
        </w:rPr>
        <w:t>Type 2 (non-insulin-dependent) diabetes mellitus; the thrifty phenotype hypothesis.</w:t>
      </w:r>
      <w:r>
        <w:rPr>
          <w:rFonts w:ascii="Times" w:hAnsi="Times" w:cs="Times New Roman"/>
        </w:rPr>
        <w:t xml:space="preserve"> Diabetologia, 1992. </w:t>
      </w:r>
      <w:r w:rsidRPr="00125E02">
        <w:rPr>
          <w:rFonts w:ascii="Times" w:hAnsi="Times" w:cs="Times New Roman"/>
          <w:b/>
        </w:rPr>
        <w:t>35</w:t>
      </w:r>
      <w:r w:rsidRPr="00A832F6">
        <w:rPr>
          <w:rFonts w:ascii="Times" w:hAnsi="Times" w:cs="Times New Roman"/>
        </w:rPr>
        <w:t>(7):</w:t>
      </w:r>
      <w:r>
        <w:rPr>
          <w:rFonts w:ascii="Times" w:hAnsi="Times" w:cs="Times New Roman"/>
        </w:rPr>
        <w:t xml:space="preserve"> p. </w:t>
      </w:r>
      <w:r w:rsidRPr="00A832F6">
        <w:rPr>
          <w:rFonts w:ascii="Times" w:hAnsi="Times" w:cs="Times New Roman"/>
        </w:rPr>
        <w:t>595-601.</w:t>
      </w:r>
    </w:p>
    <w:p w14:paraId="1281EB08" w14:textId="77777777" w:rsidR="00FD2703" w:rsidRDefault="00FD2703" w:rsidP="00FD2703">
      <w:pPr>
        <w:pStyle w:val="NormalWeb"/>
        <w:numPr>
          <w:ilvl w:val="0"/>
          <w:numId w:val="3"/>
        </w:numPr>
        <w:rPr>
          <w:sz w:val="24"/>
          <w:szCs w:val="24"/>
        </w:rPr>
      </w:pPr>
      <w:r w:rsidRPr="00A832F6">
        <w:rPr>
          <w:sz w:val="24"/>
          <w:szCs w:val="24"/>
        </w:rPr>
        <w:t>Hammoud</w:t>
      </w:r>
      <w:r>
        <w:rPr>
          <w:sz w:val="24"/>
          <w:szCs w:val="24"/>
        </w:rPr>
        <w:t xml:space="preserve"> AO, </w:t>
      </w:r>
      <w:r w:rsidRPr="00A832F6">
        <w:rPr>
          <w:sz w:val="24"/>
          <w:szCs w:val="24"/>
        </w:rPr>
        <w:t>Bujold</w:t>
      </w:r>
      <w:r>
        <w:rPr>
          <w:sz w:val="24"/>
          <w:szCs w:val="24"/>
        </w:rPr>
        <w:t xml:space="preserve"> E,</w:t>
      </w:r>
      <w:r w:rsidRPr="00A832F6">
        <w:rPr>
          <w:sz w:val="24"/>
          <w:szCs w:val="24"/>
        </w:rPr>
        <w:t xml:space="preserve"> Sorokin</w:t>
      </w:r>
      <w:r>
        <w:rPr>
          <w:sz w:val="24"/>
          <w:szCs w:val="24"/>
        </w:rPr>
        <w:t xml:space="preserve"> Y,</w:t>
      </w:r>
      <w:r w:rsidRPr="00A832F6">
        <w:rPr>
          <w:sz w:val="24"/>
          <w:szCs w:val="24"/>
        </w:rPr>
        <w:t xml:space="preserve"> Schild</w:t>
      </w:r>
      <w:r>
        <w:rPr>
          <w:sz w:val="24"/>
          <w:szCs w:val="24"/>
        </w:rPr>
        <w:t xml:space="preserve"> C,</w:t>
      </w:r>
      <w:r w:rsidRPr="00A832F6">
        <w:rPr>
          <w:sz w:val="24"/>
          <w:szCs w:val="24"/>
        </w:rPr>
        <w:t xml:space="preserve"> Krapp</w:t>
      </w:r>
      <w:r>
        <w:rPr>
          <w:sz w:val="24"/>
          <w:szCs w:val="24"/>
        </w:rPr>
        <w:t xml:space="preserve"> M,</w:t>
      </w:r>
      <w:r w:rsidRPr="00A832F6">
        <w:rPr>
          <w:sz w:val="24"/>
          <w:szCs w:val="24"/>
        </w:rPr>
        <w:t xml:space="preserve"> Baumann</w:t>
      </w:r>
      <w:r>
        <w:rPr>
          <w:sz w:val="24"/>
          <w:szCs w:val="24"/>
        </w:rPr>
        <w:t xml:space="preserve"> P. </w:t>
      </w:r>
      <w:r w:rsidRPr="00095C0A">
        <w:rPr>
          <w:i/>
          <w:sz w:val="24"/>
          <w:szCs w:val="24"/>
        </w:rPr>
        <w:t xml:space="preserve">Smoking in pregnancy revisited: findings from a large population-based study. </w:t>
      </w:r>
      <w:r>
        <w:rPr>
          <w:sz w:val="24"/>
          <w:szCs w:val="24"/>
        </w:rPr>
        <w:t xml:space="preserve">Am. J. Obstet. Gynecol, 2005. </w:t>
      </w:r>
      <w:r w:rsidRPr="00125E02">
        <w:rPr>
          <w:b/>
          <w:sz w:val="24"/>
          <w:szCs w:val="24"/>
        </w:rPr>
        <w:t>192</w:t>
      </w:r>
      <w:r>
        <w:rPr>
          <w:sz w:val="24"/>
          <w:szCs w:val="24"/>
        </w:rPr>
        <w:t>: p. 1856–1862.</w:t>
      </w:r>
    </w:p>
    <w:p w14:paraId="1D2242B0" w14:textId="77777777" w:rsidR="00FD2703" w:rsidRPr="00C341D3"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Times New Roman"/>
        </w:rPr>
        <w:t xml:space="preserve">Hickey RJ, Abdo Z, Zhou X, Nemeth K, Hansmann M, Osborn TW 3rd, Wang F, Forney LJ. </w:t>
      </w:r>
      <w:r w:rsidRPr="00D513CF">
        <w:rPr>
          <w:rFonts w:ascii="Times" w:hAnsi="Times" w:cs="Times New Roman"/>
          <w:i/>
        </w:rPr>
        <w:t>Effects of tampons and menses on the composition and diversity of vaginal microbial communities over time.</w:t>
      </w:r>
      <w:r w:rsidRPr="00A832F6">
        <w:rPr>
          <w:rFonts w:ascii="Times" w:hAnsi="Times" w:cs="Times New Roman"/>
        </w:rPr>
        <w:t xml:space="preserve"> BJO</w:t>
      </w:r>
      <w:r>
        <w:rPr>
          <w:rFonts w:ascii="Times" w:hAnsi="Times" w:cs="Times New Roman"/>
        </w:rPr>
        <w:t xml:space="preserve">G, 2013. </w:t>
      </w:r>
      <w:r w:rsidRPr="006E43F2">
        <w:rPr>
          <w:rFonts w:ascii="Times" w:hAnsi="Times" w:cs="Times New Roman"/>
          <w:b/>
        </w:rPr>
        <w:t>120</w:t>
      </w:r>
      <w:r w:rsidRPr="00A832F6">
        <w:rPr>
          <w:rFonts w:ascii="Times" w:hAnsi="Times" w:cs="Times New Roman"/>
        </w:rPr>
        <w:t>:</w:t>
      </w:r>
      <w:r>
        <w:rPr>
          <w:rFonts w:ascii="Times" w:hAnsi="Times" w:cs="Times New Roman"/>
        </w:rPr>
        <w:t xml:space="preserve"> p. </w:t>
      </w:r>
      <w:r w:rsidRPr="00A832F6">
        <w:rPr>
          <w:rFonts w:ascii="Times" w:hAnsi="Times" w:cs="Times New Roman"/>
        </w:rPr>
        <w:t>695–704.</w:t>
      </w:r>
    </w:p>
    <w:p w14:paraId="466516EE" w14:textId="77777777" w:rsidR="00FD2703" w:rsidRPr="00C341D3" w:rsidRDefault="00FD2703" w:rsidP="00FD2703">
      <w:pPr>
        <w:pStyle w:val="ListParagraph"/>
        <w:widowControl w:val="0"/>
        <w:tabs>
          <w:tab w:val="left" w:pos="220"/>
          <w:tab w:val="left" w:pos="720"/>
        </w:tabs>
        <w:autoSpaceDE w:val="0"/>
        <w:autoSpaceDN w:val="0"/>
        <w:adjustRightInd w:val="0"/>
        <w:ind w:left="928"/>
        <w:rPr>
          <w:rFonts w:ascii="Times" w:eastAsia="Arial Unicode MS" w:hAnsi="Times" w:cs="Times New Roman"/>
        </w:rPr>
      </w:pPr>
    </w:p>
    <w:p w14:paraId="2F2D7CC2"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Hogberg L, Cnattingius S. </w:t>
      </w:r>
      <w:r w:rsidRPr="00095C0A">
        <w:rPr>
          <w:rFonts w:ascii="Times" w:hAnsi="Times" w:cs="Times New Roman"/>
          <w:i/>
        </w:rPr>
        <w:t>The influence of maternal smoking habits on the risk of subsequent stillbirth: is there a causal relation?</w:t>
      </w:r>
      <w:r>
        <w:rPr>
          <w:rFonts w:ascii="Times" w:hAnsi="Times" w:cs="Times New Roman"/>
        </w:rPr>
        <w:t xml:space="preserve"> BJOG, 2007. </w:t>
      </w:r>
      <w:r w:rsidRPr="00125E02">
        <w:rPr>
          <w:rFonts w:ascii="Times" w:hAnsi="Times" w:cs="Times New Roman"/>
          <w:b/>
        </w:rPr>
        <w:t>114</w:t>
      </w:r>
      <w:r w:rsidRPr="00A832F6">
        <w:rPr>
          <w:rFonts w:ascii="Times" w:hAnsi="Times" w:cs="Times New Roman"/>
        </w:rPr>
        <w:t>:</w:t>
      </w:r>
      <w:r>
        <w:rPr>
          <w:rFonts w:ascii="Times" w:hAnsi="Times" w:cs="Times New Roman"/>
        </w:rPr>
        <w:t xml:space="preserve"> p. </w:t>
      </w:r>
      <w:r w:rsidRPr="00A832F6">
        <w:rPr>
          <w:rFonts w:ascii="Times" w:hAnsi="Times" w:cs="Times New Roman"/>
        </w:rPr>
        <w:t>699–704.</w:t>
      </w:r>
    </w:p>
    <w:p w14:paraId="7F17DF36" w14:textId="77777777" w:rsidR="00FD2703" w:rsidRDefault="00FD2703" w:rsidP="00FD2703">
      <w:pPr>
        <w:pStyle w:val="ListParagraph"/>
        <w:numPr>
          <w:ilvl w:val="0"/>
          <w:numId w:val="3"/>
        </w:numPr>
        <w:spacing w:before="100" w:beforeAutospacing="1" w:after="100" w:afterAutospacing="1"/>
        <w:rPr>
          <w:rFonts w:ascii="Times" w:hAnsi="Times" w:cs="Times New Roman"/>
        </w:rPr>
      </w:pPr>
      <w:r w:rsidRPr="00A832F6">
        <w:rPr>
          <w:rFonts w:ascii="Times" w:hAnsi="Times" w:cs="Times New Roman"/>
        </w:rPr>
        <w:t>Hoie</w:t>
      </w:r>
      <w:r>
        <w:rPr>
          <w:rFonts w:ascii="Times" w:hAnsi="Times" w:cs="Times New Roman"/>
        </w:rPr>
        <w:t xml:space="preserve"> O,</w:t>
      </w:r>
      <w:r w:rsidRPr="00A832F6">
        <w:rPr>
          <w:rFonts w:ascii="Times" w:hAnsi="Times" w:cs="Times New Roman"/>
        </w:rPr>
        <w:t xml:space="preserve"> Wolters</w:t>
      </w:r>
      <w:r>
        <w:rPr>
          <w:rFonts w:ascii="Times" w:hAnsi="Times" w:cs="Times New Roman"/>
        </w:rPr>
        <w:t xml:space="preserve"> F,</w:t>
      </w:r>
      <w:r w:rsidRPr="00A832F6">
        <w:rPr>
          <w:rFonts w:ascii="Times" w:hAnsi="Times" w:cs="Times New Roman"/>
        </w:rPr>
        <w:t xml:space="preserve"> Riis</w:t>
      </w:r>
      <w:r>
        <w:rPr>
          <w:rFonts w:ascii="Times" w:hAnsi="Times" w:cs="Times New Roman"/>
        </w:rPr>
        <w:t xml:space="preserve"> L,</w:t>
      </w:r>
      <w:r w:rsidRPr="00A832F6">
        <w:rPr>
          <w:rFonts w:ascii="Times" w:hAnsi="Times" w:cs="Times New Roman"/>
        </w:rPr>
        <w:t xml:space="preserve"> Aamodt</w:t>
      </w:r>
      <w:r>
        <w:rPr>
          <w:rFonts w:ascii="Times" w:hAnsi="Times" w:cs="Times New Roman"/>
        </w:rPr>
        <w:t xml:space="preserve"> G,</w:t>
      </w:r>
      <w:r w:rsidRPr="00A832F6">
        <w:rPr>
          <w:rFonts w:ascii="Times" w:hAnsi="Times" w:cs="Times New Roman"/>
        </w:rPr>
        <w:t xml:space="preserve"> Solberg</w:t>
      </w:r>
      <w:r>
        <w:rPr>
          <w:rFonts w:ascii="Times" w:hAnsi="Times" w:cs="Times New Roman"/>
        </w:rPr>
        <w:t xml:space="preserve"> C,</w:t>
      </w:r>
      <w:r w:rsidRPr="00A832F6">
        <w:rPr>
          <w:rFonts w:ascii="Times" w:hAnsi="Times" w:cs="Times New Roman"/>
        </w:rPr>
        <w:t xml:space="preserve"> Bernklev</w:t>
      </w:r>
      <w:r>
        <w:rPr>
          <w:rFonts w:ascii="Times" w:hAnsi="Times" w:cs="Times New Roman"/>
        </w:rPr>
        <w:t xml:space="preserve"> T,</w:t>
      </w:r>
      <w:r w:rsidRPr="00A832F6">
        <w:rPr>
          <w:rFonts w:ascii="Times" w:hAnsi="Times" w:cs="Times New Roman"/>
        </w:rPr>
        <w:t xml:space="preserve"> Odes</w:t>
      </w:r>
      <w:r>
        <w:rPr>
          <w:rFonts w:ascii="Times" w:hAnsi="Times" w:cs="Times New Roman"/>
        </w:rPr>
        <w:t xml:space="preserve"> S, </w:t>
      </w:r>
      <w:r w:rsidRPr="00A832F6">
        <w:rPr>
          <w:rFonts w:ascii="Times" w:hAnsi="Times" w:cs="Times New Roman"/>
        </w:rPr>
        <w:t>Mouzas</w:t>
      </w:r>
      <w:r>
        <w:rPr>
          <w:rFonts w:ascii="Times" w:hAnsi="Times" w:cs="Times New Roman"/>
        </w:rPr>
        <w:t xml:space="preserve"> IA, </w:t>
      </w:r>
      <w:r w:rsidRPr="00A832F6">
        <w:rPr>
          <w:rFonts w:ascii="Times" w:hAnsi="Times" w:cs="Times New Roman"/>
        </w:rPr>
        <w:t xml:space="preserve"> Beltrami</w:t>
      </w:r>
      <w:r>
        <w:rPr>
          <w:rFonts w:ascii="Times" w:hAnsi="Times" w:cs="Times New Roman"/>
        </w:rPr>
        <w:t xml:space="preserve"> M,</w:t>
      </w:r>
      <w:r w:rsidRPr="00A832F6">
        <w:rPr>
          <w:rFonts w:ascii="Times" w:hAnsi="Times" w:cs="Times New Roman"/>
        </w:rPr>
        <w:t xml:space="preserve"> Langholz</w:t>
      </w:r>
      <w:r>
        <w:rPr>
          <w:rFonts w:ascii="Times" w:hAnsi="Times" w:cs="Times New Roman"/>
        </w:rPr>
        <w:t xml:space="preserve"> E,</w:t>
      </w:r>
      <w:r w:rsidRPr="00A832F6">
        <w:rPr>
          <w:rFonts w:ascii="Times" w:hAnsi="Times" w:cs="Times New Roman"/>
        </w:rPr>
        <w:t xml:space="preserve"> Stockbrugger</w:t>
      </w:r>
      <w:r>
        <w:rPr>
          <w:rFonts w:ascii="Times" w:hAnsi="Times" w:cs="Times New Roman"/>
        </w:rPr>
        <w:t xml:space="preserve"> R,</w:t>
      </w:r>
      <w:r w:rsidRPr="00A832F6">
        <w:rPr>
          <w:rFonts w:ascii="Times" w:hAnsi="Times" w:cs="Times New Roman"/>
        </w:rPr>
        <w:t xml:space="preserve"> Vatn</w:t>
      </w:r>
      <w:r>
        <w:rPr>
          <w:rFonts w:ascii="Times" w:hAnsi="Times" w:cs="Times New Roman"/>
        </w:rPr>
        <w:t xml:space="preserve"> M,</w:t>
      </w:r>
      <w:r w:rsidRPr="00A832F6">
        <w:rPr>
          <w:rFonts w:ascii="Times" w:hAnsi="Times" w:cs="Times New Roman"/>
        </w:rPr>
        <w:t xml:space="preserve"> Moum</w:t>
      </w:r>
      <w:r>
        <w:rPr>
          <w:rFonts w:ascii="Times" w:hAnsi="Times" w:cs="Times New Roman"/>
        </w:rPr>
        <w:t xml:space="preserve"> B.</w:t>
      </w:r>
      <w:r w:rsidRPr="00A832F6">
        <w:rPr>
          <w:rFonts w:ascii="Times" w:hAnsi="Times" w:cs="Times New Roman"/>
        </w:rPr>
        <w:t xml:space="preserve"> </w:t>
      </w:r>
      <w:r w:rsidRPr="006F10E6">
        <w:rPr>
          <w:rFonts w:ascii="Times" w:hAnsi="Times" w:cs="Times New Roman"/>
          <w:i/>
        </w:rPr>
        <w:t xml:space="preserve">Ulcerative colitis: patient characteristics may predict 10-yr disease recurrence in a European- wide population-based cohort. </w:t>
      </w:r>
      <w:r>
        <w:rPr>
          <w:rFonts w:ascii="Times" w:hAnsi="Times" w:cs="Times New Roman"/>
        </w:rPr>
        <w:t>Am J Gastroenterol</w:t>
      </w:r>
      <w:r w:rsidRPr="00A832F6">
        <w:rPr>
          <w:rFonts w:ascii="Times" w:hAnsi="Times" w:cs="Times New Roman"/>
        </w:rPr>
        <w:t xml:space="preserve">, </w:t>
      </w:r>
      <w:r>
        <w:rPr>
          <w:rFonts w:ascii="Times" w:hAnsi="Times" w:cs="Times New Roman"/>
        </w:rPr>
        <w:t xml:space="preserve">2007. </w:t>
      </w:r>
      <w:r w:rsidRPr="006E43F2">
        <w:rPr>
          <w:rFonts w:ascii="Times" w:hAnsi="Times" w:cs="Times New Roman"/>
          <w:b/>
        </w:rPr>
        <w:t>102</w:t>
      </w:r>
      <w:r>
        <w:rPr>
          <w:rFonts w:ascii="Times" w:hAnsi="Times" w:cs="Times New Roman"/>
        </w:rPr>
        <w:t xml:space="preserve">: p. </w:t>
      </w:r>
      <w:r w:rsidRPr="00A832F6">
        <w:rPr>
          <w:rFonts w:ascii="Times" w:hAnsi="Times" w:cs="Times New Roman"/>
        </w:rPr>
        <w:t xml:space="preserve">1692-1701. </w:t>
      </w:r>
    </w:p>
    <w:p w14:paraId="51DB186C" w14:textId="77777777" w:rsidR="00FD2703" w:rsidRPr="00EE4D0C"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CE6390">
        <w:rPr>
          <w:rFonts w:ascii="Times" w:hAnsi="Times" w:cs="Arial"/>
          <w:iCs/>
          <w:color w:val="242424"/>
          <w:sz w:val="26"/>
          <w:szCs w:val="26"/>
        </w:rPr>
        <w:t xml:space="preserve">Holloway AC, Kellenberger LD, Petrik JJ. </w:t>
      </w:r>
      <w:r w:rsidRPr="00CE6390">
        <w:rPr>
          <w:rFonts w:ascii="Times" w:hAnsi="Times" w:cs="Arial"/>
          <w:i/>
          <w:color w:val="242424"/>
          <w:sz w:val="26"/>
          <w:szCs w:val="26"/>
        </w:rPr>
        <w:t>Fetal and neonatal exposure to nicotine disrupts ovarian function and fertility in adult female rats.</w:t>
      </w:r>
      <w:r w:rsidRPr="00CE6390">
        <w:rPr>
          <w:rFonts w:ascii="Times" w:hAnsi="Times" w:cs="Arial"/>
          <w:color w:val="242424"/>
          <w:sz w:val="26"/>
          <w:szCs w:val="26"/>
        </w:rPr>
        <w:t xml:space="preserve"> </w:t>
      </w:r>
      <w:r w:rsidRPr="00CE6390">
        <w:rPr>
          <w:rFonts w:ascii="Times" w:hAnsi="Times" w:cs="Arial"/>
          <w:iCs/>
          <w:color w:val="242424"/>
          <w:sz w:val="26"/>
          <w:szCs w:val="26"/>
        </w:rPr>
        <w:t xml:space="preserve">Endocrine, 2006 </w:t>
      </w:r>
      <w:r w:rsidRPr="00CE6390">
        <w:rPr>
          <w:rFonts w:ascii="Times" w:hAnsi="Times" w:cs="Arial"/>
          <w:b/>
          <w:iCs/>
          <w:color w:val="242424"/>
          <w:sz w:val="26"/>
          <w:szCs w:val="26"/>
        </w:rPr>
        <w:t>30</w:t>
      </w:r>
      <w:r w:rsidRPr="00CE6390">
        <w:rPr>
          <w:rFonts w:ascii="Times" w:hAnsi="Times" w:cs="Arial"/>
          <w:iCs/>
          <w:color w:val="242424"/>
          <w:sz w:val="26"/>
          <w:szCs w:val="26"/>
        </w:rPr>
        <w:t>(2): p. 213-6.</w:t>
      </w:r>
    </w:p>
    <w:p w14:paraId="5D44C02C"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Pr>
          <w:rFonts w:ascii="Times" w:eastAsia="Arial Unicode MS" w:hAnsi="Times" w:cs="Times New Roman"/>
        </w:rPr>
        <w:t xml:space="preserve">Holloway AC, Lim GE, Petrik JJ, </w:t>
      </w:r>
      <w:r w:rsidRPr="00EE4D0C">
        <w:rPr>
          <w:rFonts w:ascii="Times" w:eastAsia="Arial Unicode MS" w:hAnsi="Times" w:cs="Times New Roman"/>
        </w:rPr>
        <w:t>Foster WG, Morrision KM, Gerstein HC.</w:t>
      </w:r>
      <w:r w:rsidRPr="00EE4D0C">
        <w:rPr>
          <w:rFonts w:ascii="Times" w:eastAsia="Arial Unicode MS" w:hAnsi="Times" w:cs="Times New Roman"/>
          <w:i/>
        </w:rPr>
        <w:t xml:space="preserve"> </w:t>
      </w:r>
      <w:r>
        <w:rPr>
          <w:rFonts w:ascii="Times" w:eastAsia="Arial Unicode MS" w:hAnsi="Times" w:cs="Times New Roman"/>
        </w:rPr>
        <w:t xml:space="preserve">2005. </w:t>
      </w:r>
      <w:r w:rsidRPr="00EE4D0C">
        <w:rPr>
          <w:rFonts w:ascii="Times" w:hAnsi="Times" w:cs="Arial"/>
          <w:bCs/>
          <w:i/>
        </w:rPr>
        <w:t>Fetal and neonatal exposure to nicotine in Wistar rats results in increased beta cell apoptosis at birth and postnatal endocrine and metabolic changes associated with type 2 diabetes.</w:t>
      </w:r>
      <w:r>
        <w:rPr>
          <w:rFonts w:ascii="Times" w:hAnsi="Times" w:cs="Arial"/>
          <w:bCs/>
        </w:rPr>
        <w:t xml:space="preserve">Diabetologia. </w:t>
      </w:r>
      <w:r>
        <w:rPr>
          <w:rFonts w:ascii="Times" w:hAnsi="Times" w:cs="Arial"/>
          <w:b/>
          <w:bCs/>
        </w:rPr>
        <w:t>48</w:t>
      </w:r>
      <w:r>
        <w:rPr>
          <w:rFonts w:ascii="Times" w:hAnsi="Times" w:cs="Arial"/>
          <w:bCs/>
        </w:rPr>
        <w:t>(12):2661-6.</w:t>
      </w:r>
    </w:p>
    <w:p w14:paraId="318D4921" w14:textId="77777777" w:rsidR="00FD2703" w:rsidRDefault="00FD2703" w:rsidP="00FD2703">
      <w:pPr>
        <w:pStyle w:val="ListParagraph"/>
        <w:widowControl w:val="0"/>
        <w:numPr>
          <w:ilvl w:val="0"/>
          <w:numId w:val="3"/>
        </w:numPr>
        <w:autoSpaceDE w:val="0"/>
        <w:autoSpaceDN w:val="0"/>
        <w:adjustRightInd w:val="0"/>
        <w:rPr>
          <w:rFonts w:ascii="Times" w:hAnsi="Times" w:cs="Times"/>
        </w:rPr>
      </w:pPr>
      <w:r w:rsidRPr="00A832F6">
        <w:rPr>
          <w:rFonts w:ascii="Times" w:hAnsi="Times" w:cs="Times"/>
        </w:rPr>
        <w:t>Hooper LV, Littman DR, Ma</w:t>
      </w:r>
      <w:r>
        <w:rPr>
          <w:rFonts w:ascii="Times" w:hAnsi="Times" w:cs="Times"/>
        </w:rPr>
        <w:t xml:space="preserve">cpherson AJ. </w:t>
      </w:r>
      <w:r w:rsidRPr="00334FED">
        <w:rPr>
          <w:rFonts w:ascii="Times" w:hAnsi="Times" w:cs="Times"/>
          <w:i/>
        </w:rPr>
        <w:t>Interactions between the microbiota and the immune system.</w:t>
      </w:r>
      <w:r w:rsidRPr="00A832F6">
        <w:rPr>
          <w:rFonts w:ascii="Times" w:hAnsi="Times" w:cs="Times"/>
        </w:rPr>
        <w:t xml:space="preserve"> Science</w:t>
      </w:r>
      <w:r>
        <w:rPr>
          <w:rFonts w:ascii="Times" w:hAnsi="Times" w:cs="Times"/>
        </w:rPr>
        <w:t>, 2012.</w:t>
      </w:r>
      <w:r w:rsidRPr="00A832F6">
        <w:rPr>
          <w:rFonts w:ascii="Times" w:hAnsi="Times" w:cs="Times"/>
        </w:rPr>
        <w:t xml:space="preserve"> </w:t>
      </w:r>
      <w:r w:rsidRPr="006E43F2">
        <w:rPr>
          <w:rFonts w:ascii="Times" w:hAnsi="Times" w:cs="Times"/>
          <w:b/>
        </w:rPr>
        <w:t>336</w:t>
      </w:r>
      <w:r w:rsidRPr="00A832F6">
        <w:rPr>
          <w:rFonts w:ascii="Times" w:hAnsi="Times" w:cs="Times"/>
        </w:rPr>
        <w:t xml:space="preserve">: </w:t>
      </w:r>
      <w:r>
        <w:rPr>
          <w:rFonts w:ascii="Times" w:hAnsi="Times" w:cs="Times"/>
        </w:rPr>
        <w:t xml:space="preserve">p. </w:t>
      </w:r>
      <w:r w:rsidRPr="00A832F6">
        <w:rPr>
          <w:rFonts w:ascii="Times" w:hAnsi="Times" w:cs="Times"/>
        </w:rPr>
        <w:t>1268–73.</w:t>
      </w:r>
    </w:p>
    <w:p w14:paraId="143B351B" w14:textId="77777777" w:rsidR="00FD2703" w:rsidRPr="00AA56FF"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Hotamisligil GS, Shargill NS, Spiegelman BM. Adipose expression of tumor necrosis factor-alpha: direct role in obesity-linked in</w:t>
      </w:r>
      <w:r>
        <w:rPr>
          <w:rFonts w:ascii="Times" w:hAnsi="Times" w:cs="Times New Roman"/>
        </w:rPr>
        <w:t>sulin resistance. Science, 2008.</w:t>
      </w:r>
      <w:r w:rsidRPr="00A832F6">
        <w:rPr>
          <w:rFonts w:ascii="Times" w:hAnsi="Times" w:cs="Times New Roman"/>
        </w:rPr>
        <w:t xml:space="preserve"> </w:t>
      </w:r>
      <w:r w:rsidRPr="006E43F2">
        <w:rPr>
          <w:rFonts w:ascii="Times" w:hAnsi="Times" w:cs="Times New Roman"/>
          <w:b/>
        </w:rPr>
        <w:t>259</w:t>
      </w:r>
      <w:r w:rsidRPr="00A832F6">
        <w:rPr>
          <w:rFonts w:ascii="Times" w:hAnsi="Times" w:cs="Times New Roman"/>
        </w:rPr>
        <w:t>:</w:t>
      </w:r>
      <w:r>
        <w:rPr>
          <w:rFonts w:ascii="Times" w:hAnsi="Times" w:cs="Times New Roman"/>
        </w:rPr>
        <w:t xml:space="preserve"> p. </w:t>
      </w:r>
      <w:r w:rsidRPr="00A832F6">
        <w:rPr>
          <w:rFonts w:ascii="Times" w:hAnsi="Times" w:cs="Times New Roman"/>
        </w:rPr>
        <w:t>87–91.</w:t>
      </w:r>
    </w:p>
    <w:p w14:paraId="3E71168A" w14:textId="77777777" w:rsidR="00FD2703" w:rsidRPr="000562BB" w:rsidRDefault="00FD2703" w:rsidP="00FD2703">
      <w:pPr>
        <w:rPr>
          <w:rFonts w:ascii="Times" w:hAnsi="Times" w:cs="Times New Roman"/>
        </w:rPr>
      </w:pPr>
    </w:p>
    <w:p w14:paraId="137A7BC9"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Hung TH, Hsieh CC, Hsu JJ, Chiu TH, Lo LM, Hsieh TT. </w:t>
      </w:r>
      <w:r w:rsidRPr="005E688A">
        <w:rPr>
          <w:rFonts w:ascii="Times" w:hAnsi="Times" w:cs="Times New Roman"/>
          <w:i/>
        </w:rPr>
        <w:t xml:space="preserve">Risk factors for placenta previa in an Asian population. </w:t>
      </w:r>
      <w:r>
        <w:rPr>
          <w:rFonts w:ascii="Times" w:hAnsi="Times" w:cs="Times New Roman"/>
        </w:rPr>
        <w:t xml:space="preserve">Int. J. Gynaecol. Obstet. 2007. </w:t>
      </w:r>
      <w:r w:rsidRPr="00125E02">
        <w:rPr>
          <w:rFonts w:ascii="Times" w:hAnsi="Times" w:cs="Times New Roman"/>
          <w:b/>
        </w:rPr>
        <w:t>97</w:t>
      </w:r>
      <w:r w:rsidRPr="00A832F6">
        <w:rPr>
          <w:rFonts w:ascii="Times" w:hAnsi="Times" w:cs="Times New Roman"/>
        </w:rPr>
        <w:t>:</w:t>
      </w:r>
      <w:r>
        <w:rPr>
          <w:rFonts w:ascii="Times" w:hAnsi="Times" w:cs="Times New Roman"/>
        </w:rPr>
        <w:t xml:space="preserve"> p. </w:t>
      </w:r>
      <w:r w:rsidRPr="00A832F6">
        <w:rPr>
          <w:rFonts w:ascii="Times" w:hAnsi="Times" w:cs="Times New Roman"/>
        </w:rPr>
        <w:t>26–30.</w:t>
      </w:r>
    </w:p>
    <w:p w14:paraId="5CEB84B7" w14:textId="77777777" w:rsidR="00FD2703" w:rsidRPr="00EE4D0C" w:rsidRDefault="00FD2703" w:rsidP="00FD2703">
      <w:pPr>
        <w:pStyle w:val="ListParagraph"/>
        <w:numPr>
          <w:ilvl w:val="0"/>
          <w:numId w:val="3"/>
        </w:numPr>
        <w:rPr>
          <w:rFonts w:ascii="Times" w:hAnsi="Times" w:cs="Times New Roman"/>
        </w:rPr>
      </w:pPr>
      <w:r w:rsidRPr="00A832F6">
        <w:rPr>
          <w:rFonts w:ascii="Times" w:hAnsi="Times" w:cs="Times"/>
        </w:rPr>
        <w:t>Ino T, Shibuya T, Saito K, Ohtani T</w:t>
      </w:r>
      <w:r w:rsidRPr="00095C0A">
        <w:rPr>
          <w:rFonts w:ascii="Times" w:hAnsi="Times" w:cs="Times"/>
          <w:i/>
        </w:rPr>
        <w:t>. Effects of maternal smoking during pregnancy on body composition in offspring</w:t>
      </w:r>
      <w:r w:rsidRPr="00A832F6">
        <w:rPr>
          <w:rFonts w:ascii="Times" w:hAnsi="Times" w:cs="Times"/>
        </w:rPr>
        <w:t>. Pediatr Int</w:t>
      </w:r>
      <w:r>
        <w:rPr>
          <w:rFonts w:ascii="Times" w:hAnsi="Times" w:cs="Times"/>
        </w:rPr>
        <w:t>,</w:t>
      </w:r>
      <w:r w:rsidRPr="00A832F6">
        <w:rPr>
          <w:rFonts w:ascii="Times" w:hAnsi="Times" w:cs="Times"/>
        </w:rPr>
        <w:t xml:space="preserve"> </w:t>
      </w:r>
      <w:r>
        <w:rPr>
          <w:rFonts w:ascii="Times" w:hAnsi="Times" w:cs="Times"/>
        </w:rPr>
        <w:t xml:space="preserve">2011. </w:t>
      </w:r>
      <w:r w:rsidRPr="00125E02">
        <w:rPr>
          <w:rFonts w:ascii="Times" w:hAnsi="Times" w:cs="Times"/>
          <w:b/>
        </w:rPr>
        <w:t>53</w:t>
      </w:r>
      <w:r w:rsidRPr="00A832F6">
        <w:rPr>
          <w:rFonts w:ascii="Times" w:hAnsi="Times" w:cs="Times"/>
        </w:rPr>
        <w:t>(6):</w:t>
      </w:r>
      <w:r>
        <w:rPr>
          <w:rFonts w:ascii="Times" w:hAnsi="Times" w:cs="Times"/>
        </w:rPr>
        <w:t xml:space="preserve"> p. </w:t>
      </w:r>
      <w:r w:rsidRPr="00A832F6">
        <w:rPr>
          <w:rFonts w:ascii="Times" w:hAnsi="Times" w:cs="Times"/>
        </w:rPr>
        <w:t>851–857.</w:t>
      </w:r>
    </w:p>
    <w:p w14:paraId="524F513F" w14:textId="77777777" w:rsidR="00FD2703" w:rsidRPr="00A832F6" w:rsidRDefault="00FD2703" w:rsidP="00FD2703">
      <w:pPr>
        <w:pStyle w:val="ListParagraph"/>
        <w:widowControl w:val="0"/>
        <w:numPr>
          <w:ilvl w:val="0"/>
          <w:numId w:val="3"/>
        </w:numPr>
        <w:autoSpaceDE w:val="0"/>
        <w:autoSpaceDN w:val="0"/>
        <w:adjustRightInd w:val="0"/>
        <w:rPr>
          <w:rFonts w:ascii="Times" w:hAnsi="Times" w:cs="Arial"/>
        </w:rPr>
      </w:pPr>
      <w:r>
        <w:rPr>
          <w:rFonts w:ascii="Times" w:hAnsi="Times" w:cs="Arial"/>
          <w:bCs/>
        </w:rPr>
        <w:t xml:space="preserve">Ivorra C, Fraga MF, Bayon GF, Fernandez AF, Garcia-Vicent C, Chaves FJ, Redon J, Lurbe E. </w:t>
      </w:r>
      <w:r w:rsidRPr="00125E02">
        <w:rPr>
          <w:rFonts w:ascii="Times" w:hAnsi="Times" w:cs="Arial"/>
          <w:bCs/>
          <w:i/>
        </w:rPr>
        <w:t xml:space="preserve">DNA methylation patterns in newborns exposed to tobacco in utero. </w:t>
      </w:r>
      <w:r>
        <w:rPr>
          <w:rFonts w:ascii="Times" w:hAnsi="Times" w:cs="Arial"/>
        </w:rPr>
        <w:t xml:space="preserve">J Transl Med, 2015. </w:t>
      </w:r>
      <w:r w:rsidRPr="006E43F2">
        <w:rPr>
          <w:rFonts w:ascii="Times" w:hAnsi="Times" w:cs="Arial"/>
          <w:b/>
        </w:rPr>
        <w:t>13</w:t>
      </w:r>
      <w:r w:rsidRPr="00A832F6">
        <w:rPr>
          <w:rFonts w:ascii="Times" w:hAnsi="Times" w:cs="Arial"/>
        </w:rPr>
        <w:t xml:space="preserve">: </w:t>
      </w:r>
      <w:r>
        <w:rPr>
          <w:rFonts w:ascii="Times" w:hAnsi="Times" w:cs="Arial"/>
        </w:rPr>
        <w:t xml:space="preserve">p. </w:t>
      </w:r>
      <w:r w:rsidRPr="00A832F6">
        <w:rPr>
          <w:rFonts w:ascii="Times" w:hAnsi="Times" w:cs="Arial"/>
        </w:rPr>
        <w:t xml:space="preserve">25. </w:t>
      </w:r>
    </w:p>
    <w:p w14:paraId="47ECC5E3" w14:textId="77777777" w:rsidR="00FD2703" w:rsidRPr="00D527F1" w:rsidRDefault="00FD2703" w:rsidP="00FD2703">
      <w:pPr>
        <w:pStyle w:val="ListParagraph"/>
        <w:ind w:left="928"/>
        <w:rPr>
          <w:rFonts w:ascii="Times" w:hAnsi="Times" w:cs="Times New Roman"/>
        </w:rPr>
      </w:pPr>
    </w:p>
    <w:p w14:paraId="617073CC"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Jaddoe VW, Troe EJ, Hofman A, Mackenbach JP, Moll HA, Steegers EA, Witteman JC. </w:t>
      </w:r>
      <w:r w:rsidRPr="00095C0A">
        <w:rPr>
          <w:rFonts w:ascii="Times" w:hAnsi="Times" w:cs="Times New Roman"/>
          <w:i/>
        </w:rPr>
        <w:t>Active and passive maternal smoking during pregnancy and the risks of low birthweight and preterm birth: the Generation R Study</w:t>
      </w:r>
      <w:r>
        <w:rPr>
          <w:rFonts w:ascii="Times" w:hAnsi="Times" w:cs="Times New Roman"/>
        </w:rPr>
        <w:t xml:space="preserve">. Paediatr. Perinat. Epidemiol, 2008. </w:t>
      </w:r>
      <w:r w:rsidRPr="00125E02">
        <w:rPr>
          <w:rFonts w:ascii="Times" w:hAnsi="Times" w:cs="Times New Roman"/>
          <w:b/>
        </w:rPr>
        <w:t>22</w:t>
      </w:r>
      <w:r w:rsidRPr="00A832F6">
        <w:rPr>
          <w:rFonts w:ascii="Times" w:hAnsi="Times" w:cs="Times New Roman"/>
        </w:rPr>
        <w:t>:</w:t>
      </w:r>
      <w:r>
        <w:rPr>
          <w:rFonts w:ascii="Times" w:hAnsi="Times" w:cs="Times New Roman"/>
        </w:rPr>
        <w:t xml:space="preserve"> p. </w:t>
      </w:r>
      <w:r w:rsidRPr="00A832F6">
        <w:rPr>
          <w:rFonts w:ascii="Times" w:hAnsi="Times" w:cs="Times New Roman"/>
        </w:rPr>
        <w:t>162–171.</w:t>
      </w:r>
    </w:p>
    <w:p w14:paraId="32174D40" w14:textId="77777777" w:rsidR="00FD2703" w:rsidRPr="00A832F6" w:rsidRDefault="00FD2703" w:rsidP="00FD2703">
      <w:pPr>
        <w:pStyle w:val="ListParagraph"/>
        <w:numPr>
          <w:ilvl w:val="0"/>
          <w:numId w:val="3"/>
        </w:numPr>
        <w:rPr>
          <w:rFonts w:ascii="Times" w:hAnsi="Times" w:cs="Times New Roman"/>
        </w:rPr>
      </w:pPr>
      <w:r w:rsidRPr="00A832F6">
        <w:rPr>
          <w:rFonts w:ascii="Times" w:hAnsi="Times" w:cs="Times New Roman"/>
        </w:rPr>
        <w:t xml:space="preserve">Jost L. </w:t>
      </w:r>
      <w:r w:rsidRPr="00BA622A">
        <w:rPr>
          <w:rFonts w:ascii="Times" w:hAnsi="Times" w:cs="Times New Roman"/>
          <w:i/>
        </w:rPr>
        <w:t xml:space="preserve">Partitioning diversity into independent alpha and beta components. </w:t>
      </w:r>
      <w:r w:rsidRPr="00A832F6">
        <w:rPr>
          <w:rFonts w:ascii="Times" w:hAnsi="Times" w:cs="Times New Roman"/>
        </w:rPr>
        <w:t xml:space="preserve">Ecology, </w:t>
      </w:r>
      <w:r>
        <w:rPr>
          <w:rFonts w:ascii="Times" w:hAnsi="Times" w:cs="Times New Roman"/>
        </w:rPr>
        <w:t xml:space="preserve">2007. </w:t>
      </w:r>
      <w:r w:rsidRPr="006E43F2">
        <w:rPr>
          <w:rFonts w:ascii="Times" w:hAnsi="Times" w:cs="Times New Roman"/>
          <w:b/>
        </w:rPr>
        <w:t>88</w:t>
      </w:r>
      <w:r w:rsidRPr="00A832F6">
        <w:rPr>
          <w:rFonts w:ascii="Times" w:hAnsi="Times" w:cs="Times New Roman"/>
        </w:rPr>
        <w:t xml:space="preserve">(10): </w:t>
      </w:r>
      <w:r>
        <w:rPr>
          <w:rFonts w:ascii="Times" w:hAnsi="Times" w:cs="Times New Roman"/>
        </w:rPr>
        <w:t xml:space="preserve">p. </w:t>
      </w:r>
      <w:r w:rsidRPr="00A832F6">
        <w:rPr>
          <w:rFonts w:ascii="Times" w:hAnsi="Times" w:cs="Times New Roman"/>
        </w:rPr>
        <w:t>2427-2439.</w:t>
      </w:r>
    </w:p>
    <w:p w14:paraId="42FB588E" w14:textId="77777777" w:rsidR="00FD2703" w:rsidRPr="00C341D3" w:rsidRDefault="00FD2703" w:rsidP="00FD2703">
      <w:pPr>
        <w:ind w:left="568"/>
        <w:rPr>
          <w:rFonts w:ascii="Times" w:hAnsi="Times" w:cs="Times New Roman"/>
        </w:rPr>
      </w:pPr>
    </w:p>
    <w:p w14:paraId="3F81244A" w14:textId="77777777" w:rsidR="00FD2703" w:rsidRPr="00D527F1"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Kaplan JL, Walker WA. </w:t>
      </w:r>
      <w:r w:rsidRPr="00570DFF">
        <w:rPr>
          <w:rFonts w:ascii="Times" w:hAnsi="Times" w:cs="Times New Roman"/>
          <w:i/>
        </w:rPr>
        <w:t>Early gut colonization and subsequent obesity risk.</w:t>
      </w:r>
      <w:r w:rsidRPr="00A832F6">
        <w:rPr>
          <w:rFonts w:ascii="Times" w:hAnsi="Times" w:cs="Times New Roman"/>
        </w:rPr>
        <w:t xml:space="preserve"> </w:t>
      </w:r>
      <w:r>
        <w:rPr>
          <w:rFonts w:ascii="Times" w:hAnsi="Times" w:cs="Times New Roman"/>
        </w:rPr>
        <w:t xml:space="preserve">Curr Opin Clin Nutr Metab Care, 2012. </w:t>
      </w:r>
      <w:r w:rsidRPr="00125E02">
        <w:rPr>
          <w:rFonts w:ascii="Times" w:hAnsi="Times" w:cs="Times New Roman"/>
          <w:b/>
        </w:rPr>
        <w:t>15</w:t>
      </w:r>
      <w:r w:rsidRPr="00A832F6">
        <w:rPr>
          <w:rFonts w:ascii="Times" w:hAnsi="Times" w:cs="Times New Roman"/>
        </w:rPr>
        <w:t>(3):</w:t>
      </w:r>
      <w:r>
        <w:rPr>
          <w:rFonts w:ascii="Times" w:hAnsi="Times" w:cs="Times New Roman"/>
        </w:rPr>
        <w:t xml:space="preserve"> p. 278-84.</w:t>
      </w:r>
    </w:p>
    <w:p w14:paraId="585A0984"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Keeney KM, Finlay BB. </w:t>
      </w:r>
      <w:r w:rsidRPr="00570DFF">
        <w:rPr>
          <w:rFonts w:ascii="Times" w:hAnsi="Times" w:cs="Times New Roman"/>
          <w:i/>
        </w:rPr>
        <w:t>Enteric pathogen exploitation of the microbiota- generated nutrient environment of the gut.</w:t>
      </w:r>
      <w:r>
        <w:rPr>
          <w:rFonts w:ascii="Times" w:hAnsi="Times" w:cs="Times New Roman"/>
        </w:rPr>
        <w:t xml:space="preserve"> Curr Opin Microbiol, </w:t>
      </w:r>
      <w:r w:rsidRPr="00A832F6">
        <w:rPr>
          <w:rFonts w:ascii="Times" w:hAnsi="Times" w:cs="Times New Roman"/>
        </w:rPr>
        <w:t>2011</w:t>
      </w:r>
      <w:r>
        <w:rPr>
          <w:rFonts w:ascii="Times" w:hAnsi="Times" w:cs="Times New Roman"/>
        </w:rPr>
        <w:t xml:space="preserve">. </w:t>
      </w:r>
      <w:r w:rsidRPr="00125E02">
        <w:rPr>
          <w:rFonts w:ascii="Times" w:hAnsi="Times" w:cs="Times New Roman"/>
          <w:b/>
        </w:rPr>
        <w:t>14</w:t>
      </w:r>
      <w:r w:rsidRPr="00A832F6">
        <w:rPr>
          <w:rFonts w:ascii="Times" w:hAnsi="Times" w:cs="Times New Roman"/>
        </w:rPr>
        <w:t xml:space="preserve">: </w:t>
      </w:r>
      <w:r>
        <w:rPr>
          <w:rFonts w:ascii="Times" w:hAnsi="Times" w:cs="Times New Roman"/>
        </w:rPr>
        <w:t>p. 92–98.</w:t>
      </w:r>
    </w:p>
    <w:p w14:paraId="112BF69B"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Kelly WJ, et al. </w:t>
      </w:r>
      <w:r w:rsidRPr="00BA622A">
        <w:rPr>
          <w:rFonts w:ascii="Times" w:hAnsi="Times" w:cs="Times New Roman"/>
          <w:i/>
        </w:rPr>
        <w:t xml:space="preserve">The glycobiome of the rumen bacterium </w:t>
      </w:r>
      <w:r w:rsidRPr="00BA622A">
        <w:rPr>
          <w:rFonts w:ascii="Times" w:hAnsi="Times" w:cs="Times New Roman"/>
          <w:i/>
          <w:iCs/>
        </w:rPr>
        <w:t>Butyrivibrio proteoclasticus</w:t>
      </w:r>
      <w:r w:rsidRPr="00BA622A">
        <w:rPr>
          <w:rFonts w:ascii="Times" w:hAnsi="Times" w:cs="Times New Roman"/>
          <w:i/>
        </w:rPr>
        <w:t xml:space="preserve"> B316(T) highlights adaptation to a polysaccharide-rich environment. </w:t>
      </w:r>
      <w:r w:rsidRPr="00A832F6">
        <w:rPr>
          <w:rFonts w:ascii="Times" w:hAnsi="Times" w:cs="Times New Roman"/>
        </w:rPr>
        <w:t xml:space="preserve">PLoS </w:t>
      </w:r>
      <w:r>
        <w:rPr>
          <w:rFonts w:ascii="Times" w:hAnsi="Times" w:cs="Times New Roman"/>
        </w:rPr>
        <w:t>One, 2010.</w:t>
      </w:r>
      <w:r w:rsidRPr="006E43F2">
        <w:rPr>
          <w:rFonts w:ascii="Times" w:hAnsi="Times" w:cs="Times New Roman"/>
          <w:b/>
        </w:rPr>
        <w:t xml:space="preserve"> 5</w:t>
      </w:r>
      <w:r w:rsidRPr="00A832F6">
        <w:rPr>
          <w:rFonts w:ascii="Times" w:hAnsi="Times" w:cs="Times New Roman"/>
        </w:rPr>
        <w:t>:</w:t>
      </w:r>
      <w:r>
        <w:rPr>
          <w:rFonts w:ascii="Times" w:hAnsi="Times" w:cs="Times New Roman"/>
        </w:rPr>
        <w:t xml:space="preserve"> p. </w:t>
      </w:r>
      <w:r w:rsidRPr="00A832F6">
        <w:rPr>
          <w:rFonts w:ascii="Times" w:hAnsi="Times" w:cs="Times New Roman"/>
        </w:rPr>
        <w:t>e11942.</w:t>
      </w:r>
    </w:p>
    <w:p w14:paraId="5EA05021" w14:textId="77777777" w:rsidR="00FD2703" w:rsidRPr="00A832F6" w:rsidRDefault="007B0B34" w:rsidP="00FD2703">
      <w:pPr>
        <w:pStyle w:val="ListParagraph"/>
        <w:widowControl w:val="0"/>
        <w:numPr>
          <w:ilvl w:val="0"/>
          <w:numId w:val="3"/>
        </w:numPr>
        <w:autoSpaceDE w:val="0"/>
        <w:autoSpaceDN w:val="0"/>
        <w:adjustRightInd w:val="0"/>
        <w:spacing w:after="240"/>
        <w:rPr>
          <w:rFonts w:ascii="Times" w:hAnsi="Times" w:cs="Times New Roman"/>
        </w:rPr>
      </w:pPr>
      <w:hyperlink r:id="rId105" w:history="1">
        <w:r w:rsidR="00FD2703" w:rsidRPr="00A832F6">
          <w:rPr>
            <w:rFonts w:ascii="Times" w:hAnsi="Times" w:cs="Arial"/>
          </w:rPr>
          <w:t>Kim</w:t>
        </w:r>
      </w:hyperlink>
      <w:r w:rsidR="00FD2703">
        <w:rPr>
          <w:rFonts w:ascii="Times" w:hAnsi="Times" w:cs="Arial"/>
        </w:rPr>
        <w:t xml:space="preserve"> K, </w:t>
      </w:r>
      <w:hyperlink r:id="rId106" w:history="1">
        <w:r w:rsidR="00FD2703" w:rsidRPr="00A832F6">
          <w:rPr>
            <w:rFonts w:ascii="Times" w:hAnsi="Times" w:cs="Arial"/>
          </w:rPr>
          <w:t>Friso</w:t>
        </w:r>
      </w:hyperlink>
      <w:r w:rsidR="00FD2703">
        <w:rPr>
          <w:rFonts w:ascii="Times" w:hAnsi="Times" w:cs="Arial"/>
        </w:rPr>
        <w:t xml:space="preserve"> S, </w:t>
      </w:r>
      <w:hyperlink r:id="rId107" w:history="1">
        <w:r w:rsidR="00FD2703" w:rsidRPr="00A832F6">
          <w:rPr>
            <w:rFonts w:ascii="Times" w:hAnsi="Times" w:cs="Arial"/>
          </w:rPr>
          <w:t xml:space="preserve"> Choi</w:t>
        </w:r>
      </w:hyperlink>
      <w:r w:rsidR="00FD2703">
        <w:rPr>
          <w:rFonts w:ascii="Times" w:hAnsi="Times" w:cs="Arial"/>
        </w:rPr>
        <w:t xml:space="preserve"> SW. </w:t>
      </w:r>
      <w:r w:rsidR="00FD2703" w:rsidRPr="00125E02">
        <w:rPr>
          <w:rFonts w:ascii="Times" w:hAnsi="Times" w:cs="Arial"/>
          <w:bCs/>
          <w:i/>
        </w:rPr>
        <w:t>DNA methylation, an epigenetic mechanism connecting folate to healthy embryonic development and aging</w:t>
      </w:r>
      <w:r w:rsidR="00FD2703" w:rsidRPr="00A832F6">
        <w:rPr>
          <w:rFonts w:ascii="Times" w:hAnsi="Times" w:cs="Arial"/>
          <w:bCs/>
        </w:rPr>
        <w:t xml:space="preserve">. </w:t>
      </w:r>
      <w:r w:rsidR="00FD2703">
        <w:rPr>
          <w:rFonts w:ascii="Times" w:hAnsi="Times" w:cs="Arial"/>
        </w:rPr>
        <w:t xml:space="preserve">J Nutr Biochem, 2009. </w:t>
      </w:r>
      <w:r w:rsidR="00FD2703" w:rsidRPr="006E43F2">
        <w:rPr>
          <w:rFonts w:ascii="Times" w:hAnsi="Times" w:cs="Arial"/>
          <w:b/>
        </w:rPr>
        <w:t>20</w:t>
      </w:r>
      <w:r w:rsidR="00FD2703" w:rsidRPr="00A832F6">
        <w:rPr>
          <w:rFonts w:ascii="Times" w:hAnsi="Times" w:cs="Arial"/>
        </w:rPr>
        <w:t xml:space="preserve">(12): </w:t>
      </w:r>
      <w:r w:rsidR="00FD2703">
        <w:rPr>
          <w:rFonts w:ascii="Times" w:hAnsi="Times" w:cs="Arial"/>
        </w:rPr>
        <w:t xml:space="preserve">p. </w:t>
      </w:r>
      <w:r w:rsidR="00FD2703" w:rsidRPr="00A832F6">
        <w:rPr>
          <w:rFonts w:ascii="Times" w:hAnsi="Times" w:cs="Arial"/>
        </w:rPr>
        <w:t>917–926.</w:t>
      </w:r>
    </w:p>
    <w:p w14:paraId="472EE831" w14:textId="77777777" w:rsidR="00FD2703" w:rsidRPr="00C341D3" w:rsidRDefault="00FD2703" w:rsidP="00FD2703">
      <w:pPr>
        <w:pStyle w:val="ListParagraph"/>
        <w:ind w:left="928"/>
        <w:rPr>
          <w:rFonts w:ascii="Times" w:hAnsi="Times" w:cs="Times New Roman"/>
        </w:rPr>
      </w:pPr>
    </w:p>
    <w:p w14:paraId="6D8E7059" w14:textId="77777777" w:rsidR="00FD2703" w:rsidRDefault="00FD2703" w:rsidP="00FD2703">
      <w:pPr>
        <w:pStyle w:val="NormalWeb"/>
        <w:numPr>
          <w:ilvl w:val="0"/>
          <w:numId w:val="3"/>
        </w:numPr>
        <w:rPr>
          <w:sz w:val="24"/>
          <w:szCs w:val="24"/>
        </w:rPr>
      </w:pPr>
      <w:r w:rsidRPr="00D527F1">
        <w:rPr>
          <w:sz w:val="24"/>
          <w:szCs w:val="24"/>
        </w:rPr>
        <w:t>Kolas T, Nakling J, Salvesen KA</w:t>
      </w:r>
      <w:r w:rsidRPr="00125E02">
        <w:rPr>
          <w:i/>
          <w:sz w:val="24"/>
          <w:szCs w:val="24"/>
        </w:rPr>
        <w:t>. Smoking duri</w:t>
      </w:r>
      <w:r w:rsidRPr="00095C0A">
        <w:rPr>
          <w:i/>
          <w:sz w:val="24"/>
          <w:szCs w:val="24"/>
        </w:rPr>
        <w:t>ng pregnancy increases the risk of preterm births among parous women</w:t>
      </w:r>
      <w:r w:rsidRPr="00A832F6">
        <w:rPr>
          <w:sz w:val="24"/>
          <w:szCs w:val="24"/>
        </w:rPr>
        <w:t xml:space="preserve">. Acta Obstet. Gynecol. Scand. </w:t>
      </w:r>
      <w:r>
        <w:rPr>
          <w:sz w:val="24"/>
          <w:szCs w:val="24"/>
        </w:rPr>
        <w:t xml:space="preserve">2000, </w:t>
      </w:r>
      <w:r w:rsidRPr="00125E02">
        <w:rPr>
          <w:b/>
          <w:sz w:val="24"/>
          <w:szCs w:val="24"/>
        </w:rPr>
        <w:t>79</w:t>
      </w:r>
      <w:r>
        <w:rPr>
          <w:sz w:val="24"/>
          <w:szCs w:val="24"/>
        </w:rPr>
        <w:t xml:space="preserve">: p. </w:t>
      </w:r>
      <w:r w:rsidRPr="00A832F6">
        <w:rPr>
          <w:sz w:val="24"/>
          <w:szCs w:val="24"/>
        </w:rPr>
        <w:t xml:space="preserve">644–648. </w:t>
      </w:r>
    </w:p>
    <w:p w14:paraId="0C78EA4A" w14:textId="77777777" w:rsidR="00FD2703" w:rsidRPr="00C341D3" w:rsidRDefault="00FD2703" w:rsidP="00FD2703">
      <w:pPr>
        <w:pStyle w:val="NormalWeb"/>
        <w:numPr>
          <w:ilvl w:val="0"/>
          <w:numId w:val="3"/>
        </w:numPr>
        <w:rPr>
          <w:sz w:val="24"/>
          <w:szCs w:val="24"/>
        </w:rPr>
      </w:pPr>
      <w:r w:rsidRPr="00A832F6">
        <w:rPr>
          <w:rFonts w:cs="Times"/>
          <w:sz w:val="24"/>
          <w:szCs w:val="24"/>
        </w:rPr>
        <w:t xml:space="preserve">Koshy G, Delpisheh A, Brabin BJ. </w:t>
      </w:r>
      <w:r w:rsidRPr="00095C0A">
        <w:rPr>
          <w:rFonts w:cs="Times"/>
          <w:i/>
          <w:sz w:val="24"/>
          <w:szCs w:val="24"/>
        </w:rPr>
        <w:t>Dose response association of pregnancy cigarette smoke exposure, childhood stature, overweight and obesity</w:t>
      </w:r>
      <w:r>
        <w:rPr>
          <w:rFonts w:cs="Times"/>
          <w:sz w:val="24"/>
          <w:szCs w:val="24"/>
        </w:rPr>
        <w:t xml:space="preserve">. Eur J Public Health, 2011. </w:t>
      </w:r>
      <w:r w:rsidRPr="00125E02">
        <w:rPr>
          <w:rFonts w:cs="Times"/>
          <w:b/>
          <w:sz w:val="24"/>
          <w:szCs w:val="24"/>
        </w:rPr>
        <w:t>21</w:t>
      </w:r>
      <w:r w:rsidRPr="00A832F6">
        <w:rPr>
          <w:rFonts w:cs="Times"/>
          <w:sz w:val="24"/>
          <w:szCs w:val="24"/>
        </w:rPr>
        <w:t>(3):</w:t>
      </w:r>
      <w:r>
        <w:rPr>
          <w:rFonts w:cs="Times"/>
          <w:sz w:val="24"/>
          <w:szCs w:val="24"/>
        </w:rPr>
        <w:t xml:space="preserve"> p. </w:t>
      </w:r>
      <w:r w:rsidRPr="00A832F6">
        <w:rPr>
          <w:rFonts w:cs="Times"/>
          <w:sz w:val="24"/>
          <w:szCs w:val="24"/>
        </w:rPr>
        <w:t>286–291.</w:t>
      </w:r>
    </w:p>
    <w:p w14:paraId="15C0D85A"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Krajmalnik-Brown R, Ilhan ZE, Kang DW, DiBaise JK. </w:t>
      </w:r>
      <w:r w:rsidRPr="00D513CF">
        <w:rPr>
          <w:rFonts w:ascii="Times" w:hAnsi="Times" w:cs="Times New Roman"/>
          <w:i/>
        </w:rPr>
        <w:t>Effects of Gut Microbes on Nutrient Absorption and Energy Regulation.</w:t>
      </w:r>
      <w:r w:rsidRPr="00A832F6">
        <w:rPr>
          <w:rFonts w:ascii="Times" w:hAnsi="Times" w:cs="Times New Roman"/>
        </w:rPr>
        <w:t xml:space="preserve"> </w:t>
      </w:r>
      <w:r>
        <w:rPr>
          <w:rFonts w:ascii="Times" w:hAnsi="Times" w:cs="Times New Roman"/>
        </w:rPr>
        <w:t>Nutrition in Clinical Practice, 2012.</w:t>
      </w:r>
      <w:r w:rsidRPr="00A832F6">
        <w:rPr>
          <w:rFonts w:ascii="Times" w:hAnsi="Times" w:cs="Times New Roman"/>
        </w:rPr>
        <w:t xml:space="preserve"> </w:t>
      </w:r>
      <w:r w:rsidRPr="006E43F2">
        <w:rPr>
          <w:rFonts w:ascii="Times" w:hAnsi="Times" w:cs="Times New Roman"/>
          <w:b/>
        </w:rPr>
        <w:t>27</w:t>
      </w:r>
      <w:r w:rsidRPr="00A832F6">
        <w:rPr>
          <w:rFonts w:ascii="Times" w:hAnsi="Times" w:cs="Times New Roman"/>
        </w:rPr>
        <w:t>(2)</w:t>
      </w:r>
      <w:r>
        <w:rPr>
          <w:rFonts w:ascii="Times" w:hAnsi="Times" w:cs="Times New Roman"/>
        </w:rPr>
        <w:t>: p.</w:t>
      </w:r>
      <w:r w:rsidRPr="00A832F6">
        <w:rPr>
          <w:rFonts w:ascii="Times" w:hAnsi="Times" w:cs="Times New Roman"/>
        </w:rPr>
        <w:t xml:space="preserve"> 201-214.</w:t>
      </w:r>
    </w:p>
    <w:p w14:paraId="2238A267" w14:textId="77777777" w:rsidR="00FD2703" w:rsidRPr="00C341D3" w:rsidRDefault="00FD2703" w:rsidP="00FD2703">
      <w:pPr>
        <w:pStyle w:val="ListParagraph"/>
        <w:widowControl w:val="0"/>
        <w:autoSpaceDE w:val="0"/>
        <w:autoSpaceDN w:val="0"/>
        <w:adjustRightInd w:val="0"/>
        <w:spacing w:after="240"/>
        <w:ind w:left="928"/>
        <w:rPr>
          <w:rFonts w:ascii="Times" w:hAnsi="Times" w:cs="Times New Roman"/>
        </w:rPr>
      </w:pPr>
    </w:p>
    <w:p w14:paraId="71BB1B9D" w14:textId="77777777" w:rsidR="00FD2703" w:rsidRPr="00C341D3" w:rsidRDefault="00FD2703" w:rsidP="00FD2703">
      <w:pPr>
        <w:pStyle w:val="ListParagraph"/>
        <w:numPr>
          <w:ilvl w:val="0"/>
          <w:numId w:val="3"/>
        </w:numPr>
        <w:rPr>
          <w:rFonts w:ascii="Times" w:hAnsi="Times" w:cs="Times New Roman"/>
        </w:rPr>
      </w:pPr>
      <w:r w:rsidRPr="00A832F6">
        <w:rPr>
          <w:rFonts w:ascii="Times" w:hAnsi="Times" w:cs="Arial"/>
          <w:bCs/>
        </w:rPr>
        <w:t xml:space="preserve">Langille MG, Zaneveld J, Caporaso JG, McDonald D, Knights D, Reyes JA, Clemente JC, Burkepile DE, Thurber RLV, Knight R, Beiko RG, Huttenhower C. </w:t>
      </w:r>
      <w:r w:rsidRPr="00BA622A">
        <w:rPr>
          <w:rFonts w:ascii="Times" w:hAnsi="Times" w:cs="Arial"/>
          <w:i/>
        </w:rPr>
        <w:t xml:space="preserve">Predictive functional profiling of microbial communities using 16S rRNA marker gene sequences. </w:t>
      </w:r>
      <w:r w:rsidRPr="00A832F6">
        <w:rPr>
          <w:rFonts w:ascii="Times" w:hAnsi="Times" w:cs="Arial"/>
          <w:iCs/>
        </w:rPr>
        <w:t>Biotechnology</w:t>
      </w:r>
      <w:r w:rsidRPr="00A832F6">
        <w:rPr>
          <w:rFonts w:ascii="Times" w:hAnsi="Times" w:cs="Arial"/>
        </w:rPr>
        <w:t xml:space="preserve">, </w:t>
      </w:r>
      <w:r>
        <w:rPr>
          <w:rFonts w:ascii="Times" w:hAnsi="Times" w:cs="Arial"/>
        </w:rPr>
        <w:t xml:space="preserve">2013. </w:t>
      </w:r>
      <w:r w:rsidRPr="006E43F2">
        <w:rPr>
          <w:rFonts w:ascii="Times" w:hAnsi="Times" w:cs="Arial"/>
          <w:b/>
        </w:rPr>
        <w:t>31</w:t>
      </w:r>
      <w:r>
        <w:rPr>
          <w:rFonts w:ascii="Times" w:hAnsi="Times" w:cs="Arial"/>
        </w:rPr>
        <w:t>: p. 814–821.</w:t>
      </w:r>
    </w:p>
    <w:p w14:paraId="321F39D7" w14:textId="77777777" w:rsidR="00FD2703" w:rsidRPr="00C341D3" w:rsidRDefault="00FD2703" w:rsidP="00FD2703">
      <w:pPr>
        <w:rPr>
          <w:rFonts w:ascii="Times" w:hAnsi="Times" w:cs="Times New Roman"/>
        </w:rPr>
      </w:pPr>
    </w:p>
    <w:p w14:paraId="72FAC4D8" w14:textId="77777777" w:rsidR="00FD2703" w:rsidRPr="00A832F6"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Ley RE. </w:t>
      </w:r>
      <w:r w:rsidRPr="00D513CF">
        <w:rPr>
          <w:rFonts w:ascii="Times" w:hAnsi="Times" w:cs="Times New Roman"/>
          <w:i/>
        </w:rPr>
        <w:t>Obesity and the human microbiome</w:t>
      </w:r>
      <w:r w:rsidRPr="00A832F6">
        <w:rPr>
          <w:rFonts w:ascii="Times" w:hAnsi="Times" w:cs="Times New Roman"/>
        </w:rPr>
        <w:t>. Curr Opi Gastroentero</w:t>
      </w:r>
      <w:r>
        <w:rPr>
          <w:rFonts w:ascii="Times" w:hAnsi="Times" w:cs="Times New Roman"/>
        </w:rPr>
        <w:t xml:space="preserve">logy, 2010. </w:t>
      </w:r>
      <w:r w:rsidRPr="006E43F2">
        <w:rPr>
          <w:rFonts w:ascii="Times" w:hAnsi="Times" w:cs="Times New Roman"/>
          <w:b/>
        </w:rPr>
        <w:t>26</w:t>
      </w:r>
      <w:r>
        <w:rPr>
          <w:rFonts w:ascii="Times" w:hAnsi="Times" w:cs="Times New Roman"/>
        </w:rPr>
        <w:t xml:space="preserve">(1): p. </w:t>
      </w:r>
      <w:r w:rsidRPr="00A832F6">
        <w:rPr>
          <w:rFonts w:ascii="Times" w:hAnsi="Times" w:cs="Times New Roman"/>
        </w:rPr>
        <w:t>5-11</w:t>
      </w:r>
      <w:r>
        <w:rPr>
          <w:rFonts w:ascii="Times" w:hAnsi="Times" w:cs="Times New Roman"/>
        </w:rPr>
        <w:t>.</w:t>
      </w:r>
    </w:p>
    <w:p w14:paraId="195E8736" w14:textId="77777777" w:rsidR="00FD2703" w:rsidRPr="00C341D3" w:rsidRDefault="00FD2703" w:rsidP="00FD2703">
      <w:pPr>
        <w:pStyle w:val="ListParagraph"/>
        <w:ind w:left="928"/>
        <w:rPr>
          <w:rFonts w:ascii="Times" w:hAnsi="Times" w:cs="Times New Roman"/>
        </w:rPr>
      </w:pPr>
    </w:p>
    <w:p w14:paraId="5A75D617" w14:textId="77777777" w:rsidR="00FD2703" w:rsidRPr="00EE4D0C"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Li HT, Zhou YB, Liu JM. </w:t>
      </w:r>
      <w:r w:rsidRPr="00570DFF">
        <w:rPr>
          <w:rFonts w:ascii="Times" w:hAnsi="Times" w:cs="Times New Roman"/>
          <w:i/>
        </w:rPr>
        <w:t>The impact of cesarean section on offspring overweight and obesity: a systematic review and meta-analysis.</w:t>
      </w:r>
      <w:r>
        <w:rPr>
          <w:rFonts w:ascii="Times" w:hAnsi="Times" w:cs="Times New Roman"/>
        </w:rPr>
        <w:t xml:space="preserve"> Int J Obes, 2013. </w:t>
      </w:r>
      <w:r w:rsidRPr="00125E02">
        <w:rPr>
          <w:rFonts w:ascii="Times" w:hAnsi="Times" w:cs="Times New Roman"/>
          <w:b/>
        </w:rPr>
        <w:t>37</w:t>
      </w:r>
      <w:r w:rsidRPr="00A832F6">
        <w:rPr>
          <w:rFonts w:ascii="Times" w:hAnsi="Times" w:cs="Times New Roman"/>
        </w:rPr>
        <w:t>:</w:t>
      </w:r>
      <w:r>
        <w:rPr>
          <w:rFonts w:ascii="Times" w:hAnsi="Times" w:cs="Times New Roman"/>
        </w:rPr>
        <w:t xml:space="preserve"> p. </w:t>
      </w:r>
      <w:r w:rsidRPr="00A832F6">
        <w:rPr>
          <w:rFonts w:ascii="Times" w:hAnsi="Times" w:cs="Times New Roman"/>
        </w:rPr>
        <w:t>893–899.</w:t>
      </w:r>
    </w:p>
    <w:p w14:paraId="75A32863" w14:textId="77777777" w:rsidR="00FD2703" w:rsidRPr="00A832F6" w:rsidRDefault="00FD2703" w:rsidP="00FD2703">
      <w:pPr>
        <w:pStyle w:val="ListParagraph"/>
        <w:widowControl w:val="0"/>
        <w:numPr>
          <w:ilvl w:val="0"/>
          <w:numId w:val="3"/>
        </w:numPr>
        <w:autoSpaceDE w:val="0"/>
        <w:autoSpaceDN w:val="0"/>
        <w:adjustRightInd w:val="0"/>
        <w:spacing w:after="80"/>
        <w:rPr>
          <w:rFonts w:ascii="Times" w:hAnsi="Times" w:cs="Times New Roman"/>
        </w:rPr>
      </w:pPr>
      <w:r w:rsidRPr="00A832F6">
        <w:rPr>
          <w:rFonts w:ascii="Times" w:hAnsi="Times" w:cs="Times New Roman"/>
        </w:rPr>
        <w:t xml:space="preserve">Li X, Mai J, Virtue A, Yin Y,  Gong R, Sha X, Gutchigian S, Frisch A, Hodge I, Jiang, Hong Wang X, Yang XF.: </w:t>
      </w:r>
      <w:r w:rsidRPr="00D513CF">
        <w:rPr>
          <w:rFonts w:ascii="Times" w:hAnsi="Times" w:cs="Times New Roman"/>
          <w:i/>
        </w:rPr>
        <w:t xml:space="preserve">IL-35 Is a Novel Responsive Anti-inflammatory Cytokine — A New System of Categorizing Anti-inflammatory Cytokines. </w:t>
      </w:r>
      <w:r>
        <w:rPr>
          <w:rFonts w:ascii="Times" w:hAnsi="Times" w:cs="Times New Roman"/>
        </w:rPr>
        <w:t xml:space="preserve">Plos One, 2012. </w:t>
      </w:r>
      <w:r w:rsidRPr="006E43F2">
        <w:rPr>
          <w:rFonts w:ascii="Times" w:hAnsi="Times" w:cs="Times New Roman"/>
          <w:b/>
        </w:rPr>
        <w:t>7</w:t>
      </w:r>
      <w:r>
        <w:rPr>
          <w:rFonts w:ascii="Times" w:hAnsi="Times" w:cs="Times New Roman"/>
        </w:rPr>
        <w:t>(3):</w:t>
      </w:r>
      <w:r w:rsidRPr="00A832F6">
        <w:rPr>
          <w:rFonts w:ascii="Times" w:hAnsi="Times" w:cs="Times New Roman"/>
        </w:rPr>
        <w:t>1.</w:t>
      </w:r>
    </w:p>
    <w:p w14:paraId="0F515DB9" w14:textId="77777777" w:rsidR="00FD2703" w:rsidRPr="00C341D3" w:rsidRDefault="00FD2703" w:rsidP="00FD2703">
      <w:pPr>
        <w:widowControl w:val="0"/>
        <w:tabs>
          <w:tab w:val="left" w:pos="220"/>
          <w:tab w:val="left" w:pos="720"/>
        </w:tabs>
        <w:autoSpaceDE w:val="0"/>
        <w:autoSpaceDN w:val="0"/>
        <w:adjustRightInd w:val="0"/>
        <w:spacing w:after="320"/>
        <w:ind w:left="928"/>
        <w:rPr>
          <w:rFonts w:ascii="Times" w:hAnsi="Times" w:cs="Times New Roman"/>
        </w:rPr>
      </w:pPr>
    </w:p>
    <w:p w14:paraId="3F852A25" w14:textId="77777777" w:rsidR="00FD2703"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Pr>
          <w:rFonts w:ascii="Times" w:eastAsia="Arial Unicode MS" w:hAnsi="Times" w:cs="Times New Roman"/>
        </w:rPr>
        <w:t xml:space="preserve">Liu T, </w:t>
      </w:r>
      <w:r w:rsidRPr="00A832F6">
        <w:rPr>
          <w:rFonts w:ascii="Times" w:eastAsia="Arial Unicode MS" w:hAnsi="Times" w:cs="Times New Roman"/>
        </w:rPr>
        <w:t>Liu,</w:t>
      </w:r>
      <w:r>
        <w:rPr>
          <w:rFonts w:ascii="Times" w:eastAsia="Arial Unicode MS" w:hAnsi="Times" w:cs="Times New Roman"/>
        </w:rPr>
        <w:t xml:space="preserve"> H, </w:t>
      </w:r>
      <w:r w:rsidRPr="00A832F6">
        <w:rPr>
          <w:rFonts w:ascii="Times" w:eastAsia="Arial Unicode MS" w:hAnsi="Times" w:cs="Times New Roman"/>
        </w:rPr>
        <w:t>Hougen</w:t>
      </w:r>
      <w:r>
        <w:rPr>
          <w:rFonts w:ascii="Times" w:eastAsia="Arial Unicode MS" w:hAnsi="Times" w:cs="Times New Roman"/>
        </w:rPr>
        <w:t xml:space="preserve"> AC,</w:t>
      </w:r>
      <w:r w:rsidRPr="00A832F6">
        <w:rPr>
          <w:rFonts w:ascii="Times" w:eastAsia="Arial Unicode MS" w:hAnsi="Times" w:cs="Times New Roman"/>
        </w:rPr>
        <w:t xml:space="preserve"> Vollmer</w:t>
      </w:r>
      <w:r>
        <w:rPr>
          <w:rFonts w:ascii="Times" w:eastAsia="Arial Unicode MS" w:hAnsi="Times" w:cs="Times New Roman"/>
        </w:rPr>
        <w:t xml:space="preserve"> SM,</w:t>
      </w:r>
      <w:r w:rsidRPr="00A832F6">
        <w:rPr>
          <w:rFonts w:ascii="Times" w:eastAsia="Arial Unicode MS" w:hAnsi="Times" w:cs="Times New Roman"/>
        </w:rPr>
        <w:t xml:space="preserve"> Hiebert</w:t>
      </w:r>
      <w:r>
        <w:rPr>
          <w:rFonts w:ascii="Times" w:eastAsia="Arial Unicode MS" w:hAnsi="Times" w:cs="Times New Roman"/>
        </w:rPr>
        <w:t xml:space="preserve"> S</w:t>
      </w:r>
      <w:r w:rsidRPr="00A832F6">
        <w:rPr>
          <w:rFonts w:ascii="Times" w:eastAsia="Arial Unicode MS" w:hAnsi="Times" w:cs="Times New Roman"/>
        </w:rPr>
        <w:t xml:space="preserve">. </w:t>
      </w:r>
      <w:r w:rsidRPr="00AD2F11">
        <w:rPr>
          <w:rFonts w:ascii="Times" w:eastAsia="Arial Unicode MS" w:hAnsi="Times" w:cs="Times New Roman"/>
          <w:i/>
        </w:rPr>
        <w:t>Gut bacteria profiles of Mus musculus at the phylum and family levels are influenced by saturation of dietary fatty acids</w:t>
      </w:r>
      <w:r w:rsidRPr="00A832F6">
        <w:rPr>
          <w:rFonts w:ascii="Times" w:eastAsia="Arial Unicode MS" w:hAnsi="Times" w:cs="Times New Roman"/>
        </w:rPr>
        <w:t xml:space="preserve">. Anaerobe, </w:t>
      </w:r>
      <w:r>
        <w:rPr>
          <w:rFonts w:ascii="Times" w:eastAsia="Arial Unicode MS" w:hAnsi="Times" w:cs="Times New Roman"/>
        </w:rPr>
        <w:t xml:space="preserve">2012. </w:t>
      </w:r>
      <w:r w:rsidRPr="006E43F2">
        <w:rPr>
          <w:rFonts w:ascii="Times" w:eastAsia="Arial Unicode MS" w:hAnsi="Times" w:cs="Times New Roman"/>
          <w:b/>
        </w:rPr>
        <w:t>18</w:t>
      </w:r>
      <w:r>
        <w:rPr>
          <w:rFonts w:ascii="Times" w:eastAsia="Arial Unicode MS" w:hAnsi="Times" w:cs="Times New Roman"/>
        </w:rPr>
        <w:t xml:space="preserve">: </w:t>
      </w:r>
      <w:r w:rsidRPr="00A832F6">
        <w:rPr>
          <w:rFonts w:ascii="Times" w:eastAsia="Arial Unicode MS" w:hAnsi="Times" w:cs="Times New Roman"/>
        </w:rPr>
        <w:t>p. 331–337</w:t>
      </w:r>
      <w:r>
        <w:rPr>
          <w:rFonts w:ascii="Times" w:eastAsia="Arial Unicode MS" w:hAnsi="Times" w:cs="Times New Roman"/>
        </w:rPr>
        <w:t>.</w:t>
      </w:r>
    </w:p>
    <w:p w14:paraId="72AEA029" w14:textId="77777777" w:rsidR="00FD2703" w:rsidRPr="00A832F6"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Times New Roman"/>
        </w:rPr>
        <w:t xml:space="preserve">Liu Y, Balkwill DL, Aldrich HC, Drake GR, Boone DR. </w:t>
      </w:r>
      <w:r w:rsidRPr="00BA622A">
        <w:rPr>
          <w:rFonts w:ascii="Times" w:hAnsi="Times" w:cs="Times New Roman"/>
          <w:i/>
        </w:rPr>
        <w:t xml:space="preserve">Characterization of the anaerobic propionate-degrading syntrophs </w:t>
      </w:r>
      <w:r w:rsidRPr="00BA622A">
        <w:rPr>
          <w:rFonts w:ascii="Times" w:hAnsi="Times" w:cs="Times New Roman"/>
          <w:i/>
          <w:iCs/>
        </w:rPr>
        <w:t>Smithella propionica</w:t>
      </w:r>
      <w:r w:rsidRPr="00BA622A">
        <w:rPr>
          <w:rFonts w:ascii="Times" w:hAnsi="Times" w:cs="Times New Roman"/>
          <w:i/>
        </w:rPr>
        <w:t xml:space="preserve"> gen. nov., sp. nov. and </w:t>
      </w:r>
      <w:r w:rsidRPr="00BA622A">
        <w:rPr>
          <w:rFonts w:ascii="Times" w:hAnsi="Times" w:cs="Times New Roman"/>
          <w:i/>
          <w:iCs/>
        </w:rPr>
        <w:t>Syntrophobacter wolinii</w:t>
      </w:r>
      <w:r w:rsidRPr="00BA622A">
        <w:rPr>
          <w:rFonts w:ascii="Times" w:hAnsi="Times" w:cs="Times New Roman"/>
          <w:i/>
        </w:rPr>
        <w:t>.</w:t>
      </w:r>
      <w:r>
        <w:rPr>
          <w:rFonts w:ascii="Times" w:hAnsi="Times" w:cs="Times New Roman"/>
        </w:rPr>
        <w:t xml:space="preserve"> Int J Syst Bacteriol, 1999. </w:t>
      </w:r>
      <w:r w:rsidRPr="006E43F2">
        <w:rPr>
          <w:rFonts w:ascii="Times" w:hAnsi="Times" w:cs="Times New Roman"/>
          <w:b/>
        </w:rPr>
        <w:t>49</w:t>
      </w:r>
      <w:r>
        <w:rPr>
          <w:rFonts w:ascii="Times" w:hAnsi="Times" w:cs="Times New Roman"/>
        </w:rPr>
        <w:t>(</w:t>
      </w:r>
      <w:r w:rsidRPr="00A832F6">
        <w:rPr>
          <w:rFonts w:ascii="Times" w:hAnsi="Times" w:cs="Times New Roman"/>
        </w:rPr>
        <w:t>2):</w:t>
      </w:r>
      <w:r>
        <w:rPr>
          <w:rFonts w:ascii="Times" w:hAnsi="Times" w:cs="Times New Roman"/>
        </w:rPr>
        <w:t xml:space="preserve"> p. </w:t>
      </w:r>
      <w:r w:rsidRPr="00A832F6">
        <w:rPr>
          <w:rFonts w:ascii="Times" w:hAnsi="Times" w:cs="Times New Roman"/>
        </w:rPr>
        <w:t>545–556</w:t>
      </w:r>
      <w:r>
        <w:rPr>
          <w:rFonts w:ascii="Times" w:hAnsi="Times" w:cs="Times New Roman"/>
        </w:rPr>
        <w:t>.</w:t>
      </w:r>
    </w:p>
    <w:p w14:paraId="3043331E" w14:textId="77777777" w:rsidR="00FD2703" w:rsidRDefault="00FD2703" w:rsidP="00FD2703">
      <w:pPr>
        <w:pStyle w:val="ListParagraph"/>
        <w:widowControl w:val="0"/>
        <w:tabs>
          <w:tab w:val="left" w:pos="220"/>
          <w:tab w:val="left" w:pos="720"/>
        </w:tabs>
        <w:autoSpaceDE w:val="0"/>
        <w:autoSpaceDN w:val="0"/>
        <w:adjustRightInd w:val="0"/>
        <w:ind w:left="928"/>
        <w:rPr>
          <w:rFonts w:ascii="Times" w:eastAsia="Arial Unicode MS" w:hAnsi="Times" w:cs="Times New Roman"/>
        </w:rPr>
      </w:pPr>
    </w:p>
    <w:p w14:paraId="1D0CC0DF" w14:textId="77777777" w:rsidR="00FD2703" w:rsidRPr="00EE4D0C" w:rsidRDefault="00FD2703" w:rsidP="00FD2703">
      <w:pPr>
        <w:pStyle w:val="ListParagraph"/>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Times New Roman"/>
        </w:rPr>
        <w:t xml:space="preserve">Louis P, Young P, Holtrop G, Flint HJ. </w:t>
      </w:r>
      <w:r w:rsidRPr="00BA622A">
        <w:rPr>
          <w:rFonts w:ascii="Times" w:hAnsi="Times" w:cs="Times New Roman"/>
          <w:i/>
        </w:rPr>
        <w:t>Diversity of human colonic butyrate-producing bacteria revealed by analysis of the butyryl-CoA:acetate CoA-transferase gene.</w:t>
      </w:r>
      <w:r>
        <w:rPr>
          <w:rFonts w:ascii="Times" w:hAnsi="Times" w:cs="Times New Roman"/>
        </w:rPr>
        <w:t xml:space="preserve"> Env Microbiol, 2010. </w:t>
      </w:r>
      <w:r w:rsidRPr="006E43F2">
        <w:rPr>
          <w:rFonts w:ascii="Times" w:hAnsi="Times" w:cs="Times New Roman"/>
          <w:b/>
        </w:rPr>
        <w:t>12</w:t>
      </w:r>
      <w:r w:rsidRPr="00A832F6">
        <w:rPr>
          <w:rFonts w:ascii="Times" w:hAnsi="Times" w:cs="Times New Roman"/>
        </w:rPr>
        <w:t>:</w:t>
      </w:r>
      <w:r>
        <w:rPr>
          <w:rFonts w:ascii="Times" w:hAnsi="Times" w:cs="Times New Roman"/>
        </w:rPr>
        <w:t xml:space="preserve"> p. </w:t>
      </w:r>
      <w:r w:rsidRPr="00A832F6">
        <w:rPr>
          <w:rFonts w:ascii="Times" w:hAnsi="Times" w:cs="Times New Roman"/>
        </w:rPr>
        <w:t>304–314.</w:t>
      </w:r>
    </w:p>
    <w:p w14:paraId="0D4FDC9E" w14:textId="77777777" w:rsidR="00FD2703" w:rsidRPr="00EE4D0C" w:rsidRDefault="00FD2703" w:rsidP="00FD2703">
      <w:pPr>
        <w:widowControl w:val="0"/>
        <w:tabs>
          <w:tab w:val="left" w:pos="220"/>
          <w:tab w:val="left" w:pos="720"/>
        </w:tabs>
        <w:autoSpaceDE w:val="0"/>
        <w:autoSpaceDN w:val="0"/>
        <w:adjustRightInd w:val="0"/>
        <w:rPr>
          <w:rFonts w:ascii="Times" w:eastAsia="Arial Unicode MS" w:hAnsi="Times" w:cs="Times New Roman"/>
        </w:rPr>
      </w:pPr>
    </w:p>
    <w:p w14:paraId="4BCF5651" w14:textId="77777777" w:rsidR="00FD2703" w:rsidRPr="00A832F6" w:rsidRDefault="00FD2703" w:rsidP="00FD2703">
      <w:pPr>
        <w:pStyle w:val="ListParagraph"/>
        <w:widowControl w:val="0"/>
        <w:numPr>
          <w:ilvl w:val="0"/>
          <w:numId w:val="3"/>
        </w:numPr>
        <w:autoSpaceDE w:val="0"/>
        <w:autoSpaceDN w:val="0"/>
        <w:adjustRightInd w:val="0"/>
        <w:rPr>
          <w:rFonts w:ascii="Times" w:hAnsi="Times" w:cs="Times New Roman"/>
          <w:iCs/>
        </w:rPr>
      </w:pPr>
      <w:r w:rsidRPr="00A832F6">
        <w:rPr>
          <w:rFonts w:ascii="Times" w:eastAsia="Arial Unicode MS" w:hAnsi="Times" w:cs="Times New Roman"/>
        </w:rPr>
        <w:t xml:space="preserve">Ma N, Nicholson CJ, Wong M, Holloway AC, Hardy DB. </w:t>
      </w:r>
      <w:r w:rsidRPr="00125E02">
        <w:rPr>
          <w:rFonts w:ascii="Times" w:eastAsia="Arial Unicode MS" w:hAnsi="Times" w:cs="Times New Roman"/>
          <w:i/>
        </w:rPr>
        <w:t xml:space="preserve">Fetal and neonatal exposure to nicotine leads to augmented hepatic and circulating triglycerides in adult male offspring due to increased expression of fatty acid synthase. </w:t>
      </w:r>
      <w:hyperlink r:id="rId108" w:history="1">
        <w:r w:rsidRPr="00A832F6">
          <w:rPr>
            <w:rFonts w:ascii="Times" w:eastAsia="Arial Unicode MS" w:hAnsi="Times" w:cs="Times New Roman"/>
          </w:rPr>
          <w:t>Toxicology and Applied Pharmacology</w:t>
        </w:r>
      </w:hyperlink>
      <w:r>
        <w:rPr>
          <w:rFonts w:ascii="Times" w:eastAsia="Arial Unicode MS" w:hAnsi="Times" w:cs="Times New Roman"/>
        </w:rPr>
        <w:t xml:space="preserve">, 2014. </w:t>
      </w:r>
      <w:r w:rsidRPr="006E43F2">
        <w:rPr>
          <w:rFonts w:ascii="Times" w:eastAsia="Arial Unicode MS" w:hAnsi="Times" w:cs="Times New Roman"/>
          <w:b/>
        </w:rPr>
        <w:t>275</w:t>
      </w:r>
      <w:r>
        <w:rPr>
          <w:rFonts w:ascii="Times" w:eastAsia="Arial Unicode MS" w:hAnsi="Times" w:cs="Times New Roman"/>
        </w:rPr>
        <w:t xml:space="preserve">(1): p. </w:t>
      </w:r>
      <w:r w:rsidRPr="00A832F6">
        <w:rPr>
          <w:rFonts w:ascii="Times" w:eastAsia="Arial Unicode MS" w:hAnsi="Times" w:cs="Times New Roman"/>
        </w:rPr>
        <w:t>1-11.</w:t>
      </w:r>
    </w:p>
    <w:p w14:paraId="6C2F2EC0" w14:textId="77777777" w:rsidR="00FD2703" w:rsidRPr="00C341D3" w:rsidRDefault="00FD2703" w:rsidP="00FD2703">
      <w:pPr>
        <w:pStyle w:val="ListParagraph"/>
        <w:widowControl w:val="0"/>
        <w:tabs>
          <w:tab w:val="left" w:pos="220"/>
          <w:tab w:val="left" w:pos="720"/>
        </w:tabs>
        <w:autoSpaceDE w:val="0"/>
        <w:autoSpaceDN w:val="0"/>
        <w:adjustRightInd w:val="0"/>
        <w:ind w:left="928"/>
        <w:rPr>
          <w:rFonts w:ascii="Times" w:eastAsia="Arial Unicode MS" w:hAnsi="Times" w:cs="Times New Roman"/>
        </w:rPr>
      </w:pPr>
    </w:p>
    <w:p w14:paraId="692166F8" w14:textId="77777777" w:rsidR="00FD2703" w:rsidRPr="000562BB" w:rsidRDefault="00FD2703" w:rsidP="00FD2703">
      <w:pPr>
        <w:widowControl w:val="0"/>
        <w:tabs>
          <w:tab w:val="left" w:pos="220"/>
          <w:tab w:val="left" w:pos="720"/>
        </w:tabs>
        <w:autoSpaceDE w:val="0"/>
        <w:autoSpaceDN w:val="0"/>
        <w:adjustRightInd w:val="0"/>
        <w:spacing w:after="320"/>
        <w:rPr>
          <w:rFonts w:ascii="Times" w:hAnsi="Times" w:cs="Times New Roman"/>
        </w:rPr>
      </w:pPr>
    </w:p>
    <w:p w14:paraId="41783599" w14:textId="77777777" w:rsidR="00FD2703" w:rsidRPr="00AA56FF" w:rsidRDefault="00FD2703" w:rsidP="00FD2703">
      <w:pPr>
        <w:pStyle w:val="ListParagraph"/>
        <w:widowControl w:val="0"/>
        <w:numPr>
          <w:ilvl w:val="0"/>
          <w:numId w:val="3"/>
        </w:numPr>
        <w:autoSpaceDE w:val="0"/>
        <w:autoSpaceDN w:val="0"/>
        <w:adjustRightInd w:val="0"/>
        <w:rPr>
          <w:rFonts w:ascii="Times" w:hAnsi="Times" w:cs="Times New Roman"/>
          <w:iCs/>
        </w:rPr>
      </w:pPr>
      <w:r w:rsidRPr="00A832F6">
        <w:rPr>
          <w:rFonts w:ascii="Times" w:hAnsi="Times" w:cs="Times New Roman"/>
        </w:rPr>
        <w:t xml:space="preserve">Madan JC, Salari RC, Saxena D, Davidson L, O’Toole GA, Moore JH, et al. </w:t>
      </w:r>
      <w:r w:rsidRPr="00570DFF">
        <w:rPr>
          <w:rFonts w:ascii="Times" w:hAnsi="Times" w:cs="Times New Roman"/>
          <w:i/>
        </w:rPr>
        <w:t>Gut microbial colonisation in premature neonates predicts neonatal sepsis.</w:t>
      </w:r>
      <w:r w:rsidRPr="00A832F6">
        <w:rPr>
          <w:rFonts w:ascii="Times" w:hAnsi="Times" w:cs="Times New Roman"/>
        </w:rPr>
        <w:t xml:space="preserve"> Ar</w:t>
      </w:r>
      <w:r>
        <w:rPr>
          <w:rFonts w:ascii="Times" w:hAnsi="Times" w:cs="Times New Roman"/>
        </w:rPr>
        <w:t xml:space="preserve">ch Dis Child Fetal Neonatal Ed, 2012. </w:t>
      </w:r>
      <w:r w:rsidRPr="00A832F6">
        <w:rPr>
          <w:rFonts w:ascii="Times" w:hAnsi="Times" w:cs="Times New Roman"/>
        </w:rPr>
        <w:t>97:</w:t>
      </w:r>
      <w:r>
        <w:rPr>
          <w:rFonts w:ascii="Times" w:hAnsi="Times" w:cs="Times New Roman"/>
        </w:rPr>
        <w:t xml:space="preserve"> p. </w:t>
      </w:r>
      <w:r w:rsidRPr="00A832F6">
        <w:rPr>
          <w:rFonts w:ascii="Times" w:hAnsi="Times" w:cs="Times New Roman"/>
        </w:rPr>
        <w:t>F456–6210.</w:t>
      </w:r>
    </w:p>
    <w:p w14:paraId="3BAD11F0" w14:textId="77777777" w:rsidR="00FD2703" w:rsidRPr="00AA56FF" w:rsidRDefault="00FD2703" w:rsidP="00FD2703">
      <w:pPr>
        <w:widowControl w:val="0"/>
        <w:autoSpaceDE w:val="0"/>
        <w:autoSpaceDN w:val="0"/>
        <w:adjustRightInd w:val="0"/>
        <w:rPr>
          <w:rFonts w:ascii="Times" w:hAnsi="Times" w:cs="Times New Roman"/>
          <w:iCs/>
        </w:rPr>
      </w:pPr>
    </w:p>
    <w:p w14:paraId="7995F87B"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Pr>
          <w:rFonts w:ascii="Times" w:hAnsi="Times" w:cs="Times New Roman"/>
        </w:rPr>
        <w:t xml:space="preserve">Martin, MA. </w:t>
      </w:r>
      <w:r w:rsidRPr="00BA622A">
        <w:rPr>
          <w:rFonts w:ascii="Times" w:hAnsi="Times" w:cs="Times New Roman"/>
          <w:i/>
        </w:rPr>
        <w:t>Cutadapt removes adapter sequences from high-throughput sequencing reads</w:t>
      </w:r>
      <w:r w:rsidRPr="00A832F6">
        <w:rPr>
          <w:rFonts w:ascii="Times" w:hAnsi="Times" w:cs="Times New Roman"/>
        </w:rPr>
        <w:t xml:space="preserve"> 2011.</w:t>
      </w:r>
      <w:r>
        <w:rPr>
          <w:rFonts w:ascii="Times" w:hAnsi="Times" w:cs="Times New Roman"/>
        </w:rPr>
        <w:t xml:space="preserve"> </w:t>
      </w:r>
      <w:r w:rsidRPr="006E43F2">
        <w:rPr>
          <w:rFonts w:ascii="Times" w:hAnsi="Times" w:cs="Times New Roman"/>
          <w:b/>
        </w:rPr>
        <w:t>17</w:t>
      </w:r>
      <w:r>
        <w:rPr>
          <w:rFonts w:ascii="Times" w:hAnsi="Times" w:cs="Times New Roman"/>
        </w:rPr>
        <w:t>(1).</w:t>
      </w:r>
    </w:p>
    <w:p w14:paraId="096A6DCA" w14:textId="77777777" w:rsidR="00FD2703" w:rsidRPr="00AA56FF" w:rsidRDefault="00FD2703" w:rsidP="00FD2703">
      <w:pPr>
        <w:widowControl w:val="0"/>
        <w:autoSpaceDE w:val="0"/>
        <w:autoSpaceDN w:val="0"/>
        <w:adjustRightInd w:val="0"/>
        <w:rPr>
          <w:rFonts w:ascii="Times" w:hAnsi="Times" w:cs="Times New Roman"/>
          <w:iCs/>
        </w:rPr>
      </w:pPr>
    </w:p>
    <w:p w14:paraId="53028F76" w14:textId="77777777" w:rsidR="00FD2703" w:rsidRPr="00AA56FF"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 xml:space="preserve">Martinez, C., et al., </w:t>
      </w:r>
      <w:r w:rsidRPr="006F10E6">
        <w:rPr>
          <w:rFonts w:ascii="Times" w:hAnsi="Times" w:cs="Times New Roman"/>
          <w:i/>
        </w:rPr>
        <w:t>Diarrhoea-predominant irritable bowel syndrome: an organic disorder with structural abnormalities in the jejunal epithelial barrier.</w:t>
      </w:r>
      <w:r w:rsidRPr="00A832F6">
        <w:rPr>
          <w:rFonts w:ascii="Times" w:hAnsi="Times" w:cs="Times New Roman"/>
        </w:rPr>
        <w:t xml:space="preserve"> Gut, 2013. </w:t>
      </w:r>
      <w:r w:rsidRPr="006E43F2">
        <w:rPr>
          <w:rFonts w:ascii="Times" w:hAnsi="Times" w:cs="Times New Roman"/>
          <w:b/>
        </w:rPr>
        <w:t>62</w:t>
      </w:r>
      <w:r w:rsidRPr="00A832F6">
        <w:rPr>
          <w:rFonts w:ascii="Times" w:hAnsi="Times" w:cs="Times New Roman"/>
        </w:rPr>
        <w:t xml:space="preserve">(8): p. 1160-8. </w:t>
      </w:r>
    </w:p>
    <w:p w14:paraId="24467ABC"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Masella, A.P., et al., </w:t>
      </w:r>
      <w:r w:rsidRPr="00BA622A">
        <w:rPr>
          <w:rFonts w:ascii="Times" w:hAnsi="Times" w:cs="Times New Roman"/>
          <w:i/>
        </w:rPr>
        <w:t>PANDAseq: paired-end assembler for illumina sequences.</w:t>
      </w:r>
      <w:r w:rsidRPr="00A832F6">
        <w:rPr>
          <w:rFonts w:ascii="Times" w:hAnsi="Times" w:cs="Times New Roman"/>
        </w:rPr>
        <w:t xml:space="preserve"> BMC Bioinformatics, 2012. </w:t>
      </w:r>
      <w:r w:rsidRPr="006E43F2">
        <w:rPr>
          <w:rFonts w:ascii="Times" w:hAnsi="Times" w:cs="Times New Roman"/>
          <w:b/>
        </w:rPr>
        <w:t>13</w:t>
      </w:r>
      <w:r w:rsidRPr="00A832F6">
        <w:rPr>
          <w:rFonts w:ascii="Times" w:hAnsi="Times" w:cs="Times New Roman"/>
        </w:rPr>
        <w:t>: p. 31.</w:t>
      </w:r>
    </w:p>
    <w:p w14:paraId="3EDF421B" w14:textId="77777777" w:rsidR="00FD2703" w:rsidRPr="00EE4D0C" w:rsidRDefault="007B0B34" w:rsidP="00FD2703">
      <w:pPr>
        <w:pStyle w:val="ListParagraph"/>
        <w:numPr>
          <w:ilvl w:val="0"/>
          <w:numId w:val="3"/>
        </w:numPr>
        <w:rPr>
          <w:rFonts w:ascii="Times" w:hAnsi="Times"/>
        </w:rPr>
      </w:pPr>
      <w:hyperlink r:id="rId109" w:history="1">
        <w:r w:rsidR="00FD2703" w:rsidRPr="00A832F6">
          <w:rPr>
            <w:rFonts w:ascii="Times" w:hAnsi="Times" w:cs="Arial"/>
          </w:rPr>
          <w:t>Meehan</w:t>
        </w:r>
      </w:hyperlink>
      <w:r w:rsidR="00FD2703">
        <w:rPr>
          <w:rFonts w:ascii="Times" w:hAnsi="Times" w:cs="Arial"/>
        </w:rPr>
        <w:t xml:space="preserve"> CJ, </w:t>
      </w:r>
      <w:r w:rsidR="00FD2703">
        <w:rPr>
          <w:rFonts w:ascii="Times" w:hAnsi="Times"/>
        </w:rPr>
        <w:t>Beiko J.</w:t>
      </w:r>
      <w:r w:rsidR="00FD2703" w:rsidRPr="00A832F6">
        <w:rPr>
          <w:rFonts w:ascii="Times" w:hAnsi="Times" w:cs="Arial"/>
        </w:rPr>
        <w:t xml:space="preserve"> </w:t>
      </w:r>
      <w:r w:rsidR="00FD2703" w:rsidRPr="00BA622A">
        <w:rPr>
          <w:rFonts w:ascii="Times" w:hAnsi="Times" w:cs="Arial"/>
          <w:bCs/>
          <w:i/>
        </w:rPr>
        <w:t>A Phylogenomic View of Ecological Specialization in the Lachnospiraceae, a Family of Digestive Tract-Associated Bacteria.</w:t>
      </w:r>
      <w:r w:rsidR="00FD2703" w:rsidRPr="00A832F6">
        <w:rPr>
          <w:rFonts w:ascii="Times" w:hAnsi="Times" w:cs="Arial"/>
          <w:bCs/>
        </w:rPr>
        <w:t xml:space="preserve"> </w:t>
      </w:r>
      <w:r w:rsidR="00FD2703">
        <w:rPr>
          <w:rFonts w:ascii="Times" w:hAnsi="Times" w:cs="Arial"/>
        </w:rPr>
        <w:t>Genome Biol Evol, 2014.</w:t>
      </w:r>
      <w:r w:rsidR="00FD2703" w:rsidRPr="006E43F2">
        <w:rPr>
          <w:rFonts w:ascii="Times" w:hAnsi="Times" w:cs="Arial"/>
          <w:b/>
        </w:rPr>
        <w:t xml:space="preserve"> 6</w:t>
      </w:r>
      <w:r w:rsidR="00FD2703" w:rsidRPr="00A832F6">
        <w:rPr>
          <w:rFonts w:ascii="Times" w:hAnsi="Times" w:cs="Arial"/>
        </w:rPr>
        <w:t xml:space="preserve">(3): </w:t>
      </w:r>
      <w:r w:rsidR="00FD2703">
        <w:rPr>
          <w:rFonts w:ascii="Times" w:hAnsi="Times" w:cs="Arial"/>
        </w:rPr>
        <w:t xml:space="preserve">p. </w:t>
      </w:r>
      <w:r w:rsidR="00FD2703" w:rsidRPr="00A832F6">
        <w:rPr>
          <w:rFonts w:ascii="Times" w:hAnsi="Times" w:cs="Arial"/>
        </w:rPr>
        <w:t>703–713.</w:t>
      </w:r>
    </w:p>
    <w:p w14:paraId="15F7EE69" w14:textId="77777777" w:rsidR="00FD2703" w:rsidRPr="00A832F6"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Maslowski KM, Vieira AT, Ng A, et al. </w:t>
      </w:r>
      <w:r w:rsidRPr="00D513CF">
        <w:rPr>
          <w:rFonts w:ascii="Times" w:hAnsi="Times" w:cs="Times New Roman"/>
          <w:i/>
        </w:rPr>
        <w:t>Regulation of inflammatory responses by gut microbiota and chemoattractant receptor GPR43.</w:t>
      </w:r>
      <w:r w:rsidRPr="00A832F6">
        <w:rPr>
          <w:rFonts w:ascii="Times" w:hAnsi="Times" w:cs="Times New Roman"/>
        </w:rPr>
        <w:t xml:space="preserve"> </w:t>
      </w:r>
      <w:r>
        <w:rPr>
          <w:rFonts w:ascii="Times" w:hAnsi="Times" w:cs="Times New Roman"/>
          <w:iCs/>
        </w:rPr>
        <w:t xml:space="preserve">Nature, 2009. </w:t>
      </w:r>
      <w:r w:rsidRPr="006E43F2">
        <w:rPr>
          <w:rFonts w:ascii="Times" w:hAnsi="Times" w:cs="Times New Roman"/>
          <w:b/>
        </w:rPr>
        <w:t>461</w:t>
      </w:r>
      <w:r w:rsidRPr="00A832F6">
        <w:rPr>
          <w:rFonts w:ascii="Times" w:hAnsi="Times" w:cs="Times New Roman"/>
        </w:rPr>
        <w:t>(7268):</w:t>
      </w:r>
      <w:r>
        <w:rPr>
          <w:rFonts w:ascii="Times" w:hAnsi="Times" w:cs="Times New Roman"/>
        </w:rPr>
        <w:t xml:space="preserve"> p. </w:t>
      </w:r>
      <w:r w:rsidRPr="00A832F6">
        <w:rPr>
          <w:rFonts w:ascii="Times" w:hAnsi="Times" w:cs="Times New Roman"/>
        </w:rPr>
        <w:t>1282-1286.</w:t>
      </w:r>
    </w:p>
    <w:p w14:paraId="6381FB7F" w14:textId="77777777" w:rsidR="00FD2703" w:rsidRPr="00C341D3" w:rsidRDefault="00FD2703" w:rsidP="00FD2703">
      <w:pPr>
        <w:pStyle w:val="ListParagraph"/>
        <w:ind w:left="928"/>
        <w:rPr>
          <w:rFonts w:ascii="Times" w:hAnsi="Times"/>
        </w:rPr>
      </w:pPr>
    </w:p>
    <w:p w14:paraId="0C9A30AD" w14:textId="77777777" w:rsidR="00FD2703" w:rsidRPr="00AA56FF" w:rsidRDefault="00FD2703" w:rsidP="00FD2703">
      <w:pPr>
        <w:pStyle w:val="ListParagraph"/>
        <w:widowControl w:val="0"/>
        <w:tabs>
          <w:tab w:val="left" w:pos="220"/>
          <w:tab w:val="left" w:pos="720"/>
        </w:tabs>
        <w:autoSpaceDE w:val="0"/>
        <w:autoSpaceDN w:val="0"/>
        <w:adjustRightInd w:val="0"/>
        <w:spacing w:after="293"/>
        <w:ind w:left="928"/>
        <w:rPr>
          <w:rFonts w:ascii="Times" w:hAnsi="Times" w:cs="Times New Roman"/>
        </w:rPr>
      </w:pPr>
    </w:p>
    <w:p w14:paraId="124A01CA" w14:textId="77777777" w:rsidR="00FD2703" w:rsidRPr="000562BB" w:rsidRDefault="007B0B34"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hyperlink r:id="rId110" w:history="1">
        <w:r w:rsidR="00FD2703" w:rsidRPr="00A832F6">
          <w:rPr>
            <w:rFonts w:ascii="Times" w:hAnsi="Times" w:cs="Lucida Sans Unicode"/>
          </w:rPr>
          <w:t>Mendez</w:t>
        </w:r>
      </w:hyperlink>
      <w:r w:rsidR="00FD2703" w:rsidRPr="00A832F6">
        <w:rPr>
          <w:rFonts w:ascii="Times" w:hAnsi="Times" w:cs="Lucida Sans Unicode"/>
        </w:rPr>
        <w:t xml:space="preserve"> MA, </w:t>
      </w:r>
      <w:hyperlink r:id="rId111" w:history="1">
        <w:r w:rsidR="00FD2703" w:rsidRPr="00A832F6">
          <w:rPr>
            <w:rFonts w:ascii="Times" w:hAnsi="Times" w:cs="Lucida Sans Unicode"/>
          </w:rPr>
          <w:t xml:space="preserve"> Torrent</w:t>
        </w:r>
      </w:hyperlink>
      <w:r w:rsidR="00FD2703" w:rsidRPr="00A832F6">
        <w:rPr>
          <w:rFonts w:ascii="Times" w:hAnsi="Times" w:cs="Lucida Sans Unicode"/>
        </w:rPr>
        <w:t xml:space="preserve"> M, </w:t>
      </w:r>
      <w:hyperlink r:id="rId112" w:history="1">
        <w:r w:rsidR="00FD2703" w:rsidRPr="00A832F6">
          <w:rPr>
            <w:rFonts w:ascii="Times" w:hAnsi="Times" w:cs="Lucida Sans Unicode"/>
          </w:rPr>
          <w:t>Ferrer</w:t>
        </w:r>
      </w:hyperlink>
      <w:r w:rsidR="00FD2703" w:rsidRPr="00A832F6">
        <w:rPr>
          <w:rFonts w:ascii="Times" w:hAnsi="Times" w:cs="Lucida Sans Unicode"/>
        </w:rPr>
        <w:t xml:space="preserve"> C, </w:t>
      </w:r>
      <w:hyperlink r:id="rId113" w:history="1">
        <w:r w:rsidR="00FD2703" w:rsidRPr="00A832F6">
          <w:rPr>
            <w:rFonts w:ascii="Times" w:hAnsi="Times" w:cs="Lucida Sans Unicode"/>
          </w:rPr>
          <w:t>Ribas-Fitó</w:t>
        </w:r>
      </w:hyperlink>
      <w:r w:rsidR="00FD2703" w:rsidRPr="00A832F6">
        <w:rPr>
          <w:rFonts w:ascii="Times" w:hAnsi="Times" w:cs="Lucida Sans Unicode"/>
        </w:rPr>
        <w:t xml:space="preserve"> N, and </w:t>
      </w:r>
      <w:hyperlink r:id="rId114" w:history="1">
        <w:r w:rsidR="00FD2703" w:rsidRPr="00A832F6">
          <w:rPr>
            <w:rFonts w:ascii="Times" w:hAnsi="Times" w:cs="Lucida Sans Unicode"/>
          </w:rPr>
          <w:t>Sunyer</w:t>
        </w:r>
      </w:hyperlink>
      <w:r w:rsidR="00FD2703" w:rsidRPr="00A832F6">
        <w:rPr>
          <w:rFonts w:ascii="Times" w:hAnsi="Times" w:cs="Lucida Sans Unicode"/>
        </w:rPr>
        <w:t xml:space="preserve"> J. </w:t>
      </w:r>
      <w:r w:rsidR="00FD2703" w:rsidRPr="00951055">
        <w:rPr>
          <w:rFonts w:ascii="Times" w:hAnsi="Times" w:cs="Georgia"/>
          <w:bCs/>
          <w:i/>
        </w:rPr>
        <w:t>Maternal smoking very early in pregnancy is related to child overweight at age 5–7.</w:t>
      </w:r>
      <w:r w:rsidR="00FD2703" w:rsidRPr="00A832F6">
        <w:rPr>
          <w:rFonts w:ascii="Times" w:hAnsi="Times" w:cs="Georgia"/>
          <w:bCs/>
        </w:rPr>
        <w:t xml:space="preserve"> </w:t>
      </w:r>
      <w:r w:rsidR="00FD2703" w:rsidRPr="00A832F6">
        <w:rPr>
          <w:rFonts w:ascii="Times" w:hAnsi="Times" w:cs="Lucida Sans Unicode"/>
        </w:rPr>
        <w:t xml:space="preserve">Am </w:t>
      </w:r>
      <w:r w:rsidR="00FD2703">
        <w:rPr>
          <w:rFonts w:ascii="Times" w:hAnsi="Times" w:cs="Lucida Sans Unicode"/>
        </w:rPr>
        <w:t xml:space="preserve">J Clin Nutr, 2008. </w:t>
      </w:r>
      <w:r w:rsidR="00FD2703" w:rsidRPr="00125E02">
        <w:rPr>
          <w:rFonts w:ascii="Times" w:hAnsi="Times" w:cs="Lucida Sans Unicode"/>
          <w:b/>
        </w:rPr>
        <w:t>87</w:t>
      </w:r>
      <w:r w:rsidR="00FD2703">
        <w:rPr>
          <w:rFonts w:ascii="Times" w:hAnsi="Times" w:cs="Lucida Sans Unicode"/>
        </w:rPr>
        <w:t xml:space="preserve">(6): p. </w:t>
      </w:r>
      <w:r w:rsidR="00FD2703" w:rsidRPr="00A832F6">
        <w:rPr>
          <w:rFonts w:ascii="Times" w:hAnsi="Times" w:cs="Lucida Sans Unicode"/>
        </w:rPr>
        <w:t>1906-1913</w:t>
      </w:r>
      <w:r w:rsidR="00FD2703">
        <w:rPr>
          <w:rFonts w:ascii="Times" w:hAnsi="Times" w:cs="Lucida Sans Unicode"/>
        </w:rPr>
        <w:t>.</w:t>
      </w:r>
    </w:p>
    <w:p w14:paraId="3C336AEA" w14:textId="77777777" w:rsidR="00FD2703" w:rsidRPr="000562BB" w:rsidRDefault="00FD2703" w:rsidP="00FD2703">
      <w:pPr>
        <w:pStyle w:val="NormalWeb"/>
        <w:numPr>
          <w:ilvl w:val="0"/>
          <w:numId w:val="3"/>
        </w:numPr>
        <w:rPr>
          <w:sz w:val="24"/>
          <w:szCs w:val="24"/>
        </w:rPr>
      </w:pPr>
      <w:r w:rsidRPr="00A832F6">
        <w:rPr>
          <w:sz w:val="24"/>
          <w:szCs w:val="24"/>
        </w:rPr>
        <w:t>Merkel M, Eckel RH, Goldberg IJ</w:t>
      </w:r>
      <w:r>
        <w:rPr>
          <w:sz w:val="24"/>
          <w:szCs w:val="24"/>
        </w:rPr>
        <w:t xml:space="preserve">. </w:t>
      </w:r>
      <w:r w:rsidRPr="00334FED">
        <w:rPr>
          <w:i/>
          <w:sz w:val="24"/>
          <w:szCs w:val="24"/>
        </w:rPr>
        <w:t xml:space="preserve">Lipoprotein lipase: genetics, lipid uptake, and regulation. </w:t>
      </w:r>
      <w:r w:rsidRPr="00A832F6">
        <w:rPr>
          <w:iCs/>
          <w:sz w:val="24"/>
          <w:szCs w:val="24"/>
        </w:rPr>
        <w:t>J Lipid Res</w:t>
      </w:r>
      <w:r>
        <w:rPr>
          <w:iCs/>
          <w:sz w:val="24"/>
          <w:szCs w:val="24"/>
        </w:rPr>
        <w:t>.</w:t>
      </w:r>
      <w:r w:rsidRPr="00A832F6">
        <w:rPr>
          <w:iCs/>
          <w:sz w:val="24"/>
          <w:szCs w:val="24"/>
        </w:rPr>
        <w:t xml:space="preserve"> </w:t>
      </w:r>
      <w:r>
        <w:rPr>
          <w:iCs/>
          <w:sz w:val="24"/>
          <w:szCs w:val="24"/>
        </w:rPr>
        <w:t xml:space="preserve">2002. </w:t>
      </w:r>
      <w:r w:rsidRPr="006E43F2">
        <w:rPr>
          <w:b/>
          <w:sz w:val="24"/>
          <w:szCs w:val="24"/>
        </w:rPr>
        <w:t>43</w:t>
      </w:r>
      <w:r w:rsidRPr="00A832F6">
        <w:rPr>
          <w:sz w:val="24"/>
          <w:szCs w:val="24"/>
        </w:rPr>
        <w:t>:</w:t>
      </w:r>
      <w:r>
        <w:rPr>
          <w:sz w:val="24"/>
          <w:szCs w:val="24"/>
        </w:rPr>
        <w:t xml:space="preserve"> p. </w:t>
      </w:r>
      <w:r w:rsidRPr="00A832F6">
        <w:rPr>
          <w:sz w:val="24"/>
          <w:szCs w:val="24"/>
        </w:rPr>
        <w:t xml:space="preserve">1997–2006. </w:t>
      </w:r>
    </w:p>
    <w:p w14:paraId="1B996641" w14:textId="77777777" w:rsidR="00FD2703" w:rsidRPr="000562BB"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Mesquita DN, Barbieri MA, Goldani HA, Cardoso VC, Goldani MZ, Kac G, et al. </w:t>
      </w:r>
      <w:r w:rsidRPr="00570DFF">
        <w:rPr>
          <w:rFonts w:ascii="Times" w:hAnsi="Times" w:cs="Times New Roman"/>
          <w:i/>
        </w:rPr>
        <w:t>Cesarean section is associated with increased peripheral and cen- tral adiposity in young adulthood: Cohort study.</w:t>
      </w:r>
      <w:r>
        <w:rPr>
          <w:rFonts w:ascii="Times" w:hAnsi="Times" w:cs="Times New Roman"/>
        </w:rPr>
        <w:t xml:space="preserve"> PLoS One, 2013. </w:t>
      </w:r>
      <w:r w:rsidRPr="00A832F6">
        <w:rPr>
          <w:rFonts w:ascii="Times" w:hAnsi="Times" w:cs="Times New Roman"/>
        </w:rPr>
        <w:t xml:space="preserve">8:e66827. </w:t>
      </w:r>
    </w:p>
    <w:p w14:paraId="66F49DE2"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Mitchell EA, Milerad J. </w:t>
      </w:r>
      <w:r w:rsidRPr="00095C0A">
        <w:rPr>
          <w:rFonts w:ascii="Times" w:hAnsi="Times" w:cs="Times New Roman"/>
          <w:i/>
        </w:rPr>
        <w:t>Smoking and the sudden infant death syndrome.</w:t>
      </w:r>
      <w:r>
        <w:rPr>
          <w:rFonts w:ascii="Times" w:hAnsi="Times" w:cs="Times New Roman"/>
        </w:rPr>
        <w:t xml:space="preserve"> Rev. Environ. Health, 2006. </w:t>
      </w:r>
      <w:r w:rsidRPr="00125E02">
        <w:rPr>
          <w:rFonts w:ascii="Times" w:hAnsi="Times" w:cs="Times New Roman"/>
          <w:b/>
        </w:rPr>
        <w:t>21</w:t>
      </w:r>
      <w:r w:rsidRPr="00A832F6">
        <w:rPr>
          <w:rFonts w:ascii="Times" w:hAnsi="Times" w:cs="Times New Roman"/>
        </w:rPr>
        <w:t>:</w:t>
      </w:r>
      <w:r>
        <w:rPr>
          <w:rFonts w:ascii="Times" w:hAnsi="Times" w:cs="Times New Roman"/>
        </w:rPr>
        <w:t xml:space="preserve"> p. </w:t>
      </w:r>
      <w:r w:rsidRPr="00A832F6">
        <w:rPr>
          <w:rFonts w:ascii="Times" w:hAnsi="Times" w:cs="Times New Roman"/>
        </w:rPr>
        <w:t>81–103.</w:t>
      </w:r>
    </w:p>
    <w:p w14:paraId="5159D1E0" w14:textId="77777777" w:rsidR="00FD2703" w:rsidRPr="00A832F6" w:rsidRDefault="007B0B34" w:rsidP="00FD2703">
      <w:pPr>
        <w:pStyle w:val="ListParagraph"/>
        <w:widowControl w:val="0"/>
        <w:numPr>
          <w:ilvl w:val="0"/>
          <w:numId w:val="3"/>
        </w:numPr>
        <w:autoSpaceDE w:val="0"/>
        <w:autoSpaceDN w:val="0"/>
        <w:adjustRightInd w:val="0"/>
        <w:rPr>
          <w:rFonts w:ascii="Times" w:hAnsi="Times" w:cs="Times New Roman"/>
          <w:bCs/>
        </w:rPr>
      </w:pPr>
      <w:hyperlink r:id="rId115" w:history="1">
        <w:r w:rsidR="00FD2703" w:rsidRPr="00A832F6">
          <w:rPr>
            <w:rFonts w:ascii="Times" w:hAnsi="Times" w:cs="Arial"/>
          </w:rPr>
          <w:t>Munyaka PM</w:t>
        </w:r>
      </w:hyperlink>
      <w:r w:rsidR="00FD2703" w:rsidRPr="00A832F6">
        <w:rPr>
          <w:rFonts w:ascii="Times" w:hAnsi="Times" w:cs="Arial"/>
        </w:rPr>
        <w:t xml:space="preserve">, </w:t>
      </w:r>
      <w:hyperlink r:id="rId116" w:history="1">
        <w:r w:rsidR="00FD2703" w:rsidRPr="00A832F6">
          <w:rPr>
            <w:rFonts w:ascii="Times" w:hAnsi="Times" w:cs="Arial"/>
          </w:rPr>
          <w:t>Khafipour E</w:t>
        </w:r>
      </w:hyperlink>
      <w:r w:rsidR="00FD2703" w:rsidRPr="00A832F6">
        <w:rPr>
          <w:rFonts w:ascii="Times" w:hAnsi="Times" w:cs="Arial"/>
        </w:rPr>
        <w:t xml:space="preserve">, </w:t>
      </w:r>
      <w:hyperlink r:id="rId117" w:history="1">
        <w:r w:rsidR="00FD2703" w:rsidRPr="00A832F6">
          <w:rPr>
            <w:rFonts w:ascii="Times" w:hAnsi="Times" w:cs="Arial"/>
          </w:rPr>
          <w:t>Ghia JE</w:t>
        </w:r>
      </w:hyperlink>
      <w:r w:rsidR="00FD2703" w:rsidRPr="00A832F6">
        <w:rPr>
          <w:rFonts w:ascii="Times" w:hAnsi="Times" w:cs="Arial"/>
        </w:rPr>
        <w:t xml:space="preserve">. </w:t>
      </w:r>
      <w:r w:rsidR="00FD2703" w:rsidRPr="00570DFF">
        <w:rPr>
          <w:rFonts w:ascii="Times" w:hAnsi="Times" w:cs="Arial"/>
          <w:bCs/>
          <w:i/>
        </w:rPr>
        <w:t>External influence of early childhood establishment of gut microbiota and subsequent health implications</w:t>
      </w:r>
      <w:r w:rsidR="00FD2703" w:rsidRPr="00A832F6">
        <w:rPr>
          <w:rFonts w:ascii="Times" w:hAnsi="Times" w:cs="Arial"/>
          <w:bCs/>
        </w:rPr>
        <w:t xml:space="preserve">. </w:t>
      </w:r>
      <w:r w:rsidR="00FD2703">
        <w:rPr>
          <w:rFonts w:ascii="Times" w:hAnsi="Times" w:cs="Arial"/>
        </w:rPr>
        <w:t xml:space="preserve">Front Pediatr, 2014. </w:t>
      </w:r>
      <w:r w:rsidR="00FD2703" w:rsidRPr="006E43F2">
        <w:rPr>
          <w:rFonts w:ascii="Times" w:hAnsi="Times" w:cs="Arial"/>
          <w:b/>
        </w:rPr>
        <w:t>9</w:t>
      </w:r>
      <w:r w:rsidR="00FD2703">
        <w:rPr>
          <w:rFonts w:ascii="Times" w:hAnsi="Times" w:cs="Arial"/>
        </w:rPr>
        <w:t>(</w:t>
      </w:r>
      <w:r w:rsidR="00FD2703" w:rsidRPr="00A832F6">
        <w:rPr>
          <w:rFonts w:ascii="Times" w:hAnsi="Times" w:cs="Arial"/>
        </w:rPr>
        <w:t>2</w:t>
      </w:r>
      <w:r w:rsidR="00FD2703">
        <w:rPr>
          <w:rFonts w:ascii="Times" w:hAnsi="Times" w:cs="Arial"/>
        </w:rPr>
        <w:t>)</w:t>
      </w:r>
      <w:r w:rsidR="00FD2703" w:rsidRPr="00A832F6">
        <w:rPr>
          <w:rFonts w:ascii="Times" w:hAnsi="Times" w:cs="Arial"/>
        </w:rPr>
        <w:t>:</w:t>
      </w:r>
      <w:r w:rsidR="00FD2703">
        <w:rPr>
          <w:rFonts w:ascii="Times" w:hAnsi="Times" w:cs="Arial"/>
        </w:rPr>
        <w:t xml:space="preserve"> p. </w:t>
      </w:r>
      <w:r w:rsidR="00FD2703" w:rsidRPr="00A832F6">
        <w:rPr>
          <w:rFonts w:ascii="Times" w:hAnsi="Times" w:cs="Arial"/>
        </w:rPr>
        <w:t>109.</w:t>
      </w:r>
    </w:p>
    <w:p w14:paraId="7DD551FE" w14:textId="77777777" w:rsidR="00FD2703" w:rsidRPr="000562BB" w:rsidRDefault="00FD2703" w:rsidP="00FD2703">
      <w:pPr>
        <w:rPr>
          <w:rFonts w:ascii="Times" w:hAnsi="Times" w:cs="Times New Roman"/>
        </w:rPr>
      </w:pPr>
    </w:p>
    <w:p w14:paraId="7BB77262" w14:textId="77777777" w:rsidR="00FD2703" w:rsidRPr="00D527F1"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Mutlu, EA, Gillevet, PM, Rangwala, H, Sikaroodi, M, Naqvi, A, Engen, PA, Kwasny, M, Lau, CK, Keshavarz</w:t>
      </w:r>
      <w:r>
        <w:rPr>
          <w:rFonts w:ascii="Times" w:hAnsi="Times" w:cs="Times New Roman"/>
        </w:rPr>
        <w:t xml:space="preserve">ian, A. </w:t>
      </w:r>
      <w:r w:rsidRPr="00570DFF">
        <w:rPr>
          <w:rFonts w:ascii="Times" w:hAnsi="Times" w:cs="Times New Roman"/>
          <w:i/>
        </w:rPr>
        <w:t xml:space="preserve">Colonic microbiome is altered in alcoholism. </w:t>
      </w:r>
      <w:r w:rsidRPr="00A832F6">
        <w:rPr>
          <w:rFonts w:ascii="Times" w:hAnsi="Times" w:cs="Times New Roman"/>
        </w:rPr>
        <w:t>Am J Phys- Gastrointest Liver Physiol</w:t>
      </w:r>
      <w:r>
        <w:rPr>
          <w:rFonts w:ascii="Times" w:hAnsi="Times" w:cs="Times New Roman"/>
        </w:rPr>
        <w:t xml:space="preserve">, 2012. </w:t>
      </w:r>
      <w:r w:rsidRPr="00125E02">
        <w:rPr>
          <w:rFonts w:ascii="Times" w:hAnsi="Times" w:cs="Times New Roman"/>
          <w:b/>
        </w:rPr>
        <w:t>302</w:t>
      </w:r>
      <w:r w:rsidRPr="00A832F6">
        <w:rPr>
          <w:rFonts w:ascii="Times" w:hAnsi="Times" w:cs="Times New Roman"/>
        </w:rPr>
        <w:t>(9):</w:t>
      </w:r>
      <w:r>
        <w:rPr>
          <w:rFonts w:ascii="Times" w:hAnsi="Times" w:cs="Times New Roman"/>
        </w:rPr>
        <w:t xml:space="preserve"> p. 966-78.</w:t>
      </w:r>
    </w:p>
    <w:p w14:paraId="47AC1635" w14:textId="77777777" w:rsidR="00FD2703" w:rsidRDefault="00FD2703" w:rsidP="00FD2703">
      <w:pPr>
        <w:pStyle w:val="ListParagraph"/>
        <w:numPr>
          <w:ilvl w:val="0"/>
          <w:numId w:val="3"/>
        </w:numPr>
        <w:rPr>
          <w:rFonts w:ascii="Times" w:hAnsi="Times" w:cs="Times New Roman"/>
        </w:rPr>
      </w:pPr>
      <w:r w:rsidRPr="00A832F6">
        <w:rPr>
          <w:rFonts w:ascii="Times" w:hAnsi="Times" w:cs="Times New Roman"/>
        </w:rPr>
        <w:t xml:space="preserve">Nordentoft M, Lou HC, Hansen D, Nim J, Pryds O, Rubin P, Hemmingsen R. </w:t>
      </w:r>
      <w:r w:rsidRPr="00095C0A">
        <w:rPr>
          <w:rFonts w:ascii="Times" w:hAnsi="Times" w:cs="Times New Roman"/>
          <w:i/>
        </w:rPr>
        <w:t>Intrauterine growth retardation and premature delivery: the influence of maternal smoking and psychosocial factors</w:t>
      </w:r>
      <w:r w:rsidRPr="00A832F6">
        <w:rPr>
          <w:rFonts w:ascii="Times" w:hAnsi="Times" w:cs="Times New Roman"/>
        </w:rPr>
        <w:t>. Am. J. Public Health. 1996</w:t>
      </w:r>
      <w:r>
        <w:rPr>
          <w:rFonts w:ascii="Times" w:hAnsi="Times" w:cs="Times New Roman"/>
        </w:rPr>
        <w:t xml:space="preserve">. </w:t>
      </w:r>
      <w:r w:rsidRPr="00125E02">
        <w:rPr>
          <w:rFonts w:ascii="Times" w:hAnsi="Times" w:cs="Times New Roman"/>
          <w:b/>
        </w:rPr>
        <w:t>86</w:t>
      </w:r>
      <w:r w:rsidRPr="00A832F6">
        <w:rPr>
          <w:rFonts w:ascii="Times" w:hAnsi="Times" w:cs="Times New Roman"/>
        </w:rPr>
        <w:t>:</w:t>
      </w:r>
      <w:r>
        <w:rPr>
          <w:rFonts w:ascii="Times" w:hAnsi="Times" w:cs="Times New Roman"/>
        </w:rPr>
        <w:t xml:space="preserve"> p. </w:t>
      </w:r>
      <w:r w:rsidRPr="00A832F6">
        <w:rPr>
          <w:rFonts w:ascii="Times" w:hAnsi="Times" w:cs="Times New Roman"/>
        </w:rPr>
        <w:t>347–354.</w:t>
      </w:r>
    </w:p>
    <w:p w14:paraId="2FDCCBCB" w14:textId="77777777" w:rsidR="00FD2703" w:rsidRDefault="00FD2703" w:rsidP="00FD2703">
      <w:pPr>
        <w:pStyle w:val="NormalWeb"/>
        <w:numPr>
          <w:ilvl w:val="0"/>
          <w:numId w:val="3"/>
        </w:numPr>
        <w:rPr>
          <w:sz w:val="24"/>
          <w:szCs w:val="24"/>
        </w:rPr>
      </w:pPr>
      <w:r w:rsidRPr="00A832F6">
        <w:rPr>
          <w:sz w:val="24"/>
          <w:szCs w:val="24"/>
        </w:rPr>
        <w:t>Oken</w:t>
      </w:r>
      <w:r>
        <w:rPr>
          <w:sz w:val="24"/>
          <w:szCs w:val="24"/>
        </w:rPr>
        <w:t xml:space="preserve"> E,</w:t>
      </w:r>
      <w:r w:rsidRPr="00A832F6">
        <w:rPr>
          <w:sz w:val="24"/>
          <w:szCs w:val="24"/>
        </w:rPr>
        <w:t xml:space="preserve"> Huh</w:t>
      </w:r>
      <w:r>
        <w:rPr>
          <w:sz w:val="24"/>
          <w:szCs w:val="24"/>
        </w:rPr>
        <w:t xml:space="preserve"> SY,</w:t>
      </w:r>
      <w:r w:rsidRPr="00A832F6">
        <w:rPr>
          <w:sz w:val="24"/>
          <w:szCs w:val="24"/>
        </w:rPr>
        <w:t xml:space="preserve"> Taveras</w:t>
      </w:r>
      <w:r>
        <w:rPr>
          <w:sz w:val="24"/>
          <w:szCs w:val="24"/>
        </w:rPr>
        <w:t xml:space="preserve"> EM,</w:t>
      </w:r>
      <w:r w:rsidRPr="00A832F6">
        <w:rPr>
          <w:sz w:val="24"/>
          <w:szCs w:val="24"/>
        </w:rPr>
        <w:t xml:space="preserve"> Rich-Edwards</w:t>
      </w:r>
      <w:r>
        <w:rPr>
          <w:sz w:val="24"/>
          <w:szCs w:val="24"/>
        </w:rPr>
        <w:t xml:space="preserve"> JW,</w:t>
      </w:r>
      <w:r w:rsidRPr="00A832F6">
        <w:rPr>
          <w:sz w:val="24"/>
          <w:szCs w:val="24"/>
        </w:rPr>
        <w:t xml:space="preserve"> Gillman</w:t>
      </w:r>
      <w:r>
        <w:rPr>
          <w:sz w:val="24"/>
          <w:szCs w:val="24"/>
        </w:rPr>
        <w:t xml:space="preserve"> MW. </w:t>
      </w:r>
      <w:r w:rsidRPr="00951055">
        <w:rPr>
          <w:i/>
          <w:sz w:val="24"/>
          <w:szCs w:val="24"/>
        </w:rPr>
        <w:t>Associations of maternal prenatal smoking with child adiposity and blood pressure.</w:t>
      </w:r>
      <w:r>
        <w:rPr>
          <w:sz w:val="24"/>
          <w:szCs w:val="24"/>
        </w:rPr>
        <w:t xml:space="preserve"> Obes Res, 2005. </w:t>
      </w:r>
      <w:r w:rsidRPr="00125E02">
        <w:rPr>
          <w:b/>
          <w:sz w:val="24"/>
          <w:szCs w:val="24"/>
        </w:rPr>
        <w:t>13</w:t>
      </w:r>
      <w:r>
        <w:rPr>
          <w:sz w:val="24"/>
          <w:szCs w:val="24"/>
        </w:rPr>
        <w:t xml:space="preserve">: p. </w:t>
      </w:r>
      <w:r w:rsidRPr="00A832F6">
        <w:rPr>
          <w:sz w:val="24"/>
          <w:szCs w:val="24"/>
        </w:rPr>
        <w:t xml:space="preserve">2021–2028. </w:t>
      </w:r>
    </w:p>
    <w:p w14:paraId="4482EABC" w14:textId="77777777" w:rsidR="00FD2703" w:rsidRDefault="00FD2703" w:rsidP="00FD2703">
      <w:pPr>
        <w:pStyle w:val="ListParagraph"/>
        <w:ind w:left="928"/>
        <w:rPr>
          <w:rFonts w:ascii="Times" w:hAnsi="Times" w:cs="Times New Roman"/>
        </w:rPr>
      </w:pPr>
    </w:p>
    <w:p w14:paraId="6D740CC7" w14:textId="77777777" w:rsidR="00FD2703" w:rsidRPr="00EE4D0C" w:rsidRDefault="00FD2703" w:rsidP="00FD2703">
      <w:pPr>
        <w:pStyle w:val="ListParagraph"/>
        <w:numPr>
          <w:ilvl w:val="0"/>
          <w:numId w:val="3"/>
        </w:numPr>
        <w:rPr>
          <w:rFonts w:ascii="Times" w:hAnsi="Times" w:cs="Times New Roman"/>
        </w:rPr>
      </w:pPr>
      <w:r w:rsidRPr="00A832F6">
        <w:rPr>
          <w:rFonts w:ascii="Times" w:hAnsi="Times" w:cs="Verdana"/>
        </w:rPr>
        <w:t xml:space="preserve">Olson NC, Callas PW, Hanley AJ, Festa A, Haffner SM, Wagenknecht LE, Tracy RP: </w:t>
      </w:r>
      <w:r w:rsidRPr="00D513CF">
        <w:rPr>
          <w:rFonts w:ascii="Times" w:hAnsi="Times" w:cs="Verdana"/>
          <w:bCs/>
          <w:i/>
        </w:rPr>
        <w:t>Circulating levels of TNF-alpha are associated with impaired glucose tolerance, increased insulin resistance, and ethnicity: the insulin resistance atherosclerosis study.</w:t>
      </w:r>
      <w:r w:rsidRPr="00A832F6">
        <w:rPr>
          <w:rFonts w:ascii="Times" w:hAnsi="Times" w:cs="Verdana"/>
          <w:bCs/>
        </w:rPr>
        <w:t xml:space="preserve"> </w:t>
      </w:r>
      <w:r w:rsidRPr="00A832F6">
        <w:rPr>
          <w:rFonts w:ascii="Times" w:hAnsi="Times" w:cs="Verdana"/>
          <w:iCs/>
        </w:rPr>
        <w:t>J Clin Endocrinol Metab</w:t>
      </w:r>
      <w:r>
        <w:rPr>
          <w:rFonts w:ascii="Times" w:hAnsi="Times" w:cs="Verdana"/>
          <w:iCs/>
        </w:rPr>
        <w:t>,</w:t>
      </w:r>
      <w:r>
        <w:rPr>
          <w:rFonts w:ascii="Times" w:hAnsi="Times" w:cs="Verdana"/>
        </w:rPr>
        <w:t xml:space="preserve"> 2012. </w:t>
      </w:r>
      <w:r w:rsidRPr="006E43F2">
        <w:rPr>
          <w:rFonts w:ascii="Times" w:hAnsi="Times" w:cs="Verdana"/>
          <w:b/>
          <w:bCs/>
        </w:rPr>
        <w:t>97</w:t>
      </w:r>
      <w:r w:rsidRPr="00A832F6">
        <w:rPr>
          <w:rFonts w:ascii="Times" w:hAnsi="Times" w:cs="Verdana"/>
          <w:bCs/>
        </w:rPr>
        <w:t>:</w:t>
      </w:r>
      <w:r>
        <w:rPr>
          <w:rFonts w:ascii="Times" w:hAnsi="Times" w:cs="Verdana"/>
          <w:bCs/>
        </w:rPr>
        <w:t xml:space="preserve"> p. </w:t>
      </w:r>
      <w:r w:rsidRPr="00A832F6">
        <w:rPr>
          <w:rFonts w:ascii="Times" w:hAnsi="Times" w:cs="Verdana"/>
        </w:rPr>
        <w:t xml:space="preserve">1032-1040. </w:t>
      </w:r>
      <w:r w:rsidRPr="00A832F6">
        <w:rPr>
          <w:rFonts w:ascii="Times" w:hAnsi="Times" w:cs="Verdana"/>
          <w:noProof/>
        </w:rPr>
        <w:drawing>
          <wp:inline distT="0" distB="0" distL="0" distR="0" wp14:anchorId="79F3359E" wp14:editId="025CF1D4">
            <wp:extent cx="10160" cy="10160"/>
            <wp:effectExtent l="0" t="0" r="0" b="0"/>
            <wp:docPr id="8" name="Picture 8">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181B305F" w14:textId="77777777" w:rsidR="00FD2703" w:rsidRPr="00EE4D0C" w:rsidRDefault="00FD2703" w:rsidP="00FD2703">
      <w:pPr>
        <w:rPr>
          <w:rFonts w:ascii="Times" w:hAnsi="Times" w:cs="Times New Roman"/>
        </w:rPr>
      </w:pPr>
    </w:p>
    <w:p w14:paraId="661B6C93" w14:textId="77777777" w:rsidR="00FD2703" w:rsidRPr="00EE4D0C" w:rsidRDefault="00FD2703" w:rsidP="00FD2703">
      <w:pPr>
        <w:pStyle w:val="ListParagraph"/>
        <w:ind w:left="928"/>
        <w:rPr>
          <w:rFonts w:ascii="Times" w:hAnsi="Times" w:cs="Times New Roman"/>
        </w:rPr>
      </w:pPr>
    </w:p>
    <w:p w14:paraId="452128DB" w14:textId="77777777" w:rsidR="00FD2703" w:rsidRPr="00EE4D0C" w:rsidRDefault="007B0B34" w:rsidP="00FD2703">
      <w:pPr>
        <w:pStyle w:val="ListParagraph"/>
        <w:numPr>
          <w:ilvl w:val="0"/>
          <w:numId w:val="3"/>
        </w:numPr>
        <w:ind w:left="924" w:hanging="357"/>
        <w:rPr>
          <w:rFonts w:ascii="Times" w:eastAsia="Times New Roman" w:hAnsi="Times" w:cs="Times New Roman"/>
        </w:rPr>
      </w:pPr>
      <w:hyperlink r:id="rId119" w:history="1">
        <w:r w:rsidR="00FD2703" w:rsidRPr="00A832F6">
          <w:rPr>
            <w:rFonts w:ascii="Times" w:hAnsi="Times" w:cs="Arial"/>
          </w:rPr>
          <w:t>Orskov C</w:t>
        </w:r>
      </w:hyperlink>
      <w:r w:rsidR="00FD2703" w:rsidRPr="00A832F6">
        <w:rPr>
          <w:rFonts w:ascii="Times" w:hAnsi="Times" w:cs="Arial"/>
        </w:rPr>
        <w:t xml:space="preserve">, </w:t>
      </w:r>
      <w:hyperlink r:id="rId120" w:history="1">
        <w:r w:rsidR="00FD2703" w:rsidRPr="00A832F6">
          <w:rPr>
            <w:rFonts w:ascii="Times" w:hAnsi="Times" w:cs="Arial"/>
          </w:rPr>
          <w:t>Bersani M</w:t>
        </w:r>
      </w:hyperlink>
      <w:r w:rsidR="00FD2703" w:rsidRPr="00A832F6">
        <w:rPr>
          <w:rFonts w:ascii="Times" w:hAnsi="Times" w:cs="Arial"/>
        </w:rPr>
        <w:t xml:space="preserve">, </w:t>
      </w:r>
      <w:hyperlink r:id="rId121" w:history="1">
        <w:r w:rsidR="00FD2703" w:rsidRPr="00A832F6">
          <w:rPr>
            <w:rFonts w:ascii="Times" w:hAnsi="Times" w:cs="Arial"/>
          </w:rPr>
          <w:t>Johnsen AH</w:t>
        </w:r>
      </w:hyperlink>
      <w:r w:rsidR="00FD2703" w:rsidRPr="00A832F6">
        <w:rPr>
          <w:rFonts w:ascii="Times" w:hAnsi="Times" w:cs="Arial"/>
        </w:rPr>
        <w:t xml:space="preserve">, </w:t>
      </w:r>
      <w:hyperlink r:id="rId122" w:history="1">
        <w:r w:rsidR="00FD2703" w:rsidRPr="00A832F6">
          <w:rPr>
            <w:rFonts w:ascii="Times" w:hAnsi="Times" w:cs="Arial"/>
          </w:rPr>
          <w:t>Højrup P</w:t>
        </w:r>
      </w:hyperlink>
      <w:r w:rsidR="00FD2703" w:rsidRPr="00A832F6">
        <w:rPr>
          <w:rFonts w:ascii="Times" w:hAnsi="Times" w:cs="Arial"/>
        </w:rPr>
        <w:t xml:space="preserve">, </w:t>
      </w:r>
      <w:hyperlink r:id="rId123" w:history="1">
        <w:r w:rsidR="00FD2703" w:rsidRPr="00A832F6">
          <w:rPr>
            <w:rFonts w:ascii="Times" w:hAnsi="Times" w:cs="Arial"/>
          </w:rPr>
          <w:t>Holst JJ</w:t>
        </w:r>
      </w:hyperlink>
      <w:r w:rsidR="00FD2703" w:rsidRPr="00A832F6">
        <w:rPr>
          <w:rFonts w:ascii="Times" w:hAnsi="Times" w:cs="Arial"/>
        </w:rPr>
        <w:t xml:space="preserve">. </w:t>
      </w:r>
      <w:r w:rsidR="00FD2703" w:rsidRPr="00125E02">
        <w:rPr>
          <w:rFonts w:ascii="Times" w:hAnsi="Times" w:cs="Arial"/>
          <w:bCs/>
          <w:i/>
        </w:rPr>
        <w:t>Complete sequences of glucagon-like peptide-1 from human and pig small intestine</w:t>
      </w:r>
      <w:r w:rsidR="00FD2703" w:rsidRPr="00A832F6">
        <w:rPr>
          <w:rFonts w:ascii="Times" w:hAnsi="Times" w:cs="Arial"/>
          <w:bCs/>
        </w:rPr>
        <w:t xml:space="preserve">. </w:t>
      </w:r>
      <w:r w:rsidR="00FD2703">
        <w:rPr>
          <w:rFonts w:ascii="Times" w:hAnsi="Times" w:cs="Arial"/>
        </w:rPr>
        <w:t>J Biol Chem,</w:t>
      </w:r>
      <w:r w:rsidR="00FD2703" w:rsidRPr="00A832F6">
        <w:rPr>
          <w:rFonts w:ascii="Times" w:hAnsi="Times" w:cs="Arial"/>
        </w:rPr>
        <w:t xml:space="preserve"> 1989</w:t>
      </w:r>
      <w:r w:rsidR="00FD2703">
        <w:rPr>
          <w:rFonts w:ascii="Times" w:hAnsi="Times" w:cs="Arial"/>
        </w:rPr>
        <w:t xml:space="preserve">. </w:t>
      </w:r>
      <w:r w:rsidR="00FD2703" w:rsidRPr="006E43F2">
        <w:rPr>
          <w:rFonts w:ascii="Times" w:hAnsi="Times" w:cs="Arial"/>
          <w:b/>
        </w:rPr>
        <w:t>264</w:t>
      </w:r>
      <w:r w:rsidR="00FD2703" w:rsidRPr="00A832F6">
        <w:rPr>
          <w:rFonts w:ascii="Times" w:hAnsi="Times" w:cs="Arial"/>
        </w:rPr>
        <w:t>(22):</w:t>
      </w:r>
      <w:r w:rsidR="00FD2703">
        <w:rPr>
          <w:rFonts w:ascii="Times" w:hAnsi="Times" w:cs="Arial"/>
        </w:rPr>
        <w:t xml:space="preserve"> p. </w:t>
      </w:r>
      <w:r w:rsidR="00FD2703" w:rsidRPr="00A832F6">
        <w:rPr>
          <w:rFonts w:ascii="Times" w:hAnsi="Times" w:cs="Arial"/>
        </w:rPr>
        <w:t>12826-9.</w:t>
      </w:r>
    </w:p>
    <w:p w14:paraId="24293127" w14:textId="77777777" w:rsidR="00FD2703" w:rsidRPr="00EE4D0C" w:rsidRDefault="00FD2703" w:rsidP="00FD2703">
      <w:pPr>
        <w:pStyle w:val="ListParagraph"/>
        <w:numPr>
          <w:ilvl w:val="0"/>
          <w:numId w:val="3"/>
        </w:numPr>
        <w:ind w:left="924" w:hanging="357"/>
        <w:rPr>
          <w:rFonts w:ascii="Times" w:eastAsia="Times New Roman" w:hAnsi="Times" w:cs="Times New Roman"/>
        </w:rPr>
      </w:pPr>
      <w:r>
        <w:rPr>
          <w:rFonts w:ascii="Times" w:eastAsia="Times New Roman" w:hAnsi="Times" w:cs="Times New Roman"/>
        </w:rPr>
        <w:t xml:space="preserve">Palmer C, Bik EM, GiGiulio DB, Relman DA, Braown PO. </w:t>
      </w:r>
      <w:r>
        <w:rPr>
          <w:rFonts w:ascii="Times" w:eastAsia="Times New Roman" w:hAnsi="Times" w:cs="Times New Roman"/>
          <w:i/>
        </w:rPr>
        <w:t xml:space="preserve">Development of the human infant intestinal microbiota. </w:t>
      </w:r>
      <w:r>
        <w:rPr>
          <w:rFonts w:ascii="Times" w:eastAsia="Times New Roman" w:hAnsi="Times" w:cs="Times New Roman"/>
        </w:rPr>
        <w:t>PLoS Biol. 2007.</w:t>
      </w:r>
    </w:p>
    <w:p w14:paraId="5B4F659B"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Penders J, Thijs C, Vink C, et al</w:t>
      </w:r>
      <w:r w:rsidRPr="00334FED">
        <w:rPr>
          <w:rFonts w:ascii="Times" w:hAnsi="Times" w:cs="Times New Roman"/>
          <w:i/>
        </w:rPr>
        <w:t>. Factors influencing the composition of the intestinal microbiota in early infancy.</w:t>
      </w:r>
      <w:r w:rsidRPr="00A832F6">
        <w:rPr>
          <w:rFonts w:ascii="Times" w:hAnsi="Times" w:cs="Times New Roman"/>
        </w:rPr>
        <w:t xml:space="preserve"> Pediatrics</w:t>
      </w:r>
      <w:r>
        <w:rPr>
          <w:rFonts w:ascii="Times" w:hAnsi="Times" w:cs="Times New Roman"/>
        </w:rPr>
        <w:t xml:space="preserve">, 2006. </w:t>
      </w:r>
      <w:r w:rsidRPr="006E43F2">
        <w:rPr>
          <w:rFonts w:ascii="Times" w:hAnsi="Times" w:cs="Times New Roman"/>
          <w:b/>
        </w:rPr>
        <w:t>118</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511– 521. </w:t>
      </w:r>
    </w:p>
    <w:p w14:paraId="0FF9CD3E" w14:textId="77777777" w:rsidR="00FD2703" w:rsidRPr="00EE4D0C"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hAnsi="Times" w:cs="Times"/>
        </w:rPr>
        <w:t>Peng L, Li Z, Gr</w:t>
      </w:r>
      <w:r>
        <w:rPr>
          <w:rFonts w:ascii="Times" w:hAnsi="Times" w:cs="Times"/>
        </w:rPr>
        <w:t xml:space="preserve">een RS, Holzman IR, and Lin J. </w:t>
      </w:r>
      <w:r w:rsidRPr="00AD2F11">
        <w:rPr>
          <w:rFonts w:ascii="Times" w:hAnsi="Times" w:cs="Times"/>
          <w:i/>
        </w:rPr>
        <w:t xml:space="preserve">Butyrate enhances the intestinal barrier by facilitating tight junction assembly via activation of AMP-activated protein kinase in Caco-2 cell monolayers. </w:t>
      </w:r>
      <w:r w:rsidRPr="00A832F6">
        <w:rPr>
          <w:rFonts w:ascii="Times" w:hAnsi="Times" w:cs="Times"/>
        </w:rPr>
        <w:t xml:space="preserve">Journal of Nutrition, </w:t>
      </w:r>
      <w:r>
        <w:rPr>
          <w:rFonts w:ascii="Times" w:hAnsi="Times" w:cs="Times"/>
        </w:rPr>
        <w:t xml:space="preserve">2009. </w:t>
      </w:r>
      <w:r w:rsidRPr="006E43F2">
        <w:rPr>
          <w:rFonts w:ascii="Times" w:hAnsi="Times" w:cs="Times"/>
          <w:b/>
        </w:rPr>
        <w:t>139</w:t>
      </w:r>
      <w:r>
        <w:rPr>
          <w:rFonts w:ascii="Times" w:hAnsi="Times" w:cs="Times"/>
        </w:rPr>
        <w:t xml:space="preserve"> (9) p. 1619–1625.</w:t>
      </w:r>
    </w:p>
    <w:p w14:paraId="7D438682" w14:textId="77777777" w:rsidR="00FD2703" w:rsidRPr="00A832F6" w:rsidRDefault="00FD2703" w:rsidP="00FD2703">
      <w:pPr>
        <w:pStyle w:val="ListParagraph"/>
        <w:numPr>
          <w:ilvl w:val="0"/>
          <w:numId w:val="3"/>
        </w:numPr>
        <w:rPr>
          <w:rFonts w:ascii="Times" w:hAnsi="Times" w:cs="Times New Roman"/>
        </w:rPr>
      </w:pPr>
      <w:r w:rsidRPr="00A832F6">
        <w:rPr>
          <w:rFonts w:ascii="Times" w:hAnsi="Times" w:cs="Times New Roman"/>
        </w:rPr>
        <w:t xml:space="preserve">Peters MJ, Morgan LC. </w:t>
      </w:r>
      <w:r w:rsidRPr="00125E02">
        <w:rPr>
          <w:rFonts w:ascii="Times" w:hAnsi="Times" w:cs="Times New Roman"/>
          <w:i/>
        </w:rPr>
        <w:t>The pharmacotherapy of smoking cessation.</w:t>
      </w:r>
      <w:r>
        <w:rPr>
          <w:rFonts w:ascii="Times" w:hAnsi="Times" w:cs="Times New Roman"/>
        </w:rPr>
        <w:t xml:space="preserve"> Med J Aust, 2002. </w:t>
      </w:r>
      <w:r w:rsidRPr="00A832F6">
        <w:rPr>
          <w:rFonts w:ascii="Times" w:hAnsi="Times" w:cs="Times New Roman"/>
        </w:rPr>
        <w:t>1</w:t>
      </w:r>
      <w:r w:rsidRPr="006E43F2">
        <w:rPr>
          <w:rFonts w:ascii="Times" w:hAnsi="Times" w:cs="Times New Roman"/>
          <w:b/>
        </w:rPr>
        <w:t>76</w:t>
      </w:r>
      <w:r w:rsidRPr="00A832F6">
        <w:rPr>
          <w:rFonts w:ascii="Times" w:hAnsi="Times" w:cs="Times New Roman"/>
        </w:rPr>
        <w:t>:</w:t>
      </w:r>
      <w:r>
        <w:rPr>
          <w:rFonts w:ascii="Times" w:hAnsi="Times" w:cs="Times New Roman"/>
        </w:rPr>
        <w:t xml:space="preserve"> p. </w:t>
      </w:r>
      <w:r w:rsidRPr="00A832F6">
        <w:rPr>
          <w:rFonts w:ascii="Times" w:hAnsi="Times" w:cs="Times New Roman"/>
        </w:rPr>
        <w:t>486–490.</w:t>
      </w:r>
    </w:p>
    <w:p w14:paraId="228C11E7" w14:textId="77777777" w:rsidR="00FD2703" w:rsidRPr="00AA56FF" w:rsidRDefault="00FD2703" w:rsidP="00FD2703">
      <w:pPr>
        <w:widowControl w:val="0"/>
        <w:tabs>
          <w:tab w:val="left" w:pos="220"/>
          <w:tab w:val="left" w:pos="720"/>
        </w:tabs>
        <w:autoSpaceDE w:val="0"/>
        <w:autoSpaceDN w:val="0"/>
        <w:adjustRightInd w:val="0"/>
        <w:ind w:left="928"/>
        <w:rPr>
          <w:rFonts w:ascii="Times" w:eastAsia="Arial Unicode MS" w:hAnsi="Times" w:cs="Times New Roman"/>
        </w:rPr>
      </w:pPr>
    </w:p>
    <w:p w14:paraId="72979B50" w14:textId="77777777" w:rsidR="00FD2703" w:rsidRPr="00AA56FF" w:rsidRDefault="00FD2703" w:rsidP="00FD2703">
      <w:pPr>
        <w:pStyle w:val="ListParagraph"/>
        <w:widowControl w:val="0"/>
        <w:numPr>
          <w:ilvl w:val="0"/>
          <w:numId w:val="3"/>
        </w:numPr>
        <w:autoSpaceDE w:val="0"/>
        <w:autoSpaceDN w:val="0"/>
        <w:adjustRightInd w:val="0"/>
        <w:spacing w:after="201"/>
        <w:rPr>
          <w:rFonts w:ascii="Times" w:hAnsi="Times" w:cs="Times New Roman"/>
        </w:rPr>
      </w:pPr>
      <w:r w:rsidRPr="00A832F6">
        <w:rPr>
          <w:rFonts w:ascii="Times" w:hAnsi="Times" w:cs="Times New Roman"/>
        </w:rPr>
        <w:t xml:space="preserve">Poritz LS, Garver KI, Green C, Fitzpatrick L, Ruggiero F, et al. </w:t>
      </w:r>
      <w:r w:rsidRPr="006F10E6">
        <w:rPr>
          <w:rFonts w:ascii="Times" w:hAnsi="Times" w:cs="Times New Roman"/>
          <w:i/>
        </w:rPr>
        <w:t>Loss of the Tight Junction Protein ZO-1 in Dextran Sulfate Sodium Induced Colitis.</w:t>
      </w:r>
      <w:r w:rsidRPr="00A832F6">
        <w:rPr>
          <w:rFonts w:ascii="Times" w:hAnsi="Times" w:cs="Times New Roman"/>
        </w:rPr>
        <w:t xml:space="preserve"> Jou</w:t>
      </w:r>
      <w:r>
        <w:rPr>
          <w:rFonts w:ascii="Times" w:hAnsi="Times" w:cs="Times New Roman"/>
        </w:rPr>
        <w:t xml:space="preserve">rnal of Surgical Research, 2007. </w:t>
      </w:r>
      <w:r w:rsidRPr="006E43F2">
        <w:rPr>
          <w:rFonts w:ascii="Times" w:hAnsi="Times" w:cs="Times New Roman"/>
          <w:b/>
        </w:rPr>
        <w:t>140</w:t>
      </w:r>
      <w:r w:rsidRPr="00A832F6">
        <w:rPr>
          <w:rFonts w:ascii="Times" w:hAnsi="Times" w:cs="Times New Roman"/>
        </w:rPr>
        <w:t xml:space="preserve">: </w:t>
      </w:r>
      <w:r>
        <w:rPr>
          <w:rFonts w:ascii="Times" w:hAnsi="Times" w:cs="Times New Roman"/>
        </w:rPr>
        <w:t xml:space="preserve">p. </w:t>
      </w:r>
      <w:r w:rsidRPr="00A832F6">
        <w:rPr>
          <w:rFonts w:ascii="Times" w:hAnsi="Times" w:cs="Times New Roman"/>
        </w:rPr>
        <w:t>12–19.</w:t>
      </w:r>
    </w:p>
    <w:p w14:paraId="3D2E4872"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Pr>
          <w:rFonts w:ascii="Times" w:hAnsi="Times" w:cs="Times New Roman"/>
        </w:rPr>
        <w:t xml:space="preserve">Power C, </w:t>
      </w:r>
      <w:r w:rsidRPr="00A832F6">
        <w:rPr>
          <w:rFonts w:ascii="Times" w:hAnsi="Times" w:cs="Times New Roman"/>
        </w:rPr>
        <w:t>and Jefferis</w:t>
      </w:r>
      <w:r>
        <w:rPr>
          <w:rFonts w:ascii="Times" w:hAnsi="Times" w:cs="Times New Roman"/>
        </w:rPr>
        <w:t xml:space="preserve"> BJ. </w:t>
      </w:r>
      <w:r w:rsidRPr="00095C0A">
        <w:rPr>
          <w:rFonts w:ascii="Times" w:hAnsi="Times" w:cs="Times New Roman"/>
          <w:i/>
        </w:rPr>
        <w:t>Fetal environment and subsequent obesity: a study of maternal smoking</w:t>
      </w:r>
      <w:r>
        <w:rPr>
          <w:rFonts w:ascii="Times" w:hAnsi="Times" w:cs="Times New Roman"/>
        </w:rPr>
        <w:t>. Int. J. Epidemiol, 2002.</w:t>
      </w:r>
      <w:r w:rsidRPr="00A832F6">
        <w:rPr>
          <w:rFonts w:ascii="Times" w:hAnsi="Times" w:cs="Times New Roman"/>
        </w:rPr>
        <w:t xml:space="preserve"> 31:</w:t>
      </w:r>
      <w:r>
        <w:rPr>
          <w:rFonts w:ascii="Times" w:hAnsi="Times" w:cs="Times New Roman"/>
        </w:rPr>
        <w:t xml:space="preserve"> p. </w:t>
      </w:r>
      <w:r w:rsidRPr="00A832F6">
        <w:rPr>
          <w:rFonts w:ascii="Times" w:hAnsi="Times" w:cs="Times New Roman"/>
        </w:rPr>
        <w:t>413–419.</w:t>
      </w:r>
    </w:p>
    <w:p w14:paraId="339E04F9" w14:textId="77777777" w:rsidR="00FD2703" w:rsidRPr="000562BB"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Preiss-Landl K, Zimmermann R, Hammerle G. Zechner, R. </w:t>
      </w:r>
      <w:r>
        <w:rPr>
          <w:rFonts w:ascii="Times" w:hAnsi="Times" w:cs="Times New Roman"/>
        </w:rPr>
        <w:t xml:space="preserve">Fat Partitioning and Insulin Sensitivity. Curr Opin Lipidol, 2002. </w:t>
      </w:r>
      <w:r w:rsidRPr="006E43F2">
        <w:rPr>
          <w:rFonts w:ascii="Times" w:hAnsi="Times" w:cs="Times New Roman"/>
          <w:b/>
        </w:rPr>
        <w:t>13</w:t>
      </w:r>
      <w:r w:rsidRPr="00A832F6">
        <w:rPr>
          <w:rFonts w:ascii="Times" w:hAnsi="Times" w:cs="Times New Roman"/>
        </w:rPr>
        <w:t xml:space="preserve">: </w:t>
      </w:r>
      <w:r>
        <w:rPr>
          <w:rFonts w:ascii="Times" w:hAnsi="Times" w:cs="Times New Roman"/>
        </w:rPr>
        <w:t xml:space="preserve">p. </w:t>
      </w:r>
      <w:r w:rsidRPr="00A832F6">
        <w:rPr>
          <w:rFonts w:ascii="Times" w:hAnsi="Times" w:cs="Times New Roman"/>
        </w:rPr>
        <w:t xml:space="preserve">471– 481. </w:t>
      </w:r>
    </w:p>
    <w:p w14:paraId="503189D7" w14:textId="77777777" w:rsidR="00FD2703" w:rsidRDefault="007B0B34" w:rsidP="00FD2703">
      <w:pPr>
        <w:pStyle w:val="ListParagraph"/>
        <w:widowControl w:val="0"/>
        <w:numPr>
          <w:ilvl w:val="0"/>
          <w:numId w:val="3"/>
        </w:numPr>
        <w:tabs>
          <w:tab w:val="left" w:pos="220"/>
          <w:tab w:val="left" w:pos="720"/>
        </w:tabs>
        <w:autoSpaceDE w:val="0"/>
        <w:autoSpaceDN w:val="0"/>
        <w:adjustRightInd w:val="0"/>
        <w:spacing w:after="320"/>
        <w:rPr>
          <w:rFonts w:ascii="Times" w:hAnsi="Times" w:cs="Times New Roman"/>
        </w:rPr>
      </w:pPr>
      <w:hyperlink r:id="rId124" w:history="1">
        <w:r w:rsidR="00FD2703" w:rsidRPr="00A832F6">
          <w:rPr>
            <w:rFonts w:ascii="Times" w:hAnsi="Times" w:cs="Times New Roman"/>
          </w:rPr>
          <w:t>Prince AL</w:t>
        </w:r>
      </w:hyperlink>
      <w:r w:rsidR="00FD2703" w:rsidRPr="00A832F6">
        <w:rPr>
          <w:rFonts w:ascii="Times" w:hAnsi="Times" w:cs="Times New Roman"/>
        </w:rPr>
        <w:t xml:space="preserve">, </w:t>
      </w:r>
      <w:hyperlink r:id="rId125" w:history="1">
        <w:r w:rsidR="00FD2703" w:rsidRPr="00A832F6">
          <w:rPr>
            <w:rFonts w:ascii="Times" w:hAnsi="Times" w:cs="Times New Roman"/>
          </w:rPr>
          <w:t>Antony KM</w:t>
        </w:r>
      </w:hyperlink>
      <w:r w:rsidR="00FD2703" w:rsidRPr="00A832F6">
        <w:rPr>
          <w:rFonts w:ascii="Times" w:hAnsi="Times" w:cs="Times New Roman"/>
        </w:rPr>
        <w:t xml:space="preserve">, </w:t>
      </w:r>
      <w:hyperlink r:id="rId126" w:history="1">
        <w:r w:rsidR="00FD2703" w:rsidRPr="00A832F6">
          <w:rPr>
            <w:rFonts w:ascii="Times" w:hAnsi="Times" w:cs="Times New Roman"/>
          </w:rPr>
          <w:t>Chu DM</w:t>
        </w:r>
      </w:hyperlink>
      <w:r w:rsidR="00FD2703" w:rsidRPr="00A832F6">
        <w:rPr>
          <w:rFonts w:ascii="Times" w:hAnsi="Times" w:cs="Times New Roman"/>
        </w:rPr>
        <w:t xml:space="preserve">, </w:t>
      </w:r>
      <w:hyperlink r:id="rId127" w:history="1">
        <w:r w:rsidR="00FD2703" w:rsidRPr="00A832F6">
          <w:rPr>
            <w:rFonts w:ascii="Times" w:hAnsi="Times" w:cs="Times New Roman"/>
          </w:rPr>
          <w:t>Aagaard KM</w:t>
        </w:r>
      </w:hyperlink>
      <w:r w:rsidR="00FD2703" w:rsidRPr="00A832F6">
        <w:rPr>
          <w:rFonts w:ascii="Times" w:hAnsi="Times" w:cs="Times New Roman"/>
        </w:rPr>
        <w:t xml:space="preserve">. </w:t>
      </w:r>
      <w:r w:rsidR="00FD2703" w:rsidRPr="00570DFF">
        <w:rPr>
          <w:rFonts w:ascii="Times" w:hAnsi="Times" w:cs="Times New Roman"/>
          <w:bCs/>
          <w:i/>
        </w:rPr>
        <w:t>The microbiome, parturition, and timing of birth: more questions than answers.</w:t>
      </w:r>
      <w:r w:rsidR="00FD2703">
        <w:rPr>
          <w:rFonts w:ascii="Times" w:hAnsi="Times" w:cs="Times New Roman"/>
        </w:rPr>
        <w:t xml:space="preserve"> J Reprod Immunol, 2014. </w:t>
      </w:r>
      <w:r w:rsidR="00FD2703" w:rsidRPr="00125E02">
        <w:rPr>
          <w:rFonts w:ascii="Times" w:hAnsi="Times" w:cs="Times New Roman"/>
          <w:b/>
        </w:rPr>
        <w:t>104</w:t>
      </w:r>
      <w:r w:rsidR="00FD2703">
        <w:rPr>
          <w:rFonts w:ascii="Times" w:hAnsi="Times" w:cs="Times New Roman"/>
        </w:rPr>
        <w:t xml:space="preserve">: p. </w:t>
      </w:r>
      <w:r w:rsidR="00FD2703" w:rsidRPr="00A832F6">
        <w:rPr>
          <w:rFonts w:ascii="Times" w:hAnsi="Times" w:cs="Times New Roman"/>
        </w:rPr>
        <w:t>12-9</w:t>
      </w:r>
      <w:r w:rsidR="00FD2703">
        <w:rPr>
          <w:rFonts w:ascii="Times" w:hAnsi="Times" w:cs="Times New Roman"/>
        </w:rPr>
        <w:t>.</w:t>
      </w:r>
    </w:p>
    <w:p w14:paraId="1781DE97" w14:textId="77777777" w:rsidR="00FD2703" w:rsidRPr="00A832F6" w:rsidRDefault="00FD2703" w:rsidP="00FD2703">
      <w:pPr>
        <w:pStyle w:val="ListParagraph"/>
        <w:numPr>
          <w:ilvl w:val="0"/>
          <w:numId w:val="3"/>
        </w:numPr>
        <w:rPr>
          <w:rFonts w:ascii="Times" w:hAnsi="Times" w:cs="Times New Roman"/>
        </w:rPr>
      </w:pPr>
      <w:r w:rsidRPr="00A832F6">
        <w:rPr>
          <w:rFonts w:ascii="Times" w:hAnsi="Times" w:cs="Times New Roman"/>
        </w:rPr>
        <w:t xml:space="preserve">Pryde SE, Duncan SH, Hold GL, Stewart CS, Flint HJ. </w:t>
      </w:r>
      <w:r w:rsidRPr="00BA622A">
        <w:rPr>
          <w:rFonts w:ascii="Times" w:hAnsi="Times" w:cs="Times New Roman"/>
          <w:i/>
        </w:rPr>
        <w:t xml:space="preserve">The microbiology of butyrate formation in the human colon. </w:t>
      </w:r>
      <w:r>
        <w:rPr>
          <w:rFonts w:ascii="Times" w:hAnsi="Times" w:cs="Times New Roman"/>
        </w:rPr>
        <w:t xml:space="preserve">FEMS Microbiol Lett, </w:t>
      </w:r>
      <w:r w:rsidRPr="00A832F6">
        <w:rPr>
          <w:rFonts w:ascii="Times" w:hAnsi="Times" w:cs="Times New Roman"/>
        </w:rPr>
        <w:t>2002</w:t>
      </w:r>
      <w:r>
        <w:rPr>
          <w:rFonts w:ascii="Times" w:hAnsi="Times" w:cs="Times New Roman"/>
        </w:rPr>
        <w:t xml:space="preserve">. </w:t>
      </w:r>
      <w:r w:rsidRPr="006E43F2">
        <w:rPr>
          <w:rFonts w:ascii="Times" w:hAnsi="Times" w:cs="Times New Roman"/>
          <w:b/>
        </w:rPr>
        <w:t>217</w:t>
      </w:r>
      <w:r w:rsidRPr="00A832F6">
        <w:rPr>
          <w:rFonts w:ascii="Times" w:hAnsi="Times" w:cs="Times New Roman"/>
        </w:rPr>
        <w:t>:</w:t>
      </w:r>
      <w:r>
        <w:rPr>
          <w:rFonts w:ascii="Times" w:hAnsi="Times" w:cs="Times New Roman"/>
        </w:rPr>
        <w:t xml:space="preserve"> p. </w:t>
      </w:r>
      <w:r w:rsidRPr="00A832F6">
        <w:rPr>
          <w:rFonts w:ascii="Times" w:hAnsi="Times" w:cs="Times New Roman"/>
        </w:rPr>
        <w:t>133–139.</w:t>
      </w:r>
    </w:p>
    <w:p w14:paraId="6C450664" w14:textId="77777777" w:rsidR="00FD2703" w:rsidRDefault="00FD2703" w:rsidP="00FD2703">
      <w:pPr>
        <w:pStyle w:val="ListParagraph"/>
        <w:widowControl w:val="0"/>
        <w:tabs>
          <w:tab w:val="left" w:pos="220"/>
          <w:tab w:val="left" w:pos="720"/>
        </w:tabs>
        <w:autoSpaceDE w:val="0"/>
        <w:autoSpaceDN w:val="0"/>
        <w:adjustRightInd w:val="0"/>
        <w:spacing w:after="320"/>
        <w:ind w:left="928"/>
        <w:rPr>
          <w:rFonts w:ascii="Times" w:hAnsi="Times" w:cs="Times New Roman"/>
        </w:rPr>
      </w:pPr>
    </w:p>
    <w:p w14:paraId="2F132BBB" w14:textId="77777777" w:rsidR="00FD2703" w:rsidRPr="00467EE8"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Pr>
          <w:rFonts w:ascii="Times" w:hAnsi="Times" w:cs="Times"/>
        </w:rPr>
        <w:t xml:space="preserve">Qin J, Li Y, Cai Z et al. </w:t>
      </w:r>
      <w:r w:rsidRPr="00AD2F11">
        <w:rPr>
          <w:rFonts w:ascii="Times" w:hAnsi="Times" w:cs="Times"/>
          <w:i/>
        </w:rPr>
        <w:t>A metagenome-wide association study of gut microbiota in type 2 diabetes</w:t>
      </w:r>
      <w:r>
        <w:rPr>
          <w:rFonts w:ascii="Times" w:hAnsi="Times" w:cs="Times"/>
        </w:rPr>
        <w:t xml:space="preserve">.  Nature, 2012. </w:t>
      </w:r>
      <w:r w:rsidRPr="006E43F2">
        <w:rPr>
          <w:rFonts w:ascii="Times" w:hAnsi="Times" w:cs="Times"/>
          <w:b/>
        </w:rPr>
        <w:t>490</w:t>
      </w:r>
      <w:r>
        <w:rPr>
          <w:rFonts w:ascii="Times" w:hAnsi="Times" w:cs="Times"/>
        </w:rPr>
        <w:t>(7418) p. 55–60.</w:t>
      </w:r>
    </w:p>
    <w:p w14:paraId="0D817316" w14:textId="77777777" w:rsidR="00FD2703" w:rsidRPr="00467EE8"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eastAsia="Arial Unicode MS" w:hAnsi="Times" w:cs="Times New Roman"/>
        </w:rPr>
        <w:t xml:space="preserve">Raman M, Ahmed I, Gillevet PM, et al. </w:t>
      </w:r>
      <w:r w:rsidRPr="00AD2F11">
        <w:rPr>
          <w:rFonts w:ascii="Times" w:eastAsia="Arial Unicode MS" w:hAnsi="Times" w:cs="Times New Roman"/>
          <w:i/>
        </w:rPr>
        <w:t>Fecal microbiome and volatile organic compound metabolome in obese humans with nonalcoholic fatty liver disease.</w:t>
      </w:r>
      <w:r w:rsidRPr="00A832F6">
        <w:rPr>
          <w:rFonts w:ascii="Times" w:eastAsia="Arial Unicode MS" w:hAnsi="Times" w:cs="Times New Roman"/>
        </w:rPr>
        <w:t xml:space="preserve"> Clin Gas</w:t>
      </w:r>
      <w:r>
        <w:rPr>
          <w:rFonts w:ascii="Times" w:eastAsia="Arial Unicode MS" w:hAnsi="Times" w:cs="Times New Roman"/>
        </w:rPr>
        <w:t xml:space="preserve">troenterol Hepatol, 2013. </w:t>
      </w:r>
      <w:r w:rsidRPr="006E43F2">
        <w:rPr>
          <w:rFonts w:ascii="Times" w:eastAsia="Arial Unicode MS" w:hAnsi="Times" w:cs="Times New Roman"/>
          <w:b/>
        </w:rPr>
        <w:t>11</w:t>
      </w:r>
      <w:r>
        <w:rPr>
          <w:rFonts w:ascii="Times" w:eastAsia="Arial Unicode MS" w:hAnsi="Times" w:cs="Times New Roman"/>
        </w:rPr>
        <w:t xml:space="preserve">: </w:t>
      </w:r>
      <w:r w:rsidRPr="00A832F6">
        <w:rPr>
          <w:rFonts w:ascii="Times" w:eastAsia="Arial Unicode MS" w:hAnsi="Times" w:cs="Times New Roman"/>
        </w:rPr>
        <w:t>p. 868–875.e3</w:t>
      </w:r>
    </w:p>
    <w:p w14:paraId="3A28D7C7" w14:textId="77777777" w:rsidR="00FD2703" w:rsidRPr="00A832F6"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w:rPr>
        <w:t>Raum E, Kupper-Nybelen J, Lamerz A, Hebebrand J, Herpe</w:t>
      </w:r>
      <w:r>
        <w:rPr>
          <w:rFonts w:ascii="Times" w:hAnsi="Times" w:cs="Times"/>
        </w:rPr>
        <w:t>rtz-Dahlmann B, Brenner H.</w:t>
      </w:r>
      <w:r w:rsidRPr="00A832F6">
        <w:rPr>
          <w:rFonts w:ascii="Times" w:hAnsi="Times" w:cs="Times"/>
        </w:rPr>
        <w:t xml:space="preserve"> </w:t>
      </w:r>
      <w:r w:rsidRPr="00095C0A">
        <w:rPr>
          <w:rFonts w:ascii="Times" w:hAnsi="Times" w:cs="Times"/>
          <w:i/>
        </w:rPr>
        <w:t>Tobacco smoke exposure before, during, and after pregnancy and risk of overweight at age 6.</w:t>
      </w:r>
      <w:r>
        <w:rPr>
          <w:rFonts w:ascii="Times" w:hAnsi="Times" w:cs="Times"/>
        </w:rPr>
        <w:t xml:space="preserve"> Obesity (Silver Spring, Md), 2011. </w:t>
      </w:r>
      <w:r w:rsidRPr="00125E02">
        <w:rPr>
          <w:rFonts w:ascii="Times" w:hAnsi="Times" w:cs="Times"/>
          <w:b/>
        </w:rPr>
        <w:t>19</w:t>
      </w:r>
      <w:r w:rsidRPr="00A832F6">
        <w:rPr>
          <w:rFonts w:ascii="Times" w:hAnsi="Times" w:cs="Times"/>
        </w:rPr>
        <w:t>(12):</w:t>
      </w:r>
      <w:r>
        <w:rPr>
          <w:rFonts w:ascii="Times" w:hAnsi="Times" w:cs="Times"/>
        </w:rPr>
        <w:t xml:space="preserve"> p. </w:t>
      </w:r>
      <w:r w:rsidRPr="00A832F6">
        <w:rPr>
          <w:rFonts w:ascii="Times" w:hAnsi="Times" w:cs="Times"/>
        </w:rPr>
        <w:t>2411–2417.</w:t>
      </w:r>
    </w:p>
    <w:p w14:paraId="4BEABD64" w14:textId="77777777" w:rsidR="00FD2703" w:rsidRPr="00C341D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w:rPr>
        <w:t xml:space="preserve">Reilly JJ, Armstrong J, Dorosty AR, Emmett PM, Ness A, Rogers I, et al. </w:t>
      </w:r>
      <w:r w:rsidRPr="00095C0A">
        <w:rPr>
          <w:rFonts w:ascii="Times" w:hAnsi="Times" w:cs="Times"/>
          <w:i/>
        </w:rPr>
        <w:t>Early life risk factors for obesity in childhood: Cohort study.</w:t>
      </w:r>
      <w:r>
        <w:rPr>
          <w:rFonts w:ascii="Times" w:hAnsi="Times" w:cs="Times"/>
        </w:rPr>
        <w:t xml:space="preserve"> BMJ, 2005. </w:t>
      </w:r>
      <w:r w:rsidRPr="00125E02">
        <w:rPr>
          <w:rFonts w:ascii="Times" w:hAnsi="Times" w:cs="Times"/>
          <w:b/>
        </w:rPr>
        <w:t>330</w:t>
      </w:r>
      <w:r w:rsidRPr="00A832F6">
        <w:rPr>
          <w:rFonts w:ascii="Times" w:hAnsi="Times" w:cs="Times"/>
        </w:rPr>
        <w:t>(7504):</w:t>
      </w:r>
      <w:r>
        <w:rPr>
          <w:rFonts w:ascii="Times" w:hAnsi="Times" w:cs="Times"/>
        </w:rPr>
        <w:t xml:space="preserve"> p. </w:t>
      </w:r>
      <w:r w:rsidRPr="00A832F6">
        <w:rPr>
          <w:rFonts w:ascii="Times" w:hAnsi="Times" w:cs="Times"/>
        </w:rPr>
        <w:t>1357.</w:t>
      </w:r>
    </w:p>
    <w:p w14:paraId="077085D7" w14:textId="77777777" w:rsidR="00FD2703" w:rsidRPr="00A832F6"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Renz H, Brandtzaeg P Hornef P. </w:t>
      </w:r>
      <w:r w:rsidRPr="00D513CF">
        <w:rPr>
          <w:rFonts w:ascii="Times" w:hAnsi="Times" w:cs="Times New Roman"/>
          <w:i/>
        </w:rPr>
        <w:t>The impact of perinatal immune development on mucosal homeostasis and chronic inflammation</w:t>
      </w:r>
      <w:r w:rsidRPr="00A832F6">
        <w:rPr>
          <w:rFonts w:ascii="Times" w:hAnsi="Times" w:cs="Times New Roman"/>
        </w:rPr>
        <w:t>. Nature reviews</w:t>
      </w:r>
      <w:r>
        <w:rPr>
          <w:rFonts w:ascii="Times" w:hAnsi="Times" w:cs="Times New Roman"/>
        </w:rPr>
        <w:t xml:space="preserve">, 2012. </w:t>
      </w:r>
      <w:r w:rsidRPr="006E43F2">
        <w:rPr>
          <w:rFonts w:ascii="Times" w:hAnsi="Times" w:cs="Times New Roman"/>
          <w:b/>
        </w:rPr>
        <w:t>12</w:t>
      </w:r>
      <w:r>
        <w:rPr>
          <w:rFonts w:ascii="Times" w:hAnsi="Times" w:cs="Times New Roman"/>
          <w:b/>
        </w:rPr>
        <w:t>.</w:t>
      </w:r>
    </w:p>
    <w:p w14:paraId="02CB3AC9" w14:textId="77777777" w:rsidR="00FD2703" w:rsidRPr="00AA56FF" w:rsidRDefault="00FD2703" w:rsidP="00FD2703">
      <w:pPr>
        <w:pStyle w:val="ListParagraph"/>
        <w:widowControl w:val="0"/>
        <w:tabs>
          <w:tab w:val="left" w:pos="220"/>
          <w:tab w:val="left" w:pos="720"/>
        </w:tabs>
        <w:autoSpaceDE w:val="0"/>
        <w:autoSpaceDN w:val="0"/>
        <w:adjustRightInd w:val="0"/>
        <w:spacing w:after="293"/>
        <w:ind w:left="928"/>
        <w:rPr>
          <w:rFonts w:ascii="Times" w:hAnsi="Times" w:cs="Times New Roman"/>
        </w:rPr>
      </w:pPr>
    </w:p>
    <w:p w14:paraId="499AF4E8" w14:textId="77777777" w:rsidR="00FD2703" w:rsidRPr="00AA56FF" w:rsidRDefault="00FD2703" w:rsidP="00FD2703">
      <w:pPr>
        <w:pStyle w:val="ListParagraph"/>
        <w:widowControl w:val="0"/>
        <w:numPr>
          <w:ilvl w:val="0"/>
          <w:numId w:val="3"/>
        </w:numPr>
        <w:autoSpaceDE w:val="0"/>
        <w:autoSpaceDN w:val="0"/>
        <w:adjustRightInd w:val="0"/>
        <w:spacing w:after="320"/>
        <w:rPr>
          <w:rFonts w:ascii="Times" w:hAnsi="Times" w:cs="Times New Roman"/>
        </w:rPr>
      </w:pPr>
      <w:r w:rsidRPr="00A832F6">
        <w:rPr>
          <w:rFonts w:ascii="Times" w:hAnsi="Times" w:cs="Times New Roman"/>
        </w:rPr>
        <w:t xml:space="preserve">Russell RK, Farhadi R, et al. </w:t>
      </w:r>
      <w:r w:rsidRPr="006F10E6">
        <w:rPr>
          <w:rFonts w:ascii="Times" w:hAnsi="Times" w:cs="Times New Roman"/>
          <w:i/>
        </w:rPr>
        <w:t xml:space="preserve">Perinatal passive smoke exposure may be more important than childhood exposure in the risk of developing childhood IBD. </w:t>
      </w:r>
      <w:r>
        <w:rPr>
          <w:rFonts w:ascii="Times" w:hAnsi="Times" w:cs="Times New Roman"/>
        </w:rPr>
        <w:t>Gut, 2005.</w:t>
      </w:r>
      <w:r w:rsidRPr="00A832F6">
        <w:rPr>
          <w:rFonts w:ascii="Times" w:hAnsi="Times" w:cs="Times New Roman"/>
        </w:rPr>
        <w:t xml:space="preserve"> 54(10):</w:t>
      </w:r>
      <w:r>
        <w:rPr>
          <w:rFonts w:ascii="Times" w:hAnsi="Times" w:cs="Times New Roman"/>
        </w:rPr>
        <w:t xml:space="preserve"> p. </w:t>
      </w:r>
      <w:r w:rsidRPr="00A832F6">
        <w:rPr>
          <w:rFonts w:ascii="Times" w:hAnsi="Times" w:cs="Times New Roman"/>
        </w:rPr>
        <w:t>1500–1501.</w:t>
      </w:r>
    </w:p>
    <w:p w14:paraId="58B2317D" w14:textId="77777777" w:rsidR="00FD2703" w:rsidRPr="00467EE8"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Schnab B, Brenner DA</w:t>
      </w:r>
      <w:r w:rsidRPr="00AD2F11">
        <w:rPr>
          <w:rFonts w:ascii="Times" w:hAnsi="Times" w:cs="Times New Roman"/>
          <w:i/>
        </w:rPr>
        <w:t>. Interactions between the intestinal microbiome and liver diseases.</w:t>
      </w:r>
      <w:r w:rsidRPr="00A832F6">
        <w:rPr>
          <w:rFonts w:ascii="Times" w:hAnsi="Times" w:cs="Times New Roman"/>
        </w:rPr>
        <w:t xml:space="preserve"> </w:t>
      </w:r>
      <w:r w:rsidRPr="00A832F6">
        <w:rPr>
          <w:rFonts w:ascii="Times" w:eastAsia="Arial Unicode MS" w:hAnsi="Times" w:cs="Times New Roman"/>
        </w:rPr>
        <w:t>The Gut Microbiome in Health and Disease</w:t>
      </w:r>
      <w:r>
        <w:rPr>
          <w:rFonts w:ascii="Times" w:hAnsi="Times" w:cs="Times New Roman"/>
        </w:rPr>
        <w:t xml:space="preserve">, </w:t>
      </w:r>
      <w:r>
        <w:rPr>
          <w:rFonts w:ascii="Times" w:eastAsia="Arial Unicode MS" w:hAnsi="Times" w:cs="Times New Roman"/>
        </w:rPr>
        <w:t xml:space="preserve">2014. </w:t>
      </w:r>
      <w:r w:rsidRPr="006E43F2">
        <w:rPr>
          <w:rFonts w:ascii="Times" w:eastAsia="Arial Unicode MS" w:hAnsi="Times" w:cs="Times New Roman"/>
          <w:b/>
        </w:rPr>
        <w:t>146</w:t>
      </w:r>
      <w:r>
        <w:rPr>
          <w:rFonts w:ascii="Times" w:eastAsia="Arial Unicode MS" w:hAnsi="Times" w:cs="Times New Roman"/>
        </w:rPr>
        <w:t>(6) p.</w:t>
      </w:r>
      <w:r w:rsidRPr="00A832F6">
        <w:rPr>
          <w:rFonts w:ascii="Times" w:eastAsia="Arial Unicode MS" w:hAnsi="Times" w:cs="Times New Roman"/>
        </w:rPr>
        <w:t>1513–1524</w:t>
      </w:r>
    </w:p>
    <w:p w14:paraId="472164A6" w14:textId="77777777" w:rsidR="00FD2703" w:rsidRDefault="00FD2703" w:rsidP="00FD2703">
      <w:pPr>
        <w:pStyle w:val="EndnoteText"/>
        <w:numPr>
          <w:ilvl w:val="0"/>
          <w:numId w:val="3"/>
        </w:numPr>
        <w:rPr>
          <w:rFonts w:ascii="Times" w:hAnsi="Times" w:cs="Times New Roman"/>
        </w:rPr>
      </w:pPr>
      <w:r w:rsidRPr="00A832F6">
        <w:rPr>
          <w:rFonts w:ascii="Times" w:hAnsi="Times" w:cs="Times New Roman"/>
        </w:rPr>
        <w:t xml:space="preserve">Schwiertz A, Taras D, Schäfer K et al., </w:t>
      </w:r>
      <w:r w:rsidRPr="00334FED">
        <w:rPr>
          <w:rFonts w:ascii="Times" w:hAnsi="Times" w:cs="Times New Roman"/>
          <w:i/>
        </w:rPr>
        <w:t xml:space="preserve">Microbiota and SCFA in lean and overweight healthy subjects. </w:t>
      </w:r>
      <w:r>
        <w:rPr>
          <w:rFonts w:ascii="Times" w:hAnsi="Times" w:cs="Times New Roman"/>
        </w:rPr>
        <w:t xml:space="preserve">Obesity, 2010. </w:t>
      </w:r>
      <w:r w:rsidRPr="006E43F2">
        <w:rPr>
          <w:rFonts w:ascii="Times" w:hAnsi="Times" w:cs="Times New Roman"/>
          <w:b/>
        </w:rPr>
        <w:t>18</w:t>
      </w:r>
      <w:r w:rsidRPr="00A832F6">
        <w:rPr>
          <w:rFonts w:ascii="Times" w:hAnsi="Times" w:cs="Times New Roman"/>
        </w:rPr>
        <w:t>(1):</w:t>
      </w:r>
      <w:r>
        <w:rPr>
          <w:rFonts w:ascii="Times" w:hAnsi="Times" w:cs="Times New Roman"/>
        </w:rPr>
        <w:t xml:space="preserve"> p. </w:t>
      </w:r>
      <w:r w:rsidRPr="00A832F6">
        <w:rPr>
          <w:rFonts w:ascii="Times" w:hAnsi="Times" w:cs="Times New Roman"/>
        </w:rPr>
        <w:t>190–195.</w:t>
      </w:r>
    </w:p>
    <w:p w14:paraId="671EFEC8" w14:textId="77777777" w:rsidR="00FD2703" w:rsidRDefault="007B0B34" w:rsidP="00FD2703">
      <w:pPr>
        <w:pStyle w:val="ListParagraph"/>
        <w:widowControl w:val="0"/>
        <w:numPr>
          <w:ilvl w:val="0"/>
          <w:numId w:val="3"/>
        </w:numPr>
        <w:autoSpaceDE w:val="0"/>
        <w:autoSpaceDN w:val="0"/>
        <w:adjustRightInd w:val="0"/>
        <w:rPr>
          <w:rFonts w:ascii="Times" w:hAnsi="Times" w:cs="Times New Roman"/>
        </w:rPr>
      </w:pPr>
      <w:hyperlink r:id="rId128" w:history="1">
        <w:r w:rsidR="00FD2703" w:rsidRPr="00A832F6">
          <w:rPr>
            <w:rFonts w:ascii="Times" w:hAnsi="Times" w:cs="Times New Roman"/>
          </w:rPr>
          <w:t>Segata N</w:t>
        </w:r>
      </w:hyperlink>
      <w:r w:rsidR="00FD2703" w:rsidRPr="00A832F6">
        <w:rPr>
          <w:rFonts w:ascii="Times" w:hAnsi="Times" w:cs="Times New Roman"/>
        </w:rPr>
        <w:t xml:space="preserve">1, </w:t>
      </w:r>
      <w:hyperlink r:id="rId129" w:history="1">
        <w:r w:rsidR="00FD2703" w:rsidRPr="00A832F6">
          <w:rPr>
            <w:rFonts w:ascii="Times" w:hAnsi="Times" w:cs="Times New Roman"/>
          </w:rPr>
          <w:t>Izard J</w:t>
        </w:r>
      </w:hyperlink>
      <w:r w:rsidR="00FD2703" w:rsidRPr="00A832F6">
        <w:rPr>
          <w:rFonts w:ascii="Times" w:hAnsi="Times" w:cs="Times New Roman"/>
        </w:rPr>
        <w:t xml:space="preserve">, </w:t>
      </w:r>
      <w:hyperlink r:id="rId130" w:history="1">
        <w:r w:rsidR="00FD2703" w:rsidRPr="00A832F6">
          <w:rPr>
            <w:rFonts w:ascii="Times" w:hAnsi="Times" w:cs="Times New Roman"/>
          </w:rPr>
          <w:t>Waldron L</w:t>
        </w:r>
      </w:hyperlink>
      <w:r w:rsidR="00FD2703" w:rsidRPr="00A832F6">
        <w:rPr>
          <w:rFonts w:ascii="Times" w:hAnsi="Times" w:cs="Times New Roman"/>
        </w:rPr>
        <w:t xml:space="preserve">, </w:t>
      </w:r>
      <w:hyperlink r:id="rId131" w:history="1">
        <w:r w:rsidR="00FD2703" w:rsidRPr="00A832F6">
          <w:rPr>
            <w:rFonts w:ascii="Times" w:hAnsi="Times" w:cs="Times New Roman"/>
          </w:rPr>
          <w:t>Gevers D</w:t>
        </w:r>
      </w:hyperlink>
      <w:r w:rsidR="00FD2703" w:rsidRPr="00A832F6">
        <w:rPr>
          <w:rFonts w:ascii="Times" w:hAnsi="Times" w:cs="Times New Roman"/>
        </w:rPr>
        <w:t xml:space="preserve">, </w:t>
      </w:r>
      <w:hyperlink r:id="rId132" w:history="1">
        <w:r w:rsidR="00FD2703" w:rsidRPr="00A832F6">
          <w:rPr>
            <w:rFonts w:ascii="Times" w:hAnsi="Times" w:cs="Times New Roman"/>
          </w:rPr>
          <w:t>Miropolsky L</w:t>
        </w:r>
      </w:hyperlink>
      <w:r w:rsidR="00FD2703" w:rsidRPr="00A832F6">
        <w:rPr>
          <w:rFonts w:ascii="Times" w:hAnsi="Times" w:cs="Times New Roman"/>
        </w:rPr>
        <w:t xml:space="preserve">, </w:t>
      </w:r>
      <w:hyperlink r:id="rId133" w:history="1">
        <w:r w:rsidR="00FD2703" w:rsidRPr="00A832F6">
          <w:rPr>
            <w:rFonts w:ascii="Times" w:hAnsi="Times" w:cs="Times New Roman"/>
          </w:rPr>
          <w:t>Garrett WS</w:t>
        </w:r>
      </w:hyperlink>
      <w:r w:rsidR="00FD2703" w:rsidRPr="00A832F6">
        <w:rPr>
          <w:rFonts w:ascii="Times" w:hAnsi="Times" w:cs="Times New Roman"/>
        </w:rPr>
        <w:t xml:space="preserve">, Huttenhower. </w:t>
      </w:r>
      <w:r w:rsidR="00FD2703" w:rsidRPr="00BA622A">
        <w:rPr>
          <w:rFonts w:ascii="Times" w:hAnsi="Times" w:cs="Times New Roman"/>
          <w:bCs/>
          <w:i/>
        </w:rPr>
        <w:t>Metagenomic biomarker discovery and explanation.</w:t>
      </w:r>
      <w:r w:rsidR="00FD2703" w:rsidRPr="00A832F6">
        <w:rPr>
          <w:rFonts w:ascii="Times" w:hAnsi="Times" w:cs="Times New Roman"/>
          <w:bCs/>
        </w:rPr>
        <w:t xml:space="preserve"> </w:t>
      </w:r>
      <w:r w:rsidR="00FD2703">
        <w:rPr>
          <w:rFonts w:ascii="Times" w:hAnsi="Times" w:cs="Times New Roman"/>
        </w:rPr>
        <w:t xml:space="preserve">Genome Biol, </w:t>
      </w:r>
      <w:r w:rsidR="00FD2703" w:rsidRPr="00A832F6">
        <w:rPr>
          <w:rFonts w:ascii="Times" w:hAnsi="Times" w:cs="Times New Roman"/>
        </w:rPr>
        <w:t>2011</w:t>
      </w:r>
      <w:r w:rsidR="00FD2703">
        <w:rPr>
          <w:rFonts w:ascii="Times" w:hAnsi="Times" w:cs="Times New Roman"/>
        </w:rPr>
        <w:t xml:space="preserve">. </w:t>
      </w:r>
      <w:r w:rsidR="00FD2703" w:rsidRPr="006E43F2">
        <w:rPr>
          <w:rFonts w:ascii="Times" w:hAnsi="Times" w:cs="Times New Roman"/>
          <w:b/>
        </w:rPr>
        <w:t>12</w:t>
      </w:r>
      <w:r w:rsidR="00FD2703" w:rsidRPr="00A832F6">
        <w:rPr>
          <w:rFonts w:ascii="Times" w:hAnsi="Times" w:cs="Times New Roman"/>
        </w:rPr>
        <w:t xml:space="preserve">(6):R60. </w:t>
      </w:r>
    </w:p>
    <w:p w14:paraId="2B212DA0" w14:textId="77777777" w:rsidR="00FD2703" w:rsidRPr="00C341D3" w:rsidRDefault="00FD2703" w:rsidP="00FD2703">
      <w:pPr>
        <w:pStyle w:val="ListParagraph"/>
        <w:widowControl w:val="0"/>
        <w:numPr>
          <w:ilvl w:val="0"/>
          <w:numId w:val="3"/>
        </w:numPr>
        <w:tabs>
          <w:tab w:val="left" w:pos="220"/>
          <w:tab w:val="left" w:pos="720"/>
        </w:tabs>
        <w:autoSpaceDE w:val="0"/>
        <w:autoSpaceDN w:val="0"/>
        <w:adjustRightInd w:val="0"/>
        <w:spacing w:after="293"/>
        <w:rPr>
          <w:rFonts w:ascii="Times" w:hAnsi="Times" w:cs="Times New Roman"/>
        </w:rPr>
      </w:pPr>
      <w:r>
        <w:rPr>
          <w:rFonts w:ascii="Times" w:hAnsi="Times" w:cs="Times New Roman"/>
        </w:rPr>
        <w:t xml:space="preserve">Shannon CE. </w:t>
      </w:r>
      <w:r w:rsidRPr="00BA622A">
        <w:rPr>
          <w:rFonts w:ascii="Times" w:hAnsi="Times" w:cs="Times New Roman"/>
          <w:i/>
        </w:rPr>
        <w:t>A mathematical theory of communication</w:t>
      </w:r>
      <w:r>
        <w:rPr>
          <w:rFonts w:ascii="Times" w:hAnsi="Times" w:cs="Times New Roman"/>
        </w:rPr>
        <w:t>. The B</w:t>
      </w:r>
      <w:r w:rsidRPr="00A832F6">
        <w:rPr>
          <w:rFonts w:ascii="Times" w:hAnsi="Times" w:cs="Times New Roman"/>
        </w:rPr>
        <w:t xml:space="preserve">ell System Technical Journal, </w:t>
      </w:r>
      <w:r>
        <w:rPr>
          <w:rFonts w:ascii="Times" w:hAnsi="Times" w:cs="Times New Roman"/>
        </w:rPr>
        <w:t xml:space="preserve">1948. </w:t>
      </w:r>
      <w:r w:rsidRPr="006E43F2">
        <w:rPr>
          <w:rFonts w:ascii="Times" w:hAnsi="Times" w:cs="Times New Roman"/>
          <w:b/>
        </w:rPr>
        <w:t>27</w:t>
      </w:r>
      <w:r w:rsidRPr="00A832F6">
        <w:rPr>
          <w:rFonts w:ascii="Times" w:hAnsi="Times" w:cs="Times New Roman"/>
        </w:rPr>
        <w:t>:</w:t>
      </w:r>
      <w:r>
        <w:rPr>
          <w:rFonts w:ascii="Times" w:hAnsi="Times" w:cs="Times New Roman"/>
        </w:rPr>
        <w:t xml:space="preserve"> p. </w:t>
      </w:r>
      <w:r w:rsidRPr="00A832F6">
        <w:rPr>
          <w:rFonts w:ascii="Times" w:hAnsi="Times" w:cs="Times New Roman"/>
        </w:rPr>
        <w:t>379-423</w:t>
      </w:r>
      <w:r>
        <w:rPr>
          <w:rFonts w:ascii="Times" w:hAnsi="Times" w:cs="Times New Roman"/>
        </w:rPr>
        <w:t>.</w:t>
      </w:r>
    </w:p>
    <w:p w14:paraId="32E02D57" w14:textId="77777777" w:rsidR="00FD2703" w:rsidRDefault="00FD2703" w:rsidP="00FD2703">
      <w:pPr>
        <w:pStyle w:val="EndnoteText"/>
        <w:ind w:left="928"/>
        <w:rPr>
          <w:rFonts w:ascii="Times" w:hAnsi="Times" w:cs="Times New Roman"/>
        </w:rPr>
      </w:pPr>
    </w:p>
    <w:p w14:paraId="5D3830C1" w14:textId="77777777" w:rsidR="00FD2703" w:rsidRDefault="00FD2703" w:rsidP="00FD2703">
      <w:pPr>
        <w:widowControl w:val="0"/>
        <w:numPr>
          <w:ilvl w:val="0"/>
          <w:numId w:val="3"/>
        </w:numPr>
        <w:tabs>
          <w:tab w:val="left" w:pos="220"/>
          <w:tab w:val="left" w:pos="720"/>
        </w:tabs>
        <w:autoSpaceDE w:val="0"/>
        <w:autoSpaceDN w:val="0"/>
        <w:adjustRightInd w:val="0"/>
        <w:spacing w:after="293"/>
        <w:rPr>
          <w:rFonts w:ascii="Times" w:hAnsi="Times" w:cs="Times New Roman"/>
        </w:rPr>
      </w:pPr>
      <w:r w:rsidRPr="00A832F6">
        <w:rPr>
          <w:rFonts w:ascii="Times" w:hAnsi="Times" w:cs="Times New Roman"/>
        </w:rPr>
        <w:t>Sibley</w:t>
      </w:r>
      <w:r>
        <w:rPr>
          <w:rFonts w:ascii="Times" w:hAnsi="Times" w:cs="Times New Roman"/>
        </w:rPr>
        <w:t xml:space="preserve"> CD</w:t>
      </w:r>
      <w:r w:rsidRPr="00A832F6">
        <w:rPr>
          <w:rFonts w:ascii="Times" w:hAnsi="Times" w:cs="Times New Roman"/>
        </w:rPr>
        <w:t xml:space="preserve"> et al</w:t>
      </w:r>
      <w:r w:rsidRPr="006F10E6">
        <w:rPr>
          <w:rFonts w:ascii="Times" w:hAnsi="Times" w:cs="Times New Roman"/>
          <w:i/>
        </w:rPr>
        <w:t xml:space="preserve">., </w:t>
      </w:r>
      <w:r w:rsidRPr="006F10E6">
        <w:rPr>
          <w:rFonts w:ascii="Times" w:hAnsi="Times" w:cs="Times"/>
          <w:i/>
        </w:rPr>
        <w:t xml:space="preserve">Culture enriched molecular profiling of the cystic fibrosis airway microbiome. </w:t>
      </w:r>
      <w:r w:rsidRPr="00A832F6">
        <w:rPr>
          <w:rFonts w:ascii="Times" w:hAnsi="Times" w:cs="Times New Roman"/>
        </w:rPr>
        <w:t xml:space="preserve">PLoS One, 2011. </w:t>
      </w:r>
      <w:r w:rsidRPr="006E43F2">
        <w:rPr>
          <w:rFonts w:ascii="Times" w:hAnsi="Times" w:cs="Times"/>
          <w:b/>
        </w:rPr>
        <w:t>6</w:t>
      </w:r>
      <w:r w:rsidRPr="00A832F6">
        <w:rPr>
          <w:rFonts w:ascii="Times" w:hAnsi="Times" w:cs="Times New Roman"/>
        </w:rPr>
        <w:t>(7): p. e22702.  </w:t>
      </w:r>
    </w:p>
    <w:p w14:paraId="4FB34743" w14:textId="77777777" w:rsidR="00FD2703" w:rsidRDefault="00FD2703" w:rsidP="00FD2703">
      <w:pPr>
        <w:widowControl w:val="0"/>
        <w:tabs>
          <w:tab w:val="left" w:pos="220"/>
          <w:tab w:val="left" w:pos="720"/>
        </w:tabs>
        <w:autoSpaceDE w:val="0"/>
        <w:autoSpaceDN w:val="0"/>
        <w:adjustRightInd w:val="0"/>
        <w:spacing w:after="293"/>
        <w:rPr>
          <w:rFonts w:ascii="Times" w:hAnsi="Times" w:cs="Times New Roman"/>
        </w:rPr>
      </w:pPr>
    </w:p>
    <w:p w14:paraId="2BC1A571" w14:textId="77777777" w:rsidR="00FD2703"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Sina C. </w:t>
      </w:r>
      <w:r w:rsidRPr="00A832F6">
        <w:rPr>
          <w:rFonts w:ascii="Times" w:hAnsi="Times" w:cs="Times New Roman"/>
          <w:iCs/>
        </w:rPr>
        <w:t>et al</w:t>
      </w:r>
      <w:r w:rsidRPr="00D513CF">
        <w:rPr>
          <w:rFonts w:ascii="Times" w:hAnsi="Times" w:cs="Times New Roman"/>
          <w:i/>
          <w:iCs/>
        </w:rPr>
        <w:t xml:space="preserve">. </w:t>
      </w:r>
      <w:r w:rsidRPr="00D513CF">
        <w:rPr>
          <w:rFonts w:ascii="Times" w:hAnsi="Times" w:cs="Times New Roman"/>
          <w:i/>
        </w:rPr>
        <w:t>G protein-coupled receptor 43 is essential for neutrophil recruitment during intestinal inflammation</w:t>
      </w:r>
      <w:r w:rsidRPr="00A832F6">
        <w:rPr>
          <w:rFonts w:ascii="Times" w:hAnsi="Times" w:cs="Times New Roman"/>
        </w:rPr>
        <w:t xml:space="preserve">. </w:t>
      </w:r>
      <w:r>
        <w:rPr>
          <w:rFonts w:ascii="Times" w:hAnsi="Times" w:cs="Times New Roman"/>
          <w:iCs/>
        </w:rPr>
        <w:t>J. Immunol, 2009.</w:t>
      </w:r>
      <w:r w:rsidRPr="00A832F6">
        <w:rPr>
          <w:rFonts w:ascii="Times" w:hAnsi="Times" w:cs="Times New Roman"/>
          <w:iCs/>
        </w:rPr>
        <w:t xml:space="preserve"> </w:t>
      </w:r>
      <w:r w:rsidRPr="006E43F2">
        <w:rPr>
          <w:rFonts w:ascii="Times" w:hAnsi="Times" w:cs="Times New Roman"/>
          <w:b/>
          <w:bCs/>
        </w:rPr>
        <w:t>183</w:t>
      </w:r>
      <w:r>
        <w:rPr>
          <w:rFonts w:ascii="Times" w:hAnsi="Times" w:cs="Times New Roman"/>
          <w:bCs/>
        </w:rPr>
        <w:t xml:space="preserve">: p. </w:t>
      </w:r>
      <w:r w:rsidRPr="00A832F6">
        <w:rPr>
          <w:rFonts w:ascii="Times" w:hAnsi="Times" w:cs="Times New Roman"/>
        </w:rPr>
        <w:t>7514–7522.</w:t>
      </w:r>
    </w:p>
    <w:p w14:paraId="3EF49A32" w14:textId="77777777" w:rsidR="00FD2703" w:rsidRPr="00EE4D0C" w:rsidRDefault="00FD2703" w:rsidP="00FD2703">
      <w:pPr>
        <w:widowControl w:val="0"/>
        <w:autoSpaceDE w:val="0"/>
        <w:autoSpaceDN w:val="0"/>
        <w:adjustRightInd w:val="0"/>
        <w:spacing w:after="240"/>
        <w:rPr>
          <w:rFonts w:ascii="Times" w:hAnsi="Times" w:cs="Times New Roman"/>
        </w:rPr>
      </w:pPr>
    </w:p>
    <w:p w14:paraId="48CC4834" w14:textId="77777777" w:rsidR="00FD2703" w:rsidRPr="00C341D3" w:rsidRDefault="007B0B34" w:rsidP="00FD2703">
      <w:pPr>
        <w:pStyle w:val="ListParagraph"/>
        <w:widowControl w:val="0"/>
        <w:numPr>
          <w:ilvl w:val="0"/>
          <w:numId w:val="3"/>
        </w:numPr>
        <w:autoSpaceDE w:val="0"/>
        <w:autoSpaceDN w:val="0"/>
        <w:adjustRightInd w:val="0"/>
        <w:spacing w:after="240"/>
        <w:rPr>
          <w:rFonts w:ascii="Times" w:hAnsi="Times" w:cs="Times New Roman"/>
        </w:rPr>
      </w:pPr>
      <w:hyperlink r:id="rId134" w:history="1">
        <w:r w:rsidR="00FD2703" w:rsidRPr="00A832F6">
          <w:rPr>
            <w:rFonts w:ascii="Times" w:hAnsi="Times" w:cs="Arial"/>
          </w:rPr>
          <w:t>Somm E</w:t>
        </w:r>
      </w:hyperlink>
      <w:r w:rsidR="00FD2703" w:rsidRPr="00A832F6">
        <w:rPr>
          <w:rFonts w:ascii="Times" w:hAnsi="Times" w:cs="Arial"/>
        </w:rPr>
        <w:t xml:space="preserve">, </w:t>
      </w:r>
      <w:hyperlink r:id="rId135" w:history="1">
        <w:r w:rsidR="00FD2703" w:rsidRPr="00A832F6">
          <w:rPr>
            <w:rFonts w:ascii="Times" w:hAnsi="Times" w:cs="Arial"/>
          </w:rPr>
          <w:t>Schwitzgebel VM</w:t>
        </w:r>
      </w:hyperlink>
      <w:r w:rsidR="00FD2703" w:rsidRPr="00A832F6">
        <w:rPr>
          <w:rFonts w:ascii="Times" w:hAnsi="Times" w:cs="Arial"/>
        </w:rPr>
        <w:t xml:space="preserve">, </w:t>
      </w:r>
      <w:hyperlink r:id="rId136" w:history="1">
        <w:r w:rsidR="00FD2703" w:rsidRPr="00A832F6">
          <w:rPr>
            <w:rFonts w:ascii="Times" w:hAnsi="Times" w:cs="Arial"/>
          </w:rPr>
          <w:t>Vauthay DM</w:t>
        </w:r>
      </w:hyperlink>
      <w:r w:rsidR="00FD2703" w:rsidRPr="00A832F6">
        <w:rPr>
          <w:rFonts w:ascii="Times" w:hAnsi="Times" w:cs="Arial"/>
        </w:rPr>
        <w:t xml:space="preserve">, </w:t>
      </w:r>
      <w:hyperlink r:id="rId137" w:history="1">
        <w:r w:rsidR="00FD2703" w:rsidRPr="00A832F6">
          <w:rPr>
            <w:rFonts w:ascii="Times" w:hAnsi="Times" w:cs="Arial"/>
          </w:rPr>
          <w:t>Aubert ML</w:t>
        </w:r>
      </w:hyperlink>
      <w:r w:rsidR="00FD2703" w:rsidRPr="00A832F6">
        <w:rPr>
          <w:rFonts w:ascii="Times" w:hAnsi="Times" w:cs="Arial"/>
        </w:rPr>
        <w:t xml:space="preserve">, </w:t>
      </w:r>
      <w:hyperlink r:id="rId138" w:history="1">
        <w:r w:rsidR="00FD2703" w:rsidRPr="00A832F6">
          <w:rPr>
            <w:rFonts w:ascii="Times" w:hAnsi="Times" w:cs="Arial"/>
          </w:rPr>
          <w:t>Hüppi PS</w:t>
        </w:r>
      </w:hyperlink>
      <w:r w:rsidR="00FD2703" w:rsidRPr="00A832F6">
        <w:rPr>
          <w:rFonts w:ascii="Times" w:hAnsi="Times" w:cs="Arial"/>
        </w:rPr>
        <w:t>.</w:t>
      </w:r>
      <w:r w:rsidR="00FD2703" w:rsidRPr="00A832F6">
        <w:rPr>
          <w:rFonts w:ascii="Times" w:hAnsi="Times" w:cs="Arial"/>
          <w:bCs/>
        </w:rPr>
        <w:t xml:space="preserve"> </w:t>
      </w:r>
      <w:r w:rsidR="00FD2703" w:rsidRPr="006F10E6">
        <w:rPr>
          <w:rFonts w:ascii="Times" w:hAnsi="Times" w:cs="Arial"/>
          <w:bCs/>
          <w:i/>
        </w:rPr>
        <w:t>Prenatal nicotine exposure and the programming of metabolic and cardiovascular disorders.</w:t>
      </w:r>
      <w:r w:rsidR="00FD2703">
        <w:rPr>
          <w:rFonts w:ascii="Times" w:hAnsi="Times" w:cs="Arial"/>
        </w:rPr>
        <w:t xml:space="preserve"> Mol Cell Endocrinol, 2009. </w:t>
      </w:r>
      <w:r w:rsidR="00FD2703" w:rsidRPr="006E43F2">
        <w:rPr>
          <w:rFonts w:ascii="Times" w:hAnsi="Times" w:cs="Arial"/>
          <w:b/>
        </w:rPr>
        <w:t>304</w:t>
      </w:r>
      <w:r w:rsidR="00FD2703" w:rsidRPr="00A832F6">
        <w:rPr>
          <w:rFonts w:ascii="Times" w:hAnsi="Times" w:cs="Arial"/>
        </w:rPr>
        <w:t>(1-2):</w:t>
      </w:r>
      <w:r w:rsidR="00FD2703">
        <w:rPr>
          <w:rFonts w:ascii="Times" w:hAnsi="Times" w:cs="Arial"/>
        </w:rPr>
        <w:t xml:space="preserve"> p. </w:t>
      </w:r>
      <w:r w:rsidR="00FD2703" w:rsidRPr="00A832F6">
        <w:rPr>
          <w:rFonts w:ascii="Times" w:hAnsi="Times" w:cs="Arial"/>
        </w:rPr>
        <w:t>69-77.</w:t>
      </w:r>
    </w:p>
    <w:p w14:paraId="5FFADD23" w14:textId="77777777" w:rsidR="00FD2703" w:rsidRPr="00A832F6" w:rsidRDefault="00FD2703" w:rsidP="00FD2703">
      <w:pPr>
        <w:pStyle w:val="NormalWeb"/>
        <w:numPr>
          <w:ilvl w:val="0"/>
          <w:numId w:val="3"/>
        </w:numPr>
        <w:rPr>
          <w:sz w:val="24"/>
          <w:szCs w:val="24"/>
        </w:rPr>
      </w:pPr>
      <w:r w:rsidRPr="00A832F6">
        <w:rPr>
          <w:sz w:val="24"/>
          <w:szCs w:val="24"/>
        </w:rPr>
        <w:t xml:space="preserve">Srinivasan S, Liu C, Mitchell CM, Fiedler TL, Thomas KK, Agnew KJ, Marrazzo JM, Fredricks DN. </w:t>
      </w:r>
      <w:r w:rsidRPr="00D513CF">
        <w:rPr>
          <w:i/>
          <w:sz w:val="24"/>
          <w:szCs w:val="24"/>
        </w:rPr>
        <w:t>Temporal variability of human vaginal bacteria and relationship with bacterial vaginosis.</w:t>
      </w:r>
      <w:r>
        <w:rPr>
          <w:sz w:val="24"/>
          <w:szCs w:val="24"/>
        </w:rPr>
        <w:t xml:space="preserve"> PLoS One, 2010. </w:t>
      </w:r>
      <w:r w:rsidRPr="006E43F2">
        <w:rPr>
          <w:b/>
          <w:sz w:val="24"/>
          <w:szCs w:val="24"/>
        </w:rPr>
        <w:t>5</w:t>
      </w:r>
      <w:r w:rsidRPr="00A832F6">
        <w:rPr>
          <w:sz w:val="24"/>
          <w:szCs w:val="24"/>
        </w:rPr>
        <w:t>:</w:t>
      </w:r>
      <w:r>
        <w:rPr>
          <w:sz w:val="24"/>
          <w:szCs w:val="24"/>
        </w:rPr>
        <w:t xml:space="preserve"> p. </w:t>
      </w:r>
      <w:r w:rsidRPr="00A832F6">
        <w:rPr>
          <w:sz w:val="24"/>
          <w:szCs w:val="24"/>
        </w:rPr>
        <w:t>e10197.</w:t>
      </w:r>
    </w:p>
    <w:p w14:paraId="36027749" w14:textId="77777777" w:rsidR="00FD2703" w:rsidRPr="00C341D3" w:rsidRDefault="00FD2703" w:rsidP="00FD2703">
      <w:pPr>
        <w:pStyle w:val="ListParagraph"/>
        <w:widowControl w:val="0"/>
        <w:autoSpaceDE w:val="0"/>
        <w:autoSpaceDN w:val="0"/>
        <w:adjustRightInd w:val="0"/>
        <w:spacing w:after="240"/>
        <w:ind w:left="928"/>
        <w:rPr>
          <w:rFonts w:ascii="Times" w:hAnsi="Times" w:cs="Times New Roman"/>
        </w:rPr>
      </w:pPr>
    </w:p>
    <w:p w14:paraId="17A6F0C2" w14:textId="77777777" w:rsidR="00FD2703" w:rsidRPr="00A832F6" w:rsidRDefault="00FD2703" w:rsidP="00FD2703">
      <w:pPr>
        <w:pStyle w:val="ListParagraph"/>
        <w:widowControl w:val="0"/>
        <w:numPr>
          <w:ilvl w:val="0"/>
          <w:numId w:val="3"/>
        </w:numPr>
        <w:autoSpaceDE w:val="0"/>
        <w:autoSpaceDN w:val="0"/>
        <w:adjustRightInd w:val="0"/>
        <w:spacing w:after="240"/>
        <w:rPr>
          <w:rFonts w:ascii="Times" w:hAnsi="Times" w:cs="Times New Roman"/>
        </w:rPr>
      </w:pPr>
      <w:r w:rsidRPr="00A832F6">
        <w:rPr>
          <w:rFonts w:ascii="Times" w:hAnsi="Times" w:cs="Times New Roman"/>
        </w:rPr>
        <w:t xml:space="preserve">Sun CQ, et al. </w:t>
      </w:r>
      <w:r w:rsidRPr="00BA622A">
        <w:rPr>
          <w:rFonts w:ascii="Times" w:hAnsi="Times" w:cs="Times New Roman"/>
          <w:i/>
        </w:rPr>
        <w:t>The effect of pH on the inhibition of bacterial growth by physiological concentrations of butyric acid: implications for neonates fed on suckled milk.</w:t>
      </w:r>
      <w:r>
        <w:rPr>
          <w:rFonts w:ascii="Times" w:hAnsi="Times" w:cs="Times New Roman"/>
        </w:rPr>
        <w:t xml:space="preserve"> Chem Biol Interact, 1998. </w:t>
      </w:r>
      <w:r w:rsidRPr="006E43F2">
        <w:rPr>
          <w:rFonts w:ascii="Times" w:hAnsi="Times" w:cs="Times New Roman"/>
          <w:b/>
        </w:rPr>
        <w:t>113</w:t>
      </w:r>
      <w:r w:rsidRPr="00A832F6">
        <w:rPr>
          <w:rFonts w:ascii="Times" w:hAnsi="Times" w:cs="Times New Roman"/>
        </w:rPr>
        <w:t>:</w:t>
      </w:r>
      <w:r>
        <w:rPr>
          <w:rFonts w:ascii="Times" w:hAnsi="Times" w:cs="Times New Roman"/>
        </w:rPr>
        <w:t xml:space="preserve"> p. </w:t>
      </w:r>
      <w:r w:rsidRPr="00A832F6">
        <w:rPr>
          <w:rFonts w:ascii="Times" w:hAnsi="Times" w:cs="Times New Roman"/>
        </w:rPr>
        <w:t>117–131.</w:t>
      </w:r>
    </w:p>
    <w:p w14:paraId="7A6EEFA8" w14:textId="77777777" w:rsidR="00FD2703" w:rsidRPr="00AA56FF" w:rsidRDefault="00FD2703" w:rsidP="00FD2703">
      <w:pPr>
        <w:pStyle w:val="ListParagraph"/>
        <w:widowControl w:val="0"/>
        <w:autoSpaceDE w:val="0"/>
        <w:autoSpaceDN w:val="0"/>
        <w:adjustRightInd w:val="0"/>
        <w:spacing w:after="240"/>
        <w:ind w:left="928"/>
        <w:rPr>
          <w:rFonts w:ascii="Times" w:hAnsi="Times" w:cs="Times New Roman"/>
        </w:rPr>
      </w:pPr>
    </w:p>
    <w:p w14:paraId="0CECEE2E" w14:textId="77777777" w:rsidR="00FD2703" w:rsidRDefault="00FD2703" w:rsidP="00FD2703">
      <w:pPr>
        <w:pStyle w:val="ListParagraph"/>
        <w:widowControl w:val="0"/>
        <w:numPr>
          <w:ilvl w:val="0"/>
          <w:numId w:val="3"/>
        </w:numPr>
        <w:autoSpaceDE w:val="0"/>
        <w:autoSpaceDN w:val="0"/>
        <w:adjustRightInd w:val="0"/>
        <w:rPr>
          <w:rFonts w:ascii="Times" w:hAnsi="Times" w:cs="Times"/>
        </w:rPr>
      </w:pPr>
      <w:r w:rsidRPr="00A832F6">
        <w:rPr>
          <w:rFonts w:ascii="Times" w:hAnsi="Times" w:cs="Times"/>
        </w:rPr>
        <w:t xml:space="preserve">Suzuki K, Kondo N, Sato M, Tanaka T, Ando D, Yamagata Z. </w:t>
      </w:r>
      <w:r w:rsidRPr="00095C0A">
        <w:rPr>
          <w:rFonts w:ascii="Times" w:hAnsi="Times" w:cs="Times"/>
          <w:i/>
        </w:rPr>
        <w:t xml:space="preserve">Gender differences in the association between maternal smoking during pregnancy and childhood growth trajectories: multilevel analysis. </w:t>
      </w:r>
      <w:r w:rsidRPr="00A832F6">
        <w:rPr>
          <w:rFonts w:ascii="Times" w:hAnsi="Times" w:cs="Times"/>
        </w:rPr>
        <w:t>Int J Obes</w:t>
      </w:r>
      <w:r>
        <w:rPr>
          <w:rFonts w:ascii="Times" w:hAnsi="Times" w:cs="Times"/>
        </w:rPr>
        <w:t xml:space="preserve">, 2011. </w:t>
      </w:r>
      <w:r w:rsidRPr="00125E02">
        <w:rPr>
          <w:rFonts w:ascii="Times" w:hAnsi="Times" w:cs="Times"/>
          <w:b/>
        </w:rPr>
        <w:t>35</w:t>
      </w:r>
      <w:r w:rsidRPr="00A832F6">
        <w:rPr>
          <w:rFonts w:ascii="Times" w:hAnsi="Times" w:cs="Times"/>
        </w:rPr>
        <w:t>(1):</w:t>
      </w:r>
      <w:r>
        <w:rPr>
          <w:rFonts w:ascii="Times" w:hAnsi="Times" w:cs="Times"/>
        </w:rPr>
        <w:t xml:space="preserve"> p. </w:t>
      </w:r>
      <w:r w:rsidRPr="00A832F6">
        <w:rPr>
          <w:rFonts w:ascii="Times" w:hAnsi="Times" w:cs="Times"/>
        </w:rPr>
        <w:t>53–59.</w:t>
      </w:r>
    </w:p>
    <w:p w14:paraId="787A0EC8" w14:textId="77777777" w:rsidR="00FD2703" w:rsidRPr="00AA56FF" w:rsidRDefault="007B0B34"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hyperlink r:id="rId139" w:history="1">
        <w:r w:rsidR="00FD2703" w:rsidRPr="00A832F6">
          <w:rPr>
            <w:rFonts w:ascii="Times" w:hAnsi="Times" w:cs="Times New Roman"/>
          </w:rPr>
          <w:t>Swanson JM</w:t>
        </w:r>
      </w:hyperlink>
      <w:r w:rsidR="00FD2703" w:rsidRPr="00A832F6">
        <w:rPr>
          <w:rFonts w:ascii="Times" w:hAnsi="Times" w:cs="Times New Roman"/>
        </w:rPr>
        <w:t xml:space="preserve">, </w:t>
      </w:r>
      <w:hyperlink r:id="rId140" w:history="1">
        <w:r w:rsidR="00FD2703" w:rsidRPr="00A832F6">
          <w:rPr>
            <w:rFonts w:ascii="Times" w:hAnsi="Times" w:cs="Times New Roman"/>
          </w:rPr>
          <w:t>Entringer S</w:t>
        </w:r>
      </w:hyperlink>
      <w:r w:rsidR="00FD2703" w:rsidRPr="00A832F6">
        <w:rPr>
          <w:rFonts w:ascii="Times" w:hAnsi="Times" w:cs="Times New Roman"/>
        </w:rPr>
        <w:t xml:space="preserve">, </w:t>
      </w:r>
      <w:hyperlink r:id="rId141" w:history="1">
        <w:r w:rsidR="00FD2703" w:rsidRPr="00A832F6">
          <w:rPr>
            <w:rFonts w:ascii="Times" w:hAnsi="Times" w:cs="Times New Roman"/>
          </w:rPr>
          <w:t>Buss C</w:t>
        </w:r>
      </w:hyperlink>
      <w:r w:rsidR="00FD2703" w:rsidRPr="00A832F6">
        <w:rPr>
          <w:rFonts w:ascii="Times" w:hAnsi="Times" w:cs="Times New Roman"/>
        </w:rPr>
        <w:t xml:space="preserve">, </w:t>
      </w:r>
      <w:hyperlink r:id="rId142" w:history="1">
        <w:r w:rsidR="00FD2703" w:rsidRPr="00A832F6">
          <w:rPr>
            <w:rFonts w:ascii="Times" w:hAnsi="Times" w:cs="Times New Roman"/>
          </w:rPr>
          <w:t>Wadhwa PD</w:t>
        </w:r>
      </w:hyperlink>
      <w:r w:rsidR="00FD2703" w:rsidRPr="00A832F6">
        <w:rPr>
          <w:rFonts w:ascii="Times" w:hAnsi="Times" w:cs="Times New Roman"/>
        </w:rPr>
        <w:t xml:space="preserve">. </w:t>
      </w:r>
      <w:hyperlink r:id="rId143" w:history="1">
        <w:r w:rsidR="00FD2703" w:rsidRPr="00A832F6">
          <w:rPr>
            <w:rFonts w:ascii="Times" w:hAnsi="Times" w:cs="Times New Roman"/>
          </w:rPr>
          <w:t>Swanson JM</w:t>
        </w:r>
      </w:hyperlink>
      <w:r w:rsidR="00FD2703" w:rsidRPr="00A832F6">
        <w:rPr>
          <w:rFonts w:ascii="Times" w:hAnsi="Times" w:cs="Times New Roman"/>
        </w:rPr>
        <w:t xml:space="preserve">, </w:t>
      </w:r>
      <w:hyperlink r:id="rId144" w:history="1">
        <w:r w:rsidR="00FD2703" w:rsidRPr="00A832F6">
          <w:rPr>
            <w:rFonts w:ascii="Times" w:hAnsi="Times" w:cs="Times New Roman"/>
          </w:rPr>
          <w:t>Entringer S</w:t>
        </w:r>
      </w:hyperlink>
      <w:r w:rsidR="00FD2703" w:rsidRPr="00A832F6">
        <w:rPr>
          <w:rFonts w:ascii="Times" w:hAnsi="Times" w:cs="Times New Roman"/>
        </w:rPr>
        <w:t xml:space="preserve">, </w:t>
      </w:r>
      <w:hyperlink r:id="rId145" w:history="1">
        <w:r w:rsidR="00FD2703" w:rsidRPr="00A832F6">
          <w:rPr>
            <w:rFonts w:ascii="Times" w:hAnsi="Times" w:cs="Times New Roman"/>
          </w:rPr>
          <w:t>Buss C</w:t>
        </w:r>
      </w:hyperlink>
      <w:r w:rsidR="00FD2703" w:rsidRPr="00A832F6">
        <w:rPr>
          <w:rFonts w:ascii="Times" w:hAnsi="Times" w:cs="Times New Roman"/>
        </w:rPr>
        <w:t xml:space="preserve">, </w:t>
      </w:r>
      <w:hyperlink r:id="rId146" w:history="1">
        <w:r w:rsidR="00FD2703" w:rsidRPr="00A832F6">
          <w:rPr>
            <w:rFonts w:ascii="Times" w:hAnsi="Times" w:cs="Times New Roman"/>
          </w:rPr>
          <w:t>Wadhwa PD</w:t>
        </w:r>
      </w:hyperlink>
      <w:r w:rsidR="00FD2703">
        <w:rPr>
          <w:rFonts w:ascii="Times" w:hAnsi="Times" w:cs="Times New Roman"/>
        </w:rPr>
        <w:t xml:space="preserve">. </w:t>
      </w:r>
      <w:r w:rsidR="00FD2703" w:rsidRPr="00951055">
        <w:rPr>
          <w:rFonts w:ascii="Times" w:hAnsi="Times" w:cs="Times New Roman"/>
          <w:i/>
        </w:rPr>
        <w:t>Developmental Origins of Health and Disease: Environmental Exposures.</w:t>
      </w:r>
      <w:r w:rsidR="00FD2703">
        <w:rPr>
          <w:rFonts w:ascii="Times" w:hAnsi="Times" w:cs="Times New Roman"/>
        </w:rPr>
        <w:t xml:space="preserve"> Semin Reprod Med, 2009. </w:t>
      </w:r>
      <w:r w:rsidR="00FD2703" w:rsidRPr="00125E02">
        <w:rPr>
          <w:rFonts w:ascii="Times" w:hAnsi="Times" w:cs="Times New Roman"/>
          <w:b/>
        </w:rPr>
        <w:t>27</w:t>
      </w:r>
      <w:r w:rsidR="00FD2703" w:rsidRPr="00A832F6">
        <w:rPr>
          <w:rFonts w:ascii="Times" w:hAnsi="Times" w:cs="Times New Roman"/>
        </w:rPr>
        <w:t>(5):</w:t>
      </w:r>
      <w:r w:rsidR="00FD2703">
        <w:rPr>
          <w:rFonts w:ascii="Times" w:hAnsi="Times" w:cs="Times New Roman"/>
        </w:rPr>
        <w:t xml:space="preserve"> p. </w:t>
      </w:r>
      <w:r w:rsidR="00FD2703" w:rsidRPr="00A832F6">
        <w:rPr>
          <w:rFonts w:ascii="Times" w:hAnsi="Times" w:cs="Times New Roman"/>
        </w:rPr>
        <w:t>391-402</w:t>
      </w:r>
      <w:r w:rsidR="00FD2703">
        <w:rPr>
          <w:rFonts w:ascii="Times" w:hAnsi="Times" w:cs="Times New Roman"/>
        </w:rPr>
        <w:t>.</w:t>
      </w:r>
    </w:p>
    <w:p w14:paraId="7D961812" w14:textId="77777777" w:rsidR="00FD2703" w:rsidRPr="00AA56FF"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Syme C, Abrahamowicz M, Mahboubi A, Leonard GT, Perron M. Richer L, Veillette</w:t>
      </w:r>
      <w:r>
        <w:rPr>
          <w:rFonts w:ascii="Times" w:hAnsi="Times" w:cs="Times New Roman"/>
        </w:rPr>
        <w:t xml:space="preserve"> S, Gaudet D, Paus T, Pausova Z.</w:t>
      </w:r>
      <w:r w:rsidRPr="00A832F6">
        <w:rPr>
          <w:rFonts w:ascii="Times" w:hAnsi="Times" w:cs="Times New Roman"/>
        </w:rPr>
        <w:t xml:space="preserve"> </w:t>
      </w:r>
      <w:r w:rsidRPr="006F10E6">
        <w:rPr>
          <w:rFonts w:ascii="Times" w:hAnsi="Times" w:cs="Times New Roman"/>
          <w:i/>
        </w:rPr>
        <w:t>Prenatal exposure to maternal cigarette smoking and accumulation of intra-abdominal fat during adolescence.</w:t>
      </w:r>
      <w:r w:rsidRPr="00A832F6">
        <w:rPr>
          <w:rFonts w:ascii="Times" w:hAnsi="Times" w:cs="Times New Roman"/>
        </w:rPr>
        <w:t xml:space="preserve"> Obesity (Silver Spring)</w:t>
      </w:r>
      <w:r>
        <w:rPr>
          <w:rFonts w:ascii="Times" w:hAnsi="Times" w:cs="Times New Roman"/>
        </w:rPr>
        <w:t>,</w:t>
      </w:r>
      <w:r w:rsidRPr="00A832F6">
        <w:rPr>
          <w:rFonts w:ascii="Times" w:hAnsi="Times" w:cs="Times New Roman"/>
        </w:rPr>
        <w:t xml:space="preserve"> </w:t>
      </w:r>
      <w:r>
        <w:rPr>
          <w:rFonts w:ascii="Times" w:hAnsi="Times" w:cs="Times New Roman"/>
        </w:rPr>
        <w:t xml:space="preserve">2010. </w:t>
      </w:r>
      <w:r w:rsidRPr="006E43F2">
        <w:rPr>
          <w:rFonts w:ascii="Times" w:hAnsi="Times" w:cs="Times New Roman"/>
          <w:b/>
        </w:rPr>
        <w:t>18</w:t>
      </w:r>
      <w:r w:rsidRPr="00A832F6">
        <w:rPr>
          <w:rFonts w:ascii="Times" w:hAnsi="Times" w:cs="Times New Roman"/>
        </w:rPr>
        <w:t>(5):</w:t>
      </w:r>
      <w:r>
        <w:rPr>
          <w:rFonts w:ascii="Times" w:hAnsi="Times" w:cs="Times New Roman"/>
        </w:rPr>
        <w:t xml:space="preserve"> p. 1021-5. </w:t>
      </w:r>
    </w:p>
    <w:p w14:paraId="02266FD7"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Tazoe H, Otomo Y, Kaji I et al. </w:t>
      </w:r>
      <w:r w:rsidRPr="00334FED">
        <w:rPr>
          <w:rFonts w:ascii="Times" w:hAnsi="Times" w:cs="Times New Roman"/>
          <w:i/>
        </w:rPr>
        <w:t>Roles of short-chain fatty acids receptors, GPR41 and GPR43 on colonic functions</w:t>
      </w:r>
      <w:r w:rsidRPr="00A832F6">
        <w:rPr>
          <w:rFonts w:ascii="Times" w:hAnsi="Times" w:cs="Times New Roman"/>
        </w:rPr>
        <w:t>. J Physiol Pharmacol</w:t>
      </w:r>
      <w:r>
        <w:rPr>
          <w:rFonts w:ascii="Times" w:hAnsi="Times" w:cs="Times New Roman"/>
        </w:rPr>
        <w:t xml:space="preserve">, 2008. </w:t>
      </w:r>
      <w:r w:rsidRPr="006E43F2">
        <w:rPr>
          <w:rFonts w:ascii="Times" w:hAnsi="Times" w:cs="Times New Roman"/>
          <w:b/>
        </w:rPr>
        <w:t>59</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251–262. </w:t>
      </w:r>
    </w:p>
    <w:p w14:paraId="179D43FB"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Teixeira T, Collado MC, Ferreira CLL, Bressan J, Peluzio MC. </w:t>
      </w:r>
      <w:r w:rsidRPr="006F10E6">
        <w:rPr>
          <w:rFonts w:ascii="Times" w:hAnsi="Times" w:cs="Times New Roman"/>
          <w:i/>
        </w:rPr>
        <w:t xml:space="preserve">Potential mechanisms for the emerging link between obesity and increased intestinal permeability. </w:t>
      </w:r>
      <w:r>
        <w:rPr>
          <w:rFonts w:ascii="Times" w:hAnsi="Times" w:cs="Times New Roman"/>
        </w:rPr>
        <w:t xml:space="preserve">Nutr Res, 2012. </w:t>
      </w:r>
      <w:r w:rsidRPr="006E43F2">
        <w:rPr>
          <w:rFonts w:ascii="Times" w:hAnsi="Times" w:cs="Times New Roman"/>
          <w:b/>
        </w:rPr>
        <w:t>32</w:t>
      </w:r>
      <w:r w:rsidRPr="00A832F6">
        <w:rPr>
          <w:rFonts w:ascii="Times" w:hAnsi="Times" w:cs="Times New Roman"/>
        </w:rPr>
        <w:t>(9):</w:t>
      </w:r>
      <w:r>
        <w:rPr>
          <w:rFonts w:ascii="Times" w:hAnsi="Times" w:cs="Times New Roman"/>
        </w:rPr>
        <w:t xml:space="preserve"> p. </w:t>
      </w:r>
      <w:r w:rsidRPr="00A832F6">
        <w:rPr>
          <w:rFonts w:ascii="Times" w:hAnsi="Times" w:cs="Times New Roman"/>
        </w:rPr>
        <w:t xml:space="preserve">637-47. </w:t>
      </w:r>
    </w:p>
    <w:p w14:paraId="0745A27F" w14:textId="77777777" w:rsidR="00FD2703" w:rsidRPr="00C341D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6E3C0C">
        <w:rPr>
          <w:rFonts w:ascii="Times" w:hAnsi="Times" w:cs="Times"/>
          <w:color w:val="262626"/>
        </w:rPr>
        <w:t>Thoma ME, Gray RH, Kiwanuka N, Aluma S, W</w:t>
      </w:r>
      <w:r>
        <w:rPr>
          <w:rFonts w:ascii="Times" w:hAnsi="Times" w:cs="Times"/>
          <w:color w:val="262626"/>
        </w:rPr>
        <w:t>ang MC, Sewankambo N, Wawer MJ.</w:t>
      </w:r>
      <w:r w:rsidRPr="006E3C0C">
        <w:rPr>
          <w:rFonts w:ascii="Times" w:hAnsi="Times" w:cs="Times"/>
          <w:i/>
          <w:color w:val="262626"/>
        </w:rPr>
        <w:t xml:space="preserve"> Longitudinal changes in vaginal microbiota composition assessed by Gram stain among never sexually active pre-and postmenarcheal adolescents in Rakai, Uganda</w:t>
      </w:r>
      <w:r w:rsidRPr="006E3C0C">
        <w:rPr>
          <w:rFonts w:ascii="Times" w:hAnsi="Times" w:cs="Times"/>
          <w:color w:val="262626"/>
        </w:rPr>
        <w:t xml:space="preserve">. </w:t>
      </w:r>
      <w:r w:rsidRPr="006E3C0C">
        <w:rPr>
          <w:rFonts w:ascii="Times" w:hAnsi="Times" w:cs="Times"/>
          <w:iCs/>
          <w:color w:val="262626"/>
        </w:rPr>
        <w:t>J Pediatr Adolesc Gynecol</w:t>
      </w:r>
      <w:r>
        <w:rPr>
          <w:rFonts w:ascii="Times" w:hAnsi="Times" w:cs="Times"/>
          <w:iCs/>
          <w:color w:val="262626"/>
        </w:rPr>
        <w:t>.</w:t>
      </w:r>
      <w:r w:rsidRPr="006E3C0C">
        <w:rPr>
          <w:rFonts w:ascii="Times" w:hAnsi="Times" w:cs="Times"/>
          <w:color w:val="262626"/>
        </w:rPr>
        <w:t xml:space="preserve"> </w:t>
      </w:r>
      <w:r>
        <w:rPr>
          <w:rFonts w:ascii="Times" w:hAnsi="Times" w:cs="Times"/>
          <w:color w:val="262626"/>
        </w:rPr>
        <w:t xml:space="preserve">2011. </w:t>
      </w:r>
      <w:r w:rsidRPr="006E3C0C">
        <w:rPr>
          <w:rFonts w:ascii="Times" w:hAnsi="Times" w:cs="Times"/>
          <w:b/>
          <w:color w:val="262626"/>
        </w:rPr>
        <w:t>24</w:t>
      </w:r>
      <w:r w:rsidRPr="006E3C0C">
        <w:rPr>
          <w:rFonts w:ascii="Times" w:hAnsi="Times" w:cs="Times"/>
          <w:color w:val="262626"/>
        </w:rPr>
        <w:t>: p. 42–47.</w:t>
      </w:r>
    </w:p>
    <w:p w14:paraId="15778FFF" w14:textId="77777777" w:rsidR="00FD2703" w:rsidRPr="00EE4D0C"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Verdana"/>
        </w:rPr>
        <w:t xml:space="preserve">Thorsen P, Vogel I, Molsted K, Jacobsson B, Arpi M, Møller BR, Jeune B: </w:t>
      </w:r>
      <w:r w:rsidRPr="00570DFF">
        <w:rPr>
          <w:rFonts w:ascii="Times" w:hAnsi="Times" w:cs="Verdana"/>
          <w:bCs/>
          <w:i/>
        </w:rPr>
        <w:t>Risk factors for bacterial vaginosis in pregnancy: a population-based study on Danish women</w:t>
      </w:r>
      <w:r w:rsidRPr="00A832F6">
        <w:rPr>
          <w:rFonts w:ascii="Times" w:hAnsi="Times" w:cs="Verdana"/>
          <w:bCs/>
        </w:rPr>
        <w:t>.</w:t>
      </w:r>
      <w:r w:rsidRPr="00A832F6">
        <w:rPr>
          <w:rFonts w:ascii="Times" w:hAnsi="Times" w:cs="Verdana"/>
          <w:iCs/>
        </w:rPr>
        <w:t xml:space="preserve"> Acta Obstet Gynecol Scand</w:t>
      </w:r>
      <w:r>
        <w:rPr>
          <w:rFonts w:ascii="Times" w:hAnsi="Times" w:cs="Verdana"/>
          <w:iCs/>
        </w:rPr>
        <w:t>,</w:t>
      </w:r>
      <w:r>
        <w:rPr>
          <w:rFonts w:ascii="Times" w:hAnsi="Times" w:cs="Verdana"/>
        </w:rPr>
        <w:t xml:space="preserve"> 2006.</w:t>
      </w:r>
      <w:r w:rsidRPr="00A832F6">
        <w:rPr>
          <w:rFonts w:ascii="Times" w:hAnsi="Times" w:cs="Verdana"/>
        </w:rPr>
        <w:t xml:space="preserve"> </w:t>
      </w:r>
      <w:r w:rsidRPr="006E43F2">
        <w:rPr>
          <w:rFonts w:ascii="Times" w:hAnsi="Times" w:cs="Verdana"/>
          <w:b/>
          <w:bCs/>
        </w:rPr>
        <w:t>85</w:t>
      </w:r>
      <w:r w:rsidRPr="00A832F6">
        <w:rPr>
          <w:rFonts w:ascii="Times" w:hAnsi="Times" w:cs="Verdana"/>
        </w:rPr>
        <w:t>(8)</w:t>
      </w:r>
      <w:r w:rsidRPr="00A832F6">
        <w:rPr>
          <w:rFonts w:ascii="Times" w:hAnsi="Times" w:cs="Verdana"/>
          <w:bCs/>
        </w:rPr>
        <w:t>:</w:t>
      </w:r>
      <w:r>
        <w:rPr>
          <w:rFonts w:ascii="Times" w:hAnsi="Times" w:cs="Verdana"/>
          <w:bCs/>
        </w:rPr>
        <w:t xml:space="preserve"> p. </w:t>
      </w:r>
      <w:r w:rsidRPr="00A832F6">
        <w:rPr>
          <w:rFonts w:ascii="Times" w:hAnsi="Times" w:cs="Verdana"/>
        </w:rPr>
        <w:t>906-911.</w:t>
      </w:r>
    </w:p>
    <w:p w14:paraId="26DBE369" w14:textId="77777777" w:rsidR="00FD2703" w:rsidRPr="00A832F6" w:rsidRDefault="00FD2703" w:rsidP="00FD2703">
      <w:pPr>
        <w:pStyle w:val="ListParagraph"/>
        <w:widowControl w:val="0"/>
        <w:numPr>
          <w:ilvl w:val="0"/>
          <w:numId w:val="3"/>
        </w:numPr>
        <w:autoSpaceDE w:val="0"/>
        <w:autoSpaceDN w:val="0"/>
        <w:adjustRightInd w:val="0"/>
        <w:spacing w:after="120"/>
        <w:rPr>
          <w:rFonts w:ascii="Times" w:eastAsia="Arial Unicode MS" w:hAnsi="Times" w:cs="Times New Roman"/>
        </w:rPr>
      </w:pPr>
      <w:r>
        <w:rPr>
          <w:rFonts w:ascii="Times" w:hAnsi="Times" w:cs="Times New Roman"/>
        </w:rPr>
        <w:t>Thulesen J.</w:t>
      </w:r>
      <w:r w:rsidRPr="00125E02">
        <w:rPr>
          <w:rFonts w:ascii="Times" w:hAnsi="Times" w:cs="Times New Roman"/>
          <w:bCs/>
        </w:rPr>
        <w:t xml:space="preserve"> </w:t>
      </w:r>
      <w:r w:rsidRPr="00125E02">
        <w:rPr>
          <w:rFonts w:ascii="Times" w:hAnsi="Times" w:cs="Times New Roman"/>
          <w:bCs/>
          <w:i/>
        </w:rPr>
        <w:t>Glucagon-like peptide 2 (GLP-2), an intestinotrophic mediator.</w:t>
      </w:r>
      <w:r w:rsidRPr="00125E02">
        <w:rPr>
          <w:rFonts w:ascii="Times" w:hAnsi="Times" w:cs="Times New Roman"/>
          <w:i/>
        </w:rPr>
        <w:t xml:space="preserve"> </w:t>
      </w:r>
      <w:r>
        <w:rPr>
          <w:rFonts w:ascii="Times" w:hAnsi="Times" w:cs="Times New Roman"/>
        </w:rPr>
        <w:t xml:space="preserve">Curr Protein Pept Sci, 2004. </w:t>
      </w:r>
      <w:r w:rsidRPr="006E43F2">
        <w:rPr>
          <w:rFonts w:ascii="Times" w:hAnsi="Times" w:cs="Times New Roman"/>
          <w:b/>
        </w:rPr>
        <w:t>5</w:t>
      </w:r>
      <w:r w:rsidRPr="00A832F6">
        <w:rPr>
          <w:rFonts w:ascii="Times" w:hAnsi="Times" w:cs="Times New Roman"/>
        </w:rPr>
        <w:t>(1):</w:t>
      </w:r>
      <w:r>
        <w:rPr>
          <w:rFonts w:ascii="Times" w:hAnsi="Times" w:cs="Times New Roman"/>
        </w:rPr>
        <w:t xml:space="preserve"> p. </w:t>
      </w:r>
      <w:r w:rsidRPr="00A832F6">
        <w:rPr>
          <w:rFonts w:ascii="Times" w:hAnsi="Times" w:cs="Times New Roman"/>
        </w:rPr>
        <w:t>51-65.</w:t>
      </w:r>
      <w:r>
        <w:rPr>
          <w:rFonts w:ascii="Times" w:hAnsi="Times" w:cs="Times New Roman"/>
        </w:rPr>
        <w:t xml:space="preserve"> </w:t>
      </w:r>
    </w:p>
    <w:p w14:paraId="5CAFE858" w14:textId="77777777" w:rsidR="00FD2703" w:rsidRPr="000562BB" w:rsidRDefault="00FD2703" w:rsidP="00FD2703">
      <w:pPr>
        <w:widowControl w:val="0"/>
        <w:tabs>
          <w:tab w:val="left" w:pos="220"/>
          <w:tab w:val="left" w:pos="720"/>
        </w:tabs>
        <w:autoSpaceDE w:val="0"/>
        <w:autoSpaceDN w:val="0"/>
        <w:adjustRightInd w:val="0"/>
        <w:spacing w:after="320"/>
        <w:ind w:left="928"/>
        <w:rPr>
          <w:rFonts w:ascii="Times" w:hAnsi="Times" w:cs="Times New Roman"/>
        </w:rPr>
      </w:pPr>
    </w:p>
    <w:p w14:paraId="63715075" w14:textId="77777777" w:rsidR="00FD2703" w:rsidRPr="00467EE8"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Tilg H, Kaser A. </w:t>
      </w:r>
      <w:r w:rsidRPr="00334FED">
        <w:rPr>
          <w:rFonts w:ascii="Times" w:hAnsi="Times" w:cs="Times New Roman"/>
          <w:i/>
        </w:rPr>
        <w:t>Gut microbiome, obesity and metabolic dysfunction</w:t>
      </w:r>
      <w:r>
        <w:rPr>
          <w:rFonts w:ascii="Times" w:hAnsi="Times" w:cs="Times New Roman"/>
        </w:rPr>
        <w:t xml:space="preserve">. J Clin Invest, </w:t>
      </w:r>
      <w:r w:rsidRPr="00A832F6">
        <w:rPr>
          <w:rFonts w:ascii="Times" w:hAnsi="Times" w:cs="Times New Roman"/>
        </w:rPr>
        <w:t xml:space="preserve">2011. </w:t>
      </w:r>
      <w:r w:rsidRPr="006E43F2">
        <w:rPr>
          <w:rFonts w:ascii="Times" w:hAnsi="Times" w:cs="Arial"/>
          <w:b/>
        </w:rPr>
        <w:t>121</w:t>
      </w:r>
      <w:r w:rsidRPr="00A832F6">
        <w:rPr>
          <w:rFonts w:ascii="Times" w:hAnsi="Times" w:cs="Arial"/>
        </w:rPr>
        <w:t xml:space="preserve">(6): </w:t>
      </w:r>
      <w:r>
        <w:rPr>
          <w:rFonts w:ascii="Times" w:hAnsi="Times" w:cs="Arial"/>
        </w:rPr>
        <w:t xml:space="preserve">p. </w:t>
      </w:r>
      <w:r w:rsidRPr="00A832F6">
        <w:rPr>
          <w:rFonts w:ascii="Times" w:hAnsi="Times" w:cs="Arial"/>
        </w:rPr>
        <w:t>2126–2132</w:t>
      </w:r>
      <w:r>
        <w:rPr>
          <w:rFonts w:ascii="Times" w:hAnsi="Times" w:cs="Arial"/>
        </w:rPr>
        <w:t>.</w:t>
      </w:r>
    </w:p>
    <w:p w14:paraId="0D288634"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Toivanen P. </w:t>
      </w:r>
      <w:r w:rsidRPr="00570DFF">
        <w:rPr>
          <w:rFonts w:ascii="Times" w:hAnsi="Times" w:cs="Times New Roman"/>
          <w:i/>
        </w:rPr>
        <w:t xml:space="preserve">Normal intestinal microbiota in the aetiopathogenesis of rheumatoid arthritis. </w:t>
      </w:r>
      <w:r w:rsidRPr="00A832F6">
        <w:rPr>
          <w:rFonts w:ascii="Times" w:hAnsi="Times" w:cs="Times New Roman"/>
        </w:rPr>
        <w:t>Ann</w:t>
      </w:r>
      <w:r>
        <w:rPr>
          <w:rFonts w:ascii="Times" w:hAnsi="Times" w:cs="Times New Roman"/>
        </w:rPr>
        <w:t xml:space="preserve">als of the Rheumatic Diseases, 2003. </w:t>
      </w:r>
      <w:r w:rsidRPr="00125E02">
        <w:rPr>
          <w:rFonts w:ascii="Times" w:hAnsi="Times" w:cs="Times New Roman"/>
          <w:b/>
        </w:rPr>
        <w:t>62</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807–11. </w:t>
      </w:r>
    </w:p>
    <w:p w14:paraId="66B1295E" w14:textId="77777777" w:rsidR="00FD2703" w:rsidRPr="00A832F6" w:rsidRDefault="00FD2703" w:rsidP="00FD2703">
      <w:pPr>
        <w:pStyle w:val="ListParagraph"/>
        <w:widowControl w:val="0"/>
        <w:numPr>
          <w:ilvl w:val="0"/>
          <w:numId w:val="3"/>
        </w:numPr>
        <w:autoSpaceDE w:val="0"/>
        <w:autoSpaceDN w:val="0"/>
        <w:adjustRightInd w:val="0"/>
        <w:spacing w:after="120"/>
        <w:rPr>
          <w:rFonts w:ascii="Times" w:eastAsia="Arial Unicode MS" w:hAnsi="Times" w:cs="Times New Roman"/>
        </w:rPr>
      </w:pPr>
      <w:r w:rsidRPr="00A832F6">
        <w:rPr>
          <w:rFonts w:ascii="Times" w:hAnsi="Times" w:cs="Times New Roman"/>
        </w:rPr>
        <w:t xml:space="preserve">Tolhurst G. </w:t>
      </w:r>
      <w:r w:rsidRPr="00A832F6">
        <w:rPr>
          <w:rFonts w:ascii="Times" w:hAnsi="Times" w:cs="Times New Roman"/>
          <w:iCs/>
        </w:rPr>
        <w:t xml:space="preserve">et al. </w:t>
      </w:r>
      <w:r w:rsidRPr="00D513CF">
        <w:rPr>
          <w:rFonts w:ascii="Times" w:hAnsi="Times" w:cs="Times New Roman"/>
          <w:i/>
        </w:rPr>
        <w:t>Short-chain fatty acids stimulate glucagon-like peptide-1 secretion via the G-protein-coupled receptor FFAR2</w:t>
      </w:r>
      <w:r w:rsidRPr="00A832F6">
        <w:rPr>
          <w:rFonts w:ascii="Times" w:hAnsi="Times" w:cs="Times New Roman"/>
        </w:rPr>
        <w:t xml:space="preserve">. </w:t>
      </w:r>
      <w:r>
        <w:rPr>
          <w:rFonts w:ascii="Times" w:hAnsi="Times" w:cs="Times New Roman"/>
          <w:iCs/>
        </w:rPr>
        <w:t xml:space="preserve">Diabetes, 2012. </w:t>
      </w:r>
      <w:r>
        <w:rPr>
          <w:rFonts w:ascii="Times" w:hAnsi="Times" w:cs="Times New Roman"/>
          <w:bCs/>
        </w:rPr>
        <w:t xml:space="preserve">61: p. </w:t>
      </w:r>
      <w:r w:rsidRPr="00A832F6">
        <w:rPr>
          <w:rFonts w:ascii="Times" w:hAnsi="Times" w:cs="Times New Roman"/>
        </w:rPr>
        <w:t>364–371.</w:t>
      </w:r>
    </w:p>
    <w:p w14:paraId="358CE8FF" w14:textId="77777777" w:rsidR="00FD2703" w:rsidRDefault="00FD2703" w:rsidP="00FD2703">
      <w:pPr>
        <w:widowControl w:val="0"/>
        <w:tabs>
          <w:tab w:val="left" w:pos="220"/>
          <w:tab w:val="left" w:pos="720"/>
        </w:tabs>
        <w:autoSpaceDE w:val="0"/>
        <w:autoSpaceDN w:val="0"/>
        <w:adjustRightInd w:val="0"/>
        <w:spacing w:after="320"/>
        <w:ind w:left="928"/>
        <w:rPr>
          <w:rFonts w:ascii="Times" w:hAnsi="Times" w:cs="Times New Roman"/>
        </w:rPr>
      </w:pPr>
    </w:p>
    <w:p w14:paraId="79D33D0C" w14:textId="77777777" w:rsidR="00FD2703" w:rsidRPr="00467EE8"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Pr>
          <w:rFonts w:ascii="Times" w:hAnsi="Times" w:cs="Times"/>
        </w:rPr>
        <w:t xml:space="preserve">Topping DL, and Clifton PM. </w:t>
      </w:r>
      <w:r w:rsidRPr="00AD2F11">
        <w:rPr>
          <w:rFonts w:ascii="Times" w:hAnsi="Times" w:cs="Times"/>
          <w:i/>
        </w:rPr>
        <w:t>Short-chain fatty acids and human colonic function: roles of resistant starch and nonstarch polysaccharides</w:t>
      </w:r>
      <w:r>
        <w:rPr>
          <w:rFonts w:ascii="Times" w:hAnsi="Times" w:cs="Times"/>
        </w:rPr>
        <w:t xml:space="preserve">. Physiological Reviews, 2001. </w:t>
      </w:r>
      <w:r w:rsidRPr="006E43F2">
        <w:rPr>
          <w:rFonts w:ascii="Times" w:hAnsi="Times" w:cs="Times"/>
          <w:b/>
        </w:rPr>
        <w:t>81</w:t>
      </w:r>
      <w:r>
        <w:rPr>
          <w:rFonts w:ascii="Times" w:hAnsi="Times" w:cs="Times"/>
        </w:rPr>
        <w:t>(</w:t>
      </w:r>
      <w:r w:rsidRPr="00A832F6">
        <w:rPr>
          <w:rFonts w:ascii="Times" w:hAnsi="Times" w:cs="Times"/>
        </w:rPr>
        <w:t>3</w:t>
      </w:r>
      <w:r>
        <w:rPr>
          <w:rFonts w:ascii="Times" w:hAnsi="Times" w:cs="Times"/>
        </w:rPr>
        <w:t>): p. 1031–1064.</w:t>
      </w:r>
    </w:p>
    <w:p w14:paraId="37DA0154" w14:textId="77777777" w:rsidR="00FD2703" w:rsidRPr="000562BB" w:rsidRDefault="00FD2703" w:rsidP="00FD2703">
      <w:pPr>
        <w:pStyle w:val="ListParagraph"/>
        <w:widowControl w:val="0"/>
        <w:numPr>
          <w:ilvl w:val="0"/>
          <w:numId w:val="3"/>
        </w:numPr>
        <w:autoSpaceDE w:val="0"/>
        <w:autoSpaceDN w:val="0"/>
        <w:adjustRightInd w:val="0"/>
        <w:spacing w:after="120"/>
        <w:rPr>
          <w:rFonts w:ascii="Times" w:eastAsia="Arial Unicode MS" w:hAnsi="Times" w:cs="Times New Roman"/>
        </w:rPr>
      </w:pPr>
      <w:r w:rsidRPr="00A832F6">
        <w:rPr>
          <w:rFonts w:ascii="Times" w:hAnsi="Times" w:cs="Times New Roman"/>
        </w:rPr>
        <w:t>Turnbaugh</w:t>
      </w:r>
      <w:r>
        <w:rPr>
          <w:rFonts w:ascii="Times" w:hAnsi="Times" w:cs="Times New Roman"/>
        </w:rPr>
        <w:t xml:space="preserve"> PJ,</w:t>
      </w:r>
      <w:r w:rsidRPr="00A832F6">
        <w:rPr>
          <w:rFonts w:ascii="Times" w:hAnsi="Times" w:cs="Times New Roman"/>
        </w:rPr>
        <w:t xml:space="preserve"> Bäckhed</w:t>
      </w:r>
      <w:r>
        <w:rPr>
          <w:rFonts w:ascii="Times" w:hAnsi="Times" w:cs="Times New Roman"/>
        </w:rPr>
        <w:t xml:space="preserve"> F,</w:t>
      </w:r>
      <w:r w:rsidRPr="00A832F6">
        <w:rPr>
          <w:rFonts w:ascii="Times" w:hAnsi="Times" w:cs="Times New Roman"/>
        </w:rPr>
        <w:t xml:space="preserve"> Fulton</w:t>
      </w:r>
      <w:r>
        <w:rPr>
          <w:rFonts w:ascii="Times" w:hAnsi="Times" w:cs="Times New Roman"/>
        </w:rPr>
        <w:t xml:space="preserve"> L,</w:t>
      </w:r>
      <w:r w:rsidRPr="00A832F6">
        <w:rPr>
          <w:rFonts w:ascii="Times" w:hAnsi="Times" w:cs="Times New Roman"/>
        </w:rPr>
        <w:t xml:space="preserve"> Gordon</w:t>
      </w:r>
      <w:r>
        <w:rPr>
          <w:rFonts w:ascii="Times" w:hAnsi="Times" w:cs="Times New Roman"/>
        </w:rPr>
        <w:t xml:space="preserve"> JI.</w:t>
      </w:r>
      <w:r w:rsidRPr="00A832F6">
        <w:rPr>
          <w:rFonts w:ascii="Times" w:hAnsi="Times" w:cs="Times New Roman"/>
        </w:rPr>
        <w:t xml:space="preserve"> </w:t>
      </w:r>
      <w:r w:rsidRPr="00334FED">
        <w:rPr>
          <w:rFonts w:ascii="Times" w:hAnsi="Times" w:cs="Times New Roman"/>
          <w:i/>
        </w:rPr>
        <w:t>Diet-induced obesity is linked to marked but reversible alterations in the mouse distal gut microbiome.</w:t>
      </w:r>
      <w:r w:rsidRPr="00A832F6">
        <w:rPr>
          <w:rFonts w:ascii="Times" w:hAnsi="Times" w:cs="Times New Roman"/>
        </w:rPr>
        <w:t xml:space="preserve"> </w:t>
      </w:r>
      <w:r w:rsidRPr="00A832F6">
        <w:rPr>
          <w:rFonts w:ascii="Times" w:hAnsi="Times" w:cs="Times New Roman"/>
          <w:iCs/>
        </w:rPr>
        <w:t>Cell Host Microbe</w:t>
      </w:r>
      <w:r>
        <w:rPr>
          <w:rFonts w:ascii="Times" w:hAnsi="Times" w:cs="Times New Roman"/>
          <w:iCs/>
        </w:rPr>
        <w:t>,</w:t>
      </w:r>
      <w:r>
        <w:rPr>
          <w:rFonts w:ascii="Times" w:hAnsi="Times" w:cs="Times New Roman"/>
        </w:rPr>
        <w:t xml:space="preserve"> 2008.</w:t>
      </w:r>
      <w:r w:rsidRPr="00A832F6">
        <w:rPr>
          <w:rFonts w:ascii="Times" w:hAnsi="Times" w:cs="Times New Roman"/>
        </w:rPr>
        <w:t xml:space="preserve"> </w:t>
      </w:r>
      <w:r w:rsidRPr="006E43F2">
        <w:rPr>
          <w:rFonts w:ascii="Times" w:hAnsi="Times" w:cs="Times New Roman"/>
          <w:b/>
          <w:bCs/>
        </w:rPr>
        <w:t>3</w:t>
      </w:r>
      <w:r w:rsidRPr="00A832F6">
        <w:rPr>
          <w:rFonts w:ascii="Times" w:hAnsi="Times" w:cs="Times New Roman"/>
        </w:rPr>
        <w:t>:</w:t>
      </w:r>
      <w:r>
        <w:rPr>
          <w:rFonts w:ascii="Times" w:hAnsi="Times" w:cs="Times New Roman"/>
        </w:rPr>
        <w:t xml:space="preserve"> p. </w:t>
      </w:r>
      <w:r w:rsidRPr="00A832F6">
        <w:rPr>
          <w:rFonts w:ascii="Times" w:hAnsi="Times" w:cs="Times New Roman"/>
        </w:rPr>
        <w:t>213–223.</w:t>
      </w:r>
    </w:p>
    <w:p w14:paraId="4171B2AE" w14:textId="77777777" w:rsidR="00FD2703"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van Nimwegen FA, Penders J, Stobberingh EE, et al. </w:t>
      </w:r>
      <w:r w:rsidRPr="00570DFF">
        <w:rPr>
          <w:rFonts w:ascii="Times" w:hAnsi="Times" w:cs="Times New Roman"/>
          <w:i/>
        </w:rPr>
        <w:t>Mode and place of delivery, gastrointestinal microbiota, and their influence on asthma and atopy.</w:t>
      </w:r>
      <w:r w:rsidRPr="00A832F6">
        <w:rPr>
          <w:rFonts w:ascii="Times" w:hAnsi="Times" w:cs="Times New Roman"/>
        </w:rPr>
        <w:t xml:space="preserve"> J Allergy Clin Immunol</w:t>
      </w:r>
      <w:r>
        <w:rPr>
          <w:rFonts w:ascii="Times" w:hAnsi="Times" w:cs="Times New Roman"/>
        </w:rPr>
        <w:t>, 2011.</w:t>
      </w:r>
      <w:r w:rsidRPr="00A832F6">
        <w:rPr>
          <w:rFonts w:ascii="Times" w:hAnsi="Times" w:cs="Times New Roman"/>
        </w:rPr>
        <w:t xml:space="preserve"> </w:t>
      </w:r>
      <w:r w:rsidRPr="00125E02">
        <w:rPr>
          <w:rFonts w:ascii="Times" w:hAnsi="Times" w:cs="Times New Roman"/>
          <w:b/>
        </w:rPr>
        <w:t>28</w:t>
      </w:r>
      <w:r w:rsidRPr="00A832F6">
        <w:rPr>
          <w:rFonts w:ascii="Times" w:hAnsi="Times" w:cs="Times New Roman"/>
        </w:rPr>
        <w:t>:</w:t>
      </w:r>
      <w:r>
        <w:rPr>
          <w:rFonts w:ascii="Times" w:hAnsi="Times" w:cs="Times New Roman"/>
        </w:rPr>
        <w:t xml:space="preserve"> p. </w:t>
      </w:r>
      <w:r w:rsidRPr="00A832F6">
        <w:rPr>
          <w:rFonts w:ascii="Times" w:hAnsi="Times" w:cs="Times New Roman"/>
        </w:rPr>
        <w:t xml:space="preserve">948–955. </w:t>
      </w:r>
    </w:p>
    <w:p w14:paraId="41E09BC5" w14:textId="77777777" w:rsidR="00FD2703" w:rsidRPr="00A832F6" w:rsidRDefault="00FD2703" w:rsidP="00FD2703">
      <w:pPr>
        <w:pStyle w:val="ListParagraph"/>
        <w:widowControl w:val="0"/>
        <w:numPr>
          <w:ilvl w:val="0"/>
          <w:numId w:val="3"/>
        </w:numPr>
        <w:autoSpaceDE w:val="0"/>
        <w:autoSpaceDN w:val="0"/>
        <w:adjustRightInd w:val="0"/>
        <w:rPr>
          <w:rFonts w:ascii="Times" w:hAnsi="Times" w:cs="Arial"/>
        </w:rPr>
      </w:pPr>
      <w:r w:rsidRPr="00A832F6">
        <w:rPr>
          <w:rFonts w:ascii="Times" w:eastAsia="Arial Unicode MS" w:hAnsi="Times" w:cs="Arial Unicode MS"/>
        </w:rPr>
        <w:t>Verschuere</w:t>
      </w:r>
      <w:r>
        <w:rPr>
          <w:rFonts w:ascii="Times" w:eastAsia="Arial Unicode MS" w:hAnsi="Times" w:cs="Arial Unicode MS"/>
        </w:rPr>
        <w:t xml:space="preserve"> S</w:t>
      </w:r>
      <w:r w:rsidRPr="00A832F6">
        <w:rPr>
          <w:rFonts w:ascii="Times" w:eastAsia="Arial Unicode MS" w:hAnsi="Times" w:cs="Arial Unicode MS"/>
        </w:rPr>
        <w:t>, Bracke</w:t>
      </w:r>
      <w:r>
        <w:rPr>
          <w:rFonts w:ascii="Times" w:eastAsia="Arial Unicode MS" w:hAnsi="Times" w:cs="Arial Unicode MS"/>
        </w:rPr>
        <w:t xml:space="preserve"> KR, </w:t>
      </w:r>
      <w:r w:rsidRPr="00A832F6">
        <w:rPr>
          <w:rFonts w:ascii="Times" w:eastAsia="Arial Unicode MS" w:hAnsi="Times" w:cs="Arial Unicode MS"/>
        </w:rPr>
        <w:t>Demoor</w:t>
      </w:r>
      <w:r>
        <w:rPr>
          <w:rFonts w:ascii="Times" w:eastAsia="Arial Unicode MS" w:hAnsi="Times" w:cs="Arial Unicode MS"/>
        </w:rPr>
        <w:t xml:space="preserve"> T, Plantinga M, </w:t>
      </w:r>
      <w:r w:rsidRPr="00A832F6">
        <w:rPr>
          <w:rFonts w:ascii="Times" w:eastAsia="Arial Unicode MS" w:hAnsi="Times" w:cs="Arial Unicode MS"/>
        </w:rPr>
        <w:t>Verbrugghe</w:t>
      </w:r>
      <w:r>
        <w:rPr>
          <w:rFonts w:ascii="Times" w:eastAsia="Arial Unicode MS" w:hAnsi="Times" w:cs="Arial Unicode MS"/>
        </w:rPr>
        <w:t xml:space="preserve"> P, </w:t>
      </w:r>
      <w:r w:rsidRPr="00A832F6">
        <w:rPr>
          <w:rFonts w:ascii="Times" w:eastAsia="Arial Unicode MS" w:hAnsi="Times" w:cs="Arial Unicode MS"/>
        </w:rPr>
        <w:t>Ferdinande</w:t>
      </w:r>
      <w:r>
        <w:rPr>
          <w:rFonts w:ascii="Times" w:eastAsia="Arial Unicode MS" w:hAnsi="Times" w:cs="Arial Unicode MS"/>
        </w:rPr>
        <w:t xml:space="preserve"> L</w:t>
      </w:r>
      <w:r w:rsidRPr="00A832F6">
        <w:rPr>
          <w:rFonts w:ascii="Times" w:eastAsia="Arial Unicode MS" w:hAnsi="Times" w:cs="Arial Unicode MS"/>
        </w:rPr>
        <w:t xml:space="preserve"> et al.</w:t>
      </w:r>
      <w:r>
        <w:rPr>
          <w:rFonts w:ascii="Times" w:eastAsia="Arial Unicode MS" w:hAnsi="Times" w:cs="Arial Unicode MS"/>
        </w:rPr>
        <w:t xml:space="preserve">, </w:t>
      </w:r>
      <w:r w:rsidRPr="00D513CF">
        <w:rPr>
          <w:rFonts w:ascii="Times" w:eastAsia="Arial Unicode MS" w:hAnsi="Times" w:cs="Arial Unicode MS"/>
          <w:i/>
        </w:rPr>
        <w:t>Cigarette smoking alters epithelial apoptosis and immune composition in murine GALT</w:t>
      </w:r>
      <w:r w:rsidRPr="00A832F6">
        <w:rPr>
          <w:rFonts w:ascii="Times" w:eastAsia="Arial Unicode MS" w:hAnsi="Times" w:cs="Arial Unicode MS"/>
        </w:rPr>
        <w:t xml:space="preserve">. Lab Invest, </w:t>
      </w:r>
      <w:r>
        <w:rPr>
          <w:rFonts w:ascii="Times" w:eastAsia="Arial Unicode MS" w:hAnsi="Times" w:cs="Arial Unicode MS"/>
        </w:rPr>
        <w:t xml:space="preserve">2011. </w:t>
      </w:r>
      <w:r w:rsidRPr="006E43F2">
        <w:rPr>
          <w:rFonts w:ascii="Times" w:eastAsia="Arial Unicode MS" w:hAnsi="Times" w:cs="Arial Unicode MS"/>
          <w:b/>
        </w:rPr>
        <w:t>91</w:t>
      </w:r>
      <w:r>
        <w:rPr>
          <w:rFonts w:ascii="Times" w:eastAsia="Arial Unicode MS" w:hAnsi="Times" w:cs="Arial Unicode MS"/>
        </w:rPr>
        <w:t>: p</w:t>
      </w:r>
      <w:r w:rsidRPr="00A832F6">
        <w:rPr>
          <w:rFonts w:ascii="Times" w:eastAsia="Arial Unicode MS" w:hAnsi="Times" w:cs="Arial Unicode MS"/>
        </w:rPr>
        <w:t>. 1056–1067</w:t>
      </w:r>
      <w:r>
        <w:rPr>
          <w:rFonts w:ascii="Times" w:eastAsia="Arial Unicode MS" w:hAnsi="Times" w:cs="Arial Unicode MS"/>
        </w:rPr>
        <w:t>.</w:t>
      </w:r>
    </w:p>
    <w:p w14:paraId="60C4B73F" w14:textId="77777777" w:rsidR="00FD2703" w:rsidRDefault="00FD2703" w:rsidP="00FD2703">
      <w:pPr>
        <w:widowControl w:val="0"/>
        <w:tabs>
          <w:tab w:val="left" w:pos="220"/>
          <w:tab w:val="left" w:pos="720"/>
        </w:tabs>
        <w:autoSpaceDE w:val="0"/>
        <w:autoSpaceDN w:val="0"/>
        <w:adjustRightInd w:val="0"/>
        <w:spacing w:after="320"/>
        <w:ind w:left="928"/>
        <w:rPr>
          <w:rFonts w:ascii="Times" w:hAnsi="Times" w:cs="Times New Roman"/>
        </w:rPr>
      </w:pPr>
    </w:p>
    <w:p w14:paraId="75B6CE31" w14:textId="77777777" w:rsidR="00FD2703" w:rsidRPr="00D513CF" w:rsidRDefault="007B0B34" w:rsidP="00FD2703">
      <w:pPr>
        <w:pStyle w:val="ListParagraph"/>
        <w:widowControl w:val="0"/>
        <w:numPr>
          <w:ilvl w:val="0"/>
          <w:numId w:val="3"/>
        </w:numPr>
        <w:autoSpaceDE w:val="0"/>
        <w:autoSpaceDN w:val="0"/>
        <w:adjustRightInd w:val="0"/>
        <w:rPr>
          <w:rFonts w:ascii="Times" w:hAnsi="Times" w:cs="Arial"/>
        </w:rPr>
      </w:pPr>
      <w:hyperlink r:id="rId147" w:history="1">
        <w:r w:rsidR="00FD2703" w:rsidRPr="00A832F6">
          <w:rPr>
            <w:rFonts w:ascii="Times" w:hAnsi="Times" w:cs="Arial"/>
          </w:rPr>
          <w:t>Verschuere S</w:t>
        </w:r>
      </w:hyperlink>
      <w:r w:rsidR="00FD2703" w:rsidRPr="00A832F6">
        <w:rPr>
          <w:rFonts w:ascii="Times" w:hAnsi="Times" w:cs="Arial"/>
        </w:rPr>
        <w:t xml:space="preserve">, </w:t>
      </w:r>
      <w:hyperlink r:id="rId148" w:history="1">
        <w:r w:rsidR="00FD2703" w:rsidRPr="00A832F6">
          <w:rPr>
            <w:rFonts w:ascii="Times" w:hAnsi="Times" w:cs="Arial"/>
          </w:rPr>
          <w:t>De Smet R</w:t>
        </w:r>
      </w:hyperlink>
      <w:r w:rsidR="00FD2703" w:rsidRPr="00A832F6">
        <w:rPr>
          <w:rFonts w:ascii="Times" w:hAnsi="Times" w:cs="Arial"/>
        </w:rPr>
        <w:t xml:space="preserve">, </w:t>
      </w:r>
      <w:hyperlink r:id="rId149" w:history="1">
        <w:r w:rsidR="00FD2703" w:rsidRPr="00A832F6">
          <w:rPr>
            <w:rFonts w:ascii="Times" w:hAnsi="Times" w:cs="Arial"/>
          </w:rPr>
          <w:t>Allais L</w:t>
        </w:r>
      </w:hyperlink>
      <w:r w:rsidR="00FD2703" w:rsidRPr="00A832F6">
        <w:rPr>
          <w:rFonts w:ascii="Times" w:hAnsi="Times" w:cs="Arial"/>
        </w:rPr>
        <w:t xml:space="preserve">, </w:t>
      </w:r>
      <w:hyperlink r:id="rId150" w:history="1">
        <w:r w:rsidR="00FD2703" w:rsidRPr="00A832F6">
          <w:rPr>
            <w:rFonts w:ascii="Times" w:hAnsi="Times" w:cs="Arial"/>
          </w:rPr>
          <w:t>Cuvelier CA</w:t>
        </w:r>
      </w:hyperlink>
      <w:r w:rsidR="00FD2703" w:rsidRPr="00A832F6">
        <w:rPr>
          <w:rFonts w:ascii="Times" w:hAnsi="Times" w:cs="Arial"/>
        </w:rPr>
        <w:t>.</w:t>
      </w:r>
      <w:r w:rsidR="00FD2703">
        <w:rPr>
          <w:rFonts w:ascii="Times" w:hAnsi="Times" w:cs="Arial"/>
        </w:rPr>
        <w:t xml:space="preserve"> </w:t>
      </w:r>
      <w:r w:rsidR="00FD2703" w:rsidRPr="00D513CF">
        <w:rPr>
          <w:rFonts w:ascii="Times" w:hAnsi="Times" w:cs="Arial"/>
          <w:bCs/>
          <w:i/>
        </w:rPr>
        <w:t>The effect of smoking on intestinal inflammation: what can be learned from animal models?</w:t>
      </w:r>
      <w:r w:rsidR="00FD2703" w:rsidRPr="00D513CF">
        <w:rPr>
          <w:rFonts w:ascii="Times" w:hAnsi="Times" w:cs="Arial"/>
          <w:bCs/>
        </w:rPr>
        <w:t xml:space="preserve"> </w:t>
      </w:r>
      <w:r w:rsidR="00FD2703" w:rsidRPr="00D513CF">
        <w:rPr>
          <w:rFonts w:ascii="Times" w:hAnsi="Times" w:cs="Arial"/>
        </w:rPr>
        <w:t xml:space="preserve">J Crohns Colitis, 2012. </w:t>
      </w:r>
      <w:r w:rsidR="00FD2703" w:rsidRPr="006E43F2">
        <w:rPr>
          <w:rFonts w:ascii="Times" w:hAnsi="Times" w:cs="Arial"/>
          <w:b/>
        </w:rPr>
        <w:t>6</w:t>
      </w:r>
      <w:r w:rsidR="00FD2703" w:rsidRPr="00D513CF">
        <w:rPr>
          <w:rFonts w:ascii="Times" w:hAnsi="Times" w:cs="Arial"/>
        </w:rPr>
        <w:t>(1):</w:t>
      </w:r>
      <w:r w:rsidR="00FD2703">
        <w:rPr>
          <w:rFonts w:ascii="Times" w:hAnsi="Times" w:cs="Arial"/>
        </w:rPr>
        <w:t xml:space="preserve"> p. 1-12.</w:t>
      </w:r>
    </w:p>
    <w:p w14:paraId="011113A2" w14:textId="77777777" w:rsidR="00FD2703" w:rsidRPr="000562BB" w:rsidRDefault="00FD2703" w:rsidP="00FD2703">
      <w:pPr>
        <w:widowControl w:val="0"/>
        <w:tabs>
          <w:tab w:val="left" w:pos="220"/>
          <w:tab w:val="left" w:pos="720"/>
        </w:tabs>
        <w:autoSpaceDE w:val="0"/>
        <w:autoSpaceDN w:val="0"/>
        <w:adjustRightInd w:val="0"/>
        <w:spacing w:after="320"/>
        <w:ind w:left="568"/>
        <w:rPr>
          <w:rFonts w:ascii="Times" w:hAnsi="Times" w:cs="Times New Roman"/>
        </w:rPr>
      </w:pPr>
    </w:p>
    <w:p w14:paraId="072ADBA3" w14:textId="77777777" w:rsidR="00FD2703" w:rsidRDefault="00FD2703" w:rsidP="00FD2703">
      <w:pPr>
        <w:pStyle w:val="NormalWeb"/>
        <w:numPr>
          <w:ilvl w:val="0"/>
          <w:numId w:val="3"/>
        </w:numPr>
        <w:rPr>
          <w:sz w:val="24"/>
          <w:szCs w:val="24"/>
        </w:rPr>
      </w:pPr>
      <w:r w:rsidRPr="00A832F6">
        <w:rPr>
          <w:sz w:val="24"/>
          <w:szCs w:val="24"/>
        </w:rPr>
        <w:t>von Kries</w:t>
      </w:r>
      <w:r>
        <w:rPr>
          <w:sz w:val="24"/>
          <w:szCs w:val="24"/>
        </w:rPr>
        <w:t xml:space="preserve"> R,</w:t>
      </w:r>
      <w:r w:rsidRPr="00A832F6">
        <w:rPr>
          <w:sz w:val="24"/>
          <w:szCs w:val="24"/>
        </w:rPr>
        <w:t xml:space="preserve"> Toschke</w:t>
      </w:r>
      <w:r>
        <w:rPr>
          <w:sz w:val="24"/>
          <w:szCs w:val="24"/>
        </w:rPr>
        <w:t xml:space="preserve"> AM,</w:t>
      </w:r>
      <w:r w:rsidRPr="00A832F6">
        <w:rPr>
          <w:sz w:val="24"/>
          <w:szCs w:val="24"/>
        </w:rPr>
        <w:t xml:space="preserve"> Koletzko</w:t>
      </w:r>
      <w:r>
        <w:rPr>
          <w:sz w:val="24"/>
          <w:szCs w:val="24"/>
        </w:rPr>
        <w:t xml:space="preserve"> B,</w:t>
      </w:r>
      <w:r w:rsidRPr="00A832F6">
        <w:rPr>
          <w:sz w:val="24"/>
          <w:szCs w:val="24"/>
        </w:rPr>
        <w:t xml:space="preserve"> Slikker Jr</w:t>
      </w:r>
      <w:r>
        <w:rPr>
          <w:sz w:val="24"/>
          <w:szCs w:val="24"/>
        </w:rPr>
        <w:t xml:space="preserve"> W. </w:t>
      </w:r>
      <w:r w:rsidRPr="00951055">
        <w:rPr>
          <w:i/>
          <w:sz w:val="24"/>
          <w:szCs w:val="24"/>
        </w:rPr>
        <w:t xml:space="preserve">Maternal smoking during pregnancy and childhood obesity. </w:t>
      </w:r>
      <w:r>
        <w:rPr>
          <w:sz w:val="24"/>
          <w:szCs w:val="24"/>
        </w:rPr>
        <w:t xml:space="preserve">Am. J. Epidemiol, 2002. </w:t>
      </w:r>
      <w:r w:rsidRPr="00125E02">
        <w:rPr>
          <w:b/>
          <w:sz w:val="24"/>
          <w:szCs w:val="24"/>
        </w:rPr>
        <w:t>156</w:t>
      </w:r>
      <w:r>
        <w:rPr>
          <w:sz w:val="24"/>
          <w:szCs w:val="24"/>
        </w:rPr>
        <w:t xml:space="preserve">: p. </w:t>
      </w:r>
      <w:r w:rsidRPr="00A832F6">
        <w:rPr>
          <w:sz w:val="24"/>
          <w:szCs w:val="24"/>
        </w:rPr>
        <w:t xml:space="preserve">954–961. </w:t>
      </w:r>
    </w:p>
    <w:p w14:paraId="1238AF05" w14:textId="77777777" w:rsidR="00FD2703" w:rsidRPr="00AA56FF" w:rsidRDefault="007B0B34" w:rsidP="00FD2703">
      <w:pPr>
        <w:pStyle w:val="ListParagraph"/>
        <w:widowControl w:val="0"/>
        <w:numPr>
          <w:ilvl w:val="0"/>
          <w:numId w:val="3"/>
        </w:numPr>
        <w:autoSpaceDE w:val="0"/>
        <w:autoSpaceDN w:val="0"/>
        <w:adjustRightInd w:val="0"/>
        <w:spacing w:after="120"/>
        <w:rPr>
          <w:rFonts w:ascii="Times" w:eastAsia="Arial Unicode MS" w:hAnsi="Times" w:cs="Times New Roman"/>
        </w:rPr>
      </w:pPr>
      <w:hyperlink r:id="rId151" w:history="1">
        <w:r w:rsidR="00FD2703" w:rsidRPr="00A832F6">
          <w:rPr>
            <w:rFonts w:ascii="Times" w:eastAsia="Times New Roman" w:hAnsi="Times" w:cs="Times New Roman"/>
          </w:rPr>
          <w:t>Weng SF</w:t>
        </w:r>
      </w:hyperlink>
      <w:r w:rsidR="00FD2703" w:rsidRPr="00A832F6">
        <w:rPr>
          <w:rFonts w:ascii="Times" w:eastAsia="Times New Roman" w:hAnsi="Times" w:cs="Times New Roman"/>
        </w:rPr>
        <w:t xml:space="preserve">, </w:t>
      </w:r>
      <w:hyperlink r:id="rId152" w:history="1">
        <w:r w:rsidR="00FD2703" w:rsidRPr="00A832F6">
          <w:rPr>
            <w:rFonts w:ascii="Times" w:eastAsia="Times New Roman" w:hAnsi="Times" w:cs="Times New Roman"/>
          </w:rPr>
          <w:t>Redsell SA</w:t>
        </w:r>
      </w:hyperlink>
      <w:r w:rsidR="00FD2703" w:rsidRPr="00A832F6">
        <w:rPr>
          <w:rFonts w:ascii="Times" w:eastAsia="Times New Roman" w:hAnsi="Times" w:cs="Times New Roman"/>
        </w:rPr>
        <w:t xml:space="preserve">, </w:t>
      </w:r>
      <w:hyperlink r:id="rId153" w:history="1">
        <w:r w:rsidR="00FD2703" w:rsidRPr="00A832F6">
          <w:rPr>
            <w:rFonts w:ascii="Times" w:eastAsia="Times New Roman" w:hAnsi="Times" w:cs="Times New Roman"/>
          </w:rPr>
          <w:t>Swift JA</w:t>
        </w:r>
      </w:hyperlink>
      <w:r w:rsidR="00FD2703" w:rsidRPr="00A832F6">
        <w:rPr>
          <w:rFonts w:ascii="Times" w:eastAsia="Times New Roman" w:hAnsi="Times" w:cs="Times New Roman"/>
        </w:rPr>
        <w:t xml:space="preserve">, </w:t>
      </w:r>
      <w:hyperlink r:id="rId154" w:history="1">
        <w:r w:rsidR="00FD2703" w:rsidRPr="00A832F6">
          <w:rPr>
            <w:rFonts w:ascii="Times" w:eastAsia="Times New Roman" w:hAnsi="Times" w:cs="Times New Roman"/>
          </w:rPr>
          <w:t>Yang M</w:t>
        </w:r>
      </w:hyperlink>
      <w:r w:rsidR="00FD2703" w:rsidRPr="00A832F6">
        <w:rPr>
          <w:rFonts w:ascii="Times" w:eastAsia="Times New Roman" w:hAnsi="Times" w:cs="Times New Roman"/>
        </w:rPr>
        <w:t xml:space="preserve">, </w:t>
      </w:r>
      <w:hyperlink r:id="rId155" w:history="1">
        <w:r w:rsidR="00FD2703" w:rsidRPr="00A832F6">
          <w:rPr>
            <w:rFonts w:ascii="Times" w:eastAsia="Times New Roman" w:hAnsi="Times" w:cs="Times New Roman"/>
          </w:rPr>
          <w:t>Glazebrook CP</w:t>
        </w:r>
      </w:hyperlink>
      <w:r w:rsidR="00FD2703" w:rsidRPr="00A832F6">
        <w:rPr>
          <w:rFonts w:ascii="Times" w:eastAsia="Times New Roman" w:hAnsi="Times" w:cs="Times New Roman"/>
        </w:rPr>
        <w:t xml:space="preserve">. </w:t>
      </w:r>
      <w:r w:rsidR="00FD2703" w:rsidRPr="00951055">
        <w:rPr>
          <w:rFonts w:ascii="Times" w:eastAsia="Times New Roman" w:hAnsi="Times" w:cs="Times New Roman"/>
          <w:bCs/>
          <w:i/>
          <w:kern w:val="36"/>
        </w:rPr>
        <w:t xml:space="preserve">Systematic review and meta-analyses of risk factors for childhood overweight identifiable during infancy. </w:t>
      </w:r>
      <w:r w:rsidR="00FD2703">
        <w:rPr>
          <w:rFonts w:ascii="Times" w:eastAsia="Times New Roman" w:hAnsi="Times" w:cs="Times New Roman"/>
          <w:bCs/>
          <w:kern w:val="36"/>
        </w:rPr>
        <w:t>Arch Dis Child,</w:t>
      </w:r>
      <w:r w:rsidR="00FD2703" w:rsidRPr="00A832F6">
        <w:rPr>
          <w:rFonts w:ascii="Times" w:eastAsia="Times New Roman" w:hAnsi="Times" w:cs="Times New Roman"/>
          <w:bCs/>
          <w:kern w:val="36"/>
        </w:rPr>
        <w:t xml:space="preserve"> 2012</w:t>
      </w:r>
      <w:r w:rsidR="00FD2703">
        <w:rPr>
          <w:rFonts w:ascii="Times" w:eastAsia="Times New Roman" w:hAnsi="Times" w:cs="Times New Roman"/>
          <w:bCs/>
          <w:kern w:val="36"/>
        </w:rPr>
        <w:t xml:space="preserve">. </w:t>
      </w:r>
      <w:r w:rsidR="00FD2703" w:rsidRPr="00125E02">
        <w:rPr>
          <w:rFonts w:ascii="Times" w:eastAsia="Times New Roman" w:hAnsi="Times" w:cs="Times New Roman"/>
          <w:b/>
        </w:rPr>
        <w:t>97</w:t>
      </w:r>
      <w:r w:rsidR="00FD2703" w:rsidRPr="00A832F6">
        <w:rPr>
          <w:rFonts w:ascii="Times" w:eastAsia="Times New Roman" w:hAnsi="Times" w:cs="Times New Roman"/>
        </w:rPr>
        <w:t>(12):</w:t>
      </w:r>
      <w:r w:rsidR="00FD2703">
        <w:rPr>
          <w:rFonts w:ascii="Times" w:eastAsia="Times New Roman" w:hAnsi="Times" w:cs="Times New Roman"/>
        </w:rPr>
        <w:t xml:space="preserve"> p. </w:t>
      </w:r>
      <w:r w:rsidR="00FD2703" w:rsidRPr="00A832F6">
        <w:rPr>
          <w:rFonts w:ascii="Times" w:eastAsia="Times New Roman" w:hAnsi="Times" w:cs="Times New Roman"/>
        </w:rPr>
        <w:t>1019-26.</w:t>
      </w:r>
    </w:p>
    <w:p w14:paraId="239F17A4" w14:textId="77777777" w:rsidR="00FD2703" w:rsidRPr="00AA56FF" w:rsidRDefault="00FD2703" w:rsidP="00FD2703">
      <w:pPr>
        <w:pStyle w:val="ListParagraph"/>
        <w:widowControl w:val="0"/>
        <w:numPr>
          <w:ilvl w:val="0"/>
          <w:numId w:val="3"/>
        </w:numPr>
        <w:autoSpaceDE w:val="0"/>
        <w:autoSpaceDN w:val="0"/>
        <w:adjustRightInd w:val="0"/>
        <w:spacing w:after="120"/>
        <w:rPr>
          <w:rFonts w:ascii="Times" w:eastAsia="Arial Unicode MS" w:hAnsi="Times" w:cs="Times New Roman"/>
        </w:rPr>
      </w:pPr>
      <w:r w:rsidRPr="00A832F6">
        <w:rPr>
          <w:rFonts w:ascii="Times" w:eastAsia="Times New Roman" w:hAnsi="Times" w:cs="Times New Roman"/>
        </w:rPr>
        <w:t xml:space="preserve">Whelan FJ, Verschoor CP, Stearns JC, Rossi L, Luinstra K, Loeb M, Smieja M, Johnstone J, Surette M, Bowdish DME.  </w:t>
      </w:r>
      <w:r w:rsidRPr="00BA622A">
        <w:rPr>
          <w:rFonts w:ascii="Times" w:eastAsia="Times New Roman" w:hAnsi="Times" w:cs="Times New Roman"/>
          <w:i/>
        </w:rPr>
        <w:t>The Loss of Topography in the Micorbial Communities of the Upper Resporatory Tract in the Elderly.</w:t>
      </w:r>
      <w:r w:rsidRPr="00A832F6">
        <w:rPr>
          <w:rFonts w:ascii="Times" w:eastAsia="Times New Roman" w:hAnsi="Times" w:cs="Times New Roman"/>
        </w:rPr>
        <w:t xml:space="preserve"> </w:t>
      </w:r>
      <w:r>
        <w:rPr>
          <w:rFonts w:ascii="Times" w:eastAsia="Times New Roman" w:hAnsi="Times" w:cs="Times New Roman"/>
        </w:rPr>
        <w:t>Annals ATS, 2014.</w:t>
      </w:r>
      <w:r w:rsidRPr="00A832F6">
        <w:rPr>
          <w:rFonts w:ascii="Times" w:eastAsia="Times New Roman" w:hAnsi="Times" w:cs="Times New Roman"/>
        </w:rPr>
        <w:t xml:space="preserve"> </w:t>
      </w:r>
      <w:r w:rsidRPr="006E43F2">
        <w:rPr>
          <w:rFonts w:ascii="Times" w:eastAsia="Times New Roman" w:hAnsi="Times" w:cs="Times New Roman"/>
          <w:b/>
        </w:rPr>
        <w:t>11</w:t>
      </w:r>
      <w:r w:rsidRPr="00A832F6">
        <w:rPr>
          <w:rFonts w:ascii="Times" w:eastAsia="Times New Roman" w:hAnsi="Times" w:cs="Times New Roman"/>
        </w:rPr>
        <w:t xml:space="preserve">(4): </w:t>
      </w:r>
      <w:r>
        <w:rPr>
          <w:rFonts w:ascii="Times" w:eastAsia="Times New Roman" w:hAnsi="Times" w:cs="Times New Roman"/>
        </w:rPr>
        <w:t xml:space="preserve">p. </w:t>
      </w:r>
      <w:r w:rsidRPr="00A832F6">
        <w:rPr>
          <w:rFonts w:ascii="Times" w:eastAsia="Times New Roman" w:hAnsi="Times" w:cs="Times New Roman"/>
        </w:rPr>
        <w:t>513-521</w:t>
      </w:r>
      <w:r>
        <w:rPr>
          <w:rFonts w:ascii="Times" w:eastAsia="Times New Roman" w:hAnsi="Times" w:cs="Times New Roman"/>
        </w:rPr>
        <w:t>.</w:t>
      </w:r>
    </w:p>
    <w:p w14:paraId="295AAEFB" w14:textId="77777777" w:rsidR="00FD2703" w:rsidRDefault="00FD2703" w:rsidP="00FD2703">
      <w:pPr>
        <w:pStyle w:val="NormalWeb"/>
        <w:numPr>
          <w:ilvl w:val="0"/>
          <w:numId w:val="3"/>
        </w:numPr>
        <w:rPr>
          <w:sz w:val="24"/>
          <w:szCs w:val="24"/>
        </w:rPr>
      </w:pPr>
      <w:r w:rsidRPr="00A832F6">
        <w:rPr>
          <w:sz w:val="24"/>
          <w:szCs w:val="24"/>
        </w:rPr>
        <w:t>Wideroe</w:t>
      </w:r>
      <w:r>
        <w:rPr>
          <w:sz w:val="24"/>
          <w:szCs w:val="24"/>
        </w:rPr>
        <w:t xml:space="preserve"> M,</w:t>
      </w:r>
      <w:r w:rsidRPr="00A832F6">
        <w:rPr>
          <w:sz w:val="24"/>
          <w:szCs w:val="24"/>
        </w:rPr>
        <w:t xml:space="preserve"> Vik</w:t>
      </w:r>
      <w:r>
        <w:rPr>
          <w:sz w:val="24"/>
          <w:szCs w:val="24"/>
        </w:rPr>
        <w:t xml:space="preserve"> T,</w:t>
      </w:r>
      <w:r w:rsidRPr="00A832F6">
        <w:rPr>
          <w:sz w:val="24"/>
          <w:szCs w:val="24"/>
        </w:rPr>
        <w:t xml:space="preserve"> Jacobsen</w:t>
      </w:r>
      <w:r>
        <w:rPr>
          <w:sz w:val="24"/>
          <w:szCs w:val="24"/>
        </w:rPr>
        <w:t xml:space="preserve"> G,</w:t>
      </w:r>
      <w:r w:rsidRPr="00A832F6">
        <w:rPr>
          <w:sz w:val="24"/>
          <w:szCs w:val="24"/>
        </w:rPr>
        <w:t xml:space="preserve"> Bakketeig</w:t>
      </w:r>
      <w:r>
        <w:rPr>
          <w:sz w:val="24"/>
          <w:szCs w:val="24"/>
        </w:rPr>
        <w:t xml:space="preserve"> LS.</w:t>
      </w:r>
      <w:r w:rsidRPr="00951055">
        <w:rPr>
          <w:i/>
          <w:sz w:val="24"/>
          <w:szCs w:val="24"/>
        </w:rPr>
        <w:t xml:space="preserve"> Does maternal smoking during pregnancy cause childhood overweight?</w:t>
      </w:r>
      <w:r>
        <w:rPr>
          <w:sz w:val="24"/>
          <w:szCs w:val="24"/>
        </w:rPr>
        <w:t xml:space="preserve"> Paediatr. Perinat. Epidemiol, 2003. 17: p. </w:t>
      </w:r>
      <w:r w:rsidRPr="00A832F6">
        <w:rPr>
          <w:sz w:val="24"/>
          <w:szCs w:val="24"/>
        </w:rPr>
        <w:t xml:space="preserve">171–179. </w:t>
      </w:r>
    </w:p>
    <w:p w14:paraId="16F79E74" w14:textId="77777777" w:rsidR="00FD2703" w:rsidRPr="00D527F1" w:rsidRDefault="00FD2703" w:rsidP="00FD2703">
      <w:pPr>
        <w:widowControl w:val="0"/>
        <w:numPr>
          <w:ilvl w:val="0"/>
          <w:numId w:val="3"/>
        </w:numPr>
        <w:tabs>
          <w:tab w:val="left" w:pos="220"/>
          <w:tab w:val="left" w:pos="720"/>
        </w:tabs>
        <w:autoSpaceDE w:val="0"/>
        <w:autoSpaceDN w:val="0"/>
        <w:adjustRightInd w:val="0"/>
        <w:spacing w:after="320"/>
        <w:rPr>
          <w:rFonts w:ascii="Times" w:hAnsi="Times" w:cs="Times New Roman"/>
        </w:rPr>
      </w:pPr>
      <w:r w:rsidRPr="00A832F6">
        <w:rPr>
          <w:rFonts w:ascii="Times" w:hAnsi="Times" w:cs="Times New Roman"/>
        </w:rPr>
        <w:t xml:space="preserve">Williams BL, Hornig M, Parekh T, Lipkin WI. </w:t>
      </w:r>
      <w:r w:rsidRPr="00570DFF">
        <w:rPr>
          <w:rFonts w:ascii="Times" w:hAnsi="Times" w:cs="Times New Roman"/>
          <w:i/>
        </w:rPr>
        <w:t xml:space="preserve">Application of Novel PCR-Based Methods for Detection, Quantitation, and Phylogenetic Characterization of Sutterella Species in Intestinal Biopsy Samples from Children with Autism and Gastrointestinal Disturbances. </w:t>
      </w:r>
      <w:r w:rsidRPr="00A832F6">
        <w:rPr>
          <w:rFonts w:ascii="Times" w:hAnsi="Times" w:cs="Times New Roman"/>
        </w:rPr>
        <w:t>mBio</w:t>
      </w:r>
      <w:r>
        <w:rPr>
          <w:rFonts w:ascii="Times" w:hAnsi="Times" w:cs="Times New Roman"/>
        </w:rPr>
        <w:t xml:space="preserve">, 2012. </w:t>
      </w:r>
      <w:r w:rsidRPr="00125E02">
        <w:rPr>
          <w:rFonts w:ascii="Times" w:hAnsi="Times" w:cs="Times New Roman"/>
          <w:b/>
        </w:rPr>
        <w:t>103</w:t>
      </w:r>
      <w:r w:rsidRPr="00A832F6">
        <w:rPr>
          <w:rFonts w:ascii="Times" w:hAnsi="Times" w:cs="Times New Roman"/>
        </w:rPr>
        <w:t xml:space="preserve">(1). </w:t>
      </w:r>
    </w:p>
    <w:p w14:paraId="34867A02" w14:textId="77777777" w:rsidR="00FD2703" w:rsidRDefault="00FD2703" w:rsidP="00FD2703">
      <w:pPr>
        <w:pStyle w:val="ListParagraph"/>
        <w:widowControl w:val="0"/>
        <w:numPr>
          <w:ilvl w:val="0"/>
          <w:numId w:val="3"/>
        </w:numPr>
        <w:tabs>
          <w:tab w:val="left" w:pos="220"/>
          <w:tab w:val="left" w:pos="720"/>
        </w:tabs>
        <w:autoSpaceDE w:val="0"/>
        <w:autoSpaceDN w:val="0"/>
        <w:adjustRightInd w:val="0"/>
        <w:spacing w:after="186"/>
        <w:rPr>
          <w:rFonts w:ascii="Times" w:hAnsi="Times" w:cs="Times"/>
        </w:rPr>
      </w:pPr>
      <w:r>
        <w:rPr>
          <w:rFonts w:ascii="Times" w:hAnsi="Times" w:cs="Times"/>
        </w:rPr>
        <w:t>Xu J. Gordon JI.</w:t>
      </w:r>
      <w:r w:rsidRPr="00A832F6">
        <w:rPr>
          <w:rFonts w:ascii="Times" w:hAnsi="Times" w:cs="Times"/>
        </w:rPr>
        <w:t xml:space="preserve"> </w:t>
      </w:r>
      <w:r w:rsidRPr="00570DFF">
        <w:rPr>
          <w:rFonts w:ascii="Times" w:hAnsi="Times" w:cs="Times"/>
          <w:i/>
        </w:rPr>
        <w:t>Honor thy symbionts.</w:t>
      </w:r>
      <w:r>
        <w:rPr>
          <w:rFonts w:ascii="Times" w:hAnsi="Times" w:cs="Times"/>
        </w:rPr>
        <w:t xml:space="preserve"> </w:t>
      </w:r>
      <w:r>
        <w:rPr>
          <w:rFonts w:ascii="Times" w:hAnsi="Times" w:cs="Times"/>
          <w:iCs/>
        </w:rPr>
        <w:t>Proc Natl Acad Sci</w:t>
      </w:r>
      <w:r w:rsidRPr="00A832F6">
        <w:rPr>
          <w:rFonts w:ascii="Times" w:hAnsi="Times" w:cs="Times"/>
          <w:iCs/>
        </w:rPr>
        <w:t xml:space="preserve"> USA </w:t>
      </w:r>
      <w:r>
        <w:rPr>
          <w:rFonts w:ascii="Times" w:hAnsi="Times" w:cs="Times"/>
          <w:iCs/>
        </w:rPr>
        <w:t xml:space="preserve">2003. </w:t>
      </w:r>
      <w:r w:rsidRPr="00125E02">
        <w:rPr>
          <w:rFonts w:ascii="Times" w:hAnsi="Times" w:cs="Times"/>
          <w:b/>
          <w:bCs/>
        </w:rPr>
        <w:t>100</w:t>
      </w:r>
      <w:r>
        <w:rPr>
          <w:rFonts w:ascii="Times" w:hAnsi="Times" w:cs="Times"/>
          <w:bCs/>
        </w:rPr>
        <w:t>: p.</w:t>
      </w:r>
      <w:r w:rsidRPr="00A832F6">
        <w:rPr>
          <w:rFonts w:ascii="Times" w:hAnsi="Times" w:cs="Times"/>
          <w:bCs/>
        </w:rPr>
        <w:t xml:space="preserve"> </w:t>
      </w:r>
      <w:r w:rsidRPr="00A832F6">
        <w:rPr>
          <w:rFonts w:ascii="Times" w:hAnsi="Times" w:cs="Times"/>
        </w:rPr>
        <w:t>10452–  10459.  </w:t>
      </w:r>
    </w:p>
    <w:p w14:paraId="260360DA" w14:textId="77777777" w:rsidR="00FD2703" w:rsidRPr="00C341D3" w:rsidRDefault="00FD2703" w:rsidP="00FD2703">
      <w:pPr>
        <w:pStyle w:val="ListParagraph"/>
        <w:widowControl w:val="0"/>
        <w:numPr>
          <w:ilvl w:val="0"/>
          <w:numId w:val="3"/>
        </w:numPr>
        <w:autoSpaceDE w:val="0"/>
        <w:autoSpaceDN w:val="0"/>
        <w:adjustRightInd w:val="0"/>
        <w:spacing w:after="120"/>
        <w:rPr>
          <w:rFonts w:ascii="Times" w:eastAsia="Arial Unicode MS" w:hAnsi="Times" w:cs="Times New Roman"/>
        </w:rPr>
      </w:pPr>
      <w:r w:rsidRPr="00A832F6">
        <w:rPr>
          <w:rFonts w:ascii="Times" w:hAnsi="Times" w:cs="Times New Roman"/>
        </w:rPr>
        <w:t xml:space="preserve">Ye Y. </w:t>
      </w:r>
      <w:r w:rsidRPr="00BA622A">
        <w:rPr>
          <w:rFonts w:ascii="Times" w:hAnsi="Times" w:cs="Times New Roman"/>
          <w:i/>
        </w:rPr>
        <w:t>Identification and Quantification of Abundant Species from Pyrosequences of 16S rRNA by Consensus Alignment</w:t>
      </w:r>
      <w:r w:rsidRPr="00A832F6">
        <w:rPr>
          <w:rFonts w:ascii="Times" w:hAnsi="Times" w:cs="Times New Roman"/>
        </w:rPr>
        <w:t>. Proceedings (IEEE Int Conf Bio</w:t>
      </w:r>
      <w:r>
        <w:rPr>
          <w:rFonts w:ascii="Times" w:hAnsi="Times" w:cs="Times New Roman"/>
        </w:rPr>
        <w:t xml:space="preserve">informatics Biomed), 2011. </w:t>
      </w:r>
      <w:r w:rsidRPr="006E43F2">
        <w:rPr>
          <w:rFonts w:ascii="Times" w:hAnsi="Times" w:cs="Times New Roman"/>
          <w:b/>
        </w:rPr>
        <w:t>201</w:t>
      </w:r>
      <w:r>
        <w:rPr>
          <w:rFonts w:ascii="Times" w:hAnsi="Times" w:cs="Times New Roman"/>
        </w:rPr>
        <w:t>:</w:t>
      </w:r>
      <w:r w:rsidRPr="00A832F6">
        <w:rPr>
          <w:rFonts w:ascii="Times" w:hAnsi="Times" w:cs="Times New Roman"/>
        </w:rPr>
        <w:t xml:space="preserve"> p. 153-157. </w:t>
      </w:r>
    </w:p>
    <w:p w14:paraId="6AA75D47" w14:textId="77777777" w:rsidR="00FD2703" w:rsidRPr="00C341D3" w:rsidRDefault="00FD2703" w:rsidP="00FD2703">
      <w:pPr>
        <w:pStyle w:val="ListParagraph"/>
        <w:widowControl w:val="0"/>
        <w:numPr>
          <w:ilvl w:val="0"/>
          <w:numId w:val="3"/>
        </w:numPr>
        <w:autoSpaceDE w:val="0"/>
        <w:autoSpaceDN w:val="0"/>
        <w:adjustRightInd w:val="0"/>
        <w:spacing w:after="120"/>
        <w:rPr>
          <w:rFonts w:ascii="Times" w:eastAsia="Arial Unicode MS" w:hAnsi="Times" w:cs="Times New Roman"/>
        </w:rPr>
      </w:pPr>
      <w:r w:rsidRPr="00A832F6">
        <w:rPr>
          <w:rFonts w:ascii="Times" w:hAnsi="Times" w:cs="Times New Roman"/>
        </w:rPr>
        <w:t xml:space="preserve">Zeng AP, et al. </w:t>
      </w:r>
      <w:r w:rsidRPr="00BA622A">
        <w:rPr>
          <w:rFonts w:ascii="Times" w:hAnsi="Times" w:cs="Times New Roman"/>
          <w:i/>
        </w:rPr>
        <w:t xml:space="preserve">Multiple product inhibition and growth modeling of </w:t>
      </w:r>
      <w:r w:rsidRPr="00BA622A">
        <w:rPr>
          <w:rFonts w:ascii="Times" w:hAnsi="Times" w:cs="Times New Roman"/>
          <w:i/>
          <w:iCs/>
        </w:rPr>
        <w:t>Clostridium butyricum</w:t>
      </w:r>
      <w:r w:rsidRPr="00BA622A">
        <w:rPr>
          <w:rFonts w:ascii="Times" w:hAnsi="Times" w:cs="Times New Roman"/>
          <w:i/>
        </w:rPr>
        <w:t xml:space="preserve"> and </w:t>
      </w:r>
      <w:r w:rsidRPr="00BA622A">
        <w:rPr>
          <w:rFonts w:ascii="Times" w:hAnsi="Times" w:cs="Times New Roman"/>
          <w:i/>
          <w:iCs/>
        </w:rPr>
        <w:t>Klebsiella pneumoniae</w:t>
      </w:r>
      <w:r w:rsidRPr="00BA622A">
        <w:rPr>
          <w:rFonts w:ascii="Times" w:hAnsi="Times" w:cs="Times New Roman"/>
          <w:i/>
        </w:rPr>
        <w:t xml:space="preserve"> in glycerol fermentation.</w:t>
      </w:r>
      <w:r>
        <w:rPr>
          <w:rFonts w:ascii="Times" w:hAnsi="Times" w:cs="Times New Roman"/>
        </w:rPr>
        <w:t xml:space="preserve"> Biotechnol Bioeng, 1994. </w:t>
      </w:r>
      <w:r w:rsidRPr="006E43F2">
        <w:rPr>
          <w:rFonts w:ascii="Times" w:hAnsi="Times" w:cs="Times New Roman"/>
          <w:b/>
        </w:rPr>
        <w:t>44</w:t>
      </w:r>
      <w:r w:rsidRPr="00A832F6">
        <w:rPr>
          <w:rFonts w:ascii="Times" w:hAnsi="Times" w:cs="Times New Roman"/>
        </w:rPr>
        <w:t>:</w:t>
      </w:r>
      <w:r>
        <w:rPr>
          <w:rFonts w:ascii="Times" w:hAnsi="Times" w:cs="Times New Roman"/>
        </w:rPr>
        <w:t xml:space="preserve"> p. </w:t>
      </w:r>
      <w:r w:rsidRPr="00A832F6">
        <w:rPr>
          <w:rFonts w:ascii="Times" w:hAnsi="Times" w:cs="Times New Roman"/>
        </w:rPr>
        <w:t>902–911.</w:t>
      </w:r>
    </w:p>
    <w:p w14:paraId="31B25954" w14:textId="77777777" w:rsidR="00FD2703" w:rsidRPr="00AA56FF" w:rsidRDefault="00FD2703" w:rsidP="00FD2703">
      <w:pPr>
        <w:widowControl w:val="0"/>
        <w:tabs>
          <w:tab w:val="left" w:pos="220"/>
          <w:tab w:val="left" w:pos="720"/>
        </w:tabs>
        <w:autoSpaceDE w:val="0"/>
        <w:autoSpaceDN w:val="0"/>
        <w:adjustRightInd w:val="0"/>
        <w:spacing w:after="186"/>
        <w:rPr>
          <w:rFonts w:ascii="Times" w:hAnsi="Times" w:cs="Times"/>
        </w:rPr>
      </w:pPr>
    </w:p>
    <w:p w14:paraId="2219B64C" w14:textId="77777777" w:rsidR="00FD2703" w:rsidRDefault="00FD2703" w:rsidP="00FD2703">
      <w:pPr>
        <w:widowControl w:val="0"/>
        <w:numPr>
          <w:ilvl w:val="0"/>
          <w:numId w:val="3"/>
        </w:numPr>
        <w:tabs>
          <w:tab w:val="left" w:pos="220"/>
          <w:tab w:val="left" w:pos="720"/>
        </w:tabs>
        <w:autoSpaceDE w:val="0"/>
        <w:autoSpaceDN w:val="0"/>
        <w:adjustRightInd w:val="0"/>
        <w:rPr>
          <w:rFonts w:ascii="Times" w:eastAsia="Arial Unicode MS" w:hAnsi="Times" w:cs="Times New Roman"/>
        </w:rPr>
      </w:pPr>
      <w:r w:rsidRPr="00A832F6">
        <w:rPr>
          <w:rFonts w:ascii="Times" w:eastAsia="Arial Unicode MS" w:hAnsi="Times" w:cs="Times New Roman"/>
        </w:rPr>
        <w:t xml:space="preserve">Zhu L, Baker SS, Gill C, et al. </w:t>
      </w:r>
      <w:r w:rsidRPr="00AD2F11">
        <w:rPr>
          <w:rFonts w:ascii="Times" w:eastAsia="Arial Unicode MS" w:hAnsi="Times" w:cs="Times New Roman"/>
          <w:i/>
        </w:rPr>
        <w:t xml:space="preserve">Characterization of the gut microbiome in non-alcoholic steatohepatitis (NASH) patients: a connection between endogenous alcohol and NASH. </w:t>
      </w:r>
      <w:r>
        <w:rPr>
          <w:rFonts w:ascii="Times" w:eastAsia="Arial Unicode MS" w:hAnsi="Times" w:cs="Times New Roman"/>
        </w:rPr>
        <w:t xml:space="preserve">Hepatology, 2013. </w:t>
      </w:r>
      <w:r w:rsidRPr="006E43F2">
        <w:rPr>
          <w:rFonts w:ascii="Times" w:eastAsia="Arial Unicode MS" w:hAnsi="Times" w:cs="Times New Roman"/>
          <w:b/>
        </w:rPr>
        <w:t>57</w:t>
      </w:r>
      <w:r>
        <w:rPr>
          <w:rFonts w:ascii="Times" w:eastAsia="Arial Unicode MS" w:hAnsi="Times" w:cs="Times New Roman"/>
        </w:rPr>
        <w:t xml:space="preserve">: </w:t>
      </w:r>
      <w:r w:rsidRPr="00A832F6">
        <w:rPr>
          <w:rFonts w:ascii="Times" w:eastAsia="Arial Unicode MS" w:hAnsi="Times" w:cs="Times New Roman"/>
        </w:rPr>
        <w:t>p. 601–609</w:t>
      </w:r>
      <w:r>
        <w:rPr>
          <w:rFonts w:ascii="Times" w:eastAsia="Arial Unicode MS" w:hAnsi="Times" w:cs="Times New Roman"/>
        </w:rPr>
        <w:t>.</w:t>
      </w:r>
    </w:p>
    <w:p w14:paraId="25A88FC0" w14:textId="77777777" w:rsidR="007D1CC9" w:rsidRPr="00310665" w:rsidRDefault="007D1CC9" w:rsidP="007D1CC9">
      <w:pPr>
        <w:widowControl w:val="0"/>
        <w:autoSpaceDE w:val="0"/>
        <w:autoSpaceDN w:val="0"/>
        <w:adjustRightInd w:val="0"/>
        <w:ind w:left="360"/>
        <w:rPr>
          <w:rFonts w:ascii="Times" w:hAnsi="Times" w:cs="Times New Roman"/>
        </w:rPr>
      </w:pPr>
    </w:p>
    <w:p w14:paraId="4E9F73F1" w14:textId="77777777" w:rsidR="00F86870" w:rsidRPr="00632DFA" w:rsidRDefault="00F86870" w:rsidP="00E83219">
      <w:pPr>
        <w:widowControl w:val="0"/>
        <w:autoSpaceDE w:val="0"/>
        <w:autoSpaceDN w:val="0"/>
        <w:adjustRightInd w:val="0"/>
        <w:rPr>
          <w:rFonts w:ascii="Times New Roman" w:hAnsi="Times New Roman" w:cs="Times New Roman"/>
          <w:b/>
          <w:bCs/>
          <w:u w:color="262626"/>
        </w:rPr>
      </w:pPr>
    </w:p>
    <w:sectPr w:rsidR="00F86870" w:rsidRPr="00632DFA" w:rsidSect="007B0B34">
      <w:pgSz w:w="12240" w:h="15840"/>
      <w:pgMar w:top="2155" w:right="1418" w:bottom="1418" w:left="2155"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42FE26" w14:textId="77777777" w:rsidR="00507871" w:rsidRDefault="00507871" w:rsidP="006E3400">
      <w:r>
        <w:separator/>
      </w:r>
    </w:p>
  </w:endnote>
  <w:endnote w:type="continuationSeparator" w:id="0">
    <w:p w14:paraId="670944A8" w14:textId="77777777" w:rsidR="00507871" w:rsidRDefault="00507871" w:rsidP="006E3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ＭＳ Ｐゴシック">
    <w:charset w:val="4E"/>
    <w:family w:val="auto"/>
    <w:pitch w:val="variable"/>
    <w:sig w:usb0="E00002FF" w:usb1="6AC7FDFB" w:usb2="00000012" w:usb3="00000000" w:csb0="0002009F" w:csb1="00000000"/>
  </w:font>
  <w:font w:name="Lucida Sans Unicode">
    <w:panose1 w:val="020B0602030504020204"/>
    <w:charset w:val="00"/>
    <w:family w:val="auto"/>
    <w:pitch w:val="variable"/>
    <w:sig w:usb0="80000AFF" w:usb1="0000396B" w:usb2="00000000" w:usb3="00000000" w:csb0="000000BF" w:csb1="00000000"/>
  </w:font>
  <w:font w:name="Georgia">
    <w:panose1 w:val="02040502050405020303"/>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2C457" w14:textId="77777777" w:rsidR="00507871" w:rsidRDefault="00507871" w:rsidP="009F04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7730037" w14:textId="77777777" w:rsidR="00507871" w:rsidRDefault="00507871" w:rsidP="003B4D9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0626A" w14:textId="77777777" w:rsidR="00507871" w:rsidRDefault="00507871" w:rsidP="009F04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71798">
      <w:rPr>
        <w:rStyle w:val="PageNumber"/>
        <w:noProof/>
      </w:rPr>
      <w:t>iv</w:t>
    </w:r>
    <w:r>
      <w:rPr>
        <w:rStyle w:val="PageNumber"/>
      </w:rPr>
      <w:fldChar w:fldCharType="end"/>
    </w:r>
  </w:p>
  <w:p w14:paraId="424AA1F8" w14:textId="20DDB46A" w:rsidR="00507871" w:rsidRDefault="00507871" w:rsidP="009F0466">
    <w:pPr>
      <w:pStyle w:val="Footer"/>
      <w:tabs>
        <w:tab w:val="clear" w:pos="4320"/>
        <w:tab w:val="clear" w:pos="8640"/>
        <w:tab w:val="left" w:pos="1040"/>
      </w:tabs>
      <w:ind w:right="360"/>
    </w:pP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BF451" w14:textId="77777777" w:rsidR="00507871" w:rsidRDefault="00507871" w:rsidP="009F04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71798">
      <w:rPr>
        <w:rStyle w:val="PageNumber"/>
        <w:noProof/>
      </w:rPr>
      <w:t>i</w:t>
    </w:r>
    <w:r>
      <w:rPr>
        <w:rStyle w:val="PageNumber"/>
      </w:rPr>
      <w:fldChar w:fldCharType="end"/>
    </w:r>
  </w:p>
  <w:p w14:paraId="619F05CC" w14:textId="77777777" w:rsidR="00507871" w:rsidRDefault="00507871" w:rsidP="009F0466">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82970F" w14:textId="77777777" w:rsidR="00507871" w:rsidRDefault="0050787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3FDB9B" w14:textId="77777777" w:rsidR="00507871" w:rsidRDefault="00507871" w:rsidP="006E3400">
      <w:r>
        <w:separator/>
      </w:r>
    </w:p>
  </w:footnote>
  <w:footnote w:type="continuationSeparator" w:id="0">
    <w:p w14:paraId="1959CD1A" w14:textId="77777777" w:rsidR="00507871" w:rsidRDefault="00507871" w:rsidP="006E340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38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9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5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6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A8C5ED6"/>
    <w:multiLevelType w:val="multilevel"/>
    <w:tmpl w:val="16BA28B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65E3ED0"/>
    <w:multiLevelType w:val="multilevel"/>
    <w:tmpl w:val="EEB0800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7873B48"/>
    <w:multiLevelType w:val="multilevel"/>
    <w:tmpl w:val="CE8ECF1E"/>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228F0492"/>
    <w:multiLevelType w:val="hybridMultilevel"/>
    <w:tmpl w:val="0EF6346A"/>
    <w:lvl w:ilvl="0" w:tplc="41444C9A">
      <w:start w:val="1"/>
      <w:numFmt w:val="decimal"/>
      <w:lvlText w:val="%1."/>
      <w:lvlJc w:val="left"/>
      <w:pPr>
        <w:ind w:left="928"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82135D6"/>
    <w:multiLevelType w:val="hybridMultilevel"/>
    <w:tmpl w:val="241A3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D038DB"/>
    <w:multiLevelType w:val="multilevel"/>
    <w:tmpl w:val="7C0A256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D935091"/>
    <w:multiLevelType w:val="hybridMultilevel"/>
    <w:tmpl w:val="0EF6346A"/>
    <w:lvl w:ilvl="0" w:tplc="41444C9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2287F49"/>
    <w:multiLevelType w:val="hybridMultilevel"/>
    <w:tmpl w:val="0EF6346A"/>
    <w:lvl w:ilvl="0" w:tplc="41444C9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3551A22"/>
    <w:multiLevelType w:val="multilevel"/>
    <w:tmpl w:val="7C0A256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56B94893"/>
    <w:multiLevelType w:val="multilevel"/>
    <w:tmpl w:val="FD1812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6EF5DB4"/>
    <w:multiLevelType w:val="multilevel"/>
    <w:tmpl w:val="35CAFD14"/>
    <w:lvl w:ilvl="0">
      <w:start w:val="1"/>
      <w:numFmt w:val="decimal"/>
      <w:lvlText w:val="%1"/>
      <w:lvlJc w:val="left"/>
      <w:pPr>
        <w:ind w:left="360" w:hanging="360"/>
      </w:pPr>
      <w:rPr>
        <w:rFonts w:hint="default"/>
        <w:i/>
      </w:rPr>
    </w:lvl>
    <w:lvl w:ilvl="1">
      <w:start w:val="3"/>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15">
    <w:nsid w:val="66261C4A"/>
    <w:multiLevelType w:val="hybridMultilevel"/>
    <w:tmpl w:val="0EF6346A"/>
    <w:lvl w:ilvl="0" w:tplc="41444C9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E4F24FA"/>
    <w:multiLevelType w:val="multilevel"/>
    <w:tmpl w:val="A48C1A7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8"/>
  </w:num>
  <w:num w:numId="3">
    <w:abstractNumId w:val="7"/>
  </w:num>
  <w:num w:numId="4">
    <w:abstractNumId w:val="11"/>
  </w:num>
  <w:num w:numId="5">
    <w:abstractNumId w:val="0"/>
  </w:num>
  <w:num w:numId="6">
    <w:abstractNumId w:val="10"/>
  </w:num>
  <w:num w:numId="7">
    <w:abstractNumId w:val="6"/>
  </w:num>
  <w:num w:numId="8">
    <w:abstractNumId w:val="1"/>
  </w:num>
  <w:num w:numId="9">
    <w:abstractNumId w:val="5"/>
  </w:num>
  <w:num w:numId="10">
    <w:abstractNumId w:val="15"/>
  </w:num>
  <w:num w:numId="11">
    <w:abstractNumId w:val="3"/>
  </w:num>
  <w:num w:numId="12">
    <w:abstractNumId w:val="2"/>
  </w:num>
  <w:num w:numId="13">
    <w:abstractNumId w:val="12"/>
  </w:num>
  <w:num w:numId="14">
    <w:abstractNumId w:val="13"/>
  </w:num>
  <w:num w:numId="15">
    <w:abstractNumId w:val="4"/>
  </w:num>
  <w:num w:numId="16">
    <w:abstractNumId w:val="9"/>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7686"/>
    <w:rsid w:val="00001AA5"/>
    <w:rsid w:val="000028EC"/>
    <w:rsid w:val="00016756"/>
    <w:rsid w:val="0002668C"/>
    <w:rsid w:val="00026F5E"/>
    <w:rsid w:val="00030F60"/>
    <w:rsid w:val="0003421F"/>
    <w:rsid w:val="00041D50"/>
    <w:rsid w:val="000437C5"/>
    <w:rsid w:val="00054A16"/>
    <w:rsid w:val="000632F0"/>
    <w:rsid w:val="00066D1E"/>
    <w:rsid w:val="00081A42"/>
    <w:rsid w:val="00082112"/>
    <w:rsid w:val="00085698"/>
    <w:rsid w:val="00090DA1"/>
    <w:rsid w:val="00092107"/>
    <w:rsid w:val="00094820"/>
    <w:rsid w:val="000954B0"/>
    <w:rsid w:val="00095C0A"/>
    <w:rsid w:val="000A2D37"/>
    <w:rsid w:val="000A743F"/>
    <w:rsid w:val="000B618E"/>
    <w:rsid w:val="000B665C"/>
    <w:rsid w:val="000B7B11"/>
    <w:rsid w:val="000C008C"/>
    <w:rsid w:val="000C16DF"/>
    <w:rsid w:val="000C2DDB"/>
    <w:rsid w:val="000C36CF"/>
    <w:rsid w:val="000C575E"/>
    <w:rsid w:val="000C7AA8"/>
    <w:rsid w:val="000D25B0"/>
    <w:rsid w:val="000D295E"/>
    <w:rsid w:val="000D33C4"/>
    <w:rsid w:val="000D6D88"/>
    <w:rsid w:val="000D7196"/>
    <w:rsid w:val="000E1FD3"/>
    <w:rsid w:val="000E1FED"/>
    <w:rsid w:val="000F1A6F"/>
    <w:rsid w:val="000F1FAE"/>
    <w:rsid w:val="000F4BC8"/>
    <w:rsid w:val="000F4F0D"/>
    <w:rsid w:val="00100805"/>
    <w:rsid w:val="00102E23"/>
    <w:rsid w:val="00113EF2"/>
    <w:rsid w:val="00114056"/>
    <w:rsid w:val="00120A83"/>
    <w:rsid w:val="00122A74"/>
    <w:rsid w:val="00125E02"/>
    <w:rsid w:val="00136ADE"/>
    <w:rsid w:val="00136FA2"/>
    <w:rsid w:val="00140C2E"/>
    <w:rsid w:val="00140FD3"/>
    <w:rsid w:val="00143573"/>
    <w:rsid w:val="00147239"/>
    <w:rsid w:val="00147588"/>
    <w:rsid w:val="0015007C"/>
    <w:rsid w:val="0016067D"/>
    <w:rsid w:val="001622D8"/>
    <w:rsid w:val="00162379"/>
    <w:rsid w:val="00163005"/>
    <w:rsid w:val="00164CC6"/>
    <w:rsid w:val="00165B7F"/>
    <w:rsid w:val="00171CB6"/>
    <w:rsid w:val="001766BF"/>
    <w:rsid w:val="00180039"/>
    <w:rsid w:val="001859A5"/>
    <w:rsid w:val="00186FDD"/>
    <w:rsid w:val="0019167D"/>
    <w:rsid w:val="00195901"/>
    <w:rsid w:val="0019619E"/>
    <w:rsid w:val="001979DA"/>
    <w:rsid w:val="001A07EC"/>
    <w:rsid w:val="001B3966"/>
    <w:rsid w:val="001C2E81"/>
    <w:rsid w:val="001C4161"/>
    <w:rsid w:val="001C43C0"/>
    <w:rsid w:val="001D228B"/>
    <w:rsid w:val="001D246A"/>
    <w:rsid w:val="001D2B38"/>
    <w:rsid w:val="001D4619"/>
    <w:rsid w:val="001D569D"/>
    <w:rsid w:val="001D76AA"/>
    <w:rsid w:val="001D7D54"/>
    <w:rsid w:val="001E06AD"/>
    <w:rsid w:val="001F0F58"/>
    <w:rsid w:val="001F2166"/>
    <w:rsid w:val="001F3B69"/>
    <w:rsid w:val="001F7EFA"/>
    <w:rsid w:val="00200A97"/>
    <w:rsid w:val="0020195F"/>
    <w:rsid w:val="00206972"/>
    <w:rsid w:val="00206F58"/>
    <w:rsid w:val="00212B4F"/>
    <w:rsid w:val="00216569"/>
    <w:rsid w:val="00220E7B"/>
    <w:rsid w:val="00221116"/>
    <w:rsid w:val="0022154E"/>
    <w:rsid w:val="00224E8C"/>
    <w:rsid w:val="00225E72"/>
    <w:rsid w:val="0024742C"/>
    <w:rsid w:val="00250765"/>
    <w:rsid w:val="002522C7"/>
    <w:rsid w:val="00254B3E"/>
    <w:rsid w:val="00255EE4"/>
    <w:rsid w:val="00256B8C"/>
    <w:rsid w:val="002710DE"/>
    <w:rsid w:val="002737C0"/>
    <w:rsid w:val="00276908"/>
    <w:rsid w:val="00277E1D"/>
    <w:rsid w:val="00280A18"/>
    <w:rsid w:val="00280FCF"/>
    <w:rsid w:val="002814B2"/>
    <w:rsid w:val="0028244D"/>
    <w:rsid w:val="0028264E"/>
    <w:rsid w:val="00294775"/>
    <w:rsid w:val="002A79B6"/>
    <w:rsid w:val="002B0F33"/>
    <w:rsid w:val="002B6C8A"/>
    <w:rsid w:val="002B7855"/>
    <w:rsid w:val="002C5614"/>
    <w:rsid w:val="002C56DC"/>
    <w:rsid w:val="002C5FB4"/>
    <w:rsid w:val="002C7CA9"/>
    <w:rsid w:val="002D6F2D"/>
    <w:rsid w:val="002E1C11"/>
    <w:rsid w:val="002F1EA0"/>
    <w:rsid w:val="002F2A83"/>
    <w:rsid w:val="002F7FE3"/>
    <w:rsid w:val="00305616"/>
    <w:rsid w:val="00310665"/>
    <w:rsid w:val="00313CDB"/>
    <w:rsid w:val="00314819"/>
    <w:rsid w:val="00324C45"/>
    <w:rsid w:val="00331AA8"/>
    <w:rsid w:val="00333796"/>
    <w:rsid w:val="00334FED"/>
    <w:rsid w:val="00335E80"/>
    <w:rsid w:val="003418F9"/>
    <w:rsid w:val="00346027"/>
    <w:rsid w:val="00346FC8"/>
    <w:rsid w:val="00350F21"/>
    <w:rsid w:val="00351650"/>
    <w:rsid w:val="00362F0B"/>
    <w:rsid w:val="003670C1"/>
    <w:rsid w:val="00373C3E"/>
    <w:rsid w:val="00375939"/>
    <w:rsid w:val="003817B8"/>
    <w:rsid w:val="00387042"/>
    <w:rsid w:val="003933AD"/>
    <w:rsid w:val="003967B7"/>
    <w:rsid w:val="003972BB"/>
    <w:rsid w:val="003A1192"/>
    <w:rsid w:val="003A2D69"/>
    <w:rsid w:val="003A3417"/>
    <w:rsid w:val="003A4B6E"/>
    <w:rsid w:val="003A6169"/>
    <w:rsid w:val="003B4D9E"/>
    <w:rsid w:val="003B61D6"/>
    <w:rsid w:val="003C0A7B"/>
    <w:rsid w:val="003C1730"/>
    <w:rsid w:val="003C26A6"/>
    <w:rsid w:val="003C2B7E"/>
    <w:rsid w:val="003C3431"/>
    <w:rsid w:val="003C3D63"/>
    <w:rsid w:val="003C5D85"/>
    <w:rsid w:val="003D47F9"/>
    <w:rsid w:val="003E49E8"/>
    <w:rsid w:val="003E5B64"/>
    <w:rsid w:val="003E63FF"/>
    <w:rsid w:val="003F1AB8"/>
    <w:rsid w:val="003F4140"/>
    <w:rsid w:val="003F4838"/>
    <w:rsid w:val="003F5837"/>
    <w:rsid w:val="00402A36"/>
    <w:rsid w:val="00411048"/>
    <w:rsid w:val="004155CE"/>
    <w:rsid w:val="00415BA9"/>
    <w:rsid w:val="00425650"/>
    <w:rsid w:val="00434EB3"/>
    <w:rsid w:val="0043514C"/>
    <w:rsid w:val="00437148"/>
    <w:rsid w:val="00440E0A"/>
    <w:rsid w:val="00442954"/>
    <w:rsid w:val="004444A1"/>
    <w:rsid w:val="004468B8"/>
    <w:rsid w:val="00447537"/>
    <w:rsid w:val="00461D4E"/>
    <w:rsid w:val="00461FEF"/>
    <w:rsid w:val="00462040"/>
    <w:rsid w:val="0046463F"/>
    <w:rsid w:val="00481271"/>
    <w:rsid w:val="00484F1D"/>
    <w:rsid w:val="00490F67"/>
    <w:rsid w:val="00491C12"/>
    <w:rsid w:val="00492041"/>
    <w:rsid w:val="00492963"/>
    <w:rsid w:val="004931D8"/>
    <w:rsid w:val="004A03F2"/>
    <w:rsid w:val="004A0CC1"/>
    <w:rsid w:val="004A30D3"/>
    <w:rsid w:val="004B5A16"/>
    <w:rsid w:val="004C214A"/>
    <w:rsid w:val="004C346C"/>
    <w:rsid w:val="004C686D"/>
    <w:rsid w:val="004D3F67"/>
    <w:rsid w:val="004D4751"/>
    <w:rsid w:val="004D67EC"/>
    <w:rsid w:val="004E0370"/>
    <w:rsid w:val="004E207D"/>
    <w:rsid w:val="004E36C8"/>
    <w:rsid w:val="004E40C8"/>
    <w:rsid w:val="004E5CEA"/>
    <w:rsid w:val="004F20F0"/>
    <w:rsid w:val="004F618A"/>
    <w:rsid w:val="004F6556"/>
    <w:rsid w:val="005047F0"/>
    <w:rsid w:val="005062D5"/>
    <w:rsid w:val="00507871"/>
    <w:rsid w:val="00511848"/>
    <w:rsid w:val="00513709"/>
    <w:rsid w:val="00514C16"/>
    <w:rsid w:val="005157CC"/>
    <w:rsid w:val="00517B8E"/>
    <w:rsid w:val="005235C6"/>
    <w:rsid w:val="00535C58"/>
    <w:rsid w:val="0054236C"/>
    <w:rsid w:val="005436A2"/>
    <w:rsid w:val="00550F39"/>
    <w:rsid w:val="00564F2C"/>
    <w:rsid w:val="005676EA"/>
    <w:rsid w:val="00567B96"/>
    <w:rsid w:val="00567BAB"/>
    <w:rsid w:val="00570DFF"/>
    <w:rsid w:val="00575AC3"/>
    <w:rsid w:val="005770CC"/>
    <w:rsid w:val="005770CE"/>
    <w:rsid w:val="00581411"/>
    <w:rsid w:val="00582C26"/>
    <w:rsid w:val="00587C16"/>
    <w:rsid w:val="00587E4F"/>
    <w:rsid w:val="00592DA3"/>
    <w:rsid w:val="005A21A9"/>
    <w:rsid w:val="005A526B"/>
    <w:rsid w:val="005A6125"/>
    <w:rsid w:val="005B0FEE"/>
    <w:rsid w:val="005B24DA"/>
    <w:rsid w:val="005B3287"/>
    <w:rsid w:val="005B3BC1"/>
    <w:rsid w:val="005C1440"/>
    <w:rsid w:val="005D24C1"/>
    <w:rsid w:val="005D44E8"/>
    <w:rsid w:val="005D5BF5"/>
    <w:rsid w:val="005D740D"/>
    <w:rsid w:val="005E0D73"/>
    <w:rsid w:val="005E164B"/>
    <w:rsid w:val="005E22E1"/>
    <w:rsid w:val="005E3398"/>
    <w:rsid w:val="005E688A"/>
    <w:rsid w:val="005F4548"/>
    <w:rsid w:val="005F4940"/>
    <w:rsid w:val="00602D02"/>
    <w:rsid w:val="00603400"/>
    <w:rsid w:val="00611C8B"/>
    <w:rsid w:val="006133D1"/>
    <w:rsid w:val="0063019C"/>
    <w:rsid w:val="00632DFA"/>
    <w:rsid w:val="00633FAB"/>
    <w:rsid w:val="0063554D"/>
    <w:rsid w:val="00640A7A"/>
    <w:rsid w:val="006424DA"/>
    <w:rsid w:val="00646537"/>
    <w:rsid w:val="00651EB6"/>
    <w:rsid w:val="00653805"/>
    <w:rsid w:val="00653A2D"/>
    <w:rsid w:val="006544E5"/>
    <w:rsid w:val="00656989"/>
    <w:rsid w:val="00657DC5"/>
    <w:rsid w:val="00671597"/>
    <w:rsid w:val="00675B6B"/>
    <w:rsid w:val="00677A62"/>
    <w:rsid w:val="00682812"/>
    <w:rsid w:val="00682A0B"/>
    <w:rsid w:val="00683797"/>
    <w:rsid w:val="00684535"/>
    <w:rsid w:val="006847AB"/>
    <w:rsid w:val="00687199"/>
    <w:rsid w:val="00687E77"/>
    <w:rsid w:val="00695836"/>
    <w:rsid w:val="006A0A6D"/>
    <w:rsid w:val="006A0E22"/>
    <w:rsid w:val="006A2817"/>
    <w:rsid w:val="006B187A"/>
    <w:rsid w:val="006B37DB"/>
    <w:rsid w:val="006C1A8F"/>
    <w:rsid w:val="006D5C79"/>
    <w:rsid w:val="006E3400"/>
    <w:rsid w:val="006E3C0C"/>
    <w:rsid w:val="006E43F2"/>
    <w:rsid w:val="006E4639"/>
    <w:rsid w:val="006F10E6"/>
    <w:rsid w:val="006F3A2E"/>
    <w:rsid w:val="006F62CE"/>
    <w:rsid w:val="006F74D4"/>
    <w:rsid w:val="006F7A89"/>
    <w:rsid w:val="00700F9B"/>
    <w:rsid w:val="00701159"/>
    <w:rsid w:val="00706BA3"/>
    <w:rsid w:val="00707BE5"/>
    <w:rsid w:val="00713AEF"/>
    <w:rsid w:val="007149CB"/>
    <w:rsid w:val="00722D2D"/>
    <w:rsid w:val="007246FC"/>
    <w:rsid w:val="007322A3"/>
    <w:rsid w:val="0073255B"/>
    <w:rsid w:val="00736151"/>
    <w:rsid w:val="00740295"/>
    <w:rsid w:val="00740F2D"/>
    <w:rsid w:val="00744440"/>
    <w:rsid w:val="007462AA"/>
    <w:rsid w:val="00751BF4"/>
    <w:rsid w:val="00756657"/>
    <w:rsid w:val="00760F79"/>
    <w:rsid w:val="00761916"/>
    <w:rsid w:val="0076203F"/>
    <w:rsid w:val="007739F1"/>
    <w:rsid w:val="007804CD"/>
    <w:rsid w:val="00783CEA"/>
    <w:rsid w:val="00785E86"/>
    <w:rsid w:val="007900C1"/>
    <w:rsid w:val="0079166D"/>
    <w:rsid w:val="007940F0"/>
    <w:rsid w:val="007952EF"/>
    <w:rsid w:val="0079575D"/>
    <w:rsid w:val="00796088"/>
    <w:rsid w:val="007A210E"/>
    <w:rsid w:val="007B0AA2"/>
    <w:rsid w:val="007B0B34"/>
    <w:rsid w:val="007B1A4E"/>
    <w:rsid w:val="007B30CF"/>
    <w:rsid w:val="007B6A6B"/>
    <w:rsid w:val="007B6A96"/>
    <w:rsid w:val="007C27F9"/>
    <w:rsid w:val="007C407A"/>
    <w:rsid w:val="007C4A13"/>
    <w:rsid w:val="007D1B96"/>
    <w:rsid w:val="007D1CC9"/>
    <w:rsid w:val="007D3875"/>
    <w:rsid w:val="007D56F5"/>
    <w:rsid w:val="007E73C8"/>
    <w:rsid w:val="007E7D07"/>
    <w:rsid w:val="007F42C4"/>
    <w:rsid w:val="007F461E"/>
    <w:rsid w:val="007F6E62"/>
    <w:rsid w:val="007F78CF"/>
    <w:rsid w:val="008010B8"/>
    <w:rsid w:val="00801FBF"/>
    <w:rsid w:val="00810385"/>
    <w:rsid w:val="008107E8"/>
    <w:rsid w:val="00813A08"/>
    <w:rsid w:val="00821840"/>
    <w:rsid w:val="00821BDA"/>
    <w:rsid w:val="00822436"/>
    <w:rsid w:val="00824C78"/>
    <w:rsid w:val="00826D20"/>
    <w:rsid w:val="008272F4"/>
    <w:rsid w:val="0083164B"/>
    <w:rsid w:val="0083500A"/>
    <w:rsid w:val="00835D74"/>
    <w:rsid w:val="00841E29"/>
    <w:rsid w:val="00843325"/>
    <w:rsid w:val="00846FFD"/>
    <w:rsid w:val="00847710"/>
    <w:rsid w:val="00852D40"/>
    <w:rsid w:val="0085514F"/>
    <w:rsid w:val="00857F72"/>
    <w:rsid w:val="00860105"/>
    <w:rsid w:val="00860400"/>
    <w:rsid w:val="00867DFF"/>
    <w:rsid w:val="00872B77"/>
    <w:rsid w:val="008737C2"/>
    <w:rsid w:val="00876502"/>
    <w:rsid w:val="00882A35"/>
    <w:rsid w:val="00886886"/>
    <w:rsid w:val="00887A79"/>
    <w:rsid w:val="00893D09"/>
    <w:rsid w:val="00894D43"/>
    <w:rsid w:val="008A4384"/>
    <w:rsid w:val="008A4B9A"/>
    <w:rsid w:val="008B4A39"/>
    <w:rsid w:val="008B6A2F"/>
    <w:rsid w:val="008B7E22"/>
    <w:rsid w:val="008C06ED"/>
    <w:rsid w:val="008C1725"/>
    <w:rsid w:val="008C3CA5"/>
    <w:rsid w:val="008C5A92"/>
    <w:rsid w:val="008D44C3"/>
    <w:rsid w:val="008D54BE"/>
    <w:rsid w:val="008E2251"/>
    <w:rsid w:val="008E27F8"/>
    <w:rsid w:val="008F58CE"/>
    <w:rsid w:val="00901EEC"/>
    <w:rsid w:val="00902714"/>
    <w:rsid w:val="0090271C"/>
    <w:rsid w:val="00903FBA"/>
    <w:rsid w:val="009048F2"/>
    <w:rsid w:val="00913FA4"/>
    <w:rsid w:val="00917C1D"/>
    <w:rsid w:val="00923025"/>
    <w:rsid w:val="00925C6D"/>
    <w:rsid w:val="00926679"/>
    <w:rsid w:val="009310D0"/>
    <w:rsid w:val="0093279D"/>
    <w:rsid w:val="00933881"/>
    <w:rsid w:val="0093481A"/>
    <w:rsid w:val="00940EF8"/>
    <w:rsid w:val="00942098"/>
    <w:rsid w:val="00942EED"/>
    <w:rsid w:val="00951055"/>
    <w:rsid w:val="0095312D"/>
    <w:rsid w:val="00955242"/>
    <w:rsid w:val="00962DBF"/>
    <w:rsid w:val="00966BD0"/>
    <w:rsid w:val="00966FF1"/>
    <w:rsid w:val="00971672"/>
    <w:rsid w:val="00971709"/>
    <w:rsid w:val="00973EEB"/>
    <w:rsid w:val="0097674B"/>
    <w:rsid w:val="0098118F"/>
    <w:rsid w:val="00983EF9"/>
    <w:rsid w:val="00985F51"/>
    <w:rsid w:val="0098635F"/>
    <w:rsid w:val="00987A50"/>
    <w:rsid w:val="00991A85"/>
    <w:rsid w:val="00994432"/>
    <w:rsid w:val="0099639F"/>
    <w:rsid w:val="009A04BE"/>
    <w:rsid w:val="009A24E1"/>
    <w:rsid w:val="009B4A6E"/>
    <w:rsid w:val="009C4560"/>
    <w:rsid w:val="009C73AD"/>
    <w:rsid w:val="009D1F7F"/>
    <w:rsid w:val="009D21DE"/>
    <w:rsid w:val="009D4556"/>
    <w:rsid w:val="009D6B3B"/>
    <w:rsid w:val="009D7616"/>
    <w:rsid w:val="009E2D02"/>
    <w:rsid w:val="009E2FFB"/>
    <w:rsid w:val="009E3DB2"/>
    <w:rsid w:val="009F0466"/>
    <w:rsid w:val="009F3A7F"/>
    <w:rsid w:val="009F4334"/>
    <w:rsid w:val="00A00BBD"/>
    <w:rsid w:val="00A01D00"/>
    <w:rsid w:val="00A16EF7"/>
    <w:rsid w:val="00A178C3"/>
    <w:rsid w:val="00A371DD"/>
    <w:rsid w:val="00A44B2F"/>
    <w:rsid w:val="00A5423D"/>
    <w:rsid w:val="00A56AAF"/>
    <w:rsid w:val="00A57A73"/>
    <w:rsid w:val="00A60AE4"/>
    <w:rsid w:val="00A74398"/>
    <w:rsid w:val="00A749F8"/>
    <w:rsid w:val="00A80F23"/>
    <w:rsid w:val="00A81F72"/>
    <w:rsid w:val="00A864D4"/>
    <w:rsid w:val="00A92CC5"/>
    <w:rsid w:val="00A96DE6"/>
    <w:rsid w:val="00A9738D"/>
    <w:rsid w:val="00AA498B"/>
    <w:rsid w:val="00AA65F9"/>
    <w:rsid w:val="00AA6FFD"/>
    <w:rsid w:val="00AB72F3"/>
    <w:rsid w:val="00AB7894"/>
    <w:rsid w:val="00AD166E"/>
    <w:rsid w:val="00AD2E8C"/>
    <w:rsid w:val="00AD2F11"/>
    <w:rsid w:val="00AD4DB5"/>
    <w:rsid w:val="00AE034A"/>
    <w:rsid w:val="00AE2616"/>
    <w:rsid w:val="00B05B28"/>
    <w:rsid w:val="00B0641D"/>
    <w:rsid w:val="00B1011A"/>
    <w:rsid w:val="00B11990"/>
    <w:rsid w:val="00B11A5D"/>
    <w:rsid w:val="00B13D76"/>
    <w:rsid w:val="00B17F94"/>
    <w:rsid w:val="00B2068E"/>
    <w:rsid w:val="00B222BC"/>
    <w:rsid w:val="00B26B3C"/>
    <w:rsid w:val="00B26FCD"/>
    <w:rsid w:val="00B35A4B"/>
    <w:rsid w:val="00B35BB0"/>
    <w:rsid w:val="00B3611D"/>
    <w:rsid w:val="00B403B5"/>
    <w:rsid w:val="00B41F10"/>
    <w:rsid w:val="00B5363F"/>
    <w:rsid w:val="00B563D2"/>
    <w:rsid w:val="00B56959"/>
    <w:rsid w:val="00B63F3E"/>
    <w:rsid w:val="00B65FAA"/>
    <w:rsid w:val="00B7000B"/>
    <w:rsid w:val="00B915FF"/>
    <w:rsid w:val="00B94C6F"/>
    <w:rsid w:val="00B9609B"/>
    <w:rsid w:val="00B97C2F"/>
    <w:rsid w:val="00BA52A9"/>
    <w:rsid w:val="00BA5948"/>
    <w:rsid w:val="00BA622A"/>
    <w:rsid w:val="00BA7584"/>
    <w:rsid w:val="00BA7686"/>
    <w:rsid w:val="00BB1B0E"/>
    <w:rsid w:val="00BB24DA"/>
    <w:rsid w:val="00BB69F3"/>
    <w:rsid w:val="00BC0BF3"/>
    <w:rsid w:val="00BC3420"/>
    <w:rsid w:val="00BC3EA5"/>
    <w:rsid w:val="00BD1BF7"/>
    <w:rsid w:val="00BD32DE"/>
    <w:rsid w:val="00BE1E62"/>
    <w:rsid w:val="00BF3494"/>
    <w:rsid w:val="00C00055"/>
    <w:rsid w:val="00C00DD4"/>
    <w:rsid w:val="00C03037"/>
    <w:rsid w:val="00C13815"/>
    <w:rsid w:val="00C158AB"/>
    <w:rsid w:val="00C26B51"/>
    <w:rsid w:val="00C27A54"/>
    <w:rsid w:val="00C3262B"/>
    <w:rsid w:val="00C33083"/>
    <w:rsid w:val="00C345CE"/>
    <w:rsid w:val="00C430FB"/>
    <w:rsid w:val="00C46944"/>
    <w:rsid w:val="00C4696F"/>
    <w:rsid w:val="00C47C40"/>
    <w:rsid w:val="00C50D4A"/>
    <w:rsid w:val="00C526A6"/>
    <w:rsid w:val="00C528EA"/>
    <w:rsid w:val="00C55D5F"/>
    <w:rsid w:val="00C615A2"/>
    <w:rsid w:val="00C65981"/>
    <w:rsid w:val="00C65AD1"/>
    <w:rsid w:val="00C74499"/>
    <w:rsid w:val="00C74A38"/>
    <w:rsid w:val="00C80B05"/>
    <w:rsid w:val="00C8463E"/>
    <w:rsid w:val="00C849CF"/>
    <w:rsid w:val="00C85D12"/>
    <w:rsid w:val="00C92BF1"/>
    <w:rsid w:val="00C94725"/>
    <w:rsid w:val="00C94B5E"/>
    <w:rsid w:val="00CA0EF6"/>
    <w:rsid w:val="00CA2A08"/>
    <w:rsid w:val="00CA7C79"/>
    <w:rsid w:val="00CB281A"/>
    <w:rsid w:val="00CB5C62"/>
    <w:rsid w:val="00CB6442"/>
    <w:rsid w:val="00CC1658"/>
    <w:rsid w:val="00CC18C6"/>
    <w:rsid w:val="00CC2C95"/>
    <w:rsid w:val="00CC2E2B"/>
    <w:rsid w:val="00CC5814"/>
    <w:rsid w:val="00CD0F09"/>
    <w:rsid w:val="00CE0013"/>
    <w:rsid w:val="00CE6390"/>
    <w:rsid w:val="00CF0D48"/>
    <w:rsid w:val="00CF3170"/>
    <w:rsid w:val="00CF448A"/>
    <w:rsid w:val="00CF7DCD"/>
    <w:rsid w:val="00D04A06"/>
    <w:rsid w:val="00D056E3"/>
    <w:rsid w:val="00D06CFC"/>
    <w:rsid w:val="00D129E0"/>
    <w:rsid w:val="00D13BAF"/>
    <w:rsid w:val="00D21741"/>
    <w:rsid w:val="00D2722E"/>
    <w:rsid w:val="00D32BCB"/>
    <w:rsid w:val="00D43F72"/>
    <w:rsid w:val="00D46113"/>
    <w:rsid w:val="00D465AB"/>
    <w:rsid w:val="00D46C58"/>
    <w:rsid w:val="00D513CF"/>
    <w:rsid w:val="00D6071B"/>
    <w:rsid w:val="00D64878"/>
    <w:rsid w:val="00D652F6"/>
    <w:rsid w:val="00D67630"/>
    <w:rsid w:val="00D722B3"/>
    <w:rsid w:val="00D747C0"/>
    <w:rsid w:val="00D74F4A"/>
    <w:rsid w:val="00D76464"/>
    <w:rsid w:val="00D80BF0"/>
    <w:rsid w:val="00D8110E"/>
    <w:rsid w:val="00D82F6E"/>
    <w:rsid w:val="00D83919"/>
    <w:rsid w:val="00D87AE2"/>
    <w:rsid w:val="00D91626"/>
    <w:rsid w:val="00D97C10"/>
    <w:rsid w:val="00DA0E76"/>
    <w:rsid w:val="00DA1A59"/>
    <w:rsid w:val="00DA32EA"/>
    <w:rsid w:val="00DA48A1"/>
    <w:rsid w:val="00DC10C5"/>
    <w:rsid w:val="00DC3500"/>
    <w:rsid w:val="00DC3AF4"/>
    <w:rsid w:val="00DC4900"/>
    <w:rsid w:val="00DC6DA3"/>
    <w:rsid w:val="00DD5B5B"/>
    <w:rsid w:val="00DE304C"/>
    <w:rsid w:val="00DE58F1"/>
    <w:rsid w:val="00DF01FA"/>
    <w:rsid w:val="00DF02D9"/>
    <w:rsid w:val="00DF0DA5"/>
    <w:rsid w:val="00DF0E96"/>
    <w:rsid w:val="00DF3991"/>
    <w:rsid w:val="00DF3CFC"/>
    <w:rsid w:val="00E11673"/>
    <w:rsid w:val="00E206AC"/>
    <w:rsid w:val="00E22299"/>
    <w:rsid w:val="00E22929"/>
    <w:rsid w:val="00E25732"/>
    <w:rsid w:val="00E424CB"/>
    <w:rsid w:val="00E424EB"/>
    <w:rsid w:val="00E52FD4"/>
    <w:rsid w:val="00E541D5"/>
    <w:rsid w:val="00E57793"/>
    <w:rsid w:val="00E603B1"/>
    <w:rsid w:val="00E629D7"/>
    <w:rsid w:val="00E63372"/>
    <w:rsid w:val="00E71798"/>
    <w:rsid w:val="00E725FB"/>
    <w:rsid w:val="00E72DB3"/>
    <w:rsid w:val="00E74AED"/>
    <w:rsid w:val="00E75595"/>
    <w:rsid w:val="00E77DAC"/>
    <w:rsid w:val="00E83009"/>
    <w:rsid w:val="00E83219"/>
    <w:rsid w:val="00E8632D"/>
    <w:rsid w:val="00E87FF2"/>
    <w:rsid w:val="00E9179A"/>
    <w:rsid w:val="00E9411D"/>
    <w:rsid w:val="00E9487D"/>
    <w:rsid w:val="00E95415"/>
    <w:rsid w:val="00EA1535"/>
    <w:rsid w:val="00EA35C9"/>
    <w:rsid w:val="00EA4B59"/>
    <w:rsid w:val="00EA5AAB"/>
    <w:rsid w:val="00EA6581"/>
    <w:rsid w:val="00EB28EA"/>
    <w:rsid w:val="00EB3FCE"/>
    <w:rsid w:val="00EB446C"/>
    <w:rsid w:val="00EB5003"/>
    <w:rsid w:val="00EC0321"/>
    <w:rsid w:val="00EC0336"/>
    <w:rsid w:val="00EC1965"/>
    <w:rsid w:val="00EC28EB"/>
    <w:rsid w:val="00EC37BB"/>
    <w:rsid w:val="00EC5D96"/>
    <w:rsid w:val="00ED01BA"/>
    <w:rsid w:val="00ED6B53"/>
    <w:rsid w:val="00EE7944"/>
    <w:rsid w:val="00EF04F4"/>
    <w:rsid w:val="00EF372B"/>
    <w:rsid w:val="00EF417E"/>
    <w:rsid w:val="00EF4909"/>
    <w:rsid w:val="00EF6364"/>
    <w:rsid w:val="00F01412"/>
    <w:rsid w:val="00F044B8"/>
    <w:rsid w:val="00F11E75"/>
    <w:rsid w:val="00F12148"/>
    <w:rsid w:val="00F15A62"/>
    <w:rsid w:val="00F21E33"/>
    <w:rsid w:val="00F22768"/>
    <w:rsid w:val="00F22C51"/>
    <w:rsid w:val="00F26631"/>
    <w:rsid w:val="00F3695C"/>
    <w:rsid w:val="00F371D5"/>
    <w:rsid w:val="00F4108D"/>
    <w:rsid w:val="00F430A0"/>
    <w:rsid w:val="00F46E99"/>
    <w:rsid w:val="00F51460"/>
    <w:rsid w:val="00F54FED"/>
    <w:rsid w:val="00F67327"/>
    <w:rsid w:val="00F72735"/>
    <w:rsid w:val="00F729F8"/>
    <w:rsid w:val="00F81147"/>
    <w:rsid w:val="00F84D9C"/>
    <w:rsid w:val="00F86870"/>
    <w:rsid w:val="00F9120C"/>
    <w:rsid w:val="00F913D2"/>
    <w:rsid w:val="00F92458"/>
    <w:rsid w:val="00F95423"/>
    <w:rsid w:val="00FA071A"/>
    <w:rsid w:val="00FA2374"/>
    <w:rsid w:val="00FB249D"/>
    <w:rsid w:val="00FD04DC"/>
    <w:rsid w:val="00FD2399"/>
    <w:rsid w:val="00FD2703"/>
    <w:rsid w:val="00FD5D54"/>
    <w:rsid w:val="00FE07E9"/>
    <w:rsid w:val="00FE370A"/>
    <w:rsid w:val="00FE443F"/>
    <w:rsid w:val="00FE622C"/>
    <w:rsid w:val="00FE76FA"/>
    <w:rsid w:val="00FF7F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B0DA3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7686"/>
  </w:style>
  <w:style w:type="paragraph" w:styleId="Heading1">
    <w:name w:val="heading 1"/>
    <w:basedOn w:val="Normal"/>
    <w:next w:val="Normal"/>
    <w:link w:val="Heading1Char"/>
    <w:uiPriority w:val="9"/>
    <w:qFormat/>
    <w:rsid w:val="00A178C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uiPriority w:val="99"/>
    <w:unhideWhenUsed/>
    <w:rsid w:val="00BA7686"/>
    <w:rPr>
      <w:vertAlign w:val="superscript"/>
    </w:rPr>
  </w:style>
  <w:style w:type="paragraph" w:styleId="ListParagraph">
    <w:name w:val="List Paragraph"/>
    <w:basedOn w:val="Normal"/>
    <w:uiPriority w:val="34"/>
    <w:qFormat/>
    <w:rsid w:val="00BA7686"/>
    <w:pPr>
      <w:ind w:left="720"/>
      <w:contextualSpacing/>
    </w:pPr>
  </w:style>
  <w:style w:type="paragraph" w:styleId="BalloonText">
    <w:name w:val="Balloon Text"/>
    <w:basedOn w:val="Normal"/>
    <w:link w:val="BalloonTextChar"/>
    <w:uiPriority w:val="99"/>
    <w:semiHidden/>
    <w:unhideWhenUsed/>
    <w:rsid w:val="00BA76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7686"/>
    <w:rPr>
      <w:rFonts w:ascii="Lucida Grande" w:hAnsi="Lucida Grande" w:cs="Lucida Grande"/>
      <w:sz w:val="18"/>
      <w:szCs w:val="18"/>
    </w:rPr>
  </w:style>
  <w:style w:type="paragraph" w:styleId="NoSpacing">
    <w:name w:val="No Spacing"/>
    <w:link w:val="NoSpacingChar"/>
    <w:uiPriority w:val="1"/>
    <w:qFormat/>
    <w:rsid w:val="00BA7686"/>
    <w:rPr>
      <w:rFonts w:eastAsiaTheme="minorHAnsi"/>
      <w:sz w:val="22"/>
      <w:szCs w:val="22"/>
    </w:rPr>
  </w:style>
  <w:style w:type="character" w:customStyle="1" w:styleId="NoSpacingChar">
    <w:name w:val="No Spacing Char"/>
    <w:basedOn w:val="DefaultParagraphFont"/>
    <w:link w:val="NoSpacing"/>
    <w:uiPriority w:val="1"/>
    <w:rsid w:val="00BA7686"/>
    <w:rPr>
      <w:rFonts w:eastAsiaTheme="minorHAnsi"/>
      <w:sz w:val="22"/>
      <w:szCs w:val="22"/>
    </w:rPr>
  </w:style>
  <w:style w:type="paragraph" w:styleId="NormalWeb">
    <w:name w:val="Normal (Web)"/>
    <w:basedOn w:val="Normal"/>
    <w:uiPriority w:val="99"/>
    <w:unhideWhenUsed/>
    <w:rsid w:val="00F22768"/>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F227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unhideWhenUsed/>
    <w:rsid w:val="00F22768"/>
  </w:style>
  <w:style w:type="character" w:customStyle="1" w:styleId="EndnoteTextChar">
    <w:name w:val="Endnote Text Char"/>
    <w:basedOn w:val="DefaultParagraphFont"/>
    <w:link w:val="EndnoteText"/>
    <w:uiPriority w:val="99"/>
    <w:rsid w:val="00F22768"/>
  </w:style>
  <w:style w:type="character" w:customStyle="1" w:styleId="jrnl">
    <w:name w:val="jrnl"/>
    <w:basedOn w:val="DefaultParagraphFont"/>
    <w:rsid w:val="00CA2A08"/>
  </w:style>
  <w:style w:type="paragraph" w:styleId="Header">
    <w:name w:val="header"/>
    <w:basedOn w:val="Normal"/>
    <w:link w:val="HeaderChar"/>
    <w:uiPriority w:val="99"/>
    <w:unhideWhenUsed/>
    <w:rsid w:val="006E3400"/>
    <w:pPr>
      <w:tabs>
        <w:tab w:val="center" w:pos="4320"/>
        <w:tab w:val="right" w:pos="8640"/>
      </w:tabs>
    </w:pPr>
  </w:style>
  <w:style w:type="character" w:customStyle="1" w:styleId="HeaderChar">
    <w:name w:val="Header Char"/>
    <w:basedOn w:val="DefaultParagraphFont"/>
    <w:link w:val="Header"/>
    <w:uiPriority w:val="99"/>
    <w:rsid w:val="006E3400"/>
  </w:style>
  <w:style w:type="paragraph" w:styleId="Footer">
    <w:name w:val="footer"/>
    <w:basedOn w:val="Normal"/>
    <w:link w:val="FooterChar"/>
    <w:uiPriority w:val="99"/>
    <w:unhideWhenUsed/>
    <w:rsid w:val="006E3400"/>
    <w:pPr>
      <w:tabs>
        <w:tab w:val="center" w:pos="4320"/>
        <w:tab w:val="right" w:pos="8640"/>
      </w:tabs>
    </w:pPr>
  </w:style>
  <w:style w:type="character" w:customStyle="1" w:styleId="FooterChar">
    <w:name w:val="Footer Char"/>
    <w:basedOn w:val="DefaultParagraphFont"/>
    <w:link w:val="Footer"/>
    <w:uiPriority w:val="99"/>
    <w:rsid w:val="006E3400"/>
  </w:style>
  <w:style w:type="character" w:styleId="Hyperlink">
    <w:name w:val="Hyperlink"/>
    <w:basedOn w:val="DefaultParagraphFont"/>
    <w:uiPriority w:val="99"/>
    <w:unhideWhenUsed/>
    <w:rsid w:val="00CB6442"/>
    <w:rPr>
      <w:color w:val="0000FF" w:themeColor="hyperlink"/>
      <w:u w:val="single"/>
    </w:rPr>
  </w:style>
  <w:style w:type="character" w:styleId="FollowedHyperlink">
    <w:name w:val="FollowedHyperlink"/>
    <w:basedOn w:val="DefaultParagraphFont"/>
    <w:uiPriority w:val="99"/>
    <w:semiHidden/>
    <w:unhideWhenUsed/>
    <w:rsid w:val="00120A83"/>
    <w:rPr>
      <w:color w:val="800080" w:themeColor="followedHyperlink"/>
      <w:u w:val="single"/>
    </w:rPr>
  </w:style>
  <w:style w:type="character" w:customStyle="1" w:styleId="apple-converted-space">
    <w:name w:val="apple-converted-space"/>
    <w:basedOn w:val="DefaultParagraphFont"/>
    <w:rsid w:val="00120A83"/>
  </w:style>
  <w:style w:type="character" w:styleId="Emphasis">
    <w:name w:val="Emphasis"/>
    <w:basedOn w:val="DefaultParagraphFont"/>
    <w:uiPriority w:val="20"/>
    <w:qFormat/>
    <w:rsid w:val="00120A83"/>
    <w:rPr>
      <w:i/>
      <w:iCs/>
    </w:rPr>
  </w:style>
  <w:style w:type="character" w:customStyle="1" w:styleId="Heading1Char">
    <w:name w:val="Heading 1 Char"/>
    <w:basedOn w:val="DefaultParagraphFont"/>
    <w:link w:val="Heading1"/>
    <w:uiPriority w:val="9"/>
    <w:rsid w:val="00A178C3"/>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A178C3"/>
    <w:pPr>
      <w:spacing w:line="276" w:lineRule="auto"/>
      <w:outlineLvl w:val="9"/>
    </w:pPr>
    <w:rPr>
      <w:color w:val="365F91" w:themeColor="accent1" w:themeShade="BF"/>
      <w:sz w:val="28"/>
      <w:szCs w:val="28"/>
    </w:rPr>
  </w:style>
  <w:style w:type="paragraph" w:styleId="TOC1">
    <w:name w:val="toc 1"/>
    <w:basedOn w:val="Normal"/>
    <w:next w:val="Normal"/>
    <w:autoRedefine/>
    <w:uiPriority w:val="39"/>
    <w:semiHidden/>
    <w:unhideWhenUsed/>
    <w:rsid w:val="00A178C3"/>
    <w:pPr>
      <w:spacing w:before="120"/>
    </w:pPr>
    <w:rPr>
      <w:b/>
    </w:rPr>
  </w:style>
  <w:style w:type="paragraph" w:styleId="TOC2">
    <w:name w:val="toc 2"/>
    <w:basedOn w:val="Normal"/>
    <w:next w:val="Normal"/>
    <w:autoRedefine/>
    <w:uiPriority w:val="39"/>
    <w:semiHidden/>
    <w:unhideWhenUsed/>
    <w:rsid w:val="00A178C3"/>
    <w:pPr>
      <w:ind w:left="240"/>
    </w:pPr>
    <w:rPr>
      <w:b/>
      <w:sz w:val="22"/>
      <w:szCs w:val="22"/>
    </w:rPr>
  </w:style>
  <w:style w:type="paragraph" w:styleId="TOC3">
    <w:name w:val="toc 3"/>
    <w:basedOn w:val="Normal"/>
    <w:next w:val="Normal"/>
    <w:autoRedefine/>
    <w:uiPriority w:val="39"/>
    <w:semiHidden/>
    <w:unhideWhenUsed/>
    <w:rsid w:val="00A178C3"/>
    <w:pPr>
      <w:ind w:left="480"/>
    </w:pPr>
    <w:rPr>
      <w:sz w:val="22"/>
      <w:szCs w:val="22"/>
    </w:rPr>
  </w:style>
  <w:style w:type="paragraph" w:styleId="TOC4">
    <w:name w:val="toc 4"/>
    <w:basedOn w:val="Normal"/>
    <w:next w:val="Normal"/>
    <w:autoRedefine/>
    <w:uiPriority w:val="39"/>
    <w:semiHidden/>
    <w:unhideWhenUsed/>
    <w:rsid w:val="00A178C3"/>
    <w:pPr>
      <w:ind w:left="720"/>
    </w:pPr>
    <w:rPr>
      <w:sz w:val="20"/>
      <w:szCs w:val="20"/>
    </w:rPr>
  </w:style>
  <w:style w:type="paragraph" w:styleId="TOC5">
    <w:name w:val="toc 5"/>
    <w:basedOn w:val="Normal"/>
    <w:next w:val="Normal"/>
    <w:autoRedefine/>
    <w:uiPriority w:val="39"/>
    <w:semiHidden/>
    <w:unhideWhenUsed/>
    <w:rsid w:val="00A178C3"/>
    <w:pPr>
      <w:ind w:left="960"/>
    </w:pPr>
    <w:rPr>
      <w:sz w:val="20"/>
      <w:szCs w:val="20"/>
    </w:rPr>
  </w:style>
  <w:style w:type="paragraph" w:styleId="TOC6">
    <w:name w:val="toc 6"/>
    <w:basedOn w:val="Normal"/>
    <w:next w:val="Normal"/>
    <w:autoRedefine/>
    <w:uiPriority w:val="39"/>
    <w:semiHidden/>
    <w:unhideWhenUsed/>
    <w:rsid w:val="00A178C3"/>
    <w:pPr>
      <w:ind w:left="1200"/>
    </w:pPr>
    <w:rPr>
      <w:sz w:val="20"/>
      <w:szCs w:val="20"/>
    </w:rPr>
  </w:style>
  <w:style w:type="paragraph" w:styleId="TOC7">
    <w:name w:val="toc 7"/>
    <w:basedOn w:val="Normal"/>
    <w:next w:val="Normal"/>
    <w:autoRedefine/>
    <w:uiPriority w:val="39"/>
    <w:semiHidden/>
    <w:unhideWhenUsed/>
    <w:rsid w:val="00A178C3"/>
    <w:pPr>
      <w:ind w:left="1440"/>
    </w:pPr>
    <w:rPr>
      <w:sz w:val="20"/>
      <w:szCs w:val="20"/>
    </w:rPr>
  </w:style>
  <w:style w:type="paragraph" w:styleId="TOC8">
    <w:name w:val="toc 8"/>
    <w:basedOn w:val="Normal"/>
    <w:next w:val="Normal"/>
    <w:autoRedefine/>
    <w:uiPriority w:val="39"/>
    <w:semiHidden/>
    <w:unhideWhenUsed/>
    <w:rsid w:val="00A178C3"/>
    <w:pPr>
      <w:ind w:left="1680"/>
    </w:pPr>
    <w:rPr>
      <w:sz w:val="20"/>
      <w:szCs w:val="20"/>
    </w:rPr>
  </w:style>
  <w:style w:type="paragraph" w:styleId="TOC9">
    <w:name w:val="toc 9"/>
    <w:basedOn w:val="Normal"/>
    <w:next w:val="Normal"/>
    <w:autoRedefine/>
    <w:uiPriority w:val="39"/>
    <w:semiHidden/>
    <w:unhideWhenUsed/>
    <w:rsid w:val="00A178C3"/>
    <w:pPr>
      <w:ind w:left="1920"/>
    </w:pPr>
    <w:rPr>
      <w:sz w:val="20"/>
      <w:szCs w:val="20"/>
    </w:rPr>
  </w:style>
  <w:style w:type="character" w:styleId="PageNumber">
    <w:name w:val="page number"/>
    <w:basedOn w:val="DefaultParagraphFont"/>
    <w:uiPriority w:val="99"/>
    <w:semiHidden/>
    <w:unhideWhenUsed/>
    <w:rsid w:val="003B4D9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7686"/>
  </w:style>
  <w:style w:type="paragraph" w:styleId="Heading1">
    <w:name w:val="heading 1"/>
    <w:basedOn w:val="Normal"/>
    <w:next w:val="Normal"/>
    <w:link w:val="Heading1Char"/>
    <w:uiPriority w:val="9"/>
    <w:qFormat/>
    <w:rsid w:val="00A178C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uiPriority w:val="99"/>
    <w:unhideWhenUsed/>
    <w:rsid w:val="00BA7686"/>
    <w:rPr>
      <w:vertAlign w:val="superscript"/>
    </w:rPr>
  </w:style>
  <w:style w:type="paragraph" w:styleId="ListParagraph">
    <w:name w:val="List Paragraph"/>
    <w:basedOn w:val="Normal"/>
    <w:uiPriority w:val="34"/>
    <w:qFormat/>
    <w:rsid w:val="00BA7686"/>
    <w:pPr>
      <w:ind w:left="720"/>
      <w:contextualSpacing/>
    </w:pPr>
  </w:style>
  <w:style w:type="paragraph" w:styleId="BalloonText">
    <w:name w:val="Balloon Text"/>
    <w:basedOn w:val="Normal"/>
    <w:link w:val="BalloonTextChar"/>
    <w:uiPriority w:val="99"/>
    <w:semiHidden/>
    <w:unhideWhenUsed/>
    <w:rsid w:val="00BA76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7686"/>
    <w:rPr>
      <w:rFonts w:ascii="Lucida Grande" w:hAnsi="Lucida Grande" w:cs="Lucida Grande"/>
      <w:sz w:val="18"/>
      <w:szCs w:val="18"/>
    </w:rPr>
  </w:style>
  <w:style w:type="paragraph" w:styleId="NoSpacing">
    <w:name w:val="No Spacing"/>
    <w:link w:val="NoSpacingChar"/>
    <w:uiPriority w:val="1"/>
    <w:qFormat/>
    <w:rsid w:val="00BA7686"/>
    <w:rPr>
      <w:rFonts w:eastAsiaTheme="minorHAnsi"/>
      <w:sz w:val="22"/>
      <w:szCs w:val="22"/>
    </w:rPr>
  </w:style>
  <w:style w:type="character" w:customStyle="1" w:styleId="NoSpacingChar">
    <w:name w:val="No Spacing Char"/>
    <w:basedOn w:val="DefaultParagraphFont"/>
    <w:link w:val="NoSpacing"/>
    <w:uiPriority w:val="1"/>
    <w:rsid w:val="00BA7686"/>
    <w:rPr>
      <w:rFonts w:eastAsiaTheme="minorHAnsi"/>
      <w:sz w:val="22"/>
      <w:szCs w:val="22"/>
    </w:rPr>
  </w:style>
  <w:style w:type="paragraph" w:styleId="NormalWeb">
    <w:name w:val="Normal (Web)"/>
    <w:basedOn w:val="Normal"/>
    <w:uiPriority w:val="99"/>
    <w:unhideWhenUsed/>
    <w:rsid w:val="00F22768"/>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F227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unhideWhenUsed/>
    <w:rsid w:val="00F22768"/>
  </w:style>
  <w:style w:type="character" w:customStyle="1" w:styleId="EndnoteTextChar">
    <w:name w:val="Endnote Text Char"/>
    <w:basedOn w:val="DefaultParagraphFont"/>
    <w:link w:val="EndnoteText"/>
    <w:uiPriority w:val="99"/>
    <w:rsid w:val="00F22768"/>
  </w:style>
  <w:style w:type="character" w:customStyle="1" w:styleId="jrnl">
    <w:name w:val="jrnl"/>
    <w:basedOn w:val="DefaultParagraphFont"/>
    <w:rsid w:val="00CA2A08"/>
  </w:style>
  <w:style w:type="paragraph" w:styleId="Header">
    <w:name w:val="header"/>
    <w:basedOn w:val="Normal"/>
    <w:link w:val="HeaderChar"/>
    <w:uiPriority w:val="99"/>
    <w:unhideWhenUsed/>
    <w:rsid w:val="006E3400"/>
    <w:pPr>
      <w:tabs>
        <w:tab w:val="center" w:pos="4320"/>
        <w:tab w:val="right" w:pos="8640"/>
      </w:tabs>
    </w:pPr>
  </w:style>
  <w:style w:type="character" w:customStyle="1" w:styleId="HeaderChar">
    <w:name w:val="Header Char"/>
    <w:basedOn w:val="DefaultParagraphFont"/>
    <w:link w:val="Header"/>
    <w:uiPriority w:val="99"/>
    <w:rsid w:val="006E3400"/>
  </w:style>
  <w:style w:type="paragraph" w:styleId="Footer">
    <w:name w:val="footer"/>
    <w:basedOn w:val="Normal"/>
    <w:link w:val="FooterChar"/>
    <w:uiPriority w:val="99"/>
    <w:unhideWhenUsed/>
    <w:rsid w:val="006E3400"/>
    <w:pPr>
      <w:tabs>
        <w:tab w:val="center" w:pos="4320"/>
        <w:tab w:val="right" w:pos="8640"/>
      </w:tabs>
    </w:pPr>
  </w:style>
  <w:style w:type="character" w:customStyle="1" w:styleId="FooterChar">
    <w:name w:val="Footer Char"/>
    <w:basedOn w:val="DefaultParagraphFont"/>
    <w:link w:val="Footer"/>
    <w:uiPriority w:val="99"/>
    <w:rsid w:val="006E3400"/>
  </w:style>
  <w:style w:type="character" w:styleId="Hyperlink">
    <w:name w:val="Hyperlink"/>
    <w:basedOn w:val="DefaultParagraphFont"/>
    <w:uiPriority w:val="99"/>
    <w:unhideWhenUsed/>
    <w:rsid w:val="00CB6442"/>
    <w:rPr>
      <w:color w:val="0000FF" w:themeColor="hyperlink"/>
      <w:u w:val="single"/>
    </w:rPr>
  </w:style>
  <w:style w:type="character" w:styleId="FollowedHyperlink">
    <w:name w:val="FollowedHyperlink"/>
    <w:basedOn w:val="DefaultParagraphFont"/>
    <w:uiPriority w:val="99"/>
    <w:semiHidden/>
    <w:unhideWhenUsed/>
    <w:rsid w:val="00120A83"/>
    <w:rPr>
      <w:color w:val="800080" w:themeColor="followedHyperlink"/>
      <w:u w:val="single"/>
    </w:rPr>
  </w:style>
  <w:style w:type="character" w:customStyle="1" w:styleId="apple-converted-space">
    <w:name w:val="apple-converted-space"/>
    <w:basedOn w:val="DefaultParagraphFont"/>
    <w:rsid w:val="00120A83"/>
  </w:style>
  <w:style w:type="character" w:styleId="Emphasis">
    <w:name w:val="Emphasis"/>
    <w:basedOn w:val="DefaultParagraphFont"/>
    <w:uiPriority w:val="20"/>
    <w:qFormat/>
    <w:rsid w:val="00120A83"/>
    <w:rPr>
      <w:i/>
      <w:iCs/>
    </w:rPr>
  </w:style>
  <w:style w:type="character" w:customStyle="1" w:styleId="Heading1Char">
    <w:name w:val="Heading 1 Char"/>
    <w:basedOn w:val="DefaultParagraphFont"/>
    <w:link w:val="Heading1"/>
    <w:uiPriority w:val="9"/>
    <w:rsid w:val="00A178C3"/>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A178C3"/>
    <w:pPr>
      <w:spacing w:line="276" w:lineRule="auto"/>
      <w:outlineLvl w:val="9"/>
    </w:pPr>
    <w:rPr>
      <w:color w:val="365F91" w:themeColor="accent1" w:themeShade="BF"/>
      <w:sz w:val="28"/>
      <w:szCs w:val="28"/>
    </w:rPr>
  </w:style>
  <w:style w:type="paragraph" w:styleId="TOC1">
    <w:name w:val="toc 1"/>
    <w:basedOn w:val="Normal"/>
    <w:next w:val="Normal"/>
    <w:autoRedefine/>
    <w:uiPriority w:val="39"/>
    <w:semiHidden/>
    <w:unhideWhenUsed/>
    <w:rsid w:val="00A178C3"/>
    <w:pPr>
      <w:spacing w:before="120"/>
    </w:pPr>
    <w:rPr>
      <w:b/>
    </w:rPr>
  </w:style>
  <w:style w:type="paragraph" w:styleId="TOC2">
    <w:name w:val="toc 2"/>
    <w:basedOn w:val="Normal"/>
    <w:next w:val="Normal"/>
    <w:autoRedefine/>
    <w:uiPriority w:val="39"/>
    <w:semiHidden/>
    <w:unhideWhenUsed/>
    <w:rsid w:val="00A178C3"/>
    <w:pPr>
      <w:ind w:left="240"/>
    </w:pPr>
    <w:rPr>
      <w:b/>
      <w:sz w:val="22"/>
      <w:szCs w:val="22"/>
    </w:rPr>
  </w:style>
  <w:style w:type="paragraph" w:styleId="TOC3">
    <w:name w:val="toc 3"/>
    <w:basedOn w:val="Normal"/>
    <w:next w:val="Normal"/>
    <w:autoRedefine/>
    <w:uiPriority w:val="39"/>
    <w:semiHidden/>
    <w:unhideWhenUsed/>
    <w:rsid w:val="00A178C3"/>
    <w:pPr>
      <w:ind w:left="480"/>
    </w:pPr>
    <w:rPr>
      <w:sz w:val="22"/>
      <w:szCs w:val="22"/>
    </w:rPr>
  </w:style>
  <w:style w:type="paragraph" w:styleId="TOC4">
    <w:name w:val="toc 4"/>
    <w:basedOn w:val="Normal"/>
    <w:next w:val="Normal"/>
    <w:autoRedefine/>
    <w:uiPriority w:val="39"/>
    <w:semiHidden/>
    <w:unhideWhenUsed/>
    <w:rsid w:val="00A178C3"/>
    <w:pPr>
      <w:ind w:left="720"/>
    </w:pPr>
    <w:rPr>
      <w:sz w:val="20"/>
      <w:szCs w:val="20"/>
    </w:rPr>
  </w:style>
  <w:style w:type="paragraph" w:styleId="TOC5">
    <w:name w:val="toc 5"/>
    <w:basedOn w:val="Normal"/>
    <w:next w:val="Normal"/>
    <w:autoRedefine/>
    <w:uiPriority w:val="39"/>
    <w:semiHidden/>
    <w:unhideWhenUsed/>
    <w:rsid w:val="00A178C3"/>
    <w:pPr>
      <w:ind w:left="960"/>
    </w:pPr>
    <w:rPr>
      <w:sz w:val="20"/>
      <w:szCs w:val="20"/>
    </w:rPr>
  </w:style>
  <w:style w:type="paragraph" w:styleId="TOC6">
    <w:name w:val="toc 6"/>
    <w:basedOn w:val="Normal"/>
    <w:next w:val="Normal"/>
    <w:autoRedefine/>
    <w:uiPriority w:val="39"/>
    <w:semiHidden/>
    <w:unhideWhenUsed/>
    <w:rsid w:val="00A178C3"/>
    <w:pPr>
      <w:ind w:left="1200"/>
    </w:pPr>
    <w:rPr>
      <w:sz w:val="20"/>
      <w:szCs w:val="20"/>
    </w:rPr>
  </w:style>
  <w:style w:type="paragraph" w:styleId="TOC7">
    <w:name w:val="toc 7"/>
    <w:basedOn w:val="Normal"/>
    <w:next w:val="Normal"/>
    <w:autoRedefine/>
    <w:uiPriority w:val="39"/>
    <w:semiHidden/>
    <w:unhideWhenUsed/>
    <w:rsid w:val="00A178C3"/>
    <w:pPr>
      <w:ind w:left="1440"/>
    </w:pPr>
    <w:rPr>
      <w:sz w:val="20"/>
      <w:szCs w:val="20"/>
    </w:rPr>
  </w:style>
  <w:style w:type="paragraph" w:styleId="TOC8">
    <w:name w:val="toc 8"/>
    <w:basedOn w:val="Normal"/>
    <w:next w:val="Normal"/>
    <w:autoRedefine/>
    <w:uiPriority w:val="39"/>
    <w:semiHidden/>
    <w:unhideWhenUsed/>
    <w:rsid w:val="00A178C3"/>
    <w:pPr>
      <w:ind w:left="1680"/>
    </w:pPr>
    <w:rPr>
      <w:sz w:val="20"/>
      <w:szCs w:val="20"/>
    </w:rPr>
  </w:style>
  <w:style w:type="paragraph" w:styleId="TOC9">
    <w:name w:val="toc 9"/>
    <w:basedOn w:val="Normal"/>
    <w:next w:val="Normal"/>
    <w:autoRedefine/>
    <w:uiPriority w:val="39"/>
    <w:semiHidden/>
    <w:unhideWhenUsed/>
    <w:rsid w:val="00A178C3"/>
    <w:pPr>
      <w:ind w:left="1920"/>
    </w:pPr>
    <w:rPr>
      <w:sz w:val="20"/>
      <w:szCs w:val="20"/>
    </w:rPr>
  </w:style>
  <w:style w:type="character" w:styleId="PageNumber">
    <w:name w:val="page number"/>
    <w:basedOn w:val="DefaultParagraphFont"/>
    <w:uiPriority w:val="99"/>
    <w:semiHidden/>
    <w:unhideWhenUsed/>
    <w:rsid w:val="003B4D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967">
      <w:bodyDiv w:val="1"/>
      <w:marLeft w:val="0"/>
      <w:marRight w:val="0"/>
      <w:marTop w:val="0"/>
      <w:marBottom w:val="0"/>
      <w:divBdr>
        <w:top w:val="none" w:sz="0" w:space="0" w:color="auto"/>
        <w:left w:val="none" w:sz="0" w:space="0" w:color="auto"/>
        <w:bottom w:val="none" w:sz="0" w:space="0" w:color="auto"/>
        <w:right w:val="none" w:sz="0" w:space="0" w:color="auto"/>
      </w:divBdr>
    </w:div>
    <w:div w:id="5638093">
      <w:bodyDiv w:val="1"/>
      <w:marLeft w:val="0"/>
      <w:marRight w:val="0"/>
      <w:marTop w:val="0"/>
      <w:marBottom w:val="0"/>
      <w:divBdr>
        <w:top w:val="none" w:sz="0" w:space="0" w:color="auto"/>
        <w:left w:val="none" w:sz="0" w:space="0" w:color="auto"/>
        <w:bottom w:val="none" w:sz="0" w:space="0" w:color="auto"/>
        <w:right w:val="none" w:sz="0" w:space="0" w:color="auto"/>
      </w:divBdr>
    </w:div>
    <w:div w:id="6644097">
      <w:bodyDiv w:val="1"/>
      <w:marLeft w:val="0"/>
      <w:marRight w:val="0"/>
      <w:marTop w:val="0"/>
      <w:marBottom w:val="0"/>
      <w:divBdr>
        <w:top w:val="none" w:sz="0" w:space="0" w:color="auto"/>
        <w:left w:val="none" w:sz="0" w:space="0" w:color="auto"/>
        <w:bottom w:val="none" w:sz="0" w:space="0" w:color="auto"/>
        <w:right w:val="none" w:sz="0" w:space="0" w:color="auto"/>
      </w:divBdr>
    </w:div>
    <w:div w:id="33774287">
      <w:bodyDiv w:val="1"/>
      <w:marLeft w:val="0"/>
      <w:marRight w:val="0"/>
      <w:marTop w:val="0"/>
      <w:marBottom w:val="0"/>
      <w:divBdr>
        <w:top w:val="none" w:sz="0" w:space="0" w:color="auto"/>
        <w:left w:val="none" w:sz="0" w:space="0" w:color="auto"/>
        <w:bottom w:val="none" w:sz="0" w:space="0" w:color="auto"/>
        <w:right w:val="none" w:sz="0" w:space="0" w:color="auto"/>
      </w:divBdr>
    </w:div>
    <w:div w:id="36004162">
      <w:bodyDiv w:val="1"/>
      <w:marLeft w:val="0"/>
      <w:marRight w:val="0"/>
      <w:marTop w:val="0"/>
      <w:marBottom w:val="0"/>
      <w:divBdr>
        <w:top w:val="none" w:sz="0" w:space="0" w:color="auto"/>
        <w:left w:val="none" w:sz="0" w:space="0" w:color="auto"/>
        <w:bottom w:val="none" w:sz="0" w:space="0" w:color="auto"/>
        <w:right w:val="none" w:sz="0" w:space="0" w:color="auto"/>
      </w:divBdr>
    </w:div>
    <w:div w:id="43985341">
      <w:bodyDiv w:val="1"/>
      <w:marLeft w:val="0"/>
      <w:marRight w:val="0"/>
      <w:marTop w:val="0"/>
      <w:marBottom w:val="0"/>
      <w:divBdr>
        <w:top w:val="none" w:sz="0" w:space="0" w:color="auto"/>
        <w:left w:val="none" w:sz="0" w:space="0" w:color="auto"/>
        <w:bottom w:val="none" w:sz="0" w:space="0" w:color="auto"/>
        <w:right w:val="none" w:sz="0" w:space="0" w:color="auto"/>
      </w:divBdr>
      <w:divsChild>
        <w:div w:id="245917977">
          <w:marLeft w:val="0"/>
          <w:marRight w:val="0"/>
          <w:marTop w:val="0"/>
          <w:marBottom w:val="0"/>
          <w:divBdr>
            <w:top w:val="none" w:sz="0" w:space="0" w:color="auto"/>
            <w:left w:val="none" w:sz="0" w:space="0" w:color="auto"/>
            <w:bottom w:val="none" w:sz="0" w:space="0" w:color="auto"/>
            <w:right w:val="none" w:sz="0" w:space="0" w:color="auto"/>
          </w:divBdr>
          <w:divsChild>
            <w:div w:id="1047141161">
              <w:marLeft w:val="0"/>
              <w:marRight w:val="0"/>
              <w:marTop w:val="0"/>
              <w:marBottom w:val="0"/>
              <w:divBdr>
                <w:top w:val="none" w:sz="0" w:space="0" w:color="auto"/>
                <w:left w:val="none" w:sz="0" w:space="0" w:color="auto"/>
                <w:bottom w:val="none" w:sz="0" w:space="0" w:color="auto"/>
                <w:right w:val="none" w:sz="0" w:space="0" w:color="auto"/>
              </w:divBdr>
              <w:divsChild>
                <w:div w:id="207488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27287">
      <w:bodyDiv w:val="1"/>
      <w:marLeft w:val="0"/>
      <w:marRight w:val="0"/>
      <w:marTop w:val="0"/>
      <w:marBottom w:val="0"/>
      <w:divBdr>
        <w:top w:val="none" w:sz="0" w:space="0" w:color="auto"/>
        <w:left w:val="none" w:sz="0" w:space="0" w:color="auto"/>
        <w:bottom w:val="none" w:sz="0" w:space="0" w:color="auto"/>
        <w:right w:val="none" w:sz="0" w:space="0" w:color="auto"/>
      </w:divBdr>
    </w:div>
    <w:div w:id="58287435">
      <w:bodyDiv w:val="1"/>
      <w:marLeft w:val="0"/>
      <w:marRight w:val="0"/>
      <w:marTop w:val="0"/>
      <w:marBottom w:val="0"/>
      <w:divBdr>
        <w:top w:val="none" w:sz="0" w:space="0" w:color="auto"/>
        <w:left w:val="none" w:sz="0" w:space="0" w:color="auto"/>
        <w:bottom w:val="none" w:sz="0" w:space="0" w:color="auto"/>
        <w:right w:val="none" w:sz="0" w:space="0" w:color="auto"/>
      </w:divBdr>
      <w:divsChild>
        <w:div w:id="1269776635">
          <w:marLeft w:val="0"/>
          <w:marRight w:val="0"/>
          <w:marTop w:val="0"/>
          <w:marBottom w:val="0"/>
          <w:divBdr>
            <w:top w:val="none" w:sz="0" w:space="0" w:color="auto"/>
            <w:left w:val="none" w:sz="0" w:space="0" w:color="auto"/>
            <w:bottom w:val="none" w:sz="0" w:space="0" w:color="auto"/>
            <w:right w:val="none" w:sz="0" w:space="0" w:color="auto"/>
          </w:divBdr>
          <w:divsChild>
            <w:div w:id="306013663">
              <w:marLeft w:val="0"/>
              <w:marRight w:val="0"/>
              <w:marTop w:val="0"/>
              <w:marBottom w:val="0"/>
              <w:divBdr>
                <w:top w:val="none" w:sz="0" w:space="0" w:color="auto"/>
                <w:left w:val="none" w:sz="0" w:space="0" w:color="auto"/>
                <w:bottom w:val="none" w:sz="0" w:space="0" w:color="auto"/>
                <w:right w:val="none" w:sz="0" w:space="0" w:color="auto"/>
              </w:divBdr>
              <w:divsChild>
                <w:div w:id="161790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82762">
      <w:bodyDiv w:val="1"/>
      <w:marLeft w:val="0"/>
      <w:marRight w:val="0"/>
      <w:marTop w:val="0"/>
      <w:marBottom w:val="0"/>
      <w:divBdr>
        <w:top w:val="none" w:sz="0" w:space="0" w:color="auto"/>
        <w:left w:val="none" w:sz="0" w:space="0" w:color="auto"/>
        <w:bottom w:val="none" w:sz="0" w:space="0" w:color="auto"/>
        <w:right w:val="none" w:sz="0" w:space="0" w:color="auto"/>
      </w:divBdr>
    </w:div>
    <w:div w:id="60372332">
      <w:bodyDiv w:val="1"/>
      <w:marLeft w:val="0"/>
      <w:marRight w:val="0"/>
      <w:marTop w:val="0"/>
      <w:marBottom w:val="0"/>
      <w:divBdr>
        <w:top w:val="none" w:sz="0" w:space="0" w:color="auto"/>
        <w:left w:val="none" w:sz="0" w:space="0" w:color="auto"/>
        <w:bottom w:val="none" w:sz="0" w:space="0" w:color="auto"/>
        <w:right w:val="none" w:sz="0" w:space="0" w:color="auto"/>
      </w:divBdr>
    </w:div>
    <w:div w:id="90703614">
      <w:bodyDiv w:val="1"/>
      <w:marLeft w:val="0"/>
      <w:marRight w:val="0"/>
      <w:marTop w:val="0"/>
      <w:marBottom w:val="0"/>
      <w:divBdr>
        <w:top w:val="none" w:sz="0" w:space="0" w:color="auto"/>
        <w:left w:val="none" w:sz="0" w:space="0" w:color="auto"/>
        <w:bottom w:val="none" w:sz="0" w:space="0" w:color="auto"/>
        <w:right w:val="none" w:sz="0" w:space="0" w:color="auto"/>
      </w:divBdr>
    </w:div>
    <w:div w:id="101845009">
      <w:bodyDiv w:val="1"/>
      <w:marLeft w:val="0"/>
      <w:marRight w:val="0"/>
      <w:marTop w:val="0"/>
      <w:marBottom w:val="0"/>
      <w:divBdr>
        <w:top w:val="none" w:sz="0" w:space="0" w:color="auto"/>
        <w:left w:val="none" w:sz="0" w:space="0" w:color="auto"/>
        <w:bottom w:val="none" w:sz="0" w:space="0" w:color="auto"/>
        <w:right w:val="none" w:sz="0" w:space="0" w:color="auto"/>
      </w:divBdr>
    </w:div>
    <w:div w:id="111286288">
      <w:bodyDiv w:val="1"/>
      <w:marLeft w:val="0"/>
      <w:marRight w:val="0"/>
      <w:marTop w:val="0"/>
      <w:marBottom w:val="0"/>
      <w:divBdr>
        <w:top w:val="none" w:sz="0" w:space="0" w:color="auto"/>
        <w:left w:val="none" w:sz="0" w:space="0" w:color="auto"/>
        <w:bottom w:val="none" w:sz="0" w:space="0" w:color="auto"/>
        <w:right w:val="none" w:sz="0" w:space="0" w:color="auto"/>
      </w:divBdr>
    </w:div>
    <w:div w:id="116223193">
      <w:bodyDiv w:val="1"/>
      <w:marLeft w:val="0"/>
      <w:marRight w:val="0"/>
      <w:marTop w:val="0"/>
      <w:marBottom w:val="0"/>
      <w:divBdr>
        <w:top w:val="none" w:sz="0" w:space="0" w:color="auto"/>
        <w:left w:val="none" w:sz="0" w:space="0" w:color="auto"/>
        <w:bottom w:val="none" w:sz="0" w:space="0" w:color="auto"/>
        <w:right w:val="none" w:sz="0" w:space="0" w:color="auto"/>
      </w:divBdr>
      <w:divsChild>
        <w:div w:id="800727256">
          <w:marLeft w:val="0"/>
          <w:marRight w:val="0"/>
          <w:marTop w:val="0"/>
          <w:marBottom w:val="0"/>
          <w:divBdr>
            <w:top w:val="none" w:sz="0" w:space="0" w:color="auto"/>
            <w:left w:val="none" w:sz="0" w:space="0" w:color="auto"/>
            <w:bottom w:val="none" w:sz="0" w:space="0" w:color="auto"/>
            <w:right w:val="none" w:sz="0" w:space="0" w:color="auto"/>
          </w:divBdr>
          <w:divsChild>
            <w:div w:id="528378822">
              <w:marLeft w:val="0"/>
              <w:marRight w:val="0"/>
              <w:marTop w:val="0"/>
              <w:marBottom w:val="0"/>
              <w:divBdr>
                <w:top w:val="none" w:sz="0" w:space="0" w:color="auto"/>
                <w:left w:val="none" w:sz="0" w:space="0" w:color="auto"/>
                <w:bottom w:val="none" w:sz="0" w:space="0" w:color="auto"/>
                <w:right w:val="none" w:sz="0" w:space="0" w:color="auto"/>
              </w:divBdr>
              <w:divsChild>
                <w:div w:id="832641797">
                  <w:marLeft w:val="0"/>
                  <w:marRight w:val="0"/>
                  <w:marTop w:val="0"/>
                  <w:marBottom w:val="0"/>
                  <w:divBdr>
                    <w:top w:val="none" w:sz="0" w:space="0" w:color="auto"/>
                    <w:left w:val="none" w:sz="0" w:space="0" w:color="auto"/>
                    <w:bottom w:val="none" w:sz="0" w:space="0" w:color="auto"/>
                    <w:right w:val="none" w:sz="0" w:space="0" w:color="auto"/>
                  </w:divBdr>
                  <w:divsChild>
                    <w:div w:id="50108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08819">
      <w:bodyDiv w:val="1"/>
      <w:marLeft w:val="0"/>
      <w:marRight w:val="0"/>
      <w:marTop w:val="0"/>
      <w:marBottom w:val="0"/>
      <w:divBdr>
        <w:top w:val="none" w:sz="0" w:space="0" w:color="auto"/>
        <w:left w:val="none" w:sz="0" w:space="0" w:color="auto"/>
        <w:bottom w:val="none" w:sz="0" w:space="0" w:color="auto"/>
        <w:right w:val="none" w:sz="0" w:space="0" w:color="auto"/>
      </w:divBdr>
    </w:div>
    <w:div w:id="119811706">
      <w:bodyDiv w:val="1"/>
      <w:marLeft w:val="0"/>
      <w:marRight w:val="0"/>
      <w:marTop w:val="0"/>
      <w:marBottom w:val="0"/>
      <w:divBdr>
        <w:top w:val="none" w:sz="0" w:space="0" w:color="auto"/>
        <w:left w:val="none" w:sz="0" w:space="0" w:color="auto"/>
        <w:bottom w:val="none" w:sz="0" w:space="0" w:color="auto"/>
        <w:right w:val="none" w:sz="0" w:space="0" w:color="auto"/>
      </w:divBdr>
    </w:div>
    <w:div w:id="131602227">
      <w:bodyDiv w:val="1"/>
      <w:marLeft w:val="0"/>
      <w:marRight w:val="0"/>
      <w:marTop w:val="0"/>
      <w:marBottom w:val="0"/>
      <w:divBdr>
        <w:top w:val="none" w:sz="0" w:space="0" w:color="auto"/>
        <w:left w:val="none" w:sz="0" w:space="0" w:color="auto"/>
        <w:bottom w:val="none" w:sz="0" w:space="0" w:color="auto"/>
        <w:right w:val="none" w:sz="0" w:space="0" w:color="auto"/>
      </w:divBdr>
    </w:div>
    <w:div w:id="168254257">
      <w:bodyDiv w:val="1"/>
      <w:marLeft w:val="0"/>
      <w:marRight w:val="0"/>
      <w:marTop w:val="0"/>
      <w:marBottom w:val="0"/>
      <w:divBdr>
        <w:top w:val="none" w:sz="0" w:space="0" w:color="auto"/>
        <w:left w:val="none" w:sz="0" w:space="0" w:color="auto"/>
        <w:bottom w:val="none" w:sz="0" w:space="0" w:color="auto"/>
        <w:right w:val="none" w:sz="0" w:space="0" w:color="auto"/>
      </w:divBdr>
    </w:div>
    <w:div w:id="178617465">
      <w:bodyDiv w:val="1"/>
      <w:marLeft w:val="0"/>
      <w:marRight w:val="0"/>
      <w:marTop w:val="0"/>
      <w:marBottom w:val="0"/>
      <w:divBdr>
        <w:top w:val="none" w:sz="0" w:space="0" w:color="auto"/>
        <w:left w:val="none" w:sz="0" w:space="0" w:color="auto"/>
        <w:bottom w:val="none" w:sz="0" w:space="0" w:color="auto"/>
        <w:right w:val="none" w:sz="0" w:space="0" w:color="auto"/>
      </w:divBdr>
    </w:div>
    <w:div w:id="205290950">
      <w:bodyDiv w:val="1"/>
      <w:marLeft w:val="0"/>
      <w:marRight w:val="0"/>
      <w:marTop w:val="0"/>
      <w:marBottom w:val="0"/>
      <w:divBdr>
        <w:top w:val="none" w:sz="0" w:space="0" w:color="auto"/>
        <w:left w:val="none" w:sz="0" w:space="0" w:color="auto"/>
        <w:bottom w:val="none" w:sz="0" w:space="0" w:color="auto"/>
        <w:right w:val="none" w:sz="0" w:space="0" w:color="auto"/>
      </w:divBdr>
    </w:div>
    <w:div w:id="221261076">
      <w:bodyDiv w:val="1"/>
      <w:marLeft w:val="0"/>
      <w:marRight w:val="0"/>
      <w:marTop w:val="0"/>
      <w:marBottom w:val="0"/>
      <w:divBdr>
        <w:top w:val="none" w:sz="0" w:space="0" w:color="auto"/>
        <w:left w:val="none" w:sz="0" w:space="0" w:color="auto"/>
        <w:bottom w:val="none" w:sz="0" w:space="0" w:color="auto"/>
        <w:right w:val="none" w:sz="0" w:space="0" w:color="auto"/>
      </w:divBdr>
    </w:div>
    <w:div w:id="256909235">
      <w:bodyDiv w:val="1"/>
      <w:marLeft w:val="0"/>
      <w:marRight w:val="0"/>
      <w:marTop w:val="0"/>
      <w:marBottom w:val="0"/>
      <w:divBdr>
        <w:top w:val="none" w:sz="0" w:space="0" w:color="auto"/>
        <w:left w:val="none" w:sz="0" w:space="0" w:color="auto"/>
        <w:bottom w:val="none" w:sz="0" w:space="0" w:color="auto"/>
        <w:right w:val="none" w:sz="0" w:space="0" w:color="auto"/>
      </w:divBdr>
    </w:div>
    <w:div w:id="287274624">
      <w:bodyDiv w:val="1"/>
      <w:marLeft w:val="0"/>
      <w:marRight w:val="0"/>
      <w:marTop w:val="0"/>
      <w:marBottom w:val="0"/>
      <w:divBdr>
        <w:top w:val="none" w:sz="0" w:space="0" w:color="auto"/>
        <w:left w:val="none" w:sz="0" w:space="0" w:color="auto"/>
        <w:bottom w:val="none" w:sz="0" w:space="0" w:color="auto"/>
        <w:right w:val="none" w:sz="0" w:space="0" w:color="auto"/>
      </w:divBdr>
      <w:divsChild>
        <w:div w:id="707876327">
          <w:marLeft w:val="0"/>
          <w:marRight w:val="0"/>
          <w:marTop w:val="0"/>
          <w:marBottom w:val="0"/>
          <w:divBdr>
            <w:top w:val="none" w:sz="0" w:space="0" w:color="auto"/>
            <w:left w:val="none" w:sz="0" w:space="0" w:color="auto"/>
            <w:bottom w:val="none" w:sz="0" w:space="0" w:color="auto"/>
            <w:right w:val="none" w:sz="0" w:space="0" w:color="auto"/>
          </w:divBdr>
          <w:divsChild>
            <w:div w:id="1668632329">
              <w:marLeft w:val="0"/>
              <w:marRight w:val="0"/>
              <w:marTop w:val="0"/>
              <w:marBottom w:val="0"/>
              <w:divBdr>
                <w:top w:val="none" w:sz="0" w:space="0" w:color="auto"/>
                <w:left w:val="none" w:sz="0" w:space="0" w:color="auto"/>
                <w:bottom w:val="none" w:sz="0" w:space="0" w:color="auto"/>
                <w:right w:val="none" w:sz="0" w:space="0" w:color="auto"/>
              </w:divBdr>
              <w:divsChild>
                <w:div w:id="1847864646">
                  <w:marLeft w:val="0"/>
                  <w:marRight w:val="0"/>
                  <w:marTop w:val="0"/>
                  <w:marBottom w:val="0"/>
                  <w:divBdr>
                    <w:top w:val="none" w:sz="0" w:space="0" w:color="auto"/>
                    <w:left w:val="none" w:sz="0" w:space="0" w:color="auto"/>
                    <w:bottom w:val="none" w:sz="0" w:space="0" w:color="auto"/>
                    <w:right w:val="none" w:sz="0" w:space="0" w:color="auto"/>
                  </w:divBdr>
                  <w:divsChild>
                    <w:div w:id="34028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556192">
      <w:bodyDiv w:val="1"/>
      <w:marLeft w:val="0"/>
      <w:marRight w:val="0"/>
      <w:marTop w:val="0"/>
      <w:marBottom w:val="0"/>
      <w:divBdr>
        <w:top w:val="none" w:sz="0" w:space="0" w:color="auto"/>
        <w:left w:val="none" w:sz="0" w:space="0" w:color="auto"/>
        <w:bottom w:val="none" w:sz="0" w:space="0" w:color="auto"/>
        <w:right w:val="none" w:sz="0" w:space="0" w:color="auto"/>
      </w:divBdr>
    </w:div>
    <w:div w:id="309947059">
      <w:bodyDiv w:val="1"/>
      <w:marLeft w:val="0"/>
      <w:marRight w:val="0"/>
      <w:marTop w:val="0"/>
      <w:marBottom w:val="0"/>
      <w:divBdr>
        <w:top w:val="none" w:sz="0" w:space="0" w:color="auto"/>
        <w:left w:val="none" w:sz="0" w:space="0" w:color="auto"/>
        <w:bottom w:val="none" w:sz="0" w:space="0" w:color="auto"/>
        <w:right w:val="none" w:sz="0" w:space="0" w:color="auto"/>
      </w:divBdr>
      <w:divsChild>
        <w:div w:id="1772774491">
          <w:marLeft w:val="0"/>
          <w:marRight w:val="0"/>
          <w:marTop w:val="0"/>
          <w:marBottom w:val="0"/>
          <w:divBdr>
            <w:top w:val="none" w:sz="0" w:space="0" w:color="auto"/>
            <w:left w:val="none" w:sz="0" w:space="0" w:color="auto"/>
            <w:bottom w:val="none" w:sz="0" w:space="0" w:color="auto"/>
            <w:right w:val="none" w:sz="0" w:space="0" w:color="auto"/>
          </w:divBdr>
          <w:divsChild>
            <w:div w:id="241380047">
              <w:marLeft w:val="0"/>
              <w:marRight w:val="0"/>
              <w:marTop w:val="0"/>
              <w:marBottom w:val="0"/>
              <w:divBdr>
                <w:top w:val="none" w:sz="0" w:space="0" w:color="auto"/>
                <w:left w:val="none" w:sz="0" w:space="0" w:color="auto"/>
                <w:bottom w:val="none" w:sz="0" w:space="0" w:color="auto"/>
                <w:right w:val="none" w:sz="0" w:space="0" w:color="auto"/>
              </w:divBdr>
              <w:divsChild>
                <w:div w:id="1948538132">
                  <w:marLeft w:val="0"/>
                  <w:marRight w:val="0"/>
                  <w:marTop w:val="0"/>
                  <w:marBottom w:val="0"/>
                  <w:divBdr>
                    <w:top w:val="none" w:sz="0" w:space="0" w:color="auto"/>
                    <w:left w:val="none" w:sz="0" w:space="0" w:color="auto"/>
                    <w:bottom w:val="none" w:sz="0" w:space="0" w:color="auto"/>
                    <w:right w:val="none" w:sz="0" w:space="0" w:color="auto"/>
                  </w:divBdr>
                  <w:divsChild>
                    <w:div w:id="40372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568195">
      <w:bodyDiv w:val="1"/>
      <w:marLeft w:val="0"/>
      <w:marRight w:val="0"/>
      <w:marTop w:val="0"/>
      <w:marBottom w:val="0"/>
      <w:divBdr>
        <w:top w:val="none" w:sz="0" w:space="0" w:color="auto"/>
        <w:left w:val="none" w:sz="0" w:space="0" w:color="auto"/>
        <w:bottom w:val="none" w:sz="0" w:space="0" w:color="auto"/>
        <w:right w:val="none" w:sz="0" w:space="0" w:color="auto"/>
      </w:divBdr>
    </w:div>
    <w:div w:id="319817972">
      <w:bodyDiv w:val="1"/>
      <w:marLeft w:val="0"/>
      <w:marRight w:val="0"/>
      <w:marTop w:val="0"/>
      <w:marBottom w:val="0"/>
      <w:divBdr>
        <w:top w:val="none" w:sz="0" w:space="0" w:color="auto"/>
        <w:left w:val="none" w:sz="0" w:space="0" w:color="auto"/>
        <w:bottom w:val="none" w:sz="0" w:space="0" w:color="auto"/>
        <w:right w:val="none" w:sz="0" w:space="0" w:color="auto"/>
      </w:divBdr>
    </w:div>
    <w:div w:id="324168194">
      <w:bodyDiv w:val="1"/>
      <w:marLeft w:val="0"/>
      <w:marRight w:val="0"/>
      <w:marTop w:val="0"/>
      <w:marBottom w:val="0"/>
      <w:divBdr>
        <w:top w:val="none" w:sz="0" w:space="0" w:color="auto"/>
        <w:left w:val="none" w:sz="0" w:space="0" w:color="auto"/>
        <w:bottom w:val="none" w:sz="0" w:space="0" w:color="auto"/>
        <w:right w:val="none" w:sz="0" w:space="0" w:color="auto"/>
      </w:divBdr>
    </w:div>
    <w:div w:id="328094814">
      <w:bodyDiv w:val="1"/>
      <w:marLeft w:val="0"/>
      <w:marRight w:val="0"/>
      <w:marTop w:val="0"/>
      <w:marBottom w:val="0"/>
      <w:divBdr>
        <w:top w:val="none" w:sz="0" w:space="0" w:color="auto"/>
        <w:left w:val="none" w:sz="0" w:space="0" w:color="auto"/>
        <w:bottom w:val="none" w:sz="0" w:space="0" w:color="auto"/>
        <w:right w:val="none" w:sz="0" w:space="0" w:color="auto"/>
      </w:divBdr>
      <w:divsChild>
        <w:div w:id="591083784">
          <w:marLeft w:val="0"/>
          <w:marRight w:val="0"/>
          <w:marTop w:val="0"/>
          <w:marBottom w:val="0"/>
          <w:divBdr>
            <w:top w:val="none" w:sz="0" w:space="0" w:color="auto"/>
            <w:left w:val="none" w:sz="0" w:space="0" w:color="auto"/>
            <w:bottom w:val="none" w:sz="0" w:space="0" w:color="auto"/>
            <w:right w:val="none" w:sz="0" w:space="0" w:color="auto"/>
          </w:divBdr>
          <w:divsChild>
            <w:div w:id="1717004480">
              <w:marLeft w:val="0"/>
              <w:marRight w:val="0"/>
              <w:marTop w:val="0"/>
              <w:marBottom w:val="0"/>
              <w:divBdr>
                <w:top w:val="none" w:sz="0" w:space="0" w:color="auto"/>
                <w:left w:val="none" w:sz="0" w:space="0" w:color="auto"/>
                <w:bottom w:val="none" w:sz="0" w:space="0" w:color="auto"/>
                <w:right w:val="none" w:sz="0" w:space="0" w:color="auto"/>
              </w:divBdr>
              <w:divsChild>
                <w:div w:id="1914050391">
                  <w:marLeft w:val="0"/>
                  <w:marRight w:val="0"/>
                  <w:marTop w:val="0"/>
                  <w:marBottom w:val="0"/>
                  <w:divBdr>
                    <w:top w:val="none" w:sz="0" w:space="0" w:color="auto"/>
                    <w:left w:val="none" w:sz="0" w:space="0" w:color="auto"/>
                    <w:bottom w:val="none" w:sz="0" w:space="0" w:color="auto"/>
                    <w:right w:val="none" w:sz="0" w:space="0" w:color="auto"/>
                  </w:divBdr>
                  <w:divsChild>
                    <w:div w:id="118135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78128">
      <w:bodyDiv w:val="1"/>
      <w:marLeft w:val="0"/>
      <w:marRight w:val="0"/>
      <w:marTop w:val="0"/>
      <w:marBottom w:val="0"/>
      <w:divBdr>
        <w:top w:val="none" w:sz="0" w:space="0" w:color="auto"/>
        <w:left w:val="none" w:sz="0" w:space="0" w:color="auto"/>
        <w:bottom w:val="none" w:sz="0" w:space="0" w:color="auto"/>
        <w:right w:val="none" w:sz="0" w:space="0" w:color="auto"/>
      </w:divBdr>
    </w:div>
    <w:div w:id="339896978">
      <w:bodyDiv w:val="1"/>
      <w:marLeft w:val="0"/>
      <w:marRight w:val="0"/>
      <w:marTop w:val="0"/>
      <w:marBottom w:val="0"/>
      <w:divBdr>
        <w:top w:val="none" w:sz="0" w:space="0" w:color="auto"/>
        <w:left w:val="none" w:sz="0" w:space="0" w:color="auto"/>
        <w:bottom w:val="none" w:sz="0" w:space="0" w:color="auto"/>
        <w:right w:val="none" w:sz="0" w:space="0" w:color="auto"/>
      </w:divBdr>
    </w:div>
    <w:div w:id="345907378">
      <w:bodyDiv w:val="1"/>
      <w:marLeft w:val="0"/>
      <w:marRight w:val="0"/>
      <w:marTop w:val="0"/>
      <w:marBottom w:val="0"/>
      <w:divBdr>
        <w:top w:val="none" w:sz="0" w:space="0" w:color="auto"/>
        <w:left w:val="none" w:sz="0" w:space="0" w:color="auto"/>
        <w:bottom w:val="none" w:sz="0" w:space="0" w:color="auto"/>
        <w:right w:val="none" w:sz="0" w:space="0" w:color="auto"/>
      </w:divBdr>
    </w:div>
    <w:div w:id="349071312">
      <w:bodyDiv w:val="1"/>
      <w:marLeft w:val="0"/>
      <w:marRight w:val="0"/>
      <w:marTop w:val="0"/>
      <w:marBottom w:val="0"/>
      <w:divBdr>
        <w:top w:val="none" w:sz="0" w:space="0" w:color="auto"/>
        <w:left w:val="none" w:sz="0" w:space="0" w:color="auto"/>
        <w:bottom w:val="none" w:sz="0" w:space="0" w:color="auto"/>
        <w:right w:val="none" w:sz="0" w:space="0" w:color="auto"/>
      </w:divBdr>
    </w:div>
    <w:div w:id="353043514">
      <w:bodyDiv w:val="1"/>
      <w:marLeft w:val="0"/>
      <w:marRight w:val="0"/>
      <w:marTop w:val="0"/>
      <w:marBottom w:val="0"/>
      <w:divBdr>
        <w:top w:val="none" w:sz="0" w:space="0" w:color="auto"/>
        <w:left w:val="none" w:sz="0" w:space="0" w:color="auto"/>
        <w:bottom w:val="none" w:sz="0" w:space="0" w:color="auto"/>
        <w:right w:val="none" w:sz="0" w:space="0" w:color="auto"/>
      </w:divBdr>
      <w:divsChild>
        <w:div w:id="1823814813">
          <w:marLeft w:val="0"/>
          <w:marRight w:val="0"/>
          <w:marTop w:val="0"/>
          <w:marBottom w:val="0"/>
          <w:divBdr>
            <w:top w:val="none" w:sz="0" w:space="0" w:color="auto"/>
            <w:left w:val="none" w:sz="0" w:space="0" w:color="auto"/>
            <w:bottom w:val="none" w:sz="0" w:space="0" w:color="auto"/>
            <w:right w:val="none" w:sz="0" w:space="0" w:color="auto"/>
          </w:divBdr>
          <w:divsChild>
            <w:div w:id="391392802">
              <w:marLeft w:val="0"/>
              <w:marRight w:val="0"/>
              <w:marTop w:val="0"/>
              <w:marBottom w:val="0"/>
              <w:divBdr>
                <w:top w:val="none" w:sz="0" w:space="0" w:color="auto"/>
                <w:left w:val="none" w:sz="0" w:space="0" w:color="auto"/>
                <w:bottom w:val="none" w:sz="0" w:space="0" w:color="auto"/>
                <w:right w:val="none" w:sz="0" w:space="0" w:color="auto"/>
              </w:divBdr>
              <w:divsChild>
                <w:div w:id="99013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668522">
      <w:bodyDiv w:val="1"/>
      <w:marLeft w:val="0"/>
      <w:marRight w:val="0"/>
      <w:marTop w:val="0"/>
      <w:marBottom w:val="0"/>
      <w:divBdr>
        <w:top w:val="none" w:sz="0" w:space="0" w:color="auto"/>
        <w:left w:val="none" w:sz="0" w:space="0" w:color="auto"/>
        <w:bottom w:val="none" w:sz="0" w:space="0" w:color="auto"/>
        <w:right w:val="none" w:sz="0" w:space="0" w:color="auto"/>
      </w:divBdr>
    </w:div>
    <w:div w:id="412899642">
      <w:bodyDiv w:val="1"/>
      <w:marLeft w:val="0"/>
      <w:marRight w:val="0"/>
      <w:marTop w:val="0"/>
      <w:marBottom w:val="0"/>
      <w:divBdr>
        <w:top w:val="none" w:sz="0" w:space="0" w:color="auto"/>
        <w:left w:val="none" w:sz="0" w:space="0" w:color="auto"/>
        <w:bottom w:val="none" w:sz="0" w:space="0" w:color="auto"/>
        <w:right w:val="none" w:sz="0" w:space="0" w:color="auto"/>
      </w:divBdr>
    </w:div>
    <w:div w:id="415056615">
      <w:bodyDiv w:val="1"/>
      <w:marLeft w:val="0"/>
      <w:marRight w:val="0"/>
      <w:marTop w:val="0"/>
      <w:marBottom w:val="0"/>
      <w:divBdr>
        <w:top w:val="none" w:sz="0" w:space="0" w:color="auto"/>
        <w:left w:val="none" w:sz="0" w:space="0" w:color="auto"/>
        <w:bottom w:val="none" w:sz="0" w:space="0" w:color="auto"/>
        <w:right w:val="none" w:sz="0" w:space="0" w:color="auto"/>
      </w:divBdr>
    </w:div>
    <w:div w:id="426927435">
      <w:bodyDiv w:val="1"/>
      <w:marLeft w:val="0"/>
      <w:marRight w:val="0"/>
      <w:marTop w:val="0"/>
      <w:marBottom w:val="0"/>
      <w:divBdr>
        <w:top w:val="none" w:sz="0" w:space="0" w:color="auto"/>
        <w:left w:val="none" w:sz="0" w:space="0" w:color="auto"/>
        <w:bottom w:val="none" w:sz="0" w:space="0" w:color="auto"/>
        <w:right w:val="none" w:sz="0" w:space="0" w:color="auto"/>
      </w:divBdr>
    </w:div>
    <w:div w:id="427391444">
      <w:bodyDiv w:val="1"/>
      <w:marLeft w:val="0"/>
      <w:marRight w:val="0"/>
      <w:marTop w:val="0"/>
      <w:marBottom w:val="0"/>
      <w:divBdr>
        <w:top w:val="none" w:sz="0" w:space="0" w:color="auto"/>
        <w:left w:val="none" w:sz="0" w:space="0" w:color="auto"/>
        <w:bottom w:val="none" w:sz="0" w:space="0" w:color="auto"/>
        <w:right w:val="none" w:sz="0" w:space="0" w:color="auto"/>
      </w:divBdr>
      <w:divsChild>
        <w:div w:id="137503056">
          <w:marLeft w:val="0"/>
          <w:marRight w:val="0"/>
          <w:marTop w:val="0"/>
          <w:marBottom w:val="0"/>
          <w:divBdr>
            <w:top w:val="none" w:sz="0" w:space="0" w:color="auto"/>
            <w:left w:val="none" w:sz="0" w:space="0" w:color="auto"/>
            <w:bottom w:val="none" w:sz="0" w:space="0" w:color="auto"/>
            <w:right w:val="none" w:sz="0" w:space="0" w:color="auto"/>
          </w:divBdr>
          <w:divsChild>
            <w:div w:id="1969164956">
              <w:marLeft w:val="0"/>
              <w:marRight w:val="0"/>
              <w:marTop w:val="0"/>
              <w:marBottom w:val="0"/>
              <w:divBdr>
                <w:top w:val="none" w:sz="0" w:space="0" w:color="auto"/>
                <w:left w:val="none" w:sz="0" w:space="0" w:color="auto"/>
                <w:bottom w:val="none" w:sz="0" w:space="0" w:color="auto"/>
                <w:right w:val="none" w:sz="0" w:space="0" w:color="auto"/>
              </w:divBdr>
              <w:divsChild>
                <w:div w:id="183672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07221">
      <w:bodyDiv w:val="1"/>
      <w:marLeft w:val="0"/>
      <w:marRight w:val="0"/>
      <w:marTop w:val="0"/>
      <w:marBottom w:val="0"/>
      <w:divBdr>
        <w:top w:val="none" w:sz="0" w:space="0" w:color="auto"/>
        <w:left w:val="none" w:sz="0" w:space="0" w:color="auto"/>
        <w:bottom w:val="none" w:sz="0" w:space="0" w:color="auto"/>
        <w:right w:val="none" w:sz="0" w:space="0" w:color="auto"/>
      </w:divBdr>
    </w:div>
    <w:div w:id="475758576">
      <w:bodyDiv w:val="1"/>
      <w:marLeft w:val="0"/>
      <w:marRight w:val="0"/>
      <w:marTop w:val="0"/>
      <w:marBottom w:val="0"/>
      <w:divBdr>
        <w:top w:val="none" w:sz="0" w:space="0" w:color="auto"/>
        <w:left w:val="none" w:sz="0" w:space="0" w:color="auto"/>
        <w:bottom w:val="none" w:sz="0" w:space="0" w:color="auto"/>
        <w:right w:val="none" w:sz="0" w:space="0" w:color="auto"/>
      </w:divBdr>
    </w:div>
    <w:div w:id="480272846">
      <w:bodyDiv w:val="1"/>
      <w:marLeft w:val="0"/>
      <w:marRight w:val="0"/>
      <w:marTop w:val="0"/>
      <w:marBottom w:val="0"/>
      <w:divBdr>
        <w:top w:val="none" w:sz="0" w:space="0" w:color="auto"/>
        <w:left w:val="none" w:sz="0" w:space="0" w:color="auto"/>
        <w:bottom w:val="none" w:sz="0" w:space="0" w:color="auto"/>
        <w:right w:val="none" w:sz="0" w:space="0" w:color="auto"/>
      </w:divBdr>
    </w:div>
    <w:div w:id="490608611">
      <w:bodyDiv w:val="1"/>
      <w:marLeft w:val="0"/>
      <w:marRight w:val="0"/>
      <w:marTop w:val="0"/>
      <w:marBottom w:val="0"/>
      <w:divBdr>
        <w:top w:val="none" w:sz="0" w:space="0" w:color="auto"/>
        <w:left w:val="none" w:sz="0" w:space="0" w:color="auto"/>
        <w:bottom w:val="none" w:sz="0" w:space="0" w:color="auto"/>
        <w:right w:val="none" w:sz="0" w:space="0" w:color="auto"/>
      </w:divBdr>
      <w:divsChild>
        <w:div w:id="54207641">
          <w:marLeft w:val="0"/>
          <w:marRight w:val="0"/>
          <w:marTop w:val="0"/>
          <w:marBottom w:val="0"/>
          <w:divBdr>
            <w:top w:val="none" w:sz="0" w:space="0" w:color="auto"/>
            <w:left w:val="none" w:sz="0" w:space="0" w:color="auto"/>
            <w:bottom w:val="none" w:sz="0" w:space="0" w:color="auto"/>
            <w:right w:val="none" w:sz="0" w:space="0" w:color="auto"/>
          </w:divBdr>
          <w:divsChild>
            <w:div w:id="514267862">
              <w:marLeft w:val="0"/>
              <w:marRight w:val="0"/>
              <w:marTop w:val="0"/>
              <w:marBottom w:val="0"/>
              <w:divBdr>
                <w:top w:val="none" w:sz="0" w:space="0" w:color="auto"/>
                <w:left w:val="none" w:sz="0" w:space="0" w:color="auto"/>
                <w:bottom w:val="none" w:sz="0" w:space="0" w:color="auto"/>
                <w:right w:val="none" w:sz="0" w:space="0" w:color="auto"/>
              </w:divBdr>
              <w:divsChild>
                <w:div w:id="9802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830087">
      <w:bodyDiv w:val="1"/>
      <w:marLeft w:val="0"/>
      <w:marRight w:val="0"/>
      <w:marTop w:val="0"/>
      <w:marBottom w:val="0"/>
      <w:divBdr>
        <w:top w:val="none" w:sz="0" w:space="0" w:color="auto"/>
        <w:left w:val="none" w:sz="0" w:space="0" w:color="auto"/>
        <w:bottom w:val="none" w:sz="0" w:space="0" w:color="auto"/>
        <w:right w:val="none" w:sz="0" w:space="0" w:color="auto"/>
      </w:divBdr>
      <w:divsChild>
        <w:div w:id="1906601896">
          <w:marLeft w:val="0"/>
          <w:marRight w:val="0"/>
          <w:marTop w:val="0"/>
          <w:marBottom w:val="0"/>
          <w:divBdr>
            <w:top w:val="none" w:sz="0" w:space="0" w:color="auto"/>
            <w:left w:val="none" w:sz="0" w:space="0" w:color="auto"/>
            <w:bottom w:val="none" w:sz="0" w:space="0" w:color="auto"/>
            <w:right w:val="none" w:sz="0" w:space="0" w:color="auto"/>
          </w:divBdr>
          <w:divsChild>
            <w:div w:id="444084527">
              <w:marLeft w:val="0"/>
              <w:marRight w:val="0"/>
              <w:marTop w:val="0"/>
              <w:marBottom w:val="0"/>
              <w:divBdr>
                <w:top w:val="none" w:sz="0" w:space="0" w:color="auto"/>
                <w:left w:val="none" w:sz="0" w:space="0" w:color="auto"/>
                <w:bottom w:val="none" w:sz="0" w:space="0" w:color="auto"/>
                <w:right w:val="none" w:sz="0" w:space="0" w:color="auto"/>
              </w:divBdr>
              <w:divsChild>
                <w:div w:id="120363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299092">
      <w:bodyDiv w:val="1"/>
      <w:marLeft w:val="0"/>
      <w:marRight w:val="0"/>
      <w:marTop w:val="0"/>
      <w:marBottom w:val="0"/>
      <w:divBdr>
        <w:top w:val="none" w:sz="0" w:space="0" w:color="auto"/>
        <w:left w:val="none" w:sz="0" w:space="0" w:color="auto"/>
        <w:bottom w:val="none" w:sz="0" w:space="0" w:color="auto"/>
        <w:right w:val="none" w:sz="0" w:space="0" w:color="auto"/>
      </w:divBdr>
    </w:div>
    <w:div w:id="512458242">
      <w:bodyDiv w:val="1"/>
      <w:marLeft w:val="0"/>
      <w:marRight w:val="0"/>
      <w:marTop w:val="0"/>
      <w:marBottom w:val="0"/>
      <w:divBdr>
        <w:top w:val="none" w:sz="0" w:space="0" w:color="auto"/>
        <w:left w:val="none" w:sz="0" w:space="0" w:color="auto"/>
        <w:bottom w:val="none" w:sz="0" w:space="0" w:color="auto"/>
        <w:right w:val="none" w:sz="0" w:space="0" w:color="auto"/>
      </w:divBdr>
    </w:div>
    <w:div w:id="539436611">
      <w:bodyDiv w:val="1"/>
      <w:marLeft w:val="0"/>
      <w:marRight w:val="0"/>
      <w:marTop w:val="0"/>
      <w:marBottom w:val="0"/>
      <w:divBdr>
        <w:top w:val="none" w:sz="0" w:space="0" w:color="auto"/>
        <w:left w:val="none" w:sz="0" w:space="0" w:color="auto"/>
        <w:bottom w:val="none" w:sz="0" w:space="0" w:color="auto"/>
        <w:right w:val="none" w:sz="0" w:space="0" w:color="auto"/>
      </w:divBdr>
    </w:div>
    <w:div w:id="539823081">
      <w:bodyDiv w:val="1"/>
      <w:marLeft w:val="0"/>
      <w:marRight w:val="0"/>
      <w:marTop w:val="0"/>
      <w:marBottom w:val="0"/>
      <w:divBdr>
        <w:top w:val="none" w:sz="0" w:space="0" w:color="auto"/>
        <w:left w:val="none" w:sz="0" w:space="0" w:color="auto"/>
        <w:bottom w:val="none" w:sz="0" w:space="0" w:color="auto"/>
        <w:right w:val="none" w:sz="0" w:space="0" w:color="auto"/>
      </w:divBdr>
    </w:div>
    <w:div w:id="542644876">
      <w:bodyDiv w:val="1"/>
      <w:marLeft w:val="0"/>
      <w:marRight w:val="0"/>
      <w:marTop w:val="0"/>
      <w:marBottom w:val="0"/>
      <w:divBdr>
        <w:top w:val="none" w:sz="0" w:space="0" w:color="auto"/>
        <w:left w:val="none" w:sz="0" w:space="0" w:color="auto"/>
        <w:bottom w:val="none" w:sz="0" w:space="0" w:color="auto"/>
        <w:right w:val="none" w:sz="0" w:space="0" w:color="auto"/>
      </w:divBdr>
    </w:div>
    <w:div w:id="544830537">
      <w:bodyDiv w:val="1"/>
      <w:marLeft w:val="0"/>
      <w:marRight w:val="0"/>
      <w:marTop w:val="0"/>
      <w:marBottom w:val="0"/>
      <w:divBdr>
        <w:top w:val="none" w:sz="0" w:space="0" w:color="auto"/>
        <w:left w:val="none" w:sz="0" w:space="0" w:color="auto"/>
        <w:bottom w:val="none" w:sz="0" w:space="0" w:color="auto"/>
        <w:right w:val="none" w:sz="0" w:space="0" w:color="auto"/>
      </w:divBdr>
    </w:div>
    <w:div w:id="545994111">
      <w:bodyDiv w:val="1"/>
      <w:marLeft w:val="0"/>
      <w:marRight w:val="0"/>
      <w:marTop w:val="0"/>
      <w:marBottom w:val="0"/>
      <w:divBdr>
        <w:top w:val="none" w:sz="0" w:space="0" w:color="auto"/>
        <w:left w:val="none" w:sz="0" w:space="0" w:color="auto"/>
        <w:bottom w:val="none" w:sz="0" w:space="0" w:color="auto"/>
        <w:right w:val="none" w:sz="0" w:space="0" w:color="auto"/>
      </w:divBdr>
    </w:div>
    <w:div w:id="551573900">
      <w:bodyDiv w:val="1"/>
      <w:marLeft w:val="0"/>
      <w:marRight w:val="0"/>
      <w:marTop w:val="0"/>
      <w:marBottom w:val="0"/>
      <w:divBdr>
        <w:top w:val="none" w:sz="0" w:space="0" w:color="auto"/>
        <w:left w:val="none" w:sz="0" w:space="0" w:color="auto"/>
        <w:bottom w:val="none" w:sz="0" w:space="0" w:color="auto"/>
        <w:right w:val="none" w:sz="0" w:space="0" w:color="auto"/>
      </w:divBdr>
    </w:div>
    <w:div w:id="568619740">
      <w:bodyDiv w:val="1"/>
      <w:marLeft w:val="0"/>
      <w:marRight w:val="0"/>
      <w:marTop w:val="0"/>
      <w:marBottom w:val="0"/>
      <w:divBdr>
        <w:top w:val="none" w:sz="0" w:space="0" w:color="auto"/>
        <w:left w:val="none" w:sz="0" w:space="0" w:color="auto"/>
        <w:bottom w:val="none" w:sz="0" w:space="0" w:color="auto"/>
        <w:right w:val="none" w:sz="0" w:space="0" w:color="auto"/>
      </w:divBdr>
      <w:divsChild>
        <w:div w:id="1693144941">
          <w:marLeft w:val="0"/>
          <w:marRight w:val="0"/>
          <w:marTop w:val="0"/>
          <w:marBottom w:val="0"/>
          <w:divBdr>
            <w:top w:val="none" w:sz="0" w:space="0" w:color="auto"/>
            <w:left w:val="none" w:sz="0" w:space="0" w:color="auto"/>
            <w:bottom w:val="none" w:sz="0" w:space="0" w:color="auto"/>
            <w:right w:val="none" w:sz="0" w:space="0" w:color="auto"/>
          </w:divBdr>
          <w:divsChild>
            <w:div w:id="955453157">
              <w:marLeft w:val="0"/>
              <w:marRight w:val="0"/>
              <w:marTop w:val="0"/>
              <w:marBottom w:val="0"/>
              <w:divBdr>
                <w:top w:val="none" w:sz="0" w:space="0" w:color="auto"/>
                <w:left w:val="none" w:sz="0" w:space="0" w:color="auto"/>
                <w:bottom w:val="none" w:sz="0" w:space="0" w:color="auto"/>
                <w:right w:val="none" w:sz="0" w:space="0" w:color="auto"/>
              </w:divBdr>
              <w:divsChild>
                <w:div w:id="30149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306764">
      <w:bodyDiv w:val="1"/>
      <w:marLeft w:val="0"/>
      <w:marRight w:val="0"/>
      <w:marTop w:val="0"/>
      <w:marBottom w:val="0"/>
      <w:divBdr>
        <w:top w:val="none" w:sz="0" w:space="0" w:color="auto"/>
        <w:left w:val="none" w:sz="0" w:space="0" w:color="auto"/>
        <w:bottom w:val="none" w:sz="0" w:space="0" w:color="auto"/>
        <w:right w:val="none" w:sz="0" w:space="0" w:color="auto"/>
      </w:divBdr>
    </w:div>
    <w:div w:id="589855402">
      <w:bodyDiv w:val="1"/>
      <w:marLeft w:val="0"/>
      <w:marRight w:val="0"/>
      <w:marTop w:val="0"/>
      <w:marBottom w:val="0"/>
      <w:divBdr>
        <w:top w:val="none" w:sz="0" w:space="0" w:color="auto"/>
        <w:left w:val="none" w:sz="0" w:space="0" w:color="auto"/>
        <w:bottom w:val="none" w:sz="0" w:space="0" w:color="auto"/>
        <w:right w:val="none" w:sz="0" w:space="0" w:color="auto"/>
      </w:divBdr>
    </w:div>
    <w:div w:id="596207431">
      <w:bodyDiv w:val="1"/>
      <w:marLeft w:val="0"/>
      <w:marRight w:val="0"/>
      <w:marTop w:val="0"/>
      <w:marBottom w:val="0"/>
      <w:divBdr>
        <w:top w:val="none" w:sz="0" w:space="0" w:color="auto"/>
        <w:left w:val="none" w:sz="0" w:space="0" w:color="auto"/>
        <w:bottom w:val="none" w:sz="0" w:space="0" w:color="auto"/>
        <w:right w:val="none" w:sz="0" w:space="0" w:color="auto"/>
      </w:divBdr>
    </w:div>
    <w:div w:id="599878741">
      <w:bodyDiv w:val="1"/>
      <w:marLeft w:val="0"/>
      <w:marRight w:val="0"/>
      <w:marTop w:val="0"/>
      <w:marBottom w:val="0"/>
      <w:divBdr>
        <w:top w:val="none" w:sz="0" w:space="0" w:color="auto"/>
        <w:left w:val="none" w:sz="0" w:space="0" w:color="auto"/>
        <w:bottom w:val="none" w:sz="0" w:space="0" w:color="auto"/>
        <w:right w:val="none" w:sz="0" w:space="0" w:color="auto"/>
      </w:divBdr>
    </w:div>
    <w:div w:id="610623761">
      <w:bodyDiv w:val="1"/>
      <w:marLeft w:val="0"/>
      <w:marRight w:val="0"/>
      <w:marTop w:val="0"/>
      <w:marBottom w:val="0"/>
      <w:divBdr>
        <w:top w:val="none" w:sz="0" w:space="0" w:color="auto"/>
        <w:left w:val="none" w:sz="0" w:space="0" w:color="auto"/>
        <w:bottom w:val="none" w:sz="0" w:space="0" w:color="auto"/>
        <w:right w:val="none" w:sz="0" w:space="0" w:color="auto"/>
      </w:divBdr>
    </w:div>
    <w:div w:id="613171752">
      <w:bodyDiv w:val="1"/>
      <w:marLeft w:val="0"/>
      <w:marRight w:val="0"/>
      <w:marTop w:val="0"/>
      <w:marBottom w:val="0"/>
      <w:divBdr>
        <w:top w:val="none" w:sz="0" w:space="0" w:color="auto"/>
        <w:left w:val="none" w:sz="0" w:space="0" w:color="auto"/>
        <w:bottom w:val="none" w:sz="0" w:space="0" w:color="auto"/>
        <w:right w:val="none" w:sz="0" w:space="0" w:color="auto"/>
      </w:divBdr>
    </w:div>
    <w:div w:id="624313973">
      <w:bodyDiv w:val="1"/>
      <w:marLeft w:val="0"/>
      <w:marRight w:val="0"/>
      <w:marTop w:val="0"/>
      <w:marBottom w:val="0"/>
      <w:divBdr>
        <w:top w:val="none" w:sz="0" w:space="0" w:color="auto"/>
        <w:left w:val="none" w:sz="0" w:space="0" w:color="auto"/>
        <w:bottom w:val="none" w:sz="0" w:space="0" w:color="auto"/>
        <w:right w:val="none" w:sz="0" w:space="0" w:color="auto"/>
      </w:divBdr>
    </w:div>
    <w:div w:id="626469961">
      <w:bodyDiv w:val="1"/>
      <w:marLeft w:val="0"/>
      <w:marRight w:val="0"/>
      <w:marTop w:val="0"/>
      <w:marBottom w:val="0"/>
      <w:divBdr>
        <w:top w:val="none" w:sz="0" w:space="0" w:color="auto"/>
        <w:left w:val="none" w:sz="0" w:space="0" w:color="auto"/>
        <w:bottom w:val="none" w:sz="0" w:space="0" w:color="auto"/>
        <w:right w:val="none" w:sz="0" w:space="0" w:color="auto"/>
      </w:divBdr>
    </w:div>
    <w:div w:id="628635373">
      <w:bodyDiv w:val="1"/>
      <w:marLeft w:val="0"/>
      <w:marRight w:val="0"/>
      <w:marTop w:val="0"/>
      <w:marBottom w:val="0"/>
      <w:divBdr>
        <w:top w:val="none" w:sz="0" w:space="0" w:color="auto"/>
        <w:left w:val="none" w:sz="0" w:space="0" w:color="auto"/>
        <w:bottom w:val="none" w:sz="0" w:space="0" w:color="auto"/>
        <w:right w:val="none" w:sz="0" w:space="0" w:color="auto"/>
      </w:divBdr>
    </w:div>
    <w:div w:id="635524672">
      <w:bodyDiv w:val="1"/>
      <w:marLeft w:val="0"/>
      <w:marRight w:val="0"/>
      <w:marTop w:val="0"/>
      <w:marBottom w:val="0"/>
      <w:divBdr>
        <w:top w:val="none" w:sz="0" w:space="0" w:color="auto"/>
        <w:left w:val="none" w:sz="0" w:space="0" w:color="auto"/>
        <w:bottom w:val="none" w:sz="0" w:space="0" w:color="auto"/>
        <w:right w:val="none" w:sz="0" w:space="0" w:color="auto"/>
      </w:divBdr>
    </w:div>
    <w:div w:id="646126314">
      <w:bodyDiv w:val="1"/>
      <w:marLeft w:val="0"/>
      <w:marRight w:val="0"/>
      <w:marTop w:val="0"/>
      <w:marBottom w:val="0"/>
      <w:divBdr>
        <w:top w:val="none" w:sz="0" w:space="0" w:color="auto"/>
        <w:left w:val="none" w:sz="0" w:space="0" w:color="auto"/>
        <w:bottom w:val="none" w:sz="0" w:space="0" w:color="auto"/>
        <w:right w:val="none" w:sz="0" w:space="0" w:color="auto"/>
      </w:divBdr>
    </w:div>
    <w:div w:id="657424191">
      <w:bodyDiv w:val="1"/>
      <w:marLeft w:val="0"/>
      <w:marRight w:val="0"/>
      <w:marTop w:val="0"/>
      <w:marBottom w:val="0"/>
      <w:divBdr>
        <w:top w:val="none" w:sz="0" w:space="0" w:color="auto"/>
        <w:left w:val="none" w:sz="0" w:space="0" w:color="auto"/>
        <w:bottom w:val="none" w:sz="0" w:space="0" w:color="auto"/>
        <w:right w:val="none" w:sz="0" w:space="0" w:color="auto"/>
      </w:divBdr>
    </w:div>
    <w:div w:id="671566369">
      <w:bodyDiv w:val="1"/>
      <w:marLeft w:val="0"/>
      <w:marRight w:val="0"/>
      <w:marTop w:val="0"/>
      <w:marBottom w:val="0"/>
      <w:divBdr>
        <w:top w:val="none" w:sz="0" w:space="0" w:color="auto"/>
        <w:left w:val="none" w:sz="0" w:space="0" w:color="auto"/>
        <w:bottom w:val="none" w:sz="0" w:space="0" w:color="auto"/>
        <w:right w:val="none" w:sz="0" w:space="0" w:color="auto"/>
      </w:divBdr>
    </w:div>
    <w:div w:id="673190876">
      <w:bodyDiv w:val="1"/>
      <w:marLeft w:val="0"/>
      <w:marRight w:val="0"/>
      <w:marTop w:val="0"/>
      <w:marBottom w:val="0"/>
      <w:divBdr>
        <w:top w:val="none" w:sz="0" w:space="0" w:color="auto"/>
        <w:left w:val="none" w:sz="0" w:space="0" w:color="auto"/>
        <w:bottom w:val="none" w:sz="0" w:space="0" w:color="auto"/>
        <w:right w:val="none" w:sz="0" w:space="0" w:color="auto"/>
      </w:divBdr>
    </w:div>
    <w:div w:id="694354778">
      <w:bodyDiv w:val="1"/>
      <w:marLeft w:val="0"/>
      <w:marRight w:val="0"/>
      <w:marTop w:val="0"/>
      <w:marBottom w:val="0"/>
      <w:divBdr>
        <w:top w:val="none" w:sz="0" w:space="0" w:color="auto"/>
        <w:left w:val="none" w:sz="0" w:space="0" w:color="auto"/>
        <w:bottom w:val="none" w:sz="0" w:space="0" w:color="auto"/>
        <w:right w:val="none" w:sz="0" w:space="0" w:color="auto"/>
      </w:divBdr>
    </w:div>
    <w:div w:id="694813572">
      <w:bodyDiv w:val="1"/>
      <w:marLeft w:val="0"/>
      <w:marRight w:val="0"/>
      <w:marTop w:val="0"/>
      <w:marBottom w:val="0"/>
      <w:divBdr>
        <w:top w:val="none" w:sz="0" w:space="0" w:color="auto"/>
        <w:left w:val="none" w:sz="0" w:space="0" w:color="auto"/>
        <w:bottom w:val="none" w:sz="0" w:space="0" w:color="auto"/>
        <w:right w:val="none" w:sz="0" w:space="0" w:color="auto"/>
      </w:divBdr>
    </w:div>
    <w:div w:id="703478597">
      <w:bodyDiv w:val="1"/>
      <w:marLeft w:val="0"/>
      <w:marRight w:val="0"/>
      <w:marTop w:val="0"/>
      <w:marBottom w:val="0"/>
      <w:divBdr>
        <w:top w:val="none" w:sz="0" w:space="0" w:color="auto"/>
        <w:left w:val="none" w:sz="0" w:space="0" w:color="auto"/>
        <w:bottom w:val="none" w:sz="0" w:space="0" w:color="auto"/>
        <w:right w:val="none" w:sz="0" w:space="0" w:color="auto"/>
      </w:divBdr>
    </w:div>
    <w:div w:id="729424094">
      <w:bodyDiv w:val="1"/>
      <w:marLeft w:val="0"/>
      <w:marRight w:val="0"/>
      <w:marTop w:val="0"/>
      <w:marBottom w:val="0"/>
      <w:divBdr>
        <w:top w:val="none" w:sz="0" w:space="0" w:color="auto"/>
        <w:left w:val="none" w:sz="0" w:space="0" w:color="auto"/>
        <w:bottom w:val="none" w:sz="0" w:space="0" w:color="auto"/>
        <w:right w:val="none" w:sz="0" w:space="0" w:color="auto"/>
      </w:divBdr>
      <w:divsChild>
        <w:div w:id="889416419">
          <w:marLeft w:val="0"/>
          <w:marRight w:val="0"/>
          <w:marTop w:val="0"/>
          <w:marBottom w:val="0"/>
          <w:divBdr>
            <w:top w:val="none" w:sz="0" w:space="0" w:color="auto"/>
            <w:left w:val="none" w:sz="0" w:space="0" w:color="auto"/>
            <w:bottom w:val="none" w:sz="0" w:space="0" w:color="auto"/>
            <w:right w:val="none" w:sz="0" w:space="0" w:color="auto"/>
          </w:divBdr>
          <w:divsChild>
            <w:div w:id="1097555265">
              <w:marLeft w:val="0"/>
              <w:marRight w:val="0"/>
              <w:marTop w:val="0"/>
              <w:marBottom w:val="0"/>
              <w:divBdr>
                <w:top w:val="none" w:sz="0" w:space="0" w:color="auto"/>
                <w:left w:val="none" w:sz="0" w:space="0" w:color="auto"/>
                <w:bottom w:val="none" w:sz="0" w:space="0" w:color="auto"/>
                <w:right w:val="none" w:sz="0" w:space="0" w:color="auto"/>
              </w:divBdr>
              <w:divsChild>
                <w:div w:id="188293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746176">
      <w:bodyDiv w:val="1"/>
      <w:marLeft w:val="0"/>
      <w:marRight w:val="0"/>
      <w:marTop w:val="0"/>
      <w:marBottom w:val="0"/>
      <w:divBdr>
        <w:top w:val="none" w:sz="0" w:space="0" w:color="auto"/>
        <w:left w:val="none" w:sz="0" w:space="0" w:color="auto"/>
        <w:bottom w:val="none" w:sz="0" w:space="0" w:color="auto"/>
        <w:right w:val="none" w:sz="0" w:space="0" w:color="auto"/>
      </w:divBdr>
    </w:div>
    <w:div w:id="753674356">
      <w:bodyDiv w:val="1"/>
      <w:marLeft w:val="0"/>
      <w:marRight w:val="0"/>
      <w:marTop w:val="0"/>
      <w:marBottom w:val="0"/>
      <w:divBdr>
        <w:top w:val="none" w:sz="0" w:space="0" w:color="auto"/>
        <w:left w:val="none" w:sz="0" w:space="0" w:color="auto"/>
        <w:bottom w:val="none" w:sz="0" w:space="0" w:color="auto"/>
        <w:right w:val="none" w:sz="0" w:space="0" w:color="auto"/>
      </w:divBdr>
    </w:div>
    <w:div w:id="755370993">
      <w:bodyDiv w:val="1"/>
      <w:marLeft w:val="0"/>
      <w:marRight w:val="0"/>
      <w:marTop w:val="0"/>
      <w:marBottom w:val="0"/>
      <w:divBdr>
        <w:top w:val="none" w:sz="0" w:space="0" w:color="auto"/>
        <w:left w:val="none" w:sz="0" w:space="0" w:color="auto"/>
        <w:bottom w:val="none" w:sz="0" w:space="0" w:color="auto"/>
        <w:right w:val="none" w:sz="0" w:space="0" w:color="auto"/>
      </w:divBdr>
    </w:div>
    <w:div w:id="766467869">
      <w:bodyDiv w:val="1"/>
      <w:marLeft w:val="0"/>
      <w:marRight w:val="0"/>
      <w:marTop w:val="0"/>
      <w:marBottom w:val="0"/>
      <w:divBdr>
        <w:top w:val="none" w:sz="0" w:space="0" w:color="auto"/>
        <w:left w:val="none" w:sz="0" w:space="0" w:color="auto"/>
        <w:bottom w:val="none" w:sz="0" w:space="0" w:color="auto"/>
        <w:right w:val="none" w:sz="0" w:space="0" w:color="auto"/>
      </w:divBdr>
    </w:div>
    <w:div w:id="775515978">
      <w:bodyDiv w:val="1"/>
      <w:marLeft w:val="0"/>
      <w:marRight w:val="0"/>
      <w:marTop w:val="0"/>
      <w:marBottom w:val="0"/>
      <w:divBdr>
        <w:top w:val="none" w:sz="0" w:space="0" w:color="auto"/>
        <w:left w:val="none" w:sz="0" w:space="0" w:color="auto"/>
        <w:bottom w:val="none" w:sz="0" w:space="0" w:color="auto"/>
        <w:right w:val="none" w:sz="0" w:space="0" w:color="auto"/>
      </w:divBdr>
    </w:div>
    <w:div w:id="782456003">
      <w:bodyDiv w:val="1"/>
      <w:marLeft w:val="0"/>
      <w:marRight w:val="0"/>
      <w:marTop w:val="0"/>
      <w:marBottom w:val="0"/>
      <w:divBdr>
        <w:top w:val="none" w:sz="0" w:space="0" w:color="auto"/>
        <w:left w:val="none" w:sz="0" w:space="0" w:color="auto"/>
        <w:bottom w:val="none" w:sz="0" w:space="0" w:color="auto"/>
        <w:right w:val="none" w:sz="0" w:space="0" w:color="auto"/>
      </w:divBdr>
    </w:div>
    <w:div w:id="792480243">
      <w:bodyDiv w:val="1"/>
      <w:marLeft w:val="0"/>
      <w:marRight w:val="0"/>
      <w:marTop w:val="0"/>
      <w:marBottom w:val="0"/>
      <w:divBdr>
        <w:top w:val="none" w:sz="0" w:space="0" w:color="auto"/>
        <w:left w:val="none" w:sz="0" w:space="0" w:color="auto"/>
        <w:bottom w:val="none" w:sz="0" w:space="0" w:color="auto"/>
        <w:right w:val="none" w:sz="0" w:space="0" w:color="auto"/>
      </w:divBdr>
    </w:div>
    <w:div w:id="814489565">
      <w:bodyDiv w:val="1"/>
      <w:marLeft w:val="0"/>
      <w:marRight w:val="0"/>
      <w:marTop w:val="0"/>
      <w:marBottom w:val="0"/>
      <w:divBdr>
        <w:top w:val="none" w:sz="0" w:space="0" w:color="auto"/>
        <w:left w:val="none" w:sz="0" w:space="0" w:color="auto"/>
        <w:bottom w:val="none" w:sz="0" w:space="0" w:color="auto"/>
        <w:right w:val="none" w:sz="0" w:space="0" w:color="auto"/>
      </w:divBdr>
      <w:divsChild>
        <w:div w:id="107359627">
          <w:marLeft w:val="0"/>
          <w:marRight w:val="0"/>
          <w:marTop w:val="0"/>
          <w:marBottom w:val="0"/>
          <w:divBdr>
            <w:top w:val="none" w:sz="0" w:space="0" w:color="auto"/>
            <w:left w:val="none" w:sz="0" w:space="0" w:color="auto"/>
            <w:bottom w:val="none" w:sz="0" w:space="0" w:color="auto"/>
            <w:right w:val="none" w:sz="0" w:space="0" w:color="auto"/>
          </w:divBdr>
          <w:divsChild>
            <w:div w:id="580523056">
              <w:marLeft w:val="0"/>
              <w:marRight w:val="0"/>
              <w:marTop w:val="0"/>
              <w:marBottom w:val="0"/>
              <w:divBdr>
                <w:top w:val="none" w:sz="0" w:space="0" w:color="auto"/>
                <w:left w:val="none" w:sz="0" w:space="0" w:color="auto"/>
                <w:bottom w:val="none" w:sz="0" w:space="0" w:color="auto"/>
                <w:right w:val="none" w:sz="0" w:space="0" w:color="auto"/>
              </w:divBdr>
              <w:divsChild>
                <w:div w:id="1784416374">
                  <w:marLeft w:val="0"/>
                  <w:marRight w:val="0"/>
                  <w:marTop w:val="0"/>
                  <w:marBottom w:val="0"/>
                  <w:divBdr>
                    <w:top w:val="none" w:sz="0" w:space="0" w:color="auto"/>
                    <w:left w:val="none" w:sz="0" w:space="0" w:color="auto"/>
                    <w:bottom w:val="none" w:sz="0" w:space="0" w:color="auto"/>
                    <w:right w:val="none" w:sz="0" w:space="0" w:color="auto"/>
                  </w:divBdr>
                  <w:divsChild>
                    <w:div w:id="35141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490790">
      <w:bodyDiv w:val="1"/>
      <w:marLeft w:val="0"/>
      <w:marRight w:val="0"/>
      <w:marTop w:val="0"/>
      <w:marBottom w:val="0"/>
      <w:divBdr>
        <w:top w:val="none" w:sz="0" w:space="0" w:color="auto"/>
        <w:left w:val="none" w:sz="0" w:space="0" w:color="auto"/>
        <w:bottom w:val="none" w:sz="0" w:space="0" w:color="auto"/>
        <w:right w:val="none" w:sz="0" w:space="0" w:color="auto"/>
      </w:divBdr>
    </w:div>
    <w:div w:id="820150019">
      <w:bodyDiv w:val="1"/>
      <w:marLeft w:val="0"/>
      <w:marRight w:val="0"/>
      <w:marTop w:val="0"/>
      <w:marBottom w:val="0"/>
      <w:divBdr>
        <w:top w:val="none" w:sz="0" w:space="0" w:color="auto"/>
        <w:left w:val="none" w:sz="0" w:space="0" w:color="auto"/>
        <w:bottom w:val="none" w:sz="0" w:space="0" w:color="auto"/>
        <w:right w:val="none" w:sz="0" w:space="0" w:color="auto"/>
      </w:divBdr>
    </w:div>
    <w:div w:id="823662977">
      <w:bodyDiv w:val="1"/>
      <w:marLeft w:val="0"/>
      <w:marRight w:val="0"/>
      <w:marTop w:val="0"/>
      <w:marBottom w:val="0"/>
      <w:divBdr>
        <w:top w:val="none" w:sz="0" w:space="0" w:color="auto"/>
        <w:left w:val="none" w:sz="0" w:space="0" w:color="auto"/>
        <w:bottom w:val="none" w:sz="0" w:space="0" w:color="auto"/>
        <w:right w:val="none" w:sz="0" w:space="0" w:color="auto"/>
      </w:divBdr>
      <w:divsChild>
        <w:div w:id="1620531401">
          <w:marLeft w:val="0"/>
          <w:marRight w:val="0"/>
          <w:marTop w:val="0"/>
          <w:marBottom w:val="0"/>
          <w:divBdr>
            <w:top w:val="none" w:sz="0" w:space="0" w:color="auto"/>
            <w:left w:val="none" w:sz="0" w:space="0" w:color="auto"/>
            <w:bottom w:val="none" w:sz="0" w:space="0" w:color="auto"/>
            <w:right w:val="none" w:sz="0" w:space="0" w:color="auto"/>
          </w:divBdr>
          <w:divsChild>
            <w:div w:id="1700815948">
              <w:marLeft w:val="0"/>
              <w:marRight w:val="0"/>
              <w:marTop w:val="0"/>
              <w:marBottom w:val="0"/>
              <w:divBdr>
                <w:top w:val="none" w:sz="0" w:space="0" w:color="auto"/>
                <w:left w:val="none" w:sz="0" w:space="0" w:color="auto"/>
                <w:bottom w:val="none" w:sz="0" w:space="0" w:color="auto"/>
                <w:right w:val="none" w:sz="0" w:space="0" w:color="auto"/>
              </w:divBdr>
              <w:divsChild>
                <w:div w:id="206078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045830">
      <w:bodyDiv w:val="1"/>
      <w:marLeft w:val="0"/>
      <w:marRight w:val="0"/>
      <w:marTop w:val="0"/>
      <w:marBottom w:val="0"/>
      <w:divBdr>
        <w:top w:val="none" w:sz="0" w:space="0" w:color="auto"/>
        <w:left w:val="none" w:sz="0" w:space="0" w:color="auto"/>
        <w:bottom w:val="none" w:sz="0" w:space="0" w:color="auto"/>
        <w:right w:val="none" w:sz="0" w:space="0" w:color="auto"/>
      </w:divBdr>
    </w:div>
    <w:div w:id="840315687">
      <w:bodyDiv w:val="1"/>
      <w:marLeft w:val="0"/>
      <w:marRight w:val="0"/>
      <w:marTop w:val="0"/>
      <w:marBottom w:val="0"/>
      <w:divBdr>
        <w:top w:val="none" w:sz="0" w:space="0" w:color="auto"/>
        <w:left w:val="none" w:sz="0" w:space="0" w:color="auto"/>
        <w:bottom w:val="none" w:sz="0" w:space="0" w:color="auto"/>
        <w:right w:val="none" w:sz="0" w:space="0" w:color="auto"/>
      </w:divBdr>
    </w:div>
    <w:div w:id="854147960">
      <w:bodyDiv w:val="1"/>
      <w:marLeft w:val="0"/>
      <w:marRight w:val="0"/>
      <w:marTop w:val="0"/>
      <w:marBottom w:val="0"/>
      <w:divBdr>
        <w:top w:val="none" w:sz="0" w:space="0" w:color="auto"/>
        <w:left w:val="none" w:sz="0" w:space="0" w:color="auto"/>
        <w:bottom w:val="none" w:sz="0" w:space="0" w:color="auto"/>
        <w:right w:val="none" w:sz="0" w:space="0" w:color="auto"/>
      </w:divBdr>
      <w:divsChild>
        <w:div w:id="2025860370">
          <w:marLeft w:val="0"/>
          <w:marRight w:val="0"/>
          <w:marTop w:val="0"/>
          <w:marBottom w:val="0"/>
          <w:divBdr>
            <w:top w:val="none" w:sz="0" w:space="0" w:color="auto"/>
            <w:left w:val="none" w:sz="0" w:space="0" w:color="auto"/>
            <w:bottom w:val="none" w:sz="0" w:space="0" w:color="auto"/>
            <w:right w:val="none" w:sz="0" w:space="0" w:color="auto"/>
          </w:divBdr>
          <w:divsChild>
            <w:div w:id="578826079">
              <w:marLeft w:val="0"/>
              <w:marRight w:val="0"/>
              <w:marTop w:val="0"/>
              <w:marBottom w:val="0"/>
              <w:divBdr>
                <w:top w:val="none" w:sz="0" w:space="0" w:color="auto"/>
                <w:left w:val="none" w:sz="0" w:space="0" w:color="auto"/>
                <w:bottom w:val="none" w:sz="0" w:space="0" w:color="auto"/>
                <w:right w:val="none" w:sz="0" w:space="0" w:color="auto"/>
              </w:divBdr>
              <w:divsChild>
                <w:div w:id="130392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6830">
      <w:bodyDiv w:val="1"/>
      <w:marLeft w:val="0"/>
      <w:marRight w:val="0"/>
      <w:marTop w:val="0"/>
      <w:marBottom w:val="0"/>
      <w:divBdr>
        <w:top w:val="none" w:sz="0" w:space="0" w:color="auto"/>
        <w:left w:val="none" w:sz="0" w:space="0" w:color="auto"/>
        <w:bottom w:val="none" w:sz="0" w:space="0" w:color="auto"/>
        <w:right w:val="none" w:sz="0" w:space="0" w:color="auto"/>
      </w:divBdr>
    </w:div>
    <w:div w:id="922254156">
      <w:bodyDiv w:val="1"/>
      <w:marLeft w:val="0"/>
      <w:marRight w:val="0"/>
      <w:marTop w:val="0"/>
      <w:marBottom w:val="0"/>
      <w:divBdr>
        <w:top w:val="none" w:sz="0" w:space="0" w:color="auto"/>
        <w:left w:val="none" w:sz="0" w:space="0" w:color="auto"/>
        <w:bottom w:val="none" w:sz="0" w:space="0" w:color="auto"/>
        <w:right w:val="none" w:sz="0" w:space="0" w:color="auto"/>
      </w:divBdr>
    </w:div>
    <w:div w:id="925726013">
      <w:bodyDiv w:val="1"/>
      <w:marLeft w:val="0"/>
      <w:marRight w:val="0"/>
      <w:marTop w:val="0"/>
      <w:marBottom w:val="0"/>
      <w:divBdr>
        <w:top w:val="none" w:sz="0" w:space="0" w:color="auto"/>
        <w:left w:val="none" w:sz="0" w:space="0" w:color="auto"/>
        <w:bottom w:val="none" w:sz="0" w:space="0" w:color="auto"/>
        <w:right w:val="none" w:sz="0" w:space="0" w:color="auto"/>
      </w:divBdr>
    </w:div>
    <w:div w:id="936598777">
      <w:bodyDiv w:val="1"/>
      <w:marLeft w:val="0"/>
      <w:marRight w:val="0"/>
      <w:marTop w:val="0"/>
      <w:marBottom w:val="0"/>
      <w:divBdr>
        <w:top w:val="none" w:sz="0" w:space="0" w:color="auto"/>
        <w:left w:val="none" w:sz="0" w:space="0" w:color="auto"/>
        <w:bottom w:val="none" w:sz="0" w:space="0" w:color="auto"/>
        <w:right w:val="none" w:sz="0" w:space="0" w:color="auto"/>
      </w:divBdr>
    </w:div>
    <w:div w:id="947126341">
      <w:bodyDiv w:val="1"/>
      <w:marLeft w:val="0"/>
      <w:marRight w:val="0"/>
      <w:marTop w:val="0"/>
      <w:marBottom w:val="0"/>
      <w:divBdr>
        <w:top w:val="none" w:sz="0" w:space="0" w:color="auto"/>
        <w:left w:val="none" w:sz="0" w:space="0" w:color="auto"/>
        <w:bottom w:val="none" w:sz="0" w:space="0" w:color="auto"/>
        <w:right w:val="none" w:sz="0" w:space="0" w:color="auto"/>
      </w:divBdr>
    </w:div>
    <w:div w:id="950625773">
      <w:bodyDiv w:val="1"/>
      <w:marLeft w:val="0"/>
      <w:marRight w:val="0"/>
      <w:marTop w:val="0"/>
      <w:marBottom w:val="0"/>
      <w:divBdr>
        <w:top w:val="none" w:sz="0" w:space="0" w:color="auto"/>
        <w:left w:val="none" w:sz="0" w:space="0" w:color="auto"/>
        <w:bottom w:val="none" w:sz="0" w:space="0" w:color="auto"/>
        <w:right w:val="none" w:sz="0" w:space="0" w:color="auto"/>
      </w:divBdr>
    </w:div>
    <w:div w:id="964428085">
      <w:bodyDiv w:val="1"/>
      <w:marLeft w:val="0"/>
      <w:marRight w:val="0"/>
      <w:marTop w:val="0"/>
      <w:marBottom w:val="0"/>
      <w:divBdr>
        <w:top w:val="none" w:sz="0" w:space="0" w:color="auto"/>
        <w:left w:val="none" w:sz="0" w:space="0" w:color="auto"/>
        <w:bottom w:val="none" w:sz="0" w:space="0" w:color="auto"/>
        <w:right w:val="none" w:sz="0" w:space="0" w:color="auto"/>
      </w:divBdr>
    </w:div>
    <w:div w:id="964821282">
      <w:bodyDiv w:val="1"/>
      <w:marLeft w:val="0"/>
      <w:marRight w:val="0"/>
      <w:marTop w:val="0"/>
      <w:marBottom w:val="0"/>
      <w:divBdr>
        <w:top w:val="none" w:sz="0" w:space="0" w:color="auto"/>
        <w:left w:val="none" w:sz="0" w:space="0" w:color="auto"/>
        <w:bottom w:val="none" w:sz="0" w:space="0" w:color="auto"/>
        <w:right w:val="none" w:sz="0" w:space="0" w:color="auto"/>
      </w:divBdr>
    </w:div>
    <w:div w:id="965890393">
      <w:bodyDiv w:val="1"/>
      <w:marLeft w:val="0"/>
      <w:marRight w:val="0"/>
      <w:marTop w:val="0"/>
      <w:marBottom w:val="0"/>
      <w:divBdr>
        <w:top w:val="none" w:sz="0" w:space="0" w:color="auto"/>
        <w:left w:val="none" w:sz="0" w:space="0" w:color="auto"/>
        <w:bottom w:val="none" w:sz="0" w:space="0" w:color="auto"/>
        <w:right w:val="none" w:sz="0" w:space="0" w:color="auto"/>
      </w:divBdr>
    </w:div>
    <w:div w:id="970792368">
      <w:bodyDiv w:val="1"/>
      <w:marLeft w:val="0"/>
      <w:marRight w:val="0"/>
      <w:marTop w:val="0"/>
      <w:marBottom w:val="0"/>
      <w:divBdr>
        <w:top w:val="none" w:sz="0" w:space="0" w:color="auto"/>
        <w:left w:val="none" w:sz="0" w:space="0" w:color="auto"/>
        <w:bottom w:val="none" w:sz="0" w:space="0" w:color="auto"/>
        <w:right w:val="none" w:sz="0" w:space="0" w:color="auto"/>
      </w:divBdr>
    </w:div>
    <w:div w:id="1000080220">
      <w:bodyDiv w:val="1"/>
      <w:marLeft w:val="0"/>
      <w:marRight w:val="0"/>
      <w:marTop w:val="0"/>
      <w:marBottom w:val="0"/>
      <w:divBdr>
        <w:top w:val="none" w:sz="0" w:space="0" w:color="auto"/>
        <w:left w:val="none" w:sz="0" w:space="0" w:color="auto"/>
        <w:bottom w:val="none" w:sz="0" w:space="0" w:color="auto"/>
        <w:right w:val="none" w:sz="0" w:space="0" w:color="auto"/>
      </w:divBdr>
    </w:div>
    <w:div w:id="1004668975">
      <w:bodyDiv w:val="1"/>
      <w:marLeft w:val="0"/>
      <w:marRight w:val="0"/>
      <w:marTop w:val="0"/>
      <w:marBottom w:val="0"/>
      <w:divBdr>
        <w:top w:val="none" w:sz="0" w:space="0" w:color="auto"/>
        <w:left w:val="none" w:sz="0" w:space="0" w:color="auto"/>
        <w:bottom w:val="none" w:sz="0" w:space="0" w:color="auto"/>
        <w:right w:val="none" w:sz="0" w:space="0" w:color="auto"/>
      </w:divBdr>
    </w:div>
    <w:div w:id="1041784543">
      <w:bodyDiv w:val="1"/>
      <w:marLeft w:val="0"/>
      <w:marRight w:val="0"/>
      <w:marTop w:val="0"/>
      <w:marBottom w:val="0"/>
      <w:divBdr>
        <w:top w:val="none" w:sz="0" w:space="0" w:color="auto"/>
        <w:left w:val="none" w:sz="0" w:space="0" w:color="auto"/>
        <w:bottom w:val="none" w:sz="0" w:space="0" w:color="auto"/>
        <w:right w:val="none" w:sz="0" w:space="0" w:color="auto"/>
      </w:divBdr>
    </w:div>
    <w:div w:id="1050350378">
      <w:bodyDiv w:val="1"/>
      <w:marLeft w:val="0"/>
      <w:marRight w:val="0"/>
      <w:marTop w:val="0"/>
      <w:marBottom w:val="0"/>
      <w:divBdr>
        <w:top w:val="none" w:sz="0" w:space="0" w:color="auto"/>
        <w:left w:val="none" w:sz="0" w:space="0" w:color="auto"/>
        <w:bottom w:val="none" w:sz="0" w:space="0" w:color="auto"/>
        <w:right w:val="none" w:sz="0" w:space="0" w:color="auto"/>
      </w:divBdr>
      <w:divsChild>
        <w:div w:id="1061517312">
          <w:marLeft w:val="0"/>
          <w:marRight w:val="0"/>
          <w:marTop w:val="0"/>
          <w:marBottom w:val="0"/>
          <w:divBdr>
            <w:top w:val="none" w:sz="0" w:space="0" w:color="auto"/>
            <w:left w:val="none" w:sz="0" w:space="0" w:color="auto"/>
            <w:bottom w:val="none" w:sz="0" w:space="0" w:color="auto"/>
            <w:right w:val="none" w:sz="0" w:space="0" w:color="auto"/>
          </w:divBdr>
          <w:divsChild>
            <w:div w:id="805700847">
              <w:marLeft w:val="0"/>
              <w:marRight w:val="0"/>
              <w:marTop w:val="0"/>
              <w:marBottom w:val="0"/>
              <w:divBdr>
                <w:top w:val="none" w:sz="0" w:space="0" w:color="auto"/>
                <w:left w:val="none" w:sz="0" w:space="0" w:color="auto"/>
                <w:bottom w:val="none" w:sz="0" w:space="0" w:color="auto"/>
                <w:right w:val="none" w:sz="0" w:space="0" w:color="auto"/>
              </w:divBdr>
              <w:divsChild>
                <w:div w:id="35326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169967">
      <w:bodyDiv w:val="1"/>
      <w:marLeft w:val="0"/>
      <w:marRight w:val="0"/>
      <w:marTop w:val="0"/>
      <w:marBottom w:val="0"/>
      <w:divBdr>
        <w:top w:val="none" w:sz="0" w:space="0" w:color="auto"/>
        <w:left w:val="none" w:sz="0" w:space="0" w:color="auto"/>
        <w:bottom w:val="none" w:sz="0" w:space="0" w:color="auto"/>
        <w:right w:val="none" w:sz="0" w:space="0" w:color="auto"/>
      </w:divBdr>
    </w:div>
    <w:div w:id="1081561393">
      <w:bodyDiv w:val="1"/>
      <w:marLeft w:val="0"/>
      <w:marRight w:val="0"/>
      <w:marTop w:val="0"/>
      <w:marBottom w:val="0"/>
      <w:divBdr>
        <w:top w:val="none" w:sz="0" w:space="0" w:color="auto"/>
        <w:left w:val="none" w:sz="0" w:space="0" w:color="auto"/>
        <w:bottom w:val="none" w:sz="0" w:space="0" w:color="auto"/>
        <w:right w:val="none" w:sz="0" w:space="0" w:color="auto"/>
      </w:divBdr>
    </w:div>
    <w:div w:id="1084033870">
      <w:bodyDiv w:val="1"/>
      <w:marLeft w:val="0"/>
      <w:marRight w:val="0"/>
      <w:marTop w:val="0"/>
      <w:marBottom w:val="0"/>
      <w:divBdr>
        <w:top w:val="none" w:sz="0" w:space="0" w:color="auto"/>
        <w:left w:val="none" w:sz="0" w:space="0" w:color="auto"/>
        <w:bottom w:val="none" w:sz="0" w:space="0" w:color="auto"/>
        <w:right w:val="none" w:sz="0" w:space="0" w:color="auto"/>
      </w:divBdr>
    </w:div>
    <w:div w:id="1095708969">
      <w:bodyDiv w:val="1"/>
      <w:marLeft w:val="0"/>
      <w:marRight w:val="0"/>
      <w:marTop w:val="0"/>
      <w:marBottom w:val="0"/>
      <w:divBdr>
        <w:top w:val="none" w:sz="0" w:space="0" w:color="auto"/>
        <w:left w:val="none" w:sz="0" w:space="0" w:color="auto"/>
        <w:bottom w:val="none" w:sz="0" w:space="0" w:color="auto"/>
        <w:right w:val="none" w:sz="0" w:space="0" w:color="auto"/>
      </w:divBdr>
    </w:div>
    <w:div w:id="1098138631">
      <w:bodyDiv w:val="1"/>
      <w:marLeft w:val="0"/>
      <w:marRight w:val="0"/>
      <w:marTop w:val="0"/>
      <w:marBottom w:val="0"/>
      <w:divBdr>
        <w:top w:val="none" w:sz="0" w:space="0" w:color="auto"/>
        <w:left w:val="none" w:sz="0" w:space="0" w:color="auto"/>
        <w:bottom w:val="none" w:sz="0" w:space="0" w:color="auto"/>
        <w:right w:val="none" w:sz="0" w:space="0" w:color="auto"/>
      </w:divBdr>
    </w:div>
    <w:div w:id="1099521900">
      <w:bodyDiv w:val="1"/>
      <w:marLeft w:val="0"/>
      <w:marRight w:val="0"/>
      <w:marTop w:val="0"/>
      <w:marBottom w:val="0"/>
      <w:divBdr>
        <w:top w:val="none" w:sz="0" w:space="0" w:color="auto"/>
        <w:left w:val="none" w:sz="0" w:space="0" w:color="auto"/>
        <w:bottom w:val="none" w:sz="0" w:space="0" w:color="auto"/>
        <w:right w:val="none" w:sz="0" w:space="0" w:color="auto"/>
      </w:divBdr>
      <w:divsChild>
        <w:div w:id="1844515659">
          <w:marLeft w:val="0"/>
          <w:marRight w:val="0"/>
          <w:marTop w:val="0"/>
          <w:marBottom w:val="0"/>
          <w:divBdr>
            <w:top w:val="none" w:sz="0" w:space="0" w:color="auto"/>
            <w:left w:val="none" w:sz="0" w:space="0" w:color="auto"/>
            <w:bottom w:val="none" w:sz="0" w:space="0" w:color="auto"/>
            <w:right w:val="none" w:sz="0" w:space="0" w:color="auto"/>
          </w:divBdr>
          <w:divsChild>
            <w:div w:id="1587617537">
              <w:marLeft w:val="0"/>
              <w:marRight w:val="0"/>
              <w:marTop w:val="0"/>
              <w:marBottom w:val="0"/>
              <w:divBdr>
                <w:top w:val="none" w:sz="0" w:space="0" w:color="auto"/>
                <w:left w:val="none" w:sz="0" w:space="0" w:color="auto"/>
                <w:bottom w:val="none" w:sz="0" w:space="0" w:color="auto"/>
                <w:right w:val="none" w:sz="0" w:space="0" w:color="auto"/>
              </w:divBdr>
              <w:divsChild>
                <w:div w:id="119978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839524">
      <w:bodyDiv w:val="1"/>
      <w:marLeft w:val="0"/>
      <w:marRight w:val="0"/>
      <w:marTop w:val="0"/>
      <w:marBottom w:val="0"/>
      <w:divBdr>
        <w:top w:val="none" w:sz="0" w:space="0" w:color="auto"/>
        <w:left w:val="none" w:sz="0" w:space="0" w:color="auto"/>
        <w:bottom w:val="none" w:sz="0" w:space="0" w:color="auto"/>
        <w:right w:val="none" w:sz="0" w:space="0" w:color="auto"/>
      </w:divBdr>
    </w:div>
    <w:div w:id="1103915946">
      <w:bodyDiv w:val="1"/>
      <w:marLeft w:val="0"/>
      <w:marRight w:val="0"/>
      <w:marTop w:val="0"/>
      <w:marBottom w:val="0"/>
      <w:divBdr>
        <w:top w:val="none" w:sz="0" w:space="0" w:color="auto"/>
        <w:left w:val="none" w:sz="0" w:space="0" w:color="auto"/>
        <w:bottom w:val="none" w:sz="0" w:space="0" w:color="auto"/>
        <w:right w:val="none" w:sz="0" w:space="0" w:color="auto"/>
      </w:divBdr>
      <w:divsChild>
        <w:div w:id="560872173">
          <w:marLeft w:val="0"/>
          <w:marRight w:val="0"/>
          <w:marTop w:val="0"/>
          <w:marBottom w:val="0"/>
          <w:divBdr>
            <w:top w:val="none" w:sz="0" w:space="0" w:color="auto"/>
            <w:left w:val="none" w:sz="0" w:space="0" w:color="auto"/>
            <w:bottom w:val="none" w:sz="0" w:space="0" w:color="auto"/>
            <w:right w:val="none" w:sz="0" w:space="0" w:color="auto"/>
          </w:divBdr>
          <w:divsChild>
            <w:div w:id="1013847809">
              <w:marLeft w:val="0"/>
              <w:marRight w:val="0"/>
              <w:marTop w:val="0"/>
              <w:marBottom w:val="0"/>
              <w:divBdr>
                <w:top w:val="none" w:sz="0" w:space="0" w:color="auto"/>
                <w:left w:val="none" w:sz="0" w:space="0" w:color="auto"/>
                <w:bottom w:val="none" w:sz="0" w:space="0" w:color="auto"/>
                <w:right w:val="none" w:sz="0" w:space="0" w:color="auto"/>
              </w:divBdr>
              <w:divsChild>
                <w:div w:id="143452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963107">
      <w:bodyDiv w:val="1"/>
      <w:marLeft w:val="0"/>
      <w:marRight w:val="0"/>
      <w:marTop w:val="0"/>
      <w:marBottom w:val="0"/>
      <w:divBdr>
        <w:top w:val="none" w:sz="0" w:space="0" w:color="auto"/>
        <w:left w:val="none" w:sz="0" w:space="0" w:color="auto"/>
        <w:bottom w:val="none" w:sz="0" w:space="0" w:color="auto"/>
        <w:right w:val="none" w:sz="0" w:space="0" w:color="auto"/>
      </w:divBdr>
    </w:div>
    <w:div w:id="1116102374">
      <w:bodyDiv w:val="1"/>
      <w:marLeft w:val="0"/>
      <w:marRight w:val="0"/>
      <w:marTop w:val="0"/>
      <w:marBottom w:val="0"/>
      <w:divBdr>
        <w:top w:val="none" w:sz="0" w:space="0" w:color="auto"/>
        <w:left w:val="none" w:sz="0" w:space="0" w:color="auto"/>
        <w:bottom w:val="none" w:sz="0" w:space="0" w:color="auto"/>
        <w:right w:val="none" w:sz="0" w:space="0" w:color="auto"/>
      </w:divBdr>
    </w:div>
    <w:div w:id="1116827108">
      <w:bodyDiv w:val="1"/>
      <w:marLeft w:val="0"/>
      <w:marRight w:val="0"/>
      <w:marTop w:val="0"/>
      <w:marBottom w:val="0"/>
      <w:divBdr>
        <w:top w:val="none" w:sz="0" w:space="0" w:color="auto"/>
        <w:left w:val="none" w:sz="0" w:space="0" w:color="auto"/>
        <w:bottom w:val="none" w:sz="0" w:space="0" w:color="auto"/>
        <w:right w:val="none" w:sz="0" w:space="0" w:color="auto"/>
      </w:divBdr>
    </w:div>
    <w:div w:id="1126394665">
      <w:bodyDiv w:val="1"/>
      <w:marLeft w:val="0"/>
      <w:marRight w:val="0"/>
      <w:marTop w:val="0"/>
      <w:marBottom w:val="0"/>
      <w:divBdr>
        <w:top w:val="none" w:sz="0" w:space="0" w:color="auto"/>
        <w:left w:val="none" w:sz="0" w:space="0" w:color="auto"/>
        <w:bottom w:val="none" w:sz="0" w:space="0" w:color="auto"/>
        <w:right w:val="none" w:sz="0" w:space="0" w:color="auto"/>
      </w:divBdr>
    </w:div>
    <w:div w:id="1131051622">
      <w:bodyDiv w:val="1"/>
      <w:marLeft w:val="0"/>
      <w:marRight w:val="0"/>
      <w:marTop w:val="0"/>
      <w:marBottom w:val="0"/>
      <w:divBdr>
        <w:top w:val="none" w:sz="0" w:space="0" w:color="auto"/>
        <w:left w:val="none" w:sz="0" w:space="0" w:color="auto"/>
        <w:bottom w:val="none" w:sz="0" w:space="0" w:color="auto"/>
        <w:right w:val="none" w:sz="0" w:space="0" w:color="auto"/>
      </w:divBdr>
    </w:div>
    <w:div w:id="1139802450">
      <w:bodyDiv w:val="1"/>
      <w:marLeft w:val="0"/>
      <w:marRight w:val="0"/>
      <w:marTop w:val="0"/>
      <w:marBottom w:val="0"/>
      <w:divBdr>
        <w:top w:val="none" w:sz="0" w:space="0" w:color="auto"/>
        <w:left w:val="none" w:sz="0" w:space="0" w:color="auto"/>
        <w:bottom w:val="none" w:sz="0" w:space="0" w:color="auto"/>
        <w:right w:val="none" w:sz="0" w:space="0" w:color="auto"/>
      </w:divBdr>
    </w:div>
    <w:div w:id="1141313446">
      <w:bodyDiv w:val="1"/>
      <w:marLeft w:val="0"/>
      <w:marRight w:val="0"/>
      <w:marTop w:val="0"/>
      <w:marBottom w:val="0"/>
      <w:divBdr>
        <w:top w:val="none" w:sz="0" w:space="0" w:color="auto"/>
        <w:left w:val="none" w:sz="0" w:space="0" w:color="auto"/>
        <w:bottom w:val="none" w:sz="0" w:space="0" w:color="auto"/>
        <w:right w:val="none" w:sz="0" w:space="0" w:color="auto"/>
      </w:divBdr>
    </w:div>
    <w:div w:id="1149439386">
      <w:bodyDiv w:val="1"/>
      <w:marLeft w:val="0"/>
      <w:marRight w:val="0"/>
      <w:marTop w:val="0"/>
      <w:marBottom w:val="0"/>
      <w:divBdr>
        <w:top w:val="none" w:sz="0" w:space="0" w:color="auto"/>
        <w:left w:val="none" w:sz="0" w:space="0" w:color="auto"/>
        <w:bottom w:val="none" w:sz="0" w:space="0" w:color="auto"/>
        <w:right w:val="none" w:sz="0" w:space="0" w:color="auto"/>
      </w:divBdr>
    </w:div>
    <w:div w:id="1157114634">
      <w:bodyDiv w:val="1"/>
      <w:marLeft w:val="0"/>
      <w:marRight w:val="0"/>
      <w:marTop w:val="0"/>
      <w:marBottom w:val="0"/>
      <w:divBdr>
        <w:top w:val="none" w:sz="0" w:space="0" w:color="auto"/>
        <w:left w:val="none" w:sz="0" w:space="0" w:color="auto"/>
        <w:bottom w:val="none" w:sz="0" w:space="0" w:color="auto"/>
        <w:right w:val="none" w:sz="0" w:space="0" w:color="auto"/>
      </w:divBdr>
    </w:div>
    <w:div w:id="1174221071">
      <w:bodyDiv w:val="1"/>
      <w:marLeft w:val="0"/>
      <w:marRight w:val="0"/>
      <w:marTop w:val="0"/>
      <w:marBottom w:val="0"/>
      <w:divBdr>
        <w:top w:val="none" w:sz="0" w:space="0" w:color="auto"/>
        <w:left w:val="none" w:sz="0" w:space="0" w:color="auto"/>
        <w:bottom w:val="none" w:sz="0" w:space="0" w:color="auto"/>
        <w:right w:val="none" w:sz="0" w:space="0" w:color="auto"/>
      </w:divBdr>
    </w:div>
    <w:div w:id="1175420193">
      <w:bodyDiv w:val="1"/>
      <w:marLeft w:val="0"/>
      <w:marRight w:val="0"/>
      <w:marTop w:val="0"/>
      <w:marBottom w:val="0"/>
      <w:divBdr>
        <w:top w:val="none" w:sz="0" w:space="0" w:color="auto"/>
        <w:left w:val="none" w:sz="0" w:space="0" w:color="auto"/>
        <w:bottom w:val="none" w:sz="0" w:space="0" w:color="auto"/>
        <w:right w:val="none" w:sz="0" w:space="0" w:color="auto"/>
      </w:divBdr>
    </w:div>
    <w:div w:id="1197624861">
      <w:bodyDiv w:val="1"/>
      <w:marLeft w:val="0"/>
      <w:marRight w:val="0"/>
      <w:marTop w:val="0"/>
      <w:marBottom w:val="0"/>
      <w:divBdr>
        <w:top w:val="none" w:sz="0" w:space="0" w:color="auto"/>
        <w:left w:val="none" w:sz="0" w:space="0" w:color="auto"/>
        <w:bottom w:val="none" w:sz="0" w:space="0" w:color="auto"/>
        <w:right w:val="none" w:sz="0" w:space="0" w:color="auto"/>
      </w:divBdr>
    </w:div>
    <w:div w:id="1199124850">
      <w:bodyDiv w:val="1"/>
      <w:marLeft w:val="0"/>
      <w:marRight w:val="0"/>
      <w:marTop w:val="0"/>
      <w:marBottom w:val="0"/>
      <w:divBdr>
        <w:top w:val="none" w:sz="0" w:space="0" w:color="auto"/>
        <w:left w:val="none" w:sz="0" w:space="0" w:color="auto"/>
        <w:bottom w:val="none" w:sz="0" w:space="0" w:color="auto"/>
        <w:right w:val="none" w:sz="0" w:space="0" w:color="auto"/>
      </w:divBdr>
    </w:div>
    <w:div w:id="1201935976">
      <w:bodyDiv w:val="1"/>
      <w:marLeft w:val="0"/>
      <w:marRight w:val="0"/>
      <w:marTop w:val="0"/>
      <w:marBottom w:val="0"/>
      <w:divBdr>
        <w:top w:val="none" w:sz="0" w:space="0" w:color="auto"/>
        <w:left w:val="none" w:sz="0" w:space="0" w:color="auto"/>
        <w:bottom w:val="none" w:sz="0" w:space="0" w:color="auto"/>
        <w:right w:val="none" w:sz="0" w:space="0" w:color="auto"/>
      </w:divBdr>
    </w:div>
    <w:div w:id="1202864940">
      <w:bodyDiv w:val="1"/>
      <w:marLeft w:val="0"/>
      <w:marRight w:val="0"/>
      <w:marTop w:val="0"/>
      <w:marBottom w:val="0"/>
      <w:divBdr>
        <w:top w:val="none" w:sz="0" w:space="0" w:color="auto"/>
        <w:left w:val="none" w:sz="0" w:space="0" w:color="auto"/>
        <w:bottom w:val="none" w:sz="0" w:space="0" w:color="auto"/>
        <w:right w:val="none" w:sz="0" w:space="0" w:color="auto"/>
      </w:divBdr>
    </w:div>
    <w:div w:id="1218474284">
      <w:bodyDiv w:val="1"/>
      <w:marLeft w:val="0"/>
      <w:marRight w:val="0"/>
      <w:marTop w:val="0"/>
      <w:marBottom w:val="0"/>
      <w:divBdr>
        <w:top w:val="none" w:sz="0" w:space="0" w:color="auto"/>
        <w:left w:val="none" w:sz="0" w:space="0" w:color="auto"/>
        <w:bottom w:val="none" w:sz="0" w:space="0" w:color="auto"/>
        <w:right w:val="none" w:sz="0" w:space="0" w:color="auto"/>
      </w:divBdr>
    </w:div>
    <w:div w:id="1224757952">
      <w:bodyDiv w:val="1"/>
      <w:marLeft w:val="0"/>
      <w:marRight w:val="0"/>
      <w:marTop w:val="0"/>
      <w:marBottom w:val="0"/>
      <w:divBdr>
        <w:top w:val="none" w:sz="0" w:space="0" w:color="auto"/>
        <w:left w:val="none" w:sz="0" w:space="0" w:color="auto"/>
        <w:bottom w:val="none" w:sz="0" w:space="0" w:color="auto"/>
        <w:right w:val="none" w:sz="0" w:space="0" w:color="auto"/>
      </w:divBdr>
    </w:div>
    <w:div w:id="1227834993">
      <w:bodyDiv w:val="1"/>
      <w:marLeft w:val="0"/>
      <w:marRight w:val="0"/>
      <w:marTop w:val="0"/>
      <w:marBottom w:val="0"/>
      <w:divBdr>
        <w:top w:val="none" w:sz="0" w:space="0" w:color="auto"/>
        <w:left w:val="none" w:sz="0" w:space="0" w:color="auto"/>
        <w:bottom w:val="none" w:sz="0" w:space="0" w:color="auto"/>
        <w:right w:val="none" w:sz="0" w:space="0" w:color="auto"/>
      </w:divBdr>
    </w:div>
    <w:div w:id="1239829034">
      <w:bodyDiv w:val="1"/>
      <w:marLeft w:val="0"/>
      <w:marRight w:val="0"/>
      <w:marTop w:val="0"/>
      <w:marBottom w:val="0"/>
      <w:divBdr>
        <w:top w:val="none" w:sz="0" w:space="0" w:color="auto"/>
        <w:left w:val="none" w:sz="0" w:space="0" w:color="auto"/>
        <w:bottom w:val="none" w:sz="0" w:space="0" w:color="auto"/>
        <w:right w:val="none" w:sz="0" w:space="0" w:color="auto"/>
      </w:divBdr>
    </w:div>
    <w:div w:id="1249147134">
      <w:bodyDiv w:val="1"/>
      <w:marLeft w:val="0"/>
      <w:marRight w:val="0"/>
      <w:marTop w:val="0"/>
      <w:marBottom w:val="0"/>
      <w:divBdr>
        <w:top w:val="none" w:sz="0" w:space="0" w:color="auto"/>
        <w:left w:val="none" w:sz="0" w:space="0" w:color="auto"/>
        <w:bottom w:val="none" w:sz="0" w:space="0" w:color="auto"/>
        <w:right w:val="none" w:sz="0" w:space="0" w:color="auto"/>
      </w:divBdr>
    </w:div>
    <w:div w:id="1255281541">
      <w:bodyDiv w:val="1"/>
      <w:marLeft w:val="0"/>
      <w:marRight w:val="0"/>
      <w:marTop w:val="0"/>
      <w:marBottom w:val="0"/>
      <w:divBdr>
        <w:top w:val="none" w:sz="0" w:space="0" w:color="auto"/>
        <w:left w:val="none" w:sz="0" w:space="0" w:color="auto"/>
        <w:bottom w:val="none" w:sz="0" w:space="0" w:color="auto"/>
        <w:right w:val="none" w:sz="0" w:space="0" w:color="auto"/>
      </w:divBdr>
    </w:div>
    <w:div w:id="1282375263">
      <w:bodyDiv w:val="1"/>
      <w:marLeft w:val="0"/>
      <w:marRight w:val="0"/>
      <w:marTop w:val="0"/>
      <w:marBottom w:val="0"/>
      <w:divBdr>
        <w:top w:val="none" w:sz="0" w:space="0" w:color="auto"/>
        <w:left w:val="none" w:sz="0" w:space="0" w:color="auto"/>
        <w:bottom w:val="none" w:sz="0" w:space="0" w:color="auto"/>
        <w:right w:val="none" w:sz="0" w:space="0" w:color="auto"/>
      </w:divBdr>
    </w:div>
    <w:div w:id="1296334536">
      <w:bodyDiv w:val="1"/>
      <w:marLeft w:val="0"/>
      <w:marRight w:val="0"/>
      <w:marTop w:val="0"/>
      <w:marBottom w:val="0"/>
      <w:divBdr>
        <w:top w:val="none" w:sz="0" w:space="0" w:color="auto"/>
        <w:left w:val="none" w:sz="0" w:space="0" w:color="auto"/>
        <w:bottom w:val="none" w:sz="0" w:space="0" w:color="auto"/>
        <w:right w:val="none" w:sz="0" w:space="0" w:color="auto"/>
      </w:divBdr>
    </w:div>
    <w:div w:id="1301617753">
      <w:bodyDiv w:val="1"/>
      <w:marLeft w:val="0"/>
      <w:marRight w:val="0"/>
      <w:marTop w:val="0"/>
      <w:marBottom w:val="0"/>
      <w:divBdr>
        <w:top w:val="none" w:sz="0" w:space="0" w:color="auto"/>
        <w:left w:val="none" w:sz="0" w:space="0" w:color="auto"/>
        <w:bottom w:val="none" w:sz="0" w:space="0" w:color="auto"/>
        <w:right w:val="none" w:sz="0" w:space="0" w:color="auto"/>
      </w:divBdr>
    </w:div>
    <w:div w:id="1302691325">
      <w:bodyDiv w:val="1"/>
      <w:marLeft w:val="0"/>
      <w:marRight w:val="0"/>
      <w:marTop w:val="0"/>
      <w:marBottom w:val="0"/>
      <w:divBdr>
        <w:top w:val="none" w:sz="0" w:space="0" w:color="auto"/>
        <w:left w:val="none" w:sz="0" w:space="0" w:color="auto"/>
        <w:bottom w:val="none" w:sz="0" w:space="0" w:color="auto"/>
        <w:right w:val="none" w:sz="0" w:space="0" w:color="auto"/>
      </w:divBdr>
    </w:div>
    <w:div w:id="1308703639">
      <w:bodyDiv w:val="1"/>
      <w:marLeft w:val="0"/>
      <w:marRight w:val="0"/>
      <w:marTop w:val="0"/>
      <w:marBottom w:val="0"/>
      <w:divBdr>
        <w:top w:val="none" w:sz="0" w:space="0" w:color="auto"/>
        <w:left w:val="none" w:sz="0" w:space="0" w:color="auto"/>
        <w:bottom w:val="none" w:sz="0" w:space="0" w:color="auto"/>
        <w:right w:val="none" w:sz="0" w:space="0" w:color="auto"/>
      </w:divBdr>
    </w:div>
    <w:div w:id="1310790066">
      <w:bodyDiv w:val="1"/>
      <w:marLeft w:val="0"/>
      <w:marRight w:val="0"/>
      <w:marTop w:val="0"/>
      <w:marBottom w:val="0"/>
      <w:divBdr>
        <w:top w:val="none" w:sz="0" w:space="0" w:color="auto"/>
        <w:left w:val="none" w:sz="0" w:space="0" w:color="auto"/>
        <w:bottom w:val="none" w:sz="0" w:space="0" w:color="auto"/>
        <w:right w:val="none" w:sz="0" w:space="0" w:color="auto"/>
      </w:divBdr>
    </w:div>
    <w:div w:id="1320116746">
      <w:bodyDiv w:val="1"/>
      <w:marLeft w:val="0"/>
      <w:marRight w:val="0"/>
      <w:marTop w:val="0"/>
      <w:marBottom w:val="0"/>
      <w:divBdr>
        <w:top w:val="none" w:sz="0" w:space="0" w:color="auto"/>
        <w:left w:val="none" w:sz="0" w:space="0" w:color="auto"/>
        <w:bottom w:val="none" w:sz="0" w:space="0" w:color="auto"/>
        <w:right w:val="none" w:sz="0" w:space="0" w:color="auto"/>
      </w:divBdr>
    </w:div>
    <w:div w:id="1324972413">
      <w:bodyDiv w:val="1"/>
      <w:marLeft w:val="0"/>
      <w:marRight w:val="0"/>
      <w:marTop w:val="0"/>
      <w:marBottom w:val="0"/>
      <w:divBdr>
        <w:top w:val="none" w:sz="0" w:space="0" w:color="auto"/>
        <w:left w:val="none" w:sz="0" w:space="0" w:color="auto"/>
        <w:bottom w:val="none" w:sz="0" w:space="0" w:color="auto"/>
        <w:right w:val="none" w:sz="0" w:space="0" w:color="auto"/>
      </w:divBdr>
    </w:div>
    <w:div w:id="1327438641">
      <w:bodyDiv w:val="1"/>
      <w:marLeft w:val="0"/>
      <w:marRight w:val="0"/>
      <w:marTop w:val="0"/>
      <w:marBottom w:val="0"/>
      <w:divBdr>
        <w:top w:val="none" w:sz="0" w:space="0" w:color="auto"/>
        <w:left w:val="none" w:sz="0" w:space="0" w:color="auto"/>
        <w:bottom w:val="none" w:sz="0" w:space="0" w:color="auto"/>
        <w:right w:val="none" w:sz="0" w:space="0" w:color="auto"/>
      </w:divBdr>
      <w:divsChild>
        <w:div w:id="529103379">
          <w:marLeft w:val="0"/>
          <w:marRight w:val="0"/>
          <w:marTop w:val="0"/>
          <w:marBottom w:val="0"/>
          <w:divBdr>
            <w:top w:val="none" w:sz="0" w:space="0" w:color="auto"/>
            <w:left w:val="none" w:sz="0" w:space="0" w:color="auto"/>
            <w:bottom w:val="none" w:sz="0" w:space="0" w:color="auto"/>
            <w:right w:val="none" w:sz="0" w:space="0" w:color="auto"/>
          </w:divBdr>
          <w:divsChild>
            <w:div w:id="253636205">
              <w:marLeft w:val="0"/>
              <w:marRight w:val="0"/>
              <w:marTop w:val="0"/>
              <w:marBottom w:val="0"/>
              <w:divBdr>
                <w:top w:val="none" w:sz="0" w:space="0" w:color="auto"/>
                <w:left w:val="none" w:sz="0" w:space="0" w:color="auto"/>
                <w:bottom w:val="none" w:sz="0" w:space="0" w:color="auto"/>
                <w:right w:val="none" w:sz="0" w:space="0" w:color="auto"/>
              </w:divBdr>
              <w:divsChild>
                <w:div w:id="1697147131">
                  <w:marLeft w:val="0"/>
                  <w:marRight w:val="0"/>
                  <w:marTop w:val="0"/>
                  <w:marBottom w:val="0"/>
                  <w:divBdr>
                    <w:top w:val="none" w:sz="0" w:space="0" w:color="auto"/>
                    <w:left w:val="none" w:sz="0" w:space="0" w:color="auto"/>
                    <w:bottom w:val="none" w:sz="0" w:space="0" w:color="auto"/>
                    <w:right w:val="none" w:sz="0" w:space="0" w:color="auto"/>
                  </w:divBdr>
                  <w:divsChild>
                    <w:div w:id="152274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993900">
      <w:bodyDiv w:val="1"/>
      <w:marLeft w:val="0"/>
      <w:marRight w:val="0"/>
      <w:marTop w:val="0"/>
      <w:marBottom w:val="0"/>
      <w:divBdr>
        <w:top w:val="none" w:sz="0" w:space="0" w:color="auto"/>
        <w:left w:val="none" w:sz="0" w:space="0" w:color="auto"/>
        <w:bottom w:val="none" w:sz="0" w:space="0" w:color="auto"/>
        <w:right w:val="none" w:sz="0" w:space="0" w:color="auto"/>
      </w:divBdr>
      <w:divsChild>
        <w:div w:id="1974171481">
          <w:marLeft w:val="0"/>
          <w:marRight w:val="0"/>
          <w:marTop w:val="0"/>
          <w:marBottom w:val="0"/>
          <w:divBdr>
            <w:top w:val="none" w:sz="0" w:space="0" w:color="auto"/>
            <w:left w:val="none" w:sz="0" w:space="0" w:color="auto"/>
            <w:bottom w:val="none" w:sz="0" w:space="0" w:color="auto"/>
            <w:right w:val="none" w:sz="0" w:space="0" w:color="auto"/>
          </w:divBdr>
          <w:divsChild>
            <w:div w:id="1209224717">
              <w:marLeft w:val="0"/>
              <w:marRight w:val="0"/>
              <w:marTop w:val="0"/>
              <w:marBottom w:val="0"/>
              <w:divBdr>
                <w:top w:val="none" w:sz="0" w:space="0" w:color="auto"/>
                <w:left w:val="none" w:sz="0" w:space="0" w:color="auto"/>
                <w:bottom w:val="none" w:sz="0" w:space="0" w:color="auto"/>
                <w:right w:val="none" w:sz="0" w:space="0" w:color="auto"/>
              </w:divBdr>
              <w:divsChild>
                <w:div w:id="185288167">
                  <w:marLeft w:val="0"/>
                  <w:marRight w:val="0"/>
                  <w:marTop w:val="0"/>
                  <w:marBottom w:val="0"/>
                  <w:divBdr>
                    <w:top w:val="none" w:sz="0" w:space="0" w:color="auto"/>
                    <w:left w:val="none" w:sz="0" w:space="0" w:color="auto"/>
                    <w:bottom w:val="none" w:sz="0" w:space="0" w:color="auto"/>
                    <w:right w:val="none" w:sz="0" w:space="0" w:color="auto"/>
                  </w:divBdr>
                  <w:divsChild>
                    <w:div w:id="195678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224642">
      <w:bodyDiv w:val="1"/>
      <w:marLeft w:val="0"/>
      <w:marRight w:val="0"/>
      <w:marTop w:val="0"/>
      <w:marBottom w:val="0"/>
      <w:divBdr>
        <w:top w:val="none" w:sz="0" w:space="0" w:color="auto"/>
        <w:left w:val="none" w:sz="0" w:space="0" w:color="auto"/>
        <w:bottom w:val="none" w:sz="0" w:space="0" w:color="auto"/>
        <w:right w:val="none" w:sz="0" w:space="0" w:color="auto"/>
      </w:divBdr>
    </w:div>
    <w:div w:id="1341004092">
      <w:bodyDiv w:val="1"/>
      <w:marLeft w:val="0"/>
      <w:marRight w:val="0"/>
      <w:marTop w:val="0"/>
      <w:marBottom w:val="0"/>
      <w:divBdr>
        <w:top w:val="none" w:sz="0" w:space="0" w:color="auto"/>
        <w:left w:val="none" w:sz="0" w:space="0" w:color="auto"/>
        <w:bottom w:val="none" w:sz="0" w:space="0" w:color="auto"/>
        <w:right w:val="none" w:sz="0" w:space="0" w:color="auto"/>
      </w:divBdr>
      <w:divsChild>
        <w:div w:id="2026207926">
          <w:marLeft w:val="0"/>
          <w:marRight w:val="0"/>
          <w:marTop w:val="0"/>
          <w:marBottom w:val="0"/>
          <w:divBdr>
            <w:top w:val="none" w:sz="0" w:space="0" w:color="auto"/>
            <w:left w:val="none" w:sz="0" w:space="0" w:color="auto"/>
            <w:bottom w:val="none" w:sz="0" w:space="0" w:color="auto"/>
            <w:right w:val="none" w:sz="0" w:space="0" w:color="auto"/>
          </w:divBdr>
          <w:divsChild>
            <w:div w:id="1912690994">
              <w:marLeft w:val="0"/>
              <w:marRight w:val="0"/>
              <w:marTop w:val="0"/>
              <w:marBottom w:val="0"/>
              <w:divBdr>
                <w:top w:val="none" w:sz="0" w:space="0" w:color="auto"/>
                <w:left w:val="none" w:sz="0" w:space="0" w:color="auto"/>
                <w:bottom w:val="none" w:sz="0" w:space="0" w:color="auto"/>
                <w:right w:val="none" w:sz="0" w:space="0" w:color="auto"/>
              </w:divBdr>
              <w:divsChild>
                <w:div w:id="48766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312690">
      <w:bodyDiv w:val="1"/>
      <w:marLeft w:val="0"/>
      <w:marRight w:val="0"/>
      <w:marTop w:val="0"/>
      <w:marBottom w:val="0"/>
      <w:divBdr>
        <w:top w:val="none" w:sz="0" w:space="0" w:color="auto"/>
        <w:left w:val="none" w:sz="0" w:space="0" w:color="auto"/>
        <w:bottom w:val="none" w:sz="0" w:space="0" w:color="auto"/>
        <w:right w:val="none" w:sz="0" w:space="0" w:color="auto"/>
      </w:divBdr>
    </w:div>
    <w:div w:id="1363356368">
      <w:bodyDiv w:val="1"/>
      <w:marLeft w:val="0"/>
      <w:marRight w:val="0"/>
      <w:marTop w:val="0"/>
      <w:marBottom w:val="0"/>
      <w:divBdr>
        <w:top w:val="none" w:sz="0" w:space="0" w:color="auto"/>
        <w:left w:val="none" w:sz="0" w:space="0" w:color="auto"/>
        <w:bottom w:val="none" w:sz="0" w:space="0" w:color="auto"/>
        <w:right w:val="none" w:sz="0" w:space="0" w:color="auto"/>
      </w:divBdr>
    </w:div>
    <w:div w:id="1365713456">
      <w:bodyDiv w:val="1"/>
      <w:marLeft w:val="0"/>
      <w:marRight w:val="0"/>
      <w:marTop w:val="0"/>
      <w:marBottom w:val="0"/>
      <w:divBdr>
        <w:top w:val="none" w:sz="0" w:space="0" w:color="auto"/>
        <w:left w:val="none" w:sz="0" w:space="0" w:color="auto"/>
        <w:bottom w:val="none" w:sz="0" w:space="0" w:color="auto"/>
        <w:right w:val="none" w:sz="0" w:space="0" w:color="auto"/>
      </w:divBdr>
    </w:div>
    <w:div w:id="1397126553">
      <w:bodyDiv w:val="1"/>
      <w:marLeft w:val="0"/>
      <w:marRight w:val="0"/>
      <w:marTop w:val="0"/>
      <w:marBottom w:val="0"/>
      <w:divBdr>
        <w:top w:val="none" w:sz="0" w:space="0" w:color="auto"/>
        <w:left w:val="none" w:sz="0" w:space="0" w:color="auto"/>
        <w:bottom w:val="none" w:sz="0" w:space="0" w:color="auto"/>
        <w:right w:val="none" w:sz="0" w:space="0" w:color="auto"/>
      </w:divBdr>
    </w:div>
    <w:div w:id="1397706765">
      <w:bodyDiv w:val="1"/>
      <w:marLeft w:val="0"/>
      <w:marRight w:val="0"/>
      <w:marTop w:val="0"/>
      <w:marBottom w:val="0"/>
      <w:divBdr>
        <w:top w:val="none" w:sz="0" w:space="0" w:color="auto"/>
        <w:left w:val="none" w:sz="0" w:space="0" w:color="auto"/>
        <w:bottom w:val="none" w:sz="0" w:space="0" w:color="auto"/>
        <w:right w:val="none" w:sz="0" w:space="0" w:color="auto"/>
      </w:divBdr>
    </w:div>
    <w:div w:id="1405446171">
      <w:bodyDiv w:val="1"/>
      <w:marLeft w:val="0"/>
      <w:marRight w:val="0"/>
      <w:marTop w:val="0"/>
      <w:marBottom w:val="0"/>
      <w:divBdr>
        <w:top w:val="none" w:sz="0" w:space="0" w:color="auto"/>
        <w:left w:val="none" w:sz="0" w:space="0" w:color="auto"/>
        <w:bottom w:val="none" w:sz="0" w:space="0" w:color="auto"/>
        <w:right w:val="none" w:sz="0" w:space="0" w:color="auto"/>
      </w:divBdr>
    </w:div>
    <w:div w:id="1416853785">
      <w:bodyDiv w:val="1"/>
      <w:marLeft w:val="0"/>
      <w:marRight w:val="0"/>
      <w:marTop w:val="0"/>
      <w:marBottom w:val="0"/>
      <w:divBdr>
        <w:top w:val="none" w:sz="0" w:space="0" w:color="auto"/>
        <w:left w:val="none" w:sz="0" w:space="0" w:color="auto"/>
        <w:bottom w:val="none" w:sz="0" w:space="0" w:color="auto"/>
        <w:right w:val="none" w:sz="0" w:space="0" w:color="auto"/>
      </w:divBdr>
    </w:div>
    <w:div w:id="1419134896">
      <w:bodyDiv w:val="1"/>
      <w:marLeft w:val="0"/>
      <w:marRight w:val="0"/>
      <w:marTop w:val="0"/>
      <w:marBottom w:val="0"/>
      <w:divBdr>
        <w:top w:val="none" w:sz="0" w:space="0" w:color="auto"/>
        <w:left w:val="none" w:sz="0" w:space="0" w:color="auto"/>
        <w:bottom w:val="none" w:sz="0" w:space="0" w:color="auto"/>
        <w:right w:val="none" w:sz="0" w:space="0" w:color="auto"/>
      </w:divBdr>
    </w:div>
    <w:div w:id="1428232497">
      <w:bodyDiv w:val="1"/>
      <w:marLeft w:val="0"/>
      <w:marRight w:val="0"/>
      <w:marTop w:val="0"/>
      <w:marBottom w:val="0"/>
      <w:divBdr>
        <w:top w:val="none" w:sz="0" w:space="0" w:color="auto"/>
        <w:left w:val="none" w:sz="0" w:space="0" w:color="auto"/>
        <w:bottom w:val="none" w:sz="0" w:space="0" w:color="auto"/>
        <w:right w:val="none" w:sz="0" w:space="0" w:color="auto"/>
      </w:divBdr>
    </w:div>
    <w:div w:id="1429350668">
      <w:bodyDiv w:val="1"/>
      <w:marLeft w:val="0"/>
      <w:marRight w:val="0"/>
      <w:marTop w:val="0"/>
      <w:marBottom w:val="0"/>
      <w:divBdr>
        <w:top w:val="none" w:sz="0" w:space="0" w:color="auto"/>
        <w:left w:val="none" w:sz="0" w:space="0" w:color="auto"/>
        <w:bottom w:val="none" w:sz="0" w:space="0" w:color="auto"/>
        <w:right w:val="none" w:sz="0" w:space="0" w:color="auto"/>
      </w:divBdr>
    </w:div>
    <w:div w:id="1435130398">
      <w:bodyDiv w:val="1"/>
      <w:marLeft w:val="0"/>
      <w:marRight w:val="0"/>
      <w:marTop w:val="0"/>
      <w:marBottom w:val="0"/>
      <w:divBdr>
        <w:top w:val="none" w:sz="0" w:space="0" w:color="auto"/>
        <w:left w:val="none" w:sz="0" w:space="0" w:color="auto"/>
        <w:bottom w:val="none" w:sz="0" w:space="0" w:color="auto"/>
        <w:right w:val="none" w:sz="0" w:space="0" w:color="auto"/>
      </w:divBdr>
    </w:div>
    <w:div w:id="1443107968">
      <w:bodyDiv w:val="1"/>
      <w:marLeft w:val="0"/>
      <w:marRight w:val="0"/>
      <w:marTop w:val="0"/>
      <w:marBottom w:val="0"/>
      <w:divBdr>
        <w:top w:val="none" w:sz="0" w:space="0" w:color="auto"/>
        <w:left w:val="none" w:sz="0" w:space="0" w:color="auto"/>
        <w:bottom w:val="none" w:sz="0" w:space="0" w:color="auto"/>
        <w:right w:val="none" w:sz="0" w:space="0" w:color="auto"/>
      </w:divBdr>
    </w:div>
    <w:div w:id="1452362459">
      <w:bodyDiv w:val="1"/>
      <w:marLeft w:val="0"/>
      <w:marRight w:val="0"/>
      <w:marTop w:val="0"/>
      <w:marBottom w:val="0"/>
      <w:divBdr>
        <w:top w:val="none" w:sz="0" w:space="0" w:color="auto"/>
        <w:left w:val="none" w:sz="0" w:space="0" w:color="auto"/>
        <w:bottom w:val="none" w:sz="0" w:space="0" w:color="auto"/>
        <w:right w:val="none" w:sz="0" w:space="0" w:color="auto"/>
      </w:divBdr>
    </w:div>
    <w:div w:id="1463574505">
      <w:bodyDiv w:val="1"/>
      <w:marLeft w:val="0"/>
      <w:marRight w:val="0"/>
      <w:marTop w:val="0"/>
      <w:marBottom w:val="0"/>
      <w:divBdr>
        <w:top w:val="none" w:sz="0" w:space="0" w:color="auto"/>
        <w:left w:val="none" w:sz="0" w:space="0" w:color="auto"/>
        <w:bottom w:val="none" w:sz="0" w:space="0" w:color="auto"/>
        <w:right w:val="none" w:sz="0" w:space="0" w:color="auto"/>
      </w:divBdr>
    </w:div>
    <w:div w:id="1463840844">
      <w:bodyDiv w:val="1"/>
      <w:marLeft w:val="0"/>
      <w:marRight w:val="0"/>
      <w:marTop w:val="0"/>
      <w:marBottom w:val="0"/>
      <w:divBdr>
        <w:top w:val="none" w:sz="0" w:space="0" w:color="auto"/>
        <w:left w:val="none" w:sz="0" w:space="0" w:color="auto"/>
        <w:bottom w:val="none" w:sz="0" w:space="0" w:color="auto"/>
        <w:right w:val="none" w:sz="0" w:space="0" w:color="auto"/>
      </w:divBdr>
    </w:div>
    <w:div w:id="1464732219">
      <w:bodyDiv w:val="1"/>
      <w:marLeft w:val="0"/>
      <w:marRight w:val="0"/>
      <w:marTop w:val="0"/>
      <w:marBottom w:val="0"/>
      <w:divBdr>
        <w:top w:val="none" w:sz="0" w:space="0" w:color="auto"/>
        <w:left w:val="none" w:sz="0" w:space="0" w:color="auto"/>
        <w:bottom w:val="none" w:sz="0" w:space="0" w:color="auto"/>
        <w:right w:val="none" w:sz="0" w:space="0" w:color="auto"/>
      </w:divBdr>
    </w:div>
    <w:div w:id="1473987229">
      <w:bodyDiv w:val="1"/>
      <w:marLeft w:val="0"/>
      <w:marRight w:val="0"/>
      <w:marTop w:val="0"/>
      <w:marBottom w:val="0"/>
      <w:divBdr>
        <w:top w:val="none" w:sz="0" w:space="0" w:color="auto"/>
        <w:left w:val="none" w:sz="0" w:space="0" w:color="auto"/>
        <w:bottom w:val="none" w:sz="0" w:space="0" w:color="auto"/>
        <w:right w:val="none" w:sz="0" w:space="0" w:color="auto"/>
      </w:divBdr>
      <w:divsChild>
        <w:div w:id="1816490121">
          <w:marLeft w:val="0"/>
          <w:marRight w:val="0"/>
          <w:marTop w:val="0"/>
          <w:marBottom w:val="0"/>
          <w:divBdr>
            <w:top w:val="none" w:sz="0" w:space="0" w:color="auto"/>
            <w:left w:val="none" w:sz="0" w:space="0" w:color="auto"/>
            <w:bottom w:val="none" w:sz="0" w:space="0" w:color="auto"/>
            <w:right w:val="none" w:sz="0" w:space="0" w:color="auto"/>
          </w:divBdr>
          <w:divsChild>
            <w:div w:id="335810263">
              <w:marLeft w:val="0"/>
              <w:marRight w:val="0"/>
              <w:marTop w:val="0"/>
              <w:marBottom w:val="0"/>
              <w:divBdr>
                <w:top w:val="none" w:sz="0" w:space="0" w:color="auto"/>
                <w:left w:val="none" w:sz="0" w:space="0" w:color="auto"/>
                <w:bottom w:val="none" w:sz="0" w:space="0" w:color="auto"/>
                <w:right w:val="none" w:sz="0" w:space="0" w:color="auto"/>
              </w:divBdr>
              <w:divsChild>
                <w:div w:id="1884126644">
                  <w:marLeft w:val="0"/>
                  <w:marRight w:val="0"/>
                  <w:marTop w:val="0"/>
                  <w:marBottom w:val="0"/>
                  <w:divBdr>
                    <w:top w:val="none" w:sz="0" w:space="0" w:color="auto"/>
                    <w:left w:val="none" w:sz="0" w:space="0" w:color="auto"/>
                    <w:bottom w:val="none" w:sz="0" w:space="0" w:color="auto"/>
                    <w:right w:val="none" w:sz="0" w:space="0" w:color="auto"/>
                  </w:divBdr>
                  <w:divsChild>
                    <w:div w:id="191210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534975">
      <w:bodyDiv w:val="1"/>
      <w:marLeft w:val="0"/>
      <w:marRight w:val="0"/>
      <w:marTop w:val="0"/>
      <w:marBottom w:val="0"/>
      <w:divBdr>
        <w:top w:val="none" w:sz="0" w:space="0" w:color="auto"/>
        <w:left w:val="none" w:sz="0" w:space="0" w:color="auto"/>
        <w:bottom w:val="none" w:sz="0" w:space="0" w:color="auto"/>
        <w:right w:val="none" w:sz="0" w:space="0" w:color="auto"/>
      </w:divBdr>
    </w:div>
    <w:div w:id="1481728325">
      <w:bodyDiv w:val="1"/>
      <w:marLeft w:val="0"/>
      <w:marRight w:val="0"/>
      <w:marTop w:val="0"/>
      <w:marBottom w:val="0"/>
      <w:divBdr>
        <w:top w:val="none" w:sz="0" w:space="0" w:color="auto"/>
        <w:left w:val="none" w:sz="0" w:space="0" w:color="auto"/>
        <w:bottom w:val="none" w:sz="0" w:space="0" w:color="auto"/>
        <w:right w:val="none" w:sz="0" w:space="0" w:color="auto"/>
      </w:divBdr>
      <w:divsChild>
        <w:div w:id="2108114047">
          <w:marLeft w:val="0"/>
          <w:marRight w:val="0"/>
          <w:marTop w:val="0"/>
          <w:marBottom w:val="0"/>
          <w:divBdr>
            <w:top w:val="none" w:sz="0" w:space="0" w:color="auto"/>
            <w:left w:val="none" w:sz="0" w:space="0" w:color="auto"/>
            <w:bottom w:val="none" w:sz="0" w:space="0" w:color="auto"/>
            <w:right w:val="none" w:sz="0" w:space="0" w:color="auto"/>
          </w:divBdr>
          <w:divsChild>
            <w:div w:id="941766256">
              <w:marLeft w:val="0"/>
              <w:marRight w:val="0"/>
              <w:marTop w:val="0"/>
              <w:marBottom w:val="0"/>
              <w:divBdr>
                <w:top w:val="none" w:sz="0" w:space="0" w:color="auto"/>
                <w:left w:val="none" w:sz="0" w:space="0" w:color="auto"/>
                <w:bottom w:val="none" w:sz="0" w:space="0" w:color="auto"/>
                <w:right w:val="none" w:sz="0" w:space="0" w:color="auto"/>
              </w:divBdr>
              <w:divsChild>
                <w:div w:id="173778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302833">
      <w:bodyDiv w:val="1"/>
      <w:marLeft w:val="0"/>
      <w:marRight w:val="0"/>
      <w:marTop w:val="0"/>
      <w:marBottom w:val="0"/>
      <w:divBdr>
        <w:top w:val="none" w:sz="0" w:space="0" w:color="auto"/>
        <w:left w:val="none" w:sz="0" w:space="0" w:color="auto"/>
        <w:bottom w:val="none" w:sz="0" w:space="0" w:color="auto"/>
        <w:right w:val="none" w:sz="0" w:space="0" w:color="auto"/>
      </w:divBdr>
    </w:div>
    <w:div w:id="1503156200">
      <w:bodyDiv w:val="1"/>
      <w:marLeft w:val="0"/>
      <w:marRight w:val="0"/>
      <w:marTop w:val="0"/>
      <w:marBottom w:val="0"/>
      <w:divBdr>
        <w:top w:val="none" w:sz="0" w:space="0" w:color="auto"/>
        <w:left w:val="none" w:sz="0" w:space="0" w:color="auto"/>
        <w:bottom w:val="none" w:sz="0" w:space="0" w:color="auto"/>
        <w:right w:val="none" w:sz="0" w:space="0" w:color="auto"/>
      </w:divBdr>
    </w:div>
    <w:div w:id="1505583788">
      <w:bodyDiv w:val="1"/>
      <w:marLeft w:val="0"/>
      <w:marRight w:val="0"/>
      <w:marTop w:val="0"/>
      <w:marBottom w:val="0"/>
      <w:divBdr>
        <w:top w:val="none" w:sz="0" w:space="0" w:color="auto"/>
        <w:left w:val="none" w:sz="0" w:space="0" w:color="auto"/>
        <w:bottom w:val="none" w:sz="0" w:space="0" w:color="auto"/>
        <w:right w:val="none" w:sz="0" w:space="0" w:color="auto"/>
      </w:divBdr>
    </w:div>
    <w:div w:id="1510438346">
      <w:bodyDiv w:val="1"/>
      <w:marLeft w:val="0"/>
      <w:marRight w:val="0"/>
      <w:marTop w:val="0"/>
      <w:marBottom w:val="0"/>
      <w:divBdr>
        <w:top w:val="none" w:sz="0" w:space="0" w:color="auto"/>
        <w:left w:val="none" w:sz="0" w:space="0" w:color="auto"/>
        <w:bottom w:val="none" w:sz="0" w:space="0" w:color="auto"/>
        <w:right w:val="none" w:sz="0" w:space="0" w:color="auto"/>
      </w:divBdr>
      <w:divsChild>
        <w:div w:id="456994452">
          <w:marLeft w:val="0"/>
          <w:marRight w:val="0"/>
          <w:marTop w:val="0"/>
          <w:marBottom w:val="0"/>
          <w:divBdr>
            <w:top w:val="none" w:sz="0" w:space="0" w:color="auto"/>
            <w:left w:val="none" w:sz="0" w:space="0" w:color="auto"/>
            <w:bottom w:val="none" w:sz="0" w:space="0" w:color="auto"/>
            <w:right w:val="none" w:sz="0" w:space="0" w:color="auto"/>
          </w:divBdr>
          <w:divsChild>
            <w:div w:id="256403918">
              <w:marLeft w:val="0"/>
              <w:marRight w:val="0"/>
              <w:marTop w:val="0"/>
              <w:marBottom w:val="0"/>
              <w:divBdr>
                <w:top w:val="none" w:sz="0" w:space="0" w:color="auto"/>
                <w:left w:val="none" w:sz="0" w:space="0" w:color="auto"/>
                <w:bottom w:val="none" w:sz="0" w:space="0" w:color="auto"/>
                <w:right w:val="none" w:sz="0" w:space="0" w:color="auto"/>
              </w:divBdr>
              <w:divsChild>
                <w:div w:id="1962223793">
                  <w:marLeft w:val="0"/>
                  <w:marRight w:val="0"/>
                  <w:marTop w:val="0"/>
                  <w:marBottom w:val="0"/>
                  <w:divBdr>
                    <w:top w:val="none" w:sz="0" w:space="0" w:color="auto"/>
                    <w:left w:val="none" w:sz="0" w:space="0" w:color="auto"/>
                    <w:bottom w:val="none" w:sz="0" w:space="0" w:color="auto"/>
                    <w:right w:val="none" w:sz="0" w:space="0" w:color="auto"/>
                  </w:divBdr>
                </w:div>
              </w:divsChild>
            </w:div>
            <w:div w:id="2004236146">
              <w:marLeft w:val="0"/>
              <w:marRight w:val="0"/>
              <w:marTop w:val="0"/>
              <w:marBottom w:val="0"/>
              <w:divBdr>
                <w:top w:val="none" w:sz="0" w:space="0" w:color="auto"/>
                <w:left w:val="none" w:sz="0" w:space="0" w:color="auto"/>
                <w:bottom w:val="none" w:sz="0" w:space="0" w:color="auto"/>
                <w:right w:val="none" w:sz="0" w:space="0" w:color="auto"/>
              </w:divBdr>
              <w:divsChild>
                <w:div w:id="75232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24632">
          <w:marLeft w:val="0"/>
          <w:marRight w:val="0"/>
          <w:marTop w:val="0"/>
          <w:marBottom w:val="0"/>
          <w:divBdr>
            <w:top w:val="none" w:sz="0" w:space="0" w:color="auto"/>
            <w:left w:val="none" w:sz="0" w:space="0" w:color="auto"/>
            <w:bottom w:val="none" w:sz="0" w:space="0" w:color="auto"/>
            <w:right w:val="none" w:sz="0" w:space="0" w:color="auto"/>
          </w:divBdr>
          <w:divsChild>
            <w:div w:id="2117209041">
              <w:marLeft w:val="0"/>
              <w:marRight w:val="0"/>
              <w:marTop w:val="0"/>
              <w:marBottom w:val="0"/>
              <w:divBdr>
                <w:top w:val="none" w:sz="0" w:space="0" w:color="auto"/>
                <w:left w:val="none" w:sz="0" w:space="0" w:color="auto"/>
                <w:bottom w:val="none" w:sz="0" w:space="0" w:color="auto"/>
                <w:right w:val="none" w:sz="0" w:space="0" w:color="auto"/>
              </w:divBdr>
              <w:divsChild>
                <w:div w:id="1928876691">
                  <w:marLeft w:val="0"/>
                  <w:marRight w:val="0"/>
                  <w:marTop w:val="0"/>
                  <w:marBottom w:val="0"/>
                  <w:divBdr>
                    <w:top w:val="none" w:sz="0" w:space="0" w:color="auto"/>
                    <w:left w:val="none" w:sz="0" w:space="0" w:color="auto"/>
                    <w:bottom w:val="none" w:sz="0" w:space="0" w:color="auto"/>
                    <w:right w:val="none" w:sz="0" w:space="0" w:color="auto"/>
                  </w:divBdr>
                </w:div>
              </w:divsChild>
            </w:div>
            <w:div w:id="825433961">
              <w:marLeft w:val="0"/>
              <w:marRight w:val="0"/>
              <w:marTop w:val="0"/>
              <w:marBottom w:val="0"/>
              <w:divBdr>
                <w:top w:val="none" w:sz="0" w:space="0" w:color="auto"/>
                <w:left w:val="none" w:sz="0" w:space="0" w:color="auto"/>
                <w:bottom w:val="none" w:sz="0" w:space="0" w:color="auto"/>
                <w:right w:val="none" w:sz="0" w:space="0" w:color="auto"/>
              </w:divBdr>
              <w:divsChild>
                <w:div w:id="125516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284281">
      <w:bodyDiv w:val="1"/>
      <w:marLeft w:val="0"/>
      <w:marRight w:val="0"/>
      <w:marTop w:val="0"/>
      <w:marBottom w:val="0"/>
      <w:divBdr>
        <w:top w:val="none" w:sz="0" w:space="0" w:color="auto"/>
        <w:left w:val="none" w:sz="0" w:space="0" w:color="auto"/>
        <w:bottom w:val="none" w:sz="0" w:space="0" w:color="auto"/>
        <w:right w:val="none" w:sz="0" w:space="0" w:color="auto"/>
      </w:divBdr>
    </w:div>
    <w:div w:id="1536189557">
      <w:bodyDiv w:val="1"/>
      <w:marLeft w:val="0"/>
      <w:marRight w:val="0"/>
      <w:marTop w:val="0"/>
      <w:marBottom w:val="0"/>
      <w:divBdr>
        <w:top w:val="none" w:sz="0" w:space="0" w:color="auto"/>
        <w:left w:val="none" w:sz="0" w:space="0" w:color="auto"/>
        <w:bottom w:val="none" w:sz="0" w:space="0" w:color="auto"/>
        <w:right w:val="none" w:sz="0" w:space="0" w:color="auto"/>
      </w:divBdr>
    </w:div>
    <w:div w:id="1557155543">
      <w:bodyDiv w:val="1"/>
      <w:marLeft w:val="0"/>
      <w:marRight w:val="0"/>
      <w:marTop w:val="0"/>
      <w:marBottom w:val="0"/>
      <w:divBdr>
        <w:top w:val="none" w:sz="0" w:space="0" w:color="auto"/>
        <w:left w:val="none" w:sz="0" w:space="0" w:color="auto"/>
        <w:bottom w:val="none" w:sz="0" w:space="0" w:color="auto"/>
        <w:right w:val="none" w:sz="0" w:space="0" w:color="auto"/>
      </w:divBdr>
    </w:div>
    <w:div w:id="1565723471">
      <w:bodyDiv w:val="1"/>
      <w:marLeft w:val="0"/>
      <w:marRight w:val="0"/>
      <w:marTop w:val="0"/>
      <w:marBottom w:val="0"/>
      <w:divBdr>
        <w:top w:val="none" w:sz="0" w:space="0" w:color="auto"/>
        <w:left w:val="none" w:sz="0" w:space="0" w:color="auto"/>
        <w:bottom w:val="none" w:sz="0" w:space="0" w:color="auto"/>
        <w:right w:val="none" w:sz="0" w:space="0" w:color="auto"/>
      </w:divBdr>
    </w:div>
    <w:div w:id="1571771949">
      <w:bodyDiv w:val="1"/>
      <w:marLeft w:val="0"/>
      <w:marRight w:val="0"/>
      <w:marTop w:val="0"/>
      <w:marBottom w:val="0"/>
      <w:divBdr>
        <w:top w:val="none" w:sz="0" w:space="0" w:color="auto"/>
        <w:left w:val="none" w:sz="0" w:space="0" w:color="auto"/>
        <w:bottom w:val="none" w:sz="0" w:space="0" w:color="auto"/>
        <w:right w:val="none" w:sz="0" w:space="0" w:color="auto"/>
      </w:divBdr>
    </w:div>
    <w:div w:id="1576091567">
      <w:bodyDiv w:val="1"/>
      <w:marLeft w:val="0"/>
      <w:marRight w:val="0"/>
      <w:marTop w:val="0"/>
      <w:marBottom w:val="0"/>
      <w:divBdr>
        <w:top w:val="none" w:sz="0" w:space="0" w:color="auto"/>
        <w:left w:val="none" w:sz="0" w:space="0" w:color="auto"/>
        <w:bottom w:val="none" w:sz="0" w:space="0" w:color="auto"/>
        <w:right w:val="none" w:sz="0" w:space="0" w:color="auto"/>
      </w:divBdr>
    </w:div>
    <w:div w:id="1577976750">
      <w:bodyDiv w:val="1"/>
      <w:marLeft w:val="0"/>
      <w:marRight w:val="0"/>
      <w:marTop w:val="0"/>
      <w:marBottom w:val="0"/>
      <w:divBdr>
        <w:top w:val="none" w:sz="0" w:space="0" w:color="auto"/>
        <w:left w:val="none" w:sz="0" w:space="0" w:color="auto"/>
        <w:bottom w:val="none" w:sz="0" w:space="0" w:color="auto"/>
        <w:right w:val="none" w:sz="0" w:space="0" w:color="auto"/>
      </w:divBdr>
    </w:div>
    <w:div w:id="1589607873">
      <w:bodyDiv w:val="1"/>
      <w:marLeft w:val="0"/>
      <w:marRight w:val="0"/>
      <w:marTop w:val="0"/>
      <w:marBottom w:val="0"/>
      <w:divBdr>
        <w:top w:val="none" w:sz="0" w:space="0" w:color="auto"/>
        <w:left w:val="none" w:sz="0" w:space="0" w:color="auto"/>
        <w:bottom w:val="none" w:sz="0" w:space="0" w:color="auto"/>
        <w:right w:val="none" w:sz="0" w:space="0" w:color="auto"/>
      </w:divBdr>
      <w:divsChild>
        <w:div w:id="1383098348">
          <w:marLeft w:val="0"/>
          <w:marRight w:val="0"/>
          <w:marTop w:val="0"/>
          <w:marBottom w:val="0"/>
          <w:divBdr>
            <w:top w:val="none" w:sz="0" w:space="0" w:color="auto"/>
            <w:left w:val="none" w:sz="0" w:space="0" w:color="auto"/>
            <w:bottom w:val="none" w:sz="0" w:space="0" w:color="auto"/>
            <w:right w:val="none" w:sz="0" w:space="0" w:color="auto"/>
          </w:divBdr>
          <w:divsChild>
            <w:div w:id="1541019351">
              <w:marLeft w:val="0"/>
              <w:marRight w:val="0"/>
              <w:marTop w:val="0"/>
              <w:marBottom w:val="0"/>
              <w:divBdr>
                <w:top w:val="none" w:sz="0" w:space="0" w:color="auto"/>
                <w:left w:val="none" w:sz="0" w:space="0" w:color="auto"/>
                <w:bottom w:val="none" w:sz="0" w:space="0" w:color="auto"/>
                <w:right w:val="none" w:sz="0" w:space="0" w:color="auto"/>
              </w:divBdr>
              <w:divsChild>
                <w:div w:id="203989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140933">
      <w:bodyDiv w:val="1"/>
      <w:marLeft w:val="0"/>
      <w:marRight w:val="0"/>
      <w:marTop w:val="0"/>
      <w:marBottom w:val="0"/>
      <w:divBdr>
        <w:top w:val="none" w:sz="0" w:space="0" w:color="auto"/>
        <w:left w:val="none" w:sz="0" w:space="0" w:color="auto"/>
        <w:bottom w:val="none" w:sz="0" w:space="0" w:color="auto"/>
        <w:right w:val="none" w:sz="0" w:space="0" w:color="auto"/>
      </w:divBdr>
    </w:div>
    <w:div w:id="1602105915">
      <w:bodyDiv w:val="1"/>
      <w:marLeft w:val="0"/>
      <w:marRight w:val="0"/>
      <w:marTop w:val="0"/>
      <w:marBottom w:val="0"/>
      <w:divBdr>
        <w:top w:val="none" w:sz="0" w:space="0" w:color="auto"/>
        <w:left w:val="none" w:sz="0" w:space="0" w:color="auto"/>
        <w:bottom w:val="none" w:sz="0" w:space="0" w:color="auto"/>
        <w:right w:val="none" w:sz="0" w:space="0" w:color="auto"/>
      </w:divBdr>
    </w:div>
    <w:div w:id="1605376806">
      <w:bodyDiv w:val="1"/>
      <w:marLeft w:val="0"/>
      <w:marRight w:val="0"/>
      <w:marTop w:val="0"/>
      <w:marBottom w:val="0"/>
      <w:divBdr>
        <w:top w:val="none" w:sz="0" w:space="0" w:color="auto"/>
        <w:left w:val="none" w:sz="0" w:space="0" w:color="auto"/>
        <w:bottom w:val="none" w:sz="0" w:space="0" w:color="auto"/>
        <w:right w:val="none" w:sz="0" w:space="0" w:color="auto"/>
      </w:divBdr>
    </w:div>
    <w:div w:id="1605501238">
      <w:bodyDiv w:val="1"/>
      <w:marLeft w:val="0"/>
      <w:marRight w:val="0"/>
      <w:marTop w:val="0"/>
      <w:marBottom w:val="0"/>
      <w:divBdr>
        <w:top w:val="none" w:sz="0" w:space="0" w:color="auto"/>
        <w:left w:val="none" w:sz="0" w:space="0" w:color="auto"/>
        <w:bottom w:val="none" w:sz="0" w:space="0" w:color="auto"/>
        <w:right w:val="none" w:sz="0" w:space="0" w:color="auto"/>
      </w:divBdr>
    </w:div>
    <w:div w:id="1607420599">
      <w:bodyDiv w:val="1"/>
      <w:marLeft w:val="0"/>
      <w:marRight w:val="0"/>
      <w:marTop w:val="0"/>
      <w:marBottom w:val="0"/>
      <w:divBdr>
        <w:top w:val="none" w:sz="0" w:space="0" w:color="auto"/>
        <w:left w:val="none" w:sz="0" w:space="0" w:color="auto"/>
        <w:bottom w:val="none" w:sz="0" w:space="0" w:color="auto"/>
        <w:right w:val="none" w:sz="0" w:space="0" w:color="auto"/>
      </w:divBdr>
    </w:div>
    <w:div w:id="1624994441">
      <w:bodyDiv w:val="1"/>
      <w:marLeft w:val="0"/>
      <w:marRight w:val="0"/>
      <w:marTop w:val="0"/>
      <w:marBottom w:val="0"/>
      <w:divBdr>
        <w:top w:val="none" w:sz="0" w:space="0" w:color="auto"/>
        <w:left w:val="none" w:sz="0" w:space="0" w:color="auto"/>
        <w:bottom w:val="none" w:sz="0" w:space="0" w:color="auto"/>
        <w:right w:val="none" w:sz="0" w:space="0" w:color="auto"/>
      </w:divBdr>
    </w:div>
    <w:div w:id="1639191642">
      <w:bodyDiv w:val="1"/>
      <w:marLeft w:val="0"/>
      <w:marRight w:val="0"/>
      <w:marTop w:val="0"/>
      <w:marBottom w:val="0"/>
      <w:divBdr>
        <w:top w:val="none" w:sz="0" w:space="0" w:color="auto"/>
        <w:left w:val="none" w:sz="0" w:space="0" w:color="auto"/>
        <w:bottom w:val="none" w:sz="0" w:space="0" w:color="auto"/>
        <w:right w:val="none" w:sz="0" w:space="0" w:color="auto"/>
      </w:divBdr>
    </w:div>
    <w:div w:id="1650745523">
      <w:bodyDiv w:val="1"/>
      <w:marLeft w:val="0"/>
      <w:marRight w:val="0"/>
      <w:marTop w:val="0"/>
      <w:marBottom w:val="0"/>
      <w:divBdr>
        <w:top w:val="none" w:sz="0" w:space="0" w:color="auto"/>
        <w:left w:val="none" w:sz="0" w:space="0" w:color="auto"/>
        <w:bottom w:val="none" w:sz="0" w:space="0" w:color="auto"/>
        <w:right w:val="none" w:sz="0" w:space="0" w:color="auto"/>
      </w:divBdr>
    </w:div>
    <w:div w:id="1656185477">
      <w:bodyDiv w:val="1"/>
      <w:marLeft w:val="0"/>
      <w:marRight w:val="0"/>
      <w:marTop w:val="0"/>
      <w:marBottom w:val="0"/>
      <w:divBdr>
        <w:top w:val="none" w:sz="0" w:space="0" w:color="auto"/>
        <w:left w:val="none" w:sz="0" w:space="0" w:color="auto"/>
        <w:bottom w:val="none" w:sz="0" w:space="0" w:color="auto"/>
        <w:right w:val="none" w:sz="0" w:space="0" w:color="auto"/>
      </w:divBdr>
    </w:div>
    <w:div w:id="1663242835">
      <w:bodyDiv w:val="1"/>
      <w:marLeft w:val="0"/>
      <w:marRight w:val="0"/>
      <w:marTop w:val="0"/>
      <w:marBottom w:val="0"/>
      <w:divBdr>
        <w:top w:val="none" w:sz="0" w:space="0" w:color="auto"/>
        <w:left w:val="none" w:sz="0" w:space="0" w:color="auto"/>
        <w:bottom w:val="none" w:sz="0" w:space="0" w:color="auto"/>
        <w:right w:val="none" w:sz="0" w:space="0" w:color="auto"/>
      </w:divBdr>
      <w:divsChild>
        <w:div w:id="1489856188">
          <w:marLeft w:val="0"/>
          <w:marRight w:val="0"/>
          <w:marTop w:val="0"/>
          <w:marBottom w:val="0"/>
          <w:divBdr>
            <w:top w:val="none" w:sz="0" w:space="0" w:color="auto"/>
            <w:left w:val="none" w:sz="0" w:space="0" w:color="auto"/>
            <w:bottom w:val="none" w:sz="0" w:space="0" w:color="auto"/>
            <w:right w:val="none" w:sz="0" w:space="0" w:color="auto"/>
          </w:divBdr>
          <w:divsChild>
            <w:div w:id="1764182697">
              <w:marLeft w:val="0"/>
              <w:marRight w:val="0"/>
              <w:marTop w:val="0"/>
              <w:marBottom w:val="0"/>
              <w:divBdr>
                <w:top w:val="none" w:sz="0" w:space="0" w:color="auto"/>
                <w:left w:val="none" w:sz="0" w:space="0" w:color="auto"/>
                <w:bottom w:val="none" w:sz="0" w:space="0" w:color="auto"/>
                <w:right w:val="none" w:sz="0" w:space="0" w:color="auto"/>
              </w:divBdr>
              <w:divsChild>
                <w:div w:id="1395546588">
                  <w:marLeft w:val="0"/>
                  <w:marRight w:val="0"/>
                  <w:marTop w:val="0"/>
                  <w:marBottom w:val="0"/>
                  <w:divBdr>
                    <w:top w:val="none" w:sz="0" w:space="0" w:color="auto"/>
                    <w:left w:val="none" w:sz="0" w:space="0" w:color="auto"/>
                    <w:bottom w:val="none" w:sz="0" w:space="0" w:color="auto"/>
                    <w:right w:val="none" w:sz="0" w:space="0" w:color="auto"/>
                  </w:divBdr>
                  <w:divsChild>
                    <w:div w:id="173280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407157">
      <w:bodyDiv w:val="1"/>
      <w:marLeft w:val="0"/>
      <w:marRight w:val="0"/>
      <w:marTop w:val="0"/>
      <w:marBottom w:val="0"/>
      <w:divBdr>
        <w:top w:val="none" w:sz="0" w:space="0" w:color="auto"/>
        <w:left w:val="none" w:sz="0" w:space="0" w:color="auto"/>
        <w:bottom w:val="none" w:sz="0" w:space="0" w:color="auto"/>
        <w:right w:val="none" w:sz="0" w:space="0" w:color="auto"/>
      </w:divBdr>
    </w:div>
    <w:div w:id="1695501595">
      <w:bodyDiv w:val="1"/>
      <w:marLeft w:val="0"/>
      <w:marRight w:val="0"/>
      <w:marTop w:val="0"/>
      <w:marBottom w:val="0"/>
      <w:divBdr>
        <w:top w:val="none" w:sz="0" w:space="0" w:color="auto"/>
        <w:left w:val="none" w:sz="0" w:space="0" w:color="auto"/>
        <w:bottom w:val="none" w:sz="0" w:space="0" w:color="auto"/>
        <w:right w:val="none" w:sz="0" w:space="0" w:color="auto"/>
      </w:divBdr>
    </w:div>
    <w:div w:id="1706174193">
      <w:bodyDiv w:val="1"/>
      <w:marLeft w:val="0"/>
      <w:marRight w:val="0"/>
      <w:marTop w:val="0"/>
      <w:marBottom w:val="0"/>
      <w:divBdr>
        <w:top w:val="none" w:sz="0" w:space="0" w:color="auto"/>
        <w:left w:val="none" w:sz="0" w:space="0" w:color="auto"/>
        <w:bottom w:val="none" w:sz="0" w:space="0" w:color="auto"/>
        <w:right w:val="none" w:sz="0" w:space="0" w:color="auto"/>
      </w:divBdr>
      <w:divsChild>
        <w:div w:id="1645238467">
          <w:marLeft w:val="0"/>
          <w:marRight w:val="0"/>
          <w:marTop w:val="0"/>
          <w:marBottom w:val="0"/>
          <w:divBdr>
            <w:top w:val="none" w:sz="0" w:space="0" w:color="auto"/>
            <w:left w:val="none" w:sz="0" w:space="0" w:color="auto"/>
            <w:bottom w:val="none" w:sz="0" w:space="0" w:color="auto"/>
            <w:right w:val="none" w:sz="0" w:space="0" w:color="auto"/>
          </w:divBdr>
          <w:divsChild>
            <w:div w:id="1774201288">
              <w:marLeft w:val="0"/>
              <w:marRight w:val="0"/>
              <w:marTop w:val="0"/>
              <w:marBottom w:val="0"/>
              <w:divBdr>
                <w:top w:val="none" w:sz="0" w:space="0" w:color="auto"/>
                <w:left w:val="none" w:sz="0" w:space="0" w:color="auto"/>
                <w:bottom w:val="none" w:sz="0" w:space="0" w:color="auto"/>
                <w:right w:val="none" w:sz="0" w:space="0" w:color="auto"/>
              </w:divBdr>
              <w:divsChild>
                <w:div w:id="193123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09356">
      <w:bodyDiv w:val="1"/>
      <w:marLeft w:val="0"/>
      <w:marRight w:val="0"/>
      <w:marTop w:val="0"/>
      <w:marBottom w:val="0"/>
      <w:divBdr>
        <w:top w:val="none" w:sz="0" w:space="0" w:color="auto"/>
        <w:left w:val="none" w:sz="0" w:space="0" w:color="auto"/>
        <w:bottom w:val="none" w:sz="0" w:space="0" w:color="auto"/>
        <w:right w:val="none" w:sz="0" w:space="0" w:color="auto"/>
      </w:divBdr>
    </w:div>
    <w:div w:id="1733652838">
      <w:bodyDiv w:val="1"/>
      <w:marLeft w:val="0"/>
      <w:marRight w:val="0"/>
      <w:marTop w:val="0"/>
      <w:marBottom w:val="0"/>
      <w:divBdr>
        <w:top w:val="none" w:sz="0" w:space="0" w:color="auto"/>
        <w:left w:val="none" w:sz="0" w:space="0" w:color="auto"/>
        <w:bottom w:val="none" w:sz="0" w:space="0" w:color="auto"/>
        <w:right w:val="none" w:sz="0" w:space="0" w:color="auto"/>
      </w:divBdr>
    </w:div>
    <w:div w:id="1739744306">
      <w:bodyDiv w:val="1"/>
      <w:marLeft w:val="0"/>
      <w:marRight w:val="0"/>
      <w:marTop w:val="0"/>
      <w:marBottom w:val="0"/>
      <w:divBdr>
        <w:top w:val="none" w:sz="0" w:space="0" w:color="auto"/>
        <w:left w:val="none" w:sz="0" w:space="0" w:color="auto"/>
        <w:bottom w:val="none" w:sz="0" w:space="0" w:color="auto"/>
        <w:right w:val="none" w:sz="0" w:space="0" w:color="auto"/>
      </w:divBdr>
    </w:div>
    <w:div w:id="1750695489">
      <w:bodyDiv w:val="1"/>
      <w:marLeft w:val="0"/>
      <w:marRight w:val="0"/>
      <w:marTop w:val="0"/>
      <w:marBottom w:val="0"/>
      <w:divBdr>
        <w:top w:val="none" w:sz="0" w:space="0" w:color="auto"/>
        <w:left w:val="none" w:sz="0" w:space="0" w:color="auto"/>
        <w:bottom w:val="none" w:sz="0" w:space="0" w:color="auto"/>
        <w:right w:val="none" w:sz="0" w:space="0" w:color="auto"/>
      </w:divBdr>
    </w:div>
    <w:div w:id="1762023704">
      <w:bodyDiv w:val="1"/>
      <w:marLeft w:val="0"/>
      <w:marRight w:val="0"/>
      <w:marTop w:val="0"/>
      <w:marBottom w:val="0"/>
      <w:divBdr>
        <w:top w:val="none" w:sz="0" w:space="0" w:color="auto"/>
        <w:left w:val="none" w:sz="0" w:space="0" w:color="auto"/>
        <w:bottom w:val="none" w:sz="0" w:space="0" w:color="auto"/>
        <w:right w:val="none" w:sz="0" w:space="0" w:color="auto"/>
      </w:divBdr>
    </w:div>
    <w:div w:id="1764640128">
      <w:bodyDiv w:val="1"/>
      <w:marLeft w:val="0"/>
      <w:marRight w:val="0"/>
      <w:marTop w:val="0"/>
      <w:marBottom w:val="0"/>
      <w:divBdr>
        <w:top w:val="none" w:sz="0" w:space="0" w:color="auto"/>
        <w:left w:val="none" w:sz="0" w:space="0" w:color="auto"/>
        <w:bottom w:val="none" w:sz="0" w:space="0" w:color="auto"/>
        <w:right w:val="none" w:sz="0" w:space="0" w:color="auto"/>
      </w:divBdr>
    </w:div>
    <w:div w:id="1800222183">
      <w:bodyDiv w:val="1"/>
      <w:marLeft w:val="0"/>
      <w:marRight w:val="0"/>
      <w:marTop w:val="0"/>
      <w:marBottom w:val="0"/>
      <w:divBdr>
        <w:top w:val="none" w:sz="0" w:space="0" w:color="auto"/>
        <w:left w:val="none" w:sz="0" w:space="0" w:color="auto"/>
        <w:bottom w:val="none" w:sz="0" w:space="0" w:color="auto"/>
        <w:right w:val="none" w:sz="0" w:space="0" w:color="auto"/>
      </w:divBdr>
    </w:div>
    <w:div w:id="1811970535">
      <w:bodyDiv w:val="1"/>
      <w:marLeft w:val="0"/>
      <w:marRight w:val="0"/>
      <w:marTop w:val="0"/>
      <w:marBottom w:val="0"/>
      <w:divBdr>
        <w:top w:val="none" w:sz="0" w:space="0" w:color="auto"/>
        <w:left w:val="none" w:sz="0" w:space="0" w:color="auto"/>
        <w:bottom w:val="none" w:sz="0" w:space="0" w:color="auto"/>
        <w:right w:val="none" w:sz="0" w:space="0" w:color="auto"/>
      </w:divBdr>
    </w:div>
    <w:div w:id="1835418663">
      <w:bodyDiv w:val="1"/>
      <w:marLeft w:val="0"/>
      <w:marRight w:val="0"/>
      <w:marTop w:val="0"/>
      <w:marBottom w:val="0"/>
      <w:divBdr>
        <w:top w:val="none" w:sz="0" w:space="0" w:color="auto"/>
        <w:left w:val="none" w:sz="0" w:space="0" w:color="auto"/>
        <w:bottom w:val="none" w:sz="0" w:space="0" w:color="auto"/>
        <w:right w:val="none" w:sz="0" w:space="0" w:color="auto"/>
      </w:divBdr>
    </w:div>
    <w:div w:id="1836725516">
      <w:bodyDiv w:val="1"/>
      <w:marLeft w:val="0"/>
      <w:marRight w:val="0"/>
      <w:marTop w:val="0"/>
      <w:marBottom w:val="0"/>
      <w:divBdr>
        <w:top w:val="none" w:sz="0" w:space="0" w:color="auto"/>
        <w:left w:val="none" w:sz="0" w:space="0" w:color="auto"/>
        <w:bottom w:val="none" w:sz="0" w:space="0" w:color="auto"/>
        <w:right w:val="none" w:sz="0" w:space="0" w:color="auto"/>
      </w:divBdr>
    </w:div>
    <w:div w:id="1859611467">
      <w:bodyDiv w:val="1"/>
      <w:marLeft w:val="0"/>
      <w:marRight w:val="0"/>
      <w:marTop w:val="0"/>
      <w:marBottom w:val="0"/>
      <w:divBdr>
        <w:top w:val="none" w:sz="0" w:space="0" w:color="auto"/>
        <w:left w:val="none" w:sz="0" w:space="0" w:color="auto"/>
        <w:bottom w:val="none" w:sz="0" w:space="0" w:color="auto"/>
        <w:right w:val="none" w:sz="0" w:space="0" w:color="auto"/>
      </w:divBdr>
    </w:div>
    <w:div w:id="1889031993">
      <w:bodyDiv w:val="1"/>
      <w:marLeft w:val="0"/>
      <w:marRight w:val="0"/>
      <w:marTop w:val="0"/>
      <w:marBottom w:val="0"/>
      <w:divBdr>
        <w:top w:val="none" w:sz="0" w:space="0" w:color="auto"/>
        <w:left w:val="none" w:sz="0" w:space="0" w:color="auto"/>
        <w:bottom w:val="none" w:sz="0" w:space="0" w:color="auto"/>
        <w:right w:val="none" w:sz="0" w:space="0" w:color="auto"/>
      </w:divBdr>
    </w:div>
    <w:div w:id="1896818384">
      <w:bodyDiv w:val="1"/>
      <w:marLeft w:val="0"/>
      <w:marRight w:val="0"/>
      <w:marTop w:val="0"/>
      <w:marBottom w:val="0"/>
      <w:divBdr>
        <w:top w:val="none" w:sz="0" w:space="0" w:color="auto"/>
        <w:left w:val="none" w:sz="0" w:space="0" w:color="auto"/>
        <w:bottom w:val="none" w:sz="0" w:space="0" w:color="auto"/>
        <w:right w:val="none" w:sz="0" w:space="0" w:color="auto"/>
      </w:divBdr>
      <w:divsChild>
        <w:div w:id="1700662879">
          <w:marLeft w:val="0"/>
          <w:marRight w:val="0"/>
          <w:marTop w:val="0"/>
          <w:marBottom w:val="0"/>
          <w:divBdr>
            <w:top w:val="none" w:sz="0" w:space="0" w:color="auto"/>
            <w:left w:val="none" w:sz="0" w:space="0" w:color="auto"/>
            <w:bottom w:val="none" w:sz="0" w:space="0" w:color="auto"/>
            <w:right w:val="none" w:sz="0" w:space="0" w:color="auto"/>
          </w:divBdr>
          <w:divsChild>
            <w:div w:id="76942092">
              <w:marLeft w:val="0"/>
              <w:marRight w:val="0"/>
              <w:marTop w:val="0"/>
              <w:marBottom w:val="0"/>
              <w:divBdr>
                <w:top w:val="none" w:sz="0" w:space="0" w:color="auto"/>
                <w:left w:val="none" w:sz="0" w:space="0" w:color="auto"/>
                <w:bottom w:val="none" w:sz="0" w:space="0" w:color="auto"/>
                <w:right w:val="none" w:sz="0" w:space="0" w:color="auto"/>
              </w:divBdr>
              <w:divsChild>
                <w:div w:id="21701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837346">
      <w:bodyDiv w:val="1"/>
      <w:marLeft w:val="0"/>
      <w:marRight w:val="0"/>
      <w:marTop w:val="0"/>
      <w:marBottom w:val="0"/>
      <w:divBdr>
        <w:top w:val="none" w:sz="0" w:space="0" w:color="auto"/>
        <w:left w:val="none" w:sz="0" w:space="0" w:color="auto"/>
        <w:bottom w:val="none" w:sz="0" w:space="0" w:color="auto"/>
        <w:right w:val="none" w:sz="0" w:space="0" w:color="auto"/>
      </w:divBdr>
    </w:div>
    <w:div w:id="1941839209">
      <w:bodyDiv w:val="1"/>
      <w:marLeft w:val="0"/>
      <w:marRight w:val="0"/>
      <w:marTop w:val="0"/>
      <w:marBottom w:val="0"/>
      <w:divBdr>
        <w:top w:val="none" w:sz="0" w:space="0" w:color="auto"/>
        <w:left w:val="none" w:sz="0" w:space="0" w:color="auto"/>
        <w:bottom w:val="none" w:sz="0" w:space="0" w:color="auto"/>
        <w:right w:val="none" w:sz="0" w:space="0" w:color="auto"/>
      </w:divBdr>
    </w:div>
    <w:div w:id="1957712085">
      <w:bodyDiv w:val="1"/>
      <w:marLeft w:val="0"/>
      <w:marRight w:val="0"/>
      <w:marTop w:val="0"/>
      <w:marBottom w:val="0"/>
      <w:divBdr>
        <w:top w:val="none" w:sz="0" w:space="0" w:color="auto"/>
        <w:left w:val="none" w:sz="0" w:space="0" w:color="auto"/>
        <w:bottom w:val="none" w:sz="0" w:space="0" w:color="auto"/>
        <w:right w:val="none" w:sz="0" w:space="0" w:color="auto"/>
      </w:divBdr>
    </w:div>
    <w:div w:id="1970286011">
      <w:bodyDiv w:val="1"/>
      <w:marLeft w:val="0"/>
      <w:marRight w:val="0"/>
      <w:marTop w:val="0"/>
      <w:marBottom w:val="0"/>
      <w:divBdr>
        <w:top w:val="none" w:sz="0" w:space="0" w:color="auto"/>
        <w:left w:val="none" w:sz="0" w:space="0" w:color="auto"/>
        <w:bottom w:val="none" w:sz="0" w:space="0" w:color="auto"/>
        <w:right w:val="none" w:sz="0" w:space="0" w:color="auto"/>
      </w:divBdr>
    </w:div>
    <w:div w:id="1979384242">
      <w:bodyDiv w:val="1"/>
      <w:marLeft w:val="0"/>
      <w:marRight w:val="0"/>
      <w:marTop w:val="0"/>
      <w:marBottom w:val="0"/>
      <w:divBdr>
        <w:top w:val="none" w:sz="0" w:space="0" w:color="auto"/>
        <w:left w:val="none" w:sz="0" w:space="0" w:color="auto"/>
        <w:bottom w:val="none" w:sz="0" w:space="0" w:color="auto"/>
        <w:right w:val="none" w:sz="0" w:space="0" w:color="auto"/>
      </w:divBdr>
    </w:div>
    <w:div w:id="1985230043">
      <w:bodyDiv w:val="1"/>
      <w:marLeft w:val="0"/>
      <w:marRight w:val="0"/>
      <w:marTop w:val="0"/>
      <w:marBottom w:val="0"/>
      <w:divBdr>
        <w:top w:val="none" w:sz="0" w:space="0" w:color="auto"/>
        <w:left w:val="none" w:sz="0" w:space="0" w:color="auto"/>
        <w:bottom w:val="none" w:sz="0" w:space="0" w:color="auto"/>
        <w:right w:val="none" w:sz="0" w:space="0" w:color="auto"/>
      </w:divBdr>
    </w:div>
    <w:div w:id="2001083117">
      <w:bodyDiv w:val="1"/>
      <w:marLeft w:val="0"/>
      <w:marRight w:val="0"/>
      <w:marTop w:val="0"/>
      <w:marBottom w:val="0"/>
      <w:divBdr>
        <w:top w:val="none" w:sz="0" w:space="0" w:color="auto"/>
        <w:left w:val="none" w:sz="0" w:space="0" w:color="auto"/>
        <w:bottom w:val="none" w:sz="0" w:space="0" w:color="auto"/>
        <w:right w:val="none" w:sz="0" w:space="0" w:color="auto"/>
      </w:divBdr>
    </w:div>
    <w:div w:id="2004046055">
      <w:bodyDiv w:val="1"/>
      <w:marLeft w:val="0"/>
      <w:marRight w:val="0"/>
      <w:marTop w:val="0"/>
      <w:marBottom w:val="0"/>
      <w:divBdr>
        <w:top w:val="none" w:sz="0" w:space="0" w:color="auto"/>
        <w:left w:val="none" w:sz="0" w:space="0" w:color="auto"/>
        <w:bottom w:val="none" w:sz="0" w:space="0" w:color="auto"/>
        <w:right w:val="none" w:sz="0" w:space="0" w:color="auto"/>
      </w:divBdr>
    </w:div>
    <w:div w:id="2015108947">
      <w:bodyDiv w:val="1"/>
      <w:marLeft w:val="0"/>
      <w:marRight w:val="0"/>
      <w:marTop w:val="0"/>
      <w:marBottom w:val="0"/>
      <w:divBdr>
        <w:top w:val="none" w:sz="0" w:space="0" w:color="auto"/>
        <w:left w:val="none" w:sz="0" w:space="0" w:color="auto"/>
        <w:bottom w:val="none" w:sz="0" w:space="0" w:color="auto"/>
        <w:right w:val="none" w:sz="0" w:space="0" w:color="auto"/>
      </w:divBdr>
    </w:div>
    <w:div w:id="2048292836">
      <w:bodyDiv w:val="1"/>
      <w:marLeft w:val="0"/>
      <w:marRight w:val="0"/>
      <w:marTop w:val="0"/>
      <w:marBottom w:val="0"/>
      <w:divBdr>
        <w:top w:val="none" w:sz="0" w:space="0" w:color="auto"/>
        <w:left w:val="none" w:sz="0" w:space="0" w:color="auto"/>
        <w:bottom w:val="none" w:sz="0" w:space="0" w:color="auto"/>
        <w:right w:val="none" w:sz="0" w:space="0" w:color="auto"/>
      </w:divBdr>
    </w:div>
    <w:div w:id="2076397121">
      <w:bodyDiv w:val="1"/>
      <w:marLeft w:val="0"/>
      <w:marRight w:val="0"/>
      <w:marTop w:val="0"/>
      <w:marBottom w:val="0"/>
      <w:divBdr>
        <w:top w:val="none" w:sz="0" w:space="0" w:color="auto"/>
        <w:left w:val="none" w:sz="0" w:space="0" w:color="auto"/>
        <w:bottom w:val="none" w:sz="0" w:space="0" w:color="auto"/>
        <w:right w:val="none" w:sz="0" w:space="0" w:color="auto"/>
      </w:divBdr>
    </w:div>
    <w:div w:id="2080395891">
      <w:bodyDiv w:val="1"/>
      <w:marLeft w:val="0"/>
      <w:marRight w:val="0"/>
      <w:marTop w:val="0"/>
      <w:marBottom w:val="0"/>
      <w:divBdr>
        <w:top w:val="none" w:sz="0" w:space="0" w:color="auto"/>
        <w:left w:val="none" w:sz="0" w:space="0" w:color="auto"/>
        <w:bottom w:val="none" w:sz="0" w:space="0" w:color="auto"/>
        <w:right w:val="none" w:sz="0" w:space="0" w:color="auto"/>
      </w:divBdr>
      <w:divsChild>
        <w:div w:id="389571084">
          <w:marLeft w:val="0"/>
          <w:marRight w:val="0"/>
          <w:marTop w:val="0"/>
          <w:marBottom w:val="0"/>
          <w:divBdr>
            <w:top w:val="none" w:sz="0" w:space="0" w:color="auto"/>
            <w:left w:val="none" w:sz="0" w:space="0" w:color="auto"/>
            <w:bottom w:val="none" w:sz="0" w:space="0" w:color="auto"/>
            <w:right w:val="none" w:sz="0" w:space="0" w:color="auto"/>
          </w:divBdr>
          <w:divsChild>
            <w:div w:id="813793236">
              <w:marLeft w:val="0"/>
              <w:marRight w:val="0"/>
              <w:marTop w:val="0"/>
              <w:marBottom w:val="0"/>
              <w:divBdr>
                <w:top w:val="none" w:sz="0" w:space="0" w:color="auto"/>
                <w:left w:val="none" w:sz="0" w:space="0" w:color="auto"/>
                <w:bottom w:val="none" w:sz="0" w:space="0" w:color="auto"/>
                <w:right w:val="none" w:sz="0" w:space="0" w:color="auto"/>
              </w:divBdr>
              <w:divsChild>
                <w:div w:id="110542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880956">
      <w:bodyDiv w:val="1"/>
      <w:marLeft w:val="0"/>
      <w:marRight w:val="0"/>
      <w:marTop w:val="0"/>
      <w:marBottom w:val="0"/>
      <w:divBdr>
        <w:top w:val="none" w:sz="0" w:space="0" w:color="auto"/>
        <w:left w:val="none" w:sz="0" w:space="0" w:color="auto"/>
        <w:bottom w:val="none" w:sz="0" w:space="0" w:color="auto"/>
        <w:right w:val="none" w:sz="0" w:space="0" w:color="auto"/>
      </w:divBdr>
    </w:div>
    <w:div w:id="2101758428">
      <w:bodyDiv w:val="1"/>
      <w:marLeft w:val="0"/>
      <w:marRight w:val="0"/>
      <w:marTop w:val="0"/>
      <w:marBottom w:val="0"/>
      <w:divBdr>
        <w:top w:val="none" w:sz="0" w:space="0" w:color="auto"/>
        <w:left w:val="none" w:sz="0" w:space="0" w:color="auto"/>
        <w:bottom w:val="none" w:sz="0" w:space="0" w:color="auto"/>
        <w:right w:val="none" w:sz="0" w:space="0" w:color="auto"/>
      </w:divBdr>
    </w:div>
    <w:div w:id="2106067756">
      <w:bodyDiv w:val="1"/>
      <w:marLeft w:val="0"/>
      <w:marRight w:val="0"/>
      <w:marTop w:val="0"/>
      <w:marBottom w:val="0"/>
      <w:divBdr>
        <w:top w:val="none" w:sz="0" w:space="0" w:color="auto"/>
        <w:left w:val="none" w:sz="0" w:space="0" w:color="auto"/>
        <w:bottom w:val="none" w:sz="0" w:space="0" w:color="auto"/>
        <w:right w:val="none" w:sz="0" w:space="0" w:color="auto"/>
      </w:divBdr>
    </w:div>
    <w:div w:id="2119174901">
      <w:bodyDiv w:val="1"/>
      <w:marLeft w:val="0"/>
      <w:marRight w:val="0"/>
      <w:marTop w:val="0"/>
      <w:marBottom w:val="0"/>
      <w:divBdr>
        <w:top w:val="none" w:sz="0" w:space="0" w:color="auto"/>
        <w:left w:val="none" w:sz="0" w:space="0" w:color="auto"/>
        <w:bottom w:val="none" w:sz="0" w:space="0" w:color="auto"/>
        <w:right w:val="none" w:sz="0" w:space="0" w:color="auto"/>
      </w:divBdr>
    </w:div>
    <w:div w:id="2128885718">
      <w:bodyDiv w:val="1"/>
      <w:marLeft w:val="0"/>
      <w:marRight w:val="0"/>
      <w:marTop w:val="0"/>
      <w:marBottom w:val="0"/>
      <w:divBdr>
        <w:top w:val="none" w:sz="0" w:space="0" w:color="auto"/>
        <w:left w:val="none" w:sz="0" w:space="0" w:color="auto"/>
        <w:bottom w:val="none" w:sz="0" w:space="0" w:color="auto"/>
        <w:right w:val="none" w:sz="0" w:space="0" w:color="auto"/>
      </w:divBdr>
    </w:div>
    <w:div w:id="213674813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www.ncbi.nlm.nih.gov/pubmed/?term=Wadhwa%20PD%5BAuthor%5D&amp;cauthor=true&amp;cauthor_uid=19711249" TargetMode="External"/><Relationship Id="rId143" Type="http://schemas.openxmlformats.org/officeDocument/2006/relationships/hyperlink" Target="http://www.ncbi.nlm.nih.gov/pubmed/?term=Swanson%20JM%5BAuthor%5D&amp;cauthor=true&amp;cauthor_uid=19711249" TargetMode="External"/><Relationship Id="rId144" Type="http://schemas.openxmlformats.org/officeDocument/2006/relationships/hyperlink" Target="http://www.ncbi.nlm.nih.gov/pubmed/?term=Entringer%20S%5BAuthor%5D&amp;cauthor=true&amp;cauthor_uid=19711249" TargetMode="External"/><Relationship Id="rId145" Type="http://schemas.openxmlformats.org/officeDocument/2006/relationships/hyperlink" Target="http://www.ncbi.nlm.nih.gov/pubmed/?term=Buss%20C%5BAuthor%5D&amp;cauthor=true&amp;cauthor_uid=19711249" TargetMode="External"/><Relationship Id="rId146" Type="http://schemas.openxmlformats.org/officeDocument/2006/relationships/hyperlink" Target="http://www.ncbi.nlm.nih.gov/pubmed/?term=Wadhwa%20PD%5BAuthor%5D&amp;cauthor=true&amp;cauthor_uid=19711249" TargetMode="External"/><Relationship Id="rId147" Type="http://schemas.openxmlformats.org/officeDocument/2006/relationships/hyperlink" Target="http://www.ncbi.nlm.nih.gov/pubmed/?term=Verschuere%20S%5BAuthor%5D&amp;cauthor=true&amp;cauthor_uid=22261522" TargetMode="External"/><Relationship Id="rId148" Type="http://schemas.openxmlformats.org/officeDocument/2006/relationships/hyperlink" Target="http://www.ncbi.nlm.nih.gov/pubmed/?term=De%20Smet%20R%5BAuthor%5D&amp;cauthor=true&amp;cauthor_uid=22261522" TargetMode="External"/><Relationship Id="rId149" Type="http://schemas.openxmlformats.org/officeDocument/2006/relationships/hyperlink" Target="http://www.ncbi.nlm.nih.gov/pubmed/?term=Allais%20L%5BAuthor%5D&amp;cauthor=true&amp;cauthor_uid=22261522" TargetMode="External"/><Relationship Id="rId40" Type="http://schemas.openxmlformats.org/officeDocument/2006/relationships/image" Target="media/image27.emf"/><Relationship Id="rId41" Type="http://schemas.openxmlformats.org/officeDocument/2006/relationships/image" Target="media/image28.emf"/><Relationship Id="rId42" Type="http://schemas.openxmlformats.org/officeDocument/2006/relationships/image" Target="media/image29.emf"/><Relationship Id="rId43" Type="http://schemas.openxmlformats.org/officeDocument/2006/relationships/image" Target="media/image30.emf"/><Relationship Id="rId44" Type="http://schemas.openxmlformats.org/officeDocument/2006/relationships/image" Target="media/image31.emf"/><Relationship Id="rId45" Type="http://schemas.openxmlformats.org/officeDocument/2006/relationships/image" Target="media/image32.emf"/><Relationship Id="rId46" Type="http://schemas.openxmlformats.org/officeDocument/2006/relationships/image" Target="media/image33.emf"/><Relationship Id="rId47" Type="http://schemas.openxmlformats.org/officeDocument/2006/relationships/image" Target="media/image34.emf"/><Relationship Id="rId48" Type="http://schemas.openxmlformats.org/officeDocument/2006/relationships/image" Target="media/image35.emf"/><Relationship Id="rId49" Type="http://schemas.openxmlformats.org/officeDocument/2006/relationships/image" Target="media/image36.emf"/><Relationship Id="rId80" Type="http://schemas.openxmlformats.org/officeDocument/2006/relationships/hyperlink" Target="http://www.ncbi.nlm.nih.gov/pubmed/?term=Carding%20S%5Bauth%5D" TargetMode="External"/><Relationship Id="rId81" Type="http://schemas.openxmlformats.org/officeDocument/2006/relationships/hyperlink" Target="http://www.ncbi.nlm.nih.gov/pubmed/?term=Verbeke%20K%5Bauth%5D" TargetMode="External"/><Relationship Id="rId82" Type="http://schemas.openxmlformats.org/officeDocument/2006/relationships/hyperlink" Target="http://www.ncbi.nlm.nih.gov/pubmed/?term=Vipond%20DT%5Bauth%5D" TargetMode="External"/><Relationship Id="rId83" Type="http://schemas.openxmlformats.org/officeDocument/2006/relationships/hyperlink" Target="http://www.ncbi.nlm.nih.gov/pubmed/?term=Corfe%20BM%5Bauth%5D" TargetMode="External"/><Relationship Id="rId84" Type="http://schemas.openxmlformats.org/officeDocument/2006/relationships/hyperlink" Target="http://www.ncbi.nlm.nih.gov/pmc/articles/PMC23692" TargetMode="External"/><Relationship Id="rId85" Type="http://schemas.openxmlformats.org/officeDocument/2006/relationships/hyperlink" Target="http://link.springer.com/journal/10350" TargetMode="External"/><Relationship Id="rId86" Type="http://schemas.openxmlformats.org/officeDocument/2006/relationships/hyperlink" Target="http://www.ncbi.nlm.nih.gov/pubmed/?term=Daniel%20H%5BAuthor%5D&amp;cauthor=true&amp;cauthor_uid=24030595" TargetMode="External"/><Relationship Id="rId87" Type="http://schemas.openxmlformats.org/officeDocument/2006/relationships/hyperlink" Target="http://www.ncbi.nlm.nih.gov/pubmed/?term=Moghaddas%20Gholami%20A%5BAuthor%5D&amp;cauthor=true&amp;cauthor_uid=24030595" TargetMode="External"/><Relationship Id="rId88" Type="http://schemas.openxmlformats.org/officeDocument/2006/relationships/hyperlink" Target="http://www.ncbi.nlm.nih.gov/pubmed/?term=Berry%20D%5BAuthor%5D&amp;cauthor=true&amp;cauthor_uid=24030595" TargetMode="External"/><Relationship Id="rId89" Type="http://schemas.openxmlformats.org/officeDocument/2006/relationships/hyperlink" Target="http://www.ncbi.nlm.nih.gov/pubmed/?term=Desmarchelier%20C%5BAuthor%5D&amp;cauthor=true&amp;cauthor_uid=24030595" TargetMode="External"/><Relationship Id="rId110" Type="http://schemas.openxmlformats.org/officeDocument/2006/relationships/hyperlink" Target="http://ajcn.nutrition.org/search?author1=Michelle+A+Mendez&amp;sortspec=date&amp;submit=Submit" TargetMode="External"/><Relationship Id="rId111" Type="http://schemas.openxmlformats.org/officeDocument/2006/relationships/hyperlink" Target="http://ajcn.nutrition.org/search?author1=Maties+Torrent&amp;sortspec=date&amp;submit=Submit" TargetMode="External"/><Relationship Id="rId112" Type="http://schemas.openxmlformats.org/officeDocument/2006/relationships/hyperlink" Target="http://ajcn.nutrition.org/search?author1=Carlos+Ferrer&amp;sortspec=date&amp;submit=Submit" TargetMode="External"/><Relationship Id="rId113" Type="http://schemas.openxmlformats.org/officeDocument/2006/relationships/hyperlink" Target="http://ajcn.nutrition.org/search?author1=Nuria+Ribas-Fit%C3%B3&amp;sortspec=date&amp;submit=Submit" TargetMode="External"/><Relationship Id="rId114" Type="http://schemas.openxmlformats.org/officeDocument/2006/relationships/hyperlink" Target="http://ajcn.nutrition.org/search?author1=Jordi+Sunyer&amp;sortspec=date&amp;submit=Submit" TargetMode="External"/><Relationship Id="rId115" Type="http://schemas.openxmlformats.org/officeDocument/2006/relationships/hyperlink" Target="http://www.ncbi.nlm.nih.gov/pubmed/?term=Munyaka%20PM%5BAuthor%5D&amp;cauthor=true&amp;cauthor_uid=25346925" TargetMode="External"/><Relationship Id="rId116" Type="http://schemas.openxmlformats.org/officeDocument/2006/relationships/hyperlink" Target="http://www.ncbi.nlm.nih.gov/pubmed/?term=Khafipour%20E%5BAuthor%5D&amp;cauthor=true&amp;cauthor_uid=25346925" TargetMode="External"/><Relationship Id="rId117" Type="http://schemas.openxmlformats.org/officeDocument/2006/relationships/hyperlink" Target="http://www.ncbi.nlm.nih.gov/pubmed/?term=Ghia%20JE%5BAuthor%5D&amp;cauthor=true&amp;cauthor_uid=25346925" TargetMode="External"/><Relationship Id="rId118" Type="http://schemas.openxmlformats.org/officeDocument/2006/relationships/hyperlink" Target="http://www.nutritionj.com/sfx_links?ui=1475-2891-13-12&amp;bibl=B2" TargetMode="External"/><Relationship Id="rId119" Type="http://schemas.openxmlformats.org/officeDocument/2006/relationships/hyperlink" Target="http://www.ncbi.nlm.nih.gov/pubmed/?term=Orskov%20C%5BAuthor%5D&amp;cauthor=true&amp;cauthor_uid=2753890" TargetMode="External"/><Relationship Id="rId150" Type="http://schemas.openxmlformats.org/officeDocument/2006/relationships/hyperlink" Target="http://www.ncbi.nlm.nih.gov/pubmed/?term=Cuvelier%20CA%5BAuthor%5D&amp;cauthor=true&amp;cauthor_uid=22261522" TargetMode="External"/><Relationship Id="rId151" Type="http://schemas.openxmlformats.org/officeDocument/2006/relationships/hyperlink" Target="http://www.ncbi.nlm.nih.gov/pubmed?term=Weng%20SF%5BAuthor%5D&amp;cauthor=true&amp;cauthor_uid=23109090" TargetMode="External"/><Relationship Id="rId152" Type="http://schemas.openxmlformats.org/officeDocument/2006/relationships/hyperlink" Target="http://www.ncbi.nlm.nih.gov/pubmed?term=Redsell%20SA%5BAuthor%5D&amp;cauthor=true&amp;cauthor_uid=23109090" TargetMode="Externa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1.gif"/><Relationship Id="rId13" Type="http://schemas.openxmlformats.org/officeDocument/2006/relationships/footer" Target="footer4.xml"/><Relationship Id="rId14" Type="http://schemas.openxmlformats.org/officeDocument/2006/relationships/hyperlink" Target="http://www.ncbi.nlm.nih.gov/pubmed/21702898" TargetMode="External"/><Relationship Id="rId15" Type="http://schemas.openxmlformats.org/officeDocument/2006/relationships/image" Target="media/image2.emf"/><Relationship Id="rId16" Type="http://schemas.openxmlformats.org/officeDocument/2006/relationships/image" Target="media/image3.emf"/><Relationship Id="rId17" Type="http://schemas.openxmlformats.org/officeDocument/2006/relationships/image" Target="media/image4.png"/><Relationship Id="rId18" Type="http://schemas.openxmlformats.org/officeDocument/2006/relationships/image" Target="media/image5.emf"/><Relationship Id="rId19" Type="http://schemas.openxmlformats.org/officeDocument/2006/relationships/image" Target="media/image6.png"/><Relationship Id="rId153" Type="http://schemas.openxmlformats.org/officeDocument/2006/relationships/hyperlink" Target="http://www.ncbi.nlm.nih.gov/pubmed?term=Swift%20JA%5BAuthor%5D&amp;cauthor=true&amp;cauthor_uid=23109090" TargetMode="External"/><Relationship Id="rId154" Type="http://schemas.openxmlformats.org/officeDocument/2006/relationships/hyperlink" Target="http://www.ncbi.nlm.nih.gov/pubmed?term=Yang%20M%5BAuthor%5D&amp;cauthor=true&amp;cauthor_uid=23109090" TargetMode="External"/><Relationship Id="rId155" Type="http://schemas.openxmlformats.org/officeDocument/2006/relationships/hyperlink" Target="http://www.ncbi.nlm.nih.gov/pubmed?term=Glazebrook%20CP%5BAuthor%5D&amp;cauthor=true&amp;cauthor_uid=23109090" TargetMode="External"/><Relationship Id="rId156" Type="http://schemas.openxmlformats.org/officeDocument/2006/relationships/fontTable" Target="fontTable.xml"/><Relationship Id="rId157" Type="http://schemas.openxmlformats.org/officeDocument/2006/relationships/theme" Target="theme/theme1.xml"/><Relationship Id="rId50" Type="http://schemas.openxmlformats.org/officeDocument/2006/relationships/image" Target="media/image37.emf"/><Relationship Id="rId51" Type="http://schemas.openxmlformats.org/officeDocument/2006/relationships/image" Target="media/image38.emf"/><Relationship Id="rId52" Type="http://schemas.openxmlformats.org/officeDocument/2006/relationships/image" Target="media/image39.emf"/><Relationship Id="rId53" Type="http://schemas.openxmlformats.org/officeDocument/2006/relationships/image" Target="media/image40.emf"/><Relationship Id="rId54" Type="http://schemas.openxmlformats.org/officeDocument/2006/relationships/image" Target="media/image41.emf"/><Relationship Id="rId55" Type="http://schemas.openxmlformats.org/officeDocument/2006/relationships/image" Target="media/image42.gif"/><Relationship Id="rId56" Type="http://schemas.openxmlformats.org/officeDocument/2006/relationships/image" Target="media/image43.emf"/><Relationship Id="rId57" Type="http://schemas.openxmlformats.org/officeDocument/2006/relationships/image" Target="media/image44.emf"/><Relationship Id="rId58" Type="http://schemas.openxmlformats.org/officeDocument/2006/relationships/image" Target="media/image45.emf"/><Relationship Id="rId59" Type="http://schemas.openxmlformats.org/officeDocument/2006/relationships/image" Target="media/image46.emf"/><Relationship Id="rId90" Type="http://schemas.openxmlformats.org/officeDocument/2006/relationships/hyperlink" Target="http://www.ncbi.nlm.nih.gov/pubmed/?term=Hahne%20H%5BAuthor%5D&amp;cauthor=true&amp;cauthor_uid=24030595" TargetMode="External"/><Relationship Id="rId91" Type="http://schemas.openxmlformats.org/officeDocument/2006/relationships/hyperlink" Target="http://www.ncbi.nlm.nih.gov/pubmed/?term=Loh%20G%5BAuthor%5D&amp;cauthor=true&amp;cauthor_uid=24030595" TargetMode="External"/><Relationship Id="rId92" Type="http://schemas.openxmlformats.org/officeDocument/2006/relationships/hyperlink" Target="http://www.ncbi.nlm.nih.gov/pubmed/?term=Mondot%20S%5BAuthor%5D&amp;cauthor=true&amp;cauthor_uid=24030595" TargetMode="External"/><Relationship Id="rId93" Type="http://schemas.openxmlformats.org/officeDocument/2006/relationships/hyperlink" Target="http://www.ncbi.nlm.nih.gov/pubmed/?term=Lepage%20P%5BAuthor%5D&amp;cauthor=true&amp;cauthor_uid=24030595" TargetMode="External"/><Relationship Id="rId94" Type="http://schemas.openxmlformats.org/officeDocument/2006/relationships/hyperlink" Target="http://www.ncbi.nlm.nih.gov/pubmed/?term=Rothballer%20M%5BAuthor%5D&amp;cauthor=true&amp;cauthor_uid=24030595" TargetMode="External"/><Relationship Id="rId95" Type="http://schemas.openxmlformats.org/officeDocument/2006/relationships/hyperlink" Target="http://www.ncbi.nlm.nih.gov/pubmed/?term=Walker%20A%5BAuthor%5D&amp;cauthor=true&amp;cauthor_uid=24030595" TargetMode="External"/><Relationship Id="rId96" Type="http://schemas.openxmlformats.org/officeDocument/2006/relationships/hyperlink" Target="http://www.ncbi.nlm.nih.gov/pubmed/?term=B%C3%B6hm%20C%5BAuthor%5D&amp;cauthor=true&amp;cauthor_uid=24030595" TargetMode="External"/><Relationship Id="rId97" Type="http://schemas.openxmlformats.org/officeDocument/2006/relationships/hyperlink" Target="http://www.ncbi.nlm.nih.gov/pubmed/?term=Wenning%20M%5BAuthor%5D&amp;cauthor=true&amp;cauthor_uid=24030595" TargetMode="External"/><Relationship Id="rId98" Type="http://schemas.openxmlformats.org/officeDocument/2006/relationships/hyperlink" Target="http://www.ncbi.nlm.nih.gov/pubmed/?term=Wagner%20M%5BAuthor%5D&amp;cauthor=true&amp;cauthor_uid=24030595" TargetMode="External"/><Relationship Id="rId99" Type="http://schemas.openxmlformats.org/officeDocument/2006/relationships/hyperlink" Target="http://www.ncbi.nlm.nih.gov/pubmed/?term=Blaut%20M%5BAuthor%5D&amp;cauthor=true&amp;cauthor_uid=24030595" TargetMode="External"/><Relationship Id="rId120" Type="http://schemas.openxmlformats.org/officeDocument/2006/relationships/hyperlink" Target="http://www.ncbi.nlm.nih.gov/pubmed/?term=Bersani%20M%5BAuthor%5D&amp;cauthor=true&amp;cauthor_uid=2753890" TargetMode="External"/><Relationship Id="rId121" Type="http://schemas.openxmlformats.org/officeDocument/2006/relationships/hyperlink" Target="http://www.ncbi.nlm.nih.gov/pubmed/?term=Johnsen%20AH%5BAuthor%5D&amp;cauthor=true&amp;cauthor_uid=2753890" TargetMode="External"/><Relationship Id="rId122" Type="http://schemas.openxmlformats.org/officeDocument/2006/relationships/hyperlink" Target="http://www.ncbi.nlm.nih.gov/pubmed/?term=H%C3%B8jrup%20P%5BAuthor%5D&amp;cauthor=true&amp;cauthor_uid=2753890" TargetMode="External"/><Relationship Id="rId123" Type="http://schemas.openxmlformats.org/officeDocument/2006/relationships/hyperlink" Target="http://www.ncbi.nlm.nih.gov/pubmed/?term=Holst%20JJ%5BAuthor%5D&amp;cauthor=true&amp;cauthor_uid=2753890" TargetMode="External"/><Relationship Id="rId124" Type="http://schemas.openxmlformats.org/officeDocument/2006/relationships/hyperlink" Target="http://www.ncbi.nlm.nih.gov/pubmed/?term=Prince%20AL%5BAuthor%5D&amp;cauthor=true&amp;cauthor_uid=24793619" TargetMode="External"/><Relationship Id="rId125" Type="http://schemas.openxmlformats.org/officeDocument/2006/relationships/hyperlink" Target="http://www.ncbi.nlm.nih.gov/pubmed/?term=Antony%20KM%5BAuthor%5D&amp;cauthor=true&amp;cauthor_uid=24793619" TargetMode="External"/><Relationship Id="rId126" Type="http://schemas.openxmlformats.org/officeDocument/2006/relationships/hyperlink" Target="http://www.ncbi.nlm.nih.gov/pubmed/?term=Chu%20DM%5BAuthor%5D&amp;cauthor=true&amp;cauthor_uid=24793619" TargetMode="External"/><Relationship Id="rId127" Type="http://schemas.openxmlformats.org/officeDocument/2006/relationships/hyperlink" Target="http://www.ncbi.nlm.nih.gov/pubmed/?term=Aagaard%20KM%5BAuthor%5D&amp;cauthor=true&amp;cauthor_uid=24793619" TargetMode="External"/><Relationship Id="rId128" Type="http://schemas.openxmlformats.org/officeDocument/2006/relationships/hyperlink" Target="http://www.ncbi.nlm.nih.gov/pubmed/?term=Segata%20N%5BAuthor%5D&amp;cauthor=true&amp;cauthor_uid=21702898" TargetMode="External"/><Relationship Id="rId129" Type="http://schemas.openxmlformats.org/officeDocument/2006/relationships/hyperlink" Target="http://www.ncbi.nlm.nih.gov/pubmed/?term=Izard%20J%5BAuthor%5D&amp;cauthor=true&amp;cauthor_uid=21702898" TargetMode="External"/><Relationship Id="rId20" Type="http://schemas.openxmlformats.org/officeDocument/2006/relationships/image" Target="media/image7.emf"/><Relationship Id="rId21" Type="http://schemas.openxmlformats.org/officeDocument/2006/relationships/image" Target="media/image8.png"/><Relationship Id="rId22" Type="http://schemas.openxmlformats.org/officeDocument/2006/relationships/image" Target="media/image9.emf"/><Relationship Id="rId23" Type="http://schemas.openxmlformats.org/officeDocument/2006/relationships/image" Target="media/image10.png"/><Relationship Id="rId24" Type="http://schemas.openxmlformats.org/officeDocument/2006/relationships/image" Target="media/image11.emf"/><Relationship Id="rId25" Type="http://schemas.openxmlformats.org/officeDocument/2006/relationships/image" Target="media/image12.png"/><Relationship Id="rId26" Type="http://schemas.openxmlformats.org/officeDocument/2006/relationships/image" Target="media/image13.emf"/><Relationship Id="rId27" Type="http://schemas.openxmlformats.org/officeDocument/2006/relationships/image" Target="media/image14.png"/><Relationship Id="rId28" Type="http://schemas.openxmlformats.org/officeDocument/2006/relationships/image" Target="media/image15.emf"/><Relationship Id="rId29" Type="http://schemas.openxmlformats.org/officeDocument/2006/relationships/image" Target="media/image16.png"/><Relationship Id="rId60" Type="http://schemas.openxmlformats.org/officeDocument/2006/relationships/image" Target="media/image47.emf"/><Relationship Id="rId61" Type="http://schemas.openxmlformats.org/officeDocument/2006/relationships/image" Target="media/image48.emf"/><Relationship Id="rId62" Type="http://schemas.openxmlformats.org/officeDocument/2006/relationships/image" Target="media/image49.emf"/><Relationship Id="rId63" Type="http://schemas.openxmlformats.org/officeDocument/2006/relationships/hyperlink" Target="http://www.ncbi.nlm.nih.gov/pubmed/?term=Arrieta%20MC%5BAuthor%5D&amp;cauthor=true&amp;cauthor_uid=25250028" TargetMode="External"/><Relationship Id="rId64" Type="http://schemas.openxmlformats.org/officeDocument/2006/relationships/hyperlink" Target="http://www.ncbi.nlm.nih.gov/pubmed/?term=Stiemsma%20LT%5BAuthor%5D&amp;cauthor=true&amp;cauthor_uid=25250028" TargetMode="External"/><Relationship Id="rId65" Type="http://schemas.openxmlformats.org/officeDocument/2006/relationships/hyperlink" Target="http://www.ncbi.nlm.nih.gov/pubmed/?term=Amenyogbe%20N%5BAuthor%5D&amp;cauthor=true&amp;cauthor_uid=25250028" TargetMode="External"/><Relationship Id="rId66" Type="http://schemas.openxmlformats.org/officeDocument/2006/relationships/hyperlink" Target="http://www.ncbi.nlm.nih.gov/pubmed/?term=Brown%20EM%5BAuthor%5D&amp;cauthor=true&amp;cauthor_uid=25250028" TargetMode="External"/><Relationship Id="rId67" Type="http://schemas.openxmlformats.org/officeDocument/2006/relationships/hyperlink" Target="http://www.ncbi.nlm.nih.gov/pubmed/?term=Finlay%20B%5BAuthor%5D&amp;cauthor=true&amp;cauthor_uid=25250028" TargetMode="External"/><Relationship Id="rId68" Type="http://schemas.openxmlformats.org/officeDocument/2006/relationships/hyperlink" Target="http://www.ncbi.nlm.nih.gov/pubmed/?term=Biedermann%20L%5BAuthor%5D&amp;cauthor=true&amp;cauthor_uid=25072500" TargetMode="External"/><Relationship Id="rId69" Type="http://schemas.openxmlformats.org/officeDocument/2006/relationships/hyperlink" Target="http://www.ncbi.nlm.nih.gov/pubmed/?term=Br%C3%BClisauer%20K%5BAuthor%5D&amp;cauthor=true&amp;cauthor_uid=25072500" TargetMode="External"/><Relationship Id="rId130" Type="http://schemas.openxmlformats.org/officeDocument/2006/relationships/hyperlink" Target="http://www.ncbi.nlm.nih.gov/pubmed/?term=Waldron%20L%5BAuthor%5D&amp;cauthor=true&amp;cauthor_uid=21702898" TargetMode="External"/><Relationship Id="rId131" Type="http://schemas.openxmlformats.org/officeDocument/2006/relationships/hyperlink" Target="http://www.ncbi.nlm.nih.gov/pubmed/?term=Gevers%20D%5BAuthor%5D&amp;cauthor=true&amp;cauthor_uid=21702898" TargetMode="External"/><Relationship Id="rId132" Type="http://schemas.openxmlformats.org/officeDocument/2006/relationships/hyperlink" Target="http://www.ncbi.nlm.nih.gov/pubmed/?term=Miropolsky%20L%5BAuthor%5D&amp;cauthor=true&amp;cauthor_uid=21702898" TargetMode="External"/><Relationship Id="rId133" Type="http://schemas.openxmlformats.org/officeDocument/2006/relationships/hyperlink" Target="http://www.ncbi.nlm.nih.gov/pubmed/?term=Garrett%20WS%5BAuthor%5D&amp;cauthor=true&amp;cauthor_uid=21702898" TargetMode="External"/><Relationship Id="rId134" Type="http://schemas.openxmlformats.org/officeDocument/2006/relationships/hyperlink" Target="http://www.ncbi.nlm.nih.gov/pubmed/?term=Somm%20E%5BAuthor%5D&amp;cauthor=true&amp;cauthor_uid=19433250" TargetMode="External"/><Relationship Id="rId135" Type="http://schemas.openxmlformats.org/officeDocument/2006/relationships/hyperlink" Target="http://www.ncbi.nlm.nih.gov/pubmed/?term=Schwitzgebel%20VM%5BAuthor%5D&amp;cauthor=true&amp;cauthor_uid=19433250" TargetMode="External"/><Relationship Id="rId136" Type="http://schemas.openxmlformats.org/officeDocument/2006/relationships/hyperlink" Target="http://www.ncbi.nlm.nih.gov/pubmed/?term=Vauthay%20DM%5BAuthor%5D&amp;cauthor=true&amp;cauthor_uid=19433250" TargetMode="External"/><Relationship Id="rId137" Type="http://schemas.openxmlformats.org/officeDocument/2006/relationships/hyperlink" Target="http://www.ncbi.nlm.nih.gov/pubmed/?term=Aubert%20ML%5BAuthor%5D&amp;cauthor=true&amp;cauthor_uid=19433250" TargetMode="External"/><Relationship Id="rId138" Type="http://schemas.openxmlformats.org/officeDocument/2006/relationships/hyperlink" Target="http://www.ncbi.nlm.nih.gov/pubmed/?term=H%C3%BCppi%20PS%5BAuthor%5D&amp;cauthor=true&amp;cauthor_uid=19433250" TargetMode="External"/><Relationship Id="rId139" Type="http://schemas.openxmlformats.org/officeDocument/2006/relationships/hyperlink" Target="http://www.ncbi.nlm.nih.gov/pubmed/?term=Swanson%20JM%5BAuthor%5D&amp;cauthor=true&amp;cauthor_uid=19711249" TargetMode="External"/><Relationship Id="rId30" Type="http://schemas.openxmlformats.org/officeDocument/2006/relationships/image" Target="media/image17.emf"/><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emf"/><Relationship Id="rId37" Type="http://schemas.openxmlformats.org/officeDocument/2006/relationships/image" Target="media/image24.png"/><Relationship Id="rId38" Type="http://schemas.openxmlformats.org/officeDocument/2006/relationships/image" Target="media/image25.emf"/><Relationship Id="rId39" Type="http://schemas.openxmlformats.org/officeDocument/2006/relationships/image" Target="media/image26.png"/><Relationship Id="rId70" Type="http://schemas.openxmlformats.org/officeDocument/2006/relationships/hyperlink" Target="http://www.ncbi.nlm.nih.gov/pubmed/?term=Zeitz%20J%5BAuthor%5D&amp;cauthor=true&amp;cauthor_uid=25072500" TargetMode="External"/><Relationship Id="rId71" Type="http://schemas.openxmlformats.org/officeDocument/2006/relationships/hyperlink" Target="http://www.ncbi.nlm.nih.gov/pubmed/?term=Frei%20P%5BAuthor%5D&amp;cauthor=true&amp;cauthor_uid=25072500" TargetMode="External"/><Relationship Id="rId72" Type="http://schemas.openxmlformats.org/officeDocument/2006/relationships/hyperlink" Target="http://www.ncbi.nlm.nih.gov/pubmed/?term=Scharl%20M%5BAuthor%5D&amp;cauthor=true&amp;cauthor_uid=25072500" TargetMode="External"/><Relationship Id="rId73" Type="http://schemas.openxmlformats.org/officeDocument/2006/relationships/hyperlink" Target="http://www.ncbi.nlm.nih.gov/pubmed/?term=Vavricka%20SR%5BAuthor%5D&amp;cauthor=true&amp;cauthor_uid=25072500" TargetMode="External"/><Relationship Id="rId74" Type="http://schemas.openxmlformats.org/officeDocument/2006/relationships/hyperlink" Target="http://www.ncbi.nlm.nih.gov/pubmed/?term=Fried%20M%5BAuthor%5D&amp;cauthor=true&amp;cauthor_uid=25072500" TargetMode="External"/><Relationship Id="rId75" Type="http://schemas.openxmlformats.org/officeDocument/2006/relationships/hyperlink" Target="http://www.ncbi.nlm.nih.gov/pubmed/?term=Loessner%20MJ%5BAuthor%5D&amp;cauthor=true&amp;cauthor_uid=25072500" TargetMode="External"/><Relationship Id="rId76" Type="http://schemas.openxmlformats.org/officeDocument/2006/relationships/hyperlink" Target="http://www.ncbi.nlm.nih.gov/pubmed/?term=Rogler%20G%5BAuthor%5D&amp;cauthor=true&amp;cauthor_uid=25072500" TargetMode="External"/><Relationship Id="rId77" Type="http://schemas.openxmlformats.org/officeDocument/2006/relationships/hyperlink" Target="http://www.ncbi.nlm.nih.gov/pubmed/?term=Schuppler%20M%5BAuthor%5D&amp;cauthor=true&amp;cauthor_uid=25072500" TargetMode="External"/><Relationship Id="rId78" Type="http://schemas.openxmlformats.org/officeDocument/2006/relationships/hyperlink" Target="http://www.nutritionj.com/sfx_links?ui=1475-2891-13-12&amp;bibl=B3" TargetMode="External"/><Relationship Id="rId79" Type="http://schemas.openxmlformats.org/officeDocument/2006/relationships/image" Target="media/image50.g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hyperlink" Target="http://www.ncbi.nlm.nih.gov/pubmed/?term=Schmitt-Kopplin%20P%5BAuthor%5D&amp;cauthor=true&amp;cauthor_uid=24030595" TargetMode="External"/><Relationship Id="rId101" Type="http://schemas.openxmlformats.org/officeDocument/2006/relationships/hyperlink" Target="http://www.ncbi.nlm.nih.gov/pubmed/?term=Kuster%20B%5BAuthor%5D&amp;cauthor=true&amp;cauthor_uid=24030595" TargetMode="External"/><Relationship Id="rId102" Type="http://schemas.openxmlformats.org/officeDocument/2006/relationships/hyperlink" Target="http://www.ncbi.nlm.nih.gov/pubmed/?term=Haller%20D%5BAuthor%5D&amp;cauthor=true&amp;cauthor_uid=24030595" TargetMode="External"/><Relationship Id="rId103" Type="http://schemas.openxmlformats.org/officeDocument/2006/relationships/hyperlink" Target="http://www.ncbi.nlm.nih.gov/pubmed/?term=Clavel%20T%5BAuthor%5D&amp;cauthor=true&amp;cauthor_uid=24030595" TargetMode="External"/><Relationship Id="rId104" Type="http://schemas.openxmlformats.org/officeDocument/2006/relationships/hyperlink" Target="http://www.ncbi.nlm.nih.gov/pubmed/?term=DiGiulio%20DB%5BAuthor%5D&amp;cauthor=true&amp;cauthor_uid=22137615" TargetMode="External"/><Relationship Id="rId105" Type="http://schemas.openxmlformats.org/officeDocument/2006/relationships/hyperlink" Target="http://www.ncbi.nlm.nih.gov/pubmed/?term=Kim%20Kc%5Bauth%5D" TargetMode="External"/><Relationship Id="rId106" Type="http://schemas.openxmlformats.org/officeDocument/2006/relationships/hyperlink" Target="http://www.ncbi.nlm.nih.gov/pubmed/?term=Friso%20S%5Bauth%5D" TargetMode="External"/><Relationship Id="rId107" Type="http://schemas.openxmlformats.org/officeDocument/2006/relationships/hyperlink" Target="http://www.ncbi.nlm.nih.gov/pubmed/?term=Choi%20SW%5Bauth%5D" TargetMode="External"/><Relationship Id="rId108" Type="http://schemas.openxmlformats.org/officeDocument/2006/relationships/hyperlink" Target="http://www.sciencedirect.com/science/journal/0041008X" TargetMode="External"/><Relationship Id="rId109" Type="http://schemas.openxmlformats.org/officeDocument/2006/relationships/hyperlink" Target="http://www.ncbi.nlm.nih.gov/pubmed/?term=Meehan%20CJ%5Bauth%5D" TargetMode="Externa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40" Type="http://schemas.openxmlformats.org/officeDocument/2006/relationships/hyperlink" Target="http://www.ncbi.nlm.nih.gov/pubmed/?term=Entringer%20S%5BAuthor%5D&amp;cauthor=true&amp;cauthor_uid=19711249" TargetMode="External"/><Relationship Id="rId141" Type="http://schemas.openxmlformats.org/officeDocument/2006/relationships/hyperlink" Target="http://www.ncbi.nlm.nih.gov/pubmed/?term=Buss%20C%5BAuthor%5D&amp;cauthor=true&amp;cauthor_uid=1971124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E1D2C7-C4E7-8E46-A734-F1A2278C8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140</Pages>
  <Words>28196</Words>
  <Characters>160721</Characters>
  <Application>Microsoft Macintosh Word</Application>
  <DocSecurity>0</DocSecurity>
  <Lines>1339</Lines>
  <Paragraphs>377</Paragraphs>
  <ScaleCrop>false</ScaleCrop>
  <Company>University of Guelph</Company>
  <LinksUpToDate>false</LinksUpToDate>
  <CharactersWithSpaces>188540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 VanDuzer</dc:creator>
  <cp:keywords/>
  <dc:description/>
  <cp:lastModifiedBy>Taylor VanDuzer</cp:lastModifiedBy>
  <cp:revision>5</cp:revision>
  <cp:lastPrinted>2015-06-09T19:24:00Z</cp:lastPrinted>
  <dcterms:created xsi:type="dcterms:W3CDTF">2015-08-15T21:09:00Z</dcterms:created>
  <dcterms:modified xsi:type="dcterms:W3CDTF">2015-08-16T13:32:00Z</dcterms:modified>
</cp:coreProperties>
</file>