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65C3A" w14:textId="77777777" w:rsidR="007B1DA4" w:rsidRDefault="007B1DA4"/>
    <w:p w14:paraId="30ECFDF4" w14:textId="77777777" w:rsidR="00D32849" w:rsidRDefault="00D32849"/>
    <w:p w14:paraId="0ED74E2A" w14:textId="77777777" w:rsidR="00D32849" w:rsidRDefault="00D32849"/>
    <w:p w14:paraId="74DE5089" w14:textId="77777777" w:rsidR="00D32849" w:rsidRDefault="00D32849"/>
    <w:p w14:paraId="0FC48937" w14:textId="77777777" w:rsidR="00D32849" w:rsidRDefault="00D32849"/>
    <w:p w14:paraId="01D0B6C3" w14:textId="77777777" w:rsidR="00D32849" w:rsidRDefault="00D32849"/>
    <w:p w14:paraId="3EFFF7A9" w14:textId="77777777" w:rsidR="00D32849" w:rsidRDefault="00D32849" w:rsidP="00D32849">
      <w:pPr>
        <w:jc w:val="center"/>
        <w:rPr>
          <w:rFonts w:ascii="Times New Roman" w:hAnsi="Times New Roman" w:cs="Times New Roman"/>
          <w:sz w:val="40"/>
          <w:szCs w:val="40"/>
        </w:rPr>
      </w:pPr>
      <w:r>
        <w:rPr>
          <w:rFonts w:ascii="Times New Roman" w:hAnsi="Times New Roman" w:cs="Times New Roman"/>
          <w:sz w:val="40"/>
          <w:szCs w:val="40"/>
        </w:rPr>
        <w:t>RESUSCITATIVE FLUIDS IN SEPSIS AND SEPTIC SHOCK: A SYSTEMATIC REVIEW, NETWORK META-ANALYSIS AND PILOT STUDY PROTOCOL</w:t>
      </w:r>
    </w:p>
    <w:p w14:paraId="7CCCD74C" w14:textId="77777777" w:rsidR="00D32849" w:rsidRDefault="00D32849" w:rsidP="00D32849">
      <w:pPr>
        <w:jc w:val="center"/>
        <w:rPr>
          <w:rFonts w:ascii="Times New Roman" w:hAnsi="Times New Roman" w:cs="Times New Roman"/>
          <w:sz w:val="40"/>
          <w:szCs w:val="40"/>
        </w:rPr>
      </w:pPr>
    </w:p>
    <w:p w14:paraId="596C8BB3" w14:textId="77777777" w:rsidR="00D32849" w:rsidRDefault="00D32849" w:rsidP="00D32849">
      <w:pPr>
        <w:jc w:val="center"/>
        <w:rPr>
          <w:rFonts w:ascii="Times New Roman" w:hAnsi="Times New Roman" w:cs="Times New Roman"/>
          <w:sz w:val="40"/>
          <w:szCs w:val="40"/>
        </w:rPr>
      </w:pPr>
      <w:r>
        <w:rPr>
          <w:rFonts w:ascii="Times New Roman" w:hAnsi="Times New Roman" w:cs="Times New Roman"/>
          <w:sz w:val="40"/>
          <w:szCs w:val="40"/>
        </w:rPr>
        <w:t>BY: BRAM ROCHWERG, BSc, MD, FRCPC</w:t>
      </w:r>
    </w:p>
    <w:p w14:paraId="34382D11" w14:textId="77777777" w:rsidR="00D32849" w:rsidRDefault="00D32849" w:rsidP="00D32849">
      <w:pPr>
        <w:jc w:val="center"/>
        <w:rPr>
          <w:rFonts w:ascii="Times New Roman" w:hAnsi="Times New Roman" w:cs="Times New Roman"/>
          <w:sz w:val="40"/>
          <w:szCs w:val="40"/>
        </w:rPr>
      </w:pPr>
    </w:p>
    <w:p w14:paraId="6A25B340" w14:textId="77777777" w:rsidR="00D32849" w:rsidRDefault="00D32849" w:rsidP="00D32849">
      <w:pPr>
        <w:jc w:val="center"/>
        <w:rPr>
          <w:rFonts w:ascii="Times New Roman" w:hAnsi="Times New Roman" w:cs="Times New Roman"/>
          <w:sz w:val="40"/>
          <w:szCs w:val="40"/>
        </w:rPr>
      </w:pPr>
    </w:p>
    <w:p w14:paraId="435A826E" w14:textId="77777777" w:rsidR="00D32849" w:rsidRDefault="00D32849" w:rsidP="00D32849">
      <w:pPr>
        <w:jc w:val="center"/>
        <w:rPr>
          <w:rFonts w:ascii="Times New Roman" w:hAnsi="Times New Roman" w:cs="Times New Roman"/>
          <w:sz w:val="40"/>
          <w:szCs w:val="40"/>
        </w:rPr>
      </w:pPr>
    </w:p>
    <w:p w14:paraId="024A8A2F" w14:textId="77777777" w:rsidR="00D32849" w:rsidRDefault="00D32849" w:rsidP="00D32849">
      <w:pPr>
        <w:jc w:val="center"/>
        <w:rPr>
          <w:rFonts w:ascii="Times New Roman" w:hAnsi="Times New Roman" w:cs="Times New Roman"/>
          <w:sz w:val="40"/>
          <w:szCs w:val="40"/>
        </w:rPr>
      </w:pPr>
    </w:p>
    <w:p w14:paraId="00A3E6D9" w14:textId="77777777" w:rsidR="00D32849" w:rsidRDefault="00D32849" w:rsidP="00D32849">
      <w:pPr>
        <w:jc w:val="center"/>
        <w:rPr>
          <w:rFonts w:ascii="Times New Roman" w:hAnsi="Times New Roman" w:cs="Times New Roman"/>
          <w:sz w:val="40"/>
          <w:szCs w:val="40"/>
        </w:rPr>
      </w:pPr>
    </w:p>
    <w:p w14:paraId="2ADBC809" w14:textId="77777777" w:rsidR="00D32849" w:rsidRPr="00D32849" w:rsidRDefault="00D32849" w:rsidP="00D32849">
      <w:pPr>
        <w:jc w:val="center"/>
        <w:rPr>
          <w:rFonts w:ascii="Times New Roman" w:hAnsi="Times New Roman" w:cs="Times New Roman"/>
          <w:sz w:val="32"/>
          <w:szCs w:val="32"/>
        </w:rPr>
      </w:pPr>
    </w:p>
    <w:p w14:paraId="4C95CA65" w14:textId="77777777" w:rsidR="00D32849" w:rsidRDefault="00D32849" w:rsidP="00D32849">
      <w:pPr>
        <w:widowControl w:val="0"/>
        <w:autoSpaceDE w:val="0"/>
        <w:autoSpaceDN w:val="0"/>
        <w:adjustRightInd w:val="0"/>
        <w:jc w:val="center"/>
        <w:rPr>
          <w:rFonts w:ascii="Times New Roman" w:hAnsi="Times New Roman" w:cs="Times New Roman"/>
          <w:sz w:val="32"/>
          <w:szCs w:val="32"/>
          <w:lang w:val="en-US"/>
        </w:rPr>
      </w:pPr>
    </w:p>
    <w:p w14:paraId="2982562D" w14:textId="77777777" w:rsidR="00D32849" w:rsidRDefault="00D32849" w:rsidP="00D32849">
      <w:pPr>
        <w:widowControl w:val="0"/>
        <w:autoSpaceDE w:val="0"/>
        <w:autoSpaceDN w:val="0"/>
        <w:adjustRightInd w:val="0"/>
        <w:jc w:val="center"/>
        <w:rPr>
          <w:rFonts w:ascii="Times New Roman" w:hAnsi="Times New Roman" w:cs="Times New Roman"/>
          <w:sz w:val="32"/>
          <w:szCs w:val="32"/>
          <w:lang w:val="en-US"/>
        </w:rPr>
      </w:pPr>
    </w:p>
    <w:p w14:paraId="0830D777" w14:textId="77777777" w:rsidR="00D32849" w:rsidRPr="00D32849" w:rsidRDefault="00D32849" w:rsidP="00D32849">
      <w:pPr>
        <w:widowControl w:val="0"/>
        <w:autoSpaceDE w:val="0"/>
        <w:autoSpaceDN w:val="0"/>
        <w:adjustRightInd w:val="0"/>
        <w:jc w:val="center"/>
        <w:rPr>
          <w:rFonts w:ascii="Times New Roman" w:hAnsi="Times New Roman" w:cs="Times New Roman"/>
          <w:sz w:val="32"/>
          <w:szCs w:val="32"/>
          <w:lang w:val="en-US"/>
        </w:rPr>
      </w:pPr>
      <w:r w:rsidRPr="00D32849">
        <w:rPr>
          <w:rFonts w:ascii="Times New Roman" w:hAnsi="Times New Roman" w:cs="Times New Roman"/>
          <w:sz w:val="32"/>
          <w:szCs w:val="32"/>
          <w:lang w:val="en-US"/>
        </w:rPr>
        <w:t>A Thesis</w:t>
      </w:r>
    </w:p>
    <w:p w14:paraId="54C69EE9" w14:textId="77777777" w:rsidR="00D32849" w:rsidRPr="00D32849" w:rsidRDefault="00D32849" w:rsidP="00D32849">
      <w:pPr>
        <w:widowControl w:val="0"/>
        <w:autoSpaceDE w:val="0"/>
        <w:autoSpaceDN w:val="0"/>
        <w:adjustRightInd w:val="0"/>
        <w:jc w:val="center"/>
        <w:rPr>
          <w:rFonts w:ascii="Times New Roman" w:hAnsi="Times New Roman" w:cs="Times New Roman"/>
          <w:sz w:val="32"/>
          <w:szCs w:val="32"/>
          <w:lang w:val="en-US"/>
        </w:rPr>
      </w:pPr>
      <w:r w:rsidRPr="00D32849">
        <w:rPr>
          <w:rFonts w:ascii="Times New Roman" w:hAnsi="Times New Roman" w:cs="Times New Roman"/>
          <w:sz w:val="32"/>
          <w:szCs w:val="32"/>
          <w:lang w:val="en-US"/>
        </w:rPr>
        <w:t>Submitted to the School of Graduate Studies</w:t>
      </w:r>
    </w:p>
    <w:p w14:paraId="62CB30B3" w14:textId="77777777" w:rsidR="00D32849" w:rsidRPr="00D32849" w:rsidRDefault="00D32849" w:rsidP="00D32849">
      <w:pPr>
        <w:widowControl w:val="0"/>
        <w:autoSpaceDE w:val="0"/>
        <w:autoSpaceDN w:val="0"/>
        <w:adjustRightInd w:val="0"/>
        <w:jc w:val="center"/>
        <w:rPr>
          <w:rFonts w:ascii="Times New Roman" w:hAnsi="Times New Roman" w:cs="Times New Roman"/>
          <w:sz w:val="32"/>
          <w:szCs w:val="32"/>
          <w:lang w:val="en-US"/>
        </w:rPr>
      </w:pPr>
      <w:r w:rsidRPr="00D32849">
        <w:rPr>
          <w:rFonts w:ascii="Times New Roman" w:hAnsi="Times New Roman" w:cs="Times New Roman"/>
          <w:sz w:val="32"/>
          <w:szCs w:val="32"/>
          <w:lang w:val="en-US"/>
        </w:rPr>
        <w:t>in Partial Fulfillment of the Requirements</w:t>
      </w:r>
    </w:p>
    <w:p w14:paraId="28183DFD" w14:textId="77777777" w:rsidR="00D32849" w:rsidRPr="00D32849" w:rsidRDefault="00D32849" w:rsidP="00D32849">
      <w:pPr>
        <w:widowControl w:val="0"/>
        <w:autoSpaceDE w:val="0"/>
        <w:autoSpaceDN w:val="0"/>
        <w:adjustRightInd w:val="0"/>
        <w:jc w:val="center"/>
        <w:rPr>
          <w:rFonts w:ascii="Times New Roman" w:hAnsi="Times New Roman" w:cs="Times New Roman"/>
          <w:sz w:val="32"/>
          <w:szCs w:val="32"/>
          <w:lang w:val="en-US"/>
        </w:rPr>
      </w:pPr>
      <w:r w:rsidRPr="00D32849">
        <w:rPr>
          <w:rFonts w:ascii="Times New Roman" w:hAnsi="Times New Roman" w:cs="Times New Roman"/>
          <w:sz w:val="32"/>
          <w:szCs w:val="32"/>
          <w:lang w:val="en-US"/>
        </w:rPr>
        <w:t>for the Degree of</w:t>
      </w:r>
      <w:r>
        <w:rPr>
          <w:rFonts w:ascii="Times New Roman" w:hAnsi="Times New Roman" w:cs="Times New Roman"/>
          <w:sz w:val="32"/>
          <w:szCs w:val="32"/>
          <w:lang w:val="en-US"/>
        </w:rPr>
        <w:t xml:space="preserve"> </w:t>
      </w:r>
      <w:r w:rsidRPr="00D32849">
        <w:rPr>
          <w:rFonts w:ascii="Times New Roman" w:hAnsi="Times New Roman" w:cs="Times New Roman"/>
          <w:sz w:val="32"/>
          <w:szCs w:val="32"/>
          <w:lang w:val="en-US"/>
        </w:rPr>
        <w:t>Master of Science</w:t>
      </w:r>
    </w:p>
    <w:p w14:paraId="450EC929" w14:textId="77777777" w:rsidR="00D32849" w:rsidRPr="00D32849" w:rsidRDefault="00D32849" w:rsidP="00D32849">
      <w:pPr>
        <w:widowControl w:val="0"/>
        <w:autoSpaceDE w:val="0"/>
        <w:autoSpaceDN w:val="0"/>
        <w:adjustRightInd w:val="0"/>
        <w:jc w:val="center"/>
        <w:rPr>
          <w:rFonts w:ascii="Times New Roman" w:hAnsi="Times New Roman" w:cs="Times New Roman"/>
          <w:sz w:val="32"/>
          <w:szCs w:val="32"/>
          <w:lang w:val="en-US"/>
        </w:rPr>
      </w:pPr>
      <w:r w:rsidRPr="00D32849">
        <w:rPr>
          <w:rFonts w:ascii="Times New Roman" w:hAnsi="Times New Roman" w:cs="Times New Roman"/>
          <w:sz w:val="32"/>
          <w:szCs w:val="32"/>
          <w:lang w:val="en-US"/>
        </w:rPr>
        <w:t>McMaster University</w:t>
      </w:r>
    </w:p>
    <w:p w14:paraId="6347F0DA" w14:textId="4822B465" w:rsidR="00D32849" w:rsidRDefault="00D32849" w:rsidP="00D32849">
      <w:pPr>
        <w:jc w:val="center"/>
        <w:rPr>
          <w:rFonts w:ascii="Times New Roman" w:hAnsi="Times New Roman" w:cs="Times New Roman"/>
          <w:sz w:val="32"/>
          <w:szCs w:val="32"/>
          <w:lang w:val="en-US"/>
        </w:rPr>
      </w:pPr>
      <w:r w:rsidRPr="00D32849">
        <w:rPr>
          <w:rFonts w:ascii="Times New Roman" w:hAnsi="Times New Roman" w:cs="Times New Roman"/>
          <w:sz w:val="32"/>
          <w:szCs w:val="32"/>
          <w:lang w:val="en-US"/>
        </w:rPr>
        <w:t xml:space="preserve">© Copyright by </w:t>
      </w:r>
      <w:r>
        <w:rPr>
          <w:rFonts w:ascii="Times New Roman" w:hAnsi="Times New Roman" w:cs="Times New Roman"/>
          <w:sz w:val="32"/>
          <w:szCs w:val="32"/>
          <w:lang w:val="en-US"/>
        </w:rPr>
        <w:t>Bram Rochwerg</w:t>
      </w:r>
      <w:r w:rsidRPr="00D32849">
        <w:rPr>
          <w:rFonts w:ascii="Times New Roman" w:hAnsi="Times New Roman" w:cs="Times New Roman"/>
          <w:sz w:val="32"/>
          <w:szCs w:val="32"/>
          <w:lang w:val="en-US"/>
        </w:rPr>
        <w:t xml:space="preserve">, </w:t>
      </w:r>
      <w:r w:rsidR="00D111D5">
        <w:rPr>
          <w:rFonts w:ascii="Times New Roman" w:hAnsi="Times New Roman" w:cs="Times New Roman"/>
          <w:sz w:val="32"/>
          <w:szCs w:val="32"/>
          <w:lang w:val="en-US"/>
        </w:rPr>
        <w:t>July</w:t>
      </w:r>
      <w:r>
        <w:rPr>
          <w:rFonts w:ascii="Times New Roman" w:hAnsi="Times New Roman" w:cs="Times New Roman"/>
          <w:sz w:val="32"/>
          <w:szCs w:val="32"/>
          <w:lang w:val="en-US"/>
        </w:rPr>
        <w:t xml:space="preserve"> 2015</w:t>
      </w:r>
    </w:p>
    <w:p w14:paraId="59EFB58F" w14:textId="77777777" w:rsidR="00D32849" w:rsidRDefault="00D32849">
      <w:pPr>
        <w:rPr>
          <w:rFonts w:ascii="Times New Roman" w:hAnsi="Times New Roman" w:cs="Times New Roman"/>
          <w:sz w:val="32"/>
          <w:szCs w:val="32"/>
          <w:lang w:val="en-US"/>
        </w:rPr>
      </w:pPr>
      <w:r>
        <w:rPr>
          <w:rFonts w:ascii="Times New Roman" w:hAnsi="Times New Roman" w:cs="Times New Roman"/>
          <w:sz w:val="32"/>
          <w:szCs w:val="32"/>
          <w:lang w:val="en-US"/>
        </w:rPr>
        <w:br w:type="page"/>
      </w:r>
    </w:p>
    <w:p w14:paraId="5C150B09" w14:textId="77777777" w:rsidR="00D32849" w:rsidRDefault="00D32849" w:rsidP="00D32849">
      <w:pPr>
        <w:rPr>
          <w:rFonts w:ascii="Times New Roman" w:hAnsi="Times New Roman" w:cs="Times New Roman"/>
          <w:sz w:val="40"/>
          <w:szCs w:val="40"/>
        </w:rPr>
      </w:pPr>
      <w:r w:rsidRPr="00D32849">
        <w:rPr>
          <w:rFonts w:ascii="Times New Roman" w:hAnsi="Times New Roman" w:cs="Times New Roman"/>
          <w:sz w:val="32"/>
          <w:szCs w:val="32"/>
          <w:lang w:val="en-US"/>
        </w:rPr>
        <w:lastRenderedPageBreak/>
        <w:t xml:space="preserve">TITLE: </w:t>
      </w:r>
      <w:r>
        <w:rPr>
          <w:rFonts w:ascii="Times New Roman" w:hAnsi="Times New Roman" w:cs="Times New Roman"/>
          <w:sz w:val="32"/>
          <w:szCs w:val="32"/>
        </w:rPr>
        <w:t>R</w:t>
      </w:r>
      <w:r w:rsidRPr="00D32849">
        <w:rPr>
          <w:rFonts w:ascii="Times New Roman" w:hAnsi="Times New Roman" w:cs="Times New Roman"/>
          <w:sz w:val="32"/>
          <w:szCs w:val="32"/>
        </w:rPr>
        <w:t>esuscitative fluids in sepsis and septic shock: a systematic review, network meta-analysis and pilot study protocol</w:t>
      </w:r>
      <w:r>
        <w:rPr>
          <w:rFonts w:ascii="Times New Roman" w:hAnsi="Times New Roman" w:cs="Times New Roman"/>
          <w:sz w:val="32"/>
          <w:szCs w:val="32"/>
        </w:rPr>
        <w:t>.</w:t>
      </w:r>
    </w:p>
    <w:p w14:paraId="2E553B2D" w14:textId="77777777" w:rsidR="00D32849" w:rsidRPr="00D32849" w:rsidRDefault="00D32849" w:rsidP="00D32849">
      <w:pPr>
        <w:widowControl w:val="0"/>
        <w:autoSpaceDE w:val="0"/>
        <w:autoSpaceDN w:val="0"/>
        <w:adjustRightInd w:val="0"/>
        <w:rPr>
          <w:rFonts w:ascii="Times New Roman" w:hAnsi="Times New Roman" w:cs="Times New Roman"/>
          <w:sz w:val="32"/>
          <w:szCs w:val="32"/>
          <w:lang w:val="en-US"/>
        </w:rPr>
      </w:pPr>
    </w:p>
    <w:p w14:paraId="16CBFE33" w14:textId="77777777" w:rsidR="00D32849" w:rsidRPr="00D32849" w:rsidRDefault="00D32849" w:rsidP="00D32849">
      <w:pPr>
        <w:widowControl w:val="0"/>
        <w:autoSpaceDE w:val="0"/>
        <w:autoSpaceDN w:val="0"/>
        <w:adjustRightInd w:val="0"/>
        <w:rPr>
          <w:rFonts w:ascii="Times New Roman" w:hAnsi="Times New Roman" w:cs="Times New Roman"/>
          <w:sz w:val="32"/>
          <w:szCs w:val="32"/>
          <w:lang w:val="en-US"/>
        </w:rPr>
      </w:pPr>
      <w:r w:rsidRPr="00D32849">
        <w:rPr>
          <w:rFonts w:ascii="Times New Roman" w:hAnsi="Times New Roman" w:cs="Times New Roman"/>
          <w:sz w:val="32"/>
          <w:szCs w:val="32"/>
          <w:lang w:val="en-US"/>
        </w:rPr>
        <w:t xml:space="preserve">AUTHOR: </w:t>
      </w:r>
      <w:r>
        <w:rPr>
          <w:rFonts w:ascii="Times New Roman" w:hAnsi="Times New Roman" w:cs="Times New Roman"/>
          <w:sz w:val="32"/>
          <w:szCs w:val="32"/>
          <w:lang w:val="en-US"/>
        </w:rPr>
        <w:t>Bram Rochwerg</w:t>
      </w:r>
      <w:r w:rsidRPr="00D32849">
        <w:rPr>
          <w:rFonts w:ascii="Times New Roman" w:hAnsi="Times New Roman" w:cs="Times New Roman"/>
          <w:sz w:val="32"/>
          <w:szCs w:val="32"/>
          <w:lang w:val="en-US"/>
        </w:rPr>
        <w:t>, BSc (</w:t>
      </w:r>
      <w:r>
        <w:rPr>
          <w:rFonts w:ascii="Times New Roman" w:hAnsi="Times New Roman" w:cs="Times New Roman"/>
          <w:sz w:val="32"/>
          <w:szCs w:val="32"/>
          <w:lang w:val="en-US"/>
        </w:rPr>
        <w:t>Western</w:t>
      </w:r>
      <w:r w:rsidRPr="00D32849">
        <w:rPr>
          <w:rFonts w:ascii="Times New Roman" w:hAnsi="Times New Roman" w:cs="Times New Roman"/>
          <w:sz w:val="32"/>
          <w:szCs w:val="32"/>
          <w:lang w:val="en-US"/>
        </w:rPr>
        <w:t xml:space="preserve"> University), MD</w:t>
      </w:r>
    </w:p>
    <w:p w14:paraId="2AE39DA1" w14:textId="77777777" w:rsidR="00D32849" w:rsidRPr="00D32849" w:rsidRDefault="00D32849" w:rsidP="00D32849">
      <w:pPr>
        <w:widowControl w:val="0"/>
        <w:autoSpaceDE w:val="0"/>
        <w:autoSpaceDN w:val="0"/>
        <w:adjustRightInd w:val="0"/>
        <w:rPr>
          <w:rFonts w:ascii="Times New Roman" w:hAnsi="Times New Roman" w:cs="Times New Roman"/>
          <w:sz w:val="32"/>
          <w:szCs w:val="32"/>
          <w:lang w:val="en-US"/>
        </w:rPr>
      </w:pPr>
      <w:r w:rsidRPr="00D32849">
        <w:rPr>
          <w:rFonts w:ascii="Times New Roman" w:hAnsi="Times New Roman" w:cs="Times New Roman"/>
          <w:sz w:val="32"/>
          <w:szCs w:val="32"/>
          <w:lang w:val="en-US"/>
        </w:rPr>
        <w:t>(</w:t>
      </w:r>
      <w:r>
        <w:rPr>
          <w:rFonts w:ascii="Times New Roman" w:hAnsi="Times New Roman" w:cs="Times New Roman"/>
          <w:sz w:val="32"/>
          <w:szCs w:val="32"/>
          <w:lang w:val="en-US"/>
        </w:rPr>
        <w:t>The University of Ottawa</w:t>
      </w:r>
      <w:r w:rsidRPr="00D32849">
        <w:rPr>
          <w:rFonts w:ascii="Times New Roman" w:hAnsi="Times New Roman" w:cs="Times New Roman"/>
          <w:sz w:val="32"/>
          <w:szCs w:val="32"/>
          <w:lang w:val="en-US"/>
        </w:rPr>
        <w:t>)</w:t>
      </w:r>
    </w:p>
    <w:p w14:paraId="7922FEAE" w14:textId="77777777" w:rsidR="00D32849" w:rsidRDefault="00D32849" w:rsidP="00D32849">
      <w:pPr>
        <w:widowControl w:val="0"/>
        <w:autoSpaceDE w:val="0"/>
        <w:autoSpaceDN w:val="0"/>
        <w:adjustRightInd w:val="0"/>
        <w:rPr>
          <w:rFonts w:ascii="Times New Roman" w:hAnsi="Times New Roman" w:cs="Times New Roman"/>
          <w:sz w:val="32"/>
          <w:szCs w:val="32"/>
          <w:lang w:val="en-US"/>
        </w:rPr>
      </w:pPr>
    </w:p>
    <w:p w14:paraId="4E914735" w14:textId="77777777" w:rsidR="00D32849" w:rsidRDefault="00D32849" w:rsidP="00D32849">
      <w:pPr>
        <w:widowControl w:val="0"/>
        <w:autoSpaceDE w:val="0"/>
        <w:autoSpaceDN w:val="0"/>
        <w:adjustRightInd w:val="0"/>
        <w:rPr>
          <w:rFonts w:ascii="Times New Roman" w:hAnsi="Times New Roman" w:cs="Times New Roman"/>
          <w:sz w:val="32"/>
          <w:szCs w:val="32"/>
          <w:lang w:val="en-US"/>
        </w:rPr>
      </w:pPr>
      <w:r w:rsidRPr="00D32849">
        <w:rPr>
          <w:rFonts w:ascii="Times New Roman" w:hAnsi="Times New Roman" w:cs="Times New Roman"/>
          <w:sz w:val="32"/>
          <w:szCs w:val="32"/>
          <w:lang w:val="en-US"/>
        </w:rPr>
        <w:t>SUPERVISOR</w:t>
      </w:r>
      <w:r>
        <w:rPr>
          <w:rFonts w:ascii="Times New Roman" w:hAnsi="Times New Roman" w:cs="Times New Roman"/>
          <w:sz w:val="32"/>
          <w:szCs w:val="32"/>
          <w:lang w:val="en-US"/>
        </w:rPr>
        <w:t>S</w:t>
      </w:r>
      <w:r w:rsidRPr="00D32849">
        <w:rPr>
          <w:rFonts w:ascii="Times New Roman" w:hAnsi="Times New Roman" w:cs="Times New Roman"/>
          <w:sz w:val="32"/>
          <w:szCs w:val="32"/>
          <w:lang w:val="en-US"/>
        </w:rPr>
        <w:t xml:space="preserve">: </w:t>
      </w:r>
      <w:r>
        <w:rPr>
          <w:rFonts w:ascii="Times New Roman" w:hAnsi="Times New Roman" w:cs="Times New Roman"/>
          <w:sz w:val="32"/>
          <w:szCs w:val="32"/>
          <w:lang w:val="en-US"/>
        </w:rPr>
        <w:t>Dr. Jan Brozek, Dr. Gordon</w:t>
      </w:r>
      <w:r w:rsidRPr="00D32849">
        <w:rPr>
          <w:rFonts w:ascii="Times New Roman" w:hAnsi="Times New Roman" w:cs="Times New Roman"/>
          <w:sz w:val="32"/>
          <w:szCs w:val="32"/>
          <w:lang w:val="en-US"/>
        </w:rPr>
        <w:t xml:space="preserve"> Guyatt</w:t>
      </w:r>
      <w:r>
        <w:rPr>
          <w:rFonts w:ascii="Times New Roman" w:hAnsi="Times New Roman" w:cs="Times New Roman"/>
          <w:sz w:val="32"/>
          <w:szCs w:val="32"/>
          <w:lang w:val="en-US"/>
        </w:rPr>
        <w:t>, Dr. Roman Jaeschke</w:t>
      </w:r>
    </w:p>
    <w:p w14:paraId="69859BFB" w14:textId="5774E656" w:rsidR="00F6017B" w:rsidRDefault="00F6017B" w:rsidP="00D32849">
      <w:pPr>
        <w:widowControl w:val="0"/>
        <w:autoSpaceDE w:val="0"/>
        <w:autoSpaceDN w:val="0"/>
        <w:adjustRightInd w:val="0"/>
        <w:rPr>
          <w:rFonts w:ascii="Times New Roman" w:hAnsi="Times New Roman" w:cs="Times New Roman"/>
          <w:sz w:val="32"/>
          <w:szCs w:val="32"/>
          <w:lang w:val="en-US"/>
        </w:rPr>
      </w:pPr>
      <w:r>
        <w:rPr>
          <w:rFonts w:ascii="Times New Roman" w:hAnsi="Times New Roman" w:cs="Times New Roman"/>
          <w:sz w:val="32"/>
          <w:szCs w:val="32"/>
          <w:lang w:val="en-US"/>
        </w:rPr>
        <w:br/>
        <w:t>EXTERNAL REVIEWER: Dr. Francois Lamontagne (University of Sherbrooke)</w:t>
      </w:r>
    </w:p>
    <w:p w14:paraId="3665889B" w14:textId="77777777" w:rsidR="00D32849" w:rsidRDefault="00D32849">
      <w:pPr>
        <w:rPr>
          <w:rFonts w:ascii="Times New Roman" w:hAnsi="Times New Roman" w:cs="Times New Roman"/>
          <w:sz w:val="32"/>
          <w:szCs w:val="32"/>
          <w:lang w:val="en-US"/>
        </w:rPr>
      </w:pPr>
      <w:r>
        <w:rPr>
          <w:rFonts w:ascii="Times New Roman" w:hAnsi="Times New Roman" w:cs="Times New Roman"/>
          <w:sz w:val="32"/>
          <w:szCs w:val="32"/>
          <w:lang w:val="en-US"/>
        </w:rPr>
        <w:br w:type="page"/>
      </w:r>
    </w:p>
    <w:p w14:paraId="70367FAB" w14:textId="77777777" w:rsidR="00D32849" w:rsidRPr="00D32849" w:rsidRDefault="00D32849" w:rsidP="00D32849">
      <w:pPr>
        <w:widowControl w:val="0"/>
        <w:autoSpaceDE w:val="0"/>
        <w:autoSpaceDN w:val="0"/>
        <w:adjustRightInd w:val="0"/>
        <w:rPr>
          <w:rFonts w:ascii="Times New Roman" w:hAnsi="Times New Roman" w:cs="Times New Roman"/>
          <w:b/>
          <w:lang w:val="en-US"/>
        </w:rPr>
      </w:pPr>
      <w:r w:rsidRPr="00D32849">
        <w:rPr>
          <w:rFonts w:ascii="Times New Roman" w:hAnsi="Times New Roman" w:cs="Times New Roman"/>
          <w:b/>
          <w:lang w:val="en-US"/>
        </w:rPr>
        <w:lastRenderedPageBreak/>
        <w:t>ABSTRACT</w:t>
      </w:r>
    </w:p>
    <w:p w14:paraId="75CCA965" w14:textId="77777777" w:rsidR="00D32849" w:rsidRPr="00D32849" w:rsidRDefault="00D32849" w:rsidP="00D32849">
      <w:pPr>
        <w:widowControl w:val="0"/>
        <w:autoSpaceDE w:val="0"/>
        <w:autoSpaceDN w:val="0"/>
        <w:adjustRightInd w:val="0"/>
        <w:rPr>
          <w:rFonts w:ascii="Times New Roman" w:hAnsi="Times New Roman" w:cs="Times New Roman"/>
          <w:b/>
          <w:lang w:val="en-US"/>
        </w:rPr>
      </w:pPr>
    </w:p>
    <w:p w14:paraId="478B85A5" w14:textId="79D7CA0D" w:rsidR="00D32849" w:rsidRDefault="00D32849" w:rsidP="00D32849">
      <w:pPr>
        <w:widowControl w:val="0"/>
        <w:autoSpaceDE w:val="0"/>
        <w:autoSpaceDN w:val="0"/>
        <w:adjustRightInd w:val="0"/>
        <w:rPr>
          <w:rFonts w:ascii="Times New Roman" w:hAnsi="Times New Roman" w:cs="Times New Roman"/>
          <w:lang w:val="en-US"/>
        </w:rPr>
      </w:pPr>
      <w:r w:rsidRPr="00D32849">
        <w:rPr>
          <w:rFonts w:ascii="Times New Roman" w:hAnsi="Times New Roman" w:cs="Times New Roman"/>
          <w:lang w:val="en-US"/>
        </w:rPr>
        <w:t xml:space="preserve">This thesis consists of </w:t>
      </w:r>
      <w:r>
        <w:rPr>
          <w:rFonts w:ascii="Times New Roman" w:hAnsi="Times New Roman" w:cs="Times New Roman"/>
          <w:lang w:val="en-US"/>
        </w:rPr>
        <w:t>two related studies presented as</w:t>
      </w:r>
      <w:r w:rsidRPr="00D32849">
        <w:rPr>
          <w:rFonts w:ascii="Times New Roman" w:hAnsi="Times New Roman" w:cs="Times New Roman"/>
          <w:lang w:val="en-US"/>
        </w:rPr>
        <w:t xml:space="preserve"> </w:t>
      </w:r>
      <w:r>
        <w:rPr>
          <w:rFonts w:ascii="Times New Roman" w:hAnsi="Times New Roman" w:cs="Times New Roman"/>
          <w:lang w:val="en-US"/>
        </w:rPr>
        <w:t xml:space="preserve">three </w:t>
      </w:r>
      <w:r w:rsidRPr="00D32849">
        <w:rPr>
          <w:rFonts w:ascii="Times New Roman" w:hAnsi="Times New Roman" w:cs="Times New Roman"/>
          <w:lang w:val="en-US"/>
        </w:rPr>
        <w:t>separate</w:t>
      </w:r>
      <w:r>
        <w:rPr>
          <w:rFonts w:ascii="Times New Roman" w:hAnsi="Times New Roman" w:cs="Times New Roman"/>
          <w:lang w:val="en-US"/>
        </w:rPr>
        <w:t xml:space="preserve"> </w:t>
      </w:r>
      <w:r w:rsidRPr="00D32849">
        <w:rPr>
          <w:rFonts w:ascii="Times New Roman" w:hAnsi="Times New Roman" w:cs="Times New Roman"/>
          <w:lang w:val="en-US"/>
        </w:rPr>
        <w:t>manuscripts</w:t>
      </w:r>
      <w:r w:rsidR="00F6017B">
        <w:rPr>
          <w:rFonts w:ascii="Times New Roman" w:hAnsi="Times New Roman" w:cs="Times New Roman"/>
          <w:lang w:val="en-US"/>
        </w:rPr>
        <w:t xml:space="preserve"> (all three</w:t>
      </w:r>
      <w:r>
        <w:rPr>
          <w:rFonts w:ascii="Times New Roman" w:hAnsi="Times New Roman" w:cs="Times New Roman"/>
          <w:lang w:val="en-US"/>
        </w:rPr>
        <w:t xml:space="preserve"> have been published</w:t>
      </w:r>
      <w:r w:rsidR="00F6017B">
        <w:rPr>
          <w:rFonts w:ascii="Times New Roman" w:hAnsi="Times New Roman" w:cs="Times New Roman"/>
          <w:lang w:val="en-US"/>
        </w:rPr>
        <w:t xml:space="preserve"> in peer-reviewed journals</w:t>
      </w:r>
      <w:r>
        <w:rPr>
          <w:rFonts w:ascii="Times New Roman" w:hAnsi="Times New Roman" w:cs="Times New Roman"/>
          <w:lang w:val="en-US"/>
        </w:rPr>
        <w:t>) and a study protocol that has been submitted for peer-reviewed funding</w:t>
      </w:r>
      <w:r w:rsidRPr="00D32849">
        <w:rPr>
          <w:rFonts w:ascii="Times New Roman" w:hAnsi="Times New Roman" w:cs="Times New Roman"/>
          <w:lang w:val="en-US"/>
        </w:rPr>
        <w:t>.</w:t>
      </w:r>
      <w:r>
        <w:rPr>
          <w:rFonts w:ascii="Times New Roman" w:hAnsi="Times New Roman" w:cs="Times New Roman"/>
          <w:lang w:val="en-US"/>
        </w:rPr>
        <w:t xml:space="preserve"> The over-arching theme of this thesis was to better characterize the efficacy of different intravenous fluids used for the resuscitation of intensive care unit (ICU) patients with severe sepsis or septic shock. </w:t>
      </w:r>
    </w:p>
    <w:p w14:paraId="4E92F1D1" w14:textId="77777777" w:rsidR="00D32849" w:rsidRDefault="00D32849" w:rsidP="00D32849">
      <w:pPr>
        <w:widowControl w:val="0"/>
        <w:autoSpaceDE w:val="0"/>
        <w:autoSpaceDN w:val="0"/>
        <w:adjustRightInd w:val="0"/>
        <w:rPr>
          <w:rFonts w:ascii="Times New Roman" w:hAnsi="Times New Roman" w:cs="Times New Roman"/>
          <w:lang w:val="en-US"/>
        </w:rPr>
      </w:pPr>
    </w:p>
    <w:p w14:paraId="7653C7D3" w14:textId="77777777" w:rsidR="00D32849" w:rsidRDefault="00D32849"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We performed an extensive search including multiple databases which found 20 randomized controlled trials (RCTs) that examined the effects of different intravenous fluids used in septic patients and met our </w:t>
      </w:r>
      <w:r>
        <w:rPr>
          <w:rFonts w:ascii="Times New Roman" w:hAnsi="Times New Roman" w:cs="Times New Roman"/>
          <w:i/>
          <w:lang w:val="en-US"/>
        </w:rPr>
        <w:t>a priori</w:t>
      </w:r>
      <w:r>
        <w:rPr>
          <w:rFonts w:ascii="Times New Roman" w:hAnsi="Times New Roman" w:cs="Times New Roman"/>
          <w:lang w:val="en-US"/>
        </w:rPr>
        <w:t xml:space="preserve"> inclusion and exclusion criteria. In the first manuscript, we describe</w:t>
      </w:r>
      <w:r w:rsidR="000B04B9">
        <w:rPr>
          <w:rFonts w:ascii="Times New Roman" w:hAnsi="Times New Roman" w:cs="Times New Roman"/>
          <w:lang w:val="en-US"/>
        </w:rPr>
        <w:t>d</w:t>
      </w:r>
      <w:r>
        <w:rPr>
          <w:rFonts w:ascii="Times New Roman" w:hAnsi="Times New Roman" w:cs="Times New Roman"/>
          <w:lang w:val="en-US"/>
        </w:rPr>
        <w:t xml:space="preserve"> in detail the </w:t>
      </w:r>
      <w:r w:rsidR="000B04B9">
        <w:rPr>
          <w:rFonts w:ascii="Times New Roman" w:hAnsi="Times New Roman" w:cs="Times New Roman"/>
          <w:lang w:val="en-US"/>
        </w:rPr>
        <w:t xml:space="preserve">composition of the </w:t>
      </w:r>
      <w:r>
        <w:rPr>
          <w:rFonts w:ascii="Times New Roman" w:hAnsi="Times New Roman" w:cs="Times New Roman"/>
          <w:lang w:val="en-US"/>
        </w:rPr>
        <w:t>19 unique fluid products that were used in the various studies. This description included</w:t>
      </w:r>
      <w:r w:rsidR="000B04B9">
        <w:rPr>
          <w:rFonts w:ascii="Times New Roman" w:hAnsi="Times New Roman" w:cs="Times New Roman"/>
          <w:lang w:val="en-US"/>
        </w:rPr>
        <w:t xml:space="preserve"> the fluid type, trade name, osmolality, tonicity, electrolyte content, molecular composition, pH, and manufacturer. We reviewed manufacturer’s websites, product monographs, and emailed industry representatives or study authors for more information regarding the fluids as required. The results of this study and systematic review led us to the second and third manuscripts which reported on a Bayesian network meta-analysis (NMA) of all fluid type comparisons. </w:t>
      </w:r>
    </w:p>
    <w:p w14:paraId="0725CEE2" w14:textId="77777777" w:rsidR="000B04B9" w:rsidRDefault="000B04B9" w:rsidP="00D32849">
      <w:pPr>
        <w:widowControl w:val="0"/>
        <w:autoSpaceDE w:val="0"/>
        <w:autoSpaceDN w:val="0"/>
        <w:adjustRightInd w:val="0"/>
        <w:rPr>
          <w:rFonts w:ascii="Times New Roman" w:hAnsi="Times New Roman" w:cs="Times New Roman"/>
          <w:lang w:val="en-US"/>
        </w:rPr>
      </w:pPr>
    </w:p>
    <w:p w14:paraId="507E76DD" w14:textId="77777777" w:rsidR="000B04B9" w:rsidRDefault="000B04B9"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Despite multiple well-done RCTs, comparative data regarding the clinical effect of different resuscitative fluids when used for sepsis was incomplete. Most RCTs used 0.9% saline (normal saline) as control fluid and very few studies compared colloids directly. The advantage of using an NMA model in this setting was the ability to include indirect data into the overall point estimates. Data was abstracted from the 14 studies which focused on adult ICU patients and analyzed examining the outcomes of mortality (manuscript #2) and the use of renal replacement therapy (RRT) (manuscript #3). </w:t>
      </w:r>
      <w:r w:rsidR="00430BAD">
        <w:rPr>
          <w:rFonts w:ascii="Times New Roman" w:hAnsi="Times New Roman" w:cs="Times New Roman"/>
          <w:lang w:val="en-US"/>
        </w:rPr>
        <w:t xml:space="preserve">Certainty of evidence was evaluated for both outcomes using the GRADE approach. </w:t>
      </w:r>
    </w:p>
    <w:p w14:paraId="1EA2D00F" w14:textId="77777777" w:rsidR="00430BAD" w:rsidRDefault="00430BAD" w:rsidP="00D32849">
      <w:pPr>
        <w:widowControl w:val="0"/>
        <w:autoSpaceDE w:val="0"/>
        <w:autoSpaceDN w:val="0"/>
        <w:adjustRightInd w:val="0"/>
        <w:rPr>
          <w:rFonts w:ascii="Times New Roman" w:hAnsi="Times New Roman" w:cs="Times New Roman"/>
          <w:lang w:val="en-US"/>
        </w:rPr>
      </w:pPr>
    </w:p>
    <w:p w14:paraId="671485C5" w14:textId="77777777" w:rsidR="00430BAD" w:rsidRDefault="00430BAD"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Results of the analysis clearly document the harm of starch-based fluids when used in septic patients. Albumin containing fluids and crystalloids (such as normal saline and Ringer’s Lactate) are better options. Lower chloride solutions, such as Ringer’s Lactate, showed a signal towards decreased mortality and a decreased use of renal replacement therapy when compared to higher chloride fluids, such as normal saline, however this was based on indirect data, not statistically significant, and warrants direct comparison trials. </w:t>
      </w:r>
    </w:p>
    <w:p w14:paraId="195CCADC" w14:textId="77777777" w:rsidR="00430BAD" w:rsidRDefault="00430BAD" w:rsidP="00D32849">
      <w:pPr>
        <w:widowControl w:val="0"/>
        <w:autoSpaceDE w:val="0"/>
        <w:autoSpaceDN w:val="0"/>
        <w:adjustRightInd w:val="0"/>
        <w:rPr>
          <w:rFonts w:ascii="Times New Roman" w:hAnsi="Times New Roman" w:cs="Times New Roman"/>
          <w:lang w:val="en-US"/>
        </w:rPr>
      </w:pPr>
    </w:p>
    <w:p w14:paraId="17DF09CE" w14:textId="77777777" w:rsidR="00430BAD" w:rsidRDefault="00430BAD"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The final component of this thesis is a pilot study protocol for a study assessing the feasibility of a larger RCT examining the effect of low chloride versus high chloride fluids for resuscitation in patients with sepsis and septic shock. This protocol has been submitted as part of a peer-reviewed grant with the hopes of addressing this clinically important and timely question.</w:t>
      </w:r>
    </w:p>
    <w:p w14:paraId="6287D9EF" w14:textId="77777777" w:rsidR="000B04B9" w:rsidRDefault="000B04B9" w:rsidP="00D32849">
      <w:pPr>
        <w:widowControl w:val="0"/>
        <w:autoSpaceDE w:val="0"/>
        <w:autoSpaceDN w:val="0"/>
        <w:adjustRightInd w:val="0"/>
        <w:rPr>
          <w:rFonts w:ascii="Times New Roman" w:hAnsi="Times New Roman" w:cs="Times New Roman"/>
          <w:lang w:val="en-US"/>
        </w:rPr>
      </w:pPr>
    </w:p>
    <w:p w14:paraId="10C08536" w14:textId="77777777" w:rsidR="00430BAD" w:rsidRDefault="00430BAD">
      <w:pPr>
        <w:rPr>
          <w:rFonts w:ascii="Times New Roman" w:hAnsi="Times New Roman" w:cs="Times New Roman"/>
          <w:lang w:val="en-US"/>
        </w:rPr>
      </w:pPr>
      <w:r>
        <w:rPr>
          <w:rFonts w:ascii="Times New Roman" w:hAnsi="Times New Roman" w:cs="Times New Roman"/>
          <w:lang w:val="en-US"/>
        </w:rPr>
        <w:br w:type="page"/>
      </w:r>
    </w:p>
    <w:p w14:paraId="44C324DC" w14:textId="77777777" w:rsidR="000B04B9" w:rsidRDefault="00406356" w:rsidP="00D32849">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lastRenderedPageBreak/>
        <w:t>ACKNOWLEDGEMENTS</w:t>
      </w:r>
    </w:p>
    <w:p w14:paraId="0D69E743" w14:textId="77777777" w:rsidR="00406356" w:rsidRDefault="00406356" w:rsidP="00D32849">
      <w:pPr>
        <w:widowControl w:val="0"/>
        <w:autoSpaceDE w:val="0"/>
        <w:autoSpaceDN w:val="0"/>
        <w:adjustRightInd w:val="0"/>
        <w:rPr>
          <w:rFonts w:ascii="Times New Roman" w:hAnsi="Times New Roman" w:cs="Times New Roman"/>
          <w:lang w:val="en-US"/>
        </w:rPr>
      </w:pPr>
    </w:p>
    <w:p w14:paraId="32D9B8ED" w14:textId="77777777" w:rsidR="00985884" w:rsidRDefault="00406356"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I would like to express my sincerest gratitude to my thesis committee. Roman Jaeschke epitomizes a true mentor, supervisor and friend. His guidance and encouragement through these early stages of my career have been invaluable. I am lucky to have been the recipient of his wisdom and sage counsel. Gordon Guyatt, since our early encounters on the clinical teaching unit, has been incredibly supportive of my research aspirations and been instrumental in advancing my career goals. Despite his international reputation and incredibly busy schedule, I know I can email him with any question or concern and will receive a very helpful and articulate ear</w:t>
      </w:r>
      <w:r w:rsidR="00985884">
        <w:rPr>
          <w:rFonts w:ascii="Times New Roman" w:hAnsi="Times New Roman" w:cs="Times New Roman"/>
          <w:lang w:val="en-US"/>
        </w:rPr>
        <w:t xml:space="preserve">ly morning response. Jan Brozek, as my lead supervisor, has advocated on my behalf multiple times and continues to supply me with integral hands-on advice and research opportunities. I am truly fortunate to have had such a group of individuals on my Master’s committee. Importantly, I would also like to recognize my other research supporters and mentors who were not formally a part of my committee including Deborah Cook, Maureen Meade, Waleed Alhazzani, Alison Fox-Robichaud, Azim Gangji, Peter Margetts, Christine Ribic, </w:t>
      </w:r>
      <w:r w:rsidR="005B7F9E">
        <w:rPr>
          <w:rFonts w:ascii="Times New Roman" w:hAnsi="Times New Roman" w:cs="Times New Roman"/>
          <w:lang w:val="en-US"/>
        </w:rPr>
        <w:t>and Holger Schunemann.</w:t>
      </w:r>
      <w:r w:rsidR="00985884">
        <w:rPr>
          <w:rFonts w:ascii="Times New Roman" w:hAnsi="Times New Roman" w:cs="Times New Roman"/>
          <w:lang w:val="en-US"/>
        </w:rPr>
        <w:t xml:space="preserve"> </w:t>
      </w:r>
    </w:p>
    <w:p w14:paraId="65982FCA" w14:textId="77777777" w:rsidR="00985884" w:rsidRDefault="00985884" w:rsidP="00D32849">
      <w:pPr>
        <w:widowControl w:val="0"/>
        <w:autoSpaceDE w:val="0"/>
        <w:autoSpaceDN w:val="0"/>
        <w:adjustRightInd w:val="0"/>
        <w:rPr>
          <w:rFonts w:ascii="Times New Roman" w:hAnsi="Times New Roman" w:cs="Times New Roman"/>
          <w:lang w:val="en-US"/>
        </w:rPr>
      </w:pPr>
    </w:p>
    <w:p w14:paraId="1A6E5477" w14:textId="77777777" w:rsidR="00406356" w:rsidRDefault="00985884"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To my clinical colleagues, especially Tim Karachi, your contributions, supportive comments and collaborative attitudes are </w:t>
      </w:r>
      <w:r w:rsidR="005B7F9E">
        <w:rPr>
          <w:rFonts w:ascii="Times New Roman" w:hAnsi="Times New Roman" w:cs="Times New Roman"/>
          <w:lang w:val="en-US"/>
        </w:rPr>
        <w:t xml:space="preserve">always </w:t>
      </w:r>
      <w:r>
        <w:rPr>
          <w:rFonts w:ascii="Times New Roman" w:hAnsi="Times New Roman" w:cs="Times New Roman"/>
          <w:lang w:val="en-US"/>
        </w:rPr>
        <w:t xml:space="preserve">appreciated. </w:t>
      </w:r>
    </w:p>
    <w:p w14:paraId="15AB2B48" w14:textId="77777777" w:rsidR="005B7F9E" w:rsidRDefault="005B7F9E" w:rsidP="00D32849">
      <w:pPr>
        <w:widowControl w:val="0"/>
        <w:autoSpaceDE w:val="0"/>
        <w:autoSpaceDN w:val="0"/>
        <w:adjustRightInd w:val="0"/>
        <w:rPr>
          <w:rFonts w:ascii="Times New Roman" w:hAnsi="Times New Roman" w:cs="Times New Roman"/>
          <w:lang w:val="en-US"/>
        </w:rPr>
      </w:pPr>
    </w:p>
    <w:p w14:paraId="62A818A9" w14:textId="369A5744" w:rsidR="005B7F9E" w:rsidRDefault="005B7F9E"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Rachel, you are incredibly understanding. Your support, in good times and bad, is what keeps me going. Thanks for putting up with the research meetings, conferences and time I spend away. There is nothing more important to me then you and the boys. I can’t imagine spending my life with anyone else. To my sons, Nate and Leo, your dad is finally </w:t>
      </w:r>
      <w:r w:rsidR="004C1A7A">
        <w:rPr>
          <w:rFonts w:ascii="Times New Roman" w:hAnsi="Times New Roman" w:cs="Times New Roman"/>
          <w:lang w:val="en-US"/>
        </w:rPr>
        <w:t xml:space="preserve">going to be </w:t>
      </w:r>
      <w:r>
        <w:rPr>
          <w:rFonts w:ascii="Times New Roman" w:hAnsi="Times New Roman" w:cs="Times New Roman"/>
          <w:lang w:val="en-US"/>
        </w:rPr>
        <w:t>done school! (maybe)</w:t>
      </w:r>
    </w:p>
    <w:p w14:paraId="65C6EB60" w14:textId="77777777" w:rsidR="005B7F9E" w:rsidRDefault="005B7F9E">
      <w:pPr>
        <w:rPr>
          <w:rFonts w:ascii="Times New Roman" w:hAnsi="Times New Roman" w:cs="Times New Roman"/>
          <w:lang w:val="en-US"/>
        </w:rPr>
      </w:pPr>
      <w:r>
        <w:rPr>
          <w:rFonts w:ascii="Times New Roman" w:hAnsi="Times New Roman" w:cs="Times New Roman"/>
          <w:lang w:val="en-US"/>
        </w:rPr>
        <w:br w:type="page"/>
      </w:r>
    </w:p>
    <w:p w14:paraId="1B40B5DE" w14:textId="77777777" w:rsidR="005B7F9E" w:rsidRDefault="005B7F9E" w:rsidP="00D32849">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lastRenderedPageBreak/>
        <w:t>TABLE OF CONTENTS</w:t>
      </w:r>
    </w:p>
    <w:p w14:paraId="1C8DC005" w14:textId="77777777" w:rsidR="005B7F9E" w:rsidRDefault="005B7F9E" w:rsidP="00D32849">
      <w:pPr>
        <w:widowControl w:val="0"/>
        <w:autoSpaceDE w:val="0"/>
        <w:autoSpaceDN w:val="0"/>
        <w:adjustRightInd w:val="0"/>
        <w:rPr>
          <w:rFonts w:ascii="Times New Roman" w:hAnsi="Times New Roman" w:cs="Times New Roman"/>
          <w:b/>
          <w:lang w:val="en-US"/>
        </w:rPr>
      </w:pPr>
    </w:p>
    <w:p w14:paraId="050C4667" w14:textId="4FC15E41" w:rsidR="005B7F9E" w:rsidRDefault="005B7F9E"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Abstract…………………………………………………</w:t>
      </w:r>
      <w:r w:rsidR="00290F77">
        <w:rPr>
          <w:rFonts w:ascii="Times New Roman" w:hAnsi="Times New Roman" w:cs="Times New Roman"/>
          <w:lang w:val="en-US"/>
        </w:rPr>
        <w:t>………</w:t>
      </w:r>
      <w:r w:rsidR="009B61D0">
        <w:rPr>
          <w:rFonts w:ascii="Times New Roman" w:hAnsi="Times New Roman" w:cs="Times New Roman"/>
          <w:lang w:val="en-US"/>
        </w:rPr>
        <w:t>………………………….</w:t>
      </w:r>
      <w:r w:rsidR="00290F77">
        <w:rPr>
          <w:rFonts w:ascii="Times New Roman" w:hAnsi="Times New Roman" w:cs="Times New Roman"/>
          <w:lang w:val="en-US"/>
        </w:rPr>
        <w:t>…3</w:t>
      </w:r>
    </w:p>
    <w:p w14:paraId="24C248AC" w14:textId="77777777" w:rsidR="009B61D0" w:rsidRDefault="009B61D0" w:rsidP="00D32849">
      <w:pPr>
        <w:widowControl w:val="0"/>
        <w:autoSpaceDE w:val="0"/>
        <w:autoSpaceDN w:val="0"/>
        <w:adjustRightInd w:val="0"/>
        <w:rPr>
          <w:rFonts w:ascii="Times New Roman" w:hAnsi="Times New Roman" w:cs="Times New Roman"/>
          <w:lang w:val="en-US"/>
        </w:rPr>
      </w:pPr>
    </w:p>
    <w:p w14:paraId="42F594F1" w14:textId="0D21E491" w:rsidR="005B7F9E" w:rsidRDefault="005B7F9E"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Acknowledgements……………………………………</w:t>
      </w:r>
      <w:r w:rsidR="00290F77">
        <w:rPr>
          <w:rFonts w:ascii="Times New Roman" w:hAnsi="Times New Roman" w:cs="Times New Roman"/>
          <w:lang w:val="en-US"/>
        </w:rPr>
        <w:t>…………</w:t>
      </w:r>
      <w:r w:rsidR="009B61D0">
        <w:rPr>
          <w:rFonts w:ascii="Times New Roman" w:hAnsi="Times New Roman" w:cs="Times New Roman"/>
          <w:lang w:val="en-US"/>
        </w:rPr>
        <w:t>………………………….</w:t>
      </w:r>
      <w:r w:rsidR="00290F77">
        <w:rPr>
          <w:rFonts w:ascii="Times New Roman" w:hAnsi="Times New Roman" w:cs="Times New Roman"/>
          <w:lang w:val="en-US"/>
        </w:rPr>
        <w:t>..4</w:t>
      </w:r>
    </w:p>
    <w:p w14:paraId="4C6AB42B" w14:textId="77777777" w:rsidR="009B61D0" w:rsidRDefault="009B61D0" w:rsidP="00D32849">
      <w:pPr>
        <w:widowControl w:val="0"/>
        <w:autoSpaceDE w:val="0"/>
        <w:autoSpaceDN w:val="0"/>
        <w:adjustRightInd w:val="0"/>
        <w:rPr>
          <w:rFonts w:ascii="Times New Roman" w:hAnsi="Times New Roman" w:cs="Times New Roman"/>
          <w:lang w:val="en-US"/>
        </w:rPr>
      </w:pPr>
    </w:p>
    <w:p w14:paraId="625FABE1" w14:textId="3D4F0652" w:rsidR="005B7F9E" w:rsidRDefault="005B7F9E"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Table of Contents………………………………………</w:t>
      </w:r>
      <w:r w:rsidR="00290F77">
        <w:rPr>
          <w:rFonts w:ascii="Times New Roman" w:hAnsi="Times New Roman" w:cs="Times New Roman"/>
          <w:lang w:val="en-US"/>
        </w:rPr>
        <w:t>…………</w:t>
      </w:r>
      <w:r w:rsidR="009B61D0">
        <w:rPr>
          <w:rFonts w:ascii="Times New Roman" w:hAnsi="Times New Roman" w:cs="Times New Roman"/>
          <w:lang w:val="en-US"/>
        </w:rPr>
        <w:t>……………………….…</w:t>
      </w:r>
      <w:r w:rsidR="00290F77">
        <w:rPr>
          <w:rFonts w:ascii="Times New Roman" w:hAnsi="Times New Roman" w:cs="Times New Roman"/>
          <w:lang w:val="en-US"/>
        </w:rPr>
        <w:t>.5</w:t>
      </w:r>
    </w:p>
    <w:p w14:paraId="348EAC9D" w14:textId="77777777" w:rsidR="009B61D0" w:rsidRDefault="009B61D0" w:rsidP="00D32849">
      <w:pPr>
        <w:widowControl w:val="0"/>
        <w:autoSpaceDE w:val="0"/>
        <w:autoSpaceDN w:val="0"/>
        <w:adjustRightInd w:val="0"/>
        <w:rPr>
          <w:rFonts w:ascii="Times New Roman" w:hAnsi="Times New Roman" w:cs="Times New Roman"/>
          <w:lang w:val="en-US"/>
        </w:rPr>
      </w:pPr>
    </w:p>
    <w:p w14:paraId="278DFC06" w14:textId="11E8E46F" w:rsidR="00290F77" w:rsidRDefault="00290F77"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Declaration of Academic Achievement………………………</w:t>
      </w:r>
      <w:r w:rsidR="009B61D0">
        <w:rPr>
          <w:rFonts w:ascii="Times New Roman" w:hAnsi="Times New Roman" w:cs="Times New Roman"/>
          <w:lang w:val="en-US"/>
        </w:rPr>
        <w:t>……………………….…</w:t>
      </w:r>
      <w:r>
        <w:rPr>
          <w:rFonts w:ascii="Times New Roman" w:hAnsi="Times New Roman" w:cs="Times New Roman"/>
          <w:lang w:val="en-US"/>
        </w:rPr>
        <w:t>…...6</w:t>
      </w:r>
    </w:p>
    <w:p w14:paraId="6080D874" w14:textId="77777777" w:rsidR="009B61D0" w:rsidRDefault="009B61D0" w:rsidP="00D32849">
      <w:pPr>
        <w:widowControl w:val="0"/>
        <w:autoSpaceDE w:val="0"/>
        <w:autoSpaceDN w:val="0"/>
        <w:adjustRightInd w:val="0"/>
        <w:rPr>
          <w:rFonts w:ascii="Times New Roman" w:hAnsi="Times New Roman" w:cs="Times New Roman"/>
          <w:lang w:val="en-US"/>
        </w:rPr>
      </w:pPr>
    </w:p>
    <w:p w14:paraId="7ACF4E03" w14:textId="17315D46" w:rsidR="00290F77" w:rsidRDefault="00290F77"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Introduction…………………………………………………</w:t>
      </w:r>
      <w:r w:rsidR="009B61D0">
        <w:rPr>
          <w:rFonts w:ascii="Times New Roman" w:hAnsi="Times New Roman" w:cs="Times New Roman"/>
          <w:lang w:val="en-US"/>
        </w:rPr>
        <w:t>………………………….</w:t>
      </w:r>
      <w:r>
        <w:rPr>
          <w:rFonts w:ascii="Times New Roman" w:hAnsi="Times New Roman" w:cs="Times New Roman"/>
          <w:lang w:val="en-US"/>
        </w:rPr>
        <w:t>……..7</w:t>
      </w:r>
    </w:p>
    <w:p w14:paraId="49FCB6AD" w14:textId="77777777" w:rsidR="009B61D0" w:rsidRDefault="009B61D0" w:rsidP="00D32849">
      <w:pPr>
        <w:widowControl w:val="0"/>
        <w:autoSpaceDE w:val="0"/>
        <w:autoSpaceDN w:val="0"/>
        <w:adjustRightInd w:val="0"/>
        <w:rPr>
          <w:rFonts w:ascii="Times New Roman" w:hAnsi="Times New Roman" w:cs="Times New Roman"/>
          <w:lang w:val="en-US"/>
        </w:rPr>
      </w:pPr>
    </w:p>
    <w:p w14:paraId="1CF33476" w14:textId="71F98911" w:rsidR="00290F77" w:rsidRDefault="00290F77" w:rsidP="00D3284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Manuscript #1 –</w:t>
      </w:r>
      <w:r w:rsidR="009B61D0">
        <w:rPr>
          <w:rFonts w:ascii="Times New Roman" w:hAnsi="Times New Roman" w:cs="Times New Roman"/>
          <w:lang w:val="en-US"/>
        </w:rPr>
        <w:t xml:space="preserve"> Fluid r</w:t>
      </w:r>
      <w:r>
        <w:rPr>
          <w:rFonts w:ascii="Times New Roman" w:hAnsi="Times New Roman" w:cs="Times New Roman"/>
          <w:lang w:val="en-US"/>
        </w:rPr>
        <w:t>esuscitation in severe sepsis and septic shock</w:t>
      </w:r>
      <w:r w:rsidR="009B61D0">
        <w:rPr>
          <w:rFonts w:ascii="Times New Roman" w:hAnsi="Times New Roman" w:cs="Times New Roman"/>
          <w:lang w:val="en-US"/>
        </w:rPr>
        <w:t>: systematic</w:t>
      </w:r>
    </w:p>
    <w:p w14:paraId="2FCC5C8A" w14:textId="14495F80" w:rsidR="009B61D0" w:rsidRDefault="009B61D0" w:rsidP="009B61D0">
      <w:pPr>
        <w:widowControl w:val="0"/>
        <w:autoSpaceDE w:val="0"/>
        <w:autoSpaceDN w:val="0"/>
        <w:adjustRightInd w:val="0"/>
        <w:ind w:firstLine="720"/>
        <w:rPr>
          <w:rFonts w:ascii="Times New Roman" w:hAnsi="Times New Roman" w:cs="Times New Roman"/>
          <w:lang w:val="en-US"/>
        </w:rPr>
      </w:pPr>
      <w:r>
        <w:rPr>
          <w:rFonts w:ascii="Times New Roman" w:hAnsi="Times New Roman" w:cs="Times New Roman"/>
          <w:lang w:val="en-US"/>
        </w:rPr>
        <w:t>description of fluids used in randomized trials for researchers and clinicians…….....10</w:t>
      </w:r>
    </w:p>
    <w:p w14:paraId="7EF8F132" w14:textId="77777777" w:rsidR="009B61D0" w:rsidRDefault="009B61D0" w:rsidP="009B61D0">
      <w:pPr>
        <w:widowControl w:val="0"/>
        <w:autoSpaceDE w:val="0"/>
        <w:autoSpaceDN w:val="0"/>
        <w:adjustRightInd w:val="0"/>
        <w:rPr>
          <w:rFonts w:ascii="Times New Roman" w:hAnsi="Times New Roman" w:cs="Times New Roman"/>
          <w:lang w:val="en-US"/>
        </w:rPr>
      </w:pPr>
    </w:p>
    <w:p w14:paraId="5DE17A2E" w14:textId="375D34E7"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Manuscript #2 – Fluid resuscitation in sepsis: a systematic review and network </w:t>
      </w:r>
    </w:p>
    <w:p w14:paraId="55066A39" w14:textId="1881CBB9"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
        <w:t>meta-analysis………………………………………………………………………....22</w:t>
      </w:r>
    </w:p>
    <w:p w14:paraId="2F4A1003" w14:textId="77777777" w:rsidR="009B61D0" w:rsidRDefault="009B61D0" w:rsidP="009B61D0">
      <w:pPr>
        <w:widowControl w:val="0"/>
        <w:autoSpaceDE w:val="0"/>
        <w:autoSpaceDN w:val="0"/>
        <w:adjustRightInd w:val="0"/>
        <w:rPr>
          <w:rFonts w:ascii="Times New Roman" w:hAnsi="Times New Roman" w:cs="Times New Roman"/>
          <w:lang w:val="en-US"/>
        </w:rPr>
      </w:pPr>
    </w:p>
    <w:p w14:paraId="4CE3552C" w14:textId="28D80C59"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Manuscript #3 – Fluid type and the use of renal replacement therapy in sepsis: a </w:t>
      </w:r>
    </w:p>
    <w:p w14:paraId="7690B761" w14:textId="753ECC1B"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
        <w:t>systematic review and network meta-analysis……………………………………….54</w:t>
      </w:r>
    </w:p>
    <w:p w14:paraId="47551EE0" w14:textId="77777777" w:rsidR="009B61D0" w:rsidRDefault="009B61D0" w:rsidP="009B61D0">
      <w:pPr>
        <w:widowControl w:val="0"/>
        <w:autoSpaceDE w:val="0"/>
        <w:autoSpaceDN w:val="0"/>
        <w:adjustRightInd w:val="0"/>
        <w:rPr>
          <w:rFonts w:ascii="Times New Roman" w:hAnsi="Times New Roman" w:cs="Times New Roman"/>
          <w:lang w:val="en-US"/>
        </w:rPr>
      </w:pPr>
    </w:p>
    <w:p w14:paraId="3DDD7E30" w14:textId="4F321F65"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Study Protocol – Fluids in sepsis and septic shock (FISSH): a pilot randomized </w:t>
      </w:r>
    </w:p>
    <w:p w14:paraId="381D1818" w14:textId="6CC3B3B2"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
        <w:t>controlled trial………………………………………………………………………..81</w:t>
      </w:r>
    </w:p>
    <w:p w14:paraId="278E64C6" w14:textId="77777777" w:rsidR="009B61D0" w:rsidRDefault="009B61D0" w:rsidP="009B61D0">
      <w:pPr>
        <w:widowControl w:val="0"/>
        <w:autoSpaceDE w:val="0"/>
        <w:autoSpaceDN w:val="0"/>
        <w:adjustRightInd w:val="0"/>
        <w:rPr>
          <w:rFonts w:ascii="Times New Roman" w:hAnsi="Times New Roman" w:cs="Times New Roman"/>
          <w:lang w:val="en-US"/>
        </w:rPr>
      </w:pPr>
    </w:p>
    <w:p w14:paraId="18FE3F00" w14:textId="233A69E8"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Methodological Issues and Thesis Conclusions……………………………………………...94</w:t>
      </w:r>
    </w:p>
    <w:p w14:paraId="1CBCBAE7" w14:textId="77777777" w:rsidR="009B61D0" w:rsidRDefault="009B61D0" w:rsidP="009B61D0">
      <w:pPr>
        <w:widowControl w:val="0"/>
        <w:autoSpaceDE w:val="0"/>
        <w:autoSpaceDN w:val="0"/>
        <w:adjustRightInd w:val="0"/>
        <w:rPr>
          <w:rFonts w:ascii="Times New Roman" w:hAnsi="Times New Roman" w:cs="Times New Roman"/>
          <w:lang w:val="en-US"/>
        </w:rPr>
      </w:pPr>
    </w:p>
    <w:p w14:paraId="0A62962D" w14:textId="694F5D7C" w:rsidR="009B61D0" w:rsidRDefault="009B61D0" w:rsidP="009B61D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References……………………………………………………………………………………97</w:t>
      </w:r>
    </w:p>
    <w:p w14:paraId="180777C7" w14:textId="77777777" w:rsidR="009B61D0" w:rsidRDefault="009B61D0" w:rsidP="00D32849">
      <w:pPr>
        <w:widowControl w:val="0"/>
        <w:autoSpaceDE w:val="0"/>
        <w:autoSpaceDN w:val="0"/>
        <w:adjustRightInd w:val="0"/>
        <w:rPr>
          <w:rFonts w:ascii="Times New Roman" w:hAnsi="Times New Roman" w:cs="Times New Roman"/>
          <w:lang w:val="en-US"/>
        </w:rPr>
      </w:pPr>
    </w:p>
    <w:p w14:paraId="0B51B7C6" w14:textId="77777777" w:rsidR="005B7F9E" w:rsidRDefault="005B7F9E">
      <w:pPr>
        <w:rPr>
          <w:rFonts w:ascii="Times New Roman" w:hAnsi="Times New Roman" w:cs="Times New Roman"/>
          <w:lang w:val="en-US"/>
        </w:rPr>
      </w:pPr>
      <w:r>
        <w:rPr>
          <w:rFonts w:ascii="Times New Roman" w:hAnsi="Times New Roman" w:cs="Times New Roman"/>
          <w:lang w:val="en-US"/>
        </w:rPr>
        <w:br w:type="page"/>
      </w:r>
    </w:p>
    <w:p w14:paraId="5903E305" w14:textId="77777777" w:rsidR="005B7F9E" w:rsidRDefault="005B7F9E" w:rsidP="00D32849">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lastRenderedPageBreak/>
        <w:t>DECLARATION OF ACADEMIC ACHIEVEMENT</w:t>
      </w:r>
    </w:p>
    <w:p w14:paraId="05292A96" w14:textId="77777777" w:rsidR="005B7F9E" w:rsidRDefault="005B7F9E" w:rsidP="00D32849">
      <w:pPr>
        <w:widowControl w:val="0"/>
        <w:autoSpaceDE w:val="0"/>
        <w:autoSpaceDN w:val="0"/>
        <w:adjustRightInd w:val="0"/>
        <w:rPr>
          <w:rFonts w:ascii="Times New Roman" w:hAnsi="Times New Roman" w:cs="Times New Roman"/>
          <w:b/>
          <w:lang w:val="en-US"/>
        </w:rPr>
      </w:pPr>
    </w:p>
    <w:p w14:paraId="175361F6" w14:textId="77777777" w:rsidR="005B7F9E" w:rsidRDefault="005B7F9E" w:rsidP="005B7F9E">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This thesis is submitted in partial fulfillment of the requirements for the Master of</w:t>
      </w:r>
    </w:p>
    <w:p w14:paraId="74E1C6F2" w14:textId="2C8A8E99" w:rsidR="005B7F9E" w:rsidRDefault="005B7F9E" w:rsidP="005B7F9E">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Science program in Health Research Methodology. The work takes the form of a sandwich thesis, consisting of three separate, but related manuscripts and a related pilot study protocol</w:t>
      </w:r>
      <w:r w:rsidR="008963E8">
        <w:rPr>
          <w:rFonts w:ascii="Times New Roman" w:hAnsi="Times New Roman" w:cs="Times New Roman"/>
          <w:lang w:val="en-US"/>
        </w:rPr>
        <w:t xml:space="preserve"> which </w:t>
      </w:r>
      <w:r w:rsidR="009B61D0">
        <w:rPr>
          <w:rFonts w:ascii="Times New Roman" w:hAnsi="Times New Roman" w:cs="Times New Roman"/>
          <w:lang w:val="en-US"/>
        </w:rPr>
        <w:t>will be</w:t>
      </w:r>
      <w:r w:rsidR="008963E8">
        <w:rPr>
          <w:rFonts w:ascii="Times New Roman" w:hAnsi="Times New Roman" w:cs="Times New Roman"/>
          <w:lang w:val="en-US"/>
        </w:rPr>
        <w:t xml:space="preserve"> submitted for peer-reviewed funding</w:t>
      </w:r>
      <w:r>
        <w:rPr>
          <w:rFonts w:ascii="Times New Roman" w:hAnsi="Times New Roman" w:cs="Times New Roman"/>
          <w:lang w:val="en-US"/>
        </w:rPr>
        <w:t>.</w:t>
      </w:r>
    </w:p>
    <w:p w14:paraId="149A350B" w14:textId="77777777" w:rsidR="005B7F9E" w:rsidRDefault="005B7F9E" w:rsidP="005B7F9E">
      <w:pPr>
        <w:widowControl w:val="0"/>
        <w:autoSpaceDE w:val="0"/>
        <w:autoSpaceDN w:val="0"/>
        <w:adjustRightInd w:val="0"/>
        <w:rPr>
          <w:rFonts w:ascii="Times New Roman" w:hAnsi="Times New Roman" w:cs="Times New Roman"/>
          <w:lang w:val="en-US"/>
        </w:rPr>
      </w:pPr>
    </w:p>
    <w:p w14:paraId="7AF195AC" w14:textId="77777777" w:rsidR="008963E8" w:rsidRDefault="005B7F9E" w:rsidP="005B7F9E">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Bram Rochwerg is the </w:t>
      </w:r>
      <w:r w:rsidR="008963E8">
        <w:rPr>
          <w:rFonts w:ascii="Times New Roman" w:hAnsi="Times New Roman" w:cs="Times New Roman"/>
          <w:lang w:val="en-US"/>
        </w:rPr>
        <w:t xml:space="preserve">first author of all three manuscripts and the principle investigator of the pilot grant submission. Anees Sindi and Roman Jaeschke developed the protocol for the systematic review and meta-analysis at which point it became Bram’s project. Bram was involved with title and abstract review, case report form generation, data abstraction, analysis and GRADE application. Diane Heels-Ansdell, our statistician, ran the Bayesian network meta-analysis for the two outcomes of interest. Funding for the statistical analysis was provided by </w:t>
      </w:r>
      <w:r w:rsidR="008963E8" w:rsidRPr="00E14B5A">
        <w:rPr>
          <w:rFonts w:ascii="Times New Roman" w:hAnsi="Times New Roman"/>
          <w:color w:val="333333"/>
          <w:lang w:eastAsia="pl-PL"/>
        </w:rPr>
        <w:t>Hamilton Chapter of The Canadian Intensive Care Foundation, the Critical Care Medicine Residency Program and the Critical Care Division Alternate Funding Plan both at McMaster University, Hamilton, Ontario</w:t>
      </w:r>
      <w:r w:rsidR="008963E8">
        <w:rPr>
          <w:rFonts w:ascii="Times New Roman" w:hAnsi="Times New Roman"/>
          <w:color w:val="333333"/>
          <w:lang w:eastAsia="pl-PL"/>
        </w:rPr>
        <w:t xml:space="preserve">. </w:t>
      </w:r>
      <w:r w:rsidR="008963E8">
        <w:rPr>
          <w:rFonts w:ascii="Times New Roman" w:hAnsi="Times New Roman" w:cs="Times New Roman"/>
          <w:lang w:val="en-US"/>
        </w:rPr>
        <w:t>Bram wrote the first draft of each manuscript prior to group revisions.</w:t>
      </w:r>
    </w:p>
    <w:p w14:paraId="2107EDE8" w14:textId="77777777" w:rsidR="008963E8" w:rsidRDefault="008963E8" w:rsidP="005B7F9E">
      <w:pPr>
        <w:widowControl w:val="0"/>
        <w:autoSpaceDE w:val="0"/>
        <w:autoSpaceDN w:val="0"/>
        <w:adjustRightInd w:val="0"/>
        <w:rPr>
          <w:rFonts w:ascii="Times New Roman" w:hAnsi="Times New Roman" w:cs="Times New Roman"/>
          <w:lang w:val="en-US"/>
        </w:rPr>
      </w:pPr>
    </w:p>
    <w:p w14:paraId="483EB206" w14:textId="19E21E00" w:rsidR="005B7F9E" w:rsidRDefault="008963E8" w:rsidP="005B7F9E">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Bram developed the pilot study protocol under the mentorship of his committee</w:t>
      </w:r>
      <w:r w:rsidR="00D111D5">
        <w:rPr>
          <w:rFonts w:ascii="Times New Roman" w:hAnsi="Times New Roman" w:cs="Times New Roman"/>
          <w:lang w:val="en-US"/>
        </w:rPr>
        <w:t>,</w:t>
      </w:r>
      <w:r>
        <w:rPr>
          <w:rFonts w:ascii="Times New Roman" w:hAnsi="Times New Roman" w:cs="Times New Roman"/>
          <w:lang w:val="en-US"/>
        </w:rPr>
        <w:t xml:space="preserve"> Deborah Cook </w:t>
      </w:r>
      <w:r w:rsidR="00D111D5">
        <w:rPr>
          <w:rFonts w:ascii="Times New Roman" w:hAnsi="Times New Roman" w:cs="Times New Roman"/>
          <w:lang w:val="en-US"/>
        </w:rPr>
        <w:t xml:space="preserve">and Maureen Meade, </w:t>
      </w:r>
      <w:r>
        <w:rPr>
          <w:rFonts w:ascii="Times New Roman" w:hAnsi="Times New Roman" w:cs="Times New Roman"/>
          <w:lang w:val="en-US"/>
        </w:rPr>
        <w:t xml:space="preserve">who helped to prepare it for grant submission. </w:t>
      </w:r>
    </w:p>
    <w:p w14:paraId="28407ABB" w14:textId="77777777" w:rsidR="008963E8" w:rsidRDefault="008963E8">
      <w:pPr>
        <w:rPr>
          <w:rFonts w:ascii="Times New Roman" w:hAnsi="Times New Roman" w:cs="Times New Roman"/>
          <w:lang w:val="en-US"/>
        </w:rPr>
      </w:pPr>
      <w:r>
        <w:rPr>
          <w:rFonts w:ascii="Times New Roman" w:hAnsi="Times New Roman" w:cs="Times New Roman"/>
          <w:lang w:val="en-US"/>
        </w:rPr>
        <w:br w:type="page"/>
      </w:r>
    </w:p>
    <w:p w14:paraId="4CB116A6" w14:textId="77777777" w:rsidR="008963E8" w:rsidRDefault="008963E8" w:rsidP="005B7F9E">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lastRenderedPageBreak/>
        <w:t>INTRODUCTION</w:t>
      </w:r>
    </w:p>
    <w:p w14:paraId="40BEB96B" w14:textId="77777777" w:rsidR="008963E8" w:rsidRDefault="008963E8" w:rsidP="005B7F9E">
      <w:pPr>
        <w:widowControl w:val="0"/>
        <w:autoSpaceDE w:val="0"/>
        <w:autoSpaceDN w:val="0"/>
        <w:adjustRightInd w:val="0"/>
        <w:rPr>
          <w:rFonts w:ascii="Times New Roman" w:hAnsi="Times New Roman" w:cs="Times New Roman"/>
          <w:b/>
          <w:lang w:val="en-US"/>
        </w:rPr>
      </w:pPr>
    </w:p>
    <w:p w14:paraId="13D197A0" w14:textId="0F4D2177" w:rsidR="00D111D5" w:rsidRPr="00796F9C" w:rsidRDefault="00D111D5" w:rsidP="00D111D5">
      <w:pPr>
        <w:rPr>
          <w:rFonts w:ascii="Times New Roman" w:hAnsi="Times New Roman"/>
          <w:b/>
          <w:bCs/>
          <w:i/>
          <w:color w:val="000000"/>
          <w:kern w:val="36"/>
        </w:rPr>
      </w:pPr>
      <w:r w:rsidRPr="00796F9C">
        <w:rPr>
          <w:rFonts w:ascii="Times New Roman" w:hAnsi="Times New Roman"/>
          <w:b/>
          <w:bCs/>
          <w:i/>
          <w:color w:val="000000"/>
          <w:kern w:val="36"/>
        </w:rPr>
        <w:t>Sepsis is common condition with a high mor</w:t>
      </w:r>
      <w:r>
        <w:rPr>
          <w:rFonts w:ascii="Times New Roman" w:hAnsi="Times New Roman"/>
          <w:b/>
          <w:bCs/>
          <w:i/>
          <w:color w:val="000000"/>
          <w:kern w:val="36"/>
        </w:rPr>
        <w:t>t</w:t>
      </w:r>
      <w:r w:rsidRPr="00796F9C">
        <w:rPr>
          <w:rFonts w:ascii="Times New Roman" w:hAnsi="Times New Roman"/>
          <w:b/>
          <w:bCs/>
          <w:i/>
          <w:color w:val="000000"/>
          <w:kern w:val="36"/>
        </w:rPr>
        <w:t>ality rate.</w:t>
      </w:r>
    </w:p>
    <w:p w14:paraId="6AB29736" w14:textId="77777777" w:rsidR="00D111D5" w:rsidRDefault="00D111D5" w:rsidP="00D111D5">
      <w:pPr>
        <w:rPr>
          <w:rFonts w:ascii="Times New Roman" w:hAnsi="Times New Roman"/>
          <w:bCs/>
          <w:color w:val="000000"/>
          <w:kern w:val="36"/>
        </w:rPr>
      </w:pPr>
    </w:p>
    <w:p w14:paraId="605FD466" w14:textId="4699A42B" w:rsidR="00D111D5" w:rsidRDefault="00D111D5" w:rsidP="00D111D5">
      <w:pPr>
        <w:rPr>
          <w:rFonts w:ascii="Times New Roman" w:hAnsi="Times New Roman"/>
          <w:bCs/>
          <w:color w:val="000000"/>
          <w:kern w:val="36"/>
        </w:rPr>
      </w:pPr>
      <w:r w:rsidRPr="00266781">
        <w:rPr>
          <w:rFonts w:ascii="Times New Roman" w:hAnsi="Times New Roman"/>
          <w:bCs/>
          <w:color w:val="000000"/>
          <w:kern w:val="36"/>
        </w:rPr>
        <w:t>Sepsis is a common problem with an annual incidence of approximately 200 to 300 cases per 100,000</w:t>
      </w:r>
      <w:r w:rsidRPr="00266781">
        <w:rPr>
          <w:rFonts w:ascii="Times New Roman" w:hAnsi="Times New Roman"/>
          <w:bCs/>
          <w:color w:val="000000"/>
          <w:kern w:val="36"/>
        </w:rPr>
        <w:fldChar w:fldCharType="begin">
          <w:fldData xml:space="preserve">PEVuZE5vdGU+PENpdGU+PEF1dGhvcj5EZWxsaW5nZXI8L0F1dGhvcj48WWVhcj4yMDEzPC9ZZWFy
PjxSZWNOdW0+NzI8L1JlY051bT48RGlzcGxheVRleHQ+WzFdPC9EaXNwbGF5VGV4dD48cmVjb3Jk
PjxyZWMtbnVtYmVyPjcyPC9yZWMtbnVtYmVyPjxmb3JlaWduLWtleXM+PGtleSBhcHA9IkVOIiBk
Yi1pZD0ieHd6dHM1NWQyZHJmMjJlcGRheXg5c3gzNXh3dnRyZGF6YTA1Ij43Mjwva2V5PjwvZm9y
ZWlnbi1rZXlzPjxyZWYtdHlwZSBuYW1lPSJKb3VybmFsIEFydGljbGUiPjE3PC9yZWYtdHlwZT48
Y29udHJpYnV0b3JzPjxhdXRob3JzPjxhdXRob3I+RGVsbGluZ2VyLCBSLiBQLjwvYXV0aG9yPjxh
dXRob3I+TGV2eSwgTS4gTS48L2F1dGhvcj48YXV0aG9yPlJob2RlcywgQS48L2F1dGhvcj48YXV0
aG9yPkFubmFuZSwgRC48L2F1dGhvcj48YXV0aG9yPkdlcmxhY2gsIEguPC9hdXRob3I+PGF1dGhv
cj5PcGFsLCBTLiBNLjwvYXV0aG9yPjxhdXRob3I+U2V2cmFuc2t5LCBKLiBFLjwvYXV0aG9yPjxh
dXRob3I+U3BydW5nLCBDLiBMLjwvYXV0aG9yPjxhdXRob3I+RG91Z2xhcywgSS4gUy48L2F1dGhv
cj48YXV0aG9yPkphZXNjaGtlLCBSLjwvYXV0aG9yPjxhdXRob3I+T3Nib3JuLCBULiBNLjwvYXV0
aG9yPjxhdXRob3I+TnVubmFsbHksIE0uIEUuPC9hdXRob3I+PGF1dGhvcj5Ub3duc2VuZCwgUy4g
Ui48L2F1dGhvcj48YXV0aG9yPlJlaW5oYXJ0LCBLLjwvYXV0aG9yPjxhdXRob3I+S2xlaW5wZWxs
LCBSLiBNLjwvYXV0aG9yPjxhdXRob3I+QW5ndXMsIEQuIEMuPC9hdXRob3I+PGF1dGhvcj5EZXV0
c2NobWFuLCBDLiBTLjwvYXV0aG9yPjxhdXRob3I+TWFjaGFkbywgRi4gUi48L2F1dGhvcj48YXV0
aG9yPlJ1YmVuZmVsZCwgRy4gRC48L2F1dGhvcj48YXV0aG9yPldlYmIsIFMuIEEuPC9hdXRob3I+
PGF1dGhvcj5CZWFsZSwgUi4gSi48L2F1dGhvcj48YXV0aG9yPlZpbmNlbnQsIEouIEwuPC9hdXRo
b3I+PGF1dGhvcj5Nb3Jlbm8sIFIuPC9hdXRob3I+PC9hdXRob3JzPjwvY29udHJpYnV0b3JzPjxh
dXRoLWFkZHJlc3M+Q29vcGVyIFVuaXZlcnNpdHkgSG9zcGl0YWwsIENhbWRlbiwgTmV3IEplcnNl
eSwgVVNBLiBEZWxsaW5nZXItUGhpbEBDb29wZXJIZWFsdGguZWR1PC9hdXRoLWFkZHJlc3M+PHRp
dGxlcz48dGl0bGU+U3Vydml2aW5nIHNlcHNpcyBjYW1wYWlnbjogaW50ZXJuYXRpb25hbCBndWlk
ZWxpbmVzIGZvciBtYW5hZ2VtZW50IG9mIHNldmVyZSBzZXBzaXMgYW5kIHNlcHRpYyBzaG9jazog
MjAxMjwvdGl0bGU+PHNlY29uZGFyeS10aXRsZT5Dcml0IENhcmUgTWVkPC9zZWNvbmRhcnktdGl0
bGU+PGFsdC10aXRsZT5Dcml0aWNhbCBjYXJlIG1lZGljaW5lPC9hbHQtdGl0bGU+PC90aXRsZXM+
PHBlcmlvZGljYWw+PGZ1bGwtdGl0bGU+Q3JpdCBDYXJlIE1lZDwvZnVsbC10aXRsZT48YWJici0x
PkNyaXRpY2FsIGNhcmUgbWVkaWNpbmU8L2FiYnItMT48L3BlcmlvZGljYWw+PGFsdC1wZXJpb2Rp
Y2FsPjxmdWxsLXRpdGxlPkNyaXQgQ2FyZSBNZWQ8L2Z1bGwtdGl0bGU+PGFiYnItMT5Dcml0aWNh
bCBjYXJlIG1lZGljaW5lPC9hYmJyLTE+PC9hbHQtcGVyaW9kaWNhbD48cGFnZXM+NTgwLTYzNzwv
cGFnZXM+PHZvbHVtZT40MTwvdm9sdW1lPjxudW1iZXI+MjwvbnVtYmVyPjxlZGl0aW9uPjIwMTMv
MDEvMjk8L2VkaXRpb24+PGtleXdvcmRzPjxrZXl3b3JkPkNyaXRpY2FsIENhcmUvIHN0YW5kYXJk
czwva2V5d29yZD48a2V5d29yZD5FYXJseSBEaWFnbm9zaXM8L2tleXdvcmQ+PGtleXdvcmQ+SHVt
YW5zPC9rZXl3b3JkPjxrZXl3b3JkPkludGVuc2l2ZSBDYXJlIFVuaXRzPC9rZXl3b3JkPjxrZXl3
b3JkPlNlcHNpcy8gZGlhZ25vc2lzL2V0aW9sb2d5LyB0aGVyYXB5PC9rZXl3b3JkPjwva2V5d29y
ZHM+PGRhdGVzPjx5ZWFyPjIwMTM8L3llYXI+PHB1Yi1kYXRlcz48ZGF0ZT5GZWI8L2RhdGU+PC9w
dWItZGF0ZXM+PC9kYXRlcz48aXNibj4xNTMwLTAyOTMgKEVsZWN0cm9uaWMpJiN4RDswMDkwLTM0
OTMgKExpbmtpbmcpPC9pc2JuPjxhY2Nlc3Npb24tbnVtPjIzMzUzOTQxPC9hY2Nlc3Npb24tbnVt
Pjx1cmxzPjwvdXJscz48ZWxlY3Ryb25pYy1yZXNvdXJjZS1udW0+MTAuMTA5Ny9DQ00uMGIwMTNl
MzE4MjdlODNhZjwvZWxlY3Ryb25pYy1yZXNvdXJjZS1udW0+PHJlbW90ZS1kYXRhYmFzZS1wcm92
aWRlcj5OTE08L3JlbW90ZS1kYXRhYmFzZS1wcm92aWRlcj48bGFuZ3VhZ2U+ZW5nPC9sYW5ndWFn
ZT48L3JlY29yZD48L0NpdGU+PC9FbmROb3RlPgAAIgAA
</w:fldData>
        </w:fldChar>
      </w:r>
      <w:r w:rsidRPr="00266781">
        <w:rPr>
          <w:rFonts w:ascii="Times New Roman" w:hAnsi="Times New Roman"/>
          <w:bCs/>
          <w:color w:val="000000"/>
          <w:kern w:val="36"/>
        </w:rPr>
        <w:instrText xml:space="preserve"> ADDIN EN.CITE </w:instrText>
      </w:r>
      <w:r w:rsidRPr="00266781">
        <w:rPr>
          <w:rFonts w:ascii="Times New Roman" w:hAnsi="Times New Roman"/>
          <w:bCs/>
          <w:color w:val="000000"/>
          <w:kern w:val="36"/>
        </w:rPr>
        <w:fldChar w:fldCharType="begin">
          <w:fldData xml:space="preserve">PEVuZE5vdGU+PENpdGU+PEF1dGhvcj5EZWxsaW5nZXI8L0F1dGhvcj48WWVhcj4yMDEzPC9ZZWFy
PjxSZWNOdW0+NzI8L1JlY051bT48RGlzcGxheVRleHQ+WzFdPC9EaXNwbGF5VGV4dD48cmVjb3Jk
PjxyZWMtbnVtYmVyPjcyPC9yZWMtbnVtYmVyPjxmb3JlaWduLWtleXM+PGtleSBhcHA9IkVOIiBk
Yi1pZD0ieHd6dHM1NWQyZHJmMjJlcGRheXg5c3gzNXh3dnRyZGF6YTA1Ij43Mjwva2V5PjwvZm9y
ZWlnbi1rZXlzPjxyZWYtdHlwZSBuYW1lPSJKb3VybmFsIEFydGljbGUiPjE3PC9yZWYtdHlwZT48
Y29udHJpYnV0b3JzPjxhdXRob3JzPjxhdXRob3I+RGVsbGluZ2VyLCBSLiBQLjwvYXV0aG9yPjxh
dXRob3I+TGV2eSwgTS4gTS48L2F1dGhvcj48YXV0aG9yPlJob2RlcywgQS48L2F1dGhvcj48YXV0
aG9yPkFubmFuZSwgRC48L2F1dGhvcj48YXV0aG9yPkdlcmxhY2gsIEguPC9hdXRob3I+PGF1dGhv
cj5PcGFsLCBTLiBNLjwvYXV0aG9yPjxhdXRob3I+U2V2cmFuc2t5LCBKLiBFLjwvYXV0aG9yPjxh
dXRob3I+U3BydW5nLCBDLiBMLjwvYXV0aG9yPjxhdXRob3I+RG91Z2xhcywgSS4gUy48L2F1dGhv
cj48YXV0aG9yPkphZXNjaGtlLCBSLjwvYXV0aG9yPjxhdXRob3I+T3Nib3JuLCBULiBNLjwvYXV0
aG9yPjxhdXRob3I+TnVubmFsbHksIE0uIEUuPC9hdXRob3I+PGF1dGhvcj5Ub3duc2VuZCwgUy4g
Ui48L2F1dGhvcj48YXV0aG9yPlJlaW5oYXJ0LCBLLjwvYXV0aG9yPjxhdXRob3I+S2xlaW5wZWxs
LCBSLiBNLjwvYXV0aG9yPjxhdXRob3I+QW5ndXMsIEQuIEMuPC9hdXRob3I+PGF1dGhvcj5EZXV0
c2NobWFuLCBDLiBTLjwvYXV0aG9yPjxhdXRob3I+TWFjaGFkbywgRi4gUi48L2F1dGhvcj48YXV0
aG9yPlJ1YmVuZmVsZCwgRy4gRC48L2F1dGhvcj48YXV0aG9yPldlYmIsIFMuIEEuPC9hdXRob3I+
PGF1dGhvcj5CZWFsZSwgUi4gSi48L2F1dGhvcj48YXV0aG9yPlZpbmNlbnQsIEouIEwuPC9hdXRo
b3I+PGF1dGhvcj5Nb3Jlbm8sIFIuPC9hdXRob3I+PC9hdXRob3JzPjwvY29udHJpYnV0b3JzPjxh
dXRoLWFkZHJlc3M+Q29vcGVyIFVuaXZlcnNpdHkgSG9zcGl0YWwsIENhbWRlbiwgTmV3IEplcnNl
eSwgVVNBLiBEZWxsaW5nZXItUGhpbEBDb29wZXJIZWFsdGguZWR1PC9hdXRoLWFkZHJlc3M+PHRp
dGxlcz48dGl0bGU+U3Vydml2aW5nIHNlcHNpcyBjYW1wYWlnbjogaW50ZXJuYXRpb25hbCBndWlk
ZWxpbmVzIGZvciBtYW5hZ2VtZW50IG9mIHNldmVyZSBzZXBzaXMgYW5kIHNlcHRpYyBzaG9jazog
MjAxMjwvdGl0bGU+PHNlY29uZGFyeS10aXRsZT5Dcml0IENhcmUgTWVkPC9zZWNvbmRhcnktdGl0
bGU+PGFsdC10aXRsZT5Dcml0aWNhbCBjYXJlIG1lZGljaW5lPC9hbHQtdGl0bGU+PC90aXRsZXM+
PHBlcmlvZGljYWw+PGZ1bGwtdGl0bGU+Q3JpdCBDYXJlIE1lZDwvZnVsbC10aXRsZT48YWJici0x
PkNyaXRpY2FsIGNhcmUgbWVkaWNpbmU8L2FiYnItMT48L3BlcmlvZGljYWw+PGFsdC1wZXJpb2Rp
Y2FsPjxmdWxsLXRpdGxlPkNyaXQgQ2FyZSBNZWQ8L2Z1bGwtdGl0bGU+PGFiYnItMT5Dcml0aWNh
bCBjYXJlIG1lZGljaW5lPC9hYmJyLTE+PC9hbHQtcGVyaW9kaWNhbD48cGFnZXM+NTgwLTYzNzwv
cGFnZXM+PHZvbHVtZT40MTwvdm9sdW1lPjxudW1iZXI+MjwvbnVtYmVyPjxlZGl0aW9uPjIwMTMv
MDEvMjk8L2VkaXRpb24+PGtleXdvcmRzPjxrZXl3b3JkPkNyaXRpY2FsIENhcmUvIHN0YW5kYXJk
czwva2V5d29yZD48a2V5d29yZD5FYXJseSBEaWFnbm9zaXM8L2tleXdvcmQ+PGtleXdvcmQ+SHVt
YW5zPC9rZXl3b3JkPjxrZXl3b3JkPkludGVuc2l2ZSBDYXJlIFVuaXRzPC9rZXl3b3JkPjxrZXl3
b3JkPlNlcHNpcy8gZGlhZ25vc2lzL2V0aW9sb2d5LyB0aGVyYXB5PC9rZXl3b3JkPjwva2V5d29y
ZHM+PGRhdGVzPjx5ZWFyPjIwMTM8L3llYXI+PHB1Yi1kYXRlcz48ZGF0ZT5GZWI8L2RhdGU+PC9w
dWItZGF0ZXM+PC9kYXRlcz48aXNibj4xNTMwLTAyOTMgKEVsZWN0cm9uaWMpJiN4RDswMDkwLTM0
OTMgKExpbmtpbmcpPC9pc2JuPjxhY2Nlc3Npb24tbnVtPjIzMzUzOTQxPC9hY2Nlc3Npb24tbnVt
Pjx1cmxzPjwvdXJscz48ZWxlY3Ryb25pYy1yZXNvdXJjZS1udW0+MTAuMTA5Ny9DQ00uMGIwMTNl
MzE4MjdlODNhZjwvZWxlY3Ryb25pYy1yZXNvdXJjZS1udW0+PHJlbW90ZS1kYXRhYmFzZS1wcm92
aWRlcj5OTE08L3JlbW90ZS1kYXRhYmFzZS1wcm92aWRlcj48bGFuZ3VhZ2U+ZW5nPC9sYW5ndWFn
ZT48L3JlY29yZD48L0NpdGU+PC9FbmROb3RlPgAAYgAA
</w:fldData>
        </w:fldChar>
      </w:r>
      <w:r w:rsidRPr="00266781">
        <w:rPr>
          <w:rFonts w:ascii="Times New Roman" w:hAnsi="Times New Roman"/>
          <w:bCs/>
          <w:color w:val="000000"/>
          <w:kern w:val="36"/>
        </w:rPr>
        <w:instrText xml:space="preserve"> ADDIN EN.CITE.DATA </w:instrText>
      </w:r>
      <w:r w:rsidRPr="00266781">
        <w:rPr>
          <w:rFonts w:ascii="Times New Roman" w:hAnsi="Times New Roman"/>
          <w:bCs/>
          <w:color w:val="000000"/>
          <w:kern w:val="36"/>
        </w:rPr>
      </w:r>
      <w:r w:rsidRPr="00266781">
        <w:rPr>
          <w:rFonts w:ascii="Times New Roman" w:hAnsi="Times New Roman"/>
          <w:bCs/>
          <w:color w:val="000000"/>
          <w:kern w:val="36"/>
        </w:rPr>
        <w:fldChar w:fldCharType="end"/>
      </w:r>
      <w:r w:rsidRPr="00266781">
        <w:rPr>
          <w:rFonts w:ascii="Times New Roman" w:hAnsi="Times New Roman"/>
          <w:bCs/>
          <w:color w:val="000000"/>
          <w:kern w:val="36"/>
        </w:rPr>
      </w:r>
      <w:r w:rsidRPr="00266781">
        <w:rPr>
          <w:rFonts w:ascii="Times New Roman" w:hAnsi="Times New Roman"/>
          <w:bCs/>
          <w:color w:val="000000"/>
          <w:kern w:val="36"/>
        </w:rPr>
        <w:fldChar w:fldCharType="separate"/>
      </w:r>
      <w:r w:rsidRPr="00266781">
        <w:rPr>
          <w:rFonts w:ascii="Times New Roman" w:hAnsi="Times New Roman"/>
          <w:bCs/>
          <w:noProof/>
          <w:color w:val="000000"/>
          <w:kern w:val="36"/>
        </w:rPr>
        <w:t>[</w:t>
      </w:r>
      <w:hyperlink w:anchor="_ENREF_1" w:tooltip="Dellinger, 2013 #72" w:history="1">
        <w:r w:rsidRPr="00266781">
          <w:rPr>
            <w:rFonts w:ascii="Times New Roman" w:hAnsi="Times New Roman"/>
            <w:bCs/>
            <w:noProof/>
            <w:color w:val="000000"/>
            <w:kern w:val="36"/>
          </w:rPr>
          <w:t>1</w:t>
        </w:r>
      </w:hyperlink>
      <w:r w:rsidRPr="00266781">
        <w:rPr>
          <w:rFonts w:ascii="Times New Roman" w:hAnsi="Times New Roman"/>
          <w:bCs/>
          <w:noProof/>
          <w:color w:val="000000"/>
          <w:kern w:val="36"/>
        </w:rPr>
        <w:t>]</w:t>
      </w:r>
      <w:r w:rsidRPr="00266781">
        <w:rPr>
          <w:rFonts w:ascii="Times New Roman" w:hAnsi="Times New Roman"/>
          <w:bCs/>
          <w:color w:val="000000"/>
          <w:kern w:val="36"/>
        </w:rPr>
        <w:fldChar w:fldCharType="end"/>
      </w:r>
      <w:r w:rsidRPr="00266781">
        <w:rPr>
          <w:rFonts w:ascii="Times New Roman" w:hAnsi="Times New Roman"/>
          <w:bCs/>
          <w:color w:val="000000"/>
          <w:kern w:val="36"/>
        </w:rPr>
        <w:t xml:space="preserve">. </w:t>
      </w:r>
      <w:r>
        <w:rPr>
          <w:rFonts w:ascii="Times New Roman" w:hAnsi="Times New Roman"/>
          <w:bCs/>
          <w:color w:val="000000"/>
          <w:kern w:val="36"/>
        </w:rPr>
        <w:t xml:space="preserve">Sepsis includes the presence of the systemic inflammatory response syndrome (SIRS) in addition to a clinical suspicion of infection as a likely etiology. </w:t>
      </w:r>
      <w:r w:rsidRPr="00266781">
        <w:rPr>
          <w:rFonts w:ascii="Times New Roman" w:hAnsi="Times New Roman"/>
          <w:bCs/>
          <w:color w:val="000000"/>
          <w:kern w:val="36"/>
        </w:rPr>
        <w:t xml:space="preserve">In patients with septic shock (sepsis in addition to signs or symptoms of organ hypo-perfusion), mortality rates </w:t>
      </w:r>
      <w:r>
        <w:rPr>
          <w:rFonts w:ascii="Times New Roman" w:hAnsi="Times New Roman"/>
          <w:bCs/>
          <w:color w:val="000000"/>
          <w:kern w:val="36"/>
        </w:rPr>
        <w:t xml:space="preserve">range from </w:t>
      </w:r>
      <w:r w:rsidRPr="00266781">
        <w:rPr>
          <w:rFonts w:ascii="Times New Roman" w:hAnsi="Times New Roman"/>
          <w:bCs/>
          <w:color w:val="000000"/>
          <w:kern w:val="36"/>
        </w:rPr>
        <w:t>20% to 40%</w:t>
      </w:r>
      <w:r w:rsidRPr="00266781">
        <w:rPr>
          <w:rFonts w:ascii="Times New Roman" w:hAnsi="Times New Roman"/>
          <w:bCs/>
          <w:color w:val="000000"/>
          <w:kern w:val="36"/>
        </w:rPr>
        <w:fldChar w:fldCharType="begin">
          <w:fldData xml:space="preserve">PEVuZE5vdGU+PENpdGU+PEF1dGhvcj5Eb21icm92c2tpeTwvQXV0aG9yPjxZZWFyPjIwMDc8L1ll
YXI+PFJlY051bT42MzwvUmVjTnVtPjxEaXNwbGF5VGV4dD5bMl08L0Rpc3BsYXlUZXh0PjxyZWNv
cmQ+PHJlYy1udW1iZXI+NjM8L3JlYy1udW1iZXI+PGZvcmVpZ24ta2V5cz48a2V5IGFwcD0iRU4i
IGRiLWlkPSJ4d3p0czU1ZDJkcmYyMmVwZGF5eDlzeDM1eHd2dHJkYXphMDUiPjYzPC9rZXk+PC9m
b3JlaWduLWtleXM+PHJlZi10eXBlIG5hbWU9IkpvdXJuYWwgQXJ0aWNsZSI+MTc8L3JlZi10eXBl
Pjxjb250cmlidXRvcnM+PGF1dGhvcnM+PGF1dGhvcj5Eb21icm92c2tpeSwgVi4gWS48L2F1dGhv
cj48YXV0aG9yPk1hcnRpbiwgQS4gQS48L2F1dGhvcj48YXV0aG9yPlN1bmRlcnJhbSwgSi48L2F1
dGhvcj48YXV0aG9yPlBheiwgSC4gTC48L2F1dGhvcj48L2F1dGhvcnM+PC9jb250cmlidXRvcnM+
PGF1dGgtYWRkcmVzcz5EaXZpc2lvbiBvZiBQdWxtb25hcnkgYW5kIENyaXRpY2FsIENhcmUgTWVk
aWNpbmUsIERlcGFydG1lbnQgb2YgTWVkaWNpbmUsIFVNRE5KLVJvYmVydCBXb29kIEpvaG5zb24g
TWVkaWNhbCBTY2hvb2wsIE5ldyBCcnVuc3dpY2ssIE5KLCBVU0EuIGRvbWJyb3Z5QHVtZG5qLmVk
dTwvYXV0aC1hZGRyZXNzPjx0aXRsZXM+PHRpdGxlPlJhcGlkIGluY3JlYXNlIGluIGhvc3BpdGFs
aXphdGlvbiBhbmQgbW9ydGFsaXR5IHJhdGVzIGZvciBzZXZlcmUgc2Vwc2lzIGluIHRoZSBVbml0
ZWQgU3RhdGVzOiBhIHRyZW5kIGFuYWx5c2lzIGZyb20gMTk5MyB0byAyMDAzPC90aXRsZT48c2Vj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L2FiYnItMT48L2FsdC1wZXJpb2RpY2FsPjxwYWdlcz4xMjQ0LTUwPC9wYWdlcz48dm9sdW1lPjM1
PC92b2x1bWU+PG51bWJlcj41PC9udW1iZXI+PGVkaXRpb24+MjAwNy8wNC8wNzwvZWRpdGlvbj48
a2V5d29yZHM+PGtleXdvcmQ+QWRvbGVzY2VudDwva2V5d29yZD48a2V5d29yZD5BZHVsdDwva2V5
d29yZD48a2V5d29yZD5BZ2UgRGlzdHJpYnV0aW9uPC9rZXl3b3JkPjxrZXl3b3JkPkFnZWQ8L2tl
eXdvcmQ+PGtleXdvcmQ+QWdlZCwgODAgYW5kIG92ZXI8L2tleXdvcmQ+PGtleXdvcmQ+Q2hpbGQ8
L2tleXdvcmQ+PGtleXdvcmQ+Q2hpbGQsIFByZXNjaG9vbDwva2V5d29yZD48a2V5d29yZD5GZW1h
bGU8L2tleXdvcmQ+PGtleXdvcmQ+SG9zcGl0YWwgTW9ydGFsaXR5LyB0cmVuZHM8L2tleXdvcmQ+
PGtleXdvcmQ+SG9zcGl0YWxpemF0aW9uL3N0YXRpc3RpY3MgJmFtcDsgbnVtZXJpY2FsIGRhdGEv
IHRyZW5kczwva2V5d29yZD48a2V5d29yZD5IdW1hbnM8L2tleXdvcmQ+PGtleXdvcmQ+SW5mYW50
PC9rZXl3b3JkPjxrZXl3b3JkPkluZmFudCwgTmV3Ym9ybjwva2V5d29yZD48a2V5d29yZD5NYWxl
PC9rZXl3b3JkPjxrZXl3b3JkPk1pZGRsZSBBZ2VkPC9rZXl3b3JkPjxrZXl3b3JkPlNlcHNpcy8g
ZXBpZGVtaW9sb2d5L21vcnRhbGl0eTwva2V5d29yZD48a2V5d29yZD5TZXggRGlzdHJpYnV0aW9u
PC9rZXl3b3JkPjxrZXl3b3JkPlVuaXRlZCBTdGF0ZXMvZXBpZGVtaW9sb2d5PC9rZXl3b3JkPjwv
a2V5d29yZHM+PGRhdGVzPjx5ZWFyPjIwMDc8L3llYXI+PHB1Yi1kYXRlcz48ZGF0ZT5NYXk8L2Rh
dGU+PC9wdWItZGF0ZXM+PC9kYXRlcz48aXNibj4wMDkwLTM0OTMgKFByaW50KSYjeEQ7MDA5MC0z
NDkzIChMaW5raW5nKTwvaXNibj48YWNjZXNzaW9uLW51bT4xNzQxNDczNjwvYWNjZXNzaW9uLW51
bT48dXJscz48L3VybHM+PGVsZWN0cm9uaWMtcmVzb3VyY2UtbnVtPjEwLjEwOTcvMDEuY2NtLjAw
MDAyNjE4OTAuNDEzMTEuZTk8L2VsZWN0cm9uaWMtcmVzb3VyY2UtbnVtPjxyZW1vdGUtZGF0YWJh
c2UtcHJvdmlkZXI+TkxNPC9yZW1vdGUtZGF0YWJhc2UtcHJvdmlkZXI+PGxhbmd1YWdlPmVuZzwv
bGFuZ3VhZ2U+PC9yZWNvcmQ+PC9DaXRlPjwvRW5kTm90ZT4AAGkAAG==
</w:fldData>
        </w:fldChar>
      </w:r>
      <w:r w:rsidRPr="00266781">
        <w:rPr>
          <w:rFonts w:ascii="Times New Roman" w:hAnsi="Times New Roman"/>
          <w:bCs/>
          <w:color w:val="000000"/>
          <w:kern w:val="36"/>
        </w:rPr>
        <w:instrText xml:space="preserve"> ADDIN EN.CITE </w:instrText>
      </w:r>
      <w:r w:rsidRPr="00266781">
        <w:rPr>
          <w:rFonts w:ascii="Times New Roman" w:hAnsi="Times New Roman"/>
          <w:bCs/>
          <w:color w:val="000000"/>
          <w:kern w:val="36"/>
        </w:rPr>
        <w:fldChar w:fldCharType="begin">
          <w:fldData xml:space="preserve">PEVuZE5vdGU+PENpdGU+PEF1dGhvcj5Eb21icm92c2tpeTwvQXV0aG9yPjxZZWFyPjIwMDc8L1ll
YXI+PFJlY051bT42MzwvUmVjTnVtPjxEaXNwbGF5VGV4dD5bMl08L0Rpc3BsYXlUZXh0PjxyZWNv
cmQ+PHJlYy1udW1iZXI+NjM8L3JlYy1udW1iZXI+PGZvcmVpZ24ta2V5cz48a2V5IGFwcD0iRU4i
IGRiLWlkPSJ4d3p0czU1ZDJkcmYyMmVwZGF5eDlzeDM1eHd2dHJkYXphMDUiPjYzPC9rZXk+PC9m
b3JlaWduLWtleXM+PHJlZi10eXBlIG5hbWU9IkpvdXJuYWwgQXJ0aWNsZSI+MTc8L3JlZi10eXBl
Pjxjb250cmlidXRvcnM+PGF1dGhvcnM+PGF1dGhvcj5Eb21icm92c2tpeSwgVi4gWS48L2F1dGhv
cj48YXV0aG9yPk1hcnRpbiwgQS4gQS48L2F1dGhvcj48YXV0aG9yPlN1bmRlcnJhbSwgSi48L2F1
dGhvcj48YXV0aG9yPlBheiwgSC4gTC48L2F1dGhvcj48L2F1dGhvcnM+PC9jb250cmlidXRvcnM+
PGF1dGgtYWRkcmVzcz5EaXZpc2lvbiBvZiBQdWxtb25hcnkgYW5kIENyaXRpY2FsIENhcmUgTWVk
aWNpbmUsIERlcGFydG1lbnQgb2YgTWVkaWNpbmUsIFVNRE5KLVJvYmVydCBXb29kIEpvaG5zb24g
TWVkaWNhbCBTY2hvb2wsIE5ldyBCcnVuc3dpY2ssIE5KLCBVU0EuIGRvbWJyb3Z5QHVtZG5qLmVk
dTwvYXV0aC1hZGRyZXNzPjx0aXRsZXM+PHRpdGxlPlJhcGlkIGluY3JlYXNlIGluIGhvc3BpdGFs
aXphdGlvbiBhbmQgbW9ydGFsaXR5IHJhdGVzIGZvciBzZXZlcmUgc2Vwc2lzIGluIHRoZSBVbml0
ZWQgU3RhdGVzOiBhIHRyZW5kIGFuYWx5c2lzIGZyb20gMTk5MyB0byAyMDAzPC90aXRsZT48c2Vj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L2FiYnItMT48L2FsdC1wZXJpb2RpY2FsPjxwYWdlcz4xMjQ0LTUwPC9wYWdlcz48dm9sdW1lPjM1
PC92b2x1bWU+PG51bWJlcj41PC9udW1iZXI+PGVkaXRpb24+MjAwNy8wNC8wNzwvZWRpdGlvbj48
a2V5d29yZHM+PGtleXdvcmQ+QWRvbGVzY2VudDwva2V5d29yZD48a2V5d29yZD5BZHVsdDwva2V5
d29yZD48a2V5d29yZD5BZ2UgRGlzdHJpYnV0aW9uPC9rZXl3b3JkPjxrZXl3b3JkPkFnZWQ8L2tl
eXdvcmQ+PGtleXdvcmQ+QWdlZCwgODAgYW5kIG92ZXI8L2tleXdvcmQ+PGtleXdvcmQ+Q2hpbGQ8
L2tleXdvcmQ+PGtleXdvcmQ+Q2hpbGQsIFByZXNjaG9vbDwva2V5d29yZD48a2V5d29yZD5GZW1h
bGU8L2tleXdvcmQ+PGtleXdvcmQ+SG9zcGl0YWwgTW9ydGFsaXR5LyB0cmVuZHM8L2tleXdvcmQ+
PGtleXdvcmQ+SG9zcGl0YWxpemF0aW9uL3N0YXRpc3RpY3MgJmFtcDsgbnVtZXJpY2FsIGRhdGEv
IHRyZW5kczwva2V5d29yZD48a2V5d29yZD5IdW1hbnM8L2tleXdvcmQ+PGtleXdvcmQ+SW5mYW50
PC9rZXl3b3JkPjxrZXl3b3JkPkluZmFudCwgTmV3Ym9ybjwva2V5d29yZD48a2V5d29yZD5NYWxl
PC9rZXl3b3JkPjxrZXl3b3JkPk1pZGRsZSBBZ2VkPC9rZXl3b3JkPjxrZXl3b3JkPlNlcHNpcy8g
ZXBpZGVtaW9sb2d5L21vcnRhbGl0eTwva2V5d29yZD48a2V5d29yZD5TZXggRGlzdHJpYnV0aW9u
PC9rZXl3b3JkPjxrZXl3b3JkPlVuaXRlZCBTdGF0ZXMvZXBpZGVtaW9sb2d5PC9rZXl3b3JkPjwv
a2V5d29yZHM+PGRhdGVzPjx5ZWFyPjIwMDc8L3llYXI+PHB1Yi1kYXRlcz48ZGF0ZT5NYXk8L2Rh
dGU+PC9wdWItZGF0ZXM+PC9kYXRlcz48aXNibj4wMDkwLTM0OTMgKFByaW50KSYjeEQ7MDA5MC0z
NDkzIChMaW5raW5nKTwvaXNibj48YWNjZXNzaW9uLW51bT4xNzQxNDczNjwvYWNjZXNzaW9uLW51
bT48dXJscz48L3VybHM+PGVsZWN0cm9uaWMtcmVzb3VyY2UtbnVtPjEwLjEwOTcvMDEuY2NtLjAw
MDAyNjE4OTAuNDEzMTEuZTk8L2VsZWN0cm9uaWMtcmVzb3VyY2UtbnVtPjxyZW1vdGUtZGF0YWJh
c2UtcHJvdmlkZXI+TkxNPC9yZW1vdGUtZGF0YWJhc2UtcHJvdmlkZXI+PGxhbmd1YWdlPmVuZzwv
bGFuZ3VhZ2U+PC9yZWNvcmQ+PC9DaXRlPjwvRW5kTm90ZT4AADYAAD==
</w:fldData>
        </w:fldChar>
      </w:r>
      <w:r w:rsidRPr="00266781">
        <w:rPr>
          <w:rFonts w:ascii="Times New Roman" w:hAnsi="Times New Roman"/>
          <w:bCs/>
          <w:color w:val="000000"/>
          <w:kern w:val="36"/>
        </w:rPr>
        <w:instrText xml:space="preserve"> ADDIN EN.CITE.DATA </w:instrText>
      </w:r>
      <w:r w:rsidRPr="00266781">
        <w:rPr>
          <w:rFonts w:ascii="Times New Roman" w:hAnsi="Times New Roman"/>
          <w:bCs/>
          <w:color w:val="000000"/>
          <w:kern w:val="36"/>
        </w:rPr>
      </w:r>
      <w:r w:rsidRPr="00266781">
        <w:rPr>
          <w:rFonts w:ascii="Times New Roman" w:hAnsi="Times New Roman"/>
          <w:bCs/>
          <w:color w:val="000000"/>
          <w:kern w:val="36"/>
        </w:rPr>
        <w:fldChar w:fldCharType="end"/>
      </w:r>
      <w:r w:rsidRPr="00266781">
        <w:rPr>
          <w:rFonts w:ascii="Times New Roman" w:hAnsi="Times New Roman"/>
          <w:bCs/>
          <w:color w:val="000000"/>
          <w:kern w:val="36"/>
        </w:rPr>
      </w:r>
      <w:r w:rsidRPr="00266781">
        <w:rPr>
          <w:rFonts w:ascii="Times New Roman" w:hAnsi="Times New Roman"/>
          <w:bCs/>
          <w:color w:val="000000"/>
          <w:kern w:val="36"/>
        </w:rPr>
        <w:fldChar w:fldCharType="separate"/>
      </w:r>
      <w:r w:rsidRPr="00266781">
        <w:rPr>
          <w:rFonts w:ascii="Times New Roman" w:hAnsi="Times New Roman"/>
          <w:bCs/>
          <w:noProof/>
          <w:color w:val="000000"/>
          <w:kern w:val="36"/>
        </w:rPr>
        <w:t>[</w:t>
      </w:r>
      <w:hyperlink w:anchor="_ENREF_2" w:tooltip="Dombrovskiy, 2007 #63" w:history="1">
        <w:r w:rsidRPr="00266781">
          <w:rPr>
            <w:rFonts w:ascii="Times New Roman" w:hAnsi="Times New Roman"/>
            <w:bCs/>
            <w:noProof/>
            <w:color w:val="000000"/>
            <w:kern w:val="36"/>
          </w:rPr>
          <w:t>2</w:t>
        </w:r>
      </w:hyperlink>
      <w:r w:rsidRPr="00266781">
        <w:rPr>
          <w:rFonts w:ascii="Times New Roman" w:hAnsi="Times New Roman"/>
          <w:bCs/>
          <w:noProof/>
          <w:color w:val="000000"/>
          <w:kern w:val="36"/>
        </w:rPr>
        <w:t>]</w:t>
      </w:r>
      <w:r w:rsidRPr="00266781">
        <w:rPr>
          <w:rFonts w:ascii="Times New Roman" w:hAnsi="Times New Roman"/>
          <w:bCs/>
          <w:color w:val="000000"/>
          <w:kern w:val="36"/>
        </w:rPr>
        <w:fldChar w:fldCharType="end"/>
      </w:r>
      <w:r w:rsidRPr="00266781">
        <w:rPr>
          <w:rFonts w:ascii="Times New Roman" w:hAnsi="Times New Roman"/>
          <w:bCs/>
          <w:color w:val="000000"/>
          <w:kern w:val="36"/>
        </w:rPr>
        <w:t xml:space="preserve">. </w:t>
      </w:r>
      <w:r>
        <w:rPr>
          <w:rFonts w:ascii="Times New Roman" w:hAnsi="Times New Roman"/>
          <w:bCs/>
          <w:color w:val="000000"/>
          <w:kern w:val="36"/>
        </w:rPr>
        <w:t>Septic shock is unique compared to many other shock syndromes (eg. cardiogenic, obstructive, hypovolemic) in that the vascular endothelium becomes porous or leaky in response to inflammatory cytokines. A resultant shift of fluid from the intravascular space to the interstitium occurs, described as a ‘distributive shock’. This pathophysiologic mechanism differentiates septic shock and may necessitate a specific treatment plan compared to other shock etiologies.</w:t>
      </w:r>
    </w:p>
    <w:p w14:paraId="57642877" w14:textId="77777777" w:rsidR="00D111D5" w:rsidRDefault="00D111D5" w:rsidP="00D111D5">
      <w:pPr>
        <w:rPr>
          <w:rFonts w:ascii="Times New Roman" w:hAnsi="Times New Roman"/>
          <w:bCs/>
          <w:color w:val="000000"/>
          <w:kern w:val="36"/>
        </w:rPr>
      </w:pPr>
    </w:p>
    <w:p w14:paraId="38714E26" w14:textId="54F1ABF3" w:rsidR="00D111D5" w:rsidRPr="00796F9C" w:rsidRDefault="00D111D5" w:rsidP="00D111D5">
      <w:pPr>
        <w:rPr>
          <w:rFonts w:ascii="Times New Roman" w:hAnsi="Times New Roman"/>
          <w:b/>
          <w:bCs/>
          <w:i/>
          <w:color w:val="000000"/>
          <w:kern w:val="36"/>
        </w:rPr>
      </w:pPr>
      <w:r w:rsidRPr="00796F9C">
        <w:rPr>
          <w:rFonts w:ascii="Times New Roman" w:hAnsi="Times New Roman"/>
          <w:b/>
          <w:bCs/>
          <w:i/>
          <w:color w:val="000000"/>
          <w:kern w:val="36"/>
        </w:rPr>
        <w:t xml:space="preserve">Intravenous fluids are crucial to the management of sepsis. </w:t>
      </w:r>
    </w:p>
    <w:p w14:paraId="6DCFD760" w14:textId="77777777" w:rsidR="00D111D5" w:rsidRDefault="00D111D5" w:rsidP="00D111D5">
      <w:pPr>
        <w:rPr>
          <w:rFonts w:ascii="Times New Roman" w:hAnsi="Times New Roman"/>
        </w:rPr>
      </w:pPr>
    </w:p>
    <w:p w14:paraId="59867A54" w14:textId="30B3E46B" w:rsidR="00D111D5" w:rsidRDefault="00D111D5" w:rsidP="00D111D5">
      <w:pPr>
        <w:rPr>
          <w:rFonts w:ascii="Times New Roman" w:hAnsi="Times New Roman"/>
        </w:rPr>
      </w:pPr>
      <w:r>
        <w:rPr>
          <w:rFonts w:ascii="Times New Roman" w:hAnsi="Times New Roman"/>
        </w:rPr>
        <w:t xml:space="preserve">Hypotension has a profound deleterious effect on organ function. </w:t>
      </w:r>
      <w:r w:rsidRPr="00966BD5">
        <w:rPr>
          <w:rFonts w:ascii="Times New Roman" w:hAnsi="Times New Roman"/>
        </w:rPr>
        <w:t xml:space="preserve">At </w:t>
      </w:r>
      <w:r>
        <w:rPr>
          <w:rFonts w:ascii="Times New Roman" w:hAnsi="Times New Roman"/>
        </w:rPr>
        <w:t>the</w:t>
      </w:r>
      <w:r w:rsidRPr="00966BD5">
        <w:rPr>
          <w:rFonts w:ascii="Times New Roman" w:hAnsi="Times New Roman"/>
        </w:rPr>
        <w:t xml:space="preserve"> vascular endotheli</w:t>
      </w:r>
      <w:r>
        <w:rPr>
          <w:rFonts w:ascii="Times New Roman" w:hAnsi="Times New Roman"/>
        </w:rPr>
        <w:t>al</w:t>
      </w:r>
      <w:r w:rsidRPr="00966BD5">
        <w:rPr>
          <w:rFonts w:ascii="Times New Roman" w:hAnsi="Times New Roman"/>
        </w:rPr>
        <w:t xml:space="preserve"> level, pathogen-mediated molecules, for example the endotoxin lipopolysaccharide in </w:t>
      </w:r>
      <w:r>
        <w:rPr>
          <w:rFonts w:ascii="Times New Roman" w:hAnsi="Times New Roman"/>
        </w:rPr>
        <w:t>g</w:t>
      </w:r>
      <w:r w:rsidRPr="00966BD5">
        <w:rPr>
          <w:rFonts w:ascii="Times New Roman" w:hAnsi="Times New Roman"/>
        </w:rPr>
        <w:t xml:space="preserve">ram-negative bacteria, initiate an inflammatory cascade </w:t>
      </w:r>
      <w:r>
        <w:rPr>
          <w:rFonts w:ascii="Times New Roman" w:hAnsi="Times New Roman"/>
        </w:rPr>
        <w:t xml:space="preserve">associated with </w:t>
      </w:r>
      <w:r w:rsidRPr="00966BD5">
        <w:rPr>
          <w:rFonts w:ascii="Times New Roman" w:hAnsi="Times New Roman"/>
        </w:rPr>
        <w:t>cytokine release and monocyte/lymphocyte aggregation</w:t>
      </w:r>
      <w:r>
        <w:rPr>
          <w:rFonts w:ascii="Times New Roman" w:hAnsi="Times New Roman"/>
        </w:rPr>
        <w:fldChar w:fldCharType="begin">
          <w:fldData xml:space="preserve">PEVuZE5vdGU+PENpdGU+PEF1dGhvcj5TYWxvbWFvPC9BdXRob3I+PFllYXI+MjAxMjwvWWVhcj48
UmVjTnVtPjE8L1JlY051bT48RGlzcGxheVRleHQ+WzNdPC9EaXNwbGF5VGV4dD48cmVjb3JkPjxy
ZWMtbnVtYmVyPjE8L3JlYy1udW1iZXI+PGZvcmVpZ24ta2V5cz48a2V5IGFwcD0iRU4iIGRiLWlk
PSJkMHp3MjlycHNyd3JlcWV2NWQ5eHd2d241NXhyZjI1enAyZDAiPjE8L2tleT48L2ZvcmVpZ24t
a2V5cz48cmVmLXR5cGUgbmFtZT0iSm91cm5hbCBBcnRpY2xlIj4xNzwvcmVmLXR5cGU+PGNvbnRy
aWJ1dG9ycz48YXV0aG9ycz48YXV0aG9yPlNhbG9tYW8sIFIuPC9hdXRob3I+PGF1dGhvcj5CcnVu
aWFsdGksIE0uIEsuPC9hdXRob3I+PGF1dGhvcj5SYXBvem8sIE0uIE0uPC9hdXRob3I+PGF1dGhv
cj5CYWdnaW8tWmFwcGlhLCBHLiBMLjwvYXV0aG9yPjxhdXRob3I+R2FsYW5vcywgQy48L2F1dGhv
cj48YXV0aG9yPkZyZXVkZW5iZXJnLCBNLjwvYXV0aG9yPjwvYXV0aG9ycz48L2NvbnRyaWJ1dG9y
cz48YXV0aC1hZGRyZXNzPkRpdmlzaW9uIG9mIEluZmVjdGlvdXMgRGlzZWFzZXMsIERlcGFydG1l
bnQgb2YgTWVkaWNpbmUsIEhvc3BpdGFsIFNhbyBQYXVsbywgRXNjb2xhIFBhdWxpc3RhIGRlIE1l
ZGljaW5hLCBVbml2ZXJzaWRhZGUgRmVkZXJhbCBkZSBTYW8gUGF1bG8sIFNhbyBQYXVsbywgQnJh
emlsLiByc2Fsb21hb0B1bmlmZXNwLmJyPC9hdXRoLWFkZHJlc3M+PHRpdGxlcz48dGl0bGU+QmFj
dGVyaWFsIHNlbnNpbmcsIGNlbGwgc2lnbmFsaW5nLCBhbmQgbW9kdWxhdGlvbiBvZiB0aGUgaW1t
dW5lIHJlc3BvbnNlIGR1cmluZyBzZXBzaXM8L3RpdGxlPjxzZWNvbmRhcnktdGl0bGU+U2hvY2s8
L3NlY29uZGFyeS10aXRsZT48YWx0LXRpdGxlPlNob2NrIChBdWd1c3RhLCBHYS4pPC9hbHQtdGl0
bGU+PC90aXRsZXM+PHBlcmlvZGljYWw+PGZ1bGwtdGl0bGU+U2hvY2s8L2Z1bGwtdGl0bGU+PGFi
YnItMT5TaG9jayAoQXVndXN0YSwgR2EuKTwvYWJici0xPjwvcGVyaW9kaWNhbD48YWx0LXBlcmlv
ZGljYWw+PGZ1bGwtdGl0bGU+U2hvY2s8L2Z1bGwtdGl0bGU+PGFiYnItMT5TaG9jayAoQXVndXN0
YSwgR2EuKTwvYWJici0xPjwvYWx0LXBlcmlvZGljYWw+PHBhZ2VzPjIyNy00MjwvcGFnZXM+PHZv
bHVtZT4zODwvdm9sdW1lPjxudW1iZXI+MzwvbnVtYmVyPjxlZGl0aW9uPjIwMTIvMDcvMTE8L2Vk
aXRpb24+PGtleXdvcmRzPjxrZXl3b3JkPkFuaW1hbHM8L2tleXdvcmQ+PGtleXdvcmQ+Q3l0b2tp
bmVzL21ldGFib2xpc208L2tleXdvcmQ+PGtleXdvcmQ+R2VuZSBFeHByZXNzaW9uL3BoeXNpb2xv
Z3k8L2tleXdvcmQ+PGtleXdvcmQ+R3JhbS1OZWdhdGl2ZSBCYWN0ZXJpYS8gaW1tdW5vbG9neTwv
a2V5d29yZD48a2V5d29yZD5HcmFtLU5lZ2F0aXZlIEJhY3RlcmlhbCBJbmZlY3Rpb25zL2dlbmV0
aWNzL2ltbXVub2xvZ3k8L2tleXdvcmQ+PGtleXdvcmQ+SG9zdC1QYXRob2dlbiBJbnRlcmFjdGlv
bnMvaW1tdW5vbG9neTwva2V5d29yZD48a2V5d29yZD5IdW1hbnM8L2tleXdvcmQ+PGtleXdvcmQ+
SW1tdW5pdHksIENlbGx1bGFyL2dlbmV0aWNzLyBpbW11bm9sb2d5PC9rZXl3b3JkPjxrZXl3b3Jk
PkxldWtvY3l0ZXMsIE1vbm9udWNsZWFyL2ltbXVub2xvZ3k8L2tleXdvcmQ+PGtleXdvcmQ+TGlw
b3BvbHlzYWNjaGFyaWRlcy8gcGh5c2lvbG9neTwva2V5d29yZD48a2V5d29yZD5MeW1waG9jeXRl
cy9pbW11bm9sb2d5PC9rZXl3b3JkPjxrZXl3b3JkPk1pY2U8L2tleXdvcmQ+PGtleXdvcmQ+TW9u
b2N5dGVzL2ltbXVub2xvZ3k8L2tleXdvcmQ+PGtleXdvcmQ+U2Vwc2lzL2dlbmV0aWNzLyBpbW11
bm9sb2d5PC9rZXl3b3JkPjxrZXl3b3JkPlNpZ25hbCBUcmFuc2R1Y3Rpb24vIGltbXVub2xvZ3k8
L2tleXdvcmQ+PGtleXdvcmQ+VG9sbC1MaWtlIFJlY2VwdG9yIDQvZ2VuZXRpY3M8L2tleXdvcmQ+
PC9rZXl3b3Jkcz48ZGF0ZXM+PHllYXI+MjAxMjwveWVhcj48cHViLWRhdGVzPjxkYXRlPkF1Zzwv
ZGF0ZT48L3B1Yi1kYXRlcz48L2RhdGVzPjxpc2JuPjE1NDAtMDUxNCAoRWxlY3Ryb25pYykmI3hE
OzEwNzMtMjMyMiAoTGlua2luZyk8L2lzYm4+PGFjY2Vzc2lvbi1udW0+MjI3NzcxMTE8L2FjY2Vz
c2lvbi1udW0+PHVybHM+PC91cmxzPjxlbGVjdHJvbmljLXJlc291cmNlLW51bT4xMC4xMDk3L1NI
Sy4wYjAxM2UzMTgyNjJjNGIwPC9lbGVjdHJvbmljLXJlc291cmNlLW51bT48cmVtb3RlLWRhdGFi
YXNlLXByb3ZpZGVyPk5MTTwvcmVtb3RlLWRhdGFiYXNlLXByb3ZpZGVyPjxsYW5ndWFnZT5lbmc8
L2xhbmd1YWdlPjwvcmVjb3JkPjwvQ2l0ZT48L0VuZE5vdGU+AAAAAA==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PEVuZE5vdGU+PENpdGU+PEF1dGhvcj5TYWxvbWFvPC9BdXRob3I+PFllYXI+MjAxMjwvWWVhcj48
UmVjTnVtPjE8L1JlY051bT48RGlzcGxheVRleHQ+WzNdPC9EaXNwbGF5VGV4dD48cmVjb3JkPjxy
ZWMtbnVtYmVyPjE8L3JlYy1udW1iZXI+PGZvcmVpZ24ta2V5cz48a2V5IGFwcD0iRU4iIGRiLWlk
PSJkMHp3MjlycHNyd3JlcWV2NWQ5eHd2d241NXhyZjI1enAyZDAiPjE8L2tleT48L2ZvcmVpZ24t
a2V5cz48cmVmLXR5cGUgbmFtZT0iSm91cm5hbCBBcnRpY2xlIj4xNzwvcmVmLXR5cGU+PGNvbnRy
aWJ1dG9ycz48YXV0aG9ycz48YXV0aG9yPlNhbG9tYW8sIFIuPC9hdXRob3I+PGF1dGhvcj5CcnVu
aWFsdGksIE0uIEsuPC9hdXRob3I+PGF1dGhvcj5SYXBvem8sIE0uIE0uPC9hdXRob3I+PGF1dGhv
cj5CYWdnaW8tWmFwcGlhLCBHLiBMLjwvYXV0aG9yPjxhdXRob3I+R2FsYW5vcywgQy48L2F1dGhv
cj48YXV0aG9yPkZyZXVkZW5iZXJnLCBNLjwvYXV0aG9yPjwvYXV0aG9ycz48L2NvbnRyaWJ1dG9y
cz48YXV0aC1hZGRyZXNzPkRpdmlzaW9uIG9mIEluZmVjdGlvdXMgRGlzZWFzZXMsIERlcGFydG1l
bnQgb2YgTWVkaWNpbmUsIEhvc3BpdGFsIFNhbyBQYXVsbywgRXNjb2xhIFBhdWxpc3RhIGRlIE1l
ZGljaW5hLCBVbml2ZXJzaWRhZGUgRmVkZXJhbCBkZSBTYW8gUGF1bG8sIFNhbyBQYXVsbywgQnJh
emlsLiByc2Fsb21hb0B1bmlmZXNwLmJyPC9hdXRoLWFkZHJlc3M+PHRpdGxlcz48dGl0bGU+QmFj
dGVyaWFsIHNlbnNpbmcsIGNlbGwgc2lnbmFsaW5nLCBhbmQgbW9kdWxhdGlvbiBvZiB0aGUgaW1t
dW5lIHJlc3BvbnNlIGR1cmluZyBzZXBzaXM8L3RpdGxlPjxzZWNvbmRhcnktdGl0bGU+U2hvY2s8
L3NlY29uZGFyeS10aXRsZT48YWx0LXRpdGxlPlNob2NrIChBdWd1c3RhLCBHYS4pPC9hbHQtdGl0
bGU+PC90aXRsZXM+PHBlcmlvZGljYWw+PGZ1bGwtdGl0bGU+U2hvY2s8L2Z1bGwtdGl0bGU+PGFi
YnItMT5TaG9jayAoQXVndXN0YSwgR2EuKTwvYWJici0xPjwvcGVyaW9kaWNhbD48YWx0LXBlcmlv
ZGljYWw+PGZ1bGwtdGl0bGU+U2hvY2s8L2Z1bGwtdGl0bGU+PGFiYnItMT5TaG9jayAoQXVndXN0
YSwgR2EuKTwvYWJici0xPjwvYWx0LXBlcmlvZGljYWw+PHBhZ2VzPjIyNy00MjwvcGFnZXM+PHZv
bHVtZT4zODwvdm9sdW1lPjxudW1iZXI+MzwvbnVtYmVyPjxlZGl0aW9uPjIwMTIvMDcvMTE8L2Vk
aXRpb24+PGtleXdvcmRzPjxrZXl3b3JkPkFuaW1hbHM8L2tleXdvcmQ+PGtleXdvcmQ+Q3l0b2tp
bmVzL21ldGFib2xpc208L2tleXdvcmQ+PGtleXdvcmQ+R2VuZSBFeHByZXNzaW9uL3BoeXNpb2xv
Z3k8L2tleXdvcmQ+PGtleXdvcmQ+R3JhbS1OZWdhdGl2ZSBCYWN0ZXJpYS8gaW1tdW5vbG9neTwv
a2V5d29yZD48a2V5d29yZD5HcmFtLU5lZ2F0aXZlIEJhY3RlcmlhbCBJbmZlY3Rpb25zL2dlbmV0
aWNzL2ltbXVub2xvZ3k8L2tleXdvcmQ+PGtleXdvcmQ+SG9zdC1QYXRob2dlbiBJbnRlcmFjdGlv
bnMvaW1tdW5vbG9neTwva2V5d29yZD48a2V5d29yZD5IdW1hbnM8L2tleXdvcmQ+PGtleXdvcmQ+
SW1tdW5pdHksIENlbGx1bGFyL2dlbmV0aWNzLyBpbW11bm9sb2d5PC9rZXl3b3JkPjxrZXl3b3Jk
PkxldWtvY3l0ZXMsIE1vbm9udWNsZWFyL2ltbXVub2xvZ3k8L2tleXdvcmQ+PGtleXdvcmQ+TGlw
b3BvbHlzYWNjaGFyaWRlcy8gcGh5c2lvbG9neTwva2V5d29yZD48a2V5d29yZD5MeW1waG9jeXRl
cy9pbW11bm9sb2d5PC9rZXl3b3JkPjxrZXl3b3JkPk1pY2U8L2tleXdvcmQ+PGtleXdvcmQ+TW9u
b2N5dGVzL2ltbXVub2xvZ3k8L2tleXdvcmQ+PGtleXdvcmQ+U2Vwc2lzL2dlbmV0aWNzLyBpbW11
bm9sb2d5PC9rZXl3b3JkPjxrZXl3b3JkPlNpZ25hbCBUcmFuc2R1Y3Rpb24vIGltbXVub2xvZ3k8
L2tleXdvcmQ+PGtleXdvcmQ+VG9sbC1MaWtlIFJlY2VwdG9yIDQvZ2VuZXRpY3M8L2tleXdvcmQ+
PC9rZXl3b3Jkcz48ZGF0ZXM+PHllYXI+MjAxMjwveWVhcj48cHViLWRhdGVzPjxkYXRlPkF1Zzwv
ZGF0ZT48L3B1Yi1kYXRlcz48L2RhdGVzPjxpc2JuPjE1NDAtMDUxNCAoRWxlY3Ryb25pYykmI3hE
OzEwNzMtMjMyMiAoTGlua2luZyk8L2lzYm4+PGFjY2Vzc2lvbi1udW0+MjI3NzcxMTE8L2FjY2Vz
c2lvbi1udW0+PHVybHM+PC91cmxzPjxlbGVjdHJvbmljLXJlc291cmNlLW51bT4xMC4xMDk3L1NI
Sy4wYjAxM2UzMTgyNjJjNGIwPC9lbGVjdHJvbmljLXJlc291cmNlLW51bT48cmVtb3RlLWRhdGFi
YXNlLXByb3ZpZGVyPk5MTTwvcmVtb3RlLWRhdGFiYXNlLXByb3ZpZGVyPjxsYW5ndWFnZT5lbmc8
L2xhbmd1YWdlPjwvcmVjb3JkPjwvQ2l0ZT48L0VuZE5vdGU+AAAAAA==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3" w:tooltip="Salomao, 2012 #1" w:history="1">
        <w:r>
          <w:rPr>
            <w:rFonts w:ascii="Times New Roman" w:hAnsi="Times New Roman"/>
            <w:noProof/>
          </w:rPr>
          <w:t>3</w:t>
        </w:r>
      </w:hyperlink>
      <w:r>
        <w:rPr>
          <w:rFonts w:ascii="Times New Roman" w:hAnsi="Times New Roman"/>
          <w:noProof/>
        </w:rPr>
        <w:t>]</w:t>
      </w:r>
      <w:r>
        <w:rPr>
          <w:rFonts w:ascii="Times New Roman" w:hAnsi="Times New Roman"/>
        </w:rPr>
        <w:fldChar w:fldCharType="end"/>
      </w:r>
      <w:r w:rsidRPr="00966BD5">
        <w:rPr>
          <w:rFonts w:ascii="Times New Roman" w:hAnsi="Times New Roman"/>
        </w:rPr>
        <w:t>. The smooth muscle cells respond to these inflammatory signals by vaso</w:t>
      </w:r>
      <w:r>
        <w:rPr>
          <w:rFonts w:ascii="Times New Roman" w:hAnsi="Times New Roman"/>
        </w:rPr>
        <w:t>-</w:t>
      </w:r>
      <w:r w:rsidRPr="00966BD5">
        <w:rPr>
          <w:rFonts w:ascii="Times New Roman" w:hAnsi="Times New Roman"/>
        </w:rPr>
        <w:t xml:space="preserve">dilating and the endothelial cells by contracting </w:t>
      </w:r>
      <w:r>
        <w:rPr>
          <w:rFonts w:ascii="Times New Roman" w:hAnsi="Times New Roman"/>
        </w:rPr>
        <w:t xml:space="preserve">resulting in </w:t>
      </w:r>
      <w:r w:rsidRPr="00966BD5">
        <w:rPr>
          <w:rFonts w:ascii="Times New Roman" w:hAnsi="Times New Roman"/>
        </w:rPr>
        <w:t>leakage of leukocytes and proteins into the extravascular space</w:t>
      </w:r>
      <w:r>
        <w:rPr>
          <w:rFonts w:ascii="Times New Roman" w:hAnsi="Times New Roman"/>
        </w:rPr>
        <w:fldChar w:fldCharType="begin">
          <w:fldData xml:space="preserve">PEVuZE5vdGU+PENpdGU+PEF1dGhvcj5LaW5nPC9BdXRob3I+PFllYXI+MjAxNDwvWWVhcj48UmVj
TnVtPjI8L1JlY051bT48RGlzcGxheVRleHQ+WzRdPC9EaXNwbGF5VGV4dD48cmVjb3JkPjxyZWMt
bnVtYmVyPjI8L3JlYy1udW1iZXI+PGZvcmVpZ24ta2V5cz48a2V5IGFwcD0iRU4iIGRiLWlkPSJk
MHp3MjlycHNyd3JlcWV2NWQ5eHd2d241NXhyZjI1enAyZDAiPjI8L2tleT48L2ZvcmVpZ24ta2V5
cz48cmVmLXR5cGUgbmFtZT0iSm91cm5hbCBBcnRpY2xlIj4xNzwvcmVmLXR5cGU+PGNvbnRyaWJ1
dG9ycz48YXV0aG9ycz48YXV0aG9yPktpbmcsIEUuIEcuPC9hdXRob3I+PGF1dGhvcj5CYXV6YSwg
Ry4gSi48L2F1dGhvcj48YXV0aG9yPk1lbGxhLCBKLiBSLjwvYXV0aG9yPjxhdXRob3I+UmVtaWNr
LCBELiBHLjwvYXV0aG9yPjwvYXV0aG9ycz48L2NvbnRyaWJ1dG9ycz48YXV0aC1hZGRyZXNzPjFd
IERlcGFydG1lbnQgb2YgUGF0aG9sb2d5IGFuZCBMYWJvcmF0b3J5IE1lZGljaW5lLCBCb3N0b24g
VW5pdmVyc2l0eSBTY2hvb2wgb2YgTWVkaWNpbmUsIEJvc3RvbiwgTUEsIFVTQSBbMl0gRGVwYXJ0
bWVudCBvZiBTdXJnZXJ5LCBCb3N0b24gVW5pdmVyc2l0eSBNZWRpY2FsIENlbnRlciwgQm9zdG9u
LCBNQSwgVVNBLiYjeEQ7RGVwYXJ0bWVudCBvZiBQYXRob2xvZ3kgYW5kIExhYm9yYXRvcnkgTWVk
aWNpbmUsIEJvc3RvbiBVbml2ZXJzaXR5IFNjaG9vbCBvZiBNZWRpY2luZSwgQm9zdG9uLCBNQSwg
VVNBLjwvYXV0aC1hZGRyZXNzPjx0aXRsZXM+PHRpdGxlPlBhdGhvcGh5c2lvbG9naWMgbWVjaGFu
aXNtcyBpbiBzZXB0aWMgc2hvY2s8L3RpdGxlPjxzZWNvbmRhcnktdGl0bGU+TGFiIEludmVzdDwv
c2Vjb25kYXJ5LXRpdGxlPjxhbHQtdGl0bGU+TGFib3JhdG9yeSBpbnZlc3RpZ2F0aW9uOyBhIGpv
dXJuYWwgb2YgdGVjaG5pY2FsIG1ldGhvZHMgYW5kIHBhdGhvbG9neTwvYWx0LXRpdGxlPjwvdGl0
bGVzPjxwZXJpb2RpY2FsPjxmdWxsLXRpdGxlPkxhYiBJbnZlc3Q8L2Z1bGwtdGl0bGU+PGFiYnIt
MT5MYWJvcmF0b3J5IGludmVzdGlnYXRpb247IGEgam91cm5hbCBvZiB0ZWNobmljYWwgbWV0aG9k
cyBhbmQgcGF0aG9sb2d5PC9hYmJyLTE+PC9wZXJpb2RpY2FsPjxhbHQtcGVyaW9kaWNhbD48ZnVs
bC10aXRsZT5MYWIgSW52ZXN0PC9mdWxsLXRpdGxlPjxhYmJyLTE+TGFib3JhdG9yeSBpbnZlc3Rp
Z2F0aW9uOyBhIGpvdXJuYWwgb2YgdGVjaG5pY2FsIG1ldGhvZHMgYW5kIHBhdGhvbG9neTwvYWJi
ci0xPjwvYWx0LXBlcmlvZGljYWw+PHBhZ2VzPjQtMTI8L3BhZ2VzPjx2b2x1bWU+OTQ8L3ZvbHVt
ZT48bnVtYmVyPjE8L251bWJlcj48ZWRpdGlvbj4yMDEzLzA5LzI2PC9lZGl0aW9uPjxrZXl3b3Jk
cz48a2V5d29yZD5BbmltYWxzPC9rZXl3b3JkPjxrZXl3b3JkPkN5dG9raW5lcy9pbW11bm9sb2d5
PC9rZXl3b3JkPjxrZXl3b3JkPkh1bWFuczwva2V5d29yZD48a2V5d29yZD5JbmZsYW1tYXRpb24g
TWVkaWF0b3JzL2ltbXVub2xvZ3k8L2tleXdvcmQ+PGtleXdvcmQ+TmV1dHJvcGhpbHMvaW1tdW5v
bG9neTwva2V5d29yZD48a2V5d29yZD5TaG9jaywgU2VwdGljL2RpYWdub3Npcy9pbW11bm9sb2d5
LyBwaHlzaW9wYXRob2xvZ3kvdGhlcmFweTwva2V5d29yZD48a2V5d29yZD5TeXN0ZW1pYyBJbmZs
YW1tYXRvcnkgUmVzcG9uc2UgU3luZHJvbWUvaW1tdW5vbG9neS9waHlzaW9wYXRob2xvZ3k8L2tl
eXdvcmQ+PC9rZXl3b3Jkcz48ZGF0ZXM+PHllYXI+MjAxNDwveWVhcj48cHViLWRhdGVzPjxkYXRl
PkphbjwvZGF0ZT48L3B1Yi1kYXRlcz48L2RhdGVzPjxpc2JuPjE1MzAtMDMwNyAoRWxlY3Ryb25p
YykmI3hEOzAwMjMtNjgzNyAoTGlua2luZyk8L2lzYm4+PGFjY2Vzc2lvbi1udW0+MjQwNjEyODg8
L2FjY2Vzc2lvbi1udW0+PHVybHM+PC91cmxzPjxlbGVjdHJvbmljLXJlc291cmNlLW51bT4xMC4x
MDM4L2xhYmludmVzdC4yMDEzLjExMDwvZWxlY3Ryb25pYy1yZXNvdXJjZS1udW0+PHJlbW90ZS1k
YXRhYmFzZS1wcm92aWRlcj5OTE08L3JlbW90ZS1kYXRhYmFzZS1wcm92aWRlcj48bGFuZ3VhZ2U+
ZW5nPC9sYW5ndWFnZT48L3JlY29yZD48L0NpdGU+PC9FbmROb3RlPgAAAAA=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PEVuZE5vdGU+PENpdGU+PEF1dGhvcj5LaW5nPC9BdXRob3I+PFllYXI+MjAxNDwvWWVhcj48UmVj
TnVtPjI8L1JlY051bT48RGlzcGxheVRleHQ+WzRdPC9EaXNwbGF5VGV4dD48cmVjb3JkPjxyZWMt
bnVtYmVyPjI8L3JlYy1udW1iZXI+PGZvcmVpZ24ta2V5cz48a2V5IGFwcD0iRU4iIGRiLWlkPSJk
MHp3MjlycHNyd3JlcWV2NWQ5eHd2d241NXhyZjI1enAyZDAiPjI8L2tleT48L2ZvcmVpZ24ta2V5
cz48cmVmLXR5cGUgbmFtZT0iSm91cm5hbCBBcnRpY2xlIj4xNzwvcmVmLXR5cGU+PGNvbnRyaWJ1
dG9ycz48YXV0aG9ycz48YXV0aG9yPktpbmcsIEUuIEcuPC9hdXRob3I+PGF1dGhvcj5CYXV6YSwg
Ry4gSi48L2F1dGhvcj48YXV0aG9yPk1lbGxhLCBKLiBSLjwvYXV0aG9yPjxhdXRob3I+UmVtaWNr
LCBELiBHLjwvYXV0aG9yPjwvYXV0aG9ycz48L2NvbnRyaWJ1dG9ycz48YXV0aC1hZGRyZXNzPjFd
IERlcGFydG1lbnQgb2YgUGF0aG9sb2d5IGFuZCBMYWJvcmF0b3J5IE1lZGljaW5lLCBCb3N0b24g
VW5pdmVyc2l0eSBTY2hvb2wgb2YgTWVkaWNpbmUsIEJvc3RvbiwgTUEsIFVTQSBbMl0gRGVwYXJ0
bWVudCBvZiBTdXJnZXJ5LCBCb3N0b24gVW5pdmVyc2l0eSBNZWRpY2FsIENlbnRlciwgQm9zdG9u
LCBNQSwgVVNBLiYjeEQ7RGVwYXJ0bWVudCBvZiBQYXRob2xvZ3kgYW5kIExhYm9yYXRvcnkgTWVk
aWNpbmUsIEJvc3RvbiBVbml2ZXJzaXR5IFNjaG9vbCBvZiBNZWRpY2luZSwgQm9zdG9uLCBNQSwg
VVNBLjwvYXV0aC1hZGRyZXNzPjx0aXRsZXM+PHRpdGxlPlBhdGhvcGh5c2lvbG9naWMgbWVjaGFu
aXNtcyBpbiBzZXB0aWMgc2hvY2s8L3RpdGxlPjxzZWNvbmRhcnktdGl0bGU+TGFiIEludmVzdDwv
c2Vjb25kYXJ5LXRpdGxlPjxhbHQtdGl0bGU+TGFib3JhdG9yeSBpbnZlc3RpZ2F0aW9uOyBhIGpv
dXJuYWwgb2YgdGVjaG5pY2FsIG1ldGhvZHMgYW5kIHBhdGhvbG9neTwvYWx0LXRpdGxlPjwvdGl0
bGVzPjxwZXJpb2RpY2FsPjxmdWxsLXRpdGxlPkxhYiBJbnZlc3Q8L2Z1bGwtdGl0bGU+PGFiYnIt
MT5MYWJvcmF0b3J5IGludmVzdGlnYXRpb247IGEgam91cm5hbCBvZiB0ZWNobmljYWwgbWV0aG9k
cyBhbmQgcGF0aG9sb2d5PC9hYmJyLTE+PC9wZXJpb2RpY2FsPjxhbHQtcGVyaW9kaWNhbD48ZnVs
bC10aXRsZT5MYWIgSW52ZXN0PC9mdWxsLXRpdGxlPjxhYmJyLTE+TGFib3JhdG9yeSBpbnZlc3Rp
Z2F0aW9uOyBhIGpvdXJuYWwgb2YgdGVjaG5pY2FsIG1ldGhvZHMgYW5kIHBhdGhvbG9neTwvYWJi
ci0xPjwvYWx0LXBlcmlvZGljYWw+PHBhZ2VzPjQtMTI8L3BhZ2VzPjx2b2x1bWU+OTQ8L3ZvbHVt
ZT48bnVtYmVyPjE8L251bWJlcj48ZWRpdGlvbj4yMDEzLzA5LzI2PC9lZGl0aW9uPjxrZXl3b3Jk
cz48a2V5d29yZD5BbmltYWxzPC9rZXl3b3JkPjxrZXl3b3JkPkN5dG9raW5lcy9pbW11bm9sb2d5
PC9rZXl3b3JkPjxrZXl3b3JkPkh1bWFuczwva2V5d29yZD48a2V5d29yZD5JbmZsYW1tYXRpb24g
TWVkaWF0b3JzL2ltbXVub2xvZ3k8L2tleXdvcmQ+PGtleXdvcmQ+TmV1dHJvcGhpbHMvaW1tdW5v
bG9neTwva2V5d29yZD48a2V5d29yZD5TaG9jaywgU2VwdGljL2RpYWdub3Npcy9pbW11bm9sb2d5
LyBwaHlzaW9wYXRob2xvZ3kvdGhlcmFweTwva2V5d29yZD48a2V5d29yZD5TeXN0ZW1pYyBJbmZs
YW1tYXRvcnkgUmVzcG9uc2UgU3luZHJvbWUvaW1tdW5vbG9neS9waHlzaW9wYXRob2xvZ3k8L2tl
eXdvcmQ+PC9rZXl3b3Jkcz48ZGF0ZXM+PHllYXI+MjAxNDwveWVhcj48cHViLWRhdGVzPjxkYXRl
PkphbjwvZGF0ZT48L3B1Yi1kYXRlcz48L2RhdGVzPjxpc2JuPjE1MzAtMDMwNyAoRWxlY3Ryb25p
YykmI3hEOzAwMjMtNjgzNyAoTGlua2luZyk8L2lzYm4+PGFjY2Vzc2lvbi1udW0+MjQwNjEyODg8
L2FjY2Vzc2lvbi1udW0+PHVybHM+PC91cmxzPjxlbGVjdHJvbmljLXJlc291cmNlLW51bT4xMC4x
MDM4L2xhYmludmVzdC4yMDEzLjExMDwvZWxlY3Ryb25pYy1yZXNvdXJjZS1udW0+PHJlbW90ZS1k
YXRhYmFzZS1wcm92aWRlcj5OTE08L3JlbW90ZS1kYXRhYmFzZS1wcm92aWRlcj48bGFuZ3VhZ2U+
ZW5nPC9sYW5ndWFnZT48L3JlY29yZD48L0NpdGU+PC9FbmROb3RlPgAAAAA=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4" w:tooltip="King, 2014 #2" w:history="1">
        <w:r>
          <w:rPr>
            <w:rFonts w:ascii="Times New Roman" w:hAnsi="Times New Roman"/>
            <w:noProof/>
          </w:rPr>
          <w:t>4</w:t>
        </w:r>
      </w:hyperlink>
      <w:r>
        <w:rPr>
          <w:rFonts w:ascii="Times New Roman" w:hAnsi="Times New Roman"/>
          <w:noProof/>
        </w:rPr>
        <w:t>]</w:t>
      </w:r>
      <w:r>
        <w:rPr>
          <w:rFonts w:ascii="Times New Roman" w:hAnsi="Times New Roman"/>
        </w:rPr>
        <w:fldChar w:fldCharType="end"/>
      </w:r>
      <w:r w:rsidRPr="00966BD5">
        <w:rPr>
          <w:rFonts w:ascii="Times New Roman" w:hAnsi="Times New Roman"/>
        </w:rPr>
        <w:t>. The consequence of this response is systemic hypo</w:t>
      </w:r>
      <w:r>
        <w:rPr>
          <w:rFonts w:ascii="Times New Roman" w:hAnsi="Times New Roman"/>
        </w:rPr>
        <w:t>-</w:t>
      </w:r>
      <w:r w:rsidRPr="00966BD5">
        <w:rPr>
          <w:rFonts w:ascii="Times New Roman" w:hAnsi="Times New Roman"/>
        </w:rPr>
        <w:t xml:space="preserve">perfusion secondary to a loss of vascular tone and extravasation of intravascular fluid. In addition to antimicrobials, the replacement of intravascular fluid </w:t>
      </w:r>
      <w:r>
        <w:rPr>
          <w:rFonts w:ascii="Times New Roman" w:hAnsi="Times New Roman"/>
        </w:rPr>
        <w:t>is</w:t>
      </w:r>
      <w:r w:rsidRPr="00966BD5">
        <w:rPr>
          <w:rFonts w:ascii="Times New Roman" w:hAnsi="Times New Roman"/>
        </w:rPr>
        <w:t xml:space="preserve"> the mainstay of treatment for sepsis to combat this complication of the host response and </w:t>
      </w:r>
      <w:r>
        <w:rPr>
          <w:rFonts w:ascii="Times New Roman" w:hAnsi="Times New Roman"/>
        </w:rPr>
        <w:t xml:space="preserve">to </w:t>
      </w:r>
      <w:r w:rsidRPr="00966BD5">
        <w:rPr>
          <w:rFonts w:ascii="Times New Roman" w:hAnsi="Times New Roman"/>
        </w:rPr>
        <w:t xml:space="preserve">maintain organ perfusion and oxygen delivery. </w:t>
      </w:r>
    </w:p>
    <w:p w14:paraId="170FDD7B" w14:textId="77777777" w:rsidR="00D111D5" w:rsidRDefault="00D111D5" w:rsidP="00D111D5">
      <w:pPr>
        <w:rPr>
          <w:rFonts w:ascii="Times New Roman" w:hAnsi="Times New Roman"/>
        </w:rPr>
      </w:pPr>
    </w:p>
    <w:p w14:paraId="56B07FEA" w14:textId="46AD98CA" w:rsidR="00D111D5" w:rsidRPr="000D7DEE" w:rsidRDefault="00D111D5" w:rsidP="00D111D5">
      <w:pPr>
        <w:rPr>
          <w:rFonts w:ascii="Times New Roman" w:hAnsi="Times New Roman"/>
        </w:rPr>
      </w:pPr>
      <w:r w:rsidRPr="00966BD5">
        <w:rPr>
          <w:rFonts w:ascii="Times New Roman" w:hAnsi="Times New Roman"/>
        </w:rPr>
        <w:t>A</w:t>
      </w:r>
      <w:r>
        <w:rPr>
          <w:rFonts w:ascii="Times New Roman" w:hAnsi="Times New Roman"/>
        </w:rPr>
        <w:t xml:space="preserve">n RCT by </w:t>
      </w:r>
      <w:r>
        <w:rPr>
          <w:rFonts w:ascii="Times New Roman" w:hAnsi="Times New Roman"/>
          <w:i/>
        </w:rPr>
        <w:t>Rivers et</w:t>
      </w:r>
      <w:r w:rsidRPr="00796F9C">
        <w:rPr>
          <w:rFonts w:ascii="Times New Roman" w:hAnsi="Times New Roman"/>
          <w:i/>
        </w:rPr>
        <w:t xml:space="preserve"> al</w:t>
      </w:r>
      <w:r>
        <w:rPr>
          <w:rFonts w:ascii="Times New Roman" w:hAnsi="Times New Roman"/>
        </w:rPr>
        <w:t xml:space="preserve"> in 2001 evaluated the concept of early goal-directed therapy (EGDT), and </w:t>
      </w:r>
      <w:r w:rsidRPr="00796F9C">
        <w:rPr>
          <w:rFonts w:ascii="Times New Roman" w:hAnsi="Times New Roman"/>
        </w:rPr>
        <w:t>showed</w:t>
      </w:r>
      <w:r w:rsidRPr="00966BD5">
        <w:rPr>
          <w:rFonts w:ascii="Times New Roman" w:hAnsi="Times New Roman"/>
        </w:rPr>
        <w:t xml:space="preserve"> that patients with sepsis who were randomized to protocolized care, which included high volumes of intravascular fluid replacement in the first 6 hours after presentation, had </w:t>
      </w:r>
      <w:r>
        <w:rPr>
          <w:rFonts w:ascii="Times New Roman" w:hAnsi="Times New Roman"/>
        </w:rPr>
        <w:t xml:space="preserve">lower </w:t>
      </w:r>
      <w:r w:rsidRPr="00966BD5">
        <w:rPr>
          <w:rFonts w:ascii="Times New Roman" w:hAnsi="Times New Roman"/>
        </w:rPr>
        <w:t xml:space="preserve">mortality compared to those </w:t>
      </w:r>
      <w:r>
        <w:rPr>
          <w:rFonts w:ascii="Times New Roman" w:hAnsi="Times New Roman"/>
        </w:rPr>
        <w:t>receiving</w:t>
      </w:r>
      <w:r w:rsidRPr="00966BD5">
        <w:rPr>
          <w:rFonts w:ascii="Times New Roman" w:hAnsi="Times New Roman"/>
        </w:rPr>
        <w:t xml:space="preserve"> standard care and less fluid</w:t>
      </w:r>
      <w:r>
        <w:rPr>
          <w:rFonts w:ascii="Times New Roman" w:hAnsi="Times New Roman"/>
        </w:rPr>
        <w:t xml:space="preserve"> (RR 0.58, 95% CI 0.38-0.87) </w:t>
      </w:r>
      <w:r>
        <w:rPr>
          <w:rFonts w:ascii="Times New Roman" w:hAnsi="Times New Roman"/>
        </w:rPr>
        <w:fldChar w:fldCharType="begin">
          <w:fldData xml:space="preserve">PEVuZE5vdGU+PENpdGU+PEF1dGhvcj5SaXZlcnM8L0F1dGhvcj48WWVhcj4yMDAxPC9ZZWFyPjxS
ZWNOdW0+NjQ8L1JlY051bT48RGlzcGxheVRleHQ+WzVdPC9EaXNwbGF5VGV4dD48cmVjb3JkPjxy
ZWMtbnVtYmVyPjY0PC9yZWMtbnVtYmVyPjxmb3JlaWduLWtleXM+PGtleSBhcHA9IkVOIiBkYi1p
ZD0ieHd6dHM1NWQyZHJmMjJlcGRheXg5c3gzNXh3dnRyZGF6YTA1Ij42NDwva2V5PjwvZm9yZWln
bi1rZXlzPjxyZWYtdHlwZSBuYW1lPSJKb3VybmFsIEFydGljbGUiPjE3PC9yZWYtdHlwZT48Y29u
dHJpYnV0b3JzPjxhdXRob3JzPjxhdXRob3I+Uml2ZXJzLCBFLjwvYXV0aG9yPjxhdXRob3I+Tmd1
eWVuLCBCLjwvYXV0aG9yPjxhdXRob3I+SGF2c3RhZCwgUy48L2F1dGhvcj48YXV0aG9yPlJlc3Ns
ZXIsIEouPC9hdXRob3I+PGF1dGhvcj5NdXp6aW4sIEEuPC9hdXRob3I+PGF1dGhvcj5Lbm9ibGlj
aCwgQi48L2F1dGhvcj48YXV0aG9yPlBldGVyc29uLCBFLjwvYXV0aG9yPjxhdXRob3I+VG9tbGFu
b3ZpY2gsIE0uPC9hdXRob3I+PC9hdXRob3JzPjwvY29udHJpYnV0b3JzPjxhdXRoLWFkZHJlc3M+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aWNpbmU8L2FiYnItMT48L2FsdC1wZXJpb2RpY2FsPjxwYWdlcz4xMzY4LTc3PC9wYWdlcz48dm9s
dW1lPjM0NTwvdm9sdW1lPjxudW1iZXI+MTk8L251bWJlcj48ZWRpdGlvbj4yMDAyLzAxLzE3PC9l
ZGl0aW9uPjxrZXl3b3Jkcz48a2V5d29yZD5BcGFjaGU8L2tleXdvcmQ+PGtleXdvcmQ+QWdlZDwv
a2V5d29yZD48a2V5d29yZD5BbGdvcml0aG1zPC9rZXl3b3JkPjxrZXl3b3JkPkJsb29kIFByZXNz
dXJlPC9rZXl3b3JkPjxrZXl3b3JkPkNhcmRpb3Zhc2N1bGFyIEFnZW50cy90aGVyYXBldXRpYyB1
c2U8L2tleXdvcmQ+PGtleXdvcmQ+RW1lcmdlbmN5IFNlcnZpY2UsIEhvc3BpdGFsPC9rZXl3b3Jk
PjxrZXl3b3JkPkVyeXRocm9jeXRlIFRyYW5zZnVzaW9uPC9rZXl3b3JkPjxrZXl3b3JkPkZlbWFs
ZTwva2V5d29yZD48a2V5d29yZD5GbHVpZCBUaGVyYXB5PC9rZXl3b3JkPjxrZXl3b3JkPkhlYWx0
aCBSZXNvdXJjZXMvdXRpbGl6YXRpb248L2tleXdvcmQ+PGtleXdvcmQ+SGVtb2R5bmFtaWNzPC9r
ZXl3b3JkPjxrZXl3b3JkPkhvc3BpdGFsIE1vcnRhbGl0eTwva2V5d29yZD48a2V5d29yZD5Ib3Nw
aXRhbHMsIFVyYmFuPC9rZXl3b3JkPjxrZXl3b3JkPkh1bWFuczwva2V5d29yZD48a2V5d29yZD5N
YWxlPC9rZXl3b3JkPjxrZXl3b3JkPk1pZGRsZSBBZ2VkPC9rZXl3b3JkPjxrZXl3b3JkPk1vbml0
b3JpbmcsIFBoeXNpb2xvZ2ljPC9rZXl3b3JkPjxrZXl3b3JkPk94eWdlbi9ibG9vZDwva2V5d29y
ZD48a2V5d29yZD5Qcm9zcGVjdGl2ZSBTdHVkaWVzPC9rZXl3b3JkPjxrZXl3b3JkPlNlcHNpcy9w
aHlzaW9wYXRob2xvZ3kvIHRoZXJhcHk8L2tleXdvcmQ+PGtleXdvcmQ+U2hvY2ssIFNlcHRpYy9w
aHlzaW9wYXRob2xvZ3kvdGhlcmFweTwva2V5d29yZD48a2V5d29yZD5TaW5nbGUtQmxpbmQgTWV0
aG9kPC9rZXl3b3JkPjxrZXl3b3JkPlN5c3RlbWljIEluZmxhbW1hdG9yeSBSZXNwb25zZSBTeW5k
cm9tZS9waHlzaW9wYXRob2xvZ3kvdGhlcmFweTwva2V5d29yZD48a2V5d29yZD5UcmVhdG1lbnQg
T3V0Y29tZTwva2V5d29yZD48L2tleXdvcmRzPjxkYXRlcz48eWVhcj4yMDAxPC95ZWFyPjxwdWIt
ZGF0ZXM+PGRhdGU+Tm92IDg8L2RhdGU+PC9wdWItZGF0ZXM+PC9kYXRlcz48aXNibj4wMDI4LTQ3
OTMgKFByaW50KSYjeEQ7MDAyOC00NzkzIChMaW5raW5nKTwvaXNibj48YWNjZXNzaW9uLW51bT4x
MTc5NDE2OTwvYWNjZXNzaW9uLW51bT48dXJscz48L3VybHM+PGVsZWN0cm9uaWMtcmVzb3VyY2Ut
bnVtPjEwLjEwNTYvTkVKTW9hMDEwMzA3PC9lbGVjdHJvbmljLXJlc291cmNlLW51bT48cmVtb3Rl
LWRhdGFiYXNlLXByb3ZpZGVyPk5MTTwvcmVtb3RlLWRhdGFiYXNlLXByb3ZpZGVyPjxsYW5ndWFn
ZT5lbmc8L2xhbmd1YWdlPjwvcmVjb3JkPjwvQ2l0ZT48L0VuZE5vdGU+AAAAAA==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PEVuZE5vdGU+PENpdGU+PEF1dGhvcj5SaXZlcnM8L0F1dGhvcj48WWVhcj4yMDAxPC9ZZWFyPjxS
ZWNOdW0+NjQ8L1JlY051bT48RGlzcGxheVRleHQ+WzVdPC9EaXNwbGF5VGV4dD48cmVjb3JkPjxy
ZWMtbnVtYmVyPjY0PC9yZWMtbnVtYmVyPjxmb3JlaWduLWtleXM+PGtleSBhcHA9IkVOIiBkYi1p
ZD0ieHd6dHM1NWQyZHJmMjJlcGRheXg5c3gzNXh3dnRyZGF6YTA1Ij42NDwva2V5PjwvZm9yZWln
bi1rZXlzPjxyZWYtdHlwZSBuYW1lPSJKb3VybmFsIEFydGljbGUiPjE3PC9yZWYtdHlwZT48Y29u
dHJpYnV0b3JzPjxhdXRob3JzPjxhdXRob3I+Uml2ZXJzLCBFLjwvYXV0aG9yPjxhdXRob3I+Tmd1
eWVuLCBCLjwvYXV0aG9yPjxhdXRob3I+SGF2c3RhZCwgUy48L2F1dGhvcj48YXV0aG9yPlJlc3Ns
ZXIsIEouPC9hdXRob3I+PGF1dGhvcj5NdXp6aW4sIEEuPC9hdXRob3I+PGF1dGhvcj5Lbm9ibGlj
aCwgQi48L2F1dGhvcj48YXV0aG9yPlBldGVyc29uLCBFLjwvYXV0aG9yPjxhdXRob3I+VG9tbGFu
b3ZpY2gsIE0uPC9hdXRob3I+PC9hdXRob3JzPjwvY29udHJpYnV0b3JzPjxhdXRoLWFkZHJlc3M+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aWNpbmU8L2FiYnItMT48L2FsdC1wZXJpb2RpY2FsPjxwYWdlcz4xMzY4LTc3PC9wYWdlcz48dm9s
dW1lPjM0NTwvdm9sdW1lPjxudW1iZXI+MTk8L251bWJlcj48ZWRpdGlvbj4yMDAyLzAxLzE3PC9l
ZGl0aW9uPjxrZXl3b3Jkcz48a2V5d29yZD5BcGFjaGU8L2tleXdvcmQ+PGtleXdvcmQ+QWdlZDwv
a2V5d29yZD48a2V5d29yZD5BbGdvcml0aG1zPC9rZXl3b3JkPjxrZXl3b3JkPkJsb29kIFByZXNz
dXJlPC9rZXl3b3JkPjxrZXl3b3JkPkNhcmRpb3Zhc2N1bGFyIEFnZW50cy90aGVyYXBldXRpYyB1
c2U8L2tleXdvcmQ+PGtleXdvcmQ+RW1lcmdlbmN5IFNlcnZpY2UsIEhvc3BpdGFsPC9rZXl3b3Jk
PjxrZXl3b3JkPkVyeXRocm9jeXRlIFRyYW5zZnVzaW9uPC9rZXl3b3JkPjxrZXl3b3JkPkZlbWFs
ZTwva2V5d29yZD48a2V5d29yZD5GbHVpZCBUaGVyYXB5PC9rZXl3b3JkPjxrZXl3b3JkPkhlYWx0
aCBSZXNvdXJjZXMvdXRpbGl6YXRpb248L2tleXdvcmQ+PGtleXdvcmQ+SGVtb2R5bmFtaWNzPC9r
ZXl3b3JkPjxrZXl3b3JkPkhvc3BpdGFsIE1vcnRhbGl0eTwva2V5d29yZD48a2V5d29yZD5Ib3Nw
aXRhbHMsIFVyYmFuPC9rZXl3b3JkPjxrZXl3b3JkPkh1bWFuczwva2V5d29yZD48a2V5d29yZD5N
YWxlPC9rZXl3b3JkPjxrZXl3b3JkPk1pZGRsZSBBZ2VkPC9rZXl3b3JkPjxrZXl3b3JkPk1vbml0
b3JpbmcsIFBoeXNpb2xvZ2ljPC9rZXl3b3JkPjxrZXl3b3JkPk94eWdlbi9ibG9vZDwva2V5d29y
ZD48a2V5d29yZD5Qcm9zcGVjdGl2ZSBTdHVkaWVzPC9rZXl3b3JkPjxrZXl3b3JkPlNlcHNpcy9w
aHlzaW9wYXRob2xvZ3kvIHRoZXJhcHk8L2tleXdvcmQ+PGtleXdvcmQ+U2hvY2ssIFNlcHRpYy9w
aHlzaW9wYXRob2xvZ3kvdGhlcmFweTwva2V5d29yZD48a2V5d29yZD5TaW5nbGUtQmxpbmQgTWV0
aG9kPC9rZXl3b3JkPjxrZXl3b3JkPlN5c3RlbWljIEluZmxhbW1hdG9yeSBSZXNwb25zZSBTeW5k
cm9tZS9waHlzaW9wYXRob2xvZ3kvdGhlcmFweTwva2V5d29yZD48a2V5d29yZD5UcmVhdG1lbnQg
T3V0Y29tZTwva2V5d29yZD48L2tleXdvcmRzPjxkYXRlcz48eWVhcj4yMDAxPC95ZWFyPjxwdWIt
ZGF0ZXM+PGRhdGU+Tm92IDg8L2RhdGU+PC9wdWItZGF0ZXM+PC9kYXRlcz48aXNibj4wMDI4LTQ3
OTMgKFByaW50KSYjeEQ7MDAyOC00NzkzIChMaW5raW5nKTwvaXNibj48YWNjZXNzaW9uLW51bT4x
MTc5NDE2OTwvYWNjZXNzaW9uLW51bT48dXJscz48L3VybHM+PGVsZWN0cm9uaWMtcmVzb3VyY2Ut
bnVtPjEwLjEwNTYvTkVKTW9hMDEwMzA3PC9lbGVjdHJvbmljLXJlc291cmNlLW51bT48cmVtb3Rl
LWRhdGFiYXNlLXByb3ZpZGVyPk5MTTwvcmVtb3RlLWRhdGFiYXNlLXByb3ZpZGVyPjxsYW5ndWFn
ZT5lbmc8L2xhbmd1YWdlPjwvcmVjb3JkPjwvQ2l0ZT48L0VuZE5vdGU+AAAAAA==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5" w:tooltip="Rivers, 2001 #64" w:history="1">
        <w:r>
          <w:rPr>
            <w:rFonts w:ascii="Times New Roman" w:hAnsi="Times New Roman"/>
            <w:noProof/>
          </w:rPr>
          <w:t>5</w:t>
        </w:r>
      </w:hyperlink>
      <w:r>
        <w:rPr>
          <w:rFonts w:ascii="Times New Roman" w:hAnsi="Times New Roman"/>
          <w:noProof/>
        </w:rPr>
        <w:t>]</w:t>
      </w:r>
      <w:r>
        <w:rPr>
          <w:rFonts w:ascii="Times New Roman" w:hAnsi="Times New Roman"/>
        </w:rPr>
        <w:fldChar w:fldCharType="end"/>
      </w:r>
      <w:r w:rsidRPr="00966BD5">
        <w:rPr>
          <w:rFonts w:ascii="Times New Roman" w:hAnsi="Times New Roman"/>
        </w:rPr>
        <w:t xml:space="preserve">. </w:t>
      </w:r>
      <w:r>
        <w:rPr>
          <w:rFonts w:ascii="Times New Roman" w:hAnsi="Times New Roman"/>
        </w:rPr>
        <w:t xml:space="preserve">More recently, two large RCTs examined EGDT versus standard care during the first 6 golden hours of sepsis resuscitation. The first showed no mortality benefit associated with protocolized fluid administration for sepsis (risk difference -0.3, 95% CI -4.1 to 3.6, p=0.90), however both the intervention arm and usual care arm received large amounts of fluid in the initial 6 hours after presentation (1964 mls versus 1713 mls) </w:t>
      </w:r>
      <w:r>
        <w:rPr>
          <w:rFonts w:ascii="Times New Roman" w:hAnsi="Times New Roman"/>
        </w:rPr>
        <w:fldChar w:fldCharType="begin">
          <w:fldData xml:space="preserve">PEVuZE5vdGU+PENpdGU+PEF1dGhvcj5QZWFrZTwvQXV0aG9yPjxZZWFyPjIwMTQ8L1llYXI+PFJl
Y051bT4xMjI8L1JlY051bT48RGlzcGxheVRleHQ+WzYsIDddPC9EaXNwbGF5VGV4dD48cmVjb3Jk
PjxyZWMtbnVtYmVyPjEyMjwvcmVjLW51bWJlcj48Zm9yZWlnbi1rZXlzPjxrZXkgYXBwPSJFTiIg
ZGItaWQ9Inh3enRzNTVkMmRyZjIyZXBkYXl4OXN4MzV4d3Z0cmRhemEwNSI+MTIyPC9rZXk+PC9m
b3JlaWduLWtleXM+PHJlZi10eXBlIG5hbWU9IkpvdXJuYWwgQXJ0aWNsZSI+MTc8L3JlZi10eXBl
Pjxjb250cmlidXRvcnM+PGF1dGhvcnM+PGF1dGhvcj5QZWFrZSwgUy4gTC48L2F1dGhvcj48YXV0
aG9yPkRlbGFuZXksIEEuPC9hdXRob3I+PGF1dGhvcj5CYWlsZXksIE0uPC9hdXRob3I+PGF1dGhv
cj5CZWxsb21vLCBSLjwvYXV0aG9yPjxhdXRob3I+Q2FtZXJvbiwgUC4gQS48L2F1dGhvcj48YXV0
aG9yPkNvb3BlciwgRC4gSi48L2F1dGhvcj48YXV0aG9yPkhpZ2dpbnMsIEEuIE0uPC9hdXRob3I+
PGF1dGhvcj5Ib2xkZ2F0ZSwgQS48L2F1dGhvcj48YXV0aG9yPkhvd2UsIEIuIEQuPC9hdXRob3I+
PGF1dGhvcj5XZWJiLCBTLiBBLjwvYXV0aG9yPjxhdXRob3I+V2lsbGlhbXMsIFAuPC9hdXRob3I+
PC9hdXRob3JzPjwvY29udHJpYnV0b3JzPjx0aXRsZXM+PHRpdGxlPkdvYWwtZGlyZWN0ZWQgcmVz
dXNjaXRhdGlvbiBmb3IgcGF0aWVudHMgd2l0aCBlYXJseSBzZXB0aWMgc2hvY2s8L3RpdGxlPjxz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ZGljYWw+PHBhZ2VzPjE0OTYtNTA2PC9wYWdlcz48dm9sdW1lPjM3MTwvdm9sdW1lPjxudW1iZXI+
MTY8L251bWJlcj48ZWRpdGlvbj4yMDE0LzEwLzAyPC9lZGl0aW9uPjxrZXl3b3Jkcz48a2V5d29y
ZD5BZHVsdDwva2V5d29yZD48a2V5d29yZD5BZ2VkPC9rZXl3b3JkPjxrZXl3b3JkPkNvbWJpbmVk
IE1vZGFsaXR5IFRoZXJhcHk8L2tleXdvcmQ+PGtleXdvcmQ+Q3JpdGljYWwgSWxsbmVzczwva2V5
d29yZD48a2V5d29yZD5Eb2J1dGFtaW5lL3RoZXJhcGV1dGljIHVzZTwva2V5d29yZD48a2V5d29y
ZD5FbWVyZ2VuY3kgU2VydmljZSwgSG9zcGl0YWw8L2tleXdvcmQ+PGtleXdvcmQ+RXJ5dGhyb2N5
dGUgVHJhbnNmdXNpb248L2tleXdvcmQ+PGtleXdvcmQ+RmVtYWxlPC9rZXl3b3JkPjxrZXl3b3Jk
PkZsdWlkIFRoZXJhcHk8L2tleXdvcmQ+PGtleXdvcmQ+SHVtYW5zPC9rZXl3b3JkPjxrZXl3b3Jk
Pkxlbmd0aCBvZiBTdGF5PC9rZXl3b3JkPjxrZXl3b3JkPk1hbGU8L2tleXdvcmQ+PGtleXdvcmQ+
TWlkZGxlIEFnZWQ8L2tleXdvcmQ+PGtleXdvcmQ+UmVuYWwgUmVwbGFjZW1lbnQgVGhlcmFweTwv
a2V5d29yZD48a2V5d29yZD5SZXNwaXJhdGlvbiwgQXJ0aWZpY2lhbDwva2V5d29yZD48a2V5d29y
ZD5TaG9jaywgU2VwdGljL21vcnRhbGl0eS8gdGhlcmFweTwva2V5d29yZD48a2V5d29yZD5TdXJ2
aXZhbCBBbmFseXNpczwva2V5d29yZD48a2V5d29yZD5WYXNvY29uc3RyaWN0b3IgQWdlbnRzLyB0
aGVyYXBldXRpYyB1c2U8L2tleXdvcmQ+PC9rZXl3b3Jkcz48ZGF0ZXM+PHllYXI+MjAxNDwveWVh
cj48cHViLWRhdGVzPjxkYXRlPk9jdCAxNjwvZGF0ZT48L3B1Yi1kYXRlcz48L2RhdGVzPjxpc2Ju
PjE1MzMtNDQwNiAoRWxlY3Ryb25pYykmI3hEOzAwMjgtNDc5MyAoTGlua2luZyk8L2lzYm4+PGFj
Y2Vzc2lvbi1udW0+MjUyNzIzMTY8L2FjY2Vzc2lvbi1udW0+PHVybHM+PC91cmxzPjxlbGVjdHJv
bmljLXJlc291cmNlLW51bT4xMC4xMDU2L05FSk1vYTE0MDQzODA8L2VsZWN0cm9uaWMtcmVzb3Vy
Y2UtbnVtPjxyZW1vdGUtZGF0YWJhc2UtcHJvdmlkZXI+TkxNPC9yZW1vdGUtZGF0YWJhc2UtcHJv
dmlkZXI+PGxhbmd1YWdlPmVuZzwvbGFuZ3VhZ2U+PC9yZWNvcmQ+PC9DaXRlPjxDaXRlPjxBdXRo
b3I+WWVhbHk8L0F1dGhvcj48WWVhcj4yMDE0PC9ZZWFyPjxSZWNOdW0+MTIzPC9SZWNOdW0+PHJl
Y29yZD48cmVjLW51bWJlcj4xMjM8L3JlYy1udW1iZXI+PGZvcmVpZ24ta2V5cz48a2V5IGFwcD0i
RU4iIGRiLWlkPSJ4d3p0czU1ZDJkcmYyMmVwZGF5eDlzeDM1eHd2dHJkYXphMDUiPjEyMzwva2V5
PjwvZm9yZWlnbi1rZXlzPjxyZWYtdHlwZSBuYW1lPSJKb3VybmFsIEFydGljbGUiPjE3PC9yZWYt
dHlwZT48Y29udHJpYnV0b3JzPjxhdXRob3JzPjxhdXRob3I+WWVhbHksIEQuIE0uPC9hdXRob3I+
PGF1dGhvcj5LZWxsdW0sIEouIEEuPC9hdXRob3I+PGF1dGhvcj5IdWFuZywgRC4gVC48L2F1dGhv
cj48YXV0aG9yPkJhcm5hdG8sIEEuIEUuPC9hdXRob3I+PGF1dGhvcj5XZWlzc2ZlbGQsIEwuIEEu
PC9hdXRob3I+PGF1dGhvcj5QaWtlLCBGLjwvYXV0aG9yPjxhdXRob3I+VGVybmRydXAsIFQuPC9h
dXRob3I+PGF1dGhvcj5XYW5nLCBILiBFLjwvYXV0aG9yPjxhdXRob3I+SG91LCBQLiBDLjwvYXV0
aG9yPjxhdXRob3I+TG9WZWNjaGlvLCBGLjwvYXV0aG9yPjxhdXRob3I+RmlsYmluLCBNLiBSLjwv
YXV0aG9yPjxhdXRob3I+U2hhcGlybywgTi4gSS48L2F1dGhvcj48YXV0aG9yPkFuZ3VzLCBELiBD
LjwvYXV0aG9yPjwvYXV0aG9ycz48L2NvbnRyaWJ1dG9ycz48dGl0bGVzPjx0aXRsZT5BIHJhbmRv
bWl6ZWQgdHJpYWwgb2YgcHJvdG9jb2wtYmFzZWQgY2FyZSBmb3IgZWFybHkgc2VwdGljIHNob2Nr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L2FsdC1wZXJpb2RpY2FsPjxwYWdlcz4xNjgzLTkzPC9wYWdlcz48dm9sdW1lPjM3MDwvdm9sdW1l
PjxudW1iZXI+MTg8L251bWJlcj48ZWRpdGlvbj4yMDE0LzAzLzE5PC9lZGl0aW9uPjxrZXl3b3Jk
cz48a2V5d29yZD5BZHVsdDwva2V5d29yZD48a2V5d29yZD5BZ2VkPC9rZXl3b3JkPjxrZXl3b3Jk
PkFudGktQmFjdGVyaWFsIEFnZW50cy90aGVyYXBldXRpYyB1c2U8L2tleXdvcmQ+PGtleXdvcmQ+
Qmxvb2QgVHJhbnNmdXNpb248L2tleXdvcmQ+PGtleXdvcmQ+Q2FyZGlvdG9uaWMgQWdlbnRzL3Ro
ZXJhcGV1dGljIHVzZTwva2V5d29yZD48a2V5d29yZD5DbGluaWNhbCBQcm90b2NvbHM8L2tleXdv
cmQ+PGtleXdvcmQ+Q29tYmluZWQgTW9kYWxpdHkgVGhlcmFweTwva2V5d29yZD48a2V5d29yZD5F
bWVyZ2VuY3kgU2VydmljZSwgSG9zcGl0YWw8L2tleXdvcmQ+PGtleXdvcmQ+RmVtYWxlPC9rZXl3
b3JkPjxrZXl3b3JkPkZsdWlkIFRoZXJhcHk8L2tleXdvcmQ+PGtleXdvcmQ+SG9zcGl0YWwgTW9y
dGFsaXR5PC9rZXl3b3JkPjxrZXl3b3JkPkh1bWFuczwva2V5d29yZD48a2V5d29yZD5NYWxlPC9r
ZXl3b3JkPjxrZXl3b3JkPk1pZGRsZSBBZ2VkPC9rZXl3b3JkPjxrZXl3b3JkPk91dGNvbWUgQXNz
ZXNzbWVudCAoSGVhbHRoIENhcmUpPC9rZXl3b3JkPjxrZXl3b3JkPlJlc3VzY2l0YXRpb24vIHN0
YW5kYXJkczwva2V5d29yZD48a2V5d29yZD5TaG9jaywgU2VwdGljL2RpYWdub3Npcy9tb3J0YWxp
dHkvIHRoZXJhcHk8L2tleXdvcmQ+PGtleXdvcmQ+VmFzb2NvbnN0cmljdG9yIEFnZW50cy90aGVy
YXBldXRpYyB1c2U8L2tleXdvcmQ+PC9rZXl3b3Jkcz48ZGF0ZXM+PHllYXI+MjAxNDwveWVhcj48
cHViLWRhdGVzPjxkYXRlPk1heSAxPC9kYXRlPjwvcHViLWRhdGVzPjwvZGF0ZXM+PGlzYm4+MTUz
My00NDA2IChFbGVjdHJvbmljKSYjeEQ7MDAyOC00NzkzIChMaW5raW5nKTwvaXNibj48YWNjZXNz
aW9uLW51bT4yNDYzNTc3MzwvYWNjZXNzaW9uLW51bT48dXJscz48L3VybHM+PGN1c3RvbTI+UE1D
NDEwMTcwMDwvY3VzdG9tMj48Y3VzdG9tNj5OaWhtczU5OTUzMTwvY3VzdG9tNj48ZWxlY3Ryb25p
Yy1yZXNvdXJjZS1udW0+MTAuMTA1Ni9ORUpNb2ExNDAxNjAyPC9lbGVjdHJvbmljLXJlc291cmNl
LW51bT48cmVtb3RlLWRhdGFiYXNlLXByb3ZpZGVyPk5MTTwvcmVtb3RlLWRhdGFiYXNlLXByb3Zp
ZGVyPjxsYW5ndWFnZT5lbmc8L2xhbmd1YWdlPjwvcmVjb3JkPjwvQ2l0ZT48L0VuZE5vdGU+AAAA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PEVuZE5vdGU+PENpdGU+PEF1dGhvcj5QZWFrZTwvQXV0aG9yPjxZZWFyPjIwMTQ8L1llYXI+PFJl
Y051bT4xMjI8L1JlY051bT48RGlzcGxheVRleHQ+WzYsIDddPC9EaXNwbGF5VGV4dD48cmVjb3Jk
PjxyZWMtbnVtYmVyPjEyMjwvcmVjLW51bWJlcj48Zm9yZWlnbi1rZXlzPjxrZXkgYXBwPSJFTiIg
ZGItaWQ9Inh3enRzNTVkMmRyZjIyZXBkYXl4OXN4MzV4d3Z0cmRhemEwNSI+MTIyPC9rZXk+PC9m
b3JlaWduLWtleXM+PHJlZi10eXBlIG5hbWU9IkpvdXJuYWwgQXJ0aWNsZSI+MTc8L3JlZi10eXBl
Pjxjb250cmlidXRvcnM+PGF1dGhvcnM+PGF1dGhvcj5QZWFrZSwgUy4gTC48L2F1dGhvcj48YXV0
aG9yPkRlbGFuZXksIEEuPC9hdXRob3I+PGF1dGhvcj5CYWlsZXksIE0uPC9hdXRob3I+PGF1dGhv
cj5CZWxsb21vLCBSLjwvYXV0aG9yPjxhdXRob3I+Q2FtZXJvbiwgUC4gQS48L2F1dGhvcj48YXV0
aG9yPkNvb3BlciwgRC4gSi48L2F1dGhvcj48YXV0aG9yPkhpZ2dpbnMsIEEuIE0uPC9hdXRob3I+
PGF1dGhvcj5Ib2xkZ2F0ZSwgQS48L2F1dGhvcj48YXV0aG9yPkhvd2UsIEIuIEQuPC9hdXRob3I+
PGF1dGhvcj5XZWJiLCBTLiBBLjwvYXV0aG9yPjxhdXRob3I+V2lsbGlhbXMsIFAuPC9hdXRob3I+
PC9hdXRob3JzPjwvY29udHJpYnV0b3JzPjx0aXRsZXM+PHRpdGxlPkdvYWwtZGlyZWN0ZWQgcmVz
dXNjaXRhdGlvbiBmb3IgcGF0aWVudHMgd2l0aCBlYXJseSBzZXB0aWMgc2hvY2s8L3RpdGxlPjxz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ZGljYWw+PHBhZ2VzPjE0OTYtNTA2PC9wYWdlcz48dm9sdW1lPjM3MTwvdm9sdW1lPjxudW1iZXI+
MTY8L251bWJlcj48ZWRpdGlvbj4yMDE0LzEwLzAyPC9lZGl0aW9uPjxrZXl3b3Jkcz48a2V5d29y
ZD5BZHVsdDwva2V5d29yZD48a2V5d29yZD5BZ2VkPC9rZXl3b3JkPjxrZXl3b3JkPkNvbWJpbmVk
IE1vZGFsaXR5IFRoZXJhcHk8L2tleXdvcmQ+PGtleXdvcmQ+Q3JpdGljYWwgSWxsbmVzczwva2V5
d29yZD48a2V5d29yZD5Eb2J1dGFtaW5lL3RoZXJhcGV1dGljIHVzZTwva2V5d29yZD48a2V5d29y
ZD5FbWVyZ2VuY3kgU2VydmljZSwgSG9zcGl0YWw8L2tleXdvcmQ+PGtleXdvcmQ+RXJ5dGhyb2N5
dGUgVHJhbnNmdXNpb248L2tleXdvcmQ+PGtleXdvcmQ+RmVtYWxlPC9rZXl3b3JkPjxrZXl3b3Jk
PkZsdWlkIFRoZXJhcHk8L2tleXdvcmQ+PGtleXdvcmQ+SHVtYW5zPC9rZXl3b3JkPjxrZXl3b3Jk
Pkxlbmd0aCBvZiBTdGF5PC9rZXl3b3JkPjxrZXl3b3JkPk1hbGU8L2tleXdvcmQ+PGtleXdvcmQ+
TWlkZGxlIEFnZWQ8L2tleXdvcmQ+PGtleXdvcmQ+UmVuYWwgUmVwbGFjZW1lbnQgVGhlcmFweTwv
a2V5d29yZD48a2V5d29yZD5SZXNwaXJhdGlvbiwgQXJ0aWZpY2lhbDwva2V5d29yZD48a2V5d29y
ZD5TaG9jaywgU2VwdGljL21vcnRhbGl0eS8gdGhlcmFweTwva2V5d29yZD48a2V5d29yZD5TdXJ2
aXZhbCBBbmFseXNpczwva2V5d29yZD48a2V5d29yZD5WYXNvY29uc3RyaWN0b3IgQWdlbnRzLyB0
aGVyYXBldXRpYyB1c2U8L2tleXdvcmQ+PC9rZXl3b3Jkcz48ZGF0ZXM+PHllYXI+MjAxNDwveWVh
cj48cHViLWRhdGVzPjxkYXRlPk9jdCAxNjwvZGF0ZT48L3B1Yi1kYXRlcz48L2RhdGVzPjxpc2Ju
PjE1MzMtNDQwNiAoRWxlY3Ryb25pYykmI3hEOzAwMjgtNDc5MyAoTGlua2luZyk8L2lzYm4+PGFj
Y2Vzc2lvbi1udW0+MjUyNzIzMTY8L2FjY2Vzc2lvbi1udW0+PHVybHM+PC91cmxzPjxlbGVjdHJv
bmljLXJlc291cmNlLW51bT4xMC4xMDU2L05FSk1vYTE0MDQzODA8L2VsZWN0cm9uaWMtcmVzb3Vy
Y2UtbnVtPjxyZW1vdGUtZGF0YWJhc2UtcHJvdmlkZXI+TkxNPC9yZW1vdGUtZGF0YWJhc2UtcHJv
dmlkZXI+PGxhbmd1YWdlPmVuZzwvbGFuZ3VhZ2U+PC9yZWNvcmQ+PC9DaXRlPjxDaXRlPjxBdXRo
b3I+WWVhbHk8L0F1dGhvcj48WWVhcj4yMDE0PC9ZZWFyPjxSZWNOdW0+MTIzPC9SZWNOdW0+PHJl
Y29yZD48cmVjLW51bWJlcj4xMjM8L3JlYy1udW1iZXI+PGZvcmVpZ24ta2V5cz48a2V5IGFwcD0i
RU4iIGRiLWlkPSJ4d3p0czU1ZDJkcmYyMmVwZGF5eDlzeDM1eHd2dHJkYXphMDUiPjEyMzwva2V5
PjwvZm9yZWlnbi1rZXlzPjxyZWYtdHlwZSBuYW1lPSJKb3VybmFsIEFydGljbGUiPjE3PC9yZWYt
dHlwZT48Y29udHJpYnV0b3JzPjxhdXRob3JzPjxhdXRob3I+WWVhbHksIEQuIE0uPC9hdXRob3I+
PGF1dGhvcj5LZWxsdW0sIEouIEEuPC9hdXRob3I+PGF1dGhvcj5IdWFuZywgRC4gVC48L2F1dGhv
cj48YXV0aG9yPkJhcm5hdG8sIEEuIEUuPC9hdXRob3I+PGF1dGhvcj5XZWlzc2ZlbGQsIEwuIEEu
PC9hdXRob3I+PGF1dGhvcj5QaWtlLCBGLjwvYXV0aG9yPjxhdXRob3I+VGVybmRydXAsIFQuPC9h
dXRob3I+PGF1dGhvcj5XYW5nLCBILiBFLjwvYXV0aG9yPjxhdXRob3I+SG91LCBQLiBDLjwvYXV0
aG9yPjxhdXRob3I+TG9WZWNjaGlvLCBGLjwvYXV0aG9yPjxhdXRob3I+RmlsYmluLCBNLiBSLjwv
YXV0aG9yPjxhdXRob3I+U2hhcGlybywgTi4gSS48L2F1dGhvcj48YXV0aG9yPkFuZ3VzLCBELiBD
LjwvYXV0aG9yPjwvYXV0aG9ycz48L2NvbnRyaWJ1dG9ycz48dGl0bGVzPjx0aXRsZT5BIHJhbmRv
bWl6ZWQgdHJpYWwgb2YgcHJvdG9jb2wtYmFzZWQgY2FyZSBmb3IgZWFybHkgc2VwdGljIHNob2Nr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L2FsdC1wZXJpb2RpY2FsPjxwYWdlcz4xNjgzLTkzPC9wYWdlcz48dm9sdW1lPjM3MDwvdm9sdW1l
PjxudW1iZXI+MTg8L251bWJlcj48ZWRpdGlvbj4yMDE0LzAzLzE5PC9lZGl0aW9uPjxrZXl3b3Jk
cz48a2V5d29yZD5BZHVsdDwva2V5d29yZD48a2V5d29yZD5BZ2VkPC9rZXl3b3JkPjxrZXl3b3Jk
PkFudGktQmFjdGVyaWFsIEFnZW50cy90aGVyYXBldXRpYyB1c2U8L2tleXdvcmQ+PGtleXdvcmQ+
Qmxvb2QgVHJhbnNmdXNpb248L2tleXdvcmQ+PGtleXdvcmQ+Q2FyZGlvdG9uaWMgQWdlbnRzL3Ro
ZXJhcGV1dGljIHVzZTwva2V5d29yZD48a2V5d29yZD5DbGluaWNhbCBQcm90b2NvbHM8L2tleXdv
cmQ+PGtleXdvcmQ+Q29tYmluZWQgTW9kYWxpdHkgVGhlcmFweTwva2V5d29yZD48a2V5d29yZD5F
bWVyZ2VuY3kgU2VydmljZSwgSG9zcGl0YWw8L2tleXdvcmQ+PGtleXdvcmQ+RmVtYWxlPC9rZXl3
b3JkPjxrZXl3b3JkPkZsdWlkIFRoZXJhcHk8L2tleXdvcmQ+PGtleXdvcmQ+SG9zcGl0YWwgTW9y
dGFsaXR5PC9rZXl3b3JkPjxrZXl3b3JkPkh1bWFuczwva2V5d29yZD48a2V5d29yZD5NYWxlPC9r
ZXl3b3JkPjxrZXl3b3JkPk1pZGRsZSBBZ2VkPC9rZXl3b3JkPjxrZXl3b3JkPk91dGNvbWUgQXNz
ZXNzbWVudCAoSGVhbHRoIENhcmUpPC9rZXl3b3JkPjxrZXl3b3JkPlJlc3VzY2l0YXRpb24vIHN0
YW5kYXJkczwva2V5d29yZD48a2V5d29yZD5TaG9jaywgU2VwdGljL2RpYWdub3Npcy9tb3J0YWxp
dHkvIHRoZXJhcHk8L2tleXdvcmQ+PGtleXdvcmQ+VmFzb2NvbnN0cmljdG9yIEFnZW50cy90aGVy
YXBldXRpYyB1c2U8L2tleXdvcmQ+PC9rZXl3b3Jkcz48ZGF0ZXM+PHllYXI+MjAxNDwveWVhcj48
cHViLWRhdGVzPjxkYXRlPk1heSAxPC9kYXRlPjwvcHViLWRhdGVzPjwvZGF0ZXM+PGlzYm4+MTUz
My00NDA2IChFbGVjdHJvbmljKSYjeEQ7MDAyOC00NzkzIChMaW5raW5nKTwvaXNibj48YWNjZXNz
aW9uLW51bT4yNDYzNTc3MzwvYWNjZXNzaW9uLW51bT48dXJscz48L3VybHM+PGN1c3RvbTI+UE1D
NDEwMTcwMDwvY3VzdG9tMj48Y3VzdG9tNj5OaWhtczU5OTUzMTwvY3VzdG9tNj48ZWxlY3Ryb25p
Yy1yZXNvdXJjZS1udW0+MTAuMTA1Ni9ORUpNb2ExNDAxNjAyPC9lbGVjdHJvbmljLXJlc291cmNl
LW51bT48cmVtb3RlLWRhdGFiYXNlLXByb3ZpZGVyPk5MTTwvcmVtb3RlLWRhdGFiYXNlLXByb3Zp
ZGVyPjxsYW5ndWFnZT5lbmc8L2xhbmd1YWdlPjwvcmVjb3JkPjwvQ2l0ZT48L0VuZE5vdGU+AAAA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6" w:tooltip="Peake, 2014 #122" w:history="1">
        <w:r>
          <w:rPr>
            <w:rFonts w:ascii="Times New Roman" w:hAnsi="Times New Roman"/>
            <w:noProof/>
          </w:rPr>
          <w:t>6</w:t>
        </w:r>
      </w:hyperlink>
      <w:r>
        <w:rPr>
          <w:rFonts w:ascii="Times New Roman" w:hAnsi="Times New Roman"/>
          <w:noProof/>
        </w:rPr>
        <w:t xml:space="preserve">, </w:t>
      </w:r>
      <w:hyperlink w:anchor="_ENREF_7" w:tooltip="Yealy, 2014 #123" w:history="1">
        <w:r>
          <w:rPr>
            <w:rFonts w:ascii="Times New Roman" w:hAnsi="Times New Roman"/>
            <w:noProof/>
          </w:rPr>
          <w:t>7</w:t>
        </w:r>
      </w:hyperlink>
      <w:r>
        <w:rPr>
          <w:rFonts w:ascii="Times New Roman" w:hAnsi="Times New Roman"/>
          <w:noProof/>
        </w:rPr>
        <w:t>]</w:t>
      </w:r>
      <w:r>
        <w:rPr>
          <w:rFonts w:ascii="Times New Roman" w:hAnsi="Times New Roman"/>
        </w:rPr>
        <w:fldChar w:fldCharType="end"/>
      </w:r>
      <w:r>
        <w:rPr>
          <w:rFonts w:ascii="Times New Roman" w:hAnsi="Times New Roman"/>
        </w:rPr>
        <w:t xml:space="preserve">. Similarly, the second recent RCT examining EGDT found no benefit in mortality, need for organ support or length of stay for those receiving protocolized care </w:t>
      </w:r>
      <w:r>
        <w:rPr>
          <w:rFonts w:ascii="Times New Roman" w:hAnsi="Times New Roman"/>
        </w:rPr>
        <w:fldChar w:fldCharType="begin">
          <w:fldData xml:space="preserve">PEVuZE5vdGU+PENpdGU+PEF1dGhvcj5ZZWFseTwvQXV0aG9yPjxZZWFyPjIwMTQ8L1llYXI+PFJl
Y051bT4xMjM8L1JlY051bT48RGlzcGxheVRleHQ+WzddPC9EaXNwbGF5VGV4dD48cmVjb3JkPjxy
ZWMtbnVtYmVyPjEyMzwvcmVjLW51bWJlcj48Zm9yZWlnbi1rZXlzPjxrZXkgYXBwPSJFTiIgZGIt
aWQ9Inh3enRzNTVkMmRyZjIyZXBkYXl4OXN4MzV4d3Z0cmRhemEwNSI+MTIzPC9rZXk+PC9mb3Jl
aWduLWtleXM+PHJlZi10eXBlIG5hbWU9IkpvdXJuYWwgQXJ0aWNsZSI+MTc8L3JlZi10eXBlPjxj
b250cmlidXRvcnM+PGF1dGhvcnM+PGF1dGhvcj5ZZWFseSwgRC4gTS48L2F1dGhvcj48YXV0aG9y
PktlbGx1bSwgSi4gQS48L2F1dGhvcj48YXV0aG9yPkh1YW5nLCBELiBULjwvYXV0aG9yPjxhdXRo
b3I+QmFybmF0bywgQS4gRS48L2F1dGhvcj48YXV0aG9yPldlaXNzZmVsZCwgTC4gQS48L2F1dGhv
cj48YXV0aG9yPlBpa2UsIEYuPC9hdXRob3I+PGF1dGhvcj5UZXJuZHJ1cCwgVC48L2F1dGhvcj48
YXV0aG9yPldhbmcsIEguIEUuPC9hdXRob3I+PGF1dGhvcj5Ib3UsIFAuIEMuPC9hdXRob3I+PGF1
dGhvcj5Mb1ZlY2NoaW8sIEYuPC9hdXRob3I+PGF1dGhvcj5GaWxiaW4sIE0uIFIuPC9hdXRob3I+
PGF1dGhvcj5TaGFwaXJvLCBOLiBJLjwvYXV0aG9yPjxhdXRob3I+QW5ndXMsIEQuIEMuPC9hdXRo
b3I+PC9hdXRob3JzPjwvY29udHJpYnV0b3JzPjx0aXRsZXM+PHRpdGxlPkEgcmFuZG9taXplZCB0
cmlhbCBvZiBwcm90b2NvbC1iYXNlZCBjYXJlIGZvciBlYXJseSBzZXB0aWMgc2hvY2s8L3RpdGxl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cmlvZGljYWw+PHBhZ2VzPjE2ODMtOTM8L3BhZ2VzPjx2b2x1bWU+MzcwPC92b2x1bWU+PG51bWJl
cj4xODwvbnVtYmVyPjxlZGl0aW9uPjIwMTQvMDMvMTk8L2VkaXRpb24+PGtleXdvcmRzPjxrZXl3
b3JkPkFkdWx0PC9rZXl3b3JkPjxrZXl3b3JkPkFnZWQ8L2tleXdvcmQ+PGtleXdvcmQ+QW50aS1C
YWN0ZXJpYWwgQWdlbnRzL3RoZXJhcGV1dGljIHVzZTwva2V5d29yZD48a2V5d29yZD5CbG9vZCBU
cmFuc2Z1c2lvbjwva2V5d29yZD48a2V5d29yZD5DYXJkaW90b25pYyBBZ2VudHMvdGhlcmFwZXV0
aWMgdXNlPC9rZXl3b3JkPjxrZXl3b3JkPkNsaW5pY2FsIFByb3RvY29sczwva2V5d29yZD48a2V5
d29yZD5Db21iaW5lZCBNb2RhbGl0eSBUaGVyYXB5PC9rZXl3b3JkPjxrZXl3b3JkPkVtZXJnZW5j
eSBTZXJ2aWNlLCBIb3NwaXRhbDwva2V5d29yZD48a2V5d29yZD5GZW1hbGU8L2tleXdvcmQ+PGtl
eXdvcmQ+Rmx1aWQgVGhlcmFweTwva2V5d29yZD48a2V5d29yZD5Ib3NwaXRhbCBNb3J0YWxpdHk8
L2tleXdvcmQ+PGtleXdvcmQ+SHVtYW5zPC9rZXl3b3JkPjxrZXl3b3JkPk1hbGU8L2tleXdvcmQ+
PGtleXdvcmQ+TWlkZGxlIEFnZWQ8L2tleXdvcmQ+PGtleXdvcmQ+T3V0Y29tZSBBc3Nlc3NtZW50
IChIZWFsdGggQ2FyZSk8L2tleXdvcmQ+PGtleXdvcmQ+UmVzdXNjaXRhdGlvbi8gc3RhbmRhcmRz
PC9rZXl3b3JkPjxrZXl3b3JkPlNob2NrLCBTZXB0aWMvZGlhZ25vc2lzL21vcnRhbGl0eS8gdGhl
cmFweTwva2V5d29yZD48a2V5d29yZD5WYXNvY29uc3RyaWN0b3IgQWdlbnRzL3RoZXJhcGV1dGlj
IHVzZTwva2V5d29yZD48L2tleXdvcmRzPjxkYXRlcz48eWVhcj4yMDE0PC95ZWFyPjxwdWItZGF0
ZXM+PGRhdGU+TWF5IDE8L2RhdGU+PC9wdWItZGF0ZXM+PC9kYXRlcz48aXNibj4xNTMzLTQ0MDYg
KEVsZWN0cm9uaWMpJiN4RDswMDI4LTQ3OTMgKExpbmtpbmcpPC9pc2JuPjxhY2Nlc3Npb24tbnVt
PjI0NjM1NzczPC9hY2Nlc3Npb24tbnVtPjx1cmxzPjwvdXJscz48Y3VzdG9tMj5QTUM0MTAxNzAw
PC9jdXN0b20yPjxjdXN0b202Pk5paG1zNTk5NTMxPC9jdXN0b202PjxlbGVjdHJvbmljLXJlc291
cmNlLW51bT4xMC4xMDU2L05FSk1vYTE0MDE2MDI8L2VsZWN0cm9uaWMtcmVzb3VyY2UtbnVtPjxy
ZW1vdGUtZGF0YWJhc2UtcHJvdmlkZXI+TkxNPC9yZW1vdGUtZGF0YWJhc2UtcHJvdmlkZXI+PGxh
bmd1YWdlPmVuZzwvbGFuZ3VhZ2U+PC9yZWNvcmQ+PC9DaXRlPjwvRW5kTm90ZT4AAD==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PEVuZE5vdGU+PENpdGU+PEF1dGhvcj5ZZWFseTwvQXV0aG9yPjxZZWFyPjIwMTQ8L1llYXI+PFJl
Y051bT4xMjM8L1JlY051bT48RGlzcGxheVRleHQ+WzddPC9EaXNwbGF5VGV4dD48cmVjb3JkPjxy
ZWMtbnVtYmVyPjEyMzwvcmVjLW51bWJlcj48Zm9yZWlnbi1rZXlzPjxrZXkgYXBwPSJFTiIgZGIt
aWQ9Inh3enRzNTVkMmRyZjIyZXBkYXl4OXN4MzV4d3Z0cmRhemEwNSI+MTIzPC9rZXk+PC9mb3Jl
aWduLWtleXM+PHJlZi10eXBlIG5hbWU9IkpvdXJuYWwgQXJ0aWNsZSI+MTc8L3JlZi10eXBlPjxj
b250cmlidXRvcnM+PGF1dGhvcnM+PGF1dGhvcj5ZZWFseSwgRC4gTS48L2F1dGhvcj48YXV0aG9y
PktlbGx1bSwgSi4gQS48L2F1dGhvcj48YXV0aG9yPkh1YW5nLCBELiBULjwvYXV0aG9yPjxhdXRo
b3I+QmFybmF0bywgQS4gRS48L2F1dGhvcj48YXV0aG9yPldlaXNzZmVsZCwgTC4gQS48L2F1dGhv
cj48YXV0aG9yPlBpa2UsIEYuPC9hdXRob3I+PGF1dGhvcj5UZXJuZHJ1cCwgVC48L2F1dGhvcj48
YXV0aG9yPldhbmcsIEguIEUuPC9hdXRob3I+PGF1dGhvcj5Ib3UsIFAuIEMuPC9hdXRob3I+PGF1
dGhvcj5Mb1ZlY2NoaW8sIEYuPC9hdXRob3I+PGF1dGhvcj5GaWxiaW4sIE0uIFIuPC9hdXRob3I+
PGF1dGhvcj5TaGFwaXJvLCBOLiBJLjwvYXV0aG9yPjxhdXRob3I+QW5ndXMsIEQuIEMuPC9hdXRo
b3I+PC9hdXRob3JzPjwvY29udHJpYnV0b3JzPjx0aXRsZXM+PHRpdGxlPkEgcmFuZG9taXplZCB0
cmlhbCBvZiBwcm90b2NvbC1iYXNlZCBjYXJlIGZvciBlYXJseSBzZXB0aWMgc2hvY2s8L3RpdGxl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cmlvZGljYWw+PHBhZ2VzPjE2ODMtOTM8L3BhZ2VzPjx2b2x1bWU+MzcwPC92b2x1bWU+PG51bWJl
cj4xODwvbnVtYmVyPjxlZGl0aW9uPjIwMTQvMDMvMTk8L2VkaXRpb24+PGtleXdvcmRzPjxrZXl3
b3JkPkFkdWx0PC9rZXl3b3JkPjxrZXl3b3JkPkFnZWQ8L2tleXdvcmQ+PGtleXdvcmQ+QW50aS1C
YWN0ZXJpYWwgQWdlbnRzL3RoZXJhcGV1dGljIHVzZTwva2V5d29yZD48a2V5d29yZD5CbG9vZCBU
cmFuc2Z1c2lvbjwva2V5d29yZD48a2V5d29yZD5DYXJkaW90b25pYyBBZ2VudHMvdGhlcmFwZXV0
aWMgdXNlPC9rZXl3b3JkPjxrZXl3b3JkPkNsaW5pY2FsIFByb3RvY29sczwva2V5d29yZD48a2V5
d29yZD5Db21iaW5lZCBNb2RhbGl0eSBUaGVyYXB5PC9rZXl3b3JkPjxrZXl3b3JkPkVtZXJnZW5j
eSBTZXJ2aWNlLCBIb3NwaXRhbDwva2V5d29yZD48a2V5d29yZD5GZW1hbGU8L2tleXdvcmQ+PGtl
eXdvcmQ+Rmx1aWQgVGhlcmFweTwva2V5d29yZD48a2V5d29yZD5Ib3NwaXRhbCBNb3J0YWxpdHk8
L2tleXdvcmQ+PGtleXdvcmQ+SHVtYW5zPC9rZXl3b3JkPjxrZXl3b3JkPk1hbGU8L2tleXdvcmQ+
PGtleXdvcmQ+TWlkZGxlIEFnZWQ8L2tleXdvcmQ+PGtleXdvcmQ+T3V0Y29tZSBBc3Nlc3NtZW50
IChIZWFsdGggQ2FyZSk8L2tleXdvcmQ+PGtleXdvcmQ+UmVzdXNjaXRhdGlvbi8gc3RhbmRhcmRz
PC9rZXl3b3JkPjxrZXl3b3JkPlNob2NrLCBTZXB0aWMvZGlhZ25vc2lzL21vcnRhbGl0eS8gdGhl
cmFweTwva2V5d29yZD48a2V5d29yZD5WYXNvY29uc3RyaWN0b3IgQWdlbnRzL3RoZXJhcGV1dGlj
IHVzZTwva2V5d29yZD48L2tleXdvcmRzPjxkYXRlcz48eWVhcj4yMDE0PC95ZWFyPjxwdWItZGF0
ZXM+PGRhdGU+TWF5IDE8L2RhdGU+PC9wdWItZGF0ZXM+PC9kYXRlcz48aXNibj4xNTMzLTQ0MDYg
KEVsZWN0cm9uaWMpJiN4RDswMDI4LTQ3OTMgKExpbmtpbmcpPC9pc2JuPjxhY2Nlc3Npb24tbnVt
PjI0NjM1NzczPC9hY2Nlc3Npb24tbnVtPjx1cmxzPjwvdXJscz48Y3VzdG9tMj5QTUM0MTAxNzAw
PC9jdXN0b20yPjxjdXN0b202Pk5paG1zNTk5NTMxPC9jdXN0b202PjxlbGVjdHJvbmljLXJlc291
cmNlLW51bT4xMC4xMDU2L05FSk1vYTE0MDE2MDI8L2VsZWN0cm9uaWMtcmVzb3VyY2UtbnVtPjxy
ZW1vdGUtZGF0YWJhc2UtcHJvdmlkZXI+TkxNPC9yZW1vdGUtZGF0YWJhc2UtcHJvdmlkZXI+PGxh
bmd1YWdlPmVuZzwvbGFuZ3VhZ2U+PC9yZWNvcmQ+PC9DaXRlPjwvRW5kTm90ZT4AAD==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7" w:tooltip="Yealy, 2014 #123" w:history="1">
        <w:r>
          <w:rPr>
            <w:rFonts w:ascii="Times New Roman" w:hAnsi="Times New Roman"/>
            <w:noProof/>
          </w:rPr>
          <w:t>7</w:t>
        </w:r>
      </w:hyperlink>
      <w:r>
        <w:rPr>
          <w:rFonts w:ascii="Times New Roman" w:hAnsi="Times New Roman"/>
          <w:noProof/>
        </w:rPr>
        <w:t>]</w:t>
      </w:r>
      <w:r>
        <w:rPr>
          <w:rFonts w:ascii="Times New Roman" w:hAnsi="Times New Roman"/>
        </w:rPr>
        <w:fldChar w:fldCharType="end"/>
      </w:r>
      <w:r>
        <w:rPr>
          <w:rFonts w:ascii="Times New Roman" w:hAnsi="Times New Roman"/>
        </w:rPr>
        <w:t>. It has been hypothesized that this discrepancy in results between the original trial in 2001 that suggested a benefit of EGDT and the 2 recent trials that showed no benefit of EGDT can be explained by shifting clinical practice and standard of care. Mostly as a result of the first trial, clinicians now better appreciate the importance of early and rapid volume infusion in patients with sepsis. This is evident given that patients enrolled in the more recent studies received similar amounts of fluid within the first 6 hours whether they were randomized to the protocolized or standard care arms.</w:t>
      </w:r>
    </w:p>
    <w:p w14:paraId="4C2811BE" w14:textId="77777777" w:rsidR="00D111D5" w:rsidRDefault="00D111D5" w:rsidP="00D111D5">
      <w:pPr>
        <w:rPr>
          <w:rFonts w:ascii="Times New Roman" w:hAnsi="Times New Roman"/>
        </w:rPr>
      </w:pPr>
    </w:p>
    <w:p w14:paraId="383D88C8" w14:textId="565E7852" w:rsidR="00D111D5" w:rsidRDefault="00D111D5" w:rsidP="00D111D5">
      <w:pPr>
        <w:rPr>
          <w:rFonts w:ascii="Times New Roman" w:hAnsi="Times New Roman"/>
          <w:b/>
          <w:i/>
        </w:rPr>
      </w:pPr>
      <w:r w:rsidRPr="00F24FAE">
        <w:rPr>
          <w:rFonts w:ascii="Times New Roman" w:hAnsi="Times New Roman"/>
          <w:b/>
          <w:i/>
        </w:rPr>
        <w:lastRenderedPageBreak/>
        <w:t>Different formulations of intravenous fluids are available for use in sepsis</w:t>
      </w:r>
      <w:r>
        <w:rPr>
          <w:rFonts w:ascii="Times New Roman" w:hAnsi="Times New Roman"/>
          <w:b/>
          <w:i/>
        </w:rPr>
        <w:t xml:space="preserve"> </w:t>
      </w:r>
    </w:p>
    <w:p w14:paraId="2BB52392" w14:textId="77777777" w:rsidR="00D111D5" w:rsidRPr="00F24FAE" w:rsidRDefault="00D111D5" w:rsidP="00D111D5">
      <w:pPr>
        <w:rPr>
          <w:rFonts w:ascii="Times New Roman" w:hAnsi="Times New Roman"/>
          <w:b/>
          <w:i/>
        </w:rPr>
      </w:pPr>
    </w:p>
    <w:p w14:paraId="5F225361" w14:textId="0115E869" w:rsidR="00D111D5" w:rsidRPr="00266781" w:rsidRDefault="00D111D5" w:rsidP="00D111D5">
      <w:pPr>
        <w:rPr>
          <w:rFonts w:ascii="Times New Roman" w:hAnsi="Times New Roman"/>
          <w:bCs/>
          <w:color w:val="000000"/>
          <w:kern w:val="36"/>
        </w:rPr>
      </w:pPr>
      <w:r w:rsidRPr="00266781">
        <w:rPr>
          <w:rFonts w:ascii="Times New Roman" w:hAnsi="Times New Roman"/>
          <w:bCs/>
          <w:color w:val="000000"/>
          <w:kern w:val="36"/>
        </w:rPr>
        <w:t>Several fluid solutions, categorized as either crystalloids or colloids, are available for resuscitation. Each fluid has unique properties, including tonicity, pH, and osmolality depending on its specific electrolyte and molecular composition</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&lt;EndNote&gt;&lt;Cite&gt;&lt;Author&gt;Rochwerg&lt;/Author&gt;&lt;Year&gt;2013&lt;/Year&gt;&lt;RecNum&gt;88&lt;/RecNum&gt;&lt;DisplayText&gt;[8]&lt;/DisplayText&gt;&lt;record&gt;&lt;rec-number&gt;88&lt;/rec-number&gt;&lt;foreign-keys&gt;&lt;key app="EN" db-id="xwzts55d2drf22epdayx9sx35xwvtrdaza05"&gt;88&lt;/key&gt;&lt;/foreign-keys&gt;&lt;ref-type name="Journal Article"&gt;17&lt;/ref-type&gt;&lt;contributors&gt;&lt;authors&gt;&lt;author&gt;Rochwerg, B.&lt;/author&gt;&lt;author&gt;Wludarczyk, A.&lt;/author&gt;&lt;author&gt;Szczeklik, W.&lt;/author&gt;&lt;author&gt;Alhazzani, W.&lt;/author&gt;&lt;author&gt;Sindi, A.&lt;/author&gt;&lt;author&gt;Alshamsi, F.&lt;/author&gt;&lt;author&gt;Ip, W. C.&lt;/author&gt;&lt;author&gt;Wang, M.&lt;/author&gt;&lt;author&gt;Altayyar, S.&lt;/author&gt;&lt;author&gt;Li, G.&lt;/author&gt;&lt;author&gt;Fox-Robichaud, A.&lt;/author&gt;&lt;author&gt;Guyatt, G.&lt;/author&gt;&lt;author&gt;Fissh group&lt;/author&gt;&lt;/authors&gt;&lt;/contributors&gt;&lt;titles&gt;&lt;title&gt;Fluid resuscitation in severe sepsis and septic shock: systematic description of fluids used in randomized trials&lt;/title&gt;&lt;secondary-title&gt;Pol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Wewnetrznej&lt;/abbr-1&gt;&lt;/alt-periodical&gt;&lt;pages&gt;603-8&lt;/pages&gt;&lt;volume&gt;123&lt;/volume&gt;&lt;number&gt;11&lt;/number&gt;&lt;edition&gt;2013/11/05&lt;/edition&gt;&lt;dates&gt;&lt;year&gt;2013&lt;/year&gt;&lt;pub-dates&gt;&lt;date&gt;Nov 4&lt;/date&gt;&lt;/pub-dates&gt;&lt;/dates&gt;&lt;isbn&gt;1897-9483 (Electronic)&amp;#xD;0032-3772 (Linking)&lt;/isbn&gt;&lt;accession-num&gt;24185099&lt;/accession-num&gt;&lt;urls&gt;&lt;related-urls&gt;&lt;url&gt;http://www.ncbi.nlm.nih.gov/pubmed/24185099&lt;/url&gt;&lt;/related-urls&gt;&lt;/urls&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8" w:tooltip="Rochwerg, 2013 #88" w:history="1">
        <w:r>
          <w:rPr>
            <w:rFonts w:ascii="Times New Roman" w:hAnsi="Times New Roman"/>
            <w:bCs/>
            <w:noProof/>
            <w:color w:val="000000"/>
            <w:kern w:val="36"/>
          </w:rPr>
          <w:t>8</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xml:space="preserve">. </w:t>
      </w:r>
    </w:p>
    <w:p w14:paraId="42E5AB0C" w14:textId="77777777" w:rsidR="00D111D5" w:rsidRPr="00266781" w:rsidRDefault="00D111D5" w:rsidP="00D111D5">
      <w:pPr>
        <w:rPr>
          <w:rFonts w:ascii="Times New Roman" w:hAnsi="Times New Roman"/>
          <w:bCs/>
          <w:color w:val="000000"/>
          <w:kern w:val="36"/>
        </w:rPr>
      </w:pPr>
    </w:p>
    <w:p w14:paraId="7FDFBA08" w14:textId="0946C4B5" w:rsidR="00D111D5" w:rsidRPr="00266781" w:rsidRDefault="00D111D5" w:rsidP="00D111D5">
      <w:pPr>
        <w:widowControl w:val="0"/>
        <w:autoSpaceDE w:val="0"/>
        <w:autoSpaceDN w:val="0"/>
        <w:adjustRightInd w:val="0"/>
        <w:rPr>
          <w:rFonts w:ascii="Times New Roman" w:hAnsi="Times New Roman"/>
          <w:sz w:val="21"/>
          <w:szCs w:val="21"/>
          <w:lang w:val="en-US"/>
        </w:rPr>
      </w:pPr>
      <w:r>
        <w:rPr>
          <w:rFonts w:ascii="Times New Roman" w:hAnsi="Times New Roman"/>
          <w:bCs/>
          <w:color w:val="000000"/>
          <w:kern w:val="36"/>
        </w:rPr>
        <w:t>Crystalloids are divided primarily based on tonicity into hypertonic, isotonic and hypotonic solutions. Isotonic c</w:t>
      </w:r>
      <w:r w:rsidRPr="00266781">
        <w:rPr>
          <w:rFonts w:ascii="Times New Roman" w:hAnsi="Times New Roman"/>
          <w:bCs/>
          <w:color w:val="000000"/>
          <w:kern w:val="36"/>
        </w:rPr>
        <w:t>rystalloids function as volume expanders having a tonicity similar to that of plasma</w:t>
      </w:r>
      <w:r>
        <w:rPr>
          <w:rFonts w:ascii="Times New Roman" w:hAnsi="Times New Roman"/>
          <w:bCs/>
          <w:color w:val="000000"/>
          <w:kern w:val="36"/>
        </w:rPr>
        <w:t>,</w:t>
      </w:r>
      <w:r w:rsidRPr="00266781">
        <w:rPr>
          <w:rFonts w:ascii="Times New Roman" w:hAnsi="Times New Roman"/>
          <w:bCs/>
          <w:color w:val="000000"/>
          <w:kern w:val="36"/>
        </w:rPr>
        <w:t xml:space="preserve"> </w:t>
      </w:r>
      <w:r>
        <w:rPr>
          <w:rFonts w:ascii="Times New Roman" w:hAnsi="Times New Roman"/>
          <w:bCs/>
          <w:color w:val="000000"/>
          <w:kern w:val="36"/>
        </w:rPr>
        <w:t>thereby preventing significant fluid shifts across the vascular membrane</w:t>
      </w:r>
      <w:r w:rsidRPr="00266781">
        <w:rPr>
          <w:rFonts w:ascii="Times New Roman" w:hAnsi="Times New Roman"/>
          <w:bCs/>
          <w:color w:val="000000"/>
          <w:kern w:val="36"/>
        </w:rPr>
        <w:t>.</w:t>
      </w:r>
      <w:r>
        <w:rPr>
          <w:rFonts w:ascii="Times New Roman" w:hAnsi="Times New Roman"/>
          <w:bCs/>
          <w:color w:val="000000"/>
          <w:kern w:val="36"/>
        </w:rPr>
        <w:t xml:space="preserve"> Even isotonic fluids will, however, eventually redistribute throughout cellular compartments with up to two-thirds eventually reaching the extravascular space.</w:t>
      </w:r>
      <w:r w:rsidRPr="00266781">
        <w:rPr>
          <w:rFonts w:ascii="Times New Roman" w:hAnsi="Times New Roman"/>
          <w:bCs/>
          <w:color w:val="000000"/>
          <w:kern w:val="36"/>
        </w:rPr>
        <w:t xml:space="preserve"> The most commonly used </w:t>
      </w:r>
      <w:r>
        <w:rPr>
          <w:rFonts w:ascii="Times New Roman" w:hAnsi="Times New Roman"/>
          <w:bCs/>
          <w:color w:val="000000"/>
          <w:kern w:val="36"/>
        </w:rPr>
        <w:t xml:space="preserve">isotonic </w:t>
      </w:r>
      <w:r w:rsidRPr="00266781">
        <w:rPr>
          <w:rFonts w:ascii="Times New Roman" w:hAnsi="Times New Roman"/>
          <w:bCs/>
          <w:color w:val="000000"/>
          <w:kern w:val="36"/>
        </w:rPr>
        <w:t xml:space="preserve">crystalloid worldwide is 0.9% normal saline (saline) which contains a supra-physiologic concentration of chloride </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&lt;EndNote&gt;&lt;Cite&gt;&lt;Author&gt;Bellomo&lt;/Author&gt;&lt;Year&gt;2004&lt;/Year&gt;&lt;RecNum&gt;55&lt;/RecNum&gt;&lt;DisplayText&gt;[9]&lt;/DisplayText&gt;&lt;record&gt;&lt;rec-number&gt;55&lt;/rec-number&gt;&lt;foreign-keys&gt;&lt;key app="EN" db-id="xwzts55d2drf22epdayx9sx35xwvtrdaza05"&gt;55&lt;/key&gt;&lt;/foreign-keys&gt;&lt;ref-type name="Journal Article"&gt;17&lt;/ref-type&gt;&lt;contributors&gt;&lt;authors&gt;&lt;author&gt;Bellomo, R.&lt;/author&gt;&lt;author&gt;Naka, T.&lt;/author&gt;&lt;author&gt;Baldwin, I.&lt;/author&gt;&lt;/authors&gt;&lt;/contributors&gt;&lt;auth-address&gt;Department of Intensive Care, University of Melbourne, Melbourne, Australia. rinaldo.bellomo@austin.org.au&lt;/auth-address&gt;&lt;titles&gt;&lt;title&gt;Intravenous fluids and acid-base balance&lt;/title&gt;&lt;secondary-title&gt;Contrib Nephrol&lt;/secondary-title&gt;&lt;alt-title&gt;Contributions to nephrology&lt;/alt-title&gt;&lt;/titles&gt;&lt;periodical&gt;&lt;full-title&gt;Contrib Nephrol&lt;/full-title&gt;&lt;abbr-1&gt;Contributions to nephrology&lt;/abbr-1&gt;&lt;/periodical&gt;&lt;alt-periodical&gt;&lt;full-title&gt;Contrib Nephrol&lt;/full-title&gt;&lt;abbr-1&gt;Contributions to nephrology&lt;/abbr-1&gt;&lt;/alt-periodical&gt;&lt;pages&gt;105-18&lt;/pages&gt;&lt;volume&gt;144&lt;/volume&gt;&lt;edition&gt;2004/07/22&lt;/edition&gt;&lt;keywords&gt;&lt;keyword&gt;Acid-Base Equilibrium/drug effects&lt;/keyword&gt;&lt;keyword&gt;Acidosis/physiopathology&lt;/keyword&gt;&lt;keyword&gt;Animals&lt;/keyword&gt;&lt;keyword&gt;Colloids/therapeutic use&lt;/keyword&gt;&lt;keyword&gt;Critical Care&lt;/keyword&gt;&lt;keyword&gt;Fluid Therapy&lt;/keyword&gt;&lt;keyword&gt;Humans&lt;/keyword&gt;&lt;keyword&gt;Iatrogenic Disease&lt;/keyword&gt;&lt;keyword&gt;Injections, Intravenous&lt;/keyword&gt;&lt;keyword&gt;Isotonic Solutions&lt;/keyword&gt;&lt;keyword&gt;Models, Biological&lt;/keyword&gt;&lt;keyword&gt;Plasma Substitutes/therapeutic use&lt;/keyword&gt;&lt;keyword&gt;Rehydration Solutions/therapeutic use&lt;/keyword&gt;&lt;keyword&gt;Solutions&lt;/keyword&gt;&lt;/keywords&gt;&lt;dates&gt;&lt;year&gt;2004&lt;/year&gt;&lt;/dates&gt;&lt;isbn&gt;0302-5144 (Print)&amp;#xD;0302-5144 (Linking)&lt;/isbn&gt;&lt;accession-num&gt;15264402&lt;/accession-num&gt;&lt;urls&gt;&lt;/urls&gt;&lt;remote-database-provider&gt;NLM&lt;/remote-database-provider&gt;&lt;language&gt;eng&lt;/language&gt;&lt;/record&gt;&lt;/Cite&gt;&lt;/EndNote&gt;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9" w:tooltip="Bellomo, 2004 #55" w:history="1">
        <w:r>
          <w:rPr>
            <w:rFonts w:ascii="Times New Roman" w:hAnsi="Times New Roman"/>
            <w:bCs/>
            <w:noProof/>
            <w:color w:val="000000"/>
            <w:kern w:val="36"/>
          </w:rPr>
          <w:t>9</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xml:space="preserve">. Some other </w:t>
      </w:r>
      <w:r>
        <w:rPr>
          <w:rFonts w:ascii="Times New Roman" w:hAnsi="Times New Roman"/>
          <w:bCs/>
          <w:color w:val="000000"/>
          <w:kern w:val="36"/>
        </w:rPr>
        <w:t xml:space="preserve">isotonic </w:t>
      </w:r>
      <w:r w:rsidRPr="00266781">
        <w:rPr>
          <w:rFonts w:ascii="Times New Roman" w:hAnsi="Times New Roman"/>
          <w:bCs/>
          <w:color w:val="000000"/>
          <w:kern w:val="36"/>
        </w:rPr>
        <w:t xml:space="preserve">crystalloid solutions contain an organic anion (eg. lactate, maleate, acetate) and therefore have a lower chloride content more closely resembling that of human plasma (eg. Ringer’s Lactate, and Ringer’s Acetate). These solutions with a more physiologic chloride content are termed “balanced crystalloids”. </w:t>
      </w:r>
      <w:r>
        <w:rPr>
          <w:rFonts w:ascii="Times New Roman" w:hAnsi="Times New Roman"/>
          <w:bCs/>
          <w:color w:val="000000"/>
          <w:kern w:val="36"/>
        </w:rPr>
        <w:t>Hypertonic solutions can be effective as volume expanders but are associated with deleterious effects such as hypernatremia and irreversible cerebral damage when used in large amounts. Hypotonic crystalloids are ineffective volume expanders due to their rapid shift out of the vascular space via osmosis.</w:t>
      </w:r>
    </w:p>
    <w:p w14:paraId="44F0BA78" w14:textId="77777777" w:rsidR="00D111D5" w:rsidRDefault="00D111D5" w:rsidP="00D111D5">
      <w:pPr>
        <w:rPr>
          <w:rFonts w:ascii="Times New Roman" w:hAnsi="Times New Roman"/>
          <w:bCs/>
          <w:color w:val="000000"/>
          <w:kern w:val="36"/>
        </w:rPr>
      </w:pPr>
    </w:p>
    <w:p w14:paraId="622E6748" w14:textId="77777777" w:rsidR="00D111D5" w:rsidRDefault="00D111D5" w:rsidP="00D111D5">
      <w:pPr>
        <w:rPr>
          <w:rFonts w:ascii="Times New Roman" w:hAnsi="Times New Roman"/>
          <w:bCs/>
          <w:color w:val="000000"/>
          <w:kern w:val="36"/>
        </w:rPr>
      </w:pPr>
      <w:r w:rsidRPr="00266781">
        <w:rPr>
          <w:rFonts w:ascii="Times New Roman" w:hAnsi="Times New Roman"/>
          <w:bCs/>
          <w:color w:val="000000"/>
          <w:kern w:val="36"/>
        </w:rPr>
        <w:t xml:space="preserve">Colloids, in contrast, contain large-molecular weight compounds that </w:t>
      </w:r>
      <w:r>
        <w:rPr>
          <w:rFonts w:ascii="Times New Roman" w:hAnsi="Times New Roman"/>
          <w:bCs/>
          <w:color w:val="000000"/>
          <w:kern w:val="36"/>
        </w:rPr>
        <w:t xml:space="preserve">remain in the intravascular space for a prolonged period of time. </w:t>
      </w:r>
      <w:r w:rsidRPr="00266781">
        <w:rPr>
          <w:rFonts w:ascii="Times New Roman" w:hAnsi="Times New Roman"/>
          <w:bCs/>
          <w:color w:val="000000"/>
          <w:kern w:val="36"/>
        </w:rPr>
        <w:t>The net result is an oncotic gradient that draw</w:t>
      </w:r>
      <w:r>
        <w:rPr>
          <w:rFonts w:ascii="Times New Roman" w:hAnsi="Times New Roman"/>
          <w:bCs/>
          <w:color w:val="000000"/>
          <w:kern w:val="36"/>
        </w:rPr>
        <w:t>s</w:t>
      </w:r>
      <w:r w:rsidRPr="00266781">
        <w:rPr>
          <w:rFonts w:ascii="Times New Roman" w:hAnsi="Times New Roman"/>
          <w:bCs/>
          <w:color w:val="000000"/>
          <w:kern w:val="36"/>
        </w:rPr>
        <w:t xml:space="preserve"> fluid from the extracellular space into the vasculature. The theoretical benefit is resuscitation using a smaller volume of intravenous fluid. Examples of colloids used for resuscitation in sepsis include </w:t>
      </w:r>
      <w:r>
        <w:rPr>
          <w:rFonts w:ascii="Times New Roman" w:hAnsi="Times New Roman"/>
          <w:bCs/>
          <w:color w:val="000000"/>
          <w:kern w:val="36"/>
        </w:rPr>
        <w:t xml:space="preserve">albumin, </w:t>
      </w:r>
      <w:r w:rsidRPr="00266781">
        <w:rPr>
          <w:rFonts w:ascii="Times New Roman" w:hAnsi="Times New Roman"/>
          <w:bCs/>
          <w:color w:val="000000"/>
          <w:kern w:val="36"/>
        </w:rPr>
        <w:t>hydroy</w:t>
      </w:r>
      <w:r>
        <w:rPr>
          <w:rFonts w:ascii="Times New Roman" w:hAnsi="Times New Roman"/>
          <w:bCs/>
          <w:color w:val="000000"/>
          <w:kern w:val="36"/>
        </w:rPr>
        <w:t>-</w:t>
      </w:r>
      <w:r w:rsidRPr="00266781">
        <w:rPr>
          <w:rFonts w:ascii="Times New Roman" w:hAnsi="Times New Roman"/>
          <w:bCs/>
          <w:color w:val="000000"/>
          <w:kern w:val="36"/>
        </w:rPr>
        <w:t xml:space="preserve">ethyl starches (HES) (both low and high molecular weight), dextran and gelatin solutions. </w:t>
      </w:r>
    </w:p>
    <w:p w14:paraId="293D1F42" w14:textId="77777777" w:rsidR="00D111D5" w:rsidRDefault="00D111D5" w:rsidP="00D111D5">
      <w:pPr>
        <w:rPr>
          <w:rFonts w:ascii="Times New Roman" w:hAnsi="Times New Roman"/>
          <w:bCs/>
          <w:color w:val="000000"/>
          <w:kern w:val="36"/>
        </w:rPr>
      </w:pPr>
    </w:p>
    <w:p w14:paraId="28E4E23F" w14:textId="013AC2FA" w:rsidR="00D111D5" w:rsidRDefault="00D111D5" w:rsidP="00D111D5">
      <w:pPr>
        <w:rPr>
          <w:rFonts w:ascii="Times New Roman" w:hAnsi="Times New Roman"/>
          <w:b/>
          <w:bCs/>
          <w:i/>
          <w:color w:val="000000"/>
          <w:kern w:val="36"/>
        </w:rPr>
      </w:pPr>
      <w:r>
        <w:rPr>
          <w:rFonts w:ascii="Times New Roman" w:hAnsi="Times New Roman"/>
          <w:b/>
          <w:bCs/>
          <w:i/>
          <w:color w:val="000000"/>
          <w:kern w:val="36"/>
        </w:rPr>
        <w:t>Randomized trial data guiding the use of resuscitation fluids in sepsis provide few definitive results</w:t>
      </w:r>
    </w:p>
    <w:p w14:paraId="6FC8585C" w14:textId="77777777" w:rsidR="00D111D5" w:rsidRPr="00F24FAE" w:rsidRDefault="00D111D5" w:rsidP="00D111D5">
      <w:pPr>
        <w:rPr>
          <w:rFonts w:ascii="Times New Roman" w:hAnsi="Times New Roman"/>
          <w:b/>
          <w:bCs/>
          <w:i/>
          <w:color w:val="000000"/>
          <w:kern w:val="36"/>
        </w:rPr>
      </w:pPr>
    </w:p>
    <w:p w14:paraId="73F2BA94" w14:textId="13FB5F19" w:rsidR="00D111D5" w:rsidRDefault="00D111D5" w:rsidP="00D111D5">
      <w:pPr>
        <w:rPr>
          <w:rFonts w:ascii="Times New Roman" w:hAnsi="Times New Roman"/>
          <w:bCs/>
          <w:color w:val="000000"/>
          <w:kern w:val="36"/>
        </w:rPr>
      </w:pPr>
      <w:r w:rsidRPr="00266781">
        <w:rPr>
          <w:rFonts w:ascii="Times New Roman" w:hAnsi="Times New Roman"/>
          <w:bCs/>
          <w:color w:val="000000"/>
          <w:kern w:val="36"/>
        </w:rPr>
        <w:t>One meta-analysis</w:t>
      </w:r>
      <w:r>
        <w:rPr>
          <w:rFonts w:ascii="Times New Roman" w:hAnsi="Times New Roman"/>
          <w:bCs/>
          <w:color w:val="000000"/>
          <w:kern w:val="36"/>
        </w:rPr>
        <w:t xml:space="preserve"> addressing optimal fluid choice</w:t>
      </w:r>
      <w:r w:rsidRPr="00266781">
        <w:rPr>
          <w:rFonts w:ascii="Times New Roman" w:hAnsi="Times New Roman"/>
          <w:bCs/>
          <w:color w:val="000000"/>
          <w:kern w:val="36"/>
        </w:rPr>
        <w:t xml:space="preserve"> included 74 trials </w:t>
      </w:r>
      <w:r>
        <w:rPr>
          <w:rFonts w:ascii="Times New Roman" w:hAnsi="Times New Roman"/>
          <w:bCs/>
          <w:color w:val="000000"/>
          <w:kern w:val="36"/>
        </w:rPr>
        <w:t xml:space="preserve">in </w:t>
      </w:r>
      <w:r w:rsidRPr="00266781">
        <w:rPr>
          <w:rFonts w:ascii="Times New Roman" w:hAnsi="Times New Roman"/>
          <w:bCs/>
          <w:color w:val="000000"/>
          <w:kern w:val="36"/>
        </w:rPr>
        <w:t xml:space="preserve">critically ill patients (not just those with sepsis) and found no difference in mortality between those resuscitated with crystalloid compared to albumin (RR 1.01, 95% CI 0.93-1.10), HES (RR 1.10, 95% CI 0.91-1.32), gelatin (RR 0.91, 95% CI 0.49-1.72) or dextran (RR 1.24, 95% CI 0.94-1.65) </w:t>
      </w:r>
      <w:r>
        <w:rPr>
          <w:rFonts w:ascii="Times New Roman" w:hAnsi="Times New Roman"/>
          <w:bCs/>
          <w:color w:val="000000"/>
          <w:kern w:val="36"/>
        </w:rPr>
        <w:fldChar w:fldCharType="begin">
          <w:fldData xml:space="preserve">PEVuZE5vdGU+PENpdGU+PEF1dGhvcj5QZXJlbDwvQXV0aG9yPjxZZWFyPjIwMTM8L1llYXI+PFJl
Y051bT40NDwvUmVjTnVtPjxEaXNwbGF5VGV4dD5bMTBdPC9EaXNwbGF5VGV4dD48cmVjb3JkPjxy
ZWMtbnVtYmVyPjQ0PC9yZWMtbnVtYmVyPjxmb3JlaWduLWtleXM+PGtleSBhcHA9IkVOIiBkYi1p
ZD0ieHd6dHM1NWQyZHJmMjJlcGRheXg5c3gzNXh3dnRyZGF6YTA1Ij40NDwva2V5PjxrZXkgYXBw
PSJFTldlYiIgZGItaWQ9IiI+MDwva2V5PjwvZm9yZWlnbi1rZXlzPjxyZWYtdHlwZSBuYW1lPSJK
b3VybmFsIEFydGljbGUiPjE3PC9yZWYtdHlwZT48Y29udHJpYnV0b3JzPjxhdXRob3JzPjxhdXRo
b3I+UGVyZWwsIFAuPC9hdXRob3I+PGF1dGhvcj5Sb2JlcnRzLCBJLjwvYXV0aG9yPjxhdXRob3I+
S2VyLCBLLjwvYXV0aG9yPjwvYXV0aG9ycz48L2NvbnRyaWJ1dG9ycz48YXV0aC1hZGRyZXNzPkNv
Y2hyYW5lIEluanVyaWVzIEdyb3VwLCBMb25kb24gU2Nob29sIG9mIEh5Z2llbmUgJmFtcDsgVHJv
cGljYWwgTWVkaWNpbmUsIExvbmRvbiwgVUsuIHBhYmxvLnBlcmVsQExzaHRtLmFjLnVrLjwvYXV0
aC1hZGRyZXNzPjx0aXRsZXM+PHRpdGxlPkNvbGxvaWRzIHZlcnN1cyBjcnlzdGFsbG9pZHMgZm9y
IGZsdWlkIHJlc3VzY2l0YXRpb24gaW4gY3JpdGljYWxseSBpbGwgcGF0aWVudHM8L3RpdGxlPjxz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YWx0LXBlcmlvZGljYWw+PHBhZ2VzPkNEMDAwNTY3PC9wYWdlcz48dm9sdW1lPjI8L3ZvbHVtZT48
ZWRpdGlvbj4yMDEzLzAzLzAyPC9lZGl0aW9uPjxrZXl3b3Jkcz48a2V5d29yZD5BbGJ1bWlucy90
aGVyYXBldXRpYyB1c2U8L2tleXdvcmQ+PGtleXdvcmQ+Qmxvb2QgUHJvdGVpbnMvdGhlcmFwZXV0
aWMgdXNlPC9rZXl3b3JkPjxrZXl3b3JkPkNvbGxvaWRzLyB0aGVyYXBldXRpYyB1c2U8L2tleXdv
cmQ+PGtleXdvcmQ+Q3JpdGljYWwgSWxsbmVzcy9tb3J0YWxpdHkvIHRoZXJhcHk8L2tleXdvcmQ+
PGtleXdvcmQ+RGV4dHJhbnMvdGhlcmFwZXV0aWMgdXNlPC9rZXl3b3JkPjxrZXl3b3JkPkZsdWlk
IFRoZXJhcHkvbWV0aG9kczwva2V5d29yZD48a2V5d29yZD5HZWxhdGluL3RoZXJhcGV1dGljIHVz
ZTwva2V5d29yZD48a2V5d29yZD5IZXRhc3RhcmNoL2FkdmVyc2UgZWZmZWN0cy90aGVyYXBldXRp
YyB1c2U8L2tleXdvcmQ+PGtleXdvcmQ+SHVtYW5zPC9rZXl3b3JkPjxrZXl3b3JkPklzb3Rvbmlj
IFNvbHV0aW9ucy8gdGhlcmFwZXV0aWMgdXNlPC9rZXl3b3JkPjxrZXl3b3JkPlBsYXNtYSBTdWJz
dGl0dXRlcy9hZHZlcnNlIGVmZmVjdHMvdGhlcmFwZXV0aWMgdXNlPC9rZXl3b3JkPjxrZXl3b3Jk
PlJhbmRvbWl6ZWQgQ29udHJvbGxlZCBUcmlhbHMgYXMgVG9waWM8L2tleXdvcmQ+PGtleXdvcmQ+
UmVoeWRyYXRpb24gU29sdXRpb25zL3RoZXJhcGV1dGljIHVzZTwva2V5d29yZD48a2V5d29yZD5S
ZXN1c2NpdGF0aW9uLyBtZXRob2RzPC9rZXl3b3JkPjwva2V5d29yZHM+PGRhdGVzPjx5ZWFyPjIw
MTM8L3llYXI+PC9kYXRlcz48aXNibj4xNDY5LTQ5M1ggKEVsZWN0cm9uaWMpJiN4RDsxMzYxLTYx
MzcgKExpbmtpbmcpPC9pc2JuPjxhY2Nlc3Npb24tbnVtPjIzNDUwNTMxPC9hY2Nlc3Npb24tbnVt
Pjx1cmxzPjwvdXJscz48ZWxlY3Ryb25pYy1yZXNvdXJjZS1udW0+MTAuMTAwMi8xNDY1MTg1OC5D
RDAwMDU2Ny5wdWI2PC9lbGVjdHJvbmljLXJlc291cmNlLW51bT48cmVtb3RlLWRhdGFiYXNlLXBy
b3ZpZGVyPk5MTTwvcmVtb3RlLWRhdGFiYXNlLXByb3ZpZGVyPjxsYW5ndWFnZT5lbmc8L2xhbmd1
YWdlPjwvcmVjb3JkPjwvQ2l0ZT48L0VuZE5vdGU+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PEVuZE5vdGU+PENpdGU+PEF1dGhvcj5QZXJlbDwvQXV0aG9yPjxZZWFyPjIwMTM8L1llYXI+PFJl
Y051bT40NDwvUmVjTnVtPjxEaXNwbGF5VGV4dD5bMTBdPC9EaXNwbGF5VGV4dD48cmVjb3JkPjxy
ZWMtbnVtYmVyPjQ0PC9yZWMtbnVtYmVyPjxmb3JlaWduLWtleXM+PGtleSBhcHA9IkVOIiBkYi1p
ZD0ieHd6dHM1NWQyZHJmMjJlcGRheXg5c3gzNXh3dnRyZGF6YTA1Ij40NDwva2V5PjxrZXkgYXBw
PSJFTldlYiIgZGItaWQ9IiI+MDwva2V5PjwvZm9yZWlnbi1rZXlzPjxyZWYtdHlwZSBuYW1lPSJK
b3VybmFsIEFydGljbGUiPjE3PC9yZWYtdHlwZT48Y29udHJpYnV0b3JzPjxhdXRob3JzPjxhdXRo
b3I+UGVyZWwsIFAuPC9hdXRob3I+PGF1dGhvcj5Sb2JlcnRzLCBJLjwvYXV0aG9yPjxhdXRob3I+
S2VyLCBLLjwvYXV0aG9yPjwvYXV0aG9ycz48L2NvbnRyaWJ1dG9ycz48YXV0aC1hZGRyZXNzPkNv
Y2hyYW5lIEluanVyaWVzIEdyb3VwLCBMb25kb24gU2Nob29sIG9mIEh5Z2llbmUgJmFtcDsgVHJv
cGljYWwgTWVkaWNpbmUsIExvbmRvbiwgVUsuIHBhYmxvLnBlcmVsQExzaHRtLmFjLnVrLjwvYXV0
aC1hZGRyZXNzPjx0aXRsZXM+PHRpdGxlPkNvbGxvaWRzIHZlcnN1cyBjcnlzdGFsbG9pZHMgZm9y
IGZsdWlkIHJlc3VzY2l0YXRpb24gaW4gY3JpdGljYWxseSBpbGwgcGF0aWVudHM8L3RpdGxlPjxz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YWx0LXBlcmlvZGljYWw+PHBhZ2VzPkNEMDAwNTY3PC9wYWdlcz48dm9sdW1lPjI8L3ZvbHVtZT48
ZWRpdGlvbj4yMDEzLzAzLzAyPC9lZGl0aW9uPjxrZXl3b3Jkcz48a2V5d29yZD5BbGJ1bWlucy90
aGVyYXBldXRpYyB1c2U8L2tleXdvcmQ+PGtleXdvcmQ+Qmxvb2QgUHJvdGVpbnMvdGhlcmFwZXV0
aWMgdXNlPC9rZXl3b3JkPjxrZXl3b3JkPkNvbGxvaWRzLyB0aGVyYXBldXRpYyB1c2U8L2tleXdv
cmQ+PGtleXdvcmQ+Q3JpdGljYWwgSWxsbmVzcy9tb3J0YWxpdHkvIHRoZXJhcHk8L2tleXdvcmQ+
PGtleXdvcmQ+RGV4dHJhbnMvdGhlcmFwZXV0aWMgdXNlPC9rZXl3b3JkPjxrZXl3b3JkPkZsdWlk
IFRoZXJhcHkvbWV0aG9kczwva2V5d29yZD48a2V5d29yZD5HZWxhdGluL3RoZXJhcGV1dGljIHVz
ZTwva2V5d29yZD48a2V5d29yZD5IZXRhc3RhcmNoL2FkdmVyc2UgZWZmZWN0cy90aGVyYXBldXRp
YyB1c2U8L2tleXdvcmQ+PGtleXdvcmQ+SHVtYW5zPC9rZXl3b3JkPjxrZXl3b3JkPklzb3Rvbmlj
IFNvbHV0aW9ucy8gdGhlcmFwZXV0aWMgdXNlPC9rZXl3b3JkPjxrZXl3b3JkPlBsYXNtYSBTdWJz
dGl0dXRlcy9hZHZlcnNlIGVmZmVjdHMvdGhlcmFwZXV0aWMgdXNlPC9rZXl3b3JkPjxrZXl3b3Jk
PlJhbmRvbWl6ZWQgQ29udHJvbGxlZCBUcmlhbHMgYXMgVG9waWM8L2tleXdvcmQ+PGtleXdvcmQ+
UmVoeWRyYXRpb24gU29sdXRpb25zL3RoZXJhcGV1dGljIHVzZTwva2V5d29yZD48a2V5d29yZD5S
ZXN1c2NpdGF0aW9uLyBtZXRob2RzPC9rZXl3b3JkPjwva2V5d29yZHM+PGRhdGVzPjx5ZWFyPjIw
MTM8L3llYXI+PC9kYXRlcz48aXNibj4xNDY5LTQ5M1ggKEVsZWN0cm9uaWMpJiN4RDsxMzYxLTYx
MzcgKExpbmtpbmcpPC9pc2JuPjxhY2Nlc3Npb24tbnVtPjIzNDUwNTMxPC9hY2Nlc3Npb24tbnVt
Pjx1cmxzPjwvdXJscz48ZWxlY3Ryb25pYy1yZXNvdXJjZS1udW0+MTAuMTAwMi8xNDY1MTg1OC5D
RDAwMDU2Ny5wdWI2PC9lbGVjdHJvbmljLXJlc291cmNlLW51bT48cmVtb3RlLWRhdGFiYXNlLXBy
b3ZpZGVyPk5MTTwvcmVtb3RlLWRhdGFiYXNlLXByb3ZpZGVyPjxsYW5ndWFnZT5lbmc8L2xhbmd1
YWdlPjwvcmVjb3JkPjwvQ2l0ZT48L0VuZE5vdGU+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0" w:tooltip="Perel, 2013 #44" w:history="1">
        <w:r>
          <w:rPr>
            <w:rFonts w:ascii="Times New Roman" w:hAnsi="Times New Roman"/>
            <w:bCs/>
            <w:noProof/>
            <w:color w:val="000000"/>
            <w:kern w:val="36"/>
          </w:rPr>
          <w:t>10</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xml:space="preserve">. </w:t>
      </w:r>
    </w:p>
    <w:p w14:paraId="41ECB507" w14:textId="77777777" w:rsidR="00D111D5" w:rsidRDefault="00D111D5" w:rsidP="00D111D5">
      <w:pPr>
        <w:rPr>
          <w:rFonts w:ascii="Times New Roman" w:hAnsi="Times New Roman"/>
          <w:bCs/>
          <w:color w:val="000000"/>
          <w:kern w:val="36"/>
        </w:rPr>
      </w:pPr>
    </w:p>
    <w:p w14:paraId="30E9B1B9" w14:textId="62C8BC9A"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In contrast to these results, a number of </w:t>
      </w:r>
      <w:r w:rsidRPr="00266781">
        <w:rPr>
          <w:rFonts w:ascii="Times New Roman" w:hAnsi="Times New Roman"/>
          <w:bCs/>
          <w:color w:val="000000"/>
          <w:kern w:val="36"/>
        </w:rPr>
        <w:t xml:space="preserve">recent large-scale RCTs have shown worse outcomes when using HES for resuscitation in patients with sepsis </w:t>
      </w:r>
      <w:r>
        <w:rPr>
          <w:rFonts w:ascii="Times New Roman" w:hAnsi="Times New Roman"/>
          <w:bCs/>
          <w:color w:val="000000"/>
          <w:kern w:val="36"/>
        </w:rPr>
        <w:fldChar w:fldCharType="begin">
          <w:fldData xml:space="preserve">PEVuZE5vdGU+PENpdGU+PEF1dGhvcj5CcnVua2hvcnN0PC9BdXRob3I+PFllYXI+MjAwODwvWWVh
cj48UmVjTnVtPjI5PC9SZWNOdW0+PERpc3BsYXlUZXh0PlsxMS0xM108L0Rpc3BsYXlUZXh0Pjxy
ZWNvcmQ+PHJlYy1udW1iZXI+Mjk8L3JlYy1udW1iZXI+PGZvcmVpZ24ta2V5cz48a2V5IGFwcD0i
RU4iIGRiLWlkPSJ4d3p0czU1ZDJkcmYyMmVwZGF5eDlzeDM1eHd2dHJkYXphMDUiPjI5PC9rZXk+
PC9mb3JlaWduLWtleXM+PHJlZi10eXBlIG5hbWU9IkpvdXJuYWwgQXJ0aWNsZSI+MTc8L3JlZi10
eXBlPjxjb250cmlidXRvcnM+PGF1dGhvcnM+PGF1dGhvcj5CcnVua2hvcnN0LCBGLiBNLjwvYXV0
aG9yPjxhdXRob3I+RW5nZWwsIEMuPC9hdXRob3I+PGF1dGhvcj5CbG9vcywgRi48L2F1dGhvcj48
YXV0aG9yPk1laWVyLUhlbGxtYW5uLCBBLjwvYXV0aG9yPjxhdXRob3I+UmFnYWxsZXIsIE0uPC9h
dXRob3I+PGF1dGhvcj5XZWlsZXIsIE4uPC9hdXRob3I+PGF1dGhvcj5Nb2VyZXIsIE8uPC9hdXRo
b3I+PGF1dGhvcj5HcnVlbmRsaW5nLCBNLjwvYXV0aG9yPjxhdXRob3I+T3BwZXJ0LCBNLjwvYXV0
aG9yPjxhdXRob3I+R3JvbmQsIFMuPC9hdXRob3I+PGF1dGhvcj5PbHRob2ZmLCBELjwvYXV0aG9y
PjxhdXRob3I+SmFzY2hpbnNraSwgVS48L2F1dGhvcj48YXV0aG9yPkpvaG4sIFMuPC9hdXRob3I+
PGF1dGhvcj5Sb3NzYWludCwgUi48L2F1dGhvcj48YXV0aG9yPldlbHRlLCBULjwvYXV0aG9yPjxh
dXRob3I+U2NoYWVmZXIsIE0uPC9hdXRob3I+PGF1dGhvcj5LZXJuLCBQLjwvYXV0aG9yPjxhdXRo
b3I+S3VobnQsIEUuPC9hdXRob3I+PGF1dGhvcj5LaWVobnRvcGYsIE0uPC9hdXRob3I+PGF1dGhv
cj5IYXJ0b2csIEMuPC9hdXRob3I+PGF1dGhvcj5OYXRhbnNvbiwgQy48L2F1dGhvcj48YXV0aG9y
PkxvZWZmbGVyLCBNLjwvYXV0aG9yPjxhdXRob3I+UmVpbmhhcnQsIEsuPC9hdXRob3I+PC9hdXRo
b3JzPjwvY29udHJpYnV0b3JzPjxhdXRoLWFkZHJlc3M+RGVwYXJ0bWVudCBvZiBBbmVzdGhlc2lv
bG9neSBhbmQgSW50ZW5zaXZlIENhcmUgTWVkaWNpbmUsIEZyaWVkcmljaCBTY2hpbGxlciBVbml2
ZXJzaXR5LCBKZW5hLCBHZXJtYW55LjwvYXV0aC1hZGRyZXNzPjx0aXRsZXM+PHRpdGxlPkludGVu
c2l2ZSBpbnN1bGluIHRoZXJhcHkgYW5kIHBlbnRhc3RhcmNoIHJlc3VzY2l0YXRpb24gaW4gc2V2
ZXJlIHNlcHNpczwvdGl0bGU+PHNlY29uZGFyeS10aXRsZT5OIEVuZ2wgSiBNZWQ8L3NlY29uZGFy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PC9hYmJyLTE+PC9hbHQtcGVyaW9kaWNhbD48cGFnZXM+MTI1LTM5PC9wYWdlcz48dm9sdW1lPjM1
ODwvdm9sdW1lPjxudW1iZXI+MjwvbnVtYmVyPjxlZGl0aW9uPjIwMDgvMDEvMTE8L2VkaXRpb24+
PGtleXdvcmRzPjxrZXl3b3JkPkFjdXRlIEtpZG5leSBJbmp1cnkvIGV0aW9sb2d5PC9rZXl3b3Jk
PjxrZXl3b3JkPkFnZWQ8L2tleXdvcmQ+PGtleXdvcmQ+Q29tYmluZWQgTW9kYWxpdHkgVGhlcmFw
eTwva2V5d29yZD48a2V5d29yZD5Dcml0aWNhbCBJbGxuZXNzPC9rZXl3b3JkPjxrZXl3b3JkPkRv
c2UtUmVzcG9uc2UgUmVsYXRpb25zaGlwLCBEcnVnPC9rZXl3b3JkPjxrZXl3b3JkPkZlbWFsZTwv
a2V5d29yZD48a2V5d29yZD5GbHVpZCBUaGVyYXB5PC9rZXl3b3JkPjxrZXl3b3JkPkhldGFzdGFy
Y2gvYWRtaW5pc3RyYXRpb24gJmFtcDsgZG9zYWdlLyBhZHZlcnNlIGVmZmVjdHMvdGhlcmFwZXV0
aWMgdXNlPC9rZXl3b3JkPjxrZXl3b3JkPkh1bWFuczwva2V5d29yZD48a2V5d29yZD5IeXBvZ2x5
Y2VtaWEvIGNoZW1pY2FsbHkgaW5kdWNlZDwva2V5d29yZD48a2V5d29yZD5IeXBvZ2x5Y2VtaWMg
QWdlbnRzLyBhZG1pbmlzdHJhdGlvbiAmYW1wOyBkb3NhZ2UvYWR2ZXJzZSBlZmZlY3RzPC9rZXl3
b3JkPjxrZXl3b3JkPkluZnVzaW9ucywgSW50cmF2ZW5vdXM8L2tleXdvcmQ+PGtleXdvcmQ+SW5z
dWxpbi8gYWRtaW5pc3RyYXRpb24gJmFtcDsgZG9zYWdlL2FkdmVyc2UgZWZmZWN0czwva2V5d29y
ZD48a2V5d29yZD5Jc290b25pYyBTb2x1dGlvbnMvYWR2ZXJzZSBlZmZlY3RzL3RoZXJhcGV1dGlj
IHVzZTwva2V5d29yZD48a2V5d29yZD5LYXBsYW4tTWVpZXIgRXN0aW1hdGU8L2tleXdvcmQ+PGtl
eXdvcmQ+TWFsZTwva2V5d29yZD48a2V5d29yZD5NaWRkbGUgQWdlZDwva2V5d29yZD48a2V5d29y
ZD5NdWx0aXZhcmlhdGUgQW5hbHlzaXM8L2tleXdvcmQ+PGtleXdvcmQ+UmlzayBGYWN0b3JzPC9r
ZXl3b3JkPjxrZXl3b3JkPlNlcHNpcy9kcnVnIHRoZXJhcHkvbW9ydGFsaXR5LyB0aGVyYXB5PC9r
ZXl3b3JkPjxrZXl3b3JkPlRyZWF0bWVudCBGYWlsdXJlPC9rZXl3b3JkPjwva2V5d29yZHM+PGRh
dGVzPjx5ZWFyPjIwMDg8L3llYXI+PHB1Yi1kYXRlcz48ZGF0ZT5KYW4gMTA8L2RhdGU+PC9wdWIt
ZGF0ZXM+PC9kYXRlcz48aXNibj4xNTMzLTQ0MDYgKEVsZWN0cm9uaWMpJiN4RDswMDI4LTQ3OTMg
KExpbmtpbmcpPC9pc2JuPjxhY2Nlc3Npb24tbnVtPjE4MTg0OTU4PC9hY2Nlc3Npb24tbnVtPjx1
cmxzPjxyZWxhdGVkLXVybHM+PHVybD5odHRwOi8vd3d3Lm5lam0ub3JnL2RvaS9wZGYvMTAuMTA1
Ni9ORUpNb2EwNzA3MTY8L3VybD48L3JlbGF0ZWQtdXJscz48L3VybHM+PGVsZWN0cm9uaWMtcmVz
b3VyY2UtbnVtPjEwLjEwNTYvTkVKTW9hMDcwNzE2PC9lbGVjdHJvbmljLXJlc291cmNlLW51bT48
cmVtb3RlLWRhdGFiYXNlLXByb3ZpZGVyPk5MTTwvcmVtb3RlLWRhdGFiYXNlLXByb3ZpZGVyPjxs
YW5ndWFnZT5lbmc8L2xhbmd1YWdlPjwvcmVjb3JkPjwvQ2l0ZT48Q2l0ZT48QXV0aG9yPk15YnVy
Z2g8L0F1dGhvcj48WWVhcj4yMDEyPC9ZZWFyPjxSZWNOdW0+MTM8L1JlY051bT48cmVjb3JkPjxy
ZWMtbnVtYmVyPjEzPC9yZWMtbnVtYmVyPjxmb3JlaWduLWtleXM+PGtleSBhcHA9IkVOIiBkYi1p
ZD0ieHd6dHM1NWQyZHJmMjJlcGRheXg5c3gzNXh3dnRyZGF6YTA1Ij4xMzwva2V5PjwvZm9yZWln
bi1rZXlzPjxyZWYtdHlwZSBuYW1lPSJKb3VybmFsIEFydGljbGUiPjE3PC9yZWYtdHlwZT48Y29u
dHJpYnV0b3JzPjxhdXRob3JzPjxhdXRob3I+TXlidXJnaCwgSi4gQS48L2F1dGhvcj48YXV0aG9y
PkZpbmZlciwgUy48L2F1dGhvcj48YXV0aG9yPkJlbGxvbW8sIFIuPC9hdXRob3I+PGF1dGhvcj5C
aWxsb3QsIEwuPC9hdXRob3I+PGF1dGhvcj5DYXNzLCBBLjwvYXV0aG9yPjxhdXRob3I+R2F0dGFz
LCBELjwvYXV0aG9yPjxhdXRob3I+R2xhc3MsIFAuPC9hdXRob3I+PGF1dGhvcj5MaXBtYW4sIEou
PC9hdXRob3I+PGF1dGhvcj5MaXUsIEIuPC9hdXRob3I+PGF1dGhvcj5NY0FydGh1ciwgQy48L2F1
dGhvcj48YXV0aG9yPk1jR3Vpbm5lc3MsIFMuPC9hdXRob3I+PGF1dGhvcj5SYWpiaGFuZGFyaSwg
RC48L2F1dGhvcj48YXV0aG9yPlRheWxvciwgQy4gQi48L2F1dGhvcj48YXV0aG9yPldlYmIsIFMu
IEEuPC9hdXRob3I+PGF1dGhvcj5DaGVzdCBJbnZlc3RpZ2F0b3JzPC9hdXRob3I+PGF1dGhvcj5B
dXN0cmFsaWFuLDwvYXV0aG9yPjxhdXRob3I+TmV3IFplYWxhbmQgSW50ZW5zaXZlIENhcmUgU29j
aWV0eSBDbGluaWNhbCBUcmlhbHMsIEdyb3VwPC9hdXRob3I+PC9hdXRob3JzPjwvY29udHJpYnV0
b3JzPjxhdXRoLWFkZHJlc3M+RGl2aXNpb24gb2YgQ3JpdGljYWwgQ2FyZSBhbmQgVHJhdW1hLCBH
ZW9yZ2UgSW5zdGl0dXRlIGZvciBHbG9iYWwgSGVhbHRoLCBTeWRuZXksIE5TVywgQXVzdHJhbGlh
LiBqbXlidXJnaEBnZW9yZ2VpbnN0aXR1dGUub3JnLmF1PC9hdXRoLWFkZHJlc3M+PHRpdGxlcz48
dGl0bGU+SHlkcm94eWV0aHlsIHN0YXJjaCBvciBzYWxpbmUgZm9yIGZsdWlkIHJlc3VzY2l0YXRp
b24gaW4gaW50ZW5zaXZlIGNhcmU8L3RpdGxlPjxzZWNvbmRhcnktdGl0bGU+TiBFbmdsIEogTWVk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ZiBtZWRpY2luZTwvYWJici0xPjwvYWx0LXBlcmlvZGljYWw+PHBhZ2VzPjE5MDEtMTE8L3BhZ2Vz
Pjx2b2x1bWU+MzY3PC92b2x1bWU+PG51bWJlcj4yMDwvbnVtYmVyPjxrZXl3b3Jkcz48a2V5d29y
ZD5BZHVsdDwva2V5d29yZD48a2V5d29yZD5BZ2VkPC9rZXl3b3JkPjxrZXl3b3JkPkNyZWF0aW5p
bmUvYmxvb2QvdXJpbmU8L2tleXdvcmQ+PGtleXdvcmQ+Q3JpdGljYWwgSWxsbmVzcy9tb3J0YWxp
dHkvKnRoZXJhcHk8L2tleXdvcmQ+PGtleXdvcmQ+RmVtYWxlPC9rZXl3b3JkPjxrZXl3b3JkPkZs
dWlkIFRoZXJhcHkvYWR2ZXJzZSBlZmZlY3RzLyptZXRob2RzPC9rZXl3b3JkPjxrZXl3b3JkPkhl
dGFzdGFyY2gvYWR2ZXJzZSBlZmZlY3RzLyp0aGVyYXBldXRpYyB1c2U8L2tleXdvcmQ+PGtleXdv
cmQ+SG9zcGl0YWwgTW9ydGFsaXR5PC9rZXl3b3JkPjxrZXl3b3JkPkh1bWFuczwva2V5d29yZD48
a2V5d29yZD5JbnRlbnNpdmUgQ2FyZTwva2V5d29yZD48a2V5d29yZD5JbnRlbnNpdmUgQ2FyZSBV
bml0czwva2V5d29yZD48a2V5d29yZD5JbnRlbnRpb24gdG8gVHJlYXQgQW5hbHlzaXM8L2tleXdv
cmQ+PGtleXdvcmQ+S2lkbmV5IERpc2Vhc2VzL2V0aW9sb2d5PC9rZXl3b3JkPjxrZXl3b3JkPk1h
bGU8L2tleXdvcmQ+PGtleXdvcmQ+TWlkZGxlIEFnZWQ8L2tleXdvcmQ+PGtleXdvcmQ+UmVzdXNj
aXRhdGlvbi9tZXRob2RzPC9rZXl3b3JkPjxrZXl3b3JkPlNvZGl1bSBDaGxvcmlkZS90aGVyYXBl
dXRpYyB1c2U8L2tleXdvcmQ+PC9rZXl3b3Jkcz48ZGF0ZXM+PHllYXI+MjAxMjwveWVhcj48cHVi
LWRhdGVzPjxkYXRlPk5vdiAxNTwvZGF0ZT48L3B1Yi1kYXRlcz48L2RhdGVzPjxpc2JuPjE1MzMt
NDQwNiAoRWxlY3Ryb25pYykmI3hEOzAwMjgtNDc5MyAoTGlua2luZyk8L2lzYm4+PGFjY2Vzc2lv
bi1udW0+MjMwNzUxMjc8L2FjY2Vzc2lvbi1udW0+PHVybHM+PHJlbGF0ZWQtdXJscz48dXJsPmh0
dHA6Ly93d3cubmNiaS5ubG0ubmloLmdvdi9wdWJtZWQvMjMwNzUxMjc8L3VybD48L3JlbGF0ZWQt
dXJscz48L3VybHM+PGVsZWN0cm9uaWMtcmVzb3VyY2UtbnVtPjEwLjEwNTYvTkVKTW9hMTIwOTc1
OTwvZWxlY3Ryb25pYy1yZXNvdXJjZS1udW0+PC9yZWNvcmQ+PC9DaXRlPjxDaXRlPjxBdXRob3I+
UGVybmVyPC9BdXRob3I+PFllYXI+MjAxMjwvWWVhcj48UmVjTnVtPjE0PC9SZWNOdW0+PHJlY29y
ZD48cmVjLW51bWJlcj4xNDwvcmVjLW51bWJlcj48Zm9yZWlnbi1rZXlzPjxrZXkgYXBwPSJFTiIg
ZGItaWQ9Inh3enRzNTVkMmRyZjIyZXBkYXl4OXN4MzV4d3Z0cmRhemEwNSI+MTQ8L2tleT48L2Zv
cmVpZ24ta2V5cz48cmVmLXR5cGUgbmFtZT0iSm91cm5hbCBBcnRpY2xlIj4xNzwvcmVmLXR5cGU+
PGNvbnRyaWJ1dG9ycz48YXV0aG9ycz48YXV0aG9yPlBlcm5lciwgQS48L2F1dGhvcj48YXV0aG9y
PkhhYXNlLCBOLjwvYXV0aG9yPjxhdXRob3I+R3V0dG9ybXNlbiwgQS4gQi48L2F1dGhvcj48YXV0
aG9yPlRlbmh1bmVuLCBKLjwvYXV0aG9yPjxhdXRob3I+S2xlbWVuenNvbiwgRy48L2F1dGhvcj48
YXV0aG9yPkFuZW1hbiwgQS48L2F1dGhvcj48YXV0aG9yPk1hZHNlbiwgSy4gUi48L2F1dGhvcj48
YXV0aG9yPk1vbGxlciwgTS4gSC48L2F1dGhvcj48YXV0aG9yPkVsa2phZXIsIEouIE0uPC9hdXRo
b3I+PGF1dGhvcj5Qb3Vsc2VuLCBMLiBNLjwvYXV0aG9yPjxhdXRob3I+QmVuZHRzZW4sIEEuPC9h
dXRob3I+PGF1dGhvcj5XaW5kaW5nLCBSLjwvYXV0aG9yPjxhdXRob3I+U3RlZW5zZW4sIE0uPC9h
dXRob3I+PGF1dGhvcj5CZXJlem93aWN6LCBQLjwvYXV0aG9yPjxhdXRob3I+U29lLUplbnNlbiwg
UC48L2F1dGhvcj48YXV0aG9yPkJlc3RsZSwgTS48L2F1dGhvcj48YXV0aG9yPlN0cmFuZCwgSy48
L2F1dGhvcj48YXV0aG9yPldpaXMsIEouPC9hdXRob3I+PGF1dGhvcj5XaGl0ZSwgSi4gTy48L2F1
dGhvcj48YXV0aG9yPlRob3JuYmVyZywgSy4gSi48L2F1dGhvcj48YXV0aG9yPlF1aXN0LCBMLjwv
YXV0aG9yPjxhdXRob3I+TmllbHNlbiwgSi48L2F1dGhvcj48YXV0aG9yPkFuZGVyc2VuLCBMLiBI
LjwvYXV0aG9yPjxhdXRob3I+SG9sc3QsIEwuIEIuPC9hdXRob3I+PGF1dGhvcj5UaG9ybWFyLCBL
LjwvYXV0aG9yPjxhdXRob3I+S2phZWxkZ2FhcmQsIEEuIEwuPC9hdXRob3I+PGF1dGhvcj5GYWJy
aXRpdXMsIE0uIEwuPC9hdXRob3I+PGF1dGhvcj5Nb25kcnVwLCBGLjwvYXV0aG9yPjxhdXRob3I+
UG90dCwgRi4gQy48L2F1dGhvcj48YXV0aG9yPk1vbGxlciwgVC4gUC48L2F1dGhvcj48YXV0aG9y
PldpbmtlbCwgUC48L2F1dGhvcj48YXV0aG9yPldldHRlcnNsZXYsIEouPC9hdXRob3I+PGF1dGhv
cj5TLiBUcmlhbCBHcm91cDwvYXV0aG9yPjxhdXRob3I+U2NhbmRpbmF2aWFuIENyaXRpY2FsIENh
cmUgVHJpYWxzLCBHcm91cDwvYXV0aG9yPjwvYXV0aG9ycz48L2NvbnRyaWJ1dG9ycz48YXV0aC1h
ZGRyZXNzPkRlcGFydG1lbnQgb2YgSW50ZW5zaXZlIENhcmUsIENvcGVuaGFnZW4gVW5pdmVyc2l0
eSBIb3NwaXRhbCwgUmlnc2hvc3BpdGFsZXQsIENvcGVuaGFnZW4sIERlbm1hcmsuIGFuZGVycy5w
ZXJuZXJAcmgucmVnaW9uaC5kazwvYXV0aC1hZGRyZXNzPjx0aXRsZXM+PHRpdGxlPkh5ZHJveHll
dGh5bCBzdGFyY2ggMTMwLzAuNDIgdmVyc3VzIFJpbmdlciZhcG9zO3MgYWNldGF0ZSBpbiBzZXZl
cmUgc2Vwc2lzPC90aXRsZT48c2Vjb25kYXJ5LXRpdGxlPk4gRW5nbCBKIE1lZDwvc2Vjb25kYXJ5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L2FiYnItMT48L2FsdC1wZXJpb2RpY2FsPjxwYWdlcz4xMjQtMzQ8L3BhZ2VzPjx2b2x1bWU+MzY3
PC92b2x1bWU+PG51bWJlcj4yPC9udW1iZXI+PGtleXdvcmRzPjxrZXl3b3JkPkFnZWQ8L2tleXdv
cmQ+PGtleXdvcmQ+RG91YmxlLUJsaW5kIE1ldGhvZDwva2V5d29yZD48a2V5d29yZD5GZW1hbGU8
L2tleXdvcmQ+PGtleXdvcmQ+KkZsdWlkIFRoZXJhcHkvYWR2ZXJzZSBlZmZlY3RzL21ldGhvZHM8
L2tleXdvcmQ+PGtleXdvcmQ+SGVtb3JyaGFnZS9jaGVtaWNhbGx5IGluZHVjZWQ8L2tleXdvcmQ+
PGtleXdvcmQ+SGV0YXN0YXJjaC9hZHZlcnNlIGVmZmVjdHMvKnRoZXJhcGV1dGljIHVzZTwva2V5
d29yZD48a2V5d29yZD5IdW1hbnM8L2tleXdvcmQ+PGtleXdvcmQ+SW50ZW50aW9uIHRvIFRyZWF0
IEFuYWx5c2lzPC9rZXl3b3JkPjxrZXl3b3JkPklzb3RvbmljIFNvbHV0aW9ucy9hZHZlcnNlIGVm
ZmVjdHMvKnRoZXJhcGV1dGljIHVzZTwva2V5d29yZD48a2V5d29yZD5LaWRuZXkgRmFpbHVyZSwg
Q2hyb25pYy9ldGlvbG9neS90aGVyYXB5PC9rZXl3b3JkPjxrZXl3b3JkPk1hbGU8L2tleXdvcmQ+
PGtleXdvcmQ+TWlkZGxlIEFnZWQ8L2tleXdvcmQ+PGtleXdvcmQ+UmVuYWwgUmVwbGFjZW1lbnQg
VGhlcmFweTwva2V5d29yZD48a2V5d29yZD5TZXBzaXMvY29tcGxpY2F0aW9ucy9tb3J0YWxpdHkv
KnRoZXJhcHk8L2tleXdvcmQ+PC9rZXl3b3Jkcz48ZGF0ZXM+PHllYXI+MjAxMjwveWVhcj48cHVi
LWRhdGVzPjxkYXRlPkp1bCAxMjwvZGF0ZT48L3B1Yi1kYXRlcz48L2RhdGVzPjxpc2JuPjE1MzMt
NDQwNiAoRWxlY3Ryb25pYykmI3hEOzAwMjgtNDc5MyAoTGlua2luZyk8L2lzYm4+PGFjY2Vzc2lv
bi1udW0+MjI3MzgwODU8L2FjY2Vzc2lvbi1udW0+PHVybHM+PHJlbGF0ZWQtdXJscz48dXJsPmh0
dHA6Ly93d3cubmNiaS5ubG0ubmloLmdvdi9wdWJtZWQvMjI3MzgwODU8L3VybD48L3JlbGF0ZWQt
dXJscz48L3VybHM+PGVsZWN0cm9uaWMtcmVzb3VyY2UtbnVtPjEwLjEwNTYvTkVKTW9hMTIwNDI0
MjwvZWxlY3Ryb25pYy1yZXNvdXJjZS1udW0+PC9yZWNvcmQ+PC9DaXRlPjwvRW5kTm90ZT5=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PEVuZE5vdGU+PENpdGU+PEF1dGhvcj5CcnVua2hvcnN0PC9BdXRob3I+PFllYXI+MjAwODwvWWVh
cj48UmVjTnVtPjI5PC9SZWNOdW0+PERpc3BsYXlUZXh0PlsxMS0xM108L0Rpc3BsYXlUZXh0Pjxy
ZWNvcmQ+PHJlYy1udW1iZXI+Mjk8L3JlYy1udW1iZXI+PGZvcmVpZ24ta2V5cz48a2V5IGFwcD0i
RU4iIGRiLWlkPSJ4d3p0czU1ZDJkcmYyMmVwZGF5eDlzeDM1eHd2dHJkYXphMDUiPjI5PC9rZXk+
PC9mb3JlaWduLWtleXM+PHJlZi10eXBlIG5hbWU9IkpvdXJuYWwgQXJ0aWNsZSI+MTc8L3JlZi10
eXBlPjxjb250cmlidXRvcnM+PGF1dGhvcnM+PGF1dGhvcj5CcnVua2hvcnN0LCBGLiBNLjwvYXV0
aG9yPjxhdXRob3I+RW5nZWwsIEMuPC9hdXRob3I+PGF1dGhvcj5CbG9vcywgRi48L2F1dGhvcj48
YXV0aG9yPk1laWVyLUhlbGxtYW5uLCBBLjwvYXV0aG9yPjxhdXRob3I+UmFnYWxsZXIsIE0uPC9h
dXRob3I+PGF1dGhvcj5XZWlsZXIsIE4uPC9hdXRob3I+PGF1dGhvcj5Nb2VyZXIsIE8uPC9hdXRo
b3I+PGF1dGhvcj5HcnVlbmRsaW5nLCBNLjwvYXV0aG9yPjxhdXRob3I+T3BwZXJ0LCBNLjwvYXV0
aG9yPjxhdXRob3I+R3JvbmQsIFMuPC9hdXRob3I+PGF1dGhvcj5PbHRob2ZmLCBELjwvYXV0aG9y
PjxhdXRob3I+SmFzY2hpbnNraSwgVS48L2F1dGhvcj48YXV0aG9yPkpvaG4sIFMuPC9hdXRob3I+
PGF1dGhvcj5Sb3NzYWludCwgUi48L2F1dGhvcj48YXV0aG9yPldlbHRlLCBULjwvYXV0aG9yPjxh
dXRob3I+U2NoYWVmZXIsIE0uPC9hdXRob3I+PGF1dGhvcj5LZXJuLCBQLjwvYXV0aG9yPjxhdXRo
b3I+S3VobnQsIEUuPC9hdXRob3I+PGF1dGhvcj5LaWVobnRvcGYsIE0uPC9hdXRob3I+PGF1dGhv
cj5IYXJ0b2csIEMuPC9hdXRob3I+PGF1dGhvcj5OYXRhbnNvbiwgQy48L2F1dGhvcj48YXV0aG9y
PkxvZWZmbGVyLCBNLjwvYXV0aG9yPjxhdXRob3I+UmVpbmhhcnQsIEsuPC9hdXRob3I+PC9hdXRo
b3JzPjwvY29udHJpYnV0b3JzPjxhdXRoLWFkZHJlc3M+RGVwYXJ0bWVudCBvZiBBbmVzdGhlc2lv
bG9neSBhbmQgSW50ZW5zaXZlIENhcmUgTWVkaWNpbmUsIEZyaWVkcmljaCBTY2hpbGxlciBVbml2
ZXJzaXR5LCBKZW5hLCBHZXJtYW55LjwvYXV0aC1hZGRyZXNzPjx0aXRsZXM+PHRpdGxlPkludGVu
c2l2ZSBpbnN1bGluIHRoZXJhcHkgYW5kIHBlbnRhc3RhcmNoIHJlc3VzY2l0YXRpb24gaW4gc2V2
ZXJlIHNlcHNpczwvdGl0bGU+PHNlY29uZGFyeS10aXRsZT5OIEVuZ2wgSiBNZWQ8L3NlY29uZGFy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PC9hYmJyLTE+PC9hbHQtcGVyaW9kaWNhbD48cGFnZXM+MTI1LTM5PC9wYWdlcz48dm9sdW1lPjM1
ODwvdm9sdW1lPjxudW1iZXI+MjwvbnVtYmVyPjxlZGl0aW9uPjIwMDgvMDEvMTE8L2VkaXRpb24+
PGtleXdvcmRzPjxrZXl3b3JkPkFjdXRlIEtpZG5leSBJbmp1cnkvIGV0aW9sb2d5PC9rZXl3b3Jk
PjxrZXl3b3JkPkFnZWQ8L2tleXdvcmQ+PGtleXdvcmQ+Q29tYmluZWQgTW9kYWxpdHkgVGhlcmFw
eTwva2V5d29yZD48a2V5d29yZD5Dcml0aWNhbCBJbGxuZXNzPC9rZXl3b3JkPjxrZXl3b3JkPkRv
c2UtUmVzcG9uc2UgUmVsYXRpb25zaGlwLCBEcnVnPC9rZXl3b3JkPjxrZXl3b3JkPkZlbWFsZTwv
a2V5d29yZD48a2V5d29yZD5GbHVpZCBUaGVyYXB5PC9rZXl3b3JkPjxrZXl3b3JkPkhldGFzdGFy
Y2gvYWRtaW5pc3RyYXRpb24gJmFtcDsgZG9zYWdlLyBhZHZlcnNlIGVmZmVjdHMvdGhlcmFwZXV0
aWMgdXNlPC9rZXl3b3JkPjxrZXl3b3JkPkh1bWFuczwva2V5d29yZD48a2V5d29yZD5IeXBvZ2x5
Y2VtaWEvIGNoZW1pY2FsbHkgaW5kdWNlZDwva2V5d29yZD48a2V5d29yZD5IeXBvZ2x5Y2VtaWMg
QWdlbnRzLyBhZG1pbmlzdHJhdGlvbiAmYW1wOyBkb3NhZ2UvYWR2ZXJzZSBlZmZlY3RzPC9rZXl3
b3JkPjxrZXl3b3JkPkluZnVzaW9ucywgSW50cmF2ZW5vdXM8L2tleXdvcmQ+PGtleXdvcmQ+SW5z
dWxpbi8gYWRtaW5pc3RyYXRpb24gJmFtcDsgZG9zYWdlL2FkdmVyc2UgZWZmZWN0czwva2V5d29y
ZD48a2V5d29yZD5Jc290b25pYyBTb2x1dGlvbnMvYWR2ZXJzZSBlZmZlY3RzL3RoZXJhcGV1dGlj
IHVzZTwva2V5d29yZD48a2V5d29yZD5LYXBsYW4tTWVpZXIgRXN0aW1hdGU8L2tleXdvcmQ+PGtl
eXdvcmQ+TWFsZTwva2V5d29yZD48a2V5d29yZD5NaWRkbGUgQWdlZDwva2V5d29yZD48a2V5d29y
ZD5NdWx0aXZhcmlhdGUgQW5hbHlzaXM8L2tleXdvcmQ+PGtleXdvcmQ+UmlzayBGYWN0b3JzPC9r
ZXl3b3JkPjxrZXl3b3JkPlNlcHNpcy9kcnVnIHRoZXJhcHkvbW9ydGFsaXR5LyB0aGVyYXB5PC9r
ZXl3b3JkPjxrZXl3b3JkPlRyZWF0bWVudCBGYWlsdXJlPC9rZXl3b3JkPjwva2V5d29yZHM+PGRh
dGVzPjx5ZWFyPjIwMDg8L3llYXI+PHB1Yi1kYXRlcz48ZGF0ZT5KYW4gMTA8L2RhdGU+PC9wdWIt
ZGF0ZXM+PC9kYXRlcz48aXNibj4xNTMzLTQ0MDYgKEVsZWN0cm9uaWMpJiN4RDswMDI4LTQ3OTMg
KExpbmtpbmcpPC9pc2JuPjxhY2Nlc3Npb24tbnVtPjE4MTg0OTU4PC9hY2Nlc3Npb24tbnVtPjx1
cmxzPjxyZWxhdGVkLXVybHM+PHVybD5odHRwOi8vd3d3Lm5lam0ub3JnL2RvaS9wZGYvMTAuMTA1
Ni9ORUpNb2EwNzA3MTY8L3VybD48L3JlbGF0ZWQtdXJscz48L3VybHM+PGVsZWN0cm9uaWMtcmVz
b3VyY2UtbnVtPjEwLjEwNTYvTkVKTW9hMDcwNzE2PC9lbGVjdHJvbmljLXJlc291cmNlLW51bT48
cmVtb3RlLWRhdGFiYXNlLXByb3ZpZGVyPk5MTTwvcmVtb3RlLWRhdGFiYXNlLXByb3ZpZGVyPjxs
YW5ndWFnZT5lbmc8L2xhbmd1YWdlPjwvcmVjb3JkPjwvQ2l0ZT48Q2l0ZT48QXV0aG9yPk15YnVy
Z2g8L0F1dGhvcj48WWVhcj4yMDEyPC9ZZWFyPjxSZWNOdW0+MTM8L1JlY051bT48cmVjb3JkPjxy
ZWMtbnVtYmVyPjEzPC9yZWMtbnVtYmVyPjxmb3JlaWduLWtleXM+PGtleSBhcHA9IkVOIiBkYi1p
ZD0ieHd6dHM1NWQyZHJmMjJlcGRheXg5c3gzNXh3dnRyZGF6YTA1Ij4xMzwva2V5PjwvZm9yZWln
bi1rZXlzPjxyZWYtdHlwZSBuYW1lPSJKb3VybmFsIEFydGljbGUiPjE3PC9yZWYtdHlwZT48Y29u
dHJpYnV0b3JzPjxhdXRob3JzPjxhdXRob3I+TXlidXJnaCwgSi4gQS48L2F1dGhvcj48YXV0aG9y
PkZpbmZlciwgUy48L2F1dGhvcj48YXV0aG9yPkJlbGxvbW8sIFIuPC9hdXRob3I+PGF1dGhvcj5C
aWxsb3QsIEwuPC9hdXRob3I+PGF1dGhvcj5DYXNzLCBBLjwvYXV0aG9yPjxhdXRob3I+R2F0dGFz
LCBELjwvYXV0aG9yPjxhdXRob3I+R2xhc3MsIFAuPC9hdXRob3I+PGF1dGhvcj5MaXBtYW4sIEou
PC9hdXRob3I+PGF1dGhvcj5MaXUsIEIuPC9hdXRob3I+PGF1dGhvcj5NY0FydGh1ciwgQy48L2F1
dGhvcj48YXV0aG9yPk1jR3Vpbm5lc3MsIFMuPC9hdXRob3I+PGF1dGhvcj5SYWpiaGFuZGFyaSwg
RC48L2F1dGhvcj48YXV0aG9yPlRheWxvciwgQy4gQi48L2F1dGhvcj48YXV0aG9yPldlYmIsIFMu
IEEuPC9hdXRob3I+PGF1dGhvcj5DaGVzdCBJbnZlc3RpZ2F0b3JzPC9hdXRob3I+PGF1dGhvcj5B
dXN0cmFsaWFuLDwvYXV0aG9yPjxhdXRob3I+TmV3IFplYWxhbmQgSW50ZW5zaXZlIENhcmUgU29j
aWV0eSBDbGluaWNhbCBUcmlhbHMsIEdyb3VwPC9hdXRob3I+PC9hdXRob3JzPjwvY29udHJpYnV0
b3JzPjxhdXRoLWFkZHJlc3M+RGl2aXNpb24gb2YgQ3JpdGljYWwgQ2FyZSBhbmQgVHJhdW1hLCBH
ZW9yZ2UgSW5zdGl0dXRlIGZvciBHbG9iYWwgSGVhbHRoLCBTeWRuZXksIE5TVywgQXVzdHJhbGlh
LiBqbXlidXJnaEBnZW9yZ2VpbnN0aXR1dGUub3JnLmF1PC9hdXRoLWFkZHJlc3M+PHRpdGxlcz48
dGl0bGU+SHlkcm94eWV0aHlsIHN0YXJjaCBvciBzYWxpbmUgZm9yIGZsdWlkIHJlc3VzY2l0YXRp
b24gaW4gaW50ZW5zaXZlIGNhcmU8L3RpdGxlPjxzZWNvbmRhcnktdGl0bGU+TiBFbmdsIEogTWVk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ZiBtZWRpY2luZTwvYWJici0xPjwvYWx0LXBlcmlvZGljYWw+PHBhZ2VzPjE5MDEtMTE8L3BhZ2Vz
Pjx2b2x1bWU+MzY3PC92b2x1bWU+PG51bWJlcj4yMDwvbnVtYmVyPjxrZXl3b3Jkcz48a2V5d29y
ZD5BZHVsdDwva2V5d29yZD48a2V5d29yZD5BZ2VkPC9rZXl3b3JkPjxrZXl3b3JkPkNyZWF0aW5p
bmUvYmxvb2QvdXJpbmU8L2tleXdvcmQ+PGtleXdvcmQ+Q3JpdGljYWwgSWxsbmVzcy9tb3J0YWxp
dHkvKnRoZXJhcHk8L2tleXdvcmQ+PGtleXdvcmQ+RmVtYWxlPC9rZXl3b3JkPjxrZXl3b3JkPkZs
dWlkIFRoZXJhcHkvYWR2ZXJzZSBlZmZlY3RzLyptZXRob2RzPC9rZXl3b3JkPjxrZXl3b3JkPkhl
dGFzdGFyY2gvYWR2ZXJzZSBlZmZlY3RzLyp0aGVyYXBldXRpYyB1c2U8L2tleXdvcmQ+PGtleXdv
cmQ+SG9zcGl0YWwgTW9ydGFsaXR5PC9rZXl3b3JkPjxrZXl3b3JkPkh1bWFuczwva2V5d29yZD48
a2V5d29yZD5JbnRlbnNpdmUgQ2FyZTwva2V5d29yZD48a2V5d29yZD5JbnRlbnNpdmUgQ2FyZSBV
bml0czwva2V5d29yZD48a2V5d29yZD5JbnRlbnRpb24gdG8gVHJlYXQgQW5hbHlzaXM8L2tleXdv
cmQ+PGtleXdvcmQ+S2lkbmV5IERpc2Vhc2VzL2V0aW9sb2d5PC9rZXl3b3JkPjxrZXl3b3JkPk1h
bGU8L2tleXdvcmQ+PGtleXdvcmQ+TWlkZGxlIEFnZWQ8L2tleXdvcmQ+PGtleXdvcmQ+UmVzdXNj
aXRhdGlvbi9tZXRob2RzPC9rZXl3b3JkPjxrZXl3b3JkPlNvZGl1bSBDaGxvcmlkZS90aGVyYXBl
dXRpYyB1c2U8L2tleXdvcmQ+PC9rZXl3b3Jkcz48ZGF0ZXM+PHllYXI+MjAxMjwveWVhcj48cHVi
LWRhdGVzPjxkYXRlPk5vdiAxNTwvZGF0ZT48L3B1Yi1kYXRlcz48L2RhdGVzPjxpc2JuPjE1MzMt
NDQwNiAoRWxlY3Ryb25pYykmI3hEOzAwMjgtNDc5MyAoTGlua2luZyk8L2lzYm4+PGFjY2Vzc2lv
bi1udW0+MjMwNzUxMjc8L2FjY2Vzc2lvbi1udW0+PHVybHM+PHJlbGF0ZWQtdXJscz48dXJsPmh0
dHA6Ly93d3cubmNiaS5ubG0ubmloLmdvdi9wdWJtZWQvMjMwNzUxMjc8L3VybD48L3JlbGF0ZWQt
dXJscz48L3VybHM+PGVsZWN0cm9uaWMtcmVzb3VyY2UtbnVtPjEwLjEwNTYvTkVKTW9hMTIwOTc1
OTwvZWxlY3Ryb25pYy1yZXNvdXJjZS1udW0+PC9yZWNvcmQ+PC9DaXRlPjxDaXRlPjxBdXRob3I+
UGVybmVyPC9BdXRob3I+PFllYXI+MjAxMjwvWWVhcj48UmVjTnVtPjE0PC9SZWNOdW0+PHJlY29y
ZD48cmVjLW51bWJlcj4xNDwvcmVjLW51bWJlcj48Zm9yZWlnbi1rZXlzPjxrZXkgYXBwPSJFTiIg
ZGItaWQ9Inh3enRzNTVkMmRyZjIyZXBkYXl4OXN4MzV4d3Z0cmRhemEwNSI+MTQ8L2tleT48L2Zv
cmVpZ24ta2V5cz48cmVmLXR5cGUgbmFtZT0iSm91cm5hbCBBcnRpY2xlIj4xNzwvcmVmLXR5cGU+
PGNvbnRyaWJ1dG9ycz48YXV0aG9ycz48YXV0aG9yPlBlcm5lciwgQS48L2F1dGhvcj48YXV0aG9y
PkhhYXNlLCBOLjwvYXV0aG9yPjxhdXRob3I+R3V0dG9ybXNlbiwgQS4gQi48L2F1dGhvcj48YXV0
aG9yPlRlbmh1bmVuLCBKLjwvYXV0aG9yPjxhdXRob3I+S2xlbWVuenNvbiwgRy48L2F1dGhvcj48
YXV0aG9yPkFuZW1hbiwgQS48L2F1dGhvcj48YXV0aG9yPk1hZHNlbiwgSy4gUi48L2F1dGhvcj48
YXV0aG9yPk1vbGxlciwgTS4gSC48L2F1dGhvcj48YXV0aG9yPkVsa2phZXIsIEouIE0uPC9hdXRo
b3I+PGF1dGhvcj5Qb3Vsc2VuLCBMLiBNLjwvYXV0aG9yPjxhdXRob3I+QmVuZHRzZW4sIEEuPC9h
dXRob3I+PGF1dGhvcj5XaW5kaW5nLCBSLjwvYXV0aG9yPjxhdXRob3I+U3RlZW5zZW4sIE0uPC9h
dXRob3I+PGF1dGhvcj5CZXJlem93aWN6LCBQLjwvYXV0aG9yPjxhdXRob3I+U29lLUplbnNlbiwg
UC48L2F1dGhvcj48YXV0aG9yPkJlc3RsZSwgTS48L2F1dGhvcj48YXV0aG9yPlN0cmFuZCwgSy48
L2F1dGhvcj48YXV0aG9yPldpaXMsIEouPC9hdXRob3I+PGF1dGhvcj5XaGl0ZSwgSi4gTy48L2F1
dGhvcj48YXV0aG9yPlRob3JuYmVyZywgSy4gSi48L2F1dGhvcj48YXV0aG9yPlF1aXN0LCBMLjwv
YXV0aG9yPjxhdXRob3I+TmllbHNlbiwgSi48L2F1dGhvcj48YXV0aG9yPkFuZGVyc2VuLCBMLiBI
LjwvYXV0aG9yPjxhdXRob3I+SG9sc3QsIEwuIEIuPC9hdXRob3I+PGF1dGhvcj5UaG9ybWFyLCBL
LjwvYXV0aG9yPjxhdXRob3I+S2phZWxkZ2FhcmQsIEEuIEwuPC9hdXRob3I+PGF1dGhvcj5GYWJy
aXRpdXMsIE0uIEwuPC9hdXRob3I+PGF1dGhvcj5Nb25kcnVwLCBGLjwvYXV0aG9yPjxhdXRob3I+
UG90dCwgRi4gQy48L2F1dGhvcj48YXV0aG9yPk1vbGxlciwgVC4gUC48L2F1dGhvcj48YXV0aG9y
PldpbmtlbCwgUC48L2F1dGhvcj48YXV0aG9yPldldHRlcnNsZXYsIEouPC9hdXRob3I+PGF1dGhv
cj5TLiBUcmlhbCBHcm91cDwvYXV0aG9yPjxhdXRob3I+U2NhbmRpbmF2aWFuIENyaXRpY2FsIENh
cmUgVHJpYWxzLCBHcm91cDwvYXV0aG9yPjwvYXV0aG9ycz48L2NvbnRyaWJ1dG9ycz48YXV0aC1h
ZGRyZXNzPkRlcGFydG1lbnQgb2YgSW50ZW5zaXZlIENhcmUsIENvcGVuaGFnZW4gVW5pdmVyc2l0
eSBIb3NwaXRhbCwgUmlnc2hvc3BpdGFsZXQsIENvcGVuaGFnZW4sIERlbm1hcmsuIGFuZGVycy5w
ZXJuZXJAcmgucmVnaW9uaC5kazwvYXV0aC1hZGRyZXNzPjx0aXRsZXM+PHRpdGxlPkh5ZHJveHll
dGh5bCBzdGFyY2ggMTMwLzAuNDIgdmVyc3VzIFJpbmdlciZhcG9zO3MgYWNldGF0ZSBpbiBzZXZl
cmUgc2Vwc2lzPC90aXRsZT48c2Vjb25kYXJ5LXRpdGxlPk4gRW5nbCBKIE1lZDwvc2Vjb25kYXJ5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L2FiYnItMT48L2FsdC1wZXJpb2RpY2FsPjxwYWdlcz4xMjQtMzQ8L3BhZ2VzPjx2b2x1bWU+MzY3
PC92b2x1bWU+PG51bWJlcj4yPC9udW1iZXI+PGtleXdvcmRzPjxrZXl3b3JkPkFnZWQ8L2tleXdv
cmQ+PGtleXdvcmQ+RG91YmxlLUJsaW5kIE1ldGhvZDwva2V5d29yZD48a2V5d29yZD5GZW1hbGU8
L2tleXdvcmQ+PGtleXdvcmQ+KkZsdWlkIFRoZXJhcHkvYWR2ZXJzZSBlZmZlY3RzL21ldGhvZHM8
L2tleXdvcmQ+PGtleXdvcmQ+SGVtb3JyaGFnZS9jaGVtaWNhbGx5IGluZHVjZWQ8L2tleXdvcmQ+
PGtleXdvcmQ+SGV0YXN0YXJjaC9hZHZlcnNlIGVmZmVjdHMvKnRoZXJhcGV1dGljIHVzZTwva2V5
d29yZD48a2V5d29yZD5IdW1hbnM8L2tleXdvcmQ+PGtleXdvcmQ+SW50ZW50aW9uIHRvIFRyZWF0
IEFuYWx5c2lzPC9rZXl3b3JkPjxrZXl3b3JkPklzb3RvbmljIFNvbHV0aW9ucy9hZHZlcnNlIGVm
ZmVjdHMvKnRoZXJhcGV1dGljIHVzZTwva2V5d29yZD48a2V5d29yZD5LaWRuZXkgRmFpbHVyZSwg
Q2hyb25pYy9ldGlvbG9neS90aGVyYXB5PC9rZXl3b3JkPjxrZXl3b3JkPk1hbGU8L2tleXdvcmQ+
PGtleXdvcmQ+TWlkZGxlIEFnZWQ8L2tleXdvcmQ+PGtleXdvcmQ+UmVuYWwgUmVwbGFjZW1lbnQg
VGhlcmFweTwva2V5d29yZD48a2V5d29yZD5TZXBzaXMvY29tcGxpY2F0aW9ucy9tb3J0YWxpdHkv
KnRoZXJhcHk8L2tleXdvcmQ+PC9rZXl3b3Jkcz48ZGF0ZXM+PHllYXI+MjAxMjwveWVhcj48cHVi
LWRhdGVzPjxkYXRlPkp1bCAxMjwvZGF0ZT48L3B1Yi1kYXRlcz48L2RhdGVzPjxpc2JuPjE1MzMt
NDQwNiAoRWxlY3Ryb25pYykmI3hEOzAwMjgtNDc5MyAoTGlua2luZyk8L2lzYm4+PGFjY2Vzc2lv
bi1udW0+MjI3MzgwODU8L2FjY2Vzc2lvbi1udW0+PHVybHM+PHJlbGF0ZWQtdXJscz48dXJsPmh0
dHA6Ly93d3cubmNiaS5ubG0ubmloLmdvdi9wdWJtZWQvMjI3MzgwODU8L3VybD48L3JlbGF0ZWQt
dXJscz48L3VybHM+PGVsZWN0cm9uaWMtcmVzb3VyY2UtbnVtPjEwLjEwNTYvTkVKTW9hMTIwNDI0
MjwvZWxlY3Ryb25pYy1yZXNvdXJjZS1udW0+PC9yZWNvcmQ+PC9DaXRlPjwvRW5kTm90ZT5=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1" w:tooltip="Brunkhorst, 2008 #29" w:history="1">
        <w:r>
          <w:rPr>
            <w:rFonts w:ascii="Times New Roman" w:hAnsi="Times New Roman"/>
            <w:bCs/>
            <w:noProof/>
            <w:color w:val="000000"/>
            <w:kern w:val="36"/>
          </w:rPr>
          <w:t>11-13</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A meta-analysis of 9 trials comparing HES versus other fluids for resuscitation in sepsis found an increased mortality (RR 1.11, 95% CI 1.00-1.23) and an increased use of renal replacement therapy (RRT) (RR 1.36, 95% CI 1.08-1.72) in patients receiving HES</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&lt;EndNote&gt;&lt;Cite&gt;&lt;Author&gt;Haase&lt;/Author&gt;&lt;Year&gt;2013&lt;/Year&gt;&lt;RecNum&gt;33&lt;/RecNum&gt;&lt;DisplayText&gt;[14]&lt;/DisplayText&gt;&lt;record&gt;&lt;rec-number&gt;33&lt;/rec-number&gt;&lt;foreign-keys&gt;&lt;key app="EN" db-id="xwzts55d2drf22epdayx9sx35xwvtrdaza05"&gt;33&lt;/key&gt;&lt;/foreign-keys&gt;&lt;ref-type name="Journal Article"&gt;17&lt;/ref-type&gt;&lt;contributors&gt;&lt;authors&gt;&lt;author&gt;Haase, N.&lt;/author&gt;&lt;author&gt;Perner, A.&lt;/author&gt;&lt;author&gt;Hennings, L. I.&lt;/author&gt;&lt;author&gt;Siegemund, M.&lt;/author&gt;&lt;author&gt;Lauridsen, B.&lt;/author&gt;&lt;author&gt;Wetterslev, M.&lt;/author&gt;&lt;author&gt;Wetterslev, J.&lt;/author&gt;&lt;/authors&gt;&lt;/contributors&gt;&lt;auth-address&gt;Department of Intensive Care, Copenhagen University Hospital-Rigshospitalet, Blegdamsvej 9, DK-2100 Copenhagen, Denmark. nicolai.haase@rh.regionh.dk&lt;/auth-address&gt;&lt;titles&gt;&lt;title&gt;Hydroxyethyl starch 130/0.38-0.45 versus crystalloid or albumin in patients with sepsis: systematic review with meta-analysis and trial sequential analysis&lt;/title&gt;&lt;secondary-title&gt;BMJ&lt;/secondary-title&gt;&lt;alt-title&gt;Bmj&lt;/alt-title&gt;&lt;/titles&gt;&lt;periodical&gt;&lt;full-title&gt;BMJ&lt;/full-title&gt;&lt;abbr-1&gt;Bmj&lt;/abbr-1&gt;&lt;/periodical&gt;&lt;alt-periodical&gt;&lt;full-title&gt;BMJ&lt;/full-title&gt;&lt;abbr-1&gt;Bmj&lt;/abbr-1&gt;&lt;/alt-periodical&gt;&lt;pages&gt;f839&lt;/pages&gt;&lt;volume&gt;346&lt;/volume&gt;&lt;keywords&gt;&lt;keyword&gt;Fluid Therapy/*methods&lt;/keyword&gt;&lt;keyword&gt;Hetastarch/*therapeutic use&lt;/keyword&gt;&lt;keyword&gt;Humans&lt;/keyword&gt;&lt;keyword&gt;Isotonic Solutions/*therapeutic use&lt;/keyword&gt;&lt;keyword&gt;Sepsis/*therapy&lt;/keyword&gt;&lt;keyword&gt;Serum Albumin/*therapeutic use&lt;/keyword&gt;&lt;/keywords&gt;&lt;dates&gt;&lt;year&gt;2013&lt;/year&gt;&lt;/dates&gt;&lt;isbn&gt;1756-1833 (Electronic)&amp;#xD;0959-535X (Linking)&lt;/isbn&gt;&lt;accession-num&gt;23418281&lt;/accession-num&gt;&lt;urls&gt;&lt;related-urls&gt;&lt;url&gt;http://www.ncbi.nlm.nih.gov/pubmed/23418281&lt;/url&gt;&lt;/related-urls&gt;&lt;/urls&gt;&lt;custom2&gt;3573769&lt;/custom2&gt;&lt;electronic-resource-num&gt;10.1136/bmj.f839&lt;/electronic-resource-num&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4" w:tooltip="Haase, 2013 #33" w:history="1">
        <w:r>
          <w:rPr>
            <w:rFonts w:ascii="Times New Roman" w:hAnsi="Times New Roman"/>
            <w:bCs/>
            <w:noProof/>
            <w:color w:val="000000"/>
            <w:kern w:val="36"/>
          </w:rPr>
          <w:t>14</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w:t>
      </w:r>
      <w:r>
        <w:rPr>
          <w:rFonts w:ascii="Times New Roman" w:hAnsi="Times New Roman"/>
          <w:bCs/>
          <w:color w:val="000000"/>
          <w:kern w:val="36"/>
        </w:rPr>
        <w:t xml:space="preserve"> </w:t>
      </w:r>
      <w:r w:rsidRPr="00966BD5">
        <w:rPr>
          <w:rFonts w:ascii="Times New Roman" w:hAnsi="Times New Roman"/>
        </w:rPr>
        <w:t>This has led to an FDA warning</w:t>
      </w:r>
      <w:r>
        <w:rPr>
          <w:rFonts w:ascii="Times New Roman" w:hAnsi="Times New Roman"/>
        </w:rPr>
        <w:fldChar w:fldCharType="begin"/>
      </w:r>
      <w:r>
        <w:rPr>
          <w:rFonts w:ascii="Times New Roman" w:hAnsi="Times New Roman"/>
        </w:rPr>
        <w:instrText xml:space="preserve"> ADDIN EN.CITE &lt;EndNote&gt;&lt;Cite&gt;&lt;Year&gt;2013&lt;/Year&gt;&lt;RecNum&gt;14&lt;/RecNum&gt;&lt;DisplayText&gt;[15]&lt;/DisplayText&gt;&lt;record&gt;&lt;rec-number&gt;14&lt;/rec-number&gt;&lt;foreign-keys&gt;&lt;key app="EN" db-id="d0zw29rpsrwreqev5d9xwvwn55xrf25zp2d0"&gt;14&lt;/key&gt;&lt;/foreign-keys&gt;&lt;ref-type name="Government Document"&gt;46&lt;/ref-type&gt;&lt;contributors&gt;&lt;secondary-authors&gt;&lt;author&gt;US Food and Drug Administration&lt;/author&gt;&lt;/secondary-authors&gt;&lt;/contributors&gt;&lt;titles&gt;&lt;title&gt;FDA Safety Communication: Boxed Warning on increased mortality and severe renal injury, and additional warning on risk of bleeding, for use of hydroxyethyl starch solutions in some settings&lt;/title&gt;&lt;/titles&gt;&lt;dates&gt;&lt;year&gt;2013&lt;/year&gt;&lt;/dates&gt;&lt;pub-location&gt;Online&lt;/pub-location&gt;&lt;urls&gt;&lt;/urls&gt;&lt;/record&gt;&lt;/Cite&gt;&lt;/EndNote&gt;</w:instrText>
      </w:r>
      <w:r>
        <w:rPr>
          <w:rFonts w:ascii="Times New Roman" w:hAnsi="Times New Roman"/>
        </w:rPr>
        <w:fldChar w:fldCharType="separate"/>
      </w:r>
      <w:r>
        <w:rPr>
          <w:rFonts w:ascii="Times New Roman" w:hAnsi="Times New Roman"/>
          <w:noProof/>
        </w:rPr>
        <w:t>[</w:t>
      </w:r>
      <w:hyperlink w:anchor="_ENREF_15" w:tooltip=", 2013 #14" w:history="1">
        <w:r>
          <w:rPr>
            <w:rFonts w:ascii="Times New Roman" w:hAnsi="Times New Roman"/>
            <w:noProof/>
          </w:rPr>
          <w:t>15</w:t>
        </w:r>
      </w:hyperlink>
      <w:r>
        <w:rPr>
          <w:rFonts w:ascii="Times New Roman" w:hAnsi="Times New Roman"/>
          <w:noProof/>
        </w:rPr>
        <w:t>]</w:t>
      </w:r>
      <w:r>
        <w:rPr>
          <w:rFonts w:ascii="Times New Roman" w:hAnsi="Times New Roman"/>
        </w:rPr>
        <w:fldChar w:fldCharType="end"/>
      </w:r>
      <w:r w:rsidRPr="00966BD5">
        <w:rPr>
          <w:rFonts w:ascii="Times New Roman" w:hAnsi="Times New Roman"/>
        </w:rPr>
        <w:t xml:space="preserve"> against their use in septic patients and </w:t>
      </w:r>
      <w:r>
        <w:rPr>
          <w:rFonts w:ascii="Times New Roman" w:hAnsi="Times New Roman"/>
        </w:rPr>
        <w:t xml:space="preserve">has </w:t>
      </w:r>
      <w:r w:rsidRPr="00966BD5">
        <w:rPr>
          <w:rFonts w:ascii="Times New Roman" w:hAnsi="Times New Roman"/>
        </w:rPr>
        <w:t>limited their use to stable outpatients in the operating room setting.</w:t>
      </w:r>
    </w:p>
    <w:p w14:paraId="1053DA6E" w14:textId="77777777" w:rsidR="00D111D5" w:rsidRDefault="00D111D5" w:rsidP="00D111D5">
      <w:pPr>
        <w:rPr>
          <w:rFonts w:ascii="Times New Roman" w:hAnsi="Times New Roman"/>
          <w:bCs/>
          <w:color w:val="000000"/>
          <w:kern w:val="36"/>
        </w:rPr>
      </w:pPr>
    </w:p>
    <w:p w14:paraId="7BEF67BA" w14:textId="5AFCB60D" w:rsidR="00D111D5" w:rsidRPr="00C15FE4" w:rsidRDefault="00D111D5" w:rsidP="00D111D5">
      <w:pPr>
        <w:rPr>
          <w:rFonts w:ascii="Times New Roman" w:hAnsi="Times New Roman"/>
        </w:rPr>
      </w:pPr>
      <w:r>
        <w:rPr>
          <w:rFonts w:ascii="Times New Roman" w:hAnsi="Times New Roman"/>
        </w:rPr>
        <w:t xml:space="preserve">Other than HES, albumin is the best studied of the colloid solutions. </w:t>
      </w:r>
      <w:r w:rsidRPr="00966BD5">
        <w:rPr>
          <w:rFonts w:ascii="Times New Roman" w:hAnsi="Times New Roman"/>
        </w:rPr>
        <w:t xml:space="preserve">In the SAFE trial 6,997 </w:t>
      </w:r>
      <w:r>
        <w:rPr>
          <w:rFonts w:ascii="Times New Roman" w:hAnsi="Times New Roman"/>
        </w:rPr>
        <w:t xml:space="preserve">critically ill </w:t>
      </w:r>
      <w:r w:rsidRPr="00966BD5">
        <w:rPr>
          <w:rFonts w:ascii="Times New Roman" w:hAnsi="Times New Roman"/>
        </w:rPr>
        <w:t>patients</w:t>
      </w:r>
      <w:r>
        <w:rPr>
          <w:rFonts w:ascii="Times New Roman" w:hAnsi="Times New Roman"/>
        </w:rPr>
        <w:t xml:space="preserve"> (again not just those with sepsis)</w:t>
      </w:r>
      <w:r w:rsidRPr="00966BD5">
        <w:rPr>
          <w:rFonts w:ascii="Times New Roman" w:hAnsi="Times New Roman"/>
        </w:rPr>
        <w:t xml:space="preserve"> </w:t>
      </w:r>
      <w:r>
        <w:rPr>
          <w:rFonts w:ascii="Times New Roman" w:hAnsi="Times New Roman"/>
        </w:rPr>
        <w:t xml:space="preserve">requiring fluid resuscitation </w:t>
      </w:r>
      <w:r w:rsidRPr="00966BD5">
        <w:rPr>
          <w:rFonts w:ascii="Times New Roman" w:hAnsi="Times New Roman"/>
        </w:rPr>
        <w:t xml:space="preserve">were randomized to receive resuscitation with a 4% albumin solution or normal saline, a commonly </w:t>
      </w:r>
      <w:r w:rsidRPr="00966BD5">
        <w:rPr>
          <w:rFonts w:ascii="Times New Roman" w:hAnsi="Times New Roman"/>
        </w:rPr>
        <w:lastRenderedPageBreak/>
        <w:t>used crystalloid solution</w:t>
      </w:r>
      <w:r>
        <w:rPr>
          <w:rFonts w:ascii="Times New Roman" w:hAnsi="Times New Roman"/>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b3RlPgAAAAA=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b3RlPgAAAAA=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6" w:tooltip="Finfer, 2004 #20" w:history="1">
        <w:r>
          <w:rPr>
            <w:rFonts w:ascii="Times New Roman" w:hAnsi="Times New Roman"/>
            <w:noProof/>
          </w:rPr>
          <w:t>16</w:t>
        </w:r>
      </w:hyperlink>
      <w:r>
        <w:rPr>
          <w:rFonts w:ascii="Times New Roman" w:hAnsi="Times New Roman"/>
          <w:noProof/>
        </w:rPr>
        <w:t>]</w:t>
      </w:r>
      <w:r>
        <w:rPr>
          <w:rFonts w:ascii="Times New Roman" w:hAnsi="Times New Roman"/>
        </w:rPr>
        <w:fldChar w:fldCharType="end"/>
      </w:r>
      <w:r w:rsidRPr="00966BD5">
        <w:rPr>
          <w:rFonts w:ascii="Times New Roman" w:hAnsi="Times New Roman"/>
        </w:rPr>
        <w:t xml:space="preserve">. No significant difference was observed between albumin and saline </w:t>
      </w:r>
      <w:r>
        <w:rPr>
          <w:rFonts w:ascii="Times New Roman" w:hAnsi="Times New Roman"/>
        </w:rPr>
        <w:t>on</w:t>
      </w:r>
      <w:r w:rsidRPr="00966BD5">
        <w:rPr>
          <w:rFonts w:ascii="Times New Roman" w:hAnsi="Times New Roman"/>
        </w:rPr>
        <w:t xml:space="preserve"> 30</w:t>
      </w:r>
      <w:r>
        <w:rPr>
          <w:rFonts w:ascii="Times New Roman" w:hAnsi="Times New Roman"/>
        </w:rPr>
        <w:t>-</w:t>
      </w:r>
      <w:r w:rsidRPr="00966BD5">
        <w:rPr>
          <w:rFonts w:ascii="Times New Roman" w:hAnsi="Times New Roman"/>
        </w:rPr>
        <w:t>day</w:t>
      </w:r>
      <w:r>
        <w:rPr>
          <w:rFonts w:ascii="Times New Roman" w:hAnsi="Times New Roman"/>
        </w:rPr>
        <w:t xml:space="preserve"> mortality</w:t>
      </w:r>
      <w:r w:rsidRPr="00966BD5">
        <w:rPr>
          <w:rFonts w:ascii="Times New Roman" w:hAnsi="Times New Roman"/>
        </w:rPr>
        <w:t xml:space="preserve"> (relative risk (RR) 0.99; 95% confidence interval (CI) 0.91-1.09). Of note patients in the saline arm required 1.4</w:t>
      </w:r>
      <w:r>
        <w:rPr>
          <w:rFonts w:ascii="Times New Roman" w:hAnsi="Times New Roman"/>
        </w:rPr>
        <w:t xml:space="preserve"> times</w:t>
      </w:r>
      <w:r w:rsidRPr="00966BD5">
        <w:rPr>
          <w:rFonts w:ascii="Times New Roman" w:hAnsi="Times New Roman"/>
        </w:rPr>
        <w:t xml:space="preserve"> more fluid to achieve the same hemodynamic endpoints as those in the albumin arm. A more recent meta-analysis </w:t>
      </w:r>
      <w:r>
        <w:rPr>
          <w:rFonts w:ascii="Times New Roman" w:hAnsi="Times New Roman"/>
        </w:rPr>
        <w:t xml:space="preserve">focusing only on resuscitation in patients with sepsis included </w:t>
      </w:r>
      <w:r w:rsidRPr="00966BD5">
        <w:rPr>
          <w:rFonts w:ascii="Times New Roman" w:hAnsi="Times New Roman"/>
        </w:rPr>
        <w:t xml:space="preserve">17 studies and 1977 patients </w:t>
      </w:r>
      <w:r>
        <w:rPr>
          <w:rFonts w:ascii="Times New Roman" w:hAnsi="Times New Roman"/>
        </w:rPr>
        <w:t>comparing</w:t>
      </w:r>
      <w:r w:rsidRPr="00966BD5">
        <w:rPr>
          <w:rFonts w:ascii="Times New Roman" w:hAnsi="Times New Roman"/>
        </w:rPr>
        <w:t xml:space="preserve"> albumin versus crystalloids </w:t>
      </w:r>
      <w:r>
        <w:rPr>
          <w:rFonts w:ascii="Times New Roman" w:hAnsi="Times New Roman"/>
        </w:rPr>
        <w:t>and</w:t>
      </w:r>
      <w:r w:rsidRPr="00966BD5">
        <w:rPr>
          <w:rFonts w:ascii="Times New Roman" w:hAnsi="Times New Roman"/>
        </w:rPr>
        <w:t xml:space="preserve"> demonstrated the potential benefit of albumin in terms of mortality</w:t>
      </w:r>
      <w:r>
        <w:rPr>
          <w:rFonts w:ascii="Times New Roman" w:hAnsi="Times New Roman"/>
        </w:rPr>
        <w:t xml:space="preserve"> (OR 0.82, 95% CI 0.67-1.0, p = 0.047) </w:t>
      </w:r>
      <w:r>
        <w:rPr>
          <w:rFonts w:ascii="Times New Roman" w:hAnsi="Times New Roman"/>
        </w:rPr>
        <w:fldChar w:fldCharType="begin">
          <w:fldData xml:space="preserve">PEVuZE5vdGU+PENpdGU+PEF1dGhvcj5EZWxhbmV5PC9BdXRob3I+PFllYXI+MjAxMTwvWWVhcj48
UmVjTnVtPjM0PC9SZWNOdW0+PERpc3BsYXlUZXh0PlsxN108L0Rpc3BsYXlUZXh0PjxyZWNvcmQ+
PHJlYy1udW1iZXI+MzQ8L3JlYy1udW1iZXI+PGZvcmVpZ24ta2V5cz48a2V5IGFwcD0iRU4iIGRi
LWlkPSJ4d3p0czU1ZDJkcmYyMmVwZGF5eDlzeDM1eHd2dHJkYXphMDUiPjM0PC9rZXk+PC9mb3Jl
aWduLWtleXM+PHJlZi10eXBlIG5hbWU9IkpvdXJuYWwgQXJ0aWNsZSI+MTc8L3JlZi10eXBlPjxj
b250cmlidXRvcnM+PGF1dGhvcnM+PGF1dGhvcj5EZWxhbmV5LCBBLiBQLjwvYXV0aG9yPjxhdXRo
b3I+RGFuLCBBLjwvYXV0aG9yPjxhdXRob3I+TWNDYWZmcmV5LCBKLjwvYXV0aG9yPjxhdXRob3I+
RmluZmVyLCBTLjwvYXV0aG9yPjwvYXV0aG9ycz48L2NvbnRyaWJ1dG9ycz48YXV0aC1hZGRyZXNz
Pk5vcnRoZXJuIENsaW5pY2FsIFNjaG9vbCwgU3lkbmV5IE1lZGljYWwgU2Nob29sLCBVbml2ZXJz
aXR5IG9mIFN5ZG5leSwgU3lkbmV5LCBBdXN0cmFsaWEuIGFkZWxhbmV5QG1lZC51c3lkLmVkdS5h
dTwvYXV0aC1hZGRyZXNzPjx0aXRsZXM+PHRpdGxlPlRoZSByb2xlIG9mIGFsYnVtaW4gYXMgYSBy
ZXN1c2NpdGF0aW9uIGZsdWlkIGZvciBwYXRpZW50cyB3aXRoIHNlcHNpczogYSBzeXN0ZW1hdGlj
IHJldmlldyBhbmQgbWV0YS1hbmFseXNpczwvdGl0bGU+PHNlY29uZGFyeS10aXRsZT5Dcml0IENh
cmUgTWVkPC9zZWNvbmRhcnktdGl0bGU+PGFsdC10aXRsZT5Dcml0aWNhbCBjYXJlIG1lZGljaW5l
PC9hbHQtdGl0bGU+PC90aXRsZXM+PHBlcmlvZGljYWw+PGZ1bGwtdGl0bGU+Q3JpdCBDYXJlIE1l
ZDwvZnVsbC10aXRsZT48YWJici0xPkNyaXRpY2FsIGNhcmUgbWVkaWNpbmU8L2FiYnItMT48L3Bl
cmlvZGljYWw+PGFsdC1wZXJpb2RpY2FsPjxmdWxsLXRpdGxlPkNyaXQgQ2FyZSBNZWQ8L2Z1bGwt
dGl0bGU+PGFiYnItMT5Dcml0aWNhbCBjYXJlIG1lZGljaW5lPC9hYmJyLTE+PC9hbHQtcGVyaW9k
aWNhbD48cGFnZXM+Mzg2LTkxPC9wYWdlcz48dm9sdW1lPjM5PC92b2x1bWU+PG51bWJlcj4yPC9u
dW1iZXI+PGtleXdvcmRzPjxrZXl3b3JkPkFsYnVtaW5zLyp0aGVyYXBldXRpYyB1c2U8L2tleXdv
cmQ+PGtleXdvcmQ+Q3JpdGljYWwgQ2FyZS9tZXRob2RzPC9rZXl3b3JkPjxrZXl3b3JkPkNyaXRp
Y2FsIElsbG5lc3MvbW9ydGFsaXR5L3RoZXJhcHk8L2tleXdvcmQ+PGtleXdvcmQ+RmVtYWxlPC9r
ZXl3b3JkPjxrZXl3b3JkPkZsdWlkIFRoZXJhcHk8L2tleXdvcmQ+PGtleXdvcmQ+SG9zcGl0YWwg
TW9ydGFsaXR5PC9rZXl3b3JkPjxrZXl3b3JkPkh1bWFuczwva2V5d29yZD48a2V5d29yZD5NYWxl
PC9rZXl3b3JkPjxrZXl3b3JkPlByb2dub3Npczwva2V5d29yZD48a2V5d29yZD5SYW5kb21pemVk
IENvbnRyb2xsZWQgVHJpYWxzIGFzIFRvcGljPC9rZXl3b3JkPjxrZXl3b3JkPlJlaHlkcmF0aW9u
IFNvbHV0aW9ucy8qdGhlcmFwZXV0aWMgdXNlPC9rZXl3b3JkPjxrZXl3b3JkPlJlc3VzY2l0YXRp
b24vKm1ldGhvZHMvKm1vcnRhbGl0eTwva2V5d29yZD48a2V5d29yZD5SaXNrIEFzc2Vzc21lbnQ8
L2tleXdvcmQ+PGtleXdvcmQ+U2Vwc2lzL2RpYWdub3Npcy8qbW9ydGFsaXR5Lyp0aGVyYXB5PC9r
ZXl3b3JkPjxrZXl3b3JkPlN1cnZpdmFsIEFuYWx5c2lzPC9rZXl3b3JkPjxrZXl3b3JkPlRyZWF0
bWVudCBPdXRjb21lPC9rZXl3b3JkPjwva2V5d29yZHM+PGRhdGVzPjx5ZWFyPjIwMTE8L3llYXI+
PHB1Yi1kYXRlcz48ZGF0ZT5GZWI8L2RhdGU+PC9wdWItZGF0ZXM+PC9kYXRlcz48aXNibj4xNTMw
LTAyOTMgKEVsZWN0cm9uaWMpJiN4RDswMDkwLTM0OTMgKExpbmtpbmcpPC9pc2JuPjxhY2Nlc3Np
b24tbnVtPjIxMjQ4NTE0PC9hY2Nlc3Npb24tbnVtPjx1cmxzPjxyZWxhdGVkLXVybHM+PHVybD5o
dHRwOi8vd3d3Lm5jYmkubmxtLm5paC5nb3YvcHVibWVkLzIxMjQ4NTE0PC91cmw+PC9yZWxhdGVk
LXVybHM+PC91cmxzPjxlbGVjdHJvbmljLXJlc291cmNlLW51bT4xMC4xMDk3L0NDTS4wYjAxM2Uz
MTgxZmZlMjE3PC9lbGVjdHJvbmljLXJlc291cmNlLW51bT48L3JlY29yZD48L0NpdGU+PC9FbmRO
b3RlPgAAAAAA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PEVuZE5vdGU+PENpdGU+PEF1dGhvcj5EZWxhbmV5PC9BdXRob3I+PFllYXI+MjAxMTwvWWVhcj48
UmVjTnVtPjM0PC9SZWNOdW0+PERpc3BsYXlUZXh0PlsxN108L0Rpc3BsYXlUZXh0PjxyZWNvcmQ+
PHJlYy1udW1iZXI+MzQ8L3JlYy1udW1iZXI+PGZvcmVpZ24ta2V5cz48a2V5IGFwcD0iRU4iIGRi
LWlkPSJ4d3p0czU1ZDJkcmYyMmVwZGF5eDlzeDM1eHd2dHJkYXphMDUiPjM0PC9rZXk+PC9mb3Jl
aWduLWtleXM+PHJlZi10eXBlIG5hbWU9IkpvdXJuYWwgQXJ0aWNsZSI+MTc8L3JlZi10eXBlPjxj
b250cmlidXRvcnM+PGF1dGhvcnM+PGF1dGhvcj5EZWxhbmV5LCBBLiBQLjwvYXV0aG9yPjxhdXRo
b3I+RGFuLCBBLjwvYXV0aG9yPjxhdXRob3I+TWNDYWZmcmV5LCBKLjwvYXV0aG9yPjxhdXRob3I+
RmluZmVyLCBTLjwvYXV0aG9yPjwvYXV0aG9ycz48L2NvbnRyaWJ1dG9ycz48YXV0aC1hZGRyZXNz
Pk5vcnRoZXJuIENsaW5pY2FsIFNjaG9vbCwgU3lkbmV5IE1lZGljYWwgU2Nob29sLCBVbml2ZXJz
aXR5IG9mIFN5ZG5leSwgU3lkbmV5LCBBdXN0cmFsaWEuIGFkZWxhbmV5QG1lZC51c3lkLmVkdS5h
dTwvYXV0aC1hZGRyZXNzPjx0aXRsZXM+PHRpdGxlPlRoZSByb2xlIG9mIGFsYnVtaW4gYXMgYSBy
ZXN1c2NpdGF0aW9uIGZsdWlkIGZvciBwYXRpZW50cyB3aXRoIHNlcHNpczogYSBzeXN0ZW1hdGlj
IHJldmlldyBhbmQgbWV0YS1hbmFseXNpczwvdGl0bGU+PHNlY29uZGFyeS10aXRsZT5Dcml0IENh
cmUgTWVkPC9zZWNvbmRhcnktdGl0bGU+PGFsdC10aXRsZT5Dcml0aWNhbCBjYXJlIG1lZGljaW5l
PC9hbHQtdGl0bGU+PC90aXRsZXM+PHBlcmlvZGljYWw+PGZ1bGwtdGl0bGU+Q3JpdCBDYXJlIE1l
ZDwvZnVsbC10aXRsZT48YWJici0xPkNyaXRpY2FsIGNhcmUgbWVkaWNpbmU8L2FiYnItMT48L3Bl
cmlvZGljYWw+PGFsdC1wZXJpb2RpY2FsPjxmdWxsLXRpdGxlPkNyaXQgQ2FyZSBNZWQ8L2Z1bGwt
dGl0bGU+PGFiYnItMT5Dcml0aWNhbCBjYXJlIG1lZGljaW5lPC9hYmJyLTE+PC9hbHQtcGVyaW9k
aWNhbD48cGFnZXM+Mzg2LTkxPC9wYWdlcz48dm9sdW1lPjM5PC92b2x1bWU+PG51bWJlcj4yPC9u
dW1iZXI+PGtleXdvcmRzPjxrZXl3b3JkPkFsYnVtaW5zLyp0aGVyYXBldXRpYyB1c2U8L2tleXdv
cmQ+PGtleXdvcmQ+Q3JpdGljYWwgQ2FyZS9tZXRob2RzPC9rZXl3b3JkPjxrZXl3b3JkPkNyaXRp
Y2FsIElsbG5lc3MvbW9ydGFsaXR5L3RoZXJhcHk8L2tleXdvcmQ+PGtleXdvcmQ+RmVtYWxlPC9r
ZXl3b3JkPjxrZXl3b3JkPkZsdWlkIFRoZXJhcHk8L2tleXdvcmQ+PGtleXdvcmQ+SG9zcGl0YWwg
TW9ydGFsaXR5PC9rZXl3b3JkPjxrZXl3b3JkPkh1bWFuczwva2V5d29yZD48a2V5d29yZD5NYWxl
PC9rZXl3b3JkPjxrZXl3b3JkPlByb2dub3Npczwva2V5d29yZD48a2V5d29yZD5SYW5kb21pemVk
IENvbnRyb2xsZWQgVHJpYWxzIGFzIFRvcGljPC9rZXl3b3JkPjxrZXl3b3JkPlJlaHlkcmF0aW9u
IFNvbHV0aW9ucy8qdGhlcmFwZXV0aWMgdXNlPC9rZXl3b3JkPjxrZXl3b3JkPlJlc3VzY2l0YXRp
b24vKm1ldGhvZHMvKm1vcnRhbGl0eTwva2V5d29yZD48a2V5d29yZD5SaXNrIEFzc2Vzc21lbnQ8
L2tleXdvcmQ+PGtleXdvcmQ+U2Vwc2lzL2RpYWdub3Npcy8qbW9ydGFsaXR5Lyp0aGVyYXB5PC9r
ZXl3b3JkPjxrZXl3b3JkPlN1cnZpdmFsIEFuYWx5c2lzPC9rZXl3b3JkPjxrZXl3b3JkPlRyZWF0
bWVudCBPdXRjb21lPC9rZXl3b3JkPjwva2V5d29yZHM+PGRhdGVzPjx5ZWFyPjIwMTE8L3llYXI+
PHB1Yi1kYXRlcz48ZGF0ZT5GZWI8L2RhdGU+PC9wdWItZGF0ZXM+PC9kYXRlcz48aXNibj4xNTMw
LTAyOTMgKEVsZWN0cm9uaWMpJiN4RDswMDkwLTM0OTMgKExpbmtpbmcpPC9pc2JuPjxhY2Nlc3Np
b24tbnVtPjIxMjQ4NTE0PC9hY2Nlc3Npb24tbnVtPjx1cmxzPjxyZWxhdGVkLXVybHM+PHVybD5o
dHRwOi8vd3d3Lm5jYmkubmxtLm5paC5nb3YvcHVibWVkLzIxMjQ4NTE0PC91cmw+PC9yZWxhdGVk
LXVybHM+PC91cmxzPjxlbGVjdHJvbmljLXJlc291cmNlLW51bT4xMC4xMDk3L0NDTS4wYjAxM2Uz
MTgxZmZlMjE3PC9lbGVjdHJvbmljLXJlc291cmNlLW51bT48L3JlY29yZD48L0NpdGU+PC9FbmRO
b3RlPgAAXAAA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7" w:tooltip="Delaney, 2011 #34" w:history="1">
        <w:r>
          <w:rPr>
            <w:rFonts w:ascii="Times New Roman" w:hAnsi="Times New Roman"/>
            <w:noProof/>
          </w:rPr>
          <w:t>17</w:t>
        </w:r>
      </w:hyperlink>
      <w:r>
        <w:rPr>
          <w:rFonts w:ascii="Times New Roman" w:hAnsi="Times New Roman"/>
          <w:noProof/>
        </w:rPr>
        <w:t>]</w:t>
      </w:r>
      <w:r>
        <w:rPr>
          <w:rFonts w:ascii="Times New Roman" w:hAnsi="Times New Roman"/>
        </w:rPr>
        <w:fldChar w:fldCharType="end"/>
      </w:r>
      <w:r w:rsidRPr="00966BD5">
        <w:rPr>
          <w:rFonts w:ascii="Times New Roman" w:hAnsi="Times New Roman"/>
        </w:rPr>
        <w:t>.</w:t>
      </w:r>
    </w:p>
    <w:p w14:paraId="2A6B4C7F" w14:textId="77777777" w:rsidR="00D111D5" w:rsidRDefault="00D111D5" w:rsidP="00D111D5">
      <w:pPr>
        <w:rPr>
          <w:rFonts w:ascii="Times New Roman" w:hAnsi="Times New Roman"/>
          <w:bCs/>
          <w:color w:val="000000"/>
          <w:kern w:val="36"/>
        </w:rPr>
      </w:pPr>
    </w:p>
    <w:p w14:paraId="71627CC6" w14:textId="4656947C" w:rsidR="00D111D5" w:rsidRDefault="00D111D5" w:rsidP="00D111D5">
      <w:pPr>
        <w:rPr>
          <w:rFonts w:ascii="Times New Roman" w:hAnsi="Times New Roman"/>
          <w:b/>
          <w:bCs/>
          <w:i/>
          <w:color w:val="000000"/>
          <w:kern w:val="36"/>
        </w:rPr>
      </w:pPr>
      <w:r>
        <w:rPr>
          <w:rFonts w:ascii="Times New Roman" w:hAnsi="Times New Roman"/>
          <w:b/>
          <w:bCs/>
          <w:i/>
          <w:color w:val="000000"/>
          <w:kern w:val="36"/>
        </w:rPr>
        <w:t>Observational studies and small RCTs suggest that f</w:t>
      </w:r>
      <w:r w:rsidRPr="001B6847">
        <w:rPr>
          <w:rFonts w:ascii="Times New Roman" w:hAnsi="Times New Roman"/>
          <w:b/>
          <w:bCs/>
          <w:i/>
          <w:color w:val="000000"/>
          <w:kern w:val="36"/>
        </w:rPr>
        <w:t>luids composed of supra-physiologic chloride concentrations may be harmful.</w:t>
      </w:r>
    </w:p>
    <w:p w14:paraId="6A59B38F" w14:textId="77777777" w:rsidR="00D111D5" w:rsidRDefault="00D111D5" w:rsidP="00D111D5">
      <w:pPr>
        <w:rPr>
          <w:rFonts w:ascii="Times New Roman" w:hAnsi="Times New Roman"/>
          <w:b/>
          <w:bCs/>
          <w:i/>
          <w:color w:val="000000"/>
          <w:kern w:val="36"/>
        </w:rPr>
      </w:pPr>
    </w:p>
    <w:p w14:paraId="0E4A6A11" w14:textId="03CA5199" w:rsidR="00D111D5" w:rsidRDefault="00D111D5" w:rsidP="00D111D5">
      <w:pPr>
        <w:rPr>
          <w:rFonts w:ascii="Times New Roman" w:hAnsi="Times New Roman"/>
          <w:lang w:val="en-US"/>
        </w:rPr>
      </w:pPr>
      <w:r w:rsidRPr="00266781">
        <w:rPr>
          <w:rFonts w:ascii="Times New Roman" w:hAnsi="Times New Roman"/>
          <w:bCs/>
          <w:color w:val="000000"/>
          <w:kern w:val="36"/>
        </w:rPr>
        <w:t>C</w:t>
      </w:r>
      <w:r w:rsidRPr="00266781">
        <w:rPr>
          <w:rFonts w:ascii="Times New Roman" w:hAnsi="Times New Roman"/>
          <w:lang w:val="en-US"/>
        </w:rPr>
        <w:t xml:space="preserve">ompared with balanced crystalloid solutions, normal saline predisposes patients to hyper-chloremic metabolic acidosis, decreased renal blood flow to the glomerulus, and impaired smooth muscle contractility </w:t>
      </w:r>
      <w:r>
        <w:rPr>
          <w:rFonts w:ascii="Times New Roman" w:hAnsi="Times New Roman"/>
          <w:lang w:val="en-US"/>
        </w:rPr>
        <w:fldChar w:fldCharType="begin"/>
      </w:r>
      <w:r>
        <w:rPr>
          <w:rFonts w:ascii="Times New Roman" w:hAnsi="Times New Roman"/>
          <w:lang w:val="en-US"/>
        </w:rPr>
        <w:instrText xml:space="preserve"> ADDIN EN.CITE &lt;EndNote&gt;&lt;Cite&gt;&lt;Author&gt;Lobo&lt;/Author&gt;&lt;Year&gt;2012&lt;/Year&gt;&lt;RecNum&gt;86&lt;/RecNum&gt;&lt;DisplayText&gt;[18]&lt;/DisplayText&gt;&lt;record&gt;&lt;rec-number&gt;86&lt;/rec-number&gt;&lt;foreign-keys&gt;&lt;key app="EN" db-id="xwzts55d2drf22epdayx9sx35xwvtrdaza05"&gt;86&lt;/key&gt;&lt;/foreign-keys&gt;&lt;ref-type name="Journal Article"&gt;17&lt;/ref-type&gt;&lt;contributors&gt;&lt;authors&gt;&lt;author&gt;Lobo, D. N.&lt;/author&gt;&lt;/authors&gt;&lt;/contributors&gt;&lt;titles&gt;&lt;title&gt;Intravenous 0.9% saline and general surgical patients: a problem, not a solution&lt;/title&gt;&lt;secondary-title&gt;Ann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surgery&lt;/abbr-1&gt;&lt;/alt-periodical&gt;&lt;pages&gt;830-2&lt;/pages&gt;&lt;volume&gt;255&lt;/volume&gt;&lt;number&gt;5&lt;/number&gt;&lt;edition&gt;2012/04/04&lt;/edition&gt;&lt;keywords&gt;&lt;keyword&gt;Cardioplegic Solutions/ adverse effects&lt;/keyword&gt;&lt;keyword&gt;Digestive System Surgical Procedures&lt;/keyword&gt;&lt;keyword&gt;Gluconates/adverse effects&lt;/keyword&gt;&lt;keyword&gt;Humans&lt;/keyword&gt;&lt;keyword&gt;Magnesium Chloride/adverse effects&lt;/keyword&gt;&lt;keyword&gt;Potassium Chloride/adverse effects&lt;/keyword&gt;&lt;keyword&gt;Sodium Acetate/adverse effects&lt;/keyword&gt;&lt;keyword&gt;Sodium Chloride/ adverse effects&lt;/keyword&gt;&lt;/keywords&gt;&lt;dates&gt;&lt;year&gt;2012&lt;/year&gt;&lt;pub-dates&gt;&lt;date&gt;May&lt;/date&gt;&lt;/pub-dates&gt;&lt;/dates&gt;&lt;isbn&gt;1528-1140 (Electronic)&amp;#xD;0003-4932 (Linking)&lt;/isbn&gt;&lt;accession-num&gt;22470080&lt;/accession-num&gt;&lt;urls&gt;&lt;/urls&gt;&lt;electronic-resource-num&gt;10.1097/SLA.0b013e318250766c&lt;/electronic-resource-num&gt;&lt;remote-database-provider&gt;NLM&lt;/remote-database-provider&gt;&lt;language&gt;eng&lt;/language&gt;&lt;/record&gt;&lt;/Cite&gt;&lt;/EndNote&gt;</w:instrText>
      </w:r>
      <w:r>
        <w:rPr>
          <w:rFonts w:ascii="Times New Roman" w:hAnsi="Times New Roman"/>
          <w:lang w:val="en-US"/>
        </w:rPr>
        <w:fldChar w:fldCharType="separate"/>
      </w:r>
      <w:r>
        <w:rPr>
          <w:rFonts w:ascii="Times New Roman" w:hAnsi="Times New Roman"/>
          <w:noProof/>
          <w:lang w:val="en-US"/>
        </w:rPr>
        <w:t>[</w:t>
      </w:r>
      <w:hyperlink w:anchor="_ENREF_18" w:tooltip="Lobo, 2012 #86" w:history="1">
        <w:r>
          <w:rPr>
            <w:rFonts w:ascii="Times New Roman" w:hAnsi="Times New Roman"/>
            <w:noProof/>
            <w:lang w:val="en-US"/>
          </w:rPr>
          <w:t>18</w:t>
        </w:r>
      </w:hyperlink>
      <w:r>
        <w:rPr>
          <w:rFonts w:ascii="Times New Roman" w:hAnsi="Times New Roman"/>
          <w:noProof/>
          <w:lang w:val="en-US"/>
        </w:rPr>
        <w:t>]</w:t>
      </w:r>
      <w:r>
        <w:rPr>
          <w:rFonts w:ascii="Times New Roman" w:hAnsi="Times New Roman"/>
          <w:lang w:val="en-US"/>
        </w:rPr>
        <w:fldChar w:fldCharType="end"/>
      </w:r>
      <w:r w:rsidRPr="00266781">
        <w:rPr>
          <w:rFonts w:ascii="Times New Roman" w:hAnsi="Times New Roman"/>
          <w:lang w:val="en-US"/>
        </w:rPr>
        <w:t xml:space="preserve">. Whether this translates into </w:t>
      </w:r>
      <w:r>
        <w:rPr>
          <w:rFonts w:ascii="Times New Roman" w:hAnsi="Times New Roman"/>
          <w:lang w:val="en-US"/>
        </w:rPr>
        <w:t xml:space="preserve">inferior </w:t>
      </w:r>
      <w:r w:rsidRPr="00266781">
        <w:rPr>
          <w:rFonts w:ascii="Times New Roman" w:hAnsi="Times New Roman"/>
          <w:lang w:val="en-US"/>
        </w:rPr>
        <w:t>patient-important outcomes</w:t>
      </w:r>
      <w:r>
        <w:rPr>
          <w:rFonts w:ascii="Times New Roman" w:hAnsi="Times New Roman"/>
          <w:lang w:val="en-US"/>
        </w:rPr>
        <w:t xml:space="preserve"> remains, however, questionable. Indeed, some have hypothesized that a small degree of acidosis may be protective against hypoxic stress</w:t>
      </w:r>
      <w:r>
        <w:rPr>
          <w:rFonts w:ascii="Times New Roman" w:hAnsi="Times New Roman"/>
          <w:lang w:val="en-US"/>
        </w:rPr>
        <w:fldChar w:fldCharType="begin"/>
      </w:r>
      <w:r>
        <w:rPr>
          <w:rFonts w:ascii="Times New Roman" w:hAnsi="Times New Roman"/>
          <w:lang w:val="en-US"/>
        </w:rPr>
        <w:instrText xml:space="preserve"> ADDIN EN.CITE &lt;EndNote&gt;&lt;Cite&gt;&lt;Author&gt;Morgan&lt;/Author&gt;&lt;Year&gt;2013&lt;/Year&gt;&lt;RecNum&gt;59&lt;/RecNum&gt;&lt;DisplayText&gt;[19]&lt;/DisplayText&gt;&lt;record&gt;&lt;rec-number&gt;59&lt;/rec-number&gt;&lt;foreign-keys&gt;&lt;key app="EN" db-id="xwzts55d2drf22epdayx9sx35xwvtrdaza05"&gt;59&lt;/key&gt;&lt;/foreign-keys&gt;&lt;ref-type name="Journal Article"&gt;17&lt;/ref-type&gt;&lt;contributors&gt;&lt;authors&gt;&lt;author&gt;Morgan, T. J.&lt;/author&gt;&lt;/authors&gt;&lt;/contributors&gt;&lt;auth-address&gt;Mater Medical Research Institute and University of Queensland, Mater Health Services, Stanley Street, South Brisbane, Brisbane, Queensland, Australia.&lt;/auth-address&gt;&lt;titles&gt;&lt;title&gt;The ideal crystalloid - what is &amp;apos;balanced&amp;apos;?&lt;/title&gt;&lt;secondary-title&gt;Curr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299-307&lt;/pages&gt;&lt;volume&gt;19&lt;/volume&gt;&lt;number&gt;4&lt;/number&gt;&lt;edition&gt;2013/06/08&lt;/edition&gt;&lt;dates&gt;&lt;year&gt;2013&lt;/year&gt;&lt;pub-dates&gt;&lt;date&gt;Aug&lt;/date&gt;&lt;/pub-dates&gt;&lt;/dates&gt;&lt;isbn&gt;1531-7072 (Electronic)&amp;#xD;1070-5295 (Linking)&lt;/isbn&gt;&lt;accession-num&gt;23743589&lt;/accession-num&gt;&lt;urls&gt;&lt;/urls&gt;&lt;electronic-resource-num&gt;10.1097/MCC.0b013e3283632d46&lt;/electronic-resource-num&gt;&lt;remote-database-provider&gt;NLM&lt;/remote-database-provider&gt;&lt;language&gt;eng&lt;/language&gt;&lt;/record&gt;&lt;/Cite&gt;&lt;/EndNote&gt;</w:instrText>
      </w:r>
      <w:r>
        <w:rPr>
          <w:rFonts w:ascii="Times New Roman" w:hAnsi="Times New Roman"/>
          <w:lang w:val="en-US"/>
        </w:rPr>
        <w:fldChar w:fldCharType="separate"/>
      </w:r>
      <w:r>
        <w:rPr>
          <w:rFonts w:ascii="Times New Roman" w:hAnsi="Times New Roman"/>
          <w:noProof/>
          <w:lang w:val="en-US"/>
        </w:rPr>
        <w:t>[</w:t>
      </w:r>
      <w:hyperlink w:anchor="_ENREF_19" w:tooltip="Morgan, 2013 #59" w:history="1">
        <w:r>
          <w:rPr>
            <w:rFonts w:ascii="Times New Roman" w:hAnsi="Times New Roman"/>
            <w:noProof/>
            <w:lang w:val="en-US"/>
          </w:rPr>
          <w:t>19</w:t>
        </w:r>
      </w:hyperlink>
      <w:r>
        <w:rPr>
          <w:rFonts w:ascii="Times New Roman" w:hAnsi="Times New Roman"/>
          <w:noProof/>
          <w:lang w:val="en-US"/>
        </w:rPr>
        <w:t>]</w:t>
      </w:r>
      <w:r>
        <w:rPr>
          <w:rFonts w:ascii="Times New Roman" w:hAnsi="Times New Roman"/>
          <w:lang w:val="en-US"/>
        </w:rPr>
        <w:fldChar w:fldCharType="end"/>
      </w:r>
      <w:r>
        <w:rPr>
          <w:rFonts w:ascii="Times New Roman" w:hAnsi="Times New Roman"/>
          <w:lang w:val="en-US"/>
        </w:rPr>
        <w:t xml:space="preserve">. </w:t>
      </w:r>
    </w:p>
    <w:p w14:paraId="57D3BDFB" w14:textId="77777777" w:rsidR="00D111D5" w:rsidRDefault="00D111D5" w:rsidP="00D111D5">
      <w:pPr>
        <w:rPr>
          <w:rFonts w:ascii="Times New Roman" w:hAnsi="Times New Roman"/>
          <w:lang w:val="en-US"/>
        </w:rPr>
      </w:pPr>
    </w:p>
    <w:p w14:paraId="712C1BAD" w14:textId="0F8C886F" w:rsidR="00D111D5" w:rsidRPr="00F75B4C" w:rsidRDefault="00D111D5" w:rsidP="00D111D5">
      <w:pPr>
        <w:rPr>
          <w:rFonts w:ascii="Times New Roman" w:hAnsi="Times New Roman"/>
          <w:b/>
          <w:bCs/>
          <w:i/>
          <w:color w:val="000000"/>
          <w:kern w:val="36"/>
        </w:rPr>
      </w:pPr>
      <w:r>
        <w:rPr>
          <w:rFonts w:ascii="Times New Roman" w:hAnsi="Times New Roman"/>
          <w:lang w:val="en-US"/>
        </w:rPr>
        <w:t xml:space="preserve">An observational study of 9,799 ICU patients in a large US teaching hospital found no association between hyper-chloremic acidosis and risk of death </w:t>
      </w:r>
      <w:r>
        <w:rPr>
          <w:rFonts w:ascii="Times New Roman" w:hAnsi="Times New Roman"/>
          <w:lang w:val="en-US"/>
        </w:rPr>
        <w:fldChar w:fldCharType="begin"/>
      </w:r>
      <w:r>
        <w:rPr>
          <w:rFonts w:ascii="Times New Roman" w:hAnsi="Times New Roman"/>
          <w:lang w:val="en-US"/>
        </w:rPr>
        <w:instrText xml:space="preserve"> ADDIN EN.CITE &lt;EndNote&gt;&lt;Cite&gt;&lt;Author&gt;Gunnerson&lt;/Author&gt;&lt;Year&gt;2006&lt;/Year&gt;&lt;RecNum&gt;126&lt;/RecNum&gt;&lt;DisplayText&gt;[20]&lt;/DisplayText&gt;&lt;record&gt;&lt;rec-number&gt;126&lt;/rec-number&gt;&lt;foreign-keys&gt;&lt;key app="EN" db-id="xwzts55d2drf22epdayx9sx35xwvtrdaza05"&gt;126&lt;/key&gt;&lt;/foreign-keys&gt;&lt;ref-type name="Journal Article"&gt;17&lt;/ref-type&gt;&lt;contributors&gt;&lt;authors&gt;&lt;author&gt;Gunnerson, K. J.&lt;/author&gt;&lt;author&gt;Saul, M.&lt;/author&gt;&lt;author&gt;He, S.&lt;/author&gt;&lt;author&gt;Kellum, J. A.&lt;/author&gt;&lt;/authors&gt;&lt;/contributors&gt;&lt;auth-address&gt;Virginia Commonwealth University Reanimation Engineering Shock Center Laboratory, Department of Anesthesiology/Critical Care, Medical College of Virginia/Virginia Commonwealth University, 1200 East Broad Street, Richmond, VA 23298, USA.&lt;/auth-address&gt;&lt;titles&gt;&lt;title&gt;Lactate versus non-lactate metabolic acidosis: a retrospective outcome evaluation of critically ill patients&lt;/title&gt;&lt;secondary-title&gt;Crit Care&lt;/secondary-title&gt;&lt;alt-title&gt;Critical care (London, England)&lt;/alt-title&gt;&lt;/titles&gt;&lt;periodical&gt;&lt;full-title&gt;Crit Care&lt;/full-title&gt;&lt;abbr-1&gt;Critical care (London, England)&lt;/abbr-1&gt;&lt;/periodical&gt;&lt;alt-periodical&gt;&lt;full-title&gt;Crit Care&lt;/full-title&gt;&lt;abbr-1&gt;Critical care (London, England)&lt;/abbr-1&gt;&lt;/alt-periodical&gt;&lt;pages&gt;R22&lt;/pages&gt;&lt;volume&gt;10&lt;/volume&gt;&lt;number&gt;1&lt;/number&gt;&lt;edition&gt;2006/03/02&lt;/edition&gt;&lt;keywords&gt;&lt;keyword&gt;Acidosis/ blood/ mortality&lt;/keyword&gt;&lt;keyword&gt;Cohort Studies&lt;/keyword&gt;&lt;keyword&gt;Critical Illness/ mortality&lt;/keyword&gt;&lt;keyword&gt;Female&lt;/keyword&gt;&lt;keyword&gt;Humans&lt;/keyword&gt;&lt;keyword&gt;Lactic Acid/ blood&lt;/keyword&gt;&lt;keyword&gt;Male&lt;/keyword&gt;&lt;keyword&gt;Middle Aged&lt;/keyword&gt;&lt;keyword&gt;Retrospective Studies&lt;/keyword&gt;&lt;keyword&gt;Treatment Outcome&lt;/keyword&gt;&lt;/keywords&gt;&lt;dates&gt;&lt;year&gt;2006&lt;/year&gt;&lt;pub-dates&gt;&lt;date&gt;Feb&lt;/date&gt;&lt;/pub-dates&gt;&lt;/dates&gt;&lt;isbn&gt;1466-609X (Electronic)&amp;#xD;1364-8535 (Linking)&lt;/isbn&gt;&lt;accession-num&gt;16507145&lt;/accession-num&gt;&lt;urls&gt;&lt;/urls&gt;&lt;custom2&gt;PMC1550830&lt;/custom2&gt;&lt;electronic-resource-num&gt;10.1186/cc3987&lt;/electronic-resource-num&gt;&lt;remote-database-provider&gt;NLM&lt;/remote-database-provider&gt;&lt;language&gt;eng&lt;/language&gt;&lt;/record&gt;&lt;/Cite&gt;&lt;/EndNote&gt;</w:instrText>
      </w:r>
      <w:r>
        <w:rPr>
          <w:rFonts w:ascii="Times New Roman" w:hAnsi="Times New Roman"/>
          <w:lang w:val="en-US"/>
        </w:rPr>
        <w:fldChar w:fldCharType="separate"/>
      </w:r>
      <w:r>
        <w:rPr>
          <w:rFonts w:ascii="Times New Roman" w:hAnsi="Times New Roman"/>
          <w:noProof/>
          <w:lang w:val="en-US"/>
        </w:rPr>
        <w:t>[</w:t>
      </w:r>
      <w:hyperlink w:anchor="_ENREF_20" w:tooltip="Gunnerson, 2006 #126" w:history="1">
        <w:r>
          <w:rPr>
            <w:rFonts w:ascii="Times New Roman" w:hAnsi="Times New Roman"/>
            <w:noProof/>
            <w:lang w:val="en-US"/>
          </w:rPr>
          <w:t>20</w:t>
        </w:r>
      </w:hyperlink>
      <w:r>
        <w:rPr>
          <w:rFonts w:ascii="Times New Roman" w:hAnsi="Times New Roman"/>
          <w:noProof/>
          <w:lang w:val="en-US"/>
        </w:rPr>
        <w:t>]</w:t>
      </w:r>
      <w:r>
        <w:rPr>
          <w:rFonts w:ascii="Times New Roman" w:hAnsi="Times New Roman"/>
          <w:lang w:val="en-US"/>
        </w:rPr>
        <w:fldChar w:fldCharType="end"/>
      </w:r>
      <w:r>
        <w:rPr>
          <w:rFonts w:ascii="Times New Roman" w:hAnsi="Times New Roman"/>
          <w:lang w:val="en-US"/>
        </w:rPr>
        <w:t xml:space="preserve">.  Another cohort study included 53,448 septic patients from 360 US hospitals </w:t>
      </w:r>
      <w:r>
        <w:rPr>
          <w:rFonts w:ascii="Times New Roman" w:hAnsi="Times New Roman"/>
          <w:lang w:val="en-US"/>
        </w:rPr>
        <w:fldChar w:fldCharType="begin">
          <w:fldData xml:space="preserve">PEVuZE5vdGU+PENpdGU+PEF1dGhvcj5SYWdodW5hdGhhbjwvQXV0aG9yPjxZZWFyPjIwMTQ8L1ll
YXI+PFJlY051bT4xMzI8L1JlY051bT48RGlzcGxheVRleHQ+WzIxXTwvRGlzcGxheVRleHQ+PHJl
Y29yZD48cmVjLW51bWJlcj4xMzI8L3JlYy1udW1iZXI+PGZvcmVpZ24ta2V5cz48a2V5IGFwcD0i
RU4iIGRiLWlkPSJ4d3p0czU1ZDJkcmYyMmVwZGF5eDlzeDM1eHd2dHJkYXphMDUiPjEzMjwva2V5
PjwvZm9yZWlnbi1rZXlzPjxyZWYtdHlwZSBuYW1lPSJKb3VybmFsIEFydGljbGUiPjE3PC9yZWYt
dHlwZT48Y29udHJpYnV0b3JzPjxhdXRob3JzPjxhdXRob3I+UmFnaHVuYXRoYW4sIEsuPC9hdXRo
b3I+PGF1dGhvcj5TaGF3LCBBLjwvYXV0aG9yPjxhdXRob3I+TmF0aGFuc29uLCBCLjwvYXV0aG9y
PjxhdXRob3I+U3R1cm1lciwgVC48L2F1dGhvcj48YXV0aG9yPkJyb29raGFydCwgQS48L2F1dGhv
cj48YXV0aG9yPlN0ZWZhbiwgTS4gUy48L2F1dGhvcj48YXV0aG9yPlNldG9ndWNoaSwgUy48L2F1
dGhvcj48YXV0aG9yPkJlYWRsZXMsIEMuPC9hdXRob3I+PGF1dGhvcj5MaW5kZW5hdWVyLCBQLiBL
LjwvYXV0aG9yPjwvYXV0aG9ycz48L2NvbnRyaWJ1dG9ycz48YXV0aC1hZGRyZXNzPjFEZXBhd3dy
dG1lbnQgb2YgQW5lc3RoZXNpb2xvZ3ksIER1a2UgVW5pdmVyc2l0eSBNZWRpY2FsIENlbnRlciwg
RHVyaGFtLCBOQy4gMkR1cmhhbSBWQSBNZWRpY2FsIENlbnRlciwgRHVyaGFtLCBOQy4gM09wdGlT
dGF0aW0gTExDLCBMb25nbWVhZG93LCBNQS4gNERlcGFydG1lbnQgb2YgRXBpZGVtaW9sb2d5LCBV
bml2ZXJzaXR5IG9mIE5vcnRoIENhcm9saW5hIGF0IENoYXBlbCBIaWxsLCBDaGFwZWwgSGlsbCwg
TkMuIDVEZXBhcnRtZW50IG9mIE1lZGljaW5lLCBCYXlzdGF0ZSBNZWRpY2FsIENlbnRlciwgU3By
aW5nZmllbGQsIE1BLiA2RGVwYXJ0bWVudCBvZiBNZWRpY2luZSwgRHVrZSBVbml2ZXJzaXR5IFNj
aG9vbCBvZiBNZWRpY2luZSwgRHVyaGFtLCBOQy4gN0NlbnRlciBmb3IgUXVhbGl0eSBvZiBDYXJl
IFJlc2VhcmNoIGFuZCBEZXBhcnRtZW50IG9mIE1lZGljaW5lLCBCYXlzdGF0ZSBNZWRpY2FsIENl
bnRlciBhbmQgVHVmdHMgVW5pdmVyc2l0eSBTY2hvb2wgb2YgTWVkaWNpbmUsIFNwcmluZ2ZpZWxk
LCBNQS48L2F1dGgtYWRkcmVzcz48dGl0bGVzPjx0aXRsZT5Bc3NvY2lhdGlvbiBiZXR3ZWVuIHRo
ZSBjaG9pY2Ugb2YgSVYgY3J5c3RhbGxvaWQgYW5kIGluLWhvc3BpdGFsIG1vcnRhbGl0eSBhbW9u
ZyBjcml0aWNhbGx5IGlsbCBhZHVsdHMgd2l0aCBzZXBzaXMqPC90aXRsZT48c2Vjb25kYXJ5LXRp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L2FsdC1wZXJpb2RpY2FsPjxwYWdlcz4xNTg1LTkxPC9wYWdlcz48dm9sdW1lPjQyPC92b2x1bWU+
PG51bWJlcj43PC9udW1iZXI+PGVkaXRpb24+MjAxNC8wMy8yOTwvZWRpdGlvbj48a2V5d29yZHM+
PGtleXdvcmQ+QWN1dGUgS2lkbmV5IEluanVyeS9lcGlkZW1pb2xvZ3k8L2tleXdvcmQ+PGtleXdv
cmQ+QWdlIEZhY3RvcnM8L2tleXdvcmQ+PGtleXdvcmQ+Q29tb3JiaWRpdHk8L2tleXdvcmQ+PGtl
eXdvcmQ+Q3JpdGljYWwgSWxsbmVzcy8gdGhlcmFweTwva2V5d29yZD48a2V5d29yZD5Eb3NlLVJl
c3BvbnNlIFJlbGF0aW9uc2hpcCwgRHJ1Zzwva2V5d29yZD48a2V5d29yZD5GbHVpZCBUaGVyYXB5
LyBtZXRob2RzPC9rZXl3b3JkPjxrZXl3b3JkPkhvc3BpdGFsIE1vcnRhbGl0eTwva2V5d29yZD48
a2V5d29yZD5IdW1hbnM8L2tleXdvcmQ+PGtleXdvcmQ+SXNvdG9uaWMgU29sdXRpb25zLyBhZG1p
bmlzdHJhdGlvbiAmYW1wOyBkb3NhZ2UvdGhlcmFwZXV0aWMgdXNlPC9rZXl3b3JkPjxrZXl3b3Jk
Pkxlbmd0aCBvZiBTdGF5PC9rZXl3b3JkPjxrZXl3b3JkPlByb3BlbnNpdHkgU2NvcmU8L2tleXdv
cmQ+PGtleXdvcmQ+UmVoeWRyYXRpb24gU29sdXRpb25zL3RoZXJhcGV1dGljIHVzZTwva2V5d29y
ZD48a2V5d29yZD5SZXNwaXJhdGlvbiwgQXJ0aWZpY2lhbDwva2V5d29yZD48a2V5d29yZD5SZXN1
c2NpdGF0aW9uL21ldGhvZHM8L2tleXdvcmQ+PGtleXdvcmQ+UmV0cm9zcGVjdGl2ZSBTdHVkaWVz
PC9rZXl3b3JkPjxrZXl3b3JkPlNlcHNpcy9lcGlkZW1pb2xvZ3kvIHRoZXJhcHk8L2tleXdvcmQ+
PC9rZXl3b3Jkcz48ZGF0ZXM+PHllYXI+MjAxNDwveWVhcj48cHViLWRhdGVzPjxkYXRlPkp1bDwv
ZGF0ZT48L3B1Yi1kYXRlcz48L2RhdGVzPjxpc2JuPjE1MzAtMDI5MyAoRWxlY3Ryb25pYykmI3hE
OzAwOTAtMzQ5MyAoTGlua2luZyk8L2lzYm4+PGFjY2Vzc2lvbi1udW0+MjQ2NzQ5Mjc8L2FjY2Vz
c2lvbi1udW0+PHVybHM+PC91cmxzPjxlbGVjdHJvbmljLXJlc291cmNlLW51bT4xMC4xMDk3L2Nj
bS4wMDAwMDAwMDAwMDAwMzA1PC9lbGVjdHJvbmljLXJlc291cmNlLW51bT48cmVtb3RlLWRhdGFi
YXNlLXByb3ZpZGVyPk5MTTwvcmVtb3RlLWRhdGFiYXNlLXByb3ZpZGVyPjxsYW5ndWFnZT5lbmc8
L2xhbmd1YWdlPjwvcmVjb3JkPjwvQ2l0ZT48L0VuZE5vdGU+AFwAAF==
</w:fldData>
        </w:fldChar>
      </w:r>
      <w:r>
        <w:rPr>
          <w:rFonts w:ascii="Times New Roman" w:hAnsi="Times New Roman"/>
          <w:lang w:val="en-US"/>
        </w:rPr>
        <w:instrText xml:space="preserve"> ADDIN EN.CITE </w:instrText>
      </w:r>
      <w:r>
        <w:rPr>
          <w:rFonts w:ascii="Times New Roman" w:hAnsi="Times New Roman"/>
          <w:lang w:val="en-US"/>
        </w:rPr>
        <w:fldChar w:fldCharType="begin">
          <w:fldData xml:space="preserve">PEVuZE5vdGU+PENpdGU+PEF1dGhvcj5SYWdodW5hdGhhbjwvQXV0aG9yPjxZZWFyPjIwMTQ8L1ll
YXI+PFJlY051bT4xMzI8L1JlY051bT48RGlzcGxheVRleHQ+WzIxXTwvRGlzcGxheVRleHQ+PHJl
Y29yZD48cmVjLW51bWJlcj4xMzI8L3JlYy1udW1iZXI+PGZvcmVpZ24ta2V5cz48a2V5IGFwcD0i
RU4iIGRiLWlkPSJ4d3p0czU1ZDJkcmYyMmVwZGF5eDlzeDM1eHd2dHJkYXphMDUiPjEzMjwva2V5
PjwvZm9yZWlnbi1rZXlzPjxyZWYtdHlwZSBuYW1lPSJKb3VybmFsIEFydGljbGUiPjE3PC9yZWYt
dHlwZT48Y29udHJpYnV0b3JzPjxhdXRob3JzPjxhdXRob3I+UmFnaHVuYXRoYW4sIEsuPC9hdXRo
b3I+PGF1dGhvcj5TaGF3LCBBLjwvYXV0aG9yPjxhdXRob3I+TmF0aGFuc29uLCBCLjwvYXV0aG9y
PjxhdXRob3I+U3R1cm1lciwgVC48L2F1dGhvcj48YXV0aG9yPkJyb29raGFydCwgQS48L2F1dGhv
cj48YXV0aG9yPlN0ZWZhbiwgTS4gUy48L2F1dGhvcj48YXV0aG9yPlNldG9ndWNoaSwgUy48L2F1
dGhvcj48YXV0aG9yPkJlYWRsZXMsIEMuPC9hdXRob3I+PGF1dGhvcj5MaW5kZW5hdWVyLCBQLiBL
LjwvYXV0aG9yPjwvYXV0aG9ycz48L2NvbnRyaWJ1dG9ycz48YXV0aC1hZGRyZXNzPjFEZXBhd3dy
dG1lbnQgb2YgQW5lc3RoZXNpb2xvZ3ksIER1a2UgVW5pdmVyc2l0eSBNZWRpY2FsIENlbnRlciwg
RHVyaGFtLCBOQy4gMkR1cmhhbSBWQSBNZWRpY2FsIENlbnRlciwgRHVyaGFtLCBOQy4gM09wdGlT
dGF0aW0gTExDLCBMb25nbWVhZG93LCBNQS4gNERlcGFydG1lbnQgb2YgRXBpZGVtaW9sb2d5LCBV
bml2ZXJzaXR5IG9mIE5vcnRoIENhcm9saW5hIGF0IENoYXBlbCBIaWxsLCBDaGFwZWwgSGlsbCwg
TkMuIDVEZXBhcnRtZW50IG9mIE1lZGljaW5lLCBCYXlzdGF0ZSBNZWRpY2FsIENlbnRlciwgU3By
aW5nZmllbGQsIE1BLiA2RGVwYXJ0bWVudCBvZiBNZWRpY2luZSwgRHVrZSBVbml2ZXJzaXR5IFNj
aG9vbCBvZiBNZWRpY2luZSwgRHVyaGFtLCBOQy4gN0NlbnRlciBmb3IgUXVhbGl0eSBvZiBDYXJl
IFJlc2VhcmNoIGFuZCBEZXBhcnRtZW50IG9mIE1lZGljaW5lLCBCYXlzdGF0ZSBNZWRpY2FsIENl
bnRlciBhbmQgVHVmdHMgVW5pdmVyc2l0eSBTY2hvb2wgb2YgTWVkaWNpbmUsIFNwcmluZ2ZpZWxk
LCBNQS48L2F1dGgtYWRkcmVzcz48dGl0bGVzPjx0aXRsZT5Bc3NvY2lhdGlvbiBiZXR3ZWVuIHRo
ZSBjaG9pY2Ugb2YgSVYgY3J5c3RhbGxvaWQgYW5kIGluLWhvc3BpdGFsIG1vcnRhbGl0eSBhbW9u
ZyBjcml0aWNhbGx5IGlsbCBhZHVsdHMgd2l0aCBzZXBzaXMqPC90aXRsZT48c2Vjb25kYXJ5LXRp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L2FsdC1wZXJpb2RpY2FsPjxwYWdlcz4xNTg1LTkxPC9wYWdlcz48dm9sdW1lPjQyPC92b2x1bWU+
PG51bWJlcj43PC9udW1iZXI+PGVkaXRpb24+MjAxNC8wMy8yOTwvZWRpdGlvbj48a2V5d29yZHM+
PGtleXdvcmQ+QWN1dGUgS2lkbmV5IEluanVyeS9lcGlkZW1pb2xvZ3k8L2tleXdvcmQ+PGtleXdv
cmQ+QWdlIEZhY3RvcnM8L2tleXdvcmQ+PGtleXdvcmQ+Q29tb3JiaWRpdHk8L2tleXdvcmQ+PGtl
eXdvcmQ+Q3JpdGljYWwgSWxsbmVzcy8gdGhlcmFweTwva2V5d29yZD48a2V5d29yZD5Eb3NlLVJl
c3BvbnNlIFJlbGF0aW9uc2hpcCwgRHJ1Zzwva2V5d29yZD48a2V5d29yZD5GbHVpZCBUaGVyYXB5
LyBtZXRob2RzPC9rZXl3b3JkPjxrZXl3b3JkPkhvc3BpdGFsIE1vcnRhbGl0eTwva2V5d29yZD48
a2V5d29yZD5IdW1hbnM8L2tleXdvcmQ+PGtleXdvcmQ+SXNvdG9uaWMgU29sdXRpb25zLyBhZG1p
bmlzdHJhdGlvbiAmYW1wOyBkb3NhZ2UvdGhlcmFwZXV0aWMgdXNlPC9rZXl3b3JkPjxrZXl3b3Jk
Pkxlbmd0aCBvZiBTdGF5PC9rZXl3b3JkPjxrZXl3b3JkPlByb3BlbnNpdHkgU2NvcmU8L2tleXdv
cmQ+PGtleXdvcmQ+UmVoeWRyYXRpb24gU29sdXRpb25zL3RoZXJhcGV1dGljIHVzZTwva2V5d29y
ZD48a2V5d29yZD5SZXNwaXJhdGlvbiwgQXJ0aWZpY2lhbDwva2V5d29yZD48a2V5d29yZD5SZXN1
c2NpdGF0aW9uL21ldGhvZHM8L2tleXdvcmQ+PGtleXdvcmQ+UmV0cm9zcGVjdGl2ZSBTdHVkaWVz
PC9rZXl3b3JkPjxrZXl3b3JkPlNlcHNpcy9lcGlkZW1pb2xvZ3kvIHRoZXJhcHk8L2tleXdvcmQ+
PC9rZXl3b3Jkcz48ZGF0ZXM+PHllYXI+MjAxNDwveWVhcj48cHViLWRhdGVzPjxkYXRlPkp1bDwv
ZGF0ZT48L3B1Yi1kYXRlcz48L2RhdGVzPjxpc2JuPjE1MzAtMDI5MyAoRWxlY3Ryb25pYykmI3hE
OzAwOTAtMzQ5MyAoTGlua2luZyk8L2lzYm4+PGFjY2Vzc2lvbi1udW0+MjQ2NzQ5Mjc8L2FjY2Vz
c2lvbi1udW0+PHVybHM+PC91cmxzPjxlbGVjdHJvbmljLXJlc291cmNlLW51bT4xMC4xMDk3L2Nj
bS4wMDAwMDAwMDAwMDAwMzA1PC9lbGVjdHJvbmljLXJlc291cmNlLW51bT48cmVtb3RlLWRhdGFi
YXNlLXByb3ZpZGVyPk5MTTwvcmVtb3RlLWRhdGFiYXNlLXByb3ZpZGVyPjxsYW5ndWFnZT5lbmc8
L2xhbmd1YWdlPjwvcmVjb3JkPjwvQ2l0ZT48L0VuZE5vdGU+AAAAAA==
</w:fldData>
        </w:fldChar>
      </w:r>
      <w:r>
        <w:rPr>
          <w:rFonts w:ascii="Times New Roman" w:hAnsi="Times New Roman"/>
          <w:lang w:val="en-US"/>
        </w:rPr>
        <w:instrText xml:space="preserve"> ADDIN EN.CITE.DATA </w:instrText>
      </w:r>
      <w:r>
        <w:rPr>
          <w:rFonts w:ascii="Times New Roman" w:hAnsi="Times New Roman"/>
          <w:lang w:val="en-US"/>
        </w:rPr>
      </w:r>
      <w:r>
        <w:rPr>
          <w:rFonts w:ascii="Times New Roman" w:hAnsi="Times New Roman"/>
          <w:lang w:val="en-US"/>
        </w:rPr>
        <w:fldChar w:fldCharType="end"/>
      </w:r>
      <w:r>
        <w:rPr>
          <w:rFonts w:ascii="Times New Roman" w:hAnsi="Times New Roman"/>
          <w:lang w:val="en-US"/>
        </w:rPr>
      </w:r>
      <w:r>
        <w:rPr>
          <w:rFonts w:ascii="Times New Roman" w:hAnsi="Times New Roman"/>
          <w:lang w:val="en-US"/>
        </w:rPr>
        <w:fldChar w:fldCharType="separate"/>
      </w:r>
      <w:r>
        <w:rPr>
          <w:rFonts w:ascii="Times New Roman" w:hAnsi="Times New Roman"/>
          <w:noProof/>
          <w:lang w:val="en-US"/>
        </w:rPr>
        <w:t>[</w:t>
      </w:r>
      <w:hyperlink w:anchor="_ENREF_21" w:tooltip="Raghunathan, 2014 #132" w:history="1">
        <w:r>
          <w:rPr>
            <w:rFonts w:ascii="Times New Roman" w:hAnsi="Times New Roman"/>
            <w:noProof/>
            <w:lang w:val="en-US"/>
          </w:rPr>
          <w:t>21</w:t>
        </w:r>
      </w:hyperlink>
      <w:r>
        <w:rPr>
          <w:rFonts w:ascii="Times New Roman" w:hAnsi="Times New Roman"/>
          <w:noProof/>
          <w:lang w:val="en-US"/>
        </w:rPr>
        <w:t>]</w:t>
      </w:r>
      <w:r>
        <w:rPr>
          <w:rFonts w:ascii="Times New Roman" w:hAnsi="Times New Roman"/>
          <w:lang w:val="en-US"/>
        </w:rPr>
        <w:fldChar w:fldCharType="end"/>
      </w:r>
      <w:r>
        <w:rPr>
          <w:rFonts w:ascii="Times New Roman" w:hAnsi="Times New Roman"/>
          <w:lang w:val="en-US"/>
        </w:rPr>
        <w:t xml:space="preserve">. Overall, 3,396 (6.4%) of the patients received a balanced crystalloid fluid by the second ICU day.  After propensity matching, patients receiving balanced crystalloid had improved hospital survival (RR 0.86, 95% CI 0.78-0.94) but the frequency of acute renal failure or length of ICU stay did not differ </w:t>
      </w:r>
      <w:r>
        <w:rPr>
          <w:rFonts w:ascii="Times New Roman" w:hAnsi="Times New Roman"/>
          <w:lang w:val="en-US"/>
        </w:rPr>
        <w:fldChar w:fldCharType="begin">
          <w:fldData xml:space="preserve">PEVuZE5vdGU+PENpdGU+PEF1dGhvcj5SYWdodW5hdGhhbjwvQXV0aG9yPjxZZWFyPjIwMTQ8L1ll
YXI+PFJlY051bT4xMzI8L1JlY051bT48RGlzcGxheVRleHQ+WzIxXTwvRGlzcGxheVRleHQ+PHJl
Y29yZD48cmVjLW51bWJlcj4xMzI8L3JlYy1udW1iZXI+PGZvcmVpZ24ta2V5cz48a2V5IGFwcD0i
RU4iIGRiLWlkPSJ4d3p0czU1ZDJkcmYyMmVwZGF5eDlzeDM1eHd2dHJkYXphMDUiPjEzMjwva2V5
PjwvZm9yZWlnbi1rZXlzPjxyZWYtdHlwZSBuYW1lPSJKb3VybmFsIEFydGljbGUiPjE3PC9yZWYt
dHlwZT48Y29udHJpYnV0b3JzPjxhdXRob3JzPjxhdXRob3I+UmFnaHVuYXRoYW4sIEsuPC9hdXRo
b3I+PGF1dGhvcj5TaGF3LCBBLjwvYXV0aG9yPjxhdXRob3I+TmF0aGFuc29uLCBCLjwvYXV0aG9y
PjxhdXRob3I+U3R1cm1lciwgVC48L2F1dGhvcj48YXV0aG9yPkJyb29raGFydCwgQS48L2F1dGhv
cj48YXV0aG9yPlN0ZWZhbiwgTS4gUy48L2F1dGhvcj48YXV0aG9yPlNldG9ndWNoaSwgUy48L2F1
dGhvcj48YXV0aG9yPkJlYWRsZXMsIEMuPC9hdXRob3I+PGF1dGhvcj5MaW5kZW5hdWVyLCBQLiBL
LjwvYXV0aG9yPjwvYXV0aG9ycz48L2NvbnRyaWJ1dG9ycz48YXV0aC1hZGRyZXNzPjFEZXBhd3dy
dG1lbnQgb2YgQW5lc3RoZXNpb2xvZ3ksIER1a2UgVW5pdmVyc2l0eSBNZWRpY2FsIENlbnRlciwg
RHVyaGFtLCBOQy4gMkR1cmhhbSBWQSBNZWRpY2FsIENlbnRlciwgRHVyaGFtLCBOQy4gM09wdGlT
dGF0aW0gTExDLCBMb25nbWVhZG93LCBNQS4gNERlcGFydG1lbnQgb2YgRXBpZGVtaW9sb2d5LCBV
bml2ZXJzaXR5IG9mIE5vcnRoIENhcm9saW5hIGF0IENoYXBlbCBIaWxsLCBDaGFwZWwgSGlsbCwg
TkMuIDVEZXBhcnRtZW50IG9mIE1lZGljaW5lLCBCYXlzdGF0ZSBNZWRpY2FsIENlbnRlciwgU3By
aW5nZmllbGQsIE1BLiA2RGVwYXJ0bWVudCBvZiBNZWRpY2luZSwgRHVrZSBVbml2ZXJzaXR5IFNj
aG9vbCBvZiBNZWRpY2luZSwgRHVyaGFtLCBOQy4gN0NlbnRlciBmb3IgUXVhbGl0eSBvZiBDYXJl
IFJlc2VhcmNoIGFuZCBEZXBhcnRtZW50IG9mIE1lZGljaW5lLCBCYXlzdGF0ZSBNZWRpY2FsIENl
bnRlciBhbmQgVHVmdHMgVW5pdmVyc2l0eSBTY2hvb2wgb2YgTWVkaWNpbmUsIFNwcmluZ2ZpZWxk
LCBNQS48L2F1dGgtYWRkcmVzcz48dGl0bGVzPjx0aXRsZT5Bc3NvY2lhdGlvbiBiZXR3ZWVuIHRo
ZSBjaG9pY2Ugb2YgSVYgY3J5c3RhbGxvaWQgYW5kIGluLWhvc3BpdGFsIG1vcnRhbGl0eSBhbW9u
ZyBjcml0aWNhbGx5IGlsbCBhZHVsdHMgd2l0aCBzZXBzaXMqPC90aXRsZT48c2Vjb25kYXJ5LXRp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L2FsdC1wZXJpb2RpY2FsPjxwYWdlcz4xNTg1LTkxPC9wYWdlcz48dm9sdW1lPjQyPC92b2x1bWU+
PG51bWJlcj43PC9udW1iZXI+PGVkaXRpb24+MjAxNC8wMy8yOTwvZWRpdGlvbj48a2V5d29yZHM+
PGtleXdvcmQ+QWN1dGUgS2lkbmV5IEluanVyeS9lcGlkZW1pb2xvZ3k8L2tleXdvcmQ+PGtleXdv
cmQ+QWdlIEZhY3RvcnM8L2tleXdvcmQ+PGtleXdvcmQ+Q29tb3JiaWRpdHk8L2tleXdvcmQ+PGtl
eXdvcmQ+Q3JpdGljYWwgSWxsbmVzcy8gdGhlcmFweTwva2V5d29yZD48a2V5d29yZD5Eb3NlLVJl
c3BvbnNlIFJlbGF0aW9uc2hpcCwgRHJ1Zzwva2V5d29yZD48a2V5d29yZD5GbHVpZCBUaGVyYXB5
LyBtZXRob2RzPC9rZXl3b3JkPjxrZXl3b3JkPkhvc3BpdGFsIE1vcnRhbGl0eTwva2V5d29yZD48
a2V5d29yZD5IdW1hbnM8L2tleXdvcmQ+PGtleXdvcmQ+SXNvdG9uaWMgU29sdXRpb25zLyBhZG1p
bmlzdHJhdGlvbiAmYW1wOyBkb3NhZ2UvdGhlcmFwZXV0aWMgdXNlPC9rZXl3b3JkPjxrZXl3b3Jk
Pkxlbmd0aCBvZiBTdGF5PC9rZXl3b3JkPjxrZXl3b3JkPlByb3BlbnNpdHkgU2NvcmU8L2tleXdv
cmQ+PGtleXdvcmQ+UmVoeWRyYXRpb24gU29sdXRpb25zL3RoZXJhcGV1dGljIHVzZTwva2V5d29y
ZD48a2V5d29yZD5SZXNwaXJhdGlvbiwgQXJ0aWZpY2lhbDwva2V5d29yZD48a2V5d29yZD5SZXN1
c2NpdGF0aW9uL21ldGhvZHM8L2tleXdvcmQ+PGtleXdvcmQ+UmV0cm9zcGVjdGl2ZSBTdHVkaWVz
PC9rZXl3b3JkPjxrZXl3b3JkPlNlcHNpcy9lcGlkZW1pb2xvZ3kvIHRoZXJhcHk8L2tleXdvcmQ+
PC9rZXl3b3Jkcz48ZGF0ZXM+PHllYXI+MjAxNDwveWVhcj48cHViLWRhdGVzPjxkYXRlPkp1bDwv
ZGF0ZT48L3B1Yi1kYXRlcz48L2RhdGVzPjxpc2JuPjE1MzAtMDI5MyAoRWxlY3Ryb25pYykmI3hE
OzAwOTAtMzQ5MyAoTGlua2luZyk8L2lzYm4+PGFjY2Vzc2lvbi1udW0+MjQ2NzQ5Mjc8L2FjY2Vz
c2lvbi1udW0+PHVybHM+PC91cmxzPjxlbGVjdHJvbmljLXJlc291cmNlLW51bT4xMC4xMDk3L2Nj
bS4wMDAwMDAwMDAwMDAwMzA1PC9lbGVjdHJvbmljLXJlc291cmNlLW51bT48cmVtb3RlLWRhdGFi
YXNlLXByb3ZpZGVyPk5MTTwvcmVtb3RlLWRhdGFiYXNlLXByb3ZpZGVyPjxsYW5ndWFnZT5lbmc8
L2xhbmd1YWdlPjwvcmVjb3JkPjwvQ2l0ZT48L0VuZE5vdGU+AAAAAA==
</w:fldData>
        </w:fldChar>
      </w:r>
      <w:r>
        <w:rPr>
          <w:rFonts w:ascii="Times New Roman" w:hAnsi="Times New Roman"/>
          <w:lang w:val="en-US"/>
        </w:rPr>
        <w:instrText xml:space="preserve"> ADDIN EN.CITE </w:instrText>
      </w:r>
      <w:r>
        <w:rPr>
          <w:rFonts w:ascii="Times New Roman" w:hAnsi="Times New Roman"/>
          <w:lang w:val="en-US"/>
        </w:rPr>
        <w:fldChar w:fldCharType="begin">
          <w:fldData xml:space="preserve">PEVuZE5vdGU+PENpdGU+PEF1dGhvcj5SYWdodW5hdGhhbjwvQXV0aG9yPjxZZWFyPjIwMTQ8L1ll
YXI+PFJlY051bT4xMzI8L1JlY051bT48RGlzcGxheVRleHQ+WzIxXTwvRGlzcGxheVRleHQ+PHJl
Y29yZD48cmVjLW51bWJlcj4xMzI8L3JlYy1udW1iZXI+PGZvcmVpZ24ta2V5cz48a2V5IGFwcD0i
RU4iIGRiLWlkPSJ4d3p0czU1ZDJkcmYyMmVwZGF5eDlzeDM1eHd2dHJkYXphMDUiPjEzMjwva2V5
PjwvZm9yZWlnbi1rZXlzPjxyZWYtdHlwZSBuYW1lPSJKb3VybmFsIEFydGljbGUiPjE3PC9yZWYt
dHlwZT48Y29udHJpYnV0b3JzPjxhdXRob3JzPjxhdXRob3I+UmFnaHVuYXRoYW4sIEsuPC9hdXRo
b3I+PGF1dGhvcj5TaGF3LCBBLjwvYXV0aG9yPjxhdXRob3I+TmF0aGFuc29uLCBCLjwvYXV0aG9y
PjxhdXRob3I+U3R1cm1lciwgVC48L2F1dGhvcj48YXV0aG9yPkJyb29raGFydCwgQS48L2F1dGhv
cj48YXV0aG9yPlN0ZWZhbiwgTS4gUy48L2F1dGhvcj48YXV0aG9yPlNldG9ndWNoaSwgUy48L2F1
dGhvcj48YXV0aG9yPkJlYWRsZXMsIEMuPC9hdXRob3I+PGF1dGhvcj5MaW5kZW5hdWVyLCBQLiBL
LjwvYXV0aG9yPjwvYXV0aG9ycz48L2NvbnRyaWJ1dG9ycz48YXV0aC1hZGRyZXNzPjFEZXBhd3dy
dG1lbnQgb2YgQW5lc3RoZXNpb2xvZ3ksIER1a2UgVW5pdmVyc2l0eSBNZWRpY2FsIENlbnRlciwg
RHVyaGFtLCBOQy4gMkR1cmhhbSBWQSBNZWRpY2FsIENlbnRlciwgRHVyaGFtLCBOQy4gM09wdGlT
dGF0aW0gTExDLCBMb25nbWVhZG93LCBNQS4gNERlcGFydG1lbnQgb2YgRXBpZGVtaW9sb2d5LCBV
bml2ZXJzaXR5IG9mIE5vcnRoIENhcm9saW5hIGF0IENoYXBlbCBIaWxsLCBDaGFwZWwgSGlsbCwg
TkMuIDVEZXBhcnRtZW50IG9mIE1lZGljaW5lLCBCYXlzdGF0ZSBNZWRpY2FsIENlbnRlciwgU3By
aW5nZmllbGQsIE1BLiA2RGVwYXJ0bWVudCBvZiBNZWRpY2luZSwgRHVrZSBVbml2ZXJzaXR5IFNj
aG9vbCBvZiBNZWRpY2luZSwgRHVyaGFtLCBOQy4gN0NlbnRlciBmb3IgUXVhbGl0eSBvZiBDYXJl
IFJlc2VhcmNoIGFuZCBEZXBhcnRtZW50IG9mIE1lZGljaW5lLCBCYXlzdGF0ZSBNZWRpY2FsIENl
bnRlciBhbmQgVHVmdHMgVW5pdmVyc2l0eSBTY2hvb2wgb2YgTWVkaWNpbmUsIFNwcmluZ2ZpZWxk
LCBNQS48L2F1dGgtYWRkcmVzcz48dGl0bGVzPjx0aXRsZT5Bc3NvY2lhdGlvbiBiZXR3ZWVuIHRo
ZSBjaG9pY2Ugb2YgSVYgY3J5c3RhbGxvaWQgYW5kIGluLWhvc3BpdGFsIG1vcnRhbGl0eSBhbW9u
ZyBjcml0aWNhbGx5IGlsbCBhZHVsdHMgd2l0aCBzZXBzaXMqPC90aXRsZT48c2Vjb25kYXJ5LXRp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L2FsdC1wZXJpb2RpY2FsPjxwYWdlcz4xNTg1LTkxPC9wYWdlcz48dm9sdW1lPjQyPC92b2x1bWU+
PG51bWJlcj43PC9udW1iZXI+PGVkaXRpb24+MjAxNC8wMy8yOTwvZWRpdGlvbj48a2V5d29yZHM+
PGtleXdvcmQ+QWN1dGUgS2lkbmV5IEluanVyeS9lcGlkZW1pb2xvZ3k8L2tleXdvcmQ+PGtleXdv
cmQ+QWdlIEZhY3RvcnM8L2tleXdvcmQ+PGtleXdvcmQ+Q29tb3JiaWRpdHk8L2tleXdvcmQ+PGtl
eXdvcmQ+Q3JpdGljYWwgSWxsbmVzcy8gdGhlcmFweTwva2V5d29yZD48a2V5d29yZD5Eb3NlLVJl
c3BvbnNlIFJlbGF0aW9uc2hpcCwgRHJ1Zzwva2V5d29yZD48a2V5d29yZD5GbHVpZCBUaGVyYXB5
LyBtZXRob2RzPC9rZXl3b3JkPjxrZXl3b3JkPkhvc3BpdGFsIE1vcnRhbGl0eTwva2V5d29yZD48
a2V5d29yZD5IdW1hbnM8L2tleXdvcmQ+PGtleXdvcmQ+SXNvdG9uaWMgU29sdXRpb25zLyBhZG1p
bmlzdHJhdGlvbiAmYW1wOyBkb3NhZ2UvdGhlcmFwZXV0aWMgdXNlPC9rZXl3b3JkPjxrZXl3b3Jk
Pkxlbmd0aCBvZiBTdGF5PC9rZXl3b3JkPjxrZXl3b3JkPlByb3BlbnNpdHkgU2NvcmU8L2tleXdv
cmQ+PGtleXdvcmQ+UmVoeWRyYXRpb24gU29sdXRpb25zL3RoZXJhcGV1dGljIHVzZTwva2V5d29y
ZD48a2V5d29yZD5SZXNwaXJhdGlvbiwgQXJ0aWZpY2lhbDwva2V5d29yZD48a2V5d29yZD5SZXN1
c2NpdGF0aW9uL21ldGhvZHM8L2tleXdvcmQ+PGtleXdvcmQ+UmV0cm9zcGVjdGl2ZSBTdHVkaWVz
PC9rZXl3b3JkPjxrZXl3b3JkPlNlcHNpcy9lcGlkZW1pb2xvZ3kvIHRoZXJhcHk8L2tleXdvcmQ+
PC9rZXl3b3Jkcz48ZGF0ZXM+PHllYXI+MjAxNDwveWVhcj48cHViLWRhdGVzPjxkYXRlPkp1bDwv
ZGF0ZT48L3B1Yi1kYXRlcz48L2RhdGVzPjxpc2JuPjE1MzAtMDI5MyAoRWxlY3Ryb25pYykmI3hE
OzAwOTAtMzQ5MyAoTGlua2luZyk8L2lzYm4+PGFjY2Vzc2lvbi1udW0+MjQ2NzQ5Mjc8L2FjY2Vz
c2lvbi1udW0+PHVybHM+PC91cmxzPjxlbGVjdHJvbmljLXJlc291cmNlLW51bT4xMC4xMDk3L2Nj
bS4wMDAwMDAwMDAwMDAwMzA1PC9lbGVjdHJvbmljLXJlc291cmNlLW51bT48cmVtb3RlLWRhdGFi
YXNlLXByb3ZpZGVyPk5MTTwvcmVtb3RlLWRhdGFiYXNlLXByb3ZpZGVyPjxsYW5ndWFnZT5lbmc8
L2xhbmd1YWdlPjwvcmVjb3JkPjwvQ2l0ZT48L0VuZE5vdGU+AAAAAA==
</w:fldData>
        </w:fldChar>
      </w:r>
      <w:r>
        <w:rPr>
          <w:rFonts w:ascii="Times New Roman" w:hAnsi="Times New Roman"/>
          <w:lang w:val="en-US"/>
        </w:rPr>
        <w:instrText xml:space="preserve"> ADDIN EN.CITE.DATA </w:instrText>
      </w:r>
      <w:r>
        <w:rPr>
          <w:rFonts w:ascii="Times New Roman" w:hAnsi="Times New Roman"/>
          <w:lang w:val="en-US"/>
        </w:rPr>
      </w:r>
      <w:r>
        <w:rPr>
          <w:rFonts w:ascii="Times New Roman" w:hAnsi="Times New Roman"/>
          <w:lang w:val="en-US"/>
        </w:rPr>
        <w:fldChar w:fldCharType="end"/>
      </w:r>
      <w:r>
        <w:rPr>
          <w:rFonts w:ascii="Times New Roman" w:hAnsi="Times New Roman"/>
          <w:lang w:val="en-US"/>
        </w:rPr>
      </w:r>
      <w:r>
        <w:rPr>
          <w:rFonts w:ascii="Times New Roman" w:hAnsi="Times New Roman"/>
          <w:lang w:val="en-US"/>
        </w:rPr>
        <w:fldChar w:fldCharType="separate"/>
      </w:r>
      <w:r>
        <w:rPr>
          <w:rFonts w:ascii="Times New Roman" w:hAnsi="Times New Roman"/>
          <w:noProof/>
          <w:lang w:val="en-US"/>
        </w:rPr>
        <w:t>[</w:t>
      </w:r>
      <w:hyperlink w:anchor="_ENREF_21" w:tooltip="Raghunathan, 2014 #132" w:history="1">
        <w:r>
          <w:rPr>
            <w:rFonts w:ascii="Times New Roman" w:hAnsi="Times New Roman"/>
            <w:noProof/>
            <w:lang w:val="en-US"/>
          </w:rPr>
          <w:t>21</w:t>
        </w:r>
      </w:hyperlink>
      <w:r>
        <w:rPr>
          <w:rFonts w:ascii="Times New Roman" w:hAnsi="Times New Roman"/>
          <w:noProof/>
          <w:lang w:val="en-US"/>
        </w:rPr>
        <w:t>]</w:t>
      </w:r>
      <w:r>
        <w:rPr>
          <w:rFonts w:ascii="Times New Roman" w:hAnsi="Times New Roman"/>
          <w:lang w:val="en-US"/>
        </w:rPr>
        <w:fldChar w:fldCharType="end"/>
      </w:r>
      <w:r>
        <w:rPr>
          <w:rFonts w:ascii="Times New Roman" w:hAnsi="Times New Roman"/>
          <w:lang w:val="en-US"/>
        </w:rPr>
        <w:t>. A single center study of 760 patients in Australia</w:t>
      </w:r>
      <w:r w:rsidRPr="00266781">
        <w:rPr>
          <w:rFonts w:ascii="Times New Roman" w:hAnsi="Times New Roman"/>
          <w:lang w:val="en-US"/>
        </w:rPr>
        <w:t xml:space="preserve"> compare</w:t>
      </w:r>
      <w:r>
        <w:rPr>
          <w:rFonts w:ascii="Times New Roman" w:hAnsi="Times New Roman"/>
          <w:lang w:val="en-US"/>
        </w:rPr>
        <w:t>d</w:t>
      </w:r>
      <w:r w:rsidRPr="00266781">
        <w:rPr>
          <w:rFonts w:ascii="Times New Roman" w:hAnsi="Times New Roman"/>
          <w:lang w:val="en-US"/>
        </w:rPr>
        <w:t xml:space="preserve"> balanced and unbalanced crystalloids </w:t>
      </w:r>
      <w:r>
        <w:rPr>
          <w:rFonts w:ascii="Times New Roman" w:hAnsi="Times New Roman"/>
          <w:lang w:val="en-US"/>
        </w:rPr>
        <w:t>administration in the ICU using a</w:t>
      </w:r>
      <w:r w:rsidRPr="00266781">
        <w:rPr>
          <w:rFonts w:ascii="Times New Roman" w:hAnsi="Times New Roman"/>
          <w:lang w:val="en-US"/>
        </w:rPr>
        <w:t xml:space="preserve"> before-and-after observational cohort </w:t>
      </w:r>
      <w:r>
        <w:rPr>
          <w:rFonts w:ascii="Times New Roman" w:hAnsi="Times New Roman"/>
          <w:lang w:val="en-US"/>
        </w:rPr>
        <w:t xml:space="preserve">design </w:t>
      </w:r>
      <w:r>
        <w:rPr>
          <w:rFonts w:ascii="Times New Roman" w:hAnsi="Times New Roman"/>
          <w:lang w:val="en-US"/>
        </w:rPr>
        <w:fldChar w:fldCharType="begin">
          <w:fldData xml:space="preserve">PEVuZE5vdGU+PENpdGU+PEF1dGhvcj5ZdW5vczwvQXV0aG9yPjxZZWFyPjIwMTI8L1llYXI+PFJl
Y051bT41MDwvUmVjTnVtPjxEaXNwbGF5VGV4dD5bMjJdPC9EaXNwbGF5VGV4dD48cmVjb3JkPjxy
ZWMtbnVtYmVyPjUwPC9yZWMtbnVtYmVyPjxmb3JlaWduLWtleXM+PGtleSBhcHA9IkVOIiBkYi1p
ZD0ieHd6dHM1NWQyZHJmMjJlcGRheXg5c3gzNXh3dnRyZGF6YTA1Ij41MDwva2V5PjwvZm9yZWln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Y29yZD48L0NpdGU+PC9FbmROb3RlPgAAAAAA
</w:fldData>
        </w:fldChar>
      </w:r>
      <w:r>
        <w:rPr>
          <w:rFonts w:ascii="Times New Roman" w:hAnsi="Times New Roman"/>
          <w:lang w:val="en-US"/>
        </w:rPr>
        <w:instrText xml:space="preserve"> ADDIN EN.CITE </w:instrText>
      </w:r>
      <w:r>
        <w:rPr>
          <w:rFonts w:ascii="Times New Roman" w:hAnsi="Times New Roman"/>
          <w:lang w:val="en-US"/>
        </w:rPr>
        <w:fldChar w:fldCharType="begin">
          <w:fldData xml:space="preserve">PEVuZE5vdGU+PENpdGU+PEF1dGhvcj5ZdW5vczwvQXV0aG9yPjxZZWFyPjIwMTI8L1llYXI+PFJl
Y051bT41MDwvUmVjTnVtPjxEaXNwbGF5VGV4dD5bMjJdPC9EaXNwbGF5VGV4dD48cmVjb3JkPjxy
ZWMtbnVtYmVyPjUwPC9yZWMtbnVtYmVyPjxmb3JlaWduLWtleXM+PGtleSBhcHA9IkVOIiBkYi1p
ZD0ieHd6dHM1NWQyZHJmMjJlcGRheXg5c3gzNXh3dnRyZGF6YTA1Ij41MDwva2V5PjwvZm9yZWln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Y29yZD48L0NpdGU+PC9FbmROb3RlPgAAeQAA
</w:fldData>
        </w:fldChar>
      </w:r>
      <w:r>
        <w:rPr>
          <w:rFonts w:ascii="Times New Roman" w:hAnsi="Times New Roman"/>
          <w:lang w:val="en-US"/>
        </w:rPr>
        <w:instrText xml:space="preserve"> ADDIN EN.CITE.DATA </w:instrText>
      </w:r>
      <w:r>
        <w:rPr>
          <w:rFonts w:ascii="Times New Roman" w:hAnsi="Times New Roman"/>
          <w:lang w:val="en-US"/>
        </w:rPr>
      </w:r>
      <w:r>
        <w:rPr>
          <w:rFonts w:ascii="Times New Roman" w:hAnsi="Times New Roman"/>
          <w:lang w:val="en-US"/>
        </w:rPr>
        <w:fldChar w:fldCharType="end"/>
      </w:r>
      <w:r>
        <w:rPr>
          <w:rFonts w:ascii="Times New Roman" w:hAnsi="Times New Roman"/>
          <w:lang w:val="en-US"/>
        </w:rPr>
      </w:r>
      <w:r>
        <w:rPr>
          <w:rFonts w:ascii="Times New Roman" w:hAnsi="Times New Roman"/>
          <w:lang w:val="en-US"/>
        </w:rPr>
        <w:fldChar w:fldCharType="separate"/>
      </w:r>
      <w:r>
        <w:rPr>
          <w:rFonts w:ascii="Times New Roman" w:hAnsi="Times New Roman"/>
          <w:noProof/>
          <w:lang w:val="en-US"/>
        </w:rPr>
        <w:t>[</w:t>
      </w:r>
      <w:hyperlink w:anchor="_ENREF_22" w:tooltip="Yunos, 2012 #65" w:history="1">
        <w:r>
          <w:rPr>
            <w:rFonts w:ascii="Times New Roman" w:hAnsi="Times New Roman"/>
            <w:noProof/>
            <w:lang w:val="en-US"/>
          </w:rPr>
          <w:t>22</w:t>
        </w:r>
      </w:hyperlink>
      <w:r>
        <w:rPr>
          <w:rFonts w:ascii="Times New Roman" w:hAnsi="Times New Roman"/>
          <w:noProof/>
          <w:lang w:val="en-US"/>
        </w:rPr>
        <w:t>]</w:t>
      </w:r>
      <w:r>
        <w:rPr>
          <w:rFonts w:ascii="Times New Roman" w:hAnsi="Times New Roman"/>
          <w:lang w:val="en-US"/>
        </w:rPr>
        <w:fldChar w:fldCharType="end"/>
      </w:r>
      <w:r w:rsidRPr="00266781">
        <w:rPr>
          <w:rFonts w:ascii="Times New Roman" w:hAnsi="Times New Roman"/>
          <w:lang w:val="en-US"/>
        </w:rPr>
        <w:t>. Balanced fluid solutions were associated with a lower incidence of acute kidney injury (8.4% vs. 14%; P &lt; 0.01) and renal replacement therapy (6.3% vs. 10%; P = 0.05) but no differences in hospital mortality.</w:t>
      </w:r>
    </w:p>
    <w:p w14:paraId="442E9F5A" w14:textId="77777777" w:rsidR="00D111D5" w:rsidRPr="00266781" w:rsidRDefault="00D111D5" w:rsidP="00D111D5">
      <w:pPr>
        <w:rPr>
          <w:rFonts w:ascii="Times New Roman" w:hAnsi="Times New Roman"/>
          <w:bCs/>
          <w:color w:val="000000"/>
          <w:kern w:val="36"/>
        </w:rPr>
      </w:pPr>
    </w:p>
    <w:p w14:paraId="4BA421ED" w14:textId="58EEFF2B" w:rsidR="00D111D5" w:rsidRDefault="00D111D5" w:rsidP="00D111D5">
      <w:pPr>
        <w:rPr>
          <w:rFonts w:ascii="Times New Roman" w:hAnsi="Times New Roman"/>
          <w:bCs/>
          <w:color w:val="000000"/>
          <w:kern w:val="36"/>
        </w:rPr>
      </w:pPr>
      <w:r>
        <w:rPr>
          <w:rFonts w:ascii="Times New Roman" w:hAnsi="Times New Roman"/>
          <w:bCs/>
          <w:color w:val="000000"/>
          <w:kern w:val="36"/>
        </w:rPr>
        <w:t>Two intra-operative studies have directly compared the use of balanced versus unbalanced fluids in stable, non-hypotensive patients. The first randomized 66 patients undergoing elective abdominal aortic aneurysm repair to receive either normal saline or Ringer’s lactate throughout their operation</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&lt;EndNote&gt;&lt;Cite&gt;&lt;Author&gt;Waters&lt;/Author&gt;&lt;Year&gt;2001&lt;/Year&gt;&lt;RecNum&gt;125&lt;/RecNum&gt;&lt;DisplayText&gt;[23]&lt;/DisplayText&gt;&lt;record&gt;&lt;rec-number&gt;125&lt;/rec-number&gt;&lt;foreign-keys&gt;&lt;key app="EN" db-id="xwzts55d2drf22epdayx9sx35xwvtrdaza05"&gt;125&lt;/key&gt;&lt;/foreign-keys&gt;&lt;ref-type name="Journal Article"&gt;17&lt;/ref-type&gt;&lt;contributors&gt;&lt;authors&gt;&lt;author&gt;Waters, J. H.&lt;/author&gt;&lt;author&gt;Gottlieb, A.&lt;/author&gt;&lt;author&gt;Schoenwald, P.&lt;/author&gt;&lt;author&gt;Popovich, M. J.&lt;/author&gt;&lt;author&gt;Sprung, J.&lt;/author&gt;&lt;author&gt;Nelson, D. R.&lt;/author&gt;&lt;/authors&gt;&lt;/contributors&gt;&lt;auth-address&gt;Department of General Anesthesiology, Cleveland Clinic Foundation, Cleveland, Ohio 44195, USA. watersj@ccf.org&lt;/auth-address&gt;&lt;titles&gt;&lt;title&gt;Normal saline versus lactated Ringer&amp;apos;s solution for intraoperative fluid management in patients undergoing abdominal aortic aneurysm repair: an outcome study&lt;/title&gt;&lt;secondary-title&gt;Anesth Analg&lt;/secondary-title&gt;&lt;alt-title&gt;Anesthesia and analgesia&lt;/alt-title&gt;&lt;/titles&gt;&lt;periodical&gt;&lt;full-title&gt;Anesth Analg&lt;/full-title&gt;&lt;abbr-1&gt;Anesthesia and analgesia&lt;/abbr-1&gt;&lt;/periodical&gt;&lt;alt-periodical&gt;&lt;full-title&gt;Anesth Analg&lt;/full-title&gt;&lt;abbr-1&gt;Anesthesia and analgesia&lt;/abbr-1&gt;&lt;/alt-periodical&gt;&lt;pages&gt;817-22&lt;/pages&gt;&lt;volume&gt;93&lt;/volume&gt;&lt;number&gt;4&lt;/number&gt;&lt;edition&gt;2001/09/28&lt;/edition&gt;&lt;keywords&gt;&lt;keyword&gt;Aged&lt;/keyword&gt;&lt;keyword&gt;Aortic Aneurysm, Abdominal/ surgery&lt;/keyword&gt;&lt;keyword&gt;Blood Gas Analysis&lt;/keyword&gt;&lt;keyword&gt;Female&lt;/keyword&gt;&lt;keyword&gt;Fluid Therapy&lt;/keyword&gt;&lt;keyword&gt;Humans&lt;/keyword&gt;&lt;keyword&gt;Intraoperative Period&lt;/keyword&gt;&lt;keyword&gt;Isotonic Solutions&lt;/keyword&gt;&lt;keyword&gt;Male&lt;/keyword&gt;&lt;keyword&gt;Middle Aged&lt;/keyword&gt;&lt;keyword&gt;Respiration, Artificial&lt;/keyword&gt;&lt;keyword&gt;Sodium Chloride&lt;/keyword&gt;&lt;keyword&gt;Treatment Outcome&lt;/keyword&gt;&lt;keyword&gt;Vascular Surgical Procedures&lt;/keyword&gt;&lt;/keywords&gt;&lt;dates&gt;&lt;year&gt;2001&lt;/year&gt;&lt;pub-dates&gt;&lt;date&gt;Oct&lt;/date&gt;&lt;/pub-dates&gt;&lt;/dates&gt;&lt;isbn&gt;0003-2999 (Print)&amp;#xD;0003-2999 (Linking)&lt;/isbn&gt;&lt;accession-num&gt;11574339&lt;/accession-num&gt;&lt;urls&gt;&lt;/urls&gt;&lt;remote-database-provider&gt;NLM&lt;/remote-database-provider&gt;&lt;language&gt;eng&lt;/language&gt;&lt;/record&gt;&lt;/Cite&gt;&lt;/EndNote&gt;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23" w:tooltip="Waters, 2001 #125" w:history="1">
        <w:r>
          <w:rPr>
            <w:rFonts w:ascii="Times New Roman" w:hAnsi="Times New Roman"/>
            <w:bCs/>
            <w:noProof/>
            <w:color w:val="000000"/>
            <w:kern w:val="36"/>
          </w:rPr>
          <w:t>23</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xml:space="preserve">. Patients randomized to receive normal saline had increased rates of hyperchloremic acidosis requiring more bicarbonate therapy in addition to an increased need for blood product transfusion. The authors hypothesized that the acidosis may have affected the clotting cascade leading to increased rates of bleeding in the normal saline group. </w:t>
      </w:r>
    </w:p>
    <w:p w14:paraId="72B65FF4" w14:textId="77777777" w:rsidR="00D111D5" w:rsidRDefault="00D111D5" w:rsidP="00D111D5">
      <w:pPr>
        <w:rPr>
          <w:rFonts w:ascii="Times New Roman" w:hAnsi="Times New Roman"/>
          <w:bCs/>
          <w:color w:val="000000"/>
          <w:kern w:val="36"/>
        </w:rPr>
      </w:pPr>
    </w:p>
    <w:p w14:paraId="598C1231" w14:textId="71C2A39B" w:rsidR="00D111D5" w:rsidRDefault="00D111D5" w:rsidP="00D111D5">
      <w:pPr>
        <w:rPr>
          <w:rFonts w:ascii="Times New Roman" w:hAnsi="Times New Roman"/>
          <w:bCs/>
          <w:color w:val="000000"/>
          <w:kern w:val="36"/>
        </w:rPr>
      </w:pPr>
      <w:r>
        <w:rPr>
          <w:rFonts w:ascii="Times New Roman" w:hAnsi="Times New Roman"/>
          <w:bCs/>
          <w:color w:val="000000"/>
          <w:kern w:val="36"/>
        </w:rPr>
        <w:t>The second intraoperative study randomized 51 patients undergoing renal transplantation to receive either normal saline or Ringer’s lactate</w:t>
      </w:r>
      <w:r>
        <w:rPr>
          <w:rFonts w:ascii="Times New Roman" w:hAnsi="Times New Roman"/>
          <w:bCs/>
          <w:color w:val="000000"/>
          <w:kern w:val="36"/>
        </w:rPr>
        <w:fldChar w:fldCharType="begin">
          <w:fldData xml:space="preserve">PEVuZE5vdGU+PENpdGU+PEF1dGhvcj5PJmFwb3M7TWFsbGV5PC9BdXRob3I+PFllYXI+MjAwNTwv
WWVhcj48UmVjTnVtPjEyNDwvUmVjTnVtPjxEaXNwbGF5VGV4dD5bMjRdPC9EaXNwbGF5VGV4dD48
cmVjb3JkPjxyZWMtbnVtYmVyPjEyNDwvcmVjLW51bWJlcj48Zm9yZWlnbi1rZXlzPjxrZXkgYXBw
PSJFTiIgZGItaWQ9Inh3enRzNTVkMmRyZjIyZXBkYXl4OXN4MzV4d3Z0cmRhemEwNSI+MTI0PC9r
ZXk+PC9mb3JlaWduLWtleXM+PHJlZi10eXBlIG5hbWU9IkpvdXJuYWwgQXJ0aWNsZSI+MTc8L3Jl
Zi10eXBlPjxjb250cmlidXRvcnM+PGF1dGhvcnM+PGF1dGhvcj5PJmFwb3M7TWFsbGV5LCBDLiBN
LjwvYXV0aG9yPjxhdXRob3I+RnJ1bWVudG8sIFIuIEouPC9hdXRob3I+PGF1dGhvcj5IYXJkeSwg
TS4gQS48L2F1dGhvcj48YXV0aG9yPkJlbnZlbmlzdHksIEEuIEkuPC9hdXRob3I+PGF1dGhvcj5C
cmVudGplbnMsIFQuIEUuPC9hdXRob3I+PGF1dGhvcj5NZXJjZXIsIEouIFMuPC9hdXRob3I+PGF1
dGhvcj5CZW5uZXR0LUd1ZXJyZXJvLCBFLjwvYXV0aG9yPjwvYXV0aG9ycz48L2NvbnRyaWJ1dG9y
cz48YXV0aC1hZGRyZXNzPkRlcGFydG1lbnQgb2YgQW5lc3RoZXNpYSwgQ29sdW1iaWEgVW5pdmVy
c2l0eSBDb2xsZWdlIG9mIFBoeXNpY2lhbnMgYW5kIFN1cmdlb25zLCBOZXcgWW9yaywgTlksIFVT
QS4gY2FvbWFsbGV5QHN0amFtZXMuaWU8L2F1dGgtYWRkcmVzcz48dGl0bGVzPjx0aXRsZT5BIHJh
bmRvbWl6ZWQsIGRvdWJsZS1ibGluZCBjb21wYXJpc29uIG9mIGxhY3RhdGVkIFJpbmdlciZhcG9z
O3Mgc29sdXRpb24gYW5kIDAuOSUgTmFDbCBkdXJpbmcgcmVuYWwgdHJhbnNwbGFudGF0aW9uPC90
aXRsZT48c2Vjb25kYXJ5LXRpdGxlPkFuZXN0aCBBbmFsZzwvc2Vjb25kYXJ5LXRpdGxlPjxhbHQt
dGl0bGU+QW5lc3RoZXNpYSBhbmQgYW5hbGdlc2lhPC9hbHQtdGl0bGU+PC90aXRsZXM+PHBlcmlv
ZGljYWw+PGZ1bGwtdGl0bGU+QW5lc3RoIEFuYWxnPC9mdWxsLXRpdGxlPjxhYmJyLTE+QW5lc3Ro
ZXNpYSBhbmQgYW5hbGdlc2lhPC9hYmJyLTE+PC9wZXJpb2RpY2FsPjxhbHQtcGVyaW9kaWNhbD48
ZnVsbC10aXRsZT5BbmVzdGggQW5hbGc8L2Z1bGwtdGl0bGU+PGFiYnItMT5BbmVzdGhlc2lhIGFu
ZCBhbmFsZ2VzaWE8L2FiYnItMT48L2FsdC1wZXJpb2RpY2FsPjxwYWdlcz4xNTE4LTI0LCB0YWJs
ZSBvZiBjb250ZW50czwvcGFnZXM+PHZvbHVtZT4xMDA8L3ZvbHVtZT48bnVtYmVyPjU8L251bWJl
cj48ZWRpdGlvbj4yMDA1LzA0LzIzPC9lZGl0aW9uPjxrZXl3b3Jkcz48a2V5d29yZD5BY2lkb3Np
cy9ldGlvbG9neTwva2V5d29yZD48a2V5d29yZD5BZHVsdDwva2V5d29yZD48a2V5d29yZD5BZ2Vk
PC9rZXl3b3JkPjxrZXl3b3JkPkNyZWF0aW5pbmUvYmxvb2Q8L2tleXdvcmQ+PGtleXdvcmQ+RG91
YmxlLUJsaW5kIE1ldGhvZDwva2V5d29yZD48a2V5d29yZD5GZW1hbGU8L2tleXdvcmQ+PGtleXdv
cmQ+SHVtYW5zPC9rZXl3b3JkPjxrZXl3b3JkPkh5ZHJvZ2VuLUlvbiBDb25jZW50cmF0aW9uPC9r
ZXl3b3JkPjxrZXl3b3JkPklzb3RvbmljIFNvbHV0aW9ucy8gcGhhcm1hY29sb2d5PC9rZXl3b3Jk
PjxrZXl3b3JkPktpZG5leSBUcmFuc3BsYW50YXRpb248L2tleXdvcmQ+PGtleXdvcmQ+TWFsZTwv
a2V5d29yZD48a2V5d29yZD5NaWRkbGUgQWdlZDwva2V5d29yZD48a2V5d29yZD5Qb3Rhc3NpdW0v
Ymxvb2Q8L2tleXdvcmQ+PGtleXdvcmQ+U29kaXVtIENobG9yaWRlLyBwaGFybWFjb2xvZ3k8L2tl
eXdvcmQ+PC9rZXl3b3Jkcz48ZGF0ZXM+PHllYXI+MjAwNTwveWVhcj48cHViLWRhdGVzPjxkYXRl
Pk1heTwvZGF0ZT48L3B1Yi1kYXRlcz48L2RhdGVzPjxpc2JuPjAwMDMtMjk5OSAoUHJpbnQpJiN4
RDswMDAzLTI5OTkgKExpbmtpbmcpPC9pc2JuPjxhY2Nlc3Npb24tbnVtPjE1ODQ1NzE4PC9hY2Nl
c3Npb24tbnVtPjx1cmxzPjwvdXJscz48ZWxlY3Ryb25pYy1yZXNvdXJjZS1udW0+MTAuMTIxMy8w
MS5hbmUuMDAwMDE1MDkzOS4yODkwNC44MTwvZWxlY3Ryb25pYy1yZXNvdXJjZS1udW0+PHJlbW90
ZS1kYXRhYmFzZS1wcm92aWRlcj5OTE08L3JlbW90ZS1kYXRhYmFzZS1wcm92aWRlcj48bGFuZ3Vh
Z2U+ZW5nPC9sYW5ndWFnZT48L3JlY29yZD48L0NpdGU+PC9FbmROb3RlPgA+AAA=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PEVuZE5vdGU+PENpdGU+PEF1dGhvcj5PJmFwb3M7TWFsbGV5PC9BdXRob3I+PFllYXI+MjAwNTwv
WWVhcj48UmVjTnVtPjEyNDwvUmVjTnVtPjxEaXNwbGF5VGV4dD5bMjRdPC9EaXNwbGF5VGV4dD48
cmVjb3JkPjxyZWMtbnVtYmVyPjEyNDwvcmVjLW51bWJlcj48Zm9yZWlnbi1rZXlzPjxrZXkgYXBw
PSJFTiIgZGItaWQ9Inh3enRzNTVkMmRyZjIyZXBkYXl4OXN4MzV4d3Z0cmRhemEwNSI+MTI0PC9r
ZXk+PC9mb3JlaWduLWtleXM+PHJlZi10eXBlIG5hbWU9IkpvdXJuYWwgQXJ0aWNsZSI+MTc8L3Jl
Zi10eXBlPjxjb250cmlidXRvcnM+PGF1dGhvcnM+PGF1dGhvcj5PJmFwb3M7TWFsbGV5LCBDLiBN
LjwvYXV0aG9yPjxhdXRob3I+RnJ1bWVudG8sIFIuIEouPC9hdXRob3I+PGF1dGhvcj5IYXJkeSwg
TS4gQS48L2F1dGhvcj48YXV0aG9yPkJlbnZlbmlzdHksIEEuIEkuPC9hdXRob3I+PGF1dGhvcj5C
cmVudGplbnMsIFQuIEUuPC9hdXRob3I+PGF1dGhvcj5NZXJjZXIsIEouIFMuPC9hdXRob3I+PGF1
dGhvcj5CZW5uZXR0LUd1ZXJyZXJvLCBFLjwvYXV0aG9yPjwvYXV0aG9ycz48L2NvbnRyaWJ1dG9y
cz48YXV0aC1hZGRyZXNzPkRlcGFydG1lbnQgb2YgQW5lc3RoZXNpYSwgQ29sdW1iaWEgVW5pdmVy
c2l0eSBDb2xsZWdlIG9mIFBoeXNpY2lhbnMgYW5kIFN1cmdlb25zLCBOZXcgWW9yaywgTlksIFVT
QS4gY2FvbWFsbGV5QHN0amFtZXMuaWU8L2F1dGgtYWRkcmVzcz48dGl0bGVzPjx0aXRsZT5BIHJh
bmRvbWl6ZWQsIGRvdWJsZS1ibGluZCBjb21wYXJpc29uIG9mIGxhY3RhdGVkIFJpbmdlciZhcG9z
O3Mgc29sdXRpb24gYW5kIDAuOSUgTmFDbCBkdXJpbmcgcmVuYWwgdHJhbnNwbGFudGF0aW9uPC90
aXRsZT48c2Vjb25kYXJ5LXRpdGxlPkFuZXN0aCBBbmFsZzwvc2Vjb25kYXJ5LXRpdGxlPjxhbHQt
dGl0bGU+QW5lc3RoZXNpYSBhbmQgYW5hbGdlc2lhPC9hbHQtdGl0bGU+PC90aXRsZXM+PHBlcmlv
ZGljYWw+PGZ1bGwtdGl0bGU+QW5lc3RoIEFuYWxnPC9mdWxsLXRpdGxlPjxhYmJyLTE+QW5lc3Ro
ZXNpYSBhbmQgYW5hbGdlc2lhPC9hYmJyLTE+PC9wZXJpb2RpY2FsPjxhbHQtcGVyaW9kaWNhbD48
ZnVsbC10aXRsZT5BbmVzdGggQW5hbGc8L2Z1bGwtdGl0bGU+PGFiYnItMT5BbmVzdGhlc2lhIGFu
ZCBhbmFsZ2VzaWE8L2FiYnItMT48L2FsdC1wZXJpb2RpY2FsPjxwYWdlcz4xNTE4LTI0LCB0YWJs
ZSBvZiBjb250ZW50czwvcGFnZXM+PHZvbHVtZT4xMDA8L3ZvbHVtZT48bnVtYmVyPjU8L251bWJl
cj48ZWRpdGlvbj4yMDA1LzA0LzIzPC9lZGl0aW9uPjxrZXl3b3Jkcz48a2V5d29yZD5BY2lkb3Np
cy9ldGlvbG9neTwva2V5d29yZD48a2V5d29yZD5BZHVsdDwva2V5d29yZD48a2V5d29yZD5BZ2Vk
PC9rZXl3b3JkPjxrZXl3b3JkPkNyZWF0aW5pbmUvYmxvb2Q8L2tleXdvcmQ+PGtleXdvcmQ+RG91
YmxlLUJsaW5kIE1ldGhvZDwva2V5d29yZD48a2V5d29yZD5GZW1hbGU8L2tleXdvcmQ+PGtleXdv
cmQ+SHVtYW5zPC9rZXl3b3JkPjxrZXl3b3JkPkh5ZHJvZ2VuLUlvbiBDb25jZW50cmF0aW9uPC9r
ZXl3b3JkPjxrZXl3b3JkPklzb3RvbmljIFNvbHV0aW9ucy8gcGhhcm1hY29sb2d5PC9rZXl3b3Jk
PjxrZXl3b3JkPktpZG5leSBUcmFuc3BsYW50YXRpb248L2tleXdvcmQ+PGtleXdvcmQ+TWFsZTwv
a2V5d29yZD48a2V5d29yZD5NaWRkbGUgQWdlZDwva2V5d29yZD48a2V5d29yZD5Qb3Rhc3NpdW0v
Ymxvb2Q8L2tleXdvcmQ+PGtleXdvcmQ+U29kaXVtIENobG9yaWRlLyBwaGFybWFjb2xvZ3k8L2tl
eXdvcmQ+PC9rZXl3b3Jkcz48ZGF0ZXM+PHllYXI+MjAwNTwveWVhcj48cHViLWRhdGVzPjxkYXRl
Pk1heTwvZGF0ZT48L3B1Yi1kYXRlcz48L2RhdGVzPjxpc2JuPjAwMDMtMjk5OSAoUHJpbnQpJiN4
RDswMDAzLTI5OTkgKExpbmtpbmcpPC9pc2JuPjxhY2Nlc3Npb24tbnVtPjE1ODQ1NzE4PC9hY2Nl
c3Npb24tbnVtPjx1cmxzPjwvdXJscz48ZWxlY3Ryb25pYy1yZXNvdXJjZS1udW0+MTAuMTIxMy8w
MS5hbmUuMDAwMDE1MDkzOS4yODkwNC44MTwvZWxlY3Ryb25pYy1yZXNvdXJjZS1udW0+PHJlbW90
ZS1kYXRhYmFzZS1wcm92aWRlcj5OTE08L3JlbW90ZS1kYXRhYmFzZS1wcm92aWRlcj48bGFuZ3Vh
Z2U+ZW5nPC9sYW5ndWFnZT48L3JlY29yZD48L0NpdGU+PC9FbmROb3RlPgAAAAA=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24" w:tooltip="O'Malley, 2005 #124" w:history="1">
        <w:r>
          <w:rPr>
            <w:rFonts w:ascii="Times New Roman" w:hAnsi="Times New Roman"/>
            <w:bCs/>
            <w:noProof/>
            <w:color w:val="000000"/>
            <w:kern w:val="36"/>
          </w:rPr>
          <w:t>24</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Although enrolment was planned for 200 patients, this study was stopped early due to harm observed in the normal saline arm. Five patients in the normal saline arm (compared to zero in the Ringer’s arm) developed hyperkalemia (p = 0.05) and 8 patients in the saline arm (compared to zero in the Ringer’s arm) developed acidosis (p=0.004). Although Ringer’s Lactate contains a small amount of potassium, it’s possible the metabolic acidosis precipitated by the high chloride in the saline was responsible for the hyperkalemia in the saline arm.</w:t>
      </w:r>
    </w:p>
    <w:p w14:paraId="6DA2DA0F" w14:textId="77777777" w:rsidR="00D111D5" w:rsidRDefault="00D111D5" w:rsidP="00D111D5">
      <w:pPr>
        <w:rPr>
          <w:rFonts w:ascii="Times New Roman" w:hAnsi="Times New Roman"/>
          <w:bCs/>
          <w:color w:val="000000"/>
          <w:kern w:val="36"/>
        </w:rPr>
      </w:pPr>
    </w:p>
    <w:p w14:paraId="1B945FBF" w14:textId="6AB799EC" w:rsidR="00D111D5" w:rsidRDefault="00D111D5" w:rsidP="00D111D5">
      <w:pPr>
        <w:rPr>
          <w:rFonts w:ascii="Times New Roman" w:hAnsi="Times New Roman"/>
          <w:bCs/>
          <w:color w:val="000000"/>
          <w:kern w:val="36"/>
        </w:rPr>
      </w:pPr>
      <w:r w:rsidRPr="00266781">
        <w:rPr>
          <w:rFonts w:ascii="Times New Roman" w:hAnsi="Times New Roman"/>
          <w:bCs/>
          <w:color w:val="000000"/>
          <w:kern w:val="36"/>
        </w:rPr>
        <w:lastRenderedPageBreak/>
        <w:t>A</w:t>
      </w:r>
      <w:r>
        <w:rPr>
          <w:rFonts w:ascii="Times New Roman" w:hAnsi="Times New Roman"/>
          <w:bCs/>
          <w:color w:val="000000"/>
          <w:kern w:val="36"/>
        </w:rPr>
        <w:t xml:space="preserve"> potentially crucial</w:t>
      </w:r>
      <w:r w:rsidRPr="00266781">
        <w:rPr>
          <w:rFonts w:ascii="Times New Roman" w:hAnsi="Times New Roman"/>
          <w:bCs/>
          <w:color w:val="000000"/>
          <w:kern w:val="36"/>
        </w:rPr>
        <w:t xml:space="preserve"> factor rarely considered in trial </w:t>
      </w:r>
      <w:r>
        <w:rPr>
          <w:rFonts w:ascii="Times New Roman" w:hAnsi="Times New Roman"/>
          <w:bCs/>
          <w:color w:val="000000"/>
          <w:kern w:val="36"/>
        </w:rPr>
        <w:t>designs</w:t>
      </w:r>
      <w:r w:rsidRPr="00266781">
        <w:rPr>
          <w:rFonts w:ascii="Times New Roman" w:hAnsi="Times New Roman"/>
          <w:bCs/>
          <w:color w:val="000000"/>
          <w:kern w:val="36"/>
        </w:rPr>
        <w:t xml:space="preserve"> </w:t>
      </w:r>
      <w:r>
        <w:rPr>
          <w:rFonts w:ascii="Times New Roman" w:hAnsi="Times New Roman"/>
          <w:bCs/>
          <w:color w:val="000000"/>
          <w:kern w:val="36"/>
        </w:rPr>
        <w:t xml:space="preserve">involving colloids </w:t>
      </w:r>
      <w:r w:rsidRPr="00266781">
        <w:rPr>
          <w:rFonts w:ascii="Times New Roman" w:hAnsi="Times New Roman"/>
          <w:bCs/>
          <w:color w:val="000000"/>
          <w:kern w:val="36"/>
        </w:rPr>
        <w:t xml:space="preserve">is the electrolyte content of the crystalloid in which a specific colloid is dissolved. This property may have contributed to the observed harmful effect of HES in one RCT </w:t>
      </w:r>
      <w:r>
        <w:rPr>
          <w:rFonts w:ascii="Times New Roman" w:hAnsi="Times New Roman"/>
          <w:bCs/>
          <w:color w:val="000000"/>
          <w:kern w:val="36"/>
        </w:rPr>
        <w:t xml:space="preserve">in </w:t>
      </w:r>
      <w:r w:rsidRPr="00266781">
        <w:rPr>
          <w:rFonts w:ascii="Times New Roman" w:hAnsi="Times New Roman"/>
          <w:bCs/>
          <w:color w:val="000000"/>
          <w:kern w:val="36"/>
        </w:rPr>
        <w:t xml:space="preserve">which </w:t>
      </w:r>
      <w:r>
        <w:rPr>
          <w:rFonts w:ascii="Times New Roman" w:hAnsi="Times New Roman"/>
          <w:bCs/>
          <w:color w:val="000000"/>
          <w:kern w:val="36"/>
        </w:rPr>
        <w:t xml:space="preserve">the colloid </w:t>
      </w:r>
      <w:r w:rsidRPr="00266781">
        <w:rPr>
          <w:rFonts w:ascii="Times New Roman" w:hAnsi="Times New Roman"/>
          <w:bCs/>
          <w:color w:val="000000"/>
          <w:kern w:val="36"/>
        </w:rPr>
        <w:t xml:space="preserve">was dissolved in normal saline </w:t>
      </w:r>
      <w:r>
        <w:rPr>
          <w:rFonts w:ascii="Times New Roman" w:hAnsi="Times New Roman"/>
          <w:bCs/>
          <w:color w:val="000000"/>
          <w:kern w:val="36"/>
        </w:rPr>
        <w:t xml:space="preserve">and </w:t>
      </w:r>
      <w:r w:rsidRPr="00266781">
        <w:rPr>
          <w:rFonts w:ascii="Times New Roman" w:hAnsi="Times New Roman"/>
          <w:bCs/>
          <w:color w:val="000000"/>
          <w:kern w:val="36"/>
        </w:rPr>
        <w:t>compared to a balanced crystalloid solution</w:t>
      </w:r>
      <w:r>
        <w:rPr>
          <w:rFonts w:ascii="Times New Roman" w:hAnsi="Times New Roman"/>
          <w:bCs/>
          <w:color w:val="000000"/>
          <w:kern w:val="36"/>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1" w:tooltip="Brunkhorst, 2008 #29" w:history="1">
        <w:r>
          <w:rPr>
            <w:rFonts w:ascii="Times New Roman" w:hAnsi="Times New Roman"/>
            <w:bCs/>
            <w:noProof/>
            <w:color w:val="000000"/>
            <w:kern w:val="36"/>
          </w:rPr>
          <w:t>11</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xml:space="preserve">.  </w:t>
      </w:r>
    </w:p>
    <w:p w14:paraId="2629E440" w14:textId="77777777" w:rsidR="00D111D5" w:rsidRDefault="00D111D5" w:rsidP="00D111D5">
      <w:pPr>
        <w:rPr>
          <w:rFonts w:ascii="Times New Roman" w:hAnsi="Times New Roman"/>
          <w:bCs/>
          <w:color w:val="000000"/>
          <w:kern w:val="36"/>
        </w:rPr>
      </w:pPr>
    </w:p>
    <w:p w14:paraId="30263821"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In summary, </w:t>
      </w:r>
      <w:r w:rsidRPr="00F75B4C">
        <w:rPr>
          <w:rFonts w:ascii="Times New Roman" w:hAnsi="Times New Roman"/>
          <w:bCs/>
          <w:color w:val="000000"/>
          <w:kern w:val="36"/>
          <w:u w:val="single"/>
        </w:rPr>
        <w:t>observational studies and physiological findings from small RCTs are consistent with the hypothesis that using balanced crystalloid as the resuscitation fluid results in lower mortality than use of normal saline.</w:t>
      </w:r>
    </w:p>
    <w:p w14:paraId="45440B67" w14:textId="77777777" w:rsidR="00D111D5" w:rsidRDefault="00D111D5" w:rsidP="00D111D5">
      <w:pPr>
        <w:rPr>
          <w:rFonts w:ascii="Times New Roman" w:hAnsi="Times New Roman"/>
          <w:bCs/>
          <w:color w:val="000000"/>
          <w:kern w:val="36"/>
        </w:rPr>
      </w:pPr>
    </w:p>
    <w:p w14:paraId="5E7637D9" w14:textId="77777777" w:rsidR="00D111D5" w:rsidRDefault="00D111D5" w:rsidP="00D111D5">
      <w:pPr>
        <w:rPr>
          <w:rFonts w:ascii="Times New Roman" w:hAnsi="Times New Roman"/>
          <w:bCs/>
          <w:color w:val="000000"/>
          <w:kern w:val="36"/>
        </w:rPr>
      </w:pPr>
    </w:p>
    <w:p w14:paraId="784959F8" w14:textId="028B4493" w:rsidR="00D111D5" w:rsidRDefault="00D111D5" w:rsidP="00D111D5">
      <w:pPr>
        <w:rPr>
          <w:rFonts w:ascii="Times New Roman" w:hAnsi="Times New Roman"/>
          <w:b/>
          <w:bCs/>
          <w:i/>
          <w:color w:val="000000"/>
          <w:kern w:val="36"/>
        </w:rPr>
      </w:pPr>
      <w:r w:rsidRPr="00556521">
        <w:rPr>
          <w:rFonts w:ascii="Times New Roman" w:hAnsi="Times New Roman"/>
          <w:b/>
          <w:bCs/>
          <w:i/>
          <w:color w:val="000000"/>
          <w:kern w:val="36"/>
        </w:rPr>
        <w:t>Indirect RCT evidence suggests a potential benefit of low chloride versus</w:t>
      </w:r>
      <w:r>
        <w:rPr>
          <w:rFonts w:ascii="Times New Roman" w:hAnsi="Times New Roman"/>
          <w:b/>
          <w:bCs/>
          <w:i/>
          <w:color w:val="000000"/>
          <w:kern w:val="36"/>
        </w:rPr>
        <w:t xml:space="preserve"> normal</w:t>
      </w:r>
      <w:r w:rsidRPr="00556521">
        <w:rPr>
          <w:rFonts w:ascii="Times New Roman" w:hAnsi="Times New Roman"/>
          <w:b/>
          <w:bCs/>
          <w:i/>
          <w:color w:val="000000"/>
          <w:kern w:val="36"/>
        </w:rPr>
        <w:t xml:space="preserve"> chloride intravenous fluids in septic patients.</w:t>
      </w:r>
    </w:p>
    <w:p w14:paraId="310D6CA4" w14:textId="77777777" w:rsidR="00D111D5" w:rsidRPr="00556521" w:rsidRDefault="00D111D5" w:rsidP="00D111D5">
      <w:pPr>
        <w:rPr>
          <w:rFonts w:ascii="Times New Roman" w:hAnsi="Times New Roman"/>
          <w:b/>
          <w:bCs/>
          <w:i/>
          <w:color w:val="000000"/>
          <w:kern w:val="36"/>
        </w:rPr>
      </w:pPr>
    </w:p>
    <w:p w14:paraId="6B0D98A2" w14:textId="7F7F5F2C" w:rsidR="00D111D5" w:rsidRDefault="00D111D5" w:rsidP="00D111D5">
      <w:pPr>
        <w:widowControl w:val="0"/>
        <w:autoSpaceDE w:val="0"/>
        <w:autoSpaceDN w:val="0"/>
        <w:adjustRightInd w:val="0"/>
        <w:rPr>
          <w:rFonts w:ascii="Times New Roman" w:hAnsi="Times New Roman"/>
          <w:lang w:val="en-US" w:eastAsia="en-CA"/>
        </w:rPr>
      </w:pPr>
      <w:r w:rsidRPr="00266781">
        <w:rPr>
          <w:rFonts w:ascii="Times New Roman" w:hAnsi="Times New Roman"/>
          <w:bCs/>
          <w:color w:val="000000"/>
          <w:kern w:val="36"/>
        </w:rPr>
        <w:t xml:space="preserve">Our group </w:t>
      </w:r>
      <w:r>
        <w:rPr>
          <w:rFonts w:ascii="Times New Roman" w:hAnsi="Times New Roman"/>
          <w:bCs/>
          <w:color w:val="000000"/>
          <w:kern w:val="36"/>
        </w:rPr>
        <w:t xml:space="preserve">recently </w:t>
      </w:r>
      <w:r w:rsidRPr="00266781">
        <w:rPr>
          <w:rFonts w:ascii="Times New Roman" w:hAnsi="Times New Roman"/>
          <w:bCs/>
          <w:color w:val="000000"/>
          <w:kern w:val="36"/>
        </w:rPr>
        <w:t xml:space="preserve">performed a network meta-analysis (NMA) of all fluid types used for resuscitation </w:t>
      </w:r>
      <w:r w:rsidRPr="00F82963">
        <w:rPr>
          <w:rFonts w:ascii="Times New Roman" w:hAnsi="Times New Roman"/>
          <w:bCs/>
          <w:color w:val="000000"/>
          <w:kern w:val="36"/>
        </w:rPr>
        <w:t xml:space="preserve">in patients with septic shock </w:t>
      </w:r>
      <w:r w:rsidRPr="00F82963">
        <w:rPr>
          <w:rFonts w:ascii="Times New Roman" w:hAnsi="Times New Roman"/>
          <w:bCs/>
          <w:color w:val="000000"/>
          <w:kern w:val="36"/>
        </w:rPr>
        <w:fldChar w:fldCharType="begin"/>
      </w:r>
      <w:r w:rsidRPr="00F82963">
        <w:rPr>
          <w:rFonts w:ascii="Times New Roman" w:hAnsi="Times New Roman"/>
          <w:bCs/>
          <w:color w:val="000000"/>
          <w:kern w:val="36"/>
        </w:rPr>
        <w:instrText xml:space="preserve"> ADDIN EN.CITE &lt;EndNote&gt;&lt;Cite&gt;&lt;Author&gt;Rochwerg&lt;/Author&gt;&lt;Year&gt;2014&lt;/Year&gt;&lt;RecNum&gt;115&lt;/RecNum&gt;&lt;DisplayText&gt;[25]&lt;/DisplayText&gt;&lt;record&gt;&lt;rec-number&gt;115&lt;/rec-number&gt;&lt;foreign-keys&gt;&lt;key app="EN" db-id="xwzts55d2drf22epdayx9sx35xwvtrdaza05"&gt;115&lt;/key&gt;&lt;/foreign-keys&gt;&lt;ref-type name="Journal Article"&gt;17&lt;/ref-type&gt;&lt;contributors&gt;&lt;authors&gt;&lt;author&gt;Rochwerg, B.&lt;/author&gt;&lt;author&gt;Alhazzani, W.&lt;/author&gt;&lt;author&gt;Sindi, A.&lt;/author&gt;&lt;author&gt;Heels-Ansdell, D.&lt;/author&gt;&lt;author&gt;Thabane, L.&lt;/author&gt;&lt;author&gt;Fox-Robichaud, A.&lt;/author&gt;&lt;author&gt;Mbuagbaw, L.&lt;/author&gt;&lt;author&gt;Szczeklik, W.&lt;/author&gt;&lt;author&gt;Alshamsi, F.&lt;/author&gt;&lt;author&gt;Altayyar, S.&lt;/author&gt;&lt;author&gt;Ip, W. C.&lt;/author&gt;&lt;author&gt;Li, G.&lt;/author&gt;&lt;author&gt;Wang, M.&lt;/author&gt;&lt;author&gt;Wludarczyk, A.&lt;/author&gt;&lt;author&gt;Zhou, Q.&lt;/author&gt;&lt;author&gt;Guyatt, G. H.&lt;/author&gt;&lt;author&gt;Cook, D. J.&lt;/author&gt;&lt;author&gt;Jaeschke, R.&lt;/author&gt;&lt;author&gt;Annane, D.&lt;/author&gt;&lt;/authors&gt;&lt;/contributors&gt;&lt;titles&gt;&lt;title&gt;Fluid Resuscitation in Sepsis: A Systematic Review and Network Meta-analysis&lt;/title&gt;&lt;secondary-title&gt;Ann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medicine&lt;/abbr-1&gt;&lt;/alt-periodical&gt;&lt;pages&gt;347-55&lt;/pages&gt;&lt;volume&gt;161&lt;/volume&gt;&lt;number&gt;5&lt;/number&gt;&lt;edition&gt;2014/07/23&lt;/edition&gt;&lt;dates&gt;&lt;year&gt;2014&lt;/year&gt;&lt;pub-dates&gt;&lt;date&gt;Sep 2&lt;/date&gt;&lt;/pub-dates&gt;&lt;/dates&gt;&lt;isbn&gt;1539-3704 (Electronic)&amp;#xD;0003-4819 (Linking)&lt;/isbn&gt;&lt;accession-num&gt;25047428&lt;/accession-num&gt;&lt;urls&gt;&lt;/urls&gt;&lt;electronic-resource-num&gt;10.7326/m14-0178&lt;/electronic-resource-num&gt;&lt;remote-database-provider&gt;NLM&lt;/remote-database-provider&gt;&lt;language&gt;eng&lt;/language&gt;&lt;/record&gt;&lt;/Cite&gt;&lt;/EndNote&gt;</w:instrText>
      </w:r>
      <w:r w:rsidRPr="00F82963">
        <w:rPr>
          <w:rFonts w:ascii="Times New Roman" w:hAnsi="Times New Roman"/>
          <w:bCs/>
          <w:color w:val="000000"/>
          <w:kern w:val="36"/>
        </w:rPr>
        <w:fldChar w:fldCharType="separate"/>
      </w:r>
      <w:r w:rsidRPr="00F82963">
        <w:rPr>
          <w:rFonts w:ascii="Times New Roman" w:hAnsi="Times New Roman"/>
          <w:bCs/>
          <w:noProof/>
          <w:color w:val="000000"/>
          <w:kern w:val="36"/>
        </w:rPr>
        <w:t>[</w:t>
      </w:r>
      <w:hyperlink w:anchor="_ENREF_25" w:tooltip="Rochwerg, 2014 #115" w:history="1">
        <w:r w:rsidRPr="00F82963">
          <w:rPr>
            <w:rFonts w:ascii="Times New Roman" w:hAnsi="Times New Roman"/>
            <w:bCs/>
            <w:noProof/>
            <w:color w:val="000000"/>
            <w:kern w:val="36"/>
          </w:rPr>
          <w:t>25</w:t>
        </w:r>
      </w:hyperlink>
      <w:r w:rsidRPr="00F82963">
        <w:rPr>
          <w:rFonts w:ascii="Times New Roman" w:hAnsi="Times New Roman"/>
          <w:bCs/>
          <w:noProof/>
          <w:color w:val="000000"/>
          <w:kern w:val="36"/>
        </w:rPr>
        <w:t>]</w:t>
      </w:r>
      <w:r w:rsidRPr="00F82963">
        <w:rPr>
          <w:rFonts w:ascii="Times New Roman" w:hAnsi="Times New Roman"/>
          <w:bCs/>
          <w:color w:val="000000"/>
          <w:kern w:val="36"/>
        </w:rPr>
        <w:fldChar w:fldCharType="end"/>
      </w:r>
      <w:r w:rsidRPr="00F82963">
        <w:rPr>
          <w:rFonts w:ascii="Times New Roman" w:hAnsi="Times New Roman"/>
          <w:bCs/>
          <w:color w:val="000000"/>
          <w:kern w:val="36"/>
        </w:rPr>
        <w:t xml:space="preserve">. </w:t>
      </w:r>
      <w:r w:rsidRPr="00F82963">
        <w:rPr>
          <w:rFonts w:ascii="Times New Roman" w:hAnsi="Times New Roman"/>
          <w:lang w:val="en-US" w:eastAsia="en-CA"/>
        </w:rPr>
        <w:t xml:space="preserve">The NMA </w:t>
      </w:r>
      <w:r>
        <w:rPr>
          <w:rFonts w:ascii="Times New Roman" w:hAnsi="Times New Roman"/>
          <w:lang w:val="en-US" w:eastAsia="en-CA"/>
        </w:rPr>
        <w:t xml:space="preserve">model </w:t>
      </w:r>
      <w:r w:rsidRPr="00F82963">
        <w:rPr>
          <w:rFonts w:ascii="Times New Roman" w:hAnsi="Times New Roman"/>
          <w:lang w:val="en-US" w:eastAsia="en-CA"/>
        </w:rPr>
        <w:t>combines direct and indirect estimates</w:t>
      </w:r>
      <w:r>
        <w:rPr>
          <w:rFonts w:ascii="Times New Roman" w:hAnsi="Times New Roman"/>
          <w:lang w:val="en-US" w:eastAsia="en-CA"/>
        </w:rPr>
        <w:t xml:space="preserve"> </w:t>
      </w:r>
      <w:r w:rsidRPr="00F82963">
        <w:rPr>
          <w:rFonts w:ascii="Times New Roman" w:hAnsi="Times New Roman"/>
          <w:lang w:val="en-US" w:eastAsia="en-CA"/>
        </w:rPr>
        <w:t xml:space="preserve">of effect </w:t>
      </w:r>
      <w:r>
        <w:rPr>
          <w:rFonts w:ascii="Times New Roman" w:hAnsi="Times New Roman"/>
          <w:lang w:val="en-US" w:eastAsia="en-CA"/>
        </w:rPr>
        <w:t xml:space="preserve">in order </w:t>
      </w:r>
      <w:r w:rsidRPr="00F82963">
        <w:rPr>
          <w:rFonts w:ascii="Times New Roman" w:hAnsi="Times New Roman"/>
          <w:lang w:val="en-US" w:eastAsia="en-CA"/>
        </w:rPr>
        <w:t xml:space="preserve">to calculate the </w:t>
      </w:r>
      <w:r>
        <w:rPr>
          <w:rFonts w:ascii="Times New Roman" w:hAnsi="Times New Roman"/>
          <w:lang w:val="en-US" w:eastAsia="en-CA"/>
        </w:rPr>
        <w:t xml:space="preserve">overall </w:t>
      </w:r>
      <w:r w:rsidRPr="00F82963">
        <w:rPr>
          <w:rFonts w:ascii="Times New Roman" w:hAnsi="Times New Roman"/>
          <w:lang w:val="en-US" w:eastAsia="en-CA"/>
        </w:rPr>
        <w:t xml:space="preserve">relative effectiveness of </w:t>
      </w:r>
      <w:r>
        <w:rPr>
          <w:rFonts w:ascii="Times New Roman" w:hAnsi="Times New Roman"/>
          <w:lang w:val="en-US" w:eastAsia="en-CA"/>
        </w:rPr>
        <w:t>an intervention</w:t>
      </w:r>
      <w:r w:rsidRPr="00F82963">
        <w:rPr>
          <w:rFonts w:ascii="Times New Roman" w:hAnsi="Times New Roman"/>
          <w:lang w:val="en-US" w:eastAsia="en-CA"/>
        </w:rPr>
        <w:t>. In other words, if an NMA is addressing treatments A, B, and C, for the A–B comparison, the direct estimates will come from all RCTs that compare A vs. B, and the indirect estimates will come from RCTs comparing A vs. C and B vs. C, which allow to make an inference</w:t>
      </w:r>
      <w:r>
        <w:rPr>
          <w:rFonts w:ascii="Times New Roman" w:hAnsi="Times New Roman"/>
          <w:lang w:val="en-US" w:eastAsia="en-CA"/>
        </w:rPr>
        <w:t xml:space="preserve"> </w:t>
      </w:r>
      <w:r w:rsidRPr="00F82963">
        <w:rPr>
          <w:rFonts w:ascii="Times New Roman" w:hAnsi="Times New Roman"/>
          <w:lang w:val="en-US" w:eastAsia="en-CA"/>
        </w:rPr>
        <w:t>of the estimate of A vs. B, through C</w:t>
      </w:r>
      <w:r>
        <w:rPr>
          <w:rFonts w:ascii="Times New Roman" w:hAnsi="Times New Roman"/>
          <w:lang w:val="en-US" w:eastAsia="en-CA"/>
        </w:rPr>
        <w:t xml:space="preserve"> </w:t>
      </w:r>
      <w:r>
        <w:rPr>
          <w:rFonts w:ascii="Times New Roman" w:hAnsi="Times New Roman"/>
          <w:lang w:val="en-US" w:eastAsia="en-CA"/>
        </w:rPr>
        <w:fldChar w:fldCharType="begin"/>
      </w:r>
      <w:r>
        <w:rPr>
          <w:rFonts w:ascii="Times New Roman" w:hAnsi="Times New Roman"/>
          <w:lang w:val="en-US" w:eastAsia="en-CA"/>
        </w:rPr>
        <w:instrText xml:space="preserve"> ADDIN EN.CITE &lt;EndNote&gt;&lt;Cite&gt;&lt;Author&gt;Brignardello-Petersen&lt;/Author&gt;&lt;Year&gt;2014&lt;/Year&gt;&lt;RecNum&gt;149&lt;/RecNum&gt;&lt;DisplayText&gt;[26]&lt;/DisplayText&gt;&lt;record&gt;&lt;rec-number&gt;149&lt;/rec-number&gt;&lt;foreign-keys&gt;&lt;key app="EN" db-id="xwzts55d2drf22epdayx9sx35xwvtrdaza05"&gt;149&lt;/key&gt;&lt;/foreign-keys&gt;&lt;ref-type name="Journal Article"&gt;17&lt;/ref-type&gt;&lt;contributors&gt;&lt;authors&gt;&lt;author&gt;Brignardello-Petersen, R.&lt;/author&gt;&lt;author&gt;Rochwerg, B.&lt;/author&gt;&lt;author&gt;Guyatt, G. H.&lt;/author&gt;&lt;/authors&gt;&lt;/contributors&gt;&lt;titles&gt;&lt;title&gt;What is a network meta-analysis and how can we use it to inform clinical practice?&lt;/title&gt;&lt;secondary-title&gt;Pol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Wewnetrznej&lt;/abbr-1&gt;&lt;/alt-periodical&gt;&lt;pages&gt;659-60&lt;/pages&gt;&lt;volume&gt;124&lt;/volume&gt;&lt;number&gt;12&lt;/number&gt;&lt;edition&gt;2015/01/08&lt;/edition&gt;&lt;dates&gt;&lt;year&gt;2014&lt;/year&gt;&lt;/dates&gt;&lt;isbn&gt;1897-9483 (Electronic)&amp;#xD;0032-3772 (Linking)&lt;/isbn&gt;&lt;accession-num&gt;25563621&lt;/accession-num&gt;&lt;urls&gt;&lt;/urls&gt;&lt;remote-database-provider&gt;NLM&lt;/remote-database-provider&gt;&lt;language&gt;eng&lt;/language&gt;&lt;/record&gt;&lt;/Cite&gt;&lt;/EndNote&gt;</w:instrText>
      </w:r>
      <w:r>
        <w:rPr>
          <w:rFonts w:ascii="Times New Roman" w:hAnsi="Times New Roman"/>
          <w:lang w:val="en-US" w:eastAsia="en-CA"/>
        </w:rPr>
        <w:fldChar w:fldCharType="separate"/>
      </w:r>
      <w:r>
        <w:rPr>
          <w:rFonts w:ascii="Times New Roman" w:hAnsi="Times New Roman"/>
          <w:noProof/>
          <w:lang w:val="en-US" w:eastAsia="en-CA"/>
        </w:rPr>
        <w:t>[</w:t>
      </w:r>
      <w:hyperlink w:anchor="_ENREF_26" w:tooltip="Brignardello-Petersen, 2014 #149" w:history="1">
        <w:r>
          <w:rPr>
            <w:rFonts w:ascii="Times New Roman" w:hAnsi="Times New Roman"/>
            <w:noProof/>
            <w:lang w:val="en-US" w:eastAsia="en-CA"/>
          </w:rPr>
          <w:t>26</w:t>
        </w:r>
      </w:hyperlink>
      <w:r>
        <w:rPr>
          <w:rFonts w:ascii="Times New Roman" w:hAnsi="Times New Roman"/>
          <w:noProof/>
          <w:lang w:val="en-US" w:eastAsia="en-CA"/>
        </w:rPr>
        <w:t>]</w:t>
      </w:r>
      <w:r>
        <w:rPr>
          <w:rFonts w:ascii="Times New Roman" w:hAnsi="Times New Roman"/>
          <w:lang w:val="en-US" w:eastAsia="en-CA"/>
        </w:rPr>
        <w:fldChar w:fldCharType="end"/>
      </w:r>
      <w:r w:rsidRPr="00F82963">
        <w:rPr>
          <w:rFonts w:ascii="Times New Roman" w:hAnsi="Times New Roman"/>
          <w:lang w:val="en-US" w:eastAsia="en-CA"/>
        </w:rPr>
        <w:t xml:space="preserve">. </w:t>
      </w:r>
      <w:r>
        <w:rPr>
          <w:rFonts w:ascii="Times New Roman" w:hAnsi="Times New Roman"/>
          <w:lang w:val="en-US" w:eastAsia="en-CA"/>
        </w:rPr>
        <w:t xml:space="preserve">This allows for comparison of interventions even in situations where no head-to-head trials exist (relying only on indirect evidence). Also, in situations where direct and indirect evidence are available, pooling may increase the precision of the effect estimate. </w:t>
      </w:r>
    </w:p>
    <w:p w14:paraId="03A55C84" w14:textId="77777777" w:rsidR="00D111D5" w:rsidRDefault="00D111D5" w:rsidP="00D111D5">
      <w:pPr>
        <w:widowControl w:val="0"/>
        <w:autoSpaceDE w:val="0"/>
        <w:autoSpaceDN w:val="0"/>
        <w:adjustRightInd w:val="0"/>
        <w:rPr>
          <w:rFonts w:ascii="Times New Roman" w:hAnsi="Times New Roman"/>
          <w:lang w:val="en-US" w:eastAsia="en-CA"/>
        </w:rPr>
      </w:pPr>
    </w:p>
    <w:p w14:paraId="79DAE986" w14:textId="487B3F0F" w:rsidR="00D111D5" w:rsidRPr="00F82963" w:rsidRDefault="00D111D5" w:rsidP="00D111D5">
      <w:pPr>
        <w:widowControl w:val="0"/>
        <w:autoSpaceDE w:val="0"/>
        <w:autoSpaceDN w:val="0"/>
        <w:adjustRightInd w:val="0"/>
        <w:rPr>
          <w:rFonts w:ascii="Times New Roman" w:hAnsi="Times New Roman"/>
          <w:lang w:val="en-US" w:eastAsia="en-CA"/>
        </w:rPr>
      </w:pPr>
      <w:r>
        <w:rPr>
          <w:rFonts w:ascii="Times New Roman" w:hAnsi="Times New Roman"/>
          <w:bCs/>
          <w:color w:val="000000"/>
          <w:kern w:val="36"/>
        </w:rPr>
        <w:t>For our NMA, a</w:t>
      </w:r>
      <w:r w:rsidRPr="00F82963">
        <w:rPr>
          <w:rFonts w:ascii="Times New Roman" w:hAnsi="Times New Roman"/>
          <w:bCs/>
          <w:color w:val="000000"/>
          <w:kern w:val="36"/>
        </w:rPr>
        <w:t xml:space="preserve"> systematic</w:t>
      </w:r>
      <w:r w:rsidRPr="00266781">
        <w:rPr>
          <w:rFonts w:ascii="Times New Roman" w:hAnsi="Times New Roman"/>
          <w:bCs/>
          <w:color w:val="000000"/>
          <w:kern w:val="36"/>
        </w:rPr>
        <w:t xml:space="preserve"> review of the literature produced 14 </w:t>
      </w:r>
      <w:r>
        <w:rPr>
          <w:rFonts w:ascii="Times New Roman" w:hAnsi="Times New Roman"/>
          <w:bCs/>
          <w:color w:val="000000"/>
          <w:kern w:val="36"/>
        </w:rPr>
        <w:t>RCTs</w:t>
      </w:r>
      <w:r w:rsidRPr="00266781">
        <w:rPr>
          <w:rFonts w:ascii="Times New Roman" w:hAnsi="Times New Roman"/>
          <w:bCs/>
          <w:color w:val="000000"/>
          <w:kern w:val="36"/>
        </w:rPr>
        <w:t xml:space="preserve"> </w:t>
      </w:r>
      <w:r>
        <w:rPr>
          <w:rFonts w:ascii="Times New Roman" w:hAnsi="Times New Roman"/>
          <w:bCs/>
          <w:color w:val="000000"/>
          <w:kern w:val="36"/>
        </w:rPr>
        <w:t xml:space="preserve">that </w:t>
      </w:r>
      <w:r w:rsidRPr="00266781">
        <w:rPr>
          <w:rFonts w:ascii="Times New Roman" w:hAnsi="Times New Roman"/>
          <w:bCs/>
          <w:color w:val="000000"/>
          <w:kern w:val="36"/>
        </w:rPr>
        <w:t>examined mortality</w:t>
      </w:r>
      <w:r>
        <w:rPr>
          <w:rFonts w:ascii="Times New Roman" w:hAnsi="Times New Roman"/>
          <w:bCs/>
          <w:color w:val="000000"/>
          <w:kern w:val="36"/>
        </w:rPr>
        <w:fldChar w:fldCharType="begin">
          <w:fldData xml:space="preserve">PEVuZE5vdGU+PENpdGU+PEF1dGhvcj5Bbm5hbmU8L0F1dGhvcj48WWVhcj4yMDEzPC9ZZWFyPjxS
ZWNOdW0+MzE8L1JlY051bT48RGlzcGxheVRleHQ+WzExLTEzLCAxNiwgMjctMzZdPC9EaXNwbGF5
VGV4dD48cmVjb3JkPjxyZWMtbnVtYmVyPjMxPC9yZWMtbnVtYmVyPjxmb3JlaWduLWtleXM+PGtl
eSBhcHA9IkVOIiBkYi1pZD0ieHd6dHM1NWQyZHJmMjJlcGRheXg5c3gzNXh3dnRyZGF6YTA1Ij4z
MTwva2V5PjwvZm9yZWlnbi1rZXlzPjxyZWYtdHlwZSBuYW1lPSJKb3VybmFsIEFydGljbGUiPjE3
PC9yZWYtdHlwZT48Y29udHJpYnV0b3JzPjxhdXRob3JzPjxhdXRob3I+QW5uYW5lLCBELjwvYXV0
aG9yPjxhdXRob3I+U2lhbWksIFMuPC9hdXRob3I+PGF1dGhvcj5KYWJlciwgUy48L2F1dGhvcj48
YXV0aG9yPk1hcnRpbiwgQy48L2F1dGhvcj48YXV0aG9yPkVsYXRyb3VzLCBTLjwvYXV0aG9yPjxh
dXRob3I+RGVjbGVyZSwgQS4gRC48L2F1dGhvcj48YXV0aG9yPlByZWlzZXIsIEouIEMuPC9hdXRo
b3I+PGF1dGhvcj5PdXRpbiwgSC48L2F1dGhvcj48YXV0aG9yPlRyb2NoZSwgRy48L2F1dGhvcj48
YXV0aG9yPkNoYXJwZW50aWVyLCBDLjwvYXV0aG9yPjxhdXRob3I+VHJvdWlsbGV0LCBKLiBMLjwv
YXV0aG9yPjxhdXRob3I+S2ltbW91biwgQS48L2F1dGhvcj48YXV0aG9yPkZvcmNldmlsbGUsIFgu
PC9hdXRob3I+PGF1dGhvcj5EYXJtb24sIE0uPC9hdXRob3I+PGF1dGhvcj5MZXN1ciwgTy48L2F1
dGhvcj48YXV0aG9yPlJlZ25pZXIsIEouPC9hdXRob3I+PGF1dGhvcj5BYnJvdWcsIEYuPC9hdXRo
b3I+PGF1dGhvcj5CZXJnZXIsIFAuPC9hdXRob3I+PGF1dGhvcj5DbGVjaCwgQy48L2F1dGhvcj48
YXV0aG9yPkNvdXNzb24sIEouPC9hdXRob3I+PGF1dGhvcj5UaGliYXVsdCwgTC48L2F1dGhvcj48
YXV0aG9yPkNoZXZyZXQsIFMuPC9hdXRob3I+PC9hdXRob3JzPjwvY29udHJpYnV0b3JzPjx0aXRs
ZXM+PHRpdGxlPkVmZmVjdHMgb2YgRmx1aWQgUmVzdXNjaXRhdGlvbiBXaXRoIENvbGxvaWRzIHZz
IENyeXN0YWxsb2lkcyBvbiBNb3J0YWxpdHkgaW4gQ3JpdGljYWxseSBJbGwgUGF0aWVudHMgUHJl
c2VudGluZyBXaXRoIEh5cG92b2xlbWljIFNob2NrOiBUaGUgQ1JJU1RBTCBSYW5kb21pemVkIFRy
aWFsPC90aXRsZT48c2Vjb25kYXJ5LXRpdGxlPkpBTUE8L3NlY29uZGFyeS10aXRsZT48YWx0LXRp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ZXJpY2FuIE1lZGljYWwgQXNzb2NpYXRpb248L2FiYnItMT48L2FsdC1wZXJpb2RpY2FsPjxlZGl0
aW9uPjIwMTMvMTAvMTE8L2VkaXRpb24+PGRhdGVzPjx5ZWFyPjIwMTM8L3llYXI+PC9kYXRlcz48
aXNibj4xNTM4LTM1OTggKEVsZWN0cm9uaWMpJiN4RDswMDk4LTc0ODQgKExpbmtpbmcpPC9pc2Ju
PjxhY2Nlc3Npb24tbnVtPjI0MTA4NTE1PC9hY2Nlc3Npb24tbnVtPjx1cmxzPjwvdXJscz48ZWxl
Y3Ryb25pYy1yZXNvdXJjZS1udW0+MTAuMTAwMS9qYW1hLjIwMTMuMjgwNTAyPC9lbGVjdHJvbmlj
LXJlc291cmNlLW51bT48L3JlY29yZD48L0NpdGU+PENpdGU+PEF1dGhvcj5CcnVua2hvcnN0PC9B
dXRob3I+PFllYXI+MjAwODwvWWVhcj48UmVjTnVtPjI5PC9SZWNOdW0+PHJlY29yZD48cmVjLW51
bWJlcj4yOTwvcmVjLW51bWJlcj48Zm9yZWlnbi1rZXlzPjxrZXkgYXBwPSJFTiIgZGItaWQ9Inh3
enRzNTVkMmRyZjIyZXBkYXl4OXN4MzV4d3Z0cmRhemEwNSI+Mjk8L2tleT48L2ZvcmVpZ24ta2V5
cz48cmVmLXR5cGUgbmFtZT0iSm91cm5hbCBBcnRpY2xlIj4xNzwvcmVmLXR5cGU+PGNvbnRyaWJ1
dG9ycz48YXV0aG9ycz48YXV0aG9yPkJydW5raG9yc3QsIEYuIE0uPC9hdXRob3I+PGF1dGhvcj5F
bmdlbCwgQy48L2F1dGhvcj48YXV0aG9yPkJsb29zLCBGLjwvYXV0aG9yPjxhdXRob3I+TWVpZXIt
SGVsbG1hbm4sIEEuPC9hdXRob3I+PGF1dGhvcj5SYWdhbGxlciwgTS48L2F1dGhvcj48YXV0aG9y
PldlaWxlciwgTi48L2F1dGhvcj48YXV0aG9yPk1vZXJlciwgTy48L2F1dGhvcj48YXV0aG9yPkdy
dWVuZGxpbmcsIE0uPC9hdXRob3I+PGF1dGhvcj5PcHBlcnQsIE0uPC9hdXRob3I+PGF1dGhvcj5H
cm9uZCwgUy48L2F1dGhvcj48YXV0aG9yPk9sdGhvZmYsIEQuPC9hdXRob3I+PGF1dGhvcj5KYXNj
aGluc2tpLCBVLjwvYXV0aG9yPjxhdXRob3I+Sm9obiwgUy48L2F1dGhvcj48YXV0aG9yPlJvc3Nh
aW50LCBSLjwvYXV0aG9yPjxhdXRob3I+V2VsdGUsIFQuPC9hdXRob3I+PGF1dGhvcj5TY2hhZWZl
ciwgTS48L2F1dGhvcj48YXV0aG9yPktlcm4sIFAuPC9hdXRob3I+PGF1dGhvcj5LdWhudCwgRS48
L2F1dGhvcj48YXV0aG9yPktpZWhudG9wZiwgTS48L2F1dGhvcj48YXV0aG9yPkhhcnRvZywgQy48
L2F1dGhvcj48YXV0aG9yPk5hdGFuc29uLCBDLjwvYXV0aG9yPjxhdXRob3I+TG9lZmZsZXIsIE0u
PC9hdXRob3I+PGF1dGhvcj5SZWluaGFydCwgSy48L2F1dGhvcj48L2F1dGhvcnM+PC9jb250cmli
dXRvcnM+PGF1dGgtYWRkcmVzcz5EZXBhcnRtZW50IG9mIEFuZXN0aGVzaW9sb2d5IGFuZCBJbnRl
bnNpdmUgQ2FyZSBNZWRpY2luZSwgRnJpZWRyaWNoIFNjaGlsbGVyIFVuaXZlcnNpdHksIEplbmEs
IEdlcm1hbnkuPC9hdXRoLWFkZHJlc3M+PHRpdGxlcz48dGl0bGU+SW50ZW5zaXZlIGluc3VsaW4g
dGhlcmFweSBhbmQgcGVudGFzdGFyY2ggcmVzdXNjaXRhdGlvbiBpbiBzZXZlcmUgc2Vwc2lzPC90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dC1wZXJpb2RpY2FsPjxwYWdlcz4xMjUtMzk8L3BhZ2VzPjx2b2x1bWU+MzU4PC92b2x1bWU+PG51
bWJlcj4yPC9udW1iZXI+PGVkaXRpb24+MjAwOC8wMS8xMTwvZWRpdGlvbj48a2V5d29yZHM+PGtl
eXdvcmQ+QWN1dGUgS2lkbmV5IEluanVyeS8gZXRpb2xvZ3k8L2tleXdvcmQ+PGtleXdvcmQ+QWdl
ZDwva2V5d29yZD48a2V5d29yZD5Db21iaW5lZCBNb2RhbGl0eSBUaGVyYXB5PC9rZXl3b3JkPjxr
ZXl3b3JkPkNyaXRpY2FsIElsbG5lc3M8L2tleXdvcmQ+PGtleXdvcmQ+RG9zZS1SZXNwb25zZSBS
ZWxhdGlvbnNoaXAsIERydWc8L2tleXdvcmQ+PGtleXdvcmQ+RmVtYWxlPC9rZXl3b3JkPjxrZXl3
b3JkPkZsdWlkIFRoZXJhcHk8L2tleXdvcmQ+PGtleXdvcmQ+SGV0YXN0YXJjaC9hZG1pbmlzdHJh
dGlvbiAmYW1wOyBkb3NhZ2UvIGFkdmVyc2UgZWZmZWN0cy90aGVyYXBldXRpYyB1c2U8L2tleXdv
cmQ+PGtleXdvcmQ+SHVtYW5zPC9rZXl3b3JkPjxrZXl3b3JkPkh5cG9nbHljZW1pYS8gY2hlbWlj
YWxseSBpbmR1Y2VkPC9rZXl3b3JkPjxrZXl3b3JkPkh5cG9nbHljZW1pYyBBZ2VudHMvIGFkbWlu
aXN0cmF0aW9uICZhbXA7IGRvc2FnZS9hZHZlcnNlIGVmZmVjdHM8L2tleXdvcmQ+PGtleXdvcmQ+
SW5mdXNpb25zLCBJbnRyYXZlbm91czwva2V5d29yZD48a2V5d29yZD5JbnN1bGluLyBhZG1pbmlz
dHJhdGlvbiAmYW1wOyBkb3NhZ2UvYWR2ZXJzZSBlZmZlY3RzPC9rZXl3b3JkPjxrZXl3b3JkPklz
b3RvbmljIFNvbHV0aW9ucy9hZHZlcnNlIGVmZmVjdHMvdGhlcmFwZXV0aWMgdXNlPC9rZXl3b3Jk
PjxrZXl3b3JkPkthcGxhbi1NZWllciBFc3RpbWF0ZTwva2V5d29yZD48a2V5d29yZD5NYWxlPC9r
ZXl3b3JkPjxrZXl3b3JkPk1pZGRsZSBBZ2VkPC9rZXl3b3JkPjxrZXl3b3JkPk11bHRpdmFyaWF0
ZSBBbmFseXNpczwva2V5d29yZD48a2V5d29yZD5SaXNrIEZhY3RvcnM8L2tleXdvcmQ+PGtleXdv
cmQ+U2Vwc2lzL2RydWcgdGhlcmFweS9tb3J0YWxpdHkvIHRoZXJhcHk8L2tleXdvcmQ+PGtleXdv
cmQ+VHJlYXRtZW50IEZhaWx1cmU8L2tleXdvcmQ+PC9rZXl3b3Jkcz48ZGF0ZXM+PHllYXI+MjAw
ODwveWVhcj48cHViLWRhdGVzPjxkYXRlPkphbiAxMDwvZGF0ZT48L3B1Yi1kYXRlcz48L2RhdGVz
Pjxpc2JuPjE1MzMtNDQwNiAoRWxlY3Ryb25pYykmI3hEOzAwMjgtNDc5MyAoTGlua2luZyk8L2lz
Ym4+PGFjY2Vzc2lvbi1udW0+MTgxODQ5NTg8L2FjY2Vzc2lvbi1udW0+PHVybHM+PHJlbGF0ZWQt
dXJscz48dXJsPmh0dHA6Ly93d3cubmVqbS5vcmcvZG9pL3BkZi8xMC4xMDU2L05FSk1vYTA3MDcx
NjwvdXJsPjwvcmVsYXRlZC11cmxzPjwvdXJscz48ZWxlY3Ryb25pYy1yZXNvdXJjZS1udW0+MTAu
MTA1Ni9ORUpNb2EwNzA3MTY8L2VsZWN0cm9uaWMtcmVzb3VyY2UtbnVtPjxyZW1vdGUtZGF0YWJh
c2UtcHJvdmlkZXI+TkxNPC9yZW1vdGUtZGF0YWJhc2UtcHJvdmlkZXI+PGxhbmd1YWdlPmVuZzwv
bGFuZ3VhZ2U+PC9yZWNvcmQ+PC9DaXRlPjxDaXRlPjxBdXRob3I+RHViaW48L0F1dGhvcj48WWVh
cj4yMDEwPC9ZZWFyPjxSZWNOdW0+NDwvUmVjTnVtPjxyZWNvcmQ+PHJlYy1udW1iZXI+NDwvcmVj
LW51bWJlcj48Zm9yZWlnbi1rZXlzPjxrZXkgYXBwPSJFTiIgZGItaWQ9Inh3enRzNTVkMmRyZjIy
ZXBkYXl4OXN4MzV4d3Z0cmRhemEwNSI+NDwva2V5PjwvZm9yZWlnbi1rZXlzPjxyZWYtdHlwZSBu
YW1lPSJKb3VybmFsIEFydGljbGUiPjE3PC9yZWYtdHlwZT48Y29udHJpYnV0b3JzPjxhdXRob3Jz
PjxhdXRob3I+RHViaW4sIEEuPC9hdXRob3I+PGF1dGhvcj5Qb3pvLCBNLiBPLjwvYXV0aG9yPjxh
dXRob3I+Q2FzYWJlbGxhLCBDLiBBLjwvYXV0aG9yPjxhdXRob3I+TXVyaWFzLCBHLjwvYXV0aG9y
PjxhdXRob3I+UGFsaXphcywgRi4sIEpyLjwvYXV0aG9yPjxhdXRob3I+TW9zZWluY28sIE0uIEMu
PC9hdXRob3I+PGF1dGhvcj5LYW5vb3JlIEVkdWwsIFYuIFMuPC9hdXRob3I+PGF1dGhvcj5QYWxp
emFzLCBGLjwvYXV0aG9yPjxhdXRob3I+RXN0ZW5zc29ybywgRS48L2F1dGhvcj48YXV0aG9yPklu
Y2UsIEMuPC9hdXRob3I+PC9hdXRob3JzPjwvY29udHJpYnV0b3JzPjxhdXRoLWFkZHJlc3M+U2Vy
dmljaW8gZGUgVGVyYXBpYSBJbnRlbnNpdmEsIFNhbmF0b3JpbyBPdGFtZW5kaSB5IE1pcm9saSwg
QXpjdWVuYWdhIDg3MCwgQnVlbm9zIEFpcmVzIEMxMTE1QUFCLCBBcmdlbnRpbmEuIGFybmFsZG9k
dWJpbkBzcGVlZHkuY29tLmFyPC9hdXRoLWFkZHJlc3M+PHRpdGxlcz48dGl0bGU+Q29tcGFyaXNv
biBvZiA2JSBoeWRyb3h5ZXRoeWwgc3RhcmNoIDEzMC8wLjQgYW5kIHNhbGluZSBzb2x1dGlvbiBm
b3IgcmVzdXNjaXRhdGlvbiBvZiB0aGUgbWljcm9jaXJjdWxhdGlvbiBkdXJpbmcgdGhlIGVhcmx5
IGdvYWwtZGlyZWN0ZWQgdGhlcmFweSBvZiBzZXB0aWMgcGF0aWVudHM8L3RpdGxlPjxzZWNvbmRh
cnktdGl0bGU+SiBDcml0IENhcmU8L3NlY29uZGFyeS10aXRsZT48YWx0LXRpdGxlPkpvdXJuYWwg
b2YgY3JpdGljYWwgY2FyZTwvYWx0LXRpdGxlPjwvdGl0bGVzPjxwZXJpb2RpY2FsPjxmdWxsLXRp
dGxlPkogQ3JpdCBDYXJlPC9mdWxsLXRpdGxlPjxhYmJyLTE+Sm91cm5hbCBvZiBjcml0aWNhbCBj
YXJlPC9hYmJyLTE+PC9wZXJpb2RpY2FsPjxhbHQtcGVyaW9kaWNhbD48ZnVsbC10aXRsZT5KIENy
aXQgQ2FyZTwvZnVsbC10aXRsZT48YWJici0xPkpvdXJuYWwgb2YgY3JpdGljYWwgY2FyZTwvYWJi
ci0xPjwvYWx0LXBlcmlvZGljYWw+PHBhZ2VzPjY1OSBlMS04PC9wYWdlcz48dm9sdW1lPjI1PC92
b2x1bWU+PG51bWJlcj40PC9udW1iZXI+PGtleXdvcmRzPjxrZXl3b3JkPkFkdWx0PC9rZXl3b3Jk
PjxrZXl3b3JkPkFnZWQ8L2tleXdvcmQ+PGtleXdvcmQ+QWdlZCwgODAgYW5kIG92ZXI8L2tleXdv
cmQ+PGtleXdvcmQ+RmVtYWxlPC9rZXl3b3JkPjxrZXl3b3JkPipGbHVpZCBUaGVyYXB5PC9rZXl3
b3JkPjxrZXl3b3JkPkhldGFzdGFyY2gvY2hlbWlzdHJ5L3BoYXJtYWNvbG9neS8qdGhlcmFwZXV0
aWMgdXNlPC9rZXl3b3JkPjxrZXl3b3JkPkh1bWFuczwva2V5d29yZD48a2V5d29yZD5NYWxlPC9r
ZXl3b3JkPjxrZXl3b3JkPk1pY3JvY2lyY3VsYXRpb24vKmRydWcgZWZmZWN0czwva2V5d29yZD48
a2V5d29yZD5NaWRkbGUgQWdlZDwva2V5d29yZD48a2V5d29yZD5Nb3V0aCBGbG9vci9ibG9vZCBz
dXBwbHk8L2tleXdvcmQ+PGtleXdvcmQ+UGlsb3QgUHJvamVjdHM8L2tleXdvcmQ+PGtleXdvcmQ+
UGxhc21hIFN1YnN0aXR1dGVzL2NoZW1pc3RyeS9waGFybWFjb2xvZ3kvKnRoZXJhcGV1dGljIHVz
ZTwva2V5d29yZD48a2V5d29yZD5SZXN1c2NpdGF0aW9uLyptZXRob2RzPC9rZXl3b3JkPjxrZXl3
b3JkPlNlcHNpcy8qdGhlcmFweTwva2V5d29yZD48a2V5d29yZD5Tb2RpdW0gQ2hsb3JpZGUvcGhh
cm1hY29sb2d5Lyp0aGVyYXBldXRpYyB1c2U8L2tleXdvcmQ+PC9rZXl3b3Jkcz48ZGF0ZXM+PHll
YXI+MjAxMDwveWVhcj48cHViLWRhdGVzPjxkYXRlPkRlYzwvZGF0ZT48L3B1Yi1kYXRlcz48L2Rh
dGVzPjxpc2JuPjE1NTctODYxNSAoRWxlY3Ryb25pYykmI3hEOzA4ODMtOTQ0MSAoTGlua2luZyk8
L2lzYm4+PGFjY2Vzc2lvbi1udW0+MjA4MTM0ODU8L2FjY2Vzc2lvbi1udW0+PHVybHM+PHJlbGF0
ZWQtdXJscz48dXJsPmh0dHA6Ly93d3cubmNiaS5ubG0ubmloLmdvdi9wdWJtZWQvMjA4MTM0ODU8
L3VybD48L3JlbGF0ZWQtdXJscz48L3VybHM+PGVsZWN0cm9uaWMtcmVzb3VyY2UtbnVtPjEwLjEw
MTYvai5qY3JjLjIwMTAuMDQuMDA3PC9lbGVjdHJvbmljLXJlc291cmNlLW51bT48L3JlY29yZD48
L0NpdGU+PENpdGU+PEF1dGhvcj5GaW5mZXI8L0F1dGhvcj48WWVhcj4yMDA0PC9ZZWFyPjxSZWNO
dW0+MjA8L1JlY051bT48cmVjb3JkPjxyZWMtbnVtYmVyPjIwPC9yZWMtbnVtYmVyPjxmb3JlaWdu
LWtleXM+PGtleSBhcHA9IkVOIiBkYi1pZD0ieHd6dHM1NWQyZHJmMjJlcGRheXg5c3gzNXh3dnRy
ZGF6YTA1Ij4yMDwva2V5PjwvZm9yZWlnbi1rZXlzPjxyZWYtdHlwZSBuYW1lPSJKb3VybmFsIEFy
dGljbGUiPjE3PC9yZWYtdHlwZT48Y29udHJpYnV0b3JzPjxhdXRob3JzPjxhdXRob3I+RmluZmVy
LCBTLjwvYXV0aG9yPjxhdXRob3I+QmVsbG9tbywgUi48L2F1dGhvcj48YXV0aG9yPkJveWNlLCBO
LjwvYXV0aG9yPjxhdXRob3I+RnJlbmNoLCBKLjwvYXV0aG9yPjxhdXRob3I+TXlidXJnaCwgSi48
L2F1dGhvcj48YXV0aG9yPk5vcnRvbiwgUi48L2F1dGhvcj48L2F1dGhvcnM+PC9jb250cmlidXRv
cnM+PGF1dGgtYWRkcmVzcz5BTlpJQ1MgQ1RHLCBMZXZlbCAzLCAxMCBJZXZlcnMgU3QuLCBDYXJs
dG9uLCBWSUMgMzA1MywgQXVzdHJhbGlhLiBjdGdAYW56aWNzLmNvbS5hdTwvYXV0aC1hZGRyZXNz
Pjx0aXRsZXM+PHRpdGxlPkEgY29tcGFyaXNvbiBvZiBhbGJ1bWluIGFuZCBzYWxpbmUgZm9yIGZs
dWlkIHJlc3VzY2l0YXRpb24gaW4gdGhlIGludGVuc2l2ZSBjYXJlIHVuaXQ8L3RpdGxlPjxzZWNv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YWw+PHBhZ2VzPjIyNDctNTY8L3BhZ2VzPjx2b2x1bWU+MzUwPC92b2x1bWU+PG51bWJlcj4yMjwv
bnVtYmVyPjxlZGl0aW9uPjIwMDQvMDUvMjg8L2VkaXRpb24+PGtleXdvcmRzPjxrZXl3b3JkPkFk
dWx0PC9rZXl3b3JkPjxrZXl3b3JkPkFsYnVtaW5zLyB0aGVyYXBldXRpYyB1c2U8L2tleXdvcmQ+
PGtleXdvcmQ+Qmxvb2QgUHJlc3N1cmU8L2tleXdvcmQ+PGtleXdvcmQ+Q3JpdGljYWwgSWxsbmVz
cy9tb3J0YWxpdHkvIHRoZXJhcHk8L2tleXdvcmQ+PGtleXdvcmQ+RG91YmxlLUJsaW5kIE1ldGhv
ZDwva2V5d29yZD48a2V5d29yZD5GZW1hbGU8L2tleXdvcmQ+PGtleXdvcmQ+Rmx1aWQgVGhlcmFw
eS8gbWV0aG9kczwva2V5d29yZD48a2V5d29yZD5IZWFydCBSYXRlPC9rZXl3b3JkPjxrZXl3b3Jk
Pkh1bWFuczwva2V5d29yZD48a2V5d29yZD5IeXBvdm9sZW1pYS9waHlzaW9wYXRob2xvZ3kvIHRo
ZXJhcHk8L2tleXdvcmQ+PGtleXdvcmQ+SW50ZW5zaXZlIENhcmUgVW5pdHM8L2tleXdvcmQ+PGtl
eXdvcmQ+TWFsZTwva2V5d29yZD48a2V5d29yZD5NaWRkbGUgQWdlZDwva2V5d29yZD48a2V5d29y
ZD5NdWx0aXBsZSBPcmdhbiBGYWlsdXJlL2VwaWRlbWlvbG9neTwva2V5d29yZD48a2V5d29yZD5S
aXNrPC9rZXl3b3JkPjxrZXl3b3JkPlNvZGl1bSBDaGxvcmlkZS8gdGhlcmFwZXV0aWMgdXNlPC9r
ZXl3b3JkPjxrZXl3b3JkPlN1cnZpdmFsIEFuYWx5c2lzPC9rZXl3b3JkPjxrZXl3b3JkPlRyZWF0
bWVudCBPdXRjb21lPC9rZXl3b3JkPjwva2V5d29yZHM+PGRhdGVzPjx5ZWFyPjIwMDQ8L3llYXI+
PHB1Yi1kYXRlcz48ZGF0ZT5NYXkgMjc8L2RhdGU+PC9wdWItZGF0ZXM+PC9kYXRlcz48aXNibj4x
NTMzLTQ0MDYgKEVsZWN0cm9uaWMpJiN4RDswMDI4LTQ3OTMgKExpbmtpbmcpPC9pc2JuPjxhY2Nl
c3Npb24tbnVtPjE1MTYzNzc0PC9hY2Nlc3Npb24tbnVtPjx1cmxzPjxyZWxhdGVkLXVybHM+PHVy
bD5odHRwOi8vd3d3Lm5lam0ub3JnL2RvaS9wZGYvMTAuMTA1Ni9ORUpNb2EwNDAyMzI8L3VybD48
L3JlbGF0ZWQtdXJscz48L3VybHM+PGVsZWN0cm9uaWMtcmVzb3VyY2UtbnVtPjEwLjEwNTYvTkVK
TW9hMDQwMjMyPC9lbGVjdHJvbmljLXJlc291cmNlLW51bT48cmVtb3RlLWRhdGFiYXNlLXByb3Zp
ZGVyPk5MTTwvcmVtb3RlLWRhdGFiYXNlLXByb3ZpZGVyPjxsYW5ndWFnZT5lbmc8L2xhbmd1YWdl
PjwvcmVjb3JkPjwvQ2l0ZT48Q2l0ZT48QXV0aG9yPkd1aWRldDwvQXV0aG9yPjxZZWFyPjIwMTI8
L1llYXI+PFJlY051bT4yODwvUmVjTnVtPjxyZWNvcmQ+PHJlYy1udW1iZXI+Mjg8L3JlYy1udW1i
ZXI+PGZvcmVpZ24ta2V5cz48a2V5IGFwcD0iRU4iIGRiLWlkPSJ4d3p0czU1ZDJkcmYyMmVwZGF5
eDlzeDM1eHd2dHJkYXphMDUiPjI4PC9rZXk+PC9mb3JlaWduLWtleXM+PHJlZi10eXBlIG5hbWU9
IkpvdXJuYWwgQXJ0aWNsZSI+MTc8L3JlZi10eXBlPjxjb250cmlidXRvcnM+PGF1dGhvcnM+PGF1
dGhvcj5HdWlkZXQsIEIuPC9hdXRob3I+PGF1dGhvcj5NYXJ0aW5ldCwgTy48L2F1dGhvcj48YXV0
aG9yPkJvdWxhaW4sIFQuPC9hdXRob3I+PGF1dGhvcj5QaGlsaXBwYXJ0LCBGLjwvYXV0aG9yPjxh
dXRob3I+UG91c3NlbCwgSi4gRi48L2F1dGhvcj48YXV0aG9yPk1haXplbCwgSi48L2F1dGhvcj48
YXV0aG9yPkZvcmNldmlsbGUsIFguPC9hdXRob3I+PGF1dGhvcj5GZWlzc2VsLCBNLjwvYXV0aG9y
PjxhdXRob3I+SGFzc2VsbWFubiwgTS48L2F1dGhvcj48YXV0aG9yPkhlaW5pbmdlciwgQS48L2F1
dGhvcj48YXV0aG9yPlZhbiBBa2VuLCBILjwvYXV0aG9yPjwvYXV0aG9ycz48L2NvbnRyaWJ1dG9y
cz48YXV0aC1hZGRyZXNzPlJlYW5pbWF0aW9uIG1lZGljYWxlLCBBc3Npc3RhbmNlIFB1YmxpcXVl
IC0gSG9waXRhdXggZGUgUGFyaXMsIEhvcGl0YWwgU2FpbnQtQW50b2luZSwgMTg0IHJ1ZSBkdSBG
YXVib3VyZyBTYWludCBBbnRvaW5lLCBQYXJpcywgRi03NTAxMiwgRnJhbmNlLiBiZXJ0cmFuZC5n
dWlkZXRAc2F0LmFwaHAuZnIuPC9hdXRoLWFkZHJlc3M+PHRpdGxlcz48dGl0bGU+QXNzZXNzbWVu
dCBvZiBoZW1vZHluYW1pYyBlZmZpY2FjeSBhbmQgc2FmZXR5IG9mIDYlIGh5ZHJveHlldGh5bHN0
YXJjaCAxMzAvMC40IHZzLiAwLjklIE5hQ2wgZmx1aWQgcmVwbGFjZW1lbnQgaW4gcGF0aWVudHMg
d2l0aCBzZXZlcmUgc2Vwc2lzOiBUaGUgQ1JZU1RNQVMgc3R1ZHk8L3RpdGxlPjxzZWNvbmRhcnkt
dGl0bGU+Q3JpdCBDYXJlPC9zZWNvbmRhcnktdGl0bGU+PGFsdC10aXRsZT5Dcml0aWNhbCBjYXJl
IChMb25kb24sIEVuZ2xhbmQpPC9hbHQtdGl0bGU+PC90aXRsZXM+PHBlcmlvZGljYWw+PGZ1bGwt
dGl0bGU+Q3JpdCBDYXJlPC9mdWxsLXRpdGxlPjxhYmJyLTE+Q3JpdGljYWwgY2FyZSAoTG9uZG9u
LCBFbmdsYW5kKTwvYWJici0xPjwvcGVyaW9kaWNhbD48YWx0LXBlcmlvZGljYWw+PGZ1bGwtdGl0
bGU+Q3JpdCBDYXJlPC9mdWxsLXRpdGxlPjxhYmJyLTE+Q3JpdGljYWwgY2FyZSAoTG9uZG9uLCBF
bmdsYW5kKTwvYWJici0xPjwvYWx0LXBlcmlvZGljYWw+PHBhZ2VzPlI5NDwvcGFnZXM+PHZvbHVt
ZT4xNjwvdm9sdW1lPjxudW1iZXI+MzwvbnVtYmVyPjxlZGl0aW9uPjIwMTIvMDUvMjY8L2VkaXRp
b24+PGRhdGVzPjx5ZWFyPjIwMTI8L3llYXI+PHB1Yi1kYXRlcz48ZGF0ZT5NYXkgMjQ8L2RhdGU+
PC9wdWItZGF0ZXM+PC9kYXRlcz48aXNibj4xNDY2LTYwOVggKEVsZWN0cm9uaWMpJiN4RDsxMzY0
LTg1MzUgKExpbmtpbmcpPC9pc2JuPjxhY2Nlc3Npb24tbnVtPjIyNjI0NTMxPC9hY2Nlc3Npb24t
bnVtPjx1cmxzPjxyZWxhdGVkLXVybHM+PHVybD5odHRwOi8vY2Nmb3J1bS5jb20vY29udGVudC9w
ZGYvY2MxMTM1OC5wZGY8L3VybD48L3JlbGF0ZWQtdXJscz48L3VybHM+PGN1c3RvbTI+UE1DMzU4
MDY0MDwvY3VzdG9tMj48ZWxlY3Ryb25pYy1yZXNvdXJjZS1udW0+MTAuMTE4Ni9jYzExMzU4PC9l
bGVjdHJvbmljLXJlc291cmNlLW51bT48cmVtb3RlLWRhdGFiYXNlLXByb3ZpZGVyPk5MTTwvcmVt
b3RlLWRhdGFiYXNlLXByb3ZpZGVyPjxsYW5ndWFnZT5Fbmc8L2xhbmd1YWdlPjwvcmVjb3JkPjwv
Q2l0ZT48Q2l0ZT48QXV0aG9yPkhhdXB0PC9BdXRob3I+PFllYXI+MTk4MjwvWWVhcj48UmVjTnVt
PjI3PC9SZWNOdW0+PHJlY29yZD48cmVjLW51bWJlcj4yNzwvcmVjLW51bWJlcj48Zm9yZWlnbi1r
ZXlzPjxrZXkgYXBwPSJFTiIgZGItaWQ9Inh3enRzNTVkMmRyZjIyZXBkYXl4OXN4MzV4d3Z0cmRh
emEwNSI+Mjc8L2tleT48L2ZvcmVpZ24ta2V5cz48cmVmLXR5cGUgbmFtZT0iSm91cm5hbCBBcnRp
Y2xlIj4xNzwvcmVmLXR5cGU+PGNvbnRyaWJ1dG9ycz48YXV0aG9ycz48YXV0aG9yPkhhdXB0LCBN
LiBULjwvYXV0aG9yPjxhdXRob3I+UmFja293LCBFLiBDLjwvYXV0aG9yPjwvYXV0aG9ycz48L2Nv
bnRyaWJ1dG9ycz48dGl0bGVzPjx0aXRsZT5Db2xsb2lkIG9zbW90aWMgcHJlc3N1cmUgYW5kIGZs
dWlkIHJlc3VzY2l0YXRpb24gd2l0aCBoZXRhc3RhcmNoLCBhbGJ1bWluLCBhbmQgc2FsaW5lIHNv
bHV0aW9uczwvdGl0bGU+PHNlY29uZGFyeS10aXRsZT5Dcml0IENhcmUgTWVkPC9zZWNvbmRhcnkt
dGl0bGU+PGFsdC10aXRsZT5Dcml0aWNhbCBjYXJlIG1lZGljaW5lPC9hbHQtdGl0bGU+PC90aXRs
ZXM+PHBlcmlvZGljYWw+PGZ1bGwtdGl0bGU+Q3JpdCBDYXJlIE1lZDwvZnVsbC10aXRsZT48YWJi
ci0xPkNyaXRpY2FsIGNhcmUgbWVkaWNpbmU8L2FiYnItMT48L3BlcmlvZGljYWw+PGFsdC1wZXJp
b2RpY2FsPjxmdWxsLXRpdGxlPkNyaXQgQ2FyZSBNZWQ8L2Z1bGwtdGl0bGU+PGFiYnItMT5Dcml0
aWNhbCBjYXJlIG1lZGljaW5lPC9hYmJyLTE+PC9hbHQtcGVyaW9kaWNhbD48cGFnZXM+MTU5LTYy
PC9wYWdlcz48dm9sdW1lPjEwPC92b2x1bWU+PG51bWJlcj4zPC9udW1iZXI+PGVkaXRpb24+MTk4
Mi8wMy8wMTwvZWRpdGlvbj48a2V5d29yZHM+PGtleXdvcmQ+QWdlZDwva2V5d29yZD48a2V5d29y
ZD5Db2xsb2lkczwva2V5d29yZD48a2V5d29yZD5GZW1hbGU8L2tleXdvcmQ+PGtleXdvcmQ+Rmx1
aWQgVGhlcmFweTwva2V5d29yZD48a2V5d29yZD5IZXRhc3RhcmNoL2FkbWluaXN0cmF0aW9uICZh
bXA7IGRvc2FnZTwva2V5d29yZD48a2V5d29yZD5IdW1hbnM8L2tleXdvcmQ+PGtleXdvcmQ+TWFs
ZTwva2V5d29yZD48a2V5d29yZD5NaWRkbGUgQWdlZDwva2V5d29yZD48a2V5d29yZD5Pc21vdGlj
IFByZXNzdXJlPC9rZXl3b3JkPjxrZXl3b3JkPlJlc3VzY2l0YXRpb248L2tleXdvcmQ+PGtleXdv
cmQ+U2VydW0gQWxidW1pbi9hZG1pbmlzdHJhdGlvbiAmYW1wOyBkb3NhZ2U8L2tleXdvcmQ+PGtl
eXdvcmQ+U2hvY2svIHRoZXJhcHk8L2tleXdvcmQ+PGtleXdvcmQ+U2hvY2ssIENhcmRpb2dlbmlj
L3RoZXJhcHk8L2tleXdvcmQ+PGtleXdvcmQ+U2hvY2ssIFNlcHRpYy90aGVyYXB5PC9rZXl3b3Jk
PjxrZXl3b3JkPlNvZGl1bSBDaGxvcmlkZS9hZG1pbmlzdHJhdGlvbiAmYW1wOyBkb3NhZ2U8L2tl
eXdvcmQ+PC9rZXl3b3Jkcz48ZGF0ZXM+PHllYXI+MTk4MjwveWVhcj48cHViLWRhdGVzPjxkYXRl
Pk1hcjwvZGF0ZT48L3B1Yi1kYXRlcz48L2RhdGVzPjxpc2JuPjAwOTAtMzQ5MyAoUHJpbnQpJiN4
RDswMDkwLTM0OTMgKExpbmtpbmcpPC9pc2JuPjxhY2Nlc3Npb24tbnVtPjYxNzQyNzQ8L2FjY2Vz
c2lvbi1udW0+PHVybHM+PC91cmxzPjxyZW1vdGUtZGF0YWJhc2UtcHJvdmlkZXI+TkxNPC9yZW1v
dGUtZGF0YWJhc2UtcHJvdmlkZXI+PGxhbmd1YWdlPmVuZzwvbGFuZ3VhZ2U+PC9yZWNvcmQ+PC9D
aXRlPjxDaXRlPjxBdXRob3I+TGk8L0F1dGhvcj48WWVhcj4yMDA4PC9ZZWFyPjxSZWNOdW0+MjY8
L1JlY051bT48cmVjb3JkPjxyZWMtbnVtYmVyPjI2PC9yZWMtbnVtYmVyPjxmb3JlaWduLWtleXM+
PGtleSBhcHA9IkVOIiBkYi1pZD0ieHd6dHM1NWQyZHJmMjJlcGRheXg5c3gzNXh3dnRyZGF6YTA1
Ij4yNjwva2V5PjwvZm9yZWlnbi1rZXlzPjxyZWYtdHlwZSBuYW1lPSJKb3VybmFsIEFydGljbGUi
PjE3PC9yZWYtdHlwZT48Y29udHJpYnV0b3JzPjxhdXRob3JzPjxhdXRob3I+TGksIEYuPC9hdXRo
b3I+PGF1dGhvcj5TdW4sIEguPC9hdXRob3I+PGF1dGhvcj5IYW4sIFguIEQuPC9hdXRob3I+PC9h
dXRob3JzPjwvY29udHJpYnV0b3JzPjxhdXRoLWFkZHJlc3M+SW50ZW5zaXZlIENhcmUgVW5pdCwg
VGhlIFNlY29uZCBBZmZpbGlhdGVkIEhvc3BpdGFsIG9mIE5hbnRvbmcgVW5pdmVyc2l0eSwgTmFu
dG9uZyAyMjYwMDEsIEppYW5nIHN1LCBDaGluYS48L2F1dGgtYWRkcmVzcz48dGl0bGVzPjx0aXRs
ZT5bVGhlIGVmZmVjdCBvZiBkaWZmZXJlbnQgZmx1aWRzIG9uIGVhcmx5IGZsdWlkIHJlc3VzY2l0
YXRpb24gaW4gc2VwdGljIHNob2NrXTwvdGl0bGU+PHNlY29uZGFyeS10aXRsZT5aaG9uZ2d1byBX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ZyBqaWppdXlpeHVlPC9hYmJyLTE+PC9hbHQtcGVyaW9kaWNhbD48cGFnZXM+NDcyLTU8L3BhZ2Vz
Pjx2b2x1bWU+MjA8L3ZvbHVtZT48bnVtYmVyPjg8L251bWJlcj48ZWRpdGlvbj4yMDA4LzA4LzA5
PC9lZGl0aW9uPjxrZXl3b3Jkcz48a2V5d29yZD5BZG9sZXNjZW50PC9rZXl3b3JkPjxrZXl3b3Jk
PkFkdWx0PC9rZXl3b3JkPjxrZXl3b3JkPkFnZWQ8L2tleXdvcmQ+PGtleXdvcmQ+Qmxvb2QgUHJl
c3N1cmUvZHJ1ZyBlZmZlY3RzPC9rZXl3b3JkPjxrZXl3b3JkPkZlbWFsZTwva2V5d29yZD48a2V5
d29yZD5GbHVpZCBUaGVyYXB5LyBtZXRob2RzPC9rZXl3b3JkPjxrZXl3b3JkPkhldGFzdGFyY2gv
YWRtaW5pc3RyYXRpb24gJmFtcDsgZG9zYWdlPC9rZXl3b3JkPjxrZXl3b3JkPkh1bWFuczwva2V5
d29yZD48a2V5d29yZD5MYWN0aWMgQWNpZC9ibG9vZDwva2V5d29yZD48a2V5d29yZD5NYWxlPC9r
ZXl3b3JkPjxrZXl3b3JkPk1pZGRsZSBBZ2VkPC9rZXl3b3JkPjxrZXl3b3JkPlBsYXNtYSBTdWJz
dGl0dXRlcy8gYWRtaW5pc3RyYXRpb24gJmFtcDsgZG9zYWdlPC9rZXl3b3JkPjxrZXl3b3JkPlJl
c3VzY2l0YXRpb248L2tleXdvcmQ+PGtleXdvcmQ+U2FsaW5lIFNvbHV0aW9uLCBIeXBlcnRvbmlj
L2FkbWluaXN0cmF0aW9uICZhbXA7IGRvc2FnZTwva2V5d29yZD48a2V5d29yZD5TaG9jaywgU2Vw
dGljL2Jsb29kL3BoeXNpb3BhdGhvbG9neS8gdGhlcmFweTwva2V5d29yZD48a2V5d29yZD5Zb3Vu
ZyBBZHVsdDwva2V5d29yZD48L2tleXdvcmRzPjxkYXRlcz48eWVhcj4yMDA4PC95ZWFyPjxwdWIt
ZGF0ZXM+PGRhdGU+QXVnPC9kYXRlPjwvcHViLWRhdGVzPjwvZGF0ZXM+PGlzYm4+MTAwMy0wNjAz
IChQcmludCkmI3hEOzEwMDMtMDYwMyAoTGlua2luZyk8L2lzYm4+PGFjY2Vzc2lvbi1udW0+MTg2
ODcxNzQ8L2FjY2Vzc2lvbi1udW0+PHVybHM+PC91cmxzPjxyZW1vdGUtZGF0YWJhc2UtcHJvdmlk
ZXI+TkxNPC9yZW1vdGUtZGF0YWJhc2UtcHJvdmlkZXI+PGxhbmd1YWdlPmNoaTwvbGFuZ3VhZ2U+
PC9yZWNvcmQ+PC9DaXRlPjxDaXRlPjxBdXRob3I+THY8L0F1dGhvcj48WWVhcj4yMDEyPC9ZZWFy
PjxSZWNOdW0+MjU8L1JlY051bT48cmVjb3JkPjxyZWMtbnVtYmVyPjI1PC9yZWMtbnVtYmVyPjxm
b3JlaWduLWtleXM+PGtleSBhcHA9IkVOIiBkYi1pZD0ieHd6dHM1NWQyZHJmMjJlcGRheXg5c3gz
NXh3dnRyZGF6YTA1Ij4yNTwva2V5PjwvZm9yZWlnbi1rZXlzPjxyZWYtdHlwZSBuYW1lPSJKb3Vy
bmFsIEFydGljbGUiPjE3PC9yZWYtdHlwZT48Y29udHJpYnV0b3JzPjxhdXRob3JzPjxhdXRob3I+
THYsIEouPC9hdXRob3I+PGF1dGhvcj5aaGFvLCBILiBZLjwvYXV0aG9yPjxhdXRob3I+TGl1LCBG
LjwvYXV0aG9yPjxhdXRob3I+QW4sIFkuIFouPC9hdXRob3I+PC9hdXRob3JzPjwvY29udHJpYnV0
b3JzPjxhdXRoLWFkZHJlc3M+UGVraW5nIFVuaXZlcnNpdHkgUGVvcGxlJmFwb3M7cyBIb3NwaXRh
bCwgQmVpamluZywgQ2hpbmEuPC9hdXRoLWFkZHJlc3M+PHRpdGxlcz48dGl0bGU+W1RoZSBpbmZs
dWVuY2Ugb2YgbGFjdGF0ZSBSaW5nZXIgc29sdXRpb24gdmVyc3VzIGh5ZHJveHlldGh5bCBzdGFy
Y2ggb24gY29hZ3VsYXRpb24gYW5kIGZpYnJpbm9seXRpYyBzeXN0ZW0gaW4gcGF0aWVudHMgd2l0
aCBzZXB0aWMgc2hvY2tdPC90aXRsZT48c2Vjb25kYXJ5LXRpdGxlPlpob25nZ3VvIFdlaSBaaG9u
ZyBCaW5nIEppIEppdSBZaSBYdWU8L3NlY29uZGFyeS10aXRsZT48YWx0LXRpdGxlPlpob25nZ3Vv
IHdlaSB6aG9uZyBiaW5nIGppIGppdSB5aSB4dWUgPSBDaGluZXNlIGNyaXRpY2FsIGNhcmUgbWVk
aWNpbmUgPSBaaG9uZ2d1byB3ZWl6aG9uZ2JpbmcgamlqaXV5aXh1ZTwvYWx0LXRpdGxlPjwvdGl0
bGVzPjxwZXJpb2RpY2FsPjxmdWxsLXRpdGxlPlpob25nZ3VvIFdlaSBaaG9uZyBCaW5nIEppIEpp
dSBZaSBYdWU8L2Z1bGwtdGl0bGU+PGFiYnItMT5aaG9uZ2d1byB3ZWkgemhvbmcgYmluZyBqaSBq
aXUgeWkgeHVlID0gQ2hpbmVzZSBjcml0aWNhbCBjYXJlIG1lZGljaW5lID0gWmhvbmdndW8gd2Vp
emhvbmdiaW5nIGppaml1eWl4dWU8L2FiYnItMT48L3BlcmlvZGljYWw+PGFsdC1wZXJpb2RpY2Fs
PjxmdWxsLXRpdGxlPlpob25nZ3VvIFdlaSBaaG9uZyBCaW5nIEppIEppdSBZaSBYdWU8L2Z1bGwt
dGl0bGU+PGFiYnItMT5aaG9uZ2d1byB3ZWkgemhvbmcgYmluZyBqaSBqaXUgeWkgeHVlID0gQ2hp
bmVzZSBjcml0aWNhbCBjYXJlIG1lZGljaW5lID0gWmhvbmdndW8gd2VpemhvbmdiaW5nIGppaml1
eWl4dWU8L2FiYnItMT48L2FsdC1wZXJpb2RpY2FsPjxwYWdlcz4zOC00MTwvcGFnZXM+PHZvbHVt
ZT4yNDwvdm9sdW1lPjxudW1iZXI+MTwvbnVtYmVyPjxlZGl0aW9uPjIwMTIvMDEvMTg8L2VkaXRp
b24+PGtleXdvcmRzPjxrZXl3b3JkPkFnZWQ8L2tleXdvcmQ+PGtleXdvcmQ+RmVtYWxlPC9rZXl3
b3JkPjxrZXl3b3JkPkZsdWlkIFRoZXJhcHk8L2tleXdvcmQ+PGtleXdvcmQ+SGV0YXN0YXJjaC9w
aGFybWFjb2xvZ3kvIHRoZXJhcGV1dGljIHVzZTwva2V5d29yZD48a2V5d29yZD5IdW1hbnM8L2tl
eXdvcmQ+PGtleXdvcmQ+SXNvdG9uaWMgU29sdXRpb25zL3BoYXJtYWNvbG9neS8gdGhlcmFwZXV0
aWMgdXNlPC9rZXl3b3JkPjxrZXl3b3JkPk1hbGU8L2tleXdvcmQ+PGtleXdvcmQ+TWlkZGxlIEFn
ZWQ8L2tleXdvcmQ+PGtleXdvcmQ+UGFydGlhbCBUaHJvbWJvcGxhc3RpbiBUaW1lPC9rZXl3b3Jk
PjxrZXl3b3JkPlBsYXNtaW5vZ2VuIEFjdGl2YXRvciBJbmhpYml0b3IgMS9ibG9vZDwva2V5d29y
ZD48a2V5d29yZD5Qcm9zcGVjdGl2ZSBTdHVkaWVzPC9rZXl3b3JkPjxrZXl3b3JkPlJlc3VzY2l0
YXRpb248L2tleXdvcmQ+PGtleXdvcmQ+U2hvY2ssIFNlcHRpYy8gdGhlcmFweTwva2V5d29yZD48
a2V5d29yZD5UaXNzdWUgUGxhc21pbm9nZW4gQWN0aXZhdG9yL2Jsb29kPC9rZXl3b3JkPjwva2V5
d29yZHM+PGRhdGVzPjx5ZWFyPjIwMTI8L3llYXI+PHB1Yi1kYXRlcz48ZGF0ZT5KYW48L2RhdGU+
PC9wdWItZGF0ZXM+PC9kYXRlcz48aXNibj4xMDAzLTA2MDMgKFByaW50KSYjeEQ7MTAwMy0wNjAz
IChMaW5raW5nKTwvaXNibj48YWNjZXNzaW9uLW51bT4yMjI0ODc1MDwvYWNjZXNzaW9uLW51bT48
dXJscz48L3VybHM+PHJlbW90ZS1kYXRhYmFzZS1wcm92aWRlcj5OTE08L3JlbW90ZS1kYXRhYmFz
ZS1wcm92aWRlcj48bGFuZ3VhZ2U+Y2hpPC9sYW5ndWFnZT48L3JlY29yZD48L0NpdGU+PENpdGU+
PEF1dGhvcj5NY0ludHlyZTwvQXV0aG9yPjxZZWFyPjIwMDg8L1llYXI+PFJlY051bT4yMjwvUmVj
TnVtPjxyZWNvcmQ+PHJlYy1udW1iZXI+MjI8L3JlYy1udW1iZXI+PGZvcmVpZ24ta2V5cz48a2V5
IGFwcD0iRU4iIGRiLWlkPSJ4d3p0czU1ZDJkcmYyMmVwZGF5eDlzeDM1eHd2dHJkYXphMDUiPjIy
PC9rZXk+PC9mb3JlaWduLWtleXM+PHJlZi10eXBlIG5hbWU9IkpvdXJuYWwgQXJ0aWNsZSI+MTc8
L3JlZi10eXBlPjxjb250cmlidXRvcnM+PGF1dGhvcnM+PGF1dGhvcj5NY0ludHlyZSwgTC4gQS48
L2F1dGhvcj48YXV0aG9yPkZlcmd1c3NvbiwgRC48L2F1dGhvcj48YXV0aG9yPkNvb2ssIEQuIEou
PC9hdXRob3I+PGF1dGhvcj5SYW5raW4sIE4uPC9hdXRob3I+PGF1dGhvcj5EaGluZ3JhLCBWLjwv
YXV0aG9yPjxhdXRob3I+R3JhbnRvbiwgSi48L2F1dGhvcj48YXV0aG9yPk1hZ2RlciwgUy48L2F1
dGhvcj48YXV0aG9yPlN0aWVsbCwgSS48L2F1dGhvcj48YXV0aG9yPlRhbGphYXJkLCBNLjwvYXV0
aG9yPjxhdXRob3I+SGViZXJ0LCBQLiBDLjwvYXV0aG9yPjwvYXV0aG9ycz48L2NvbnRyaWJ1dG9y
cz48YXV0aC1hZGRyZXNzPlVuaXZlcnNpdHkgb2YgT3R0YXdhIENlbnRyZSBmb3IgVHJhbnNmdXNp
b24gYW5kIENyaXRpY2FsIENhcmUgUmVzZWFyY2gsIE90dGF3YSBIb3NwaXRhbCwgT3R0YXdhLCBP
bnRhcmlvLCBDYW5hZGEuIGxtY2ludHlyZUBvdHRhd2Fob3NwaXRhbC5vbi5jYTwvYXV0aC1hZGRy
ZXNzPjx0aXRsZXM+PHRpdGxlPkZsdWlkIHJlc3VzY2l0YXRpb24gaW4gdGhlIG1hbmFnZW1lbnQg
b2YgZWFybHkgc2VwdGljIHNob2NrIChGSU5FU1MpOiBhIHJhbmRvbWl6ZWQgY29udHJvbGxlZCBm
ZWFzaWJpbGl0eSB0cmlhbDwvdGl0bGU+PHNlY29uZGFyeS10aXRsZT5DYW4gSiBBbmFlc3RoPC9z
ZWNvbmRhcnktdGl0bGU+PGFsdC10aXRsZT5DYW5hZGlhbiBqb3VybmFsIG9mIGFuYWVzdGhlc2lh
ID0gSm91cm5hbCBjYW5hZGllbiBkJmFwb3M7YW5lc3RoZXNpZTwvYWx0LXRpdGxlPjwvdGl0bGVz
PjxwZXJpb2RpY2FsPjxmdWxsLXRpdGxlPkNhbiBKIEFuYWVzdGg8L2Z1bGwtdGl0bGU+PGFiYnIt
MT5DYW5hZGlhbiBqb3VybmFsIG9mIGFuYWVzdGhlc2lhID0gSm91cm5hbCBjYW5hZGllbiBkJmFw
b3M7YW5lc3RoZXNpZTwvYWJici0xPjwvcGVyaW9kaWNhbD48YWx0LXBlcmlvZGljYWw+PGZ1bGwt
dGl0bGU+Q2FuIEogQW5hZXN0aDwvZnVsbC10aXRsZT48YWJici0xPkNhbmFkaWFuIGpvdXJuYWwg
b2YgYW5hZXN0aGVzaWEgPSBKb3VybmFsIGNhbmFkaWVuIGQmYXBvczthbmVzdGhlc2llPC9hYmJy
LTE+PC9hbHQtcGVyaW9kaWNhbD48cGFnZXM+ODE5LTI2PC9wYWdlcz48dm9sdW1lPjU1PC92b2x1
bWU+PG51bWJlcj4xMjwvbnVtYmVyPjxlZGl0aW9uPjIwMDgvMTIvMDQ8L2VkaXRpb24+PGtleXdv
cmRzPjxrZXl3b3JkPkFnZWQ8L2tleXdvcmQ+PGtleXdvcmQ+QWxnb3JpdGhtczwva2V5d29yZD48
a2V5d29yZD5BdHRpdHVkZSBvZiBIZWFsdGggUGVyc29ubmVsPC9rZXl3b3JkPjxrZXl3b3JkPkRv
dWJsZS1CbGluZCBNZXRob2Q8L2tleXdvcmQ+PGtleXdvcmQ+RmVhc2liaWxpdHkgU3R1ZGllczwv
a2V5d29yZD48a2V5d29yZD5GZW1hbGU8L2tleXdvcmQ+PGtleXdvcmQ+Rmx1aWQgVGhlcmFweS8g
bWV0aG9kcy9tb3J0YWxpdHk8L2tleXdvcmQ+PGtleXdvcmQ+SGV0YXN0YXJjaC8gdGhlcmFwZXV0
aWMgdXNlPC9rZXl3b3JkPjxrZXl3b3JkPkh1bWFuczwva2V5d29yZD48a2V5d29yZD5NYWxlPC9r
ZXl3b3JkPjxrZXl3b3JkPk1pZGRsZSBBZ2VkPC9rZXl3b3JkPjxrZXl3b3JkPlBhdGllbnQgU2Vs
ZWN0aW9uPC9rZXl3b3JkPjxrZXl3b3JkPlBpbG90IFByb2plY3RzPC9rZXl3b3JkPjxrZXl3b3Jk
PlBsYXNtYSBTdWJzdGl0dXRlcy8gdGhlcmFwZXV0aWMgdXNlPC9rZXl3b3JkPjxrZXl3b3JkPlJl
c3VzY2l0YXRpb24vIG1ldGhvZHMvbW9ydGFsaXR5PC9rZXl3b3JkPjxrZXl3b3JkPlNob2NrLCBT
ZXB0aWMvbW9ydGFsaXR5LyB0aGVyYXB5PC9rZXl3b3JkPjxrZXl3b3JkPlNvZGl1bSBDaGxvcmlk
ZS90aGVyYXBldXRpYyB1c2U8L2tleXdvcmQ+PGtleXdvcmQ+VHJlYXRtZW50IE91dGNvbWU8L2tl
eXdvcmQ+PC9rZXl3b3Jkcz48ZGF0ZXM+PHllYXI+MjAwODwveWVhcj48cHViLWRhdGVzPjxkYXRl
PkRlYzwvZGF0ZT48L3B1Yi1kYXRlcz48L2RhdGVzPjxpc2JuPjA4MzItNjEwWCAoUHJpbnQpJiN4
RDswODMyLTYxMFggKExpbmtpbmcpPC9pc2JuPjxhY2Nlc3Npb24tbnVtPjE5MDUwMDg1PC9hY2Nl
c3Npb24tbnVtPjx1cmxzPjwvdXJscz48ZWxlY3Ryb25pYy1yZXNvdXJjZS1udW0+MTAuMTAwNy9i
ZjAzMDM0MDUzPC9lbGVjdHJvbmljLXJlc291cmNlLW51bT48cmVtb3RlLWRhdGFiYXNlLXByb3Zp
ZGVyPk5MTTwvcmVtb3RlLWRhdGFiYXNlLXByb3ZpZGVyPjxsYW5ndWFnZT5lbmc8L2xhbmd1YWdl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ZS1udW0+PC9yZWNvcmQ+PC9DaXRlPjxDaXRlPjxBdXRob3I+UGVybmVyPC9BdXRob3I+PFllYXI+
MjAxMjwvWWVhcj48UmVjTnVtPjE0PC9SZWNOdW0+PHJlY29yZD48cmVjLW51bWJlcj4xNDwvcmVj
LW51bWJlcj48Zm9yZWlnbi1rZXlzPjxrZXkgYXBwPSJFTiIgZGItaWQ9Inh3enRzNTVkMmRyZjIy
ZXBkYXl4OXN4MzV4d3Z0cmRhemEwNSI+MTQ8L2tleT48L2ZvcmVpZ24ta2V5cz48cmVmLXR5cGUg
bmFtZT0iSm91cm5hbCBBcnRpY2xlIj4xNzwvcmVmLXR5cGU+PGNvbnRyaWJ1dG9ycz48YXV0aG9y
cz48YXV0aG9yPlBlcm5lciwgQS48L2F1dGhvcj48YXV0aG9yPkhhYXNlLCBOLjwvYXV0aG9yPjxh
dXRob3I+R3V0dG9ybXNlbiwgQS4gQi48L2F1dGhvcj48YXV0aG9yPlRlbmh1bmVuLCBKLjwvYXV0
aG9yPjxhdXRob3I+S2xlbWVuenNvbiwgRy48L2F1dGhvcj48YXV0aG9yPkFuZW1hbiwgQS48L2F1
dGhvcj48YXV0aG9yPk1hZHNlbiwgSy4gUi48L2F1dGhvcj48YXV0aG9yPk1vbGxlciwgTS4gSC48
L2F1dGhvcj48YXV0aG9yPkVsa2phZXIsIEouIE0uPC9hdXRob3I+PGF1dGhvcj5Qb3Vsc2VuLCBM
LiBNLjwvYXV0aG9yPjxhdXRob3I+QmVuZHRzZW4sIEEuPC9hdXRob3I+PGF1dGhvcj5XaW5kaW5n
LCBSLjwvYXV0aG9yPjxhdXRob3I+U3RlZW5zZW4sIE0uPC9hdXRob3I+PGF1dGhvcj5CZXJlem93
aWN6LCBQLjwvYXV0aG9yPjxhdXRob3I+U29lLUplbnNlbiwgUC48L2F1dGhvcj48YXV0aG9yPkJl
c3RsZSwgTS48L2F1dGhvcj48YXV0aG9yPlN0cmFuZCwgSy48L2F1dGhvcj48YXV0aG9yPldpaXMs
IEouPC9hdXRob3I+PGF1dGhvcj5XaGl0ZSwgSi4gTy48L2F1dGhvcj48YXV0aG9yPlRob3JuYmVy
ZywgSy4gSi48L2F1dGhvcj48YXV0aG9yPlF1aXN0LCBMLjwvYXV0aG9yPjxhdXRob3I+TmllbHNl
biwgSi48L2F1dGhvcj48YXV0aG9yPkFuZGVyc2VuLCBMLiBILjwvYXV0aG9yPjxhdXRob3I+SG9s
c3QsIEwuIEIuPC9hdXRob3I+PGF1dGhvcj5UaG9ybWFyLCBLLjwvYXV0aG9yPjxhdXRob3I+S2ph
ZWxkZ2FhcmQsIEEuIEwuPC9hdXRob3I+PGF1dGhvcj5GYWJyaXRpdXMsIE0uIEwuPC9hdXRob3I+
PGF1dGhvcj5Nb25kcnVwLCBGLjwvYXV0aG9yPjxhdXRob3I+UG90dCwgRi4gQy48L2F1dGhvcj48
YXV0aG9yPk1vbGxlciwgVC4gUC48L2F1dGhvcj48YXV0aG9yPldpbmtlbCwgUC48L2F1dGhvcj48
YXV0aG9yPldldHRlcnNsZXYsIEouPC9hdXRob3I+PGF1dGhvcj5TLiBUcmlhbCBHcm91cDwvYXV0
aG9yPjxhdXRob3I+U2NhbmRpbmF2aWFuIENyaXRpY2FsIENhcmUgVHJpYWxzLCBHcm91cDwvYXV0
aG9yPjwvYXV0aG9ycz48L2NvbnRyaWJ1dG9ycz48YXV0aC1hZGRyZXNzPkRlcGFydG1lbnQgb2Yg
SW50ZW5zaXZlIENhcmUsIENvcGVuaGFnZW4gVW5pdmVyc2l0eSBIb3NwaXRhbCwgUmlnc2hvc3Bp
dGFsZXQsIENvcGVuaGFnZW4sIERlbm1hcmsuIGFuZGVycy5wZXJuZXJAcmgucmVnaW9uaC5kazwv
YXV0aC1hZGRyZXNzPjx0aXRsZXM+PHRpdGxlPkh5ZHJveHlldGh5bCBzdGFyY2ggMTMwLzAuNDIg
dmVyc3VzIFJpbmdlciZhcG9zO3MgYWNldGF0ZSBpbiBzZXZlcmUgc2Vwc2lzPC90aXRsZT48c2Vj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Y2FsPjxwYWdlcz4xMjQtMzQ8L3BhZ2VzPjx2b2x1bWU+MzY3PC92b2x1bWU+PG51bWJlcj4yPC9u
dW1iZXI+PGtleXdvcmRzPjxrZXl3b3JkPkFnZWQ8L2tleXdvcmQ+PGtleXdvcmQ+RG91YmxlLUJs
aW5kIE1ldGhvZDwva2V5d29yZD48a2V5d29yZD5GZW1hbGU8L2tleXdvcmQ+PGtleXdvcmQ+KkZs
dWlkIFRoZXJhcHkvYWR2ZXJzZSBlZmZlY3RzL21ldGhvZHM8L2tleXdvcmQ+PGtleXdvcmQ+SGVt
b3JyaGFnZS9jaGVtaWNhbGx5IGluZHVjZWQ8L2tleXdvcmQ+PGtleXdvcmQ+SGV0YXN0YXJjaC9h
ZHZlcnNlIGVmZmVjdHMvKnRoZXJhcGV1dGljIHVzZTwva2V5d29yZD48a2V5d29yZD5IdW1hbnM8
L2tleXdvcmQ+PGtleXdvcmQ+SW50ZW50aW9uIHRvIFRyZWF0IEFuYWx5c2lzPC9rZXl3b3JkPjxr
ZXl3b3JkPklzb3RvbmljIFNvbHV0aW9ucy9hZHZlcnNlIGVmZmVjdHMvKnRoZXJhcGV1dGljIHVz
ZTwva2V5d29yZD48a2V5d29yZD5LaWRuZXkgRmFpbHVyZSwgQ2hyb25pYy9ldGlvbG9neS90aGVy
YXB5PC9rZXl3b3JkPjxrZXl3b3JkPk1hbGU8L2tleXdvcmQ+PGtleXdvcmQ+TWlkZGxlIEFnZWQ8
L2tleXdvcmQ+PGtleXdvcmQ+UmVuYWwgUmVwbGFjZW1lbnQgVGhlcmFweTwva2V5d29yZD48a2V5
d29yZD5TZXBzaXMvY29tcGxpY2F0aW9ucy9tb3J0YWxpdHkvKnRoZXJhcHk8L2tleXdvcmQ+PC9r
ZXl3b3Jkcz48ZGF0ZXM+PHllYXI+MjAxMjwveWVhcj48cHViLWRhdGVzPjxkYXRlPkp1bCAxMjwv
ZGF0ZT48L3B1Yi1kYXRlcz48L2RhdGVzPjxpc2JuPjE1MzMtNDQwNiAoRWxlY3Ryb25pYykmI3hE
OzAwMjgtNDc5MyAoTGlua2luZyk8L2lzYm4+PGFjY2Vzc2lvbi1udW0+MjI3MzgwODU8L2FjY2Vz
c2lvbi1udW0+PHVybHM+PHJlbGF0ZWQtdXJscz48dXJsPmh0dHA6Ly93d3cubmNiaS5ubG0ubmlo
Lmdvdi9wdWJtZWQvMjI3MzgwODU8L3VybD48L3JlbGF0ZWQtdXJscz48L3VybHM+PGVsZWN0cm9u
aWMtcmVzb3VyY2UtbnVtPjEwLjEwNTYvTkVKTW9hMTIwNDI0MjwvZWxlY3Ryb25pYy1yZXNvdXJj
ZS1udW0+PC9yZWNvcmQ+PC9DaXRlPjxDaXRlPjxBdXRob3I+UmFja293PC9BdXRob3I+PFllYXI+
MTk4OTwvWWVhcj48UmVjTnVtPjIxPC9SZWNOdW0+PHJlY29yZD48cmVjLW51bWJlcj4yMTwvcmVj
LW51bWJlcj48Zm9yZWlnbi1rZXlzPjxrZXkgYXBwPSJFTiIgZGItaWQ9Inh3enRzNTVkMmRyZjIy
ZXBkYXl4OXN4MzV4d3Z0cmRhemEwNSI+MjE8L2tleT48a2V5IGFwcD0iRU5XZWIiIGRiLWlkPSIi
PjA8L2tleT48L2ZvcmVpZ24ta2V5cz48cmVmLXR5cGUgbmFtZT0iSm91cm5hbCBBcnRpY2xlIj4x
NzwvcmVmLXR5cGU+PGNvbnRyaWJ1dG9ycz48YXV0aG9ycz48YXV0aG9yPlJhY2tvdywgRS4gQy48
L2F1dGhvcj48YXV0aG9yPk1lY2hlciwgQy48L2F1dGhvcj48YXV0aG9yPkFzdGl6LCBNLiBFLjwv
YXV0aG9yPjxhdXRob3I+R3JpZmZlbCwgTS48L2F1dGhvcj48YXV0aG9yPkZhbGssIEouIEwuPC9h
dXRob3I+PGF1dGhvcj5XZWlsLCBNLiBILjwvYXV0aG9yPjwvYXV0aG9ycz48L2NvbnRyaWJ1dG9y
cz48YXV0aC1hZGRyZXNzPkRlcGFydG1lbnQgb2YgTWVkaWNpbmUsIFVuaXZlcnNpdHkgb2YgSGVh
bHRoIFNjaWVuY2VzLCBDaGljYWdvIE1lZGljYWwgU2Nob29sLCBJTCA2MDA2NC48L2F1dGgtYWRk
cmVzcz48dGl0bGVzPjx0aXRsZT5FZmZlY3RzIG9mIHBlbnRhc3RhcmNoIGFuZCBhbGJ1bWluIGlu
ZnVzaW9uIG9uIGNhcmRpb3Jlc3BpcmF0b3J5IGZ1bmN0aW9uIGFuZCBjb2FndWxhdGlvbiBpbiBw
YXRpZW50cyB3aXRoIHNldmVyZSBzZXBzaXMgYW5kIHN5c3RlbWljIGh5cG9wZXJmdXNpb248L3Rp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ZWRpY2luZTwvYWJici0xPjwvYWx0LXBlcmlvZGljYWw+PHBhZ2VzPjM5NC04PC9wYWdlcz48dm9s
dW1lPjE3PC92b2x1bWU+PG51bWJlcj41PC9udW1iZXI+PGVkaXRpb24+MTk4OS8wNS8wMTwvZWRp
dGlvbj48a2V5d29yZHM+PGtleXdvcmQ+QWR1bHQ8L2tleXdvcmQ+PGtleXdvcmQ+QWdlZDwva2V5
d29yZD48a2V5d29yZD5BZ2VkLCA4MCBhbmQgb3Zlcjwva2V5d29yZD48a2V5d29yZD5BbGJ1bWlu
cy8gdGhlcmFwZXV0aWMgdXNlPC9rZXl3b3JkPjxrZXl3b3JkPkJhY3RlcmlhbCBJbmZlY3Rpb25z
L21vcnRhbGl0eS9waHlzaW9wYXRob2xvZ3kvIHRoZXJhcHk8L2tleXdvcmQ+PGtleXdvcmQ+Qmxv
b2QgQ2lyY3VsYXRpb24vZHJ1ZyBlZmZlY3RzPC9rZXl3b3JkPjxrZXl3b3JkPkJsb29kIENvYWd1
bGF0aW9uLyBkcnVnIGVmZmVjdHM8L2tleXdvcmQ+PGtleXdvcmQ+RmVtYWxlPC9rZXl3b3JkPjxr
ZXl3b3JkPkZsdWlkIFRoZXJhcHkvIG1ldGhvZHM8L2tleXdvcmQ+PGtleXdvcmQ+SGVtb2R5bmFt
aWNzLyBkcnVnIGVmZmVjdHM8L2tleXdvcmQ+PGtleXdvcmQ+SGV0YXN0YXJjaC8gdGhlcmFwZXV0
aWMgdXNlPC9rZXl3b3JkPjxrZXl3b3JkPkh1bWFuczwva2V5d29yZD48a2V5d29yZD5NYWxlPC9r
ZXl3b3JkPjxrZXl3b3JkPk1pZGRsZSBBZ2VkPC9rZXl3b3JkPjxrZXl3b3JkPlJhbmRvbSBBbGxv
Y2F0aW9uPC9rZXl3b3JkPjxrZXl3b3JkPlJlc3BpcmF0aW9uLyBkcnVnIGVmZmVjdHM8L2tleXdv
cmQ+PGtleXdvcmQ+UmVzcGlyYXRvcnkgRnVuY3Rpb24gVGVzdHM8L2tleXdvcmQ+PGtleXdvcmQ+
U3RhcmNoLyBhbmFsb2dzICZhbXA7IGRlcml2YXRpdmVzPC9rZXl3b3JkPjwva2V5d29yZHM+PGRh
dGVzPjx5ZWFyPjE5ODk8L3llYXI+PHB1Yi1kYXRlcz48ZGF0ZT5NYXk8L2RhdGU+PC9wdWItZGF0
ZXM+PC9kYXRlcz48aXNibj4wMDkwLTM0OTMgKFByaW50KSYjeEQ7MDA5MC0zNDkzIChMaW5raW5n
KTwvaXNibj48YWNjZXNzaW9uLW51bT4yNDY4NDQ3PC9hY2Nlc3Npb24tbnVtPjx1cmxzPjwvdXJs
cz48cmVtb3RlLWRhdGFiYXNlLXByb3ZpZGVyPk5MTTwvcmVtb3RlLWRhdGFiYXNlLXByb3ZpZGVy
PjxsYW5ndWFnZT5lbmc8L2xhbmd1YWdlPjwvcmVjb3JkPjwvQ2l0ZT48Q2l0ZT48QXV0aG9yPlNj
aG9ydGdlbjwvQXV0aG9yPjxZZWFyPjIwMDE8L1llYXI+PFJlY051bT4xNzwvUmVjTnVtPjxyZWNv
cmQ+PHJlYy1udW1iZXI+MTc8L3JlYy1udW1iZXI+PGZvcmVpZ24ta2V5cz48a2V5IGFwcD0iRU4i
IGRiLWlkPSJ4d3p0czU1ZDJkcmYyMmVwZGF5eDlzeDM1eHd2dHJkYXphMDUiPjE3PC9rZXk+PC9m
b3JlaWduLWtleXM+PHJlZi10eXBlIG5hbWU9IkpvdXJuYWwgQXJ0aWNsZSI+MTc8L3JlZi10eXBl
Pjxjb250cmlidXRvcnM+PGF1dGhvcnM+PGF1dGhvcj5TY2hvcnRnZW4sIEZyw6lkw6lyaXF1ZTwv
YXV0aG9yPjxhdXRob3I+TGFjaGVyYWRlLCBKZWFuLUNsYXVkZTwvYXV0aG9yPjxhdXRob3I+QnJ1
bmVlbCwgRmFicmljZTwvYXV0aG9yPjxhdXRob3I+Q2F0dGFuZW8sIElzYWJlbGxlPC9hdXRob3I+
PGF1dGhvcj5IZW1lcnksIEZyYW7Dp29pczwvYXV0aG9yPjxhdXRob3I+TGVtYWlyZSwgRnJhbsOn
b2lzPC9hdXRob3I+PGF1dGhvcj5Ccm9jaGFyZCwgTGF1cmVudDwvYXV0aG9yPjwvYXV0aG9ycz48
L2NvbnRyaWJ1dG9ycz48dGl0bGVzPjx0aXRsZT5FZmZlY3RzIG9mIGh5ZHJveHlldGh5bHN0YXJj
aCBhbmQgZ2VsYXRpbiBvbiByZW5hbCBmdW5jdGlvbiBpbiBzZXZlcmUgc2Vwc2lzOiBhIG11bHRp
Y2VudHJlIHJhbmRvbWlzZWQgc3R1ZHk8L3RpdGxlPjxzZWNvbmRhcnktdGl0bGU+VGhlIExhbmNl
dDwvc2Vjb25kYXJ5LXRpdGxlPjwvdGl0bGVzPjxwZXJpb2RpY2FsPjxmdWxsLXRpdGxlPlRoZSBM
YW5jZXQ8L2Z1bGwtdGl0bGU+PC9wZXJpb2RpY2FsPjxwYWdlcz45MTEtOTE2PC9wYWdlcz48dm9s
dW1lPjM1Nzwvdm9sdW1lPjxudW1iZXI+OTI2MDwvbnVtYmVyPjxkYXRlcz48eWVhcj4yMDAxPC95
ZWFyPjwvZGF0ZXM+PGlzYm4+MDE0MDY3MzY8L2lzYm4+PHVybHM+PC91cmxzPjxlbGVjdHJvbmlj
LXJlc291cmNlLW51bT4xMC4xMDE2L3MwMTQwLTY3MzYoMDApMDQyMTEtMjwvZWxlY3Ryb25pYy1y
ZXNvdXJjZS1udW0+PC9yZWNvcmQ+PC9DaXRlPjxDaXRlPjxBdXRob3I+U2llZ2VtdW5kPC9BdXRo
b3I+PFllYXI+MjAxMTwvWWVhcj48UmVjTnVtPjMwPC9SZWNOdW0+PHJlY29yZD48cmVjLW51bWJl
cj4zMDwvcmVjLW51bWJlcj48Zm9yZWlnbi1rZXlzPjxrZXkgYXBwPSJFTiIgZGItaWQ9Inh3enRz
NTVkMmRyZjIyZXBkYXl4OXN4MzV4d3Z0cmRhemEwNSI+MzA8L2tleT48L2ZvcmVpZ24ta2V5cz48
cmVmLXR5cGUgbmFtZT0iVW5wdWJsaXNoZWQgV29yayI+MzQ8L3JlZi10eXBlPjxjb250cmlidXRv
cnM+PGF1dGhvcnM+PGF1dGhvcj5TaWVnZW11bmQsIE08L2F1dGhvcj48L2F1dGhvcnM+PC9jb250
cmlidXRvcnM+PHRpdGxlcz48dGl0bGU+QmFzZWwgU3R1ZHkgZm9yIEV2YWx1YXRpb24gb2YgU3Rh
cmNoICgxMzA7MC40KSBJbmZ1c2lvbiBpbiBTZXB0aWMgUGF0aWVudHM6IEJhU0VTICgxMzA7MC40
KSBUcmlhbDwvdGl0bGU+PC90aXRsZXM+PGRhdGVzPjx5ZWFyPjIwMTE8L3llYXI+PC9kYXRlcz48
dXJscz48cmVsYXRlZC11cmxzPjx1cmw+aHR0cDovL2NsaW5pY2FsdHJpYWxzLmdvdi9zaG93L05D
VDAwMjczNzI4PC91cmw+PC9yZWxhdGVkLXVybHM+PC91cmxzPjwvcmVjb3JkPjwvQ2l0ZT48L0Vu
ZE5vdGU+AG==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PEVuZE5vdGU+PENpdGU+PEF1dGhvcj5Bbm5hbmU8L0F1dGhvcj48WWVhcj4yMDEzPC9ZZWFyPjxS
ZWNOdW0+MzE8L1JlY051bT48RGlzcGxheVRleHQ+WzExLTEzLCAxNiwgMjctMzZdPC9EaXNwbGF5
VGV4dD48cmVjb3JkPjxyZWMtbnVtYmVyPjMxPC9yZWMtbnVtYmVyPjxmb3JlaWduLWtleXM+PGtl
eSBhcHA9IkVOIiBkYi1pZD0ieHd6dHM1NWQyZHJmMjJlcGRheXg5c3gzNXh3dnRyZGF6YTA1Ij4z
MTwva2V5PjwvZm9yZWlnbi1rZXlzPjxyZWYtdHlwZSBuYW1lPSJKb3VybmFsIEFydGljbGUiPjE3
PC9yZWYtdHlwZT48Y29udHJpYnV0b3JzPjxhdXRob3JzPjxhdXRob3I+QW5uYW5lLCBELjwvYXV0
aG9yPjxhdXRob3I+U2lhbWksIFMuPC9hdXRob3I+PGF1dGhvcj5KYWJlciwgUy48L2F1dGhvcj48
YXV0aG9yPk1hcnRpbiwgQy48L2F1dGhvcj48YXV0aG9yPkVsYXRyb3VzLCBTLjwvYXV0aG9yPjxh
dXRob3I+RGVjbGVyZSwgQS4gRC48L2F1dGhvcj48YXV0aG9yPlByZWlzZXIsIEouIEMuPC9hdXRo
b3I+PGF1dGhvcj5PdXRpbiwgSC48L2F1dGhvcj48YXV0aG9yPlRyb2NoZSwgRy48L2F1dGhvcj48
YXV0aG9yPkNoYXJwZW50aWVyLCBDLjwvYXV0aG9yPjxhdXRob3I+VHJvdWlsbGV0LCBKLiBMLjwv
YXV0aG9yPjxhdXRob3I+S2ltbW91biwgQS48L2F1dGhvcj48YXV0aG9yPkZvcmNldmlsbGUsIFgu
PC9hdXRob3I+PGF1dGhvcj5EYXJtb24sIE0uPC9hdXRob3I+PGF1dGhvcj5MZXN1ciwgTy48L2F1
dGhvcj48YXV0aG9yPlJlZ25pZXIsIEouPC9hdXRob3I+PGF1dGhvcj5BYnJvdWcsIEYuPC9hdXRo
b3I+PGF1dGhvcj5CZXJnZXIsIFAuPC9hdXRob3I+PGF1dGhvcj5DbGVjaCwgQy48L2F1dGhvcj48
YXV0aG9yPkNvdXNzb24sIEouPC9hdXRob3I+PGF1dGhvcj5UaGliYXVsdCwgTC48L2F1dGhvcj48
YXV0aG9yPkNoZXZyZXQsIFMuPC9hdXRob3I+PC9hdXRob3JzPjwvY29udHJpYnV0b3JzPjx0aXRs
ZXM+PHRpdGxlPkVmZmVjdHMgb2YgRmx1aWQgUmVzdXNjaXRhdGlvbiBXaXRoIENvbGxvaWRzIHZz
IENyeXN0YWxsb2lkcyBvbiBNb3J0YWxpdHkgaW4gQ3JpdGljYWxseSBJbGwgUGF0aWVudHMgUHJl
c2VudGluZyBXaXRoIEh5cG92b2xlbWljIFNob2NrOiBUaGUgQ1JJU1RBTCBSYW5kb21pemVkIFRy
aWFsPC90aXRsZT48c2Vjb25kYXJ5LXRpdGxlPkpBTUE8L3NlY29uZGFyeS10aXRsZT48YWx0LXRp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ZXJpY2FuIE1lZGljYWwgQXNzb2NpYXRpb248L2FiYnItMT48L2FsdC1wZXJpb2RpY2FsPjxlZGl0
aW9uPjIwMTMvMTAvMTE8L2VkaXRpb24+PGRhdGVzPjx5ZWFyPjIwMTM8L3llYXI+PC9kYXRlcz48
aXNibj4xNTM4LTM1OTggKEVsZWN0cm9uaWMpJiN4RDswMDk4LTc0ODQgKExpbmtpbmcpPC9pc2Ju
PjxhY2Nlc3Npb24tbnVtPjI0MTA4NTE1PC9hY2Nlc3Npb24tbnVtPjx1cmxzPjwvdXJscz48ZWxl
Y3Ryb25pYy1yZXNvdXJjZS1udW0+MTAuMTAwMS9qYW1hLjIwMTMuMjgwNTAyPC9lbGVjdHJvbmlj
LXJlc291cmNlLW51bT48L3JlY29yZD48L0NpdGU+PENpdGU+PEF1dGhvcj5CcnVua2hvcnN0PC9B
dXRob3I+PFllYXI+MjAwODwvWWVhcj48UmVjTnVtPjI5PC9SZWNOdW0+PHJlY29yZD48cmVjLW51
bWJlcj4yOTwvcmVjLW51bWJlcj48Zm9yZWlnbi1rZXlzPjxrZXkgYXBwPSJFTiIgZGItaWQ9Inh3
enRzNTVkMmRyZjIyZXBkYXl4OXN4MzV4d3Z0cmRhemEwNSI+Mjk8L2tleT48L2ZvcmVpZ24ta2V5
cz48cmVmLXR5cGUgbmFtZT0iSm91cm5hbCBBcnRpY2xlIj4xNzwvcmVmLXR5cGU+PGNvbnRyaWJ1
dG9ycz48YXV0aG9ycz48YXV0aG9yPkJydW5raG9yc3QsIEYuIE0uPC9hdXRob3I+PGF1dGhvcj5F
bmdlbCwgQy48L2F1dGhvcj48YXV0aG9yPkJsb29zLCBGLjwvYXV0aG9yPjxhdXRob3I+TWVpZXIt
SGVsbG1hbm4sIEEuPC9hdXRob3I+PGF1dGhvcj5SYWdhbGxlciwgTS48L2F1dGhvcj48YXV0aG9y
PldlaWxlciwgTi48L2F1dGhvcj48YXV0aG9yPk1vZXJlciwgTy48L2F1dGhvcj48YXV0aG9yPkdy
dWVuZGxpbmcsIE0uPC9hdXRob3I+PGF1dGhvcj5PcHBlcnQsIE0uPC9hdXRob3I+PGF1dGhvcj5H
cm9uZCwgUy48L2F1dGhvcj48YXV0aG9yPk9sdGhvZmYsIEQuPC9hdXRob3I+PGF1dGhvcj5KYXNj
aGluc2tpLCBVLjwvYXV0aG9yPjxhdXRob3I+Sm9obiwgUy48L2F1dGhvcj48YXV0aG9yPlJvc3Nh
aW50LCBSLjwvYXV0aG9yPjxhdXRob3I+V2VsdGUsIFQuPC9hdXRob3I+PGF1dGhvcj5TY2hhZWZl
ciwgTS48L2F1dGhvcj48YXV0aG9yPktlcm4sIFAuPC9hdXRob3I+PGF1dGhvcj5LdWhudCwgRS48
L2F1dGhvcj48YXV0aG9yPktpZWhudG9wZiwgTS48L2F1dGhvcj48YXV0aG9yPkhhcnRvZywgQy48
L2F1dGhvcj48YXV0aG9yPk5hdGFuc29uLCBDLjwvYXV0aG9yPjxhdXRob3I+TG9lZmZsZXIsIE0u
PC9hdXRob3I+PGF1dGhvcj5SZWluaGFydCwgSy48L2F1dGhvcj48L2F1dGhvcnM+PC9jb250cmli
dXRvcnM+PGF1dGgtYWRkcmVzcz5EZXBhcnRtZW50IG9mIEFuZXN0aGVzaW9sb2d5IGFuZCBJbnRl
bnNpdmUgQ2FyZSBNZWRpY2luZSwgRnJpZWRyaWNoIFNjaGlsbGVyIFVuaXZlcnNpdHksIEplbmEs
IEdlcm1hbnkuPC9hdXRoLWFkZHJlc3M+PHRpdGxlcz48dGl0bGU+SW50ZW5zaXZlIGluc3VsaW4g
dGhlcmFweSBhbmQgcGVudGFzdGFyY2ggcmVzdXNjaXRhdGlvbiBpbiBzZXZlcmUgc2Vwc2lzPC90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dC1wZXJpb2RpY2FsPjxwYWdlcz4xMjUtMzk8L3BhZ2VzPjx2b2x1bWU+MzU4PC92b2x1bWU+PG51
bWJlcj4yPC9udW1iZXI+PGVkaXRpb24+MjAwOC8wMS8xMTwvZWRpdGlvbj48a2V5d29yZHM+PGtl
eXdvcmQ+QWN1dGUgS2lkbmV5IEluanVyeS8gZXRpb2xvZ3k8L2tleXdvcmQ+PGtleXdvcmQ+QWdl
ZDwva2V5d29yZD48a2V5d29yZD5Db21iaW5lZCBNb2RhbGl0eSBUaGVyYXB5PC9rZXl3b3JkPjxr
ZXl3b3JkPkNyaXRpY2FsIElsbG5lc3M8L2tleXdvcmQ+PGtleXdvcmQ+RG9zZS1SZXNwb25zZSBS
ZWxhdGlvbnNoaXAsIERydWc8L2tleXdvcmQ+PGtleXdvcmQ+RmVtYWxlPC9rZXl3b3JkPjxrZXl3
b3JkPkZsdWlkIFRoZXJhcHk8L2tleXdvcmQ+PGtleXdvcmQ+SGV0YXN0YXJjaC9hZG1pbmlzdHJh
dGlvbiAmYW1wOyBkb3NhZ2UvIGFkdmVyc2UgZWZmZWN0cy90aGVyYXBldXRpYyB1c2U8L2tleXdv
cmQ+PGtleXdvcmQ+SHVtYW5zPC9rZXl3b3JkPjxrZXl3b3JkPkh5cG9nbHljZW1pYS8gY2hlbWlj
YWxseSBpbmR1Y2VkPC9rZXl3b3JkPjxrZXl3b3JkPkh5cG9nbHljZW1pYyBBZ2VudHMvIGFkbWlu
aXN0cmF0aW9uICZhbXA7IGRvc2FnZS9hZHZlcnNlIGVmZmVjdHM8L2tleXdvcmQ+PGtleXdvcmQ+
SW5mdXNpb25zLCBJbnRyYXZlbm91czwva2V5d29yZD48a2V5d29yZD5JbnN1bGluLyBhZG1pbmlz
dHJhdGlvbiAmYW1wOyBkb3NhZ2UvYWR2ZXJzZSBlZmZlY3RzPC9rZXl3b3JkPjxrZXl3b3JkPklz
b3RvbmljIFNvbHV0aW9ucy9hZHZlcnNlIGVmZmVjdHMvdGhlcmFwZXV0aWMgdXNlPC9rZXl3b3Jk
PjxrZXl3b3JkPkthcGxhbi1NZWllciBFc3RpbWF0ZTwva2V5d29yZD48a2V5d29yZD5NYWxlPC9r
ZXl3b3JkPjxrZXl3b3JkPk1pZGRsZSBBZ2VkPC9rZXl3b3JkPjxrZXl3b3JkPk11bHRpdmFyaWF0
ZSBBbmFseXNpczwva2V5d29yZD48a2V5d29yZD5SaXNrIEZhY3RvcnM8L2tleXdvcmQ+PGtleXdv
cmQ+U2Vwc2lzL2RydWcgdGhlcmFweS9tb3J0YWxpdHkvIHRoZXJhcHk8L2tleXdvcmQ+PGtleXdv
cmQ+VHJlYXRtZW50IEZhaWx1cmU8L2tleXdvcmQ+PC9rZXl3b3Jkcz48ZGF0ZXM+PHllYXI+MjAw
ODwveWVhcj48cHViLWRhdGVzPjxkYXRlPkphbiAxMDwvZGF0ZT48L3B1Yi1kYXRlcz48L2RhdGVz
Pjxpc2JuPjE1MzMtNDQwNiAoRWxlY3Ryb25pYykmI3hEOzAwMjgtNDc5MyAoTGlua2luZyk8L2lz
Ym4+PGFjY2Vzc2lvbi1udW0+MTgxODQ5NTg8L2FjY2Vzc2lvbi1udW0+PHVybHM+PHJlbGF0ZWQt
dXJscz48dXJsPmh0dHA6Ly93d3cubmVqbS5vcmcvZG9pL3BkZi8xMC4xMDU2L05FSk1vYTA3MDcx
NjwvdXJsPjwvcmVsYXRlZC11cmxzPjwvdXJscz48ZWxlY3Ryb25pYy1yZXNvdXJjZS1udW0+MTAu
MTA1Ni9ORUpNb2EwNzA3MTY8L2VsZWN0cm9uaWMtcmVzb3VyY2UtbnVtPjxyZW1vdGUtZGF0YWJh
c2UtcHJvdmlkZXI+TkxNPC9yZW1vdGUtZGF0YWJhc2UtcHJvdmlkZXI+PGxhbmd1YWdlPmVuZzwv
bGFuZ3VhZ2U+PC9yZWNvcmQ+PC9DaXRlPjxDaXRlPjxBdXRob3I+RHViaW48L0F1dGhvcj48WWVh
cj4yMDEwPC9ZZWFyPjxSZWNOdW0+NDwvUmVjTnVtPjxyZWNvcmQ+PHJlYy1udW1iZXI+NDwvcmVj
LW51bWJlcj48Zm9yZWlnbi1rZXlzPjxrZXkgYXBwPSJFTiIgZGItaWQ9Inh3enRzNTVkMmRyZjIy
ZXBkYXl4OXN4MzV4d3Z0cmRhemEwNSI+NDwva2V5PjwvZm9yZWlnbi1rZXlzPjxyZWYtdHlwZSBu
YW1lPSJKb3VybmFsIEFydGljbGUiPjE3PC9yZWYtdHlwZT48Y29udHJpYnV0b3JzPjxhdXRob3Jz
PjxhdXRob3I+RHViaW4sIEEuPC9hdXRob3I+PGF1dGhvcj5Qb3pvLCBNLiBPLjwvYXV0aG9yPjxh
dXRob3I+Q2FzYWJlbGxhLCBDLiBBLjwvYXV0aG9yPjxhdXRob3I+TXVyaWFzLCBHLjwvYXV0aG9y
PjxhdXRob3I+UGFsaXphcywgRi4sIEpyLjwvYXV0aG9yPjxhdXRob3I+TW9zZWluY28sIE0uIEMu
PC9hdXRob3I+PGF1dGhvcj5LYW5vb3JlIEVkdWwsIFYuIFMuPC9hdXRob3I+PGF1dGhvcj5QYWxp
emFzLCBGLjwvYXV0aG9yPjxhdXRob3I+RXN0ZW5zc29ybywgRS48L2F1dGhvcj48YXV0aG9yPklu
Y2UsIEMuPC9hdXRob3I+PC9hdXRob3JzPjwvY29udHJpYnV0b3JzPjxhdXRoLWFkZHJlc3M+U2Vy
dmljaW8gZGUgVGVyYXBpYSBJbnRlbnNpdmEsIFNhbmF0b3JpbyBPdGFtZW5kaSB5IE1pcm9saSwg
QXpjdWVuYWdhIDg3MCwgQnVlbm9zIEFpcmVzIEMxMTE1QUFCLCBBcmdlbnRpbmEuIGFybmFsZG9k
dWJpbkBzcGVlZHkuY29tLmFyPC9hdXRoLWFkZHJlc3M+PHRpdGxlcz48dGl0bGU+Q29tcGFyaXNv
biBvZiA2JSBoeWRyb3h5ZXRoeWwgc3RhcmNoIDEzMC8wLjQgYW5kIHNhbGluZSBzb2x1dGlvbiBm
b3IgcmVzdXNjaXRhdGlvbiBvZiB0aGUgbWljcm9jaXJjdWxhdGlvbiBkdXJpbmcgdGhlIGVhcmx5
IGdvYWwtZGlyZWN0ZWQgdGhlcmFweSBvZiBzZXB0aWMgcGF0aWVudHM8L3RpdGxlPjxzZWNvbmRh
cnktdGl0bGU+SiBDcml0IENhcmU8L3NlY29uZGFyeS10aXRsZT48YWx0LXRpdGxlPkpvdXJuYWwg
b2YgY3JpdGljYWwgY2FyZTwvYWx0LXRpdGxlPjwvdGl0bGVzPjxwZXJpb2RpY2FsPjxmdWxsLXRp
dGxlPkogQ3JpdCBDYXJlPC9mdWxsLXRpdGxlPjxhYmJyLTE+Sm91cm5hbCBvZiBjcml0aWNhbCBj
YXJlPC9hYmJyLTE+PC9wZXJpb2RpY2FsPjxhbHQtcGVyaW9kaWNhbD48ZnVsbC10aXRsZT5KIENy
aXQgQ2FyZTwvZnVsbC10aXRsZT48YWJici0xPkpvdXJuYWwgb2YgY3JpdGljYWwgY2FyZTwvYWJi
ci0xPjwvYWx0LXBlcmlvZGljYWw+PHBhZ2VzPjY1OSBlMS04PC9wYWdlcz48dm9sdW1lPjI1PC92
b2x1bWU+PG51bWJlcj40PC9udW1iZXI+PGtleXdvcmRzPjxrZXl3b3JkPkFkdWx0PC9rZXl3b3Jk
PjxrZXl3b3JkPkFnZWQ8L2tleXdvcmQ+PGtleXdvcmQ+QWdlZCwgODAgYW5kIG92ZXI8L2tleXdv
cmQ+PGtleXdvcmQ+RmVtYWxlPC9rZXl3b3JkPjxrZXl3b3JkPipGbHVpZCBUaGVyYXB5PC9rZXl3
b3JkPjxrZXl3b3JkPkhldGFzdGFyY2gvY2hlbWlzdHJ5L3BoYXJtYWNvbG9neS8qdGhlcmFwZXV0
aWMgdXNlPC9rZXl3b3JkPjxrZXl3b3JkPkh1bWFuczwva2V5d29yZD48a2V5d29yZD5NYWxlPC9r
ZXl3b3JkPjxrZXl3b3JkPk1pY3JvY2lyY3VsYXRpb24vKmRydWcgZWZmZWN0czwva2V5d29yZD48
a2V5d29yZD5NaWRkbGUgQWdlZDwva2V5d29yZD48a2V5d29yZD5Nb3V0aCBGbG9vci9ibG9vZCBz
dXBwbHk8L2tleXdvcmQ+PGtleXdvcmQ+UGlsb3QgUHJvamVjdHM8L2tleXdvcmQ+PGtleXdvcmQ+
UGxhc21hIFN1YnN0aXR1dGVzL2NoZW1pc3RyeS9waGFybWFjb2xvZ3kvKnRoZXJhcGV1dGljIHVz
ZTwva2V5d29yZD48a2V5d29yZD5SZXN1c2NpdGF0aW9uLyptZXRob2RzPC9rZXl3b3JkPjxrZXl3
b3JkPlNlcHNpcy8qdGhlcmFweTwva2V5d29yZD48a2V5d29yZD5Tb2RpdW0gQ2hsb3JpZGUvcGhh
cm1hY29sb2d5Lyp0aGVyYXBldXRpYyB1c2U8L2tleXdvcmQ+PC9rZXl3b3Jkcz48ZGF0ZXM+PHll
YXI+MjAxMDwveWVhcj48cHViLWRhdGVzPjxkYXRlPkRlYzwvZGF0ZT48L3B1Yi1kYXRlcz48L2Rh
dGVzPjxpc2JuPjE1NTctODYxNSAoRWxlY3Ryb25pYykmI3hEOzA4ODMtOTQ0MSAoTGlua2luZyk8
L2lzYm4+PGFjY2Vzc2lvbi1udW0+MjA4MTM0ODU8L2FjY2Vzc2lvbi1udW0+PHVybHM+PHJlbGF0
ZWQtdXJscz48dXJsPmh0dHA6Ly93d3cubmNiaS5ubG0ubmloLmdvdi9wdWJtZWQvMjA4MTM0ODU8
L3VybD48L3JlbGF0ZWQtdXJscz48L3VybHM+PGVsZWN0cm9uaWMtcmVzb3VyY2UtbnVtPjEwLjEw
MTYvai5qY3JjLjIwMTAuMDQuMDA3PC9lbGVjdHJvbmljLXJlc291cmNlLW51bT48L3JlY29yZD48
L0NpdGU+PENpdGU+PEF1dGhvcj5GaW5mZXI8L0F1dGhvcj48WWVhcj4yMDA0PC9ZZWFyPjxSZWNO
dW0+MjA8L1JlY051bT48cmVjb3JkPjxyZWMtbnVtYmVyPjIwPC9yZWMtbnVtYmVyPjxmb3JlaWdu
LWtleXM+PGtleSBhcHA9IkVOIiBkYi1pZD0ieHd6dHM1NWQyZHJmMjJlcGRheXg5c3gzNXh3dnRy
ZGF6YTA1Ij4yMDwva2V5PjwvZm9yZWlnbi1rZXlzPjxyZWYtdHlwZSBuYW1lPSJKb3VybmFsIEFy
dGljbGUiPjE3PC9yZWYtdHlwZT48Y29udHJpYnV0b3JzPjxhdXRob3JzPjxhdXRob3I+RmluZmVy
LCBTLjwvYXV0aG9yPjxhdXRob3I+QmVsbG9tbywgUi48L2F1dGhvcj48YXV0aG9yPkJveWNlLCBO
LjwvYXV0aG9yPjxhdXRob3I+RnJlbmNoLCBKLjwvYXV0aG9yPjxhdXRob3I+TXlidXJnaCwgSi48
L2F1dGhvcj48YXV0aG9yPk5vcnRvbiwgUi48L2F1dGhvcj48L2F1dGhvcnM+PC9jb250cmlidXRv
cnM+PGF1dGgtYWRkcmVzcz5BTlpJQ1MgQ1RHLCBMZXZlbCAzLCAxMCBJZXZlcnMgU3QuLCBDYXJs
dG9uLCBWSUMgMzA1MywgQXVzdHJhbGlhLiBjdGdAYW56aWNzLmNvbS5hdTwvYXV0aC1hZGRyZXNz
Pjx0aXRsZXM+PHRpdGxlPkEgY29tcGFyaXNvbiBvZiBhbGJ1bWluIGFuZCBzYWxpbmUgZm9yIGZs
dWlkIHJlc3VzY2l0YXRpb24gaW4gdGhlIGludGVuc2l2ZSBjYXJlIHVuaXQ8L3RpdGxlPjxzZWNv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YWw+PHBhZ2VzPjIyNDctNTY8L3BhZ2VzPjx2b2x1bWU+MzUwPC92b2x1bWU+PG51bWJlcj4yMjwv
bnVtYmVyPjxlZGl0aW9uPjIwMDQvMDUvMjg8L2VkaXRpb24+PGtleXdvcmRzPjxrZXl3b3JkPkFk
dWx0PC9rZXl3b3JkPjxrZXl3b3JkPkFsYnVtaW5zLyB0aGVyYXBldXRpYyB1c2U8L2tleXdvcmQ+
PGtleXdvcmQ+Qmxvb2QgUHJlc3N1cmU8L2tleXdvcmQ+PGtleXdvcmQ+Q3JpdGljYWwgSWxsbmVz
cy9tb3J0YWxpdHkvIHRoZXJhcHk8L2tleXdvcmQ+PGtleXdvcmQ+RG91YmxlLUJsaW5kIE1ldGhv
ZDwva2V5d29yZD48a2V5d29yZD5GZW1hbGU8L2tleXdvcmQ+PGtleXdvcmQ+Rmx1aWQgVGhlcmFw
eS8gbWV0aG9kczwva2V5d29yZD48a2V5d29yZD5IZWFydCBSYXRlPC9rZXl3b3JkPjxrZXl3b3Jk
Pkh1bWFuczwva2V5d29yZD48a2V5d29yZD5IeXBvdm9sZW1pYS9waHlzaW9wYXRob2xvZ3kvIHRo
ZXJhcHk8L2tleXdvcmQ+PGtleXdvcmQ+SW50ZW5zaXZlIENhcmUgVW5pdHM8L2tleXdvcmQ+PGtl
eXdvcmQ+TWFsZTwva2V5d29yZD48a2V5d29yZD5NaWRkbGUgQWdlZDwva2V5d29yZD48a2V5d29y
ZD5NdWx0aXBsZSBPcmdhbiBGYWlsdXJlL2VwaWRlbWlvbG9neTwva2V5d29yZD48a2V5d29yZD5S
aXNrPC9rZXl3b3JkPjxrZXl3b3JkPlNvZGl1bSBDaGxvcmlkZS8gdGhlcmFwZXV0aWMgdXNlPC9r
ZXl3b3JkPjxrZXl3b3JkPlN1cnZpdmFsIEFuYWx5c2lzPC9rZXl3b3JkPjxrZXl3b3JkPlRyZWF0
bWVudCBPdXRjb21lPC9rZXl3b3JkPjwva2V5d29yZHM+PGRhdGVzPjx5ZWFyPjIwMDQ8L3llYXI+
PHB1Yi1kYXRlcz48ZGF0ZT5NYXkgMjc8L2RhdGU+PC9wdWItZGF0ZXM+PC9kYXRlcz48aXNibj4x
NTMzLTQ0MDYgKEVsZWN0cm9uaWMpJiN4RDswMDI4LTQ3OTMgKExpbmtpbmcpPC9pc2JuPjxhY2Nl
c3Npb24tbnVtPjE1MTYzNzc0PC9hY2Nlc3Npb24tbnVtPjx1cmxzPjxyZWxhdGVkLXVybHM+PHVy
bD5odHRwOi8vd3d3Lm5lam0ub3JnL2RvaS9wZGYvMTAuMTA1Ni9ORUpNb2EwNDAyMzI8L3VybD48
L3JlbGF0ZWQtdXJscz48L3VybHM+PGVsZWN0cm9uaWMtcmVzb3VyY2UtbnVtPjEwLjEwNTYvTkVK
TW9hMDQwMjMyPC9lbGVjdHJvbmljLXJlc291cmNlLW51bT48cmVtb3RlLWRhdGFiYXNlLXByb3Zp
ZGVyPk5MTTwvcmVtb3RlLWRhdGFiYXNlLXByb3ZpZGVyPjxsYW5ndWFnZT5lbmc8L2xhbmd1YWdl
PjwvcmVjb3JkPjwvQ2l0ZT48Q2l0ZT48QXV0aG9yPkd1aWRldDwvQXV0aG9yPjxZZWFyPjIwMTI8
L1llYXI+PFJlY051bT4yODwvUmVjTnVtPjxyZWNvcmQ+PHJlYy1udW1iZXI+Mjg8L3JlYy1udW1i
ZXI+PGZvcmVpZ24ta2V5cz48a2V5IGFwcD0iRU4iIGRiLWlkPSJ4d3p0czU1ZDJkcmYyMmVwZGF5
eDlzeDM1eHd2dHJkYXphMDUiPjI4PC9rZXk+PC9mb3JlaWduLWtleXM+PHJlZi10eXBlIG5hbWU9
IkpvdXJuYWwgQXJ0aWNsZSI+MTc8L3JlZi10eXBlPjxjb250cmlidXRvcnM+PGF1dGhvcnM+PGF1
dGhvcj5HdWlkZXQsIEIuPC9hdXRob3I+PGF1dGhvcj5NYXJ0aW5ldCwgTy48L2F1dGhvcj48YXV0
aG9yPkJvdWxhaW4sIFQuPC9hdXRob3I+PGF1dGhvcj5QaGlsaXBwYXJ0LCBGLjwvYXV0aG9yPjxh
dXRob3I+UG91c3NlbCwgSi4gRi48L2F1dGhvcj48YXV0aG9yPk1haXplbCwgSi48L2F1dGhvcj48
YXV0aG9yPkZvcmNldmlsbGUsIFguPC9hdXRob3I+PGF1dGhvcj5GZWlzc2VsLCBNLjwvYXV0aG9y
PjxhdXRob3I+SGFzc2VsbWFubiwgTS48L2F1dGhvcj48YXV0aG9yPkhlaW5pbmdlciwgQS48L2F1
dGhvcj48YXV0aG9yPlZhbiBBa2VuLCBILjwvYXV0aG9yPjwvYXV0aG9ycz48L2NvbnRyaWJ1dG9y
cz48YXV0aC1hZGRyZXNzPlJlYW5pbWF0aW9uIG1lZGljYWxlLCBBc3Npc3RhbmNlIFB1YmxpcXVl
IC0gSG9waXRhdXggZGUgUGFyaXMsIEhvcGl0YWwgU2FpbnQtQW50b2luZSwgMTg0IHJ1ZSBkdSBG
YXVib3VyZyBTYWludCBBbnRvaW5lLCBQYXJpcywgRi03NTAxMiwgRnJhbmNlLiBiZXJ0cmFuZC5n
dWlkZXRAc2F0LmFwaHAuZnIuPC9hdXRoLWFkZHJlc3M+PHRpdGxlcz48dGl0bGU+QXNzZXNzbWVu
dCBvZiBoZW1vZHluYW1pYyBlZmZpY2FjeSBhbmQgc2FmZXR5IG9mIDYlIGh5ZHJveHlldGh5bHN0
YXJjaCAxMzAvMC40IHZzLiAwLjklIE5hQ2wgZmx1aWQgcmVwbGFjZW1lbnQgaW4gcGF0aWVudHMg
d2l0aCBzZXZlcmUgc2Vwc2lzOiBUaGUgQ1JZU1RNQVMgc3R1ZHk8L3RpdGxlPjxzZWNvbmRhcnkt
dGl0bGU+Q3JpdCBDYXJlPC9zZWNvbmRhcnktdGl0bGU+PGFsdC10aXRsZT5Dcml0aWNhbCBjYXJl
IChMb25kb24sIEVuZ2xhbmQpPC9hbHQtdGl0bGU+PC90aXRsZXM+PHBlcmlvZGljYWw+PGZ1bGwt
dGl0bGU+Q3JpdCBDYXJlPC9mdWxsLXRpdGxlPjxhYmJyLTE+Q3JpdGljYWwgY2FyZSAoTG9uZG9u
LCBFbmdsYW5kKTwvYWJici0xPjwvcGVyaW9kaWNhbD48YWx0LXBlcmlvZGljYWw+PGZ1bGwtdGl0
bGU+Q3JpdCBDYXJlPC9mdWxsLXRpdGxlPjxhYmJyLTE+Q3JpdGljYWwgY2FyZSAoTG9uZG9uLCBF
bmdsYW5kKTwvYWJici0xPjwvYWx0LXBlcmlvZGljYWw+PHBhZ2VzPlI5NDwvcGFnZXM+PHZvbHVt
ZT4xNjwvdm9sdW1lPjxudW1iZXI+MzwvbnVtYmVyPjxlZGl0aW9uPjIwMTIvMDUvMjY8L2VkaXRp
b24+PGRhdGVzPjx5ZWFyPjIwMTI8L3llYXI+PHB1Yi1kYXRlcz48ZGF0ZT5NYXkgMjQ8L2RhdGU+
PC9wdWItZGF0ZXM+PC9kYXRlcz48aXNibj4xNDY2LTYwOVggKEVsZWN0cm9uaWMpJiN4RDsxMzY0
LTg1MzUgKExpbmtpbmcpPC9pc2JuPjxhY2Nlc3Npb24tbnVtPjIyNjI0NTMxPC9hY2Nlc3Npb24t
bnVtPjx1cmxzPjxyZWxhdGVkLXVybHM+PHVybD5odHRwOi8vY2Nmb3J1bS5jb20vY29udGVudC9w
ZGYvY2MxMTM1OC5wZGY8L3VybD48L3JlbGF0ZWQtdXJscz48L3VybHM+PGN1c3RvbTI+UE1DMzU4
MDY0MDwvY3VzdG9tMj48ZWxlY3Ryb25pYy1yZXNvdXJjZS1udW0+MTAuMTE4Ni9jYzExMzU4PC9l
bGVjdHJvbmljLXJlc291cmNlLW51bT48cmVtb3RlLWRhdGFiYXNlLXByb3ZpZGVyPk5MTTwvcmVt
b3RlLWRhdGFiYXNlLXByb3ZpZGVyPjxsYW5ndWFnZT5Fbmc8L2xhbmd1YWdlPjwvcmVjb3JkPjwv
Q2l0ZT48Q2l0ZT48QXV0aG9yPkhhdXB0PC9BdXRob3I+PFllYXI+MTk4MjwvWWVhcj48UmVjTnVt
PjI3PC9SZWNOdW0+PHJlY29yZD48cmVjLW51bWJlcj4yNzwvcmVjLW51bWJlcj48Zm9yZWlnbi1r
ZXlzPjxrZXkgYXBwPSJFTiIgZGItaWQ9Inh3enRzNTVkMmRyZjIyZXBkYXl4OXN4MzV4d3Z0cmRh
emEwNSI+Mjc8L2tleT48L2ZvcmVpZ24ta2V5cz48cmVmLXR5cGUgbmFtZT0iSm91cm5hbCBBcnRp
Y2xlIj4xNzwvcmVmLXR5cGU+PGNvbnRyaWJ1dG9ycz48YXV0aG9ycz48YXV0aG9yPkhhdXB0LCBN
LiBULjwvYXV0aG9yPjxhdXRob3I+UmFja293LCBFLiBDLjwvYXV0aG9yPjwvYXV0aG9ycz48L2Nv
bnRyaWJ1dG9ycz48dGl0bGVzPjx0aXRsZT5Db2xsb2lkIG9zbW90aWMgcHJlc3N1cmUgYW5kIGZs
dWlkIHJlc3VzY2l0YXRpb24gd2l0aCBoZXRhc3RhcmNoLCBhbGJ1bWluLCBhbmQgc2FsaW5lIHNv
bHV0aW9uczwvdGl0bGU+PHNlY29uZGFyeS10aXRsZT5Dcml0IENhcmUgTWVkPC9zZWNvbmRhcnkt
dGl0bGU+PGFsdC10aXRsZT5Dcml0aWNhbCBjYXJlIG1lZGljaW5lPC9hbHQtdGl0bGU+PC90aXRs
ZXM+PHBlcmlvZGljYWw+PGZ1bGwtdGl0bGU+Q3JpdCBDYXJlIE1lZDwvZnVsbC10aXRsZT48YWJi
ci0xPkNyaXRpY2FsIGNhcmUgbWVkaWNpbmU8L2FiYnItMT48L3BlcmlvZGljYWw+PGFsdC1wZXJp
b2RpY2FsPjxmdWxsLXRpdGxlPkNyaXQgQ2FyZSBNZWQ8L2Z1bGwtdGl0bGU+PGFiYnItMT5Dcml0
aWNhbCBjYXJlIG1lZGljaW5lPC9hYmJyLTE+PC9hbHQtcGVyaW9kaWNhbD48cGFnZXM+MTU5LTYy
PC9wYWdlcz48dm9sdW1lPjEwPC92b2x1bWU+PG51bWJlcj4zPC9udW1iZXI+PGVkaXRpb24+MTk4
Mi8wMy8wMTwvZWRpdGlvbj48a2V5d29yZHM+PGtleXdvcmQ+QWdlZDwva2V5d29yZD48a2V5d29y
ZD5Db2xsb2lkczwva2V5d29yZD48a2V5d29yZD5GZW1hbGU8L2tleXdvcmQ+PGtleXdvcmQ+Rmx1
aWQgVGhlcmFweTwva2V5d29yZD48a2V5d29yZD5IZXRhc3RhcmNoL2FkbWluaXN0cmF0aW9uICZh
bXA7IGRvc2FnZTwva2V5d29yZD48a2V5d29yZD5IdW1hbnM8L2tleXdvcmQ+PGtleXdvcmQ+TWFs
ZTwva2V5d29yZD48a2V5d29yZD5NaWRkbGUgQWdlZDwva2V5d29yZD48a2V5d29yZD5Pc21vdGlj
IFByZXNzdXJlPC9rZXl3b3JkPjxrZXl3b3JkPlJlc3VzY2l0YXRpb248L2tleXdvcmQ+PGtleXdv
cmQ+U2VydW0gQWxidW1pbi9hZG1pbmlzdHJhdGlvbiAmYW1wOyBkb3NhZ2U8L2tleXdvcmQ+PGtl
eXdvcmQ+U2hvY2svIHRoZXJhcHk8L2tleXdvcmQ+PGtleXdvcmQ+U2hvY2ssIENhcmRpb2dlbmlj
L3RoZXJhcHk8L2tleXdvcmQ+PGtleXdvcmQ+U2hvY2ssIFNlcHRpYy90aGVyYXB5PC9rZXl3b3Jk
PjxrZXl3b3JkPlNvZGl1bSBDaGxvcmlkZS9hZG1pbmlzdHJhdGlvbiAmYW1wOyBkb3NhZ2U8L2tl
eXdvcmQ+PC9rZXl3b3Jkcz48ZGF0ZXM+PHllYXI+MTk4MjwveWVhcj48cHViLWRhdGVzPjxkYXRl
Pk1hcjwvZGF0ZT48L3B1Yi1kYXRlcz48L2RhdGVzPjxpc2JuPjAwOTAtMzQ5MyAoUHJpbnQpJiN4
RDswMDkwLTM0OTMgKExpbmtpbmcpPC9pc2JuPjxhY2Nlc3Npb24tbnVtPjYxNzQyNzQ8L2FjY2Vz
c2lvbi1udW0+PHVybHM+PC91cmxzPjxyZW1vdGUtZGF0YWJhc2UtcHJvdmlkZXI+TkxNPC9yZW1v
dGUtZGF0YWJhc2UtcHJvdmlkZXI+PGxhbmd1YWdlPmVuZzwvbGFuZ3VhZ2U+PC9yZWNvcmQ+PC9D
aXRlPjxDaXRlPjxBdXRob3I+TGk8L0F1dGhvcj48WWVhcj4yMDA4PC9ZZWFyPjxSZWNOdW0+MjY8
L1JlY051bT48cmVjb3JkPjxyZWMtbnVtYmVyPjI2PC9yZWMtbnVtYmVyPjxmb3JlaWduLWtleXM+
PGtleSBhcHA9IkVOIiBkYi1pZD0ieHd6dHM1NWQyZHJmMjJlcGRheXg5c3gzNXh3dnRyZGF6YTA1
Ij4yNjwva2V5PjwvZm9yZWlnbi1rZXlzPjxyZWYtdHlwZSBuYW1lPSJKb3VybmFsIEFydGljbGUi
PjE3PC9yZWYtdHlwZT48Y29udHJpYnV0b3JzPjxhdXRob3JzPjxhdXRob3I+TGksIEYuPC9hdXRo
b3I+PGF1dGhvcj5TdW4sIEguPC9hdXRob3I+PGF1dGhvcj5IYW4sIFguIEQuPC9hdXRob3I+PC9h
dXRob3JzPjwvY29udHJpYnV0b3JzPjxhdXRoLWFkZHJlc3M+SW50ZW5zaXZlIENhcmUgVW5pdCwg
VGhlIFNlY29uZCBBZmZpbGlhdGVkIEhvc3BpdGFsIG9mIE5hbnRvbmcgVW5pdmVyc2l0eSwgTmFu
dG9uZyAyMjYwMDEsIEppYW5nIHN1LCBDaGluYS48L2F1dGgtYWRkcmVzcz48dGl0bGVzPjx0aXRs
ZT5bVGhlIGVmZmVjdCBvZiBkaWZmZXJlbnQgZmx1aWRzIG9uIGVhcmx5IGZsdWlkIHJlc3VzY2l0
YXRpb24gaW4gc2VwdGljIHNob2NrXTwvdGl0bGU+PHNlY29uZGFyeS10aXRsZT5aaG9uZ2d1byBX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ZyBqaWppdXlpeHVlPC9hYmJyLTE+PC9hbHQtcGVyaW9kaWNhbD48cGFnZXM+NDcyLTU8L3BhZ2Vz
Pjx2b2x1bWU+MjA8L3ZvbHVtZT48bnVtYmVyPjg8L251bWJlcj48ZWRpdGlvbj4yMDA4LzA4LzA5
PC9lZGl0aW9uPjxrZXl3b3Jkcz48a2V5d29yZD5BZG9sZXNjZW50PC9rZXl3b3JkPjxrZXl3b3Jk
PkFkdWx0PC9rZXl3b3JkPjxrZXl3b3JkPkFnZWQ8L2tleXdvcmQ+PGtleXdvcmQ+Qmxvb2QgUHJl
c3N1cmUvZHJ1ZyBlZmZlY3RzPC9rZXl3b3JkPjxrZXl3b3JkPkZlbWFsZTwva2V5d29yZD48a2V5
d29yZD5GbHVpZCBUaGVyYXB5LyBtZXRob2RzPC9rZXl3b3JkPjxrZXl3b3JkPkhldGFzdGFyY2gv
YWRtaW5pc3RyYXRpb24gJmFtcDsgZG9zYWdlPC9rZXl3b3JkPjxrZXl3b3JkPkh1bWFuczwva2V5
d29yZD48a2V5d29yZD5MYWN0aWMgQWNpZC9ibG9vZDwva2V5d29yZD48a2V5d29yZD5NYWxlPC9r
ZXl3b3JkPjxrZXl3b3JkPk1pZGRsZSBBZ2VkPC9rZXl3b3JkPjxrZXl3b3JkPlBsYXNtYSBTdWJz
dGl0dXRlcy8gYWRtaW5pc3RyYXRpb24gJmFtcDsgZG9zYWdlPC9rZXl3b3JkPjxrZXl3b3JkPlJl
c3VzY2l0YXRpb248L2tleXdvcmQ+PGtleXdvcmQ+U2FsaW5lIFNvbHV0aW9uLCBIeXBlcnRvbmlj
L2FkbWluaXN0cmF0aW9uICZhbXA7IGRvc2FnZTwva2V5d29yZD48a2V5d29yZD5TaG9jaywgU2Vw
dGljL2Jsb29kL3BoeXNpb3BhdGhvbG9neS8gdGhlcmFweTwva2V5d29yZD48a2V5d29yZD5Zb3Vu
ZyBBZHVsdDwva2V5d29yZD48L2tleXdvcmRzPjxkYXRlcz48eWVhcj4yMDA4PC95ZWFyPjxwdWIt
ZGF0ZXM+PGRhdGU+QXVnPC9kYXRlPjwvcHViLWRhdGVzPjwvZGF0ZXM+PGlzYm4+MTAwMy0wNjAz
IChQcmludCkmI3hEOzEwMDMtMDYwMyAoTGlua2luZyk8L2lzYm4+PGFjY2Vzc2lvbi1udW0+MTg2
ODcxNzQ8L2FjY2Vzc2lvbi1udW0+PHVybHM+PC91cmxzPjxyZW1vdGUtZGF0YWJhc2UtcHJvdmlk
ZXI+TkxNPC9yZW1vdGUtZGF0YWJhc2UtcHJvdmlkZXI+PGxhbmd1YWdlPmNoaTwvbGFuZ3VhZ2U+
PC9yZWNvcmQ+PC9DaXRlPjxDaXRlPjxBdXRob3I+THY8L0F1dGhvcj48WWVhcj4yMDEyPC9ZZWFy
PjxSZWNOdW0+MjU8L1JlY051bT48cmVjb3JkPjxyZWMtbnVtYmVyPjI1PC9yZWMtbnVtYmVyPjxm
b3JlaWduLWtleXM+PGtleSBhcHA9IkVOIiBkYi1pZD0ieHd6dHM1NWQyZHJmMjJlcGRheXg5c3gz
NXh3dnRyZGF6YTA1Ij4yNTwva2V5PjwvZm9yZWlnbi1rZXlzPjxyZWYtdHlwZSBuYW1lPSJKb3Vy
bmFsIEFydGljbGUiPjE3PC9yZWYtdHlwZT48Y29udHJpYnV0b3JzPjxhdXRob3JzPjxhdXRob3I+
THYsIEouPC9hdXRob3I+PGF1dGhvcj5aaGFvLCBILiBZLjwvYXV0aG9yPjxhdXRob3I+TGl1LCBG
LjwvYXV0aG9yPjxhdXRob3I+QW4sIFkuIFouPC9hdXRob3I+PC9hdXRob3JzPjwvY29udHJpYnV0
b3JzPjxhdXRoLWFkZHJlc3M+UGVraW5nIFVuaXZlcnNpdHkgUGVvcGxlJmFwb3M7cyBIb3NwaXRh
bCwgQmVpamluZywgQ2hpbmEuPC9hdXRoLWFkZHJlc3M+PHRpdGxlcz48dGl0bGU+W1RoZSBpbmZs
dWVuY2Ugb2YgbGFjdGF0ZSBSaW5nZXIgc29sdXRpb24gdmVyc3VzIGh5ZHJveHlldGh5bCBzdGFy
Y2ggb24gY29hZ3VsYXRpb24gYW5kIGZpYnJpbm9seXRpYyBzeXN0ZW0gaW4gcGF0aWVudHMgd2l0
aCBzZXB0aWMgc2hvY2tdPC90aXRsZT48c2Vjb25kYXJ5LXRpdGxlPlpob25nZ3VvIFdlaSBaaG9u
ZyBCaW5nIEppIEppdSBZaSBYdWU8L3NlY29uZGFyeS10aXRsZT48YWx0LXRpdGxlPlpob25nZ3Vv
IHdlaSB6aG9uZyBiaW5nIGppIGppdSB5aSB4dWUgPSBDaGluZXNlIGNyaXRpY2FsIGNhcmUgbWVk
aWNpbmUgPSBaaG9uZ2d1byB3ZWl6aG9uZ2JpbmcgamlqaXV5aXh1ZTwvYWx0LXRpdGxlPjwvdGl0
bGVzPjxwZXJpb2RpY2FsPjxmdWxsLXRpdGxlPlpob25nZ3VvIFdlaSBaaG9uZyBCaW5nIEppIEpp
dSBZaSBYdWU8L2Z1bGwtdGl0bGU+PGFiYnItMT5aaG9uZ2d1byB3ZWkgemhvbmcgYmluZyBqaSBq
aXUgeWkgeHVlID0gQ2hpbmVzZSBjcml0aWNhbCBjYXJlIG1lZGljaW5lID0gWmhvbmdndW8gd2Vp
emhvbmdiaW5nIGppaml1eWl4dWU8L2FiYnItMT48L3BlcmlvZGljYWw+PGFsdC1wZXJpb2RpY2Fs
PjxmdWxsLXRpdGxlPlpob25nZ3VvIFdlaSBaaG9uZyBCaW5nIEppIEppdSBZaSBYdWU8L2Z1bGwt
dGl0bGU+PGFiYnItMT5aaG9uZ2d1byB3ZWkgemhvbmcgYmluZyBqaSBqaXUgeWkgeHVlID0gQ2hp
bmVzZSBjcml0aWNhbCBjYXJlIG1lZGljaW5lID0gWmhvbmdndW8gd2VpemhvbmdiaW5nIGppaml1
eWl4dWU8L2FiYnItMT48L2FsdC1wZXJpb2RpY2FsPjxwYWdlcz4zOC00MTwvcGFnZXM+PHZvbHVt
ZT4yNDwvdm9sdW1lPjxudW1iZXI+MTwvbnVtYmVyPjxlZGl0aW9uPjIwMTIvMDEvMTg8L2VkaXRp
b24+PGtleXdvcmRzPjxrZXl3b3JkPkFnZWQ8L2tleXdvcmQ+PGtleXdvcmQ+RmVtYWxlPC9rZXl3
b3JkPjxrZXl3b3JkPkZsdWlkIFRoZXJhcHk8L2tleXdvcmQ+PGtleXdvcmQ+SGV0YXN0YXJjaC9w
aGFybWFjb2xvZ3kvIHRoZXJhcGV1dGljIHVzZTwva2V5d29yZD48a2V5d29yZD5IdW1hbnM8L2tl
eXdvcmQ+PGtleXdvcmQ+SXNvdG9uaWMgU29sdXRpb25zL3BoYXJtYWNvbG9neS8gdGhlcmFwZXV0
aWMgdXNlPC9rZXl3b3JkPjxrZXl3b3JkPk1hbGU8L2tleXdvcmQ+PGtleXdvcmQ+TWlkZGxlIEFn
ZWQ8L2tleXdvcmQ+PGtleXdvcmQ+UGFydGlhbCBUaHJvbWJvcGxhc3RpbiBUaW1lPC9rZXl3b3Jk
PjxrZXl3b3JkPlBsYXNtaW5vZ2VuIEFjdGl2YXRvciBJbmhpYml0b3IgMS9ibG9vZDwva2V5d29y
ZD48a2V5d29yZD5Qcm9zcGVjdGl2ZSBTdHVkaWVzPC9rZXl3b3JkPjxrZXl3b3JkPlJlc3VzY2l0
YXRpb248L2tleXdvcmQ+PGtleXdvcmQ+U2hvY2ssIFNlcHRpYy8gdGhlcmFweTwva2V5d29yZD48
a2V5d29yZD5UaXNzdWUgUGxhc21pbm9nZW4gQWN0aXZhdG9yL2Jsb29kPC9rZXl3b3JkPjwva2V5
d29yZHM+PGRhdGVzPjx5ZWFyPjIwMTI8L3llYXI+PHB1Yi1kYXRlcz48ZGF0ZT5KYW48L2RhdGU+
PC9wdWItZGF0ZXM+PC9kYXRlcz48aXNibj4xMDAzLTA2MDMgKFByaW50KSYjeEQ7MTAwMy0wNjAz
IChMaW5raW5nKTwvaXNibj48YWNjZXNzaW9uLW51bT4yMjI0ODc1MDwvYWNjZXNzaW9uLW51bT48
dXJscz48L3VybHM+PHJlbW90ZS1kYXRhYmFzZS1wcm92aWRlcj5OTE08L3JlbW90ZS1kYXRhYmFz
ZS1wcm92aWRlcj48bGFuZ3VhZ2U+Y2hpPC9sYW5ndWFnZT48L3JlY29yZD48L0NpdGU+PENpdGU+
PEF1dGhvcj5NY0ludHlyZTwvQXV0aG9yPjxZZWFyPjIwMDg8L1llYXI+PFJlY051bT4yMjwvUmVj
TnVtPjxyZWNvcmQ+PHJlYy1udW1iZXI+MjI8L3JlYy1udW1iZXI+PGZvcmVpZ24ta2V5cz48a2V5
IGFwcD0iRU4iIGRiLWlkPSJ4d3p0czU1ZDJkcmYyMmVwZGF5eDlzeDM1eHd2dHJkYXphMDUiPjIy
PC9rZXk+PC9mb3JlaWduLWtleXM+PHJlZi10eXBlIG5hbWU9IkpvdXJuYWwgQXJ0aWNsZSI+MTc8
L3JlZi10eXBlPjxjb250cmlidXRvcnM+PGF1dGhvcnM+PGF1dGhvcj5NY0ludHlyZSwgTC4gQS48
L2F1dGhvcj48YXV0aG9yPkZlcmd1c3NvbiwgRC48L2F1dGhvcj48YXV0aG9yPkNvb2ssIEQuIEou
PC9hdXRob3I+PGF1dGhvcj5SYW5raW4sIE4uPC9hdXRob3I+PGF1dGhvcj5EaGluZ3JhLCBWLjwv
YXV0aG9yPjxhdXRob3I+R3JhbnRvbiwgSi48L2F1dGhvcj48YXV0aG9yPk1hZ2RlciwgUy48L2F1
dGhvcj48YXV0aG9yPlN0aWVsbCwgSS48L2F1dGhvcj48YXV0aG9yPlRhbGphYXJkLCBNLjwvYXV0
aG9yPjxhdXRob3I+SGViZXJ0LCBQLiBDLjwvYXV0aG9yPjwvYXV0aG9ycz48L2NvbnRyaWJ1dG9y
cz48YXV0aC1hZGRyZXNzPlVuaXZlcnNpdHkgb2YgT3R0YXdhIENlbnRyZSBmb3IgVHJhbnNmdXNp
b24gYW5kIENyaXRpY2FsIENhcmUgUmVzZWFyY2gsIE90dGF3YSBIb3NwaXRhbCwgT3R0YXdhLCBP
bnRhcmlvLCBDYW5hZGEuIGxtY2ludHlyZUBvdHRhd2Fob3NwaXRhbC5vbi5jYTwvYXV0aC1hZGRy
ZXNzPjx0aXRsZXM+PHRpdGxlPkZsdWlkIHJlc3VzY2l0YXRpb24gaW4gdGhlIG1hbmFnZW1lbnQg
b2YgZWFybHkgc2VwdGljIHNob2NrIChGSU5FU1MpOiBhIHJhbmRvbWl6ZWQgY29udHJvbGxlZCBm
ZWFzaWJpbGl0eSB0cmlhbDwvdGl0bGU+PHNlY29uZGFyeS10aXRsZT5DYW4gSiBBbmFlc3RoPC9z
ZWNvbmRhcnktdGl0bGU+PGFsdC10aXRsZT5DYW5hZGlhbiBqb3VybmFsIG9mIGFuYWVzdGhlc2lh
ID0gSm91cm5hbCBjYW5hZGllbiBkJmFwb3M7YW5lc3RoZXNpZTwvYWx0LXRpdGxlPjwvdGl0bGVz
PjxwZXJpb2RpY2FsPjxmdWxsLXRpdGxlPkNhbiBKIEFuYWVzdGg8L2Z1bGwtdGl0bGU+PGFiYnIt
MT5DYW5hZGlhbiBqb3VybmFsIG9mIGFuYWVzdGhlc2lhID0gSm91cm5hbCBjYW5hZGllbiBkJmFw
b3M7YW5lc3RoZXNpZTwvYWJici0xPjwvcGVyaW9kaWNhbD48YWx0LXBlcmlvZGljYWw+PGZ1bGwt
dGl0bGU+Q2FuIEogQW5hZXN0aDwvZnVsbC10aXRsZT48YWJici0xPkNhbmFkaWFuIGpvdXJuYWwg
b2YgYW5hZXN0aGVzaWEgPSBKb3VybmFsIGNhbmFkaWVuIGQmYXBvczthbmVzdGhlc2llPC9hYmJy
LTE+PC9hbHQtcGVyaW9kaWNhbD48cGFnZXM+ODE5LTI2PC9wYWdlcz48dm9sdW1lPjU1PC92b2x1
bWU+PG51bWJlcj4xMjwvbnVtYmVyPjxlZGl0aW9uPjIwMDgvMTIvMDQ8L2VkaXRpb24+PGtleXdv
cmRzPjxrZXl3b3JkPkFnZWQ8L2tleXdvcmQ+PGtleXdvcmQ+QWxnb3JpdGhtczwva2V5d29yZD48
a2V5d29yZD5BdHRpdHVkZSBvZiBIZWFsdGggUGVyc29ubmVsPC9rZXl3b3JkPjxrZXl3b3JkPkRv
dWJsZS1CbGluZCBNZXRob2Q8L2tleXdvcmQ+PGtleXdvcmQ+RmVhc2liaWxpdHkgU3R1ZGllczwv
a2V5d29yZD48a2V5d29yZD5GZW1hbGU8L2tleXdvcmQ+PGtleXdvcmQ+Rmx1aWQgVGhlcmFweS8g
bWV0aG9kcy9tb3J0YWxpdHk8L2tleXdvcmQ+PGtleXdvcmQ+SGV0YXN0YXJjaC8gdGhlcmFwZXV0
aWMgdXNlPC9rZXl3b3JkPjxrZXl3b3JkPkh1bWFuczwva2V5d29yZD48a2V5d29yZD5NYWxlPC9r
ZXl3b3JkPjxrZXl3b3JkPk1pZGRsZSBBZ2VkPC9rZXl3b3JkPjxrZXl3b3JkPlBhdGllbnQgU2Vs
ZWN0aW9uPC9rZXl3b3JkPjxrZXl3b3JkPlBpbG90IFByb2plY3RzPC9rZXl3b3JkPjxrZXl3b3Jk
PlBsYXNtYSBTdWJzdGl0dXRlcy8gdGhlcmFwZXV0aWMgdXNlPC9rZXl3b3JkPjxrZXl3b3JkPlJl
c3VzY2l0YXRpb24vIG1ldGhvZHMvbW9ydGFsaXR5PC9rZXl3b3JkPjxrZXl3b3JkPlNob2NrLCBT
ZXB0aWMvbW9ydGFsaXR5LyB0aGVyYXB5PC9rZXl3b3JkPjxrZXl3b3JkPlNvZGl1bSBDaGxvcmlk
ZS90aGVyYXBldXRpYyB1c2U8L2tleXdvcmQ+PGtleXdvcmQ+VHJlYXRtZW50IE91dGNvbWU8L2tl
eXdvcmQ+PC9rZXl3b3Jkcz48ZGF0ZXM+PHllYXI+MjAwODwveWVhcj48cHViLWRhdGVzPjxkYXRl
PkRlYzwvZGF0ZT48L3B1Yi1kYXRlcz48L2RhdGVzPjxpc2JuPjA4MzItNjEwWCAoUHJpbnQpJiN4
RDswODMyLTYxMFggKExpbmtpbmcpPC9pc2JuPjxhY2Nlc3Npb24tbnVtPjE5MDUwMDg1PC9hY2Nl
c3Npb24tbnVtPjx1cmxzPjwvdXJscz48ZWxlY3Ryb25pYy1yZXNvdXJjZS1udW0+MTAuMTAwNy9i
ZjAzMDM0MDUzPC9lbGVjdHJvbmljLXJlc291cmNlLW51bT48cmVtb3RlLWRhdGFiYXNlLXByb3Zp
ZGVyPk5MTTwvcmVtb3RlLWRhdGFiYXNlLXByb3ZpZGVyPjxsYW5ndWFnZT5lbmc8L2xhbmd1YWdl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ZS1udW0+PC9yZWNvcmQ+PC9DaXRlPjxDaXRlPjxBdXRob3I+UGVybmVyPC9BdXRob3I+PFllYXI+
MjAxMjwvWWVhcj48UmVjTnVtPjE0PC9SZWNOdW0+PHJlY29yZD48cmVjLW51bWJlcj4xNDwvcmVj
LW51bWJlcj48Zm9yZWlnbi1rZXlzPjxrZXkgYXBwPSJFTiIgZGItaWQ9Inh3enRzNTVkMmRyZjIy
ZXBkYXl4OXN4MzV4d3Z0cmRhemEwNSI+MTQ8L2tleT48L2ZvcmVpZ24ta2V5cz48cmVmLXR5cGUg
bmFtZT0iSm91cm5hbCBBcnRpY2xlIj4xNzwvcmVmLXR5cGU+PGNvbnRyaWJ1dG9ycz48YXV0aG9y
cz48YXV0aG9yPlBlcm5lciwgQS48L2F1dGhvcj48YXV0aG9yPkhhYXNlLCBOLjwvYXV0aG9yPjxh
dXRob3I+R3V0dG9ybXNlbiwgQS4gQi48L2F1dGhvcj48YXV0aG9yPlRlbmh1bmVuLCBKLjwvYXV0
aG9yPjxhdXRob3I+S2xlbWVuenNvbiwgRy48L2F1dGhvcj48YXV0aG9yPkFuZW1hbiwgQS48L2F1
dGhvcj48YXV0aG9yPk1hZHNlbiwgSy4gUi48L2F1dGhvcj48YXV0aG9yPk1vbGxlciwgTS4gSC48
L2F1dGhvcj48YXV0aG9yPkVsa2phZXIsIEouIE0uPC9hdXRob3I+PGF1dGhvcj5Qb3Vsc2VuLCBM
LiBNLjwvYXV0aG9yPjxhdXRob3I+QmVuZHRzZW4sIEEuPC9hdXRob3I+PGF1dGhvcj5XaW5kaW5n
LCBSLjwvYXV0aG9yPjxhdXRob3I+U3RlZW5zZW4sIE0uPC9hdXRob3I+PGF1dGhvcj5CZXJlem93
aWN6LCBQLjwvYXV0aG9yPjxhdXRob3I+U29lLUplbnNlbiwgUC48L2F1dGhvcj48YXV0aG9yPkJl
c3RsZSwgTS48L2F1dGhvcj48YXV0aG9yPlN0cmFuZCwgSy48L2F1dGhvcj48YXV0aG9yPldpaXMs
IEouPC9hdXRob3I+PGF1dGhvcj5XaGl0ZSwgSi4gTy48L2F1dGhvcj48YXV0aG9yPlRob3JuYmVy
ZywgSy4gSi48L2F1dGhvcj48YXV0aG9yPlF1aXN0LCBMLjwvYXV0aG9yPjxhdXRob3I+TmllbHNl
biwgSi48L2F1dGhvcj48YXV0aG9yPkFuZGVyc2VuLCBMLiBILjwvYXV0aG9yPjxhdXRob3I+SG9s
c3QsIEwuIEIuPC9hdXRob3I+PGF1dGhvcj5UaG9ybWFyLCBLLjwvYXV0aG9yPjxhdXRob3I+S2ph
ZWxkZ2FhcmQsIEEuIEwuPC9hdXRob3I+PGF1dGhvcj5GYWJyaXRpdXMsIE0uIEwuPC9hdXRob3I+
PGF1dGhvcj5Nb25kcnVwLCBGLjwvYXV0aG9yPjxhdXRob3I+UG90dCwgRi4gQy48L2F1dGhvcj48
YXV0aG9yPk1vbGxlciwgVC4gUC48L2F1dGhvcj48YXV0aG9yPldpbmtlbCwgUC48L2F1dGhvcj48
YXV0aG9yPldldHRlcnNsZXYsIEouPC9hdXRob3I+PGF1dGhvcj5TLiBUcmlhbCBHcm91cDwvYXV0
aG9yPjxhdXRob3I+U2NhbmRpbmF2aWFuIENyaXRpY2FsIENhcmUgVHJpYWxzLCBHcm91cDwvYXV0
aG9yPjwvYXV0aG9ycz48L2NvbnRyaWJ1dG9ycz48YXV0aC1hZGRyZXNzPkRlcGFydG1lbnQgb2Yg
SW50ZW5zaXZlIENhcmUsIENvcGVuaGFnZW4gVW5pdmVyc2l0eSBIb3NwaXRhbCwgUmlnc2hvc3Bp
dGFsZXQsIENvcGVuaGFnZW4sIERlbm1hcmsuIGFuZGVycy5wZXJuZXJAcmgucmVnaW9uaC5kazwv
YXV0aC1hZGRyZXNzPjx0aXRsZXM+PHRpdGxlPkh5ZHJveHlldGh5bCBzdGFyY2ggMTMwLzAuNDIg
dmVyc3VzIFJpbmdlciZhcG9zO3MgYWNldGF0ZSBpbiBzZXZlcmUgc2Vwc2lzPC90aXRsZT48c2Vj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Y2FsPjxwYWdlcz4xMjQtMzQ8L3BhZ2VzPjx2b2x1bWU+MzY3PC92b2x1bWU+PG51bWJlcj4yPC9u
dW1iZXI+PGtleXdvcmRzPjxrZXl3b3JkPkFnZWQ8L2tleXdvcmQ+PGtleXdvcmQ+RG91YmxlLUJs
aW5kIE1ldGhvZDwva2V5d29yZD48a2V5d29yZD5GZW1hbGU8L2tleXdvcmQ+PGtleXdvcmQ+KkZs
dWlkIFRoZXJhcHkvYWR2ZXJzZSBlZmZlY3RzL21ldGhvZHM8L2tleXdvcmQ+PGtleXdvcmQ+SGVt
b3JyaGFnZS9jaGVtaWNhbGx5IGluZHVjZWQ8L2tleXdvcmQ+PGtleXdvcmQ+SGV0YXN0YXJjaC9h
ZHZlcnNlIGVmZmVjdHMvKnRoZXJhcGV1dGljIHVzZTwva2V5d29yZD48a2V5d29yZD5IdW1hbnM8
L2tleXdvcmQ+PGtleXdvcmQ+SW50ZW50aW9uIHRvIFRyZWF0IEFuYWx5c2lzPC9rZXl3b3JkPjxr
ZXl3b3JkPklzb3RvbmljIFNvbHV0aW9ucy9hZHZlcnNlIGVmZmVjdHMvKnRoZXJhcGV1dGljIHVz
ZTwva2V5d29yZD48a2V5d29yZD5LaWRuZXkgRmFpbHVyZSwgQ2hyb25pYy9ldGlvbG9neS90aGVy
YXB5PC9rZXl3b3JkPjxrZXl3b3JkPk1hbGU8L2tleXdvcmQ+PGtleXdvcmQ+TWlkZGxlIEFnZWQ8
L2tleXdvcmQ+PGtleXdvcmQ+UmVuYWwgUmVwbGFjZW1lbnQgVGhlcmFweTwva2V5d29yZD48a2V5
d29yZD5TZXBzaXMvY29tcGxpY2F0aW9ucy9tb3J0YWxpdHkvKnRoZXJhcHk8L2tleXdvcmQ+PC9r
ZXl3b3Jkcz48ZGF0ZXM+PHllYXI+MjAxMjwveWVhcj48cHViLWRhdGVzPjxkYXRlPkp1bCAxMjwv
ZGF0ZT48L3B1Yi1kYXRlcz48L2RhdGVzPjxpc2JuPjE1MzMtNDQwNiAoRWxlY3Ryb25pYykmI3hE
OzAwMjgtNDc5MyAoTGlua2luZyk8L2lzYm4+PGFjY2Vzc2lvbi1udW0+MjI3MzgwODU8L2FjY2Vz
c2lvbi1udW0+PHVybHM+PHJlbGF0ZWQtdXJscz48dXJsPmh0dHA6Ly93d3cubmNiaS5ubG0ubmlo
Lmdvdi9wdWJtZWQvMjI3MzgwODU8L3VybD48L3JlbGF0ZWQtdXJscz48L3VybHM+PGVsZWN0cm9u
aWMtcmVzb3VyY2UtbnVtPjEwLjEwNTYvTkVKTW9hMTIwNDI0MjwvZWxlY3Ryb25pYy1yZXNvdXJj
ZS1udW0+PC9yZWNvcmQ+PC9DaXRlPjxDaXRlPjxBdXRob3I+UmFja293PC9BdXRob3I+PFllYXI+
MTk4OTwvWWVhcj48UmVjTnVtPjIxPC9SZWNOdW0+PHJlY29yZD48cmVjLW51bWJlcj4yMTwvcmVj
LW51bWJlcj48Zm9yZWlnbi1rZXlzPjxrZXkgYXBwPSJFTiIgZGItaWQ9Inh3enRzNTVkMmRyZjIy
ZXBkYXl4OXN4MzV4d3Z0cmRhemEwNSI+MjE8L2tleT48a2V5IGFwcD0iRU5XZWIiIGRiLWlkPSIi
PjA8L2tleT48L2ZvcmVpZ24ta2V5cz48cmVmLXR5cGUgbmFtZT0iSm91cm5hbCBBcnRpY2xlIj4x
NzwvcmVmLXR5cGU+PGNvbnRyaWJ1dG9ycz48YXV0aG9ycz48YXV0aG9yPlJhY2tvdywgRS4gQy48
L2F1dGhvcj48YXV0aG9yPk1lY2hlciwgQy48L2F1dGhvcj48YXV0aG9yPkFzdGl6LCBNLiBFLjwv
YXV0aG9yPjxhdXRob3I+R3JpZmZlbCwgTS48L2F1dGhvcj48YXV0aG9yPkZhbGssIEouIEwuPC9h
dXRob3I+PGF1dGhvcj5XZWlsLCBNLiBILjwvYXV0aG9yPjwvYXV0aG9ycz48L2NvbnRyaWJ1dG9y
cz48YXV0aC1hZGRyZXNzPkRlcGFydG1lbnQgb2YgTWVkaWNpbmUsIFVuaXZlcnNpdHkgb2YgSGVh
bHRoIFNjaWVuY2VzLCBDaGljYWdvIE1lZGljYWwgU2Nob29sLCBJTCA2MDA2NC48L2F1dGgtYWRk
cmVzcz48dGl0bGVzPjx0aXRsZT5FZmZlY3RzIG9mIHBlbnRhc3RhcmNoIGFuZCBhbGJ1bWluIGlu
ZnVzaW9uIG9uIGNhcmRpb3Jlc3BpcmF0b3J5IGZ1bmN0aW9uIGFuZCBjb2FndWxhdGlvbiBpbiBw
YXRpZW50cyB3aXRoIHNldmVyZSBzZXBzaXMgYW5kIHN5c3RlbWljIGh5cG9wZXJmdXNpb248L3Rp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ZWRpY2luZTwvYWJici0xPjwvYWx0LXBlcmlvZGljYWw+PHBhZ2VzPjM5NC04PC9wYWdlcz48dm9s
dW1lPjE3PC92b2x1bWU+PG51bWJlcj41PC9udW1iZXI+PGVkaXRpb24+MTk4OS8wNS8wMTwvZWRp
dGlvbj48a2V5d29yZHM+PGtleXdvcmQ+QWR1bHQ8L2tleXdvcmQ+PGtleXdvcmQ+QWdlZDwva2V5
d29yZD48a2V5d29yZD5BZ2VkLCA4MCBhbmQgb3Zlcjwva2V5d29yZD48a2V5d29yZD5BbGJ1bWlu
cy8gdGhlcmFwZXV0aWMgdXNlPC9rZXl3b3JkPjxrZXl3b3JkPkJhY3RlcmlhbCBJbmZlY3Rpb25z
L21vcnRhbGl0eS9waHlzaW9wYXRob2xvZ3kvIHRoZXJhcHk8L2tleXdvcmQ+PGtleXdvcmQ+Qmxv
b2QgQ2lyY3VsYXRpb24vZHJ1ZyBlZmZlY3RzPC9rZXl3b3JkPjxrZXl3b3JkPkJsb29kIENvYWd1
bGF0aW9uLyBkcnVnIGVmZmVjdHM8L2tleXdvcmQ+PGtleXdvcmQ+RmVtYWxlPC9rZXl3b3JkPjxr
ZXl3b3JkPkZsdWlkIFRoZXJhcHkvIG1ldGhvZHM8L2tleXdvcmQ+PGtleXdvcmQ+SGVtb2R5bmFt
aWNzLyBkcnVnIGVmZmVjdHM8L2tleXdvcmQ+PGtleXdvcmQ+SGV0YXN0YXJjaC8gdGhlcmFwZXV0
aWMgdXNlPC9rZXl3b3JkPjxrZXl3b3JkPkh1bWFuczwva2V5d29yZD48a2V5d29yZD5NYWxlPC9r
ZXl3b3JkPjxrZXl3b3JkPk1pZGRsZSBBZ2VkPC9rZXl3b3JkPjxrZXl3b3JkPlJhbmRvbSBBbGxv
Y2F0aW9uPC9rZXl3b3JkPjxrZXl3b3JkPlJlc3BpcmF0aW9uLyBkcnVnIGVmZmVjdHM8L2tleXdv
cmQ+PGtleXdvcmQ+UmVzcGlyYXRvcnkgRnVuY3Rpb24gVGVzdHM8L2tleXdvcmQ+PGtleXdvcmQ+
U3RhcmNoLyBhbmFsb2dzICZhbXA7IGRlcml2YXRpdmVzPC9rZXl3b3JkPjwva2V5d29yZHM+PGRh
dGVzPjx5ZWFyPjE5ODk8L3llYXI+PHB1Yi1kYXRlcz48ZGF0ZT5NYXk8L2RhdGU+PC9wdWItZGF0
ZXM+PC9kYXRlcz48aXNibj4wMDkwLTM0OTMgKFByaW50KSYjeEQ7MDA5MC0zNDkzIChMaW5raW5n
KTwvaXNibj48YWNjZXNzaW9uLW51bT4yNDY4NDQ3PC9hY2Nlc3Npb24tbnVtPjx1cmxzPjwvdXJs
cz48cmVtb3RlLWRhdGFiYXNlLXByb3ZpZGVyPk5MTTwvcmVtb3RlLWRhdGFiYXNlLXByb3ZpZGVy
PjxsYW5ndWFnZT5lbmc8L2xhbmd1YWdlPjwvcmVjb3JkPjwvQ2l0ZT48Q2l0ZT48QXV0aG9yPlNj
aG9ydGdlbjwvQXV0aG9yPjxZZWFyPjIwMDE8L1llYXI+PFJlY051bT4xNzwvUmVjTnVtPjxyZWNv
cmQ+PHJlYy1udW1iZXI+MTc8L3JlYy1udW1iZXI+PGZvcmVpZ24ta2V5cz48a2V5IGFwcD0iRU4i
IGRiLWlkPSJ4d3p0czU1ZDJkcmYyMmVwZGF5eDlzeDM1eHd2dHJkYXphMDUiPjE3PC9rZXk+PC9m
b3JlaWduLWtleXM+PHJlZi10eXBlIG5hbWU9IkpvdXJuYWwgQXJ0aWNsZSI+MTc8L3JlZi10eXBl
Pjxjb250cmlidXRvcnM+PGF1dGhvcnM+PGF1dGhvcj5TY2hvcnRnZW4sIEZyw6lkw6lyaXF1ZTwv
YXV0aG9yPjxhdXRob3I+TGFjaGVyYWRlLCBKZWFuLUNsYXVkZTwvYXV0aG9yPjxhdXRob3I+QnJ1
bmVlbCwgRmFicmljZTwvYXV0aG9yPjxhdXRob3I+Q2F0dGFuZW8sIElzYWJlbGxlPC9hdXRob3I+
PGF1dGhvcj5IZW1lcnksIEZyYW7Dp29pczwvYXV0aG9yPjxhdXRob3I+TGVtYWlyZSwgRnJhbsOn
b2lzPC9hdXRob3I+PGF1dGhvcj5Ccm9jaGFyZCwgTGF1cmVudDwvYXV0aG9yPjwvYXV0aG9ycz48
L2NvbnRyaWJ1dG9ycz48dGl0bGVzPjx0aXRsZT5FZmZlY3RzIG9mIGh5ZHJveHlldGh5bHN0YXJj
aCBhbmQgZ2VsYXRpbiBvbiByZW5hbCBmdW5jdGlvbiBpbiBzZXZlcmUgc2Vwc2lzOiBhIG11bHRp
Y2VudHJlIHJhbmRvbWlzZWQgc3R1ZHk8L3RpdGxlPjxzZWNvbmRhcnktdGl0bGU+VGhlIExhbmNl
dDwvc2Vjb25kYXJ5LXRpdGxlPjwvdGl0bGVzPjxwZXJpb2RpY2FsPjxmdWxsLXRpdGxlPlRoZSBM
YW5jZXQ8L2Z1bGwtdGl0bGU+PC9wZXJpb2RpY2FsPjxwYWdlcz45MTEtOTE2PC9wYWdlcz48dm9s
dW1lPjM1Nzwvdm9sdW1lPjxudW1iZXI+OTI2MDwvbnVtYmVyPjxkYXRlcz48eWVhcj4yMDAxPC95
ZWFyPjwvZGF0ZXM+PGlzYm4+MDE0MDY3MzY8L2lzYm4+PHVybHM+PC91cmxzPjxlbGVjdHJvbmlj
LXJlc291cmNlLW51bT4xMC4xMDE2L3MwMTQwLTY3MzYoMDApMDQyMTEtMjwvZWxlY3Ryb25pYy1y
ZXNvdXJjZS1udW0+PC9yZWNvcmQ+PC9DaXRlPjxDaXRlPjxBdXRob3I+U2llZ2VtdW5kPC9BdXRo
b3I+PFllYXI+MjAxMTwvWWVhcj48UmVjTnVtPjMwPC9SZWNOdW0+PHJlY29yZD48cmVjLW51bWJl
cj4zMDwvcmVjLW51bWJlcj48Zm9yZWlnbi1rZXlzPjxrZXkgYXBwPSJFTiIgZGItaWQ9Inh3enRz
NTVkMmRyZjIyZXBkYXl4OXN4MzV4d3Z0cmRhemEwNSI+MzA8L2tleT48L2ZvcmVpZ24ta2V5cz48
cmVmLXR5cGUgbmFtZT0iVW5wdWJsaXNoZWQgV29yayI+MzQ8L3JlZi10eXBlPjxjb250cmlidXRv
cnM+PGF1dGhvcnM+PGF1dGhvcj5TaWVnZW11bmQsIE08L2F1dGhvcj48L2F1dGhvcnM+PC9jb250
cmlidXRvcnM+PHRpdGxlcz48dGl0bGU+QmFzZWwgU3R1ZHkgZm9yIEV2YWx1YXRpb24gb2YgU3Rh
cmNoICgxMzA7MC40KSBJbmZ1c2lvbiBpbiBTZXB0aWMgUGF0aWVudHM6IEJhU0VTICgxMzA7MC40
KSBUcmlhbDwvdGl0bGU+PC90aXRsZXM+PGRhdGVzPjx5ZWFyPjIwMTE8L3llYXI+PC9kYXRlcz48
dXJscz48cmVsYXRlZC11cmxzPjx1cmw+aHR0cDovL2NsaW5pY2FsdHJpYWxzLmdvdi9zaG93L05D
VDAwMjczNzI4PC91cmw+PC9yZWxhdGVkLXVybHM+PC91cmxzPjwvcmVjb3JkPjwvQ2l0ZT48L0Vu
ZE5vdGU+AG==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1" w:tooltip="Brunkhorst, 2008 #29" w:history="1">
        <w:r>
          <w:rPr>
            <w:rFonts w:ascii="Times New Roman" w:hAnsi="Times New Roman"/>
            <w:bCs/>
            <w:noProof/>
            <w:color w:val="000000"/>
            <w:kern w:val="36"/>
          </w:rPr>
          <w:t>11-13</w:t>
        </w:r>
      </w:hyperlink>
      <w:r>
        <w:rPr>
          <w:rFonts w:ascii="Times New Roman" w:hAnsi="Times New Roman"/>
          <w:bCs/>
          <w:noProof/>
          <w:color w:val="000000"/>
          <w:kern w:val="36"/>
        </w:rPr>
        <w:t xml:space="preserve">, </w:t>
      </w:r>
      <w:hyperlink w:anchor="_ENREF_16" w:tooltip="Finfer, 2004 #20" w:history="1">
        <w:r>
          <w:rPr>
            <w:rFonts w:ascii="Times New Roman" w:hAnsi="Times New Roman"/>
            <w:bCs/>
            <w:noProof/>
            <w:color w:val="000000"/>
            <w:kern w:val="36"/>
          </w:rPr>
          <w:t>16</w:t>
        </w:r>
      </w:hyperlink>
      <w:r>
        <w:rPr>
          <w:rFonts w:ascii="Times New Roman" w:hAnsi="Times New Roman"/>
          <w:bCs/>
          <w:noProof/>
          <w:color w:val="000000"/>
          <w:kern w:val="36"/>
        </w:rPr>
        <w:t xml:space="preserve">, </w:t>
      </w:r>
      <w:hyperlink w:anchor="_ENREF_27" w:tooltip="Annane, 2013 #31" w:history="1">
        <w:r>
          <w:rPr>
            <w:rFonts w:ascii="Times New Roman" w:hAnsi="Times New Roman"/>
            <w:bCs/>
            <w:noProof/>
            <w:color w:val="000000"/>
            <w:kern w:val="36"/>
          </w:rPr>
          <w:t>27-36</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xml:space="preserve"> and 10 </w:t>
      </w:r>
      <w:r>
        <w:rPr>
          <w:rFonts w:ascii="Times New Roman" w:hAnsi="Times New Roman"/>
          <w:bCs/>
          <w:color w:val="000000"/>
          <w:kern w:val="36"/>
        </w:rPr>
        <w:t xml:space="preserve">that examined </w:t>
      </w:r>
      <w:r w:rsidRPr="00266781">
        <w:rPr>
          <w:rFonts w:ascii="Times New Roman" w:hAnsi="Times New Roman"/>
          <w:bCs/>
          <w:color w:val="000000"/>
          <w:kern w:val="36"/>
        </w:rPr>
        <w:t xml:space="preserve">the use of RRT </w:t>
      </w:r>
      <w:r>
        <w:rPr>
          <w:rFonts w:ascii="Times New Roman" w:hAnsi="Times New Roman"/>
          <w:bCs/>
          <w:color w:val="000000"/>
          <w:kern w:val="36"/>
        </w:rPr>
        <w:fldChar w:fldCharType="begin">
          <w:fldData xml:space="preserve">PEVuZE5vdGU+PENpdGU+PEF1dGhvcj5Bbm5hbmU8L0F1dGhvcj48WWVhcj4yMDEzPC9ZZWFyPjxS
ZWNOdW0+MzE8L1JlY051bT48RGlzcGxheVRleHQ+WzExLTEzLCAxNiwgMjctMjksIDMzLCAzNSwg
MzZdPC9EaXNwbGF5VGV4dD48cmVjb3JkPjxyZWMtbnVtYmVyPjMxPC9yZWMtbnVtYmVyPjxmb3Jl
aWduLWtleXM+PGtleSBhcHA9IkVOIiBkYi1pZD0ieHd6dHM1NWQyZHJmMjJlcGRheXg5c3gzNXh3
dnRyZGF6YTA1Ij4zMTwva2V5PjwvZm9yZWlnbi1rZXlzPjxyZWYtdHlwZSBuYW1lPSJKb3VybmFs
IEFydGljbGUiPjE3PC9yZWYtdHlwZT48Y29udHJpYnV0b3JzPjxhdXRob3JzPjxhdXRob3I+QW5u
YW5lLCBELjwvYXV0aG9yPjxhdXRob3I+U2lhbWksIFMuPC9hdXRob3I+PGF1dGhvcj5KYWJlciwg
Uy48L2F1dGhvcj48YXV0aG9yPk1hcnRpbiwgQy48L2F1dGhvcj48YXV0aG9yPkVsYXRyb3VzLCBT
LjwvYXV0aG9yPjxhdXRob3I+RGVjbGVyZSwgQS4gRC48L2F1dGhvcj48YXV0aG9yPlByZWlzZXIs
IEouIEMuPC9hdXRob3I+PGF1dGhvcj5PdXRpbiwgSC48L2F1dGhvcj48YXV0aG9yPlRyb2NoZSwg
Ry48L2F1dGhvcj48YXV0aG9yPkNoYXJwZW50aWVyLCBDLjwvYXV0aG9yPjxhdXRob3I+VHJvdWls
bGV0LCBKLiBMLjwvYXV0aG9yPjxhdXRob3I+S2ltbW91biwgQS48L2F1dGhvcj48YXV0aG9yPkZv
cmNldmlsbGUsIFguPC9hdXRob3I+PGF1dGhvcj5EYXJtb24sIE0uPC9hdXRob3I+PGF1dGhvcj5M
ZXN1ciwgTy48L2F1dGhvcj48YXV0aG9yPlJlZ25pZXIsIEouPC9hdXRob3I+PGF1dGhvcj5BYnJv
dWcsIEYuPC9hdXRob3I+PGF1dGhvcj5CZXJnZXIsIFAuPC9hdXRob3I+PGF1dGhvcj5DbGVjaCwg
Qy48L2F1dGhvcj48YXV0aG9yPkNvdXNzb24sIEouPC9hdXRob3I+PGF1dGhvcj5UaGliYXVsdCwg
TC48L2F1dGhvcj48YXV0aG9yPkNoZXZyZXQsIFMuPC9hdXRob3I+PC9hdXRob3JzPjwvY29udHJp
YnV0b3JzPjx0aXRsZXM+PHRpdGxlPkVmZmVjdHMgb2YgRmx1aWQgUmVzdXNjaXRhdGlvbiBXaXRo
IENvbGxvaWRzIHZzIENyeXN0YWxsb2lkcyBvbiBNb3J0YWxpdHkgaW4gQ3JpdGljYWxseSBJbGwg
UGF0aWVudHMgUHJlc2VudGluZyBXaXRoIEh5cG92b2xlbWljIFNob2NrOiBUaGUgQ1JJU1RBTCBS
YW5kb21pemVkIFRyaWFsPC90aXRsZT48c2Vjb25kYXJ5LXRpdGxlPkpBTUE8L3NlY29uZGFyeS10
aXRsZT48YWx0LXRpdGxlPkpBTUEgOiB0aGUgam91cm5hbCBvZiB0aGUgQW1lcmljYW4gTWVkaWNh
bCBBc3NvY2lhdGlvbjwvYWx0LXRpdGxlPjwvdGl0bGVzPjxwZXJpb2RpY2FsPjxmdWxsLXRpdGxl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b2RpY2FsPjxlZGl0aW9uPjIwMTMvMTAvMTE8L2VkaXRpb24+PGRhdGVzPjx5ZWFyPjIwMTM8L3ll
YXI+PC9kYXRlcz48aXNibj4xNTM4LTM1OTggKEVsZWN0cm9uaWMpJiN4RDswMDk4LTc0ODQgKExp
bmtpbmcpPC9pc2JuPjxhY2Nlc3Npb24tbnVtPjI0MTA4NTE1PC9hY2Nlc3Npb24tbnVtPjx1cmxz
PjwvdXJscz48ZWxlY3Ryb25pYy1yZXNvdXJjZS1udW0+MTAuMTAwMS9qYW1hLjIwMTMuMjgwNTAy
PC9lbGVjdHJvbmljLXJlc291cmNlLW51bT48L3JlY29yZD48L0NpdGU+PENpdGU+PEF1dGhvcj5C
cnVua2hvcnN0PC9BdXRob3I+PFllYXI+MjAwODwvWWVhcj48UmVjTnVtPjI5PC9SZWNOdW0+PHJl
Y29yZD48cmVjLW51bWJlcj4yOTwvcmVjLW51bWJlcj48Zm9yZWlnbi1rZXlzPjxrZXkgYXBwPSJF
TiIgZGItaWQ9Inh3enRzNTVkMmRyZjIyZXBkYXl4OXN4MzV4d3Z0cmRhemEwNSI+Mjk8L2tleT48
L2ZvcmVpZ24ta2V5cz48cmVmLXR5cGUgbmFtZT0iSm91cm5hbCBBcnRpY2xlIj4xNzwvcmVmLXR5
cGU+PGNvbnRyaWJ1dG9ycz48YXV0aG9ycz48YXV0aG9yPkJydW5raG9yc3QsIEYuIE0uPC9hdXRo
b3I+PGF1dGhvcj5FbmdlbCwgQy48L2F1dGhvcj48YXV0aG9yPkJsb29zLCBGLjwvYXV0aG9yPjxh
dXRob3I+TWVpZXItSGVsbG1hbm4sIEEuPC9hdXRob3I+PGF1dGhvcj5SYWdhbGxlciwgTS48L2F1
dGhvcj48YXV0aG9yPldlaWxlciwgTi48L2F1dGhvcj48YXV0aG9yPk1vZXJlciwgTy48L2F1dGhv
cj48YXV0aG9yPkdydWVuZGxpbmcsIE0uPC9hdXRob3I+PGF1dGhvcj5PcHBlcnQsIE0uPC9hdXRo
b3I+PGF1dGhvcj5Hcm9uZCwgUy48L2F1dGhvcj48YXV0aG9yPk9sdGhvZmYsIEQuPC9hdXRob3I+
PGF1dGhvcj5KYXNjaGluc2tpLCBVLjwvYXV0aG9yPjxhdXRob3I+Sm9obiwgUy48L2F1dGhvcj48
YXV0aG9yPlJvc3NhaW50LCBSLjwvYXV0aG9yPjxhdXRob3I+V2VsdGUsIFQuPC9hdXRob3I+PGF1
dGhvcj5TY2hhZWZlciwgTS48L2F1dGhvcj48YXV0aG9yPktlcm4sIFAuPC9hdXRob3I+PGF1dGhv
cj5LdWhudCwgRS48L2F1dGhvcj48YXV0aG9yPktpZWhudG9wZiwgTS48L2F1dGhvcj48YXV0aG9y
PkhhcnRvZywgQy48L2F1dGhvcj48YXV0aG9yPk5hdGFuc29uLCBDLjwvYXV0aG9yPjxhdXRob3I+
TG9lZmZsZXIsIE0uPC9hdXRob3I+PGF1dGhvcj5SZWluaGFydCwgSy48L2F1dGhvcj48L2F1dGhv
cnM+PC9jb250cmlidXRvcnM+PGF1dGgtYWRkcmVzcz5EZXBhcnRtZW50IG9mIEFuZXN0aGVzaW9s
b2d5IGFuZCBJbnRlbnNpdmUgQ2FyZSBNZWRpY2luZSwgRnJpZWRyaWNoIFNjaGlsbGVyIFVuaXZl
cnNpdHksIEplbmEsIEdlcm1hbnkuPC9hdXRoLWFkZHJlc3M+PHRpdGxlcz48dGl0bGU+SW50ZW5z
aXZlIGluc3VsaW4gdGhlcmFweSBhbmQgcGVudGFzdGFyY2ggcmVzdXNjaXRhdGlvbiBpbiBzZXZl
cmUgc2Vwc2lzPC90aXRsZT48c2Vjb25kYXJ5LXRpdGxlPk4gRW5nbCBKIE1lZDwvc2Vjb25kYXJ5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L2FiYnItMT48L2FsdC1wZXJpb2RpY2FsPjxwYWdlcz4xMjUtMzk8L3BhZ2VzPjx2b2x1bWU+MzU4
PC92b2x1bWU+PG51bWJlcj4yPC9udW1iZXI+PGVkaXRpb24+MjAwOC8wMS8xMTwvZWRpdGlvbj48
a2V5d29yZHM+PGtleXdvcmQ+QWN1dGUgS2lkbmV5IEluanVyeS8gZXRpb2xvZ3k8L2tleXdvcmQ+
PGtleXdvcmQ+QWdlZDwva2V5d29yZD48a2V5d29yZD5Db21iaW5lZCBNb2RhbGl0eSBUaGVyYXB5
PC9rZXl3b3JkPjxrZXl3b3JkPkNyaXRpY2FsIElsbG5lc3M8L2tleXdvcmQ+PGtleXdvcmQ+RG9z
ZS1SZXNwb25zZSBSZWxhdGlvbnNoaXAsIERydWc8L2tleXdvcmQ+PGtleXdvcmQ+RmVtYWxlPC9r
ZXl3b3JkPjxrZXl3b3JkPkZsdWlkIFRoZXJhcHk8L2tleXdvcmQ+PGtleXdvcmQ+SGV0YXN0YXJj
aC9hZG1pbmlzdHJhdGlvbiAmYW1wOyBkb3NhZ2UvIGFkdmVyc2UgZWZmZWN0cy90aGVyYXBldXRp
YyB1c2U8L2tleXdvcmQ+PGtleXdvcmQ+SHVtYW5zPC9rZXl3b3JkPjxrZXl3b3JkPkh5cG9nbHlj
ZW1pYS8gY2hlbWljYWxseSBpbmR1Y2VkPC9rZXl3b3JkPjxrZXl3b3JkPkh5cG9nbHljZW1pYyBB
Z2VudHMvIGFkbWluaXN0cmF0aW9uICZhbXA7IGRvc2FnZS9hZHZlcnNlIGVmZmVjdHM8L2tleXdv
cmQ+PGtleXdvcmQ+SW5mdXNpb25zLCBJbnRyYXZlbm91czwva2V5d29yZD48a2V5d29yZD5JbnN1
bGluLyBhZG1pbmlzdHJhdGlvbiAmYW1wOyBkb3NhZ2UvYWR2ZXJzZSBlZmZlY3RzPC9rZXl3b3Jk
PjxrZXl3b3JkPklzb3RvbmljIFNvbHV0aW9ucy9hZHZlcnNlIGVmZmVjdHMvdGhlcmFwZXV0aWMg
dXNlPC9rZXl3b3JkPjxrZXl3b3JkPkthcGxhbi1NZWllciBFc3RpbWF0ZTwva2V5d29yZD48a2V5
d29yZD5NYWxlPC9rZXl3b3JkPjxrZXl3b3JkPk1pZGRsZSBBZ2VkPC9rZXl3b3JkPjxrZXl3b3Jk
Pk11bHRpdmFyaWF0ZSBBbmFseXNpczwva2V5d29yZD48a2V5d29yZD5SaXNrIEZhY3RvcnM8L2tl
eXdvcmQ+PGtleXdvcmQ+U2Vwc2lzL2RydWcgdGhlcmFweS9tb3J0YWxpdHkvIHRoZXJhcHk8L2tl
eXdvcmQ+PGtleXdvcmQ+VHJlYXRtZW50IEZhaWx1cmU8L2tleXdvcmQ+PC9rZXl3b3Jkcz48ZGF0
ZXM+PHllYXI+MjAwODwveWVhcj48cHViLWRhdGVzPjxkYXRlPkphbiAxMDwvZGF0ZT48L3B1Yi1k
YXRlcz48L2RhdGVzPjxpc2JuPjE1MzMtNDQwNiAoRWxlY3Ryb25pYykmI3hEOzAwMjgtNDc5MyAo
TGlua2luZyk8L2lzYm4+PGFjY2Vzc2lvbi1udW0+MTgxODQ5NTg8L2FjY2Vzc2lvbi1udW0+PHVy
bHM+PHJlbGF0ZWQtdXJscz48dXJsPmh0dHA6Ly93d3cubmVqbS5vcmcvZG9pL3BkZi8xMC4xMDU2
L05FSk1vYTA3MDcxNjwvdXJsPjwvcmVsYXRlZC11cmxzPjwvdXJscz48ZWxlY3Ryb25pYy1yZXNv
dXJjZS1udW0+MTAuMTA1Ni9ORUpNb2EwNzA3MTY8L2VsZWN0cm9uaWMtcmVzb3VyY2UtbnVtPjxy
ZW1vdGUtZGF0YWJhc2UtcHJvdmlkZXI+TkxNPC9yZW1vdGUtZGF0YWJhc2UtcHJvdmlkZXI+PGxh
bmd1YWdlPmVuZzwvbGFuZ3VhZ2U+PC9yZWNvcmQ+PC9DaXRlPjxDaXRlPjxBdXRob3I+RHViaW48
L0F1dGhvcj48WWVhcj4yMDEwPC9ZZWFyPjxSZWNOdW0+NDwvUmVjTnVtPjxyZWNvcmQ+PHJlYy1u
dW1iZXI+NDwvcmVjLW51bWJlcj48Zm9yZWlnbi1rZXlzPjxrZXkgYXBwPSJFTiIgZGItaWQ9Inh3
enRzNTVkMmRyZjIyZXBkYXl4OXN4MzV4d3Z0cmRhemEwNSI+NDwva2V5PjwvZm9yZWlnbi1rZXlz
PjxyZWYtdHlwZSBuYW1lPSJKb3VybmFsIEFydGljbGUiPjE3PC9yZWYtdHlwZT48Y29udHJpYnV0
b3JzPjxhdXRob3JzPjxhdXRob3I+RHViaW4sIEEuPC9hdXRob3I+PGF1dGhvcj5Qb3pvLCBNLiBP
LjwvYXV0aG9yPjxhdXRob3I+Q2FzYWJlbGxhLCBDLiBBLjwvYXV0aG9yPjxhdXRob3I+TXVyaWFz
LCBHLjwvYXV0aG9yPjxhdXRob3I+UGFsaXphcywgRi4sIEpyLjwvYXV0aG9yPjxhdXRob3I+TW9z
ZWluY28sIE0uIEMuPC9hdXRob3I+PGF1dGhvcj5LYW5vb3JlIEVkdWwsIFYuIFMuPC9hdXRob3I+
PGF1dGhvcj5QYWxpemFzLCBGLjwvYXV0aG9yPjxhdXRob3I+RXN0ZW5zc29ybywgRS48L2F1dGhv
cj48YXV0aG9yPkluY2UsIEMuPC9hdXRob3I+PC9hdXRob3JzPjwvY29udHJpYnV0b3JzPjxhdXRo
LWFkZHJlc3M+U2VydmljaW8gZGUgVGVyYXBpYSBJbnRlbnNpdmEsIFNhbmF0b3JpbyBPdGFtZW5k
aSB5IE1pcm9saSwgQXpjdWVuYWdhIDg3MCwgQnVlbm9zIEFpcmVzIEMxMTE1QUFCLCBBcmdlbnRp
bmEuIGFybmFsZG9kdWJpbkBzcGVlZHkuY29tLmFyPC9hdXRoLWFkZHJlc3M+PHRpdGxlcz48dGl0
bGU+Q29tcGFyaXNvbiBvZiA2JSBoeWRyb3h5ZXRoeWwgc3RhcmNoIDEzMC8wLjQgYW5kIHNhbGlu
ZSBzb2x1dGlvbiBmb3IgcmVzdXNjaXRhdGlvbiBvZiB0aGUgbWljcm9jaXJjdWxhdGlvbiBkdXJp
bmcgdGhlIGVhcmx5IGdvYWwtZGlyZWN0ZWQgdGhlcmFweSBvZiBzZXB0aWMgcGF0aWVudHM8L3Rp
dGxlPjxzZWNvbmRhcnktdGl0bGU+SiBDcml0IENhcmU8L3NlY29uZGFyeS10aXRsZT48YWx0LXRp
dGxlPkpvdXJuYWwgb2YgY3JpdGljYWwgY2FyZTwvYWx0LXRpdGxlPjwvdGl0bGVzPjxwZXJpb2Rp
Y2FsPjxmdWxsLXRpdGxlPkogQ3JpdCBDYXJlPC9mdWxsLXRpdGxlPjxhYmJyLTE+Sm91cm5hbCBv
ZiBjcml0aWNhbCBjYXJlPC9hYmJyLTE+PC9wZXJpb2RpY2FsPjxhbHQtcGVyaW9kaWNhbD48ZnVs
bC10aXRsZT5KIENyaXQgQ2FyZTwvZnVsbC10aXRsZT48YWJici0xPkpvdXJuYWwgb2YgY3JpdGlj
YWwgY2FyZTwvYWJici0xPjwvYWx0LXBlcmlvZGljYWw+PHBhZ2VzPjY1OSBlMS04PC9wYWdlcz48
dm9sdW1lPjI1PC92b2x1bWU+PG51bWJlcj40PC9udW1iZXI+PGtleXdvcmRzPjxrZXl3b3JkPkFk
dWx0PC9rZXl3b3JkPjxrZXl3b3JkPkFnZWQ8L2tleXdvcmQ+PGtleXdvcmQ+QWdlZCwgODAgYW5k
IG92ZXI8L2tleXdvcmQ+PGtleXdvcmQ+RmVtYWxlPC9rZXl3b3JkPjxrZXl3b3JkPipGbHVpZCBU
aGVyYXB5PC9rZXl3b3JkPjxrZXl3b3JkPkhldGFzdGFyY2gvY2hlbWlzdHJ5L3BoYXJtYWNvbG9n
eS8qdGhlcmFwZXV0aWMgdXNlPC9rZXl3b3JkPjxrZXl3b3JkPkh1bWFuczwva2V5d29yZD48a2V5
d29yZD5NYWxlPC9rZXl3b3JkPjxrZXl3b3JkPk1pY3JvY2lyY3VsYXRpb24vKmRydWcgZWZmZWN0
czwva2V5d29yZD48a2V5d29yZD5NaWRkbGUgQWdlZDwva2V5d29yZD48a2V5d29yZD5Nb3V0aCBG
bG9vci9ibG9vZCBzdXBwbHk8L2tleXdvcmQ+PGtleXdvcmQ+UGlsb3QgUHJvamVjdHM8L2tleXdv
cmQ+PGtleXdvcmQ+UGxhc21hIFN1YnN0aXR1dGVzL2NoZW1pc3RyeS9waGFybWFjb2xvZ3kvKnRo
ZXJhcGV1dGljIHVzZTwva2V5d29yZD48a2V5d29yZD5SZXN1c2NpdGF0aW9uLyptZXRob2RzPC9r
ZXl3b3JkPjxrZXl3b3JkPlNlcHNpcy8qdGhlcmFweTwva2V5d29yZD48a2V5d29yZD5Tb2RpdW0g
Q2hsb3JpZGUvcGhhcm1hY29sb2d5Lyp0aGVyYXBldXRpYyB1c2U8L2tleXdvcmQ+PC9rZXl3b3Jk
cz48ZGF0ZXM+PHllYXI+MjAxMDwveWVhcj48cHViLWRhdGVzPjxkYXRlPkRlYzwvZGF0ZT48L3B1
Yi1kYXRlcz48L2RhdGVzPjxpc2JuPjE1NTctODYxNSAoRWxlY3Ryb25pYykmI3hEOzA4ODMtOTQ0
MSAoTGlua2luZyk8L2lzYm4+PGFjY2Vzc2lvbi1udW0+MjA4MTM0ODU8L2FjY2Vzc2lvbi1udW0+
PHVybHM+PHJlbGF0ZWQtdXJscz48dXJsPmh0dHA6Ly93d3cubmNiaS5ubG0ubmloLmdvdi9wdWJt
ZWQvMjA4MTM0ODU8L3VybD48L3JlbGF0ZWQtdXJscz48L3VybHM+PGVsZWN0cm9uaWMtcmVzb3Vy
Y2UtbnVtPjEwLjEwMTYvai5qY3JjLjIwMTAuMDQuMDA3PC9lbGVjdHJvbmljLXJlc291cmNlLW51
bT48L3JlY29yZD48L0NpdGU+PENpdGU+PEF1dGhvcj5GaW5mZXI8L0F1dGhvcj48WWVhcj4yMDA0
PC9ZZWFyPjxSZWNOdW0+MjA8L1JlY051bT48cmVjb3JkPjxyZWMtbnVtYmVyPjIwPC9yZWMtbnVt
YmVyPjxmb3JlaWduLWtleXM+PGtleSBhcHA9IkVOIiBkYi1pZD0ieHd6dHM1NWQyZHJmMjJlcGRh
eXg5c3gzNXh3dnRyZGF6YTA1Ij4yMDwva2V5PjwvZm9yZWlnbi1rZXlzPjxyZWYtdHlwZSBuYW1l
PSJKb3VybmFsIEFydGljbGUiPjE3PC9yZWYtdHlwZT48Y29udHJpYnV0b3JzPjxhdXRob3JzPjxh
dXRob3I+RmluZmVyLCBTLjwvYXV0aG9yPjxhdXRob3I+QmVsbG9tbywgUi48L2F1dGhvcj48YXV0
aG9yPkJveWNlLCBOLjwvYXV0aG9yPjxhdXRob3I+RnJlbmNoLCBKLjwvYXV0aG9yPjxhdXRob3I+
TXlidXJnaCwgSi48L2F1dGhvcj48YXV0aG9yPk5vcnRvbiwgUi48L2F1dGhvcj48L2F1dGhvcnM+
PC9jb250cmlidXRvcnM+PGF1dGgtYWRkcmVzcz5BTlpJQ1MgQ1RHLCBMZXZlbCAzLCAxMCBJZXZl
cnMgU3QuLCBDYXJsdG9uLCBWSUMgMzA1MywgQXVzdHJhbGlhLiBjdGdAYW56aWNzLmNvbS5hdTwv
YXV0aC1hZGRyZXNzPjx0aXRsZXM+PHRpdGxlPkEgY29tcGFyaXNvbiBvZiBhbGJ1bWluIGFuZCBz
YWxpbmUgZm9yIGZsdWlkIHJlc3VzY2l0YXRpb24gaW4gdGhlIGludGVuc2l2ZSBjYXJlIHVuaXQ8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YWx0LXBlcmlvZGljYWw+PHBhZ2VzPjIyNDctNTY8L3BhZ2VzPjx2b2x1bWU+MzUwPC92b2x1bWU+
PG51bWJlcj4yMjwvbnVtYmVyPjxlZGl0aW9uPjIwMDQvMDUvMjg8L2VkaXRpb24+PGtleXdvcmRz
PjxrZXl3b3JkPkFkdWx0PC9rZXl3b3JkPjxrZXl3b3JkPkFsYnVtaW5zLyB0aGVyYXBldXRpYyB1
c2U8L2tleXdvcmQ+PGtleXdvcmQ+Qmxvb2QgUHJlc3N1cmU8L2tleXdvcmQ+PGtleXdvcmQ+Q3Jp
dGljYWwgSWxsbmVzcy9tb3J0YWxpdHkvIHRoZXJhcHk8L2tleXdvcmQ+PGtleXdvcmQ+RG91Ymxl
LUJsaW5kIE1ldGhvZDwva2V5d29yZD48a2V5d29yZD5GZW1hbGU8L2tleXdvcmQ+PGtleXdvcmQ+
Rmx1aWQgVGhlcmFweS8gbWV0aG9kczwva2V5d29yZD48a2V5d29yZD5IZWFydCBSYXRlPC9rZXl3
b3JkPjxrZXl3b3JkPkh1bWFuczwva2V5d29yZD48a2V5d29yZD5IeXBvdm9sZW1pYS9waHlzaW9w
YXRob2xvZ3kvIHRoZXJhcHk8L2tleXdvcmQ+PGtleXdvcmQ+SW50ZW5zaXZlIENhcmUgVW5pdHM8
L2tleXdvcmQ+PGtleXdvcmQ+TWFsZTwva2V5d29yZD48a2V5d29yZD5NaWRkbGUgQWdlZDwva2V5
d29yZD48a2V5d29yZD5NdWx0aXBsZSBPcmdhbiBGYWlsdXJlL2VwaWRlbWlvbG9neTwva2V5d29y
ZD48a2V5d29yZD5SaXNrPC9rZXl3b3JkPjxrZXl3b3JkPlNvZGl1bSBDaGxvcmlkZS8gdGhlcmFw
ZXV0aWMgdXNlPC9rZXl3b3JkPjxrZXl3b3JkPlN1cnZpdmFsIEFuYWx5c2lzPC9rZXl3b3JkPjxr
ZXl3b3JkPlRyZWF0bWVudCBPdXRjb21lPC9rZXl3b3JkPjwva2V5d29yZHM+PGRhdGVzPjx5ZWFy
PjIwMDQ8L3llYXI+PHB1Yi1kYXRlcz48ZGF0ZT5NYXkgMjc8L2RhdGU+PC9wdWItZGF0ZXM+PC9k
YXRlcz48aXNibj4xNTMzLTQ0MDYgKEVsZWN0cm9uaWMpJiN4RDswMDI4LTQ3OTMgKExpbmtpbmcp
PC9pc2JuPjxhY2Nlc3Npb24tbnVtPjE1MTYzNzc0PC9hY2Nlc3Npb24tbnVtPjx1cmxzPjxyZWxh
dGVkLXVybHM+PHVybD5odHRwOi8vd3d3Lm5lam0ub3JnL2RvaS9wZGYvMTAuMTA1Ni9ORUpNb2Ew
NDAyMzI8L3VybD48L3JlbGF0ZWQtdXJscz48L3VybHM+PGVsZWN0cm9uaWMtcmVzb3VyY2UtbnVt
PjEwLjEwNTYvTkVKTW9hMDQwMjMyPC9lbGVjdHJvbmljLXJlc291cmNlLW51bT48cmVtb3RlLWRh
dGFiYXNlLXByb3ZpZGVyPk5MTTwvcmVtb3RlLWRhdGFiYXNlLXByb3ZpZGVyPjxsYW5ndWFnZT5l
bmc8L2xhbmd1YWdlPjwvcmVjb3JkPjwvQ2l0ZT48Q2l0ZT48QXV0aG9yPkd1aWRldDwvQXV0aG9y
PjxZZWFyPjIwMTI8L1llYXI+PFJlY051bT4yODwvUmVjTnVtPjxyZWNvcmQ+PHJlYy1udW1iZXI+
Mjg8L3JlYy1udW1iZXI+PGZvcmVpZ24ta2V5cz48a2V5IGFwcD0iRU4iIGRiLWlkPSJ4d3p0czU1
ZDJkcmYyMmVwZGF5eDlzeDM1eHd2dHJkYXphMDUiPjI4PC9rZXk+PC9mb3JlaWduLWtleXM+PHJl
Zi10eXBlIG5hbWU9IkpvdXJuYWwgQXJ0aWNsZSI+MTc8L3JlZi10eXBlPjxjb250cmlidXRvcnM+
PGF1dGhvcnM+PGF1dGhvcj5HdWlkZXQsIEIuPC9hdXRob3I+PGF1dGhvcj5NYXJ0aW5ldCwgTy48
L2F1dGhvcj48YXV0aG9yPkJvdWxhaW4sIFQuPC9hdXRob3I+PGF1dGhvcj5QaGlsaXBwYXJ0LCBG
LjwvYXV0aG9yPjxhdXRob3I+UG91c3NlbCwgSi4gRi48L2F1dGhvcj48YXV0aG9yPk1haXplbCwg
Si48L2F1dGhvcj48YXV0aG9yPkZvcmNldmlsbGUsIFguPC9hdXRob3I+PGF1dGhvcj5GZWlzc2Vs
LCBNLjwvYXV0aG9yPjxhdXRob3I+SGFzc2VsbWFubiwgTS48L2F1dGhvcj48YXV0aG9yPkhlaW5p
bmdlciwgQS48L2F1dGhvcj48YXV0aG9yPlZhbiBBa2VuLCBILjwvYXV0aG9yPjwvYXV0aG9ycz48
L2NvbnRyaWJ1dG9ycz48YXV0aC1hZGRyZXNzPlJlYW5pbWF0aW9uIG1lZGljYWxlLCBBc3Npc3Rh
bmNlIFB1YmxpcXVlIC0gSG9waXRhdXggZGUgUGFyaXMsIEhvcGl0YWwgU2FpbnQtQW50b2luZSwg
MTg0IHJ1ZSBkdSBGYXVib3VyZyBTYWludCBBbnRvaW5lLCBQYXJpcywgRi03NTAxMiwgRnJhbmNl
LiBiZXJ0cmFuZC5ndWlkZXRAc2F0LmFwaHAuZnIuPC9hdXRoLWFkZHJlc3M+PHRpdGxlcz48dGl0
bGU+QXNzZXNzbWVudCBvZiBoZW1vZHluYW1pYyBlZmZpY2FjeSBhbmQgc2FmZXR5IG9mIDYlIGh5
ZHJveHlldGh5bHN0YXJjaCAxMzAvMC40IHZzLiAwLjklIE5hQ2wgZmx1aWQgcmVwbGFjZW1lbnQg
aW4gcGF0aWVudHMgd2l0aCBzZXZlcmUgc2Vwc2lzOiBUaGUgQ1JZU1RNQVMgc3R1ZHk8L3RpdGxl
PjxzZWNvbmRhcnktdGl0bGU+Q3JpdCBDYXJlPC9zZWNvbmRhcnktdGl0bGU+PGFsdC10aXRsZT5D
cml0aWNhbCBjYXJlIChMb25kb24sIEVuZ2xhbmQpPC9hbHQtdGl0bGU+PC90aXRsZXM+PHBlcmlv
ZGljYWw+PGZ1bGwtdGl0bGU+Q3JpdCBDYXJlPC9mdWxsLXRpdGxlPjxhYmJyLTE+Q3JpdGljYWwg
Y2FyZSAoTG9uZG9uLCBFbmdsYW5kKTwvYWJici0xPjwvcGVyaW9kaWNhbD48YWx0LXBlcmlvZGlj
YWw+PGZ1bGwtdGl0bGU+Q3JpdCBDYXJlPC9mdWxsLXRpdGxlPjxhYmJyLTE+Q3JpdGljYWwgY2Fy
ZSAoTG9uZG9uLCBFbmdsYW5kKTwvYWJici0xPjwvYWx0LXBlcmlvZGljYWw+PHBhZ2VzPlI5NDwv
cGFnZXM+PHZvbHVtZT4xNjwvdm9sdW1lPjxudW1iZXI+MzwvbnVtYmVyPjxlZGl0aW9uPjIwMTIv
MDUvMjY8L2VkaXRpb24+PGRhdGVzPjx5ZWFyPjIwMTI8L3llYXI+PHB1Yi1kYXRlcz48ZGF0ZT5N
YXkgMjQ8L2RhdGU+PC9wdWItZGF0ZXM+PC9kYXRlcz48aXNibj4xNDY2LTYwOVggKEVsZWN0cm9u
aWMpJiN4RDsxMzY0LTg1MzUgKExpbmtpbmcpPC9pc2JuPjxhY2Nlc3Npb24tbnVtPjIyNjI0NTMx
PC9hY2Nlc3Npb24tbnVtPjx1cmxzPjxyZWxhdGVkLXVybHM+PHVybD5odHRwOi8vY2Nmb3J1bS5j
b20vY29udGVudC9wZGYvY2MxMTM1OC5wZGY8L3VybD48L3JlbGF0ZWQtdXJscz48L3VybHM+PGN1
c3RvbTI+UE1DMzU4MDY0MDwvY3VzdG9tMj48ZWxlY3Ryb25pYy1yZXNvdXJjZS1udW0+MTAuMTE4
Ni9jYzExMzU4PC9lbGVjdHJvbmljLXJlc291cmNlLW51bT48cmVtb3RlLWRhdGFiYXNlLXByb3Zp
ZGVyPk5MTTwvcmVtb3RlLWRhdGFiYXNlLXByb3ZpZGVyPjxsYW5ndWFnZT5Fbmc8L2xhbmd1YWdl
PjwvcmVjb3JkPjwvQ2l0ZT48Q2l0ZT48QXV0aG9yPk1jSW50eXJlPC9BdXRob3I+PFllYXI+MjAw
ODwvWWVhcj48UmVjTnVtPjIyPC9SZWNOdW0+PHJlY29yZD48cmVjLW51bWJlcj4yMjwvcmVjLW51
bWJlcj48Zm9yZWlnbi1rZXlzPjxrZXkgYXBwPSJFTiIgZGItaWQ9Inh3enRzNTVkMmRyZjIyZXBk
YXl4OXN4MzV4d3Z0cmRhemEwNSI+MjI8L2tleT48L2ZvcmVpZ24ta2V5cz48cmVmLXR5cGUgbmFt
ZT0iSm91cm5hbCBBcnRpY2xlIj4xNzwvcmVmLXR5cGU+PGNvbnRyaWJ1dG9ycz48YXV0aG9ycz48
YXV0aG9yPk1jSW50eXJlLCBMLiBBLjwvYXV0aG9yPjxhdXRob3I+RmVyZ3Vzc29uLCBELjwvYXV0
aG9yPjxhdXRob3I+Q29vaywgRC4gSi48L2F1dGhvcj48YXV0aG9yPlJhbmtpbiwgTi48L2F1dGhv
cj48YXV0aG9yPkRoaW5ncmEsIFYuPC9hdXRob3I+PGF1dGhvcj5HcmFudG9uLCBKLjwvYXV0aG9y
PjxhdXRob3I+TWFnZGVyLCBTLjwvYXV0aG9yPjxhdXRob3I+U3RpZWxsLCBJLjwvYXV0aG9yPjxh
dXRob3I+VGFsamFhcmQsIE0uPC9hdXRob3I+PGF1dGhvcj5IZWJlcnQsIFAuIEMuPC9hdXRob3I+
PC9hdXRob3JzPjwvY29udHJpYnV0b3JzPjxhdXRoLWFkZHJlc3M+VW5pdmVyc2l0eSBvZiBPdHRh
d2EgQ2VudHJlIGZvciBUcmFuc2Z1c2lvbiBhbmQgQ3JpdGljYWwgQ2FyZSBSZXNlYXJjaCwgT3R0
YXdhIEhvc3BpdGFsLCBPdHRhd2EsIE9udGFyaW8sIENhbmFkYS4gbG1jaW50eXJlQG90dGF3YWhv
c3BpdGFsLm9uLmNhPC9hdXRoLWFkZHJlc3M+PHRpdGxlcz48dGl0bGU+Rmx1aWQgcmVzdXNjaXRh
dGlvbiBpbiB0aGUgbWFuYWdlbWVudCBvZiBlYXJseSBzZXB0aWMgc2hvY2sgKEZJTkVTUyk6IGEg
cmFuZG9taXplZCBjb250cm9sbGVkIGZlYXNpYmlsaXR5IHRyaWFsPC90aXRsZT48c2Vjb25kYXJ5
LXRpdGxlPkNhbiBKIEFuYWVzdGg8L3NlY29uZGFyeS10aXRsZT48YWx0LXRpdGxlPkNhbmFkaWFu
IGpvdXJuYWwgb2YgYW5hZXN0aGVzaWEgPSBKb3VybmFsIGNhbmFkaWVuIGQmYXBvczthbmVzdGhl
c2llPC9hbHQtdGl0bGU+PC90aXRsZXM+PHBlcmlvZGljYWw+PGZ1bGwtdGl0bGU+Q2FuIEogQW5h
ZXN0aDwvZnVsbC10aXRsZT48YWJici0xPkNhbmFkaWFuIGpvdXJuYWwgb2YgYW5hZXN0aGVzaWEg
PSBKb3VybmFsIGNhbmFkaWVuIGQmYXBvczthbmVzdGhlc2llPC9hYmJyLTE+PC9wZXJpb2RpY2Fs
PjxhbHQtcGVyaW9kaWNhbD48ZnVsbC10aXRsZT5DYW4gSiBBbmFlc3RoPC9mdWxsLXRpdGxlPjxh
YmJyLTE+Q2FuYWRpYW4gam91cm5hbCBvZiBhbmFlc3RoZXNpYSA9IEpvdXJuYWwgY2FuYWRpZW4g
ZCZhcG9zO2FuZXN0aGVzaWU8L2FiYnItMT48L2FsdC1wZXJpb2RpY2FsPjxwYWdlcz44MTktMjY8
L3BhZ2VzPjx2b2x1bWU+NTU8L3ZvbHVtZT48bnVtYmVyPjEyPC9udW1iZXI+PGVkaXRpb24+MjAw
OC8xMi8wNDwvZWRpdGlvbj48a2V5d29yZHM+PGtleXdvcmQ+QWdlZDwva2V5d29yZD48a2V5d29y
ZD5BbGdvcml0aG1zPC9rZXl3b3JkPjxrZXl3b3JkPkF0dGl0dWRlIG9mIEhlYWx0aCBQZXJzb25u
ZWw8L2tleXdvcmQ+PGtleXdvcmQ+RG91YmxlLUJsaW5kIE1ldGhvZDwva2V5d29yZD48a2V5d29y
ZD5GZWFzaWJpbGl0eSBTdHVkaWVzPC9rZXl3b3JkPjxrZXl3b3JkPkZlbWFsZTwva2V5d29yZD48
a2V5d29yZD5GbHVpZCBUaGVyYXB5LyBtZXRob2RzL21vcnRhbGl0eTwva2V5d29yZD48a2V5d29y
ZD5IZXRhc3RhcmNoLyB0aGVyYXBldXRpYyB1c2U8L2tleXdvcmQ+PGtleXdvcmQ+SHVtYW5zPC9r
ZXl3b3JkPjxrZXl3b3JkPk1hbGU8L2tleXdvcmQ+PGtleXdvcmQ+TWlkZGxlIEFnZWQ8L2tleXdv
cmQ+PGtleXdvcmQ+UGF0aWVudCBTZWxlY3Rpb248L2tleXdvcmQ+PGtleXdvcmQ+UGlsb3QgUHJv
amVjdHM8L2tleXdvcmQ+PGtleXdvcmQ+UGxhc21hIFN1YnN0aXR1dGVzLyB0aGVyYXBldXRpYyB1
c2U8L2tleXdvcmQ+PGtleXdvcmQ+UmVzdXNjaXRhdGlvbi8gbWV0aG9kcy9tb3J0YWxpdHk8L2tl
eXdvcmQ+PGtleXdvcmQ+U2hvY2ssIFNlcHRpYy9tb3J0YWxpdHkvIHRoZXJhcHk8L2tleXdvcmQ+
PGtleXdvcmQ+U29kaXVtIENobG9yaWRlL3RoZXJhcGV1dGljIHVzZTwva2V5d29yZD48a2V5d29y
ZD5UcmVhdG1lbnQgT3V0Y29tZTwva2V5d29yZD48L2tleXdvcmRzPjxkYXRlcz48eWVhcj4yMDA4
PC95ZWFyPjxwdWItZGF0ZXM+PGRhdGU+RGVjPC9kYXRlPjwvcHViLWRhdGVzPjwvZGF0ZXM+PGlz
Ym4+MDgzMi02MTBYIChQcmludCkmI3hEOzA4MzItNjEwWCAoTGlua2luZyk8L2lzYm4+PGFjY2Vz
c2lvbi1udW0+MTkwNTAwODU8L2FjY2Vzc2lvbi1udW0+PHVybHM+PC91cmxzPjxlbGVjdHJvbmlj
LXJlc291cmNlLW51bT4xMC4xMDA3L2JmMDMwMzQwNTM8L2VsZWN0cm9uaWMtcmVzb3VyY2UtbnVt
PjxyZW1vdGUtZGF0YWJhc2UtcHJvdmlkZXI+TkxNPC9yZW1vdGUtZGF0YWJhc2UtcHJvdmlkZXI+
PGxhbmd1YWdlPmVuZzwvbGFuZ3VhZ2U+PC9yZWNvcmQ+PC9DaXRlPjxDaXRlPjxBdXRob3I+TXli
dXJnaDwvQXV0aG9yPjxZZWFyPjIwMTI8L1llYXI+PFJlY051bT4xMzwvUmVjTnVtPjxyZWNvcmQ+
PHJlYy1udW1iZXI+MTM8L3JlYy1udW1iZXI+PGZvcmVpZ24ta2V5cz48a2V5IGFwcD0iRU4iIGRi
LWlkPSJ4d3p0czU1ZDJkcmYyMmVwZGF5eDlzeDM1eHd2dHJkYXphMDUiPjEzPC9rZXk+PC9mb3Jl
aWduLWtleXM+PHJlZi10eXBlIG5hbWU9IkpvdXJuYWwgQXJ0aWNsZSI+MTc8L3JlZi10eXBlPjxj
b250cmlidXRvcnM+PGF1dGhvcnM+PGF1dGhvcj5NeWJ1cmdoLCBKLiBBLjwvYXV0aG9yPjxhdXRo
b3I+RmluZmVyLCBTLjwvYXV0aG9yPjxhdXRob3I+QmVsbG9tbywgUi48L2F1dGhvcj48YXV0aG9y
PkJpbGxvdCwgTC48L2F1dGhvcj48YXV0aG9yPkNhc3MsIEEuPC9hdXRob3I+PGF1dGhvcj5HYXR0
YXMsIEQuPC9hdXRob3I+PGF1dGhvcj5HbGFzcywgUC48L2F1dGhvcj48YXV0aG9yPkxpcG1hbiwg
Si48L2F1dGhvcj48YXV0aG9yPkxpdSwgQi48L2F1dGhvcj48YXV0aG9yPk1jQXJ0aHVyLCBDLjwv
YXV0aG9yPjxhdXRob3I+TWNHdWlubmVzcywgUy48L2F1dGhvcj48YXV0aG9yPlJhamJoYW5kYXJp
LCBELjwvYXV0aG9yPjxhdXRob3I+VGF5bG9yLCBDLiBCLjwvYXV0aG9yPjxhdXRob3I+V2ViYiwg
Uy4gQS48L2F1dGhvcj48YXV0aG9yPkNoZXN0IEludmVzdGlnYXRvcnM8L2F1dGhvcj48YXV0aG9y
PkF1c3RyYWxpYW4sPC9hdXRob3I+PGF1dGhvcj5OZXcgWmVhbGFuZCBJbnRlbnNpdmUgQ2FyZSBT
b2NpZXR5IENsaW5pY2FsIFRyaWFscywgR3JvdXA8L2F1dGhvcj48L2F1dGhvcnM+PC9jb250cmli
dXRvcnM+PGF1dGgtYWRkcmVzcz5EaXZpc2lvbiBvZiBDcml0aWNhbCBDYXJlIGFuZCBUcmF1bWEs
IEdlb3JnZSBJbnN0aXR1dGUgZm9yIEdsb2JhbCBIZWFsdGgsIFN5ZG5leSwgTlNXLCBBdXN0cmFs
aWEuIGpteWJ1cmdoQGdlb3JnZWluc3RpdHV0ZS5vcmcuYXU8L2F1dGgtYWRkcmVzcz48dGl0bGVz
Pjx0aXRsZT5IeWRyb3h5ZXRoeWwgc3RhcmNoIG9yIHNhbGluZSBmb3IgZmx1aWQgcmVzdXNjaXRh
dGlvbiBpbiBpbnRlbnNpdmUgY2FyZTwvdGl0bGU+PHNlY29uZGFyeS10aXRsZT5OIEVuZ2wgSiBN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IG9mIG1lZGljaW5lPC9hYmJyLTE+PC9hbHQtcGVyaW9kaWNhbD48cGFnZXM+MTkwMS0xMTwvcGFn
ZXM+PHZvbHVtZT4zNjc8L3ZvbHVtZT48bnVtYmVyPjIwPC9udW1iZXI+PGtleXdvcmRzPjxrZXl3
b3JkPkFkdWx0PC9rZXl3b3JkPjxrZXl3b3JkPkFnZWQ8L2tleXdvcmQ+PGtleXdvcmQ+Q3JlYXRp
bmluZS9ibG9vZC91cmluZTwva2V5d29yZD48a2V5d29yZD5Dcml0aWNhbCBJbGxuZXNzL21vcnRh
bGl0eS8qdGhlcmFweTwva2V5d29yZD48a2V5d29yZD5GZW1hbGU8L2tleXdvcmQ+PGtleXdvcmQ+
Rmx1aWQgVGhlcmFweS9hZHZlcnNlIGVmZmVjdHMvKm1ldGhvZHM8L2tleXdvcmQ+PGtleXdvcmQ+
SGV0YXN0YXJjaC9hZHZlcnNlIGVmZmVjdHMvKnRoZXJhcGV1dGljIHVzZTwva2V5d29yZD48a2V5
d29yZD5Ib3NwaXRhbCBNb3J0YWxpdHk8L2tleXdvcmQ+PGtleXdvcmQ+SHVtYW5zPC9rZXl3b3Jk
PjxrZXl3b3JkPkludGVuc2l2ZSBDYXJlPC9rZXl3b3JkPjxrZXl3b3JkPkludGVuc2l2ZSBDYXJl
IFVuaXRzPC9rZXl3b3JkPjxrZXl3b3JkPkludGVudGlvbiB0byBUcmVhdCBBbmFseXNpczwva2V5
d29yZD48a2V5d29yZD5LaWRuZXkgRGlzZWFzZXMvZXRpb2xvZ3k8L2tleXdvcmQ+PGtleXdvcmQ+
TWFsZTwva2V5d29yZD48a2V5d29yZD5NaWRkbGUgQWdlZDwva2V5d29yZD48a2V5d29yZD5SZXN1
c2NpdGF0aW9uL21ldGhvZHM8L2tleXdvcmQ+PGtleXdvcmQ+U29kaXVtIENobG9yaWRlL3RoZXJh
cGV1dGljIHVzZTwva2V5d29yZD48L2tleXdvcmRzPjxkYXRlcz48eWVhcj4yMDEyPC95ZWFyPjxw
dWItZGF0ZXM+PGRhdGU+Tm92IDE1PC9kYXRlPjwvcHViLWRhdGVzPjwvZGF0ZXM+PGlzYm4+MTUz
My00NDA2IChFbGVjdHJvbmljKSYjeEQ7MDAyOC00NzkzIChMaW5raW5nKTwvaXNibj48YWNjZXNz
aW9uLW51bT4yMzA3NTEyNzwvYWNjZXNzaW9uLW51bT48dXJscz48cmVsYXRlZC11cmxzPjx1cmw+
aHR0cDovL3d3dy5uY2JpLm5sbS5uaWguZ292L3B1Ym1lZC8yMzA3NTEyNzwvdXJsPjwvcmVsYXRl
ZC11cmxzPjwvdXJscz48ZWxlY3Ryb25pYy1yZXNvdXJjZS1udW0+MTAuMTA1Ni9ORUpNb2ExMjA5
NzU5PC9lbGVjdHJvbmljLXJlc291cmNlLW51bT48L3JlY29yZD48L0NpdGU+PENpdGU+PEF1dGhv
cj5QZXJuZXI8L0F1dGhvcj48WWVhcj4yMDEyPC9ZZWFyPjxSZWNOdW0+MTQ8L1JlY051bT48cmVj
b3JkPjxyZWMtbnVtYmVyPjE0PC9yZWMtbnVtYmVyPjxmb3JlaWduLWtleXM+PGtleSBhcHA9IkVO
IiBkYi1pZD0ieHd6dHM1NWQyZHJmMjJlcGRheXg5c3gzNXh3dnRyZGF6YTA1Ij4xNDwva2V5Pjwv
Zm9yZWlnbi1rZXlzPjxyZWYtdHlwZSBuYW1lPSJKb3VybmFsIEFydGljbGUiPjE3PC9yZWYtdHlw
ZT48Y29udHJpYnV0b3JzPjxhdXRob3JzPjxhdXRob3I+UGVybmVyLCBBLjwvYXV0aG9yPjxhdXRo
b3I+SGFhc2UsIE4uPC9hdXRob3I+PGF1dGhvcj5HdXR0b3Jtc2VuLCBBLiBCLjwvYXV0aG9yPjxh
dXRob3I+VGVuaHVuZW4sIEouPC9hdXRob3I+PGF1dGhvcj5LbGVtZW56c29uLCBHLjwvYXV0aG9y
PjxhdXRob3I+QW5lbWFuLCBBLjwvYXV0aG9yPjxhdXRob3I+TWFkc2VuLCBLLiBSLjwvYXV0aG9y
PjxhdXRob3I+TW9sbGVyLCBNLiBILjwvYXV0aG9yPjxhdXRob3I+RWxramFlciwgSi4gTS48L2F1
dGhvcj48YXV0aG9yPlBvdWxzZW4sIEwuIE0uPC9hdXRob3I+PGF1dGhvcj5CZW5kdHNlbiwgQS48
L2F1dGhvcj48YXV0aG9yPldpbmRpbmcsIFIuPC9hdXRob3I+PGF1dGhvcj5TdGVlbnNlbiwgTS48
L2F1dGhvcj48YXV0aG9yPkJlcmV6b3dpY3osIFAuPC9hdXRob3I+PGF1dGhvcj5Tb2UtSmVuc2Vu
LCBQLjwvYXV0aG9yPjxhdXRob3I+QmVzdGxlLCBNLjwvYXV0aG9yPjxhdXRob3I+U3RyYW5kLCBL
LjwvYXV0aG9yPjxhdXRob3I+V2lpcywgSi48L2F1dGhvcj48YXV0aG9yPldoaXRlLCBKLiBPLjwv
YXV0aG9yPjxhdXRob3I+VGhvcm5iZXJnLCBLLiBKLjwvYXV0aG9yPjxhdXRob3I+UXVpc3QsIEwu
PC9hdXRob3I+PGF1dGhvcj5OaWVsc2VuLCBKLjwvYXV0aG9yPjxhdXRob3I+QW5kZXJzZW4sIEwu
IEguPC9hdXRob3I+PGF1dGhvcj5Ib2xzdCwgTC4gQi48L2F1dGhvcj48YXV0aG9yPlRob3JtYXIs
IEsuPC9hdXRob3I+PGF1dGhvcj5LamFlbGRnYWFyZCwgQS4gTC48L2F1dGhvcj48YXV0aG9yPkZh
YnJpdGl1cywgTS4gTC48L2F1dGhvcj48YXV0aG9yPk1vbmRydXAsIEYuPC9hdXRob3I+PGF1dGhv
cj5Qb3R0LCBGLiBDLjwvYXV0aG9yPjxhdXRob3I+TW9sbGVyLCBULiBQLjwvYXV0aG9yPjxhdXRo
b3I+V2lua2VsLCBQLjwvYXV0aG9yPjxhdXRob3I+V2V0dGVyc2xldiwgSi48L2F1dGhvcj48YXV0
aG9yPlMuIFRyaWFsIEdyb3VwPC9hdXRob3I+PGF1dGhvcj5TY2FuZGluYXZpYW4gQ3JpdGljYWwg
Q2FyZSBUcmlhbHMsIEdyb3VwPC9hdXRob3I+PC9hdXRob3JzPjwvY29udHJpYnV0b3JzPjxhdXRo
LWFkZHJlc3M+RGVwYXJ0bWVudCBvZiBJbnRlbnNpdmUgQ2FyZSwgQ29wZW5oYWdlbiBVbml2ZXJz
aXR5IEhvc3BpdGFsLCBSaWdzaG9zcGl0YWxldCwgQ29wZW5oYWdlbiwgRGVubWFyay4gYW5kZXJz
LnBlcm5lckByaC5yZWdpb25oLmRrPC9hdXRoLWFkZHJlc3M+PHRpdGxlcz48dGl0bGU+SHlkcm94
eWV0aHlsIHN0YXJjaCAxMzAvMC40MiB2ZXJzdXMgUmluZ2VyJmFwb3M7cyBhY2V0YXRlIGluIHNl
dmVyZSBzZXBzaXM8L3RpdGxlPjxzZWNvbmRhcnktdGl0bGU+TiBFbmdsIEogTWVkPC9zZWNvbmRh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ZTwvYWJici0xPjwvYWx0LXBlcmlvZGljYWw+PHBhZ2VzPjEyNC0zNDwvcGFnZXM+PHZvbHVtZT4z
Njc8L3ZvbHVtZT48bnVtYmVyPjI8L251bWJlcj48a2V5d29yZHM+PGtleXdvcmQ+QWdlZDwva2V5
d29yZD48a2V5d29yZD5Eb3VibGUtQmxpbmQgTWV0aG9kPC9rZXl3b3JkPjxrZXl3b3JkPkZlbWFs
ZTwva2V5d29yZD48a2V5d29yZD4qRmx1aWQgVGhlcmFweS9hZHZlcnNlIGVmZmVjdHMvbWV0aG9k
czwva2V5d29yZD48a2V5d29yZD5IZW1vcnJoYWdlL2NoZW1pY2FsbHkgaW5kdWNlZDwva2V5d29y
ZD48a2V5d29yZD5IZXRhc3RhcmNoL2FkdmVyc2UgZWZmZWN0cy8qdGhlcmFwZXV0aWMgdXNlPC9r
ZXl3b3JkPjxrZXl3b3JkPkh1bWFuczwva2V5d29yZD48a2V5d29yZD5JbnRlbnRpb24gdG8gVHJl
YXQgQW5hbHlzaXM8L2tleXdvcmQ+PGtleXdvcmQ+SXNvdG9uaWMgU29sdXRpb25zL2FkdmVyc2Ug
ZWZmZWN0cy8qdGhlcmFwZXV0aWMgdXNlPC9rZXl3b3JkPjxrZXl3b3JkPktpZG5leSBGYWlsdXJl
LCBDaHJvbmljL2V0aW9sb2d5L3RoZXJhcHk8L2tleXdvcmQ+PGtleXdvcmQ+TWFsZTwva2V5d29y
ZD48a2V5d29yZD5NaWRkbGUgQWdlZDwva2V5d29yZD48a2V5d29yZD5SZW5hbCBSZXBsYWNlbWVu
dCBUaGVyYXB5PC9rZXl3b3JkPjxrZXl3b3JkPlNlcHNpcy9jb21wbGljYXRpb25zL21vcnRhbGl0
eS8qdGhlcmFweTwva2V5d29yZD48L2tleXdvcmRzPjxkYXRlcz48eWVhcj4yMDEyPC95ZWFyPjxw
dWItZGF0ZXM+PGRhdGU+SnVsIDEyPC9kYXRlPjwvcHViLWRhdGVzPjwvZGF0ZXM+PGlzYm4+MTUz
My00NDA2IChFbGVjdHJvbmljKSYjeEQ7MDAyOC00NzkzIChMaW5raW5nKTwvaXNibj48YWNjZXNz
aW9uLW51bT4yMjczODA4NTwvYWNjZXNzaW9uLW51bT48dXJscz48cmVsYXRlZC11cmxzPjx1cmw+
aHR0cDovL3d3dy5uY2JpLm5sbS5uaWguZ292L3B1Ym1lZC8yMjczODA4NTwvdXJsPjwvcmVsYXRl
ZC11cmxzPjwvdXJscz48ZWxlY3Ryb25pYy1yZXNvdXJjZS1udW0+MTAuMTA1Ni9ORUpNb2ExMjA0
MjQyPC9lbGVjdHJvbmljLXJlc291cmNlLW51bT48L3JlY29yZD48L0NpdGU+PENpdGU+PEF1dGhv
cj5TY2hvcnRnZW48L0F1dGhvcj48WWVhcj4yMDAxPC9ZZWFyPjxSZWNOdW0+MTc8L1JlY051bT48
cmVjb3JkPjxyZWMtbnVtYmVyPjE3PC9yZWMtbnVtYmVyPjxmb3JlaWduLWtleXM+PGtleSBhcHA9
IkVOIiBkYi1pZD0ieHd6dHM1NWQyZHJmMjJlcGRheXg5c3gzNXh3dnRyZGF6YTA1Ij4xNzwva2V5
PjwvZm9yZWlnbi1rZXlzPjxyZWYtdHlwZSBuYW1lPSJKb3VybmFsIEFydGljbGUiPjE3PC9yZWYt
dHlwZT48Y29udHJpYnV0b3JzPjxhdXRob3JzPjxhdXRob3I+U2Nob3J0Z2VuLCBGcsOpZMOpcmlx
dWU8L2F1dGhvcj48YXV0aG9yPkxhY2hlcmFkZSwgSmVhbi1DbGF1ZGU8L2F1dGhvcj48YXV0aG9y
PkJydW5lZWwsIEZhYnJpY2U8L2F1dGhvcj48YXV0aG9yPkNhdHRhbmVvLCBJc2FiZWxsZTwvYXV0
aG9yPjxhdXRob3I+SGVtZXJ5LCBGcmFuw6dvaXM8L2F1dGhvcj48YXV0aG9yPkxlbWFpcmUsIEZy
YW7Dp29pczwvYXV0aG9yPjxhdXRob3I+QnJvY2hhcmQsIExhdXJlbnQ8L2F1dGhvcj48L2F1dGhv
cnM+PC9jb250cmlidXRvcnM+PHRpdGxlcz48dGl0bGU+RWZmZWN0cyBvZiBoeWRyb3h5ZXRoeWxz
dGFyY2ggYW5kIGdlbGF0aW4gb24gcmVuYWwgZnVuY3Rpb24gaW4gc2V2ZXJlIHNlcHNpczogYSBt
dWx0aWNlbnRyZSByYW5kb21pc2VkIHN0dWR5PC90aXRsZT48c2Vjb25kYXJ5LXRpdGxlPlRoZSBM
YW5jZXQ8L3NlY29uZGFyeS10aXRsZT48L3RpdGxlcz48cGVyaW9kaWNhbD48ZnVsbC10aXRsZT5U
aGUgTGFuY2V0PC9mdWxsLXRpdGxlPjwvcGVyaW9kaWNhbD48cGFnZXM+OTExLTkxNjwvcGFnZXM+
PHZvbHVtZT4zNTc8L3ZvbHVtZT48bnVtYmVyPjkyNjA8L251bWJlcj48ZGF0ZXM+PHllYXI+MjAw
MTwveWVhcj48L2RhdGVzPjxpc2JuPjAxNDA2NzM2PC9pc2JuPjx1cmxzPjwvdXJscz48ZWxlY3Ry
b25pYy1yZXNvdXJjZS1udW0+MTAuMTAxNi9zMDE0MC02NzM2KDAwKTA0MjExLTI8L2VsZWN0cm9u
aWMtcmVzb3VyY2UtbnVtPjwvcmVjb3JkPjwvQ2l0ZT48Q2l0ZT48QXV0aG9yPlNpZWdlbXVuZDwv
QXV0aG9yPjxZZWFyPjIwMTE8L1llYXI+PFJlY051bT4zMDwvUmVjTnVtPjxyZWNvcmQ+PHJlYy1u
dW1iZXI+MzA8L3JlYy1udW1iZXI+PGZvcmVpZ24ta2V5cz48a2V5IGFwcD0iRU4iIGRiLWlkPSJ4
d3p0czU1ZDJkcmYyMmVwZGF5eDlzeDM1eHd2dHJkYXphMDUiPjMwPC9rZXk+PC9mb3JlaWduLWtl
eXM+PHJlZi10eXBlIG5hbWU9IlVucHVibGlzaGVkIFdvcmsiPjM0PC9yZWYtdHlwZT48Y29udHJp
YnV0b3JzPjxhdXRob3JzPjxhdXRob3I+U2llZ2VtdW5kLCBNPC9hdXRob3I+PC9hdXRob3JzPjwv
Y29udHJpYnV0b3JzPjx0aXRsZXM+PHRpdGxlPkJhc2VsIFN0dWR5IGZvciBFdmFsdWF0aW9uIG9m
IFN0YXJjaCAoMTMwOzAuNCkgSW5mdXNpb24gaW4gU2VwdGljIFBhdGllbnRzOiBCYVNFUyAoMTMw
OzAuNCkgVHJpYWw8L3RpdGxlPjwvdGl0bGVzPjxkYXRlcz48eWVhcj4yMDExPC95ZWFyPjwvZGF0
ZXM+PHVybHM+PHJlbGF0ZWQtdXJscz48dXJsPmh0dHA6Ly9jbGluaWNhbHRyaWFscy5nb3Yvc2hv
dy9OQ1QwMDI3MzcyODwvdXJsPjwvcmVsYXRlZC11cmxzPjwvdXJscz48L3JlY29yZD48L0NpdGU+
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PEVuZE5vdGU+PENpdGU+PEF1dGhvcj5Bbm5hbmU8L0F1dGhvcj48WWVhcj4yMDEzPC9ZZWFyPjxS
ZWNOdW0+MzE8L1JlY051bT48RGlzcGxheVRleHQ+WzExLTEzLCAxNiwgMjctMjksIDMzLCAzNSwg
MzZdPC9EaXNwbGF5VGV4dD48cmVjb3JkPjxyZWMtbnVtYmVyPjMxPC9yZWMtbnVtYmVyPjxmb3Jl
aWduLWtleXM+PGtleSBhcHA9IkVOIiBkYi1pZD0ieHd6dHM1NWQyZHJmMjJlcGRheXg5c3gzNXh3
dnRyZGF6YTA1Ij4zMTwva2V5PjwvZm9yZWlnbi1rZXlzPjxyZWYtdHlwZSBuYW1lPSJKb3VybmFs
IEFydGljbGUiPjE3PC9yZWYtdHlwZT48Y29udHJpYnV0b3JzPjxhdXRob3JzPjxhdXRob3I+QW5u
YW5lLCBELjwvYXV0aG9yPjxhdXRob3I+U2lhbWksIFMuPC9hdXRob3I+PGF1dGhvcj5KYWJlciwg
Uy48L2F1dGhvcj48YXV0aG9yPk1hcnRpbiwgQy48L2F1dGhvcj48YXV0aG9yPkVsYXRyb3VzLCBT
LjwvYXV0aG9yPjxhdXRob3I+RGVjbGVyZSwgQS4gRC48L2F1dGhvcj48YXV0aG9yPlByZWlzZXIs
IEouIEMuPC9hdXRob3I+PGF1dGhvcj5PdXRpbiwgSC48L2F1dGhvcj48YXV0aG9yPlRyb2NoZSwg
Ry48L2F1dGhvcj48YXV0aG9yPkNoYXJwZW50aWVyLCBDLjwvYXV0aG9yPjxhdXRob3I+VHJvdWls
bGV0LCBKLiBMLjwvYXV0aG9yPjxhdXRob3I+S2ltbW91biwgQS48L2F1dGhvcj48YXV0aG9yPkZv
cmNldmlsbGUsIFguPC9hdXRob3I+PGF1dGhvcj5EYXJtb24sIE0uPC9hdXRob3I+PGF1dGhvcj5M
ZXN1ciwgTy48L2F1dGhvcj48YXV0aG9yPlJlZ25pZXIsIEouPC9hdXRob3I+PGF1dGhvcj5BYnJv
dWcsIEYuPC9hdXRob3I+PGF1dGhvcj5CZXJnZXIsIFAuPC9hdXRob3I+PGF1dGhvcj5DbGVjaCwg
Qy48L2F1dGhvcj48YXV0aG9yPkNvdXNzb24sIEouPC9hdXRob3I+PGF1dGhvcj5UaGliYXVsdCwg
TC48L2F1dGhvcj48YXV0aG9yPkNoZXZyZXQsIFMuPC9hdXRob3I+PC9hdXRob3JzPjwvY29udHJp
YnV0b3JzPjx0aXRsZXM+PHRpdGxlPkVmZmVjdHMgb2YgRmx1aWQgUmVzdXNjaXRhdGlvbiBXaXRo
IENvbGxvaWRzIHZzIENyeXN0YWxsb2lkcyBvbiBNb3J0YWxpdHkgaW4gQ3JpdGljYWxseSBJbGwg
UGF0aWVudHMgUHJlc2VudGluZyBXaXRoIEh5cG92b2xlbWljIFNob2NrOiBUaGUgQ1JJU1RBTCBS
YW5kb21pemVkIFRyaWFsPC90aXRsZT48c2Vjb25kYXJ5LXRpdGxlPkpBTUE8L3NlY29uZGFyeS10
aXRsZT48YWx0LXRpdGxlPkpBTUEgOiB0aGUgam91cm5hbCBvZiB0aGUgQW1lcmljYW4gTWVkaWNh
bCBBc3NvY2lhdGlvbjwvYWx0LXRpdGxlPjwvdGl0bGVzPjxwZXJpb2RpY2FsPjxmdWxsLXRpdGxl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b2RpY2FsPjxlZGl0aW9uPjIwMTMvMTAvMTE8L2VkaXRpb24+PGRhdGVzPjx5ZWFyPjIwMTM8L3ll
YXI+PC9kYXRlcz48aXNibj4xNTM4LTM1OTggKEVsZWN0cm9uaWMpJiN4RDswMDk4LTc0ODQgKExp
bmtpbmcpPC9pc2JuPjxhY2Nlc3Npb24tbnVtPjI0MTA4NTE1PC9hY2Nlc3Npb24tbnVtPjx1cmxz
PjwvdXJscz48ZWxlY3Ryb25pYy1yZXNvdXJjZS1udW0+MTAuMTAwMS9qYW1hLjIwMTMuMjgwNTAy
PC9lbGVjdHJvbmljLXJlc291cmNlLW51bT48L3JlY29yZD48L0NpdGU+PENpdGU+PEF1dGhvcj5C
cnVua2hvcnN0PC9BdXRob3I+PFllYXI+MjAwODwvWWVhcj48UmVjTnVtPjI5PC9SZWNOdW0+PHJl
Y29yZD48cmVjLW51bWJlcj4yOTwvcmVjLW51bWJlcj48Zm9yZWlnbi1rZXlzPjxrZXkgYXBwPSJF
TiIgZGItaWQ9Inh3enRzNTVkMmRyZjIyZXBkYXl4OXN4MzV4d3Z0cmRhemEwNSI+Mjk8L2tleT48
L2ZvcmVpZ24ta2V5cz48cmVmLXR5cGUgbmFtZT0iSm91cm5hbCBBcnRpY2xlIj4xNzwvcmVmLXR5
cGU+PGNvbnRyaWJ1dG9ycz48YXV0aG9ycz48YXV0aG9yPkJydW5raG9yc3QsIEYuIE0uPC9hdXRo
b3I+PGF1dGhvcj5FbmdlbCwgQy48L2F1dGhvcj48YXV0aG9yPkJsb29zLCBGLjwvYXV0aG9yPjxh
dXRob3I+TWVpZXItSGVsbG1hbm4sIEEuPC9hdXRob3I+PGF1dGhvcj5SYWdhbGxlciwgTS48L2F1
dGhvcj48YXV0aG9yPldlaWxlciwgTi48L2F1dGhvcj48YXV0aG9yPk1vZXJlciwgTy48L2F1dGhv
cj48YXV0aG9yPkdydWVuZGxpbmcsIE0uPC9hdXRob3I+PGF1dGhvcj5PcHBlcnQsIE0uPC9hdXRo
b3I+PGF1dGhvcj5Hcm9uZCwgUy48L2F1dGhvcj48YXV0aG9yPk9sdGhvZmYsIEQuPC9hdXRob3I+
PGF1dGhvcj5KYXNjaGluc2tpLCBVLjwvYXV0aG9yPjxhdXRob3I+Sm9obiwgUy48L2F1dGhvcj48
YXV0aG9yPlJvc3NhaW50LCBSLjwvYXV0aG9yPjxhdXRob3I+V2VsdGUsIFQuPC9hdXRob3I+PGF1
dGhvcj5TY2hhZWZlciwgTS48L2F1dGhvcj48YXV0aG9yPktlcm4sIFAuPC9hdXRob3I+PGF1dGhv
cj5LdWhudCwgRS48L2F1dGhvcj48YXV0aG9yPktpZWhudG9wZiwgTS48L2F1dGhvcj48YXV0aG9y
PkhhcnRvZywgQy48L2F1dGhvcj48YXV0aG9yPk5hdGFuc29uLCBDLjwvYXV0aG9yPjxhdXRob3I+
TG9lZmZsZXIsIE0uPC9hdXRob3I+PGF1dGhvcj5SZWluaGFydCwgSy48L2F1dGhvcj48L2F1dGhv
cnM+PC9jb250cmlidXRvcnM+PGF1dGgtYWRkcmVzcz5EZXBhcnRtZW50IG9mIEFuZXN0aGVzaW9s
b2d5IGFuZCBJbnRlbnNpdmUgQ2FyZSBNZWRpY2luZSwgRnJpZWRyaWNoIFNjaGlsbGVyIFVuaXZl
cnNpdHksIEplbmEsIEdlcm1hbnkuPC9hdXRoLWFkZHJlc3M+PHRpdGxlcz48dGl0bGU+SW50ZW5z
aXZlIGluc3VsaW4gdGhlcmFweSBhbmQgcGVudGFzdGFyY2ggcmVzdXNjaXRhdGlvbiBpbiBzZXZl
cmUgc2Vwc2lzPC90aXRsZT48c2Vjb25kYXJ5LXRpdGxlPk4gRW5nbCBKIE1lZDwvc2Vjb25kYXJ5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L2FiYnItMT48L2FsdC1wZXJpb2RpY2FsPjxwYWdlcz4xMjUtMzk8L3BhZ2VzPjx2b2x1bWU+MzU4
PC92b2x1bWU+PG51bWJlcj4yPC9udW1iZXI+PGVkaXRpb24+MjAwOC8wMS8xMTwvZWRpdGlvbj48
a2V5d29yZHM+PGtleXdvcmQ+QWN1dGUgS2lkbmV5IEluanVyeS8gZXRpb2xvZ3k8L2tleXdvcmQ+
PGtleXdvcmQ+QWdlZDwva2V5d29yZD48a2V5d29yZD5Db21iaW5lZCBNb2RhbGl0eSBUaGVyYXB5
PC9rZXl3b3JkPjxrZXl3b3JkPkNyaXRpY2FsIElsbG5lc3M8L2tleXdvcmQ+PGtleXdvcmQ+RG9z
ZS1SZXNwb25zZSBSZWxhdGlvbnNoaXAsIERydWc8L2tleXdvcmQ+PGtleXdvcmQ+RmVtYWxlPC9r
ZXl3b3JkPjxrZXl3b3JkPkZsdWlkIFRoZXJhcHk8L2tleXdvcmQ+PGtleXdvcmQ+SGV0YXN0YXJj
aC9hZG1pbmlzdHJhdGlvbiAmYW1wOyBkb3NhZ2UvIGFkdmVyc2UgZWZmZWN0cy90aGVyYXBldXRp
YyB1c2U8L2tleXdvcmQ+PGtleXdvcmQ+SHVtYW5zPC9rZXl3b3JkPjxrZXl3b3JkPkh5cG9nbHlj
ZW1pYS8gY2hlbWljYWxseSBpbmR1Y2VkPC9rZXl3b3JkPjxrZXl3b3JkPkh5cG9nbHljZW1pYyBB
Z2VudHMvIGFkbWluaXN0cmF0aW9uICZhbXA7IGRvc2FnZS9hZHZlcnNlIGVmZmVjdHM8L2tleXdv
cmQ+PGtleXdvcmQ+SW5mdXNpb25zLCBJbnRyYXZlbm91czwva2V5d29yZD48a2V5d29yZD5JbnN1
bGluLyBhZG1pbmlzdHJhdGlvbiAmYW1wOyBkb3NhZ2UvYWR2ZXJzZSBlZmZlY3RzPC9rZXl3b3Jk
PjxrZXl3b3JkPklzb3RvbmljIFNvbHV0aW9ucy9hZHZlcnNlIGVmZmVjdHMvdGhlcmFwZXV0aWMg
dXNlPC9rZXl3b3JkPjxrZXl3b3JkPkthcGxhbi1NZWllciBFc3RpbWF0ZTwva2V5d29yZD48a2V5
d29yZD5NYWxlPC9rZXl3b3JkPjxrZXl3b3JkPk1pZGRsZSBBZ2VkPC9rZXl3b3JkPjxrZXl3b3Jk
Pk11bHRpdmFyaWF0ZSBBbmFseXNpczwva2V5d29yZD48a2V5d29yZD5SaXNrIEZhY3RvcnM8L2tl
eXdvcmQ+PGtleXdvcmQ+U2Vwc2lzL2RydWcgdGhlcmFweS9tb3J0YWxpdHkvIHRoZXJhcHk8L2tl
eXdvcmQ+PGtleXdvcmQ+VHJlYXRtZW50IEZhaWx1cmU8L2tleXdvcmQ+PC9rZXl3b3Jkcz48ZGF0
ZXM+PHllYXI+MjAwODwveWVhcj48cHViLWRhdGVzPjxkYXRlPkphbiAxMDwvZGF0ZT48L3B1Yi1k
YXRlcz48L2RhdGVzPjxpc2JuPjE1MzMtNDQwNiAoRWxlY3Ryb25pYykmI3hEOzAwMjgtNDc5MyAo
TGlua2luZyk8L2lzYm4+PGFjY2Vzc2lvbi1udW0+MTgxODQ5NTg8L2FjY2Vzc2lvbi1udW0+PHVy
bHM+PHJlbGF0ZWQtdXJscz48dXJsPmh0dHA6Ly93d3cubmVqbS5vcmcvZG9pL3BkZi8xMC4xMDU2
L05FSk1vYTA3MDcxNjwvdXJsPjwvcmVsYXRlZC11cmxzPjwvdXJscz48ZWxlY3Ryb25pYy1yZXNv
dXJjZS1udW0+MTAuMTA1Ni9ORUpNb2EwNzA3MTY8L2VsZWN0cm9uaWMtcmVzb3VyY2UtbnVtPjxy
ZW1vdGUtZGF0YWJhc2UtcHJvdmlkZXI+TkxNPC9yZW1vdGUtZGF0YWJhc2UtcHJvdmlkZXI+PGxh
bmd1YWdlPmVuZzwvbGFuZ3VhZ2U+PC9yZWNvcmQ+PC9DaXRlPjxDaXRlPjxBdXRob3I+RHViaW48
L0F1dGhvcj48WWVhcj4yMDEwPC9ZZWFyPjxSZWNOdW0+NDwvUmVjTnVtPjxyZWNvcmQ+PHJlYy1u
dW1iZXI+NDwvcmVjLW51bWJlcj48Zm9yZWlnbi1rZXlzPjxrZXkgYXBwPSJFTiIgZGItaWQ9Inh3
enRzNTVkMmRyZjIyZXBkYXl4OXN4MzV4d3Z0cmRhemEwNSI+NDwva2V5PjwvZm9yZWlnbi1rZXlz
PjxyZWYtdHlwZSBuYW1lPSJKb3VybmFsIEFydGljbGUiPjE3PC9yZWYtdHlwZT48Y29udHJpYnV0
b3JzPjxhdXRob3JzPjxhdXRob3I+RHViaW4sIEEuPC9hdXRob3I+PGF1dGhvcj5Qb3pvLCBNLiBP
LjwvYXV0aG9yPjxhdXRob3I+Q2FzYWJlbGxhLCBDLiBBLjwvYXV0aG9yPjxhdXRob3I+TXVyaWFz
LCBHLjwvYXV0aG9yPjxhdXRob3I+UGFsaXphcywgRi4sIEpyLjwvYXV0aG9yPjxhdXRob3I+TW9z
ZWluY28sIE0uIEMuPC9hdXRob3I+PGF1dGhvcj5LYW5vb3JlIEVkdWwsIFYuIFMuPC9hdXRob3I+
PGF1dGhvcj5QYWxpemFzLCBGLjwvYXV0aG9yPjxhdXRob3I+RXN0ZW5zc29ybywgRS48L2F1dGhv
cj48YXV0aG9yPkluY2UsIEMuPC9hdXRob3I+PC9hdXRob3JzPjwvY29udHJpYnV0b3JzPjxhdXRo
LWFkZHJlc3M+U2VydmljaW8gZGUgVGVyYXBpYSBJbnRlbnNpdmEsIFNhbmF0b3JpbyBPdGFtZW5k
aSB5IE1pcm9saSwgQXpjdWVuYWdhIDg3MCwgQnVlbm9zIEFpcmVzIEMxMTE1QUFCLCBBcmdlbnRp
bmEuIGFybmFsZG9kdWJpbkBzcGVlZHkuY29tLmFyPC9hdXRoLWFkZHJlc3M+PHRpdGxlcz48dGl0
bGU+Q29tcGFyaXNvbiBvZiA2JSBoeWRyb3h5ZXRoeWwgc3RhcmNoIDEzMC8wLjQgYW5kIHNhbGlu
ZSBzb2x1dGlvbiBmb3IgcmVzdXNjaXRhdGlvbiBvZiB0aGUgbWljcm9jaXJjdWxhdGlvbiBkdXJp
bmcgdGhlIGVhcmx5IGdvYWwtZGlyZWN0ZWQgdGhlcmFweSBvZiBzZXB0aWMgcGF0aWVudHM8L3Rp
dGxlPjxzZWNvbmRhcnktdGl0bGU+SiBDcml0IENhcmU8L3NlY29uZGFyeS10aXRsZT48YWx0LXRp
dGxlPkpvdXJuYWwgb2YgY3JpdGljYWwgY2FyZTwvYWx0LXRpdGxlPjwvdGl0bGVzPjxwZXJpb2Rp
Y2FsPjxmdWxsLXRpdGxlPkogQ3JpdCBDYXJlPC9mdWxsLXRpdGxlPjxhYmJyLTE+Sm91cm5hbCBv
ZiBjcml0aWNhbCBjYXJlPC9hYmJyLTE+PC9wZXJpb2RpY2FsPjxhbHQtcGVyaW9kaWNhbD48ZnVs
bC10aXRsZT5KIENyaXQgQ2FyZTwvZnVsbC10aXRsZT48YWJici0xPkpvdXJuYWwgb2YgY3JpdGlj
YWwgY2FyZTwvYWJici0xPjwvYWx0LXBlcmlvZGljYWw+PHBhZ2VzPjY1OSBlMS04PC9wYWdlcz48
dm9sdW1lPjI1PC92b2x1bWU+PG51bWJlcj40PC9udW1iZXI+PGtleXdvcmRzPjxrZXl3b3JkPkFk
dWx0PC9rZXl3b3JkPjxrZXl3b3JkPkFnZWQ8L2tleXdvcmQ+PGtleXdvcmQ+QWdlZCwgODAgYW5k
IG92ZXI8L2tleXdvcmQ+PGtleXdvcmQ+RmVtYWxlPC9rZXl3b3JkPjxrZXl3b3JkPipGbHVpZCBU
aGVyYXB5PC9rZXl3b3JkPjxrZXl3b3JkPkhldGFzdGFyY2gvY2hlbWlzdHJ5L3BoYXJtYWNvbG9n
eS8qdGhlcmFwZXV0aWMgdXNlPC9rZXl3b3JkPjxrZXl3b3JkPkh1bWFuczwva2V5d29yZD48a2V5
d29yZD5NYWxlPC9rZXl3b3JkPjxrZXl3b3JkPk1pY3JvY2lyY3VsYXRpb24vKmRydWcgZWZmZWN0
czwva2V5d29yZD48a2V5d29yZD5NaWRkbGUgQWdlZDwva2V5d29yZD48a2V5d29yZD5Nb3V0aCBG
bG9vci9ibG9vZCBzdXBwbHk8L2tleXdvcmQ+PGtleXdvcmQ+UGlsb3QgUHJvamVjdHM8L2tleXdv
cmQ+PGtleXdvcmQ+UGxhc21hIFN1YnN0aXR1dGVzL2NoZW1pc3RyeS9waGFybWFjb2xvZ3kvKnRo
ZXJhcGV1dGljIHVzZTwva2V5d29yZD48a2V5d29yZD5SZXN1c2NpdGF0aW9uLyptZXRob2RzPC9r
ZXl3b3JkPjxrZXl3b3JkPlNlcHNpcy8qdGhlcmFweTwva2V5d29yZD48a2V5d29yZD5Tb2RpdW0g
Q2hsb3JpZGUvcGhhcm1hY29sb2d5Lyp0aGVyYXBldXRpYyB1c2U8L2tleXdvcmQ+PC9rZXl3b3Jk
cz48ZGF0ZXM+PHllYXI+MjAxMDwveWVhcj48cHViLWRhdGVzPjxkYXRlPkRlYzwvZGF0ZT48L3B1
Yi1kYXRlcz48L2RhdGVzPjxpc2JuPjE1NTctODYxNSAoRWxlY3Ryb25pYykmI3hEOzA4ODMtOTQ0
MSAoTGlua2luZyk8L2lzYm4+PGFjY2Vzc2lvbi1udW0+MjA4MTM0ODU8L2FjY2Vzc2lvbi1udW0+
PHVybHM+PHJlbGF0ZWQtdXJscz48dXJsPmh0dHA6Ly93d3cubmNiaS5ubG0ubmloLmdvdi9wdWJt
ZWQvMjA4MTM0ODU8L3VybD48L3JlbGF0ZWQtdXJscz48L3VybHM+PGVsZWN0cm9uaWMtcmVzb3Vy
Y2UtbnVtPjEwLjEwMTYvai5qY3JjLjIwMTAuMDQuMDA3PC9lbGVjdHJvbmljLXJlc291cmNlLW51
bT48L3JlY29yZD48L0NpdGU+PENpdGU+PEF1dGhvcj5GaW5mZXI8L0F1dGhvcj48WWVhcj4yMDA0
PC9ZZWFyPjxSZWNOdW0+MjA8L1JlY051bT48cmVjb3JkPjxyZWMtbnVtYmVyPjIwPC9yZWMtbnVt
YmVyPjxmb3JlaWduLWtleXM+PGtleSBhcHA9IkVOIiBkYi1pZD0ieHd6dHM1NWQyZHJmMjJlcGRh
eXg5c3gzNXh3dnRyZGF6YTA1Ij4yMDwva2V5PjwvZm9yZWlnbi1rZXlzPjxyZWYtdHlwZSBuYW1l
PSJKb3VybmFsIEFydGljbGUiPjE3PC9yZWYtdHlwZT48Y29udHJpYnV0b3JzPjxhdXRob3JzPjxh
dXRob3I+RmluZmVyLCBTLjwvYXV0aG9yPjxhdXRob3I+QmVsbG9tbywgUi48L2F1dGhvcj48YXV0
aG9yPkJveWNlLCBOLjwvYXV0aG9yPjxhdXRob3I+RnJlbmNoLCBKLjwvYXV0aG9yPjxhdXRob3I+
TXlidXJnaCwgSi48L2F1dGhvcj48YXV0aG9yPk5vcnRvbiwgUi48L2F1dGhvcj48L2F1dGhvcnM+
PC9jb250cmlidXRvcnM+PGF1dGgtYWRkcmVzcz5BTlpJQ1MgQ1RHLCBMZXZlbCAzLCAxMCBJZXZl
cnMgU3QuLCBDYXJsdG9uLCBWSUMgMzA1MywgQXVzdHJhbGlhLiBjdGdAYW56aWNzLmNvbS5hdTwv
YXV0aC1hZGRyZXNzPjx0aXRsZXM+PHRpdGxlPkEgY29tcGFyaXNvbiBvZiBhbGJ1bWluIGFuZCBz
YWxpbmUgZm9yIGZsdWlkIHJlc3VzY2l0YXRpb24gaW4gdGhlIGludGVuc2l2ZSBjYXJlIHVuaXQ8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YWx0LXBlcmlvZGljYWw+PHBhZ2VzPjIyNDctNTY8L3BhZ2VzPjx2b2x1bWU+MzUwPC92b2x1bWU+
PG51bWJlcj4yMjwvbnVtYmVyPjxlZGl0aW9uPjIwMDQvMDUvMjg8L2VkaXRpb24+PGtleXdvcmRz
PjxrZXl3b3JkPkFkdWx0PC9rZXl3b3JkPjxrZXl3b3JkPkFsYnVtaW5zLyB0aGVyYXBldXRpYyB1
c2U8L2tleXdvcmQ+PGtleXdvcmQ+Qmxvb2QgUHJlc3N1cmU8L2tleXdvcmQ+PGtleXdvcmQ+Q3Jp
dGljYWwgSWxsbmVzcy9tb3J0YWxpdHkvIHRoZXJhcHk8L2tleXdvcmQ+PGtleXdvcmQ+RG91Ymxl
LUJsaW5kIE1ldGhvZDwva2V5d29yZD48a2V5d29yZD5GZW1hbGU8L2tleXdvcmQ+PGtleXdvcmQ+
Rmx1aWQgVGhlcmFweS8gbWV0aG9kczwva2V5d29yZD48a2V5d29yZD5IZWFydCBSYXRlPC9rZXl3
b3JkPjxrZXl3b3JkPkh1bWFuczwva2V5d29yZD48a2V5d29yZD5IeXBvdm9sZW1pYS9waHlzaW9w
YXRob2xvZ3kvIHRoZXJhcHk8L2tleXdvcmQ+PGtleXdvcmQ+SW50ZW5zaXZlIENhcmUgVW5pdHM8
L2tleXdvcmQ+PGtleXdvcmQ+TWFsZTwva2V5d29yZD48a2V5d29yZD5NaWRkbGUgQWdlZDwva2V5
d29yZD48a2V5d29yZD5NdWx0aXBsZSBPcmdhbiBGYWlsdXJlL2VwaWRlbWlvbG9neTwva2V5d29y
ZD48a2V5d29yZD5SaXNrPC9rZXl3b3JkPjxrZXl3b3JkPlNvZGl1bSBDaGxvcmlkZS8gdGhlcmFw
ZXV0aWMgdXNlPC9rZXl3b3JkPjxrZXl3b3JkPlN1cnZpdmFsIEFuYWx5c2lzPC9rZXl3b3JkPjxr
ZXl3b3JkPlRyZWF0bWVudCBPdXRjb21lPC9rZXl3b3JkPjwva2V5d29yZHM+PGRhdGVzPjx5ZWFy
PjIwMDQ8L3llYXI+PHB1Yi1kYXRlcz48ZGF0ZT5NYXkgMjc8L2RhdGU+PC9wdWItZGF0ZXM+PC9k
YXRlcz48aXNibj4xNTMzLTQ0MDYgKEVsZWN0cm9uaWMpJiN4RDswMDI4LTQ3OTMgKExpbmtpbmcp
PC9pc2JuPjxhY2Nlc3Npb24tbnVtPjE1MTYzNzc0PC9hY2Nlc3Npb24tbnVtPjx1cmxzPjxyZWxh
dGVkLXVybHM+PHVybD5odHRwOi8vd3d3Lm5lam0ub3JnL2RvaS9wZGYvMTAuMTA1Ni9ORUpNb2Ew
NDAyMzI8L3VybD48L3JlbGF0ZWQtdXJscz48L3VybHM+PGVsZWN0cm9uaWMtcmVzb3VyY2UtbnVt
PjEwLjEwNTYvTkVKTW9hMDQwMjMyPC9lbGVjdHJvbmljLXJlc291cmNlLW51bT48cmVtb3RlLWRh
dGFiYXNlLXByb3ZpZGVyPk5MTTwvcmVtb3RlLWRhdGFiYXNlLXByb3ZpZGVyPjxsYW5ndWFnZT5l
bmc8L2xhbmd1YWdlPjwvcmVjb3JkPjwvQ2l0ZT48Q2l0ZT48QXV0aG9yPkd1aWRldDwvQXV0aG9y
PjxZZWFyPjIwMTI8L1llYXI+PFJlY051bT4yODwvUmVjTnVtPjxyZWNvcmQ+PHJlYy1udW1iZXI+
Mjg8L3JlYy1udW1iZXI+PGZvcmVpZ24ta2V5cz48a2V5IGFwcD0iRU4iIGRiLWlkPSJ4d3p0czU1
ZDJkcmYyMmVwZGF5eDlzeDM1eHd2dHJkYXphMDUiPjI4PC9rZXk+PC9mb3JlaWduLWtleXM+PHJl
Zi10eXBlIG5hbWU9IkpvdXJuYWwgQXJ0aWNsZSI+MTc8L3JlZi10eXBlPjxjb250cmlidXRvcnM+
PGF1dGhvcnM+PGF1dGhvcj5HdWlkZXQsIEIuPC9hdXRob3I+PGF1dGhvcj5NYXJ0aW5ldCwgTy48
L2F1dGhvcj48YXV0aG9yPkJvdWxhaW4sIFQuPC9hdXRob3I+PGF1dGhvcj5QaGlsaXBwYXJ0LCBG
LjwvYXV0aG9yPjxhdXRob3I+UG91c3NlbCwgSi4gRi48L2F1dGhvcj48YXV0aG9yPk1haXplbCwg
Si48L2F1dGhvcj48YXV0aG9yPkZvcmNldmlsbGUsIFguPC9hdXRob3I+PGF1dGhvcj5GZWlzc2Vs
LCBNLjwvYXV0aG9yPjxhdXRob3I+SGFzc2VsbWFubiwgTS48L2F1dGhvcj48YXV0aG9yPkhlaW5p
bmdlciwgQS48L2F1dGhvcj48YXV0aG9yPlZhbiBBa2VuLCBILjwvYXV0aG9yPjwvYXV0aG9ycz48
L2NvbnRyaWJ1dG9ycz48YXV0aC1hZGRyZXNzPlJlYW5pbWF0aW9uIG1lZGljYWxlLCBBc3Npc3Rh
bmNlIFB1YmxpcXVlIC0gSG9waXRhdXggZGUgUGFyaXMsIEhvcGl0YWwgU2FpbnQtQW50b2luZSwg
MTg0IHJ1ZSBkdSBGYXVib3VyZyBTYWludCBBbnRvaW5lLCBQYXJpcywgRi03NTAxMiwgRnJhbmNl
LiBiZXJ0cmFuZC5ndWlkZXRAc2F0LmFwaHAuZnIuPC9hdXRoLWFkZHJlc3M+PHRpdGxlcz48dGl0
bGU+QXNzZXNzbWVudCBvZiBoZW1vZHluYW1pYyBlZmZpY2FjeSBhbmQgc2FmZXR5IG9mIDYlIGh5
ZHJveHlldGh5bHN0YXJjaCAxMzAvMC40IHZzLiAwLjklIE5hQ2wgZmx1aWQgcmVwbGFjZW1lbnQg
aW4gcGF0aWVudHMgd2l0aCBzZXZlcmUgc2Vwc2lzOiBUaGUgQ1JZU1RNQVMgc3R1ZHk8L3RpdGxl
PjxzZWNvbmRhcnktdGl0bGU+Q3JpdCBDYXJlPC9zZWNvbmRhcnktdGl0bGU+PGFsdC10aXRsZT5D
cml0aWNhbCBjYXJlIChMb25kb24sIEVuZ2xhbmQpPC9hbHQtdGl0bGU+PC90aXRsZXM+PHBlcmlv
ZGljYWw+PGZ1bGwtdGl0bGU+Q3JpdCBDYXJlPC9mdWxsLXRpdGxlPjxhYmJyLTE+Q3JpdGljYWwg
Y2FyZSAoTG9uZG9uLCBFbmdsYW5kKTwvYWJici0xPjwvcGVyaW9kaWNhbD48YWx0LXBlcmlvZGlj
YWw+PGZ1bGwtdGl0bGU+Q3JpdCBDYXJlPC9mdWxsLXRpdGxlPjxhYmJyLTE+Q3JpdGljYWwgY2Fy
ZSAoTG9uZG9uLCBFbmdsYW5kKTwvYWJici0xPjwvYWx0LXBlcmlvZGljYWw+PHBhZ2VzPlI5NDwv
cGFnZXM+PHZvbHVtZT4xNjwvdm9sdW1lPjxudW1iZXI+MzwvbnVtYmVyPjxlZGl0aW9uPjIwMTIv
MDUvMjY8L2VkaXRpb24+PGRhdGVzPjx5ZWFyPjIwMTI8L3llYXI+PHB1Yi1kYXRlcz48ZGF0ZT5N
YXkgMjQ8L2RhdGU+PC9wdWItZGF0ZXM+PC9kYXRlcz48aXNibj4xNDY2LTYwOVggKEVsZWN0cm9u
aWMpJiN4RDsxMzY0LTg1MzUgKExpbmtpbmcpPC9pc2JuPjxhY2Nlc3Npb24tbnVtPjIyNjI0NTMx
PC9hY2Nlc3Npb24tbnVtPjx1cmxzPjxyZWxhdGVkLXVybHM+PHVybD5odHRwOi8vY2Nmb3J1bS5j
b20vY29udGVudC9wZGYvY2MxMTM1OC5wZGY8L3VybD48L3JlbGF0ZWQtdXJscz48L3VybHM+PGN1
c3RvbTI+UE1DMzU4MDY0MDwvY3VzdG9tMj48ZWxlY3Ryb25pYy1yZXNvdXJjZS1udW0+MTAuMTE4
Ni9jYzExMzU4PC9lbGVjdHJvbmljLXJlc291cmNlLW51bT48cmVtb3RlLWRhdGFiYXNlLXByb3Zp
ZGVyPk5MTTwvcmVtb3RlLWRhdGFiYXNlLXByb3ZpZGVyPjxsYW5ndWFnZT5Fbmc8L2xhbmd1YWdl
PjwvcmVjb3JkPjwvQ2l0ZT48Q2l0ZT48QXV0aG9yPk1jSW50eXJlPC9BdXRob3I+PFllYXI+MjAw
ODwvWWVhcj48UmVjTnVtPjIyPC9SZWNOdW0+PHJlY29yZD48cmVjLW51bWJlcj4yMjwvcmVjLW51
bWJlcj48Zm9yZWlnbi1rZXlzPjxrZXkgYXBwPSJFTiIgZGItaWQ9Inh3enRzNTVkMmRyZjIyZXBk
YXl4OXN4MzV4d3Z0cmRhemEwNSI+MjI8L2tleT48L2ZvcmVpZ24ta2V5cz48cmVmLXR5cGUgbmFt
ZT0iSm91cm5hbCBBcnRpY2xlIj4xNzwvcmVmLXR5cGU+PGNvbnRyaWJ1dG9ycz48YXV0aG9ycz48
YXV0aG9yPk1jSW50eXJlLCBMLiBBLjwvYXV0aG9yPjxhdXRob3I+RmVyZ3Vzc29uLCBELjwvYXV0
aG9yPjxhdXRob3I+Q29vaywgRC4gSi48L2F1dGhvcj48YXV0aG9yPlJhbmtpbiwgTi48L2F1dGhv
cj48YXV0aG9yPkRoaW5ncmEsIFYuPC9hdXRob3I+PGF1dGhvcj5HcmFudG9uLCBKLjwvYXV0aG9y
PjxhdXRob3I+TWFnZGVyLCBTLjwvYXV0aG9yPjxhdXRob3I+U3RpZWxsLCBJLjwvYXV0aG9yPjxh
dXRob3I+VGFsamFhcmQsIE0uPC9hdXRob3I+PGF1dGhvcj5IZWJlcnQsIFAuIEMuPC9hdXRob3I+
PC9hdXRob3JzPjwvY29udHJpYnV0b3JzPjxhdXRoLWFkZHJlc3M+VW5pdmVyc2l0eSBvZiBPdHRh
d2EgQ2VudHJlIGZvciBUcmFuc2Z1c2lvbiBhbmQgQ3JpdGljYWwgQ2FyZSBSZXNlYXJjaCwgT3R0
YXdhIEhvc3BpdGFsLCBPdHRhd2EsIE9udGFyaW8sIENhbmFkYS4gbG1jaW50eXJlQG90dGF3YWhv
c3BpdGFsLm9uLmNhPC9hdXRoLWFkZHJlc3M+PHRpdGxlcz48dGl0bGU+Rmx1aWQgcmVzdXNjaXRh
dGlvbiBpbiB0aGUgbWFuYWdlbWVudCBvZiBlYXJseSBzZXB0aWMgc2hvY2sgKEZJTkVTUyk6IGEg
cmFuZG9taXplZCBjb250cm9sbGVkIGZlYXNpYmlsaXR5IHRyaWFsPC90aXRsZT48c2Vjb25kYXJ5
LXRpdGxlPkNhbiBKIEFuYWVzdGg8L3NlY29uZGFyeS10aXRsZT48YWx0LXRpdGxlPkNhbmFkaWFu
IGpvdXJuYWwgb2YgYW5hZXN0aGVzaWEgPSBKb3VybmFsIGNhbmFkaWVuIGQmYXBvczthbmVzdGhl
c2llPC9hbHQtdGl0bGU+PC90aXRsZXM+PHBlcmlvZGljYWw+PGZ1bGwtdGl0bGU+Q2FuIEogQW5h
ZXN0aDwvZnVsbC10aXRsZT48YWJici0xPkNhbmFkaWFuIGpvdXJuYWwgb2YgYW5hZXN0aGVzaWEg
PSBKb3VybmFsIGNhbmFkaWVuIGQmYXBvczthbmVzdGhlc2llPC9hYmJyLTE+PC9wZXJpb2RpY2Fs
PjxhbHQtcGVyaW9kaWNhbD48ZnVsbC10aXRsZT5DYW4gSiBBbmFlc3RoPC9mdWxsLXRpdGxlPjxh
YmJyLTE+Q2FuYWRpYW4gam91cm5hbCBvZiBhbmFlc3RoZXNpYSA9IEpvdXJuYWwgY2FuYWRpZW4g
ZCZhcG9zO2FuZXN0aGVzaWU8L2FiYnItMT48L2FsdC1wZXJpb2RpY2FsPjxwYWdlcz44MTktMjY8
L3BhZ2VzPjx2b2x1bWU+NTU8L3ZvbHVtZT48bnVtYmVyPjEyPC9udW1iZXI+PGVkaXRpb24+MjAw
OC8xMi8wNDwvZWRpdGlvbj48a2V5d29yZHM+PGtleXdvcmQ+QWdlZDwva2V5d29yZD48a2V5d29y
ZD5BbGdvcml0aG1zPC9rZXl3b3JkPjxrZXl3b3JkPkF0dGl0dWRlIG9mIEhlYWx0aCBQZXJzb25u
ZWw8L2tleXdvcmQ+PGtleXdvcmQ+RG91YmxlLUJsaW5kIE1ldGhvZDwva2V5d29yZD48a2V5d29y
ZD5GZWFzaWJpbGl0eSBTdHVkaWVzPC9rZXl3b3JkPjxrZXl3b3JkPkZlbWFsZTwva2V5d29yZD48
a2V5d29yZD5GbHVpZCBUaGVyYXB5LyBtZXRob2RzL21vcnRhbGl0eTwva2V5d29yZD48a2V5d29y
ZD5IZXRhc3RhcmNoLyB0aGVyYXBldXRpYyB1c2U8L2tleXdvcmQ+PGtleXdvcmQ+SHVtYW5zPC9r
ZXl3b3JkPjxrZXl3b3JkPk1hbGU8L2tleXdvcmQ+PGtleXdvcmQ+TWlkZGxlIEFnZWQ8L2tleXdv
cmQ+PGtleXdvcmQ+UGF0aWVudCBTZWxlY3Rpb248L2tleXdvcmQ+PGtleXdvcmQ+UGlsb3QgUHJv
amVjdHM8L2tleXdvcmQ+PGtleXdvcmQ+UGxhc21hIFN1YnN0aXR1dGVzLyB0aGVyYXBldXRpYyB1
c2U8L2tleXdvcmQ+PGtleXdvcmQ+UmVzdXNjaXRhdGlvbi8gbWV0aG9kcy9tb3J0YWxpdHk8L2tl
eXdvcmQ+PGtleXdvcmQ+U2hvY2ssIFNlcHRpYy9tb3J0YWxpdHkvIHRoZXJhcHk8L2tleXdvcmQ+
PGtleXdvcmQ+U29kaXVtIENobG9yaWRlL3RoZXJhcGV1dGljIHVzZTwva2V5d29yZD48a2V5d29y
ZD5UcmVhdG1lbnQgT3V0Y29tZTwva2V5d29yZD48L2tleXdvcmRzPjxkYXRlcz48eWVhcj4yMDA4
PC95ZWFyPjxwdWItZGF0ZXM+PGRhdGU+RGVjPC9kYXRlPjwvcHViLWRhdGVzPjwvZGF0ZXM+PGlz
Ym4+MDgzMi02MTBYIChQcmludCkmI3hEOzA4MzItNjEwWCAoTGlua2luZyk8L2lzYm4+PGFjY2Vz
c2lvbi1udW0+MTkwNTAwODU8L2FjY2Vzc2lvbi1udW0+PHVybHM+PC91cmxzPjxlbGVjdHJvbmlj
LXJlc291cmNlLW51bT4xMC4xMDA3L2JmMDMwMzQwNTM8L2VsZWN0cm9uaWMtcmVzb3VyY2UtbnVt
PjxyZW1vdGUtZGF0YWJhc2UtcHJvdmlkZXI+TkxNPC9yZW1vdGUtZGF0YWJhc2UtcHJvdmlkZXI+
PGxhbmd1YWdlPmVuZzwvbGFuZ3VhZ2U+PC9yZWNvcmQ+PC9DaXRlPjxDaXRlPjxBdXRob3I+TXli
dXJnaDwvQXV0aG9yPjxZZWFyPjIwMTI8L1llYXI+PFJlY051bT4xMzwvUmVjTnVtPjxyZWNvcmQ+
PHJlYy1udW1iZXI+MTM8L3JlYy1udW1iZXI+PGZvcmVpZ24ta2V5cz48a2V5IGFwcD0iRU4iIGRi
LWlkPSJ4d3p0czU1ZDJkcmYyMmVwZGF5eDlzeDM1eHd2dHJkYXphMDUiPjEzPC9rZXk+PC9mb3Jl
aWduLWtleXM+PHJlZi10eXBlIG5hbWU9IkpvdXJuYWwgQXJ0aWNsZSI+MTc8L3JlZi10eXBlPjxj
b250cmlidXRvcnM+PGF1dGhvcnM+PGF1dGhvcj5NeWJ1cmdoLCBKLiBBLjwvYXV0aG9yPjxhdXRo
b3I+RmluZmVyLCBTLjwvYXV0aG9yPjxhdXRob3I+QmVsbG9tbywgUi48L2F1dGhvcj48YXV0aG9y
PkJpbGxvdCwgTC48L2F1dGhvcj48YXV0aG9yPkNhc3MsIEEuPC9hdXRob3I+PGF1dGhvcj5HYXR0
YXMsIEQuPC9hdXRob3I+PGF1dGhvcj5HbGFzcywgUC48L2F1dGhvcj48YXV0aG9yPkxpcG1hbiwg
Si48L2F1dGhvcj48YXV0aG9yPkxpdSwgQi48L2F1dGhvcj48YXV0aG9yPk1jQXJ0aHVyLCBDLjwv
YXV0aG9yPjxhdXRob3I+TWNHdWlubmVzcywgUy48L2F1dGhvcj48YXV0aG9yPlJhamJoYW5kYXJp
LCBELjwvYXV0aG9yPjxhdXRob3I+VGF5bG9yLCBDLiBCLjwvYXV0aG9yPjxhdXRob3I+V2ViYiwg
Uy4gQS48L2F1dGhvcj48YXV0aG9yPkNoZXN0IEludmVzdGlnYXRvcnM8L2F1dGhvcj48YXV0aG9y
PkF1c3RyYWxpYW4sPC9hdXRob3I+PGF1dGhvcj5OZXcgWmVhbGFuZCBJbnRlbnNpdmUgQ2FyZSBT
b2NpZXR5IENsaW5pY2FsIFRyaWFscywgR3JvdXA8L2F1dGhvcj48L2F1dGhvcnM+PC9jb250cmli
dXRvcnM+PGF1dGgtYWRkcmVzcz5EaXZpc2lvbiBvZiBDcml0aWNhbCBDYXJlIGFuZCBUcmF1bWEs
IEdlb3JnZSBJbnN0aXR1dGUgZm9yIEdsb2JhbCBIZWFsdGgsIFN5ZG5leSwgTlNXLCBBdXN0cmFs
aWEuIGpteWJ1cmdoQGdlb3JnZWluc3RpdHV0ZS5vcmcuYXU8L2F1dGgtYWRkcmVzcz48dGl0bGVz
Pjx0aXRsZT5IeWRyb3h5ZXRoeWwgc3RhcmNoIG9yIHNhbGluZSBmb3IgZmx1aWQgcmVzdXNjaXRh
dGlvbiBpbiBpbnRlbnNpdmUgY2FyZTwvdGl0bGU+PHNlY29uZGFyeS10aXRsZT5OIEVuZ2wgSiBN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IG9mIG1lZGljaW5lPC9hYmJyLTE+PC9hbHQtcGVyaW9kaWNhbD48cGFnZXM+MTkwMS0xMTwvcGFn
ZXM+PHZvbHVtZT4zNjc8L3ZvbHVtZT48bnVtYmVyPjIwPC9udW1iZXI+PGtleXdvcmRzPjxrZXl3
b3JkPkFkdWx0PC9rZXl3b3JkPjxrZXl3b3JkPkFnZWQ8L2tleXdvcmQ+PGtleXdvcmQ+Q3JlYXRp
bmluZS9ibG9vZC91cmluZTwva2V5d29yZD48a2V5d29yZD5Dcml0aWNhbCBJbGxuZXNzL21vcnRh
bGl0eS8qdGhlcmFweTwva2V5d29yZD48a2V5d29yZD5GZW1hbGU8L2tleXdvcmQ+PGtleXdvcmQ+
Rmx1aWQgVGhlcmFweS9hZHZlcnNlIGVmZmVjdHMvKm1ldGhvZHM8L2tleXdvcmQ+PGtleXdvcmQ+
SGV0YXN0YXJjaC9hZHZlcnNlIGVmZmVjdHMvKnRoZXJhcGV1dGljIHVzZTwva2V5d29yZD48a2V5
d29yZD5Ib3NwaXRhbCBNb3J0YWxpdHk8L2tleXdvcmQ+PGtleXdvcmQ+SHVtYW5zPC9rZXl3b3Jk
PjxrZXl3b3JkPkludGVuc2l2ZSBDYXJlPC9rZXl3b3JkPjxrZXl3b3JkPkludGVuc2l2ZSBDYXJl
IFVuaXRzPC9rZXl3b3JkPjxrZXl3b3JkPkludGVudGlvbiB0byBUcmVhdCBBbmFseXNpczwva2V5
d29yZD48a2V5d29yZD5LaWRuZXkgRGlzZWFzZXMvZXRpb2xvZ3k8L2tleXdvcmQ+PGtleXdvcmQ+
TWFsZTwva2V5d29yZD48a2V5d29yZD5NaWRkbGUgQWdlZDwva2V5d29yZD48a2V5d29yZD5SZXN1
c2NpdGF0aW9uL21ldGhvZHM8L2tleXdvcmQ+PGtleXdvcmQ+U29kaXVtIENobG9yaWRlL3RoZXJh
cGV1dGljIHVzZTwva2V5d29yZD48L2tleXdvcmRzPjxkYXRlcz48eWVhcj4yMDEyPC95ZWFyPjxw
dWItZGF0ZXM+PGRhdGU+Tm92IDE1PC9kYXRlPjwvcHViLWRhdGVzPjwvZGF0ZXM+PGlzYm4+MTUz
My00NDA2IChFbGVjdHJvbmljKSYjeEQ7MDAyOC00NzkzIChMaW5raW5nKTwvaXNibj48YWNjZXNz
aW9uLW51bT4yMzA3NTEyNzwvYWNjZXNzaW9uLW51bT48dXJscz48cmVsYXRlZC11cmxzPjx1cmw+
aHR0cDovL3d3dy5uY2JpLm5sbS5uaWguZ292L3B1Ym1lZC8yMzA3NTEyNzwvdXJsPjwvcmVsYXRl
ZC11cmxzPjwvdXJscz48ZWxlY3Ryb25pYy1yZXNvdXJjZS1udW0+MTAuMTA1Ni9ORUpNb2ExMjA5
NzU5PC9lbGVjdHJvbmljLXJlc291cmNlLW51bT48L3JlY29yZD48L0NpdGU+PENpdGU+PEF1dGhv
cj5QZXJuZXI8L0F1dGhvcj48WWVhcj4yMDEyPC9ZZWFyPjxSZWNOdW0+MTQ8L1JlY051bT48cmVj
b3JkPjxyZWMtbnVtYmVyPjE0PC9yZWMtbnVtYmVyPjxmb3JlaWduLWtleXM+PGtleSBhcHA9IkVO
IiBkYi1pZD0ieHd6dHM1NWQyZHJmMjJlcGRheXg5c3gzNXh3dnRyZGF6YTA1Ij4xNDwva2V5Pjwv
Zm9yZWlnbi1rZXlzPjxyZWYtdHlwZSBuYW1lPSJKb3VybmFsIEFydGljbGUiPjE3PC9yZWYtdHlw
ZT48Y29udHJpYnV0b3JzPjxhdXRob3JzPjxhdXRob3I+UGVybmVyLCBBLjwvYXV0aG9yPjxhdXRo
b3I+SGFhc2UsIE4uPC9hdXRob3I+PGF1dGhvcj5HdXR0b3Jtc2VuLCBBLiBCLjwvYXV0aG9yPjxh
dXRob3I+VGVuaHVuZW4sIEouPC9hdXRob3I+PGF1dGhvcj5LbGVtZW56c29uLCBHLjwvYXV0aG9y
PjxhdXRob3I+QW5lbWFuLCBBLjwvYXV0aG9yPjxhdXRob3I+TWFkc2VuLCBLLiBSLjwvYXV0aG9y
PjxhdXRob3I+TW9sbGVyLCBNLiBILjwvYXV0aG9yPjxhdXRob3I+RWxramFlciwgSi4gTS48L2F1
dGhvcj48YXV0aG9yPlBvdWxzZW4sIEwuIE0uPC9hdXRob3I+PGF1dGhvcj5CZW5kdHNlbiwgQS48
L2F1dGhvcj48YXV0aG9yPldpbmRpbmcsIFIuPC9hdXRob3I+PGF1dGhvcj5TdGVlbnNlbiwgTS48
L2F1dGhvcj48YXV0aG9yPkJlcmV6b3dpY3osIFAuPC9hdXRob3I+PGF1dGhvcj5Tb2UtSmVuc2Vu
LCBQLjwvYXV0aG9yPjxhdXRob3I+QmVzdGxlLCBNLjwvYXV0aG9yPjxhdXRob3I+U3RyYW5kLCBL
LjwvYXV0aG9yPjxhdXRob3I+V2lpcywgSi48L2F1dGhvcj48YXV0aG9yPldoaXRlLCBKLiBPLjwv
YXV0aG9yPjxhdXRob3I+VGhvcm5iZXJnLCBLLiBKLjwvYXV0aG9yPjxhdXRob3I+UXVpc3QsIEwu
PC9hdXRob3I+PGF1dGhvcj5OaWVsc2VuLCBKLjwvYXV0aG9yPjxhdXRob3I+QW5kZXJzZW4sIEwu
IEguPC9hdXRob3I+PGF1dGhvcj5Ib2xzdCwgTC4gQi48L2F1dGhvcj48YXV0aG9yPlRob3JtYXIs
IEsuPC9hdXRob3I+PGF1dGhvcj5LamFlbGRnYWFyZCwgQS4gTC48L2F1dGhvcj48YXV0aG9yPkZh
YnJpdGl1cywgTS4gTC48L2F1dGhvcj48YXV0aG9yPk1vbmRydXAsIEYuPC9hdXRob3I+PGF1dGhv
cj5Qb3R0LCBGLiBDLjwvYXV0aG9yPjxhdXRob3I+TW9sbGVyLCBULiBQLjwvYXV0aG9yPjxhdXRo
b3I+V2lua2VsLCBQLjwvYXV0aG9yPjxhdXRob3I+V2V0dGVyc2xldiwgSi48L2F1dGhvcj48YXV0
aG9yPlMuIFRyaWFsIEdyb3VwPC9hdXRob3I+PGF1dGhvcj5TY2FuZGluYXZpYW4gQ3JpdGljYWwg
Q2FyZSBUcmlhbHMsIEdyb3VwPC9hdXRob3I+PC9hdXRob3JzPjwvY29udHJpYnV0b3JzPjxhdXRo
LWFkZHJlc3M+RGVwYXJ0bWVudCBvZiBJbnRlbnNpdmUgQ2FyZSwgQ29wZW5oYWdlbiBVbml2ZXJz
aXR5IEhvc3BpdGFsLCBSaWdzaG9zcGl0YWxldCwgQ29wZW5oYWdlbiwgRGVubWFyay4gYW5kZXJz
LnBlcm5lckByaC5yZWdpb25oLmRrPC9hdXRoLWFkZHJlc3M+PHRpdGxlcz48dGl0bGU+SHlkcm94
eWV0aHlsIHN0YXJjaCAxMzAvMC40MiB2ZXJzdXMgUmluZ2VyJmFwb3M7cyBhY2V0YXRlIGluIHNl
dmVyZSBzZXBzaXM8L3RpdGxlPjxzZWNvbmRhcnktdGl0bGU+TiBFbmdsIEogTWVkPC9zZWNvbmRh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ZTwvYWJici0xPjwvYWx0LXBlcmlvZGljYWw+PHBhZ2VzPjEyNC0zNDwvcGFnZXM+PHZvbHVtZT4z
Njc8L3ZvbHVtZT48bnVtYmVyPjI8L251bWJlcj48a2V5d29yZHM+PGtleXdvcmQ+QWdlZDwva2V5
d29yZD48a2V5d29yZD5Eb3VibGUtQmxpbmQgTWV0aG9kPC9rZXl3b3JkPjxrZXl3b3JkPkZlbWFs
ZTwva2V5d29yZD48a2V5d29yZD4qRmx1aWQgVGhlcmFweS9hZHZlcnNlIGVmZmVjdHMvbWV0aG9k
czwva2V5d29yZD48a2V5d29yZD5IZW1vcnJoYWdlL2NoZW1pY2FsbHkgaW5kdWNlZDwva2V5d29y
ZD48a2V5d29yZD5IZXRhc3RhcmNoL2FkdmVyc2UgZWZmZWN0cy8qdGhlcmFwZXV0aWMgdXNlPC9r
ZXl3b3JkPjxrZXl3b3JkPkh1bWFuczwva2V5d29yZD48a2V5d29yZD5JbnRlbnRpb24gdG8gVHJl
YXQgQW5hbHlzaXM8L2tleXdvcmQ+PGtleXdvcmQ+SXNvdG9uaWMgU29sdXRpb25zL2FkdmVyc2Ug
ZWZmZWN0cy8qdGhlcmFwZXV0aWMgdXNlPC9rZXl3b3JkPjxrZXl3b3JkPktpZG5leSBGYWlsdXJl
LCBDaHJvbmljL2V0aW9sb2d5L3RoZXJhcHk8L2tleXdvcmQ+PGtleXdvcmQ+TWFsZTwva2V5d29y
ZD48a2V5d29yZD5NaWRkbGUgQWdlZDwva2V5d29yZD48a2V5d29yZD5SZW5hbCBSZXBsYWNlbWVu
dCBUaGVyYXB5PC9rZXl3b3JkPjxrZXl3b3JkPlNlcHNpcy9jb21wbGljYXRpb25zL21vcnRhbGl0
eS8qdGhlcmFweTwva2V5d29yZD48L2tleXdvcmRzPjxkYXRlcz48eWVhcj4yMDEyPC95ZWFyPjxw
dWItZGF0ZXM+PGRhdGU+SnVsIDEyPC9kYXRlPjwvcHViLWRhdGVzPjwvZGF0ZXM+PGlzYm4+MTUz
My00NDA2IChFbGVjdHJvbmljKSYjeEQ7MDAyOC00NzkzIChMaW5raW5nKTwvaXNibj48YWNjZXNz
aW9uLW51bT4yMjczODA4NTwvYWNjZXNzaW9uLW51bT48dXJscz48cmVsYXRlZC11cmxzPjx1cmw+
aHR0cDovL3d3dy5uY2JpLm5sbS5uaWguZ292L3B1Ym1lZC8yMjczODA4NTwvdXJsPjwvcmVsYXRl
ZC11cmxzPjwvdXJscz48ZWxlY3Ryb25pYy1yZXNvdXJjZS1udW0+MTAuMTA1Ni9ORUpNb2ExMjA0
MjQyPC9lbGVjdHJvbmljLXJlc291cmNlLW51bT48L3JlY29yZD48L0NpdGU+PENpdGU+PEF1dGhv
cj5TY2hvcnRnZW48L0F1dGhvcj48WWVhcj4yMDAxPC9ZZWFyPjxSZWNOdW0+MTc8L1JlY051bT48
cmVjb3JkPjxyZWMtbnVtYmVyPjE3PC9yZWMtbnVtYmVyPjxmb3JlaWduLWtleXM+PGtleSBhcHA9
IkVOIiBkYi1pZD0ieHd6dHM1NWQyZHJmMjJlcGRheXg5c3gzNXh3dnRyZGF6YTA1Ij4xNzwva2V5
PjwvZm9yZWlnbi1rZXlzPjxyZWYtdHlwZSBuYW1lPSJKb3VybmFsIEFydGljbGUiPjE3PC9yZWYt
dHlwZT48Y29udHJpYnV0b3JzPjxhdXRob3JzPjxhdXRob3I+U2Nob3J0Z2VuLCBGcsOpZMOpcmlx
dWU8L2F1dGhvcj48YXV0aG9yPkxhY2hlcmFkZSwgSmVhbi1DbGF1ZGU8L2F1dGhvcj48YXV0aG9y
PkJydW5lZWwsIEZhYnJpY2U8L2F1dGhvcj48YXV0aG9yPkNhdHRhbmVvLCBJc2FiZWxsZTwvYXV0
aG9yPjxhdXRob3I+SGVtZXJ5LCBGcmFuw6dvaXM8L2F1dGhvcj48YXV0aG9yPkxlbWFpcmUsIEZy
YW7Dp29pczwvYXV0aG9yPjxhdXRob3I+QnJvY2hhcmQsIExhdXJlbnQ8L2F1dGhvcj48L2F1dGhv
cnM+PC9jb250cmlidXRvcnM+PHRpdGxlcz48dGl0bGU+RWZmZWN0cyBvZiBoeWRyb3h5ZXRoeWxz
dGFyY2ggYW5kIGdlbGF0aW4gb24gcmVuYWwgZnVuY3Rpb24gaW4gc2V2ZXJlIHNlcHNpczogYSBt
dWx0aWNlbnRyZSByYW5kb21pc2VkIHN0dWR5PC90aXRsZT48c2Vjb25kYXJ5LXRpdGxlPlRoZSBM
YW5jZXQ8L3NlY29uZGFyeS10aXRsZT48L3RpdGxlcz48cGVyaW9kaWNhbD48ZnVsbC10aXRsZT5U
aGUgTGFuY2V0PC9mdWxsLXRpdGxlPjwvcGVyaW9kaWNhbD48cGFnZXM+OTExLTkxNjwvcGFnZXM+
PHZvbHVtZT4zNTc8L3ZvbHVtZT48bnVtYmVyPjkyNjA8L251bWJlcj48ZGF0ZXM+PHllYXI+MjAw
MTwveWVhcj48L2RhdGVzPjxpc2JuPjAxNDA2NzM2PC9pc2JuPjx1cmxzPjwvdXJscz48ZWxlY3Ry
b25pYy1yZXNvdXJjZS1udW0+MTAuMTAxNi9zMDE0MC02NzM2KDAwKTA0MjExLTI8L2VsZWN0cm9u
aWMtcmVzb3VyY2UtbnVtPjwvcmVjb3JkPjwvQ2l0ZT48Q2l0ZT48QXV0aG9yPlNpZWdlbXVuZDwv
QXV0aG9yPjxZZWFyPjIwMTE8L1llYXI+PFJlY051bT4zMDwvUmVjTnVtPjxyZWNvcmQ+PHJlYy1u
dW1iZXI+MzA8L3JlYy1udW1iZXI+PGZvcmVpZ24ta2V5cz48a2V5IGFwcD0iRU4iIGRiLWlkPSJ4
d3p0czU1ZDJkcmYyMmVwZGF5eDlzeDM1eHd2dHJkYXphMDUiPjMwPC9rZXk+PC9mb3JlaWduLWtl
eXM+PHJlZi10eXBlIG5hbWU9IlVucHVibGlzaGVkIFdvcmsiPjM0PC9yZWYtdHlwZT48Y29udHJp
YnV0b3JzPjxhdXRob3JzPjxhdXRob3I+U2llZ2VtdW5kLCBNPC9hdXRob3I+PC9hdXRob3JzPjwv
Y29udHJpYnV0b3JzPjx0aXRsZXM+PHRpdGxlPkJhc2VsIFN0dWR5IGZvciBFdmFsdWF0aW9uIG9m
IFN0YXJjaCAoMTMwOzAuNCkgSW5mdXNpb24gaW4gU2VwdGljIFBhdGllbnRzOiBCYVNFUyAoMTMw
OzAuNCkgVHJpYWw8L3RpdGxlPjwvdGl0bGVzPjxkYXRlcz48eWVhcj4yMDExPC95ZWFyPjwvZGF0
ZXM+PHVybHM+PHJlbGF0ZWQtdXJscz48dXJsPmh0dHA6Ly9jbGluaWNhbHRyaWFscy5nb3Yvc2hv
dy9OQ1QwMDI3MzcyODwvdXJsPjwvcmVsYXRlZC11cmxzPjwvdXJscz48L3JlY29yZD48L0NpdGU+
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1" w:tooltip="Brunkhorst, 2008 #29" w:history="1">
        <w:r>
          <w:rPr>
            <w:rFonts w:ascii="Times New Roman" w:hAnsi="Times New Roman"/>
            <w:bCs/>
            <w:noProof/>
            <w:color w:val="000000"/>
            <w:kern w:val="36"/>
          </w:rPr>
          <w:t>11-13</w:t>
        </w:r>
      </w:hyperlink>
      <w:r>
        <w:rPr>
          <w:rFonts w:ascii="Times New Roman" w:hAnsi="Times New Roman"/>
          <w:bCs/>
          <w:noProof/>
          <w:color w:val="000000"/>
          <w:kern w:val="36"/>
        </w:rPr>
        <w:t xml:space="preserve">, </w:t>
      </w:r>
      <w:hyperlink w:anchor="_ENREF_16" w:tooltip="Finfer, 2004 #20" w:history="1">
        <w:r>
          <w:rPr>
            <w:rFonts w:ascii="Times New Roman" w:hAnsi="Times New Roman"/>
            <w:bCs/>
            <w:noProof/>
            <w:color w:val="000000"/>
            <w:kern w:val="36"/>
          </w:rPr>
          <w:t>16</w:t>
        </w:r>
      </w:hyperlink>
      <w:r>
        <w:rPr>
          <w:rFonts w:ascii="Times New Roman" w:hAnsi="Times New Roman"/>
          <w:bCs/>
          <w:noProof/>
          <w:color w:val="000000"/>
          <w:kern w:val="36"/>
        </w:rPr>
        <w:t xml:space="preserve">, </w:t>
      </w:r>
      <w:hyperlink w:anchor="_ENREF_27" w:tooltip="Annane, 2013 #31" w:history="1">
        <w:r>
          <w:rPr>
            <w:rFonts w:ascii="Times New Roman" w:hAnsi="Times New Roman"/>
            <w:bCs/>
            <w:noProof/>
            <w:color w:val="000000"/>
            <w:kern w:val="36"/>
          </w:rPr>
          <w:t>27-29</w:t>
        </w:r>
      </w:hyperlink>
      <w:r>
        <w:rPr>
          <w:rFonts w:ascii="Times New Roman" w:hAnsi="Times New Roman"/>
          <w:bCs/>
          <w:noProof/>
          <w:color w:val="000000"/>
          <w:kern w:val="36"/>
        </w:rPr>
        <w:t xml:space="preserve">, </w:t>
      </w:r>
      <w:hyperlink w:anchor="_ENREF_33" w:tooltip="McIntyre, 2008 #140" w:history="1">
        <w:r>
          <w:rPr>
            <w:rFonts w:ascii="Times New Roman" w:hAnsi="Times New Roman"/>
            <w:bCs/>
            <w:noProof/>
            <w:color w:val="000000"/>
            <w:kern w:val="36"/>
          </w:rPr>
          <w:t>33</w:t>
        </w:r>
      </w:hyperlink>
      <w:r>
        <w:rPr>
          <w:rFonts w:ascii="Times New Roman" w:hAnsi="Times New Roman"/>
          <w:bCs/>
          <w:noProof/>
          <w:color w:val="000000"/>
          <w:kern w:val="36"/>
        </w:rPr>
        <w:t xml:space="preserve">, </w:t>
      </w:r>
      <w:hyperlink w:anchor="_ENREF_35" w:tooltip="Schortgen, 2001 #17" w:history="1">
        <w:r>
          <w:rPr>
            <w:rFonts w:ascii="Times New Roman" w:hAnsi="Times New Roman"/>
            <w:bCs/>
            <w:noProof/>
            <w:color w:val="000000"/>
            <w:kern w:val="36"/>
          </w:rPr>
          <w:t>35</w:t>
        </w:r>
      </w:hyperlink>
      <w:r>
        <w:rPr>
          <w:rFonts w:ascii="Times New Roman" w:hAnsi="Times New Roman"/>
          <w:bCs/>
          <w:noProof/>
          <w:color w:val="000000"/>
          <w:kern w:val="36"/>
        </w:rPr>
        <w:t xml:space="preserve">, </w:t>
      </w:r>
      <w:hyperlink w:anchor="_ENREF_36" w:tooltip="Siegemund, 2011 #30" w:history="1">
        <w:r>
          <w:rPr>
            <w:rFonts w:ascii="Times New Roman" w:hAnsi="Times New Roman"/>
            <w:bCs/>
            <w:noProof/>
            <w:color w:val="000000"/>
            <w:kern w:val="36"/>
          </w:rPr>
          <w:t>36</w:t>
        </w:r>
      </w:hyperlink>
      <w:r>
        <w:rPr>
          <w:rFonts w:ascii="Times New Roman" w:hAnsi="Times New Roman"/>
          <w:bCs/>
          <w:noProof/>
          <w:color w:val="000000"/>
          <w:kern w:val="36"/>
        </w:rPr>
        <w:t>]</w:t>
      </w:r>
      <w:r>
        <w:rPr>
          <w:rFonts w:ascii="Times New Roman" w:hAnsi="Times New Roman"/>
          <w:bCs/>
          <w:color w:val="000000"/>
          <w:kern w:val="36"/>
        </w:rPr>
        <w:fldChar w:fldCharType="end"/>
      </w:r>
      <w:r w:rsidRPr="00266781">
        <w:rPr>
          <w:rFonts w:ascii="Times New Roman" w:hAnsi="Times New Roman"/>
          <w:bCs/>
          <w:color w:val="000000"/>
          <w:kern w:val="36"/>
        </w:rPr>
        <w:t xml:space="preserve">. </w:t>
      </w:r>
      <w:r>
        <w:rPr>
          <w:rFonts w:ascii="Times New Roman" w:hAnsi="Times New Roman"/>
          <w:bCs/>
          <w:color w:val="000000"/>
          <w:kern w:val="36"/>
        </w:rPr>
        <w:t xml:space="preserve"> A</w:t>
      </w:r>
      <w:r w:rsidRPr="00266781">
        <w:rPr>
          <w:rFonts w:ascii="Times New Roman" w:hAnsi="Times New Roman"/>
          <w:bCs/>
          <w:color w:val="000000"/>
          <w:kern w:val="36"/>
        </w:rPr>
        <w:t xml:space="preserve">ppendix </w:t>
      </w:r>
      <w:r>
        <w:rPr>
          <w:rFonts w:ascii="Times New Roman" w:hAnsi="Times New Roman"/>
          <w:bCs/>
          <w:color w:val="000000"/>
          <w:kern w:val="36"/>
        </w:rPr>
        <w:t>T</w:t>
      </w:r>
      <w:r w:rsidRPr="00266781">
        <w:rPr>
          <w:rFonts w:ascii="Times New Roman" w:hAnsi="Times New Roman"/>
          <w:bCs/>
          <w:color w:val="000000"/>
          <w:kern w:val="36"/>
        </w:rPr>
        <w:t>able 1</w:t>
      </w:r>
      <w:r>
        <w:rPr>
          <w:rFonts w:ascii="Times New Roman" w:hAnsi="Times New Roman"/>
          <w:bCs/>
          <w:color w:val="000000"/>
          <w:kern w:val="36"/>
        </w:rPr>
        <w:t xml:space="preserve"> presents a</w:t>
      </w:r>
      <w:r w:rsidRPr="00266781">
        <w:rPr>
          <w:rFonts w:ascii="Times New Roman" w:hAnsi="Times New Roman"/>
          <w:bCs/>
          <w:color w:val="000000"/>
          <w:kern w:val="36"/>
        </w:rPr>
        <w:t xml:space="preserve"> summary of the included trials.</w:t>
      </w:r>
      <w:r>
        <w:rPr>
          <w:rFonts w:ascii="Times New Roman" w:hAnsi="Times New Roman"/>
          <w:bCs/>
          <w:color w:val="000000"/>
          <w:kern w:val="36"/>
        </w:rPr>
        <w:t xml:space="preserve"> Analysis divided c</w:t>
      </w:r>
      <w:r w:rsidRPr="00266781">
        <w:rPr>
          <w:rFonts w:ascii="Times New Roman" w:hAnsi="Times New Roman"/>
          <w:bCs/>
          <w:color w:val="000000"/>
          <w:kern w:val="36"/>
        </w:rPr>
        <w:t>rystalloids into</w:t>
      </w:r>
      <w:r>
        <w:rPr>
          <w:rFonts w:ascii="Times New Roman" w:hAnsi="Times New Roman"/>
          <w:bCs/>
          <w:color w:val="000000"/>
          <w:kern w:val="36"/>
        </w:rPr>
        <w:t xml:space="preserve"> balanced or unbalanced solutions. Results suggested that </w:t>
      </w:r>
      <w:r w:rsidRPr="00433E32">
        <w:rPr>
          <w:rFonts w:ascii="Times New Roman" w:hAnsi="Times New Roman"/>
          <w:bCs/>
          <w:color w:val="000000"/>
        </w:rPr>
        <w:t xml:space="preserve">albumin </w:t>
      </w:r>
      <w:r>
        <w:rPr>
          <w:rFonts w:ascii="Times New Roman" w:hAnsi="Times New Roman"/>
          <w:bCs/>
          <w:color w:val="000000"/>
        </w:rPr>
        <w:t xml:space="preserve">is superior </w:t>
      </w:r>
      <w:r w:rsidRPr="00433E32">
        <w:rPr>
          <w:rFonts w:ascii="Times New Roman" w:hAnsi="Times New Roman"/>
          <w:bCs/>
          <w:color w:val="000000"/>
        </w:rPr>
        <w:t>to saline (NMA OR 0.82; 95% Cr</w:t>
      </w:r>
      <w:r>
        <w:rPr>
          <w:rFonts w:ascii="Times New Roman" w:hAnsi="Times New Roman"/>
          <w:bCs/>
          <w:color w:val="000000"/>
        </w:rPr>
        <w:t xml:space="preserve">edible </w:t>
      </w:r>
      <w:r w:rsidRPr="00433E32">
        <w:rPr>
          <w:rFonts w:ascii="Times New Roman" w:hAnsi="Times New Roman"/>
          <w:bCs/>
          <w:color w:val="000000"/>
        </w:rPr>
        <w:t>I</w:t>
      </w:r>
      <w:r>
        <w:rPr>
          <w:rFonts w:ascii="Times New Roman" w:hAnsi="Times New Roman"/>
          <w:bCs/>
          <w:color w:val="000000"/>
        </w:rPr>
        <w:t>nterval (CrI)</w:t>
      </w:r>
      <w:r w:rsidRPr="00433E32">
        <w:rPr>
          <w:rFonts w:ascii="Times New Roman" w:hAnsi="Times New Roman"/>
          <w:bCs/>
          <w:color w:val="000000"/>
        </w:rPr>
        <w:t xml:space="preserve"> 0.65-1.04</w:t>
      </w:r>
      <w:r>
        <w:rPr>
          <w:rFonts w:ascii="Times New Roman" w:hAnsi="Times New Roman"/>
          <w:bCs/>
          <w:color w:val="000000"/>
        </w:rPr>
        <w:t xml:space="preserve">).  Using the GRADE approach to evidence-based clinical recommendations </w:t>
      </w:r>
      <w:r>
        <w:rPr>
          <w:rFonts w:ascii="Times New Roman" w:hAnsi="Times New Roman"/>
          <w:bCs/>
          <w:color w:val="000000"/>
        </w:rPr>
        <w:fldChar w:fldCharType="begin"/>
      </w:r>
      <w:r>
        <w:rPr>
          <w:rFonts w:ascii="Times New Roman" w:hAnsi="Times New Roman"/>
          <w:bCs/>
          <w:color w:val="000000"/>
        </w:rPr>
        <w:instrText xml:space="preserve"> ADDIN EN.CITE &lt;EndNote&gt;&lt;Cite&gt;&lt;Author&gt;Guyatt&lt;/Author&gt;&lt;Year&gt;2008&lt;/Year&gt;&lt;RecNum&gt;70&lt;/RecNum&gt;&lt;DisplayText&gt;[37]&lt;/DisplayText&gt;&lt;record&gt;&lt;rec-number&gt;70&lt;/rec-number&gt;&lt;foreign-keys&gt;&lt;key app="EN" db-id="xwzts55d2drf22epdayx9sx35xwvtrdaza05"&gt;70&lt;/key&gt;&lt;/foreign-keys&gt;&lt;ref-type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recommendations&lt;/title&gt;&lt;secondary-title&gt;BMJ&lt;/secondary-title&gt;&lt;alt-title&gt;BMJ (Clinical research ed.)&lt;/alt-title&gt;&lt;/titles&gt;&lt;periodical&gt;&lt;full-title&gt;BMJ&lt;/full-title&gt;&lt;abbr-1&gt;Bmj&lt;/abbr-1&gt;&lt;/periodical&gt;&lt;pages&gt;924-6&lt;/pages&gt;&lt;volume&gt;336&lt;/volume&gt;&lt;number&gt;7650&lt;/number&gt;&lt;edition&gt;2008/04/26&lt;/edition&gt;&lt;keywords&gt;&lt;keyword&gt;Consensus&lt;/keyword&gt;&lt;keyword&gt;Decision Making&lt;/keyword&gt;&lt;keyword&gt;Evidence-Based Medicine/standards&lt;/keyword&gt;&lt;keyword&gt;Practice Guidelines as Topic/ standards&lt;/keyword&gt;&lt;keyword&gt;Quality Indicators, Health Care&lt;/keyword&gt;&lt;/keywords&gt;&lt;dates&gt;&lt;year&gt;2008&lt;/year&gt;&lt;pub-dates&gt;&lt;date&gt;Apr 26&lt;/date&gt;&lt;/pub-dates&gt;&lt;/dates&gt;&lt;isbn&gt;1756-1833 (Electronic)&amp;#xD;0959-535X (Linking)&lt;/isbn&gt;&lt;accession-num&gt;18436948&lt;/accession-num&gt;&lt;urls&gt;&lt;/urls&gt;&lt;custom2&gt;PMC2335261&lt;/custom2&gt;&lt;electronic-resource-num&gt;10.1136/bmj.39489.470347.AD&lt;/electronic-resource-num&gt;&lt;remote-database-provider&gt;NLM&lt;/remote-database-provider&gt;&lt;language&gt;eng&lt;/language&gt;&lt;/record&gt;&lt;/Cite&gt;&lt;/EndNote&gt;</w:instrText>
      </w:r>
      <w:r>
        <w:rPr>
          <w:rFonts w:ascii="Times New Roman" w:hAnsi="Times New Roman"/>
          <w:bCs/>
          <w:color w:val="000000"/>
        </w:rPr>
        <w:fldChar w:fldCharType="separate"/>
      </w:r>
      <w:r>
        <w:rPr>
          <w:rFonts w:ascii="Times New Roman" w:hAnsi="Times New Roman"/>
          <w:bCs/>
          <w:noProof/>
          <w:color w:val="000000"/>
        </w:rPr>
        <w:t>[</w:t>
      </w:r>
      <w:hyperlink w:anchor="_ENREF_37" w:tooltip="Guyatt, 2008 #70" w:history="1">
        <w:r>
          <w:rPr>
            <w:rFonts w:ascii="Times New Roman" w:hAnsi="Times New Roman"/>
            <w:bCs/>
            <w:noProof/>
            <w:color w:val="000000"/>
          </w:rPr>
          <w:t>37</w:t>
        </w:r>
      </w:hyperlink>
      <w:r>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we considered this comparison to provide</w:t>
      </w:r>
      <w:r w:rsidRPr="00433E32">
        <w:rPr>
          <w:rFonts w:ascii="Times New Roman" w:hAnsi="Times New Roman"/>
          <w:bCs/>
          <w:color w:val="000000"/>
        </w:rPr>
        <w:t xml:space="preserve"> moderate</w:t>
      </w:r>
      <w:r>
        <w:rPr>
          <w:rFonts w:ascii="Times New Roman" w:hAnsi="Times New Roman"/>
          <w:bCs/>
          <w:color w:val="000000"/>
        </w:rPr>
        <w:t xml:space="preserve"> quality of evidence. Results suggested mortality did not differ between albumin and balanced crystalloid (NMA OR 0.95; 95% CrI 0.65-1.38, very low quality of evidence).  Most relevant to the current proposal, results suggested b</w:t>
      </w:r>
      <w:r w:rsidRPr="00433E32">
        <w:rPr>
          <w:rFonts w:ascii="Times New Roman" w:hAnsi="Times New Roman"/>
          <w:bCs/>
          <w:color w:val="000000"/>
        </w:rPr>
        <w:t xml:space="preserve">alanced crystalloid </w:t>
      </w:r>
      <w:r>
        <w:rPr>
          <w:rFonts w:ascii="Times New Roman" w:hAnsi="Times New Roman"/>
          <w:bCs/>
          <w:color w:val="000000"/>
        </w:rPr>
        <w:t xml:space="preserve">may be superior </w:t>
      </w:r>
      <w:r w:rsidRPr="00433E32">
        <w:rPr>
          <w:rFonts w:ascii="Times New Roman" w:hAnsi="Times New Roman"/>
          <w:bCs/>
          <w:color w:val="000000"/>
        </w:rPr>
        <w:t>to saline (NMA OR 0.78; 95% CrI 0.58-1.05</w:t>
      </w:r>
      <w:r>
        <w:rPr>
          <w:rFonts w:ascii="Times New Roman" w:hAnsi="Times New Roman"/>
          <w:bCs/>
          <w:color w:val="000000"/>
        </w:rPr>
        <w:t xml:space="preserve">); however, this was based on indirect evidence only, yielding low quality of evidence. </w:t>
      </w:r>
    </w:p>
    <w:p w14:paraId="5E3DB503" w14:textId="77777777" w:rsidR="00D111D5" w:rsidRDefault="00D111D5" w:rsidP="00D111D5">
      <w:pPr>
        <w:rPr>
          <w:rFonts w:ascii="Times New Roman" w:hAnsi="Times New Roman"/>
          <w:bCs/>
          <w:color w:val="000000"/>
        </w:rPr>
      </w:pPr>
    </w:p>
    <w:p w14:paraId="00560D55" w14:textId="2E8CA64F" w:rsidR="00D111D5" w:rsidRDefault="00D111D5" w:rsidP="00D111D5">
      <w:pPr>
        <w:rPr>
          <w:rFonts w:ascii="Times New Roman" w:hAnsi="Times New Roman"/>
          <w:bCs/>
          <w:color w:val="000000"/>
          <w:kern w:val="36"/>
        </w:rPr>
      </w:pPr>
      <w:r>
        <w:rPr>
          <w:rFonts w:ascii="Times New Roman" w:hAnsi="Times New Roman"/>
          <w:bCs/>
          <w:color w:val="000000"/>
        </w:rPr>
        <w:t xml:space="preserve">Regarding </w:t>
      </w:r>
      <w:r>
        <w:rPr>
          <w:rFonts w:ascii="Times New Roman" w:hAnsi="Times New Roman"/>
          <w:bCs/>
          <w:color w:val="000000"/>
          <w:kern w:val="36"/>
        </w:rPr>
        <w:t>the</w:t>
      </w:r>
      <w:r w:rsidRPr="00266781">
        <w:rPr>
          <w:rFonts w:ascii="Times New Roman" w:hAnsi="Times New Roman"/>
          <w:bCs/>
          <w:color w:val="000000"/>
          <w:kern w:val="36"/>
        </w:rPr>
        <w:t xml:space="preserve"> use of RR</w:t>
      </w:r>
      <w:r>
        <w:rPr>
          <w:rFonts w:ascii="Times New Roman" w:hAnsi="Times New Roman"/>
          <w:bCs/>
          <w:color w:val="000000"/>
          <w:kern w:val="36"/>
        </w:rPr>
        <w:t xml:space="preserve">T, balanced crystalloid proved superior to both </w:t>
      </w:r>
      <w:r>
        <w:rPr>
          <w:rFonts w:ascii="Times New Roman" w:hAnsi="Times New Roman"/>
          <w:bCs/>
          <w:color w:val="000000"/>
        </w:rPr>
        <w:t xml:space="preserve">light (NMA OR 0.70; 95% CrI 0.49-0.99, high quality of evidence) and heavy starch (NMA OR 0.50, 95% CrI 0.34-0.74, moderate quality of evidence) </w:t>
      </w:r>
      <w:r>
        <w:rPr>
          <w:rFonts w:ascii="Times New Roman" w:hAnsi="Times New Roman"/>
          <w:bCs/>
          <w:color w:val="000000"/>
        </w:rPr>
        <w:fldChar w:fldCharType="begin"/>
      </w:r>
      <w:r>
        <w:rPr>
          <w:rFonts w:ascii="Times New Roman" w:hAnsi="Times New Roman"/>
          <w:bCs/>
          <w:color w:val="000000"/>
        </w:rPr>
        <w:instrText xml:space="preserve"> ADDIN EN.CITE &lt;EndNote&gt;&lt;Cite&gt;&lt;Author&gt;Rochwerg&lt;/Author&gt;&lt;Year&gt;2015&lt;/Year&gt;&lt;RecNum&gt;146&lt;/RecNum&gt;&lt;DisplayText&gt;[38]&lt;/DisplayText&gt;&lt;record&gt;&lt;rec-number&gt;146&lt;/rec-number&gt;&lt;foreign-keys&gt;&lt;key app="EN" db-id="xwzts55d2drf22epdayx9sx35xwvtrdaza05"&gt;146&lt;/key&gt;&lt;/foreign-keys&gt;&lt;ref-type name="Journal Article"&gt;17&lt;/ref-type&gt;&lt;contributors&gt;&lt;authors&gt;&lt;author&gt;Rochwerg, B.&lt;/author&gt;&lt;author&gt;Alhazzani, W.&lt;/author&gt;&lt;author&gt;Gibson, A.&lt;/author&gt;&lt;author&gt;Ribic, C. M.&lt;/author&gt;&lt;author&gt;Sindi, A.&lt;/author&gt;&lt;author&gt;Heels-Ansdell, D.&lt;/author&gt;&lt;author&gt;Thabane, L.&lt;/author&gt;&lt;author&gt;Fox-Robichaud, A.&lt;/author&gt;&lt;author&gt;Mbuagbaw, L.&lt;/author&gt;&lt;author&gt;Szczeklik, W.&lt;/author&gt;&lt;author&gt;Alshamsi, F.&lt;/author&gt;&lt;author&gt;Altayyar, S.&lt;/author&gt;&lt;author&gt;Ip, W.&lt;/author&gt;&lt;author&gt;Li, G.&lt;/author&gt;&lt;author&gt;Wang, M.&lt;/author&gt;&lt;author&gt;Wludarczyk, A.&lt;/author&gt;&lt;author&gt;Zhou, Q.&lt;/author&gt;&lt;author&gt;Annane, D.&lt;/author&gt;&lt;author&gt;Cook, D. J.&lt;/author&gt;&lt;author&gt;Jaeschke, R.&lt;/author&gt;&lt;author&gt;Guyatt, G. H.&lt;/author&gt;&lt;/authors&gt;&lt;/contributors&gt;&lt;auth-address&gt;Department of Medicine, Division of Critical Care, McMaster University, 1200 Main St W, L8S 4L8, Hamilton, ON, Canada, bram.rochwerg@medportal.ca.&lt;/auth-address&gt;&lt;titles&gt;&lt;title&gt;Fluid type and the use of renal replacement therapy in sepsis: a systematic review and network meta-analysis&lt;/title&gt;&lt;secondary-title&gt;Intensive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Med&lt;/full-title&gt;&lt;abbr-1&gt;Intensive care medicine&lt;/abbr-1&gt;&lt;/alt-periodical&gt;&lt;edition&gt;2015/04/24&lt;/edition&gt;&lt;dates&gt;&lt;year&gt;2015&lt;/year&gt;&lt;pub-dates&gt;&lt;date&gt;Apr 23&lt;/date&gt;&lt;/pub-dates&gt;&lt;/dates&gt;&lt;isbn&gt;1432-1238 (Electronic)&amp;#xD;0342-4642 (Linking)&lt;/isbn&gt;&lt;accession-num&gt;25904181&lt;/accession-num&gt;&lt;urls&gt;&lt;/urls&gt;&lt;electronic-resource-num&gt;10.1007/s00134-015-3794-1&lt;/electronic-resource-num&gt;&lt;remote-database-provider&gt;NLM&lt;/remote-database-provider&gt;&lt;language&gt;Eng&lt;/language&gt;&lt;/record&gt;&lt;/Cite&gt;&lt;/EndNote&gt;</w:instrText>
      </w:r>
      <w:r>
        <w:rPr>
          <w:rFonts w:ascii="Times New Roman" w:hAnsi="Times New Roman"/>
          <w:bCs/>
          <w:color w:val="000000"/>
        </w:rPr>
        <w:fldChar w:fldCharType="separate"/>
      </w:r>
      <w:r>
        <w:rPr>
          <w:rFonts w:ascii="Times New Roman" w:hAnsi="Times New Roman"/>
          <w:bCs/>
          <w:noProof/>
          <w:color w:val="000000"/>
        </w:rPr>
        <w:t>[</w:t>
      </w:r>
      <w:hyperlink w:anchor="_ENREF_38" w:tooltip="Rochwerg, 2015 #146" w:history="1">
        <w:r>
          <w:rPr>
            <w:rFonts w:ascii="Times New Roman" w:hAnsi="Times New Roman"/>
            <w:bCs/>
            <w:noProof/>
            <w:color w:val="000000"/>
          </w:rPr>
          <w:t>38</w:t>
        </w:r>
      </w:hyperlink>
      <w:r>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Confidence intervals around the difference in the need for RRT associated with the use of balanced crystalloid</w:t>
      </w:r>
      <w:r w:rsidRPr="00433E32">
        <w:rPr>
          <w:rFonts w:ascii="Times New Roman" w:hAnsi="Times New Roman"/>
          <w:bCs/>
          <w:color w:val="000000"/>
        </w:rPr>
        <w:t xml:space="preserve"> </w:t>
      </w:r>
      <w:r>
        <w:rPr>
          <w:rFonts w:ascii="Times New Roman" w:hAnsi="Times New Roman"/>
          <w:bCs/>
          <w:color w:val="000000"/>
        </w:rPr>
        <w:t xml:space="preserve">in comparison </w:t>
      </w:r>
      <w:r w:rsidRPr="00433E32">
        <w:rPr>
          <w:rFonts w:ascii="Times New Roman" w:hAnsi="Times New Roman"/>
          <w:bCs/>
          <w:color w:val="000000"/>
        </w:rPr>
        <w:t xml:space="preserve">to </w:t>
      </w:r>
      <w:r>
        <w:rPr>
          <w:rFonts w:ascii="Times New Roman" w:hAnsi="Times New Roman"/>
          <w:bCs/>
          <w:color w:val="000000"/>
        </w:rPr>
        <w:t xml:space="preserve">saline were very wide (NMA OR 0.85; 95% CrI 0.56-1.30, low quality of evidence). </w:t>
      </w:r>
    </w:p>
    <w:p w14:paraId="004A362C" w14:textId="77777777" w:rsidR="00D111D5" w:rsidRDefault="00D111D5" w:rsidP="00D111D5">
      <w:pPr>
        <w:rPr>
          <w:rFonts w:ascii="Times New Roman" w:hAnsi="Times New Roman"/>
          <w:bCs/>
          <w:color w:val="000000"/>
        </w:rPr>
      </w:pPr>
    </w:p>
    <w:p w14:paraId="3A0CE39E"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In summary, </w:t>
      </w:r>
      <w:r w:rsidRPr="00F75B4C">
        <w:rPr>
          <w:rFonts w:ascii="Times New Roman" w:hAnsi="Times New Roman"/>
          <w:bCs/>
          <w:color w:val="000000"/>
          <w:kern w:val="36"/>
          <w:u w:val="single"/>
        </w:rPr>
        <w:t>indirect comparisons from randomized trials in septic patients are consistent with the hypothesis that using balanced crystalloid as the resuscitation fluid results in lower mortality than use of normal saline.</w:t>
      </w:r>
    </w:p>
    <w:p w14:paraId="1B84FE01" w14:textId="77777777" w:rsidR="00D111D5" w:rsidRDefault="00D111D5" w:rsidP="00D111D5">
      <w:pPr>
        <w:rPr>
          <w:rFonts w:ascii="Times New Roman" w:hAnsi="Times New Roman"/>
          <w:bCs/>
          <w:color w:val="000000"/>
          <w:kern w:val="36"/>
        </w:rPr>
      </w:pPr>
    </w:p>
    <w:p w14:paraId="58112382" w14:textId="2AAF8285" w:rsidR="00D111D5" w:rsidRPr="00F75B4C" w:rsidRDefault="00D111D5" w:rsidP="00D111D5">
      <w:pPr>
        <w:rPr>
          <w:rFonts w:ascii="Times New Roman" w:hAnsi="Times New Roman"/>
          <w:b/>
          <w:bCs/>
          <w:i/>
          <w:color w:val="000000"/>
        </w:rPr>
      </w:pPr>
      <w:r w:rsidRPr="00F75B4C">
        <w:rPr>
          <w:rFonts w:ascii="Times New Roman" w:hAnsi="Times New Roman"/>
          <w:b/>
          <w:bCs/>
          <w:i/>
          <w:color w:val="000000"/>
        </w:rPr>
        <w:t>Summary</w:t>
      </w:r>
    </w:p>
    <w:p w14:paraId="248C2671" w14:textId="77777777" w:rsidR="00D111D5" w:rsidRDefault="00D111D5" w:rsidP="00D111D5">
      <w:pPr>
        <w:rPr>
          <w:rFonts w:ascii="Times New Roman" w:hAnsi="Times New Roman"/>
          <w:bCs/>
          <w:color w:val="000000"/>
          <w:kern w:val="36"/>
        </w:rPr>
      </w:pPr>
    </w:p>
    <w:p w14:paraId="2FAB8C54" w14:textId="059702EA" w:rsidR="00D111D5" w:rsidRDefault="00D111D5" w:rsidP="00D111D5">
      <w:pPr>
        <w:rPr>
          <w:rFonts w:ascii="Times New Roman" w:hAnsi="Times New Roman"/>
          <w:bCs/>
          <w:color w:val="000000"/>
          <w:kern w:val="36"/>
        </w:rPr>
      </w:pPr>
      <w:r>
        <w:rPr>
          <w:rFonts w:ascii="Times New Roman" w:hAnsi="Times New Roman"/>
          <w:bCs/>
          <w:color w:val="000000"/>
          <w:kern w:val="36"/>
        </w:rPr>
        <w:t>Based upon the research described above, t</w:t>
      </w:r>
      <w:r w:rsidRPr="00266781">
        <w:rPr>
          <w:rFonts w:ascii="Times New Roman" w:hAnsi="Times New Roman"/>
          <w:bCs/>
          <w:color w:val="000000"/>
          <w:kern w:val="36"/>
        </w:rPr>
        <w:t xml:space="preserve">he 2013 update to the Surviving Sepsis </w:t>
      </w:r>
      <w:r>
        <w:rPr>
          <w:rFonts w:ascii="Times New Roman" w:hAnsi="Times New Roman"/>
          <w:bCs/>
          <w:color w:val="000000"/>
          <w:kern w:val="36"/>
        </w:rPr>
        <w:t xml:space="preserve">Campaign </w:t>
      </w:r>
      <w:r w:rsidRPr="00266781">
        <w:rPr>
          <w:rFonts w:ascii="Times New Roman" w:hAnsi="Times New Roman"/>
          <w:bCs/>
          <w:color w:val="000000"/>
          <w:kern w:val="36"/>
        </w:rPr>
        <w:t xml:space="preserve">Guidelines </w:t>
      </w:r>
      <w:r>
        <w:rPr>
          <w:rFonts w:ascii="Times New Roman" w:hAnsi="Times New Roman"/>
          <w:bCs/>
          <w:color w:val="000000"/>
          <w:kern w:val="36"/>
        </w:rPr>
        <w:t xml:space="preserve">recommend </w:t>
      </w:r>
      <w:r w:rsidRPr="00266781">
        <w:rPr>
          <w:rFonts w:ascii="Times New Roman" w:hAnsi="Times New Roman"/>
          <w:bCs/>
          <w:color w:val="000000"/>
          <w:kern w:val="36"/>
        </w:rPr>
        <w:t xml:space="preserve">that crystalloid solutions be used as first-line intravenous fluid for patients with septic shock </w:t>
      </w:r>
      <w:r>
        <w:rPr>
          <w:rFonts w:ascii="Times New Roman" w:hAnsi="Times New Roman"/>
          <w:bCs/>
          <w:color w:val="000000"/>
          <w:kern w:val="36"/>
        </w:rPr>
        <w:t xml:space="preserve">(GRADE 1B) </w:t>
      </w:r>
      <w:r w:rsidRPr="00266781">
        <w:rPr>
          <w:rFonts w:ascii="Times New Roman" w:hAnsi="Times New Roman"/>
          <w:bCs/>
          <w:color w:val="000000"/>
          <w:kern w:val="36"/>
        </w:rPr>
        <w:t xml:space="preserve">but do not make any suggestion as to which crystalloid solution to use </w:t>
      </w:r>
      <w:r w:rsidRPr="00266781">
        <w:rPr>
          <w:rFonts w:ascii="Times New Roman" w:hAnsi="Times New Roman"/>
          <w:bCs/>
          <w:color w:val="000000"/>
          <w:kern w:val="36"/>
        </w:rPr>
        <w:fldChar w:fldCharType="begin">
          <w:fldData xml:space="preserve">PEVuZE5vdGU+PENpdGU+PEF1dGhvcj5EZWxsaW5nZXI8L0F1dGhvcj48WWVhcj4yMDEzPC9ZZWFy
PjxSZWNOdW0+NzI8L1JlY051bT48RGlzcGxheVRleHQ+WzFdPC9EaXNwbGF5VGV4dD48cmVjb3Jk
PjxyZWMtbnVtYmVyPjcyPC9yZWMtbnVtYmVyPjxmb3JlaWduLWtleXM+PGtleSBhcHA9IkVOIiBk
Yi1pZD0ieHd6dHM1NWQyZHJmMjJlcGRheXg5c3gzNXh3dnRyZGF6YTA1Ij43Mjwva2V5PjwvZm9y
ZWlnbi1rZXlzPjxyZWYtdHlwZSBuYW1lPSJKb3VybmFsIEFydGljbGUiPjE3PC9yZWYtdHlwZT48
Y29udHJpYnV0b3JzPjxhdXRob3JzPjxhdXRob3I+RGVsbGluZ2VyLCBSLiBQLjwvYXV0aG9yPjxh
dXRob3I+TGV2eSwgTS4gTS48L2F1dGhvcj48YXV0aG9yPlJob2RlcywgQS48L2F1dGhvcj48YXV0
aG9yPkFubmFuZSwgRC48L2F1dGhvcj48YXV0aG9yPkdlcmxhY2gsIEguPC9hdXRob3I+PGF1dGhv
cj5PcGFsLCBTLiBNLjwvYXV0aG9yPjxhdXRob3I+U2V2cmFuc2t5LCBKLiBFLjwvYXV0aG9yPjxh
dXRob3I+U3BydW5nLCBDLiBMLjwvYXV0aG9yPjxhdXRob3I+RG91Z2xhcywgSS4gUy48L2F1dGhv
cj48YXV0aG9yPkphZXNjaGtlLCBSLjwvYXV0aG9yPjxhdXRob3I+T3Nib3JuLCBULiBNLjwvYXV0
aG9yPjxhdXRob3I+TnVubmFsbHksIE0uIEUuPC9hdXRob3I+PGF1dGhvcj5Ub3duc2VuZCwgUy4g
Ui48L2F1dGhvcj48YXV0aG9yPlJlaW5oYXJ0LCBLLjwvYXV0aG9yPjxhdXRob3I+S2xlaW5wZWxs
LCBSLiBNLjwvYXV0aG9yPjxhdXRob3I+QW5ndXMsIEQuIEMuPC9hdXRob3I+PGF1dGhvcj5EZXV0
c2NobWFuLCBDLiBTLjwvYXV0aG9yPjxhdXRob3I+TWFjaGFkbywgRi4gUi48L2F1dGhvcj48YXV0
aG9yPlJ1YmVuZmVsZCwgRy4gRC48L2F1dGhvcj48YXV0aG9yPldlYmIsIFMuIEEuPC9hdXRob3I+
PGF1dGhvcj5CZWFsZSwgUi4gSi48L2F1dGhvcj48YXV0aG9yPlZpbmNlbnQsIEouIEwuPC9hdXRo
b3I+PGF1dGhvcj5Nb3Jlbm8sIFIuPC9hdXRob3I+PC9hdXRob3JzPjwvY29udHJpYnV0b3JzPjxh
dXRoLWFkZHJlc3M+Q29vcGVyIFVuaXZlcnNpdHkgSG9zcGl0YWwsIENhbWRlbiwgTmV3IEplcnNl
eSwgVVNBLiBEZWxsaW5nZXItUGhpbEBDb29wZXJIZWFsdGguZWR1PC9hdXRoLWFkZHJlc3M+PHRp
dGxlcz48dGl0bGU+U3Vydml2aW5nIHNlcHNpcyBjYW1wYWlnbjogaW50ZXJuYXRpb25hbCBndWlk
ZWxpbmVzIGZvciBtYW5hZ2VtZW50IG9mIHNldmVyZSBzZXBzaXMgYW5kIHNlcHRpYyBzaG9jazog
MjAxMjwvdGl0bGU+PHNlY29uZGFyeS10aXRsZT5Dcml0IENhcmUgTWVkPC9zZWNvbmRhcnktdGl0
bGU+PGFsdC10aXRsZT5Dcml0aWNhbCBjYXJlIG1lZGljaW5lPC9hbHQtdGl0bGU+PC90aXRsZXM+
PHBlcmlvZGljYWw+PGZ1bGwtdGl0bGU+Q3JpdCBDYXJlIE1lZDwvZnVsbC10aXRsZT48YWJici0x
PkNyaXRpY2FsIGNhcmUgbWVkaWNpbmU8L2FiYnItMT48L3BlcmlvZGljYWw+PGFsdC1wZXJpb2Rp
Y2FsPjxmdWxsLXRpdGxlPkNyaXQgQ2FyZSBNZWQ8L2Z1bGwtdGl0bGU+PGFiYnItMT5Dcml0aWNh
bCBjYXJlIG1lZGljaW5lPC9hYmJyLTE+PC9hbHQtcGVyaW9kaWNhbD48cGFnZXM+NTgwLTYzNzwv
cGFnZXM+PHZvbHVtZT40MTwvdm9sdW1lPjxudW1iZXI+MjwvbnVtYmVyPjxlZGl0aW9uPjIwMTMv
MDEvMjk8L2VkaXRpb24+PGtleXdvcmRzPjxrZXl3b3JkPkNyaXRpY2FsIENhcmUvIHN0YW5kYXJk
czwva2V5d29yZD48a2V5d29yZD5FYXJseSBEaWFnbm9zaXM8L2tleXdvcmQ+PGtleXdvcmQ+SHVt
YW5zPC9rZXl3b3JkPjxrZXl3b3JkPkludGVuc2l2ZSBDYXJlIFVuaXRzPC9rZXl3b3JkPjxrZXl3
b3JkPlNlcHNpcy8gZGlhZ25vc2lzL2V0aW9sb2d5LyB0aGVyYXB5PC9rZXl3b3JkPjwva2V5d29y
ZHM+PGRhdGVzPjx5ZWFyPjIwMTM8L3llYXI+PHB1Yi1kYXRlcz48ZGF0ZT5GZWI8L2RhdGU+PC9w
dWItZGF0ZXM+PC9kYXRlcz48aXNibj4xNTMwLTAyOTMgKEVsZWN0cm9uaWMpJiN4RDswMDkwLTM0
OTMgKExpbmtpbmcpPC9pc2JuPjxhY2Nlc3Npb24tbnVtPjIzMzUzOTQxPC9hY2Nlc3Npb24tbnVt
Pjx1cmxzPjwvdXJscz48ZWxlY3Ryb25pYy1yZXNvdXJjZS1udW0+MTAuMTA5Ny9DQ00uMGIwMTNl
MzE4MjdlODNhZjwvZWxlY3Ryb25pYy1yZXNvdXJjZS1udW0+PHJlbW90ZS1kYXRhYmFzZS1wcm92
aWRlcj5OTE08L3JlbW90ZS1kYXRhYmFzZS1wcm92aWRlcj48bGFuZ3VhZ2U+ZW5nPC9sYW5ndWFn
ZT48L3JlY29yZD48L0NpdGU+PC9FbmROb3RlPgAAAAAA
</w:fldData>
        </w:fldChar>
      </w:r>
      <w:r w:rsidRPr="00266781">
        <w:rPr>
          <w:rFonts w:ascii="Times New Roman" w:hAnsi="Times New Roman"/>
          <w:bCs/>
          <w:color w:val="000000"/>
          <w:kern w:val="36"/>
        </w:rPr>
        <w:instrText xml:space="preserve"> ADDIN EN.CITE </w:instrText>
      </w:r>
      <w:r w:rsidRPr="00266781">
        <w:rPr>
          <w:rFonts w:ascii="Times New Roman" w:hAnsi="Times New Roman"/>
          <w:bCs/>
          <w:color w:val="000000"/>
          <w:kern w:val="36"/>
        </w:rPr>
        <w:fldChar w:fldCharType="begin">
          <w:fldData xml:space="preserve">PEVuZE5vdGU+PENpdGU+PEF1dGhvcj5EZWxsaW5nZXI8L0F1dGhvcj48WWVhcj4yMDEzPC9ZZWFy
PjxSZWNOdW0+NzI8L1JlY051bT48RGlzcGxheVRleHQ+WzFdPC9EaXNwbGF5VGV4dD48cmVjb3Jk
PjxyZWMtbnVtYmVyPjcyPC9yZWMtbnVtYmVyPjxmb3JlaWduLWtleXM+PGtleSBhcHA9IkVOIiBk
Yi1pZD0ieHd6dHM1NWQyZHJmMjJlcGRheXg5c3gzNXh3dnRyZGF6YTA1Ij43Mjwva2V5PjwvZm9y
ZWlnbi1rZXlzPjxyZWYtdHlwZSBuYW1lPSJKb3VybmFsIEFydGljbGUiPjE3PC9yZWYtdHlwZT48
Y29udHJpYnV0b3JzPjxhdXRob3JzPjxhdXRob3I+RGVsbGluZ2VyLCBSLiBQLjwvYXV0aG9yPjxh
dXRob3I+TGV2eSwgTS4gTS48L2F1dGhvcj48YXV0aG9yPlJob2RlcywgQS48L2F1dGhvcj48YXV0
aG9yPkFubmFuZSwgRC48L2F1dGhvcj48YXV0aG9yPkdlcmxhY2gsIEguPC9hdXRob3I+PGF1dGhv
cj5PcGFsLCBTLiBNLjwvYXV0aG9yPjxhdXRob3I+U2V2cmFuc2t5LCBKLiBFLjwvYXV0aG9yPjxh
dXRob3I+U3BydW5nLCBDLiBMLjwvYXV0aG9yPjxhdXRob3I+RG91Z2xhcywgSS4gUy48L2F1dGhv
cj48YXV0aG9yPkphZXNjaGtlLCBSLjwvYXV0aG9yPjxhdXRob3I+T3Nib3JuLCBULiBNLjwvYXV0
aG9yPjxhdXRob3I+TnVubmFsbHksIE0uIEUuPC9hdXRob3I+PGF1dGhvcj5Ub3duc2VuZCwgUy4g
Ui48L2F1dGhvcj48YXV0aG9yPlJlaW5oYXJ0LCBLLjwvYXV0aG9yPjxhdXRob3I+S2xlaW5wZWxs
LCBSLiBNLjwvYXV0aG9yPjxhdXRob3I+QW5ndXMsIEQuIEMuPC9hdXRob3I+PGF1dGhvcj5EZXV0
c2NobWFuLCBDLiBTLjwvYXV0aG9yPjxhdXRob3I+TWFjaGFkbywgRi4gUi48L2F1dGhvcj48YXV0
aG9yPlJ1YmVuZmVsZCwgRy4gRC48L2F1dGhvcj48YXV0aG9yPldlYmIsIFMuIEEuPC9hdXRob3I+
PGF1dGhvcj5CZWFsZSwgUi4gSi48L2F1dGhvcj48YXV0aG9yPlZpbmNlbnQsIEouIEwuPC9hdXRo
b3I+PGF1dGhvcj5Nb3Jlbm8sIFIuPC9hdXRob3I+PC9hdXRob3JzPjwvY29udHJpYnV0b3JzPjxh
dXRoLWFkZHJlc3M+Q29vcGVyIFVuaXZlcnNpdHkgSG9zcGl0YWwsIENhbWRlbiwgTmV3IEplcnNl
eSwgVVNBLiBEZWxsaW5nZXItUGhpbEBDb29wZXJIZWFsdGguZWR1PC9hdXRoLWFkZHJlc3M+PHRp
dGxlcz48dGl0bGU+U3Vydml2aW5nIHNlcHNpcyBjYW1wYWlnbjogaW50ZXJuYXRpb25hbCBndWlk
ZWxpbmVzIGZvciBtYW5hZ2VtZW50IG9mIHNldmVyZSBzZXBzaXMgYW5kIHNlcHRpYyBzaG9jazog
MjAxMjwvdGl0bGU+PHNlY29uZGFyeS10aXRsZT5Dcml0IENhcmUgTWVkPC9zZWNvbmRhcnktdGl0
bGU+PGFsdC10aXRsZT5Dcml0aWNhbCBjYXJlIG1lZGljaW5lPC9hbHQtdGl0bGU+PC90aXRsZXM+
PHBlcmlvZGljYWw+PGZ1bGwtdGl0bGU+Q3JpdCBDYXJlIE1lZDwvZnVsbC10aXRsZT48YWJici0x
PkNyaXRpY2FsIGNhcmUgbWVkaWNpbmU8L2FiYnItMT48L3BlcmlvZGljYWw+PGFsdC1wZXJpb2Rp
Y2FsPjxmdWxsLXRpdGxlPkNyaXQgQ2FyZSBNZWQ8L2Z1bGwtdGl0bGU+PGFiYnItMT5Dcml0aWNh
bCBjYXJlIG1lZGljaW5lPC9hYmJyLTE+PC9hbHQtcGVyaW9kaWNhbD48cGFnZXM+NTgwLTYzNzwv
cGFnZXM+PHZvbHVtZT40MTwvdm9sdW1lPjxudW1iZXI+MjwvbnVtYmVyPjxlZGl0aW9uPjIwMTMv
MDEvMjk8L2VkaXRpb24+PGtleXdvcmRzPjxrZXl3b3JkPkNyaXRpY2FsIENhcmUvIHN0YW5kYXJk
czwva2V5d29yZD48a2V5d29yZD5FYXJseSBEaWFnbm9zaXM8L2tleXdvcmQ+PGtleXdvcmQ+SHVt
YW5zPC9rZXl3b3JkPjxrZXl3b3JkPkludGVuc2l2ZSBDYXJlIFVuaXRzPC9rZXl3b3JkPjxrZXl3
b3JkPlNlcHNpcy8gZGlhZ25vc2lzL2V0aW9sb2d5LyB0aGVyYXB5PC9rZXl3b3JkPjwva2V5d29y
ZHM+PGRhdGVzPjx5ZWFyPjIwMTM8L3llYXI+PHB1Yi1kYXRlcz48ZGF0ZT5GZWI8L2RhdGU+PC9w
dWItZGF0ZXM+PC9kYXRlcz48aXNibj4xNTMwLTAyOTMgKEVsZWN0cm9uaWMpJiN4RDswMDkwLTM0
OTMgKExpbmtpbmcpPC9pc2JuPjxhY2Nlc3Npb24tbnVtPjIzMzUzOTQxPC9hY2Nlc3Npb24tbnVt
Pjx1cmxzPjwvdXJscz48ZWxlY3Ryb25pYy1yZXNvdXJjZS1udW0+MTAuMTA5Ny9DQ00uMGIwMTNl
MzE4MjdlODNhZjwvZWxlY3Ryb25pYy1yZXNvdXJjZS1udW0+PHJlbW90ZS1kYXRhYmFzZS1wcm92
aWRlcj5OTE08L3JlbW90ZS1kYXRhYmFzZS1wcm92aWRlcj48bGFuZ3VhZ2U+ZW5nPC9sYW5ndWFn
ZT48L3JlY29yZD48L0NpdGU+PC9FbmROb3RlPgAAaAAA
</w:fldData>
        </w:fldChar>
      </w:r>
      <w:r w:rsidRPr="00266781">
        <w:rPr>
          <w:rFonts w:ascii="Times New Roman" w:hAnsi="Times New Roman"/>
          <w:bCs/>
          <w:color w:val="000000"/>
          <w:kern w:val="36"/>
        </w:rPr>
        <w:instrText xml:space="preserve"> ADDIN EN.CITE.DATA </w:instrText>
      </w:r>
      <w:r w:rsidRPr="00266781">
        <w:rPr>
          <w:rFonts w:ascii="Times New Roman" w:hAnsi="Times New Roman"/>
          <w:bCs/>
          <w:color w:val="000000"/>
          <w:kern w:val="36"/>
        </w:rPr>
      </w:r>
      <w:r w:rsidRPr="00266781">
        <w:rPr>
          <w:rFonts w:ascii="Times New Roman" w:hAnsi="Times New Roman"/>
          <w:bCs/>
          <w:color w:val="000000"/>
          <w:kern w:val="36"/>
        </w:rPr>
        <w:fldChar w:fldCharType="end"/>
      </w:r>
      <w:r w:rsidRPr="00266781">
        <w:rPr>
          <w:rFonts w:ascii="Times New Roman" w:hAnsi="Times New Roman"/>
          <w:bCs/>
          <w:color w:val="000000"/>
          <w:kern w:val="36"/>
        </w:rPr>
      </w:r>
      <w:r w:rsidRPr="00266781">
        <w:rPr>
          <w:rFonts w:ascii="Times New Roman" w:hAnsi="Times New Roman"/>
          <w:bCs/>
          <w:color w:val="000000"/>
          <w:kern w:val="36"/>
        </w:rPr>
        <w:fldChar w:fldCharType="separate"/>
      </w:r>
      <w:r w:rsidRPr="00266781">
        <w:rPr>
          <w:rFonts w:ascii="Times New Roman" w:hAnsi="Times New Roman"/>
          <w:bCs/>
          <w:noProof/>
          <w:color w:val="000000"/>
          <w:kern w:val="36"/>
        </w:rPr>
        <w:t>[</w:t>
      </w:r>
      <w:hyperlink w:anchor="_ENREF_1" w:tooltip="Dellinger, 2013 #72" w:history="1">
        <w:r w:rsidRPr="00266781">
          <w:rPr>
            <w:rFonts w:ascii="Times New Roman" w:hAnsi="Times New Roman"/>
            <w:bCs/>
            <w:noProof/>
            <w:color w:val="000000"/>
            <w:kern w:val="36"/>
          </w:rPr>
          <w:t>1</w:t>
        </w:r>
      </w:hyperlink>
      <w:r w:rsidRPr="00266781">
        <w:rPr>
          <w:rFonts w:ascii="Times New Roman" w:hAnsi="Times New Roman"/>
          <w:bCs/>
          <w:noProof/>
          <w:color w:val="000000"/>
          <w:kern w:val="36"/>
        </w:rPr>
        <w:t>]</w:t>
      </w:r>
      <w:r w:rsidRPr="00266781">
        <w:rPr>
          <w:rFonts w:ascii="Times New Roman" w:hAnsi="Times New Roman"/>
          <w:bCs/>
          <w:color w:val="000000"/>
          <w:kern w:val="36"/>
        </w:rPr>
        <w:fldChar w:fldCharType="end"/>
      </w:r>
      <w:r w:rsidRPr="00266781">
        <w:rPr>
          <w:rFonts w:ascii="Times New Roman" w:hAnsi="Times New Roman"/>
          <w:bCs/>
          <w:color w:val="000000"/>
          <w:kern w:val="36"/>
        </w:rPr>
        <w:t xml:space="preserve">. </w:t>
      </w:r>
      <w:r>
        <w:rPr>
          <w:rFonts w:ascii="Times New Roman" w:hAnsi="Times New Roman"/>
          <w:bCs/>
          <w:color w:val="000000"/>
          <w:kern w:val="36"/>
        </w:rPr>
        <w:t xml:space="preserve">Albumin is suggested for those requiring large fluid volumes (GRADE 2C); electrolyte content is, however, not mentioned. </w:t>
      </w:r>
    </w:p>
    <w:p w14:paraId="63332CBC" w14:textId="77777777" w:rsidR="00D111D5" w:rsidRDefault="00D111D5" w:rsidP="00D111D5">
      <w:pPr>
        <w:rPr>
          <w:rFonts w:ascii="Times New Roman" w:hAnsi="Times New Roman"/>
          <w:bCs/>
          <w:color w:val="000000"/>
          <w:kern w:val="36"/>
        </w:rPr>
      </w:pPr>
    </w:p>
    <w:p w14:paraId="48D723D0" w14:textId="095AF4A1" w:rsidR="008963E8" w:rsidRDefault="00D111D5" w:rsidP="00D111D5">
      <w:pPr>
        <w:widowControl w:val="0"/>
        <w:autoSpaceDE w:val="0"/>
        <w:autoSpaceDN w:val="0"/>
        <w:adjustRightInd w:val="0"/>
        <w:rPr>
          <w:rFonts w:ascii="Times New Roman" w:hAnsi="Times New Roman" w:cs="Times New Roman"/>
          <w:bCs/>
          <w:color w:val="000000"/>
          <w:kern w:val="36"/>
        </w:rPr>
      </w:pPr>
      <w:r w:rsidRPr="00266781">
        <w:rPr>
          <w:rFonts w:ascii="Times New Roman" w:hAnsi="Times New Roman"/>
          <w:bCs/>
          <w:color w:val="000000"/>
          <w:kern w:val="36"/>
        </w:rPr>
        <w:t xml:space="preserve">Despite </w:t>
      </w:r>
      <w:r>
        <w:rPr>
          <w:rFonts w:ascii="Times New Roman" w:hAnsi="Times New Roman"/>
          <w:bCs/>
          <w:color w:val="000000"/>
          <w:kern w:val="36"/>
        </w:rPr>
        <w:t xml:space="preserve">the evidence we have summarized of the </w:t>
      </w:r>
      <w:r w:rsidRPr="00266781">
        <w:rPr>
          <w:rFonts w:ascii="Times New Roman" w:hAnsi="Times New Roman"/>
          <w:bCs/>
          <w:color w:val="000000"/>
          <w:kern w:val="36"/>
        </w:rPr>
        <w:t xml:space="preserve">physiologic benefits </w:t>
      </w:r>
      <w:r>
        <w:rPr>
          <w:rFonts w:ascii="Times New Roman" w:hAnsi="Times New Roman"/>
          <w:bCs/>
          <w:color w:val="000000"/>
          <w:kern w:val="36"/>
        </w:rPr>
        <w:t xml:space="preserve">and possible lower mortality associated with </w:t>
      </w:r>
      <w:r w:rsidRPr="00266781">
        <w:rPr>
          <w:rFonts w:ascii="Times New Roman" w:hAnsi="Times New Roman"/>
          <w:bCs/>
          <w:color w:val="000000"/>
          <w:kern w:val="36"/>
        </w:rPr>
        <w:t>balanced</w:t>
      </w:r>
      <w:r>
        <w:rPr>
          <w:rFonts w:ascii="Times New Roman" w:hAnsi="Times New Roman"/>
          <w:bCs/>
          <w:color w:val="000000"/>
          <w:kern w:val="36"/>
        </w:rPr>
        <w:t xml:space="preserve"> </w:t>
      </w:r>
      <w:r w:rsidRPr="00266781">
        <w:rPr>
          <w:rFonts w:ascii="Times New Roman" w:hAnsi="Times New Roman"/>
          <w:bCs/>
          <w:color w:val="000000"/>
          <w:kern w:val="36"/>
        </w:rPr>
        <w:t xml:space="preserve">solutions, </w:t>
      </w:r>
      <w:r w:rsidRPr="00DB07A9">
        <w:rPr>
          <w:rFonts w:ascii="Times New Roman" w:hAnsi="Times New Roman"/>
          <w:bCs/>
          <w:color w:val="000000"/>
          <w:kern w:val="36"/>
        </w:rPr>
        <w:t>normal saline remains the most widely used fluid in the world</w:t>
      </w:r>
      <w:r>
        <w:rPr>
          <w:rFonts w:ascii="Times New Roman" w:hAnsi="Times New Roman"/>
          <w:bCs/>
          <w:color w:val="000000"/>
          <w:kern w:val="36"/>
        </w:rPr>
        <w:t xml:space="preserve">. Given uncertainty about the impact of lower chloride versus higher chloride solutions on mortality, it is unlikely clinical practice will change without new and direct RCT evidence.  Editorials published in leading critical care journals have called for RCTs to address </w:t>
      </w:r>
      <w:r w:rsidRPr="00DB07A9">
        <w:rPr>
          <w:rFonts w:ascii="Times New Roman" w:hAnsi="Times New Roman"/>
          <w:bCs/>
          <w:color w:val="000000"/>
          <w:kern w:val="36"/>
        </w:rPr>
        <w:t xml:space="preserve">this important clinical question </w:t>
      </w:r>
      <w:r>
        <w:rPr>
          <w:rFonts w:ascii="Times New Roman" w:hAnsi="Times New Roman"/>
          <w:bCs/>
          <w:color w:val="000000"/>
          <w:kern w:val="36"/>
        </w:rPr>
        <w:fldChar w:fldCharType="begin">
          <w:fldData xml:space="preserve">PEVuZE5vdGU+PENpdGU+PEF1dGhvcj5LYWRyaTwvQXV0aG9yPjxZZWFyPjIwMTQ8L1llYXI+PFJl
Y051bT4xMjc8L1JlY051bT48RGlzcGxheVRleHQ+WzE5LCAzOS00NF08L0Rpc3BsYXlUZXh0Pjxy
ZWNvcmQ+PHJlYy1udW1iZXI+MTI3PC9yZWMtbnVtYmVyPjxmb3JlaWduLWtleXM+PGtleSBhcHA9
IkVOIiBkYi1pZD0ieHd6dHM1NWQyZHJmMjJlcGRheXg5c3gzNXh3dnRyZGF6YTA1Ij4xMjc8L2tl
eT48L2ZvcmVpZ24ta2V5cz48cmVmLXR5cGUgbmFtZT0iSm91cm5hbCBBcnRpY2xlIj4xNzwvcmVm
LXR5cGU+PGNvbnRyaWJ1dG9ycz48YXV0aG9ycz48YXV0aG9yPkthZHJpLCBTLiBTLjwvYXV0aG9y
PjxhdXRob3I+RGFubmVyLCBSLiBMLjwvYXV0aG9yPjwvYXV0aG9ycz48L2NvbnRyaWJ1dG9ycz48
dGl0bGVzPjx0aXRsZT5BQ1AgSm91cm5hbCBDbHViOiByZXZpZXc6IGluIHNlcHNpcywgdGhlIGVm
ZmVjdCBvZiByZXN1c2NpdGF0aW9uIHdpdGggY3J5c3RhbGxvaWQgYW5kIGNvbGxvaWQgZmx1aWRz
IG9uIG1vcnRhbGl0eSB2YXJpZXM8L3RpdGxlPjxzZWNvbmRhcnktdGl0bGU+QW5uIEludGVybiBN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PjwvYWx0LXBlcmlvZGljYWw+PHBhZ2VzPkpDMTI8L3BhZ2VzPjx2b2x1bWU+MTYxPC92b2x1bWU+
PG51bWJlcj4xMDwvbnVtYmVyPjxlZGl0aW9uPjIwMTQvMTEvMTg8L2VkaXRpb24+PGRhdGVzPjx5
ZWFyPjIwMTQ8L3llYXI+PHB1Yi1kYXRlcz48ZGF0ZT5Ob3YgMTg8L2RhdGU+PC9wdWItZGF0ZXM+
PC9kYXRlcz48aXNibj4xNTM5LTM3MDQgKEVsZWN0cm9uaWMpJiN4RDswMDAzLTQ4MTkgKExpbmtp
bmcpPC9pc2JuPjxhY2Nlc3Npb24tbnVtPjI1NDAyNTMzPC9hY2Nlc3Npb24tbnVtPjx1cmxzPjwv
dXJscz48ZWxlY3Ryb25pYy1yZXNvdXJjZS1udW0+MTAuNzMyNi8wMDAzLTQ4MTktMTYxLTEwLTIw
MTQxMTE4MC0wMjAxMjwvZWxlY3Ryb25pYy1yZXNvdXJjZS1udW0+PHJlbW90ZS1kYXRhYmFzZS1w
cm92aWRlcj5OTE08L3JlbW90ZS1kYXRhYmFzZS1wcm92aWRlcj48bGFuZ3VhZ2U+ZW5nPC9sYW5n
dWFnZT48L3JlY29yZD48L0NpdGU+PENpdGU+PEF1dGhvcj5EZWxsaW5nZXI8L0F1dGhvcj48WWVh
cj4yMDE0PC9ZZWFyPjxSZWNOdW0+MTI4PC9SZWNOdW0+PHJlY29yZD48cmVjLW51bWJlcj4xMjg8
L3JlYy1udW1iZXI+PGZvcmVpZ24ta2V5cz48a2V5IGFwcD0iRU4iIGRiLWlkPSJ4d3p0czU1ZDJk
cmYyMmVwZGF5eDlzeDM1eHd2dHJkYXphMDUiPjEyODwva2V5PjwvZm9yZWlnbi1rZXlzPjxyZWYt
dHlwZSBuYW1lPSJKb3VybmFsIEFydGljbGUiPjE3PC9yZWYtdHlwZT48Y29udHJpYnV0b3JzPjxh
dXRob3JzPjxhdXRob3I+RGVsbGluZ2VyLCBSLiBQLjwvYXV0aG9yPjwvYXV0aG9ycz48L2NvbnRy
aWJ1dG9ycz48dGl0bGVzPjx0aXRsZT5DcnlzdGFsbG9pZHMgZm9yIGZsdWlkIHJlc3VzY2l0YXRp
b24gaW4gc2Vwc2lzOiB3aGVyZSBpcyB0aGUgYmFsYW5jZT88L3RpdGxlPjxzZWNvbmRhcnktdGl0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ZWRpY2luZTwvYWJici0xPjwvYWx0LXBlcmlvZGljYWw+PHBhZ2VzPjM3Mi0zPC9wYWdlcz48dm9s
dW1lPjE2MTwvdm9sdW1lPjxudW1iZXI+NTwvbnVtYmVyPjxlZGl0aW9uPjIwMTQvMDcvMjM8L2Vk
aXRpb24+PGtleXdvcmRzPjxrZXl3b3JkPkNvbGxvaWRzLyB0aGVyYXBldXRpYyB1c2U8L2tleXdv
cmQ+PGtleXdvcmQ+Rmx1aWQgVGhlcmFweTwva2V5d29yZD48a2V5d29yZD5IdW1hbnM8L2tleXdv
cmQ+PGtleXdvcmQ+SXNvdG9uaWMgU29sdXRpb25zLyB0aGVyYXBldXRpYyB1c2U8L2tleXdvcmQ+
PGtleXdvcmQ+UmVoeWRyYXRpb24gU29sdXRpb25zL2NoZW1pc3RyeS8gdGhlcmFwZXV0aWMgdXNl
PC9rZXl3b3JkPjxrZXl3b3JkPlNlcHNpcy8gdGhlcmFweTwva2V5d29yZD48L2tleXdvcmRzPjxk
YXRlcz48eWVhcj4yMDE0PC95ZWFyPjxwdWItZGF0ZXM+PGRhdGU+U2VwIDI8L2RhdGU+PC9wdWIt
ZGF0ZXM+PC9kYXRlcz48aXNibj4xNTM5LTM3MDQgKEVsZWN0cm9uaWMpJiN4RDswMDAzLTQ4MTkg
KExpbmtpbmcpPC9pc2JuPjxhY2Nlc3Npb24tbnVtPjI1MDQ3ODExPC9hY2Nlc3Npb24tbnVtPjx1
cmxzPjwvdXJscz48ZWxlY3Ryb25pYy1yZXNvdXJjZS1udW0+MTAuNzMyNi9tMTQtMTU2NTwvZWxl
Y3Ryb25pYy1yZXNvdXJjZS1udW0+PHJlbW90ZS1kYXRhYmFzZS1wcm92aWRlcj5OTE08L3JlbW90
ZS1kYXRhYmFzZS1wcm92aWRlcj48bGFuZ3VhZ2U+ZW5nPC9sYW5ndWFnZT48L3JlY29yZD48L0Np
dGU+PENpdGU+PEF1dGhvcj5HdWlkZXQ8L0F1dGhvcj48WWVhcj4yMDEwPC9ZZWFyPjxSZWNOdW0+
NzE8L1JlY051bT48cmVjb3JkPjxyZWMtbnVtYmVyPjcxPC9yZWMtbnVtYmVyPjxmb3JlaWduLWtl
eXM+PGtleSBhcHA9IkVOIiBkYi1pZD0ieHd6dHM1NWQyZHJmMjJlcGRheXg5c3gzNXh3dnRyZGF6
YTA1Ij43MTwva2V5PjwvZm9yZWlnbi1rZXlzPjxyZWYtdHlwZSBuYW1lPSJKb3VybmFsIEFydGlj
bGUiPjE3PC9yZWYtdHlwZT48Y29udHJpYnV0b3JzPjxhdXRob3JzPjxhdXRob3I+R3VpZGV0LCBC
LjwvYXV0aG9yPjxhdXRob3I+U29uaSwgTi48L2F1dGhvcj48YXV0aG9yPkRlbGxhIFJvY2NhLCBH
LjwvYXV0aG9yPjxhdXRob3I+S296ZWssIFMuPC9hdXRob3I+PGF1dGhvcj5WYWxsZXQsIEIuPC9h
dXRob3I+PGF1dGhvcj5Bbm5hbmUsIEQuPC9hdXRob3I+PGF1dGhvcj5KYW1lcywgTS48L2F1dGhv
cj48L2F1dGhvcnM+PC9jb250cmlidXRvcnM+PGF1dGgtYWRkcmVzcz5JbnNlcm0sIFVuaXRlIGRl
IFJlY2hlcmNoZSBlbiBFcGlkZW1pb2xvZ2llIFN5c3RlbWVzIGQmYXBvcztJbmZvcm1hdGlvbiBl
dCBNb2RlbGlzYXRpb24gKFU3MDcpLCBQYXJpcyBGLTc1MDEyLCBGcmFuY2UuIGJlcnRyYW5kLmd1
aWRldEBzYXQuYXBocC5mcjwvYXV0aC1hZGRyZXNzPjx0aXRsZXM+PHRpdGxlPkEgYmFsYW5jZWQg
dmlldyBvZiBiYWxhbmNlZCBzb2x1dGlvbnM8L3RpdGxlPjxzZWNvbmRhcnktdGl0bGU+Q3JpdCBD
YXJlPC9zZWNvbmRhcnktdGl0bGU+PGFsdC10aXRsZT5Dcml0aWNhbCBjYXJlIChMb25kb24sIEVu
Z2xhbmQpPC9hbHQtdGl0bGU+PC90aXRsZXM+PHBlcmlvZGljYWw+PGZ1bGwtdGl0bGU+Q3JpdCBD
YXJlPC9mdWxsLXRpdGxlPjxhYmJyLTE+Q3JpdGljYWwgY2FyZSAoTG9uZG9uLCBFbmdsYW5kKTwv
YWJici0xPjwvcGVyaW9kaWNhbD48YWx0LXBlcmlvZGljYWw+PGZ1bGwtdGl0bGU+Q3JpdCBDYXJl
PC9mdWxsLXRpdGxlPjxhYmJyLTE+Q3JpdGljYWwgY2FyZSAoTG9uZG9uLCBFbmdsYW5kKTwvYWJi
ci0xPjwvYWx0LXBlcmlvZGljYWw+PHBhZ2VzPjMyNTwvcGFnZXM+PHZvbHVtZT4xNDwvdm9sdW1l
PjxudW1iZXI+NTwvbnVtYmVyPjxlZGl0aW9uPjIwMTAvMTEvMTI8L2VkaXRpb24+PGtleXdvcmRz
PjxrZXl3b3JkPkFjaWRvc2lzL3BoeXNpb3BhdGhvbG9neS90aGVyYXB5PC9rZXl3b3JkPjxrZXl3
b3JkPkFuaW1hbHM8L2tleXdvcmQ+PGtleXdvcmQ+Qm9keSBGbHVpZHMvcGh5c2lvbG9neTwva2V5
d29yZD48a2V5d29yZD5DbGluaWNhbCBUcmlhbHMgYXMgVG9waWMvbWV0aG9kczwva2V5d29yZD48
a2V5d29yZD5Db2xsb2lkcy9jaGVtaXN0cnkvdGhlcmFwZXV0aWMgdXNlPC9rZXl3b3JkPjxrZXl3
b3JkPkZsdWlkIFRoZXJhcHkvbWV0aG9kczwva2V5d29yZD48a2V5d29yZD5IdW1hbnM8L2tleXdv
cmQ+PGtleXdvcmQ+SXNvdG9uaWMgU29sdXRpb25zL2NoZW1pc3RyeS8gdGhlcmFwZXV0aWMgdXNl
PC9rZXl3b3JkPjxrZXl3b3JkPlJlaHlkcmF0aW9uIFNvbHV0aW9ucy9jaGVtaXN0cnkvIHRoZXJh
cGV1dGljIHVzZTwva2V5d29yZD48a2V5d29yZD5Tb2RpdW0gQ2hsb3JpZGUvY2hlbWlzdHJ5L3Ro
ZXJhcGV1dGljIHVzZTwva2V5d29yZD48a2V5d29yZD5XYXRlci1FbGVjdHJvbHl0ZSBCYWxhbmNl
LyBwaHlzaW9sb2d5PC9rZXl3b3JkPjwva2V5d29yZHM+PGRhdGVzPjx5ZWFyPjIwMTA8L3llYXI+
PC9kYXRlcz48aXNibj4xNDY2LTYwOVggKEVsZWN0cm9uaWMpJiN4RDsxMzY0LTg1MzUgKExpbmtp
bmcpPC9pc2JuPjxhY2Nlc3Npb24tbnVtPjIxMDY3NTUyPC9hY2Nlc3Npb24tbnVtPjx1cmxzPjwv
dXJscz48Y3VzdG9tMj5QTUMzMjE5MjQzPC9jdXN0b20yPjxlbGVjdHJvbmljLXJlc291cmNlLW51
bT4xMC4xMTg2L2NjOTIzMDwvZWxlY3Ryb25pYy1yZXNvdXJjZS1udW0+PHJlbW90ZS1kYXRhYmFz
ZS1wcm92aWRlcj5OTE08L3JlbW90ZS1kYXRhYmFzZS1wcm92aWRlcj48bGFuZ3VhZ2U+ZW5nPC9s
YW5ndWFnZT48L3JlY29yZD48L0NpdGU+PENpdGU+PEF1dGhvcj5Nb3JnYW48L0F1dGhvcj48WWVh
cj4yMDEzPC9ZZWFyPjxSZWNOdW0+NTk8L1JlY051bT48cmVjb3JkPjxyZWMtbnVtYmVyPjU5PC9y
ZWMtbnVtYmVyPjxmb3JlaWduLWtleXM+PGtleSBhcHA9IkVOIiBkYi1pZD0ieHd6dHM1NWQyZHJm
MjJlcGRheXg5c3gzNXh3dnRyZGF6YTA1Ij41OTwva2V5PjwvZm9yZWlnbi1rZXlzPjxyZWYtdHlw
ZSBuYW1lPSJKb3VybmFsIEFydGljbGUiPjE3PC9yZWYtdHlwZT48Y29udHJpYnV0b3JzPjxhdXRo
b3JzPjxhdXRob3I+TW9yZ2FuLCBULiBKLjwvYXV0aG9yPjwvYXV0aG9ycz48L2NvbnRyaWJ1dG9y
cz48YXV0aC1hZGRyZXNzPk1hdGVyIE1lZGljYWwgUmVzZWFyY2ggSW5zdGl0dXRlIGFuZCBVbml2
ZXJzaXR5IG9mIFF1ZWVuc2xhbmQsIE1hdGVyIEhlYWx0aCBTZXJ2aWNlcywgU3RhbmxleSBTdHJl
ZXQsIFNvdXRoIEJyaXNiYW5lLCBCcmlzYmFuZSwgUXVlZW5zbGFuZCwgQXVzdHJhbGlhLjwvYXV0
aC1hZGRyZXNzPjx0aXRsZXM+PHRpdGxlPlRoZSBpZGVhbCBjcnlzdGFsbG9pZCAtIHdoYXQgaXMg
JmFwb3M7YmFsYW5jZWQmYXBvczs/PC90aXRsZT48c2Vjb25kYXJ5LXRpdGxlPkN1cnIgT3BpbiBD
cml0IENhcmU8L3NlY29uZGFyeS10aXRsZT48YWx0LXRpdGxlPkN1cnJlbnQgb3BpbmlvbiBpbiBj
cml0aWNhbCBjYXJlPC9hbHQtdGl0bGU+PC90aXRsZXM+PHBlcmlvZGljYWw+PGZ1bGwtdGl0bGU+
Q3VyciBPcGluIENyaXQgQ2FyZTwvZnVsbC10aXRsZT48YWJici0xPkN1cnJlbnQgb3BpbmlvbiBp
biBjcml0aWNhbCBjYXJlPC9hYmJyLTE+PC9wZXJpb2RpY2FsPjxhbHQtcGVyaW9kaWNhbD48ZnVs
bC10aXRsZT5DdXJyIE9waW4gQ3JpdCBDYXJlPC9mdWxsLXRpdGxlPjxhYmJyLTE+Q3VycmVudCBv
cGluaW9uIGluIGNyaXRpY2FsIGNhcmU8L2FiYnItMT48L2FsdC1wZXJpb2RpY2FsPjxwYWdlcz4y
OTktMzA3PC9wYWdlcz48dm9sdW1lPjE5PC92b2x1bWU+PG51bWJlcj40PC9udW1iZXI+PGVkaXRp
b24+MjAxMy8wNi8wODwvZWRpdGlvbj48ZGF0ZXM+PHllYXI+MjAxMzwveWVhcj48cHViLWRhdGVz
PjxkYXRlPkF1ZzwvZGF0ZT48L3B1Yi1kYXRlcz48L2RhdGVzPjxpc2JuPjE1MzEtNzA3MiAoRWxl
Y3Ryb25pYykmI3hEOzEwNzAtNTI5NSAoTGlua2luZyk8L2lzYm4+PGFjY2Vzc2lvbi1udW0+MjM3
NDM1ODk8L2FjY2Vzc2lvbi1udW0+PHVybHM+PC91cmxzPjxlbGVjdHJvbmljLXJlc291cmNlLW51
bT4xMC4xMDk3L01DQy4wYjAxM2UzMjgzNjMyZDQ2PC9lbGVjdHJvbmljLXJlc291cmNlLW51bT48
cmVtb3RlLWRhdGFiYXNlLXByb3ZpZGVyPk5MTTwvcmVtb3RlLWRhdGFiYXNlLXByb3ZpZGVyPjxs
YW5ndWFnZT5lbmc8L2xhbmd1YWdlPjwvcmVjb3JkPjwvQ2l0ZT48Q2l0ZT48QXV0aG9yPk15YnVy
Z2g8L0F1dGhvcj48WWVhcj4yMDEzPC9ZZWFyPjxSZWNOdW0+MzI8L1JlY051bT48cmVjb3JkPjxy
ZWMtbnVtYmVyPjMyPC9yZWMtbnVtYmVyPjxmb3JlaWduLWtleXM+PGtleSBhcHA9IkVOIiBkYi1p
ZD0ieHd6dHM1NWQyZHJmMjJlcGRheXg5c3gzNXh3dnRyZGF6YTA1Ij4zMjwva2V5PjwvZm9yZWln
bi1rZXlzPjxyZWYtdHlwZSBuYW1lPSJKb3VybmFsIEFydGljbGUiPjE3PC9yZWYtdHlwZT48Y29u
dHJpYnV0b3JzPjxhdXRob3JzPjxhdXRob3I+TXlidXJnaCwgSi48L2F1dGhvcj48L2F1dGhvcnM+
PC9jb250cmlidXRvcnM+PGF1dGgtYWRkcmVzcz5hU3QgR2VvcmdlIENsaW5pY2FsIFNjaG9vbCwg
VW5pdmVyc2l0eSBvZiBOZXcgU291dGggV2FsZXMgYlRoZSBHZW9yZ2UgSW5zdGl0dXRlIGZvciBH
bG9iYWwgSGVhbHRoLCBTeWRuZXksIE5ldyBTb3V0aCBXYWxlcywgQXVzdHJhbGlhLjwvYXV0aC1h
ZGRyZXNzPjx0aXRsZXM+PHRpdGxlPkFkdmFuY2VzIGluIGZsdWlkIHJlc3VzY2l0YXRpb24gaW4g
Y3JpdGljYWxseSBpbGwgcGF0aWVudHM6IGltcGxpY2F0aW9ucyBmb3IgY2xpbmljYWwgcHJhY3Rp
Y2U8L3RpdGxlPjxzZWNvbmRhcnktdGl0bGU+Q3VyciBPcGluIENyaXQgQ2FyZTwvc2Vjb25kYXJ5
LXRpdGxlPjxhbHQtdGl0bGU+Q3VycmVudCBvcGluaW9uIGluIGNyaXRpY2FsIGNhcmU8L2FsdC10
aXRsZT48L3RpdGxlcz48cGVyaW9kaWNhbD48ZnVsbC10aXRsZT5DdXJyIE9waW4gQ3JpdCBDYXJl
PC9mdWxsLXRpdGxlPjxhYmJyLTE+Q3VycmVudCBvcGluaW9uIGluIGNyaXRpY2FsIGNhcmU8L2Fi
YnItMT48L3BlcmlvZGljYWw+PGFsdC1wZXJpb2RpY2FsPjxmdWxsLXRpdGxlPkN1cnIgT3BpbiBD
cml0IENhcmU8L2Z1bGwtdGl0bGU+PGFiYnItMT5DdXJyZW50IG9waW5pb24gaW4gY3JpdGljYWwg
Y2FyZTwvYWJici0xPjwvYWx0LXBlcmlvZGljYWw+PHBhZ2VzPjI3OS04MTwvcGFnZXM+PHZvbHVt
ZT4xOTwvdm9sdW1lPjxudW1iZXI+NDwvbnVtYmVyPjxkYXRlcz48eWVhcj4yMDEzPC95ZWFyPjxw
dWItZGF0ZXM+PGRhdGU+QXVnPC9kYXRlPjwvcHViLWRhdGVzPjwvZGF0ZXM+PGlzYm4+MTUzMS03
MDcyIChFbGVjdHJvbmljKSYjeEQ7MTA3MC01Mjk1IChMaW5raW5nKTwvaXNibj48YWNjZXNzaW9u
LW51bT4yMzc5OTQ2MjwvYWNjZXNzaW9uLW51bT48dXJscz48cmVsYXRlZC11cmxzPjx1cmw+aHR0
cDovL3d3dy5uY2JpLm5sbS5uaWguZ292L3B1Ym1lZC8yMzc5OTQ2MjwvdXJsPjwvcmVsYXRlZC11
cmxzPjwvdXJscz48ZWxlY3Ryb25pYy1yZXNvdXJjZS1udW0+MTAuMTA5Ny9NQ0MuMGIwMTNlMzI4
MzYzMDkxZTwvZWxlY3Ryb25pYy1yZXNvdXJjZS1udW0+PC9yZWNvcmQ+PC9DaXRlPjxDaXRlPjxB
dXRob3I+TXlidXJnaDwvQXV0aG9yPjxZZWFyPjIwMTM8L1llYXI+PFJlY051bT44MTwvUmVjTnVt
PjxyZWNvcmQ+PHJlYy1udW1iZXI+ODE8L3JlYy1udW1iZXI+PGZvcmVpZ24ta2V5cz48a2V5IGFw
cD0iRU4iIGRiLWlkPSJ4d3p0czU1ZDJkcmYyMmVwZGF5eDlzeDM1eHd2dHJkYXphMDUiPjgxPC9r
ZXk+PC9mb3JlaWduLWtleXM+PHJlZi10eXBlIG5hbWU9IkpvdXJuYWwgQXJ0aWNsZSI+MTc8L3Jl
Zi10eXBlPjxjb250cmlidXRvcnM+PGF1dGhvcnM+PGF1dGhvcj5NeWJ1cmdoLCBKLiBBLjwvYXV0
aG9yPjxhdXRob3I+TXl0aGVuLCBNLiBHLjwvYXV0aG9yPjwvYXV0aG9ycz48L2NvbnRyaWJ1dG9y
cz48YXV0aC1hZGRyZXNzPlVuaXZlcnNpdHkgb2YgTmV3IFNvdXRoIFdhbGVzLCB0aGUgRGl2aXNp
b24gb2YgQ3JpdGljYWwgQ2FyZSBhbmQgVHJhdW1hLCBHZW9yZ2UgSW5zdGl0dXRlIGZvciBHbG9i
YWwgSGVhbHRoLCBhbmQgdGhlIERlcGFydG1lbnQgb2YgSW50ZW5zaXZlIENhcmUgTWVkaWNpbmUs
IFN0LiBHZW9yZ2UgSG9zcGl0YWwsIFN5ZG5leSwgQXVzdHJhbGlhLiBqbXlidXJnaEBnZW9yZ2Vp
bnN0aXR1dGUub3JnLmF1PC9hdXRoLWFkZHJlc3M+PHRpdGxlcz48dGl0bGU+UmVzdXNjaXRhdGlv
biBmbHVpZHM8L3RpdGxlPjxzZWNvbmRhcnktdGl0bGU+TiBFbmdsIEogTWVkPC9zZWNvbmRhcnkt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YWJici0xPjwvYWx0LXBlcmlvZGljYWw+PHBhZ2VzPjEyNDMtNTE8L3BhZ2VzPjx2b2x1bWU+MzY5
PC92b2x1bWU+PG51bWJlcj4xMzwvbnVtYmVyPjxlZGl0aW9uPjIwMTMvMDkvMjc8L2VkaXRpb24+
PGtleXdvcmRzPjxrZXl3b3JkPkFsYnVtaW5zL2FkbWluaXN0cmF0aW9uICZhbXA7IGRvc2FnZTwv
a2V5d29yZD48a2V5d29yZD5Db2xsb2lkcy9hZG1pbmlzdHJhdGlvbiAmYW1wOyBkb3NhZ2U8L2tl
eXdvcmQ+PGtleXdvcmQ+Rmx1aWQgVGhlcmFweS9oaXN0b3J5PC9rZXl3b3JkPjxrZXl3b3JkPkds
eWNvY2FseXgvcGh5c2lvbG9neTwva2V5d29yZD48a2V5d29yZD5IaXN0b3J5LCAxOXRoIENlbnR1
cnk8L2tleXdvcmQ+PGtleXdvcmQ+SGlzdG9yeSwgMjB0aCBDZW50dXJ5PC9rZXl3b3JkPjxrZXl3
b3JkPkh1bWFuczwva2V5d29yZD48a2V5d29yZD5Jc290b25pYyBTb2x1dGlvbnMvYWRtaW5pc3Ry
YXRpb24gJmFtcDsgZG9zYWdlPC9rZXl3b3JkPjxrZXl3b3JkPlJlaHlkcmF0aW9uIFNvbHV0aW9u
cy9jaGVtaXN0cnkvdGhlcmFwZXV0aWMgdXNlPC9rZXl3b3JkPjxrZXl3b3JkPlJlc3VzY2l0YXRp
b24vaGlzdG9yeS8gbWV0aG9kczwva2V5d29yZD48L2tleXdvcmRzPjxkYXRlcz48eWVhcj4yMDEz
PC95ZWFyPjxwdWItZGF0ZXM+PGRhdGU+U2VwIDI2PC9kYXRlPjwvcHViLWRhdGVzPjwvZGF0ZXM+
PGlzYm4+MTUzMy00NDA2IChFbGVjdHJvbmljKSYjeEQ7MDAyOC00NzkzIChMaW5raW5nKTwvaXNi
bj48YWNjZXNzaW9uLW51bT4yNDA2Njc0NTwvYWNjZXNzaW9uLW51bT48dXJscz48L3VybHM+PGVs
ZWN0cm9uaWMtcmVzb3VyY2UtbnVtPjEwLjEwNTYvTkVKTXJhMTIwODYyNzwvZWxlY3Ryb25pYy1y
ZXNvdXJjZS1udW0+PHJlbW90ZS1kYXRhYmFzZS1wcm92aWRlcj5OTE08L3JlbW90ZS1kYXRhYmFz
ZS1wcm92aWRlcj48bGFuZ3VhZ2U+ZW5nPC9sYW5ndWFnZT48L3JlY29yZD48L0NpdGU+PENpdGU+
PEF1dGhvcj5TZXltb3VyPC9BdXRob3I+PFllYXI+MjAxMzwvWWVhcj48UmVjTnVtPjgwPC9SZWNO
dW0+PHJlY29yZD48cmVjLW51bWJlcj44MDwvcmVjLW51bWJlcj48Zm9yZWlnbi1rZXlzPjxrZXkg
YXBwPSJFTiIgZGItaWQ9Inh3enRzNTVkMmRyZjIyZXBkYXl4OXN4MzV4d3Z0cmRhemEwNSI+ODA8
L2tleT48L2ZvcmVpZ24ta2V5cz48cmVmLXR5cGUgbmFtZT0iSm91cm5hbCBBcnRpY2xlIj4xNzwv
cmVmLXR5cGU+PGNvbnRyaWJ1dG9ycz48YXV0aG9ycz48YXV0aG9yPlNleW1vdXIsIEMuIFcuPC9h
dXRob3I+PGF1dGhvcj5Bbmd1cywgRC4gQy48L2F1dGhvcj48L2F1dGhvcnM+PC9jb250cmlidXRv
cnM+PGF1dGgtYWRkcmVzcz5EZXBhcnRtZW50IG9mIENyaXRpY2FsIENhcmUgTWVkaWNpbmUsIENs
aW5pY2FsIFJlc2VhcmNoLCBJbnZlc3RpZ2F0aW9uLCBhbmQgU3lzdGVtcyBNb2RlbGluZyBvZiBB
Y3V0ZSBJbGxuZXNzIENlbnRlciwgVW5pdmVyc2l0eSBvZiBQaXR0c2J1cmdoIFNjaG9vbCBvZiBN
ZWRpY2luZSwgUGl0dHNidXJnaCwgUGVubnN5bHZhbmlhLjwvYXV0aC1hZGRyZXNzPjx0aXRsZXM+
PHRpdGxlPk1ha2luZyBhIFByYWdtYXRpYyBDaG9pY2UgZm9yIEZsdWlkIFJlc3VzY2l0YXRpb24g
aW4gQ3JpdGljYWxseSBJbGwgUGF0aWVudHM8L3RpdGxlPjxzZWNvbmRhcnktdGl0bGU+SkFNQTwv
c2Vjb25kYXJ5LXRpdGxlPjxhbHQtdGl0bGU+SkFNQSA6IHRoZSBqb3VybmFsIG9mIHRoZSBBbWVy
aWNhbiBNZWRpY2FsIEFzc29jaWF0aW9uPC9hbHQtdGl0bGU+PC90aXRsZXM+PHBlcmlvZGljYWw+
PGZ1bGwtdGl0bGU+SkFNQTwvZnVsbC10aXRsZT48YWJici0xPkpBTUEgOiB0aGUgam91cm5hbCBv
ZiB0aGUgQW1lcmljYW4gTWVkaWNhbCBBc3NvY2lhdGlvbjwvYWJici0xPjwvcGVyaW9kaWNhbD48
YWx0LXBlcmlvZGljYWw+PGZ1bGwtdGl0bGU+SkFNQTwvZnVsbC10aXRsZT48YWJici0xPkpBTUEg
OiB0aGUgam91cm5hbCBvZiB0aGUgQW1lcmljYW4gTWVkaWNhbCBBc3NvY2lhdGlvbjwvYWJici0x
PjwvYWx0LXBlcmlvZGljYWw+PGVkaXRpb24+MjAxMy8xMC8xMTwvZWRpdGlvbj48ZGF0ZXM+PHll
YXI+MjAxMzwveWVhcj48cHViLWRhdGVzPjxkYXRlPk9jdCA5PC9kYXRlPjwvcHViLWRhdGVzPjwv
ZGF0ZXM+PGlzYm4+MTUzOC0zNTk4IChFbGVjdHJvbmljKSYjeEQ7MDA5OC03NDg0IChMaW5raW5n
KTwvaXNibj48YWNjZXNzaW9uLW51bT4yNDEwODQ4NTwvYWNjZXNzaW9uLW51bT48dXJscz48L3Vy
bHM+PGVsZWN0cm9uaWMtcmVzb3VyY2UtbnVtPjEwLjEwMDEvamFtYS4yMDEzLjI4MDUwMzwvZWxl
Y3Ryb25pYy1yZXNvdXJjZS1udW0+PHJlbW90ZS1kYXRhYmFzZS1wcm92aWRlcj5OTE08L3JlbW90
ZS1kYXRhYmFzZS1wcm92aWRlcj48bGFuZ3VhZ2U+RW5nPC9sYW5ndWFnZT48L3JlY29yZD48L0Np
dGU+PC9FbmROb3RlPgB=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PEVuZE5vdGU+PENpdGU+PEF1dGhvcj5LYWRyaTwvQXV0aG9yPjxZZWFyPjIwMTQ8L1llYXI+PFJl
Y051bT4xMjc8L1JlY051bT48RGlzcGxheVRleHQ+WzE5LCAzOS00NF08L0Rpc3BsYXlUZXh0Pjxy
ZWNvcmQ+PHJlYy1udW1iZXI+MTI3PC9yZWMtbnVtYmVyPjxmb3JlaWduLWtleXM+PGtleSBhcHA9
IkVOIiBkYi1pZD0ieHd6dHM1NWQyZHJmMjJlcGRheXg5c3gzNXh3dnRyZGF6YTA1Ij4xMjc8L2tl
eT48L2ZvcmVpZ24ta2V5cz48cmVmLXR5cGUgbmFtZT0iSm91cm5hbCBBcnRpY2xlIj4xNzwvcmVm
LXR5cGU+PGNvbnRyaWJ1dG9ycz48YXV0aG9ycz48YXV0aG9yPkthZHJpLCBTLiBTLjwvYXV0aG9y
PjxhdXRob3I+RGFubmVyLCBSLiBMLjwvYXV0aG9yPjwvYXV0aG9ycz48L2NvbnRyaWJ1dG9ycz48
dGl0bGVzPjx0aXRsZT5BQ1AgSm91cm5hbCBDbHViOiByZXZpZXc6IGluIHNlcHNpcywgdGhlIGVm
ZmVjdCBvZiByZXN1c2NpdGF0aW9uIHdpdGggY3J5c3RhbGxvaWQgYW5kIGNvbGxvaWQgZmx1aWRz
IG9uIG1vcnRhbGl0eSB2YXJpZXM8L3RpdGxlPjxzZWNvbmRhcnktdGl0bGU+QW5uIEludGVybiBN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PjwvYWx0LXBlcmlvZGljYWw+PHBhZ2VzPkpDMTI8L3BhZ2VzPjx2b2x1bWU+MTYxPC92b2x1bWU+
PG51bWJlcj4xMDwvbnVtYmVyPjxlZGl0aW9uPjIwMTQvMTEvMTg8L2VkaXRpb24+PGRhdGVzPjx5
ZWFyPjIwMTQ8L3llYXI+PHB1Yi1kYXRlcz48ZGF0ZT5Ob3YgMTg8L2RhdGU+PC9wdWItZGF0ZXM+
PC9kYXRlcz48aXNibj4xNTM5LTM3MDQgKEVsZWN0cm9uaWMpJiN4RDswMDAzLTQ4MTkgKExpbmtp
bmcpPC9pc2JuPjxhY2Nlc3Npb24tbnVtPjI1NDAyNTMzPC9hY2Nlc3Npb24tbnVtPjx1cmxzPjwv
dXJscz48ZWxlY3Ryb25pYy1yZXNvdXJjZS1udW0+MTAuNzMyNi8wMDAzLTQ4MTktMTYxLTEwLTIw
MTQxMTE4MC0wMjAxMjwvZWxlY3Ryb25pYy1yZXNvdXJjZS1udW0+PHJlbW90ZS1kYXRhYmFzZS1w
cm92aWRlcj5OTE08L3JlbW90ZS1kYXRhYmFzZS1wcm92aWRlcj48bGFuZ3VhZ2U+ZW5nPC9sYW5n
dWFnZT48L3JlY29yZD48L0NpdGU+PENpdGU+PEF1dGhvcj5EZWxsaW5nZXI8L0F1dGhvcj48WWVh
cj4yMDE0PC9ZZWFyPjxSZWNOdW0+MTI4PC9SZWNOdW0+PHJlY29yZD48cmVjLW51bWJlcj4xMjg8
L3JlYy1udW1iZXI+PGZvcmVpZ24ta2V5cz48a2V5IGFwcD0iRU4iIGRiLWlkPSJ4d3p0czU1ZDJk
cmYyMmVwZGF5eDlzeDM1eHd2dHJkYXphMDUiPjEyODwva2V5PjwvZm9yZWlnbi1rZXlzPjxyZWYt
dHlwZSBuYW1lPSJKb3VybmFsIEFydGljbGUiPjE3PC9yZWYtdHlwZT48Y29udHJpYnV0b3JzPjxh
dXRob3JzPjxhdXRob3I+RGVsbGluZ2VyLCBSLiBQLjwvYXV0aG9yPjwvYXV0aG9ycz48L2NvbnRy
aWJ1dG9ycz48dGl0bGVzPjx0aXRsZT5DcnlzdGFsbG9pZHMgZm9yIGZsdWlkIHJlc3VzY2l0YXRp
b24gaW4gc2Vwc2lzOiB3aGVyZSBpcyB0aGUgYmFsYW5jZT88L3RpdGxlPjxzZWNvbmRhcnktdGl0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ZWRpY2luZTwvYWJici0xPjwvYWx0LXBlcmlvZGljYWw+PHBhZ2VzPjM3Mi0zPC9wYWdlcz48dm9s
dW1lPjE2MTwvdm9sdW1lPjxudW1iZXI+NTwvbnVtYmVyPjxlZGl0aW9uPjIwMTQvMDcvMjM8L2Vk
aXRpb24+PGtleXdvcmRzPjxrZXl3b3JkPkNvbGxvaWRzLyB0aGVyYXBldXRpYyB1c2U8L2tleXdv
cmQ+PGtleXdvcmQ+Rmx1aWQgVGhlcmFweTwva2V5d29yZD48a2V5d29yZD5IdW1hbnM8L2tleXdv
cmQ+PGtleXdvcmQ+SXNvdG9uaWMgU29sdXRpb25zLyB0aGVyYXBldXRpYyB1c2U8L2tleXdvcmQ+
PGtleXdvcmQ+UmVoeWRyYXRpb24gU29sdXRpb25zL2NoZW1pc3RyeS8gdGhlcmFwZXV0aWMgdXNl
PC9rZXl3b3JkPjxrZXl3b3JkPlNlcHNpcy8gdGhlcmFweTwva2V5d29yZD48L2tleXdvcmRzPjxk
YXRlcz48eWVhcj4yMDE0PC95ZWFyPjxwdWItZGF0ZXM+PGRhdGU+U2VwIDI8L2RhdGU+PC9wdWIt
ZGF0ZXM+PC9kYXRlcz48aXNibj4xNTM5LTM3MDQgKEVsZWN0cm9uaWMpJiN4RDswMDAzLTQ4MTkg
KExpbmtpbmcpPC9pc2JuPjxhY2Nlc3Npb24tbnVtPjI1MDQ3ODExPC9hY2Nlc3Npb24tbnVtPjx1
cmxzPjwvdXJscz48ZWxlY3Ryb25pYy1yZXNvdXJjZS1udW0+MTAuNzMyNi9tMTQtMTU2NTwvZWxl
Y3Ryb25pYy1yZXNvdXJjZS1udW0+PHJlbW90ZS1kYXRhYmFzZS1wcm92aWRlcj5OTE08L3JlbW90
ZS1kYXRhYmFzZS1wcm92aWRlcj48bGFuZ3VhZ2U+ZW5nPC9sYW5ndWFnZT48L3JlY29yZD48L0Np
dGU+PENpdGU+PEF1dGhvcj5HdWlkZXQ8L0F1dGhvcj48WWVhcj4yMDEwPC9ZZWFyPjxSZWNOdW0+
NzE8L1JlY051bT48cmVjb3JkPjxyZWMtbnVtYmVyPjcxPC9yZWMtbnVtYmVyPjxmb3JlaWduLWtl
eXM+PGtleSBhcHA9IkVOIiBkYi1pZD0ieHd6dHM1NWQyZHJmMjJlcGRheXg5c3gzNXh3dnRyZGF6
YTA1Ij43MTwva2V5PjwvZm9yZWlnbi1rZXlzPjxyZWYtdHlwZSBuYW1lPSJKb3VybmFsIEFydGlj
bGUiPjE3PC9yZWYtdHlwZT48Y29udHJpYnV0b3JzPjxhdXRob3JzPjxhdXRob3I+R3VpZGV0LCBC
LjwvYXV0aG9yPjxhdXRob3I+U29uaSwgTi48L2F1dGhvcj48YXV0aG9yPkRlbGxhIFJvY2NhLCBH
LjwvYXV0aG9yPjxhdXRob3I+S296ZWssIFMuPC9hdXRob3I+PGF1dGhvcj5WYWxsZXQsIEIuPC9h
dXRob3I+PGF1dGhvcj5Bbm5hbmUsIEQuPC9hdXRob3I+PGF1dGhvcj5KYW1lcywgTS48L2F1dGhv
cj48L2F1dGhvcnM+PC9jb250cmlidXRvcnM+PGF1dGgtYWRkcmVzcz5JbnNlcm0sIFVuaXRlIGRl
IFJlY2hlcmNoZSBlbiBFcGlkZW1pb2xvZ2llIFN5c3RlbWVzIGQmYXBvcztJbmZvcm1hdGlvbiBl
dCBNb2RlbGlzYXRpb24gKFU3MDcpLCBQYXJpcyBGLTc1MDEyLCBGcmFuY2UuIGJlcnRyYW5kLmd1
aWRldEBzYXQuYXBocC5mcjwvYXV0aC1hZGRyZXNzPjx0aXRsZXM+PHRpdGxlPkEgYmFsYW5jZWQg
dmlldyBvZiBiYWxhbmNlZCBzb2x1dGlvbnM8L3RpdGxlPjxzZWNvbmRhcnktdGl0bGU+Q3JpdCBD
YXJlPC9zZWNvbmRhcnktdGl0bGU+PGFsdC10aXRsZT5Dcml0aWNhbCBjYXJlIChMb25kb24sIEVu
Z2xhbmQpPC9hbHQtdGl0bGU+PC90aXRsZXM+PHBlcmlvZGljYWw+PGZ1bGwtdGl0bGU+Q3JpdCBD
YXJlPC9mdWxsLXRpdGxlPjxhYmJyLTE+Q3JpdGljYWwgY2FyZSAoTG9uZG9uLCBFbmdsYW5kKTwv
YWJici0xPjwvcGVyaW9kaWNhbD48YWx0LXBlcmlvZGljYWw+PGZ1bGwtdGl0bGU+Q3JpdCBDYXJl
PC9mdWxsLXRpdGxlPjxhYmJyLTE+Q3JpdGljYWwgY2FyZSAoTG9uZG9uLCBFbmdsYW5kKTwvYWJi
ci0xPjwvYWx0LXBlcmlvZGljYWw+PHBhZ2VzPjMyNTwvcGFnZXM+PHZvbHVtZT4xNDwvdm9sdW1l
PjxudW1iZXI+NTwvbnVtYmVyPjxlZGl0aW9uPjIwMTAvMTEvMTI8L2VkaXRpb24+PGtleXdvcmRz
PjxrZXl3b3JkPkFjaWRvc2lzL3BoeXNpb3BhdGhvbG9neS90aGVyYXB5PC9rZXl3b3JkPjxrZXl3
b3JkPkFuaW1hbHM8L2tleXdvcmQ+PGtleXdvcmQ+Qm9keSBGbHVpZHMvcGh5c2lvbG9neTwva2V5
d29yZD48a2V5d29yZD5DbGluaWNhbCBUcmlhbHMgYXMgVG9waWMvbWV0aG9kczwva2V5d29yZD48
a2V5d29yZD5Db2xsb2lkcy9jaGVtaXN0cnkvdGhlcmFwZXV0aWMgdXNlPC9rZXl3b3JkPjxrZXl3
b3JkPkZsdWlkIFRoZXJhcHkvbWV0aG9kczwva2V5d29yZD48a2V5d29yZD5IdW1hbnM8L2tleXdv
cmQ+PGtleXdvcmQ+SXNvdG9uaWMgU29sdXRpb25zL2NoZW1pc3RyeS8gdGhlcmFwZXV0aWMgdXNl
PC9rZXl3b3JkPjxrZXl3b3JkPlJlaHlkcmF0aW9uIFNvbHV0aW9ucy9jaGVtaXN0cnkvIHRoZXJh
cGV1dGljIHVzZTwva2V5d29yZD48a2V5d29yZD5Tb2RpdW0gQ2hsb3JpZGUvY2hlbWlzdHJ5L3Ro
ZXJhcGV1dGljIHVzZTwva2V5d29yZD48a2V5d29yZD5XYXRlci1FbGVjdHJvbHl0ZSBCYWxhbmNl
LyBwaHlzaW9sb2d5PC9rZXl3b3JkPjwva2V5d29yZHM+PGRhdGVzPjx5ZWFyPjIwMTA8L3llYXI+
PC9kYXRlcz48aXNibj4xNDY2LTYwOVggKEVsZWN0cm9uaWMpJiN4RDsxMzY0LTg1MzUgKExpbmtp
bmcpPC9pc2JuPjxhY2Nlc3Npb24tbnVtPjIxMDY3NTUyPC9hY2Nlc3Npb24tbnVtPjx1cmxzPjwv
dXJscz48Y3VzdG9tMj5QTUMzMjE5MjQzPC9jdXN0b20yPjxlbGVjdHJvbmljLXJlc291cmNlLW51
bT4xMC4xMTg2L2NjOTIzMDwvZWxlY3Ryb25pYy1yZXNvdXJjZS1udW0+PHJlbW90ZS1kYXRhYmFz
ZS1wcm92aWRlcj5OTE08L3JlbW90ZS1kYXRhYmFzZS1wcm92aWRlcj48bGFuZ3VhZ2U+ZW5nPC9s
YW5ndWFnZT48L3JlY29yZD48L0NpdGU+PENpdGU+PEF1dGhvcj5Nb3JnYW48L0F1dGhvcj48WWVh
cj4yMDEzPC9ZZWFyPjxSZWNOdW0+NTk8L1JlY051bT48cmVjb3JkPjxyZWMtbnVtYmVyPjU5PC9y
ZWMtbnVtYmVyPjxmb3JlaWduLWtleXM+PGtleSBhcHA9IkVOIiBkYi1pZD0ieHd6dHM1NWQyZHJm
MjJlcGRheXg5c3gzNXh3dnRyZGF6YTA1Ij41OTwva2V5PjwvZm9yZWlnbi1rZXlzPjxyZWYtdHlw
ZSBuYW1lPSJKb3VybmFsIEFydGljbGUiPjE3PC9yZWYtdHlwZT48Y29udHJpYnV0b3JzPjxhdXRo
b3JzPjxhdXRob3I+TW9yZ2FuLCBULiBKLjwvYXV0aG9yPjwvYXV0aG9ycz48L2NvbnRyaWJ1dG9y
cz48YXV0aC1hZGRyZXNzPk1hdGVyIE1lZGljYWwgUmVzZWFyY2ggSW5zdGl0dXRlIGFuZCBVbml2
ZXJzaXR5IG9mIFF1ZWVuc2xhbmQsIE1hdGVyIEhlYWx0aCBTZXJ2aWNlcywgU3RhbmxleSBTdHJl
ZXQsIFNvdXRoIEJyaXNiYW5lLCBCcmlzYmFuZSwgUXVlZW5zbGFuZCwgQXVzdHJhbGlhLjwvYXV0
aC1hZGRyZXNzPjx0aXRsZXM+PHRpdGxlPlRoZSBpZGVhbCBjcnlzdGFsbG9pZCAtIHdoYXQgaXMg
JmFwb3M7YmFsYW5jZWQmYXBvczs/PC90aXRsZT48c2Vjb25kYXJ5LXRpdGxlPkN1cnIgT3BpbiBD
cml0IENhcmU8L3NlY29uZGFyeS10aXRsZT48YWx0LXRpdGxlPkN1cnJlbnQgb3BpbmlvbiBpbiBj
cml0aWNhbCBjYXJlPC9hbHQtdGl0bGU+PC90aXRsZXM+PHBlcmlvZGljYWw+PGZ1bGwtdGl0bGU+
Q3VyciBPcGluIENyaXQgQ2FyZTwvZnVsbC10aXRsZT48YWJici0xPkN1cnJlbnQgb3BpbmlvbiBp
biBjcml0aWNhbCBjYXJlPC9hYmJyLTE+PC9wZXJpb2RpY2FsPjxhbHQtcGVyaW9kaWNhbD48ZnVs
bC10aXRsZT5DdXJyIE9waW4gQ3JpdCBDYXJlPC9mdWxsLXRpdGxlPjxhYmJyLTE+Q3VycmVudCBv
cGluaW9uIGluIGNyaXRpY2FsIGNhcmU8L2FiYnItMT48L2FsdC1wZXJpb2RpY2FsPjxwYWdlcz4y
OTktMzA3PC9wYWdlcz48dm9sdW1lPjE5PC92b2x1bWU+PG51bWJlcj40PC9udW1iZXI+PGVkaXRp
b24+MjAxMy8wNi8wODwvZWRpdGlvbj48ZGF0ZXM+PHllYXI+MjAxMzwveWVhcj48cHViLWRhdGVz
PjxkYXRlPkF1ZzwvZGF0ZT48L3B1Yi1kYXRlcz48L2RhdGVzPjxpc2JuPjE1MzEtNzA3MiAoRWxl
Y3Ryb25pYykmI3hEOzEwNzAtNTI5NSAoTGlua2luZyk8L2lzYm4+PGFjY2Vzc2lvbi1udW0+MjM3
NDM1ODk8L2FjY2Vzc2lvbi1udW0+PHVybHM+PC91cmxzPjxlbGVjdHJvbmljLXJlc291cmNlLW51
bT4xMC4xMDk3L01DQy4wYjAxM2UzMjgzNjMyZDQ2PC9lbGVjdHJvbmljLXJlc291cmNlLW51bT48
cmVtb3RlLWRhdGFiYXNlLXByb3ZpZGVyPk5MTTwvcmVtb3RlLWRhdGFiYXNlLXByb3ZpZGVyPjxs
YW5ndWFnZT5lbmc8L2xhbmd1YWdlPjwvcmVjb3JkPjwvQ2l0ZT48Q2l0ZT48QXV0aG9yPk15YnVy
Z2g8L0F1dGhvcj48WWVhcj4yMDEzPC9ZZWFyPjxSZWNOdW0+MzI8L1JlY051bT48cmVjb3JkPjxy
ZWMtbnVtYmVyPjMyPC9yZWMtbnVtYmVyPjxmb3JlaWduLWtleXM+PGtleSBhcHA9IkVOIiBkYi1p
ZD0ieHd6dHM1NWQyZHJmMjJlcGRheXg5c3gzNXh3dnRyZGF6YTA1Ij4zMjwva2V5PjwvZm9yZWln
bi1rZXlzPjxyZWYtdHlwZSBuYW1lPSJKb3VybmFsIEFydGljbGUiPjE3PC9yZWYtdHlwZT48Y29u
dHJpYnV0b3JzPjxhdXRob3JzPjxhdXRob3I+TXlidXJnaCwgSi48L2F1dGhvcj48L2F1dGhvcnM+
PC9jb250cmlidXRvcnM+PGF1dGgtYWRkcmVzcz5hU3QgR2VvcmdlIENsaW5pY2FsIFNjaG9vbCwg
VW5pdmVyc2l0eSBvZiBOZXcgU291dGggV2FsZXMgYlRoZSBHZW9yZ2UgSW5zdGl0dXRlIGZvciBH
bG9iYWwgSGVhbHRoLCBTeWRuZXksIE5ldyBTb3V0aCBXYWxlcywgQXVzdHJhbGlhLjwvYXV0aC1h
ZGRyZXNzPjx0aXRsZXM+PHRpdGxlPkFkdmFuY2VzIGluIGZsdWlkIHJlc3VzY2l0YXRpb24gaW4g
Y3JpdGljYWxseSBpbGwgcGF0aWVudHM6IGltcGxpY2F0aW9ucyBmb3IgY2xpbmljYWwgcHJhY3Rp
Y2U8L3RpdGxlPjxzZWNvbmRhcnktdGl0bGU+Q3VyciBPcGluIENyaXQgQ2FyZTwvc2Vjb25kYXJ5
LXRpdGxlPjxhbHQtdGl0bGU+Q3VycmVudCBvcGluaW9uIGluIGNyaXRpY2FsIGNhcmU8L2FsdC10
aXRsZT48L3RpdGxlcz48cGVyaW9kaWNhbD48ZnVsbC10aXRsZT5DdXJyIE9waW4gQ3JpdCBDYXJl
PC9mdWxsLXRpdGxlPjxhYmJyLTE+Q3VycmVudCBvcGluaW9uIGluIGNyaXRpY2FsIGNhcmU8L2Fi
YnItMT48L3BlcmlvZGljYWw+PGFsdC1wZXJpb2RpY2FsPjxmdWxsLXRpdGxlPkN1cnIgT3BpbiBD
cml0IENhcmU8L2Z1bGwtdGl0bGU+PGFiYnItMT5DdXJyZW50IG9waW5pb24gaW4gY3JpdGljYWwg
Y2FyZTwvYWJici0xPjwvYWx0LXBlcmlvZGljYWw+PHBhZ2VzPjI3OS04MTwvcGFnZXM+PHZvbHVt
ZT4xOTwvdm9sdW1lPjxudW1iZXI+NDwvbnVtYmVyPjxkYXRlcz48eWVhcj4yMDEzPC95ZWFyPjxw
dWItZGF0ZXM+PGRhdGU+QXVnPC9kYXRlPjwvcHViLWRhdGVzPjwvZGF0ZXM+PGlzYm4+MTUzMS03
MDcyIChFbGVjdHJvbmljKSYjeEQ7MTA3MC01Mjk1IChMaW5raW5nKTwvaXNibj48YWNjZXNzaW9u
LW51bT4yMzc5OTQ2MjwvYWNjZXNzaW9uLW51bT48dXJscz48cmVsYXRlZC11cmxzPjx1cmw+aHR0
cDovL3d3dy5uY2JpLm5sbS5uaWguZ292L3B1Ym1lZC8yMzc5OTQ2MjwvdXJsPjwvcmVsYXRlZC11
cmxzPjwvdXJscz48ZWxlY3Ryb25pYy1yZXNvdXJjZS1udW0+MTAuMTA5Ny9NQ0MuMGIwMTNlMzI4
MzYzMDkxZTwvZWxlY3Ryb25pYy1yZXNvdXJjZS1udW0+PC9yZWNvcmQ+PC9DaXRlPjxDaXRlPjxB
dXRob3I+TXlidXJnaDwvQXV0aG9yPjxZZWFyPjIwMTM8L1llYXI+PFJlY051bT44MTwvUmVjTnVt
PjxyZWNvcmQ+PHJlYy1udW1iZXI+ODE8L3JlYy1udW1iZXI+PGZvcmVpZ24ta2V5cz48a2V5IGFw
cD0iRU4iIGRiLWlkPSJ4d3p0czU1ZDJkcmYyMmVwZGF5eDlzeDM1eHd2dHJkYXphMDUiPjgxPC9r
ZXk+PC9mb3JlaWduLWtleXM+PHJlZi10eXBlIG5hbWU9IkpvdXJuYWwgQXJ0aWNsZSI+MTc8L3Jl
Zi10eXBlPjxjb250cmlidXRvcnM+PGF1dGhvcnM+PGF1dGhvcj5NeWJ1cmdoLCBKLiBBLjwvYXV0
aG9yPjxhdXRob3I+TXl0aGVuLCBNLiBHLjwvYXV0aG9yPjwvYXV0aG9ycz48L2NvbnRyaWJ1dG9y
cz48YXV0aC1hZGRyZXNzPlVuaXZlcnNpdHkgb2YgTmV3IFNvdXRoIFdhbGVzLCB0aGUgRGl2aXNp
b24gb2YgQ3JpdGljYWwgQ2FyZSBhbmQgVHJhdW1hLCBHZW9yZ2UgSW5zdGl0dXRlIGZvciBHbG9i
YWwgSGVhbHRoLCBhbmQgdGhlIERlcGFydG1lbnQgb2YgSW50ZW5zaXZlIENhcmUgTWVkaWNpbmUs
IFN0LiBHZW9yZ2UgSG9zcGl0YWwsIFN5ZG5leSwgQXVzdHJhbGlhLiBqbXlidXJnaEBnZW9yZ2Vp
bnN0aXR1dGUub3JnLmF1PC9hdXRoLWFkZHJlc3M+PHRpdGxlcz48dGl0bGU+UmVzdXNjaXRhdGlv
biBmbHVpZHM8L3RpdGxlPjxzZWNvbmRhcnktdGl0bGU+TiBFbmdsIEogTWVkPC9zZWNvbmRhcnkt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YWJici0xPjwvYWx0LXBlcmlvZGljYWw+PHBhZ2VzPjEyNDMtNTE8L3BhZ2VzPjx2b2x1bWU+MzY5
PC92b2x1bWU+PG51bWJlcj4xMzwvbnVtYmVyPjxlZGl0aW9uPjIwMTMvMDkvMjc8L2VkaXRpb24+
PGtleXdvcmRzPjxrZXl3b3JkPkFsYnVtaW5zL2FkbWluaXN0cmF0aW9uICZhbXA7IGRvc2FnZTwv
a2V5d29yZD48a2V5d29yZD5Db2xsb2lkcy9hZG1pbmlzdHJhdGlvbiAmYW1wOyBkb3NhZ2U8L2tl
eXdvcmQ+PGtleXdvcmQ+Rmx1aWQgVGhlcmFweS9oaXN0b3J5PC9rZXl3b3JkPjxrZXl3b3JkPkds
eWNvY2FseXgvcGh5c2lvbG9neTwva2V5d29yZD48a2V5d29yZD5IaXN0b3J5LCAxOXRoIENlbnR1
cnk8L2tleXdvcmQ+PGtleXdvcmQ+SGlzdG9yeSwgMjB0aCBDZW50dXJ5PC9rZXl3b3JkPjxrZXl3
b3JkPkh1bWFuczwva2V5d29yZD48a2V5d29yZD5Jc290b25pYyBTb2x1dGlvbnMvYWRtaW5pc3Ry
YXRpb24gJmFtcDsgZG9zYWdlPC9rZXl3b3JkPjxrZXl3b3JkPlJlaHlkcmF0aW9uIFNvbHV0aW9u
cy9jaGVtaXN0cnkvdGhlcmFwZXV0aWMgdXNlPC9rZXl3b3JkPjxrZXl3b3JkPlJlc3VzY2l0YXRp
b24vaGlzdG9yeS8gbWV0aG9kczwva2V5d29yZD48L2tleXdvcmRzPjxkYXRlcz48eWVhcj4yMDEz
PC95ZWFyPjxwdWItZGF0ZXM+PGRhdGU+U2VwIDI2PC9kYXRlPjwvcHViLWRhdGVzPjwvZGF0ZXM+
PGlzYm4+MTUzMy00NDA2IChFbGVjdHJvbmljKSYjeEQ7MDAyOC00NzkzIChMaW5raW5nKTwvaXNi
bj48YWNjZXNzaW9uLW51bT4yNDA2Njc0NTwvYWNjZXNzaW9uLW51bT48dXJscz48L3VybHM+PGVs
ZWN0cm9uaWMtcmVzb3VyY2UtbnVtPjEwLjEwNTYvTkVKTXJhMTIwODYyNzwvZWxlY3Ryb25pYy1y
ZXNvdXJjZS1udW0+PHJlbW90ZS1kYXRhYmFzZS1wcm92aWRlcj5OTE08L3JlbW90ZS1kYXRhYmFz
ZS1wcm92aWRlcj48bGFuZ3VhZ2U+ZW5nPC9sYW5ndWFnZT48L3JlY29yZD48L0NpdGU+PENpdGU+
PEF1dGhvcj5TZXltb3VyPC9BdXRob3I+PFllYXI+MjAxMzwvWWVhcj48UmVjTnVtPjgwPC9SZWNO
dW0+PHJlY29yZD48cmVjLW51bWJlcj44MDwvcmVjLW51bWJlcj48Zm9yZWlnbi1rZXlzPjxrZXkg
YXBwPSJFTiIgZGItaWQ9Inh3enRzNTVkMmRyZjIyZXBkYXl4OXN4MzV4d3Z0cmRhemEwNSI+ODA8
L2tleT48L2ZvcmVpZ24ta2V5cz48cmVmLXR5cGUgbmFtZT0iSm91cm5hbCBBcnRpY2xlIj4xNzwv
cmVmLXR5cGU+PGNvbnRyaWJ1dG9ycz48YXV0aG9ycz48YXV0aG9yPlNleW1vdXIsIEMuIFcuPC9h
dXRob3I+PGF1dGhvcj5Bbmd1cywgRC4gQy48L2F1dGhvcj48L2F1dGhvcnM+PC9jb250cmlidXRv
cnM+PGF1dGgtYWRkcmVzcz5EZXBhcnRtZW50IG9mIENyaXRpY2FsIENhcmUgTWVkaWNpbmUsIENs
aW5pY2FsIFJlc2VhcmNoLCBJbnZlc3RpZ2F0aW9uLCBhbmQgU3lzdGVtcyBNb2RlbGluZyBvZiBB
Y3V0ZSBJbGxuZXNzIENlbnRlciwgVW5pdmVyc2l0eSBvZiBQaXR0c2J1cmdoIFNjaG9vbCBvZiBN
ZWRpY2luZSwgUGl0dHNidXJnaCwgUGVubnN5bHZhbmlhLjwvYXV0aC1hZGRyZXNzPjx0aXRsZXM+
PHRpdGxlPk1ha2luZyBhIFByYWdtYXRpYyBDaG9pY2UgZm9yIEZsdWlkIFJlc3VzY2l0YXRpb24g
aW4gQ3JpdGljYWxseSBJbGwgUGF0aWVudHM8L3RpdGxlPjxzZWNvbmRhcnktdGl0bGU+SkFNQTwv
c2Vjb25kYXJ5LXRpdGxlPjxhbHQtdGl0bGU+SkFNQSA6IHRoZSBqb3VybmFsIG9mIHRoZSBBbWVy
aWNhbiBNZWRpY2FsIEFzc29jaWF0aW9uPC9hbHQtdGl0bGU+PC90aXRsZXM+PHBlcmlvZGljYWw+
PGZ1bGwtdGl0bGU+SkFNQTwvZnVsbC10aXRsZT48YWJici0xPkpBTUEgOiB0aGUgam91cm5hbCBv
ZiB0aGUgQW1lcmljYW4gTWVkaWNhbCBBc3NvY2lhdGlvbjwvYWJici0xPjwvcGVyaW9kaWNhbD48
YWx0LXBlcmlvZGljYWw+PGZ1bGwtdGl0bGU+SkFNQTwvZnVsbC10aXRsZT48YWJici0xPkpBTUEg
OiB0aGUgam91cm5hbCBvZiB0aGUgQW1lcmljYW4gTWVkaWNhbCBBc3NvY2lhdGlvbjwvYWJici0x
PjwvYWx0LXBlcmlvZGljYWw+PGVkaXRpb24+MjAxMy8xMC8xMTwvZWRpdGlvbj48ZGF0ZXM+PHll
YXI+MjAxMzwveWVhcj48cHViLWRhdGVzPjxkYXRlPk9jdCA5PC9kYXRlPjwvcHViLWRhdGVzPjwv
ZGF0ZXM+PGlzYm4+MTUzOC0zNTk4IChFbGVjdHJvbmljKSYjeEQ7MDA5OC03NDg0IChMaW5raW5n
KTwvaXNibj48YWNjZXNzaW9uLW51bT4yNDEwODQ4NTwvYWNjZXNzaW9uLW51bT48dXJscz48L3Vy
bHM+PGVsZWN0cm9uaWMtcmVzb3VyY2UtbnVtPjEwLjEwMDEvamFtYS4yMDEzLjI4MDUwMzwvZWxl
Y3Ryb25pYy1yZXNvdXJjZS1udW0+PHJlbW90ZS1kYXRhYmFzZS1wcm92aWRlcj5OTE08L3JlbW90
ZS1kYXRhYmFzZS1wcm92aWRlcj48bGFuZ3VhZ2U+RW5nPC9sYW5ndWFnZT48L3JlY29yZD48L0Np
dGU+PC9FbmROb3RlPgB=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9" w:tooltip="Morgan, 2013 #59" w:history="1">
        <w:r>
          <w:rPr>
            <w:rFonts w:ascii="Times New Roman" w:hAnsi="Times New Roman"/>
            <w:bCs/>
            <w:noProof/>
            <w:color w:val="000000"/>
            <w:kern w:val="36"/>
          </w:rPr>
          <w:t>19</w:t>
        </w:r>
      </w:hyperlink>
      <w:r>
        <w:rPr>
          <w:rFonts w:ascii="Times New Roman" w:hAnsi="Times New Roman"/>
          <w:bCs/>
          <w:noProof/>
          <w:color w:val="000000"/>
          <w:kern w:val="36"/>
        </w:rPr>
        <w:t xml:space="preserve">, </w:t>
      </w:r>
      <w:hyperlink w:anchor="_ENREF_39" w:tooltip="Kadri, 2014 #127" w:history="1">
        <w:r>
          <w:rPr>
            <w:rFonts w:ascii="Times New Roman" w:hAnsi="Times New Roman"/>
            <w:bCs/>
            <w:noProof/>
            <w:color w:val="000000"/>
            <w:kern w:val="36"/>
          </w:rPr>
          <w:t>39-44</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w:t>
      </w:r>
    </w:p>
    <w:p w14:paraId="0085C2ED" w14:textId="77777777" w:rsidR="00B31AFE" w:rsidRPr="00B31AFE" w:rsidRDefault="008963E8" w:rsidP="00B31AFE">
      <w:pPr>
        <w:outlineLvl w:val="0"/>
        <w:rPr>
          <w:rFonts w:ascii="Times New Roman" w:hAnsi="Times New Roman"/>
          <w:b/>
          <w:bCs/>
          <w:color w:val="000000"/>
          <w:kern w:val="36"/>
        </w:rPr>
      </w:pPr>
      <w:r>
        <w:rPr>
          <w:rFonts w:ascii="Times New Roman" w:hAnsi="Times New Roman" w:cs="Times New Roman"/>
          <w:bCs/>
          <w:color w:val="000000"/>
          <w:kern w:val="36"/>
        </w:rPr>
        <w:br w:type="page"/>
      </w:r>
      <w:r w:rsidR="00B31AFE">
        <w:rPr>
          <w:rFonts w:ascii="Times New Roman" w:hAnsi="Times New Roman" w:cs="Times New Roman"/>
          <w:b/>
          <w:bCs/>
          <w:color w:val="000000"/>
          <w:kern w:val="36"/>
        </w:rPr>
        <w:lastRenderedPageBreak/>
        <w:t>Manuscript</w:t>
      </w:r>
      <w:r w:rsidR="00B31AFE" w:rsidRPr="00B31AFE">
        <w:rPr>
          <w:rFonts w:ascii="Times New Roman" w:hAnsi="Times New Roman" w:cs="Times New Roman"/>
          <w:b/>
          <w:bCs/>
          <w:color w:val="000000"/>
          <w:kern w:val="36"/>
        </w:rPr>
        <w:t xml:space="preserve"> #1 - </w:t>
      </w:r>
      <w:r w:rsidR="00B31AFE" w:rsidRPr="00B31AFE">
        <w:rPr>
          <w:rFonts w:ascii="Times New Roman" w:hAnsi="Times New Roman"/>
          <w:b/>
          <w:bCs/>
          <w:color w:val="000000"/>
          <w:kern w:val="36"/>
        </w:rPr>
        <w:t>Fluid Resuscitation in severe sepsis and septic shock: systematic description of fluids used in randomized trials for researchers and clinicians.</w:t>
      </w:r>
    </w:p>
    <w:p w14:paraId="2693A1D7" w14:textId="77777777" w:rsidR="00B31AFE" w:rsidRDefault="00B31AFE">
      <w:pPr>
        <w:rPr>
          <w:rFonts w:ascii="Times New Roman" w:hAnsi="Times New Roman" w:cs="Times New Roman"/>
          <w:bCs/>
          <w:color w:val="000000"/>
          <w:kern w:val="36"/>
        </w:rPr>
      </w:pPr>
    </w:p>
    <w:p w14:paraId="08B4813D" w14:textId="77777777" w:rsidR="00B31AFE" w:rsidRDefault="00B31AFE" w:rsidP="008963E8">
      <w:pPr>
        <w:rPr>
          <w:rFonts w:ascii="Times New Roman" w:hAnsi="Times New Roman" w:cs="Times New Roman"/>
          <w:bCs/>
          <w:color w:val="000000"/>
          <w:kern w:val="36"/>
        </w:rPr>
      </w:pPr>
      <w:r>
        <w:rPr>
          <w:rFonts w:ascii="Times New Roman" w:hAnsi="Times New Roman" w:cs="Times New Roman"/>
          <w:b/>
          <w:bCs/>
          <w:color w:val="000000"/>
          <w:kern w:val="36"/>
        </w:rPr>
        <w:t xml:space="preserve">Objective Manuscript #1: </w:t>
      </w:r>
      <w:r>
        <w:rPr>
          <w:rFonts w:ascii="Times New Roman" w:hAnsi="Times New Roman" w:cs="Times New Roman"/>
          <w:bCs/>
          <w:color w:val="000000"/>
          <w:kern w:val="36"/>
        </w:rPr>
        <w:t xml:space="preserve">Based on the systematic review, we composed a comprehensive summary of all fluids used in RCTs examining the resuscitation of ICU patients with sepsis. </w:t>
      </w:r>
    </w:p>
    <w:p w14:paraId="0FCEAEC2" w14:textId="77777777" w:rsidR="00B31AFE" w:rsidRDefault="00B31AFE" w:rsidP="008963E8">
      <w:pPr>
        <w:rPr>
          <w:rFonts w:ascii="Times New Roman" w:hAnsi="Times New Roman" w:cs="Times New Roman"/>
          <w:bCs/>
          <w:color w:val="000000"/>
          <w:kern w:val="36"/>
        </w:rPr>
      </w:pPr>
    </w:p>
    <w:p w14:paraId="0712FD0B" w14:textId="3C89981E" w:rsidR="00B31AFE" w:rsidRPr="008D44DB" w:rsidRDefault="00B31AFE" w:rsidP="00B31AFE">
      <w:pPr>
        <w:rPr>
          <w:rFonts w:ascii="Times New Roman" w:hAnsi="Times New Roman" w:cs="Times New Roman"/>
          <w:szCs w:val="20"/>
        </w:rPr>
      </w:pPr>
      <w:r w:rsidRPr="008D44DB">
        <w:rPr>
          <w:rFonts w:ascii="Times New Roman" w:hAnsi="Times New Roman" w:cs="Times New Roman"/>
          <w:b/>
          <w:bCs/>
          <w:color w:val="000000"/>
          <w:kern w:val="36"/>
        </w:rPr>
        <w:t xml:space="preserve">Reference: </w:t>
      </w:r>
      <w:hyperlink r:id="rId8" w:history="1">
        <w:r w:rsidRPr="008D44DB">
          <w:rPr>
            <w:rStyle w:val="highlight"/>
            <w:rFonts w:ascii="Times New Roman" w:hAnsi="Times New Roman" w:cs="Times New Roman"/>
            <w:szCs w:val="20"/>
            <w:shd w:val="clear" w:color="auto" w:fill="FFFFFF"/>
          </w:rPr>
          <w:t>Rochwerg</w:t>
        </w:r>
        <w:r w:rsidRPr="008D44DB">
          <w:rPr>
            <w:rStyle w:val="apple-converted-space"/>
            <w:rFonts w:ascii="Times New Roman" w:hAnsi="Times New Roman" w:cs="Times New Roman"/>
            <w:szCs w:val="20"/>
            <w:shd w:val="clear" w:color="auto" w:fill="FFFFFF"/>
          </w:rPr>
          <w:t> </w:t>
        </w:r>
        <w:r w:rsidRPr="008D44DB">
          <w:rPr>
            <w:rStyle w:val="Hyperlink"/>
            <w:rFonts w:ascii="Times New Roman" w:hAnsi="Times New Roman" w:cs="Times New Roman"/>
            <w:color w:val="auto"/>
            <w:szCs w:val="20"/>
            <w:u w:val="none"/>
            <w:shd w:val="clear" w:color="auto" w:fill="FFFFFF"/>
          </w:rPr>
          <w:t>B</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9" w:history="1">
        <w:r w:rsidRPr="008D44DB">
          <w:rPr>
            <w:rStyle w:val="Hyperlink"/>
            <w:rFonts w:ascii="Times New Roman" w:hAnsi="Times New Roman" w:cs="Times New Roman"/>
            <w:color w:val="auto"/>
            <w:szCs w:val="20"/>
            <w:u w:val="none"/>
            <w:shd w:val="clear" w:color="auto" w:fill="FFFFFF"/>
          </w:rPr>
          <w:t>Włudarczyk A</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0" w:history="1">
        <w:r w:rsidRPr="008D44DB">
          <w:rPr>
            <w:rStyle w:val="Hyperlink"/>
            <w:rFonts w:ascii="Times New Roman" w:hAnsi="Times New Roman" w:cs="Times New Roman"/>
            <w:color w:val="auto"/>
            <w:szCs w:val="20"/>
            <w:u w:val="none"/>
            <w:shd w:val="clear" w:color="auto" w:fill="FFFFFF"/>
          </w:rPr>
          <w:t>Szczeklik W</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1" w:history="1">
        <w:r w:rsidRPr="008D44DB">
          <w:rPr>
            <w:rStyle w:val="Hyperlink"/>
            <w:rFonts w:ascii="Times New Roman" w:hAnsi="Times New Roman" w:cs="Times New Roman"/>
            <w:color w:val="auto"/>
            <w:szCs w:val="20"/>
            <w:u w:val="none"/>
            <w:shd w:val="clear" w:color="auto" w:fill="FFFFFF"/>
          </w:rPr>
          <w:t>Alhazzani W</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2" w:history="1">
        <w:r w:rsidRPr="008D44DB">
          <w:rPr>
            <w:rStyle w:val="Hyperlink"/>
            <w:rFonts w:ascii="Times New Roman" w:hAnsi="Times New Roman" w:cs="Times New Roman"/>
            <w:color w:val="auto"/>
            <w:szCs w:val="20"/>
            <w:u w:val="none"/>
            <w:shd w:val="clear" w:color="auto" w:fill="FFFFFF"/>
          </w:rPr>
          <w:t>Sindi A</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3" w:history="1">
        <w:r w:rsidRPr="008D44DB">
          <w:rPr>
            <w:rStyle w:val="Hyperlink"/>
            <w:rFonts w:ascii="Times New Roman" w:hAnsi="Times New Roman" w:cs="Times New Roman"/>
            <w:color w:val="auto"/>
            <w:szCs w:val="20"/>
            <w:u w:val="none"/>
            <w:shd w:val="clear" w:color="auto" w:fill="FFFFFF"/>
          </w:rPr>
          <w:t>Alshamsi F</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4" w:history="1">
        <w:r w:rsidRPr="008D44DB">
          <w:rPr>
            <w:rStyle w:val="Hyperlink"/>
            <w:rFonts w:ascii="Times New Roman" w:hAnsi="Times New Roman" w:cs="Times New Roman"/>
            <w:color w:val="auto"/>
            <w:szCs w:val="20"/>
            <w:u w:val="none"/>
            <w:shd w:val="clear" w:color="auto" w:fill="FFFFFF"/>
          </w:rPr>
          <w:t>Ip WC</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5" w:history="1">
        <w:r w:rsidRPr="008D44DB">
          <w:rPr>
            <w:rStyle w:val="Hyperlink"/>
            <w:rFonts w:ascii="Times New Roman" w:hAnsi="Times New Roman" w:cs="Times New Roman"/>
            <w:color w:val="auto"/>
            <w:szCs w:val="20"/>
            <w:u w:val="none"/>
            <w:shd w:val="clear" w:color="auto" w:fill="FFFFFF"/>
          </w:rPr>
          <w:t>Wang M</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6" w:history="1">
        <w:r w:rsidRPr="008D44DB">
          <w:rPr>
            <w:rStyle w:val="Hyperlink"/>
            <w:rFonts w:ascii="Times New Roman" w:hAnsi="Times New Roman" w:cs="Times New Roman"/>
            <w:color w:val="auto"/>
            <w:szCs w:val="20"/>
            <w:u w:val="none"/>
            <w:shd w:val="clear" w:color="auto" w:fill="FFFFFF"/>
          </w:rPr>
          <w:t>Altayyar S</w:t>
        </w:r>
      </w:hyperlink>
      <w:r w:rsidRPr="008D44DB">
        <w:rPr>
          <w:rFonts w:ascii="Times New Roman" w:hAnsi="Times New Roman" w:cs="Times New Roman"/>
          <w:szCs w:val="20"/>
          <w:shd w:val="clear" w:color="auto" w:fill="FFFFFF"/>
        </w:rPr>
        <w:t>, Li G,</w:t>
      </w:r>
      <w:r w:rsidRPr="008D44DB">
        <w:rPr>
          <w:rStyle w:val="apple-converted-space"/>
          <w:rFonts w:ascii="Times New Roman" w:hAnsi="Times New Roman" w:cs="Times New Roman"/>
          <w:szCs w:val="20"/>
          <w:shd w:val="clear" w:color="auto" w:fill="FFFFFF"/>
        </w:rPr>
        <w:t> </w:t>
      </w:r>
      <w:hyperlink r:id="rId17" w:history="1">
        <w:r w:rsidRPr="008D44DB">
          <w:rPr>
            <w:rStyle w:val="Hyperlink"/>
            <w:rFonts w:ascii="Times New Roman" w:hAnsi="Times New Roman" w:cs="Times New Roman"/>
            <w:color w:val="auto"/>
            <w:szCs w:val="20"/>
            <w:u w:val="none"/>
            <w:shd w:val="clear" w:color="auto" w:fill="FFFFFF"/>
          </w:rPr>
          <w:t>Fox-Robichaud A</w:t>
        </w:r>
      </w:hyperlink>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8" w:history="1">
        <w:r w:rsidRPr="008D44DB">
          <w:rPr>
            <w:rStyle w:val="Hyperlink"/>
            <w:rFonts w:ascii="Times New Roman" w:hAnsi="Times New Roman" w:cs="Times New Roman"/>
            <w:color w:val="auto"/>
            <w:szCs w:val="20"/>
            <w:u w:val="none"/>
            <w:shd w:val="clear" w:color="auto" w:fill="FFFFFF"/>
          </w:rPr>
          <w:t>Guyatt G</w:t>
        </w:r>
      </w:hyperlink>
      <w:r w:rsidR="00CA4DA1">
        <w:rPr>
          <w:rStyle w:val="Hyperlink"/>
          <w:rFonts w:ascii="Times New Roman" w:hAnsi="Times New Roman" w:cs="Times New Roman"/>
          <w:color w:val="auto"/>
          <w:szCs w:val="20"/>
          <w:u w:val="none"/>
          <w:shd w:val="clear" w:color="auto" w:fill="FFFFFF"/>
        </w:rPr>
        <w:t>, Jaeschke R</w:t>
      </w:r>
      <w:r w:rsidRPr="008D44DB">
        <w:rPr>
          <w:rFonts w:ascii="Times New Roman" w:hAnsi="Times New Roman" w:cs="Times New Roman"/>
          <w:szCs w:val="20"/>
          <w:shd w:val="clear" w:color="auto" w:fill="FFFFFF"/>
        </w:rPr>
        <w:t>;</w:t>
      </w:r>
      <w:r w:rsidRPr="008D44DB">
        <w:rPr>
          <w:rStyle w:val="apple-converted-space"/>
          <w:rFonts w:ascii="Times New Roman" w:hAnsi="Times New Roman" w:cs="Times New Roman"/>
          <w:szCs w:val="20"/>
          <w:shd w:val="clear" w:color="auto" w:fill="FFFFFF"/>
        </w:rPr>
        <w:t> </w:t>
      </w:r>
      <w:hyperlink r:id="rId19" w:history="1">
        <w:r w:rsidRPr="008D44DB">
          <w:rPr>
            <w:rStyle w:val="Hyperlink"/>
            <w:rFonts w:ascii="Times New Roman" w:hAnsi="Times New Roman" w:cs="Times New Roman"/>
            <w:color w:val="auto"/>
            <w:szCs w:val="20"/>
            <w:u w:val="none"/>
            <w:shd w:val="clear" w:color="auto" w:fill="FFFFFF"/>
          </w:rPr>
          <w:t>FISSH group</w:t>
        </w:r>
      </w:hyperlink>
      <w:r w:rsidRPr="008D44DB">
        <w:rPr>
          <w:rFonts w:ascii="Times New Roman" w:hAnsi="Times New Roman" w:cs="Times New Roman"/>
          <w:szCs w:val="20"/>
          <w:shd w:val="clear" w:color="auto" w:fill="FFFFFF"/>
        </w:rPr>
        <w:t xml:space="preserve">. </w:t>
      </w:r>
      <w:r w:rsidRPr="008D44DB">
        <w:rPr>
          <w:rFonts w:ascii="Times New Roman" w:hAnsi="Times New Roman" w:cs="Times New Roman"/>
          <w:szCs w:val="20"/>
        </w:rPr>
        <w:t xml:space="preserve">Fluid resuscitation in severe sepsis and septic shock: systematic description of fluids used in randomized trials. </w:t>
      </w:r>
      <w:hyperlink r:id="rId20" w:tooltip="Polskie Archiwum Medycyny Wewnętrznej." w:history="1">
        <w:r w:rsidRPr="008D44DB">
          <w:rPr>
            <w:rFonts w:ascii="Times New Roman" w:hAnsi="Times New Roman" w:cs="Times New Roman"/>
            <w:szCs w:val="20"/>
            <w:shd w:val="clear" w:color="auto" w:fill="FFFFFF"/>
          </w:rPr>
          <w:t>Pol Arch Med Wewn.</w:t>
        </w:r>
      </w:hyperlink>
      <w:r w:rsidRPr="008D44DB">
        <w:rPr>
          <w:rFonts w:ascii="Times New Roman" w:hAnsi="Times New Roman" w:cs="Times New Roman"/>
          <w:szCs w:val="20"/>
          <w:shd w:val="clear" w:color="auto" w:fill="FFFFFF"/>
        </w:rPr>
        <w:t xml:space="preserve"> 2013 Nov 29;123(11):603-8. </w:t>
      </w:r>
    </w:p>
    <w:p w14:paraId="7E823F6F" w14:textId="77777777" w:rsidR="008963E8" w:rsidRDefault="00B31AFE" w:rsidP="008963E8">
      <w:pPr>
        <w:rPr>
          <w:rFonts w:ascii="Times New Roman" w:hAnsi="Times New Roman" w:cs="Times New Roman"/>
          <w:b/>
          <w:bCs/>
          <w:color w:val="000000"/>
          <w:kern w:val="36"/>
        </w:rPr>
      </w:pPr>
      <w:r>
        <w:rPr>
          <w:rFonts w:ascii="Times New Roman" w:hAnsi="Times New Roman" w:cs="Times New Roman"/>
          <w:b/>
          <w:bCs/>
          <w:color w:val="000000"/>
          <w:kern w:val="36"/>
        </w:rPr>
        <w:t xml:space="preserve"> </w:t>
      </w:r>
    </w:p>
    <w:p w14:paraId="65C882DD" w14:textId="77777777" w:rsidR="00B31AFE" w:rsidRDefault="00B31AFE">
      <w:pPr>
        <w:rPr>
          <w:rFonts w:ascii="Times New Roman" w:hAnsi="Times New Roman" w:cs="Times New Roman"/>
          <w:b/>
          <w:bCs/>
          <w:color w:val="000000"/>
          <w:kern w:val="36"/>
        </w:rPr>
      </w:pPr>
      <w:r>
        <w:rPr>
          <w:rFonts w:ascii="Times New Roman" w:hAnsi="Times New Roman" w:cs="Times New Roman"/>
          <w:b/>
          <w:bCs/>
          <w:color w:val="000000"/>
          <w:kern w:val="36"/>
        </w:rPr>
        <w:br w:type="page"/>
      </w:r>
    </w:p>
    <w:p w14:paraId="58515258" w14:textId="77777777" w:rsidR="00B31AFE" w:rsidRPr="00B93B99" w:rsidRDefault="00B31AFE" w:rsidP="00B31AFE">
      <w:pPr>
        <w:spacing w:before="100" w:beforeAutospacing="1" w:after="100" w:afterAutospacing="1" w:line="480" w:lineRule="auto"/>
        <w:outlineLvl w:val="0"/>
        <w:rPr>
          <w:rFonts w:ascii="Times New Roman" w:hAnsi="Times New Roman"/>
          <w:b/>
          <w:bCs/>
          <w:color w:val="000000"/>
          <w:kern w:val="36"/>
          <w:sz w:val="28"/>
          <w:szCs w:val="28"/>
        </w:rPr>
      </w:pPr>
      <w:r w:rsidRPr="00B93B99">
        <w:rPr>
          <w:rFonts w:ascii="Times New Roman" w:hAnsi="Times New Roman"/>
          <w:b/>
          <w:bCs/>
          <w:color w:val="000000"/>
          <w:kern w:val="36"/>
          <w:sz w:val="28"/>
          <w:szCs w:val="28"/>
        </w:rPr>
        <w:lastRenderedPageBreak/>
        <w:t>Fluid Resuscitation in severe sepsis and septic shock: systematic description of fluids used in randomized trials</w:t>
      </w:r>
      <w:r>
        <w:rPr>
          <w:rFonts w:ascii="Times New Roman" w:hAnsi="Times New Roman"/>
          <w:b/>
          <w:bCs/>
          <w:color w:val="000000"/>
          <w:kern w:val="36"/>
          <w:sz w:val="28"/>
          <w:szCs w:val="28"/>
        </w:rPr>
        <w:t xml:space="preserve"> for researchers and clinicians.</w:t>
      </w:r>
    </w:p>
    <w:p w14:paraId="42D0CFB0" w14:textId="77777777" w:rsidR="00B31AFE" w:rsidRPr="00B93B99" w:rsidRDefault="00B31AFE" w:rsidP="00B31AFE">
      <w:pPr>
        <w:spacing w:before="100" w:beforeAutospacing="1" w:after="100" w:afterAutospacing="1"/>
        <w:outlineLvl w:val="0"/>
        <w:rPr>
          <w:rFonts w:ascii="Times New Roman" w:hAnsi="Times New Roman"/>
          <w:bCs/>
          <w:color w:val="000000"/>
          <w:kern w:val="36"/>
        </w:rPr>
      </w:pPr>
      <w:r w:rsidRPr="00B93B99">
        <w:rPr>
          <w:rFonts w:ascii="Times New Roman" w:hAnsi="Times New Roman"/>
          <w:bCs/>
          <w:color w:val="000000"/>
          <w:kern w:val="36"/>
        </w:rPr>
        <w:t>Rochwerg B</w:t>
      </w:r>
      <w:r w:rsidRPr="00B93B99">
        <w:rPr>
          <w:rFonts w:ascii="Times New Roman" w:hAnsi="Times New Roman"/>
          <w:bCs/>
          <w:color w:val="000000"/>
          <w:kern w:val="36"/>
          <w:vertAlign w:val="superscript"/>
        </w:rPr>
        <w:t>1</w:t>
      </w:r>
      <w:r w:rsidRPr="00B93B99">
        <w:rPr>
          <w:rFonts w:ascii="Times New Roman" w:hAnsi="Times New Roman"/>
          <w:bCs/>
          <w:color w:val="000000"/>
          <w:kern w:val="36"/>
        </w:rPr>
        <w:t>, Włudarczyk A</w:t>
      </w:r>
      <w:r w:rsidRPr="00B93B99">
        <w:rPr>
          <w:rFonts w:ascii="Times New Roman" w:hAnsi="Times New Roman"/>
          <w:bCs/>
          <w:color w:val="000000"/>
          <w:kern w:val="36"/>
          <w:vertAlign w:val="superscript"/>
        </w:rPr>
        <w:t>2</w:t>
      </w:r>
      <w:r w:rsidRPr="00B93B99">
        <w:rPr>
          <w:rFonts w:ascii="Times New Roman" w:hAnsi="Times New Roman"/>
          <w:bCs/>
          <w:color w:val="000000"/>
          <w:kern w:val="36"/>
        </w:rPr>
        <w:t>, Szczeklik W</w:t>
      </w:r>
      <w:r w:rsidRPr="00B93B99">
        <w:rPr>
          <w:rFonts w:ascii="Times New Roman" w:hAnsi="Times New Roman"/>
          <w:bCs/>
          <w:color w:val="000000"/>
          <w:kern w:val="36"/>
          <w:vertAlign w:val="superscript"/>
        </w:rPr>
        <w:t>2</w:t>
      </w:r>
      <w:r w:rsidRPr="00B93B99">
        <w:rPr>
          <w:rFonts w:ascii="Times New Roman" w:hAnsi="Times New Roman"/>
          <w:bCs/>
          <w:color w:val="000000"/>
          <w:kern w:val="36"/>
        </w:rPr>
        <w:t>, Alhazzani W</w:t>
      </w:r>
      <w:r w:rsidRPr="00B93B99">
        <w:rPr>
          <w:rFonts w:ascii="Times New Roman" w:hAnsi="Times New Roman"/>
          <w:bCs/>
          <w:color w:val="000000"/>
          <w:kern w:val="36"/>
          <w:vertAlign w:val="superscript"/>
        </w:rPr>
        <w:t>1</w:t>
      </w:r>
      <w:r>
        <w:rPr>
          <w:rFonts w:ascii="Times New Roman" w:hAnsi="Times New Roman"/>
          <w:bCs/>
          <w:color w:val="000000"/>
          <w:kern w:val="36"/>
          <w:vertAlign w:val="superscript"/>
        </w:rPr>
        <w:t>, 3</w:t>
      </w:r>
      <w:r w:rsidRPr="00B93B99">
        <w:rPr>
          <w:rFonts w:ascii="Times New Roman" w:hAnsi="Times New Roman"/>
          <w:bCs/>
          <w:color w:val="000000"/>
          <w:kern w:val="36"/>
        </w:rPr>
        <w:t>, Sindi A</w:t>
      </w:r>
      <w:r>
        <w:rPr>
          <w:rFonts w:ascii="Times New Roman" w:hAnsi="Times New Roman"/>
          <w:bCs/>
          <w:color w:val="000000"/>
          <w:kern w:val="36"/>
          <w:vertAlign w:val="superscript"/>
        </w:rPr>
        <w:t>4</w:t>
      </w:r>
      <w:r w:rsidRPr="00B93B99">
        <w:rPr>
          <w:rFonts w:ascii="Times New Roman" w:hAnsi="Times New Roman"/>
          <w:bCs/>
          <w:color w:val="000000"/>
          <w:kern w:val="36"/>
        </w:rPr>
        <w:t xml:space="preserve">, </w:t>
      </w:r>
      <w:r>
        <w:rPr>
          <w:rFonts w:ascii="Times New Roman" w:hAnsi="Times New Roman"/>
          <w:bCs/>
          <w:color w:val="000000"/>
          <w:kern w:val="36"/>
        </w:rPr>
        <w:t>Guyatt G</w:t>
      </w:r>
      <w:r>
        <w:rPr>
          <w:rFonts w:ascii="Times New Roman" w:hAnsi="Times New Roman"/>
          <w:bCs/>
          <w:color w:val="000000"/>
          <w:kern w:val="36"/>
          <w:vertAlign w:val="superscript"/>
        </w:rPr>
        <w:t>1,5</w:t>
      </w:r>
      <w:r>
        <w:rPr>
          <w:rFonts w:ascii="Times New Roman" w:hAnsi="Times New Roman"/>
          <w:bCs/>
          <w:color w:val="000000"/>
          <w:kern w:val="36"/>
        </w:rPr>
        <w:t>, Jaeschke R</w:t>
      </w:r>
      <w:r>
        <w:rPr>
          <w:rFonts w:ascii="Times New Roman" w:hAnsi="Times New Roman"/>
          <w:bCs/>
          <w:color w:val="000000"/>
          <w:kern w:val="36"/>
          <w:vertAlign w:val="superscript"/>
        </w:rPr>
        <w:t>1,5</w:t>
      </w:r>
      <w:r>
        <w:rPr>
          <w:rFonts w:ascii="Times New Roman" w:hAnsi="Times New Roman"/>
          <w:bCs/>
          <w:color w:val="000000"/>
          <w:kern w:val="36"/>
        </w:rPr>
        <w:t xml:space="preserve"> f</w:t>
      </w:r>
      <w:r w:rsidRPr="00B93B99">
        <w:rPr>
          <w:rFonts w:ascii="Times New Roman" w:hAnsi="Times New Roman"/>
          <w:bCs/>
          <w:color w:val="000000"/>
          <w:kern w:val="36"/>
        </w:rPr>
        <w:t>or FISSH* group</w:t>
      </w:r>
    </w:p>
    <w:p w14:paraId="5FBC64FB" w14:textId="77777777" w:rsidR="00B31AFE" w:rsidRPr="00B93B99" w:rsidRDefault="00B31AFE" w:rsidP="00B31AFE">
      <w:pPr>
        <w:spacing w:before="100" w:beforeAutospacing="1" w:after="100" w:afterAutospacing="1"/>
        <w:outlineLvl w:val="0"/>
        <w:rPr>
          <w:rFonts w:ascii="Times New Roman" w:hAnsi="Times New Roman"/>
          <w:bCs/>
          <w:kern w:val="36"/>
          <w:vertAlign w:val="superscript"/>
        </w:rPr>
      </w:pPr>
      <w:r w:rsidRPr="00B93B99">
        <w:rPr>
          <w:rFonts w:ascii="Times New Roman" w:hAnsi="Times New Roman"/>
          <w:bCs/>
          <w:color w:val="000000"/>
          <w:kern w:val="36"/>
        </w:rPr>
        <w:t>* FISSH group (Fluids In Sepsis and Septic Shock):</w:t>
      </w:r>
      <w:r>
        <w:rPr>
          <w:rFonts w:ascii="Times New Roman" w:hAnsi="Times New Roman"/>
          <w:bCs/>
          <w:color w:val="000000"/>
          <w:kern w:val="36"/>
        </w:rPr>
        <w:t xml:space="preserve"> </w:t>
      </w:r>
      <w:r w:rsidRPr="00600981">
        <w:rPr>
          <w:rFonts w:ascii="Times New Roman" w:hAnsi="Times New Roman"/>
          <w:bCs/>
          <w:color w:val="000000"/>
          <w:kern w:val="36"/>
        </w:rPr>
        <w:t>Alhazzani</w:t>
      </w:r>
      <w:r w:rsidRPr="00B93B99">
        <w:rPr>
          <w:rFonts w:ascii="Times New Roman" w:hAnsi="Times New Roman"/>
          <w:bCs/>
          <w:color w:val="000000"/>
          <w:kern w:val="36"/>
        </w:rPr>
        <w:t xml:space="preserve"> W</w:t>
      </w:r>
      <w:r w:rsidRPr="00B93B99">
        <w:rPr>
          <w:rFonts w:ascii="Times New Roman" w:hAnsi="Times New Roman"/>
          <w:bCs/>
          <w:color w:val="000000"/>
          <w:kern w:val="36"/>
          <w:vertAlign w:val="superscript"/>
        </w:rPr>
        <w:t>1</w:t>
      </w:r>
      <w:r w:rsidRPr="00B93B99">
        <w:rPr>
          <w:rFonts w:ascii="Times New Roman" w:hAnsi="Times New Roman"/>
          <w:bCs/>
          <w:color w:val="000000"/>
          <w:kern w:val="36"/>
        </w:rPr>
        <w:t>, Alshamsi F</w:t>
      </w:r>
      <w:r w:rsidRPr="00B93B99">
        <w:rPr>
          <w:rFonts w:ascii="Times New Roman" w:hAnsi="Times New Roman"/>
          <w:bCs/>
          <w:color w:val="000000"/>
          <w:kern w:val="36"/>
          <w:vertAlign w:val="superscript"/>
        </w:rPr>
        <w:t>1</w:t>
      </w:r>
      <w:r w:rsidRPr="00B93B99">
        <w:rPr>
          <w:rFonts w:ascii="Times New Roman" w:hAnsi="Times New Roman"/>
          <w:bCs/>
          <w:color w:val="000000"/>
          <w:kern w:val="36"/>
        </w:rPr>
        <w:t xml:space="preserve">, </w:t>
      </w:r>
      <w:r>
        <w:rPr>
          <w:rFonts w:ascii="Times New Roman" w:hAnsi="Times New Roman"/>
          <w:bCs/>
          <w:color w:val="000000"/>
          <w:kern w:val="36"/>
        </w:rPr>
        <w:t xml:space="preserve">Altayyar </w:t>
      </w:r>
      <w:r w:rsidRPr="00600981">
        <w:rPr>
          <w:rFonts w:ascii="Times New Roman" w:hAnsi="Times New Roman"/>
          <w:bCs/>
          <w:color w:val="000000"/>
          <w:kern w:val="36"/>
        </w:rPr>
        <w:t>S</w:t>
      </w:r>
      <w:r w:rsidRPr="00600981">
        <w:rPr>
          <w:rFonts w:ascii="Times New Roman" w:hAnsi="Times New Roman"/>
          <w:bCs/>
          <w:color w:val="000000"/>
          <w:kern w:val="36"/>
          <w:vertAlign w:val="superscript"/>
        </w:rPr>
        <w:t>1</w:t>
      </w:r>
      <w:r>
        <w:rPr>
          <w:rFonts w:ascii="Times New Roman" w:hAnsi="Times New Roman"/>
          <w:bCs/>
          <w:color w:val="000000"/>
          <w:kern w:val="36"/>
        </w:rPr>
        <w:t xml:space="preserve">, </w:t>
      </w:r>
      <w:r w:rsidRPr="00600981">
        <w:rPr>
          <w:rFonts w:ascii="Times New Roman" w:hAnsi="Times New Roman"/>
          <w:bCs/>
          <w:color w:val="000000"/>
          <w:kern w:val="36"/>
        </w:rPr>
        <w:t>Annane</w:t>
      </w:r>
      <w:r w:rsidRPr="00B93B99">
        <w:rPr>
          <w:rFonts w:ascii="Times New Roman" w:hAnsi="Times New Roman"/>
          <w:bCs/>
          <w:color w:val="000000"/>
          <w:kern w:val="36"/>
        </w:rPr>
        <w:t xml:space="preserve"> D</w:t>
      </w:r>
      <w:r>
        <w:rPr>
          <w:rFonts w:ascii="Times New Roman" w:hAnsi="Times New Roman"/>
          <w:bCs/>
          <w:color w:val="000000"/>
          <w:kern w:val="36"/>
          <w:vertAlign w:val="superscript"/>
        </w:rPr>
        <w:t>6</w:t>
      </w:r>
      <w:r w:rsidRPr="00B93B99">
        <w:rPr>
          <w:rFonts w:ascii="Times New Roman" w:hAnsi="Times New Roman"/>
          <w:bCs/>
          <w:color w:val="000000"/>
          <w:kern w:val="36"/>
        </w:rPr>
        <w:t>, Cook DJ</w:t>
      </w:r>
      <w:r w:rsidRPr="00B93B99">
        <w:rPr>
          <w:rFonts w:ascii="Times New Roman" w:hAnsi="Times New Roman"/>
          <w:bCs/>
          <w:color w:val="000000"/>
          <w:kern w:val="36"/>
          <w:vertAlign w:val="superscript"/>
        </w:rPr>
        <w:t>1,</w:t>
      </w:r>
      <w:r>
        <w:rPr>
          <w:rFonts w:ascii="Times New Roman" w:hAnsi="Times New Roman"/>
          <w:bCs/>
          <w:color w:val="000000"/>
          <w:kern w:val="36"/>
          <w:vertAlign w:val="superscript"/>
        </w:rPr>
        <w:t>5</w:t>
      </w:r>
      <w:r w:rsidRPr="00B93B99">
        <w:rPr>
          <w:rFonts w:ascii="Times New Roman" w:hAnsi="Times New Roman"/>
          <w:bCs/>
          <w:color w:val="000000"/>
          <w:kern w:val="36"/>
        </w:rPr>
        <w:t xml:space="preserve">, </w:t>
      </w:r>
      <w:r>
        <w:rPr>
          <w:rFonts w:ascii="Times New Roman" w:hAnsi="Times New Roman"/>
          <w:bCs/>
          <w:color w:val="000000"/>
          <w:kern w:val="36"/>
        </w:rPr>
        <w:t>Fox-Robichaud A</w:t>
      </w:r>
      <w:r>
        <w:rPr>
          <w:rFonts w:ascii="Times New Roman" w:hAnsi="Times New Roman"/>
          <w:bCs/>
          <w:color w:val="000000"/>
          <w:kern w:val="36"/>
          <w:vertAlign w:val="superscript"/>
        </w:rPr>
        <w:t>1</w:t>
      </w:r>
      <w:r>
        <w:rPr>
          <w:rFonts w:ascii="Times New Roman" w:hAnsi="Times New Roman"/>
          <w:bCs/>
          <w:color w:val="000000"/>
          <w:kern w:val="36"/>
        </w:rPr>
        <w:t xml:space="preserve">, </w:t>
      </w:r>
      <w:r w:rsidRPr="00B93B99">
        <w:rPr>
          <w:rFonts w:ascii="Times New Roman" w:hAnsi="Times New Roman"/>
          <w:bCs/>
          <w:color w:val="000000"/>
          <w:kern w:val="36"/>
        </w:rPr>
        <w:t>Guyatt G</w:t>
      </w:r>
      <w:r w:rsidRPr="00B93B99">
        <w:rPr>
          <w:rFonts w:ascii="Times New Roman" w:hAnsi="Times New Roman"/>
          <w:bCs/>
          <w:color w:val="000000"/>
          <w:kern w:val="36"/>
          <w:vertAlign w:val="superscript"/>
        </w:rPr>
        <w:t>1,</w:t>
      </w:r>
      <w:r>
        <w:rPr>
          <w:rFonts w:ascii="Times New Roman" w:hAnsi="Times New Roman"/>
          <w:bCs/>
          <w:color w:val="000000"/>
          <w:kern w:val="36"/>
          <w:vertAlign w:val="superscript"/>
        </w:rPr>
        <w:t>5</w:t>
      </w:r>
      <w:r w:rsidRPr="00B93B99">
        <w:rPr>
          <w:rFonts w:ascii="Times New Roman" w:hAnsi="Times New Roman"/>
          <w:bCs/>
          <w:color w:val="000000"/>
          <w:kern w:val="36"/>
        </w:rPr>
        <w:t>, Heels-Ansdell D</w:t>
      </w:r>
      <w:r>
        <w:rPr>
          <w:rFonts w:ascii="Times New Roman" w:hAnsi="Times New Roman"/>
          <w:bCs/>
          <w:color w:val="000000"/>
          <w:kern w:val="36"/>
          <w:vertAlign w:val="superscript"/>
        </w:rPr>
        <w:t>5</w:t>
      </w:r>
      <w:r w:rsidRPr="00B93B99">
        <w:rPr>
          <w:rFonts w:ascii="Times New Roman" w:hAnsi="Times New Roman"/>
          <w:bCs/>
          <w:color w:val="000000"/>
          <w:kern w:val="36"/>
        </w:rPr>
        <w:t>, Ip W</w:t>
      </w:r>
      <w:r w:rsidRPr="00B93B99">
        <w:rPr>
          <w:rFonts w:ascii="Times New Roman" w:hAnsi="Times New Roman"/>
          <w:bCs/>
          <w:color w:val="000000"/>
          <w:kern w:val="36"/>
          <w:vertAlign w:val="superscript"/>
        </w:rPr>
        <w:t>1</w:t>
      </w:r>
      <w:r w:rsidRPr="00B93B99">
        <w:rPr>
          <w:rFonts w:ascii="Times New Roman" w:hAnsi="Times New Roman"/>
          <w:bCs/>
          <w:color w:val="000000"/>
          <w:kern w:val="36"/>
        </w:rPr>
        <w:t>, Jaeschke R</w:t>
      </w:r>
      <w:r w:rsidRPr="00B93B99">
        <w:rPr>
          <w:rFonts w:ascii="Times New Roman" w:hAnsi="Times New Roman"/>
          <w:bCs/>
          <w:color w:val="000000"/>
          <w:kern w:val="36"/>
          <w:vertAlign w:val="superscript"/>
        </w:rPr>
        <w:t>1,</w:t>
      </w:r>
      <w:r>
        <w:rPr>
          <w:rFonts w:ascii="Times New Roman" w:hAnsi="Times New Roman"/>
          <w:bCs/>
          <w:color w:val="000000"/>
          <w:kern w:val="36"/>
          <w:vertAlign w:val="superscript"/>
        </w:rPr>
        <w:t xml:space="preserve">5 </w:t>
      </w:r>
      <w:r>
        <w:rPr>
          <w:rFonts w:ascii="Times New Roman" w:hAnsi="Times New Roman"/>
          <w:bCs/>
          <w:color w:val="000000"/>
          <w:kern w:val="36"/>
        </w:rPr>
        <w:t xml:space="preserve">, </w:t>
      </w:r>
      <w:r w:rsidRPr="00B93B99">
        <w:rPr>
          <w:rFonts w:ascii="Times New Roman" w:hAnsi="Times New Roman"/>
          <w:bCs/>
          <w:color w:val="000000"/>
          <w:kern w:val="36"/>
        </w:rPr>
        <w:t>Li G</w:t>
      </w:r>
      <w:r>
        <w:rPr>
          <w:rFonts w:ascii="Times New Roman" w:hAnsi="Times New Roman"/>
          <w:bCs/>
          <w:color w:val="000000"/>
          <w:kern w:val="36"/>
          <w:vertAlign w:val="superscript"/>
        </w:rPr>
        <w:t>5</w:t>
      </w:r>
      <w:r w:rsidRPr="00B93B99">
        <w:rPr>
          <w:rFonts w:ascii="Times New Roman" w:hAnsi="Times New Roman"/>
          <w:bCs/>
          <w:color w:val="000000"/>
          <w:kern w:val="36"/>
        </w:rPr>
        <w:t>, Mbuagbaw L</w:t>
      </w:r>
      <w:r>
        <w:rPr>
          <w:rFonts w:ascii="Times New Roman" w:hAnsi="Times New Roman"/>
          <w:bCs/>
          <w:color w:val="000000"/>
          <w:kern w:val="36"/>
          <w:vertAlign w:val="superscript"/>
        </w:rPr>
        <w:t>5</w:t>
      </w:r>
      <w:r w:rsidRPr="00B93B99">
        <w:rPr>
          <w:rFonts w:ascii="Times New Roman" w:hAnsi="Times New Roman"/>
          <w:bCs/>
          <w:color w:val="000000"/>
          <w:kern w:val="36"/>
        </w:rPr>
        <w:t>, Rochwerg B</w:t>
      </w:r>
      <w:r w:rsidRPr="00B93B99">
        <w:rPr>
          <w:rFonts w:ascii="Times New Roman" w:hAnsi="Times New Roman"/>
          <w:bCs/>
          <w:color w:val="000000"/>
          <w:kern w:val="36"/>
          <w:vertAlign w:val="superscript"/>
        </w:rPr>
        <w:t>1</w:t>
      </w:r>
      <w:r w:rsidRPr="00B93B99">
        <w:rPr>
          <w:rFonts w:ascii="Times New Roman" w:hAnsi="Times New Roman"/>
          <w:bCs/>
          <w:color w:val="000000"/>
          <w:kern w:val="36"/>
        </w:rPr>
        <w:t>, Sindi A</w:t>
      </w:r>
      <w:r>
        <w:rPr>
          <w:rFonts w:ascii="Times New Roman" w:hAnsi="Times New Roman"/>
          <w:bCs/>
          <w:color w:val="000000"/>
          <w:kern w:val="36"/>
          <w:vertAlign w:val="superscript"/>
        </w:rPr>
        <w:t>4</w:t>
      </w:r>
      <w:r w:rsidRPr="00B93B99">
        <w:rPr>
          <w:rFonts w:ascii="Times New Roman" w:hAnsi="Times New Roman"/>
          <w:bCs/>
          <w:color w:val="000000"/>
          <w:kern w:val="36"/>
        </w:rPr>
        <w:t>, Szczeklik W</w:t>
      </w:r>
      <w:r w:rsidRPr="00B93B99">
        <w:rPr>
          <w:rFonts w:ascii="Times New Roman" w:hAnsi="Times New Roman"/>
          <w:bCs/>
          <w:color w:val="000000"/>
          <w:kern w:val="36"/>
          <w:vertAlign w:val="superscript"/>
        </w:rPr>
        <w:t>2</w:t>
      </w:r>
      <w:r>
        <w:rPr>
          <w:rFonts w:ascii="Times New Roman" w:hAnsi="Times New Roman"/>
          <w:bCs/>
          <w:color w:val="000000"/>
          <w:kern w:val="36"/>
        </w:rPr>
        <w:t xml:space="preserve">, </w:t>
      </w:r>
      <w:r w:rsidRPr="00B93B99">
        <w:rPr>
          <w:rFonts w:ascii="Times New Roman" w:hAnsi="Times New Roman"/>
          <w:bCs/>
          <w:color w:val="000000"/>
          <w:kern w:val="36"/>
        </w:rPr>
        <w:t>Thabane L</w:t>
      </w:r>
      <w:r>
        <w:rPr>
          <w:rFonts w:ascii="Times New Roman" w:hAnsi="Times New Roman"/>
          <w:bCs/>
          <w:color w:val="000000"/>
          <w:kern w:val="36"/>
          <w:vertAlign w:val="superscript"/>
        </w:rPr>
        <w:t>5</w:t>
      </w:r>
      <w:r w:rsidRPr="00B93B99">
        <w:rPr>
          <w:rFonts w:ascii="Times New Roman" w:hAnsi="Times New Roman"/>
          <w:bCs/>
          <w:color w:val="000000"/>
          <w:kern w:val="36"/>
        </w:rPr>
        <w:t>, Wang M</w:t>
      </w:r>
      <w:r w:rsidRPr="00B93B99">
        <w:rPr>
          <w:rFonts w:ascii="Times New Roman" w:hAnsi="Times New Roman"/>
          <w:bCs/>
          <w:color w:val="000000"/>
          <w:kern w:val="36"/>
          <w:vertAlign w:val="superscript"/>
        </w:rPr>
        <w:t>1</w:t>
      </w:r>
      <w:r w:rsidRPr="00B93B99">
        <w:rPr>
          <w:rFonts w:ascii="Times New Roman" w:hAnsi="Times New Roman"/>
          <w:bCs/>
          <w:color w:val="000000"/>
          <w:kern w:val="36"/>
        </w:rPr>
        <w:t>, Włudarczyk A</w:t>
      </w:r>
      <w:r w:rsidRPr="00B93B99">
        <w:rPr>
          <w:rFonts w:ascii="Times New Roman" w:hAnsi="Times New Roman"/>
          <w:bCs/>
          <w:color w:val="000000"/>
          <w:kern w:val="36"/>
          <w:vertAlign w:val="superscript"/>
        </w:rPr>
        <w:t>2</w:t>
      </w:r>
      <w:r w:rsidRPr="00B93B99">
        <w:rPr>
          <w:rFonts w:ascii="Times New Roman" w:hAnsi="Times New Roman"/>
          <w:bCs/>
          <w:color w:val="000000"/>
          <w:kern w:val="36"/>
        </w:rPr>
        <w:t>, Zhou Q</w:t>
      </w:r>
      <w:r>
        <w:rPr>
          <w:rFonts w:ascii="Times New Roman" w:hAnsi="Times New Roman"/>
          <w:bCs/>
          <w:color w:val="000000"/>
          <w:kern w:val="36"/>
          <w:vertAlign w:val="superscript"/>
        </w:rPr>
        <w:t>5</w:t>
      </w:r>
    </w:p>
    <w:p w14:paraId="597AED6A" w14:textId="77777777" w:rsidR="00B31AFE" w:rsidRPr="002D318A" w:rsidRDefault="00B31AFE" w:rsidP="00B31AFE">
      <w:pPr>
        <w:rPr>
          <w:rFonts w:ascii="Times New Roman" w:hAnsi="Times New Roman"/>
          <w:bCs/>
          <w:kern w:val="36"/>
        </w:rPr>
      </w:pPr>
      <w:r w:rsidRPr="00B93B99">
        <w:rPr>
          <w:rFonts w:ascii="Times New Roman" w:hAnsi="Times New Roman"/>
          <w:bCs/>
          <w:color w:val="000000"/>
          <w:kern w:val="36"/>
          <w:vertAlign w:val="superscript"/>
        </w:rPr>
        <w:t>1</w:t>
      </w:r>
      <w:r w:rsidRPr="00B93B99">
        <w:rPr>
          <w:rFonts w:ascii="Times New Roman" w:hAnsi="Times New Roman"/>
          <w:b/>
          <w:bCs/>
          <w:color w:val="000000"/>
          <w:kern w:val="36"/>
        </w:rPr>
        <w:t xml:space="preserve"> </w:t>
      </w:r>
      <w:r w:rsidRPr="00B93B99">
        <w:rPr>
          <w:rFonts w:ascii="Times New Roman" w:hAnsi="Times New Roman"/>
          <w:bCs/>
          <w:color w:val="000000"/>
          <w:kern w:val="36"/>
        </w:rPr>
        <w:t>Department of Medicine, Mc</w:t>
      </w:r>
      <w:r w:rsidRPr="002D318A">
        <w:rPr>
          <w:rFonts w:ascii="Times New Roman" w:hAnsi="Times New Roman"/>
          <w:bCs/>
          <w:kern w:val="36"/>
        </w:rPr>
        <w:t>Master University, Hamilton, Ontario</w:t>
      </w:r>
    </w:p>
    <w:p w14:paraId="5BF2DB7D" w14:textId="77777777" w:rsidR="00B31AFE" w:rsidRDefault="00B31AFE" w:rsidP="00B31AFE">
      <w:pPr>
        <w:rPr>
          <w:rFonts w:ascii="Times New Roman" w:hAnsi="Times New Roman"/>
        </w:rPr>
      </w:pPr>
      <w:r w:rsidRPr="002D318A">
        <w:rPr>
          <w:rFonts w:ascii="Times New Roman" w:hAnsi="Times New Roman"/>
          <w:bCs/>
          <w:kern w:val="36"/>
          <w:vertAlign w:val="superscript"/>
        </w:rPr>
        <w:t>2</w:t>
      </w:r>
      <w:r w:rsidRPr="002D318A">
        <w:rPr>
          <w:rFonts w:ascii="Times New Roman" w:hAnsi="Times New Roman"/>
          <w:bCs/>
          <w:kern w:val="36"/>
        </w:rPr>
        <w:t xml:space="preserve"> </w:t>
      </w:r>
      <w:r w:rsidRPr="002D318A">
        <w:rPr>
          <w:rFonts w:ascii="Times New Roman" w:hAnsi="Times New Roman"/>
        </w:rPr>
        <w:t>Department of Medicine, Jagiellonian University Medical College</w:t>
      </w:r>
    </w:p>
    <w:p w14:paraId="0EDB3E67" w14:textId="77777777" w:rsidR="00B31AFE" w:rsidRPr="009639EA" w:rsidRDefault="00B31AFE" w:rsidP="00B31AFE">
      <w:pPr>
        <w:rPr>
          <w:rFonts w:ascii="Times New Roman" w:hAnsi="Times New Roman"/>
          <w:bCs/>
          <w:kern w:val="36"/>
        </w:rPr>
      </w:pPr>
      <w:r>
        <w:rPr>
          <w:rFonts w:ascii="Times New Roman" w:hAnsi="Times New Roman"/>
          <w:bCs/>
          <w:kern w:val="36"/>
          <w:vertAlign w:val="superscript"/>
        </w:rPr>
        <w:t xml:space="preserve">3 </w:t>
      </w:r>
      <w:r>
        <w:rPr>
          <w:rFonts w:ascii="Times New Roman" w:hAnsi="Times New Roman"/>
          <w:bCs/>
          <w:kern w:val="36"/>
        </w:rPr>
        <w:t>Department of Critical Care, Prince Sultan Military Medical City, Riyadh, Saudi Arabia</w:t>
      </w:r>
    </w:p>
    <w:p w14:paraId="0BF5AFCA" w14:textId="77777777" w:rsidR="00B31AFE" w:rsidRDefault="00B31AFE" w:rsidP="00B31AFE">
      <w:pPr>
        <w:rPr>
          <w:rFonts w:ascii="Times New Roman" w:hAnsi="Times New Roman"/>
          <w:bCs/>
          <w:color w:val="000000"/>
          <w:kern w:val="36"/>
        </w:rPr>
      </w:pPr>
      <w:r>
        <w:rPr>
          <w:rFonts w:ascii="Times New Roman" w:hAnsi="Times New Roman"/>
          <w:bCs/>
          <w:kern w:val="36"/>
          <w:vertAlign w:val="superscript"/>
        </w:rPr>
        <w:t>4</w:t>
      </w:r>
      <w:r w:rsidRPr="002D318A">
        <w:rPr>
          <w:rFonts w:ascii="Times New Roman" w:hAnsi="Times New Roman"/>
          <w:bCs/>
          <w:kern w:val="36"/>
        </w:rPr>
        <w:t xml:space="preserve"> Department of Anaesthesia &amp;</w:t>
      </w:r>
      <w:r w:rsidRPr="002D318A">
        <w:rPr>
          <w:rFonts w:ascii="Times New Roman" w:hAnsi="Times New Roman"/>
          <w:bCs/>
          <w:color w:val="000000"/>
          <w:kern w:val="36"/>
        </w:rPr>
        <w:t xml:space="preserve"> Critical Care, King Abdulaziz</w:t>
      </w:r>
      <w:r w:rsidRPr="00B93B99">
        <w:rPr>
          <w:rFonts w:ascii="Times New Roman" w:hAnsi="Times New Roman"/>
          <w:bCs/>
          <w:color w:val="000000"/>
          <w:kern w:val="36"/>
        </w:rPr>
        <w:t xml:space="preserve"> University, Jeddah, Saudi Arabia</w:t>
      </w:r>
    </w:p>
    <w:p w14:paraId="6B659EF7" w14:textId="77777777" w:rsidR="00B31AFE" w:rsidRPr="00B93B99" w:rsidRDefault="00B31AFE" w:rsidP="00B31AFE">
      <w:pPr>
        <w:rPr>
          <w:rFonts w:ascii="Times New Roman" w:hAnsi="Times New Roman"/>
          <w:bCs/>
          <w:color w:val="000000"/>
          <w:kern w:val="36"/>
        </w:rPr>
      </w:pPr>
      <w:r>
        <w:rPr>
          <w:rFonts w:ascii="Times New Roman" w:hAnsi="Times New Roman"/>
          <w:bCs/>
          <w:color w:val="000000"/>
          <w:kern w:val="36"/>
          <w:vertAlign w:val="superscript"/>
        </w:rPr>
        <w:t>5</w:t>
      </w:r>
      <w:r w:rsidRPr="00B93B99">
        <w:rPr>
          <w:rFonts w:ascii="Times New Roman" w:hAnsi="Times New Roman"/>
          <w:bCs/>
          <w:color w:val="000000"/>
          <w:kern w:val="36"/>
          <w:vertAlign w:val="superscript"/>
        </w:rPr>
        <w:t xml:space="preserve"> </w:t>
      </w:r>
      <w:r w:rsidRPr="00B93B99">
        <w:rPr>
          <w:rFonts w:ascii="Times New Roman" w:hAnsi="Times New Roman"/>
          <w:bCs/>
          <w:color w:val="000000"/>
          <w:kern w:val="36"/>
        </w:rPr>
        <w:t>Department of Clinical Epidemiology &amp; Biostatistics, McMaster University, Hamilton, Ontario</w:t>
      </w:r>
    </w:p>
    <w:p w14:paraId="3490479E" w14:textId="77777777" w:rsidR="00B31AFE" w:rsidRPr="00B93B99" w:rsidRDefault="00B31AFE" w:rsidP="00B31AFE">
      <w:pPr>
        <w:rPr>
          <w:rFonts w:ascii="Times New Roman" w:hAnsi="Times New Roman"/>
          <w:bCs/>
          <w:color w:val="000000"/>
          <w:kern w:val="36"/>
        </w:rPr>
      </w:pPr>
      <w:r>
        <w:rPr>
          <w:rFonts w:ascii="Times New Roman" w:hAnsi="Times New Roman"/>
          <w:bCs/>
          <w:color w:val="000000"/>
          <w:kern w:val="36"/>
          <w:vertAlign w:val="superscript"/>
        </w:rPr>
        <w:t>6</w:t>
      </w:r>
      <w:r w:rsidRPr="00B93B99">
        <w:rPr>
          <w:rFonts w:ascii="Times New Roman" w:hAnsi="Times New Roman"/>
          <w:bCs/>
          <w:color w:val="000000"/>
          <w:kern w:val="36"/>
        </w:rPr>
        <w:t xml:space="preserve"> Department of Medicine, University of Versailles, Versailles, France</w:t>
      </w:r>
    </w:p>
    <w:p w14:paraId="1E1842CE" w14:textId="77777777" w:rsidR="00B31AFE" w:rsidRPr="00B93B99" w:rsidRDefault="00B31AFE" w:rsidP="00B31AFE">
      <w:pPr>
        <w:rPr>
          <w:rFonts w:ascii="Times New Roman" w:hAnsi="Times New Roman"/>
          <w:b/>
          <w:bCs/>
          <w:color w:val="000000"/>
          <w:kern w:val="36"/>
          <w:sz w:val="28"/>
          <w:szCs w:val="28"/>
        </w:rPr>
      </w:pPr>
    </w:p>
    <w:p w14:paraId="23C79A7A" w14:textId="77777777" w:rsidR="00B31AFE" w:rsidRPr="00B93B99" w:rsidRDefault="00B31AFE" w:rsidP="00B31AFE">
      <w:pPr>
        <w:rPr>
          <w:rFonts w:ascii="Times New Roman" w:hAnsi="Times New Roman"/>
          <w:b/>
          <w:bCs/>
          <w:color w:val="000000"/>
          <w:kern w:val="36"/>
          <w:sz w:val="28"/>
          <w:szCs w:val="28"/>
        </w:rPr>
      </w:pPr>
    </w:p>
    <w:p w14:paraId="3B7DF24B" w14:textId="77777777" w:rsidR="00B31AFE" w:rsidRPr="00B93B99" w:rsidRDefault="00B31AFE" w:rsidP="00B31AFE">
      <w:pPr>
        <w:rPr>
          <w:rFonts w:ascii="Times New Roman" w:hAnsi="Times New Roman"/>
          <w:bCs/>
          <w:color w:val="000000"/>
          <w:kern w:val="36"/>
          <w:sz w:val="28"/>
          <w:szCs w:val="28"/>
        </w:rPr>
      </w:pPr>
      <w:r w:rsidRPr="00B93B99">
        <w:rPr>
          <w:rFonts w:ascii="Times New Roman" w:hAnsi="Times New Roman"/>
          <w:bCs/>
          <w:color w:val="000000"/>
          <w:kern w:val="36"/>
          <w:sz w:val="28"/>
          <w:szCs w:val="28"/>
        </w:rPr>
        <w:t>The authors of this paper do not report any conflict of interest.</w:t>
      </w:r>
    </w:p>
    <w:p w14:paraId="69C4F505" w14:textId="77777777" w:rsidR="00B31AFE" w:rsidRPr="00B93B99" w:rsidRDefault="00B31AFE" w:rsidP="00B31AFE">
      <w:pPr>
        <w:rPr>
          <w:rFonts w:ascii="Times New Roman" w:hAnsi="Times New Roman"/>
          <w:bCs/>
          <w:color w:val="000000"/>
          <w:kern w:val="36"/>
          <w:sz w:val="28"/>
          <w:szCs w:val="28"/>
        </w:rPr>
      </w:pPr>
    </w:p>
    <w:p w14:paraId="43F8AF7C" w14:textId="77777777" w:rsidR="00B31AFE" w:rsidRPr="00B93B99" w:rsidRDefault="00B31AFE" w:rsidP="00B31AFE">
      <w:pPr>
        <w:rPr>
          <w:rFonts w:ascii="Times New Roman" w:hAnsi="Times New Roman"/>
          <w:bCs/>
          <w:color w:val="000000"/>
          <w:kern w:val="36"/>
          <w:sz w:val="28"/>
          <w:szCs w:val="28"/>
        </w:rPr>
      </w:pPr>
    </w:p>
    <w:p w14:paraId="36710CC0" w14:textId="77777777" w:rsidR="00B31AFE" w:rsidRPr="00B93B99" w:rsidRDefault="00B31AFE" w:rsidP="00B31AFE">
      <w:pPr>
        <w:rPr>
          <w:rFonts w:ascii="Times New Roman" w:hAnsi="Times New Roman"/>
          <w:bCs/>
          <w:color w:val="000000"/>
          <w:kern w:val="36"/>
          <w:sz w:val="28"/>
          <w:szCs w:val="28"/>
        </w:rPr>
      </w:pPr>
    </w:p>
    <w:p w14:paraId="2A030063" w14:textId="77777777" w:rsidR="00B31AFE" w:rsidRPr="00B93B99" w:rsidRDefault="00B31AFE" w:rsidP="00B31AFE">
      <w:pPr>
        <w:rPr>
          <w:rFonts w:ascii="Times New Roman" w:hAnsi="Times New Roman"/>
          <w:bCs/>
          <w:color w:val="000000"/>
          <w:kern w:val="36"/>
          <w:sz w:val="28"/>
          <w:szCs w:val="28"/>
        </w:rPr>
      </w:pPr>
      <w:r w:rsidRPr="00B93B99">
        <w:rPr>
          <w:rFonts w:ascii="Times New Roman" w:hAnsi="Times New Roman"/>
          <w:bCs/>
          <w:color w:val="000000"/>
          <w:kern w:val="36"/>
          <w:sz w:val="28"/>
          <w:szCs w:val="28"/>
        </w:rPr>
        <w:t xml:space="preserve">Corresponding Author: </w:t>
      </w:r>
      <w:r>
        <w:rPr>
          <w:rFonts w:ascii="Times New Roman" w:hAnsi="Times New Roman"/>
          <w:bCs/>
          <w:color w:val="000000"/>
          <w:kern w:val="36"/>
          <w:sz w:val="28"/>
          <w:szCs w:val="28"/>
        </w:rPr>
        <w:t>Roman Jaeschke, jaeschke@mcmaster.ca</w:t>
      </w:r>
    </w:p>
    <w:p w14:paraId="50329940" w14:textId="77777777" w:rsidR="00B31AFE" w:rsidRPr="00B93B99" w:rsidRDefault="00B31AFE" w:rsidP="00B31AFE">
      <w:pPr>
        <w:rPr>
          <w:rFonts w:ascii="Times New Roman" w:hAnsi="Times New Roman"/>
          <w:b/>
          <w:bCs/>
          <w:color w:val="000000"/>
          <w:kern w:val="36"/>
          <w:sz w:val="28"/>
          <w:szCs w:val="28"/>
        </w:rPr>
      </w:pPr>
    </w:p>
    <w:p w14:paraId="402E0A6F" w14:textId="77777777" w:rsidR="00B31AFE" w:rsidRPr="00B93B99" w:rsidRDefault="00B31AFE" w:rsidP="00B31AFE">
      <w:pPr>
        <w:rPr>
          <w:rFonts w:ascii="Times New Roman" w:hAnsi="Times New Roman"/>
          <w:b/>
          <w:bCs/>
          <w:color w:val="000000"/>
          <w:kern w:val="36"/>
          <w:sz w:val="28"/>
          <w:szCs w:val="28"/>
        </w:rPr>
      </w:pPr>
      <w:r w:rsidRPr="00B93B99">
        <w:rPr>
          <w:rFonts w:ascii="Times New Roman" w:hAnsi="Times New Roman"/>
          <w:b/>
          <w:bCs/>
          <w:color w:val="000000"/>
          <w:kern w:val="36"/>
          <w:sz w:val="28"/>
          <w:szCs w:val="28"/>
        </w:rPr>
        <w:br w:type="page"/>
      </w:r>
    </w:p>
    <w:p w14:paraId="41532A87" w14:textId="77777777" w:rsidR="00B31AFE" w:rsidRPr="00B93B99" w:rsidRDefault="00B31AFE" w:rsidP="00B31AFE">
      <w:pPr>
        <w:spacing w:line="480" w:lineRule="auto"/>
        <w:rPr>
          <w:rFonts w:ascii="Times New Roman" w:hAnsi="Times New Roman"/>
          <w:bCs/>
          <w:color w:val="000000"/>
          <w:kern w:val="36"/>
          <w:sz w:val="28"/>
          <w:szCs w:val="28"/>
        </w:rPr>
      </w:pPr>
      <w:r w:rsidRPr="00B93B99">
        <w:rPr>
          <w:rFonts w:ascii="Times New Roman" w:hAnsi="Times New Roman"/>
          <w:b/>
          <w:bCs/>
          <w:color w:val="000000"/>
          <w:kern w:val="36"/>
          <w:sz w:val="28"/>
          <w:szCs w:val="28"/>
        </w:rPr>
        <w:lastRenderedPageBreak/>
        <w:t>Abstract</w:t>
      </w:r>
    </w:p>
    <w:p w14:paraId="2E934D98" w14:textId="77777777" w:rsidR="00B31AFE" w:rsidRPr="00B93B99" w:rsidRDefault="00B31AFE" w:rsidP="00B31AFE">
      <w:pPr>
        <w:spacing w:line="480" w:lineRule="auto"/>
        <w:rPr>
          <w:rFonts w:ascii="Times New Roman" w:hAnsi="Times New Roman"/>
          <w:b/>
          <w:bCs/>
          <w:color w:val="000000"/>
          <w:kern w:val="36"/>
        </w:rPr>
      </w:pPr>
      <w:r>
        <w:rPr>
          <w:rFonts w:ascii="Times New Roman" w:hAnsi="Times New Roman"/>
          <w:b/>
          <w:bCs/>
          <w:color w:val="000000"/>
          <w:kern w:val="36"/>
        </w:rPr>
        <w:t>Introduction &amp; Objectives</w:t>
      </w:r>
      <w:r w:rsidRPr="00B93B99">
        <w:rPr>
          <w:rFonts w:ascii="Times New Roman" w:hAnsi="Times New Roman"/>
          <w:b/>
          <w:bCs/>
          <w:color w:val="000000"/>
          <w:kern w:val="36"/>
        </w:rPr>
        <w:t>:</w:t>
      </w:r>
      <w:r w:rsidRPr="00B93B99">
        <w:rPr>
          <w:rFonts w:ascii="Times New Roman" w:hAnsi="Times New Roman"/>
          <w:bCs/>
          <w:color w:val="000000"/>
          <w:kern w:val="36"/>
        </w:rPr>
        <w:t xml:space="preserve"> Fluid therapy is one of the cornerstones of initial management of sepsis. The choice of fluids used for resuscitation is controversial. </w:t>
      </w:r>
      <w:r>
        <w:rPr>
          <w:rFonts w:ascii="Times New Roman" w:hAnsi="Times New Roman"/>
          <w:bCs/>
          <w:color w:val="000000"/>
          <w:kern w:val="36"/>
        </w:rPr>
        <w:t xml:space="preserve">While trying to determine </w:t>
      </w:r>
      <w:r w:rsidRPr="00B93B99">
        <w:rPr>
          <w:rFonts w:ascii="Times New Roman" w:hAnsi="Times New Roman"/>
          <w:bCs/>
          <w:color w:val="000000"/>
          <w:kern w:val="36"/>
        </w:rPr>
        <w:t xml:space="preserve">the effects of </w:t>
      </w:r>
      <w:r>
        <w:rPr>
          <w:rFonts w:ascii="Times New Roman" w:hAnsi="Times New Roman"/>
          <w:bCs/>
          <w:color w:val="000000"/>
          <w:kern w:val="36"/>
        </w:rPr>
        <w:t xml:space="preserve">alternative </w:t>
      </w:r>
      <w:r w:rsidRPr="00B93B99">
        <w:rPr>
          <w:rFonts w:ascii="Times New Roman" w:hAnsi="Times New Roman"/>
          <w:bCs/>
          <w:color w:val="000000"/>
          <w:kern w:val="36"/>
        </w:rPr>
        <w:t>fluids</w:t>
      </w:r>
      <w:r w:rsidRPr="00B93B99">
        <w:rPr>
          <w:rFonts w:ascii="Times New Roman" w:hAnsi="Times New Roman"/>
          <w:b/>
          <w:bCs/>
          <w:color w:val="000000"/>
          <w:kern w:val="36"/>
        </w:rPr>
        <w:t xml:space="preserve"> </w:t>
      </w:r>
      <w:r w:rsidRPr="00B93B99">
        <w:rPr>
          <w:rFonts w:ascii="Times New Roman" w:hAnsi="Times New Roman"/>
          <w:bCs/>
          <w:color w:val="000000"/>
          <w:kern w:val="36"/>
        </w:rPr>
        <w:t>used in sepsis resuscitation</w:t>
      </w:r>
      <w:r>
        <w:rPr>
          <w:rFonts w:ascii="Times New Roman" w:hAnsi="Times New Roman"/>
          <w:bCs/>
          <w:color w:val="000000"/>
          <w:kern w:val="36"/>
        </w:rPr>
        <w:t xml:space="preserve"> randomized controlled trials</w:t>
      </w:r>
      <w:r w:rsidRPr="00B93B99">
        <w:rPr>
          <w:rFonts w:ascii="Times New Roman" w:hAnsi="Times New Roman"/>
          <w:bCs/>
          <w:color w:val="000000"/>
          <w:kern w:val="36"/>
        </w:rPr>
        <w:t xml:space="preserve"> </w:t>
      </w:r>
      <w:r>
        <w:rPr>
          <w:rFonts w:ascii="Times New Roman" w:hAnsi="Times New Roman"/>
          <w:bCs/>
          <w:color w:val="000000"/>
          <w:kern w:val="36"/>
        </w:rPr>
        <w:t>(</w:t>
      </w:r>
      <w:r w:rsidRPr="00B93B99">
        <w:rPr>
          <w:rFonts w:ascii="Times New Roman" w:hAnsi="Times New Roman"/>
          <w:bCs/>
          <w:color w:val="000000"/>
          <w:kern w:val="36"/>
        </w:rPr>
        <w:t>RCTs</w:t>
      </w:r>
      <w:r>
        <w:rPr>
          <w:rFonts w:ascii="Times New Roman" w:hAnsi="Times New Roman"/>
          <w:bCs/>
          <w:color w:val="000000"/>
          <w:kern w:val="36"/>
        </w:rPr>
        <w:t>)</w:t>
      </w:r>
      <w:r w:rsidRPr="00B93B99">
        <w:rPr>
          <w:rFonts w:ascii="Times New Roman" w:hAnsi="Times New Roman"/>
          <w:bCs/>
          <w:color w:val="000000"/>
          <w:kern w:val="36"/>
        </w:rPr>
        <w:t xml:space="preserve"> </w:t>
      </w:r>
      <w:r>
        <w:rPr>
          <w:rFonts w:ascii="Times New Roman" w:hAnsi="Times New Roman"/>
          <w:bCs/>
          <w:color w:val="000000"/>
          <w:kern w:val="36"/>
        </w:rPr>
        <w:t>we found that the precise description of those fluids was frequently not available. This report presents the result of our efforts to provide their characteristics to both researchers and clinicians.</w:t>
      </w:r>
      <w:r w:rsidRPr="00B93B99">
        <w:rPr>
          <w:rFonts w:ascii="Times New Roman" w:hAnsi="Times New Roman"/>
          <w:b/>
          <w:bCs/>
          <w:color w:val="000000"/>
          <w:kern w:val="36"/>
        </w:rPr>
        <w:t xml:space="preserve"> </w:t>
      </w:r>
    </w:p>
    <w:p w14:paraId="64147DCF" w14:textId="77777777" w:rsidR="00B31AFE" w:rsidRPr="00B93B99" w:rsidRDefault="00B31AFE" w:rsidP="00B31AFE">
      <w:pPr>
        <w:widowControl w:val="0"/>
        <w:autoSpaceDE w:val="0"/>
        <w:autoSpaceDN w:val="0"/>
        <w:adjustRightInd w:val="0"/>
        <w:spacing w:line="480" w:lineRule="auto"/>
        <w:rPr>
          <w:rFonts w:ascii="Times New Roman" w:hAnsi="Times New Roman"/>
          <w:color w:val="000000"/>
        </w:rPr>
      </w:pPr>
      <w:r>
        <w:rPr>
          <w:rFonts w:ascii="Times New Roman" w:hAnsi="Times New Roman"/>
          <w:b/>
          <w:bCs/>
          <w:color w:val="000000"/>
          <w:kern w:val="36"/>
        </w:rPr>
        <w:t xml:space="preserve">Methods: </w:t>
      </w:r>
      <w:r w:rsidRPr="00B93B99">
        <w:rPr>
          <w:rFonts w:ascii="Times New Roman" w:hAnsi="Times New Roman"/>
          <w:bCs/>
          <w:color w:val="000000"/>
        </w:rPr>
        <w:t xml:space="preserve">We searched </w:t>
      </w:r>
      <w:r>
        <w:rPr>
          <w:rFonts w:ascii="Times New Roman" w:hAnsi="Times New Roman"/>
          <w:bCs/>
          <w:color w:val="000000"/>
        </w:rPr>
        <w:t xml:space="preserve">the following </w:t>
      </w:r>
      <w:r w:rsidRPr="00B93B99">
        <w:rPr>
          <w:rFonts w:ascii="Times New Roman" w:hAnsi="Times New Roman"/>
          <w:bCs/>
          <w:color w:val="000000"/>
        </w:rPr>
        <w:t xml:space="preserve">electronic databases </w:t>
      </w:r>
      <w:r w:rsidRPr="00B93B99">
        <w:rPr>
          <w:rFonts w:ascii="Times New Roman" w:hAnsi="Times New Roman"/>
          <w:color w:val="000000"/>
        </w:rPr>
        <w:t>CENTRAL, MEDLINE</w:t>
      </w:r>
      <w:r w:rsidRPr="00B93B99">
        <w:rPr>
          <w:rFonts w:ascii="Times New Roman" w:hAnsi="Times New Roman"/>
        </w:rPr>
        <w:t xml:space="preserve">, </w:t>
      </w:r>
      <w:r w:rsidRPr="00B93B99">
        <w:rPr>
          <w:rFonts w:ascii="Times New Roman" w:hAnsi="Times New Roman"/>
          <w:color w:val="000000"/>
        </w:rPr>
        <w:t>EMBASE</w:t>
      </w:r>
      <w:r w:rsidRPr="00B93B99">
        <w:rPr>
          <w:rFonts w:ascii="Times New Roman" w:hAnsi="Times New Roman"/>
        </w:rPr>
        <w:t xml:space="preserve">, </w:t>
      </w:r>
      <w:r w:rsidRPr="00B93B99">
        <w:rPr>
          <w:rFonts w:ascii="Times New Roman" w:hAnsi="Times New Roman"/>
          <w:color w:val="000000"/>
        </w:rPr>
        <w:t>CINAHL</w:t>
      </w:r>
      <w:r w:rsidRPr="00B93B99">
        <w:rPr>
          <w:rFonts w:ascii="Times New Roman" w:hAnsi="Times New Roman"/>
        </w:rPr>
        <w:t xml:space="preserve">, </w:t>
      </w:r>
      <w:r w:rsidRPr="00B93B99">
        <w:rPr>
          <w:rFonts w:ascii="Times New Roman" w:hAnsi="Times New Roman"/>
          <w:color w:val="000000"/>
        </w:rPr>
        <w:t xml:space="preserve">ACPJC </w:t>
      </w:r>
      <w:r>
        <w:rPr>
          <w:rFonts w:ascii="Times New Roman" w:hAnsi="Times New Roman"/>
          <w:color w:val="000000"/>
        </w:rPr>
        <w:t>and</w:t>
      </w:r>
      <w:r w:rsidRPr="00B93B99">
        <w:rPr>
          <w:rFonts w:ascii="Times New Roman" w:hAnsi="Times New Roman"/>
          <w:color w:val="000000"/>
        </w:rPr>
        <w:t xml:space="preserve"> examined the reference lists of recently published meta-analyses of fluid therapies in </w:t>
      </w:r>
      <w:r>
        <w:rPr>
          <w:rFonts w:ascii="Times New Roman" w:hAnsi="Times New Roman"/>
          <w:color w:val="000000"/>
        </w:rPr>
        <w:t xml:space="preserve">the </w:t>
      </w:r>
      <w:r w:rsidRPr="00B93B99">
        <w:rPr>
          <w:rFonts w:ascii="Times New Roman" w:hAnsi="Times New Roman"/>
          <w:color w:val="000000"/>
        </w:rPr>
        <w:t xml:space="preserve">critically ill. </w:t>
      </w:r>
      <w:r>
        <w:rPr>
          <w:rFonts w:ascii="Times New Roman" w:hAnsi="Times New Roman"/>
          <w:color w:val="000000"/>
        </w:rPr>
        <w:t>These databases were searched from inception until</w:t>
      </w:r>
      <w:r w:rsidRPr="00B93B99">
        <w:rPr>
          <w:rFonts w:ascii="Times New Roman" w:hAnsi="Times New Roman"/>
          <w:color w:val="000000"/>
        </w:rPr>
        <w:t xml:space="preserve"> August 2013.</w:t>
      </w:r>
      <w:r>
        <w:rPr>
          <w:rFonts w:ascii="Times New Roman" w:hAnsi="Times New Roman"/>
          <w:color w:val="000000"/>
        </w:rPr>
        <w:t xml:space="preserve"> </w:t>
      </w:r>
      <w:r w:rsidRPr="00B93B99">
        <w:rPr>
          <w:rFonts w:ascii="Times New Roman" w:hAnsi="Times New Roman"/>
          <w:color w:val="000000"/>
        </w:rPr>
        <w:t>The data abstraction stage included determination of</w:t>
      </w:r>
      <w:r>
        <w:rPr>
          <w:rFonts w:ascii="Times New Roman" w:hAnsi="Times New Roman"/>
          <w:color w:val="000000"/>
        </w:rPr>
        <w:t>:</w:t>
      </w:r>
      <w:r w:rsidRPr="00B93B99">
        <w:rPr>
          <w:rFonts w:ascii="Times New Roman" w:hAnsi="Times New Roman"/>
          <w:color w:val="000000"/>
        </w:rPr>
        <w:t xml:space="preserve"> fluid composition, pH, chloride concentration and presence or absence of buffers.</w:t>
      </w:r>
      <w:r>
        <w:rPr>
          <w:rFonts w:ascii="Times New Roman" w:hAnsi="Times New Roman"/>
          <w:color w:val="000000"/>
        </w:rPr>
        <w:t xml:space="preserve">  We relied on the original articles as well as on manufacturers’ web sites, contact with authors and contact with experts in the field.</w:t>
      </w:r>
    </w:p>
    <w:p w14:paraId="012B53E2" w14:textId="77777777" w:rsidR="00B31AFE" w:rsidRPr="00B93B99" w:rsidRDefault="00B31AFE" w:rsidP="00B31AFE">
      <w:pPr>
        <w:autoSpaceDE w:val="0"/>
        <w:autoSpaceDN w:val="0"/>
        <w:adjustRightInd w:val="0"/>
        <w:spacing w:line="480" w:lineRule="auto"/>
        <w:outlineLvl w:val="2"/>
        <w:rPr>
          <w:rFonts w:ascii="Times New Roman" w:hAnsi="Times New Roman"/>
          <w:bCs/>
        </w:rPr>
      </w:pPr>
      <w:r w:rsidRPr="00B93B99">
        <w:rPr>
          <w:rFonts w:ascii="Times New Roman" w:hAnsi="Times New Roman"/>
          <w:b/>
          <w:color w:val="000000"/>
        </w:rPr>
        <w:t>Results</w:t>
      </w:r>
      <w:r w:rsidRPr="00B93B99">
        <w:rPr>
          <w:rFonts w:ascii="Times New Roman" w:hAnsi="Times New Roman"/>
          <w:color w:val="000000"/>
        </w:rPr>
        <w:t xml:space="preserve">: </w:t>
      </w:r>
      <w:r w:rsidRPr="00B93B99">
        <w:rPr>
          <w:rFonts w:ascii="Times New Roman" w:hAnsi="Times New Roman"/>
          <w:bCs/>
        </w:rPr>
        <w:t>Our original search yielded 7002 articles; in consecutive stages we reduced it to 20</w:t>
      </w:r>
      <w:r>
        <w:rPr>
          <w:rFonts w:ascii="Times New Roman" w:hAnsi="Times New Roman"/>
          <w:bCs/>
        </w:rPr>
        <w:t xml:space="preserve">. </w:t>
      </w:r>
      <w:r w:rsidRPr="00B93B99">
        <w:rPr>
          <w:rFonts w:ascii="Times New Roman" w:hAnsi="Times New Roman"/>
          <w:bCs/>
        </w:rPr>
        <w:t xml:space="preserve">The </w:t>
      </w:r>
      <w:r>
        <w:rPr>
          <w:rFonts w:ascii="Times New Roman" w:hAnsi="Times New Roman"/>
          <w:bCs/>
        </w:rPr>
        <w:t>types of fluids varied widely, including chloride content (from 110 to 154 mmol/l) and presence or absence of buffering substances in colloid solutions.  Those characteristics were frequently not presented and always not emphasized in the original articles.</w:t>
      </w:r>
    </w:p>
    <w:p w14:paraId="763DA4DE" w14:textId="77777777" w:rsidR="00B31AFE" w:rsidRPr="00AF615B" w:rsidRDefault="00B31AFE" w:rsidP="00B31AFE">
      <w:pPr>
        <w:pStyle w:val="desc"/>
        <w:spacing w:before="0" w:beforeAutospacing="0" w:after="0" w:afterAutospacing="0" w:line="480" w:lineRule="auto"/>
        <w:rPr>
          <w:bCs/>
          <w:lang w:val="en-CA"/>
        </w:rPr>
      </w:pPr>
      <w:r w:rsidRPr="00AF615B">
        <w:rPr>
          <w:b/>
          <w:bCs/>
          <w:lang w:val="en-CA"/>
        </w:rPr>
        <w:t xml:space="preserve">Conclusions: </w:t>
      </w:r>
      <w:r w:rsidRPr="008836C8">
        <w:rPr>
          <w:bCs/>
          <w:lang w:val="en-CA"/>
        </w:rPr>
        <w:t>The</w:t>
      </w:r>
      <w:r>
        <w:rPr>
          <w:b/>
          <w:bCs/>
          <w:lang w:val="en-CA"/>
        </w:rPr>
        <w:t xml:space="preserve"> </w:t>
      </w:r>
      <w:r>
        <w:rPr>
          <w:bCs/>
          <w:lang w:val="en-CA"/>
        </w:rPr>
        <w:t>b</w:t>
      </w:r>
      <w:r w:rsidRPr="00AF615B">
        <w:rPr>
          <w:bCs/>
          <w:lang w:val="en-CA"/>
        </w:rPr>
        <w:t xml:space="preserve">asic </w:t>
      </w:r>
      <w:r w:rsidRPr="00DB6FC4">
        <w:rPr>
          <w:bCs/>
          <w:lang w:val="en-CA"/>
        </w:rPr>
        <w:t>characteristics</w:t>
      </w:r>
      <w:r w:rsidRPr="00AF615B">
        <w:rPr>
          <w:bCs/>
          <w:lang w:val="en-CA"/>
        </w:rPr>
        <w:t xml:space="preserve"> of fluids used in the fluid therapy trials are often not easily available, yet of increasingly recognized clinical importance. We provide the information concerning composition of fluids used in RCTs</w:t>
      </w:r>
      <w:r>
        <w:rPr>
          <w:bCs/>
          <w:lang w:val="en-CA"/>
        </w:rPr>
        <w:t xml:space="preserve"> </w:t>
      </w:r>
      <w:r w:rsidRPr="00AF615B">
        <w:rPr>
          <w:bCs/>
          <w:lang w:val="en-CA"/>
        </w:rPr>
        <w:t>which will be useful not only to future investigators and systematic reviewers but also to clinicians using those fluids in regular clinical practice</w:t>
      </w:r>
      <w:r>
        <w:rPr>
          <w:bCs/>
          <w:lang w:val="en-CA"/>
        </w:rPr>
        <w:t>.</w:t>
      </w:r>
    </w:p>
    <w:p w14:paraId="35EAD974" w14:textId="77777777" w:rsidR="00B31AFE" w:rsidRPr="00AF615B" w:rsidRDefault="00B31AFE" w:rsidP="00B31AFE">
      <w:pPr>
        <w:rPr>
          <w:rFonts w:ascii="Times New Roman" w:eastAsia="Times New Roman" w:hAnsi="Times New Roman"/>
          <w:bCs/>
          <w:lang w:eastAsia="fr-FR"/>
        </w:rPr>
      </w:pPr>
    </w:p>
    <w:p w14:paraId="0DA4FF73" w14:textId="77777777" w:rsidR="00B31AFE" w:rsidRPr="00AF615B" w:rsidRDefault="00B31AFE" w:rsidP="00B31AFE">
      <w:pPr>
        <w:pStyle w:val="desc"/>
        <w:spacing w:before="0" w:beforeAutospacing="0" w:after="0" w:afterAutospacing="0" w:line="480" w:lineRule="auto"/>
        <w:rPr>
          <w:bCs/>
          <w:lang w:val="en-CA"/>
        </w:rPr>
      </w:pPr>
      <w:r w:rsidRPr="00AF615B">
        <w:rPr>
          <w:b/>
          <w:bCs/>
          <w:color w:val="000000"/>
          <w:kern w:val="36"/>
          <w:sz w:val="28"/>
          <w:szCs w:val="28"/>
          <w:lang w:val="en-CA"/>
        </w:rPr>
        <w:t>Keywords:</w:t>
      </w:r>
      <w:r w:rsidRPr="00AF615B">
        <w:rPr>
          <w:bCs/>
          <w:color w:val="000000"/>
          <w:kern w:val="36"/>
          <w:sz w:val="28"/>
          <w:szCs w:val="28"/>
          <w:lang w:val="en-CA"/>
        </w:rPr>
        <w:t xml:space="preserve"> buffer, colloid, crystalloid, fluids, osmolality, resuscitation, sepsis, shock, starch, tonicity</w:t>
      </w:r>
      <w:r w:rsidRPr="00AF615B">
        <w:rPr>
          <w:b/>
          <w:bCs/>
          <w:color w:val="000000"/>
          <w:kern w:val="36"/>
          <w:sz w:val="28"/>
          <w:szCs w:val="28"/>
          <w:lang w:val="en-CA"/>
        </w:rPr>
        <w:t xml:space="preserve"> </w:t>
      </w:r>
      <w:r w:rsidRPr="00AF615B">
        <w:rPr>
          <w:b/>
          <w:bCs/>
          <w:color w:val="000000"/>
          <w:kern w:val="36"/>
          <w:sz w:val="28"/>
          <w:szCs w:val="28"/>
          <w:lang w:val="en-CA"/>
        </w:rPr>
        <w:br w:type="page"/>
      </w:r>
    </w:p>
    <w:p w14:paraId="0DE89D1F" w14:textId="77777777" w:rsidR="00B31AFE" w:rsidRPr="00B93B99" w:rsidRDefault="00B31AFE" w:rsidP="00B31AFE">
      <w:pPr>
        <w:spacing w:before="100" w:beforeAutospacing="1" w:after="100" w:afterAutospacing="1" w:line="480" w:lineRule="auto"/>
        <w:outlineLvl w:val="0"/>
        <w:rPr>
          <w:rFonts w:ascii="Times New Roman" w:hAnsi="Times New Roman"/>
          <w:b/>
          <w:bCs/>
          <w:color w:val="000000"/>
          <w:kern w:val="36"/>
          <w:sz w:val="28"/>
          <w:szCs w:val="28"/>
        </w:rPr>
      </w:pPr>
      <w:r w:rsidRPr="00B93B99">
        <w:rPr>
          <w:rFonts w:ascii="Times New Roman" w:hAnsi="Times New Roman"/>
          <w:b/>
          <w:bCs/>
          <w:color w:val="000000"/>
          <w:kern w:val="36"/>
          <w:sz w:val="28"/>
          <w:szCs w:val="28"/>
        </w:rPr>
        <w:lastRenderedPageBreak/>
        <w:t>Background</w:t>
      </w:r>
    </w:p>
    <w:p w14:paraId="2FE06689" w14:textId="349C3601" w:rsidR="00B31AFE" w:rsidRPr="00B93B99" w:rsidRDefault="00B31AFE" w:rsidP="00B31AFE">
      <w:pPr>
        <w:spacing w:before="100" w:beforeAutospacing="1" w:after="100" w:afterAutospacing="1" w:line="480" w:lineRule="auto"/>
        <w:ind w:firstLine="720"/>
        <w:outlineLvl w:val="0"/>
        <w:rPr>
          <w:rFonts w:ascii="Times New Roman" w:hAnsi="Times New Roman"/>
          <w:bCs/>
          <w:color w:val="000000"/>
          <w:kern w:val="36"/>
        </w:rPr>
      </w:pPr>
      <w:r w:rsidRPr="00B93B99">
        <w:rPr>
          <w:rFonts w:ascii="Times New Roman" w:hAnsi="Times New Roman"/>
          <w:bCs/>
          <w:color w:val="000000"/>
          <w:kern w:val="36"/>
        </w:rPr>
        <w:t>Sepsis is a common health problem around the world with an annual incidence of approximately 200 to 300 cases per 100,000 inhabitants. Sepsis still carries a mortality rate of approximately 20% and even up to 40% in patients with septic shock</w:t>
      </w:r>
      <w:r>
        <w:rPr>
          <w:rFonts w:ascii="Times New Roman" w:hAnsi="Times New Roman"/>
          <w:bCs/>
          <w:color w:val="000000"/>
          <w:kern w:val="36"/>
        </w:rPr>
        <w:t>.</w:t>
      </w:r>
      <w:r w:rsidRPr="00B93B99">
        <w:rPr>
          <w:rFonts w:ascii="Times New Roman" w:hAnsi="Times New Roman"/>
          <w:bCs/>
          <w:color w:val="000000"/>
          <w:kern w:val="36"/>
        </w:rPr>
        <w:fldChar w:fldCharType="begin">
          <w:fldData xml:space="preserve">PEVuZE5vdGU+PENpdGU+PEF1dGhvcj5EZWxsaW5nZXI8L0F1dGhvcj48WWVhcj4yMDEzPC9ZZWFy
PjxSZWNOdW0+NzI8L1JlY051bT48RGlzcGxheVRleHQ+WzFdPC9EaXNwbGF5VGV4dD48cmVjb3Jk
PjxyZWMtbnVtYmVyPjcyPC9yZWMtbnVtYmVyPjxmb3JlaWduLWtleXM+PGtleSBhcHA9IkVOIiBk
Yi1pZD0ieHd6dHM1NWQyZHJmMjJlcGRheXg5c3gzNXh3dnRyZGF6YTA1Ij43Mjwva2V5PjwvZm9y
ZWlnbi1rZXlzPjxyZWYtdHlwZSBuYW1lPSJKb3VybmFsIEFydGljbGUiPjE3PC9yZWYtdHlwZT48
Y29udHJpYnV0b3JzPjxhdXRob3JzPjxhdXRob3I+RGVsbGluZ2VyLCBSLiBQLjwvYXV0aG9yPjxh
dXRob3I+TGV2eSwgTS4gTS48L2F1dGhvcj48YXV0aG9yPlJob2RlcywgQS48L2F1dGhvcj48YXV0
aG9yPkFubmFuZSwgRC48L2F1dGhvcj48YXV0aG9yPkdlcmxhY2gsIEguPC9hdXRob3I+PGF1dGhv
cj5PcGFsLCBTLiBNLjwvYXV0aG9yPjxhdXRob3I+U2V2cmFuc2t5LCBKLiBFLjwvYXV0aG9yPjxh
dXRob3I+U3BydW5nLCBDLiBMLjwvYXV0aG9yPjxhdXRob3I+RG91Z2xhcywgSS4gUy48L2F1dGhv
cj48YXV0aG9yPkphZXNjaGtlLCBSLjwvYXV0aG9yPjxhdXRob3I+T3Nib3JuLCBULiBNLjwvYXV0
aG9yPjxhdXRob3I+TnVubmFsbHksIE0uIEUuPC9hdXRob3I+PGF1dGhvcj5Ub3duc2VuZCwgUy4g
Ui48L2F1dGhvcj48YXV0aG9yPlJlaW5oYXJ0LCBLLjwvYXV0aG9yPjxhdXRob3I+S2xlaW5wZWxs
LCBSLiBNLjwvYXV0aG9yPjxhdXRob3I+QW5ndXMsIEQuIEMuPC9hdXRob3I+PGF1dGhvcj5EZXV0
c2NobWFuLCBDLiBTLjwvYXV0aG9yPjxhdXRob3I+TWFjaGFkbywgRi4gUi48L2F1dGhvcj48YXV0
aG9yPlJ1YmVuZmVsZCwgRy4gRC48L2F1dGhvcj48YXV0aG9yPldlYmIsIFMuIEEuPC9hdXRob3I+
PGF1dGhvcj5CZWFsZSwgUi4gSi48L2F1dGhvcj48YXV0aG9yPlZpbmNlbnQsIEouIEwuPC9hdXRo
b3I+PGF1dGhvcj5Nb3Jlbm8sIFIuPC9hdXRob3I+PC9hdXRob3JzPjwvY29udHJpYnV0b3JzPjxh
dXRoLWFkZHJlc3M+Q29vcGVyIFVuaXZlcnNpdHkgSG9zcGl0YWwsIENhbWRlbiwgTmV3IEplcnNl
eSwgVVNBLiBEZWxsaW5nZXItUGhpbEBDb29wZXJIZWFsdGguZWR1PC9hdXRoLWFkZHJlc3M+PHRp
dGxlcz48dGl0bGU+U3Vydml2aW5nIHNlcHNpcyBjYW1wYWlnbjogaW50ZXJuYXRpb25hbCBndWlk
ZWxpbmVzIGZvciBtYW5hZ2VtZW50IG9mIHNldmVyZSBzZXBzaXMgYW5kIHNlcHRpYyBzaG9jazog
MjAxMjwvdGl0bGU+PHNlY29uZGFyeS10aXRsZT5Dcml0IENhcmUgTWVkPC9zZWNvbmRhcnktdGl0
bGU+PGFsdC10aXRsZT5Dcml0aWNhbCBjYXJlIG1lZGljaW5lPC9hbHQtdGl0bGU+PC90aXRsZXM+
PHBlcmlvZGljYWw+PGZ1bGwtdGl0bGU+Q3JpdCBDYXJlIE1lZDwvZnVsbC10aXRsZT48YWJici0x
PkNyaXRpY2FsIGNhcmUgbWVkaWNpbmU8L2FiYnItMT48L3BlcmlvZGljYWw+PGFsdC1wZXJpb2Rp
Y2FsPjxmdWxsLXRpdGxlPkNyaXQgQ2FyZSBNZWQ8L2Z1bGwtdGl0bGU+PGFiYnItMT5Dcml0aWNh
bCBjYXJlIG1lZGljaW5lPC9hYmJyLTE+PC9hbHQtcGVyaW9kaWNhbD48cGFnZXM+NTgwLTYzNzwv
cGFnZXM+PHZvbHVtZT40MTwvdm9sdW1lPjxudW1iZXI+MjwvbnVtYmVyPjxlZGl0aW9uPjIwMTMv
MDEvMjk8L2VkaXRpb24+PGtleXdvcmRzPjxrZXl3b3JkPkNyaXRpY2FsIENhcmUvIHN0YW5kYXJk
czwva2V5d29yZD48a2V5d29yZD5FYXJseSBEaWFnbm9zaXM8L2tleXdvcmQ+PGtleXdvcmQ+SHVt
YW5zPC9rZXl3b3JkPjxrZXl3b3JkPkludGVuc2l2ZSBDYXJlIFVuaXRzPC9rZXl3b3JkPjxrZXl3
b3JkPlNlcHNpcy8gZGlhZ25vc2lzL2V0aW9sb2d5LyB0aGVyYXB5PC9rZXl3b3JkPjwva2V5d29y
ZHM+PGRhdGVzPjx5ZWFyPjIwMTM8L3llYXI+PHB1Yi1kYXRlcz48ZGF0ZT5GZWI8L2RhdGU+PC9w
dWItZGF0ZXM+PC9kYXRlcz48aXNibj4xNTMwLTAyOTMgKEVsZWN0cm9uaWMpJiN4RDswMDkwLTM0
OTMgKExpbmtpbmcpPC9pc2JuPjxhY2Nlc3Npb24tbnVtPjIzMzUzOTQxPC9hY2Nlc3Npb24tbnVt
Pjx1cmxzPjwvdXJscz48ZWxlY3Ryb25pYy1yZXNvdXJjZS1udW0+MTAuMTA5Ny9DQ00uMGIwMTNl
MzE4MjdlODNhZjwvZWxlY3Ryb25pYy1yZXNvdXJjZS1udW0+PHJlbW90ZS1kYXRhYmFzZS1wcm92
aWRlcj5OTE08L3JlbW90ZS1kYXRhYmFzZS1wcm92aWRlcj48bGFuZ3VhZ2U+ZW5nPC9sYW5ndWFn
ZT48L3JlY29yZD48L0NpdGU+PC9FbmROb3RlPgB=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PEVuZE5vdGU+PENpdGU+PEF1dGhvcj5EZWxsaW5nZXI8L0F1dGhvcj48WWVhcj4yMDEzPC9ZZWFy
PjxSZWNOdW0+NzI8L1JlY051bT48RGlzcGxheVRleHQ+WzFdPC9EaXNwbGF5VGV4dD48cmVjb3Jk
PjxyZWMtbnVtYmVyPjcyPC9yZWMtbnVtYmVyPjxmb3JlaWduLWtleXM+PGtleSBhcHA9IkVOIiBk
Yi1pZD0ieHd6dHM1NWQyZHJmMjJlcGRheXg5c3gzNXh3dnRyZGF6YTA1Ij43Mjwva2V5PjwvZm9y
ZWlnbi1rZXlzPjxyZWYtdHlwZSBuYW1lPSJKb3VybmFsIEFydGljbGUiPjE3PC9yZWYtdHlwZT48
Y29udHJpYnV0b3JzPjxhdXRob3JzPjxhdXRob3I+RGVsbGluZ2VyLCBSLiBQLjwvYXV0aG9yPjxh
dXRob3I+TGV2eSwgTS4gTS48L2F1dGhvcj48YXV0aG9yPlJob2RlcywgQS48L2F1dGhvcj48YXV0
aG9yPkFubmFuZSwgRC48L2F1dGhvcj48YXV0aG9yPkdlcmxhY2gsIEguPC9hdXRob3I+PGF1dGhv
cj5PcGFsLCBTLiBNLjwvYXV0aG9yPjxhdXRob3I+U2V2cmFuc2t5LCBKLiBFLjwvYXV0aG9yPjxh
dXRob3I+U3BydW5nLCBDLiBMLjwvYXV0aG9yPjxhdXRob3I+RG91Z2xhcywgSS4gUy48L2F1dGhv
cj48YXV0aG9yPkphZXNjaGtlLCBSLjwvYXV0aG9yPjxhdXRob3I+T3Nib3JuLCBULiBNLjwvYXV0
aG9yPjxhdXRob3I+TnVubmFsbHksIE0uIEUuPC9hdXRob3I+PGF1dGhvcj5Ub3duc2VuZCwgUy4g
Ui48L2F1dGhvcj48YXV0aG9yPlJlaW5oYXJ0LCBLLjwvYXV0aG9yPjxhdXRob3I+S2xlaW5wZWxs
LCBSLiBNLjwvYXV0aG9yPjxhdXRob3I+QW5ndXMsIEQuIEMuPC9hdXRob3I+PGF1dGhvcj5EZXV0
c2NobWFuLCBDLiBTLjwvYXV0aG9yPjxhdXRob3I+TWFjaGFkbywgRi4gUi48L2F1dGhvcj48YXV0
aG9yPlJ1YmVuZmVsZCwgRy4gRC48L2F1dGhvcj48YXV0aG9yPldlYmIsIFMuIEEuPC9hdXRob3I+
PGF1dGhvcj5CZWFsZSwgUi4gSi48L2F1dGhvcj48YXV0aG9yPlZpbmNlbnQsIEouIEwuPC9hdXRo
b3I+PGF1dGhvcj5Nb3Jlbm8sIFIuPC9hdXRob3I+PC9hdXRob3JzPjwvY29udHJpYnV0b3JzPjxh
dXRoLWFkZHJlc3M+Q29vcGVyIFVuaXZlcnNpdHkgSG9zcGl0YWwsIENhbWRlbiwgTmV3IEplcnNl
eSwgVVNBLiBEZWxsaW5nZXItUGhpbEBDb29wZXJIZWFsdGguZWR1PC9hdXRoLWFkZHJlc3M+PHRp
dGxlcz48dGl0bGU+U3Vydml2aW5nIHNlcHNpcyBjYW1wYWlnbjogaW50ZXJuYXRpb25hbCBndWlk
ZWxpbmVzIGZvciBtYW5hZ2VtZW50IG9mIHNldmVyZSBzZXBzaXMgYW5kIHNlcHRpYyBzaG9jazog
MjAxMjwvdGl0bGU+PHNlY29uZGFyeS10aXRsZT5Dcml0IENhcmUgTWVkPC9zZWNvbmRhcnktdGl0
bGU+PGFsdC10aXRsZT5Dcml0aWNhbCBjYXJlIG1lZGljaW5lPC9hbHQtdGl0bGU+PC90aXRsZXM+
PHBlcmlvZGljYWw+PGZ1bGwtdGl0bGU+Q3JpdCBDYXJlIE1lZDwvZnVsbC10aXRsZT48YWJici0x
PkNyaXRpY2FsIGNhcmUgbWVkaWNpbmU8L2FiYnItMT48L3BlcmlvZGljYWw+PGFsdC1wZXJpb2Rp
Y2FsPjxmdWxsLXRpdGxlPkNyaXQgQ2FyZSBNZWQ8L2Z1bGwtdGl0bGU+PGFiYnItMT5Dcml0aWNh
bCBjYXJlIG1lZGljaW5lPC9hYmJyLTE+PC9hbHQtcGVyaW9kaWNhbD48cGFnZXM+NTgwLTYzNzwv
cGFnZXM+PHZvbHVtZT40MTwvdm9sdW1lPjxudW1iZXI+MjwvbnVtYmVyPjxlZGl0aW9uPjIwMTMv
MDEvMjk8L2VkaXRpb24+PGtleXdvcmRzPjxrZXl3b3JkPkNyaXRpY2FsIENhcmUvIHN0YW5kYXJk
czwva2V5d29yZD48a2V5d29yZD5FYXJseSBEaWFnbm9zaXM8L2tleXdvcmQ+PGtleXdvcmQ+SHVt
YW5zPC9rZXl3b3JkPjxrZXl3b3JkPkludGVuc2l2ZSBDYXJlIFVuaXRzPC9rZXl3b3JkPjxrZXl3
b3JkPlNlcHNpcy8gZGlhZ25vc2lzL2V0aW9sb2d5LyB0aGVyYXB5PC9rZXl3b3JkPjwva2V5d29y
ZHM+PGRhdGVzPjx5ZWFyPjIwMTM8L3llYXI+PHB1Yi1kYXRlcz48ZGF0ZT5GZWI8L2RhdGU+PC9w
dWItZGF0ZXM+PC9kYXRlcz48aXNibj4xNTMwLTAyOTMgKEVsZWN0cm9uaWMpJiN4RDswMDkwLTM0
OTMgKExpbmtpbmcpPC9pc2JuPjxhY2Nlc3Npb24tbnVtPjIzMzUzOTQxPC9hY2Nlc3Npb24tbnVt
Pjx1cmxzPjwvdXJscz48ZWxlY3Ryb25pYy1yZXNvdXJjZS1udW0+MTAuMTA5Ny9DQ00uMGIwMTNl
MzE4MjdlODNhZjwvZWxlY3Ryb25pYy1yZXNvdXJjZS1udW0+PHJlbW90ZS1kYXRhYmFzZS1wcm92
aWRlcj5OTE08L3JlbW90ZS1kYXRhYmFzZS1wcm92aWRlcj48bGFuZ3VhZ2U+ZW5nPC9sYW5ndWFn
ZT48L3JlY29yZD48L0NpdGU+PC9FbmROb3RlPgB=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sidRPr="00B93B99">
        <w:rPr>
          <w:rFonts w:ascii="Times New Roman" w:hAnsi="Times New Roman"/>
          <w:bCs/>
          <w:color w:val="000000"/>
          <w:kern w:val="36"/>
        </w:rPr>
      </w:r>
      <w:r w:rsidRPr="00B93B99">
        <w:rPr>
          <w:rFonts w:ascii="Times New Roman" w:hAnsi="Times New Roman"/>
          <w:bCs/>
          <w:color w:val="000000"/>
          <w:kern w:val="36"/>
        </w:rPr>
        <w:fldChar w:fldCharType="separate"/>
      </w:r>
      <w:r>
        <w:rPr>
          <w:rFonts w:ascii="Times New Roman" w:hAnsi="Times New Roman"/>
          <w:bCs/>
          <w:noProof/>
          <w:color w:val="000000"/>
          <w:kern w:val="36"/>
        </w:rPr>
        <w:t>[</w:t>
      </w:r>
      <w:hyperlink w:anchor="_ENREF_1" w:tooltip="Dellinger, 2013 #72" w:history="1">
        <w:r w:rsidR="00D111D5">
          <w:rPr>
            <w:rFonts w:ascii="Times New Roman" w:hAnsi="Times New Roman"/>
            <w:bCs/>
            <w:noProof/>
            <w:color w:val="000000"/>
            <w:kern w:val="36"/>
          </w:rPr>
          <w:t>1</w:t>
        </w:r>
      </w:hyperlink>
      <w:r>
        <w:rPr>
          <w:rFonts w:ascii="Times New Roman" w:hAnsi="Times New Roman"/>
          <w:bCs/>
          <w:noProof/>
          <w:color w:val="000000"/>
          <w:kern w:val="36"/>
        </w:rPr>
        <w:t>]</w:t>
      </w:r>
      <w:r w:rsidRPr="00B93B99">
        <w:rPr>
          <w:rFonts w:ascii="Times New Roman" w:hAnsi="Times New Roman"/>
          <w:bCs/>
          <w:color w:val="000000"/>
          <w:kern w:val="36"/>
        </w:rPr>
        <w:fldChar w:fldCharType="end"/>
      </w:r>
      <w:r w:rsidRPr="00B93B99">
        <w:rPr>
          <w:rFonts w:ascii="Times New Roman" w:hAnsi="Times New Roman"/>
          <w:bCs/>
          <w:color w:val="000000"/>
          <w:kern w:val="36"/>
        </w:rPr>
        <w:t xml:space="preserve"> Fluid therapy is one of the cornerstones of initial management of sepsis, and systemic blood pressure response to fluid therapy helps to discriminate patients with sepsis and severe sepsis from those with septic shock. The choice of fluids used for resuscitation </w:t>
      </w:r>
      <w:r w:rsidRPr="00B93B99">
        <w:rPr>
          <w:rFonts w:ascii="Times New Roman" w:hAnsi="Times New Roman"/>
          <w:bCs/>
          <w:color w:val="000000"/>
        </w:rPr>
        <w:t xml:space="preserve">(defined in principle </w:t>
      </w:r>
      <w:r w:rsidRPr="00B93B99">
        <w:rPr>
          <w:rFonts w:ascii="Times New Roman" w:eastAsia="OTNEJMQuadraat" w:hAnsi="Times New Roman"/>
        </w:rPr>
        <w:t>as the administration of a bolus of intravenous fluid over and above that required for maintenance or replacement fluids</w:t>
      </w:r>
      <w:r w:rsidRPr="00B93B99">
        <w:rPr>
          <w:rFonts w:ascii="Times New Roman" w:hAnsi="Times New Roman"/>
          <w:bCs/>
          <w:color w:val="000000"/>
        </w:rPr>
        <w:t>)</w:t>
      </w:r>
      <w:r w:rsidRPr="00B93B99">
        <w:rPr>
          <w:rFonts w:ascii="Times New Roman" w:hAnsi="Times New Roman"/>
          <w:bCs/>
          <w:color w:val="000000"/>
          <w:kern w:val="36"/>
        </w:rPr>
        <w:t xml:space="preserve"> is both important and controversial.</w:t>
      </w:r>
    </w:p>
    <w:p w14:paraId="4ECA590E" w14:textId="15FB0FDD" w:rsidR="00B31AFE" w:rsidRDefault="00B31AFE" w:rsidP="00B31AFE">
      <w:pPr>
        <w:spacing w:line="480" w:lineRule="auto"/>
        <w:rPr>
          <w:rFonts w:ascii="Times New Roman" w:hAnsi="Times New Roman"/>
          <w:bCs/>
          <w:color w:val="000000"/>
          <w:kern w:val="36"/>
        </w:rPr>
      </w:pPr>
      <w:r w:rsidRPr="00B93B99">
        <w:rPr>
          <w:rFonts w:ascii="Times New Roman" w:hAnsi="Times New Roman"/>
          <w:bCs/>
          <w:color w:val="000000"/>
          <w:kern w:val="36"/>
        </w:rPr>
        <w:t>Multiple large-scale randomized controlled trials (RCTs)</w:t>
      </w:r>
      <w:r w:rsidRPr="00B93B99">
        <w:rPr>
          <w:rFonts w:ascii="Times New Roman" w:hAnsi="Times New Roman"/>
          <w:bCs/>
          <w:color w:val="000000"/>
          <w:kern w:val="36"/>
        </w:rPr>
        <w:fldChar w:fldCharType="begin">
          <w:fldData xml:space="preserve">PEVuZE5vdGU+PENpdGU+PEF1dGhvcj5CcnVua2hvcnN0PC9BdXRob3I+PFllYXI+MjAwODwvWWVh
cj48UmVjTnVtPjI5PC9SZWNOdW0+PERpc3BsYXlUZXh0PlsxMS0xMywgMTYsIDM1XTwvRGlzcGxh
eVRleHQ+PHJlY29yZD48cmVjLW51bWJlcj4yOTwvcmVjLW51bWJlcj48Zm9yZWlnbi1rZXlzPjxr
ZXkgYXBwPSJFTiIgZGItaWQ9Inh3enRzNTVkMmRyZjIyZXBkYXl4OXN4MzV4d3Z0cmRhemEwNSI+
Mjk8L2tleT48L2ZvcmVpZ24ta2V5cz48cmVmLXR5cGUgbmFtZT0iSm91cm5hbCBBcnRpY2xlIj4x
NzwvcmVmLXR5cGU+PGNvbnRyaWJ1dG9ycz48YXV0aG9ycz48YXV0aG9yPkJydW5raG9yc3QsIEYu
IE0uPC9hdXRob3I+PGF1dGhvcj5FbmdlbCwgQy48L2F1dGhvcj48YXV0aG9yPkJsb29zLCBGLjwv
YXV0aG9yPjxhdXRob3I+TWVpZXItSGVsbG1hbm4sIEEuPC9hdXRob3I+PGF1dGhvcj5SYWdhbGxl
ciwgTS48L2F1dGhvcj48YXV0aG9yPldlaWxlciwgTi48L2F1dGhvcj48YXV0aG9yPk1vZXJlciwg
Ty48L2F1dGhvcj48YXV0aG9yPkdydWVuZGxpbmcsIE0uPC9hdXRob3I+PGF1dGhvcj5PcHBlcnQs
IE0uPC9hdXRob3I+PGF1dGhvcj5Hcm9uZCwgUy48L2F1dGhvcj48YXV0aG9yPk9sdGhvZmYsIEQu
PC9hdXRob3I+PGF1dGhvcj5KYXNjaGluc2tpLCBVLjwvYXV0aG9yPjxhdXRob3I+Sm9obiwgUy48
L2F1dGhvcj48YXV0aG9yPlJvc3NhaW50LCBSLjwvYXV0aG9yPjxhdXRob3I+V2VsdGUsIFQuPC9h
dXRob3I+PGF1dGhvcj5TY2hhZWZlciwgTS48L2F1dGhvcj48YXV0aG9yPktlcm4sIFAuPC9hdXRo
b3I+PGF1dGhvcj5LdWhudCwgRS48L2F1dGhvcj48YXV0aG9yPktpZWhudG9wZiwgTS48L2F1dGhv
cj48YXV0aG9yPkhhcnRvZywgQy48L2F1dGhvcj48YXV0aG9yPk5hdGFuc29uLCBDLjwvYXV0aG9y
PjxhdXRob3I+TG9lZmZsZXIsIE0uPC9hdXRob3I+PGF1dGhvcj5SZWluaGFydCwgSy48L2F1dGhv
cj48L2F1dGhvcnM+PC9jb250cmlidXRvcnM+PGF1dGgtYWRkcmVzcz5EZXBhcnRtZW50IG9mIEFu
ZXN0aGVzaW9sb2d5IGFuZCBJbnRlbnNpdmUgQ2FyZSBNZWRpY2luZSwgRnJpZWRyaWNoIFNjaGls
bGVyIFVuaXZlcnNpdHksIEplbmEsIEdlcm1hbnkuPC9hdXRoLWFkZHJlc3M+PHRpdGxlcz48dGl0
bGU+SW50ZW5zaXZlIGluc3VsaW4gdGhlcmFweSBhbmQgcGVudGFzdGFyY2ggcmVzdXNjaXRhdGlv
biBpbiBzZXZlcmUgc2Vwc2lzPC90aXRsZT48c2Vjb25kYXJ5LXRpdGxlPk4gRW5nbCBKIE1lZDwv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bWVkaWNpbmU8L2FiYnItMT48L2FsdC1wZXJpb2RpY2FsPjxwYWdlcz4xMjUtMzk8L3BhZ2VzPjx2
b2x1bWU+MzU4PC92b2x1bWU+PG51bWJlcj4yPC9udW1iZXI+PGVkaXRpb24+MjAwOC8wMS8xMTwv
ZWRpdGlvbj48a2V5d29yZHM+PGtleXdvcmQ+QWN1dGUgS2lkbmV5IEluanVyeS8gZXRpb2xvZ3k8
L2tleXdvcmQ+PGtleXdvcmQ+QWdlZDwva2V5d29yZD48a2V5d29yZD5Db21iaW5lZCBNb2RhbGl0
eSBUaGVyYXB5PC9rZXl3b3JkPjxrZXl3b3JkPkNyaXRpY2FsIElsbG5lc3M8L2tleXdvcmQ+PGtl
eXdvcmQ+RG9zZS1SZXNwb25zZSBSZWxhdGlvbnNoaXAsIERydWc8L2tleXdvcmQ+PGtleXdvcmQ+
RmVtYWxlPC9rZXl3b3JkPjxrZXl3b3JkPkZsdWlkIFRoZXJhcHk8L2tleXdvcmQ+PGtleXdvcmQ+
SGV0YXN0YXJjaC9hZG1pbmlzdHJhdGlvbiAmYW1wOyBkb3NhZ2UvIGFkdmVyc2UgZWZmZWN0cy90
aGVyYXBldXRpYyB1c2U8L2tleXdvcmQ+PGtleXdvcmQ+SHVtYW5zPC9rZXl3b3JkPjxrZXl3b3Jk
Pkh5cG9nbHljZW1pYS8gY2hlbWljYWxseSBpbmR1Y2VkPC9rZXl3b3JkPjxrZXl3b3JkPkh5cG9n
bHljZW1pYyBBZ2VudHMvIGFkbWluaXN0cmF0aW9uICZhbXA7IGRvc2FnZS9hZHZlcnNlIGVmZmVj
dHM8L2tleXdvcmQ+PGtleXdvcmQ+SW5mdXNpb25zLCBJbnRyYXZlbm91czwva2V5d29yZD48a2V5
d29yZD5JbnN1bGluLyBhZG1pbmlzdHJhdGlvbiAmYW1wOyBkb3NhZ2UvYWR2ZXJzZSBlZmZlY3Rz
PC9rZXl3b3JkPjxrZXl3b3JkPklzb3RvbmljIFNvbHV0aW9ucy9hZHZlcnNlIGVmZmVjdHMvdGhl
cmFwZXV0aWMgdXNlPC9rZXl3b3JkPjxrZXl3b3JkPkthcGxhbi1NZWllciBFc3RpbWF0ZTwva2V5
d29yZD48a2V5d29yZD5NYWxlPC9rZXl3b3JkPjxrZXl3b3JkPk1pZGRsZSBBZ2VkPC9rZXl3b3Jk
PjxrZXl3b3JkPk11bHRpdmFyaWF0ZSBBbmFseXNpczwva2V5d29yZD48a2V5d29yZD5SaXNrIEZh
Y3RvcnM8L2tleXdvcmQ+PGtleXdvcmQ+U2Vwc2lzL2RydWcgdGhlcmFweS9tb3J0YWxpdHkvIHRo
ZXJhcHk8L2tleXdvcmQ+PGtleXdvcmQ+VHJlYXRtZW50IEZhaWx1cmU8L2tleXdvcmQ+PC9rZXl3
b3Jkcz48ZGF0ZXM+PHllYXI+MjAwODwveWVhcj48cHViLWRhdGVzPjxkYXRlPkphbiAxMDwvZGF0
ZT48L3B1Yi1kYXRlcz48L2RhdGVzPjxpc2JuPjE1MzMtNDQwNiAoRWxlY3Ryb25pYykmI3hEOzAw
MjgtNDc5MyAoTGlua2luZyk8L2lzYm4+PGFjY2Vzc2lvbi1udW0+MTgxODQ5NTg8L2FjY2Vzc2lv
bi1udW0+PHVybHM+PHJlbGF0ZWQtdXJscz48dXJsPmh0dHA6Ly93d3cubmVqbS5vcmcvZG9pL3Bk
Zi8xMC4xMDU2L05FSk1vYTA3MDcxNjwvdXJsPjwvcmVsYXRlZC11cmxzPjwvdXJscz48ZWxlY3Ry
b25pYy1yZXNvdXJjZS1udW0+MTAuMTA1Ni9ORUpNb2EwNzA3MTY8L2VsZWN0cm9uaWMtcmVzb3Vy
Y2UtbnVtPjxyZW1vdGUtZGF0YWJhc2UtcHJvdmlkZXI+TkxNPC9yZW1vdGUtZGF0YWJhc2UtcHJv
dmlkZXI+PGxhbmd1YWdlPmVuZzwvbGFuZ3VhZ2U+PC9yZWNvcmQ+PC9DaXRlPjxDaXRlPjxBdXRo
b3I+RmluZmVyPC9BdXRob3I+PFllYXI+MjAwNDwvWWVhcj48UmVjTnVtPjIwPC9SZWNOdW0+PHJl
Y29yZD48cmVjLW51bWJlcj4yMDwvcmVjLW51bWJlcj48Zm9yZWlnbi1rZXlzPjxrZXkgYXBwPSJF
TiIgZGItaWQ9Inh3enRzNTVkMmRyZjIyZXBkYXl4OXN4MzV4d3Z0cmRhemEwNSI+MjA8L2tleT48
L2ZvcmVpZ24ta2V5cz48cmVmLXR5cGUgbmFtZT0iSm91cm5hbCBBcnRpY2xlIj4xNzwvcmVmLXR5
cGU+PGNvbnRyaWJ1dG9ycz48YXV0aG9ycz48YXV0aG9yPkZpbmZlciwgUy48L2F1dGhvcj48YXV0
aG9yPkJlbGxvbW8sIFIuPC9hdXRob3I+PGF1dGhvcj5Cb3ljZSwgTi48L2F1dGhvcj48YXV0aG9y
PkZyZW5jaCwgSi48L2F1dGhvcj48YXV0aG9yPk15YnVyZ2gsIEouPC9hdXRob3I+PGF1dGhvcj5O
b3J0b24sIFIuPC9hdXRob3I+PC9hdXRob3JzPjwvY29udHJpYnV0b3JzPjxhdXRoLWFkZHJlc3M+
QU5aSUNTIENURywgTGV2ZWwgMywgMTAgSWV2ZXJzIFN0LiwgQ2FybHRvbiwgVklDIDMwNTMsIEF1
c3RyYWxpYS4gY3RnQGFuemljcy5jb20uYXU8L2F1dGgtYWRkcmVzcz48dGl0bGVzPjx0aXRsZT5B
IGNvbXBhcmlzb24gb2YgYWxidW1pbiBhbmQgc2FsaW5lIGZvciBmbHVpZCByZXN1c2NpdGF0aW9u
IGluIHRoZSBpbnRlbnNpdmUgY2FyZSB1bml0PC90aXRsZT48c2Vjb25kYXJ5LXRpdGxlPk4gRW5n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dXJuYWwgb2YgbWVkaWNpbmU8L2FiYnItMT48L2FsdC1wZXJpb2RpY2FsPjxwYWdlcz4yMjQ3LTU2
PC9wYWdlcz48dm9sdW1lPjM1MDwvdm9sdW1lPjxudW1iZXI+MjI8L251bWJlcj48ZWRpdGlvbj4y
MDA0LzA1LzI4PC9lZGl0aW9uPjxrZXl3b3Jkcz48a2V5d29yZD5BZHVsdDwva2V5d29yZD48a2V5
d29yZD5BbGJ1bWlucy8gdGhlcmFwZXV0aWMgdXNlPC9rZXl3b3JkPjxrZXl3b3JkPkJsb29kIFBy
ZXNzdXJlPC9rZXl3b3JkPjxrZXl3b3JkPkNyaXRpY2FsIElsbG5lc3MvbW9ydGFsaXR5LyB0aGVy
YXB5PC9rZXl3b3JkPjxrZXl3b3JkPkRvdWJsZS1CbGluZCBNZXRob2Q8L2tleXdvcmQ+PGtleXdv
cmQ+RmVtYWxlPC9rZXl3b3JkPjxrZXl3b3JkPkZsdWlkIFRoZXJhcHkvIG1ldGhvZHM8L2tleXdv
cmQ+PGtleXdvcmQ+SGVhcnQgUmF0ZTwva2V5d29yZD48a2V5d29yZD5IdW1hbnM8L2tleXdvcmQ+
PGtleXdvcmQ+SHlwb3ZvbGVtaWEvcGh5c2lvcGF0aG9sb2d5LyB0aGVyYXB5PC9rZXl3b3JkPjxr
ZXl3b3JkPkludGVuc2l2ZSBDYXJlIFVuaXRzPC9rZXl3b3JkPjxrZXl3b3JkPk1hbGU8L2tleXdv
cmQ+PGtleXdvcmQ+TWlkZGxlIEFnZWQ8L2tleXdvcmQ+PGtleXdvcmQ+TXVsdGlwbGUgT3JnYW4g
RmFpbHVyZS9lcGlkZW1pb2xvZ3k8L2tleXdvcmQ+PGtleXdvcmQ+Umlzazwva2V5d29yZD48a2V5
d29yZD5Tb2RpdW0gQ2hsb3JpZGUvIHRoZXJhcGV1dGljIHVzZTwva2V5d29yZD48a2V5d29yZD5T
dXJ2aXZhbCBBbmFseXNpczwva2V5d29yZD48a2V5d29yZD5UcmVhdG1lbnQgT3V0Y29tZTwva2V5
d29yZD48L2tleXdvcmRzPjxkYXRlcz48eWVhcj4yMDA0PC95ZWFyPjxwdWItZGF0ZXM+PGRhdGU+
TWF5IDI3PC9kYXRlPjwvcHViLWRhdGVzPjwvZGF0ZXM+PGlzYm4+MTUzMy00NDA2IChFbGVjdHJv
bmljKSYjeEQ7MDAyOC00NzkzIChMaW5raW5nKTwvaXNibj48YWNjZXNzaW9uLW51bT4xNTE2Mzc3
NDwvYWNjZXNzaW9uLW51bT48dXJscz48cmVsYXRlZC11cmxzPjx1cmw+aHR0cDovL3d3dy5uZWpt
Lm9yZy9kb2kvcGRmLzEwLjEwNTYvTkVKTW9hMDQwMjMyPC91cmw+PC9yZWxhdGVkLXVybHM+PC91
cmxzPjxlbGVjdHJvbmljLXJlc291cmNlLW51bT4xMC4xMDU2L05FSk1vYTA0MDIzMjwvZWxlY3Ry
b25pYy1yZXNvdXJjZS1udW0+PHJlbW90ZS1kYXRhYmFzZS1wcm92aWRlcj5OTE08L3JlbW90ZS1k
YXRhYmFzZS1wcm92aWRlcj48bGFuZ3VhZ2U+ZW5nPC9sYW5ndWFnZT48L3JlY29yZD48L0NpdGU+
PENpdGU+PEF1dGhvcj5NeWJ1cmdoPC9BdXRob3I+PFllYXI+MjAxMjwvWWVhcj48UmVjTnVtPjEz
PC9SZWNOdW0+PHJlY29yZD48cmVjLW51bWJlcj4xMzwvcmVjLW51bWJlcj48Zm9yZWlnbi1rZXlz
PjxrZXkgYXBwPSJFTiIgZGItaWQ9Inh3enRzNTVkMmRyZjIyZXBkYXl4OXN4MzV4d3Z0cmRhemEw
NSI+MTM8L2tleT48L2ZvcmVpZ24ta2V5cz48cmVmLXR5cGUgbmFtZT0iSm91cm5hbCBBcnRpY2xl
Ij4xNzwvcmVmLXR5cGU+PGNvbnRyaWJ1dG9ycz48YXV0aG9ycz48YXV0aG9yPk15YnVyZ2gsIEou
IEEuPC9hdXRob3I+PGF1dGhvcj5GaW5mZXIsIFMuPC9hdXRob3I+PGF1dGhvcj5CZWxsb21vLCBS
LjwvYXV0aG9yPjxhdXRob3I+QmlsbG90LCBMLjwvYXV0aG9yPjxhdXRob3I+Q2FzcywgQS48L2F1
dGhvcj48YXV0aG9yPkdhdHRhcywgRC48L2F1dGhvcj48YXV0aG9yPkdsYXNzLCBQLjwvYXV0aG9y
PjxhdXRob3I+TGlwbWFuLCBKLjwvYXV0aG9yPjxhdXRob3I+TGl1LCBCLjwvYXV0aG9yPjxhdXRo
b3I+TWNBcnRodXIsIEMuPC9hdXRob3I+PGF1dGhvcj5NY0d1aW5uZXNzLCBTLjwvYXV0aG9yPjxh
dXRob3I+UmFqYmhhbmRhcmksIEQuPC9hdXRob3I+PGF1dGhvcj5UYXlsb3IsIEMuIEIuPC9hdXRo
b3I+PGF1dGhvcj5XZWJiLCBTLiBBLjwvYXV0aG9yPjxhdXRob3I+Q2hlc3QgSW52ZXN0aWdhdG9y
czwvYXV0aG9yPjxhdXRob3I+QXVzdHJhbGlhbiw8L2F1dGhvcj48YXV0aG9yPk5ldyBaZWFsYW5k
IEludGVuc2l2ZSBDYXJlIFNvY2lldHkgQ2xpbmljYWwgVHJpYWxzLCBHcm91cDwvYXV0aG9yPjwv
YXV0aG9ycz48L2NvbnRyaWJ1dG9ycz48YXV0aC1hZGRyZXNzPkRpdmlzaW9uIG9mIENyaXRpY2Fs
IENhcmUgYW5kIFRyYXVtYSwgR2VvcmdlIEluc3RpdHV0ZSBmb3IgR2xvYmFsIEhlYWx0aCwgU3lk
bmV5LCBOU1csIEF1c3RyYWxpYS4gam15YnVyZ2hAZ2VvcmdlaW5zdGl0dXRlLm9yZy5hdTwvYXV0
aC1hZGRyZXNzPjx0aXRsZXM+PHRpdGxlPkh5ZHJveHlldGh5bCBzdGFyY2ggb3Igc2FsaW5lIGZv
ciBmbHVpZCByZXN1c2NpdGF0aW9uIGluIGludGVuc2l2ZSBjYXJlPC90aXRsZT48c2Vjb25kYXJ5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YWdlcz4xOTAxLTExPC9wYWdlcz48dm9sdW1lPjM2Nzwvdm9sdW1lPjxudW1iZXI+MjA8L251bWJl
cj48a2V5d29yZHM+PGtleXdvcmQ+QWR1bHQ8L2tleXdvcmQ+PGtleXdvcmQ+QWdlZDwva2V5d29y
ZD48a2V5d29yZD5DcmVhdGluaW5lL2Jsb29kL3VyaW5lPC9rZXl3b3JkPjxrZXl3b3JkPkNyaXRp
Y2FsIElsbG5lc3MvbW9ydGFsaXR5Lyp0aGVyYXB5PC9rZXl3b3JkPjxrZXl3b3JkPkZlbWFsZTwv
a2V5d29yZD48a2V5d29yZD5GbHVpZCBUaGVyYXB5L2FkdmVyc2UgZWZmZWN0cy8qbWV0aG9kczwv
a2V5d29yZD48a2V5d29yZD5IZXRhc3RhcmNoL2FkdmVyc2UgZWZmZWN0cy8qdGhlcmFwZXV0aWMg
dXNlPC9rZXl3b3JkPjxrZXl3b3JkPkhvc3BpdGFsIE1vcnRhbGl0eTwva2V5d29yZD48a2V5d29y
ZD5IdW1hbnM8L2tleXdvcmQ+PGtleXdvcmQ+SW50ZW5zaXZlIENhcmU8L2tleXdvcmQ+PGtleXdv
cmQ+SW50ZW5zaXZlIENhcmUgVW5pdHM8L2tleXdvcmQ+PGtleXdvcmQ+SW50ZW50aW9uIHRvIFRy
ZWF0IEFuYWx5c2lzPC9rZXl3b3JkPjxrZXl3b3JkPktpZG5leSBEaXNlYXNlcy9ldGlvbG9neTwv
a2V5d29yZD48a2V5d29yZD5NYWxlPC9rZXl3b3JkPjxrZXl3b3JkPk1pZGRsZSBBZ2VkPC9rZXl3
b3JkPjxrZXl3b3JkPlJlc3VzY2l0YXRpb24vbWV0aG9kczwva2V5d29yZD48a2V5d29yZD5Tb2Rp
dW0gQ2hsb3JpZGUvdGhlcmFwZXV0aWMgdXNlPC9rZXl3b3JkPjwva2V5d29yZHM+PGRhdGVzPjx5
ZWFyPjIwMTI8L3llYXI+PHB1Yi1kYXRlcz48ZGF0ZT5Ob3YgMTU8L2RhdGU+PC9wdWItZGF0ZXM+
PC9kYXRlcz48aXNibj4xNTMzLTQ0MDYgKEVsZWN0cm9uaWMpJiN4RDswMDI4LTQ3OTMgKExpbmtp
bmcpPC9pc2JuPjxhY2Nlc3Npb24tbnVtPjIzMDc1MTI3PC9hY2Nlc3Npb24tbnVtPjx1cmxzPjxy
ZWxhdGVkLXVybHM+PHVybD5odHRwOi8vd3d3Lm5jYmkubmxtLm5paC5nb3YvcHVibWVkLzIzMDc1
MTI3PC91cmw+PC9yZWxhdGVkLXVybHM+PC91cmxzPjxlbGVjdHJvbmljLXJlc291cmNlLW51bT4x
MC4xMDU2L05FSk1vYTEyMDk3NTk8L2VsZWN0cm9uaWMtcmVzb3VyY2UtbnVtPjwvcmVjb3JkPjwv
Q2l0ZT48Q2l0ZT48QXV0aG9yPlBlcm5lcjwvQXV0aG9yPjxZZWFyPjIwMTI8L1llYXI+PFJlY051
bT4xNDwvUmVjTnVtPjxyZWNvcmQ+PHJlYy1udW1iZXI+MTQ8L3JlYy1udW1iZXI+PGZvcmVpZ24t
a2V5cz48a2V5IGFwcD0iRU4iIGRiLWlkPSJ4d3p0czU1ZDJkcmYyMmVwZGF5eDlzeDM1eHd2dHJk
YXphMDUiPjE0PC9rZXk+PC9mb3JlaWduLWtleXM+PHJlZi10eXBlIG5hbWU9IkpvdXJuYWwgQXJ0
aWNsZSI+MTc8L3JlZi10eXBlPjxjb250cmlidXRvcnM+PGF1dGhvcnM+PGF1dGhvcj5QZXJuZXIs
IEEuPC9hdXRob3I+PGF1dGhvcj5IYWFzZSwgTi48L2F1dGhvcj48YXV0aG9yPkd1dHRvcm1zZW4s
IEEuIEIuPC9hdXRob3I+PGF1dGhvcj5UZW5odW5lbiwgSi48L2F1dGhvcj48YXV0aG9yPktsZW1l
bnpzb24sIEcuPC9hdXRob3I+PGF1dGhvcj5BbmVtYW4sIEEuPC9hdXRob3I+PGF1dGhvcj5NYWRz
ZW4sIEsuIFIuPC9hdXRob3I+PGF1dGhvcj5Nb2xsZXIsIE0uIEguPC9hdXRob3I+PGF1dGhvcj5F
bGtqYWVyLCBKLiBNLjwvYXV0aG9yPjxhdXRob3I+UG91bHNlbiwgTC4gTS48L2F1dGhvcj48YXV0
aG9yPkJlbmR0c2VuLCBBLjwvYXV0aG9yPjxhdXRob3I+V2luZGluZywgUi48L2F1dGhvcj48YXV0
aG9yPlN0ZWVuc2VuLCBNLjwvYXV0aG9yPjxhdXRob3I+QmVyZXpvd2ljeiwgUC48L2F1dGhvcj48
YXV0aG9yPlNvZS1KZW5zZW4sIFAuPC9hdXRob3I+PGF1dGhvcj5CZXN0bGUsIE0uPC9hdXRob3I+
PGF1dGhvcj5TdHJhbmQsIEsuPC9hdXRob3I+PGF1dGhvcj5XaWlzLCBKLjwvYXV0aG9yPjxhdXRo
b3I+V2hpdGUsIEouIE8uPC9hdXRob3I+PGF1dGhvcj5UaG9ybmJlcmcsIEsuIEouPC9hdXRob3I+
PGF1dGhvcj5RdWlzdCwgTC48L2F1dGhvcj48YXV0aG9yPk5pZWxzZW4sIEouPC9hdXRob3I+PGF1
dGhvcj5BbmRlcnNlbiwgTC4gSC48L2F1dGhvcj48YXV0aG9yPkhvbHN0LCBMLiBCLjwvYXV0aG9y
PjxhdXRob3I+VGhvcm1hciwgSy48L2F1dGhvcj48YXV0aG9yPktqYWVsZGdhYXJkLCBBLiBMLjwv
YXV0aG9yPjxhdXRob3I+RmFicml0aXVzLCBNLiBMLjwvYXV0aG9yPjxhdXRob3I+TW9uZHJ1cCwg
Ri48L2F1dGhvcj48YXV0aG9yPlBvdHQsIEYuIEMuPC9hdXRob3I+PGF1dGhvcj5Nb2xsZXIsIFQu
IFAuPC9hdXRob3I+PGF1dGhvcj5XaW5rZWwsIFAuPC9hdXRob3I+PGF1dGhvcj5XZXR0ZXJzbGV2
LCBKLjwvYXV0aG9yPjxhdXRob3I+Uy4gVHJpYWwgR3JvdXA8L2F1dGhvcj48YXV0aG9yPlNjYW5k
aW5hdmlhbiBDcml0aWNhbCBDYXJlIFRyaWFscywgR3JvdXA8L2F1dGhvcj48L2F1dGhvcnM+PC9j
b250cmlidXRvcnM+PGF1dGgtYWRkcmVzcz5EZXBhcnRtZW50IG9mIEludGVuc2l2ZSBDYXJlLCBD
b3BlbmhhZ2VuIFVuaXZlcnNpdHkgSG9zcGl0YWwsIFJpZ3Nob3NwaXRhbGV0LCBDb3BlbmhhZ2Vu
LCBEZW5tYXJrLiBhbmRlcnMucGVybmVyQHJoLnJlZ2lvbmguZGs8L2F1dGgtYWRkcmVzcz48dGl0
bGVzPjx0aXRsZT5IeWRyb3h5ZXRoeWwgc3RhcmNoIDEzMC8wLjQyIHZlcnN1cyBSaW5nZXImYXBv
cztzIGFjZXRhdGUgaW4gc2V2ZXJlIHNlcHNpczwvdGl0bGU+PHNlY29uZGFyeS10aXRsZT5OIEVu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b3VybmFsIG9mIG1lZGljaW5lPC9hYmJyLTE+PC9hbHQtcGVyaW9kaWNhbD48cGFnZXM+MTI0LTM0
PC9wYWdlcz48dm9sdW1lPjM2Nzwvdm9sdW1lPjxudW1iZXI+MjwvbnVtYmVyPjxrZXl3b3Jkcz48
a2V5d29yZD5BZ2VkPC9rZXl3b3JkPjxrZXl3b3JkPkRvdWJsZS1CbGluZCBNZXRob2Q8L2tleXdv
cmQ+PGtleXdvcmQ+RmVtYWxlPC9rZXl3b3JkPjxrZXl3b3JkPipGbHVpZCBUaGVyYXB5L2FkdmVy
c2UgZWZmZWN0cy9tZXRob2RzPC9rZXl3b3JkPjxrZXl3b3JkPkhlbW9ycmhhZ2UvY2hlbWljYWxs
eSBpbmR1Y2VkPC9rZXl3b3JkPjxrZXl3b3JkPkhldGFzdGFyY2gvYWR2ZXJzZSBlZmZlY3RzLyp0
aGVyYXBldXRpYyB1c2U8L2tleXdvcmQ+PGtleXdvcmQ+SHVtYW5zPC9rZXl3b3JkPjxrZXl3b3Jk
PkludGVudGlvbiB0byBUcmVhdCBBbmFseXNpczwva2V5d29yZD48a2V5d29yZD5Jc290b25pYyBT
b2x1dGlvbnMvYWR2ZXJzZSBlZmZlY3RzLyp0aGVyYXBldXRpYyB1c2U8L2tleXdvcmQ+PGtleXdv
cmQ+S2lkbmV5IEZhaWx1cmUsIENocm9uaWMvZXRpb2xvZ3kvdGhlcmFweTwva2V5d29yZD48a2V5
d29yZD5NYWxlPC9rZXl3b3JkPjxrZXl3b3JkPk1pZGRsZSBBZ2VkPC9rZXl3b3JkPjxrZXl3b3Jk
PlJlbmFsIFJlcGxhY2VtZW50IFRoZXJhcHk8L2tleXdvcmQ+PGtleXdvcmQ+U2Vwc2lzL2NvbXBs
aWNhdGlvbnMvbW9ydGFsaXR5Lyp0aGVyYXB5PC9rZXl3b3JkPjwva2V5d29yZHM+PGRhdGVzPjx5
ZWFyPjIwMTI8L3llYXI+PHB1Yi1kYXRlcz48ZGF0ZT5KdWwgMTI8L2RhdGU+PC9wdWItZGF0ZXM+
PC9kYXRlcz48aXNibj4xNTMzLTQ0MDYgKEVsZWN0cm9uaWMpJiN4RDswMDI4LTQ3OTMgKExpbmtp
bmcpPC9pc2JuPjxhY2Nlc3Npb24tbnVtPjIyNzM4MDg1PC9hY2Nlc3Npb24tbnVtPjx1cmxzPjxy
ZWxhdGVkLXVybHM+PHVybD5odHRwOi8vd3d3Lm5jYmkubmxtLm5paC5nb3YvcHVibWVkLzIyNzM4
MDg1PC91cmw+PC9yZWxhdGVkLXVybHM+PC91cmxzPjxlbGVjdHJvbmljLXJlc291cmNlLW51bT4x
MC4xMDU2L05FSk1vYTEyMDQyNDI8L2VsZWN0cm9uaWMtcmVzb3VyY2UtbnVtPjwvcmVjb3JkPjwv
Q2l0ZT48Q2l0ZT48QXV0aG9yPlNjaG9ydGdlbjwvQXV0aG9yPjxZZWFyPjIwMDE8L1llYXI+PFJl
Y051bT4xNzwvUmVjTnVtPjxyZWNvcmQ+PHJlYy1udW1iZXI+MTc8L3JlYy1udW1iZXI+PGZvcmVp
Z24ta2V5cz48a2V5IGFwcD0iRU4iIGRiLWlkPSJ4d3p0czU1ZDJkcmYyMmVwZGF5eDlzeDM1eHd2
dHJkYXphMDUiPjE3PC9rZXk+PC9mb3JlaWduLWtleXM+PHJlZi10eXBlIG5hbWU9IkpvdXJuYWwg
QXJ0aWNsZSI+MTc8L3JlZi10eXBlPjxjb250cmlidXRvcnM+PGF1dGhvcnM+PGF1dGhvcj5TY2hv
cnRnZW4sIEZyw6lkw6lyaXF1ZTwvYXV0aG9yPjxhdXRob3I+TGFjaGVyYWRlLCBKZWFuLUNsYXVk
ZTwvYXV0aG9yPjxhdXRob3I+QnJ1bmVlbCwgRmFicmljZTwvYXV0aG9yPjxhdXRob3I+Q2F0dGFu
ZW8sIElzYWJlbGxlPC9hdXRob3I+PGF1dGhvcj5IZW1lcnksIEZyYW7Dp29pczwvYXV0aG9yPjxh
dXRob3I+TGVtYWlyZSwgRnJhbsOnb2lzPC9hdXRob3I+PGF1dGhvcj5Ccm9jaGFyZCwgTGF1cmVu
dDwvYXV0aG9yPjwvYXV0aG9ycz48L2NvbnRyaWJ1dG9ycz48dGl0bGVzPjx0aXRsZT5FZmZlY3Rz
IG9mIGh5ZHJveHlldGh5bHN0YXJjaCBhbmQgZ2VsYXRpbiBvbiByZW5hbCBmdW5jdGlvbiBpbiBz
ZXZlcmUgc2Vwc2lzOiBhIG11bHRpY2VudHJlIHJhbmRvbWlzZWQgc3R1ZHk8L3RpdGxlPjxzZWNv
bmRhcnktdGl0bGU+VGhlIExhbmNldDwvc2Vjb25kYXJ5LXRpdGxlPjwvdGl0bGVzPjxwZXJpb2Rp
Y2FsPjxmdWxsLXRpdGxlPlRoZSBMYW5jZXQ8L2Z1bGwtdGl0bGU+PC9wZXJpb2RpY2FsPjxwYWdl
cz45MTEtOTE2PC9wYWdlcz48dm9sdW1lPjM1Nzwvdm9sdW1lPjxudW1iZXI+OTI2MDwvbnVtYmVy
PjxkYXRlcz48eWVhcj4yMDAxPC95ZWFyPjwvZGF0ZXM+PGlzYm4+MDE0MDY3MzY8L2lzYm4+PHVy
bHM+PC91cmxzPjxlbGVjdHJvbmljLXJlc291cmNlLW51bT4xMC4xMDE2L3MwMTQwLTY3MzYoMDAp
MDQyMTEtMjwvZWxlY3Ryb25pYy1yZXNvdXJjZS1udW0+PC9yZWNvcmQ+PC9DaXRlPjwvRW5kTm90
ZT4A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PEVuZE5vdGU+PENpdGU+PEF1dGhvcj5CcnVua2hvcnN0PC9BdXRob3I+PFllYXI+MjAwODwvWWVh
cj48UmVjTnVtPjI5PC9SZWNOdW0+PERpc3BsYXlUZXh0PlsxMS0xMywgMTYsIDM1XTwvRGlzcGxh
eVRleHQ+PHJlY29yZD48cmVjLW51bWJlcj4yOTwvcmVjLW51bWJlcj48Zm9yZWlnbi1rZXlzPjxr
ZXkgYXBwPSJFTiIgZGItaWQ9Inh3enRzNTVkMmRyZjIyZXBkYXl4OXN4MzV4d3Z0cmRhemEwNSI+
Mjk8L2tleT48L2ZvcmVpZ24ta2V5cz48cmVmLXR5cGUgbmFtZT0iSm91cm5hbCBBcnRpY2xlIj4x
NzwvcmVmLXR5cGU+PGNvbnRyaWJ1dG9ycz48YXV0aG9ycz48YXV0aG9yPkJydW5raG9yc3QsIEYu
IE0uPC9hdXRob3I+PGF1dGhvcj5FbmdlbCwgQy48L2F1dGhvcj48YXV0aG9yPkJsb29zLCBGLjwv
YXV0aG9yPjxhdXRob3I+TWVpZXItSGVsbG1hbm4sIEEuPC9hdXRob3I+PGF1dGhvcj5SYWdhbGxl
ciwgTS48L2F1dGhvcj48YXV0aG9yPldlaWxlciwgTi48L2F1dGhvcj48YXV0aG9yPk1vZXJlciwg
Ty48L2F1dGhvcj48YXV0aG9yPkdydWVuZGxpbmcsIE0uPC9hdXRob3I+PGF1dGhvcj5PcHBlcnQs
IE0uPC9hdXRob3I+PGF1dGhvcj5Hcm9uZCwgUy48L2F1dGhvcj48YXV0aG9yPk9sdGhvZmYsIEQu
PC9hdXRob3I+PGF1dGhvcj5KYXNjaGluc2tpLCBVLjwvYXV0aG9yPjxhdXRob3I+Sm9obiwgUy48
L2F1dGhvcj48YXV0aG9yPlJvc3NhaW50LCBSLjwvYXV0aG9yPjxhdXRob3I+V2VsdGUsIFQuPC9h
dXRob3I+PGF1dGhvcj5TY2hhZWZlciwgTS48L2F1dGhvcj48YXV0aG9yPktlcm4sIFAuPC9hdXRo
b3I+PGF1dGhvcj5LdWhudCwgRS48L2F1dGhvcj48YXV0aG9yPktpZWhudG9wZiwgTS48L2F1dGhv
cj48YXV0aG9yPkhhcnRvZywgQy48L2F1dGhvcj48YXV0aG9yPk5hdGFuc29uLCBDLjwvYXV0aG9y
PjxhdXRob3I+TG9lZmZsZXIsIE0uPC9hdXRob3I+PGF1dGhvcj5SZWluaGFydCwgSy48L2F1dGhv
cj48L2F1dGhvcnM+PC9jb250cmlidXRvcnM+PGF1dGgtYWRkcmVzcz5EZXBhcnRtZW50IG9mIEFu
ZXN0aGVzaW9sb2d5IGFuZCBJbnRlbnNpdmUgQ2FyZSBNZWRpY2luZSwgRnJpZWRyaWNoIFNjaGls
bGVyIFVuaXZlcnNpdHksIEplbmEsIEdlcm1hbnkuPC9hdXRoLWFkZHJlc3M+PHRpdGxlcz48dGl0
bGU+SW50ZW5zaXZlIGluc3VsaW4gdGhlcmFweSBhbmQgcGVudGFzdGFyY2ggcmVzdXNjaXRhdGlv
biBpbiBzZXZlcmUgc2Vwc2lzPC90aXRsZT48c2Vjb25kYXJ5LXRpdGxlPk4gRW5nbCBKIE1lZDwv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bWVkaWNpbmU8L2FiYnItMT48L2FsdC1wZXJpb2RpY2FsPjxwYWdlcz4xMjUtMzk8L3BhZ2VzPjx2
b2x1bWU+MzU4PC92b2x1bWU+PG51bWJlcj4yPC9udW1iZXI+PGVkaXRpb24+MjAwOC8wMS8xMTwv
ZWRpdGlvbj48a2V5d29yZHM+PGtleXdvcmQ+QWN1dGUgS2lkbmV5IEluanVyeS8gZXRpb2xvZ3k8
L2tleXdvcmQ+PGtleXdvcmQ+QWdlZDwva2V5d29yZD48a2V5d29yZD5Db21iaW5lZCBNb2RhbGl0
eSBUaGVyYXB5PC9rZXl3b3JkPjxrZXl3b3JkPkNyaXRpY2FsIElsbG5lc3M8L2tleXdvcmQ+PGtl
eXdvcmQ+RG9zZS1SZXNwb25zZSBSZWxhdGlvbnNoaXAsIERydWc8L2tleXdvcmQ+PGtleXdvcmQ+
RmVtYWxlPC9rZXl3b3JkPjxrZXl3b3JkPkZsdWlkIFRoZXJhcHk8L2tleXdvcmQ+PGtleXdvcmQ+
SGV0YXN0YXJjaC9hZG1pbmlzdHJhdGlvbiAmYW1wOyBkb3NhZ2UvIGFkdmVyc2UgZWZmZWN0cy90
aGVyYXBldXRpYyB1c2U8L2tleXdvcmQ+PGtleXdvcmQ+SHVtYW5zPC9rZXl3b3JkPjxrZXl3b3Jk
Pkh5cG9nbHljZW1pYS8gY2hlbWljYWxseSBpbmR1Y2VkPC9rZXl3b3JkPjxrZXl3b3JkPkh5cG9n
bHljZW1pYyBBZ2VudHMvIGFkbWluaXN0cmF0aW9uICZhbXA7IGRvc2FnZS9hZHZlcnNlIGVmZmVj
dHM8L2tleXdvcmQ+PGtleXdvcmQ+SW5mdXNpb25zLCBJbnRyYXZlbm91czwva2V5d29yZD48a2V5
d29yZD5JbnN1bGluLyBhZG1pbmlzdHJhdGlvbiAmYW1wOyBkb3NhZ2UvYWR2ZXJzZSBlZmZlY3Rz
PC9rZXl3b3JkPjxrZXl3b3JkPklzb3RvbmljIFNvbHV0aW9ucy9hZHZlcnNlIGVmZmVjdHMvdGhl
cmFwZXV0aWMgdXNlPC9rZXl3b3JkPjxrZXl3b3JkPkthcGxhbi1NZWllciBFc3RpbWF0ZTwva2V5
d29yZD48a2V5d29yZD5NYWxlPC9rZXl3b3JkPjxrZXl3b3JkPk1pZGRsZSBBZ2VkPC9rZXl3b3Jk
PjxrZXl3b3JkPk11bHRpdmFyaWF0ZSBBbmFseXNpczwva2V5d29yZD48a2V5d29yZD5SaXNrIEZh
Y3RvcnM8L2tleXdvcmQ+PGtleXdvcmQ+U2Vwc2lzL2RydWcgdGhlcmFweS9tb3J0YWxpdHkvIHRo
ZXJhcHk8L2tleXdvcmQ+PGtleXdvcmQ+VHJlYXRtZW50IEZhaWx1cmU8L2tleXdvcmQ+PC9rZXl3
b3Jkcz48ZGF0ZXM+PHllYXI+MjAwODwveWVhcj48cHViLWRhdGVzPjxkYXRlPkphbiAxMDwvZGF0
ZT48L3B1Yi1kYXRlcz48L2RhdGVzPjxpc2JuPjE1MzMtNDQwNiAoRWxlY3Ryb25pYykmI3hEOzAw
MjgtNDc5MyAoTGlua2luZyk8L2lzYm4+PGFjY2Vzc2lvbi1udW0+MTgxODQ5NTg8L2FjY2Vzc2lv
bi1udW0+PHVybHM+PHJlbGF0ZWQtdXJscz48dXJsPmh0dHA6Ly93d3cubmVqbS5vcmcvZG9pL3Bk
Zi8xMC4xMDU2L05FSk1vYTA3MDcxNjwvdXJsPjwvcmVsYXRlZC11cmxzPjwvdXJscz48ZWxlY3Ry
b25pYy1yZXNvdXJjZS1udW0+MTAuMTA1Ni9ORUpNb2EwNzA3MTY8L2VsZWN0cm9uaWMtcmVzb3Vy
Y2UtbnVtPjxyZW1vdGUtZGF0YWJhc2UtcHJvdmlkZXI+TkxNPC9yZW1vdGUtZGF0YWJhc2UtcHJv
dmlkZXI+PGxhbmd1YWdlPmVuZzwvbGFuZ3VhZ2U+PC9yZWNvcmQ+PC9DaXRlPjxDaXRlPjxBdXRo
b3I+RmluZmVyPC9BdXRob3I+PFllYXI+MjAwNDwvWWVhcj48UmVjTnVtPjIwPC9SZWNOdW0+PHJl
Y29yZD48cmVjLW51bWJlcj4yMDwvcmVjLW51bWJlcj48Zm9yZWlnbi1rZXlzPjxrZXkgYXBwPSJF
TiIgZGItaWQ9Inh3enRzNTVkMmRyZjIyZXBkYXl4OXN4MzV4d3Z0cmRhemEwNSI+MjA8L2tleT48
L2ZvcmVpZ24ta2V5cz48cmVmLXR5cGUgbmFtZT0iSm91cm5hbCBBcnRpY2xlIj4xNzwvcmVmLXR5
cGU+PGNvbnRyaWJ1dG9ycz48YXV0aG9ycz48YXV0aG9yPkZpbmZlciwgUy48L2F1dGhvcj48YXV0
aG9yPkJlbGxvbW8sIFIuPC9hdXRob3I+PGF1dGhvcj5Cb3ljZSwgTi48L2F1dGhvcj48YXV0aG9y
PkZyZW5jaCwgSi48L2F1dGhvcj48YXV0aG9yPk15YnVyZ2gsIEouPC9hdXRob3I+PGF1dGhvcj5O
b3J0b24sIFIuPC9hdXRob3I+PC9hdXRob3JzPjwvY29udHJpYnV0b3JzPjxhdXRoLWFkZHJlc3M+
QU5aSUNTIENURywgTGV2ZWwgMywgMTAgSWV2ZXJzIFN0LiwgQ2FybHRvbiwgVklDIDMwNTMsIEF1
c3RyYWxpYS4gY3RnQGFuemljcy5jb20uYXU8L2F1dGgtYWRkcmVzcz48dGl0bGVzPjx0aXRsZT5B
IGNvbXBhcmlzb24gb2YgYWxidW1pbiBhbmQgc2FsaW5lIGZvciBmbHVpZCByZXN1c2NpdGF0aW9u
IGluIHRoZSBpbnRlbnNpdmUgY2FyZSB1bml0PC90aXRsZT48c2Vjb25kYXJ5LXRpdGxlPk4gRW5n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dXJuYWwgb2YgbWVkaWNpbmU8L2FiYnItMT48L2FsdC1wZXJpb2RpY2FsPjxwYWdlcz4yMjQ3LTU2
PC9wYWdlcz48dm9sdW1lPjM1MDwvdm9sdW1lPjxudW1iZXI+MjI8L251bWJlcj48ZWRpdGlvbj4y
MDA0LzA1LzI4PC9lZGl0aW9uPjxrZXl3b3Jkcz48a2V5d29yZD5BZHVsdDwva2V5d29yZD48a2V5
d29yZD5BbGJ1bWlucy8gdGhlcmFwZXV0aWMgdXNlPC9rZXl3b3JkPjxrZXl3b3JkPkJsb29kIFBy
ZXNzdXJlPC9rZXl3b3JkPjxrZXl3b3JkPkNyaXRpY2FsIElsbG5lc3MvbW9ydGFsaXR5LyB0aGVy
YXB5PC9rZXl3b3JkPjxrZXl3b3JkPkRvdWJsZS1CbGluZCBNZXRob2Q8L2tleXdvcmQ+PGtleXdv
cmQ+RmVtYWxlPC9rZXl3b3JkPjxrZXl3b3JkPkZsdWlkIFRoZXJhcHkvIG1ldGhvZHM8L2tleXdv
cmQ+PGtleXdvcmQ+SGVhcnQgUmF0ZTwva2V5d29yZD48a2V5d29yZD5IdW1hbnM8L2tleXdvcmQ+
PGtleXdvcmQ+SHlwb3ZvbGVtaWEvcGh5c2lvcGF0aG9sb2d5LyB0aGVyYXB5PC9rZXl3b3JkPjxr
ZXl3b3JkPkludGVuc2l2ZSBDYXJlIFVuaXRzPC9rZXl3b3JkPjxrZXl3b3JkPk1hbGU8L2tleXdv
cmQ+PGtleXdvcmQ+TWlkZGxlIEFnZWQ8L2tleXdvcmQ+PGtleXdvcmQ+TXVsdGlwbGUgT3JnYW4g
RmFpbHVyZS9lcGlkZW1pb2xvZ3k8L2tleXdvcmQ+PGtleXdvcmQ+Umlzazwva2V5d29yZD48a2V5
d29yZD5Tb2RpdW0gQ2hsb3JpZGUvIHRoZXJhcGV1dGljIHVzZTwva2V5d29yZD48a2V5d29yZD5T
dXJ2aXZhbCBBbmFseXNpczwva2V5d29yZD48a2V5d29yZD5UcmVhdG1lbnQgT3V0Y29tZTwva2V5
d29yZD48L2tleXdvcmRzPjxkYXRlcz48eWVhcj4yMDA0PC95ZWFyPjxwdWItZGF0ZXM+PGRhdGU+
TWF5IDI3PC9kYXRlPjwvcHViLWRhdGVzPjwvZGF0ZXM+PGlzYm4+MTUzMy00NDA2IChFbGVjdHJv
bmljKSYjeEQ7MDAyOC00NzkzIChMaW5raW5nKTwvaXNibj48YWNjZXNzaW9uLW51bT4xNTE2Mzc3
NDwvYWNjZXNzaW9uLW51bT48dXJscz48cmVsYXRlZC11cmxzPjx1cmw+aHR0cDovL3d3dy5uZWpt
Lm9yZy9kb2kvcGRmLzEwLjEwNTYvTkVKTW9hMDQwMjMyPC91cmw+PC9yZWxhdGVkLXVybHM+PC91
cmxzPjxlbGVjdHJvbmljLXJlc291cmNlLW51bT4xMC4xMDU2L05FSk1vYTA0MDIzMjwvZWxlY3Ry
b25pYy1yZXNvdXJjZS1udW0+PHJlbW90ZS1kYXRhYmFzZS1wcm92aWRlcj5OTE08L3JlbW90ZS1k
YXRhYmFzZS1wcm92aWRlcj48bGFuZ3VhZ2U+ZW5nPC9sYW5ndWFnZT48L3JlY29yZD48L0NpdGU+
PENpdGU+PEF1dGhvcj5NeWJ1cmdoPC9BdXRob3I+PFllYXI+MjAxMjwvWWVhcj48UmVjTnVtPjEz
PC9SZWNOdW0+PHJlY29yZD48cmVjLW51bWJlcj4xMzwvcmVjLW51bWJlcj48Zm9yZWlnbi1rZXlz
PjxrZXkgYXBwPSJFTiIgZGItaWQ9Inh3enRzNTVkMmRyZjIyZXBkYXl4OXN4MzV4d3Z0cmRhemEw
NSI+MTM8L2tleT48L2ZvcmVpZ24ta2V5cz48cmVmLXR5cGUgbmFtZT0iSm91cm5hbCBBcnRpY2xl
Ij4xNzwvcmVmLXR5cGU+PGNvbnRyaWJ1dG9ycz48YXV0aG9ycz48YXV0aG9yPk15YnVyZ2gsIEou
IEEuPC9hdXRob3I+PGF1dGhvcj5GaW5mZXIsIFMuPC9hdXRob3I+PGF1dGhvcj5CZWxsb21vLCBS
LjwvYXV0aG9yPjxhdXRob3I+QmlsbG90LCBMLjwvYXV0aG9yPjxhdXRob3I+Q2FzcywgQS48L2F1
dGhvcj48YXV0aG9yPkdhdHRhcywgRC48L2F1dGhvcj48YXV0aG9yPkdsYXNzLCBQLjwvYXV0aG9y
PjxhdXRob3I+TGlwbWFuLCBKLjwvYXV0aG9yPjxhdXRob3I+TGl1LCBCLjwvYXV0aG9yPjxhdXRo
b3I+TWNBcnRodXIsIEMuPC9hdXRob3I+PGF1dGhvcj5NY0d1aW5uZXNzLCBTLjwvYXV0aG9yPjxh
dXRob3I+UmFqYmhhbmRhcmksIEQuPC9hdXRob3I+PGF1dGhvcj5UYXlsb3IsIEMuIEIuPC9hdXRo
b3I+PGF1dGhvcj5XZWJiLCBTLiBBLjwvYXV0aG9yPjxhdXRob3I+Q2hlc3QgSW52ZXN0aWdhdG9y
czwvYXV0aG9yPjxhdXRob3I+QXVzdHJhbGlhbiw8L2F1dGhvcj48YXV0aG9yPk5ldyBaZWFsYW5k
IEludGVuc2l2ZSBDYXJlIFNvY2lldHkgQ2xpbmljYWwgVHJpYWxzLCBHcm91cDwvYXV0aG9yPjwv
YXV0aG9ycz48L2NvbnRyaWJ1dG9ycz48YXV0aC1hZGRyZXNzPkRpdmlzaW9uIG9mIENyaXRpY2Fs
IENhcmUgYW5kIFRyYXVtYSwgR2VvcmdlIEluc3RpdHV0ZSBmb3IgR2xvYmFsIEhlYWx0aCwgU3lk
bmV5LCBOU1csIEF1c3RyYWxpYS4gam15YnVyZ2hAZ2VvcmdlaW5zdGl0dXRlLm9yZy5hdTwvYXV0
aC1hZGRyZXNzPjx0aXRsZXM+PHRpdGxlPkh5ZHJveHlldGh5bCBzdGFyY2ggb3Igc2FsaW5lIGZv
ciBmbHVpZCByZXN1c2NpdGF0aW9uIGluIGludGVuc2l2ZSBjYXJlPC90aXRsZT48c2Vjb25kYXJ5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YWdlcz4xOTAxLTExPC9wYWdlcz48dm9sdW1lPjM2Nzwvdm9sdW1lPjxudW1iZXI+MjA8L251bWJl
cj48a2V5d29yZHM+PGtleXdvcmQ+QWR1bHQ8L2tleXdvcmQ+PGtleXdvcmQ+QWdlZDwva2V5d29y
ZD48a2V5d29yZD5DcmVhdGluaW5lL2Jsb29kL3VyaW5lPC9rZXl3b3JkPjxrZXl3b3JkPkNyaXRp
Y2FsIElsbG5lc3MvbW9ydGFsaXR5Lyp0aGVyYXB5PC9rZXl3b3JkPjxrZXl3b3JkPkZlbWFsZTwv
a2V5d29yZD48a2V5d29yZD5GbHVpZCBUaGVyYXB5L2FkdmVyc2UgZWZmZWN0cy8qbWV0aG9kczwv
a2V5d29yZD48a2V5d29yZD5IZXRhc3RhcmNoL2FkdmVyc2UgZWZmZWN0cy8qdGhlcmFwZXV0aWMg
dXNlPC9rZXl3b3JkPjxrZXl3b3JkPkhvc3BpdGFsIE1vcnRhbGl0eTwva2V5d29yZD48a2V5d29y
ZD5IdW1hbnM8L2tleXdvcmQ+PGtleXdvcmQ+SW50ZW5zaXZlIENhcmU8L2tleXdvcmQ+PGtleXdv
cmQ+SW50ZW5zaXZlIENhcmUgVW5pdHM8L2tleXdvcmQ+PGtleXdvcmQ+SW50ZW50aW9uIHRvIFRy
ZWF0IEFuYWx5c2lzPC9rZXl3b3JkPjxrZXl3b3JkPktpZG5leSBEaXNlYXNlcy9ldGlvbG9neTwv
a2V5d29yZD48a2V5d29yZD5NYWxlPC9rZXl3b3JkPjxrZXl3b3JkPk1pZGRsZSBBZ2VkPC9rZXl3
b3JkPjxrZXl3b3JkPlJlc3VzY2l0YXRpb24vbWV0aG9kczwva2V5d29yZD48a2V5d29yZD5Tb2Rp
dW0gQ2hsb3JpZGUvdGhlcmFwZXV0aWMgdXNlPC9rZXl3b3JkPjwva2V5d29yZHM+PGRhdGVzPjx5
ZWFyPjIwMTI8L3llYXI+PHB1Yi1kYXRlcz48ZGF0ZT5Ob3YgMTU8L2RhdGU+PC9wdWItZGF0ZXM+
PC9kYXRlcz48aXNibj4xNTMzLTQ0MDYgKEVsZWN0cm9uaWMpJiN4RDswMDI4LTQ3OTMgKExpbmtp
bmcpPC9pc2JuPjxhY2Nlc3Npb24tbnVtPjIzMDc1MTI3PC9hY2Nlc3Npb24tbnVtPjx1cmxzPjxy
ZWxhdGVkLXVybHM+PHVybD5odHRwOi8vd3d3Lm5jYmkubmxtLm5paC5nb3YvcHVibWVkLzIzMDc1
MTI3PC91cmw+PC9yZWxhdGVkLXVybHM+PC91cmxzPjxlbGVjdHJvbmljLXJlc291cmNlLW51bT4x
MC4xMDU2L05FSk1vYTEyMDk3NTk8L2VsZWN0cm9uaWMtcmVzb3VyY2UtbnVtPjwvcmVjb3JkPjwv
Q2l0ZT48Q2l0ZT48QXV0aG9yPlBlcm5lcjwvQXV0aG9yPjxZZWFyPjIwMTI8L1llYXI+PFJlY051
bT4xNDwvUmVjTnVtPjxyZWNvcmQ+PHJlYy1udW1iZXI+MTQ8L3JlYy1udW1iZXI+PGZvcmVpZ24t
a2V5cz48a2V5IGFwcD0iRU4iIGRiLWlkPSJ4d3p0czU1ZDJkcmYyMmVwZGF5eDlzeDM1eHd2dHJk
YXphMDUiPjE0PC9rZXk+PC9mb3JlaWduLWtleXM+PHJlZi10eXBlIG5hbWU9IkpvdXJuYWwgQXJ0
aWNsZSI+MTc8L3JlZi10eXBlPjxjb250cmlidXRvcnM+PGF1dGhvcnM+PGF1dGhvcj5QZXJuZXIs
IEEuPC9hdXRob3I+PGF1dGhvcj5IYWFzZSwgTi48L2F1dGhvcj48YXV0aG9yPkd1dHRvcm1zZW4s
IEEuIEIuPC9hdXRob3I+PGF1dGhvcj5UZW5odW5lbiwgSi48L2F1dGhvcj48YXV0aG9yPktsZW1l
bnpzb24sIEcuPC9hdXRob3I+PGF1dGhvcj5BbmVtYW4sIEEuPC9hdXRob3I+PGF1dGhvcj5NYWRz
ZW4sIEsuIFIuPC9hdXRob3I+PGF1dGhvcj5Nb2xsZXIsIE0uIEguPC9hdXRob3I+PGF1dGhvcj5F
bGtqYWVyLCBKLiBNLjwvYXV0aG9yPjxhdXRob3I+UG91bHNlbiwgTC4gTS48L2F1dGhvcj48YXV0
aG9yPkJlbmR0c2VuLCBBLjwvYXV0aG9yPjxhdXRob3I+V2luZGluZywgUi48L2F1dGhvcj48YXV0
aG9yPlN0ZWVuc2VuLCBNLjwvYXV0aG9yPjxhdXRob3I+QmVyZXpvd2ljeiwgUC48L2F1dGhvcj48
YXV0aG9yPlNvZS1KZW5zZW4sIFAuPC9hdXRob3I+PGF1dGhvcj5CZXN0bGUsIE0uPC9hdXRob3I+
PGF1dGhvcj5TdHJhbmQsIEsuPC9hdXRob3I+PGF1dGhvcj5XaWlzLCBKLjwvYXV0aG9yPjxhdXRo
b3I+V2hpdGUsIEouIE8uPC9hdXRob3I+PGF1dGhvcj5UaG9ybmJlcmcsIEsuIEouPC9hdXRob3I+
PGF1dGhvcj5RdWlzdCwgTC48L2F1dGhvcj48YXV0aG9yPk5pZWxzZW4sIEouPC9hdXRob3I+PGF1
dGhvcj5BbmRlcnNlbiwgTC4gSC48L2F1dGhvcj48YXV0aG9yPkhvbHN0LCBMLiBCLjwvYXV0aG9y
PjxhdXRob3I+VGhvcm1hciwgSy48L2F1dGhvcj48YXV0aG9yPktqYWVsZGdhYXJkLCBBLiBMLjwv
YXV0aG9yPjxhdXRob3I+RmFicml0aXVzLCBNLiBMLjwvYXV0aG9yPjxhdXRob3I+TW9uZHJ1cCwg
Ri48L2F1dGhvcj48YXV0aG9yPlBvdHQsIEYuIEMuPC9hdXRob3I+PGF1dGhvcj5Nb2xsZXIsIFQu
IFAuPC9hdXRob3I+PGF1dGhvcj5XaW5rZWwsIFAuPC9hdXRob3I+PGF1dGhvcj5XZXR0ZXJzbGV2
LCBKLjwvYXV0aG9yPjxhdXRob3I+Uy4gVHJpYWwgR3JvdXA8L2F1dGhvcj48YXV0aG9yPlNjYW5k
aW5hdmlhbiBDcml0aWNhbCBDYXJlIFRyaWFscywgR3JvdXA8L2F1dGhvcj48L2F1dGhvcnM+PC9j
b250cmlidXRvcnM+PGF1dGgtYWRkcmVzcz5EZXBhcnRtZW50IG9mIEludGVuc2l2ZSBDYXJlLCBD
b3BlbmhhZ2VuIFVuaXZlcnNpdHkgSG9zcGl0YWwsIFJpZ3Nob3NwaXRhbGV0LCBDb3BlbmhhZ2Vu
LCBEZW5tYXJrLiBhbmRlcnMucGVybmVyQHJoLnJlZ2lvbmguZGs8L2F1dGgtYWRkcmVzcz48dGl0
bGVzPjx0aXRsZT5IeWRyb3h5ZXRoeWwgc3RhcmNoIDEzMC8wLjQyIHZlcnN1cyBSaW5nZXImYXBv
cztzIGFjZXRhdGUgaW4gc2V2ZXJlIHNlcHNpczwvdGl0bGU+PHNlY29uZGFyeS10aXRsZT5OIEVu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b3VybmFsIG9mIG1lZGljaW5lPC9hYmJyLTE+PC9hbHQtcGVyaW9kaWNhbD48cGFnZXM+MTI0LTM0
PC9wYWdlcz48dm9sdW1lPjM2Nzwvdm9sdW1lPjxudW1iZXI+MjwvbnVtYmVyPjxrZXl3b3Jkcz48
a2V5d29yZD5BZ2VkPC9rZXl3b3JkPjxrZXl3b3JkPkRvdWJsZS1CbGluZCBNZXRob2Q8L2tleXdv
cmQ+PGtleXdvcmQ+RmVtYWxlPC9rZXl3b3JkPjxrZXl3b3JkPipGbHVpZCBUaGVyYXB5L2FkdmVy
c2UgZWZmZWN0cy9tZXRob2RzPC9rZXl3b3JkPjxrZXl3b3JkPkhlbW9ycmhhZ2UvY2hlbWljYWxs
eSBpbmR1Y2VkPC9rZXl3b3JkPjxrZXl3b3JkPkhldGFzdGFyY2gvYWR2ZXJzZSBlZmZlY3RzLyp0
aGVyYXBldXRpYyB1c2U8L2tleXdvcmQ+PGtleXdvcmQ+SHVtYW5zPC9rZXl3b3JkPjxrZXl3b3Jk
PkludGVudGlvbiB0byBUcmVhdCBBbmFseXNpczwva2V5d29yZD48a2V5d29yZD5Jc290b25pYyBT
b2x1dGlvbnMvYWR2ZXJzZSBlZmZlY3RzLyp0aGVyYXBldXRpYyB1c2U8L2tleXdvcmQ+PGtleXdv
cmQ+S2lkbmV5IEZhaWx1cmUsIENocm9uaWMvZXRpb2xvZ3kvdGhlcmFweTwva2V5d29yZD48a2V5
d29yZD5NYWxlPC9rZXl3b3JkPjxrZXl3b3JkPk1pZGRsZSBBZ2VkPC9rZXl3b3JkPjxrZXl3b3Jk
PlJlbmFsIFJlcGxhY2VtZW50IFRoZXJhcHk8L2tleXdvcmQ+PGtleXdvcmQ+U2Vwc2lzL2NvbXBs
aWNhdGlvbnMvbW9ydGFsaXR5Lyp0aGVyYXB5PC9rZXl3b3JkPjwva2V5d29yZHM+PGRhdGVzPjx5
ZWFyPjIwMTI8L3llYXI+PHB1Yi1kYXRlcz48ZGF0ZT5KdWwgMTI8L2RhdGU+PC9wdWItZGF0ZXM+
PC9kYXRlcz48aXNibj4xNTMzLTQ0MDYgKEVsZWN0cm9uaWMpJiN4RDswMDI4LTQ3OTMgKExpbmtp
bmcpPC9pc2JuPjxhY2Nlc3Npb24tbnVtPjIyNzM4MDg1PC9hY2Nlc3Npb24tbnVtPjx1cmxzPjxy
ZWxhdGVkLXVybHM+PHVybD5odHRwOi8vd3d3Lm5jYmkubmxtLm5paC5nb3YvcHVibWVkLzIyNzM4
MDg1PC91cmw+PC9yZWxhdGVkLXVybHM+PC91cmxzPjxlbGVjdHJvbmljLXJlc291cmNlLW51bT4x
MC4xMDU2L05FSk1vYTEyMDQyNDI8L2VsZWN0cm9uaWMtcmVzb3VyY2UtbnVtPjwvcmVjb3JkPjwv
Q2l0ZT48Q2l0ZT48QXV0aG9yPlNjaG9ydGdlbjwvQXV0aG9yPjxZZWFyPjIwMDE8L1llYXI+PFJl
Y051bT4xNzwvUmVjTnVtPjxyZWNvcmQ+PHJlYy1udW1iZXI+MTc8L3JlYy1udW1iZXI+PGZvcmVp
Z24ta2V5cz48a2V5IGFwcD0iRU4iIGRiLWlkPSJ4d3p0czU1ZDJkcmYyMmVwZGF5eDlzeDM1eHd2
dHJkYXphMDUiPjE3PC9rZXk+PC9mb3JlaWduLWtleXM+PHJlZi10eXBlIG5hbWU9IkpvdXJuYWwg
QXJ0aWNsZSI+MTc8L3JlZi10eXBlPjxjb250cmlidXRvcnM+PGF1dGhvcnM+PGF1dGhvcj5TY2hv
cnRnZW4sIEZyw6lkw6lyaXF1ZTwvYXV0aG9yPjxhdXRob3I+TGFjaGVyYWRlLCBKZWFuLUNsYXVk
ZTwvYXV0aG9yPjxhdXRob3I+QnJ1bmVlbCwgRmFicmljZTwvYXV0aG9yPjxhdXRob3I+Q2F0dGFu
ZW8sIElzYWJlbGxlPC9hdXRob3I+PGF1dGhvcj5IZW1lcnksIEZyYW7Dp29pczwvYXV0aG9yPjxh
dXRob3I+TGVtYWlyZSwgRnJhbsOnb2lzPC9hdXRob3I+PGF1dGhvcj5Ccm9jaGFyZCwgTGF1cmVu
dDwvYXV0aG9yPjwvYXV0aG9ycz48L2NvbnRyaWJ1dG9ycz48dGl0bGVzPjx0aXRsZT5FZmZlY3Rz
IG9mIGh5ZHJveHlldGh5bHN0YXJjaCBhbmQgZ2VsYXRpbiBvbiByZW5hbCBmdW5jdGlvbiBpbiBz
ZXZlcmUgc2Vwc2lzOiBhIG11bHRpY2VudHJlIHJhbmRvbWlzZWQgc3R1ZHk8L3RpdGxlPjxzZWNv
bmRhcnktdGl0bGU+VGhlIExhbmNldDwvc2Vjb25kYXJ5LXRpdGxlPjwvdGl0bGVzPjxwZXJpb2Rp
Y2FsPjxmdWxsLXRpdGxlPlRoZSBMYW5jZXQ8L2Z1bGwtdGl0bGU+PC9wZXJpb2RpY2FsPjxwYWdl
cz45MTEtOTE2PC9wYWdlcz48dm9sdW1lPjM1Nzwvdm9sdW1lPjxudW1iZXI+OTI2MDwvbnVtYmVy
PjxkYXRlcz48eWVhcj4yMDAxPC95ZWFyPjwvZGF0ZXM+PGlzYm4+MDE0MDY3MzY8L2lzYm4+PHVy
bHM+PC91cmxzPjxlbGVjdHJvbmljLXJlc291cmNlLW51bT4xMC4xMDE2L3MwMTQwLTY3MzYoMDAp
MDQyMTEtMjwvZWxlY3Ryb25pYy1yZXNvdXJjZS1udW0+PC9yZWNvcmQ+PC9DaXRlPjwvRW5kTm90
ZT4A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sidRPr="00B93B99">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1" w:tooltip="Brunkhorst, 2008 #29" w:history="1">
        <w:r w:rsidR="00D111D5">
          <w:rPr>
            <w:rFonts w:ascii="Times New Roman" w:hAnsi="Times New Roman"/>
            <w:bCs/>
            <w:noProof/>
            <w:color w:val="000000"/>
            <w:kern w:val="36"/>
          </w:rPr>
          <w:t>11-13</w:t>
        </w:r>
      </w:hyperlink>
      <w:r w:rsidR="00D111D5">
        <w:rPr>
          <w:rFonts w:ascii="Times New Roman" w:hAnsi="Times New Roman"/>
          <w:bCs/>
          <w:noProof/>
          <w:color w:val="000000"/>
          <w:kern w:val="36"/>
        </w:rPr>
        <w:t xml:space="preserve">, </w:t>
      </w:r>
      <w:hyperlink w:anchor="_ENREF_16" w:tooltip="Finfer, 2004 #20" w:history="1">
        <w:r w:rsidR="00D111D5">
          <w:rPr>
            <w:rFonts w:ascii="Times New Roman" w:hAnsi="Times New Roman"/>
            <w:bCs/>
            <w:noProof/>
            <w:color w:val="000000"/>
            <w:kern w:val="36"/>
          </w:rPr>
          <w:t>16</w:t>
        </w:r>
      </w:hyperlink>
      <w:r w:rsidR="00D111D5">
        <w:rPr>
          <w:rFonts w:ascii="Times New Roman" w:hAnsi="Times New Roman"/>
          <w:bCs/>
          <w:noProof/>
          <w:color w:val="000000"/>
          <w:kern w:val="36"/>
        </w:rPr>
        <w:t xml:space="preserve">, </w:t>
      </w:r>
      <w:hyperlink w:anchor="_ENREF_35" w:tooltip="Schortgen, 2001 #17" w:history="1">
        <w:r w:rsidR="00D111D5">
          <w:rPr>
            <w:rFonts w:ascii="Times New Roman" w:hAnsi="Times New Roman"/>
            <w:bCs/>
            <w:noProof/>
            <w:color w:val="000000"/>
            <w:kern w:val="36"/>
          </w:rPr>
          <w:t>35</w:t>
        </w:r>
      </w:hyperlink>
      <w:r w:rsidR="00D111D5">
        <w:rPr>
          <w:rFonts w:ascii="Times New Roman" w:hAnsi="Times New Roman"/>
          <w:bCs/>
          <w:noProof/>
          <w:color w:val="000000"/>
          <w:kern w:val="36"/>
        </w:rPr>
        <w:t>]</w:t>
      </w:r>
      <w:r w:rsidRPr="00B93B99">
        <w:rPr>
          <w:rFonts w:ascii="Times New Roman" w:hAnsi="Times New Roman"/>
          <w:bCs/>
          <w:color w:val="000000"/>
          <w:kern w:val="36"/>
        </w:rPr>
        <w:fldChar w:fldCharType="end"/>
      </w:r>
      <w:r w:rsidRPr="00B93B99">
        <w:rPr>
          <w:rFonts w:ascii="Times New Roman" w:hAnsi="Times New Roman"/>
          <w:bCs/>
          <w:color w:val="000000"/>
          <w:kern w:val="36"/>
        </w:rPr>
        <w:t xml:space="preserve"> as well as meta-analyses</w:t>
      </w:r>
      <w:r w:rsidRPr="00B93B99">
        <w:rPr>
          <w:rFonts w:ascii="Times New Roman" w:hAnsi="Times New Roman"/>
          <w:bCs/>
          <w:color w:val="000000"/>
          <w:kern w:val="36"/>
        </w:rPr>
        <w:fldChar w:fldCharType="begin">
          <w:fldData xml:space="preserve">PEVuZE5vdGU+PENpdGU+PEF1dGhvcj5CdW5uPC9BdXRob3I+PFllYXI+MjAxMjwvWWVhcj48UmVj
TnVtPjQ2PC9SZWNOdW0+PERpc3BsYXlUZXh0PlsxMCwgMTcsIDQ1LCA0Nl08L0Rpc3BsYXlUZXh0
PjxyZWNvcmQ+PHJlYy1udW1iZXI+NDY8L3JlYy1udW1iZXI+PGZvcmVpZ24ta2V5cz48a2V5IGFw
cD0iRU4iIGRiLWlkPSJ4d3p0czU1ZDJkcmYyMmVwZGF5eDlzeDM1eHd2dHJkYXphMDUiPjQ2PC9r
ZXk+PC9mb3JlaWduLWtleXM+PHJlZi10eXBlIG5hbWU9IkpvdXJuYWwgQXJ0aWNsZSI+MTc8L3Jl
Zi10eXBlPjxjb250cmlidXRvcnM+PGF1dGhvcnM+PGF1dGhvcj5CdW5uLCBGLjwvYXV0aG9yPjxh
dXRob3I+VHJpdmVkaSwgRC48L2F1dGhvcj48L2F1dGhvcnM+PC9jb250cmlidXRvcnM+PGF1dGgt
YWRkcmVzcz5DZW50cmUgZm9yIFJlc2VhcmNoIGluIFByaW1hcnkgYW5kIENvbW11bml0eSBDYXJl
LCBVbml2ZXJzaXR5IG9mIEhlcnRmb3Jkc2hpcmUsIEhhdGZpZWxkLCBVSy4gZi5idW5uQGhlcnRz
LmFjLnVrPC9hdXRoLWFkZHJlc3M+PHRpdGxlcz48dGl0bGU+Q29sbG9pZCBzb2x1dGlvbnMgZm9y
IGZsdWlkIHJlc3VzY2l0YXRpb248L3RpdGxlPjxzZWNvbmRhcnktdGl0bGU+Q29jaHJhbmUgRGF0
YWJhc2UgU3lzdCBSZXY8L3NlY29uZGFyeS10aXRsZT48YWx0LXRpdGxlPlRoZSBDb2NocmFuZSBk
YXRhYmFzZSBvZiBzeXN0ZW1hdGljIHJldmlld3M8L2FsdC10aXRsZT48L3RpdGxlcz48cGVyaW9k
aWNhbD48ZnVsbC10aXRsZT5Db2NocmFuZSBEYXRhYmFzZSBTeXN0IFJldjwvZnVsbC10aXRsZT48
YWJici0xPlRoZSBDb2NocmFuZSBkYXRhYmFzZSBvZiBzeXN0ZW1hdGljIHJldmlld3M8L2FiYnIt
MT48L3BlcmlvZGljYWw+PGFsdC1wZXJpb2RpY2FsPjxmdWxsLXRpdGxlPkNvY2hyYW5lIERhdGFi
YXNlIFN5c3QgUmV2PC9mdWxsLXRpdGxlPjxhYmJyLTE+VGhlIENvY2hyYW5lIGRhdGFiYXNlIG9m
IHN5c3RlbWF0aWMgcmV2aWV3czwvYWJici0xPjwvYWx0LXBlcmlvZGljYWw+PHBhZ2VzPkNEMDAx
MzE5PC9wYWdlcz48dm9sdW1lPjc8L3ZvbHVtZT48ZWRpdGlvbj4yMDEyLzA3LzEzPC9lZGl0aW9u
PjxrZXl3b3Jkcz48a2V5d29yZD5CbG9vZCBQcm90ZWlucy90aGVyYXBldXRpYyB1c2U8L2tleXdv
cmQ+PGtleXdvcmQ+Q29sbG9pZHMvIHRoZXJhcGV1dGljIHVzZTwva2V5d29yZD48a2V5d29yZD5E
ZXh0cmFucy90aGVyYXBldXRpYyB1c2U8L2tleXdvcmQ+PGtleXdvcmQ+Rmx1aWQgVGhlcmFweS8g
bWV0aG9kcy9tb3J0YWxpdHk8L2tleXdvcmQ+PGtleXdvcmQ+SGV0YXN0YXJjaC90aGVyYXBldXRp
YyB1c2U8L2tleXdvcmQ+PGtleXdvcmQ+SHVtYW5zPC9rZXl3b3JkPjxrZXl3b3JkPlBsYXNtYSBT
dWJzdGl0dXRlcy8gdGhlcmFwZXV0aWMgdXNlPC9rZXl3b3JkPjxrZXl3b3JkPlJhbmRvbWl6ZWQg
Q29udHJvbGxlZCBUcmlhbHMgYXMgVG9waWM8L2tleXdvcmQ+PGtleXdvcmQ+UmVoeWRyYXRpb24g
U29sdXRpb25zL3RoZXJhcGV1dGljIHVzZTwva2V5d29yZD48a2V5d29yZD5SZXN1c2NpdGF0aW9u
LyBtZXRob2RzL21vcnRhbGl0eTwva2V5d29yZD48a2V5d29yZD5TZXJ1bSBBbGJ1bWluL3RoZXJh
cGV1dGljIHVzZTwva2V5d29yZD48a2V5d29yZD5TZXJ1bSBHbG9idWxpbnMvdGhlcmFwZXV0aWMg
dXNlPC9rZXl3b3JkPjwva2V5d29yZHM+PGRhdGVzPjx5ZWFyPjIwMTI8L3llYXI+PC9kYXRlcz48
aXNibj4xNDY5LTQ5M1ggKEVsZWN0cm9uaWMpJiN4RDsxMzYxLTYxMzcgKExpbmtpbmcpPC9pc2Ju
PjxhY2Nlc3Npb24tbnVtPjIyNzg2NDc0PC9hY2Nlc3Npb24tbnVtPjx1cmxzPjwvdXJscz48ZWxl
Y3Ryb25pYy1yZXNvdXJjZS1udW0+MTAuMTAwMi8xNDY1MTg1OC5DRDAwMTMxOS5wdWI1PC9lbGVj
dHJvbmljLXJlc291cmNlLW51bT48cmVtb3RlLWRhdGFiYXNlLXByb3ZpZGVyPk5MTTwvcmVtb3Rl
LWRhdGFiYXNlLXByb3ZpZGVyPjxsYW5ndWFnZT5lbmc8L2xhbmd1YWdlPjwvcmVjb3JkPjwvQ2l0
ZT48Q2l0ZT48QXV0aG9yPkRlbGFuZXk8L0F1dGhvcj48WWVhcj4yMDExPC9ZZWFyPjxSZWNOdW0+
MzQ8L1JlY051bT48cmVjb3JkPjxyZWMtbnVtYmVyPjM0PC9yZWMtbnVtYmVyPjxmb3JlaWduLWtl
eXM+PGtleSBhcHA9IkVOIiBkYi1pZD0ieHd6dHM1NWQyZHJmMjJlcGRheXg5c3gzNXh3dnRyZGF6
YTA1Ij4zNDwva2V5PjwvZm9yZWlnbi1rZXlzPjxyZWYtdHlwZSBuYW1lPSJKb3VybmFsIEFydGlj
bGUiPjE3PC9yZWYtdHlwZT48Y29udHJpYnV0b3JzPjxhdXRob3JzPjxhdXRob3I+RGVsYW5leSwg
QS4gUC48L2F1dGhvcj48YXV0aG9yPkRhbiwgQS48L2F1dGhvcj48YXV0aG9yPk1jQ2FmZnJleSwg
Si48L2F1dGhvcj48YXV0aG9yPkZpbmZlciwgUy48L2F1dGhvcj48L2F1dGhvcnM+PC9jb250cmli
dXRvcnM+PGF1dGgtYWRkcmVzcz5Ob3J0aGVybiBDbGluaWNhbCBTY2hvb2wsIFN5ZG5leSBNZWRp
Y2FsIFNjaG9vbCwgVW5pdmVyc2l0eSBvZiBTeWRuZXksIFN5ZG5leSwgQXVzdHJhbGlhLiBhZGVs
YW5leUBtZWQudXN5ZC5lZHUuYXU8L2F1dGgtYWRkcmVzcz48dGl0bGVzPjx0aXRsZT5UaGUgcm9s
ZSBvZiBhbGJ1bWluIGFzIGEgcmVzdXNjaXRhdGlvbiBmbHVpZCBmb3IgcGF0aWVudHMgd2l0aCBz
ZXBzaXM6IGEgc3lzdGVtYXRpYyByZXZpZXcgYW5kIG1ldGEtYW5hbHlzaXM8L3RpdGxlPjxzZWNv
bmRhcnktdGl0bGU+Q3JpdCBDYXJlIE1lZDwvc2Vjb25kYXJ5LXRpdGxlPjxhbHQtdGl0bGU+Q3Jp
dGljYWwgY2FyZSBtZWRpY2luZTwvYWx0LXRpdGxlPjwvdGl0bGVzPjxwZXJpb2RpY2FsPjxmdWxs
LXRpdGxlPkNyaXQgQ2FyZSBNZWQ8L2Z1bGwtdGl0bGU+PGFiYnItMT5Dcml0aWNhbCBjYXJlIG1l
ZGljaW5lPC9hYmJyLTE+PC9wZXJpb2RpY2FsPjxhbHQtcGVyaW9kaWNhbD48ZnVsbC10aXRsZT5D
cml0IENhcmUgTWVkPC9mdWxsLXRpdGxlPjxhYmJyLTE+Q3JpdGljYWwgY2FyZSBtZWRpY2luZTwv
YWJici0xPjwvYWx0LXBlcmlvZGljYWw+PHBhZ2VzPjM4Ni05MTwvcGFnZXM+PHZvbHVtZT4zOTwv
dm9sdW1lPjxudW1iZXI+MjwvbnVtYmVyPjxrZXl3b3Jkcz48a2V5d29yZD5BbGJ1bWlucy8qdGhl
cmFwZXV0aWMgdXNlPC9rZXl3b3JkPjxrZXl3b3JkPkNyaXRpY2FsIENhcmUvbWV0aG9kczwva2V5
d29yZD48a2V5d29yZD5Dcml0aWNhbCBJbGxuZXNzL21vcnRhbGl0eS90aGVyYXB5PC9rZXl3b3Jk
PjxrZXl3b3JkPkZlbWFsZTwva2V5d29yZD48a2V5d29yZD5GbHVpZCBUaGVyYXB5PC9rZXl3b3Jk
PjxrZXl3b3JkPkhvc3BpdGFsIE1vcnRhbGl0eTwva2V5d29yZD48a2V5d29yZD5IdW1hbnM8L2tl
eXdvcmQ+PGtleXdvcmQ+TWFsZTwva2V5d29yZD48a2V5d29yZD5Qcm9nbm9zaXM8L2tleXdvcmQ+
PGtleXdvcmQ+UmFuZG9taXplZCBDb250cm9sbGVkIFRyaWFscyBhcyBUb3BpYzwva2V5d29yZD48
a2V5d29yZD5SZWh5ZHJhdGlvbiBTb2x1dGlvbnMvKnRoZXJhcGV1dGljIHVzZTwva2V5d29yZD48
a2V5d29yZD5SZXN1c2NpdGF0aW9uLyptZXRob2RzLyptb3J0YWxpdHk8L2tleXdvcmQ+PGtleXdv
cmQ+UmlzayBBc3Nlc3NtZW50PC9rZXl3b3JkPjxrZXl3b3JkPlNlcHNpcy9kaWFnbm9zaXMvKm1v
cnRhbGl0eS8qdGhlcmFweTwva2V5d29yZD48a2V5d29yZD5TdXJ2aXZhbCBBbmFseXNpczwva2V5
d29yZD48a2V5d29yZD5UcmVhdG1lbnQgT3V0Y29tZTwva2V5d29yZD48L2tleXdvcmRzPjxkYXRl
cz48eWVhcj4yMDExPC95ZWFyPjxwdWItZGF0ZXM+PGRhdGU+RmViPC9kYXRlPjwvcHViLWRhdGVz
PjwvZGF0ZXM+PGlzYm4+MTUzMC0wMjkzIChFbGVjdHJvbmljKSYjeEQ7MDA5MC0zNDkzIChMaW5r
aW5nKTwvaXNibj48YWNjZXNzaW9uLW51bT4yMTI0ODUxNDwvYWNjZXNzaW9uLW51bT48dXJscz48
cmVsYXRlZC11cmxzPjx1cmw+aHR0cDovL3d3dy5uY2JpLm5sbS5uaWguZ292L3B1Ym1lZC8yMTI0
ODUxNDwvdXJsPjwvcmVsYXRlZC11cmxzPjwvdXJscz48ZWxlY3Ryb25pYy1yZXNvdXJjZS1udW0+
MTAuMTA5Ny9DQ00uMGIwMTNlMzE4MWZmZTIxNzwvZWxlY3Ryb25pYy1yZXNvdXJjZS1udW0+PC9y
ZWNvcmQ+PC9DaXRlPjxDaXRlPjxBdXRob3I+UGVyZWw8L0F1dGhvcj48WWVhcj4yMDEzPC9ZZWFy
PjxSZWNOdW0+NDQ8L1JlY051bT48cmVjb3JkPjxyZWMtbnVtYmVyPjQ0PC9yZWMtbnVtYmVyPjxm
b3JlaWduLWtleXM+PGtleSBhcHA9IkVOIiBkYi1pZD0ieHd6dHM1NWQyZHJmMjJlcGRheXg5c3gz
NXh3dnRyZGF6YTA1Ij40NDwva2V5PjxrZXkgYXBwPSJFTldlYiIgZGItaWQ9IiI+MDwva2V5Pjwv
Zm9yZWlnbi1rZXlzPjxyZWYtdHlwZSBuYW1lPSJKb3VybmFsIEFydGljbGUiPjE3PC9yZWYtdHlw
ZT48Y29udHJpYnV0b3JzPjxhdXRob3JzPjxhdXRob3I+UGVyZWwsIFAuPC9hdXRob3I+PGF1dGhv
cj5Sb2JlcnRzLCBJLjwvYXV0aG9yPjxhdXRob3I+S2VyLCBLLjwvYXV0aG9yPjwvYXV0aG9ycz48
L2NvbnRyaWJ1dG9ycz48YXV0aC1hZGRyZXNzPkNvY2hyYW5lIEluanVyaWVzIEdyb3VwLCBMb25k
b24gU2Nob29sIG9mIEh5Z2llbmUgJmFtcDsgVHJvcGljYWwgTWVkaWNpbmUsIExvbmRvbiwgVUsu
IHBhYmxvLnBlcmVsQExzaHRtLmFjLnVrLjwvYXV0aC1hZGRyZXNzPjx0aXRsZXM+PHRpdGxlPkNv
bGxvaWRzIHZlcnN1cyBjcnlzdGFsbG9pZHMgZm9yIGZsdWlkIHJlc3VzY2l0YXRpb24gaW4gY3Jp
dGljYWxseSBpbGwgcGF0aWVudHM8L3RpdGxlPjxzZWNvbmRhcnktdGl0bGU+Q29jaHJhbmUgRGF0
YWJhc2UgU3lzdCBSZXY8L3NlY29uZGFyeS10aXRsZT48YWx0LXRpdGxlPlRoZSBDb2NocmFuZSBk
YXRhYmFzZSBvZiBzeXN0ZW1hdGljIHJldmlld3M8L2FsdC10aXRsZT48L3RpdGxlcz48cGVyaW9k
aWNhbD48ZnVsbC10aXRsZT5Db2NocmFuZSBEYXRhYmFzZSBTeXN0IFJldjwvZnVsbC10aXRsZT48
YWJici0xPlRoZSBDb2NocmFuZSBkYXRhYmFzZSBvZiBzeXN0ZW1hdGljIHJldmlld3M8L2FiYnIt
MT48L3BlcmlvZGljYWw+PGFsdC1wZXJpb2RpY2FsPjxmdWxsLXRpdGxlPkNvY2hyYW5lIERhdGFi
YXNlIFN5c3QgUmV2PC9mdWxsLXRpdGxlPjxhYmJyLTE+VGhlIENvY2hyYW5lIGRhdGFiYXNlIG9m
IHN5c3RlbWF0aWMgcmV2aWV3czwvYWJici0xPjwvYWx0LXBlcmlvZGljYWw+PHBhZ2VzPkNEMDAw
NTY3PC9wYWdlcz48dm9sdW1lPjI8L3ZvbHVtZT48ZWRpdGlvbj4yMDEzLzAzLzAyPC9lZGl0aW9u
PjxrZXl3b3Jkcz48a2V5d29yZD5BbGJ1bWlucy90aGVyYXBldXRpYyB1c2U8L2tleXdvcmQ+PGtl
eXdvcmQ+Qmxvb2QgUHJvdGVpbnMvdGhlcmFwZXV0aWMgdXNlPC9rZXl3b3JkPjxrZXl3b3JkPkNv
bGxvaWRzLyB0aGVyYXBldXRpYyB1c2U8L2tleXdvcmQ+PGtleXdvcmQ+Q3JpdGljYWwgSWxsbmVz
cy9tb3J0YWxpdHkvIHRoZXJhcHk8L2tleXdvcmQ+PGtleXdvcmQ+RGV4dHJhbnMvdGhlcmFwZXV0
aWMgdXNlPC9rZXl3b3JkPjxrZXl3b3JkPkZsdWlkIFRoZXJhcHkvbWV0aG9kczwva2V5d29yZD48
a2V5d29yZD5HZWxhdGluL3RoZXJhcGV1dGljIHVzZTwva2V5d29yZD48a2V5d29yZD5IZXRhc3Rh
cmNoL2FkdmVyc2UgZWZmZWN0cy90aGVyYXBldXRpYyB1c2U8L2tleXdvcmQ+PGtleXdvcmQ+SHVt
YW5zPC9rZXl3b3JkPjxrZXl3b3JkPklzb3RvbmljIFNvbHV0aW9ucy8gdGhlcmFwZXV0aWMgdXNl
PC9rZXl3b3JkPjxrZXl3b3JkPlBsYXNtYSBTdWJzdGl0dXRlcy9hZHZlcnNlIGVmZmVjdHMvdGhl
cmFwZXV0aWMgdXNlPC9rZXl3b3JkPjxrZXl3b3JkPlJhbmRvbWl6ZWQgQ29udHJvbGxlZCBUcmlh
bHMgYXMgVG9waWM8L2tleXdvcmQ+PGtleXdvcmQ+UmVoeWRyYXRpb24gU29sdXRpb25zL3RoZXJh
cGV1dGljIHVzZTwva2V5d29yZD48a2V5d29yZD5SZXN1c2NpdGF0aW9uLyBtZXRob2RzPC9rZXl3
b3JkPjwva2V5d29yZHM+PGRhdGVzPjx5ZWFyPjIwMTM8L3llYXI+PC9kYXRlcz48aXNibj4xNDY5
LTQ5M1ggKEVsZWN0cm9uaWMpJiN4RDsxMzYxLTYxMzcgKExpbmtpbmcpPC9pc2JuPjxhY2Nlc3Np
b24tbnVtPjIzNDUwNTMxPC9hY2Nlc3Npb24tbnVtPjx1cmxzPjwvdXJscz48ZWxlY3Ryb25pYy1y
ZXNvdXJjZS1udW0+MTAuMTAwMi8xNDY1MTg1OC5DRDAwMDU2Ny5wdWI2PC9lbGVjdHJvbmljLXJl
c291cmNlLW51bT48cmVtb3RlLWRhdGFiYXNlLXByb3ZpZGVyPk5MTTwvcmVtb3RlLWRhdGFiYXNl
LXByb3ZpZGVyPjxsYW5ndWFnZT5lbmc8L2xhbmd1YWdlPjwvcmVjb3JkPjwvQ2l0ZT48Q2l0ZT48
QXV0aG9yPlphcnljaGFuc2tpPC9BdXRob3I+PFllYXI+MjAxMzwvWWVhcj48UmVjTnVtPjQyPC9S
ZWNOdW0+PHJlY29yZD48cmVjLW51bWJlcj40MjwvcmVjLW51bWJlcj48Zm9yZWlnbi1rZXlzPjxr
ZXkgYXBwPSJFTiIgZGItaWQ9Inh3enRzNTVkMmRyZjIyZXBkYXl4OXN4MzV4d3Z0cmRhemEwNSI+
NDI8L2tleT48L2ZvcmVpZ24ta2V5cz48cmVmLXR5cGUgbmFtZT0iSm91cm5hbCBBcnRpY2xlIj4x
NzwvcmVmLXR5cGU+PGNvbnRyaWJ1dG9ycz48YXV0aG9ycz48YXV0aG9yPlphcnljaGFuc2tpLCBS
LjwvYXV0aG9yPjxhdXRob3I+QWJvdS1TZXR0YSwgQS4gTS48L2F1dGhvcj48YXV0aG9yPlR1cmdl
b24sIEEuIEYuPC9hdXRob3I+PGF1dGhvcj5Ib3VzdG9uLCBCLiBMLjwvYXV0aG9yPjxhdXRob3I+
TWNJbnR5cmUsIEwuPC9hdXRob3I+PGF1dGhvcj5NYXJzaGFsbCwgSi4gQy48L2F1dGhvcj48YXV0
aG9yPkZlcmd1c3NvbiwgRC4gQS48L2F1dGhvcj48L2F1dGhvcnM+PC9jb250cmlidXRvcnM+PGF1
dGgtYWRkcmVzcz5Vbml2ZXJzaXR5IG9mIE1hbml0b2JhLCBEZXBhcnRtZW50IG9mIEludGVybmFs
IE1lZGljaW5lLCBTZWN0aW9uIG9mIENyaXRpY2FsIENhcmUsIFVuaXZlcnNpdHkgb2YgTWFuaXRv
YmEsIE9OMjA1Ni02NzUgTWNEZXJtb3QgQXZlLCBXaW5uaXBlZywgTWFuaXRvYmEgUjNFIDBWOSwg
Q2FuYWRhLiByeWFuLnphcnljaGFuc2tpQGNhbmNlcmNhcmUubWIuY2E8L2F1dGgtYWRkcmVzcz48
dGl0bGVzPjx0aXRsZT5Bc3NvY2lhdGlvbiBvZiBoeWRyb3h5ZXRoeWwgc3RhcmNoIGFkbWluaXN0
cmF0aW9uIHdpdGggbW9ydGFsaXR5IGFuZCBhY3V0ZSBraWRuZXkgaW5qdXJ5IGluIGNyaXRpY2Fs
bHkgaWxsIHBhdGllbnRzIHJlcXVpcmluZyB2b2x1bWUgcmVzdXNjaXRhdGlvbjogYSBzeXN0ZW1h
dGljIHJldmlldyBhbmQgbWV0YS1hbmFseXNpczwvdGl0bGU+PHNlY29uZGFyeS10aXRsZT5KQU1B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LTE+PC9hbHQtcGVyaW9kaWNhbD48cGFnZXM+Njc4LTg4PC9wYWdlcz48dm9sdW1lPjMwOTwvdm9s
dW1lPjxudW1iZXI+NzwvbnVtYmVyPjxlZGl0aW9uPjIwMTMvMDIvMjE8L2VkaXRpb24+PGtleXdv
cmRzPjxrZXl3b3JkPkFjdXRlIEtpZG5leSBJbmp1cnkvIGNoZW1pY2FsbHkgaW5kdWNlZDwva2V5
d29yZD48a2V5d29yZD5BbGJ1bWluczwva2V5d29yZD48a2V5d29yZD5Dcml0aWNhbCBJbGxuZXNz
LyBtb3J0YWxpdHk8L2tleXdvcmQ+PGtleXdvcmQ+Rmx1aWQgVGhlcmFweTwva2V5d29yZD48a2V5
d29yZD5IZXRhc3RhcmNoL2FkbWluaXN0cmF0aW9uICZhbXA7IGRvc2FnZS8gYWR2ZXJzZSBlZmZl
Y3RzPC9rZXl3b3JkPjxrZXl3b3JkPkh1bWFuczwva2V5d29yZD48a2V5d29yZD5Jc290b25pYyBT
b2x1dGlvbnMvdGhlcmFwZXV0aWMgdXNlPC9rZXl3b3JkPjxrZXl3b3JkPlJhbmRvbWl6ZWQgQ29u
dHJvbGxlZCBUcmlhbHMgYXMgVG9waWM8L2tleXdvcmQ+PGtleXdvcmQ+UmVoeWRyYXRpb24gU29s
dXRpb25zL3RoZXJhcGV1dGljIHVzZTwva2V5d29yZD48a2V5d29yZD5SaXNrPC9rZXl3b3JkPjwv
a2V5d29yZHM+PGRhdGVzPjx5ZWFyPjIwMTM8L3llYXI+PHB1Yi1kYXRlcz48ZGF0ZT5GZWIgMjA8
L2RhdGU+PC9wdWItZGF0ZXM+PC9kYXRlcz48aXNibj4xNTM4LTM1OTggKEVsZWN0cm9uaWMpJiN4
RDswMDk4LTc0ODQgKExpbmtpbmcpPC9pc2JuPjxhY2Nlc3Npb24tbnVtPjIzNDIzNDEzPC9hY2Nl
c3Npb24tbnVtPjx1cmxzPjwvdXJscz48ZWxlY3Ryb25pYy1yZXNvdXJjZS1udW0+MTAuMTAwMS9q
YW1hLjIwMTMuNDMwPC9lbGVjdHJvbmljLXJlc291cmNlLW51bT48cmVtb3RlLWRhdGFiYXNlLXBy
b3ZpZGVyPk5MTTwvcmVtb3RlLWRhdGFiYXNlLXByb3ZpZGVyPjxsYW5ndWFnZT5lbmc8L2xhbmd1
YWdlPjwvcmVjb3JkPjwvQ2l0ZT48L0VuZE5vdGU+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PEVuZE5vdGU+PENpdGU+PEF1dGhvcj5CdW5uPC9BdXRob3I+PFllYXI+MjAxMjwvWWVhcj48UmVj
TnVtPjQ2PC9SZWNOdW0+PERpc3BsYXlUZXh0PlsxMCwgMTcsIDQ1LCA0Nl08L0Rpc3BsYXlUZXh0
PjxyZWNvcmQ+PHJlYy1udW1iZXI+NDY8L3JlYy1udW1iZXI+PGZvcmVpZ24ta2V5cz48a2V5IGFw
cD0iRU4iIGRiLWlkPSJ4d3p0czU1ZDJkcmYyMmVwZGF5eDlzeDM1eHd2dHJkYXphMDUiPjQ2PC9r
ZXk+PC9mb3JlaWduLWtleXM+PHJlZi10eXBlIG5hbWU9IkpvdXJuYWwgQXJ0aWNsZSI+MTc8L3Jl
Zi10eXBlPjxjb250cmlidXRvcnM+PGF1dGhvcnM+PGF1dGhvcj5CdW5uLCBGLjwvYXV0aG9yPjxh
dXRob3I+VHJpdmVkaSwgRC48L2F1dGhvcj48L2F1dGhvcnM+PC9jb250cmlidXRvcnM+PGF1dGgt
YWRkcmVzcz5DZW50cmUgZm9yIFJlc2VhcmNoIGluIFByaW1hcnkgYW5kIENvbW11bml0eSBDYXJl
LCBVbml2ZXJzaXR5IG9mIEhlcnRmb3Jkc2hpcmUsIEhhdGZpZWxkLCBVSy4gZi5idW5uQGhlcnRz
LmFjLnVrPC9hdXRoLWFkZHJlc3M+PHRpdGxlcz48dGl0bGU+Q29sbG9pZCBzb2x1dGlvbnMgZm9y
IGZsdWlkIHJlc3VzY2l0YXRpb248L3RpdGxlPjxzZWNvbmRhcnktdGl0bGU+Q29jaHJhbmUgRGF0
YWJhc2UgU3lzdCBSZXY8L3NlY29uZGFyeS10aXRsZT48YWx0LXRpdGxlPlRoZSBDb2NocmFuZSBk
YXRhYmFzZSBvZiBzeXN0ZW1hdGljIHJldmlld3M8L2FsdC10aXRsZT48L3RpdGxlcz48cGVyaW9k
aWNhbD48ZnVsbC10aXRsZT5Db2NocmFuZSBEYXRhYmFzZSBTeXN0IFJldjwvZnVsbC10aXRsZT48
YWJici0xPlRoZSBDb2NocmFuZSBkYXRhYmFzZSBvZiBzeXN0ZW1hdGljIHJldmlld3M8L2FiYnIt
MT48L3BlcmlvZGljYWw+PGFsdC1wZXJpb2RpY2FsPjxmdWxsLXRpdGxlPkNvY2hyYW5lIERhdGFi
YXNlIFN5c3QgUmV2PC9mdWxsLXRpdGxlPjxhYmJyLTE+VGhlIENvY2hyYW5lIGRhdGFiYXNlIG9m
IHN5c3RlbWF0aWMgcmV2aWV3czwvYWJici0xPjwvYWx0LXBlcmlvZGljYWw+PHBhZ2VzPkNEMDAx
MzE5PC9wYWdlcz48dm9sdW1lPjc8L3ZvbHVtZT48ZWRpdGlvbj4yMDEyLzA3LzEzPC9lZGl0aW9u
PjxrZXl3b3Jkcz48a2V5d29yZD5CbG9vZCBQcm90ZWlucy90aGVyYXBldXRpYyB1c2U8L2tleXdv
cmQ+PGtleXdvcmQ+Q29sbG9pZHMvIHRoZXJhcGV1dGljIHVzZTwva2V5d29yZD48a2V5d29yZD5E
ZXh0cmFucy90aGVyYXBldXRpYyB1c2U8L2tleXdvcmQ+PGtleXdvcmQ+Rmx1aWQgVGhlcmFweS8g
bWV0aG9kcy9tb3J0YWxpdHk8L2tleXdvcmQ+PGtleXdvcmQ+SGV0YXN0YXJjaC90aGVyYXBldXRp
YyB1c2U8L2tleXdvcmQ+PGtleXdvcmQ+SHVtYW5zPC9rZXl3b3JkPjxrZXl3b3JkPlBsYXNtYSBT
dWJzdGl0dXRlcy8gdGhlcmFwZXV0aWMgdXNlPC9rZXl3b3JkPjxrZXl3b3JkPlJhbmRvbWl6ZWQg
Q29udHJvbGxlZCBUcmlhbHMgYXMgVG9waWM8L2tleXdvcmQ+PGtleXdvcmQ+UmVoeWRyYXRpb24g
U29sdXRpb25zL3RoZXJhcGV1dGljIHVzZTwva2V5d29yZD48a2V5d29yZD5SZXN1c2NpdGF0aW9u
LyBtZXRob2RzL21vcnRhbGl0eTwva2V5d29yZD48a2V5d29yZD5TZXJ1bSBBbGJ1bWluL3RoZXJh
cGV1dGljIHVzZTwva2V5d29yZD48a2V5d29yZD5TZXJ1bSBHbG9idWxpbnMvdGhlcmFwZXV0aWMg
dXNlPC9rZXl3b3JkPjwva2V5d29yZHM+PGRhdGVzPjx5ZWFyPjIwMTI8L3llYXI+PC9kYXRlcz48
aXNibj4xNDY5LTQ5M1ggKEVsZWN0cm9uaWMpJiN4RDsxMzYxLTYxMzcgKExpbmtpbmcpPC9pc2Ju
PjxhY2Nlc3Npb24tbnVtPjIyNzg2NDc0PC9hY2Nlc3Npb24tbnVtPjx1cmxzPjwvdXJscz48ZWxl
Y3Ryb25pYy1yZXNvdXJjZS1udW0+MTAuMTAwMi8xNDY1MTg1OC5DRDAwMTMxOS5wdWI1PC9lbGVj
dHJvbmljLXJlc291cmNlLW51bT48cmVtb3RlLWRhdGFiYXNlLXByb3ZpZGVyPk5MTTwvcmVtb3Rl
LWRhdGFiYXNlLXByb3ZpZGVyPjxsYW5ndWFnZT5lbmc8L2xhbmd1YWdlPjwvcmVjb3JkPjwvQ2l0
ZT48Q2l0ZT48QXV0aG9yPkRlbGFuZXk8L0F1dGhvcj48WWVhcj4yMDExPC9ZZWFyPjxSZWNOdW0+
MzQ8L1JlY051bT48cmVjb3JkPjxyZWMtbnVtYmVyPjM0PC9yZWMtbnVtYmVyPjxmb3JlaWduLWtl
eXM+PGtleSBhcHA9IkVOIiBkYi1pZD0ieHd6dHM1NWQyZHJmMjJlcGRheXg5c3gzNXh3dnRyZGF6
YTA1Ij4zNDwva2V5PjwvZm9yZWlnbi1rZXlzPjxyZWYtdHlwZSBuYW1lPSJKb3VybmFsIEFydGlj
bGUiPjE3PC9yZWYtdHlwZT48Y29udHJpYnV0b3JzPjxhdXRob3JzPjxhdXRob3I+RGVsYW5leSwg
QS4gUC48L2F1dGhvcj48YXV0aG9yPkRhbiwgQS48L2F1dGhvcj48YXV0aG9yPk1jQ2FmZnJleSwg
Si48L2F1dGhvcj48YXV0aG9yPkZpbmZlciwgUy48L2F1dGhvcj48L2F1dGhvcnM+PC9jb250cmli
dXRvcnM+PGF1dGgtYWRkcmVzcz5Ob3J0aGVybiBDbGluaWNhbCBTY2hvb2wsIFN5ZG5leSBNZWRp
Y2FsIFNjaG9vbCwgVW5pdmVyc2l0eSBvZiBTeWRuZXksIFN5ZG5leSwgQXVzdHJhbGlhLiBhZGVs
YW5leUBtZWQudXN5ZC5lZHUuYXU8L2F1dGgtYWRkcmVzcz48dGl0bGVzPjx0aXRsZT5UaGUgcm9s
ZSBvZiBhbGJ1bWluIGFzIGEgcmVzdXNjaXRhdGlvbiBmbHVpZCBmb3IgcGF0aWVudHMgd2l0aCBz
ZXBzaXM6IGEgc3lzdGVtYXRpYyByZXZpZXcgYW5kIG1ldGEtYW5hbHlzaXM8L3RpdGxlPjxzZWNv
bmRhcnktdGl0bGU+Q3JpdCBDYXJlIE1lZDwvc2Vjb25kYXJ5LXRpdGxlPjxhbHQtdGl0bGU+Q3Jp
dGljYWwgY2FyZSBtZWRpY2luZTwvYWx0LXRpdGxlPjwvdGl0bGVzPjxwZXJpb2RpY2FsPjxmdWxs
LXRpdGxlPkNyaXQgQ2FyZSBNZWQ8L2Z1bGwtdGl0bGU+PGFiYnItMT5Dcml0aWNhbCBjYXJlIG1l
ZGljaW5lPC9hYmJyLTE+PC9wZXJpb2RpY2FsPjxhbHQtcGVyaW9kaWNhbD48ZnVsbC10aXRsZT5D
cml0IENhcmUgTWVkPC9mdWxsLXRpdGxlPjxhYmJyLTE+Q3JpdGljYWwgY2FyZSBtZWRpY2luZTwv
YWJici0xPjwvYWx0LXBlcmlvZGljYWw+PHBhZ2VzPjM4Ni05MTwvcGFnZXM+PHZvbHVtZT4zOTwv
dm9sdW1lPjxudW1iZXI+MjwvbnVtYmVyPjxrZXl3b3Jkcz48a2V5d29yZD5BbGJ1bWlucy8qdGhl
cmFwZXV0aWMgdXNlPC9rZXl3b3JkPjxrZXl3b3JkPkNyaXRpY2FsIENhcmUvbWV0aG9kczwva2V5
d29yZD48a2V5d29yZD5Dcml0aWNhbCBJbGxuZXNzL21vcnRhbGl0eS90aGVyYXB5PC9rZXl3b3Jk
PjxrZXl3b3JkPkZlbWFsZTwva2V5d29yZD48a2V5d29yZD5GbHVpZCBUaGVyYXB5PC9rZXl3b3Jk
PjxrZXl3b3JkPkhvc3BpdGFsIE1vcnRhbGl0eTwva2V5d29yZD48a2V5d29yZD5IdW1hbnM8L2tl
eXdvcmQ+PGtleXdvcmQ+TWFsZTwva2V5d29yZD48a2V5d29yZD5Qcm9nbm9zaXM8L2tleXdvcmQ+
PGtleXdvcmQ+UmFuZG9taXplZCBDb250cm9sbGVkIFRyaWFscyBhcyBUb3BpYzwva2V5d29yZD48
a2V5d29yZD5SZWh5ZHJhdGlvbiBTb2x1dGlvbnMvKnRoZXJhcGV1dGljIHVzZTwva2V5d29yZD48
a2V5d29yZD5SZXN1c2NpdGF0aW9uLyptZXRob2RzLyptb3J0YWxpdHk8L2tleXdvcmQ+PGtleXdv
cmQ+UmlzayBBc3Nlc3NtZW50PC9rZXl3b3JkPjxrZXl3b3JkPlNlcHNpcy9kaWFnbm9zaXMvKm1v
cnRhbGl0eS8qdGhlcmFweTwva2V5d29yZD48a2V5d29yZD5TdXJ2aXZhbCBBbmFseXNpczwva2V5
d29yZD48a2V5d29yZD5UcmVhdG1lbnQgT3V0Y29tZTwva2V5d29yZD48L2tleXdvcmRzPjxkYXRl
cz48eWVhcj4yMDExPC95ZWFyPjxwdWItZGF0ZXM+PGRhdGU+RmViPC9kYXRlPjwvcHViLWRhdGVz
PjwvZGF0ZXM+PGlzYm4+MTUzMC0wMjkzIChFbGVjdHJvbmljKSYjeEQ7MDA5MC0zNDkzIChMaW5r
aW5nKTwvaXNibj48YWNjZXNzaW9uLW51bT4yMTI0ODUxNDwvYWNjZXNzaW9uLW51bT48dXJscz48
cmVsYXRlZC11cmxzPjx1cmw+aHR0cDovL3d3dy5uY2JpLm5sbS5uaWguZ292L3B1Ym1lZC8yMTI0
ODUxNDwvdXJsPjwvcmVsYXRlZC11cmxzPjwvdXJscz48ZWxlY3Ryb25pYy1yZXNvdXJjZS1udW0+
MTAuMTA5Ny9DQ00uMGIwMTNlMzE4MWZmZTIxNzwvZWxlY3Ryb25pYy1yZXNvdXJjZS1udW0+PC9y
ZWNvcmQ+PC9DaXRlPjxDaXRlPjxBdXRob3I+UGVyZWw8L0F1dGhvcj48WWVhcj4yMDEzPC9ZZWFy
PjxSZWNOdW0+NDQ8L1JlY051bT48cmVjb3JkPjxyZWMtbnVtYmVyPjQ0PC9yZWMtbnVtYmVyPjxm
b3JlaWduLWtleXM+PGtleSBhcHA9IkVOIiBkYi1pZD0ieHd6dHM1NWQyZHJmMjJlcGRheXg5c3gz
NXh3dnRyZGF6YTA1Ij40NDwva2V5PjxrZXkgYXBwPSJFTldlYiIgZGItaWQ9IiI+MDwva2V5Pjwv
Zm9yZWlnbi1rZXlzPjxyZWYtdHlwZSBuYW1lPSJKb3VybmFsIEFydGljbGUiPjE3PC9yZWYtdHlw
ZT48Y29udHJpYnV0b3JzPjxhdXRob3JzPjxhdXRob3I+UGVyZWwsIFAuPC9hdXRob3I+PGF1dGhv
cj5Sb2JlcnRzLCBJLjwvYXV0aG9yPjxhdXRob3I+S2VyLCBLLjwvYXV0aG9yPjwvYXV0aG9ycz48
L2NvbnRyaWJ1dG9ycz48YXV0aC1hZGRyZXNzPkNvY2hyYW5lIEluanVyaWVzIEdyb3VwLCBMb25k
b24gU2Nob29sIG9mIEh5Z2llbmUgJmFtcDsgVHJvcGljYWwgTWVkaWNpbmUsIExvbmRvbiwgVUsu
IHBhYmxvLnBlcmVsQExzaHRtLmFjLnVrLjwvYXV0aC1hZGRyZXNzPjx0aXRsZXM+PHRpdGxlPkNv
bGxvaWRzIHZlcnN1cyBjcnlzdGFsbG9pZHMgZm9yIGZsdWlkIHJlc3VzY2l0YXRpb24gaW4gY3Jp
dGljYWxseSBpbGwgcGF0aWVudHM8L3RpdGxlPjxzZWNvbmRhcnktdGl0bGU+Q29jaHJhbmUgRGF0
YWJhc2UgU3lzdCBSZXY8L3NlY29uZGFyeS10aXRsZT48YWx0LXRpdGxlPlRoZSBDb2NocmFuZSBk
YXRhYmFzZSBvZiBzeXN0ZW1hdGljIHJldmlld3M8L2FsdC10aXRsZT48L3RpdGxlcz48cGVyaW9k
aWNhbD48ZnVsbC10aXRsZT5Db2NocmFuZSBEYXRhYmFzZSBTeXN0IFJldjwvZnVsbC10aXRsZT48
YWJici0xPlRoZSBDb2NocmFuZSBkYXRhYmFzZSBvZiBzeXN0ZW1hdGljIHJldmlld3M8L2FiYnIt
MT48L3BlcmlvZGljYWw+PGFsdC1wZXJpb2RpY2FsPjxmdWxsLXRpdGxlPkNvY2hyYW5lIERhdGFi
YXNlIFN5c3QgUmV2PC9mdWxsLXRpdGxlPjxhYmJyLTE+VGhlIENvY2hyYW5lIGRhdGFiYXNlIG9m
IHN5c3RlbWF0aWMgcmV2aWV3czwvYWJici0xPjwvYWx0LXBlcmlvZGljYWw+PHBhZ2VzPkNEMDAw
NTY3PC9wYWdlcz48dm9sdW1lPjI8L3ZvbHVtZT48ZWRpdGlvbj4yMDEzLzAzLzAyPC9lZGl0aW9u
PjxrZXl3b3Jkcz48a2V5d29yZD5BbGJ1bWlucy90aGVyYXBldXRpYyB1c2U8L2tleXdvcmQ+PGtl
eXdvcmQ+Qmxvb2QgUHJvdGVpbnMvdGhlcmFwZXV0aWMgdXNlPC9rZXl3b3JkPjxrZXl3b3JkPkNv
bGxvaWRzLyB0aGVyYXBldXRpYyB1c2U8L2tleXdvcmQ+PGtleXdvcmQ+Q3JpdGljYWwgSWxsbmVz
cy9tb3J0YWxpdHkvIHRoZXJhcHk8L2tleXdvcmQ+PGtleXdvcmQ+RGV4dHJhbnMvdGhlcmFwZXV0
aWMgdXNlPC9rZXl3b3JkPjxrZXl3b3JkPkZsdWlkIFRoZXJhcHkvbWV0aG9kczwva2V5d29yZD48
a2V5d29yZD5HZWxhdGluL3RoZXJhcGV1dGljIHVzZTwva2V5d29yZD48a2V5d29yZD5IZXRhc3Rh
cmNoL2FkdmVyc2UgZWZmZWN0cy90aGVyYXBldXRpYyB1c2U8L2tleXdvcmQ+PGtleXdvcmQ+SHVt
YW5zPC9rZXl3b3JkPjxrZXl3b3JkPklzb3RvbmljIFNvbHV0aW9ucy8gdGhlcmFwZXV0aWMgdXNl
PC9rZXl3b3JkPjxrZXl3b3JkPlBsYXNtYSBTdWJzdGl0dXRlcy9hZHZlcnNlIGVmZmVjdHMvdGhl
cmFwZXV0aWMgdXNlPC9rZXl3b3JkPjxrZXl3b3JkPlJhbmRvbWl6ZWQgQ29udHJvbGxlZCBUcmlh
bHMgYXMgVG9waWM8L2tleXdvcmQ+PGtleXdvcmQ+UmVoeWRyYXRpb24gU29sdXRpb25zL3RoZXJh
cGV1dGljIHVzZTwva2V5d29yZD48a2V5d29yZD5SZXN1c2NpdGF0aW9uLyBtZXRob2RzPC9rZXl3
b3JkPjwva2V5d29yZHM+PGRhdGVzPjx5ZWFyPjIwMTM8L3llYXI+PC9kYXRlcz48aXNibj4xNDY5
LTQ5M1ggKEVsZWN0cm9uaWMpJiN4RDsxMzYxLTYxMzcgKExpbmtpbmcpPC9pc2JuPjxhY2Nlc3Np
b24tbnVtPjIzNDUwNTMxPC9hY2Nlc3Npb24tbnVtPjx1cmxzPjwvdXJscz48ZWxlY3Ryb25pYy1y
ZXNvdXJjZS1udW0+MTAuMTAwMi8xNDY1MTg1OC5DRDAwMDU2Ny5wdWI2PC9lbGVjdHJvbmljLXJl
c291cmNlLW51bT48cmVtb3RlLWRhdGFiYXNlLXByb3ZpZGVyPk5MTTwvcmVtb3RlLWRhdGFiYXNl
LXByb3ZpZGVyPjxsYW5ndWFnZT5lbmc8L2xhbmd1YWdlPjwvcmVjb3JkPjwvQ2l0ZT48Q2l0ZT48
QXV0aG9yPlphcnljaGFuc2tpPC9BdXRob3I+PFllYXI+MjAxMzwvWWVhcj48UmVjTnVtPjQyPC9S
ZWNOdW0+PHJlY29yZD48cmVjLW51bWJlcj40MjwvcmVjLW51bWJlcj48Zm9yZWlnbi1rZXlzPjxr
ZXkgYXBwPSJFTiIgZGItaWQ9Inh3enRzNTVkMmRyZjIyZXBkYXl4OXN4MzV4d3Z0cmRhemEwNSI+
NDI8L2tleT48L2ZvcmVpZ24ta2V5cz48cmVmLXR5cGUgbmFtZT0iSm91cm5hbCBBcnRpY2xlIj4x
NzwvcmVmLXR5cGU+PGNvbnRyaWJ1dG9ycz48YXV0aG9ycz48YXV0aG9yPlphcnljaGFuc2tpLCBS
LjwvYXV0aG9yPjxhdXRob3I+QWJvdS1TZXR0YSwgQS4gTS48L2F1dGhvcj48YXV0aG9yPlR1cmdl
b24sIEEuIEYuPC9hdXRob3I+PGF1dGhvcj5Ib3VzdG9uLCBCLiBMLjwvYXV0aG9yPjxhdXRob3I+
TWNJbnR5cmUsIEwuPC9hdXRob3I+PGF1dGhvcj5NYXJzaGFsbCwgSi4gQy48L2F1dGhvcj48YXV0
aG9yPkZlcmd1c3NvbiwgRC4gQS48L2F1dGhvcj48L2F1dGhvcnM+PC9jb250cmlidXRvcnM+PGF1
dGgtYWRkcmVzcz5Vbml2ZXJzaXR5IG9mIE1hbml0b2JhLCBEZXBhcnRtZW50IG9mIEludGVybmFs
IE1lZGljaW5lLCBTZWN0aW9uIG9mIENyaXRpY2FsIENhcmUsIFVuaXZlcnNpdHkgb2YgTWFuaXRv
YmEsIE9OMjA1Ni02NzUgTWNEZXJtb3QgQXZlLCBXaW5uaXBlZywgTWFuaXRvYmEgUjNFIDBWOSwg
Q2FuYWRhLiByeWFuLnphcnljaGFuc2tpQGNhbmNlcmNhcmUubWIuY2E8L2F1dGgtYWRkcmVzcz48
dGl0bGVzPjx0aXRsZT5Bc3NvY2lhdGlvbiBvZiBoeWRyb3h5ZXRoeWwgc3RhcmNoIGFkbWluaXN0
cmF0aW9uIHdpdGggbW9ydGFsaXR5IGFuZCBhY3V0ZSBraWRuZXkgaW5qdXJ5IGluIGNyaXRpY2Fs
bHkgaWxsIHBhdGllbnRzIHJlcXVpcmluZyB2b2x1bWUgcmVzdXNjaXRhdGlvbjogYSBzeXN0ZW1h
dGljIHJldmlldyBhbmQgbWV0YS1hbmFseXNpczwvdGl0bGU+PHNlY29uZGFyeS10aXRsZT5KQU1B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LTE+PC9hbHQtcGVyaW9kaWNhbD48cGFnZXM+Njc4LTg4PC9wYWdlcz48dm9sdW1lPjMwOTwvdm9s
dW1lPjxudW1iZXI+NzwvbnVtYmVyPjxlZGl0aW9uPjIwMTMvMDIvMjE8L2VkaXRpb24+PGtleXdv
cmRzPjxrZXl3b3JkPkFjdXRlIEtpZG5leSBJbmp1cnkvIGNoZW1pY2FsbHkgaW5kdWNlZDwva2V5
d29yZD48a2V5d29yZD5BbGJ1bWluczwva2V5d29yZD48a2V5d29yZD5Dcml0aWNhbCBJbGxuZXNz
LyBtb3J0YWxpdHk8L2tleXdvcmQ+PGtleXdvcmQ+Rmx1aWQgVGhlcmFweTwva2V5d29yZD48a2V5
d29yZD5IZXRhc3RhcmNoL2FkbWluaXN0cmF0aW9uICZhbXA7IGRvc2FnZS8gYWR2ZXJzZSBlZmZl
Y3RzPC9rZXl3b3JkPjxrZXl3b3JkPkh1bWFuczwva2V5d29yZD48a2V5d29yZD5Jc290b25pYyBT
b2x1dGlvbnMvdGhlcmFwZXV0aWMgdXNlPC9rZXl3b3JkPjxrZXl3b3JkPlJhbmRvbWl6ZWQgQ29u
dHJvbGxlZCBUcmlhbHMgYXMgVG9waWM8L2tleXdvcmQ+PGtleXdvcmQ+UmVoeWRyYXRpb24gU29s
dXRpb25zL3RoZXJhcGV1dGljIHVzZTwva2V5d29yZD48a2V5d29yZD5SaXNrPC9rZXl3b3JkPjwv
a2V5d29yZHM+PGRhdGVzPjx5ZWFyPjIwMTM8L3llYXI+PHB1Yi1kYXRlcz48ZGF0ZT5GZWIgMjA8
L2RhdGU+PC9wdWItZGF0ZXM+PC9kYXRlcz48aXNibj4xNTM4LTM1OTggKEVsZWN0cm9uaWMpJiN4
RDswMDk4LTc0ODQgKExpbmtpbmcpPC9pc2JuPjxhY2Nlc3Npb24tbnVtPjIzNDIzNDEzPC9hY2Nl
c3Npb24tbnVtPjx1cmxzPjwvdXJscz48ZWxlY3Ryb25pYy1yZXNvdXJjZS1udW0+MTAuMTAwMS9q
YW1hLjIwMTMuNDMwPC9lbGVjdHJvbmljLXJlc291cmNlLW51bT48cmVtb3RlLWRhdGFiYXNlLXBy
b3ZpZGVyPk5MTTwvcmVtb3RlLWRhdGFiYXNlLXByb3ZpZGVyPjxsYW5ndWFnZT5lbmc8L2xhbmd1
YWdlPjwvcmVjb3JkPjwvQ2l0ZT48L0VuZE5vdGU+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sidRPr="00B93B99">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0" w:tooltip="Perel, 2013 #44" w:history="1">
        <w:r w:rsidR="00D111D5">
          <w:rPr>
            <w:rFonts w:ascii="Times New Roman" w:hAnsi="Times New Roman"/>
            <w:bCs/>
            <w:noProof/>
            <w:color w:val="000000"/>
            <w:kern w:val="36"/>
          </w:rPr>
          <w:t>10</w:t>
        </w:r>
      </w:hyperlink>
      <w:r w:rsidR="00D111D5">
        <w:rPr>
          <w:rFonts w:ascii="Times New Roman" w:hAnsi="Times New Roman"/>
          <w:bCs/>
          <w:noProof/>
          <w:color w:val="000000"/>
          <w:kern w:val="36"/>
        </w:rPr>
        <w:t xml:space="preserve">, </w:t>
      </w:r>
      <w:hyperlink w:anchor="_ENREF_17" w:tooltip="Delaney, 2011 #34" w:history="1">
        <w:r w:rsidR="00D111D5">
          <w:rPr>
            <w:rFonts w:ascii="Times New Roman" w:hAnsi="Times New Roman"/>
            <w:bCs/>
            <w:noProof/>
            <w:color w:val="000000"/>
            <w:kern w:val="36"/>
          </w:rPr>
          <w:t>17</w:t>
        </w:r>
      </w:hyperlink>
      <w:r w:rsidR="00D111D5">
        <w:rPr>
          <w:rFonts w:ascii="Times New Roman" w:hAnsi="Times New Roman"/>
          <w:bCs/>
          <w:noProof/>
          <w:color w:val="000000"/>
          <w:kern w:val="36"/>
        </w:rPr>
        <w:t xml:space="preserve">, </w:t>
      </w:r>
      <w:hyperlink w:anchor="_ENREF_45" w:tooltip="Bunn, 2012 #46" w:history="1">
        <w:r w:rsidR="00D111D5">
          <w:rPr>
            <w:rFonts w:ascii="Times New Roman" w:hAnsi="Times New Roman"/>
            <w:bCs/>
            <w:noProof/>
            <w:color w:val="000000"/>
            <w:kern w:val="36"/>
          </w:rPr>
          <w:t>45</w:t>
        </w:r>
      </w:hyperlink>
      <w:r w:rsidR="00D111D5">
        <w:rPr>
          <w:rFonts w:ascii="Times New Roman" w:hAnsi="Times New Roman"/>
          <w:bCs/>
          <w:noProof/>
          <w:color w:val="000000"/>
          <w:kern w:val="36"/>
        </w:rPr>
        <w:t xml:space="preserve">, </w:t>
      </w:r>
      <w:hyperlink w:anchor="_ENREF_46" w:tooltip="Zarychanski, 2013 #42" w:history="1">
        <w:r w:rsidR="00D111D5">
          <w:rPr>
            <w:rFonts w:ascii="Times New Roman" w:hAnsi="Times New Roman"/>
            <w:bCs/>
            <w:noProof/>
            <w:color w:val="000000"/>
            <w:kern w:val="36"/>
          </w:rPr>
          <w:t>46</w:t>
        </w:r>
      </w:hyperlink>
      <w:r w:rsidR="00D111D5">
        <w:rPr>
          <w:rFonts w:ascii="Times New Roman" w:hAnsi="Times New Roman"/>
          <w:bCs/>
          <w:noProof/>
          <w:color w:val="000000"/>
          <w:kern w:val="36"/>
        </w:rPr>
        <w:t>]</w:t>
      </w:r>
      <w:r w:rsidRPr="00B93B99">
        <w:rPr>
          <w:rFonts w:ascii="Times New Roman" w:hAnsi="Times New Roman"/>
          <w:bCs/>
          <w:color w:val="000000"/>
          <w:kern w:val="36"/>
        </w:rPr>
        <w:fldChar w:fldCharType="end"/>
      </w:r>
      <w:r w:rsidRPr="00B93B99">
        <w:rPr>
          <w:rFonts w:ascii="Times New Roman" w:hAnsi="Times New Roman"/>
          <w:bCs/>
          <w:color w:val="000000"/>
          <w:kern w:val="36"/>
        </w:rPr>
        <w:t xml:space="preserve"> </w:t>
      </w:r>
      <w:r>
        <w:rPr>
          <w:rFonts w:ascii="Times New Roman" w:hAnsi="Times New Roman"/>
          <w:bCs/>
          <w:color w:val="000000"/>
          <w:kern w:val="36"/>
        </w:rPr>
        <w:t xml:space="preserve">have </w:t>
      </w:r>
      <w:r w:rsidRPr="00B93B99">
        <w:rPr>
          <w:rFonts w:ascii="Times New Roman" w:hAnsi="Times New Roman"/>
          <w:bCs/>
          <w:color w:val="000000"/>
          <w:kern w:val="36"/>
        </w:rPr>
        <w:t>compared different types of crystalloid and colloid solutions in the resuscitation of critically ill patients. Taking into account newly emerging evidence, as well as some suggestion of the importance of chloride content in the fluids</w:t>
      </w:r>
      <w:r w:rsidRPr="00B93B99">
        <w:rPr>
          <w:rFonts w:ascii="Times New Roman" w:hAnsi="Times New Roman"/>
          <w:bCs/>
          <w:color w:val="000000"/>
          <w:kern w:val="36"/>
        </w:rPr>
        <w:fldChar w:fldCharType="begin">
          <w:fldData xml:space="preserve">PEVuZE5vdGU+PENpdGU+PEF1dGhvcj5ZdW5vczwvQXV0aG9yPjxZZWFyPjIwMTI8L1llYXI+PFJl
Y051bT42NTwvUmVjTnVtPjxEaXNwbGF5VGV4dD5bMjJdPC9EaXNwbGF5VGV4dD48cmVjb3JkPjxy
ZWMtbnVtYmVyPjY1PC9yZWMtbnVtYmVyPjxmb3JlaWduLWtleXM+PGtleSBhcHA9IkVOIiBkYi1p
ZD0ieHd6dHM1NWQyZHJmMjJlcGRheXg5c3gzNXh3dnRyZGF6YTA1Ij42NTwva2V5PjwvZm9yZWln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PEVuZE5vdGU+PENpdGU+PEF1dGhvcj5ZdW5vczwvQXV0aG9yPjxZZWFyPjIwMTI8L1llYXI+PFJl
Y051bT42NTwvUmVjTnVtPjxEaXNwbGF5VGV4dD5bMjJdPC9EaXNwbGF5VGV4dD48cmVjb3JkPjxy
ZWMtbnVtYmVyPjY1PC9yZWMtbnVtYmVyPjxmb3JlaWduLWtleXM+PGtleSBhcHA9IkVOIiBkYi1p
ZD0ieHd6dHM1NWQyZHJmMjJlcGRheXg5c3gzNXh3dnRyZGF6YTA1Ij42NTwva2V5PjwvZm9yZWln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sidRPr="00B93B99">
        <w:rPr>
          <w:rFonts w:ascii="Times New Roman" w:hAnsi="Times New Roman"/>
          <w:bCs/>
          <w:color w:val="000000"/>
          <w:kern w:val="36"/>
        </w:rPr>
      </w:r>
      <w:r w:rsidRPr="00B93B99">
        <w:rPr>
          <w:rFonts w:ascii="Times New Roman" w:hAnsi="Times New Roman"/>
          <w:bCs/>
          <w:color w:val="000000"/>
          <w:kern w:val="36"/>
        </w:rPr>
        <w:fldChar w:fldCharType="separate"/>
      </w:r>
      <w:r>
        <w:rPr>
          <w:rFonts w:ascii="Times New Roman" w:hAnsi="Times New Roman"/>
          <w:bCs/>
          <w:noProof/>
          <w:color w:val="000000"/>
          <w:kern w:val="36"/>
        </w:rPr>
        <w:t>[</w:t>
      </w:r>
      <w:hyperlink w:anchor="_ENREF_22" w:tooltip="Yunos, 2012 #65" w:history="1">
        <w:r w:rsidR="00D111D5">
          <w:rPr>
            <w:rFonts w:ascii="Times New Roman" w:hAnsi="Times New Roman"/>
            <w:bCs/>
            <w:noProof/>
            <w:color w:val="000000"/>
            <w:kern w:val="36"/>
          </w:rPr>
          <w:t>22</w:t>
        </w:r>
      </w:hyperlink>
      <w:r>
        <w:rPr>
          <w:rFonts w:ascii="Times New Roman" w:hAnsi="Times New Roman"/>
          <w:bCs/>
          <w:noProof/>
          <w:color w:val="000000"/>
          <w:kern w:val="36"/>
        </w:rPr>
        <w:t>]</w:t>
      </w:r>
      <w:r w:rsidRPr="00B93B99">
        <w:rPr>
          <w:rFonts w:ascii="Times New Roman" w:hAnsi="Times New Roman"/>
          <w:bCs/>
          <w:color w:val="000000"/>
          <w:kern w:val="36"/>
        </w:rPr>
        <w:fldChar w:fldCharType="end"/>
      </w:r>
      <w:r w:rsidRPr="00B93B99">
        <w:rPr>
          <w:rFonts w:ascii="Times New Roman" w:hAnsi="Times New Roman"/>
          <w:bCs/>
          <w:color w:val="000000"/>
          <w:kern w:val="36"/>
        </w:rPr>
        <w:t xml:space="preserve">, </w:t>
      </w:r>
      <w:r w:rsidRPr="00B93B99">
        <w:rPr>
          <w:rFonts w:ascii="Times New Roman" w:hAnsi="Times New Roman"/>
          <w:bCs/>
          <w:color w:val="231F20"/>
        </w:rPr>
        <w:t xml:space="preserve">we </w:t>
      </w:r>
      <w:r>
        <w:rPr>
          <w:rFonts w:ascii="Times New Roman" w:hAnsi="Times New Roman"/>
          <w:bCs/>
          <w:color w:val="231F20"/>
        </w:rPr>
        <w:t xml:space="preserve">are performing </w:t>
      </w:r>
      <w:r w:rsidRPr="00B93B99">
        <w:rPr>
          <w:rFonts w:ascii="Times New Roman" w:hAnsi="Times New Roman"/>
          <w:bCs/>
          <w:color w:val="231F20"/>
        </w:rPr>
        <w:t>a multiple-comparison meta-analysis (network meta-analysis)</w:t>
      </w:r>
      <w:r w:rsidRPr="00B93B99">
        <w:rPr>
          <w:rFonts w:ascii="Times New Roman" w:hAnsi="Times New Roman"/>
          <w:bCs/>
          <w:color w:val="231F20"/>
        </w:rPr>
        <w:fldChar w:fldCharType="begin"/>
      </w:r>
      <w:r w:rsidR="00D111D5">
        <w:rPr>
          <w:rFonts w:ascii="Times New Roman" w:hAnsi="Times New Roman"/>
          <w:bCs/>
          <w:color w:val="231F20"/>
        </w:rPr>
        <w:instrText xml:space="preserve"> ADDIN EN.CITE &lt;EndNote&gt;&lt;Cite&gt;&lt;Author&gt;Brignardello-Petersen&lt;/Author&gt;&lt;Year&gt;2013&lt;/Year&gt;&lt;RecNum&gt;73&lt;/RecNum&gt;&lt;DisplayText&gt;[47]&lt;/DisplayText&gt;&lt;record&gt;&lt;rec-number&gt;73&lt;/rec-number&gt;&lt;foreign-keys&gt;&lt;key app="EN" db-id="xwzts55d2drf22epdayx9sx35xwvtrdaza05"&gt;73&lt;/key&gt;&lt;/foreign-keys&gt;&lt;ref-type name="Journal Article"&gt;17&lt;/ref-type&gt;&lt;contributors&gt;&lt;authors&gt;&lt;author&gt;Brignardello-Petersen, R.&lt;/author&gt;&lt;author&gt;Guyatt, G. H.&lt;/author&gt;&lt;/authors&gt;&lt;/contributors&gt;&lt;titles&gt;&lt;title&gt;beta-Blockers in heart failure--are all created equal?&lt;/title&gt;&lt;secondary-title&gt;Pol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Wewnetrznej&lt;/abbr-1&gt;&lt;/alt-periodical&gt;&lt;pages&gt;204-5&lt;/pages&gt;&lt;volume&gt;123&lt;/volume&gt;&lt;number&gt;5&lt;/number&gt;&lt;edition&gt;2013/06/01&lt;/edition&gt;&lt;dates&gt;&lt;year&gt;2013&lt;/year&gt;&lt;/dates&gt;&lt;isbn&gt;1897-9483 (Electronic)&amp;#xD;0032-3772 (Linking)&lt;/isbn&gt;&lt;accession-num&gt;23722190&lt;/accession-num&gt;&lt;urls&gt;&lt;/urls&gt;&lt;remote-database-provider&gt;NLM&lt;/remote-database-provider&gt;&lt;language&gt;eng&lt;/language&gt;&lt;/record&gt;&lt;/Cite&gt;&lt;/EndNote&gt;</w:instrText>
      </w:r>
      <w:r w:rsidRPr="00B93B99">
        <w:rPr>
          <w:rFonts w:ascii="Times New Roman" w:hAnsi="Times New Roman"/>
          <w:bCs/>
          <w:color w:val="231F20"/>
        </w:rPr>
        <w:fldChar w:fldCharType="separate"/>
      </w:r>
      <w:r w:rsidR="00D111D5">
        <w:rPr>
          <w:rFonts w:ascii="Times New Roman" w:hAnsi="Times New Roman"/>
          <w:bCs/>
          <w:noProof/>
          <w:color w:val="231F20"/>
        </w:rPr>
        <w:t>[</w:t>
      </w:r>
      <w:hyperlink w:anchor="_ENREF_47" w:tooltip="Brignardello-Petersen, 2013 #73" w:history="1">
        <w:r w:rsidR="00D111D5">
          <w:rPr>
            <w:rFonts w:ascii="Times New Roman" w:hAnsi="Times New Roman"/>
            <w:bCs/>
            <w:noProof/>
            <w:color w:val="231F20"/>
          </w:rPr>
          <w:t>47</w:t>
        </w:r>
      </w:hyperlink>
      <w:r w:rsidR="00D111D5">
        <w:rPr>
          <w:rFonts w:ascii="Times New Roman" w:hAnsi="Times New Roman"/>
          <w:bCs/>
          <w:noProof/>
          <w:color w:val="231F20"/>
        </w:rPr>
        <w:t>]</w:t>
      </w:r>
      <w:r w:rsidRPr="00B93B99">
        <w:rPr>
          <w:rFonts w:ascii="Times New Roman" w:hAnsi="Times New Roman"/>
          <w:bCs/>
          <w:color w:val="231F20"/>
        </w:rPr>
        <w:fldChar w:fldCharType="end"/>
      </w:r>
      <w:r w:rsidRPr="00B93B99">
        <w:rPr>
          <w:rFonts w:ascii="Times New Roman" w:hAnsi="Times New Roman"/>
          <w:bCs/>
          <w:color w:val="231F20"/>
        </w:rPr>
        <w:t xml:space="preserve"> examining both direct and indirect comparisons. </w:t>
      </w:r>
      <w:r w:rsidRPr="00B93B99">
        <w:rPr>
          <w:rFonts w:ascii="Times New Roman" w:hAnsi="Times New Roman"/>
          <w:bCs/>
          <w:color w:val="000000"/>
          <w:kern w:val="36"/>
        </w:rPr>
        <w:t xml:space="preserve">Our question is: What are the comparative effects (in terms of mortality and need for renal replacement therapy) of different resuscitation fluids for patients with severe sepsis and septic shock.  </w:t>
      </w:r>
    </w:p>
    <w:p w14:paraId="43C74C45" w14:textId="77777777" w:rsidR="00B31AFE" w:rsidRPr="00B93B99" w:rsidRDefault="00B31AFE" w:rsidP="00B31AFE">
      <w:pPr>
        <w:spacing w:line="480" w:lineRule="auto"/>
        <w:rPr>
          <w:rFonts w:ascii="Times New Roman" w:hAnsi="Times New Roman"/>
          <w:b/>
          <w:bCs/>
          <w:color w:val="000000"/>
          <w:kern w:val="36"/>
        </w:rPr>
      </w:pPr>
      <w:r w:rsidRPr="00B93B99">
        <w:rPr>
          <w:rFonts w:ascii="Times New Roman" w:hAnsi="Times New Roman"/>
          <w:bCs/>
          <w:color w:val="000000"/>
          <w:kern w:val="36"/>
        </w:rPr>
        <w:t xml:space="preserve">While addressing this question we had to characterize and </w:t>
      </w:r>
      <w:r>
        <w:rPr>
          <w:rFonts w:ascii="Times New Roman" w:hAnsi="Times New Roman"/>
          <w:bCs/>
          <w:color w:val="000000"/>
          <w:kern w:val="36"/>
        </w:rPr>
        <w:t xml:space="preserve">classify a </w:t>
      </w:r>
      <w:r w:rsidRPr="00B93B99">
        <w:rPr>
          <w:rFonts w:ascii="Times New Roman" w:hAnsi="Times New Roman"/>
          <w:bCs/>
          <w:color w:val="000000"/>
          <w:kern w:val="36"/>
        </w:rPr>
        <w:t xml:space="preserve">variety of fluids. This included the division of crystalloids versus colloids, but also the subdivision of different types of colloids (i.e. HES, albumin, gelatins, dextrans), and fluids of varying chloride content and buffering substances (i.e. lactate or acetate). </w:t>
      </w:r>
      <w:r>
        <w:rPr>
          <w:rFonts w:ascii="Times New Roman" w:hAnsi="Times New Roman"/>
          <w:bCs/>
          <w:color w:val="000000"/>
          <w:kern w:val="36"/>
        </w:rPr>
        <w:t xml:space="preserve">We found significant knowledge gaps regarding fluid chloride content and buffering potential and therefore set about to collect the relevant </w:t>
      </w:r>
      <w:r>
        <w:rPr>
          <w:rFonts w:ascii="Times New Roman" w:hAnsi="Times New Roman"/>
          <w:bCs/>
          <w:color w:val="000000"/>
          <w:kern w:val="36"/>
        </w:rPr>
        <w:lastRenderedPageBreak/>
        <w:t xml:space="preserve">information.  Obtaining the information </w:t>
      </w:r>
      <w:r w:rsidRPr="00B93B99">
        <w:rPr>
          <w:rFonts w:ascii="Times New Roman" w:hAnsi="Times New Roman"/>
          <w:bCs/>
          <w:color w:val="000000"/>
          <w:kern w:val="36"/>
        </w:rPr>
        <w:t xml:space="preserve">proved challenging </w:t>
      </w:r>
      <w:r>
        <w:rPr>
          <w:rFonts w:ascii="Times New Roman" w:hAnsi="Times New Roman"/>
          <w:bCs/>
          <w:color w:val="000000"/>
          <w:kern w:val="36"/>
        </w:rPr>
        <w:t xml:space="preserve">and time consuming. </w:t>
      </w:r>
      <w:r w:rsidRPr="00B93B99">
        <w:rPr>
          <w:rFonts w:ascii="Times New Roman" w:hAnsi="Times New Roman"/>
          <w:bCs/>
          <w:color w:val="000000"/>
          <w:kern w:val="36"/>
        </w:rPr>
        <w:t xml:space="preserve"> </w:t>
      </w:r>
      <w:r>
        <w:rPr>
          <w:rFonts w:ascii="Times New Roman" w:hAnsi="Times New Roman"/>
          <w:bCs/>
          <w:color w:val="000000"/>
          <w:kern w:val="36"/>
        </w:rPr>
        <w:t>T</w:t>
      </w:r>
      <w:r w:rsidRPr="00B93B99">
        <w:rPr>
          <w:rFonts w:ascii="Times New Roman" w:hAnsi="Times New Roman"/>
          <w:bCs/>
          <w:color w:val="000000"/>
          <w:kern w:val="36"/>
        </w:rPr>
        <w:t xml:space="preserve">he goal of this </w:t>
      </w:r>
      <w:r>
        <w:rPr>
          <w:rFonts w:ascii="Times New Roman" w:hAnsi="Times New Roman"/>
          <w:bCs/>
          <w:color w:val="000000"/>
          <w:kern w:val="36"/>
        </w:rPr>
        <w:t>work</w:t>
      </w:r>
      <w:r w:rsidRPr="00B93B99">
        <w:rPr>
          <w:rFonts w:ascii="Times New Roman" w:hAnsi="Times New Roman"/>
          <w:bCs/>
          <w:color w:val="000000"/>
          <w:kern w:val="36"/>
        </w:rPr>
        <w:t xml:space="preserve"> is to characterize fluids used in sepsis resuscitation RCTs over the course of the last few decades.</w:t>
      </w:r>
    </w:p>
    <w:p w14:paraId="4FC5D945" w14:textId="77777777" w:rsidR="00B31AFE" w:rsidRPr="00B93B99" w:rsidRDefault="00B31AFE" w:rsidP="00B31AFE">
      <w:pPr>
        <w:spacing w:before="100" w:beforeAutospacing="1" w:after="100" w:afterAutospacing="1" w:line="480" w:lineRule="auto"/>
        <w:outlineLvl w:val="0"/>
        <w:rPr>
          <w:rFonts w:ascii="Times New Roman" w:hAnsi="Times New Roman"/>
          <w:b/>
          <w:bCs/>
          <w:color w:val="000000"/>
          <w:kern w:val="36"/>
          <w:sz w:val="28"/>
          <w:szCs w:val="28"/>
        </w:rPr>
      </w:pPr>
      <w:r w:rsidRPr="00B93B99">
        <w:rPr>
          <w:rFonts w:ascii="Times New Roman" w:hAnsi="Times New Roman"/>
          <w:b/>
          <w:bCs/>
          <w:color w:val="000000"/>
          <w:kern w:val="36"/>
          <w:sz w:val="28"/>
          <w:szCs w:val="28"/>
        </w:rPr>
        <w:t>Methods summary</w:t>
      </w:r>
    </w:p>
    <w:p w14:paraId="742CFC9D" w14:textId="77777777" w:rsidR="00B31AFE" w:rsidRPr="00B93B99" w:rsidRDefault="00B31AFE" w:rsidP="00B31AFE">
      <w:pPr>
        <w:autoSpaceDE w:val="0"/>
        <w:autoSpaceDN w:val="0"/>
        <w:adjustRightInd w:val="0"/>
        <w:spacing w:before="100" w:beforeAutospacing="1" w:after="100" w:afterAutospacing="1" w:line="480" w:lineRule="auto"/>
        <w:outlineLvl w:val="2"/>
        <w:rPr>
          <w:rFonts w:ascii="Times New Roman" w:hAnsi="Times New Roman"/>
          <w:bCs/>
          <w:color w:val="000000"/>
        </w:rPr>
      </w:pPr>
      <w:r w:rsidRPr="00B93B99">
        <w:rPr>
          <w:rFonts w:ascii="Times New Roman" w:hAnsi="Times New Roman"/>
          <w:bCs/>
          <w:color w:val="000000"/>
        </w:rPr>
        <w:t xml:space="preserve">We examined parallel-group </w:t>
      </w:r>
      <w:r w:rsidRPr="00B93B99">
        <w:rPr>
          <w:rFonts w:ascii="Times New Roman" w:hAnsi="Times New Roman"/>
          <w:color w:val="000000"/>
        </w:rPr>
        <w:t>randomized controlled trials (RCTs) including patients with sepsis syndromes undergoing fluid resuscitation.</w:t>
      </w:r>
      <w:r w:rsidRPr="00B93B99">
        <w:rPr>
          <w:rFonts w:ascii="Times New Roman" w:hAnsi="Times New Roman"/>
          <w:bCs/>
          <w:color w:val="000000"/>
        </w:rPr>
        <w:t xml:space="preserve"> Studies examining post-operative elective surgical patients were excluded and </w:t>
      </w:r>
      <w:r>
        <w:rPr>
          <w:rFonts w:ascii="Times New Roman" w:hAnsi="Times New Roman"/>
          <w:bCs/>
          <w:color w:val="000000"/>
        </w:rPr>
        <w:t xml:space="preserve">the </w:t>
      </w:r>
      <w:r w:rsidRPr="00B93B99">
        <w:rPr>
          <w:rFonts w:ascii="Times New Roman" w:hAnsi="Times New Roman"/>
          <w:bCs/>
          <w:color w:val="000000"/>
        </w:rPr>
        <w:t xml:space="preserve">minimum duration of observation was the length of ICU stay or hospital stay. We compared any fluid (or fluid strategy) used for resuscitation against another fluid (fluid strategy). Our outcomes were mortality and the need for renal replacement therapy. </w:t>
      </w:r>
    </w:p>
    <w:p w14:paraId="7CE3F6FC" w14:textId="77777777" w:rsidR="00B31AFE" w:rsidRPr="00B93B99" w:rsidRDefault="00B31AFE" w:rsidP="00B31AFE">
      <w:pPr>
        <w:autoSpaceDE w:val="0"/>
        <w:autoSpaceDN w:val="0"/>
        <w:adjustRightInd w:val="0"/>
        <w:spacing w:before="100" w:beforeAutospacing="1" w:after="100" w:afterAutospacing="1" w:line="480" w:lineRule="auto"/>
        <w:outlineLvl w:val="2"/>
        <w:rPr>
          <w:rFonts w:ascii="Times New Roman" w:hAnsi="Times New Roman"/>
          <w:color w:val="000000"/>
        </w:rPr>
      </w:pPr>
      <w:r w:rsidRPr="00B93B99">
        <w:rPr>
          <w:rFonts w:ascii="Times New Roman" w:hAnsi="Times New Roman"/>
          <w:bCs/>
          <w:color w:val="000000"/>
        </w:rPr>
        <w:t xml:space="preserve">We have searched </w:t>
      </w:r>
      <w:r>
        <w:rPr>
          <w:rFonts w:ascii="Times New Roman" w:hAnsi="Times New Roman"/>
          <w:bCs/>
          <w:color w:val="000000"/>
        </w:rPr>
        <w:t xml:space="preserve">the following </w:t>
      </w:r>
      <w:r w:rsidRPr="00B93B99">
        <w:rPr>
          <w:rFonts w:ascii="Times New Roman" w:hAnsi="Times New Roman"/>
          <w:bCs/>
          <w:color w:val="000000"/>
        </w:rPr>
        <w:t>electronic databases</w:t>
      </w:r>
      <w:r>
        <w:rPr>
          <w:rFonts w:ascii="Times New Roman" w:hAnsi="Times New Roman"/>
          <w:bCs/>
          <w:color w:val="000000"/>
        </w:rPr>
        <w:t>:</w:t>
      </w:r>
      <w:r w:rsidRPr="00B93B99">
        <w:rPr>
          <w:rFonts w:ascii="Times New Roman" w:hAnsi="Times New Roman"/>
          <w:bCs/>
          <w:color w:val="000000"/>
        </w:rPr>
        <w:t xml:space="preserve"> </w:t>
      </w:r>
      <w:r w:rsidRPr="00B93B99">
        <w:rPr>
          <w:rFonts w:ascii="Times New Roman" w:hAnsi="Times New Roman"/>
          <w:color w:val="000000"/>
        </w:rPr>
        <w:t>CENTRAL (Cochrane Central Register of Controlled Trials)</w:t>
      </w:r>
      <w:r w:rsidRPr="00B93B99">
        <w:rPr>
          <w:rFonts w:ascii="Times New Roman" w:hAnsi="Times New Roman"/>
        </w:rPr>
        <w:t xml:space="preserve">, </w:t>
      </w:r>
      <w:r w:rsidRPr="00B93B99">
        <w:rPr>
          <w:rFonts w:ascii="Times New Roman" w:hAnsi="Times New Roman"/>
          <w:color w:val="000000"/>
        </w:rPr>
        <w:t>MEDLINE</w:t>
      </w:r>
      <w:r w:rsidRPr="00B93B99">
        <w:rPr>
          <w:rFonts w:ascii="Times New Roman" w:hAnsi="Times New Roman"/>
        </w:rPr>
        <w:t xml:space="preserve">, </w:t>
      </w:r>
      <w:r w:rsidRPr="00B93B99">
        <w:rPr>
          <w:rFonts w:ascii="Times New Roman" w:hAnsi="Times New Roman"/>
          <w:color w:val="000000"/>
        </w:rPr>
        <w:t>EMBASE</w:t>
      </w:r>
      <w:r>
        <w:rPr>
          <w:rFonts w:ascii="Times New Roman" w:hAnsi="Times New Roman"/>
          <w:color w:val="000000"/>
        </w:rPr>
        <w:t xml:space="preserve"> (Excerpta Medica Database),</w:t>
      </w:r>
      <w:r w:rsidRPr="00B93B99">
        <w:rPr>
          <w:rFonts w:ascii="Times New Roman" w:hAnsi="Times New Roman"/>
        </w:rPr>
        <w:t xml:space="preserve"> </w:t>
      </w:r>
      <w:r w:rsidRPr="00B93B99">
        <w:rPr>
          <w:rFonts w:ascii="Times New Roman" w:hAnsi="Times New Roman"/>
          <w:color w:val="000000"/>
        </w:rPr>
        <w:t>CINAHL</w:t>
      </w:r>
      <w:r>
        <w:rPr>
          <w:rFonts w:ascii="Times New Roman" w:hAnsi="Times New Roman"/>
          <w:color w:val="000000"/>
        </w:rPr>
        <w:t xml:space="preserve"> (</w:t>
      </w:r>
      <w:r w:rsidRPr="004E1668">
        <w:rPr>
          <w:rFonts w:ascii="Times New Roman" w:hAnsi="Times New Roman"/>
          <w:color w:val="000000"/>
        </w:rPr>
        <w:t>Cumulative Index to Nursing and Allied Health Literature</w:t>
      </w:r>
      <w:r>
        <w:rPr>
          <w:rFonts w:ascii="Times New Roman" w:hAnsi="Times New Roman"/>
          <w:color w:val="000000"/>
        </w:rPr>
        <w:t>)</w:t>
      </w:r>
      <w:r>
        <w:rPr>
          <w:rFonts w:ascii="Times New Roman" w:hAnsi="Times New Roman"/>
        </w:rPr>
        <w:t xml:space="preserve"> and</w:t>
      </w:r>
      <w:r w:rsidRPr="00B93B99">
        <w:rPr>
          <w:rFonts w:ascii="Times New Roman" w:hAnsi="Times New Roman"/>
        </w:rPr>
        <w:t xml:space="preserve"> </w:t>
      </w:r>
      <w:r w:rsidRPr="00B93B99">
        <w:rPr>
          <w:rFonts w:ascii="Times New Roman" w:hAnsi="Times New Roman"/>
          <w:color w:val="000000"/>
        </w:rPr>
        <w:t xml:space="preserve">ACPJC </w:t>
      </w:r>
      <w:r>
        <w:rPr>
          <w:rFonts w:ascii="Times New Roman" w:hAnsi="Times New Roman"/>
          <w:color w:val="000000"/>
        </w:rPr>
        <w:t xml:space="preserve"> (American College Physicians Journal Club) and </w:t>
      </w:r>
      <w:r w:rsidRPr="00B93B99">
        <w:rPr>
          <w:rFonts w:ascii="Times New Roman" w:hAnsi="Times New Roman"/>
          <w:color w:val="000000"/>
        </w:rPr>
        <w:t>examined the reference lists of the recently published meta-analyses of fluid therapies in critically ill. The search was performed in December 2012 and then updated in August 2013. Working in pairs, the number of reports identified during original wide searches was reduced in two stages – by reviewing titles and, as required, abstract</w:t>
      </w:r>
      <w:r>
        <w:rPr>
          <w:rFonts w:ascii="Times New Roman" w:hAnsi="Times New Roman"/>
          <w:color w:val="000000"/>
        </w:rPr>
        <w:t>s</w:t>
      </w:r>
      <w:r w:rsidRPr="00B93B99">
        <w:rPr>
          <w:rFonts w:ascii="Times New Roman" w:hAnsi="Times New Roman"/>
          <w:color w:val="000000"/>
        </w:rPr>
        <w:t xml:space="preserve"> to delete </w:t>
      </w:r>
      <w:r>
        <w:rPr>
          <w:rFonts w:ascii="Times New Roman" w:hAnsi="Times New Roman"/>
          <w:color w:val="000000"/>
        </w:rPr>
        <w:t>records that were obviously</w:t>
      </w:r>
      <w:r w:rsidRPr="00B93B99">
        <w:rPr>
          <w:rFonts w:ascii="Times New Roman" w:hAnsi="Times New Roman"/>
          <w:color w:val="000000"/>
        </w:rPr>
        <w:t xml:space="preserve"> not relevant (stage 1), th</w:t>
      </w:r>
      <w:r>
        <w:rPr>
          <w:rFonts w:ascii="Times New Roman" w:hAnsi="Times New Roman"/>
          <w:color w:val="000000"/>
        </w:rPr>
        <w:t>e</w:t>
      </w:r>
      <w:r w:rsidRPr="00B93B99">
        <w:rPr>
          <w:rFonts w:ascii="Times New Roman" w:hAnsi="Times New Roman"/>
          <w:color w:val="000000"/>
        </w:rPr>
        <w:t>n by reviewing full texts of publications selected in stage 1 to determine eligibility and abstract the data (stage 2).</w:t>
      </w:r>
    </w:p>
    <w:p w14:paraId="50872DBD" w14:textId="77777777" w:rsidR="00B31AFE" w:rsidRDefault="00B31AFE" w:rsidP="00B31AFE">
      <w:pPr>
        <w:autoSpaceDE w:val="0"/>
        <w:autoSpaceDN w:val="0"/>
        <w:adjustRightInd w:val="0"/>
        <w:spacing w:before="100" w:beforeAutospacing="1" w:after="100" w:afterAutospacing="1" w:line="480" w:lineRule="auto"/>
        <w:outlineLvl w:val="2"/>
        <w:rPr>
          <w:rFonts w:ascii="Times New Roman" w:hAnsi="Times New Roman"/>
        </w:rPr>
      </w:pPr>
      <w:r w:rsidRPr="00B93B99">
        <w:rPr>
          <w:rFonts w:ascii="Times New Roman" w:hAnsi="Times New Roman"/>
          <w:color w:val="000000"/>
        </w:rPr>
        <w:t xml:space="preserve">The data abstraction stage included determination of fluid composition, including its pH, chloride concentration and presence or absence of buffers. This information was frequently not provided in the original publications. To find </w:t>
      </w:r>
      <w:r>
        <w:rPr>
          <w:rFonts w:ascii="Times New Roman" w:hAnsi="Times New Roman"/>
          <w:color w:val="000000"/>
        </w:rPr>
        <w:t>it</w:t>
      </w:r>
      <w:r w:rsidRPr="00B93B99">
        <w:rPr>
          <w:rFonts w:ascii="Times New Roman" w:hAnsi="Times New Roman"/>
          <w:color w:val="000000"/>
        </w:rPr>
        <w:t xml:space="preserve"> we used data available publicly on-line, </w:t>
      </w:r>
      <w:r w:rsidRPr="00B93B99">
        <w:rPr>
          <w:rFonts w:ascii="Times New Roman" w:hAnsi="Times New Roman"/>
          <w:color w:val="000000"/>
        </w:rPr>
        <w:lastRenderedPageBreak/>
        <w:t xml:space="preserve">contacted manufacturers, or contacted the authors of the original studies. On occasion we relied on </w:t>
      </w:r>
      <w:r w:rsidRPr="00B93B99">
        <w:rPr>
          <w:rFonts w:ascii="Times New Roman" w:hAnsi="Times New Roman"/>
        </w:rPr>
        <w:t>input from expert researchers in this field.</w:t>
      </w:r>
    </w:p>
    <w:p w14:paraId="6CF27FCD" w14:textId="1878AF05" w:rsidR="00B31AFE" w:rsidRDefault="00B31AFE" w:rsidP="00B31AFE">
      <w:pPr>
        <w:spacing w:line="480" w:lineRule="auto"/>
        <w:rPr>
          <w:rFonts w:ascii="Times New Roman" w:eastAsia="Times New Roman" w:hAnsi="Times New Roman"/>
          <w:shd w:val="clear" w:color="auto" w:fill="FFFFFF"/>
        </w:rPr>
      </w:pPr>
      <w:r w:rsidRPr="007718C9">
        <w:rPr>
          <w:rFonts w:ascii="Times New Roman" w:eastAsia="Times New Roman" w:hAnsi="Times New Roman"/>
          <w:shd w:val="clear" w:color="auto" w:fill="FFFFFF"/>
        </w:rPr>
        <w:t>For the purposes of categorization, buffered solution is defined as any solution containing buffer (such as lactate, acetate, gluconate, pyruvate, malate, octanoate (=caprylate), bicarbonates, tryptophanate) and with Cl ion concentration of no more than 128mmol/L</w:t>
      </w:r>
      <w:r>
        <w:rPr>
          <w:rFonts w:ascii="Times New Roman" w:eastAsia="Times New Roman" w:hAnsi="Times New Roman"/>
          <w:shd w:val="clear" w:color="auto" w:fill="FFFFFF"/>
        </w:rPr>
        <w:fldChar w:fldCharType="begin">
          <w:fldData xml:space="preserve">PEVuZE5vdGU+PENpdGU+PEF1dGhvcj5HdWlkZXQ8L0F1dGhvcj48WWVhcj4yMDEwPC9ZZWFyPjxS
ZWNOdW0+NzE8L1JlY051bT48RGlzcGxheVRleHQ+WzQxXTwvRGlzcGxheVRleHQ+PHJlY29yZD48
cmVjLW51bWJlcj43MTwvcmVjLW51bWJlcj48Zm9yZWlnbi1rZXlzPjxrZXkgYXBwPSJFTiIgZGIt
aWQ9Inh3enRzNTVkMmRyZjIyZXBkYXl4OXN4MzV4d3Z0cmRhemEwNSI+NzE8L2tleT48L2ZvcmVp
Z24ta2V5cz48cmVmLXR5cGUgbmFtZT0iSm91cm5hbCBBcnRpY2xlIj4xNzwvcmVmLXR5cGU+PGNv
bnRyaWJ1dG9ycz48YXV0aG9ycz48YXV0aG9yPkd1aWRldCwgQi48L2F1dGhvcj48YXV0aG9yPlNv
bmksIE4uPC9hdXRob3I+PGF1dGhvcj5EZWxsYSBSb2NjYSwgRy48L2F1dGhvcj48YXV0aG9yPktv
emVrLCBTLjwvYXV0aG9yPjxhdXRob3I+VmFsbGV0LCBCLjwvYXV0aG9yPjxhdXRob3I+QW5uYW5l
LCBELjwvYXV0aG9yPjxhdXRob3I+SmFtZXMsIE0uPC9hdXRob3I+PC9hdXRob3JzPjwvY29udHJp
YnV0b3JzPjxhdXRoLWFkZHJlc3M+SW5zZXJtLCBVbml0ZSBkZSBSZWNoZXJjaGUgZW4gRXBpZGVt
aW9sb2dpZSBTeXN0ZW1lcyBkJmFwb3M7SW5mb3JtYXRpb24gZXQgTW9kZWxpc2F0aW9uIChVNzA3
KSwgUGFyaXMgRi03NTAxMiwgRnJhbmNlLiBiZXJ0cmFuZC5ndWlkZXRAc2F0LmFwaHAuZnI8L2F1
dGgtYWRkcmVzcz48dGl0bGVzPjx0aXRsZT5BIGJhbGFuY2VkIHZpZXcgb2YgYmFsYW5jZWQgc29s
dXRpb25zPC90aXRsZT48c2Vjb25kYXJ5LXRpdGxlPkNyaXQgQ2FyZTwvc2Vjb25kYXJ5LXRpdGxl
PjxhbHQtdGl0bGU+Q3JpdGljYWwgY2FyZSAoTG9uZG9uLCBFbmdsYW5kKTwvYWx0LXRpdGxlPjwv
dGl0bGVzPjxwZXJpb2RpY2FsPjxmdWxsLXRpdGxlPkNyaXQgQ2FyZTwvZnVsbC10aXRsZT48YWJi
ci0xPkNyaXRpY2FsIGNhcmUgKExvbmRvbiwgRW5nbGFuZCk8L2FiYnItMT48L3BlcmlvZGljYWw+
PGFsdC1wZXJpb2RpY2FsPjxmdWxsLXRpdGxlPkNyaXQgQ2FyZTwvZnVsbC10aXRsZT48YWJici0x
PkNyaXRpY2FsIGNhcmUgKExvbmRvbiwgRW5nbGFuZCk8L2FiYnItMT48L2FsdC1wZXJpb2RpY2Fs
PjxwYWdlcz4zMjU8L3BhZ2VzPjx2b2x1bWU+MTQ8L3ZvbHVtZT48bnVtYmVyPjU8L251bWJlcj48
ZWRpdGlvbj4yMDEwLzExLzEyPC9lZGl0aW9uPjxrZXl3b3Jkcz48a2V5d29yZD5BY2lkb3Npcy9w
aHlzaW9wYXRob2xvZ3kvdGhlcmFweTwva2V5d29yZD48a2V5d29yZD5BbmltYWxzPC9rZXl3b3Jk
PjxrZXl3b3JkPkJvZHkgRmx1aWRzL3BoeXNpb2xvZ3k8L2tleXdvcmQ+PGtleXdvcmQ+Q2xpbmlj
YWwgVHJpYWxzIGFzIFRvcGljL21ldGhvZHM8L2tleXdvcmQ+PGtleXdvcmQ+Q29sbG9pZHMvY2hl
bWlzdHJ5L3RoZXJhcGV1dGljIHVzZTwva2V5d29yZD48a2V5d29yZD5GbHVpZCBUaGVyYXB5L21l
dGhvZHM8L2tleXdvcmQ+PGtleXdvcmQ+SHVtYW5zPC9rZXl3b3JkPjxrZXl3b3JkPklzb3Rvbmlj
IFNvbHV0aW9ucy9jaGVtaXN0cnkvIHRoZXJhcGV1dGljIHVzZTwva2V5d29yZD48a2V5d29yZD5S
ZWh5ZHJhdGlvbiBTb2x1dGlvbnMvY2hlbWlzdHJ5LyB0aGVyYXBldXRpYyB1c2U8L2tleXdvcmQ+
PGtleXdvcmQ+U29kaXVtIENobG9yaWRlL2NoZW1pc3RyeS90aGVyYXBldXRpYyB1c2U8L2tleXdv
cmQ+PGtleXdvcmQ+V2F0ZXItRWxlY3Ryb2x5dGUgQmFsYW5jZS8gcGh5c2lvbG9neTwva2V5d29y
ZD48L2tleXdvcmRzPjxkYXRlcz48eWVhcj4yMDEwPC95ZWFyPjwvZGF0ZXM+PGlzYm4+MTQ2Ni02
MDlYIChFbGVjdHJvbmljKSYjeEQ7MTM2NC04NTM1IChMaW5raW5nKTwvaXNibj48YWNjZXNzaW9u
LW51bT4yMTA2NzU1MjwvYWNjZXNzaW9uLW51bT48dXJscz48L3VybHM+PGN1c3RvbTI+UE1DMzIx
OTI0MzwvY3VzdG9tMj48ZWxlY3Ryb25pYy1yZXNvdXJjZS1udW0+MTAuMTE4Ni9jYzkyMzA8L2Vs
ZWN0cm9uaWMtcmVzb3VyY2UtbnVtPjxyZW1vdGUtZGF0YWJhc2UtcHJvdmlkZXI+TkxNPC9yZW1v
dGUtZGF0YWJhc2UtcHJvdmlkZXI+PGxhbmd1YWdlPmVuZzwvbGFuZ3VhZ2U+PC9yZWNvcmQ+PC9D
aXRlPjwvRW5kTm90ZT5=
</w:fldData>
        </w:fldChar>
      </w:r>
      <w:r w:rsidR="00D111D5">
        <w:rPr>
          <w:rFonts w:ascii="Times New Roman" w:eastAsia="Times New Roman" w:hAnsi="Times New Roman"/>
          <w:shd w:val="clear" w:color="auto" w:fill="FFFFFF"/>
        </w:rPr>
        <w:instrText xml:space="preserve"> ADDIN EN.CITE </w:instrText>
      </w:r>
      <w:r w:rsidR="00D111D5">
        <w:rPr>
          <w:rFonts w:ascii="Times New Roman" w:eastAsia="Times New Roman" w:hAnsi="Times New Roman"/>
          <w:shd w:val="clear" w:color="auto" w:fill="FFFFFF"/>
        </w:rPr>
        <w:fldChar w:fldCharType="begin">
          <w:fldData xml:space="preserve">PEVuZE5vdGU+PENpdGU+PEF1dGhvcj5HdWlkZXQ8L0F1dGhvcj48WWVhcj4yMDEwPC9ZZWFyPjxS
ZWNOdW0+NzE8L1JlY051bT48RGlzcGxheVRleHQ+WzQxXTwvRGlzcGxheVRleHQ+PHJlY29yZD48
cmVjLW51bWJlcj43MTwvcmVjLW51bWJlcj48Zm9yZWlnbi1rZXlzPjxrZXkgYXBwPSJFTiIgZGIt
aWQ9Inh3enRzNTVkMmRyZjIyZXBkYXl4OXN4MzV4d3Z0cmRhemEwNSI+NzE8L2tleT48L2ZvcmVp
Z24ta2V5cz48cmVmLXR5cGUgbmFtZT0iSm91cm5hbCBBcnRpY2xlIj4xNzwvcmVmLXR5cGU+PGNv
bnRyaWJ1dG9ycz48YXV0aG9ycz48YXV0aG9yPkd1aWRldCwgQi48L2F1dGhvcj48YXV0aG9yPlNv
bmksIE4uPC9hdXRob3I+PGF1dGhvcj5EZWxsYSBSb2NjYSwgRy48L2F1dGhvcj48YXV0aG9yPktv
emVrLCBTLjwvYXV0aG9yPjxhdXRob3I+VmFsbGV0LCBCLjwvYXV0aG9yPjxhdXRob3I+QW5uYW5l
LCBELjwvYXV0aG9yPjxhdXRob3I+SmFtZXMsIE0uPC9hdXRob3I+PC9hdXRob3JzPjwvY29udHJp
YnV0b3JzPjxhdXRoLWFkZHJlc3M+SW5zZXJtLCBVbml0ZSBkZSBSZWNoZXJjaGUgZW4gRXBpZGVt
aW9sb2dpZSBTeXN0ZW1lcyBkJmFwb3M7SW5mb3JtYXRpb24gZXQgTW9kZWxpc2F0aW9uIChVNzA3
KSwgUGFyaXMgRi03NTAxMiwgRnJhbmNlLiBiZXJ0cmFuZC5ndWlkZXRAc2F0LmFwaHAuZnI8L2F1
dGgtYWRkcmVzcz48dGl0bGVzPjx0aXRsZT5BIGJhbGFuY2VkIHZpZXcgb2YgYmFsYW5jZWQgc29s
dXRpb25zPC90aXRsZT48c2Vjb25kYXJ5LXRpdGxlPkNyaXQgQ2FyZTwvc2Vjb25kYXJ5LXRpdGxl
PjxhbHQtdGl0bGU+Q3JpdGljYWwgY2FyZSAoTG9uZG9uLCBFbmdsYW5kKTwvYWx0LXRpdGxlPjwv
dGl0bGVzPjxwZXJpb2RpY2FsPjxmdWxsLXRpdGxlPkNyaXQgQ2FyZTwvZnVsbC10aXRsZT48YWJi
ci0xPkNyaXRpY2FsIGNhcmUgKExvbmRvbiwgRW5nbGFuZCk8L2FiYnItMT48L3BlcmlvZGljYWw+
PGFsdC1wZXJpb2RpY2FsPjxmdWxsLXRpdGxlPkNyaXQgQ2FyZTwvZnVsbC10aXRsZT48YWJici0x
PkNyaXRpY2FsIGNhcmUgKExvbmRvbiwgRW5nbGFuZCk8L2FiYnItMT48L2FsdC1wZXJpb2RpY2Fs
PjxwYWdlcz4zMjU8L3BhZ2VzPjx2b2x1bWU+MTQ8L3ZvbHVtZT48bnVtYmVyPjU8L251bWJlcj48
ZWRpdGlvbj4yMDEwLzExLzEyPC9lZGl0aW9uPjxrZXl3b3Jkcz48a2V5d29yZD5BY2lkb3Npcy9w
aHlzaW9wYXRob2xvZ3kvdGhlcmFweTwva2V5d29yZD48a2V5d29yZD5BbmltYWxzPC9rZXl3b3Jk
PjxrZXl3b3JkPkJvZHkgRmx1aWRzL3BoeXNpb2xvZ3k8L2tleXdvcmQ+PGtleXdvcmQ+Q2xpbmlj
YWwgVHJpYWxzIGFzIFRvcGljL21ldGhvZHM8L2tleXdvcmQ+PGtleXdvcmQ+Q29sbG9pZHMvY2hl
bWlzdHJ5L3RoZXJhcGV1dGljIHVzZTwva2V5d29yZD48a2V5d29yZD5GbHVpZCBUaGVyYXB5L21l
dGhvZHM8L2tleXdvcmQ+PGtleXdvcmQ+SHVtYW5zPC9rZXl3b3JkPjxrZXl3b3JkPklzb3Rvbmlj
IFNvbHV0aW9ucy9jaGVtaXN0cnkvIHRoZXJhcGV1dGljIHVzZTwva2V5d29yZD48a2V5d29yZD5S
ZWh5ZHJhdGlvbiBTb2x1dGlvbnMvY2hlbWlzdHJ5LyB0aGVyYXBldXRpYyB1c2U8L2tleXdvcmQ+
PGtleXdvcmQ+U29kaXVtIENobG9yaWRlL2NoZW1pc3RyeS90aGVyYXBldXRpYyB1c2U8L2tleXdv
cmQ+PGtleXdvcmQ+V2F0ZXItRWxlY3Ryb2x5dGUgQmFsYW5jZS8gcGh5c2lvbG9neTwva2V5d29y
ZD48L2tleXdvcmRzPjxkYXRlcz48eWVhcj4yMDEwPC95ZWFyPjwvZGF0ZXM+PGlzYm4+MTQ2Ni02
MDlYIChFbGVjdHJvbmljKSYjeEQ7MTM2NC04NTM1IChMaW5raW5nKTwvaXNibj48YWNjZXNzaW9u
LW51bT4yMTA2NzU1MjwvYWNjZXNzaW9uLW51bT48dXJscz48L3VybHM+PGN1c3RvbTI+UE1DMzIx
OTI0MzwvY3VzdG9tMj48ZWxlY3Ryb25pYy1yZXNvdXJjZS1udW0+MTAuMTE4Ni9jYzkyMzA8L2Vs
ZWN0cm9uaWMtcmVzb3VyY2UtbnVtPjxyZW1vdGUtZGF0YWJhc2UtcHJvdmlkZXI+TkxNPC9yZW1v
dGUtZGF0YWJhc2UtcHJvdmlkZXI+PGxhbmd1YWdlPmVuZzwvbGFuZ3VhZ2U+PC9yZWNvcmQ+PC9D
aXRlPjwvRW5kTm90ZT5=
</w:fldData>
        </w:fldChar>
      </w:r>
      <w:r w:rsidR="00D111D5">
        <w:rPr>
          <w:rFonts w:ascii="Times New Roman" w:eastAsia="Times New Roman" w:hAnsi="Times New Roman"/>
          <w:shd w:val="clear" w:color="auto" w:fill="FFFFFF"/>
        </w:rPr>
        <w:instrText xml:space="preserve"> ADDIN EN.CITE.DATA </w:instrText>
      </w:r>
      <w:r w:rsidR="00D111D5">
        <w:rPr>
          <w:rFonts w:ascii="Times New Roman" w:eastAsia="Times New Roman" w:hAnsi="Times New Roman"/>
          <w:shd w:val="clear" w:color="auto" w:fill="FFFFFF"/>
        </w:rPr>
      </w:r>
      <w:r w:rsidR="00D111D5">
        <w:rPr>
          <w:rFonts w:ascii="Times New Roman" w:eastAsia="Times New Roman" w:hAnsi="Times New Roman"/>
          <w:shd w:val="clear" w:color="auto" w:fill="FFFFFF"/>
        </w:rPr>
        <w:fldChar w:fldCharType="end"/>
      </w:r>
      <w:r>
        <w:rPr>
          <w:rFonts w:ascii="Times New Roman" w:eastAsia="Times New Roman" w:hAnsi="Times New Roman"/>
          <w:shd w:val="clear" w:color="auto" w:fill="FFFFFF"/>
        </w:rPr>
        <w:fldChar w:fldCharType="separate"/>
      </w:r>
      <w:r w:rsidR="00D111D5">
        <w:rPr>
          <w:rFonts w:ascii="Times New Roman" w:eastAsia="Times New Roman" w:hAnsi="Times New Roman"/>
          <w:noProof/>
          <w:shd w:val="clear" w:color="auto" w:fill="FFFFFF"/>
        </w:rPr>
        <w:t>[</w:t>
      </w:r>
      <w:hyperlink w:anchor="_ENREF_41" w:tooltip="Guidet, 2010 #71" w:history="1">
        <w:r w:rsidR="00D111D5">
          <w:rPr>
            <w:rFonts w:ascii="Times New Roman" w:eastAsia="Times New Roman" w:hAnsi="Times New Roman"/>
            <w:noProof/>
            <w:shd w:val="clear" w:color="auto" w:fill="FFFFFF"/>
          </w:rPr>
          <w:t>41</w:t>
        </w:r>
      </w:hyperlink>
      <w:r w:rsidR="00D111D5">
        <w:rPr>
          <w:rFonts w:ascii="Times New Roman" w:eastAsia="Times New Roman" w:hAnsi="Times New Roman"/>
          <w:noProof/>
          <w:shd w:val="clear" w:color="auto" w:fill="FFFFFF"/>
        </w:rPr>
        <w:t>]</w:t>
      </w:r>
      <w:r>
        <w:rPr>
          <w:rFonts w:ascii="Times New Roman" w:eastAsia="Times New Roman" w:hAnsi="Times New Roman"/>
          <w:shd w:val="clear" w:color="auto" w:fill="FFFFFF"/>
        </w:rPr>
        <w:fldChar w:fldCharType="end"/>
      </w:r>
      <w:r w:rsidRPr="007718C9">
        <w:rPr>
          <w:rFonts w:ascii="Times New Roman" w:eastAsia="Times New Roman" w:hAnsi="Times New Roman"/>
          <w:shd w:val="clear" w:color="auto" w:fill="FFFFFF"/>
        </w:rPr>
        <w:t>.</w:t>
      </w:r>
    </w:p>
    <w:p w14:paraId="2E1DDB01" w14:textId="77777777" w:rsidR="00B31AFE" w:rsidRPr="007718C9" w:rsidRDefault="00B31AFE" w:rsidP="00B31AFE">
      <w:pPr>
        <w:spacing w:line="480" w:lineRule="auto"/>
        <w:rPr>
          <w:rFonts w:ascii="Times" w:eastAsia="Times New Roman" w:hAnsi="Times"/>
          <w:sz w:val="20"/>
          <w:szCs w:val="20"/>
        </w:rPr>
      </w:pPr>
    </w:p>
    <w:p w14:paraId="4A676ED5" w14:textId="77777777" w:rsidR="00B31AFE" w:rsidRPr="00B93B99" w:rsidRDefault="00B31AFE" w:rsidP="00B31AFE">
      <w:pPr>
        <w:spacing w:line="480" w:lineRule="auto"/>
        <w:rPr>
          <w:rFonts w:ascii="Times New Roman" w:hAnsi="Times New Roman"/>
          <w:b/>
          <w:bCs/>
        </w:rPr>
      </w:pPr>
      <w:r w:rsidRPr="00B93B99">
        <w:rPr>
          <w:rFonts w:ascii="Times New Roman" w:hAnsi="Times New Roman"/>
          <w:b/>
          <w:bCs/>
        </w:rPr>
        <w:t>Results</w:t>
      </w:r>
    </w:p>
    <w:p w14:paraId="7D13C76E" w14:textId="2A2FD9FA" w:rsidR="00B31AFE" w:rsidRPr="00B93B99" w:rsidRDefault="00B31AFE" w:rsidP="00B31AFE">
      <w:pPr>
        <w:spacing w:line="480" w:lineRule="auto"/>
        <w:rPr>
          <w:rFonts w:ascii="Times New Roman" w:hAnsi="Times New Roman"/>
          <w:bCs/>
        </w:rPr>
      </w:pPr>
      <w:r w:rsidRPr="00B93B99">
        <w:rPr>
          <w:rFonts w:ascii="Times New Roman" w:hAnsi="Times New Roman"/>
          <w:bCs/>
        </w:rPr>
        <w:t xml:space="preserve">Our original search yielded 7002 articles, in consecutive stages we reduced it to 185 (through titles &amp; abstracts review) and finally to 20 articles (through </w:t>
      </w:r>
      <w:r>
        <w:rPr>
          <w:rFonts w:ascii="Times New Roman" w:hAnsi="Times New Roman"/>
          <w:bCs/>
        </w:rPr>
        <w:t>full text</w:t>
      </w:r>
      <w:r w:rsidRPr="00B93B99">
        <w:rPr>
          <w:rFonts w:ascii="Times New Roman" w:hAnsi="Times New Roman"/>
          <w:bCs/>
        </w:rPr>
        <w:t xml:space="preserve"> review)</w:t>
      </w:r>
      <w:r>
        <w:rPr>
          <w:rFonts w:ascii="Times New Roman" w:hAnsi="Times New Roman"/>
          <w:bCs/>
        </w:rPr>
        <w:t>.</w:t>
      </w:r>
      <w:r w:rsidRPr="00B93B99">
        <w:rPr>
          <w:rFonts w:ascii="Times New Roman" w:hAnsi="Times New Roman"/>
          <w:bCs/>
        </w:rPr>
        <w:t xml:space="preserve"> </w:t>
      </w:r>
      <w:r>
        <w:rPr>
          <w:rFonts w:ascii="Times New Roman" w:hAnsi="Times New Roman"/>
          <w:bCs/>
        </w:rPr>
        <w:t>Fourteen</w:t>
      </w:r>
      <w:r w:rsidRPr="00B93B99">
        <w:rPr>
          <w:rFonts w:ascii="Times New Roman" w:hAnsi="Times New Roman"/>
          <w:bCs/>
        </w:rPr>
        <w:t xml:space="preserve"> involving adults (&gt;15 years of age)</w:t>
      </w:r>
      <w:r w:rsidRPr="00B93B99">
        <w:rPr>
          <w:rFonts w:ascii="Times New Roman" w:hAnsi="Times New Roman"/>
          <w:bCs/>
        </w:rPr>
        <w:fldChar w:fldCharType="begin">
          <w:fldData xml:space="preserve">PEVuZE5vdGU+PENpdGU+PEF1dGhvcj5Bbm5hbmU8L0F1dGhvcj48WWVhcj4yMDEzPC9ZZWFyPjxS
ZWNOdW0+MzE8L1JlY051bT48RGlzcGxheVRleHQ+WzExLTEzLCAxNiwgMjctMzZdPC9EaXNwbGF5
VGV4dD48cmVjb3JkPjxyZWMtbnVtYmVyPjMxPC9yZWMtbnVtYmVyPjxmb3JlaWduLWtleXM+PGtl
eSBhcHA9IkVOIiBkYi1pZD0ieHd6dHM1NWQyZHJmMjJlcGRheXg5c3gzNXh3dnRyZGF6YTA1Ij4z
MTwva2V5PjwvZm9yZWlnbi1rZXlzPjxyZWYtdHlwZSBuYW1lPSJKb3VybmFsIEFydGljbGUiPjE3
PC9yZWYtdHlwZT48Y29udHJpYnV0b3JzPjxhdXRob3JzPjxhdXRob3I+QW5uYW5lLCBELjwvYXV0
aG9yPjxhdXRob3I+U2lhbWksIFMuPC9hdXRob3I+PGF1dGhvcj5KYWJlciwgUy48L2F1dGhvcj48
YXV0aG9yPk1hcnRpbiwgQy48L2F1dGhvcj48YXV0aG9yPkVsYXRyb3VzLCBTLjwvYXV0aG9yPjxh
dXRob3I+RGVjbGVyZSwgQS4gRC48L2F1dGhvcj48YXV0aG9yPlByZWlzZXIsIEouIEMuPC9hdXRo
b3I+PGF1dGhvcj5PdXRpbiwgSC48L2F1dGhvcj48YXV0aG9yPlRyb2NoZSwgRy48L2F1dGhvcj48
YXV0aG9yPkNoYXJwZW50aWVyLCBDLjwvYXV0aG9yPjxhdXRob3I+VHJvdWlsbGV0LCBKLiBMLjwv
YXV0aG9yPjxhdXRob3I+S2ltbW91biwgQS48L2F1dGhvcj48YXV0aG9yPkZvcmNldmlsbGUsIFgu
PC9hdXRob3I+PGF1dGhvcj5EYXJtb24sIE0uPC9hdXRob3I+PGF1dGhvcj5MZXN1ciwgTy48L2F1
dGhvcj48YXV0aG9yPlJlZ25pZXIsIEouPC9hdXRob3I+PGF1dGhvcj5BYnJvdWcsIEYuPC9hdXRo
b3I+PGF1dGhvcj5CZXJnZXIsIFAuPC9hdXRob3I+PGF1dGhvcj5DbGVjaCwgQy48L2F1dGhvcj48
YXV0aG9yPkNvdXNzb24sIEouPC9hdXRob3I+PGF1dGhvcj5UaGliYXVsdCwgTC48L2F1dGhvcj48
YXV0aG9yPkNoZXZyZXQsIFMuPC9hdXRob3I+PC9hdXRob3JzPjwvY29udHJpYnV0b3JzPjx0aXRs
ZXM+PHRpdGxlPkVmZmVjdHMgb2YgRmx1aWQgUmVzdXNjaXRhdGlvbiBXaXRoIENvbGxvaWRzIHZz
IENyeXN0YWxsb2lkcyBvbiBNb3J0YWxpdHkgaW4gQ3JpdGljYWxseSBJbGwgUGF0aWVudHMgUHJl
c2VudGluZyBXaXRoIEh5cG92b2xlbWljIFNob2NrOiBUaGUgQ1JJU1RBTCBSYW5kb21pemVkIFRy
aWFsPC90aXRsZT48c2Vjb25kYXJ5LXRpdGxlPkpBTUE8L3NlY29uZGFyeS10aXRsZT48YWx0LXRp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ZXJpY2FuIE1lZGljYWwgQXNzb2NpYXRpb248L2FiYnItMT48L2FsdC1wZXJpb2RpY2FsPjxlZGl0
aW9uPjIwMTMvMTAvMTE8L2VkaXRpb24+PGRhdGVzPjx5ZWFyPjIwMTM8L3llYXI+PC9kYXRlcz48
aXNibj4xNTM4LTM1OTggKEVsZWN0cm9uaWMpJiN4RDswMDk4LTc0ODQgKExpbmtpbmcpPC9pc2Ju
PjxhY2Nlc3Npb24tbnVtPjI0MTA4NTE1PC9hY2Nlc3Npb24tbnVtPjx1cmxzPjwvdXJscz48ZWxl
Y3Ryb25pYy1yZXNvdXJjZS1udW0+MTAuMTAwMS9qYW1hLjIwMTMuMjgwNTAyPC9lbGVjdHJvbmlj
LXJlc291cmNlLW51bT48L3JlY29yZD48L0NpdGU+PENpdGU+PEF1dGhvcj5CcnVua2hvcnN0PC9B
dXRob3I+PFllYXI+MjAwODwvWWVhcj48UmVjTnVtPjI5PC9SZWNOdW0+PHJlY29yZD48cmVjLW51
bWJlcj4yOTwvcmVjLW51bWJlcj48Zm9yZWlnbi1rZXlzPjxrZXkgYXBwPSJFTiIgZGItaWQ9Inh3
enRzNTVkMmRyZjIyZXBkYXl4OXN4MzV4d3Z0cmRhemEwNSI+Mjk8L2tleT48L2ZvcmVpZ24ta2V5
cz48cmVmLXR5cGUgbmFtZT0iSm91cm5hbCBBcnRpY2xlIj4xNzwvcmVmLXR5cGU+PGNvbnRyaWJ1
dG9ycz48YXV0aG9ycz48YXV0aG9yPkJydW5raG9yc3QsIEYuIE0uPC9hdXRob3I+PGF1dGhvcj5F
bmdlbCwgQy48L2F1dGhvcj48YXV0aG9yPkJsb29zLCBGLjwvYXV0aG9yPjxhdXRob3I+TWVpZXIt
SGVsbG1hbm4sIEEuPC9hdXRob3I+PGF1dGhvcj5SYWdhbGxlciwgTS48L2F1dGhvcj48YXV0aG9y
PldlaWxlciwgTi48L2F1dGhvcj48YXV0aG9yPk1vZXJlciwgTy48L2F1dGhvcj48YXV0aG9yPkdy
dWVuZGxpbmcsIE0uPC9hdXRob3I+PGF1dGhvcj5PcHBlcnQsIE0uPC9hdXRob3I+PGF1dGhvcj5H
cm9uZCwgUy48L2F1dGhvcj48YXV0aG9yPk9sdGhvZmYsIEQuPC9hdXRob3I+PGF1dGhvcj5KYXNj
aGluc2tpLCBVLjwvYXV0aG9yPjxhdXRob3I+Sm9obiwgUy48L2F1dGhvcj48YXV0aG9yPlJvc3Nh
aW50LCBSLjwvYXV0aG9yPjxhdXRob3I+V2VsdGUsIFQuPC9hdXRob3I+PGF1dGhvcj5TY2hhZWZl
ciwgTS48L2F1dGhvcj48YXV0aG9yPktlcm4sIFAuPC9hdXRob3I+PGF1dGhvcj5LdWhudCwgRS48
L2F1dGhvcj48YXV0aG9yPktpZWhudG9wZiwgTS48L2F1dGhvcj48YXV0aG9yPkhhcnRvZywgQy48
L2F1dGhvcj48YXV0aG9yPk5hdGFuc29uLCBDLjwvYXV0aG9yPjxhdXRob3I+TG9lZmZsZXIsIE0u
PC9hdXRob3I+PGF1dGhvcj5SZWluaGFydCwgSy48L2F1dGhvcj48L2F1dGhvcnM+PC9jb250cmli
dXRvcnM+PGF1dGgtYWRkcmVzcz5EZXBhcnRtZW50IG9mIEFuZXN0aGVzaW9sb2d5IGFuZCBJbnRl
bnNpdmUgQ2FyZSBNZWRpY2luZSwgRnJpZWRyaWNoIFNjaGlsbGVyIFVuaXZlcnNpdHksIEplbmEs
IEdlcm1hbnkuPC9hdXRoLWFkZHJlc3M+PHRpdGxlcz48dGl0bGU+SW50ZW5zaXZlIGluc3VsaW4g
dGhlcmFweSBhbmQgcGVudGFzdGFyY2ggcmVzdXNjaXRhdGlvbiBpbiBzZXZlcmUgc2Vwc2lzPC90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dC1wZXJpb2RpY2FsPjxwYWdlcz4xMjUtMzk8L3BhZ2VzPjx2b2x1bWU+MzU4PC92b2x1bWU+PG51
bWJlcj4yPC9udW1iZXI+PGVkaXRpb24+MjAwOC8wMS8xMTwvZWRpdGlvbj48a2V5d29yZHM+PGtl
eXdvcmQ+QWN1dGUgS2lkbmV5IEluanVyeS8gZXRpb2xvZ3k8L2tleXdvcmQ+PGtleXdvcmQ+QWdl
ZDwva2V5d29yZD48a2V5d29yZD5Db21iaW5lZCBNb2RhbGl0eSBUaGVyYXB5PC9rZXl3b3JkPjxr
ZXl3b3JkPkNyaXRpY2FsIElsbG5lc3M8L2tleXdvcmQ+PGtleXdvcmQ+RG9zZS1SZXNwb25zZSBS
ZWxhdGlvbnNoaXAsIERydWc8L2tleXdvcmQ+PGtleXdvcmQ+RmVtYWxlPC9rZXl3b3JkPjxrZXl3
b3JkPkZsdWlkIFRoZXJhcHk8L2tleXdvcmQ+PGtleXdvcmQ+SGV0YXN0YXJjaC9hZG1pbmlzdHJh
dGlvbiAmYW1wOyBkb3NhZ2UvIGFkdmVyc2UgZWZmZWN0cy90aGVyYXBldXRpYyB1c2U8L2tleXdv
cmQ+PGtleXdvcmQ+SHVtYW5zPC9rZXl3b3JkPjxrZXl3b3JkPkh5cG9nbHljZW1pYS8gY2hlbWlj
YWxseSBpbmR1Y2VkPC9rZXl3b3JkPjxrZXl3b3JkPkh5cG9nbHljZW1pYyBBZ2VudHMvIGFkbWlu
aXN0cmF0aW9uICZhbXA7IGRvc2FnZS9hZHZlcnNlIGVmZmVjdHM8L2tleXdvcmQ+PGtleXdvcmQ+
SW5mdXNpb25zLCBJbnRyYXZlbm91czwva2V5d29yZD48a2V5d29yZD5JbnN1bGluLyBhZG1pbmlz
dHJhdGlvbiAmYW1wOyBkb3NhZ2UvYWR2ZXJzZSBlZmZlY3RzPC9rZXl3b3JkPjxrZXl3b3JkPklz
b3RvbmljIFNvbHV0aW9ucy9hZHZlcnNlIGVmZmVjdHMvdGhlcmFwZXV0aWMgdXNlPC9rZXl3b3Jk
PjxrZXl3b3JkPkthcGxhbi1NZWllciBFc3RpbWF0ZTwva2V5d29yZD48a2V5d29yZD5NYWxlPC9r
ZXl3b3JkPjxrZXl3b3JkPk1pZGRsZSBBZ2VkPC9rZXl3b3JkPjxrZXl3b3JkPk11bHRpdmFyaWF0
ZSBBbmFseXNpczwva2V5d29yZD48a2V5d29yZD5SaXNrIEZhY3RvcnM8L2tleXdvcmQ+PGtleXdv
cmQ+U2Vwc2lzL2RydWcgdGhlcmFweS9tb3J0YWxpdHkvIHRoZXJhcHk8L2tleXdvcmQ+PGtleXdv
cmQ+VHJlYXRtZW50IEZhaWx1cmU8L2tleXdvcmQ+PC9rZXl3b3Jkcz48ZGF0ZXM+PHllYXI+MjAw
ODwveWVhcj48cHViLWRhdGVzPjxkYXRlPkphbiAxMDwvZGF0ZT48L3B1Yi1kYXRlcz48L2RhdGVz
Pjxpc2JuPjE1MzMtNDQwNiAoRWxlY3Ryb25pYykmI3hEOzAwMjgtNDc5MyAoTGlua2luZyk8L2lz
Ym4+PGFjY2Vzc2lvbi1udW0+MTgxODQ5NTg8L2FjY2Vzc2lvbi1udW0+PHVybHM+PHJlbGF0ZWQt
dXJscz48dXJsPmh0dHA6Ly93d3cubmVqbS5vcmcvZG9pL3BkZi8xMC4xMDU2L05FSk1vYTA3MDcx
NjwvdXJsPjwvcmVsYXRlZC11cmxzPjwvdXJscz48ZWxlY3Ryb25pYy1yZXNvdXJjZS1udW0+MTAu
MTA1Ni9ORUpNb2EwNzA3MTY8L2VsZWN0cm9uaWMtcmVzb3VyY2UtbnVtPjxyZW1vdGUtZGF0YWJh
c2UtcHJvdmlkZXI+TkxNPC9yZW1vdGUtZGF0YWJhc2UtcHJvdmlkZXI+PGxhbmd1YWdlPmVuZzwv
bGFuZ3VhZ2U+PC9yZWNvcmQ+PC9DaXRlPjxDaXRlPjxBdXRob3I+RHViaW48L0F1dGhvcj48WWVh
cj4yMDEwPC9ZZWFyPjxSZWNOdW0+NDwvUmVjTnVtPjxyZWNvcmQ+PHJlYy1udW1iZXI+NDwvcmVj
LW51bWJlcj48Zm9yZWlnbi1rZXlzPjxrZXkgYXBwPSJFTiIgZGItaWQ9Inh3enRzNTVkMmRyZjIy
ZXBkYXl4OXN4MzV4d3Z0cmRhemEwNSI+NDwva2V5PjwvZm9yZWlnbi1rZXlzPjxyZWYtdHlwZSBu
YW1lPSJKb3VybmFsIEFydGljbGUiPjE3PC9yZWYtdHlwZT48Y29udHJpYnV0b3JzPjxhdXRob3Jz
PjxhdXRob3I+RHViaW4sIEEuPC9hdXRob3I+PGF1dGhvcj5Qb3pvLCBNLiBPLjwvYXV0aG9yPjxh
dXRob3I+Q2FzYWJlbGxhLCBDLiBBLjwvYXV0aG9yPjxhdXRob3I+TXVyaWFzLCBHLjwvYXV0aG9y
PjxhdXRob3I+UGFsaXphcywgRi4sIEpyLjwvYXV0aG9yPjxhdXRob3I+TW9zZWluY28sIE0uIEMu
PC9hdXRob3I+PGF1dGhvcj5LYW5vb3JlIEVkdWwsIFYuIFMuPC9hdXRob3I+PGF1dGhvcj5QYWxp
emFzLCBGLjwvYXV0aG9yPjxhdXRob3I+RXN0ZW5zc29ybywgRS48L2F1dGhvcj48YXV0aG9yPklu
Y2UsIEMuPC9hdXRob3I+PC9hdXRob3JzPjwvY29udHJpYnV0b3JzPjxhdXRoLWFkZHJlc3M+U2Vy
dmljaW8gZGUgVGVyYXBpYSBJbnRlbnNpdmEsIFNhbmF0b3JpbyBPdGFtZW5kaSB5IE1pcm9saSwg
QXpjdWVuYWdhIDg3MCwgQnVlbm9zIEFpcmVzIEMxMTE1QUFCLCBBcmdlbnRpbmEuIGFybmFsZG9k
dWJpbkBzcGVlZHkuY29tLmFyPC9hdXRoLWFkZHJlc3M+PHRpdGxlcz48dGl0bGU+Q29tcGFyaXNv
biBvZiA2JSBoeWRyb3h5ZXRoeWwgc3RhcmNoIDEzMC8wLjQgYW5kIHNhbGluZSBzb2x1dGlvbiBm
b3IgcmVzdXNjaXRhdGlvbiBvZiB0aGUgbWljcm9jaXJjdWxhdGlvbiBkdXJpbmcgdGhlIGVhcmx5
IGdvYWwtZGlyZWN0ZWQgdGhlcmFweSBvZiBzZXB0aWMgcGF0aWVudHM8L3RpdGxlPjxzZWNvbmRh
cnktdGl0bGU+SiBDcml0IENhcmU8L3NlY29uZGFyeS10aXRsZT48YWx0LXRpdGxlPkpvdXJuYWwg
b2YgY3JpdGljYWwgY2FyZTwvYWx0LXRpdGxlPjwvdGl0bGVzPjxwZXJpb2RpY2FsPjxmdWxsLXRp
dGxlPkogQ3JpdCBDYXJlPC9mdWxsLXRpdGxlPjxhYmJyLTE+Sm91cm5hbCBvZiBjcml0aWNhbCBj
YXJlPC9hYmJyLTE+PC9wZXJpb2RpY2FsPjxhbHQtcGVyaW9kaWNhbD48ZnVsbC10aXRsZT5KIENy
aXQgQ2FyZTwvZnVsbC10aXRsZT48YWJici0xPkpvdXJuYWwgb2YgY3JpdGljYWwgY2FyZTwvYWJi
ci0xPjwvYWx0LXBlcmlvZGljYWw+PHBhZ2VzPjY1OSBlMS04PC9wYWdlcz48dm9sdW1lPjI1PC92
b2x1bWU+PG51bWJlcj40PC9udW1iZXI+PGtleXdvcmRzPjxrZXl3b3JkPkFkdWx0PC9rZXl3b3Jk
PjxrZXl3b3JkPkFnZWQ8L2tleXdvcmQ+PGtleXdvcmQ+QWdlZCwgODAgYW5kIG92ZXI8L2tleXdv
cmQ+PGtleXdvcmQ+RmVtYWxlPC9rZXl3b3JkPjxrZXl3b3JkPipGbHVpZCBUaGVyYXB5PC9rZXl3
b3JkPjxrZXl3b3JkPkhldGFzdGFyY2gvY2hlbWlzdHJ5L3BoYXJtYWNvbG9neS8qdGhlcmFwZXV0
aWMgdXNlPC9rZXl3b3JkPjxrZXl3b3JkPkh1bWFuczwva2V5d29yZD48a2V5d29yZD5NYWxlPC9r
ZXl3b3JkPjxrZXl3b3JkPk1pY3JvY2lyY3VsYXRpb24vKmRydWcgZWZmZWN0czwva2V5d29yZD48
a2V5d29yZD5NaWRkbGUgQWdlZDwva2V5d29yZD48a2V5d29yZD5Nb3V0aCBGbG9vci9ibG9vZCBz
dXBwbHk8L2tleXdvcmQ+PGtleXdvcmQ+UGlsb3QgUHJvamVjdHM8L2tleXdvcmQ+PGtleXdvcmQ+
UGxhc21hIFN1YnN0aXR1dGVzL2NoZW1pc3RyeS9waGFybWFjb2xvZ3kvKnRoZXJhcGV1dGljIHVz
ZTwva2V5d29yZD48a2V5d29yZD5SZXN1c2NpdGF0aW9uLyptZXRob2RzPC9rZXl3b3JkPjxrZXl3
b3JkPlNlcHNpcy8qdGhlcmFweTwva2V5d29yZD48a2V5d29yZD5Tb2RpdW0gQ2hsb3JpZGUvcGhh
cm1hY29sb2d5Lyp0aGVyYXBldXRpYyB1c2U8L2tleXdvcmQ+PC9rZXl3b3Jkcz48ZGF0ZXM+PHll
YXI+MjAxMDwveWVhcj48cHViLWRhdGVzPjxkYXRlPkRlYzwvZGF0ZT48L3B1Yi1kYXRlcz48L2Rh
dGVzPjxpc2JuPjE1NTctODYxNSAoRWxlY3Ryb25pYykmI3hEOzA4ODMtOTQ0MSAoTGlua2luZyk8
L2lzYm4+PGFjY2Vzc2lvbi1udW0+MjA4MTM0ODU8L2FjY2Vzc2lvbi1udW0+PHVybHM+PHJlbGF0
ZWQtdXJscz48dXJsPmh0dHA6Ly93d3cubmNiaS5ubG0ubmloLmdvdi9wdWJtZWQvMjA4MTM0ODU8
L3VybD48L3JlbGF0ZWQtdXJscz48L3VybHM+PGVsZWN0cm9uaWMtcmVzb3VyY2UtbnVtPjEwLjEw
MTYvai5qY3JjLjIwMTAuMDQuMDA3PC9lbGVjdHJvbmljLXJlc291cmNlLW51bT48L3JlY29yZD48
L0NpdGU+PENpdGU+PEF1dGhvcj5GaW5mZXI8L0F1dGhvcj48WWVhcj4yMDA0PC9ZZWFyPjxSZWNO
dW0+MjA8L1JlY051bT48cmVjb3JkPjxyZWMtbnVtYmVyPjIwPC9yZWMtbnVtYmVyPjxmb3JlaWdu
LWtleXM+PGtleSBhcHA9IkVOIiBkYi1pZD0ieHd6dHM1NWQyZHJmMjJlcGRheXg5c3gzNXh3dnRy
ZGF6YTA1Ij4yMDwva2V5PjwvZm9yZWlnbi1rZXlzPjxyZWYtdHlwZSBuYW1lPSJKb3VybmFsIEFy
dGljbGUiPjE3PC9yZWYtdHlwZT48Y29udHJpYnV0b3JzPjxhdXRob3JzPjxhdXRob3I+RmluZmVy
LCBTLjwvYXV0aG9yPjxhdXRob3I+QmVsbG9tbywgUi48L2F1dGhvcj48YXV0aG9yPkJveWNlLCBO
LjwvYXV0aG9yPjxhdXRob3I+RnJlbmNoLCBKLjwvYXV0aG9yPjxhdXRob3I+TXlidXJnaCwgSi48
L2F1dGhvcj48YXV0aG9yPk5vcnRvbiwgUi48L2F1dGhvcj48L2F1dGhvcnM+PC9jb250cmlidXRv
cnM+PGF1dGgtYWRkcmVzcz5BTlpJQ1MgQ1RHLCBMZXZlbCAzLCAxMCBJZXZlcnMgU3QuLCBDYXJs
dG9uLCBWSUMgMzA1MywgQXVzdHJhbGlhLiBjdGdAYW56aWNzLmNvbS5hdTwvYXV0aC1hZGRyZXNz
Pjx0aXRsZXM+PHRpdGxlPkEgY29tcGFyaXNvbiBvZiBhbGJ1bWluIGFuZCBzYWxpbmUgZm9yIGZs
dWlkIHJlc3VzY2l0YXRpb24gaW4gdGhlIGludGVuc2l2ZSBjYXJlIHVuaXQ8L3RpdGxlPjxzZWNv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YWw+PHBhZ2VzPjIyNDctNTY8L3BhZ2VzPjx2b2x1bWU+MzUwPC92b2x1bWU+PG51bWJlcj4yMjwv
bnVtYmVyPjxlZGl0aW9uPjIwMDQvMDUvMjg8L2VkaXRpb24+PGtleXdvcmRzPjxrZXl3b3JkPkFk
dWx0PC9rZXl3b3JkPjxrZXl3b3JkPkFsYnVtaW5zLyB0aGVyYXBldXRpYyB1c2U8L2tleXdvcmQ+
PGtleXdvcmQ+Qmxvb2QgUHJlc3N1cmU8L2tleXdvcmQ+PGtleXdvcmQ+Q3JpdGljYWwgSWxsbmVz
cy9tb3J0YWxpdHkvIHRoZXJhcHk8L2tleXdvcmQ+PGtleXdvcmQ+RG91YmxlLUJsaW5kIE1ldGhv
ZDwva2V5d29yZD48a2V5d29yZD5GZW1hbGU8L2tleXdvcmQ+PGtleXdvcmQ+Rmx1aWQgVGhlcmFw
eS8gbWV0aG9kczwva2V5d29yZD48a2V5d29yZD5IZWFydCBSYXRlPC9rZXl3b3JkPjxrZXl3b3Jk
Pkh1bWFuczwva2V5d29yZD48a2V5d29yZD5IeXBvdm9sZW1pYS9waHlzaW9wYXRob2xvZ3kvIHRo
ZXJhcHk8L2tleXdvcmQ+PGtleXdvcmQ+SW50ZW5zaXZlIENhcmUgVW5pdHM8L2tleXdvcmQ+PGtl
eXdvcmQ+TWFsZTwva2V5d29yZD48a2V5d29yZD5NaWRkbGUgQWdlZDwva2V5d29yZD48a2V5d29y
ZD5NdWx0aXBsZSBPcmdhbiBGYWlsdXJlL2VwaWRlbWlvbG9neTwva2V5d29yZD48a2V5d29yZD5S
aXNrPC9rZXl3b3JkPjxrZXl3b3JkPlNvZGl1bSBDaGxvcmlkZS8gdGhlcmFwZXV0aWMgdXNlPC9r
ZXl3b3JkPjxrZXl3b3JkPlN1cnZpdmFsIEFuYWx5c2lzPC9rZXl3b3JkPjxrZXl3b3JkPlRyZWF0
bWVudCBPdXRjb21lPC9rZXl3b3JkPjwva2V5d29yZHM+PGRhdGVzPjx5ZWFyPjIwMDQ8L3llYXI+
PHB1Yi1kYXRlcz48ZGF0ZT5NYXkgMjc8L2RhdGU+PC9wdWItZGF0ZXM+PC9kYXRlcz48aXNibj4x
NTMzLTQ0MDYgKEVsZWN0cm9uaWMpJiN4RDswMDI4LTQ3OTMgKExpbmtpbmcpPC9pc2JuPjxhY2Nl
c3Npb24tbnVtPjE1MTYzNzc0PC9hY2Nlc3Npb24tbnVtPjx1cmxzPjxyZWxhdGVkLXVybHM+PHVy
bD5odHRwOi8vd3d3Lm5lam0ub3JnL2RvaS9wZGYvMTAuMTA1Ni9ORUpNb2EwNDAyMzI8L3VybD48
L3JlbGF0ZWQtdXJscz48L3VybHM+PGVsZWN0cm9uaWMtcmVzb3VyY2UtbnVtPjEwLjEwNTYvTkVK
TW9hMDQwMjMyPC9lbGVjdHJvbmljLXJlc291cmNlLW51bT48cmVtb3RlLWRhdGFiYXNlLXByb3Zp
ZGVyPk5MTTwvcmVtb3RlLWRhdGFiYXNlLXByb3ZpZGVyPjxsYW5ndWFnZT5lbmc8L2xhbmd1YWdl
PjwvcmVjb3JkPjwvQ2l0ZT48Q2l0ZT48QXV0aG9yPkd1aWRldDwvQXV0aG9yPjxZZWFyPjIwMTI8
L1llYXI+PFJlY051bT4yODwvUmVjTnVtPjxyZWNvcmQ+PHJlYy1udW1iZXI+Mjg8L3JlYy1udW1i
ZXI+PGZvcmVpZ24ta2V5cz48a2V5IGFwcD0iRU4iIGRiLWlkPSJ4d3p0czU1ZDJkcmYyMmVwZGF5
eDlzeDM1eHd2dHJkYXphMDUiPjI4PC9rZXk+PC9mb3JlaWduLWtleXM+PHJlZi10eXBlIG5hbWU9
IkpvdXJuYWwgQXJ0aWNsZSI+MTc8L3JlZi10eXBlPjxjb250cmlidXRvcnM+PGF1dGhvcnM+PGF1
dGhvcj5HdWlkZXQsIEIuPC9hdXRob3I+PGF1dGhvcj5NYXJ0aW5ldCwgTy48L2F1dGhvcj48YXV0
aG9yPkJvdWxhaW4sIFQuPC9hdXRob3I+PGF1dGhvcj5QaGlsaXBwYXJ0LCBGLjwvYXV0aG9yPjxh
dXRob3I+UG91c3NlbCwgSi4gRi48L2F1dGhvcj48YXV0aG9yPk1haXplbCwgSi48L2F1dGhvcj48
YXV0aG9yPkZvcmNldmlsbGUsIFguPC9hdXRob3I+PGF1dGhvcj5GZWlzc2VsLCBNLjwvYXV0aG9y
PjxhdXRob3I+SGFzc2VsbWFubiwgTS48L2F1dGhvcj48YXV0aG9yPkhlaW5pbmdlciwgQS48L2F1
dGhvcj48YXV0aG9yPlZhbiBBa2VuLCBILjwvYXV0aG9yPjwvYXV0aG9ycz48L2NvbnRyaWJ1dG9y
cz48YXV0aC1hZGRyZXNzPlJlYW5pbWF0aW9uIG1lZGljYWxlLCBBc3Npc3RhbmNlIFB1YmxpcXVl
IC0gSG9waXRhdXggZGUgUGFyaXMsIEhvcGl0YWwgU2FpbnQtQW50b2luZSwgMTg0IHJ1ZSBkdSBG
YXVib3VyZyBTYWludCBBbnRvaW5lLCBQYXJpcywgRi03NTAxMiwgRnJhbmNlLiBiZXJ0cmFuZC5n
dWlkZXRAc2F0LmFwaHAuZnIuPC9hdXRoLWFkZHJlc3M+PHRpdGxlcz48dGl0bGU+QXNzZXNzbWVu
dCBvZiBoZW1vZHluYW1pYyBlZmZpY2FjeSBhbmQgc2FmZXR5IG9mIDYlIGh5ZHJveHlldGh5bHN0
YXJjaCAxMzAvMC40IHZzLiAwLjklIE5hQ2wgZmx1aWQgcmVwbGFjZW1lbnQgaW4gcGF0aWVudHMg
d2l0aCBzZXZlcmUgc2Vwc2lzOiBUaGUgQ1JZU1RNQVMgc3R1ZHk8L3RpdGxlPjxzZWNvbmRhcnkt
dGl0bGU+Q3JpdCBDYXJlPC9zZWNvbmRhcnktdGl0bGU+PGFsdC10aXRsZT5Dcml0aWNhbCBjYXJl
IChMb25kb24sIEVuZ2xhbmQpPC9hbHQtdGl0bGU+PC90aXRsZXM+PHBlcmlvZGljYWw+PGZ1bGwt
dGl0bGU+Q3JpdCBDYXJlPC9mdWxsLXRpdGxlPjxhYmJyLTE+Q3JpdGljYWwgY2FyZSAoTG9uZG9u
LCBFbmdsYW5kKTwvYWJici0xPjwvcGVyaW9kaWNhbD48YWx0LXBlcmlvZGljYWw+PGZ1bGwtdGl0
bGU+Q3JpdCBDYXJlPC9mdWxsLXRpdGxlPjxhYmJyLTE+Q3JpdGljYWwgY2FyZSAoTG9uZG9uLCBF
bmdsYW5kKTwvYWJici0xPjwvYWx0LXBlcmlvZGljYWw+PHBhZ2VzPlI5NDwvcGFnZXM+PHZvbHVt
ZT4xNjwvdm9sdW1lPjxudW1iZXI+MzwvbnVtYmVyPjxlZGl0aW9uPjIwMTIvMDUvMjY8L2VkaXRp
b24+PGRhdGVzPjx5ZWFyPjIwMTI8L3llYXI+PHB1Yi1kYXRlcz48ZGF0ZT5NYXkgMjQ8L2RhdGU+
PC9wdWItZGF0ZXM+PC9kYXRlcz48aXNibj4xNDY2LTYwOVggKEVsZWN0cm9uaWMpJiN4RDsxMzY0
LTg1MzUgKExpbmtpbmcpPC9pc2JuPjxhY2Nlc3Npb24tbnVtPjIyNjI0NTMxPC9hY2Nlc3Npb24t
bnVtPjx1cmxzPjxyZWxhdGVkLXVybHM+PHVybD5odHRwOi8vY2Nmb3J1bS5jb20vY29udGVudC9w
ZGYvY2MxMTM1OC5wZGY8L3VybD48L3JlbGF0ZWQtdXJscz48L3VybHM+PGN1c3RvbTI+UE1DMzU4
MDY0MDwvY3VzdG9tMj48ZWxlY3Ryb25pYy1yZXNvdXJjZS1udW0+MTAuMTE4Ni9jYzExMzU4PC9l
bGVjdHJvbmljLXJlc291cmNlLW51bT48cmVtb3RlLWRhdGFiYXNlLXByb3ZpZGVyPk5MTTwvcmVt
b3RlLWRhdGFiYXNlLXByb3ZpZGVyPjxsYW5ndWFnZT5Fbmc8L2xhbmd1YWdlPjwvcmVjb3JkPjwv
Q2l0ZT48Q2l0ZT48QXV0aG9yPkhhdXB0PC9BdXRob3I+PFllYXI+MTk4MjwvWWVhcj48UmVjTnVt
PjI3PC9SZWNOdW0+PHJlY29yZD48cmVjLW51bWJlcj4yNzwvcmVjLW51bWJlcj48Zm9yZWlnbi1r
ZXlzPjxrZXkgYXBwPSJFTiIgZGItaWQ9Inh3enRzNTVkMmRyZjIyZXBkYXl4OXN4MzV4d3Z0cmRh
emEwNSI+Mjc8L2tleT48L2ZvcmVpZ24ta2V5cz48cmVmLXR5cGUgbmFtZT0iSm91cm5hbCBBcnRp
Y2xlIj4xNzwvcmVmLXR5cGU+PGNvbnRyaWJ1dG9ycz48YXV0aG9ycz48YXV0aG9yPkhhdXB0LCBN
LiBULjwvYXV0aG9yPjxhdXRob3I+UmFja293LCBFLiBDLjwvYXV0aG9yPjwvYXV0aG9ycz48L2Nv
bnRyaWJ1dG9ycz48dGl0bGVzPjx0aXRsZT5Db2xsb2lkIG9zbW90aWMgcHJlc3N1cmUgYW5kIGZs
dWlkIHJlc3VzY2l0YXRpb24gd2l0aCBoZXRhc3RhcmNoLCBhbGJ1bWluLCBhbmQgc2FsaW5lIHNv
bHV0aW9uczwvdGl0bGU+PHNlY29uZGFyeS10aXRsZT5Dcml0IENhcmUgTWVkPC9zZWNvbmRhcnkt
dGl0bGU+PGFsdC10aXRsZT5Dcml0aWNhbCBjYXJlIG1lZGljaW5lPC9hbHQtdGl0bGU+PC90aXRs
ZXM+PHBlcmlvZGljYWw+PGZ1bGwtdGl0bGU+Q3JpdCBDYXJlIE1lZDwvZnVsbC10aXRsZT48YWJi
ci0xPkNyaXRpY2FsIGNhcmUgbWVkaWNpbmU8L2FiYnItMT48L3BlcmlvZGljYWw+PGFsdC1wZXJp
b2RpY2FsPjxmdWxsLXRpdGxlPkNyaXQgQ2FyZSBNZWQ8L2Z1bGwtdGl0bGU+PGFiYnItMT5Dcml0
aWNhbCBjYXJlIG1lZGljaW5lPC9hYmJyLTE+PC9hbHQtcGVyaW9kaWNhbD48cGFnZXM+MTU5LTYy
PC9wYWdlcz48dm9sdW1lPjEwPC92b2x1bWU+PG51bWJlcj4zPC9udW1iZXI+PGVkaXRpb24+MTk4
Mi8wMy8wMTwvZWRpdGlvbj48a2V5d29yZHM+PGtleXdvcmQ+QWdlZDwva2V5d29yZD48a2V5d29y
ZD5Db2xsb2lkczwva2V5d29yZD48a2V5d29yZD5GZW1hbGU8L2tleXdvcmQ+PGtleXdvcmQ+Rmx1
aWQgVGhlcmFweTwva2V5d29yZD48a2V5d29yZD5IZXRhc3RhcmNoL2FkbWluaXN0cmF0aW9uICZh
bXA7IGRvc2FnZTwva2V5d29yZD48a2V5d29yZD5IdW1hbnM8L2tleXdvcmQ+PGtleXdvcmQ+TWFs
ZTwva2V5d29yZD48a2V5d29yZD5NaWRkbGUgQWdlZDwva2V5d29yZD48a2V5d29yZD5Pc21vdGlj
IFByZXNzdXJlPC9rZXl3b3JkPjxrZXl3b3JkPlJlc3VzY2l0YXRpb248L2tleXdvcmQ+PGtleXdv
cmQ+U2VydW0gQWxidW1pbi9hZG1pbmlzdHJhdGlvbiAmYW1wOyBkb3NhZ2U8L2tleXdvcmQ+PGtl
eXdvcmQ+U2hvY2svIHRoZXJhcHk8L2tleXdvcmQ+PGtleXdvcmQ+U2hvY2ssIENhcmRpb2dlbmlj
L3RoZXJhcHk8L2tleXdvcmQ+PGtleXdvcmQ+U2hvY2ssIFNlcHRpYy90aGVyYXB5PC9rZXl3b3Jk
PjxrZXl3b3JkPlNvZGl1bSBDaGxvcmlkZS9hZG1pbmlzdHJhdGlvbiAmYW1wOyBkb3NhZ2U8L2tl
eXdvcmQ+PC9rZXl3b3Jkcz48ZGF0ZXM+PHllYXI+MTk4MjwveWVhcj48cHViLWRhdGVzPjxkYXRl
Pk1hcjwvZGF0ZT48L3B1Yi1kYXRlcz48L2RhdGVzPjxpc2JuPjAwOTAtMzQ5MyAoUHJpbnQpJiN4
RDswMDkwLTM0OTMgKExpbmtpbmcpPC9pc2JuPjxhY2Nlc3Npb24tbnVtPjYxNzQyNzQ8L2FjY2Vz
c2lvbi1udW0+PHVybHM+PC91cmxzPjxyZW1vdGUtZGF0YWJhc2UtcHJvdmlkZXI+TkxNPC9yZW1v
dGUtZGF0YWJhc2UtcHJvdmlkZXI+PGxhbmd1YWdlPmVuZzwvbGFuZ3VhZ2U+PC9yZWNvcmQ+PC9D
aXRlPjxDaXRlPjxBdXRob3I+TGk8L0F1dGhvcj48WWVhcj4yMDA4PC9ZZWFyPjxSZWNOdW0+MjY8
L1JlY051bT48cmVjb3JkPjxyZWMtbnVtYmVyPjI2PC9yZWMtbnVtYmVyPjxmb3JlaWduLWtleXM+
PGtleSBhcHA9IkVOIiBkYi1pZD0ieHd6dHM1NWQyZHJmMjJlcGRheXg5c3gzNXh3dnRyZGF6YTA1
Ij4yNjwva2V5PjwvZm9yZWlnbi1rZXlzPjxyZWYtdHlwZSBuYW1lPSJKb3VybmFsIEFydGljbGUi
PjE3PC9yZWYtdHlwZT48Y29udHJpYnV0b3JzPjxhdXRob3JzPjxhdXRob3I+TGksIEYuPC9hdXRo
b3I+PGF1dGhvcj5TdW4sIEguPC9hdXRob3I+PGF1dGhvcj5IYW4sIFguIEQuPC9hdXRob3I+PC9h
dXRob3JzPjwvY29udHJpYnV0b3JzPjxhdXRoLWFkZHJlc3M+SW50ZW5zaXZlIENhcmUgVW5pdCwg
VGhlIFNlY29uZCBBZmZpbGlhdGVkIEhvc3BpdGFsIG9mIE5hbnRvbmcgVW5pdmVyc2l0eSwgTmFu
dG9uZyAyMjYwMDEsIEppYW5nIHN1LCBDaGluYS48L2F1dGgtYWRkcmVzcz48dGl0bGVzPjx0aXRs
ZT5bVGhlIGVmZmVjdCBvZiBkaWZmZXJlbnQgZmx1aWRzIG9uIGVhcmx5IGZsdWlkIHJlc3VzY2l0
YXRpb24gaW4gc2VwdGljIHNob2NrXTwvdGl0bGU+PHNlY29uZGFyeS10aXRsZT5aaG9uZ2d1byBX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ZyBqaWppdXlpeHVlPC9hYmJyLTE+PC9hbHQtcGVyaW9kaWNhbD48cGFnZXM+NDcyLTU8L3BhZ2Vz
Pjx2b2x1bWU+MjA8L3ZvbHVtZT48bnVtYmVyPjg8L251bWJlcj48ZWRpdGlvbj4yMDA4LzA4LzA5
PC9lZGl0aW9uPjxrZXl3b3Jkcz48a2V5d29yZD5BZG9sZXNjZW50PC9rZXl3b3JkPjxrZXl3b3Jk
PkFkdWx0PC9rZXl3b3JkPjxrZXl3b3JkPkFnZWQ8L2tleXdvcmQ+PGtleXdvcmQ+Qmxvb2QgUHJl
c3N1cmUvZHJ1ZyBlZmZlY3RzPC9rZXl3b3JkPjxrZXl3b3JkPkZlbWFsZTwva2V5d29yZD48a2V5
d29yZD5GbHVpZCBUaGVyYXB5LyBtZXRob2RzPC9rZXl3b3JkPjxrZXl3b3JkPkhldGFzdGFyY2gv
YWRtaW5pc3RyYXRpb24gJmFtcDsgZG9zYWdlPC9rZXl3b3JkPjxrZXl3b3JkPkh1bWFuczwva2V5
d29yZD48a2V5d29yZD5MYWN0aWMgQWNpZC9ibG9vZDwva2V5d29yZD48a2V5d29yZD5NYWxlPC9r
ZXl3b3JkPjxrZXl3b3JkPk1pZGRsZSBBZ2VkPC9rZXl3b3JkPjxrZXl3b3JkPlBsYXNtYSBTdWJz
dGl0dXRlcy8gYWRtaW5pc3RyYXRpb24gJmFtcDsgZG9zYWdlPC9rZXl3b3JkPjxrZXl3b3JkPlJl
c3VzY2l0YXRpb248L2tleXdvcmQ+PGtleXdvcmQ+U2FsaW5lIFNvbHV0aW9uLCBIeXBlcnRvbmlj
L2FkbWluaXN0cmF0aW9uICZhbXA7IGRvc2FnZTwva2V5d29yZD48a2V5d29yZD5TaG9jaywgU2Vw
dGljL2Jsb29kL3BoeXNpb3BhdGhvbG9neS8gdGhlcmFweTwva2V5d29yZD48a2V5d29yZD5Zb3Vu
ZyBBZHVsdDwva2V5d29yZD48L2tleXdvcmRzPjxkYXRlcz48eWVhcj4yMDA4PC95ZWFyPjxwdWIt
ZGF0ZXM+PGRhdGU+QXVnPC9kYXRlPjwvcHViLWRhdGVzPjwvZGF0ZXM+PGlzYm4+MTAwMy0wNjAz
IChQcmludCkmI3hEOzEwMDMtMDYwMyAoTGlua2luZyk8L2lzYm4+PGFjY2Vzc2lvbi1udW0+MTg2
ODcxNzQ8L2FjY2Vzc2lvbi1udW0+PHVybHM+PC91cmxzPjxyZW1vdGUtZGF0YWJhc2UtcHJvdmlk
ZXI+TkxNPC9yZW1vdGUtZGF0YWJhc2UtcHJvdmlkZXI+PGxhbmd1YWdlPmNoaTwvbGFuZ3VhZ2U+
PC9yZWNvcmQ+PC9DaXRlPjxDaXRlPjxBdXRob3I+THY8L0F1dGhvcj48WWVhcj4yMDEyPC9ZZWFy
PjxSZWNOdW0+MjU8L1JlY051bT48cmVjb3JkPjxyZWMtbnVtYmVyPjI1PC9yZWMtbnVtYmVyPjxm
b3JlaWduLWtleXM+PGtleSBhcHA9IkVOIiBkYi1pZD0ieHd6dHM1NWQyZHJmMjJlcGRheXg5c3gz
NXh3dnRyZGF6YTA1Ij4yNTwva2V5PjwvZm9yZWlnbi1rZXlzPjxyZWYtdHlwZSBuYW1lPSJKb3Vy
bmFsIEFydGljbGUiPjE3PC9yZWYtdHlwZT48Y29udHJpYnV0b3JzPjxhdXRob3JzPjxhdXRob3I+
THYsIEouPC9hdXRob3I+PGF1dGhvcj5aaGFvLCBILiBZLjwvYXV0aG9yPjxhdXRob3I+TGl1LCBG
LjwvYXV0aG9yPjxhdXRob3I+QW4sIFkuIFouPC9hdXRob3I+PC9hdXRob3JzPjwvY29udHJpYnV0
b3JzPjxhdXRoLWFkZHJlc3M+UGVraW5nIFVuaXZlcnNpdHkgUGVvcGxlJmFwb3M7cyBIb3NwaXRh
bCwgQmVpamluZywgQ2hpbmEuPC9hdXRoLWFkZHJlc3M+PHRpdGxlcz48dGl0bGU+W1RoZSBpbmZs
dWVuY2Ugb2YgbGFjdGF0ZSBSaW5nZXIgc29sdXRpb24gdmVyc3VzIGh5ZHJveHlldGh5bCBzdGFy
Y2ggb24gY29hZ3VsYXRpb24gYW5kIGZpYnJpbm9seXRpYyBzeXN0ZW0gaW4gcGF0aWVudHMgd2l0
aCBzZXB0aWMgc2hvY2tdPC90aXRsZT48c2Vjb25kYXJ5LXRpdGxlPlpob25nZ3VvIFdlaSBaaG9u
ZyBCaW5nIEppIEppdSBZaSBYdWU8L3NlY29uZGFyeS10aXRsZT48YWx0LXRpdGxlPlpob25nZ3Vv
IHdlaSB6aG9uZyBiaW5nIGppIGppdSB5aSB4dWUgPSBDaGluZXNlIGNyaXRpY2FsIGNhcmUgbWVk
aWNpbmUgPSBaaG9uZ2d1byB3ZWl6aG9uZ2JpbmcgamlqaXV5aXh1ZTwvYWx0LXRpdGxlPjwvdGl0
bGVzPjxwZXJpb2RpY2FsPjxmdWxsLXRpdGxlPlpob25nZ3VvIFdlaSBaaG9uZyBCaW5nIEppIEpp
dSBZaSBYdWU8L2Z1bGwtdGl0bGU+PGFiYnItMT5aaG9uZ2d1byB3ZWkgemhvbmcgYmluZyBqaSBq
aXUgeWkgeHVlID0gQ2hpbmVzZSBjcml0aWNhbCBjYXJlIG1lZGljaW5lID0gWmhvbmdndW8gd2Vp
emhvbmdiaW5nIGppaml1eWl4dWU8L2FiYnItMT48L3BlcmlvZGljYWw+PGFsdC1wZXJpb2RpY2Fs
PjxmdWxsLXRpdGxlPlpob25nZ3VvIFdlaSBaaG9uZyBCaW5nIEppIEppdSBZaSBYdWU8L2Z1bGwt
dGl0bGU+PGFiYnItMT5aaG9uZ2d1byB3ZWkgemhvbmcgYmluZyBqaSBqaXUgeWkgeHVlID0gQ2hp
bmVzZSBjcml0aWNhbCBjYXJlIG1lZGljaW5lID0gWmhvbmdndW8gd2VpemhvbmdiaW5nIGppaml1
eWl4dWU8L2FiYnItMT48L2FsdC1wZXJpb2RpY2FsPjxwYWdlcz4zOC00MTwvcGFnZXM+PHZvbHVt
ZT4yNDwvdm9sdW1lPjxudW1iZXI+MTwvbnVtYmVyPjxlZGl0aW9uPjIwMTIvMDEvMTg8L2VkaXRp
b24+PGtleXdvcmRzPjxrZXl3b3JkPkFnZWQ8L2tleXdvcmQ+PGtleXdvcmQ+RmVtYWxlPC9rZXl3
b3JkPjxrZXl3b3JkPkZsdWlkIFRoZXJhcHk8L2tleXdvcmQ+PGtleXdvcmQ+SGV0YXN0YXJjaC9w
aGFybWFjb2xvZ3kvIHRoZXJhcGV1dGljIHVzZTwva2V5d29yZD48a2V5d29yZD5IdW1hbnM8L2tl
eXdvcmQ+PGtleXdvcmQ+SXNvdG9uaWMgU29sdXRpb25zL3BoYXJtYWNvbG9neS8gdGhlcmFwZXV0
aWMgdXNlPC9rZXl3b3JkPjxrZXl3b3JkPk1hbGU8L2tleXdvcmQ+PGtleXdvcmQ+TWlkZGxlIEFn
ZWQ8L2tleXdvcmQ+PGtleXdvcmQ+UGFydGlhbCBUaHJvbWJvcGxhc3RpbiBUaW1lPC9rZXl3b3Jk
PjxrZXl3b3JkPlBsYXNtaW5vZ2VuIEFjdGl2YXRvciBJbmhpYml0b3IgMS9ibG9vZDwva2V5d29y
ZD48a2V5d29yZD5Qcm9zcGVjdGl2ZSBTdHVkaWVzPC9rZXl3b3JkPjxrZXl3b3JkPlJlc3VzY2l0
YXRpb248L2tleXdvcmQ+PGtleXdvcmQ+U2hvY2ssIFNlcHRpYy8gdGhlcmFweTwva2V5d29yZD48
a2V5d29yZD5UaXNzdWUgUGxhc21pbm9nZW4gQWN0aXZhdG9yL2Jsb29kPC9rZXl3b3JkPjwva2V5
d29yZHM+PGRhdGVzPjx5ZWFyPjIwMTI8L3llYXI+PHB1Yi1kYXRlcz48ZGF0ZT5KYW48L2RhdGU+
PC9wdWItZGF0ZXM+PC9kYXRlcz48aXNibj4xMDAzLTA2MDMgKFByaW50KSYjeEQ7MTAwMy0wNjAz
IChMaW5raW5nKTwvaXNibj48YWNjZXNzaW9uLW51bT4yMjI0ODc1MDwvYWNjZXNzaW9uLW51bT48
dXJscz48L3VybHM+PHJlbW90ZS1kYXRhYmFzZS1wcm92aWRlcj5OTE08L3JlbW90ZS1kYXRhYmFz
ZS1wcm92aWRlcj48bGFuZ3VhZ2U+Y2hpPC9sYW5ndWFnZT48L3JlY29yZD48L0NpdGU+PENpdGU+
PEF1dGhvcj5NY0ludHlyZTwvQXV0aG9yPjxZZWFyPjIwMDg8L1llYXI+PFJlY051bT4yMjwvUmVj
TnVtPjxyZWNvcmQ+PHJlYy1udW1iZXI+MjI8L3JlYy1udW1iZXI+PGZvcmVpZ24ta2V5cz48a2V5
IGFwcD0iRU4iIGRiLWlkPSJ4d3p0czU1ZDJkcmYyMmVwZGF5eDlzeDM1eHd2dHJkYXphMDUiPjIy
PC9rZXk+PC9mb3JlaWduLWtleXM+PHJlZi10eXBlIG5hbWU9IkpvdXJuYWwgQXJ0aWNsZSI+MTc8
L3JlZi10eXBlPjxjb250cmlidXRvcnM+PGF1dGhvcnM+PGF1dGhvcj5NY0ludHlyZSwgTC4gQS48
L2F1dGhvcj48YXV0aG9yPkZlcmd1c3NvbiwgRC48L2F1dGhvcj48YXV0aG9yPkNvb2ssIEQuIEou
PC9hdXRob3I+PGF1dGhvcj5SYW5raW4sIE4uPC9hdXRob3I+PGF1dGhvcj5EaGluZ3JhLCBWLjwv
YXV0aG9yPjxhdXRob3I+R3JhbnRvbiwgSi48L2F1dGhvcj48YXV0aG9yPk1hZ2RlciwgUy48L2F1
dGhvcj48YXV0aG9yPlN0aWVsbCwgSS48L2F1dGhvcj48YXV0aG9yPlRhbGphYXJkLCBNLjwvYXV0
aG9yPjxhdXRob3I+SGViZXJ0LCBQLiBDLjwvYXV0aG9yPjwvYXV0aG9ycz48L2NvbnRyaWJ1dG9y
cz48YXV0aC1hZGRyZXNzPlVuaXZlcnNpdHkgb2YgT3R0YXdhIENlbnRyZSBmb3IgVHJhbnNmdXNp
b24gYW5kIENyaXRpY2FsIENhcmUgUmVzZWFyY2gsIE90dGF3YSBIb3NwaXRhbCwgT3R0YXdhLCBP
bnRhcmlvLCBDYW5hZGEuIGxtY2ludHlyZUBvdHRhd2Fob3NwaXRhbC5vbi5jYTwvYXV0aC1hZGRy
ZXNzPjx0aXRsZXM+PHRpdGxlPkZsdWlkIHJlc3VzY2l0YXRpb24gaW4gdGhlIG1hbmFnZW1lbnQg
b2YgZWFybHkgc2VwdGljIHNob2NrIChGSU5FU1MpOiBhIHJhbmRvbWl6ZWQgY29udHJvbGxlZCBm
ZWFzaWJpbGl0eSB0cmlhbDwvdGl0bGU+PHNlY29uZGFyeS10aXRsZT5DYW4gSiBBbmFlc3RoPC9z
ZWNvbmRhcnktdGl0bGU+PGFsdC10aXRsZT5DYW5hZGlhbiBqb3VybmFsIG9mIGFuYWVzdGhlc2lh
ID0gSm91cm5hbCBjYW5hZGllbiBkJmFwb3M7YW5lc3RoZXNpZTwvYWx0LXRpdGxlPjwvdGl0bGVz
PjxwZXJpb2RpY2FsPjxmdWxsLXRpdGxlPkNhbiBKIEFuYWVzdGg8L2Z1bGwtdGl0bGU+PGFiYnIt
MT5DYW5hZGlhbiBqb3VybmFsIG9mIGFuYWVzdGhlc2lhID0gSm91cm5hbCBjYW5hZGllbiBkJmFw
b3M7YW5lc3RoZXNpZTwvYWJici0xPjwvcGVyaW9kaWNhbD48YWx0LXBlcmlvZGljYWw+PGZ1bGwt
dGl0bGU+Q2FuIEogQW5hZXN0aDwvZnVsbC10aXRsZT48YWJici0xPkNhbmFkaWFuIGpvdXJuYWwg
b2YgYW5hZXN0aGVzaWEgPSBKb3VybmFsIGNhbmFkaWVuIGQmYXBvczthbmVzdGhlc2llPC9hYmJy
LTE+PC9hbHQtcGVyaW9kaWNhbD48cGFnZXM+ODE5LTI2PC9wYWdlcz48dm9sdW1lPjU1PC92b2x1
bWU+PG51bWJlcj4xMjwvbnVtYmVyPjxlZGl0aW9uPjIwMDgvMTIvMDQ8L2VkaXRpb24+PGtleXdv
cmRzPjxrZXl3b3JkPkFnZWQ8L2tleXdvcmQ+PGtleXdvcmQ+QWxnb3JpdGhtczwva2V5d29yZD48
a2V5d29yZD5BdHRpdHVkZSBvZiBIZWFsdGggUGVyc29ubmVsPC9rZXl3b3JkPjxrZXl3b3JkPkRv
dWJsZS1CbGluZCBNZXRob2Q8L2tleXdvcmQ+PGtleXdvcmQ+RmVhc2liaWxpdHkgU3R1ZGllczwv
a2V5d29yZD48a2V5d29yZD5GZW1hbGU8L2tleXdvcmQ+PGtleXdvcmQ+Rmx1aWQgVGhlcmFweS8g
bWV0aG9kcy9tb3J0YWxpdHk8L2tleXdvcmQ+PGtleXdvcmQ+SGV0YXN0YXJjaC8gdGhlcmFwZXV0
aWMgdXNlPC9rZXl3b3JkPjxrZXl3b3JkPkh1bWFuczwva2V5d29yZD48a2V5d29yZD5NYWxlPC9r
ZXl3b3JkPjxrZXl3b3JkPk1pZGRsZSBBZ2VkPC9rZXl3b3JkPjxrZXl3b3JkPlBhdGllbnQgU2Vs
ZWN0aW9uPC9rZXl3b3JkPjxrZXl3b3JkPlBpbG90IFByb2plY3RzPC9rZXl3b3JkPjxrZXl3b3Jk
PlBsYXNtYSBTdWJzdGl0dXRlcy8gdGhlcmFwZXV0aWMgdXNlPC9rZXl3b3JkPjxrZXl3b3JkPlJl
c3VzY2l0YXRpb24vIG1ldGhvZHMvbW9ydGFsaXR5PC9rZXl3b3JkPjxrZXl3b3JkPlNob2NrLCBT
ZXB0aWMvbW9ydGFsaXR5LyB0aGVyYXB5PC9rZXl3b3JkPjxrZXl3b3JkPlNvZGl1bSBDaGxvcmlk
ZS90aGVyYXBldXRpYyB1c2U8L2tleXdvcmQ+PGtleXdvcmQ+VHJlYXRtZW50IE91dGNvbWU8L2tl
eXdvcmQ+PC9rZXl3b3Jkcz48ZGF0ZXM+PHllYXI+MjAwODwveWVhcj48cHViLWRhdGVzPjxkYXRl
PkRlYzwvZGF0ZT48L3B1Yi1kYXRlcz48L2RhdGVzPjxpc2JuPjA4MzItNjEwWCAoUHJpbnQpJiN4
RDswODMyLTYxMFggKExpbmtpbmcpPC9pc2JuPjxhY2Nlc3Npb24tbnVtPjE5MDUwMDg1PC9hY2Nl
c3Npb24tbnVtPjx1cmxzPjwvdXJscz48ZWxlY3Ryb25pYy1yZXNvdXJjZS1udW0+MTAuMTAwNy9i
ZjAzMDM0MDUzPC9lbGVjdHJvbmljLXJlc291cmNlLW51bT48cmVtb3RlLWRhdGFiYXNlLXByb3Zp
ZGVyPk5MTTwvcmVtb3RlLWRhdGFiYXNlLXByb3ZpZGVyPjxsYW5ndWFnZT5lbmc8L2xhbmd1YWdl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ZS1udW0+PC9yZWNvcmQ+PC9DaXRlPjxDaXRlPjxBdXRob3I+UGVybmVyPC9BdXRob3I+PFllYXI+
MjAxMjwvWWVhcj48UmVjTnVtPjE0PC9SZWNOdW0+PHJlY29yZD48cmVjLW51bWJlcj4xNDwvcmVj
LW51bWJlcj48Zm9yZWlnbi1rZXlzPjxrZXkgYXBwPSJFTiIgZGItaWQ9Inh3enRzNTVkMmRyZjIy
ZXBkYXl4OXN4MzV4d3Z0cmRhemEwNSI+MTQ8L2tleT48L2ZvcmVpZ24ta2V5cz48cmVmLXR5cGUg
bmFtZT0iSm91cm5hbCBBcnRpY2xlIj4xNzwvcmVmLXR5cGU+PGNvbnRyaWJ1dG9ycz48YXV0aG9y
cz48YXV0aG9yPlBlcm5lciwgQS48L2F1dGhvcj48YXV0aG9yPkhhYXNlLCBOLjwvYXV0aG9yPjxh
dXRob3I+R3V0dG9ybXNlbiwgQS4gQi48L2F1dGhvcj48YXV0aG9yPlRlbmh1bmVuLCBKLjwvYXV0
aG9yPjxhdXRob3I+S2xlbWVuenNvbiwgRy48L2F1dGhvcj48YXV0aG9yPkFuZW1hbiwgQS48L2F1
dGhvcj48YXV0aG9yPk1hZHNlbiwgSy4gUi48L2F1dGhvcj48YXV0aG9yPk1vbGxlciwgTS4gSC48
L2F1dGhvcj48YXV0aG9yPkVsa2phZXIsIEouIE0uPC9hdXRob3I+PGF1dGhvcj5Qb3Vsc2VuLCBM
LiBNLjwvYXV0aG9yPjxhdXRob3I+QmVuZHRzZW4sIEEuPC9hdXRob3I+PGF1dGhvcj5XaW5kaW5n
LCBSLjwvYXV0aG9yPjxhdXRob3I+U3RlZW5zZW4sIE0uPC9hdXRob3I+PGF1dGhvcj5CZXJlem93
aWN6LCBQLjwvYXV0aG9yPjxhdXRob3I+U29lLUplbnNlbiwgUC48L2F1dGhvcj48YXV0aG9yPkJl
c3RsZSwgTS48L2F1dGhvcj48YXV0aG9yPlN0cmFuZCwgSy48L2F1dGhvcj48YXV0aG9yPldpaXMs
IEouPC9hdXRob3I+PGF1dGhvcj5XaGl0ZSwgSi4gTy48L2F1dGhvcj48YXV0aG9yPlRob3JuYmVy
ZywgSy4gSi48L2F1dGhvcj48YXV0aG9yPlF1aXN0LCBMLjwvYXV0aG9yPjxhdXRob3I+TmllbHNl
biwgSi48L2F1dGhvcj48YXV0aG9yPkFuZGVyc2VuLCBMLiBILjwvYXV0aG9yPjxhdXRob3I+SG9s
c3QsIEwuIEIuPC9hdXRob3I+PGF1dGhvcj5UaG9ybWFyLCBLLjwvYXV0aG9yPjxhdXRob3I+S2ph
ZWxkZ2FhcmQsIEEuIEwuPC9hdXRob3I+PGF1dGhvcj5GYWJyaXRpdXMsIE0uIEwuPC9hdXRob3I+
PGF1dGhvcj5Nb25kcnVwLCBGLjwvYXV0aG9yPjxhdXRob3I+UG90dCwgRi4gQy48L2F1dGhvcj48
YXV0aG9yPk1vbGxlciwgVC4gUC48L2F1dGhvcj48YXV0aG9yPldpbmtlbCwgUC48L2F1dGhvcj48
YXV0aG9yPldldHRlcnNsZXYsIEouPC9hdXRob3I+PGF1dGhvcj5TLiBUcmlhbCBHcm91cDwvYXV0
aG9yPjxhdXRob3I+U2NhbmRpbmF2aWFuIENyaXRpY2FsIENhcmUgVHJpYWxzLCBHcm91cDwvYXV0
aG9yPjwvYXV0aG9ycz48L2NvbnRyaWJ1dG9ycz48YXV0aC1hZGRyZXNzPkRlcGFydG1lbnQgb2Yg
SW50ZW5zaXZlIENhcmUsIENvcGVuaGFnZW4gVW5pdmVyc2l0eSBIb3NwaXRhbCwgUmlnc2hvc3Bp
dGFsZXQsIENvcGVuaGFnZW4sIERlbm1hcmsuIGFuZGVycy5wZXJuZXJAcmgucmVnaW9uaC5kazwv
YXV0aC1hZGRyZXNzPjx0aXRsZXM+PHRpdGxlPkh5ZHJveHlldGh5bCBzdGFyY2ggMTMwLzAuNDIg
dmVyc3VzIFJpbmdlciZhcG9zO3MgYWNldGF0ZSBpbiBzZXZlcmUgc2Vwc2lzPC90aXRsZT48c2Vj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Y2FsPjxwYWdlcz4xMjQtMzQ8L3BhZ2VzPjx2b2x1bWU+MzY3PC92b2x1bWU+PG51bWJlcj4yPC9u
dW1iZXI+PGtleXdvcmRzPjxrZXl3b3JkPkFnZWQ8L2tleXdvcmQ+PGtleXdvcmQ+RG91YmxlLUJs
aW5kIE1ldGhvZDwva2V5d29yZD48a2V5d29yZD5GZW1hbGU8L2tleXdvcmQ+PGtleXdvcmQ+KkZs
dWlkIFRoZXJhcHkvYWR2ZXJzZSBlZmZlY3RzL21ldGhvZHM8L2tleXdvcmQ+PGtleXdvcmQ+SGVt
b3JyaGFnZS9jaGVtaWNhbGx5IGluZHVjZWQ8L2tleXdvcmQ+PGtleXdvcmQ+SGV0YXN0YXJjaC9h
ZHZlcnNlIGVmZmVjdHMvKnRoZXJhcGV1dGljIHVzZTwva2V5d29yZD48a2V5d29yZD5IdW1hbnM8
L2tleXdvcmQ+PGtleXdvcmQ+SW50ZW50aW9uIHRvIFRyZWF0IEFuYWx5c2lzPC9rZXl3b3JkPjxr
ZXl3b3JkPklzb3RvbmljIFNvbHV0aW9ucy9hZHZlcnNlIGVmZmVjdHMvKnRoZXJhcGV1dGljIHVz
ZTwva2V5d29yZD48a2V5d29yZD5LaWRuZXkgRmFpbHVyZSwgQ2hyb25pYy9ldGlvbG9neS90aGVy
YXB5PC9rZXl3b3JkPjxrZXl3b3JkPk1hbGU8L2tleXdvcmQ+PGtleXdvcmQ+TWlkZGxlIEFnZWQ8
L2tleXdvcmQ+PGtleXdvcmQ+UmVuYWwgUmVwbGFjZW1lbnQgVGhlcmFweTwva2V5d29yZD48a2V5
d29yZD5TZXBzaXMvY29tcGxpY2F0aW9ucy9tb3J0YWxpdHkvKnRoZXJhcHk8L2tleXdvcmQ+PC9r
ZXl3b3Jkcz48ZGF0ZXM+PHllYXI+MjAxMjwveWVhcj48cHViLWRhdGVzPjxkYXRlPkp1bCAxMjwv
ZGF0ZT48L3B1Yi1kYXRlcz48L2RhdGVzPjxpc2JuPjE1MzMtNDQwNiAoRWxlY3Ryb25pYykmI3hE
OzAwMjgtNDc5MyAoTGlua2luZyk8L2lzYm4+PGFjY2Vzc2lvbi1udW0+MjI3MzgwODU8L2FjY2Vz
c2lvbi1udW0+PHVybHM+PHJlbGF0ZWQtdXJscz48dXJsPmh0dHA6Ly93d3cubmNiaS5ubG0ubmlo
Lmdvdi9wdWJtZWQvMjI3MzgwODU8L3VybD48L3JlbGF0ZWQtdXJscz48L3VybHM+PGVsZWN0cm9u
aWMtcmVzb3VyY2UtbnVtPjEwLjEwNTYvTkVKTW9hMTIwNDI0MjwvZWxlY3Ryb25pYy1yZXNvdXJj
ZS1udW0+PC9yZWNvcmQ+PC9DaXRlPjxDaXRlPjxBdXRob3I+UmFja293PC9BdXRob3I+PFllYXI+
MTk4OTwvWWVhcj48UmVjTnVtPjIxPC9SZWNOdW0+PHJlY29yZD48cmVjLW51bWJlcj4yMTwvcmVj
LW51bWJlcj48Zm9yZWlnbi1rZXlzPjxrZXkgYXBwPSJFTiIgZGItaWQ9Inh3enRzNTVkMmRyZjIy
ZXBkYXl4OXN4MzV4d3Z0cmRhemEwNSI+MjE8L2tleT48a2V5IGFwcD0iRU5XZWIiIGRiLWlkPSIi
PjA8L2tleT48L2ZvcmVpZ24ta2V5cz48cmVmLXR5cGUgbmFtZT0iSm91cm5hbCBBcnRpY2xlIj4x
NzwvcmVmLXR5cGU+PGNvbnRyaWJ1dG9ycz48YXV0aG9ycz48YXV0aG9yPlJhY2tvdywgRS4gQy48
L2F1dGhvcj48YXV0aG9yPk1lY2hlciwgQy48L2F1dGhvcj48YXV0aG9yPkFzdGl6LCBNLiBFLjwv
YXV0aG9yPjxhdXRob3I+R3JpZmZlbCwgTS48L2F1dGhvcj48YXV0aG9yPkZhbGssIEouIEwuPC9h
dXRob3I+PGF1dGhvcj5XZWlsLCBNLiBILjwvYXV0aG9yPjwvYXV0aG9ycz48L2NvbnRyaWJ1dG9y
cz48YXV0aC1hZGRyZXNzPkRlcGFydG1lbnQgb2YgTWVkaWNpbmUsIFVuaXZlcnNpdHkgb2YgSGVh
bHRoIFNjaWVuY2VzLCBDaGljYWdvIE1lZGljYWwgU2Nob29sLCBJTCA2MDA2NC48L2F1dGgtYWRk
cmVzcz48dGl0bGVzPjx0aXRsZT5FZmZlY3RzIG9mIHBlbnRhc3RhcmNoIGFuZCBhbGJ1bWluIGlu
ZnVzaW9uIG9uIGNhcmRpb3Jlc3BpcmF0b3J5IGZ1bmN0aW9uIGFuZCBjb2FndWxhdGlvbiBpbiBw
YXRpZW50cyB3aXRoIHNldmVyZSBzZXBzaXMgYW5kIHN5c3RlbWljIGh5cG9wZXJmdXNpb248L3Rp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ZWRpY2luZTwvYWJici0xPjwvYWx0LXBlcmlvZGljYWw+PHBhZ2VzPjM5NC04PC9wYWdlcz48dm9s
dW1lPjE3PC92b2x1bWU+PG51bWJlcj41PC9udW1iZXI+PGVkaXRpb24+MTk4OS8wNS8wMTwvZWRp
dGlvbj48a2V5d29yZHM+PGtleXdvcmQ+QWR1bHQ8L2tleXdvcmQ+PGtleXdvcmQ+QWdlZDwva2V5
d29yZD48a2V5d29yZD5BZ2VkLCA4MCBhbmQgb3Zlcjwva2V5d29yZD48a2V5d29yZD5BbGJ1bWlu
cy8gdGhlcmFwZXV0aWMgdXNlPC9rZXl3b3JkPjxrZXl3b3JkPkJhY3RlcmlhbCBJbmZlY3Rpb25z
L21vcnRhbGl0eS9waHlzaW9wYXRob2xvZ3kvIHRoZXJhcHk8L2tleXdvcmQ+PGtleXdvcmQ+Qmxv
b2QgQ2lyY3VsYXRpb24vZHJ1ZyBlZmZlY3RzPC9rZXl3b3JkPjxrZXl3b3JkPkJsb29kIENvYWd1
bGF0aW9uLyBkcnVnIGVmZmVjdHM8L2tleXdvcmQ+PGtleXdvcmQ+RmVtYWxlPC9rZXl3b3JkPjxr
ZXl3b3JkPkZsdWlkIFRoZXJhcHkvIG1ldGhvZHM8L2tleXdvcmQ+PGtleXdvcmQ+SGVtb2R5bmFt
aWNzLyBkcnVnIGVmZmVjdHM8L2tleXdvcmQ+PGtleXdvcmQ+SGV0YXN0YXJjaC8gdGhlcmFwZXV0
aWMgdXNlPC9rZXl3b3JkPjxrZXl3b3JkPkh1bWFuczwva2V5d29yZD48a2V5d29yZD5NYWxlPC9r
ZXl3b3JkPjxrZXl3b3JkPk1pZGRsZSBBZ2VkPC9rZXl3b3JkPjxrZXl3b3JkPlJhbmRvbSBBbGxv
Y2F0aW9uPC9rZXl3b3JkPjxrZXl3b3JkPlJlc3BpcmF0aW9uLyBkcnVnIGVmZmVjdHM8L2tleXdv
cmQ+PGtleXdvcmQ+UmVzcGlyYXRvcnkgRnVuY3Rpb24gVGVzdHM8L2tleXdvcmQ+PGtleXdvcmQ+
U3RhcmNoLyBhbmFsb2dzICZhbXA7IGRlcml2YXRpdmVzPC9rZXl3b3JkPjwva2V5d29yZHM+PGRh
dGVzPjx5ZWFyPjE5ODk8L3llYXI+PHB1Yi1kYXRlcz48ZGF0ZT5NYXk8L2RhdGU+PC9wdWItZGF0
ZXM+PC9kYXRlcz48aXNibj4wMDkwLTM0OTMgKFByaW50KSYjeEQ7MDA5MC0zNDkzIChMaW5raW5n
KTwvaXNibj48YWNjZXNzaW9uLW51bT4yNDY4NDQ3PC9hY2Nlc3Npb24tbnVtPjx1cmxzPjwvdXJs
cz48cmVtb3RlLWRhdGFiYXNlLXByb3ZpZGVyPk5MTTwvcmVtb3RlLWRhdGFiYXNlLXByb3ZpZGVy
PjxsYW5ndWFnZT5lbmc8L2xhbmd1YWdlPjwvcmVjb3JkPjwvQ2l0ZT48Q2l0ZT48QXV0aG9yPlNj
aG9ydGdlbjwvQXV0aG9yPjxZZWFyPjIwMDE8L1llYXI+PFJlY051bT4xNzwvUmVjTnVtPjxyZWNv
cmQ+PHJlYy1udW1iZXI+MTc8L3JlYy1udW1iZXI+PGZvcmVpZ24ta2V5cz48a2V5IGFwcD0iRU4i
IGRiLWlkPSJ4d3p0czU1ZDJkcmYyMmVwZGF5eDlzeDM1eHd2dHJkYXphMDUiPjE3PC9rZXk+PC9m
b3JlaWduLWtleXM+PHJlZi10eXBlIG5hbWU9IkpvdXJuYWwgQXJ0aWNsZSI+MTc8L3JlZi10eXBl
Pjxjb250cmlidXRvcnM+PGF1dGhvcnM+PGF1dGhvcj5TY2hvcnRnZW4sIEZyw6lkw6lyaXF1ZTwv
YXV0aG9yPjxhdXRob3I+TGFjaGVyYWRlLCBKZWFuLUNsYXVkZTwvYXV0aG9yPjxhdXRob3I+QnJ1
bmVlbCwgRmFicmljZTwvYXV0aG9yPjxhdXRob3I+Q2F0dGFuZW8sIElzYWJlbGxlPC9hdXRob3I+
PGF1dGhvcj5IZW1lcnksIEZyYW7Dp29pczwvYXV0aG9yPjxhdXRob3I+TGVtYWlyZSwgRnJhbsOn
b2lzPC9hdXRob3I+PGF1dGhvcj5Ccm9jaGFyZCwgTGF1cmVudDwvYXV0aG9yPjwvYXV0aG9ycz48
L2NvbnRyaWJ1dG9ycz48dGl0bGVzPjx0aXRsZT5FZmZlY3RzIG9mIGh5ZHJveHlldGh5bHN0YXJj
aCBhbmQgZ2VsYXRpbiBvbiByZW5hbCBmdW5jdGlvbiBpbiBzZXZlcmUgc2Vwc2lzOiBhIG11bHRp
Y2VudHJlIHJhbmRvbWlzZWQgc3R1ZHk8L3RpdGxlPjxzZWNvbmRhcnktdGl0bGU+VGhlIExhbmNl
dDwvc2Vjb25kYXJ5LXRpdGxlPjwvdGl0bGVzPjxwZXJpb2RpY2FsPjxmdWxsLXRpdGxlPlRoZSBM
YW5jZXQ8L2Z1bGwtdGl0bGU+PC9wZXJpb2RpY2FsPjxwYWdlcz45MTEtOTE2PC9wYWdlcz48dm9s
dW1lPjM1Nzwvdm9sdW1lPjxudW1iZXI+OTI2MDwvbnVtYmVyPjxkYXRlcz48eWVhcj4yMDAxPC95
ZWFyPjwvZGF0ZXM+PGlzYm4+MDE0MDY3MzY8L2lzYm4+PHVybHM+PC91cmxzPjxlbGVjdHJvbmlj
LXJlc291cmNlLW51bT4xMC4xMDE2L3MwMTQwLTY3MzYoMDApMDQyMTEtMjwvZWxlY3Ryb25pYy1y
ZXNvdXJjZS1udW0+PC9yZWNvcmQ+PC9DaXRlPjxDaXRlPjxBdXRob3I+U2llZ2VtdW5kPC9BdXRo
b3I+PFllYXI+MjAxMTwvWWVhcj48UmVjTnVtPjMwPC9SZWNOdW0+PHJlY29yZD48cmVjLW51bWJl
cj4zMDwvcmVjLW51bWJlcj48Zm9yZWlnbi1rZXlzPjxrZXkgYXBwPSJFTiIgZGItaWQ9Inh3enRz
NTVkMmRyZjIyZXBkYXl4OXN4MzV4d3Z0cmRhemEwNSI+MzA8L2tleT48L2ZvcmVpZ24ta2V5cz48
cmVmLXR5cGUgbmFtZT0iVW5wdWJsaXNoZWQgV29yayI+MzQ8L3JlZi10eXBlPjxjb250cmlidXRv
cnM+PGF1dGhvcnM+PGF1dGhvcj5TaWVnZW11bmQsIE08L2F1dGhvcj48L2F1dGhvcnM+PC9jb250
cmlidXRvcnM+PHRpdGxlcz48dGl0bGU+QmFzZWwgU3R1ZHkgZm9yIEV2YWx1YXRpb24gb2YgU3Rh
cmNoICgxMzA7MC40KSBJbmZ1c2lvbiBpbiBTZXB0aWMgUGF0aWVudHM6IEJhU0VTICgxMzA7MC40
KSBUcmlhbDwvdGl0bGU+PC90aXRsZXM+PGRhdGVzPjx5ZWFyPjIwMTE8L3llYXI+PC9kYXRlcz48
dXJscz48cmVsYXRlZC11cmxzPjx1cmw+aHR0cDovL2NsaW5pY2FsdHJpYWxzLmdvdi9zaG93L05D
VDAwMjczNzI4PC91cmw+PC9yZWxhdGVkLXVybHM+PC91cmxzPjwvcmVjb3JkPjwvQ2l0ZT48L0Vu
ZE5vdGU+AG==
</w:fldData>
        </w:fldChar>
      </w:r>
      <w:r w:rsidR="00D111D5">
        <w:rPr>
          <w:rFonts w:ascii="Times New Roman" w:hAnsi="Times New Roman"/>
          <w:bCs/>
        </w:rPr>
        <w:instrText xml:space="preserve"> ADDIN EN.CITE </w:instrText>
      </w:r>
      <w:r w:rsidR="00D111D5">
        <w:rPr>
          <w:rFonts w:ascii="Times New Roman" w:hAnsi="Times New Roman"/>
          <w:bCs/>
        </w:rPr>
        <w:fldChar w:fldCharType="begin">
          <w:fldData xml:space="preserve">PEVuZE5vdGU+PENpdGU+PEF1dGhvcj5Bbm5hbmU8L0F1dGhvcj48WWVhcj4yMDEzPC9ZZWFyPjxS
ZWNOdW0+MzE8L1JlY051bT48RGlzcGxheVRleHQ+WzExLTEzLCAxNiwgMjctMzZdPC9EaXNwbGF5
VGV4dD48cmVjb3JkPjxyZWMtbnVtYmVyPjMxPC9yZWMtbnVtYmVyPjxmb3JlaWduLWtleXM+PGtl
eSBhcHA9IkVOIiBkYi1pZD0ieHd6dHM1NWQyZHJmMjJlcGRheXg5c3gzNXh3dnRyZGF6YTA1Ij4z
MTwva2V5PjwvZm9yZWlnbi1rZXlzPjxyZWYtdHlwZSBuYW1lPSJKb3VybmFsIEFydGljbGUiPjE3
PC9yZWYtdHlwZT48Y29udHJpYnV0b3JzPjxhdXRob3JzPjxhdXRob3I+QW5uYW5lLCBELjwvYXV0
aG9yPjxhdXRob3I+U2lhbWksIFMuPC9hdXRob3I+PGF1dGhvcj5KYWJlciwgUy48L2F1dGhvcj48
YXV0aG9yPk1hcnRpbiwgQy48L2F1dGhvcj48YXV0aG9yPkVsYXRyb3VzLCBTLjwvYXV0aG9yPjxh
dXRob3I+RGVjbGVyZSwgQS4gRC48L2F1dGhvcj48YXV0aG9yPlByZWlzZXIsIEouIEMuPC9hdXRo
b3I+PGF1dGhvcj5PdXRpbiwgSC48L2F1dGhvcj48YXV0aG9yPlRyb2NoZSwgRy48L2F1dGhvcj48
YXV0aG9yPkNoYXJwZW50aWVyLCBDLjwvYXV0aG9yPjxhdXRob3I+VHJvdWlsbGV0LCBKLiBMLjwv
YXV0aG9yPjxhdXRob3I+S2ltbW91biwgQS48L2F1dGhvcj48YXV0aG9yPkZvcmNldmlsbGUsIFgu
PC9hdXRob3I+PGF1dGhvcj5EYXJtb24sIE0uPC9hdXRob3I+PGF1dGhvcj5MZXN1ciwgTy48L2F1
dGhvcj48YXV0aG9yPlJlZ25pZXIsIEouPC9hdXRob3I+PGF1dGhvcj5BYnJvdWcsIEYuPC9hdXRo
b3I+PGF1dGhvcj5CZXJnZXIsIFAuPC9hdXRob3I+PGF1dGhvcj5DbGVjaCwgQy48L2F1dGhvcj48
YXV0aG9yPkNvdXNzb24sIEouPC9hdXRob3I+PGF1dGhvcj5UaGliYXVsdCwgTC48L2F1dGhvcj48
YXV0aG9yPkNoZXZyZXQsIFMuPC9hdXRob3I+PC9hdXRob3JzPjwvY29udHJpYnV0b3JzPjx0aXRs
ZXM+PHRpdGxlPkVmZmVjdHMgb2YgRmx1aWQgUmVzdXNjaXRhdGlvbiBXaXRoIENvbGxvaWRzIHZz
IENyeXN0YWxsb2lkcyBvbiBNb3J0YWxpdHkgaW4gQ3JpdGljYWxseSBJbGwgUGF0aWVudHMgUHJl
c2VudGluZyBXaXRoIEh5cG92b2xlbWljIFNob2NrOiBUaGUgQ1JJU1RBTCBSYW5kb21pemVkIFRy
aWFsPC90aXRsZT48c2Vjb25kYXJ5LXRpdGxlPkpBTUE8L3NlY29uZGFyeS10aXRsZT48YWx0LXRp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ZXJpY2FuIE1lZGljYWwgQXNzb2NpYXRpb248L2FiYnItMT48L2FsdC1wZXJpb2RpY2FsPjxlZGl0
aW9uPjIwMTMvMTAvMTE8L2VkaXRpb24+PGRhdGVzPjx5ZWFyPjIwMTM8L3llYXI+PC9kYXRlcz48
aXNibj4xNTM4LTM1OTggKEVsZWN0cm9uaWMpJiN4RDswMDk4LTc0ODQgKExpbmtpbmcpPC9pc2Ju
PjxhY2Nlc3Npb24tbnVtPjI0MTA4NTE1PC9hY2Nlc3Npb24tbnVtPjx1cmxzPjwvdXJscz48ZWxl
Y3Ryb25pYy1yZXNvdXJjZS1udW0+MTAuMTAwMS9qYW1hLjIwMTMuMjgwNTAyPC9lbGVjdHJvbmlj
LXJlc291cmNlLW51bT48L3JlY29yZD48L0NpdGU+PENpdGU+PEF1dGhvcj5CcnVua2hvcnN0PC9B
dXRob3I+PFllYXI+MjAwODwvWWVhcj48UmVjTnVtPjI5PC9SZWNOdW0+PHJlY29yZD48cmVjLW51
bWJlcj4yOTwvcmVjLW51bWJlcj48Zm9yZWlnbi1rZXlzPjxrZXkgYXBwPSJFTiIgZGItaWQ9Inh3
enRzNTVkMmRyZjIyZXBkYXl4OXN4MzV4d3Z0cmRhemEwNSI+Mjk8L2tleT48L2ZvcmVpZ24ta2V5
cz48cmVmLXR5cGUgbmFtZT0iSm91cm5hbCBBcnRpY2xlIj4xNzwvcmVmLXR5cGU+PGNvbnRyaWJ1
dG9ycz48YXV0aG9ycz48YXV0aG9yPkJydW5raG9yc3QsIEYuIE0uPC9hdXRob3I+PGF1dGhvcj5F
bmdlbCwgQy48L2F1dGhvcj48YXV0aG9yPkJsb29zLCBGLjwvYXV0aG9yPjxhdXRob3I+TWVpZXIt
SGVsbG1hbm4sIEEuPC9hdXRob3I+PGF1dGhvcj5SYWdhbGxlciwgTS48L2F1dGhvcj48YXV0aG9y
PldlaWxlciwgTi48L2F1dGhvcj48YXV0aG9yPk1vZXJlciwgTy48L2F1dGhvcj48YXV0aG9yPkdy
dWVuZGxpbmcsIE0uPC9hdXRob3I+PGF1dGhvcj5PcHBlcnQsIE0uPC9hdXRob3I+PGF1dGhvcj5H
cm9uZCwgUy48L2F1dGhvcj48YXV0aG9yPk9sdGhvZmYsIEQuPC9hdXRob3I+PGF1dGhvcj5KYXNj
aGluc2tpLCBVLjwvYXV0aG9yPjxhdXRob3I+Sm9obiwgUy48L2F1dGhvcj48YXV0aG9yPlJvc3Nh
aW50LCBSLjwvYXV0aG9yPjxhdXRob3I+V2VsdGUsIFQuPC9hdXRob3I+PGF1dGhvcj5TY2hhZWZl
ciwgTS48L2F1dGhvcj48YXV0aG9yPktlcm4sIFAuPC9hdXRob3I+PGF1dGhvcj5LdWhudCwgRS48
L2F1dGhvcj48YXV0aG9yPktpZWhudG9wZiwgTS48L2F1dGhvcj48YXV0aG9yPkhhcnRvZywgQy48
L2F1dGhvcj48YXV0aG9yPk5hdGFuc29uLCBDLjwvYXV0aG9yPjxhdXRob3I+TG9lZmZsZXIsIE0u
PC9hdXRob3I+PGF1dGhvcj5SZWluaGFydCwgSy48L2F1dGhvcj48L2F1dGhvcnM+PC9jb250cmli
dXRvcnM+PGF1dGgtYWRkcmVzcz5EZXBhcnRtZW50IG9mIEFuZXN0aGVzaW9sb2d5IGFuZCBJbnRl
bnNpdmUgQ2FyZSBNZWRpY2luZSwgRnJpZWRyaWNoIFNjaGlsbGVyIFVuaXZlcnNpdHksIEplbmEs
IEdlcm1hbnkuPC9hdXRoLWFkZHJlc3M+PHRpdGxlcz48dGl0bGU+SW50ZW5zaXZlIGluc3VsaW4g
dGhlcmFweSBhbmQgcGVudGFzdGFyY2ggcmVzdXNjaXRhdGlvbiBpbiBzZXZlcmUgc2Vwc2lzPC90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dC1wZXJpb2RpY2FsPjxwYWdlcz4xMjUtMzk8L3BhZ2VzPjx2b2x1bWU+MzU4PC92b2x1bWU+PG51
bWJlcj4yPC9udW1iZXI+PGVkaXRpb24+MjAwOC8wMS8xMTwvZWRpdGlvbj48a2V5d29yZHM+PGtl
eXdvcmQ+QWN1dGUgS2lkbmV5IEluanVyeS8gZXRpb2xvZ3k8L2tleXdvcmQ+PGtleXdvcmQ+QWdl
ZDwva2V5d29yZD48a2V5d29yZD5Db21iaW5lZCBNb2RhbGl0eSBUaGVyYXB5PC9rZXl3b3JkPjxr
ZXl3b3JkPkNyaXRpY2FsIElsbG5lc3M8L2tleXdvcmQ+PGtleXdvcmQ+RG9zZS1SZXNwb25zZSBS
ZWxhdGlvbnNoaXAsIERydWc8L2tleXdvcmQ+PGtleXdvcmQ+RmVtYWxlPC9rZXl3b3JkPjxrZXl3
b3JkPkZsdWlkIFRoZXJhcHk8L2tleXdvcmQ+PGtleXdvcmQ+SGV0YXN0YXJjaC9hZG1pbmlzdHJh
dGlvbiAmYW1wOyBkb3NhZ2UvIGFkdmVyc2UgZWZmZWN0cy90aGVyYXBldXRpYyB1c2U8L2tleXdv
cmQ+PGtleXdvcmQ+SHVtYW5zPC9rZXl3b3JkPjxrZXl3b3JkPkh5cG9nbHljZW1pYS8gY2hlbWlj
YWxseSBpbmR1Y2VkPC9rZXl3b3JkPjxrZXl3b3JkPkh5cG9nbHljZW1pYyBBZ2VudHMvIGFkbWlu
aXN0cmF0aW9uICZhbXA7IGRvc2FnZS9hZHZlcnNlIGVmZmVjdHM8L2tleXdvcmQ+PGtleXdvcmQ+
SW5mdXNpb25zLCBJbnRyYXZlbm91czwva2V5d29yZD48a2V5d29yZD5JbnN1bGluLyBhZG1pbmlz
dHJhdGlvbiAmYW1wOyBkb3NhZ2UvYWR2ZXJzZSBlZmZlY3RzPC9rZXl3b3JkPjxrZXl3b3JkPklz
b3RvbmljIFNvbHV0aW9ucy9hZHZlcnNlIGVmZmVjdHMvdGhlcmFwZXV0aWMgdXNlPC9rZXl3b3Jk
PjxrZXl3b3JkPkthcGxhbi1NZWllciBFc3RpbWF0ZTwva2V5d29yZD48a2V5d29yZD5NYWxlPC9r
ZXl3b3JkPjxrZXl3b3JkPk1pZGRsZSBBZ2VkPC9rZXl3b3JkPjxrZXl3b3JkPk11bHRpdmFyaWF0
ZSBBbmFseXNpczwva2V5d29yZD48a2V5d29yZD5SaXNrIEZhY3RvcnM8L2tleXdvcmQ+PGtleXdv
cmQ+U2Vwc2lzL2RydWcgdGhlcmFweS9tb3J0YWxpdHkvIHRoZXJhcHk8L2tleXdvcmQ+PGtleXdv
cmQ+VHJlYXRtZW50IEZhaWx1cmU8L2tleXdvcmQ+PC9rZXl3b3Jkcz48ZGF0ZXM+PHllYXI+MjAw
ODwveWVhcj48cHViLWRhdGVzPjxkYXRlPkphbiAxMDwvZGF0ZT48L3B1Yi1kYXRlcz48L2RhdGVz
Pjxpc2JuPjE1MzMtNDQwNiAoRWxlY3Ryb25pYykmI3hEOzAwMjgtNDc5MyAoTGlua2luZyk8L2lz
Ym4+PGFjY2Vzc2lvbi1udW0+MTgxODQ5NTg8L2FjY2Vzc2lvbi1udW0+PHVybHM+PHJlbGF0ZWQt
dXJscz48dXJsPmh0dHA6Ly93d3cubmVqbS5vcmcvZG9pL3BkZi8xMC4xMDU2L05FSk1vYTA3MDcx
NjwvdXJsPjwvcmVsYXRlZC11cmxzPjwvdXJscz48ZWxlY3Ryb25pYy1yZXNvdXJjZS1udW0+MTAu
MTA1Ni9ORUpNb2EwNzA3MTY8L2VsZWN0cm9uaWMtcmVzb3VyY2UtbnVtPjxyZW1vdGUtZGF0YWJh
c2UtcHJvdmlkZXI+TkxNPC9yZW1vdGUtZGF0YWJhc2UtcHJvdmlkZXI+PGxhbmd1YWdlPmVuZzwv
bGFuZ3VhZ2U+PC9yZWNvcmQ+PC9DaXRlPjxDaXRlPjxBdXRob3I+RHViaW48L0F1dGhvcj48WWVh
cj4yMDEwPC9ZZWFyPjxSZWNOdW0+NDwvUmVjTnVtPjxyZWNvcmQ+PHJlYy1udW1iZXI+NDwvcmVj
LW51bWJlcj48Zm9yZWlnbi1rZXlzPjxrZXkgYXBwPSJFTiIgZGItaWQ9Inh3enRzNTVkMmRyZjIy
ZXBkYXl4OXN4MzV4d3Z0cmRhemEwNSI+NDwva2V5PjwvZm9yZWlnbi1rZXlzPjxyZWYtdHlwZSBu
YW1lPSJKb3VybmFsIEFydGljbGUiPjE3PC9yZWYtdHlwZT48Y29udHJpYnV0b3JzPjxhdXRob3Jz
PjxhdXRob3I+RHViaW4sIEEuPC9hdXRob3I+PGF1dGhvcj5Qb3pvLCBNLiBPLjwvYXV0aG9yPjxh
dXRob3I+Q2FzYWJlbGxhLCBDLiBBLjwvYXV0aG9yPjxhdXRob3I+TXVyaWFzLCBHLjwvYXV0aG9y
PjxhdXRob3I+UGFsaXphcywgRi4sIEpyLjwvYXV0aG9yPjxhdXRob3I+TW9zZWluY28sIE0uIEMu
PC9hdXRob3I+PGF1dGhvcj5LYW5vb3JlIEVkdWwsIFYuIFMuPC9hdXRob3I+PGF1dGhvcj5QYWxp
emFzLCBGLjwvYXV0aG9yPjxhdXRob3I+RXN0ZW5zc29ybywgRS48L2F1dGhvcj48YXV0aG9yPklu
Y2UsIEMuPC9hdXRob3I+PC9hdXRob3JzPjwvY29udHJpYnV0b3JzPjxhdXRoLWFkZHJlc3M+U2Vy
dmljaW8gZGUgVGVyYXBpYSBJbnRlbnNpdmEsIFNhbmF0b3JpbyBPdGFtZW5kaSB5IE1pcm9saSwg
QXpjdWVuYWdhIDg3MCwgQnVlbm9zIEFpcmVzIEMxMTE1QUFCLCBBcmdlbnRpbmEuIGFybmFsZG9k
dWJpbkBzcGVlZHkuY29tLmFyPC9hdXRoLWFkZHJlc3M+PHRpdGxlcz48dGl0bGU+Q29tcGFyaXNv
biBvZiA2JSBoeWRyb3h5ZXRoeWwgc3RhcmNoIDEzMC8wLjQgYW5kIHNhbGluZSBzb2x1dGlvbiBm
b3IgcmVzdXNjaXRhdGlvbiBvZiB0aGUgbWljcm9jaXJjdWxhdGlvbiBkdXJpbmcgdGhlIGVhcmx5
IGdvYWwtZGlyZWN0ZWQgdGhlcmFweSBvZiBzZXB0aWMgcGF0aWVudHM8L3RpdGxlPjxzZWNvbmRh
cnktdGl0bGU+SiBDcml0IENhcmU8L3NlY29uZGFyeS10aXRsZT48YWx0LXRpdGxlPkpvdXJuYWwg
b2YgY3JpdGljYWwgY2FyZTwvYWx0LXRpdGxlPjwvdGl0bGVzPjxwZXJpb2RpY2FsPjxmdWxsLXRp
dGxlPkogQ3JpdCBDYXJlPC9mdWxsLXRpdGxlPjxhYmJyLTE+Sm91cm5hbCBvZiBjcml0aWNhbCBj
YXJlPC9hYmJyLTE+PC9wZXJpb2RpY2FsPjxhbHQtcGVyaW9kaWNhbD48ZnVsbC10aXRsZT5KIENy
aXQgQ2FyZTwvZnVsbC10aXRsZT48YWJici0xPkpvdXJuYWwgb2YgY3JpdGljYWwgY2FyZTwvYWJi
ci0xPjwvYWx0LXBlcmlvZGljYWw+PHBhZ2VzPjY1OSBlMS04PC9wYWdlcz48dm9sdW1lPjI1PC92
b2x1bWU+PG51bWJlcj40PC9udW1iZXI+PGtleXdvcmRzPjxrZXl3b3JkPkFkdWx0PC9rZXl3b3Jk
PjxrZXl3b3JkPkFnZWQ8L2tleXdvcmQ+PGtleXdvcmQ+QWdlZCwgODAgYW5kIG92ZXI8L2tleXdv
cmQ+PGtleXdvcmQ+RmVtYWxlPC9rZXl3b3JkPjxrZXl3b3JkPipGbHVpZCBUaGVyYXB5PC9rZXl3
b3JkPjxrZXl3b3JkPkhldGFzdGFyY2gvY2hlbWlzdHJ5L3BoYXJtYWNvbG9neS8qdGhlcmFwZXV0
aWMgdXNlPC9rZXl3b3JkPjxrZXl3b3JkPkh1bWFuczwva2V5d29yZD48a2V5d29yZD5NYWxlPC9r
ZXl3b3JkPjxrZXl3b3JkPk1pY3JvY2lyY3VsYXRpb24vKmRydWcgZWZmZWN0czwva2V5d29yZD48
a2V5d29yZD5NaWRkbGUgQWdlZDwva2V5d29yZD48a2V5d29yZD5Nb3V0aCBGbG9vci9ibG9vZCBz
dXBwbHk8L2tleXdvcmQ+PGtleXdvcmQ+UGlsb3QgUHJvamVjdHM8L2tleXdvcmQ+PGtleXdvcmQ+
UGxhc21hIFN1YnN0aXR1dGVzL2NoZW1pc3RyeS9waGFybWFjb2xvZ3kvKnRoZXJhcGV1dGljIHVz
ZTwva2V5d29yZD48a2V5d29yZD5SZXN1c2NpdGF0aW9uLyptZXRob2RzPC9rZXl3b3JkPjxrZXl3
b3JkPlNlcHNpcy8qdGhlcmFweTwva2V5d29yZD48a2V5d29yZD5Tb2RpdW0gQ2hsb3JpZGUvcGhh
cm1hY29sb2d5Lyp0aGVyYXBldXRpYyB1c2U8L2tleXdvcmQ+PC9rZXl3b3Jkcz48ZGF0ZXM+PHll
YXI+MjAxMDwveWVhcj48cHViLWRhdGVzPjxkYXRlPkRlYzwvZGF0ZT48L3B1Yi1kYXRlcz48L2Rh
dGVzPjxpc2JuPjE1NTctODYxNSAoRWxlY3Ryb25pYykmI3hEOzA4ODMtOTQ0MSAoTGlua2luZyk8
L2lzYm4+PGFjY2Vzc2lvbi1udW0+MjA4MTM0ODU8L2FjY2Vzc2lvbi1udW0+PHVybHM+PHJlbGF0
ZWQtdXJscz48dXJsPmh0dHA6Ly93d3cubmNiaS5ubG0ubmloLmdvdi9wdWJtZWQvMjA4MTM0ODU8
L3VybD48L3JlbGF0ZWQtdXJscz48L3VybHM+PGVsZWN0cm9uaWMtcmVzb3VyY2UtbnVtPjEwLjEw
MTYvai5qY3JjLjIwMTAuMDQuMDA3PC9lbGVjdHJvbmljLXJlc291cmNlLW51bT48L3JlY29yZD48
L0NpdGU+PENpdGU+PEF1dGhvcj5GaW5mZXI8L0F1dGhvcj48WWVhcj4yMDA0PC9ZZWFyPjxSZWNO
dW0+MjA8L1JlY051bT48cmVjb3JkPjxyZWMtbnVtYmVyPjIwPC9yZWMtbnVtYmVyPjxmb3JlaWdu
LWtleXM+PGtleSBhcHA9IkVOIiBkYi1pZD0ieHd6dHM1NWQyZHJmMjJlcGRheXg5c3gzNXh3dnRy
ZGF6YTA1Ij4yMDwva2V5PjwvZm9yZWlnbi1rZXlzPjxyZWYtdHlwZSBuYW1lPSJKb3VybmFsIEFy
dGljbGUiPjE3PC9yZWYtdHlwZT48Y29udHJpYnV0b3JzPjxhdXRob3JzPjxhdXRob3I+RmluZmVy
LCBTLjwvYXV0aG9yPjxhdXRob3I+QmVsbG9tbywgUi48L2F1dGhvcj48YXV0aG9yPkJveWNlLCBO
LjwvYXV0aG9yPjxhdXRob3I+RnJlbmNoLCBKLjwvYXV0aG9yPjxhdXRob3I+TXlidXJnaCwgSi48
L2F1dGhvcj48YXV0aG9yPk5vcnRvbiwgUi48L2F1dGhvcj48L2F1dGhvcnM+PC9jb250cmlidXRv
cnM+PGF1dGgtYWRkcmVzcz5BTlpJQ1MgQ1RHLCBMZXZlbCAzLCAxMCBJZXZlcnMgU3QuLCBDYXJs
dG9uLCBWSUMgMzA1MywgQXVzdHJhbGlhLiBjdGdAYW56aWNzLmNvbS5hdTwvYXV0aC1hZGRyZXNz
Pjx0aXRsZXM+PHRpdGxlPkEgY29tcGFyaXNvbiBvZiBhbGJ1bWluIGFuZCBzYWxpbmUgZm9yIGZs
dWlkIHJlc3VzY2l0YXRpb24gaW4gdGhlIGludGVuc2l2ZSBjYXJlIHVuaXQ8L3RpdGxlPjxzZWNv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YWw+PHBhZ2VzPjIyNDctNTY8L3BhZ2VzPjx2b2x1bWU+MzUwPC92b2x1bWU+PG51bWJlcj4yMjwv
bnVtYmVyPjxlZGl0aW9uPjIwMDQvMDUvMjg8L2VkaXRpb24+PGtleXdvcmRzPjxrZXl3b3JkPkFk
dWx0PC9rZXl3b3JkPjxrZXl3b3JkPkFsYnVtaW5zLyB0aGVyYXBldXRpYyB1c2U8L2tleXdvcmQ+
PGtleXdvcmQ+Qmxvb2QgUHJlc3N1cmU8L2tleXdvcmQ+PGtleXdvcmQ+Q3JpdGljYWwgSWxsbmVz
cy9tb3J0YWxpdHkvIHRoZXJhcHk8L2tleXdvcmQ+PGtleXdvcmQ+RG91YmxlLUJsaW5kIE1ldGhv
ZDwva2V5d29yZD48a2V5d29yZD5GZW1hbGU8L2tleXdvcmQ+PGtleXdvcmQ+Rmx1aWQgVGhlcmFw
eS8gbWV0aG9kczwva2V5d29yZD48a2V5d29yZD5IZWFydCBSYXRlPC9rZXl3b3JkPjxrZXl3b3Jk
Pkh1bWFuczwva2V5d29yZD48a2V5d29yZD5IeXBvdm9sZW1pYS9waHlzaW9wYXRob2xvZ3kvIHRo
ZXJhcHk8L2tleXdvcmQ+PGtleXdvcmQ+SW50ZW5zaXZlIENhcmUgVW5pdHM8L2tleXdvcmQ+PGtl
eXdvcmQ+TWFsZTwva2V5d29yZD48a2V5d29yZD5NaWRkbGUgQWdlZDwva2V5d29yZD48a2V5d29y
ZD5NdWx0aXBsZSBPcmdhbiBGYWlsdXJlL2VwaWRlbWlvbG9neTwva2V5d29yZD48a2V5d29yZD5S
aXNrPC9rZXl3b3JkPjxrZXl3b3JkPlNvZGl1bSBDaGxvcmlkZS8gdGhlcmFwZXV0aWMgdXNlPC9r
ZXl3b3JkPjxrZXl3b3JkPlN1cnZpdmFsIEFuYWx5c2lzPC9rZXl3b3JkPjxrZXl3b3JkPlRyZWF0
bWVudCBPdXRjb21lPC9rZXl3b3JkPjwva2V5d29yZHM+PGRhdGVzPjx5ZWFyPjIwMDQ8L3llYXI+
PHB1Yi1kYXRlcz48ZGF0ZT5NYXkgMjc8L2RhdGU+PC9wdWItZGF0ZXM+PC9kYXRlcz48aXNibj4x
NTMzLTQ0MDYgKEVsZWN0cm9uaWMpJiN4RDswMDI4LTQ3OTMgKExpbmtpbmcpPC9pc2JuPjxhY2Nl
c3Npb24tbnVtPjE1MTYzNzc0PC9hY2Nlc3Npb24tbnVtPjx1cmxzPjxyZWxhdGVkLXVybHM+PHVy
bD5odHRwOi8vd3d3Lm5lam0ub3JnL2RvaS9wZGYvMTAuMTA1Ni9ORUpNb2EwNDAyMzI8L3VybD48
L3JlbGF0ZWQtdXJscz48L3VybHM+PGVsZWN0cm9uaWMtcmVzb3VyY2UtbnVtPjEwLjEwNTYvTkVK
TW9hMDQwMjMyPC9lbGVjdHJvbmljLXJlc291cmNlLW51bT48cmVtb3RlLWRhdGFiYXNlLXByb3Zp
ZGVyPk5MTTwvcmVtb3RlLWRhdGFiYXNlLXByb3ZpZGVyPjxsYW5ndWFnZT5lbmc8L2xhbmd1YWdl
PjwvcmVjb3JkPjwvQ2l0ZT48Q2l0ZT48QXV0aG9yPkd1aWRldDwvQXV0aG9yPjxZZWFyPjIwMTI8
L1llYXI+PFJlY051bT4yODwvUmVjTnVtPjxyZWNvcmQ+PHJlYy1udW1iZXI+Mjg8L3JlYy1udW1i
ZXI+PGZvcmVpZ24ta2V5cz48a2V5IGFwcD0iRU4iIGRiLWlkPSJ4d3p0czU1ZDJkcmYyMmVwZGF5
eDlzeDM1eHd2dHJkYXphMDUiPjI4PC9rZXk+PC9mb3JlaWduLWtleXM+PHJlZi10eXBlIG5hbWU9
IkpvdXJuYWwgQXJ0aWNsZSI+MTc8L3JlZi10eXBlPjxjb250cmlidXRvcnM+PGF1dGhvcnM+PGF1
dGhvcj5HdWlkZXQsIEIuPC9hdXRob3I+PGF1dGhvcj5NYXJ0aW5ldCwgTy48L2F1dGhvcj48YXV0
aG9yPkJvdWxhaW4sIFQuPC9hdXRob3I+PGF1dGhvcj5QaGlsaXBwYXJ0LCBGLjwvYXV0aG9yPjxh
dXRob3I+UG91c3NlbCwgSi4gRi48L2F1dGhvcj48YXV0aG9yPk1haXplbCwgSi48L2F1dGhvcj48
YXV0aG9yPkZvcmNldmlsbGUsIFguPC9hdXRob3I+PGF1dGhvcj5GZWlzc2VsLCBNLjwvYXV0aG9y
PjxhdXRob3I+SGFzc2VsbWFubiwgTS48L2F1dGhvcj48YXV0aG9yPkhlaW5pbmdlciwgQS48L2F1
dGhvcj48YXV0aG9yPlZhbiBBa2VuLCBILjwvYXV0aG9yPjwvYXV0aG9ycz48L2NvbnRyaWJ1dG9y
cz48YXV0aC1hZGRyZXNzPlJlYW5pbWF0aW9uIG1lZGljYWxlLCBBc3Npc3RhbmNlIFB1YmxpcXVl
IC0gSG9waXRhdXggZGUgUGFyaXMsIEhvcGl0YWwgU2FpbnQtQW50b2luZSwgMTg0IHJ1ZSBkdSBG
YXVib3VyZyBTYWludCBBbnRvaW5lLCBQYXJpcywgRi03NTAxMiwgRnJhbmNlLiBiZXJ0cmFuZC5n
dWlkZXRAc2F0LmFwaHAuZnIuPC9hdXRoLWFkZHJlc3M+PHRpdGxlcz48dGl0bGU+QXNzZXNzbWVu
dCBvZiBoZW1vZHluYW1pYyBlZmZpY2FjeSBhbmQgc2FmZXR5IG9mIDYlIGh5ZHJveHlldGh5bHN0
YXJjaCAxMzAvMC40IHZzLiAwLjklIE5hQ2wgZmx1aWQgcmVwbGFjZW1lbnQgaW4gcGF0aWVudHMg
d2l0aCBzZXZlcmUgc2Vwc2lzOiBUaGUgQ1JZU1RNQVMgc3R1ZHk8L3RpdGxlPjxzZWNvbmRhcnkt
dGl0bGU+Q3JpdCBDYXJlPC9zZWNvbmRhcnktdGl0bGU+PGFsdC10aXRsZT5Dcml0aWNhbCBjYXJl
IChMb25kb24sIEVuZ2xhbmQpPC9hbHQtdGl0bGU+PC90aXRsZXM+PHBlcmlvZGljYWw+PGZ1bGwt
dGl0bGU+Q3JpdCBDYXJlPC9mdWxsLXRpdGxlPjxhYmJyLTE+Q3JpdGljYWwgY2FyZSAoTG9uZG9u
LCBFbmdsYW5kKTwvYWJici0xPjwvcGVyaW9kaWNhbD48YWx0LXBlcmlvZGljYWw+PGZ1bGwtdGl0
bGU+Q3JpdCBDYXJlPC9mdWxsLXRpdGxlPjxhYmJyLTE+Q3JpdGljYWwgY2FyZSAoTG9uZG9uLCBF
bmdsYW5kKTwvYWJici0xPjwvYWx0LXBlcmlvZGljYWw+PHBhZ2VzPlI5NDwvcGFnZXM+PHZvbHVt
ZT4xNjwvdm9sdW1lPjxudW1iZXI+MzwvbnVtYmVyPjxlZGl0aW9uPjIwMTIvMDUvMjY8L2VkaXRp
b24+PGRhdGVzPjx5ZWFyPjIwMTI8L3llYXI+PHB1Yi1kYXRlcz48ZGF0ZT5NYXkgMjQ8L2RhdGU+
PC9wdWItZGF0ZXM+PC9kYXRlcz48aXNibj4xNDY2LTYwOVggKEVsZWN0cm9uaWMpJiN4RDsxMzY0
LTg1MzUgKExpbmtpbmcpPC9pc2JuPjxhY2Nlc3Npb24tbnVtPjIyNjI0NTMxPC9hY2Nlc3Npb24t
bnVtPjx1cmxzPjxyZWxhdGVkLXVybHM+PHVybD5odHRwOi8vY2Nmb3J1bS5jb20vY29udGVudC9w
ZGYvY2MxMTM1OC5wZGY8L3VybD48L3JlbGF0ZWQtdXJscz48L3VybHM+PGN1c3RvbTI+UE1DMzU4
MDY0MDwvY3VzdG9tMj48ZWxlY3Ryb25pYy1yZXNvdXJjZS1udW0+MTAuMTE4Ni9jYzExMzU4PC9l
bGVjdHJvbmljLXJlc291cmNlLW51bT48cmVtb3RlLWRhdGFiYXNlLXByb3ZpZGVyPk5MTTwvcmVt
b3RlLWRhdGFiYXNlLXByb3ZpZGVyPjxsYW5ndWFnZT5Fbmc8L2xhbmd1YWdlPjwvcmVjb3JkPjwv
Q2l0ZT48Q2l0ZT48QXV0aG9yPkhhdXB0PC9BdXRob3I+PFllYXI+MTk4MjwvWWVhcj48UmVjTnVt
PjI3PC9SZWNOdW0+PHJlY29yZD48cmVjLW51bWJlcj4yNzwvcmVjLW51bWJlcj48Zm9yZWlnbi1r
ZXlzPjxrZXkgYXBwPSJFTiIgZGItaWQ9Inh3enRzNTVkMmRyZjIyZXBkYXl4OXN4MzV4d3Z0cmRh
emEwNSI+Mjc8L2tleT48L2ZvcmVpZ24ta2V5cz48cmVmLXR5cGUgbmFtZT0iSm91cm5hbCBBcnRp
Y2xlIj4xNzwvcmVmLXR5cGU+PGNvbnRyaWJ1dG9ycz48YXV0aG9ycz48YXV0aG9yPkhhdXB0LCBN
LiBULjwvYXV0aG9yPjxhdXRob3I+UmFja293LCBFLiBDLjwvYXV0aG9yPjwvYXV0aG9ycz48L2Nv
bnRyaWJ1dG9ycz48dGl0bGVzPjx0aXRsZT5Db2xsb2lkIG9zbW90aWMgcHJlc3N1cmUgYW5kIGZs
dWlkIHJlc3VzY2l0YXRpb24gd2l0aCBoZXRhc3RhcmNoLCBhbGJ1bWluLCBhbmQgc2FsaW5lIHNv
bHV0aW9uczwvdGl0bGU+PHNlY29uZGFyeS10aXRsZT5Dcml0IENhcmUgTWVkPC9zZWNvbmRhcnkt
dGl0bGU+PGFsdC10aXRsZT5Dcml0aWNhbCBjYXJlIG1lZGljaW5lPC9hbHQtdGl0bGU+PC90aXRs
ZXM+PHBlcmlvZGljYWw+PGZ1bGwtdGl0bGU+Q3JpdCBDYXJlIE1lZDwvZnVsbC10aXRsZT48YWJi
ci0xPkNyaXRpY2FsIGNhcmUgbWVkaWNpbmU8L2FiYnItMT48L3BlcmlvZGljYWw+PGFsdC1wZXJp
b2RpY2FsPjxmdWxsLXRpdGxlPkNyaXQgQ2FyZSBNZWQ8L2Z1bGwtdGl0bGU+PGFiYnItMT5Dcml0
aWNhbCBjYXJlIG1lZGljaW5lPC9hYmJyLTE+PC9hbHQtcGVyaW9kaWNhbD48cGFnZXM+MTU5LTYy
PC9wYWdlcz48dm9sdW1lPjEwPC92b2x1bWU+PG51bWJlcj4zPC9udW1iZXI+PGVkaXRpb24+MTk4
Mi8wMy8wMTwvZWRpdGlvbj48a2V5d29yZHM+PGtleXdvcmQ+QWdlZDwva2V5d29yZD48a2V5d29y
ZD5Db2xsb2lkczwva2V5d29yZD48a2V5d29yZD5GZW1hbGU8L2tleXdvcmQ+PGtleXdvcmQ+Rmx1
aWQgVGhlcmFweTwva2V5d29yZD48a2V5d29yZD5IZXRhc3RhcmNoL2FkbWluaXN0cmF0aW9uICZh
bXA7IGRvc2FnZTwva2V5d29yZD48a2V5d29yZD5IdW1hbnM8L2tleXdvcmQ+PGtleXdvcmQ+TWFs
ZTwva2V5d29yZD48a2V5d29yZD5NaWRkbGUgQWdlZDwva2V5d29yZD48a2V5d29yZD5Pc21vdGlj
IFByZXNzdXJlPC9rZXl3b3JkPjxrZXl3b3JkPlJlc3VzY2l0YXRpb248L2tleXdvcmQ+PGtleXdv
cmQ+U2VydW0gQWxidW1pbi9hZG1pbmlzdHJhdGlvbiAmYW1wOyBkb3NhZ2U8L2tleXdvcmQ+PGtl
eXdvcmQ+U2hvY2svIHRoZXJhcHk8L2tleXdvcmQ+PGtleXdvcmQ+U2hvY2ssIENhcmRpb2dlbmlj
L3RoZXJhcHk8L2tleXdvcmQ+PGtleXdvcmQ+U2hvY2ssIFNlcHRpYy90aGVyYXB5PC9rZXl3b3Jk
PjxrZXl3b3JkPlNvZGl1bSBDaGxvcmlkZS9hZG1pbmlzdHJhdGlvbiAmYW1wOyBkb3NhZ2U8L2tl
eXdvcmQ+PC9rZXl3b3Jkcz48ZGF0ZXM+PHllYXI+MTk4MjwveWVhcj48cHViLWRhdGVzPjxkYXRl
Pk1hcjwvZGF0ZT48L3B1Yi1kYXRlcz48L2RhdGVzPjxpc2JuPjAwOTAtMzQ5MyAoUHJpbnQpJiN4
RDswMDkwLTM0OTMgKExpbmtpbmcpPC9pc2JuPjxhY2Nlc3Npb24tbnVtPjYxNzQyNzQ8L2FjY2Vz
c2lvbi1udW0+PHVybHM+PC91cmxzPjxyZW1vdGUtZGF0YWJhc2UtcHJvdmlkZXI+TkxNPC9yZW1v
dGUtZGF0YWJhc2UtcHJvdmlkZXI+PGxhbmd1YWdlPmVuZzwvbGFuZ3VhZ2U+PC9yZWNvcmQ+PC9D
aXRlPjxDaXRlPjxBdXRob3I+TGk8L0F1dGhvcj48WWVhcj4yMDA4PC9ZZWFyPjxSZWNOdW0+MjY8
L1JlY051bT48cmVjb3JkPjxyZWMtbnVtYmVyPjI2PC9yZWMtbnVtYmVyPjxmb3JlaWduLWtleXM+
PGtleSBhcHA9IkVOIiBkYi1pZD0ieHd6dHM1NWQyZHJmMjJlcGRheXg5c3gzNXh3dnRyZGF6YTA1
Ij4yNjwva2V5PjwvZm9yZWlnbi1rZXlzPjxyZWYtdHlwZSBuYW1lPSJKb3VybmFsIEFydGljbGUi
PjE3PC9yZWYtdHlwZT48Y29udHJpYnV0b3JzPjxhdXRob3JzPjxhdXRob3I+TGksIEYuPC9hdXRo
b3I+PGF1dGhvcj5TdW4sIEguPC9hdXRob3I+PGF1dGhvcj5IYW4sIFguIEQuPC9hdXRob3I+PC9h
dXRob3JzPjwvY29udHJpYnV0b3JzPjxhdXRoLWFkZHJlc3M+SW50ZW5zaXZlIENhcmUgVW5pdCwg
VGhlIFNlY29uZCBBZmZpbGlhdGVkIEhvc3BpdGFsIG9mIE5hbnRvbmcgVW5pdmVyc2l0eSwgTmFu
dG9uZyAyMjYwMDEsIEppYW5nIHN1LCBDaGluYS48L2F1dGgtYWRkcmVzcz48dGl0bGVzPjx0aXRs
ZT5bVGhlIGVmZmVjdCBvZiBkaWZmZXJlbnQgZmx1aWRzIG9uIGVhcmx5IGZsdWlkIHJlc3VzY2l0
YXRpb24gaW4gc2VwdGljIHNob2NrXTwvdGl0bGU+PHNlY29uZGFyeS10aXRsZT5aaG9uZ2d1byBX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ZyBqaWppdXlpeHVlPC9hYmJyLTE+PC9hbHQtcGVyaW9kaWNhbD48cGFnZXM+NDcyLTU8L3BhZ2Vz
Pjx2b2x1bWU+MjA8L3ZvbHVtZT48bnVtYmVyPjg8L251bWJlcj48ZWRpdGlvbj4yMDA4LzA4LzA5
PC9lZGl0aW9uPjxrZXl3b3Jkcz48a2V5d29yZD5BZG9sZXNjZW50PC9rZXl3b3JkPjxrZXl3b3Jk
PkFkdWx0PC9rZXl3b3JkPjxrZXl3b3JkPkFnZWQ8L2tleXdvcmQ+PGtleXdvcmQ+Qmxvb2QgUHJl
c3N1cmUvZHJ1ZyBlZmZlY3RzPC9rZXl3b3JkPjxrZXl3b3JkPkZlbWFsZTwva2V5d29yZD48a2V5
d29yZD5GbHVpZCBUaGVyYXB5LyBtZXRob2RzPC9rZXl3b3JkPjxrZXl3b3JkPkhldGFzdGFyY2gv
YWRtaW5pc3RyYXRpb24gJmFtcDsgZG9zYWdlPC9rZXl3b3JkPjxrZXl3b3JkPkh1bWFuczwva2V5
d29yZD48a2V5d29yZD5MYWN0aWMgQWNpZC9ibG9vZDwva2V5d29yZD48a2V5d29yZD5NYWxlPC9r
ZXl3b3JkPjxrZXl3b3JkPk1pZGRsZSBBZ2VkPC9rZXl3b3JkPjxrZXl3b3JkPlBsYXNtYSBTdWJz
dGl0dXRlcy8gYWRtaW5pc3RyYXRpb24gJmFtcDsgZG9zYWdlPC9rZXl3b3JkPjxrZXl3b3JkPlJl
c3VzY2l0YXRpb248L2tleXdvcmQ+PGtleXdvcmQ+U2FsaW5lIFNvbHV0aW9uLCBIeXBlcnRvbmlj
L2FkbWluaXN0cmF0aW9uICZhbXA7IGRvc2FnZTwva2V5d29yZD48a2V5d29yZD5TaG9jaywgU2Vw
dGljL2Jsb29kL3BoeXNpb3BhdGhvbG9neS8gdGhlcmFweTwva2V5d29yZD48a2V5d29yZD5Zb3Vu
ZyBBZHVsdDwva2V5d29yZD48L2tleXdvcmRzPjxkYXRlcz48eWVhcj4yMDA4PC95ZWFyPjxwdWIt
ZGF0ZXM+PGRhdGU+QXVnPC9kYXRlPjwvcHViLWRhdGVzPjwvZGF0ZXM+PGlzYm4+MTAwMy0wNjAz
IChQcmludCkmI3hEOzEwMDMtMDYwMyAoTGlua2luZyk8L2lzYm4+PGFjY2Vzc2lvbi1udW0+MTg2
ODcxNzQ8L2FjY2Vzc2lvbi1udW0+PHVybHM+PC91cmxzPjxyZW1vdGUtZGF0YWJhc2UtcHJvdmlk
ZXI+TkxNPC9yZW1vdGUtZGF0YWJhc2UtcHJvdmlkZXI+PGxhbmd1YWdlPmNoaTwvbGFuZ3VhZ2U+
PC9yZWNvcmQ+PC9DaXRlPjxDaXRlPjxBdXRob3I+THY8L0F1dGhvcj48WWVhcj4yMDEyPC9ZZWFy
PjxSZWNOdW0+MjU8L1JlY051bT48cmVjb3JkPjxyZWMtbnVtYmVyPjI1PC9yZWMtbnVtYmVyPjxm
b3JlaWduLWtleXM+PGtleSBhcHA9IkVOIiBkYi1pZD0ieHd6dHM1NWQyZHJmMjJlcGRheXg5c3gz
NXh3dnRyZGF6YTA1Ij4yNTwva2V5PjwvZm9yZWlnbi1rZXlzPjxyZWYtdHlwZSBuYW1lPSJKb3Vy
bmFsIEFydGljbGUiPjE3PC9yZWYtdHlwZT48Y29udHJpYnV0b3JzPjxhdXRob3JzPjxhdXRob3I+
THYsIEouPC9hdXRob3I+PGF1dGhvcj5aaGFvLCBILiBZLjwvYXV0aG9yPjxhdXRob3I+TGl1LCBG
LjwvYXV0aG9yPjxhdXRob3I+QW4sIFkuIFouPC9hdXRob3I+PC9hdXRob3JzPjwvY29udHJpYnV0
b3JzPjxhdXRoLWFkZHJlc3M+UGVraW5nIFVuaXZlcnNpdHkgUGVvcGxlJmFwb3M7cyBIb3NwaXRh
bCwgQmVpamluZywgQ2hpbmEuPC9hdXRoLWFkZHJlc3M+PHRpdGxlcz48dGl0bGU+W1RoZSBpbmZs
dWVuY2Ugb2YgbGFjdGF0ZSBSaW5nZXIgc29sdXRpb24gdmVyc3VzIGh5ZHJveHlldGh5bCBzdGFy
Y2ggb24gY29hZ3VsYXRpb24gYW5kIGZpYnJpbm9seXRpYyBzeXN0ZW0gaW4gcGF0aWVudHMgd2l0
aCBzZXB0aWMgc2hvY2tdPC90aXRsZT48c2Vjb25kYXJ5LXRpdGxlPlpob25nZ3VvIFdlaSBaaG9u
ZyBCaW5nIEppIEppdSBZaSBYdWU8L3NlY29uZGFyeS10aXRsZT48YWx0LXRpdGxlPlpob25nZ3Vv
IHdlaSB6aG9uZyBiaW5nIGppIGppdSB5aSB4dWUgPSBDaGluZXNlIGNyaXRpY2FsIGNhcmUgbWVk
aWNpbmUgPSBaaG9uZ2d1byB3ZWl6aG9uZ2JpbmcgamlqaXV5aXh1ZTwvYWx0LXRpdGxlPjwvdGl0
bGVzPjxwZXJpb2RpY2FsPjxmdWxsLXRpdGxlPlpob25nZ3VvIFdlaSBaaG9uZyBCaW5nIEppIEpp
dSBZaSBYdWU8L2Z1bGwtdGl0bGU+PGFiYnItMT5aaG9uZ2d1byB3ZWkgemhvbmcgYmluZyBqaSBq
aXUgeWkgeHVlID0gQ2hpbmVzZSBjcml0aWNhbCBjYXJlIG1lZGljaW5lID0gWmhvbmdndW8gd2Vp
emhvbmdiaW5nIGppaml1eWl4dWU8L2FiYnItMT48L3BlcmlvZGljYWw+PGFsdC1wZXJpb2RpY2Fs
PjxmdWxsLXRpdGxlPlpob25nZ3VvIFdlaSBaaG9uZyBCaW5nIEppIEppdSBZaSBYdWU8L2Z1bGwt
dGl0bGU+PGFiYnItMT5aaG9uZ2d1byB3ZWkgemhvbmcgYmluZyBqaSBqaXUgeWkgeHVlID0gQ2hp
bmVzZSBjcml0aWNhbCBjYXJlIG1lZGljaW5lID0gWmhvbmdndW8gd2VpemhvbmdiaW5nIGppaml1
eWl4dWU8L2FiYnItMT48L2FsdC1wZXJpb2RpY2FsPjxwYWdlcz4zOC00MTwvcGFnZXM+PHZvbHVt
ZT4yNDwvdm9sdW1lPjxudW1iZXI+MTwvbnVtYmVyPjxlZGl0aW9uPjIwMTIvMDEvMTg8L2VkaXRp
b24+PGtleXdvcmRzPjxrZXl3b3JkPkFnZWQ8L2tleXdvcmQ+PGtleXdvcmQ+RmVtYWxlPC9rZXl3
b3JkPjxrZXl3b3JkPkZsdWlkIFRoZXJhcHk8L2tleXdvcmQ+PGtleXdvcmQ+SGV0YXN0YXJjaC9w
aGFybWFjb2xvZ3kvIHRoZXJhcGV1dGljIHVzZTwva2V5d29yZD48a2V5d29yZD5IdW1hbnM8L2tl
eXdvcmQ+PGtleXdvcmQ+SXNvdG9uaWMgU29sdXRpb25zL3BoYXJtYWNvbG9neS8gdGhlcmFwZXV0
aWMgdXNlPC9rZXl3b3JkPjxrZXl3b3JkPk1hbGU8L2tleXdvcmQ+PGtleXdvcmQ+TWlkZGxlIEFn
ZWQ8L2tleXdvcmQ+PGtleXdvcmQ+UGFydGlhbCBUaHJvbWJvcGxhc3RpbiBUaW1lPC9rZXl3b3Jk
PjxrZXl3b3JkPlBsYXNtaW5vZ2VuIEFjdGl2YXRvciBJbmhpYml0b3IgMS9ibG9vZDwva2V5d29y
ZD48a2V5d29yZD5Qcm9zcGVjdGl2ZSBTdHVkaWVzPC9rZXl3b3JkPjxrZXl3b3JkPlJlc3VzY2l0
YXRpb248L2tleXdvcmQ+PGtleXdvcmQ+U2hvY2ssIFNlcHRpYy8gdGhlcmFweTwva2V5d29yZD48
a2V5d29yZD5UaXNzdWUgUGxhc21pbm9nZW4gQWN0aXZhdG9yL2Jsb29kPC9rZXl3b3JkPjwva2V5
d29yZHM+PGRhdGVzPjx5ZWFyPjIwMTI8L3llYXI+PHB1Yi1kYXRlcz48ZGF0ZT5KYW48L2RhdGU+
PC9wdWItZGF0ZXM+PC9kYXRlcz48aXNibj4xMDAzLTA2MDMgKFByaW50KSYjeEQ7MTAwMy0wNjAz
IChMaW5raW5nKTwvaXNibj48YWNjZXNzaW9uLW51bT4yMjI0ODc1MDwvYWNjZXNzaW9uLW51bT48
dXJscz48L3VybHM+PHJlbW90ZS1kYXRhYmFzZS1wcm92aWRlcj5OTE08L3JlbW90ZS1kYXRhYmFz
ZS1wcm92aWRlcj48bGFuZ3VhZ2U+Y2hpPC9sYW5ndWFnZT48L3JlY29yZD48L0NpdGU+PENpdGU+
PEF1dGhvcj5NY0ludHlyZTwvQXV0aG9yPjxZZWFyPjIwMDg8L1llYXI+PFJlY051bT4yMjwvUmVj
TnVtPjxyZWNvcmQ+PHJlYy1udW1iZXI+MjI8L3JlYy1udW1iZXI+PGZvcmVpZ24ta2V5cz48a2V5
IGFwcD0iRU4iIGRiLWlkPSJ4d3p0czU1ZDJkcmYyMmVwZGF5eDlzeDM1eHd2dHJkYXphMDUiPjIy
PC9rZXk+PC9mb3JlaWduLWtleXM+PHJlZi10eXBlIG5hbWU9IkpvdXJuYWwgQXJ0aWNsZSI+MTc8
L3JlZi10eXBlPjxjb250cmlidXRvcnM+PGF1dGhvcnM+PGF1dGhvcj5NY0ludHlyZSwgTC4gQS48
L2F1dGhvcj48YXV0aG9yPkZlcmd1c3NvbiwgRC48L2F1dGhvcj48YXV0aG9yPkNvb2ssIEQuIEou
PC9hdXRob3I+PGF1dGhvcj5SYW5raW4sIE4uPC9hdXRob3I+PGF1dGhvcj5EaGluZ3JhLCBWLjwv
YXV0aG9yPjxhdXRob3I+R3JhbnRvbiwgSi48L2F1dGhvcj48YXV0aG9yPk1hZ2RlciwgUy48L2F1
dGhvcj48YXV0aG9yPlN0aWVsbCwgSS48L2F1dGhvcj48YXV0aG9yPlRhbGphYXJkLCBNLjwvYXV0
aG9yPjxhdXRob3I+SGViZXJ0LCBQLiBDLjwvYXV0aG9yPjwvYXV0aG9ycz48L2NvbnRyaWJ1dG9y
cz48YXV0aC1hZGRyZXNzPlVuaXZlcnNpdHkgb2YgT3R0YXdhIENlbnRyZSBmb3IgVHJhbnNmdXNp
b24gYW5kIENyaXRpY2FsIENhcmUgUmVzZWFyY2gsIE90dGF3YSBIb3NwaXRhbCwgT3R0YXdhLCBP
bnRhcmlvLCBDYW5hZGEuIGxtY2ludHlyZUBvdHRhd2Fob3NwaXRhbC5vbi5jYTwvYXV0aC1hZGRy
ZXNzPjx0aXRsZXM+PHRpdGxlPkZsdWlkIHJlc3VzY2l0YXRpb24gaW4gdGhlIG1hbmFnZW1lbnQg
b2YgZWFybHkgc2VwdGljIHNob2NrIChGSU5FU1MpOiBhIHJhbmRvbWl6ZWQgY29udHJvbGxlZCBm
ZWFzaWJpbGl0eSB0cmlhbDwvdGl0bGU+PHNlY29uZGFyeS10aXRsZT5DYW4gSiBBbmFlc3RoPC9z
ZWNvbmRhcnktdGl0bGU+PGFsdC10aXRsZT5DYW5hZGlhbiBqb3VybmFsIG9mIGFuYWVzdGhlc2lh
ID0gSm91cm5hbCBjYW5hZGllbiBkJmFwb3M7YW5lc3RoZXNpZTwvYWx0LXRpdGxlPjwvdGl0bGVz
PjxwZXJpb2RpY2FsPjxmdWxsLXRpdGxlPkNhbiBKIEFuYWVzdGg8L2Z1bGwtdGl0bGU+PGFiYnIt
MT5DYW5hZGlhbiBqb3VybmFsIG9mIGFuYWVzdGhlc2lhID0gSm91cm5hbCBjYW5hZGllbiBkJmFw
b3M7YW5lc3RoZXNpZTwvYWJici0xPjwvcGVyaW9kaWNhbD48YWx0LXBlcmlvZGljYWw+PGZ1bGwt
dGl0bGU+Q2FuIEogQW5hZXN0aDwvZnVsbC10aXRsZT48YWJici0xPkNhbmFkaWFuIGpvdXJuYWwg
b2YgYW5hZXN0aGVzaWEgPSBKb3VybmFsIGNhbmFkaWVuIGQmYXBvczthbmVzdGhlc2llPC9hYmJy
LTE+PC9hbHQtcGVyaW9kaWNhbD48cGFnZXM+ODE5LTI2PC9wYWdlcz48dm9sdW1lPjU1PC92b2x1
bWU+PG51bWJlcj4xMjwvbnVtYmVyPjxlZGl0aW9uPjIwMDgvMTIvMDQ8L2VkaXRpb24+PGtleXdv
cmRzPjxrZXl3b3JkPkFnZWQ8L2tleXdvcmQ+PGtleXdvcmQ+QWxnb3JpdGhtczwva2V5d29yZD48
a2V5d29yZD5BdHRpdHVkZSBvZiBIZWFsdGggUGVyc29ubmVsPC9rZXl3b3JkPjxrZXl3b3JkPkRv
dWJsZS1CbGluZCBNZXRob2Q8L2tleXdvcmQ+PGtleXdvcmQ+RmVhc2liaWxpdHkgU3R1ZGllczwv
a2V5d29yZD48a2V5d29yZD5GZW1hbGU8L2tleXdvcmQ+PGtleXdvcmQ+Rmx1aWQgVGhlcmFweS8g
bWV0aG9kcy9tb3J0YWxpdHk8L2tleXdvcmQ+PGtleXdvcmQ+SGV0YXN0YXJjaC8gdGhlcmFwZXV0
aWMgdXNlPC9rZXl3b3JkPjxrZXl3b3JkPkh1bWFuczwva2V5d29yZD48a2V5d29yZD5NYWxlPC9r
ZXl3b3JkPjxrZXl3b3JkPk1pZGRsZSBBZ2VkPC9rZXl3b3JkPjxrZXl3b3JkPlBhdGllbnQgU2Vs
ZWN0aW9uPC9rZXl3b3JkPjxrZXl3b3JkPlBpbG90IFByb2plY3RzPC9rZXl3b3JkPjxrZXl3b3Jk
PlBsYXNtYSBTdWJzdGl0dXRlcy8gdGhlcmFwZXV0aWMgdXNlPC9rZXl3b3JkPjxrZXl3b3JkPlJl
c3VzY2l0YXRpb24vIG1ldGhvZHMvbW9ydGFsaXR5PC9rZXl3b3JkPjxrZXl3b3JkPlNob2NrLCBT
ZXB0aWMvbW9ydGFsaXR5LyB0aGVyYXB5PC9rZXl3b3JkPjxrZXl3b3JkPlNvZGl1bSBDaGxvcmlk
ZS90aGVyYXBldXRpYyB1c2U8L2tleXdvcmQ+PGtleXdvcmQ+VHJlYXRtZW50IE91dGNvbWU8L2tl
eXdvcmQ+PC9rZXl3b3Jkcz48ZGF0ZXM+PHllYXI+MjAwODwveWVhcj48cHViLWRhdGVzPjxkYXRl
PkRlYzwvZGF0ZT48L3B1Yi1kYXRlcz48L2RhdGVzPjxpc2JuPjA4MzItNjEwWCAoUHJpbnQpJiN4
RDswODMyLTYxMFggKExpbmtpbmcpPC9pc2JuPjxhY2Nlc3Npb24tbnVtPjE5MDUwMDg1PC9hY2Nl
c3Npb24tbnVtPjx1cmxzPjwvdXJscz48ZWxlY3Ryb25pYy1yZXNvdXJjZS1udW0+MTAuMTAwNy9i
ZjAzMDM0MDUzPC9lbGVjdHJvbmljLXJlc291cmNlLW51bT48cmVtb3RlLWRhdGFiYXNlLXByb3Zp
ZGVyPk5MTTwvcmVtb3RlLWRhdGFiYXNlLXByb3ZpZGVyPjxsYW5ndWFnZT5lbmc8L2xhbmd1YWdl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ZS1udW0+PC9yZWNvcmQ+PC9DaXRlPjxDaXRlPjxBdXRob3I+UGVybmVyPC9BdXRob3I+PFllYXI+
MjAxMjwvWWVhcj48UmVjTnVtPjE0PC9SZWNOdW0+PHJlY29yZD48cmVjLW51bWJlcj4xNDwvcmVj
LW51bWJlcj48Zm9yZWlnbi1rZXlzPjxrZXkgYXBwPSJFTiIgZGItaWQ9Inh3enRzNTVkMmRyZjIy
ZXBkYXl4OXN4MzV4d3Z0cmRhemEwNSI+MTQ8L2tleT48L2ZvcmVpZ24ta2V5cz48cmVmLXR5cGUg
bmFtZT0iSm91cm5hbCBBcnRpY2xlIj4xNzwvcmVmLXR5cGU+PGNvbnRyaWJ1dG9ycz48YXV0aG9y
cz48YXV0aG9yPlBlcm5lciwgQS48L2F1dGhvcj48YXV0aG9yPkhhYXNlLCBOLjwvYXV0aG9yPjxh
dXRob3I+R3V0dG9ybXNlbiwgQS4gQi48L2F1dGhvcj48YXV0aG9yPlRlbmh1bmVuLCBKLjwvYXV0
aG9yPjxhdXRob3I+S2xlbWVuenNvbiwgRy48L2F1dGhvcj48YXV0aG9yPkFuZW1hbiwgQS48L2F1
dGhvcj48YXV0aG9yPk1hZHNlbiwgSy4gUi48L2F1dGhvcj48YXV0aG9yPk1vbGxlciwgTS4gSC48
L2F1dGhvcj48YXV0aG9yPkVsa2phZXIsIEouIE0uPC9hdXRob3I+PGF1dGhvcj5Qb3Vsc2VuLCBM
LiBNLjwvYXV0aG9yPjxhdXRob3I+QmVuZHRzZW4sIEEuPC9hdXRob3I+PGF1dGhvcj5XaW5kaW5n
LCBSLjwvYXV0aG9yPjxhdXRob3I+U3RlZW5zZW4sIE0uPC9hdXRob3I+PGF1dGhvcj5CZXJlem93
aWN6LCBQLjwvYXV0aG9yPjxhdXRob3I+U29lLUplbnNlbiwgUC48L2F1dGhvcj48YXV0aG9yPkJl
c3RsZSwgTS48L2F1dGhvcj48YXV0aG9yPlN0cmFuZCwgSy48L2F1dGhvcj48YXV0aG9yPldpaXMs
IEouPC9hdXRob3I+PGF1dGhvcj5XaGl0ZSwgSi4gTy48L2F1dGhvcj48YXV0aG9yPlRob3JuYmVy
ZywgSy4gSi48L2F1dGhvcj48YXV0aG9yPlF1aXN0LCBMLjwvYXV0aG9yPjxhdXRob3I+TmllbHNl
biwgSi48L2F1dGhvcj48YXV0aG9yPkFuZGVyc2VuLCBMLiBILjwvYXV0aG9yPjxhdXRob3I+SG9s
c3QsIEwuIEIuPC9hdXRob3I+PGF1dGhvcj5UaG9ybWFyLCBLLjwvYXV0aG9yPjxhdXRob3I+S2ph
ZWxkZ2FhcmQsIEEuIEwuPC9hdXRob3I+PGF1dGhvcj5GYWJyaXRpdXMsIE0uIEwuPC9hdXRob3I+
PGF1dGhvcj5Nb25kcnVwLCBGLjwvYXV0aG9yPjxhdXRob3I+UG90dCwgRi4gQy48L2F1dGhvcj48
YXV0aG9yPk1vbGxlciwgVC4gUC48L2F1dGhvcj48YXV0aG9yPldpbmtlbCwgUC48L2F1dGhvcj48
YXV0aG9yPldldHRlcnNsZXYsIEouPC9hdXRob3I+PGF1dGhvcj5TLiBUcmlhbCBHcm91cDwvYXV0
aG9yPjxhdXRob3I+U2NhbmRpbmF2aWFuIENyaXRpY2FsIENhcmUgVHJpYWxzLCBHcm91cDwvYXV0
aG9yPjwvYXV0aG9ycz48L2NvbnRyaWJ1dG9ycz48YXV0aC1hZGRyZXNzPkRlcGFydG1lbnQgb2Yg
SW50ZW5zaXZlIENhcmUsIENvcGVuaGFnZW4gVW5pdmVyc2l0eSBIb3NwaXRhbCwgUmlnc2hvc3Bp
dGFsZXQsIENvcGVuaGFnZW4sIERlbm1hcmsuIGFuZGVycy5wZXJuZXJAcmgucmVnaW9uaC5kazwv
YXV0aC1hZGRyZXNzPjx0aXRsZXM+PHRpdGxlPkh5ZHJveHlldGh5bCBzdGFyY2ggMTMwLzAuNDIg
dmVyc3VzIFJpbmdlciZhcG9zO3MgYWNldGF0ZSBpbiBzZXZlcmUgc2Vwc2lzPC90aXRsZT48c2Vj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Y2FsPjxwYWdlcz4xMjQtMzQ8L3BhZ2VzPjx2b2x1bWU+MzY3PC92b2x1bWU+PG51bWJlcj4yPC9u
dW1iZXI+PGtleXdvcmRzPjxrZXl3b3JkPkFnZWQ8L2tleXdvcmQ+PGtleXdvcmQ+RG91YmxlLUJs
aW5kIE1ldGhvZDwva2V5d29yZD48a2V5d29yZD5GZW1hbGU8L2tleXdvcmQ+PGtleXdvcmQ+KkZs
dWlkIFRoZXJhcHkvYWR2ZXJzZSBlZmZlY3RzL21ldGhvZHM8L2tleXdvcmQ+PGtleXdvcmQ+SGVt
b3JyaGFnZS9jaGVtaWNhbGx5IGluZHVjZWQ8L2tleXdvcmQ+PGtleXdvcmQ+SGV0YXN0YXJjaC9h
ZHZlcnNlIGVmZmVjdHMvKnRoZXJhcGV1dGljIHVzZTwva2V5d29yZD48a2V5d29yZD5IdW1hbnM8
L2tleXdvcmQ+PGtleXdvcmQ+SW50ZW50aW9uIHRvIFRyZWF0IEFuYWx5c2lzPC9rZXl3b3JkPjxr
ZXl3b3JkPklzb3RvbmljIFNvbHV0aW9ucy9hZHZlcnNlIGVmZmVjdHMvKnRoZXJhcGV1dGljIHVz
ZTwva2V5d29yZD48a2V5d29yZD5LaWRuZXkgRmFpbHVyZSwgQ2hyb25pYy9ldGlvbG9neS90aGVy
YXB5PC9rZXl3b3JkPjxrZXl3b3JkPk1hbGU8L2tleXdvcmQ+PGtleXdvcmQ+TWlkZGxlIEFnZWQ8
L2tleXdvcmQ+PGtleXdvcmQ+UmVuYWwgUmVwbGFjZW1lbnQgVGhlcmFweTwva2V5d29yZD48a2V5
d29yZD5TZXBzaXMvY29tcGxpY2F0aW9ucy9tb3J0YWxpdHkvKnRoZXJhcHk8L2tleXdvcmQ+PC9r
ZXl3b3Jkcz48ZGF0ZXM+PHllYXI+MjAxMjwveWVhcj48cHViLWRhdGVzPjxkYXRlPkp1bCAxMjwv
ZGF0ZT48L3B1Yi1kYXRlcz48L2RhdGVzPjxpc2JuPjE1MzMtNDQwNiAoRWxlY3Ryb25pYykmI3hE
OzAwMjgtNDc5MyAoTGlua2luZyk8L2lzYm4+PGFjY2Vzc2lvbi1udW0+MjI3MzgwODU8L2FjY2Vz
c2lvbi1udW0+PHVybHM+PHJlbGF0ZWQtdXJscz48dXJsPmh0dHA6Ly93d3cubmNiaS5ubG0ubmlo
Lmdvdi9wdWJtZWQvMjI3MzgwODU8L3VybD48L3JlbGF0ZWQtdXJscz48L3VybHM+PGVsZWN0cm9u
aWMtcmVzb3VyY2UtbnVtPjEwLjEwNTYvTkVKTW9hMTIwNDI0MjwvZWxlY3Ryb25pYy1yZXNvdXJj
ZS1udW0+PC9yZWNvcmQ+PC9DaXRlPjxDaXRlPjxBdXRob3I+UmFja293PC9BdXRob3I+PFllYXI+
MTk4OTwvWWVhcj48UmVjTnVtPjIxPC9SZWNOdW0+PHJlY29yZD48cmVjLW51bWJlcj4yMTwvcmVj
LW51bWJlcj48Zm9yZWlnbi1rZXlzPjxrZXkgYXBwPSJFTiIgZGItaWQ9Inh3enRzNTVkMmRyZjIy
ZXBkYXl4OXN4MzV4d3Z0cmRhemEwNSI+MjE8L2tleT48a2V5IGFwcD0iRU5XZWIiIGRiLWlkPSIi
PjA8L2tleT48L2ZvcmVpZ24ta2V5cz48cmVmLXR5cGUgbmFtZT0iSm91cm5hbCBBcnRpY2xlIj4x
NzwvcmVmLXR5cGU+PGNvbnRyaWJ1dG9ycz48YXV0aG9ycz48YXV0aG9yPlJhY2tvdywgRS4gQy48
L2F1dGhvcj48YXV0aG9yPk1lY2hlciwgQy48L2F1dGhvcj48YXV0aG9yPkFzdGl6LCBNLiBFLjwv
YXV0aG9yPjxhdXRob3I+R3JpZmZlbCwgTS48L2F1dGhvcj48YXV0aG9yPkZhbGssIEouIEwuPC9h
dXRob3I+PGF1dGhvcj5XZWlsLCBNLiBILjwvYXV0aG9yPjwvYXV0aG9ycz48L2NvbnRyaWJ1dG9y
cz48YXV0aC1hZGRyZXNzPkRlcGFydG1lbnQgb2YgTWVkaWNpbmUsIFVuaXZlcnNpdHkgb2YgSGVh
bHRoIFNjaWVuY2VzLCBDaGljYWdvIE1lZGljYWwgU2Nob29sLCBJTCA2MDA2NC48L2F1dGgtYWRk
cmVzcz48dGl0bGVzPjx0aXRsZT5FZmZlY3RzIG9mIHBlbnRhc3RhcmNoIGFuZCBhbGJ1bWluIGlu
ZnVzaW9uIG9uIGNhcmRpb3Jlc3BpcmF0b3J5IGZ1bmN0aW9uIGFuZCBjb2FndWxhdGlvbiBpbiBw
YXRpZW50cyB3aXRoIHNldmVyZSBzZXBzaXMgYW5kIHN5c3RlbWljIGh5cG9wZXJmdXNpb248L3Rp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ZWRpY2luZTwvYWJici0xPjwvYWx0LXBlcmlvZGljYWw+PHBhZ2VzPjM5NC04PC9wYWdlcz48dm9s
dW1lPjE3PC92b2x1bWU+PG51bWJlcj41PC9udW1iZXI+PGVkaXRpb24+MTk4OS8wNS8wMTwvZWRp
dGlvbj48a2V5d29yZHM+PGtleXdvcmQ+QWR1bHQ8L2tleXdvcmQ+PGtleXdvcmQ+QWdlZDwva2V5
d29yZD48a2V5d29yZD5BZ2VkLCA4MCBhbmQgb3Zlcjwva2V5d29yZD48a2V5d29yZD5BbGJ1bWlu
cy8gdGhlcmFwZXV0aWMgdXNlPC9rZXl3b3JkPjxrZXl3b3JkPkJhY3RlcmlhbCBJbmZlY3Rpb25z
L21vcnRhbGl0eS9waHlzaW9wYXRob2xvZ3kvIHRoZXJhcHk8L2tleXdvcmQ+PGtleXdvcmQ+Qmxv
b2QgQ2lyY3VsYXRpb24vZHJ1ZyBlZmZlY3RzPC9rZXl3b3JkPjxrZXl3b3JkPkJsb29kIENvYWd1
bGF0aW9uLyBkcnVnIGVmZmVjdHM8L2tleXdvcmQ+PGtleXdvcmQ+RmVtYWxlPC9rZXl3b3JkPjxr
ZXl3b3JkPkZsdWlkIFRoZXJhcHkvIG1ldGhvZHM8L2tleXdvcmQ+PGtleXdvcmQ+SGVtb2R5bmFt
aWNzLyBkcnVnIGVmZmVjdHM8L2tleXdvcmQ+PGtleXdvcmQ+SGV0YXN0YXJjaC8gdGhlcmFwZXV0
aWMgdXNlPC9rZXl3b3JkPjxrZXl3b3JkPkh1bWFuczwva2V5d29yZD48a2V5d29yZD5NYWxlPC9r
ZXl3b3JkPjxrZXl3b3JkPk1pZGRsZSBBZ2VkPC9rZXl3b3JkPjxrZXl3b3JkPlJhbmRvbSBBbGxv
Y2F0aW9uPC9rZXl3b3JkPjxrZXl3b3JkPlJlc3BpcmF0aW9uLyBkcnVnIGVmZmVjdHM8L2tleXdv
cmQ+PGtleXdvcmQ+UmVzcGlyYXRvcnkgRnVuY3Rpb24gVGVzdHM8L2tleXdvcmQ+PGtleXdvcmQ+
U3RhcmNoLyBhbmFsb2dzICZhbXA7IGRlcml2YXRpdmVzPC9rZXl3b3JkPjwva2V5d29yZHM+PGRh
dGVzPjx5ZWFyPjE5ODk8L3llYXI+PHB1Yi1kYXRlcz48ZGF0ZT5NYXk8L2RhdGU+PC9wdWItZGF0
ZXM+PC9kYXRlcz48aXNibj4wMDkwLTM0OTMgKFByaW50KSYjeEQ7MDA5MC0zNDkzIChMaW5raW5n
KTwvaXNibj48YWNjZXNzaW9uLW51bT4yNDY4NDQ3PC9hY2Nlc3Npb24tbnVtPjx1cmxzPjwvdXJs
cz48cmVtb3RlLWRhdGFiYXNlLXByb3ZpZGVyPk5MTTwvcmVtb3RlLWRhdGFiYXNlLXByb3ZpZGVy
PjxsYW5ndWFnZT5lbmc8L2xhbmd1YWdlPjwvcmVjb3JkPjwvQ2l0ZT48Q2l0ZT48QXV0aG9yPlNj
aG9ydGdlbjwvQXV0aG9yPjxZZWFyPjIwMDE8L1llYXI+PFJlY051bT4xNzwvUmVjTnVtPjxyZWNv
cmQ+PHJlYy1udW1iZXI+MTc8L3JlYy1udW1iZXI+PGZvcmVpZ24ta2V5cz48a2V5IGFwcD0iRU4i
IGRiLWlkPSJ4d3p0czU1ZDJkcmYyMmVwZGF5eDlzeDM1eHd2dHJkYXphMDUiPjE3PC9rZXk+PC9m
b3JlaWduLWtleXM+PHJlZi10eXBlIG5hbWU9IkpvdXJuYWwgQXJ0aWNsZSI+MTc8L3JlZi10eXBl
Pjxjb250cmlidXRvcnM+PGF1dGhvcnM+PGF1dGhvcj5TY2hvcnRnZW4sIEZyw6lkw6lyaXF1ZTwv
YXV0aG9yPjxhdXRob3I+TGFjaGVyYWRlLCBKZWFuLUNsYXVkZTwvYXV0aG9yPjxhdXRob3I+QnJ1
bmVlbCwgRmFicmljZTwvYXV0aG9yPjxhdXRob3I+Q2F0dGFuZW8sIElzYWJlbGxlPC9hdXRob3I+
PGF1dGhvcj5IZW1lcnksIEZyYW7Dp29pczwvYXV0aG9yPjxhdXRob3I+TGVtYWlyZSwgRnJhbsOn
b2lzPC9hdXRob3I+PGF1dGhvcj5Ccm9jaGFyZCwgTGF1cmVudDwvYXV0aG9yPjwvYXV0aG9ycz48
L2NvbnRyaWJ1dG9ycz48dGl0bGVzPjx0aXRsZT5FZmZlY3RzIG9mIGh5ZHJveHlldGh5bHN0YXJj
aCBhbmQgZ2VsYXRpbiBvbiByZW5hbCBmdW5jdGlvbiBpbiBzZXZlcmUgc2Vwc2lzOiBhIG11bHRp
Y2VudHJlIHJhbmRvbWlzZWQgc3R1ZHk8L3RpdGxlPjxzZWNvbmRhcnktdGl0bGU+VGhlIExhbmNl
dDwvc2Vjb25kYXJ5LXRpdGxlPjwvdGl0bGVzPjxwZXJpb2RpY2FsPjxmdWxsLXRpdGxlPlRoZSBM
YW5jZXQ8L2Z1bGwtdGl0bGU+PC9wZXJpb2RpY2FsPjxwYWdlcz45MTEtOTE2PC9wYWdlcz48dm9s
dW1lPjM1Nzwvdm9sdW1lPjxudW1iZXI+OTI2MDwvbnVtYmVyPjxkYXRlcz48eWVhcj4yMDAxPC95
ZWFyPjwvZGF0ZXM+PGlzYm4+MDE0MDY3MzY8L2lzYm4+PHVybHM+PC91cmxzPjxlbGVjdHJvbmlj
LXJlc291cmNlLW51bT4xMC4xMDE2L3MwMTQwLTY3MzYoMDApMDQyMTEtMjwvZWxlY3Ryb25pYy1y
ZXNvdXJjZS1udW0+PC9yZWNvcmQ+PC9DaXRlPjxDaXRlPjxBdXRob3I+U2llZ2VtdW5kPC9BdXRo
b3I+PFllYXI+MjAxMTwvWWVhcj48UmVjTnVtPjMwPC9SZWNOdW0+PHJlY29yZD48cmVjLW51bWJl
cj4zMDwvcmVjLW51bWJlcj48Zm9yZWlnbi1rZXlzPjxrZXkgYXBwPSJFTiIgZGItaWQ9Inh3enRz
NTVkMmRyZjIyZXBkYXl4OXN4MzV4d3Z0cmRhemEwNSI+MzA8L2tleT48L2ZvcmVpZ24ta2V5cz48
cmVmLXR5cGUgbmFtZT0iVW5wdWJsaXNoZWQgV29yayI+MzQ8L3JlZi10eXBlPjxjb250cmlidXRv
cnM+PGF1dGhvcnM+PGF1dGhvcj5TaWVnZW11bmQsIE08L2F1dGhvcj48L2F1dGhvcnM+PC9jb250
cmlidXRvcnM+PHRpdGxlcz48dGl0bGU+QmFzZWwgU3R1ZHkgZm9yIEV2YWx1YXRpb24gb2YgU3Rh
cmNoICgxMzA7MC40KSBJbmZ1c2lvbiBpbiBTZXB0aWMgUGF0aWVudHM6IEJhU0VTICgxMzA7MC40
KSBUcmlhbDwvdGl0bGU+PC90aXRsZXM+PGRhdGVzPjx5ZWFyPjIwMTE8L3llYXI+PC9kYXRlcz48
dXJscz48cmVsYXRlZC11cmxzPjx1cmw+aHR0cDovL2NsaW5pY2FsdHJpYWxzLmdvdi9zaG93L05D
VDAwMjczNzI4PC91cmw+PC9yZWxhdGVkLXVybHM+PC91cmxzPjwvcmVjb3JkPjwvQ2l0ZT48L0Vu
ZE5vdGU+AG==
</w:fldData>
        </w:fldChar>
      </w:r>
      <w:r w:rsidR="00D111D5">
        <w:rPr>
          <w:rFonts w:ascii="Times New Roman" w:hAnsi="Times New Roman"/>
          <w:bCs/>
        </w:rPr>
        <w:instrText xml:space="preserve"> ADDIN EN.CITE.DATA </w:instrText>
      </w:r>
      <w:r w:rsidR="00D111D5">
        <w:rPr>
          <w:rFonts w:ascii="Times New Roman" w:hAnsi="Times New Roman"/>
          <w:bCs/>
        </w:rPr>
      </w:r>
      <w:r w:rsidR="00D111D5">
        <w:rPr>
          <w:rFonts w:ascii="Times New Roman" w:hAnsi="Times New Roman"/>
          <w:bCs/>
        </w:rPr>
        <w:fldChar w:fldCharType="end"/>
      </w:r>
      <w:r w:rsidRPr="00B93B99">
        <w:rPr>
          <w:rFonts w:ascii="Times New Roman" w:hAnsi="Times New Roman"/>
          <w:bCs/>
        </w:rPr>
        <w:fldChar w:fldCharType="separate"/>
      </w:r>
      <w:r w:rsidR="00D111D5">
        <w:rPr>
          <w:rFonts w:ascii="Times New Roman" w:hAnsi="Times New Roman"/>
          <w:bCs/>
          <w:noProof/>
        </w:rPr>
        <w:t>[</w:t>
      </w:r>
      <w:hyperlink w:anchor="_ENREF_11" w:tooltip="Brunkhorst, 2008 #29" w:history="1">
        <w:r w:rsidR="00D111D5">
          <w:rPr>
            <w:rFonts w:ascii="Times New Roman" w:hAnsi="Times New Roman"/>
            <w:bCs/>
            <w:noProof/>
          </w:rPr>
          <w:t>11-13</w:t>
        </w:r>
      </w:hyperlink>
      <w:r w:rsidR="00D111D5">
        <w:rPr>
          <w:rFonts w:ascii="Times New Roman" w:hAnsi="Times New Roman"/>
          <w:bCs/>
          <w:noProof/>
        </w:rPr>
        <w:t xml:space="preserve">, </w:t>
      </w:r>
      <w:hyperlink w:anchor="_ENREF_16" w:tooltip="Finfer, 2004 #20" w:history="1">
        <w:r w:rsidR="00D111D5">
          <w:rPr>
            <w:rFonts w:ascii="Times New Roman" w:hAnsi="Times New Roman"/>
            <w:bCs/>
            <w:noProof/>
          </w:rPr>
          <w:t>16</w:t>
        </w:r>
      </w:hyperlink>
      <w:r w:rsidR="00D111D5">
        <w:rPr>
          <w:rFonts w:ascii="Times New Roman" w:hAnsi="Times New Roman"/>
          <w:bCs/>
          <w:noProof/>
        </w:rPr>
        <w:t xml:space="preserve">, </w:t>
      </w:r>
      <w:hyperlink w:anchor="_ENREF_27" w:tooltip="Annane, 2013 #31" w:history="1">
        <w:r w:rsidR="00D111D5">
          <w:rPr>
            <w:rFonts w:ascii="Times New Roman" w:hAnsi="Times New Roman"/>
            <w:bCs/>
            <w:noProof/>
          </w:rPr>
          <w:t>27-36</w:t>
        </w:r>
      </w:hyperlink>
      <w:r w:rsidR="00D111D5">
        <w:rPr>
          <w:rFonts w:ascii="Times New Roman" w:hAnsi="Times New Roman"/>
          <w:bCs/>
          <w:noProof/>
        </w:rPr>
        <w:t>]</w:t>
      </w:r>
      <w:r w:rsidRPr="00B93B99">
        <w:rPr>
          <w:rFonts w:ascii="Times New Roman" w:hAnsi="Times New Roman"/>
          <w:bCs/>
        </w:rPr>
        <w:fldChar w:fldCharType="end"/>
      </w:r>
      <w:r w:rsidRPr="00B93B99">
        <w:rPr>
          <w:rFonts w:ascii="Times New Roman" w:hAnsi="Times New Roman"/>
          <w:bCs/>
        </w:rPr>
        <w:t xml:space="preserve"> and 6 involv</w:t>
      </w:r>
      <w:r>
        <w:rPr>
          <w:rFonts w:ascii="Times New Roman" w:hAnsi="Times New Roman"/>
          <w:bCs/>
        </w:rPr>
        <w:t>ed a</w:t>
      </w:r>
      <w:r w:rsidRPr="00B93B99">
        <w:rPr>
          <w:rFonts w:ascii="Times New Roman" w:hAnsi="Times New Roman"/>
          <w:bCs/>
        </w:rPr>
        <w:t xml:space="preserve"> pediatric population</w:t>
      </w:r>
      <w:r w:rsidRPr="00B93B99">
        <w:rPr>
          <w:rFonts w:ascii="Times New Roman" w:hAnsi="Times New Roman"/>
          <w:bCs/>
        </w:rPr>
        <w:fldChar w:fldCharType="begin">
          <w:fldData xml:space="preserve">PEVuZE5vdGU+PENpdGU+PEF1dGhvcj5Ba2VjaDwvQXV0aG9yPjxZZWFyPjIwMTA8L1llYXI+PFJl
Y051bT4xPC9SZWNOdW0+PERpc3BsYXlUZXh0Pls0OC01M108L0Rpc3BsYXlUZXh0PjxyZWNvcmQ+
PHJlYy1udW1iZXI+MTwvcmVjLW51bWJlcj48Zm9yZWlnbi1rZXlzPjxrZXkgYXBwPSJFTiIgZGIt
aWQ9Inh3enRzNTVkMmRyZjIyZXBkYXl4OXN4MzV4d3Z0cmRhemEwNSI+MTwva2V5PjwvZm9yZWln
bi1rZXlzPjxyZWYtdHlwZSBuYW1lPSJKb3VybmFsIEFydGljbGUiPjE3PC9yZWYtdHlwZT48Y29u
dHJpYnV0b3JzPjxhdXRob3JzPjxhdXRob3I+QWtlY2gsIFMuIE8uPC9hdXRob3I+PGF1dGhvcj5L
YXJpc2EsIEouPC9hdXRob3I+PGF1dGhvcj5OYWthbXlhLCBQLjwvYXV0aG9yPjxhdXRob3I+Qm9n
YSwgTS48L2F1dGhvcj48YXV0aG9yPk1haXRsYW5kLCBLLjwvYXV0aG9yPjwvYXV0aG9ycz48L2Nv
bnRyaWJ1dG9ycz48YXV0aC1hZGRyZXNzPktFTVJJLVdlbGxjb21lIFRydXN0IFJlc2VhcmNoIFBy
b2dyYW1tZSwgQ2VudHJlIGZvciBHZW9ncmFwaGljIE1lZGljaW5lIFJlc2VhcmNoLUNvYXN0LCBL
aWxpZmksIEtlbnlhLjwvYXV0aC1hZGRyZXNzPjx0aXRsZXM+PHRpdGxlPlBoYXNlIElJIHRyaWFs
IG9mIGlzb3RvbmljIGZsdWlkIHJlc3VzY2l0YXRpb24gaW4gS2VueWFuIGNoaWxkcmVuIHdpdGgg
c2V2ZXJlIG1hbG51dHJpdGlvbiBhbmQgaHlwb3ZvbGFlbWlhPC90aXRsZT48c2Vjb25kYXJ5LXRp
dGxlPkJNQyBQZWRpYXRyPC9zZWNvbmRhcnktdGl0bGU+PGFsdC10aXRsZT5CTUMgcGVkaWF0cmlj
czwvYWx0LXRpdGxlPjwvdGl0bGVzPjxwZXJpb2RpY2FsPjxmdWxsLXRpdGxlPkJNQyBQZWRpYXRy
PC9mdWxsLXRpdGxlPjxhYmJyLTE+Qk1DIHBlZGlhdHJpY3M8L2FiYnItMT48L3BlcmlvZGljYWw+
PGFsdC1wZXJpb2RpY2FsPjxmdWxsLXRpdGxlPkJNQyBQZWRpYXRyPC9mdWxsLXRpdGxlPjxhYmJy
LTE+Qk1DIHBlZGlhdHJpY3M8L2FiYnItMT48L2FsdC1wZXJpb2RpY2FsPjxwYWdlcz43MTwvcGFn
ZXM+PHZvbHVtZT4xMDwvdm9sdW1lPjxrZXl3b3Jkcz48a2V5d29yZD5GZW1hbGU8L2tleXdvcmQ+
PGtleXdvcmQ+Rmx1aWQgVGhlcmFweS8qbWV0aG9kczwva2V5d29yZD48a2V5d29yZD5Gb2xsb3ct
VXAgU3R1ZGllczwva2V5d29yZD48a2V5d29yZD5IdW1hbnM8L2tleXdvcmQ+PGtleXdvcmQ+SHlw
b3ZvbGVtaWEvbW9ydGFsaXR5Lyp0aGVyYXB5PC9rZXl3b3JkPjxrZXl3b3JkPkluZmFudDwva2V5
d29yZD48a2V5d29yZD5JbmZ1c2lvbnMsIEludHJhdmVub3VzPC9rZXl3b3JkPjxrZXl3b3JkPklz
b3RvbmljIFNvbHV0aW9ucy8qYWRtaW5pc3RyYXRpb24gJmFtcDsgZG9zYWdlPC9rZXl3b3JkPjxr
ZXl3b3JkPktlbnlhL2VwaWRlbWlvbG9neTwva2V5d29yZD48a2V5d29yZD5NYWxlPC9rZXl3b3Jk
PjxrZXl3b3JkPk1hbG51dHJpdGlvbi9tb3J0YWxpdHkvKnRoZXJhcHk8L2tleXdvcmQ+PGtleXdv
cmQ+UmVzdXNjaXRhdGlvbi8qbWV0aG9kczwva2V5d29yZD48a2V5d29yZD5TdXJ2aXZhbCBSYXRl
PC9rZXl3b3JkPjxrZXl3b3JkPlRyZWF0bWVudCBPdXRjb21lPC9rZXl3b3JkPjwva2V5d29yZHM+
PGRhdGVzPjx5ZWFyPjIwMTA8L3llYXI+PC9kYXRlcz48aXNibj4xNDcxLTI0MzEgKEVsZWN0cm9u
aWMpJiN4RDsxNDcxLTI0MzEgKExpbmtpbmcpPC9pc2JuPjxhY2Nlc3Npb24tbnVtPjIwOTIzNTc3
PC9hY2Nlc3Npb24tbnVtPjx1cmxzPjxyZWxhdGVkLXVybHM+PHVybD5odHRwOi8vd3d3Lm5jYmku
bmxtLm5paC5nb3YvcHVibWVkLzIwOTIzNTc3PC91cmw+PC9yZWxhdGVkLXVybHM+PC91cmxzPjxj
dXN0b20yPjI5NzM5MzI8L2N1c3RvbTI+PGVsZWN0cm9uaWMtcmVzb3VyY2UtbnVtPjEwLjExODYv
MTQ3MS0yNDMxLTEwLTcxPC9lbGVjdHJvbmljLXJlc291cmNlLW51bT48L3JlY29yZD48L0NpdGU+
PENpdGU+PEF1dGhvcj5DaG9wcmE8L0F1dGhvcj48WWVhcj4yMDExPC9ZZWFyPjxSZWNOdW0+Mzwv
UmVjTnVtPjxyZWNvcmQ+PHJlYy1udW1iZXI+MzwvcmVjLW51bWJlcj48Zm9yZWlnbi1rZXlzPjxr
ZXkgYXBwPSJFTiIgZGItaWQ9Inh3enRzNTVkMmRyZjIyZXBkYXl4OXN4MzV4d3Z0cmRhemEwNSI+
Mzwva2V5PjwvZm9yZWlnbi1rZXlzPjxyZWYtdHlwZSBuYW1lPSJKb3VybmFsIEFydGljbGUiPjE3
PC9yZWYtdHlwZT48Y29udHJpYnV0b3JzPjxhdXRob3JzPjxhdXRob3I+Q2hvcHJhLCBBLjwvYXV0
aG9yPjxhdXRob3I+S3VtYXIsIFYuPC9hdXRob3I+PGF1dGhvcj5EdXR0YSwgQS48L2F1dGhvcj48
L2F1dGhvcnM+PC9jb250cmlidXRvcnM+PGF1dGgtYWRkcmVzcz5EZXBhcnRtZW50IG9mIFBlZGlh
dHJpY3MsIEthbGF3YXRpIFNhcmFuIENoaWxkcmVuJmFwb3M7cyBIb3NwaXRhbCwgTGFkeSBIYXJk
aW5nZSBNZWRpY2FsIENvbGxlZ2UsIE5ldyBEZWxoaS0xLCBJbmRpYS4gYWJoaXNoZWttYW1jMjAw
NkB5YWhvby5jby5pbjwvYXV0aC1hZGRyZXNzPjx0aXRsZXM+PHRpdGxlPkh5cGVydG9uaWMgdmVy
c3VzIG5vcm1hbCBzYWxpbmUgYXMgaW5pdGlhbCBmbHVpZCBib2x1cyBpbiBwZWRpYXRyaWMgc2Vw
dGljIHNob2NrPC90aXRsZT48c2Vjb25kYXJ5LXRpdGxlPkluZGlhbiBKIFBlZGlhdHI8L3NlY29u
ZGFyeS10aXRsZT48YWx0LXRpdGxlPkluZGlhbiBqb3VybmFsIG9mIHBlZGlhdHJpY3M8L2FsdC10
aXRsZT48L3RpdGxlcz48cGVyaW9kaWNhbD48ZnVsbC10aXRsZT5JbmRpYW4gSiBQZWRpYXRyPC9m
dWxsLXRpdGxlPjxhYmJyLTE+SW5kaWFuIGpvdXJuYWwgb2YgcGVkaWF0cmljczwvYWJici0xPjwv
cGVyaW9kaWNhbD48YWx0LXBlcmlvZGljYWw+PGZ1bGwtdGl0bGU+SW5kaWFuIEogUGVkaWF0cjwv
ZnVsbC10aXRsZT48YWJici0xPkluZGlhbiBqb3VybmFsIG9mIHBlZGlhdHJpY3M8L2FiYnItMT48
L2FsdC1wZXJpb2RpY2FsPjxwYWdlcz44MzMtNzwvcGFnZXM+PHZvbHVtZT43ODwvdm9sdW1lPjxu
dW1iZXI+NzwvbnVtYmVyPjxrZXl3b3Jkcz48a2V5d29yZD5CbG9vZCBQcmVzc3VyZTwva2V5d29y
ZD48a2V5d29yZD5DaGlsZDwva2V5d29yZD48a2V5d29yZD5DaGlsZCwgUHJlc2Nob29sPC9rZXl3
b3JkPjxrZXl3b3JkPkRydWcgQWRtaW5pc3RyYXRpb24gU2NoZWR1bGU8L2tleXdvcmQ+PGtleXdv
cmQ+RmVtYWxlPC9rZXl3b3JkPjxrZXl3b3JkPkZsdWlkIFRoZXJhcHkvKm1ldGhvZHM8L2tleXdv
cmQ+PGtleXdvcmQ+SGVhcnQgUmF0ZTwva2V5d29yZD48a2V5d29yZD5IdW1hbnM8L2tleXdvcmQ+
PGtleXdvcmQ+TGVuZ3RoIG9mIFN0YXkvc3RhdGlzdGljcyAmYW1wOyBudW1lcmljYWwgZGF0YTwv
a2V5d29yZD48a2V5d29yZD5NYWxlPC9rZXl3b3JkPjxrZXl3b3JkPk94eWdlbi9ibG9vZDwva2V5
d29yZD48a2V5d29yZD5Qcm9zcGVjdGl2ZSBTdHVkaWVzPC9rZXl3b3JkPjxrZXl3b3JkPlJlc3Vz
Y2l0YXRpb24vbWV0aG9kczwva2V5d29yZD48a2V5d29yZD5TYWxpbmUgU29sdXRpb24sIEh5cGVy
dG9uaWMvYWRtaW5pc3RyYXRpb24gJmFtcDsgZG9zYWdlLyp0aGVyYXBldXRpYyB1c2U8L2tleXdv
cmQ+PGtleXdvcmQ+U2hvY2ssIFNlcHRpYy9ibG9vZC9tb3J0YWxpdHkvKnRoZXJhcHkvdXJpbmU8
L2tleXdvcmQ+PGtleXdvcmQ+U29kaXVtIENobG9yaWRlL2FkbWluaXN0cmF0aW9uICZhbXA7IGRv
c2FnZS8qdGhlcmFwZXV0aWMgdXNlPC9rZXl3b3JkPjwva2V5d29yZHM+PGRhdGVzPjx5ZWFyPjIw
MTE8L3llYXI+PHB1Yi1kYXRlcz48ZGF0ZT5KdWw8L2RhdGU+PC9wdWItZGF0ZXM+PC9kYXRlcz48
aXNibj4wOTczLTc2OTMgKEVsZWN0cm9uaWMpJiN4RDswMDE5LTU0NTYgKExpbmtpbmcpPC9pc2Ju
PjxhY2Nlc3Npb24tbnVtPjIxMjkwMjAxPC9hY2Nlc3Npb24tbnVtPjx1cmxzPjxyZWxhdGVkLXVy
bHM+PHVybD5odHRwOi8vd3d3Lm5jYmkubmxtLm5paC5nb3YvcHVibWVkLzIxMjkwMjAxPC91cmw+
PC9yZWxhdGVkLXVybHM+PC91cmxzPjxlbGVjdHJvbmljLXJlc291cmNlLW51bT4xMC4xMDA3L3Mx
MjA5OC0wMTEtMDM2Ni00PC9lbGVjdHJvbmljLXJlc291cmNlLW51bT48L3JlY29yZD48L0NpdGU+
PENpdGU+PEF1dGhvcj5NYWl0bGFuZDwvQXV0aG9yPjxZZWFyPjIwMTE8L1llYXI+PFJlY051bT4y
MzwvUmVjTnVtPjxyZWNvcmQ+PHJlYy1udW1iZXI+MjM8L3JlYy1udW1iZXI+PGZvcmVpZ24ta2V5
cz48a2V5IGFwcD0iRU4iIGRiLWlkPSJ4d3p0czU1ZDJkcmYyMmVwZGF5eDlzeDM1eHd2dHJkYXph
MDUiPjIzPC9rZXk+PC9mb3JlaWduLWtleXM+PHJlZi10eXBlIG5hbWU9IkpvdXJuYWwgQXJ0aWNs
ZSI+MTc8L3JlZi10eXBlPjxjb250cmlidXRvcnM+PGF1dGhvcnM+PGF1dGhvcj5NYWl0bGFuZCwg
Sy48L2F1dGhvcj48YXV0aG9yPktpZ3VsaSwgUy48L2F1dGhvcj48YXV0aG9yPk9wb2thLCBSLiBP
LjwvYXV0aG9yPjxhdXRob3I+RW5nb3J1LCBDLjwvYXV0aG9yPjxhdXRob3I+T2x1cG90LU9sdXBv
dCwgUC48L2F1dGhvcj48YXV0aG9yPkFrZWNoLCBTLiBPLjwvYXV0aG9yPjxhdXRob3I+Tnlla28s
IFIuPC9hdXRob3I+PGF1dGhvcj5NdG92ZSwgRy48L2F1dGhvcj48YXV0aG9yPlJleWJ1cm4sIEgu
PC9hdXRob3I+PGF1dGhvcj5MYW5nLCBULjwvYXV0aG9yPjxhdXRob3I+QnJlbnQsIEIuPC9hdXRo
b3I+PGF1dGhvcj5FdmFucywgSi4gQS48L2F1dGhvcj48YXV0aG9yPlRpYmVuZGVyYW5hLCBKLiBL
LjwvYXV0aG9yPjxhdXRob3I+Q3Jhd2xleSwgSi48L2F1dGhvcj48YXV0aG9yPlJ1c3NlbGwsIEUu
IEMuPC9hdXRob3I+PGF1dGhvcj5MZXZpbiwgTS48L2F1dGhvcj48YXV0aG9yPkJhYmlrZXIsIEEu
IEcuPC9hdXRob3I+PGF1dGhvcj5HaWJiLCBELiBNLjwvYXV0aG9yPjwvYXV0aG9ycz48L2NvbnRy
aWJ1dG9ycz48YXV0aC1hZGRyZXNzPktpbGlmaSBDbGluaWNhbCBUcmlhbHMgRmFjaWxpdHksIEtl
bnlhIE1lZGljYWwgUmVzZWFyY2ggSW5zdGl0dXRlIChLRU1SSSktV2VsbGNvbWUgVHJ1c3QgUmVz
ZWFyY2ggUHJvZ3JhbW1lLCBLaWxpZmksIEtlbnlhLiBrYXRocnluLm1haXRsYW5kQGdtYWlsLmNv
bTwvYXV0aC1hZGRyZXNzPjx0aXRsZXM+PHRpdGxlPk1vcnRhbGl0eSBhZnRlciBmbHVpZCBib2x1
cyBpbiBBZnJpY2FuIGNoaWxkcmVuIHdpdGggc2V2ZXJlIGluZmVjdGlvbjwvdGl0bGU+PHNlY29u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bD48cGFnZXM+MjQ4My05NTwvcGFnZXM+PHZvbHVtZT4zNjQ8L3ZvbHVtZT48bnVtYmVyPjI2PC9u
dW1iZXI+PGVkaXRpb24+MjAxMS8wNS8yODwvZWRpdGlvbj48a2V5d29yZHM+PGtleXdvcmQ+QWZy
aWNhLCBFYXN0ZXJuPC9rZXl3b3JkPjxrZXl3b3JkPkFsYnVtaW5zLyBhZG1pbmlzdHJhdGlvbiAm
YW1wOyBkb3NhZ2U8L2tleXdvcmQ+PGtleXdvcmQ+Q2hpbGQ8L2tleXdvcmQ+PGtleXdvcmQ+Q2hp
bGQsIFByZXNjaG9vbDwva2V5d29yZD48a2V5d29yZD5Dcml0aWNhbCBJbGxuZXNzL21vcnRhbGl0
eS90aGVyYXB5PC9rZXl3b3JkPjxrZXl3b3JkPkZlbWFsZTwva2V5d29yZD48a2V5d29yZD5GZXZl
cjwva2V5d29yZD48a2V5d29yZD5GbHVpZCBUaGVyYXB5LyBtZXRob2RzL21vcnRhbGl0eTwva2V5
d29yZD48a2V5d29yZD5IdW1hbnM8L2tleXdvcmQ+PGtleXdvcmQ+SHlwb3RlbnNpb24vdGhlcmFw
eTwva2V5d29yZD48a2V5d29yZD5JbmZhbnQ8L2tleXdvcmQ+PGtleXdvcmQ+SW5mZWN0aW9uL21v
cnRhbGl0eS8gdGhlcmFweTwva2V5d29yZD48a2V5d29yZD5JbnRlbnRpb24gdG8gVHJlYXQgQW5h
bHlzaXM8L2tleXdvcmQ+PGtleXdvcmQ+TWFsZTwva2V5d29yZD48a2V5d29yZD5SZXN1c2NpdGF0
aW9uL21ldGhvZHM8L2tleXdvcmQ+PGtleXdvcmQ+Umlzazwva2V5d29yZD48a2V5d29yZD5TaG9j
ay9tb3J0YWxpdHkvIHRoZXJhcHk8L2tleXdvcmQ+PGtleXdvcmQ+U29kaXVtIENobG9yaWRlLyBh
ZG1pbmlzdHJhdGlvbiAmYW1wOyBkb3NhZ2U8L2tleXdvcmQ+PC9rZXl3b3Jkcz48ZGF0ZXM+PHll
YXI+MjAxMTwveWVhcj48cHViLWRhdGVzPjxkYXRlPkp1biAzMDwvZGF0ZT48L3B1Yi1kYXRlcz48
L2RhdGVzPjxpc2JuPjE1MzMtNDQwNiAoRWxlY3Ryb25pYykmI3hEOzAwMjgtNDc5MyAoTGlua2lu
Zyk8L2lzYm4+PGFjY2Vzc2lvbi1udW0+MjE2MTUyOTk8L2FjY2Vzc2lvbi1udW0+PHVybHM+PC91
cmxzPjxlbGVjdHJvbmljLXJlc291cmNlLW51bT4xMC4xMDU2L05FSk1vYTExMDE1NDk8L2VsZWN0
cm9uaWMtcmVzb3VyY2UtbnVtPjxyZW1vdGUtZGF0YWJhc2UtcHJvdmlkZXI+TkxNPC9yZW1vdGUt
ZGF0YWJhc2UtcHJvdmlkZXI+PGxhbmd1YWdlPmVuZzwvbGFuZ3VhZ2U+PC9yZWNvcmQ+PC9DaXRl
PjxDaXRlPjxBdXRob3I+TWFpdGxhbmQ8L0F1dGhvcj48WWVhcj4yMDA1PC9ZZWFyPjxSZWNOdW0+
MTE8L1JlY051bT48cmVjb3JkPjxyZWMtbnVtYmVyPjExPC9yZWMtbnVtYmVyPjxmb3JlaWduLWtl
eXM+PGtleSBhcHA9IkVOIiBkYi1pZD0ieHd6dHM1NWQyZHJmMjJlcGRheXg5c3gzNXh3dnRyZGF6
YTA1Ij4xMTwva2V5PjwvZm9yZWlnbi1rZXlzPjxyZWYtdHlwZSBuYW1lPSJKb3VybmFsIEFydGlj
bGUiPjE3PC9yZWYtdHlwZT48Y29udHJpYnV0b3JzPjxhdXRob3JzPjxhdXRob3I+TWFpdGxhbmQs
IEsuPC9hdXRob3I+PGF1dGhvcj5QYW1iYSwgQS48L2F1dGhvcj48YXV0aG9yPkVuZ2xpc2gsIE0u
PC9hdXRob3I+PGF1dGhvcj5QZXNodSwgTi48L2F1dGhvcj48YXV0aG9yPkxldmluLCBNLjwvYXV0
aG9yPjxhdXRob3I+TWFyc2gsIEsuPC9hdXRob3I+PGF1dGhvcj5OZXd0b24sIEMuIFIuPC9hdXRo
b3I+PC9hdXRob3JzPjwvY29udHJpYnV0b3JzPjxhdXRoLWFkZHJlc3M+VGhlIENlbnRyZSBmb3Ig
R2VvZ3JhcGhpYyBNZWRpY2luZSBSZXNlYXJjaCwgQ29hc3QsIEtFTVJJLCBLZW55YS4ga21haXRs
YW5kQGtpbGlmaS5taW1jb20ubmV0PC9hdXRoLWFkZHJlc3M+PHRpdGxlcz48dGl0bGU+UHJlLXRy
YW5zZnVzaW9uIG1hbmFnZW1lbnQgb2YgY2hpbGRyZW4gd2l0aCBzZXZlcmUgbWFsYXJpYWwgYW5h
ZW1pYTogYSByYW5kb21pc2VkIGNvbnRyb2xsZWQgdHJpYWwgb2YgaW50cmF2YXNjdWxhciB2b2x1
bWUgZXhwYW5zaW9uPC90aXRsZT48c2Vjb25kYXJ5LXRpdGxlPkJyIEogSGFlbWF0b2w8L3NlY29u
ZGFyeS10aXRsZT48YWx0LXRpdGxlPkJyaXRpc2ggam91cm5hbCBvZiBoYWVtYXRvbG9neTwvYWx0
LXRpdGxlPjwvdGl0bGVzPjxwZXJpb2RpY2FsPjxmdWxsLXRpdGxlPkJyIEogSGFlbWF0b2w8L2Z1
bGwtdGl0bGU+PGFiYnItMT5Ccml0aXNoIGpvdXJuYWwgb2YgaGFlbWF0b2xvZ3k8L2FiYnItMT48
L3BlcmlvZGljYWw+PGFsdC1wZXJpb2RpY2FsPjxmdWxsLXRpdGxlPkJyIEogSGFlbWF0b2w8L2Z1
bGwtdGl0bGU+PGFiYnItMT5Ccml0aXNoIGpvdXJuYWwgb2YgaGFlbWF0b2xvZ3k8L2FiYnItMT48
L2FsdC1wZXJpb2RpY2FsPjxwYWdlcz4zOTMtNDAwPC9wYWdlcz48dm9sdW1lPjEyODwvdm9sdW1l
PjxudW1iZXI+MzwvbnVtYmVyPjxrZXl3b3Jkcz48a2V5d29yZD5BbmVtaWEvcGFyYXNpdG9sb2d5
Lyp0aGVyYXB5PC9rZXl3b3JkPjxrZXl3b3JkPipCbG9vZCBUcmFuc2Z1c2lvbjwva2V5d29yZD48
a2V5d29yZD5DaGlsZCwgUHJlc2Nob29sPC9rZXl3b3JkPjxrZXl3b3JkPkRldmVsb3BpbmcgQ291
bnRyaWVzPC9rZXl3b3JkPjxrZXl3b3JkPkZsdWlkIFRoZXJhcHkvYWR2ZXJzZSBlZmZlY3RzL21l
dGhvZHM8L2tleXdvcmQ+PGtleXdvcmQ+SHVtYW5zPC9rZXl3b3JkPjxrZXl3b3JkPkh5cG92b2xl
bWlhL3BhcmFzaXRvbG9neS90aGVyYXB5PC9rZXl3b3JkPjxrZXl3b3JkPkluZmFudDwva2V5d29y
ZD48a2V5d29yZD5LZW55YTwva2V5d29yZD48a2V5d29yZD5NYWxhcmlhLCBGYWxjaXBhcnVtLypj
b21wbGljYXRpb25zPC9rZXl3b3JkPjxrZXl3b3JkPlBsYXNtYSBTdWJzdGl0dXRlcy9hZHZlcnNl
IGVmZmVjdHMvKnRoZXJhcGV1dGljIHVzZTwva2V5d29yZD48a2V5d29yZD5TdXJ2aXZhbCBBbmFs
eXNpczwva2V5d29yZD48a2V5d29yZD5UcmVhdG1lbnQgT3V0Y29tZTwva2V5d29yZD48L2tleXdv
cmRzPjxkYXRlcz48eWVhcj4yMDA1PC95ZWFyPjxwdWItZGF0ZXM+PGRhdGU+RmViPC9kYXRlPjwv
cHViLWRhdGVzPjwvZGF0ZXM+PGlzYm4+MDAwNy0xMDQ4IChQcmludCkmI3hEOzAwMDctMTA0OCAo
TGlua2luZyk8L2lzYm4+PGFjY2Vzc2lvbi1udW0+MTU2Njc1NDQ8L2FjY2Vzc2lvbi1udW0+PHVy
bHM+PHJlbGF0ZWQtdXJscz48dXJsPmh0dHA6Ly93d3cubmNiaS5ubG0ubmloLmdvdi9wdWJtZWQv
MTU2Njc1NDQ8L3VybD48L3JlbGF0ZWQtdXJscz48L3VybHM+PGVsZWN0cm9uaWMtcmVzb3VyY2Ut
bnVtPjEwLjExMTEvai4xMzY1LTIxNDEuMjAwNC4wNTMxMi54PC9lbGVjdHJvbmljLXJlc291cmNl
LW51bT48L3JlY29yZD48L0NpdGU+PENpdGU+PEF1dGhvcj5NYWl0bGFuZDwvQXV0aG9yPjxZZWFy
PjIwMDU8L1llYXI+PFJlY051bT4yNDwvUmVjTnVtPjxyZWNvcmQ+PHJlYy1udW1iZXI+MjQ8L3Jl
Yy1udW1iZXI+PGZvcmVpZ24ta2V5cz48a2V5IGFwcD0iRU4iIGRiLWlkPSJ4d3p0czU1ZDJkcmYy
MmVwZGF5eDlzeDM1eHd2dHJkYXphMDUiPjI0PC9rZXk+PC9mb3JlaWduLWtleXM+PHJlZi10eXBl
IG5hbWU9IkpvdXJuYWwgQXJ0aWNsZSI+MTc8L3JlZi10eXBlPjxjb250cmlidXRvcnM+PGF1dGhv
cnM+PGF1dGhvcj5NYWl0bGFuZCwgSy48L2F1dGhvcj48YXV0aG9yPlBhbWJhLCBBLjwvYXV0aG9y
PjxhdXRob3I+RW5nbGlzaCwgTS48L2F1dGhvcj48YXV0aG9yPlBlc2h1LCBOLjwvYXV0aG9yPjxh
dXRob3I+TWFyc2gsIEsuPC9hdXRob3I+PGF1dGhvcj5OZXd0b24sIEMuPC9hdXRob3I+PGF1dGhv
cj5MZXZpbiwgTS48L2F1dGhvcj48L2F1dGhvcnM+PC9jb250cmlidXRvcnM+PGF1dGgtYWRkcmVz
cz5UaGUgQ2VudHJlIGZvciBHZW9ncmFwaGljIE1lZGljaW5lIFJlc2VhcmNoLCBDb2FzdCwgS2Vu
eWEgTWVkaWNhbCBSZXNlYXJjaCBJbnN0aXR1dGUsIEtpbGlmaSwgS2VueWEuIGttYWl0bGFuZEBr
aWxpZmkubWltY29tLm5ldDwvYXV0aC1hZGRyZXNzPjx0aXRsZXM+PHRpdGxlPlJhbmRvbWl6ZWQg
dHJpYWwgb2Ygdm9sdW1lIGV4cGFuc2lvbiB3aXRoIGFsYnVtaW4gb3Igc2FsaW5lIGluIGNoaWxk
cmVuIHdpdGggc2V2ZXJlIG1hbGFyaWE6IHByZWxpbWluYXJ5IGV2aWRlbmNlIG9mIGFsYnVtaW4g
YmVuZWZpdDwvdGl0bGU+PHNlY29uZGFyeS10aXRsZT5DbGluIEluZmVjdCBEaXM8L3NlY29uZGFy
eS10aXRsZT48YWx0LXRpdGxlPkNsaW5pY2FsIGluZmVjdGlvdXMgZGlzZWFzZXMgOiBhbiBvZmZp
Y2lhbCBwdWJsaWNhdGlvbiBvZiB0aGUgSW5mZWN0aW91cyBEaXNlYXNlcyBTb2NpZXR5IG9mIEFt
ZXJpY2E8L2FsdC10aXRsZT48L3RpdGxlcz48cGVyaW9kaWNhbD48ZnVsbC10aXRsZT5DbGluIElu
ZmVjdCBEaXM8L2Z1bGwtdGl0bGU+PGFiYnItMT5DbGluaWNhbCBpbmZlY3Rpb3VzIGRpc2Vhc2Vz
IDogYW4gb2ZmaWNpYWwgcHVibGljYXRpb24gb2YgdGhlIEluZmVjdGlvdXMgRGlzZWFzZXMgU29j
aWV0eSBvZiBBbWVyaWNhPC9hYmJyLTE+PC9wZXJpb2RpY2FsPjxhbHQtcGVyaW9kaWNhbD48ZnVs
bC10aXRsZT5DbGluIEluZmVjdCBEaXM8L2Z1bGwtdGl0bGU+PGFiYnItMT5DbGluaWNhbCBpbmZl
Y3Rpb3VzIGRpc2Vhc2VzIDogYW4gb2ZmaWNpYWwgcHVibGljYXRpb24gb2YgdGhlIEluZmVjdGlv
dXMgRGlzZWFzZXMgU29jaWV0eSBvZiBBbWVyaWNhPC9hYmJyLTE+PC9hbHQtcGVyaW9kaWNhbD48
cGFnZXM+NTM4LTQ1PC9wYWdlcz48dm9sdW1lPjQwPC92b2x1bWU+PG51bWJlcj40PC9udW1iZXI+
PGVkaXRpb24+MjAwNS8wMi8xNjwvZWRpdGlvbj48a2V5d29yZHM+PGtleXdvcmQ+QWNpZG9zaXMv
IGNvbXBsaWNhdGlvbnM8L2tleXdvcmQ+PGtleXdvcmQ+QWxidW1pbnMvIHRoZXJhcGV1dGljIHVz
ZTwva2V5d29yZD48a2V5d29yZD5DaGlsZCwgUHJlc2Nob29sPC9rZXl3b3JkPjxrZXl3b3JkPkZs
dWlkIFRoZXJhcHk8L2tleXdvcmQ+PGtleXdvcmQ+SHVtYW5zPC9rZXl3b3JkPjxrZXl3b3JkPkh5
cG92b2xlbWlhPC9rZXl3b3JkPjxrZXl3b3JkPkluZmFudDwva2V5d29yZD48a2V5d29yZD5NYWxh
cmlhLCBGYWxjaXBhcnVtL2NvbXBsaWNhdGlvbnMvIGRydWcgdGhlcmFweS8gcGh5c2lvcGF0aG9s
b2d5PC9rZXl3b3JkPjxrZXl3b3JkPlNldmVyaXR5IG9mIElsbG5lc3MgSW5kZXg8L2tleXdvcmQ+
PGtleXdvcmQ+U29kaXVtIENobG9yaWRlLyB0aGVyYXBldXRpYyB1c2U8L2tleXdvcmQ+PGtleXdv
cmQ+VHJlYXRtZW50IE91dGNvbWU8L2tleXdvcmQ+PC9rZXl3b3Jkcz48ZGF0ZXM+PHllYXI+MjAw
NTwveWVhcj48cHViLWRhdGVzPjxkYXRlPkZlYiAxNTwvZGF0ZT48L3B1Yi1kYXRlcz48L2RhdGVz
Pjxpc2JuPjE1MzctNjU5MSAoRWxlY3Ryb25pYykmI3hEOzEwNTgtNDgzOCAoTGlua2luZyk8L2lz
Ym4+PGFjY2Vzc2lvbi1udW0+MTU3MTIwNzY8L2FjY2Vzc2lvbi1udW0+PHVybHM+PC91cmxzPjxl
bGVjdHJvbmljLXJlc291cmNlLW51bT4xMC4xMDg2LzQyNzUwNTwvZWxlY3Ryb25pYy1yZXNvdXJj
ZS1udW0+PHJlbW90ZS1kYXRhYmFzZS1wcm92aWRlcj5OTE08L3JlbW90ZS1kYXRhYmFzZS1wcm92
aWRlcj48bGFuZ3VhZ2U+ZW5nPC9sYW5ndWFnZT48L3JlY29yZD48L0NpdGU+PENpdGU+PEF1dGhv
cj5XaWxsczwvQXV0aG9yPjxZZWFyPjIwMDU8L1llYXI+PFJlY051bT4xOTwvUmVjTnVtPjxyZWNv
cmQ+PHJlYy1udW1iZXI+MTk8L3JlYy1udW1iZXI+PGZvcmVpZ24ta2V5cz48a2V5IGFwcD0iRU4i
IGRiLWlkPSJ4d3p0czU1ZDJkcmYyMmVwZGF5eDlzeDM1eHd2dHJkYXphMDUiPjE5PC9rZXk+PC9m
b3JlaWduLWtleXM+PHJlZi10eXBlIG5hbWU9IkpvdXJuYWwgQXJ0aWNsZSI+MTc8L3JlZi10eXBl
Pjxjb250cmlidXRvcnM+PGF1dGhvcnM+PGF1dGhvcj5XaWxscywgQi4gQS48L2F1dGhvcj48YXV0
aG9yPk5ndXllbiwgTS4gRC48L2F1dGhvcj48YXV0aG9yPkhhLCBULiBMLjwvYXV0aG9yPjxhdXRo
b3I+RG9uZywgVC4gSC48L2F1dGhvcj48YXV0aG9yPlRyYW4sIFQuIE4uPC9hdXRob3I+PGF1dGhv
cj5MZSwgVC4gVC48L2F1dGhvcj48YXV0aG9yPlRyYW4sIFYuIEQuPC9hdXRob3I+PGF1dGhvcj5O
Z3V5ZW4sIFQuIEguPC9hdXRob3I+PGF1dGhvcj5OZ3V5ZW4sIFYuIEMuPC9hdXRob3I+PGF1dGhv
cj5TdGVwbmlld3NrYSwgSy48L2F1dGhvcj48YXV0aG9yPldoaXRlLCBOLiBKLjwvYXV0aG9yPjxh
dXRob3I+RmFycmFyLCBKLiBKLjwvYXV0aG9yPjwvYXV0aG9ycz48L2NvbnRyaWJ1dG9ycz48YXV0
aC1hZGRyZXNzPk94Zm9yZCBVbml2ZXJzaXR5IENsaW5pY2FsIFJlc2VhcmNoIFVuaXQsIEhvc3Bp
dGFsIGZvciBUcm9waWNhbCBEaXNlYXNlcywgSG8gQ2hpIE1pbmggQ2l0eSwgVmlldG5hbS4gYnJp
ZGdldHdAaGNtLnZubi52bjwvYXV0aC1hZGRyZXNzPjx0aXRsZXM+PHRpdGxlPkNvbXBhcmlzb24g
b2YgdGhyZWUgZmx1aWQgc29sdXRpb25zIGZvciByZXN1c2NpdGF0aW9uIGluIGRlbmd1ZSBzaG9j
ayBzeW5kcm9tZTwvdGl0bGU+PHNlY29uZGFyeS10aXRsZT5OIEVuZ2wgSiBNZWQ8L3NlY29uZGFy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PC9hYmJyLTE+PC9hbHQtcGVyaW9kaWNhbD48cGFnZXM+ODc3LTg5PC9wYWdlcz48dm9sdW1lPjM1
Mzwvdm9sdW1lPjxudW1iZXI+OTwvbnVtYmVyPjxlZGl0aW9uPjIwMDUvMDkvMDI8L2VkaXRpb24+
PGtleXdvcmRzPjxrZXl3b3JkPkFkb2xlc2NlbnQ8L2tleXdvcmQ+PGtleXdvcmQ+Qmxvb2QgQ29h
Z3VsYXRpb24gVGVzdHM8L2tleXdvcmQ+PGtleXdvcmQ+Q2hpbGQ8L2tleXdvcmQ+PGtleXdvcmQ+
Q2hpbGQsIFByZXNjaG9vbDwva2V5d29yZD48a2V5d29yZD5EZW5ndWUgSGVtb3JyaGFnaWMgRmV2
ZXIvIHRoZXJhcHk8L2tleXdvcmQ+PGtleXdvcmQ+RGV4dHJhbnMvYWR2ZXJzZSBlZmZlY3RzLyB0
aGVyYXBldXRpYyB1c2U8L2tleXdvcmQ+PGtleXdvcmQ+RG91YmxlLUJsaW5kIE1ldGhvZDwva2V5
d29yZD48a2V5d29yZD5GZW1hbGU8L2tleXdvcmQ+PGtleXdvcmQ+Rmx1aWQgVGhlcmFweS9hZHZl
cnNlIGVmZmVjdHM8L2tleXdvcmQ+PGtleXdvcmQ+SGV0YXN0YXJjaC9hZHZlcnNlIGVmZmVjdHMv
IHRoZXJhcGV1dGljIHVzZTwva2V5d29yZD48a2V5d29yZD5IdW1hbnM8L2tleXdvcmQ+PGtleXdv
cmQ+SW5mdXNpb25zLCBJbnRyYXZlbm91czwva2V5d29yZD48a2V5d29yZD5Jc290b25pYyBTb2x1
dGlvbnMvYWR2ZXJzZSBlZmZlY3RzLyB0aGVyYXBldXRpYyB1c2U8L2tleXdvcmQ+PGtleXdvcmQ+
TWFsZTwva2V5d29yZD48a2V5d29yZD5SZWh5ZHJhdGlvbiBTb2x1dGlvbnMvYWR2ZXJzZSBlZmZl
Y3RzLyB0aGVyYXBldXRpYyB1c2U8L2tleXdvcmQ+PGtleXdvcmQ+UmVzdXNjaXRhdGlvbi8gbWV0
aG9kczwva2V5d29yZD48L2tleXdvcmRzPjxkYXRlcz48eWVhcj4yMDA1PC95ZWFyPjxwdWItZGF0
ZXM+PGRhdGU+U2VwIDE8L2RhdGU+PC9wdWItZGF0ZXM+PC9kYXRlcz48aXNibj4xNTMzLTQ0MDYg
KEVsZWN0cm9uaWMpJiN4RDswMDI4LTQ3OTMgKExpbmtpbmcpPC9pc2JuPjxhY2Nlc3Npb24tbnVt
PjE2MTM1ODMyPC9hY2Nlc3Npb24tbnVtPjx1cmxzPjwvdXJscz48ZWxlY3Ryb25pYy1yZXNvdXJj
ZS1udW0+MTAuMTA1Ni9ORUpNb2EwNDQwNTc8L2VsZWN0cm9uaWMtcmVzb3VyY2UtbnVtPjxyZW1v
dGUtZGF0YWJhc2UtcHJvdmlkZXI+TkxNPC9yZW1vdGUtZGF0YWJhc2UtcHJvdmlkZXI+PGxhbmd1
YWdlPmVuZzwvbGFuZ3VhZ2U+PC9yZWNvcmQ+PC9DaXRlPjwvRW5kTm90ZT4A
</w:fldData>
        </w:fldChar>
      </w:r>
      <w:r w:rsidR="00D111D5">
        <w:rPr>
          <w:rFonts w:ascii="Times New Roman" w:hAnsi="Times New Roman"/>
          <w:bCs/>
        </w:rPr>
        <w:instrText xml:space="preserve"> ADDIN EN.CITE </w:instrText>
      </w:r>
      <w:r w:rsidR="00D111D5">
        <w:rPr>
          <w:rFonts w:ascii="Times New Roman" w:hAnsi="Times New Roman"/>
          <w:bCs/>
        </w:rPr>
        <w:fldChar w:fldCharType="begin">
          <w:fldData xml:space="preserve">PEVuZE5vdGU+PENpdGU+PEF1dGhvcj5Ba2VjaDwvQXV0aG9yPjxZZWFyPjIwMTA8L1llYXI+PFJl
Y051bT4xPC9SZWNOdW0+PERpc3BsYXlUZXh0Pls0OC01M108L0Rpc3BsYXlUZXh0PjxyZWNvcmQ+
PHJlYy1udW1iZXI+MTwvcmVjLW51bWJlcj48Zm9yZWlnbi1rZXlzPjxrZXkgYXBwPSJFTiIgZGIt
aWQ9Inh3enRzNTVkMmRyZjIyZXBkYXl4OXN4MzV4d3Z0cmRhemEwNSI+MTwva2V5PjwvZm9yZWln
bi1rZXlzPjxyZWYtdHlwZSBuYW1lPSJKb3VybmFsIEFydGljbGUiPjE3PC9yZWYtdHlwZT48Y29u
dHJpYnV0b3JzPjxhdXRob3JzPjxhdXRob3I+QWtlY2gsIFMuIE8uPC9hdXRob3I+PGF1dGhvcj5L
YXJpc2EsIEouPC9hdXRob3I+PGF1dGhvcj5OYWthbXlhLCBQLjwvYXV0aG9yPjxhdXRob3I+Qm9n
YSwgTS48L2F1dGhvcj48YXV0aG9yPk1haXRsYW5kLCBLLjwvYXV0aG9yPjwvYXV0aG9ycz48L2Nv
bnRyaWJ1dG9ycz48YXV0aC1hZGRyZXNzPktFTVJJLVdlbGxjb21lIFRydXN0IFJlc2VhcmNoIFBy
b2dyYW1tZSwgQ2VudHJlIGZvciBHZW9ncmFwaGljIE1lZGljaW5lIFJlc2VhcmNoLUNvYXN0LCBL
aWxpZmksIEtlbnlhLjwvYXV0aC1hZGRyZXNzPjx0aXRsZXM+PHRpdGxlPlBoYXNlIElJIHRyaWFs
IG9mIGlzb3RvbmljIGZsdWlkIHJlc3VzY2l0YXRpb24gaW4gS2VueWFuIGNoaWxkcmVuIHdpdGgg
c2V2ZXJlIG1hbG51dHJpdGlvbiBhbmQgaHlwb3ZvbGFlbWlhPC90aXRsZT48c2Vjb25kYXJ5LXRp
dGxlPkJNQyBQZWRpYXRyPC9zZWNvbmRhcnktdGl0bGU+PGFsdC10aXRsZT5CTUMgcGVkaWF0cmlj
czwvYWx0LXRpdGxlPjwvdGl0bGVzPjxwZXJpb2RpY2FsPjxmdWxsLXRpdGxlPkJNQyBQZWRpYXRy
PC9mdWxsLXRpdGxlPjxhYmJyLTE+Qk1DIHBlZGlhdHJpY3M8L2FiYnItMT48L3BlcmlvZGljYWw+
PGFsdC1wZXJpb2RpY2FsPjxmdWxsLXRpdGxlPkJNQyBQZWRpYXRyPC9mdWxsLXRpdGxlPjxhYmJy
LTE+Qk1DIHBlZGlhdHJpY3M8L2FiYnItMT48L2FsdC1wZXJpb2RpY2FsPjxwYWdlcz43MTwvcGFn
ZXM+PHZvbHVtZT4xMDwvdm9sdW1lPjxrZXl3b3Jkcz48a2V5d29yZD5GZW1hbGU8L2tleXdvcmQ+
PGtleXdvcmQ+Rmx1aWQgVGhlcmFweS8qbWV0aG9kczwva2V5d29yZD48a2V5d29yZD5Gb2xsb3ct
VXAgU3R1ZGllczwva2V5d29yZD48a2V5d29yZD5IdW1hbnM8L2tleXdvcmQ+PGtleXdvcmQ+SHlw
b3ZvbGVtaWEvbW9ydGFsaXR5Lyp0aGVyYXB5PC9rZXl3b3JkPjxrZXl3b3JkPkluZmFudDwva2V5
d29yZD48a2V5d29yZD5JbmZ1c2lvbnMsIEludHJhdmVub3VzPC9rZXl3b3JkPjxrZXl3b3JkPklz
b3RvbmljIFNvbHV0aW9ucy8qYWRtaW5pc3RyYXRpb24gJmFtcDsgZG9zYWdlPC9rZXl3b3JkPjxr
ZXl3b3JkPktlbnlhL2VwaWRlbWlvbG9neTwva2V5d29yZD48a2V5d29yZD5NYWxlPC9rZXl3b3Jk
PjxrZXl3b3JkPk1hbG51dHJpdGlvbi9tb3J0YWxpdHkvKnRoZXJhcHk8L2tleXdvcmQ+PGtleXdv
cmQ+UmVzdXNjaXRhdGlvbi8qbWV0aG9kczwva2V5d29yZD48a2V5d29yZD5TdXJ2aXZhbCBSYXRl
PC9rZXl3b3JkPjxrZXl3b3JkPlRyZWF0bWVudCBPdXRjb21lPC9rZXl3b3JkPjwva2V5d29yZHM+
PGRhdGVzPjx5ZWFyPjIwMTA8L3llYXI+PC9kYXRlcz48aXNibj4xNDcxLTI0MzEgKEVsZWN0cm9u
aWMpJiN4RDsxNDcxLTI0MzEgKExpbmtpbmcpPC9pc2JuPjxhY2Nlc3Npb24tbnVtPjIwOTIzNTc3
PC9hY2Nlc3Npb24tbnVtPjx1cmxzPjxyZWxhdGVkLXVybHM+PHVybD5odHRwOi8vd3d3Lm5jYmku
bmxtLm5paC5nb3YvcHVibWVkLzIwOTIzNTc3PC91cmw+PC9yZWxhdGVkLXVybHM+PC91cmxzPjxj
dXN0b20yPjI5NzM5MzI8L2N1c3RvbTI+PGVsZWN0cm9uaWMtcmVzb3VyY2UtbnVtPjEwLjExODYv
MTQ3MS0yNDMxLTEwLTcxPC9lbGVjdHJvbmljLXJlc291cmNlLW51bT48L3JlY29yZD48L0NpdGU+
PENpdGU+PEF1dGhvcj5DaG9wcmE8L0F1dGhvcj48WWVhcj4yMDExPC9ZZWFyPjxSZWNOdW0+Mzwv
UmVjTnVtPjxyZWNvcmQ+PHJlYy1udW1iZXI+MzwvcmVjLW51bWJlcj48Zm9yZWlnbi1rZXlzPjxr
ZXkgYXBwPSJFTiIgZGItaWQ9Inh3enRzNTVkMmRyZjIyZXBkYXl4OXN4MzV4d3Z0cmRhemEwNSI+
Mzwva2V5PjwvZm9yZWlnbi1rZXlzPjxyZWYtdHlwZSBuYW1lPSJKb3VybmFsIEFydGljbGUiPjE3
PC9yZWYtdHlwZT48Y29udHJpYnV0b3JzPjxhdXRob3JzPjxhdXRob3I+Q2hvcHJhLCBBLjwvYXV0
aG9yPjxhdXRob3I+S3VtYXIsIFYuPC9hdXRob3I+PGF1dGhvcj5EdXR0YSwgQS48L2F1dGhvcj48
L2F1dGhvcnM+PC9jb250cmlidXRvcnM+PGF1dGgtYWRkcmVzcz5EZXBhcnRtZW50IG9mIFBlZGlh
dHJpY3MsIEthbGF3YXRpIFNhcmFuIENoaWxkcmVuJmFwb3M7cyBIb3NwaXRhbCwgTGFkeSBIYXJk
aW5nZSBNZWRpY2FsIENvbGxlZ2UsIE5ldyBEZWxoaS0xLCBJbmRpYS4gYWJoaXNoZWttYW1jMjAw
NkB5YWhvby5jby5pbjwvYXV0aC1hZGRyZXNzPjx0aXRsZXM+PHRpdGxlPkh5cGVydG9uaWMgdmVy
c3VzIG5vcm1hbCBzYWxpbmUgYXMgaW5pdGlhbCBmbHVpZCBib2x1cyBpbiBwZWRpYXRyaWMgc2Vw
dGljIHNob2NrPC90aXRsZT48c2Vjb25kYXJ5LXRpdGxlPkluZGlhbiBKIFBlZGlhdHI8L3NlY29u
ZGFyeS10aXRsZT48YWx0LXRpdGxlPkluZGlhbiBqb3VybmFsIG9mIHBlZGlhdHJpY3M8L2FsdC10
aXRsZT48L3RpdGxlcz48cGVyaW9kaWNhbD48ZnVsbC10aXRsZT5JbmRpYW4gSiBQZWRpYXRyPC9m
dWxsLXRpdGxlPjxhYmJyLTE+SW5kaWFuIGpvdXJuYWwgb2YgcGVkaWF0cmljczwvYWJici0xPjwv
cGVyaW9kaWNhbD48YWx0LXBlcmlvZGljYWw+PGZ1bGwtdGl0bGU+SW5kaWFuIEogUGVkaWF0cjwv
ZnVsbC10aXRsZT48YWJici0xPkluZGlhbiBqb3VybmFsIG9mIHBlZGlhdHJpY3M8L2FiYnItMT48
L2FsdC1wZXJpb2RpY2FsPjxwYWdlcz44MzMtNzwvcGFnZXM+PHZvbHVtZT43ODwvdm9sdW1lPjxu
dW1iZXI+NzwvbnVtYmVyPjxrZXl3b3Jkcz48a2V5d29yZD5CbG9vZCBQcmVzc3VyZTwva2V5d29y
ZD48a2V5d29yZD5DaGlsZDwva2V5d29yZD48a2V5d29yZD5DaGlsZCwgUHJlc2Nob29sPC9rZXl3
b3JkPjxrZXl3b3JkPkRydWcgQWRtaW5pc3RyYXRpb24gU2NoZWR1bGU8L2tleXdvcmQ+PGtleXdv
cmQ+RmVtYWxlPC9rZXl3b3JkPjxrZXl3b3JkPkZsdWlkIFRoZXJhcHkvKm1ldGhvZHM8L2tleXdv
cmQ+PGtleXdvcmQ+SGVhcnQgUmF0ZTwva2V5d29yZD48a2V5d29yZD5IdW1hbnM8L2tleXdvcmQ+
PGtleXdvcmQ+TGVuZ3RoIG9mIFN0YXkvc3RhdGlzdGljcyAmYW1wOyBudW1lcmljYWwgZGF0YTwv
a2V5d29yZD48a2V5d29yZD5NYWxlPC9rZXl3b3JkPjxrZXl3b3JkPk94eWdlbi9ibG9vZDwva2V5
d29yZD48a2V5d29yZD5Qcm9zcGVjdGl2ZSBTdHVkaWVzPC9rZXl3b3JkPjxrZXl3b3JkPlJlc3Vz
Y2l0YXRpb24vbWV0aG9kczwva2V5d29yZD48a2V5d29yZD5TYWxpbmUgU29sdXRpb24sIEh5cGVy
dG9uaWMvYWRtaW5pc3RyYXRpb24gJmFtcDsgZG9zYWdlLyp0aGVyYXBldXRpYyB1c2U8L2tleXdv
cmQ+PGtleXdvcmQ+U2hvY2ssIFNlcHRpYy9ibG9vZC9tb3J0YWxpdHkvKnRoZXJhcHkvdXJpbmU8
L2tleXdvcmQ+PGtleXdvcmQ+U29kaXVtIENobG9yaWRlL2FkbWluaXN0cmF0aW9uICZhbXA7IGRv
c2FnZS8qdGhlcmFwZXV0aWMgdXNlPC9rZXl3b3JkPjwva2V5d29yZHM+PGRhdGVzPjx5ZWFyPjIw
MTE8L3llYXI+PHB1Yi1kYXRlcz48ZGF0ZT5KdWw8L2RhdGU+PC9wdWItZGF0ZXM+PC9kYXRlcz48
aXNibj4wOTczLTc2OTMgKEVsZWN0cm9uaWMpJiN4RDswMDE5LTU0NTYgKExpbmtpbmcpPC9pc2Ju
PjxhY2Nlc3Npb24tbnVtPjIxMjkwMjAxPC9hY2Nlc3Npb24tbnVtPjx1cmxzPjxyZWxhdGVkLXVy
bHM+PHVybD5odHRwOi8vd3d3Lm5jYmkubmxtLm5paC5nb3YvcHVibWVkLzIxMjkwMjAxPC91cmw+
PC9yZWxhdGVkLXVybHM+PC91cmxzPjxlbGVjdHJvbmljLXJlc291cmNlLW51bT4xMC4xMDA3L3Mx
MjA5OC0wMTEtMDM2Ni00PC9lbGVjdHJvbmljLXJlc291cmNlLW51bT48L3JlY29yZD48L0NpdGU+
PENpdGU+PEF1dGhvcj5NYWl0bGFuZDwvQXV0aG9yPjxZZWFyPjIwMTE8L1llYXI+PFJlY051bT4y
MzwvUmVjTnVtPjxyZWNvcmQ+PHJlYy1udW1iZXI+MjM8L3JlYy1udW1iZXI+PGZvcmVpZ24ta2V5
cz48a2V5IGFwcD0iRU4iIGRiLWlkPSJ4d3p0czU1ZDJkcmYyMmVwZGF5eDlzeDM1eHd2dHJkYXph
MDUiPjIzPC9rZXk+PC9mb3JlaWduLWtleXM+PHJlZi10eXBlIG5hbWU9IkpvdXJuYWwgQXJ0aWNs
ZSI+MTc8L3JlZi10eXBlPjxjb250cmlidXRvcnM+PGF1dGhvcnM+PGF1dGhvcj5NYWl0bGFuZCwg
Sy48L2F1dGhvcj48YXV0aG9yPktpZ3VsaSwgUy48L2F1dGhvcj48YXV0aG9yPk9wb2thLCBSLiBP
LjwvYXV0aG9yPjxhdXRob3I+RW5nb3J1LCBDLjwvYXV0aG9yPjxhdXRob3I+T2x1cG90LU9sdXBv
dCwgUC48L2F1dGhvcj48YXV0aG9yPkFrZWNoLCBTLiBPLjwvYXV0aG9yPjxhdXRob3I+Tnlla28s
IFIuPC9hdXRob3I+PGF1dGhvcj5NdG92ZSwgRy48L2F1dGhvcj48YXV0aG9yPlJleWJ1cm4sIEgu
PC9hdXRob3I+PGF1dGhvcj5MYW5nLCBULjwvYXV0aG9yPjxhdXRob3I+QnJlbnQsIEIuPC9hdXRo
b3I+PGF1dGhvcj5FdmFucywgSi4gQS48L2F1dGhvcj48YXV0aG9yPlRpYmVuZGVyYW5hLCBKLiBL
LjwvYXV0aG9yPjxhdXRob3I+Q3Jhd2xleSwgSi48L2F1dGhvcj48YXV0aG9yPlJ1c3NlbGwsIEUu
IEMuPC9hdXRob3I+PGF1dGhvcj5MZXZpbiwgTS48L2F1dGhvcj48YXV0aG9yPkJhYmlrZXIsIEEu
IEcuPC9hdXRob3I+PGF1dGhvcj5HaWJiLCBELiBNLjwvYXV0aG9yPjwvYXV0aG9ycz48L2NvbnRy
aWJ1dG9ycz48YXV0aC1hZGRyZXNzPktpbGlmaSBDbGluaWNhbCBUcmlhbHMgRmFjaWxpdHksIEtl
bnlhIE1lZGljYWwgUmVzZWFyY2ggSW5zdGl0dXRlIChLRU1SSSktV2VsbGNvbWUgVHJ1c3QgUmVz
ZWFyY2ggUHJvZ3JhbW1lLCBLaWxpZmksIEtlbnlhLiBrYXRocnluLm1haXRsYW5kQGdtYWlsLmNv
bTwvYXV0aC1hZGRyZXNzPjx0aXRsZXM+PHRpdGxlPk1vcnRhbGl0eSBhZnRlciBmbHVpZCBib2x1
cyBpbiBBZnJpY2FuIGNoaWxkcmVuIHdpdGggc2V2ZXJlIGluZmVjdGlvbjwvdGl0bGU+PHNlY29u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bD48cGFnZXM+MjQ4My05NTwvcGFnZXM+PHZvbHVtZT4zNjQ8L3ZvbHVtZT48bnVtYmVyPjI2PC9u
dW1iZXI+PGVkaXRpb24+MjAxMS8wNS8yODwvZWRpdGlvbj48a2V5d29yZHM+PGtleXdvcmQ+QWZy
aWNhLCBFYXN0ZXJuPC9rZXl3b3JkPjxrZXl3b3JkPkFsYnVtaW5zLyBhZG1pbmlzdHJhdGlvbiAm
YW1wOyBkb3NhZ2U8L2tleXdvcmQ+PGtleXdvcmQ+Q2hpbGQ8L2tleXdvcmQ+PGtleXdvcmQ+Q2hp
bGQsIFByZXNjaG9vbDwva2V5d29yZD48a2V5d29yZD5Dcml0aWNhbCBJbGxuZXNzL21vcnRhbGl0
eS90aGVyYXB5PC9rZXl3b3JkPjxrZXl3b3JkPkZlbWFsZTwva2V5d29yZD48a2V5d29yZD5GZXZl
cjwva2V5d29yZD48a2V5d29yZD5GbHVpZCBUaGVyYXB5LyBtZXRob2RzL21vcnRhbGl0eTwva2V5
d29yZD48a2V5d29yZD5IdW1hbnM8L2tleXdvcmQ+PGtleXdvcmQ+SHlwb3RlbnNpb24vdGhlcmFw
eTwva2V5d29yZD48a2V5d29yZD5JbmZhbnQ8L2tleXdvcmQ+PGtleXdvcmQ+SW5mZWN0aW9uL21v
cnRhbGl0eS8gdGhlcmFweTwva2V5d29yZD48a2V5d29yZD5JbnRlbnRpb24gdG8gVHJlYXQgQW5h
bHlzaXM8L2tleXdvcmQ+PGtleXdvcmQ+TWFsZTwva2V5d29yZD48a2V5d29yZD5SZXN1c2NpdGF0
aW9uL21ldGhvZHM8L2tleXdvcmQ+PGtleXdvcmQ+Umlzazwva2V5d29yZD48a2V5d29yZD5TaG9j
ay9tb3J0YWxpdHkvIHRoZXJhcHk8L2tleXdvcmQ+PGtleXdvcmQ+U29kaXVtIENobG9yaWRlLyBh
ZG1pbmlzdHJhdGlvbiAmYW1wOyBkb3NhZ2U8L2tleXdvcmQ+PC9rZXl3b3Jkcz48ZGF0ZXM+PHll
YXI+MjAxMTwveWVhcj48cHViLWRhdGVzPjxkYXRlPkp1biAzMDwvZGF0ZT48L3B1Yi1kYXRlcz48
L2RhdGVzPjxpc2JuPjE1MzMtNDQwNiAoRWxlY3Ryb25pYykmI3hEOzAwMjgtNDc5MyAoTGlua2lu
Zyk8L2lzYm4+PGFjY2Vzc2lvbi1udW0+MjE2MTUyOTk8L2FjY2Vzc2lvbi1udW0+PHVybHM+PC91
cmxzPjxlbGVjdHJvbmljLXJlc291cmNlLW51bT4xMC4xMDU2L05FSk1vYTExMDE1NDk8L2VsZWN0
cm9uaWMtcmVzb3VyY2UtbnVtPjxyZW1vdGUtZGF0YWJhc2UtcHJvdmlkZXI+TkxNPC9yZW1vdGUt
ZGF0YWJhc2UtcHJvdmlkZXI+PGxhbmd1YWdlPmVuZzwvbGFuZ3VhZ2U+PC9yZWNvcmQ+PC9DaXRl
PjxDaXRlPjxBdXRob3I+TWFpdGxhbmQ8L0F1dGhvcj48WWVhcj4yMDA1PC9ZZWFyPjxSZWNOdW0+
MTE8L1JlY051bT48cmVjb3JkPjxyZWMtbnVtYmVyPjExPC9yZWMtbnVtYmVyPjxmb3JlaWduLWtl
eXM+PGtleSBhcHA9IkVOIiBkYi1pZD0ieHd6dHM1NWQyZHJmMjJlcGRheXg5c3gzNXh3dnRyZGF6
YTA1Ij4xMTwva2V5PjwvZm9yZWlnbi1rZXlzPjxyZWYtdHlwZSBuYW1lPSJKb3VybmFsIEFydGlj
bGUiPjE3PC9yZWYtdHlwZT48Y29udHJpYnV0b3JzPjxhdXRob3JzPjxhdXRob3I+TWFpdGxhbmQs
IEsuPC9hdXRob3I+PGF1dGhvcj5QYW1iYSwgQS48L2F1dGhvcj48YXV0aG9yPkVuZ2xpc2gsIE0u
PC9hdXRob3I+PGF1dGhvcj5QZXNodSwgTi48L2F1dGhvcj48YXV0aG9yPkxldmluLCBNLjwvYXV0
aG9yPjxhdXRob3I+TWFyc2gsIEsuPC9hdXRob3I+PGF1dGhvcj5OZXd0b24sIEMuIFIuPC9hdXRo
b3I+PC9hdXRob3JzPjwvY29udHJpYnV0b3JzPjxhdXRoLWFkZHJlc3M+VGhlIENlbnRyZSBmb3Ig
R2VvZ3JhcGhpYyBNZWRpY2luZSBSZXNlYXJjaCwgQ29hc3QsIEtFTVJJLCBLZW55YS4ga21haXRs
YW5kQGtpbGlmaS5taW1jb20ubmV0PC9hdXRoLWFkZHJlc3M+PHRpdGxlcz48dGl0bGU+UHJlLXRy
YW5zZnVzaW9uIG1hbmFnZW1lbnQgb2YgY2hpbGRyZW4gd2l0aCBzZXZlcmUgbWFsYXJpYWwgYW5h
ZW1pYTogYSByYW5kb21pc2VkIGNvbnRyb2xsZWQgdHJpYWwgb2YgaW50cmF2YXNjdWxhciB2b2x1
bWUgZXhwYW5zaW9uPC90aXRsZT48c2Vjb25kYXJ5LXRpdGxlPkJyIEogSGFlbWF0b2w8L3NlY29u
ZGFyeS10aXRsZT48YWx0LXRpdGxlPkJyaXRpc2ggam91cm5hbCBvZiBoYWVtYXRvbG9neTwvYWx0
LXRpdGxlPjwvdGl0bGVzPjxwZXJpb2RpY2FsPjxmdWxsLXRpdGxlPkJyIEogSGFlbWF0b2w8L2Z1
bGwtdGl0bGU+PGFiYnItMT5Ccml0aXNoIGpvdXJuYWwgb2YgaGFlbWF0b2xvZ3k8L2FiYnItMT48
L3BlcmlvZGljYWw+PGFsdC1wZXJpb2RpY2FsPjxmdWxsLXRpdGxlPkJyIEogSGFlbWF0b2w8L2Z1
bGwtdGl0bGU+PGFiYnItMT5Ccml0aXNoIGpvdXJuYWwgb2YgaGFlbWF0b2xvZ3k8L2FiYnItMT48
L2FsdC1wZXJpb2RpY2FsPjxwYWdlcz4zOTMtNDAwPC9wYWdlcz48dm9sdW1lPjEyODwvdm9sdW1l
PjxudW1iZXI+MzwvbnVtYmVyPjxrZXl3b3Jkcz48a2V5d29yZD5BbmVtaWEvcGFyYXNpdG9sb2d5
Lyp0aGVyYXB5PC9rZXl3b3JkPjxrZXl3b3JkPipCbG9vZCBUcmFuc2Z1c2lvbjwva2V5d29yZD48
a2V5d29yZD5DaGlsZCwgUHJlc2Nob29sPC9rZXl3b3JkPjxrZXl3b3JkPkRldmVsb3BpbmcgQ291
bnRyaWVzPC9rZXl3b3JkPjxrZXl3b3JkPkZsdWlkIFRoZXJhcHkvYWR2ZXJzZSBlZmZlY3RzL21l
dGhvZHM8L2tleXdvcmQ+PGtleXdvcmQ+SHVtYW5zPC9rZXl3b3JkPjxrZXl3b3JkPkh5cG92b2xl
bWlhL3BhcmFzaXRvbG9neS90aGVyYXB5PC9rZXl3b3JkPjxrZXl3b3JkPkluZmFudDwva2V5d29y
ZD48a2V5d29yZD5LZW55YTwva2V5d29yZD48a2V5d29yZD5NYWxhcmlhLCBGYWxjaXBhcnVtLypj
b21wbGljYXRpb25zPC9rZXl3b3JkPjxrZXl3b3JkPlBsYXNtYSBTdWJzdGl0dXRlcy9hZHZlcnNl
IGVmZmVjdHMvKnRoZXJhcGV1dGljIHVzZTwva2V5d29yZD48a2V5d29yZD5TdXJ2aXZhbCBBbmFs
eXNpczwva2V5d29yZD48a2V5d29yZD5UcmVhdG1lbnQgT3V0Y29tZTwva2V5d29yZD48L2tleXdv
cmRzPjxkYXRlcz48eWVhcj4yMDA1PC95ZWFyPjxwdWItZGF0ZXM+PGRhdGU+RmViPC9kYXRlPjwv
cHViLWRhdGVzPjwvZGF0ZXM+PGlzYm4+MDAwNy0xMDQ4IChQcmludCkmI3hEOzAwMDctMTA0OCAo
TGlua2luZyk8L2lzYm4+PGFjY2Vzc2lvbi1udW0+MTU2Njc1NDQ8L2FjY2Vzc2lvbi1udW0+PHVy
bHM+PHJlbGF0ZWQtdXJscz48dXJsPmh0dHA6Ly93d3cubmNiaS5ubG0ubmloLmdvdi9wdWJtZWQv
MTU2Njc1NDQ8L3VybD48L3JlbGF0ZWQtdXJscz48L3VybHM+PGVsZWN0cm9uaWMtcmVzb3VyY2Ut
bnVtPjEwLjExMTEvai4xMzY1LTIxNDEuMjAwNC4wNTMxMi54PC9lbGVjdHJvbmljLXJlc291cmNl
LW51bT48L3JlY29yZD48L0NpdGU+PENpdGU+PEF1dGhvcj5NYWl0bGFuZDwvQXV0aG9yPjxZZWFy
PjIwMDU8L1llYXI+PFJlY051bT4yNDwvUmVjTnVtPjxyZWNvcmQ+PHJlYy1udW1iZXI+MjQ8L3Jl
Yy1udW1iZXI+PGZvcmVpZ24ta2V5cz48a2V5IGFwcD0iRU4iIGRiLWlkPSJ4d3p0czU1ZDJkcmYy
MmVwZGF5eDlzeDM1eHd2dHJkYXphMDUiPjI0PC9rZXk+PC9mb3JlaWduLWtleXM+PHJlZi10eXBl
IG5hbWU9IkpvdXJuYWwgQXJ0aWNsZSI+MTc8L3JlZi10eXBlPjxjb250cmlidXRvcnM+PGF1dGhv
cnM+PGF1dGhvcj5NYWl0bGFuZCwgSy48L2F1dGhvcj48YXV0aG9yPlBhbWJhLCBBLjwvYXV0aG9y
PjxhdXRob3I+RW5nbGlzaCwgTS48L2F1dGhvcj48YXV0aG9yPlBlc2h1LCBOLjwvYXV0aG9yPjxh
dXRob3I+TWFyc2gsIEsuPC9hdXRob3I+PGF1dGhvcj5OZXd0b24sIEMuPC9hdXRob3I+PGF1dGhv
cj5MZXZpbiwgTS48L2F1dGhvcj48L2F1dGhvcnM+PC9jb250cmlidXRvcnM+PGF1dGgtYWRkcmVz
cz5UaGUgQ2VudHJlIGZvciBHZW9ncmFwaGljIE1lZGljaW5lIFJlc2VhcmNoLCBDb2FzdCwgS2Vu
eWEgTWVkaWNhbCBSZXNlYXJjaCBJbnN0aXR1dGUsIEtpbGlmaSwgS2VueWEuIGttYWl0bGFuZEBr
aWxpZmkubWltY29tLm5ldDwvYXV0aC1hZGRyZXNzPjx0aXRsZXM+PHRpdGxlPlJhbmRvbWl6ZWQg
dHJpYWwgb2Ygdm9sdW1lIGV4cGFuc2lvbiB3aXRoIGFsYnVtaW4gb3Igc2FsaW5lIGluIGNoaWxk
cmVuIHdpdGggc2V2ZXJlIG1hbGFyaWE6IHByZWxpbWluYXJ5IGV2aWRlbmNlIG9mIGFsYnVtaW4g
YmVuZWZpdDwvdGl0bGU+PHNlY29uZGFyeS10aXRsZT5DbGluIEluZmVjdCBEaXM8L3NlY29uZGFy
eS10aXRsZT48YWx0LXRpdGxlPkNsaW5pY2FsIGluZmVjdGlvdXMgZGlzZWFzZXMgOiBhbiBvZmZp
Y2lhbCBwdWJsaWNhdGlvbiBvZiB0aGUgSW5mZWN0aW91cyBEaXNlYXNlcyBTb2NpZXR5IG9mIEFt
ZXJpY2E8L2FsdC10aXRsZT48L3RpdGxlcz48cGVyaW9kaWNhbD48ZnVsbC10aXRsZT5DbGluIElu
ZmVjdCBEaXM8L2Z1bGwtdGl0bGU+PGFiYnItMT5DbGluaWNhbCBpbmZlY3Rpb3VzIGRpc2Vhc2Vz
IDogYW4gb2ZmaWNpYWwgcHVibGljYXRpb24gb2YgdGhlIEluZmVjdGlvdXMgRGlzZWFzZXMgU29j
aWV0eSBvZiBBbWVyaWNhPC9hYmJyLTE+PC9wZXJpb2RpY2FsPjxhbHQtcGVyaW9kaWNhbD48ZnVs
bC10aXRsZT5DbGluIEluZmVjdCBEaXM8L2Z1bGwtdGl0bGU+PGFiYnItMT5DbGluaWNhbCBpbmZl
Y3Rpb3VzIGRpc2Vhc2VzIDogYW4gb2ZmaWNpYWwgcHVibGljYXRpb24gb2YgdGhlIEluZmVjdGlv
dXMgRGlzZWFzZXMgU29jaWV0eSBvZiBBbWVyaWNhPC9hYmJyLTE+PC9hbHQtcGVyaW9kaWNhbD48
cGFnZXM+NTM4LTQ1PC9wYWdlcz48dm9sdW1lPjQwPC92b2x1bWU+PG51bWJlcj40PC9udW1iZXI+
PGVkaXRpb24+MjAwNS8wMi8xNjwvZWRpdGlvbj48a2V5d29yZHM+PGtleXdvcmQ+QWNpZG9zaXMv
IGNvbXBsaWNhdGlvbnM8L2tleXdvcmQ+PGtleXdvcmQ+QWxidW1pbnMvIHRoZXJhcGV1dGljIHVz
ZTwva2V5d29yZD48a2V5d29yZD5DaGlsZCwgUHJlc2Nob29sPC9rZXl3b3JkPjxrZXl3b3JkPkZs
dWlkIFRoZXJhcHk8L2tleXdvcmQ+PGtleXdvcmQ+SHVtYW5zPC9rZXl3b3JkPjxrZXl3b3JkPkh5
cG92b2xlbWlhPC9rZXl3b3JkPjxrZXl3b3JkPkluZmFudDwva2V5d29yZD48a2V5d29yZD5NYWxh
cmlhLCBGYWxjaXBhcnVtL2NvbXBsaWNhdGlvbnMvIGRydWcgdGhlcmFweS8gcGh5c2lvcGF0aG9s
b2d5PC9rZXl3b3JkPjxrZXl3b3JkPlNldmVyaXR5IG9mIElsbG5lc3MgSW5kZXg8L2tleXdvcmQ+
PGtleXdvcmQ+U29kaXVtIENobG9yaWRlLyB0aGVyYXBldXRpYyB1c2U8L2tleXdvcmQ+PGtleXdv
cmQ+VHJlYXRtZW50IE91dGNvbWU8L2tleXdvcmQ+PC9rZXl3b3Jkcz48ZGF0ZXM+PHllYXI+MjAw
NTwveWVhcj48cHViLWRhdGVzPjxkYXRlPkZlYiAxNTwvZGF0ZT48L3B1Yi1kYXRlcz48L2RhdGVz
Pjxpc2JuPjE1MzctNjU5MSAoRWxlY3Ryb25pYykmI3hEOzEwNTgtNDgzOCAoTGlua2luZyk8L2lz
Ym4+PGFjY2Vzc2lvbi1udW0+MTU3MTIwNzY8L2FjY2Vzc2lvbi1udW0+PHVybHM+PC91cmxzPjxl
bGVjdHJvbmljLXJlc291cmNlLW51bT4xMC4xMDg2LzQyNzUwNTwvZWxlY3Ryb25pYy1yZXNvdXJj
ZS1udW0+PHJlbW90ZS1kYXRhYmFzZS1wcm92aWRlcj5OTE08L3JlbW90ZS1kYXRhYmFzZS1wcm92
aWRlcj48bGFuZ3VhZ2U+ZW5nPC9sYW5ndWFnZT48L3JlY29yZD48L0NpdGU+PENpdGU+PEF1dGhv
cj5XaWxsczwvQXV0aG9yPjxZZWFyPjIwMDU8L1llYXI+PFJlY051bT4xOTwvUmVjTnVtPjxyZWNv
cmQ+PHJlYy1udW1iZXI+MTk8L3JlYy1udW1iZXI+PGZvcmVpZ24ta2V5cz48a2V5IGFwcD0iRU4i
IGRiLWlkPSJ4d3p0czU1ZDJkcmYyMmVwZGF5eDlzeDM1eHd2dHJkYXphMDUiPjE5PC9rZXk+PC9m
b3JlaWduLWtleXM+PHJlZi10eXBlIG5hbWU9IkpvdXJuYWwgQXJ0aWNsZSI+MTc8L3JlZi10eXBl
Pjxjb250cmlidXRvcnM+PGF1dGhvcnM+PGF1dGhvcj5XaWxscywgQi4gQS48L2F1dGhvcj48YXV0
aG9yPk5ndXllbiwgTS4gRC48L2F1dGhvcj48YXV0aG9yPkhhLCBULiBMLjwvYXV0aG9yPjxhdXRo
b3I+RG9uZywgVC4gSC48L2F1dGhvcj48YXV0aG9yPlRyYW4sIFQuIE4uPC9hdXRob3I+PGF1dGhv
cj5MZSwgVC4gVC48L2F1dGhvcj48YXV0aG9yPlRyYW4sIFYuIEQuPC9hdXRob3I+PGF1dGhvcj5O
Z3V5ZW4sIFQuIEguPC9hdXRob3I+PGF1dGhvcj5OZ3V5ZW4sIFYuIEMuPC9hdXRob3I+PGF1dGhv
cj5TdGVwbmlld3NrYSwgSy48L2F1dGhvcj48YXV0aG9yPldoaXRlLCBOLiBKLjwvYXV0aG9yPjxh
dXRob3I+RmFycmFyLCBKLiBKLjwvYXV0aG9yPjwvYXV0aG9ycz48L2NvbnRyaWJ1dG9ycz48YXV0
aC1hZGRyZXNzPk94Zm9yZCBVbml2ZXJzaXR5IENsaW5pY2FsIFJlc2VhcmNoIFVuaXQsIEhvc3Bp
dGFsIGZvciBUcm9waWNhbCBEaXNlYXNlcywgSG8gQ2hpIE1pbmggQ2l0eSwgVmlldG5hbS4gYnJp
ZGdldHdAaGNtLnZubi52bjwvYXV0aC1hZGRyZXNzPjx0aXRsZXM+PHRpdGxlPkNvbXBhcmlzb24g
b2YgdGhyZWUgZmx1aWQgc29sdXRpb25zIGZvciByZXN1c2NpdGF0aW9uIGluIGRlbmd1ZSBzaG9j
ayBzeW5kcm9tZTwvdGl0bGU+PHNlY29uZGFyeS10aXRsZT5OIEVuZ2wgSiBNZWQ8L3NlY29uZGFy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PC9hYmJyLTE+PC9hbHQtcGVyaW9kaWNhbD48cGFnZXM+ODc3LTg5PC9wYWdlcz48dm9sdW1lPjM1
Mzwvdm9sdW1lPjxudW1iZXI+OTwvbnVtYmVyPjxlZGl0aW9uPjIwMDUvMDkvMDI8L2VkaXRpb24+
PGtleXdvcmRzPjxrZXl3b3JkPkFkb2xlc2NlbnQ8L2tleXdvcmQ+PGtleXdvcmQ+Qmxvb2QgQ29h
Z3VsYXRpb24gVGVzdHM8L2tleXdvcmQ+PGtleXdvcmQ+Q2hpbGQ8L2tleXdvcmQ+PGtleXdvcmQ+
Q2hpbGQsIFByZXNjaG9vbDwva2V5d29yZD48a2V5d29yZD5EZW5ndWUgSGVtb3JyaGFnaWMgRmV2
ZXIvIHRoZXJhcHk8L2tleXdvcmQ+PGtleXdvcmQ+RGV4dHJhbnMvYWR2ZXJzZSBlZmZlY3RzLyB0
aGVyYXBldXRpYyB1c2U8L2tleXdvcmQ+PGtleXdvcmQ+RG91YmxlLUJsaW5kIE1ldGhvZDwva2V5
d29yZD48a2V5d29yZD5GZW1hbGU8L2tleXdvcmQ+PGtleXdvcmQ+Rmx1aWQgVGhlcmFweS9hZHZl
cnNlIGVmZmVjdHM8L2tleXdvcmQ+PGtleXdvcmQ+SGV0YXN0YXJjaC9hZHZlcnNlIGVmZmVjdHMv
IHRoZXJhcGV1dGljIHVzZTwva2V5d29yZD48a2V5d29yZD5IdW1hbnM8L2tleXdvcmQ+PGtleXdv
cmQ+SW5mdXNpb25zLCBJbnRyYXZlbm91czwva2V5d29yZD48a2V5d29yZD5Jc290b25pYyBTb2x1
dGlvbnMvYWR2ZXJzZSBlZmZlY3RzLyB0aGVyYXBldXRpYyB1c2U8L2tleXdvcmQ+PGtleXdvcmQ+
TWFsZTwva2V5d29yZD48a2V5d29yZD5SZWh5ZHJhdGlvbiBTb2x1dGlvbnMvYWR2ZXJzZSBlZmZl
Y3RzLyB0aGVyYXBldXRpYyB1c2U8L2tleXdvcmQ+PGtleXdvcmQ+UmVzdXNjaXRhdGlvbi8gbWV0
aG9kczwva2V5d29yZD48L2tleXdvcmRzPjxkYXRlcz48eWVhcj4yMDA1PC95ZWFyPjxwdWItZGF0
ZXM+PGRhdGU+U2VwIDE8L2RhdGU+PC9wdWItZGF0ZXM+PC9kYXRlcz48aXNibj4xNTMzLTQ0MDYg
KEVsZWN0cm9uaWMpJiN4RDswMDI4LTQ3OTMgKExpbmtpbmcpPC9pc2JuPjxhY2Nlc3Npb24tbnVt
PjE2MTM1ODMyPC9hY2Nlc3Npb24tbnVtPjx1cmxzPjwvdXJscz48ZWxlY3Ryb25pYy1yZXNvdXJj
ZS1udW0+MTAuMTA1Ni9ORUpNb2EwNDQwNTc8L2VsZWN0cm9uaWMtcmVzb3VyY2UtbnVtPjxyZW1v
dGUtZGF0YWJhc2UtcHJvdmlkZXI+TkxNPC9yZW1vdGUtZGF0YWJhc2UtcHJvdmlkZXI+PGxhbmd1
YWdlPmVuZzwvbGFuZ3VhZ2U+PC9yZWNvcmQ+PC9DaXRlPjwvRW5kTm90ZT4A
</w:fldData>
        </w:fldChar>
      </w:r>
      <w:r w:rsidR="00D111D5">
        <w:rPr>
          <w:rFonts w:ascii="Times New Roman" w:hAnsi="Times New Roman"/>
          <w:bCs/>
        </w:rPr>
        <w:instrText xml:space="preserve"> ADDIN EN.CITE.DATA </w:instrText>
      </w:r>
      <w:r w:rsidR="00D111D5">
        <w:rPr>
          <w:rFonts w:ascii="Times New Roman" w:hAnsi="Times New Roman"/>
          <w:bCs/>
        </w:rPr>
      </w:r>
      <w:r w:rsidR="00D111D5">
        <w:rPr>
          <w:rFonts w:ascii="Times New Roman" w:hAnsi="Times New Roman"/>
          <w:bCs/>
        </w:rPr>
        <w:fldChar w:fldCharType="end"/>
      </w:r>
      <w:r w:rsidRPr="00B93B99">
        <w:rPr>
          <w:rFonts w:ascii="Times New Roman" w:hAnsi="Times New Roman"/>
          <w:bCs/>
        </w:rPr>
        <w:fldChar w:fldCharType="separate"/>
      </w:r>
      <w:r w:rsidR="00D111D5">
        <w:rPr>
          <w:rFonts w:ascii="Times New Roman" w:hAnsi="Times New Roman"/>
          <w:bCs/>
          <w:noProof/>
        </w:rPr>
        <w:t>[</w:t>
      </w:r>
      <w:hyperlink w:anchor="_ENREF_48" w:tooltip="Akech, 2010 #1" w:history="1">
        <w:r w:rsidR="00D111D5">
          <w:rPr>
            <w:rFonts w:ascii="Times New Roman" w:hAnsi="Times New Roman"/>
            <w:bCs/>
            <w:noProof/>
          </w:rPr>
          <w:t>48-53</w:t>
        </w:r>
      </w:hyperlink>
      <w:r w:rsidR="00D111D5">
        <w:rPr>
          <w:rFonts w:ascii="Times New Roman" w:hAnsi="Times New Roman"/>
          <w:bCs/>
          <w:noProof/>
        </w:rPr>
        <w:t>]</w:t>
      </w:r>
      <w:r w:rsidRPr="00B93B99">
        <w:rPr>
          <w:rFonts w:ascii="Times New Roman" w:hAnsi="Times New Roman"/>
          <w:bCs/>
        </w:rPr>
        <w:fldChar w:fldCharType="end"/>
      </w:r>
      <w:r>
        <w:rPr>
          <w:rFonts w:ascii="Times New Roman" w:hAnsi="Times New Roman"/>
          <w:bCs/>
        </w:rPr>
        <w:t>. We the</w:t>
      </w:r>
      <w:r w:rsidRPr="00B93B99">
        <w:rPr>
          <w:rFonts w:ascii="Times New Roman" w:hAnsi="Times New Roman"/>
          <w:bCs/>
        </w:rPr>
        <w:t>n embarked on the process of characterizing the fluids used in identified studies.</w:t>
      </w:r>
    </w:p>
    <w:p w14:paraId="7AD6AFEF" w14:textId="77777777" w:rsidR="00B31AFE" w:rsidRDefault="00B31AFE" w:rsidP="00B31AFE">
      <w:pPr>
        <w:spacing w:line="480" w:lineRule="auto"/>
        <w:rPr>
          <w:rStyle w:val="Hyperlink"/>
        </w:rPr>
      </w:pPr>
      <w:r w:rsidRPr="00B93B99">
        <w:rPr>
          <w:rFonts w:ascii="Times New Roman" w:hAnsi="Times New Roman"/>
          <w:bCs/>
        </w:rPr>
        <w:t xml:space="preserve">The main findings of this process are presented in Table 1. </w:t>
      </w:r>
      <w:r>
        <w:rPr>
          <w:rFonts w:ascii="Times New Roman" w:hAnsi="Times New Roman"/>
          <w:bCs/>
        </w:rPr>
        <w:t xml:space="preserve">This table </w:t>
      </w:r>
      <w:r w:rsidRPr="00B93B99">
        <w:rPr>
          <w:rFonts w:ascii="Times New Roman" w:hAnsi="Times New Roman"/>
          <w:bCs/>
        </w:rPr>
        <w:t xml:space="preserve">lists studies fulfilling our criteria and describes </w:t>
      </w:r>
      <w:r>
        <w:rPr>
          <w:rFonts w:ascii="Times New Roman" w:hAnsi="Times New Roman"/>
          <w:bCs/>
        </w:rPr>
        <w:t>the main</w:t>
      </w:r>
      <w:r w:rsidRPr="00B93B99">
        <w:rPr>
          <w:rFonts w:ascii="Times New Roman" w:hAnsi="Times New Roman"/>
          <w:bCs/>
        </w:rPr>
        <w:t xml:space="preserve"> characteristics of </w:t>
      </w:r>
      <w:r>
        <w:rPr>
          <w:rFonts w:ascii="Times New Roman" w:hAnsi="Times New Roman"/>
          <w:bCs/>
        </w:rPr>
        <w:t xml:space="preserve">the </w:t>
      </w:r>
      <w:r w:rsidRPr="00B93B99">
        <w:rPr>
          <w:rFonts w:ascii="Times New Roman" w:hAnsi="Times New Roman"/>
          <w:bCs/>
        </w:rPr>
        <w:t>fluids used</w:t>
      </w:r>
      <w:r>
        <w:rPr>
          <w:rFonts w:ascii="Times New Roman" w:hAnsi="Times New Roman"/>
          <w:bCs/>
        </w:rPr>
        <w:t>, including their mineral content with attention to the presence of buffering solutions and chloride level</w:t>
      </w:r>
      <w:r w:rsidRPr="00B93B99">
        <w:rPr>
          <w:rFonts w:ascii="Times New Roman" w:hAnsi="Times New Roman"/>
          <w:bCs/>
        </w:rPr>
        <w:t>.</w:t>
      </w:r>
      <w:r>
        <w:rPr>
          <w:rFonts w:ascii="Times New Roman" w:hAnsi="Times New Roman"/>
          <w:bCs/>
        </w:rPr>
        <w:t xml:space="preserve"> The chloride content in fluids considered isotonic ranged from 110 to 154 mmol/l and its content in buffered Ringer’s solutions varied from 110 to 127 mmol/l (in un-buffered Ringer’s solution up to 156 mmol/l; however, this was not used in RCTs).  Such differences are probably of clinical relevance</w:t>
      </w:r>
      <w:r w:rsidRPr="00016AA9">
        <w:rPr>
          <w:rFonts w:ascii="Times New Roman" w:hAnsi="Times New Roman"/>
          <w:bCs/>
          <w:vertAlign w:val="superscript"/>
        </w:rPr>
        <w:t>11</w:t>
      </w:r>
      <w:r>
        <w:rPr>
          <w:rFonts w:ascii="Times New Roman" w:hAnsi="Times New Roman"/>
          <w:bCs/>
        </w:rPr>
        <w:t xml:space="preserve">, yet usually not considered of major importance by the authors of the original papers. The presence or absence of buffering substances was also not a major consideration in most reports. </w:t>
      </w:r>
      <w:r w:rsidRPr="00B93B99">
        <w:rPr>
          <w:rFonts w:ascii="Times New Roman" w:hAnsi="Times New Roman"/>
          <w:bCs/>
        </w:rPr>
        <w:t xml:space="preserve"> The </w:t>
      </w:r>
      <w:r>
        <w:rPr>
          <w:rFonts w:ascii="Times New Roman" w:hAnsi="Times New Roman"/>
          <w:bCs/>
        </w:rPr>
        <w:t xml:space="preserve">source of the included </w:t>
      </w:r>
      <w:r w:rsidRPr="00B93B99">
        <w:rPr>
          <w:rFonts w:ascii="Times New Roman" w:hAnsi="Times New Roman"/>
          <w:bCs/>
        </w:rPr>
        <w:t>information</w:t>
      </w:r>
      <w:r>
        <w:rPr>
          <w:rFonts w:ascii="Times New Roman" w:hAnsi="Times New Roman"/>
          <w:bCs/>
        </w:rPr>
        <w:t xml:space="preserve"> is presented; s</w:t>
      </w:r>
      <w:r w:rsidRPr="00B93B99">
        <w:rPr>
          <w:rFonts w:ascii="Times New Roman" w:hAnsi="Times New Roman"/>
          <w:bCs/>
        </w:rPr>
        <w:t xml:space="preserve">ome of the additional </w:t>
      </w:r>
      <w:r>
        <w:rPr>
          <w:rFonts w:ascii="Times New Roman" w:hAnsi="Times New Roman"/>
          <w:bCs/>
        </w:rPr>
        <w:t>data</w:t>
      </w:r>
      <w:r w:rsidRPr="00B93B99">
        <w:rPr>
          <w:rFonts w:ascii="Times New Roman" w:hAnsi="Times New Roman"/>
          <w:bCs/>
        </w:rPr>
        <w:t xml:space="preserve"> was extracted from manufacturers or government websites (</w:t>
      </w:r>
      <w:hyperlink r:id="rId21" w:history="1">
        <w:r w:rsidRPr="00B93B99">
          <w:rPr>
            <w:rStyle w:val="Hyperlink"/>
            <w:rFonts w:ascii="Times New Roman" w:hAnsi="Times New Roman"/>
          </w:rPr>
          <w:t>http://www.bbraun.com/</w:t>
        </w:r>
      </w:hyperlink>
      <w:r w:rsidRPr="00B93B99">
        <w:rPr>
          <w:rStyle w:val="Hyperlink"/>
          <w:rFonts w:ascii="Times New Roman" w:hAnsi="Times New Roman"/>
        </w:rPr>
        <w:t xml:space="preserve">, </w:t>
      </w:r>
      <w:hyperlink r:id="rId22" w:history="1">
        <w:r w:rsidRPr="00B93B99">
          <w:rPr>
            <w:rStyle w:val="Hyperlink"/>
            <w:rFonts w:ascii="Times New Roman" w:hAnsi="Times New Roman"/>
          </w:rPr>
          <w:t>http://www.fresenius-kabi.com/</w:t>
        </w:r>
      </w:hyperlink>
      <w:r w:rsidRPr="00B93B99">
        <w:rPr>
          <w:rStyle w:val="Hyperlink"/>
          <w:rFonts w:ascii="Times New Roman" w:hAnsi="Times New Roman"/>
        </w:rPr>
        <w:t xml:space="preserve">, </w:t>
      </w:r>
      <w:hyperlink r:id="rId23" w:history="1">
        <w:r w:rsidRPr="00B93B99">
          <w:rPr>
            <w:rStyle w:val="Hyperlink"/>
            <w:rFonts w:ascii="Times New Roman" w:hAnsi="Times New Roman"/>
          </w:rPr>
          <w:t>http://www.baxter.com</w:t>
        </w:r>
      </w:hyperlink>
      <w:r w:rsidRPr="00B93B99">
        <w:rPr>
          <w:rStyle w:val="Hyperlink"/>
          <w:rFonts w:ascii="Times New Roman" w:hAnsi="Times New Roman"/>
        </w:rPr>
        <w:t xml:space="preserve">, </w:t>
      </w:r>
      <w:hyperlink r:id="rId24" w:history="1">
        <w:r w:rsidRPr="00B93B99">
          <w:rPr>
            <w:rStyle w:val="Hyperlink"/>
            <w:rFonts w:ascii="Times New Roman" w:hAnsi="Times New Roman"/>
          </w:rPr>
          <w:t>http://dailymed.nlm.nih.gov/</w:t>
        </w:r>
      </w:hyperlink>
      <w:r w:rsidRPr="00B93B99">
        <w:rPr>
          <w:rStyle w:val="Hyperlink"/>
          <w:rFonts w:ascii="Times New Roman" w:hAnsi="Times New Roman"/>
        </w:rPr>
        <w:t xml:space="preserve">, </w:t>
      </w:r>
      <w:hyperlink r:id="rId25" w:history="1">
        <w:r w:rsidRPr="00B93B99">
          <w:rPr>
            <w:rStyle w:val="Hyperlink"/>
            <w:rFonts w:ascii="Times New Roman" w:hAnsi="Times New Roman"/>
          </w:rPr>
          <w:t>http://www.csl.com.au/</w:t>
        </w:r>
      </w:hyperlink>
      <w:r w:rsidRPr="00B93B99">
        <w:rPr>
          <w:rStyle w:val="Hyperlink"/>
          <w:rFonts w:ascii="Times New Roman" w:hAnsi="Times New Roman"/>
        </w:rPr>
        <w:t xml:space="preserve">, </w:t>
      </w:r>
      <w:hyperlink r:id="rId26" w:history="1">
        <w:r w:rsidRPr="00B93B99">
          <w:rPr>
            <w:rStyle w:val="Hyperlink"/>
            <w:rFonts w:ascii="Times New Roman" w:hAnsi="Times New Roman"/>
          </w:rPr>
          <w:t>http://www.medicines.org.uk/</w:t>
        </w:r>
      </w:hyperlink>
      <w:r w:rsidRPr="00B93B99">
        <w:rPr>
          <w:rStyle w:val="Hyperlink"/>
          <w:rFonts w:ascii="Times New Roman" w:hAnsi="Times New Roman"/>
        </w:rPr>
        <w:t>) or obtained through personal communication from authors of original studies or experts in the field (see acknowledgments).</w:t>
      </w:r>
    </w:p>
    <w:p w14:paraId="19285019" w14:textId="77777777" w:rsidR="00B31AFE" w:rsidRDefault="00B31AFE" w:rsidP="00B31AFE">
      <w:pPr>
        <w:spacing w:line="480" w:lineRule="auto"/>
        <w:rPr>
          <w:rFonts w:ascii="Times New Roman" w:hAnsi="Times New Roman"/>
          <w:b/>
          <w:bCs/>
        </w:rPr>
      </w:pPr>
    </w:p>
    <w:p w14:paraId="3A9594B1" w14:textId="77777777" w:rsidR="00B31AFE" w:rsidRPr="00B93B99" w:rsidRDefault="00B31AFE" w:rsidP="00B31AFE">
      <w:pPr>
        <w:spacing w:line="480" w:lineRule="auto"/>
        <w:rPr>
          <w:rFonts w:ascii="Times New Roman" w:hAnsi="Times New Roman"/>
          <w:b/>
          <w:bCs/>
        </w:rPr>
      </w:pPr>
      <w:r w:rsidRPr="00B93B99">
        <w:rPr>
          <w:rFonts w:ascii="Times New Roman" w:hAnsi="Times New Roman"/>
          <w:b/>
          <w:bCs/>
        </w:rPr>
        <w:t>Discussion</w:t>
      </w:r>
    </w:p>
    <w:p w14:paraId="17761A54" w14:textId="77777777" w:rsidR="00B31AFE" w:rsidRDefault="00B31AFE" w:rsidP="00B31AFE">
      <w:pPr>
        <w:spacing w:line="480" w:lineRule="auto"/>
        <w:rPr>
          <w:rFonts w:ascii="Times New Roman" w:hAnsi="Times New Roman"/>
          <w:bCs/>
        </w:rPr>
      </w:pPr>
      <w:r w:rsidRPr="00B93B99">
        <w:rPr>
          <w:rFonts w:ascii="Times New Roman" w:hAnsi="Times New Roman"/>
          <w:bCs/>
        </w:rPr>
        <w:t xml:space="preserve">Our </w:t>
      </w:r>
      <w:r>
        <w:rPr>
          <w:rFonts w:ascii="Times New Roman" w:hAnsi="Times New Roman"/>
          <w:bCs/>
        </w:rPr>
        <w:t xml:space="preserve">ultimate </w:t>
      </w:r>
      <w:r w:rsidRPr="00B93B99">
        <w:rPr>
          <w:rFonts w:ascii="Times New Roman" w:hAnsi="Times New Roman"/>
          <w:bCs/>
        </w:rPr>
        <w:t xml:space="preserve">goal </w:t>
      </w:r>
      <w:r>
        <w:rPr>
          <w:rFonts w:ascii="Times New Roman" w:hAnsi="Times New Roman"/>
          <w:bCs/>
        </w:rPr>
        <w:t>was</w:t>
      </w:r>
      <w:r w:rsidRPr="00B93B99">
        <w:rPr>
          <w:rFonts w:ascii="Times New Roman" w:hAnsi="Times New Roman"/>
          <w:bCs/>
        </w:rPr>
        <w:t xml:space="preserve"> to investigate the effects of different fluids used in resuscitation of patients with severe sepsis and septic shock and </w:t>
      </w:r>
      <w:r>
        <w:rPr>
          <w:rFonts w:ascii="Times New Roman" w:hAnsi="Times New Roman"/>
          <w:bCs/>
        </w:rPr>
        <w:t>this is the subject of a separate manuscript</w:t>
      </w:r>
      <w:r w:rsidRPr="00B93B99">
        <w:rPr>
          <w:rFonts w:ascii="Times New Roman" w:hAnsi="Times New Roman"/>
          <w:bCs/>
        </w:rPr>
        <w:t>.</w:t>
      </w:r>
      <w:r>
        <w:rPr>
          <w:rFonts w:ascii="Times New Roman" w:hAnsi="Times New Roman"/>
          <w:bCs/>
        </w:rPr>
        <w:t xml:space="preserve"> However, categorizing these fluids according to their composition proved to be a critical first step.</w:t>
      </w:r>
      <w:r w:rsidRPr="00B93B99">
        <w:rPr>
          <w:rFonts w:ascii="Times New Roman" w:hAnsi="Times New Roman"/>
          <w:bCs/>
        </w:rPr>
        <w:t xml:space="preserve"> We hypothesized that fluids’ effects may be influenced by some of their properties: crystalloid versus colloid structure, higher versus lower molecular weight for the hydroxyl-ethyl-starches, or the presence of buffering solutions.  In a number of cases the information concerning pH, chloride concentration or presence of buffers was not readily available in relevant papers or publically available product descriptions. </w:t>
      </w:r>
      <w:r>
        <w:rPr>
          <w:rFonts w:ascii="Times New Roman" w:hAnsi="Times New Roman"/>
          <w:bCs/>
        </w:rPr>
        <w:t xml:space="preserve">We believe this </w:t>
      </w:r>
      <w:r w:rsidRPr="00B93B99">
        <w:rPr>
          <w:rFonts w:ascii="Times New Roman" w:hAnsi="Times New Roman"/>
          <w:bCs/>
        </w:rPr>
        <w:t xml:space="preserve">is likely related to </w:t>
      </w:r>
      <w:r>
        <w:rPr>
          <w:rFonts w:ascii="Times New Roman" w:hAnsi="Times New Roman"/>
          <w:bCs/>
        </w:rPr>
        <w:t xml:space="preserve">a </w:t>
      </w:r>
      <w:r w:rsidRPr="00B93B99">
        <w:rPr>
          <w:rFonts w:ascii="Times New Roman" w:hAnsi="Times New Roman"/>
          <w:bCs/>
        </w:rPr>
        <w:t>low degree of importance ascribed to these characteristics at the time of original publications</w:t>
      </w:r>
      <w:r>
        <w:rPr>
          <w:rFonts w:ascii="Times New Roman" w:hAnsi="Times New Roman"/>
          <w:bCs/>
        </w:rPr>
        <w:t xml:space="preserve"> and mirrors generally low awareness of those properties among practicing physicians. </w:t>
      </w:r>
      <w:r w:rsidRPr="009A2D70">
        <w:rPr>
          <w:rFonts w:ascii="Times New Roman" w:hAnsi="Times New Roman"/>
          <w:bCs/>
        </w:rPr>
        <w:t xml:space="preserve">This manuscript provides the </w:t>
      </w:r>
      <w:r>
        <w:rPr>
          <w:rFonts w:ascii="Times New Roman" w:hAnsi="Times New Roman"/>
          <w:bCs/>
        </w:rPr>
        <w:t xml:space="preserve">relevant </w:t>
      </w:r>
      <w:r w:rsidRPr="009A2D70">
        <w:rPr>
          <w:rFonts w:ascii="Times New Roman" w:hAnsi="Times New Roman"/>
          <w:bCs/>
        </w:rPr>
        <w:t>information we were able to collect from a variety of sources</w:t>
      </w:r>
      <w:r>
        <w:rPr>
          <w:rFonts w:ascii="Times New Roman" w:hAnsi="Times New Roman"/>
          <w:bCs/>
        </w:rPr>
        <w:t xml:space="preserve"> and which could be </w:t>
      </w:r>
      <w:r w:rsidRPr="009A2D70">
        <w:rPr>
          <w:rFonts w:ascii="Times New Roman" w:hAnsi="Times New Roman"/>
          <w:bCs/>
        </w:rPr>
        <w:t>of use for investigators and systematic reviewers involved in future research on this topic</w:t>
      </w:r>
      <w:r>
        <w:rPr>
          <w:rFonts w:ascii="Times New Roman" w:hAnsi="Times New Roman"/>
          <w:bCs/>
        </w:rPr>
        <w:t xml:space="preserve"> as well as for clinicians using those fluids currently.</w:t>
      </w:r>
    </w:p>
    <w:p w14:paraId="28DCBBB2" w14:textId="77777777" w:rsidR="00B31AFE" w:rsidRDefault="00B31AFE" w:rsidP="00B31AFE">
      <w:pPr>
        <w:spacing w:line="480" w:lineRule="auto"/>
        <w:rPr>
          <w:rFonts w:ascii="Times New Roman" w:hAnsi="Times New Roman"/>
          <w:bCs/>
        </w:rPr>
      </w:pPr>
      <w:r>
        <w:rPr>
          <w:rFonts w:ascii="Times New Roman" w:hAnsi="Times New Roman"/>
          <w:bCs/>
        </w:rPr>
        <w:t xml:space="preserve">The strength of this manuscript includes a careful search for and evaluation of studies which examined fluids used in septic shock trials.  In our attempts to characterize fluids we contacted a number of authors and manufacturers.  We provide a number of resources which those interested may use to obtain more information.  The weaknesses include not only the fact that on occasion we were unsuccessful in fully identifying a specific fluid used, but mostly the fact that the clinical relevance of identified fluid differences is not clear.  The presence of buffering or </w:t>
      </w:r>
      <w:r>
        <w:rPr>
          <w:rFonts w:ascii="Times New Roman" w:hAnsi="Times New Roman"/>
          <w:bCs/>
        </w:rPr>
        <w:lastRenderedPageBreak/>
        <w:t>stabilizing substances, pH and especially chloride content of commonly used fluids is recognized as potentially important</w:t>
      </w:r>
      <w:r w:rsidRPr="00B9650A">
        <w:rPr>
          <w:rFonts w:ascii="Times New Roman" w:hAnsi="Times New Roman"/>
          <w:bCs/>
          <w:vertAlign w:val="superscript"/>
        </w:rPr>
        <w:t>11</w:t>
      </w:r>
      <w:r>
        <w:rPr>
          <w:rFonts w:ascii="Times New Roman" w:hAnsi="Times New Roman"/>
          <w:bCs/>
        </w:rPr>
        <w:t xml:space="preserve"> but high quality patient-important evidence in this respect is still missing.  </w:t>
      </w:r>
    </w:p>
    <w:p w14:paraId="37195177" w14:textId="34182D29" w:rsidR="00B31AFE" w:rsidRDefault="00B31AFE" w:rsidP="00B31AFE">
      <w:pPr>
        <w:spacing w:line="480" w:lineRule="auto"/>
        <w:rPr>
          <w:rFonts w:ascii="Times New Roman" w:hAnsi="Times New Roman"/>
          <w:bCs/>
        </w:rPr>
      </w:pPr>
      <w:r>
        <w:rPr>
          <w:rFonts w:ascii="Times New Roman" w:hAnsi="Times New Roman"/>
          <w:bCs/>
        </w:rPr>
        <w:t>Until such evidence is available we encourage readers to review the values in Table 1, especially those describing chloride content.  Even though as seen in the recently published CRISTAL study</w:t>
      </w:r>
      <w:r>
        <w:rPr>
          <w:rFonts w:ascii="Times New Roman" w:hAnsi="Times New Roman"/>
          <w:bCs/>
        </w:rPr>
        <w:fldChar w:fldCharType="begin"/>
      </w:r>
      <w:r w:rsidR="00D111D5">
        <w:rPr>
          <w:rFonts w:ascii="Times New Roman" w:hAnsi="Times New Roman"/>
          <w:bCs/>
        </w:rPr>
        <w:instrText xml:space="preserve"> ADDIN EN.CITE &lt;EndNote&gt;&lt;Cite&gt;&lt;Author&gt;Annane&lt;/Author&gt;&lt;Year&gt;2013&lt;/Year&gt;&lt;RecNum&gt;79&lt;/RecNum&gt;&lt;DisplayText&gt;[27]&lt;/DisplayText&gt;&lt;record&gt;&lt;rec-number&gt;79&lt;/rec-number&gt;&lt;foreign-keys&gt;&lt;key app="EN" db-id="xwzts55d2drf22epdayx9sx35xwvtrdaza05"&gt;79&lt;/key&gt;&lt;/foreign-keys&gt;&lt;ref-type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S.&lt;/author&gt;&lt;/authors&gt;&lt;/contributors&gt;&lt;auth-address&gt;Raymond Poincare Hospital, Garches, France.&lt;/auth-address&gt;&lt;titles&gt;&lt;title&gt;Effects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Association&lt;/abbr-1&gt;&lt;/alt-periodical&gt;&lt;edition&gt;2013/10/11&lt;/edition&gt;&lt;dates&gt;&lt;year&gt;2013&lt;/year&gt;&lt;pub-dates&gt;&lt;date&gt;Oct 9&lt;/date&gt;&lt;/pub-dates&gt;&lt;/dates&gt;&lt;isbn&gt;1538-3598 (Electronic)&amp;#xD;0098-7484 (Linking)&lt;/isbn&gt;&lt;accession-num&gt;24108515&lt;/accession-num&gt;&lt;urls&gt;&lt;/urls&gt;&lt;electronic-resource-num&gt;10.1001/jama.2013.280502&lt;/electronic-resource-num&gt;&lt;remote-database-provider&gt;NLM&lt;/remote-database-provider&gt;&lt;language&gt;Eng&lt;/language&gt;&lt;/record&gt;&lt;/Cite&gt;&lt;/EndNote&gt;</w:instrText>
      </w:r>
      <w:r>
        <w:rPr>
          <w:rFonts w:ascii="Times New Roman" w:hAnsi="Times New Roman"/>
          <w:bCs/>
        </w:rPr>
        <w:fldChar w:fldCharType="separate"/>
      </w:r>
      <w:r w:rsidR="00D111D5">
        <w:rPr>
          <w:rFonts w:ascii="Times New Roman" w:hAnsi="Times New Roman"/>
          <w:bCs/>
          <w:noProof/>
        </w:rPr>
        <w:t>[</w:t>
      </w:r>
      <w:hyperlink w:anchor="_ENREF_27" w:tooltip="Annane, 2013 #31" w:history="1">
        <w:r w:rsidR="00D111D5">
          <w:rPr>
            <w:rFonts w:ascii="Times New Roman" w:hAnsi="Times New Roman"/>
            <w:bCs/>
            <w:noProof/>
          </w:rPr>
          <w:t>27</w:t>
        </w:r>
      </w:hyperlink>
      <w:r w:rsidR="00D111D5">
        <w:rPr>
          <w:rFonts w:ascii="Times New Roman" w:hAnsi="Times New Roman"/>
          <w:bCs/>
          <w:noProof/>
        </w:rPr>
        <w:t>]</w:t>
      </w:r>
      <w:r>
        <w:rPr>
          <w:rFonts w:ascii="Times New Roman" w:hAnsi="Times New Roman"/>
          <w:bCs/>
        </w:rPr>
        <w:fldChar w:fldCharType="end"/>
      </w:r>
      <w:r>
        <w:rPr>
          <w:rFonts w:ascii="Times New Roman" w:hAnsi="Times New Roman"/>
          <w:bCs/>
        </w:rPr>
        <w:t xml:space="preserve"> normal saline is by far the most commonly used crystalloid for resuscitation we believe this practice needs to be reassessed or at least formally investigated.</w:t>
      </w:r>
      <w:r>
        <w:rPr>
          <w:rFonts w:ascii="Times New Roman" w:hAnsi="Times New Roman"/>
          <w:bCs/>
        </w:rPr>
        <w:fldChar w:fldCharType="begin"/>
      </w:r>
      <w:r w:rsidR="00D111D5">
        <w:rPr>
          <w:rFonts w:ascii="Times New Roman" w:hAnsi="Times New Roman"/>
          <w:bCs/>
        </w:rPr>
        <w:instrText xml:space="preserve"> ADDIN EN.CITE &lt;EndNote&gt;&lt;Cite&gt;&lt;Author&gt;Seymour&lt;/Author&gt;&lt;Year&gt;2013&lt;/Year&gt;&lt;RecNum&gt;80&lt;/RecNum&gt;&lt;DisplayText&gt;[44]&lt;/DisplayText&gt;&lt;record&gt;&lt;rec-number&gt;80&lt;/rec-number&gt;&lt;foreign-keys&gt;&lt;key app="EN" db-id="xwzts55d2drf22epdayx9sx35xwvtrdaza05"&gt;80&lt;/key&gt;&lt;/foreign-keys&gt;&lt;ref-type name="Journal Article"&gt;17&lt;/ref-type&gt;&lt;contributors&gt;&lt;authors&gt;&lt;author&gt;Seymour, C. W.&lt;/author&gt;&lt;author&gt;Angus, D. C.&lt;/author&gt;&lt;/authors&gt;&lt;/contributors&gt;&lt;auth-address&gt;Department of Critical Care Medicine, Clinical Research, Investigation, and Systems Modeling of Acute Illness Center, University of Pittsburgh School of Medicine, Pittsburgh, Pennsylvania.&lt;/auth-address&gt;&lt;titles&gt;&lt;title&gt;Making a Pragmatic Choice for Fluid Resuscitation in Critically Ill Patients&lt;/title&gt;&lt;secondary-title&gt;JAMA&lt;/secondary-title&gt;&lt;alt-title&gt;JAMA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Association&lt;/abbr-1&gt;&lt;/alt-periodical&gt;&lt;edition&gt;2013/10/11&lt;/edition&gt;&lt;dates&gt;&lt;year&gt;2013&lt;/year&gt;&lt;pub-dates&gt;&lt;date&gt;Oct 9&lt;/date&gt;&lt;/pub-dates&gt;&lt;/dates&gt;&lt;isbn&gt;1538-3598 (Electronic)&amp;#xD;0098-7484 (Linking)&lt;/isbn&gt;&lt;accession-num&gt;24108485&lt;/accession-num&gt;&lt;urls&gt;&lt;/urls&gt;&lt;electronic-resource-num&gt;10.1001/jama.2013.280503&lt;/electronic-resource-num&gt;&lt;remote-database-provider&gt;NLM&lt;/remote-database-provider&gt;&lt;language&gt;Eng&lt;/language&gt;&lt;/record&gt;&lt;/Cite&gt;&lt;/EndNote&gt;</w:instrText>
      </w:r>
      <w:r>
        <w:rPr>
          <w:rFonts w:ascii="Times New Roman" w:hAnsi="Times New Roman"/>
          <w:bCs/>
        </w:rPr>
        <w:fldChar w:fldCharType="separate"/>
      </w:r>
      <w:r w:rsidR="00D111D5">
        <w:rPr>
          <w:rFonts w:ascii="Times New Roman" w:hAnsi="Times New Roman"/>
          <w:bCs/>
          <w:noProof/>
        </w:rPr>
        <w:t>[</w:t>
      </w:r>
      <w:hyperlink w:anchor="_ENREF_44" w:tooltip="Seymour, 2013 #80" w:history="1">
        <w:r w:rsidR="00D111D5">
          <w:rPr>
            <w:rFonts w:ascii="Times New Roman" w:hAnsi="Times New Roman"/>
            <w:bCs/>
            <w:noProof/>
          </w:rPr>
          <w:t>44</w:t>
        </w:r>
      </w:hyperlink>
      <w:r w:rsidR="00D111D5">
        <w:rPr>
          <w:rFonts w:ascii="Times New Roman" w:hAnsi="Times New Roman"/>
          <w:bCs/>
          <w:noProof/>
        </w:rPr>
        <w:t>]</w:t>
      </w:r>
      <w:r>
        <w:rPr>
          <w:rFonts w:ascii="Times New Roman" w:hAnsi="Times New Roman"/>
          <w:bCs/>
        </w:rPr>
        <w:fldChar w:fldCharType="end"/>
      </w:r>
      <w:r>
        <w:rPr>
          <w:rFonts w:ascii="Times New Roman" w:hAnsi="Times New Roman"/>
          <w:bCs/>
        </w:rPr>
        <w:t xml:space="preserve">  A similar comment applies to colloid solutions suspended in fluids with high chloride concentration. In our own practice increasing awareness of observational evidence suggesting the harmful effect of chloride rich solutions</w:t>
      </w:r>
      <w:r>
        <w:rPr>
          <w:rFonts w:ascii="Times New Roman" w:hAnsi="Times New Roman"/>
          <w:bCs/>
        </w:rPr>
        <w:fldChar w:fldCharType="begin">
          <w:fldData xml:space="preserve">PEVuZE5vdGU+PENpdGU+PEF1dGhvcj5ZdW5vczwvQXV0aG9yPjxZZWFyPjIwMTI8L1llYXI+PFJl
Y051bT41MDwvUmVjTnVtPjxEaXNwbGF5VGV4dD5bMjJdPC9EaXNwbGF5VGV4dD48cmVjb3JkPjxy
ZWMtbnVtYmVyPjUwPC9yZWMtbnVtYmVyPjxmb3JlaWduLWtleXM+PGtleSBhcHA9IkVOIiBkYi1p
ZD0ieHd6dHM1NWQyZHJmMjJlcGRheXg5c3gzNXh3dnRyZGF6YTA1Ij41MDwva2V5PjwvZm9yZWln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rPr>
        <w:instrText xml:space="preserve"> ADDIN EN.CITE </w:instrText>
      </w:r>
      <w:r>
        <w:rPr>
          <w:rFonts w:ascii="Times New Roman" w:hAnsi="Times New Roman"/>
          <w:bCs/>
        </w:rPr>
        <w:fldChar w:fldCharType="begin">
          <w:fldData xml:space="preserve">PEVuZE5vdGU+PENpdGU+PEF1dGhvcj5ZdW5vczwvQXV0aG9yPjxZZWFyPjIwMTI8L1llYXI+PFJl
Y051bT41MDwvUmVjTnVtPjxEaXNwbGF5VGV4dD5bMjJdPC9EaXNwbGF5VGV4dD48cmVjb3JkPjxy
ZWMtbnVtYmVyPjUwPC9yZWMtbnVtYmVyPjxmb3JlaWduLWtleXM+PGtleSBhcHA9IkVOIiBkYi1p
ZD0ieHd6dHM1NWQyZHJmMjJlcGRheXg5c3gzNXh3dnRyZGF6YTA1Ij41MDwva2V5PjwvZm9yZWln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rPr>
        <w:instrText xml:space="preserve"> ADDIN EN.CITE.DATA </w:instrText>
      </w:r>
      <w:r>
        <w:rPr>
          <w:rFonts w:ascii="Times New Roman" w:hAnsi="Times New Roman"/>
          <w:bCs/>
        </w:rPr>
      </w:r>
      <w:r>
        <w:rPr>
          <w:rFonts w:ascii="Times New Roman" w:hAnsi="Times New Roman"/>
          <w:bCs/>
        </w:rPr>
        <w:fldChar w:fldCharType="end"/>
      </w:r>
      <w:r>
        <w:rPr>
          <w:rFonts w:ascii="Times New Roman" w:hAnsi="Times New Roman"/>
          <w:bCs/>
        </w:rPr>
      </w:r>
      <w:r>
        <w:rPr>
          <w:rFonts w:ascii="Times New Roman" w:hAnsi="Times New Roman"/>
          <w:bCs/>
        </w:rPr>
        <w:fldChar w:fldCharType="separate"/>
      </w:r>
      <w:r>
        <w:rPr>
          <w:rFonts w:ascii="Times New Roman" w:hAnsi="Times New Roman"/>
          <w:bCs/>
          <w:noProof/>
        </w:rPr>
        <w:t>[</w:t>
      </w:r>
      <w:hyperlink w:anchor="_ENREF_22" w:tooltip="Yunos, 2012 #65" w:history="1">
        <w:r w:rsidR="00D111D5">
          <w:rPr>
            <w:rFonts w:ascii="Times New Roman" w:hAnsi="Times New Roman"/>
            <w:bCs/>
            <w:noProof/>
          </w:rPr>
          <w:t>22</w:t>
        </w:r>
      </w:hyperlink>
      <w:r>
        <w:rPr>
          <w:rFonts w:ascii="Times New Roman" w:hAnsi="Times New Roman"/>
          <w:bCs/>
          <w:noProof/>
        </w:rPr>
        <w:t>]</w:t>
      </w:r>
      <w:r>
        <w:rPr>
          <w:rFonts w:ascii="Times New Roman" w:hAnsi="Times New Roman"/>
          <w:bCs/>
        </w:rPr>
        <w:fldChar w:fldCharType="end"/>
      </w:r>
      <w:r>
        <w:rPr>
          <w:rFonts w:ascii="Times New Roman" w:hAnsi="Times New Roman"/>
          <w:bCs/>
        </w:rPr>
        <w:t xml:space="preserve"> has led some of us to limit their high-volume use.</w:t>
      </w:r>
    </w:p>
    <w:p w14:paraId="615705BD" w14:textId="77777777" w:rsidR="00B31AFE" w:rsidRDefault="00B31AFE" w:rsidP="00B31AFE">
      <w:pPr>
        <w:rPr>
          <w:rFonts w:ascii="Times New Roman" w:hAnsi="Times New Roman"/>
          <w:bCs/>
        </w:rPr>
      </w:pPr>
      <w:r>
        <w:rPr>
          <w:rFonts w:ascii="Times New Roman" w:hAnsi="Times New Roman"/>
          <w:bCs/>
        </w:rPr>
        <w:br w:type="page"/>
      </w:r>
    </w:p>
    <w:p w14:paraId="628416C0" w14:textId="77777777" w:rsidR="00B31AFE" w:rsidRDefault="00B31AFE" w:rsidP="00B31AFE">
      <w:pPr>
        <w:spacing w:line="480" w:lineRule="auto"/>
        <w:rPr>
          <w:rFonts w:ascii="Times New Roman" w:hAnsi="Times New Roman"/>
          <w:bCs/>
        </w:rPr>
      </w:pPr>
    </w:p>
    <w:p w14:paraId="00699D98" w14:textId="77777777" w:rsidR="00B31AFE" w:rsidRPr="00B93B99" w:rsidRDefault="00B31AFE" w:rsidP="00B31AFE">
      <w:pPr>
        <w:rPr>
          <w:rFonts w:ascii="Times New Roman" w:hAnsi="Times New Roman"/>
          <w:b/>
          <w:bCs/>
        </w:rPr>
      </w:pPr>
      <w:r w:rsidRPr="00B93B99">
        <w:rPr>
          <w:rFonts w:ascii="Times New Roman" w:hAnsi="Times New Roman"/>
          <w:b/>
          <w:bCs/>
        </w:rPr>
        <w:t>Acknowledgments:</w:t>
      </w:r>
    </w:p>
    <w:p w14:paraId="6ECF7B86" w14:textId="66C2280D" w:rsidR="00B31AFE" w:rsidRPr="00B93B99" w:rsidRDefault="00B31AFE" w:rsidP="00B31AFE">
      <w:pPr>
        <w:spacing w:line="480" w:lineRule="auto"/>
        <w:rPr>
          <w:rFonts w:ascii="Times New Roman" w:eastAsia="Times New Roman" w:hAnsi="Times New Roman"/>
          <w:color w:val="333333"/>
          <w:lang w:eastAsia="pl-PL"/>
        </w:rPr>
      </w:pPr>
      <w:r w:rsidRPr="00B93B99">
        <w:rPr>
          <w:rFonts w:ascii="Times New Roman" w:eastAsia="Times New Roman" w:hAnsi="Times New Roman"/>
          <w:color w:val="333333"/>
          <w:lang w:eastAsia="pl-PL"/>
        </w:rPr>
        <w:t xml:space="preserve">We would like to acknowledge the following clinicians for providing us with information regarding fluids used in several studies: Dr. JL Vincent </w:t>
      </w:r>
      <w:r w:rsidRPr="00B93B99">
        <w:rPr>
          <w:rFonts w:ascii="Times New Roman" w:eastAsia="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eastAsia="Times New Roman" w:hAnsi="Times New Roman"/>
          <w:color w:val="333333"/>
          <w:lang w:eastAsia="pl-PL"/>
        </w:rPr>
        <w:instrText xml:space="preserve"> ADDIN EN.CITE </w:instrText>
      </w:r>
      <w:r w:rsidR="00D111D5">
        <w:rPr>
          <w:rFonts w:ascii="Times New Roman" w:eastAsia="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eastAsia="Times New Roman" w:hAnsi="Times New Roman"/>
          <w:color w:val="333333"/>
          <w:lang w:eastAsia="pl-PL"/>
        </w:rPr>
        <w:instrText xml:space="preserve"> ADDIN EN.CITE.DATA </w:instrText>
      </w:r>
      <w:r w:rsidR="00D111D5">
        <w:rPr>
          <w:rFonts w:ascii="Times New Roman" w:eastAsia="Times New Roman" w:hAnsi="Times New Roman"/>
          <w:color w:val="333333"/>
          <w:lang w:eastAsia="pl-PL"/>
        </w:rPr>
      </w:r>
      <w:r w:rsidR="00D111D5">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fldChar w:fldCharType="separate"/>
      </w:r>
      <w:r w:rsidR="00D111D5">
        <w:rPr>
          <w:rFonts w:ascii="Times New Roman" w:eastAsia="Times New Roman" w:hAnsi="Times New Roman"/>
          <w:noProof/>
          <w:color w:val="333333"/>
          <w:lang w:eastAsia="pl-PL"/>
        </w:rPr>
        <w:t>[</w:t>
      </w:r>
      <w:hyperlink w:anchor="_ENREF_30" w:tooltip="Haupt, 1982 #27" w:history="1">
        <w:r w:rsidR="00D111D5">
          <w:rPr>
            <w:rFonts w:ascii="Times New Roman" w:eastAsia="Times New Roman" w:hAnsi="Times New Roman"/>
            <w:noProof/>
            <w:color w:val="333333"/>
            <w:lang w:eastAsia="pl-PL"/>
          </w:rPr>
          <w:t>30</w:t>
        </w:r>
      </w:hyperlink>
      <w:r w:rsidR="00D111D5">
        <w:rPr>
          <w:rFonts w:ascii="Times New Roman" w:eastAsia="Times New Roman" w:hAnsi="Times New Roman"/>
          <w:noProof/>
          <w:color w:val="333333"/>
          <w:lang w:eastAsia="pl-PL"/>
        </w:rPr>
        <w:t xml:space="preserve">, </w:t>
      </w:r>
      <w:hyperlink w:anchor="_ENREF_34" w:tooltip="Rackow, 1989 #21" w:history="1">
        <w:r w:rsidR="00D111D5">
          <w:rPr>
            <w:rFonts w:ascii="Times New Roman" w:eastAsia="Times New Roman" w:hAnsi="Times New Roman"/>
            <w:noProof/>
            <w:color w:val="333333"/>
            <w:lang w:eastAsia="pl-PL"/>
          </w:rPr>
          <w:t>34</w:t>
        </w:r>
      </w:hyperlink>
      <w:r w:rsidR="00D111D5">
        <w:rPr>
          <w:rFonts w:ascii="Times New Roman" w:eastAsia="Times New Roman" w:hAnsi="Times New Roman"/>
          <w:noProof/>
          <w:color w:val="333333"/>
          <w:lang w:eastAsia="pl-PL"/>
        </w:rPr>
        <w:t>]</w:t>
      </w:r>
      <w:r w:rsidRPr="00B93B99">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t xml:space="preserve">, Dr. JL Falk </w:t>
      </w:r>
      <w:r w:rsidRPr="00B93B99">
        <w:rPr>
          <w:rFonts w:ascii="Times New Roman" w:eastAsia="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eastAsia="Times New Roman" w:hAnsi="Times New Roman"/>
          <w:color w:val="333333"/>
          <w:lang w:eastAsia="pl-PL"/>
        </w:rPr>
        <w:instrText xml:space="preserve"> ADDIN EN.CITE </w:instrText>
      </w:r>
      <w:r w:rsidR="00D111D5">
        <w:rPr>
          <w:rFonts w:ascii="Times New Roman" w:eastAsia="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eastAsia="Times New Roman" w:hAnsi="Times New Roman"/>
          <w:color w:val="333333"/>
          <w:lang w:eastAsia="pl-PL"/>
        </w:rPr>
        <w:instrText xml:space="preserve"> ADDIN EN.CITE.DATA </w:instrText>
      </w:r>
      <w:r w:rsidR="00D111D5">
        <w:rPr>
          <w:rFonts w:ascii="Times New Roman" w:eastAsia="Times New Roman" w:hAnsi="Times New Roman"/>
          <w:color w:val="333333"/>
          <w:lang w:eastAsia="pl-PL"/>
        </w:rPr>
      </w:r>
      <w:r w:rsidR="00D111D5">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fldChar w:fldCharType="separate"/>
      </w:r>
      <w:r w:rsidR="00D111D5">
        <w:rPr>
          <w:rFonts w:ascii="Times New Roman" w:eastAsia="Times New Roman" w:hAnsi="Times New Roman"/>
          <w:noProof/>
          <w:color w:val="333333"/>
          <w:lang w:eastAsia="pl-PL"/>
        </w:rPr>
        <w:t>[</w:t>
      </w:r>
      <w:hyperlink w:anchor="_ENREF_30" w:tooltip="Haupt, 1982 #27" w:history="1">
        <w:r w:rsidR="00D111D5">
          <w:rPr>
            <w:rFonts w:ascii="Times New Roman" w:eastAsia="Times New Roman" w:hAnsi="Times New Roman"/>
            <w:noProof/>
            <w:color w:val="333333"/>
            <w:lang w:eastAsia="pl-PL"/>
          </w:rPr>
          <w:t>30</w:t>
        </w:r>
      </w:hyperlink>
      <w:r w:rsidR="00D111D5">
        <w:rPr>
          <w:rFonts w:ascii="Times New Roman" w:eastAsia="Times New Roman" w:hAnsi="Times New Roman"/>
          <w:noProof/>
          <w:color w:val="333333"/>
          <w:lang w:eastAsia="pl-PL"/>
        </w:rPr>
        <w:t xml:space="preserve">, </w:t>
      </w:r>
      <w:hyperlink w:anchor="_ENREF_34" w:tooltip="Rackow, 1989 #21" w:history="1">
        <w:r w:rsidR="00D111D5">
          <w:rPr>
            <w:rFonts w:ascii="Times New Roman" w:eastAsia="Times New Roman" w:hAnsi="Times New Roman"/>
            <w:noProof/>
            <w:color w:val="333333"/>
            <w:lang w:eastAsia="pl-PL"/>
          </w:rPr>
          <w:t>34</w:t>
        </w:r>
      </w:hyperlink>
      <w:r w:rsidR="00D111D5">
        <w:rPr>
          <w:rFonts w:ascii="Times New Roman" w:eastAsia="Times New Roman" w:hAnsi="Times New Roman"/>
          <w:noProof/>
          <w:color w:val="333333"/>
          <w:lang w:eastAsia="pl-PL"/>
        </w:rPr>
        <w:t>]</w:t>
      </w:r>
      <w:r w:rsidRPr="00B93B99">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t>, Dr. LA McIntyre</w:t>
      </w:r>
      <w:r w:rsidRPr="00B93B99">
        <w:rPr>
          <w:rFonts w:ascii="Times New Roman" w:eastAsia="Times New Roman" w:hAnsi="Times New Roman"/>
          <w:color w:val="333333"/>
          <w:lang w:eastAsia="pl-PL"/>
        </w:rPr>
        <w:fldChar w:fldCharType="begin">
          <w:fldData xml:space="preserve">PEVuZE5vdGU+PENpdGU+PEF1dGhvcj5NY0ludHlyZTwvQXV0aG9yPjxZZWFyPjIwMDg8L1llYXI+
PFJlY051bT4yMjwvUmVjTnVtPjxEaXNwbGF5VGV4dD5bMzNdPC9EaXNwbGF5VGV4dD48cmVjb3Jk
PjxyZWMtbnVtYmVyPjIyPC9yZWMtbnVtYmVyPjxmb3JlaWduLWtleXM+PGtleSBhcHA9IkVOIiBk
Yi1pZD0ieHd6dHM1NWQyZHJmMjJlcGRheXg5c3gzNXh3dnRyZGF6YTA1Ij4yMjwva2V5PjwvZm9y
ZWlnbi1rZXlzPjxyZWYtdHlwZSBuYW1lPSJKb3VybmFsIEFydGljbGUiPjE3PC9yZWYtdHlwZT48
Y29udHJpYnV0b3JzPjxhdXRob3JzPjxhdXRob3I+TWNJbnR5cmUsIEwuIEEuPC9hdXRob3I+PGF1
dGhvcj5GZXJndXNzb24sIEQuPC9hdXRob3I+PGF1dGhvcj5Db29rLCBELiBKLjwvYXV0aG9yPjxh
dXRob3I+UmFua2luLCBOLjwvYXV0aG9yPjxhdXRob3I+RGhpbmdyYSwgVi48L2F1dGhvcj48YXV0
aG9yPkdyYW50b24sIEouPC9hdXRob3I+PGF1dGhvcj5NYWdkZXIsIFMuPC9hdXRob3I+PGF1dGhv
cj5TdGllbGwsIEkuPC9hdXRob3I+PGF1dGhvcj5UYWxqYWFyZCwgTS48L2F1dGhvcj48YXV0aG9y
PkhlYmVydCwgUC4gQy48L2F1dGhvcj48L2F1dGhvcnM+PC9jb250cmlidXRvcnM+PGF1dGgtYWRk
cmVzcz5Vbml2ZXJzaXR5IG9mIE90dGF3YSBDZW50cmUgZm9yIFRyYW5zZnVzaW9uIGFuZCBDcml0
aWNhbCBDYXJlIFJlc2VhcmNoLCBPdHRhd2EgSG9zcGl0YWwsIE90dGF3YSwgT250YXJpbywgQ2Fu
YWRhLiBsbWNpbnR5cmVAb3R0YXdhaG9zcGl0YWwub24uY2E8L2F1dGgtYWRkcmVzcz48dGl0bGVz
Pjx0aXRsZT5GbHVpZCByZXN1c2NpdGF0aW9uIGluIHRoZSBtYW5hZ2VtZW50IG9mIGVhcmx5IHNl
cHRpYyBzaG9jayAoRklORVNTKTogYSByYW5kb21pemVkIGNvbnRyb2xsZWQgZmVhc2liaWxpdHkg
dHJpYWw8L3RpdGxlPjxzZWNvbmRhcnktdGl0bGU+Q2FuIEogQW5hZXN0aDwvc2Vjb25kYXJ5LXRp
dGxlPjxhbHQtdGl0bGU+Q2FuYWRpYW4gam91cm5hbCBvZiBhbmFlc3RoZXNpYSA9IEpvdXJuYWwg
Y2FuYWRpZW4gZCZhcG9zO2FuZXN0aGVzaWU8L2FsdC10aXRsZT48L3RpdGxlcz48cGVyaW9kaWNh
bD48ZnVsbC10aXRsZT5DYW4gSiBBbmFlc3RoPC9mdWxsLXRpdGxlPjxhYmJyLTE+Q2FuYWRpYW4g
am91cm5hbCBvZiBhbmFlc3RoZXNpYSA9IEpvdXJuYWwgY2FuYWRpZW4gZCZhcG9zO2FuZXN0aGVz
aWU8L2FiYnItMT48L3BlcmlvZGljYWw+PGFsdC1wZXJpb2RpY2FsPjxmdWxsLXRpdGxlPkNhbiBK
IEFuYWVzdGg8L2Z1bGwtdGl0bGU+PGFiYnItMT5DYW5hZGlhbiBqb3VybmFsIG9mIGFuYWVzdGhl
c2lhID0gSm91cm5hbCBjYW5hZGllbiBkJmFwb3M7YW5lc3RoZXNpZTwvYWJici0xPjwvYWx0LXBl
cmlvZGljYWw+PHBhZ2VzPjgxOS0yNjwvcGFnZXM+PHZvbHVtZT41NTwvdm9sdW1lPjxudW1iZXI+
MTI8L251bWJlcj48ZWRpdGlvbj4yMDA4LzEyLzA0PC9lZGl0aW9uPjxrZXl3b3Jkcz48a2V5d29y
ZD5BZ2VkPC9rZXl3b3JkPjxrZXl3b3JkPkFsZ29yaXRobXM8L2tleXdvcmQ+PGtleXdvcmQ+QXR0
aXR1ZGUgb2YgSGVhbHRoIFBlcnNvbm5lbDwva2V5d29yZD48a2V5d29yZD5Eb3VibGUtQmxpbmQg
TWV0aG9kPC9rZXl3b3JkPjxrZXl3b3JkPkZlYXNpYmlsaXR5IFN0dWRpZXM8L2tleXdvcmQ+PGtl
eXdvcmQ+RmVtYWxlPC9rZXl3b3JkPjxrZXl3b3JkPkZsdWlkIFRoZXJhcHkvIG1ldGhvZHMvbW9y
dGFsaXR5PC9rZXl3b3JkPjxrZXl3b3JkPkhldGFzdGFyY2gvIHRoZXJhcGV1dGljIHVzZTwva2V5
d29yZD48a2V5d29yZD5IdW1hbnM8L2tleXdvcmQ+PGtleXdvcmQ+TWFsZTwva2V5d29yZD48a2V5
d29yZD5NaWRkbGUgQWdlZDwva2V5d29yZD48a2V5d29yZD5QYXRpZW50IFNlbGVjdGlvbjwva2V5
d29yZD48a2V5d29yZD5QaWxvdCBQcm9qZWN0czwva2V5d29yZD48a2V5d29yZD5QbGFzbWEgU3Vi
c3RpdHV0ZXMvIHRoZXJhcGV1dGljIHVzZTwva2V5d29yZD48a2V5d29yZD5SZXN1c2NpdGF0aW9u
LyBtZXRob2RzL21vcnRhbGl0eTwva2V5d29yZD48a2V5d29yZD5TaG9jaywgU2VwdGljL21vcnRh
bGl0eS8gdGhlcmFweTwva2V5d29yZD48a2V5d29yZD5Tb2RpdW0gQ2hsb3JpZGUvdGhlcmFwZXV0
aWMgdXNlPC9rZXl3b3JkPjxrZXl3b3JkPlRyZWF0bWVudCBPdXRjb21lPC9rZXl3b3JkPjwva2V5
d29yZHM+PGRhdGVzPjx5ZWFyPjIwMDg8L3llYXI+PHB1Yi1kYXRlcz48ZGF0ZT5EZWM8L2RhdGU+
PC9wdWItZGF0ZXM+PC9kYXRlcz48aXNibj4wODMyLTYxMFggKFByaW50KSYjeEQ7MDgzMi02MTBY
IChMaW5raW5nKTwvaXNibj48YWNjZXNzaW9uLW51bT4xOTA1MDA4NTwvYWNjZXNzaW9uLW51bT48
dXJscz48L3VybHM+PGVsZWN0cm9uaWMtcmVzb3VyY2UtbnVtPjEwLjEwMDcvYmYwMzAzNDA1Mzwv
ZWxlY3Ryb25pYy1yZXNvdXJjZS1udW0+PHJlbW90ZS1kYXRhYmFzZS1wcm92aWRlcj5OTE08L3Jl
bW90ZS1kYXRhYmFzZS1wcm92aWRlcj48bGFuZ3VhZ2U+ZW5nPC9sYW5ndWFnZT48L3JlY29yZD48
L0NpdGU+PC9FbmROb3RlPn==
</w:fldData>
        </w:fldChar>
      </w:r>
      <w:r w:rsidR="00D111D5">
        <w:rPr>
          <w:rFonts w:ascii="Times New Roman" w:eastAsia="Times New Roman" w:hAnsi="Times New Roman"/>
          <w:color w:val="333333"/>
          <w:lang w:eastAsia="pl-PL"/>
        </w:rPr>
        <w:instrText xml:space="preserve"> ADDIN EN.CITE </w:instrText>
      </w:r>
      <w:r w:rsidR="00D111D5">
        <w:rPr>
          <w:rFonts w:ascii="Times New Roman" w:eastAsia="Times New Roman" w:hAnsi="Times New Roman"/>
          <w:color w:val="333333"/>
          <w:lang w:eastAsia="pl-PL"/>
        </w:rPr>
        <w:fldChar w:fldCharType="begin">
          <w:fldData xml:space="preserve">PEVuZE5vdGU+PENpdGU+PEF1dGhvcj5NY0ludHlyZTwvQXV0aG9yPjxZZWFyPjIwMDg8L1llYXI+
PFJlY051bT4yMjwvUmVjTnVtPjxEaXNwbGF5VGV4dD5bMzNdPC9EaXNwbGF5VGV4dD48cmVjb3Jk
PjxyZWMtbnVtYmVyPjIyPC9yZWMtbnVtYmVyPjxmb3JlaWduLWtleXM+PGtleSBhcHA9IkVOIiBk
Yi1pZD0ieHd6dHM1NWQyZHJmMjJlcGRheXg5c3gzNXh3dnRyZGF6YTA1Ij4yMjwva2V5PjwvZm9y
ZWlnbi1rZXlzPjxyZWYtdHlwZSBuYW1lPSJKb3VybmFsIEFydGljbGUiPjE3PC9yZWYtdHlwZT48
Y29udHJpYnV0b3JzPjxhdXRob3JzPjxhdXRob3I+TWNJbnR5cmUsIEwuIEEuPC9hdXRob3I+PGF1
dGhvcj5GZXJndXNzb24sIEQuPC9hdXRob3I+PGF1dGhvcj5Db29rLCBELiBKLjwvYXV0aG9yPjxh
dXRob3I+UmFua2luLCBOLjwvYXV0aG9yPjxhdXRob3I+RGhpbmdyYSwgVi48L2F1dGhvcj48YXV0
aG9yPkdyYW50b24sIEouPC9hdXRob3I+PGF1dGhvcj5NYWdkZXIsIFMuPC9hdXRob3I+PGF1dGhv
cj5TdGllbGwsIEkuPC9hdXRob3I+PGF1dGhvcj5UYWxqYWFyZCwgTS48L2F1dGhvcj48YXV0aG9y
PkhlYmVydCwgUC4gQy48L2F1dGhvcj48L2F1dGhvcnM+PC9jb250cmlidXRvcnM+PGF1dGgtYWRk
cmVzcz5Vbml2ZXJzaXR5IG9mIE90dGF3YSBDZW50cmUgZm9yIFRyYW5zZnVzaW9uIGFuZCBDcml0
aWNhbCBDYXJlIFJlc2VhcmNoLCBPdHRhd2EgSG9zcGl0YWwsIE90dGF3YSwgT250YXJpbywgQ2Fu
YWRhLiBsbWNpbnR5cmVAb3R0YXdhaG9zcGl0YWwub24uY2E8L2F1dGgtYWRkcmVzcz48dGl0bGVz
Pjx0aXRsZT5GbHVpZCByZXN1c2NpdGF0aW9uIGluIHRoZSBtYW5hZ2VtZW50IG9mIGVhcmx5IHNl
cHRpYyBzaG9jayAoRklORVNTKTogYSByYW5kb21pemVkIGNvbnRyb2xsZWQgZmVhc2liaWxpdHkg
dHJpYWw8L3RpdGxlPjxzZWNvbmRhcnktdGl0bGU+Q2FuIEogQW5hZXN0aDwvc2Vjb25kYXJ5LXRp
dGxlPjxhbHQtdGl0bGU+Q2FuYWRpYW4gam91cm5hbCBvZiBhbmFlc3RoZXNpYSA9IEpvdXJuYWwg
Y2FuYWRpZW4gZCZhcG9zO2FuZXN0aGVzaWU8L2FsdC10aXRsZT48L3RpdGxlcz48cGVyaW9kaWNh
bD48ZnVsbC10aXRsZT5DYW4gSiBBbmFlc3RoPC9mdWxsLXRpdGxlPjxhYmJyLTE+Q2FuYWRpYW4g
am91cm5hbCBvZiBhbmFlc3RoZXNpYSA9IEpvdXJuYWwgY2FuYWRpZW4gZCZhcG9zO2FuZXN0aGVz
aWU8L2FiYnItMT48L3BlcmlvZGljYWw+PGFsdC1wZXJpb2RpY2FsPjxmdWxsLXRpdGxlPkNhbiBK
IEFuYWVzdGg8L2Z1bGwtdGl0bGU+PGFiYnItMT5DYW5hZGlhbiBqb3VybmFsIG9mIGFuYWVzdGhl
c2lhID0gSm91cm5hbCBjYW5hZGllbiBkJmFwb3M7YW5lc3RoZXNpZTwvYWJici0xPjwvYWx0LXBl
cmlvZGljYWw+PHBhZ2VzPjgxOS0yNjwvcGFnZXM+PHZvbHVtZT41NTwvdm9sdW1lPjxudW1iZXI+
MTI8L251bWJlcj48ZWRpdGlvbj4yMDA4LzEyLzA0PC9lZGl0aW9uPjxrZXl3b3Jkcz48a2V5d29y
ZD5BZ2VkPC9rZXl3b3JkPjxrZXl3b3JkPkFsZ29yaXRobXM8L2tleXdvcmQ+PGtleXdvcmQ+QXR0
aXR1ZGUgb2YgSGVhbHRoIFBlcnNvbm5lbDwva2V5d29yZD48a2V5d29yZD5Eb3VibGUtQmxpbmQg
TWV0aG9kPC9rZXl3b3JkPjxrZXl3b3JkPkZlYXNpYmlsaXR5IFN0dWRpZXM8L2tleXdvcmQ+PGtl
eXdvcmQ+RmVtYWxlPC9rZXl3b3JkPjxrZXl3b3JkPkZsdWlkIFRoZXJhcHkvIG1ldGhvZHMvbW9y
dGFsaXR5PC9rZXl3b3JkPjxrZXl3b3JkPkhldGFzdGFyY2gvIHRoZXJhcGV1dGljIHVzZTwva2V5
d29yZD48a2V5d29yZD5IdW1hbnM8L2tleXdvcmQ+PGtleXdvcmQ+TWFsZTwva2V5d29yZD48a2V5
d29yZD5NaWRkbGUgQWdlZDwva2V5d29yZD48a2V5d29yZD5QYXRpZW50IFNlbGVjdGlvbjwva2V5
d29yZD48a2V5d29yZD5QaWxvdCBQcm9qZWN0czwva2V5d29yZD48a2V5d29yZD5QbGFzbWEgU3Vi
c3RpdHV0ZXMvIHRoZXJhcGV1dGljIHVzZTwva2V5d29yZD48a2V5d29yZD5SZXN1c2NpdGF0aW9u
LyBtZXRob2RzL21vcnRhbGl0eTwva2V5d29yZD48a2V5d29yZD5TaG9jaywgU2VwdGljL21vcnRh
bGl0eS8gdGhlcmFweTwva2V5d29yZD48a2V5d29yZD5Tb2RpdW0gQ2hsb3JpZGUvdGhlcmFwZXV0
aWMgdXNlPC9rZXl3b3JkPjxrZXl3b3JkPlRyZWF0bWVudCBPdXRjb21lPC9rZXl3b3JkPjwva2V5
d29yZHM+PGRhdGVzPjx5ZWFyPjIwMDg8L3llYXI+PHB1Yi1kYXRlcz48ZGF0ZT5EZWM8L2RhdGU+
PC9wdWItZGF0ZXM+PC9kYXRlcz48aXNibj4wODMyLTYxMFggKFByaW50KSYjeEQ7MDgzMi02MTBY
IChMaW5raW5nKTwvaXNibj48YWNjZXNzaW9uLW51bT4xOTA1MDA4NTwvYWNjZXNzaW9uLW51bT48
dXJscz48L3VybHM+PGVsZWN0cm9uaWMtcmVzb3VyY2UtbnVtPjEwLjEwMDcvYmYwMzAzNDA1Mzwv
ZWxlY3Ryb25pYy1yZXNvdXJjZS1udW0+PHJlbW90ZS1kYXRhYmFzZS1wcm92aWRlcj5OTE08L3Jl
bW90ZS1kYXRhYmFzZS1wcm92aWRlcj48bGFuZ3VhZ2U+ZW5nPC9sYW5ndWFnZT48L3JlY29yZD48
L0NpdGU+PC9FbmROb3RlPn==
</w:fldData>
        </w:fldChar>
      </w:r>
      <w:r w:rsidR="00D111D5">
        <w:rPr>
          <w:rFonts w:ascii="Times New Roman" w:eastAsia="Times New Roman" w:hAnsi="Times New Roman"/>
          <w:color w:val="333333"/>
          <w:lang w:eastAsia="pl-PL"/>
        </w:rPr>
        <w:instrText xml:space="preserve"> ADDIN EN.CITE.DATA </w:instrText>
      </w:r>
      <w:r w:rsidR="00D111D5">
        <w:rPr>
          <w:rFonts w:ascii="Times New Roman" w:eastAsia="Times New Roman" w:hAnsi="Times New Roman"/>
          <w:color w:val="333333"/>
          <w:lang w:eastAsia="pl-PL"/>
        </w:rPr>
      </w:r>
      <w:r w:rsidR="00D111D5">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fldChar w:fldCharType="separate"/>
      </w:r>
      <w:r w:rsidR="00D111D5">
        <w:rPr>
          <w:rFonts w:ascii="Times New Roman" w:eastAsia="Times New Roman" w:hAnsi="Times New Roman"/>
          <w:noProof/>
          <w:color w:val="333333"/>
          <w:lang w:eastAsia="pl-PL"/>
        </w:rPr>
        <w:t>[</w:t>
      </w:r>
      <w:hyperlink w:anchor="_ENREF_33" w:tooltip="McIntyre, 2008 #140" w:history="1">
        <w:r w:rsidR="00D111D5">
          <w:rPr>
            <w:rFonts w:ascii="Times New Roman" w:eastAsia="Times New Roman" w:hAnsi="Times New Roman"/>
            <w:noProof/>
            <w:color w:val="333333"/>
            <w:lang w:eastAsia="pl-PL"/>
          </w:rPr>
          <w:t>33</w:t>
        </w:r>
      </w:hyperlink>
      <w:r w:rsidR="00D111D5">
        <w:rPr>
          <w:rFonts w:ascii="Times New Roman" w:eastAsia="Times New Roman" w:hAnsi="Times New Roman"/>
          <w:noProof/>
          <w:color w:val="333333"/>
          <w:lang w:eastAsia="pl-PL"/>
        </w:rPr>
        <w:t>]</w:t>
      </w:r>
      <w:r w:rsidRPr="00B93B99">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t>, Dr. K Maitland</w:t>
      </w:r>
      <w:r w:rsidRPr="00B93B99">
        <w:rPr>
          <w:rFonts w:ascii="Times New Roman" w:eastAsia="Times New Roman" w:hAnsi="Times New Roman"/>
          <w:color w:val="333333"/>
          <w:lang w:eastAsia="pl-PL"/>
        </w:rPr>
        <w:fldChar w:fldCharType="begin">
          <w:fldData xml:space="preserve">PEVuZE5vdGU+PENpdGU+PEF1dGhvcj5Ba2VjaDwvQXV0aG9yPjxZZWFyPjIwMTA8L1llYXI+PFJl
Y051bT4xPC9SZWNOdW0+PERpc3BsYXlUZXh0Pls0OCwgNTAtNTJdPC9EaXNwbGF5VGV4dD48cmVj
b3JkPjxyZWMtbnVtYmVyPjE8L3JlYy1udW1iZXI+PGZvcmVpZ24ta2V5cz48a2V5IGFwcD0iRU4i
IGRiLWlkPSJ4d3p0czU1ZDJkcmYyMmVwZGF5eDlzeDM1eHd2dHJkYXphMDUiPjE8L2tleT48L2Zv
cmVpZ24ta2V5cz48cmVmLXR5cGUgbmFtZT0iSm91cm5hbCBBcnRpY2xlIj4xNzwvcmVmLXR5cGU+
PGNvbnRyaWJ1dG9ycz48YXV0aG9ycz48YXV0aG9yPkFrZWNoLCBTLiBPLjwvYXV0aG9yPjxhdXRo
b3I+S2FyaXNhLCBKLjwvYXV0aG9yPjxhdXRob3I+TmFrYW15YSwgUC48L2F1dGhvcj48YXV0aG9y
PkJvZ2EsIE0uPC9hdXRob3I+PGF1dGhvcj5NYWl0bGFuZCwgSy48L2F1dGhvcj48L2F1dGhvcnM+
PC9jb250cmlidXRvcnM+PGF1dGgtYWRkcmVzcz5LRU1SSS1XZWxsY29tZSBUcnVzdCBSZXNlYXJj
aCBQcm9ncmFtbWUsIENlbnRyZSBmb3IgR2VvZ3JhcGhpYyBNZWRpY2luZSBSZXNlYXJjaC1Db2Fz
dCwgS2lsaWZpLCBLZW55YS48L2F1dGgtYWRkcmVzcz48dGl0bGVzPjx0aXRsZT5QaGFzZSBJSSB0
cmlhbCBvZiBpc290b25pYyBmbHVpZCByZXN1c2NpdGF0aW9uIGluIEtlbnlhbiBjaGlsZHJlbiB3
aXRoIHNldmVyZSBtYWxudXRyaXRpb24gYW5kIGh5cG92b2xhZW1pYTwvdGl0bGU+PHNlY29uZGFy
eS10aXRsZT5CTUMgUGVkaWF0cjwvc2Vjb25kYXJ5LXRpdGxlPjxhbHQtdGl0bGU+Qk1DIHBlZGlh
dHJpY3M8L2FsdC10aXRsZT48L3RpdGxlcz48cGVyaW9kaWNhbD48ZnVsbC10aXRsZT5CTUMgUGVk
aWF0cjwvZnVsbC10aXRsZT48YWJici0xPkJNQyBwZWRpYXRyaWNzPC9hYmJyLTE+PC9wZXJpb2Rp
Y2FsPjxhbHQtcGVyaW9kaWNhbD48ZnVsbC10aXRsZT5CTUMgUGVkaWF0cjwvZnVsbC10aXRsZT48
YWJici0xPkJNQyBwZWRpYXRyaWNzPC9hYmJyLTE+PC9hbHQtcGVyaW9kaWNhbD48cGFnZXM+NzE8
L3BhZ2VzPjx2b2x1bWU+MTA8L3ZvbHVtZT48a2V5d29yZHM+PGtleXdvcmQ+RmVtYWxlPC9rZXl3
b3JkPjxrZXl3b3JkPkZsdWlkIFRoZXJhcHkvKm1ldGhvZHM8L2tleXdvcmQ+PGtleXdvcmQ+Rm9s
bG93LVVwIFN0dWRpZXM8L2tleXdvcmQ+PGtleXdvcmQ+SHVtYW5zPC9rZXl3b3JkPjxrZXl3b3Jk
Pkh5cG92b2xlbWlhL21vcnRhbGl0eS8qdGhlcmFweTwva2V5d29yZD48a2V5d29yZD5JbmZhbnQ8
L2tleXdvcmQ+PGtleXdvcmQ+SW5mdXNpb25zLCBJbnRyYXZlbm91czwva2V5d29yZD48a2V5d29y
ZD5Jc290b25pYyBTb2x1dGlvbnMvKmFkbWluaXN0cmF0aW9uICZhbXA7IGRvc2FnZTwva2V5d29y
ZD48a2V5d29yZD5LZW55YS9lcGlkZW1pb2xvZ3k8L2tleXdvcmQ+PGtleXdvcmQ+TWFsZTwva2V5
d29yZD48a2V5d29yZD5NYWxudXRyaXRpb24vbW9ydGFsaXR5Lyp0aGVyYXB5PC9rZXl3b3JkPjxr
ZXl3b3JkPlJlc3VzY2l0YXRpb24vKm1ldGhvZHM8L2tleXdvcmQ+PGtleXdvcmQ+U3Vydml2YWwg
UmF0ZTwva2V5d29yZD48a2V5d29yZD5UcmVhdG1lbnQgT3V0Y29tZTwva2V5d29yZD48L2tleXdv
cmRzPjxkYXRlcz48eWVhcj4yMDEwPC95ZWFyPjwvZGF0ZXM+PGlzYm4+MTQ3MS0yNDMxIChFbGVj
dHJvbmljKSYjeEQ7MTQ3MS0yNDMxIChMaW5raW5nKTwvaXNibj48YWNjZXNzaW9uLW51bT4yMDky
MzU3NzwvYWNjZXNzaW9uLW51bT48dXJscz48cmVsYXRlZC11cmxzPjx1cmw+aHR0cDovL3d3dy5u
Y2JpLm5sbS5uaWguZ292L3B1Ym1lZC8yMDkyMzU3NzwvdXJsPjwvcmVsYXRlZC11cmxzPjwvdXJs
cz48Y3VzdG9tMj4yOTczOTMyPC9jdXN0b20yPjxlbGVjdHJvbmljLXJlc291cmNlLW51bT4xMC4x
MTg2LzE0NzEtMjQzMS0xMC03MTwvZWxlY3Ryb25pYy1yZXNvdXJjZS1udW0+PC9yZWNvcmQ+PC9D
aXRlPjxDaXRlPjxBdXRob3I+TWFpdGxhbmQ8L0F1dGhvcj48WWVhcj4yMDExPC9ZZWFyPjxSZWNO
dW0+MjM8L1JlY051bT48cmVjb3JkPjxyZWMtbnVtYmVyPjIzPC9yZWMtbnVtYmVyPjxmb3JlaWdu
LWtleXM+PGtleSBhcHA9IkVOIiBkYi1pZD0ieHd6dHM1NWQyZHJmMjJlcGRheXg5c3gzNXh3dnRy
ZGF6YTA1Ij4yMzwva2V5PjwvZm9yZWlnbi1rZXlzPjxyZWYtdHlwZSBuYW1lPSJKb3VybmFsIEFy
dGljbGUiPjE3PC9yZWYtdHlwZT48Y29udHJpYnV0b3JzPjxhdXRob3JzPjxhdXRob3I+TWFpdGxh
bmQsIEsuPC9hdXRob3I+PGF1dGhvcj5LaWd1bGksIFMuPC9hdXRob3I+PGF1dGhvcj5PcG9rYSwg
Ui4gTy48L2F1dGhvcj48YXV0aG9yPkVuZ29ydSwgQy48L2F1dGhvcj48YXV0aG9yPk9sdXBvdC1P
bHVwb3QsIFAuPC9hdXRob3I+PGF1dGhvcj5Ba2VjaCwgUy4gTy48L2F1dGhvcj48YXV0aG9yPk55
ZWtvLCBSLjwvYXV0aG9yPjxhdXRob3I+TXRvdmUsIEcuPC9hdXRob3I+PGF1dGhvcj5SZXlidXJu
LCBILjwvYXV0aG9yPjxhdXRob3I+TGFuZywgVC48L2F1dGhvcj48YXV0aG9yPkJyZW50LCBCLjwv
YXV0aG9yPjxhdXRob3I+RXZhbnMsIEouIEEuPC9hdXRob3I+PGF1dGhvcj5UaWJlbmRlcmFuYSwg
Si4gSy48L2F1dGhvcj48YXV0aG9yPkNyYXdsZXksIEouPC9hdXRob3I+PGF1dGhvcj5SdXNzZWxs
LCBFLiBDLjwvYXV0aG9yPjxhdXRob3I+TGV2aW4sIE0uPC9hdXRob3I+PGF1dGhvcj5CYWJpa2Vy
LCBBLiBHLjwvYXV0aG9yPjxhdXRob3I+R2liYiwgRC4gTS48L2F1dGhvcj48L2F1dGhvcnM+PC9j
b250cmlidXRvcnM+PGF1dGgtYWRkcmVzcz5LaWxpZmkgQ2xpbmljYWwgVHJpYWxzIEZhY2lsaXR5
LCBLZW55YSBNZWRpY2FsIFJlc2VhcmNoIEluc3RpdHV0ZSAoS0VNUkkpLVdlbGxjb21lIFRydXN0
IFJlc2VhcmNoIFByb2dyYW1tZSwgS2lsaWZpLCBLZW55YS4ga2F0aHJ5bi5tYWl0bGFuZEBnbWFp
bC5jb208L2F1dGgtYWRkcmVzcz48dGl0bGVzPjx0aXRsZT5Nb3J0YWxpdHkgYWZ0ZXIgZmx1aWQg
Ym9sdXMgaW4gQWZyaWNhbiBjaGlsZHJlbiB3aXRoIHNldmVyZSBpbmZlY3Rpb248L3RpdGxlPjxz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ZGljYWw+PHBhZ2VzPjI0ODMtOTU8L3BhZ2VzPjx2b2x1bWU+MzY0PC92b2x1bWU+PG51bWJlcj4y
NjwvbnVtYmVyPjxlZGl0aW9uPjIwMTEvMDUvMjg8L2VkaXRpb24+PGtleXdvcmRzPjxrZXl3b3Jk
PkFmcmljYSwgRWFzdGVybjwva2V5d29yZD48a2V5d29yZD5BbGJ1bWlucy8gYWRtaW5pc3RyYXRp
b24gJmFtcDsgZG9zYWdlPC9rZXl3b3JkPjxrZXl3b3JkPkNoaWxkPC9rZXl3b3JkPjxrZXl3b3Jk
PkNoaWxkLCBQcmVzY2hvb2w8L2tleXdvcmQ+PGtleXdvcmQ+Q3JpdGljYWwgSWxsbmVzcy9tb3J0
YWxpdHkvdGhlcmFweTwva2V5d29yZD48a2V5d29yZD5GZW1hbGU8L2tleXdvcmQ+PGtleXdvcmQ+
RmV2ZXI8L2tleXdvcmQ+PGtleXdvcmQ+Rmx1aWQgVGhlcmFweS8gbWV0aG9kcy9tb3J0YWxpdHk8
L2tleXdvcmQ+PGtleXdvcmQ+SHVtYW5zPC9rZXl3b3JkPjxrZXl3b3JkPkh5cG90ZW5zaW9uL3Ro
ZXJhcHk8L2tleXdvcmQ+PGtleXdvcmQ+SW5mYW50PC9rZXl3b3JkPjxrZXl3b3JkPkluZmVjdGlv
bi9tb3J0YWxpdHkvIHRoZXJhcHk8L2tleXdvcmQ+PGtleXdvcmQ+SW50ZW50aW9uIHRvIFRyZWF0
IEFuYWx5c2lzPC9rZXl3b3JkPjxrZXl3b3JkPk1hbGU8L2tleXdvcmQ+PGtleXdvcmQ+UmVzdXNj
aXRhdGlvbi9tZXRob2RzPC9rZXl3b3JkPjxrZXl3b3JkPlJpc2s8L2tleXdvcmQ+PGtleXdvcmQ+
U2hvY2svbW9ydGFsaXR5LyB0aGVyYXB5PC9rZXl3b3JkPjxrZXl3b3JkPlNvZGl1bSBDaGxvcmlk
ZS8gYWRtaW5pc3RyYXRpb24gJmFtcDsgZG9zYWdlPC9rZXl3b3JkPjwva2V5d29yZHM+PGRhdGVz
Pjx5ZWFyPjIwMTE8L3llYXI+PHB1Yi1kYXRlcz48ZGF0ZT5KdW4gMzA8L2RhdGU+PC9wdWItZGF0
ZXM+PC9kYXRlcz48aXNibj4xNTMzLTQ0MDYgKEVsZWN0cm9uaWMpJiN4RDswMDI4LTQ3OTMgKExp
bmtpbmcpPC9pc2JuPjxhY2Nlc3Npb24tbnVtPjIxNjE1Mjk5PC9hY2Nlc3Npb24tbnVtPjx1cmxz
PjwvdXJscz48ZWxlY3Ryb25pYy1yZXNvdXJjZS1udW0+MTAuMTA1Ni9ORUpNb2ExMTAxNTQ5PC9l
bGVjdHJvbmljLXJlc291cmNlLW51bT48cmVtb3RlLWRhdGFiYXNlLXByb3ZpZGVyPk5MTTwvcmVt
b3RlLWRhdGFiYXNlLXByb3ZpZGVyPjxsYW5ndWFnZT5lbmc8L2xhbmd1YWdlPjwvcmVjb3JkPjwv
Q2l0ZT48Q2l0ZT48QXV0aG9yPk1haXRsYW5kPC9BdXRob3I+PFllYXI+MjAwNTwvWWVhcj48UmVj
TnVtPjExPC9SZWNOdW0+PHJlY29yZD48cmVjLW51bWJlcj4xMTwvcmVjLW51bWJlcj48Zm9yZWln
bi1rZXlzPjxrZXkgYXBwPSJFTiIgZGItaWQ9Inh3enRzNTVkMmRyZjIyZXBkYXl4OXN4MzV4d3Z0
cmRhemEwNSI+MTE8L2tleT48L2ZvcmVpZ24ta2V5cz48cmVmLXR5cGUgbmFtZT0iSm91cm5hbCBB
cnRpY2xlIj4xNzwvcmVmLXR5cGU+PGNvbnRyaWJ1dG9ycz48YXV0aG9ycz48YXV0aG9yPk1haXRs
YW5kLCBLLjwvYXV0aG9yPjxhdXRob3I+UGFtYmEsIEEuPC9hdXRob3I+PGF1dGhvcj5FbmdsaXNo
LCBNLjwvYXV0aG9yPjxhdXRob3I+UGVzaHUsIE4uPC9hdXRob3I+PGF1dGhvcj5MZXZpbiwgTS48
L2F1dGhvcj48YXV0aG9yPk1hcnNoLCBLLjwvYXV0aG9yPjxhdXRob3I+TmV3dG9uLCBDLiBSLjwv
YXV0aG9yPjwvYXV0aG9ycz48L2NvbnRyaWJ1dG9ycz48YXV0aC1hZGRyZXNzPlRoZSBDZW50cmUg
Zm9yIEdlb2dyYXBoaWMgTWVkaWNpbmUgUmVzZWFyY2gsIENvYXN0LCBLRU1SSSwgS2VueWEuIGtt
YWl0bGFuZEBraWxpZmkubWltY29tLm5ldDwvYXV0aC1hZGRyZXNzPjx0aXRsZXM+PHRpdGxlPlBy
ZS10cmFuc2Z1c2lvbiBtYW5hZ2VtZW50IG9mIGNoaWxkcmVuIHdpdGggc2V2ZXJlIG1hbGFyaWFs
IGFuYWVtaWE6IGEgcmFuZG9taXNlZCBjb250cm9sbGVkIHRyaWFsIG9mIGludHJhdmFzY3VsYXIg
dm9sdW1lIGV4cGFuc2lvbjwvdGl0bGU+PHNlY29uZGFyeS10aXRsZT5CciBKIEhhZW1hdG9sPC9z
ZWNvbmRhcnktdGl0bGU+PGFsdC10aXRsZT5Ccml0aXNoIGpvdXJuYWwgb2YgaGFlbWF0b2xvZ3k8
L2FsdC10aXRsZT48L3RpdGxlcz48cGVyaW9kaWNhbD48ZnVsbC10aXRsZT5CciBKIEhhZW1hdG9s
PC9mdWxsLXRpdGxlPjxhYmJyLTE+QnJpdGlzaCBqb3VybmFsIG9mIGhhZW1hdG9sb2d5PC9hYmJy
LTE+PC9wZXJpb2RpY2FsPjxhbHQtcGVyaW9kaWNhbD48ZnVsbC10aXRsZT5CciBKIEhhZW1hdG9s
PC9mdWxsLXRpdGxlPjxhYmJyLTE+QnJpdGlzaCBqb3VybmFsIG9mIGhhZW1hdG9sb2d5PC9hYmJy
LTE+PC9hbHQtcGVyaW9kaWNhbD48cGFnZXM+MzkzLTQwMDwvcGFnZXM+PHZvbHVtZT4xMjg8L3Zv
bHVtZT48bnVtYmVyPjM8L251bWJlcj48a2V5d29yZHM+PGtleXdvcmQ+QW5lbWlhL3BhcmFzaXRv
bG9neS8qdGhlcmFweTwva2V5d29yZD48a2V5d29yZD4qQmxvb2QgVHJhbnNmdXNpb248L2tleXdv
cmQ+PGtleXdvcmQ+Q2hpbGQsIFByZXNjaG9vbDwva2V5d29yZD48a2V5d29yZD5EZXZlbG9waW5n
IENvdW50cmllczwva2V5d29yZD48a2V5d29yZD5GbHVpZCBUaGVyYXB5L2FkdmVyc2UgZWZmZWN0
cy9tZXRob2RzPC9rZXl3b3JkPjxrZXl3b3JkPkh1bWFuczwva2V5d29yZD48a2V5d29yZD5IeXBv
dm9sZW1pYS9wYXJhc2l0b2xvZ3kvdGhlcmFweTwva2V5d29yZD48a2V5d29yZD5JbmZhbnQ8L2tl
eXdvcmQ+PGtleXdvcmQ+S2VueWE8L2tleXdvcmQ+PGtleXdvcmQ+TWFsYXJpYSwgRmFsY2lwYXJ1
bS8qY29tcGxpY2F0aW9uczwva2V5d29yZD48a2V5d29yZD5QbGFzbWEgU3Vic3RpdHV0ZXMvYWR2
ZXJzZSBlZmZlY3RzLyp0aGVyYXBldXRpYyB1c2U8L2tleXdvcmQ+PGtleXdvcmQ+U3Vydml2YWwg
QW5hbHlzaXM8L2tleXdvcmQ+PGtleXdvcmQ+VHJlYXRtZW50IE91dGNvbWU8L2tleXdvcmQ+PC9r
ZXl3b3Jkcz48ZGF0ZXM+PHllYXI+MjAwNTwveWVhcj48cHViLWRhdGVzPjxkYXRlPkZlYjwvZGF0
ZT48L3B1Yi1kYXRlcz48L2RhdGVzPjxpc2JuPjAwMDctMTA0OCAoUHJpbnQpJiN4RDswMDA3LTEw
NDggKExpbmtpbmcpPC9pc2JuPjxhY2Nlc3Npb24tbnVtPjE1NjY3NTQ0PC9hY2Nlc3Npb24tbnVt
Pjx1cmxzPjxyZWxhdGVkLXVybHM+PHVybD5odHRwOi8vd3d3Lm5jYmkubmxtLm5paC5nb3YvcHVi
bWVkLzE1NjY3NTQ0PC91cmw+PC9yZWxhdGVkLXVybHM+PC91cmxzPjxlbGVjdHJvbmljLXJlc291
cmNlLW51bT4xMC4xMTExL2ouMTM2NS0yMTQxLjIwMDQuMDUzMTIueDwvZWxlY3Ryb25pYy1yZXNv
dXJjZS1udW0+PC9yZWNvcmQ+PC9DaXRlPjxDaXRlPjxBdXRob3I+TWFpdGxhbmQ8L0F1dGhvcj48
WWVhcj4yMDA1PC9ZZWFyPjxSZWNOdW0+MjQ8L1JlY051bT48cmVjb3JkPjxyZWMtbnVtYmVyPjI0
PC9yZWMtbnVtYmVyPjxmb3JlaWduLWtleXM+PGtleSBhcHA9IkVOIiBkYi1pZD0ieHd6dHM1NWQy
ZHJmMjJlcGRheXg5c3gzNXh3dnRyZGF6YTA1Ij4yNDwva2V5PjwvZm9yZWlnbi1rZXlzPjxyZWYt
dHlwZSBuYW1lPSJKb3VybmFsIEFydGljbGUiPjE3PC9yZWYtdHlwZT48Y29udHJpYnV0b3JzPjxh
dXRob3JzPjxhdXRob3I+TWFpdGxhbmQsIEsuPC9hdXRob3I+PGF1dGhvcj5QYW1iYSwgQS48L2F1
dGhvcj48YXV0aG9yPkVuZ2xpc2gsIE0uPC9hdXRob3I+PGF1dGhvcj5QZXNodSwgTi48L2F1dGhv
cj48YXV0aG9yPk1hcnNoLCBLLjwvYXV0aG9yPjxhdXRob3I+TmV3dG9uLCBDLjwvYXV0aG9yPjxh
dXRob3I+TGV2aW4sIE0uPC9hdXRob3I+PC9hdXRob3JzPjwvY29udHJpYnV0b3JzPjxhdXRoLWFk
ZHJlc3M+VGhlIENlbnRyZSBmb3IgR2VvZ3JhcGhpYyBNZWRpY2luZSBSZXNlYXJjaCwgQ29hc3Qs
IEtlbnlhIE1lZGljYWwgUmVzZWFyY2ggSW5zdGl0dXRlLCBLaWxpZmksIEtlbnlhLiBrbWFpdGxh
bmRAa2lsaWZpLm1pbWNvbS5uZXQ8L2F1dGgtYWRkcmVzcz48dGl0bGVzPjx0aXRsZT5SYW5kb21p
emVkIHRyaWFsIG9mIHZvbHVtZSBleHBhbnNpb24gd2l0aCBhbGJ1bWluIG9yIHNhbGluZSBpbiBj
aGlsZHJlbiB3aXRoIHNldmVyZSBtYWxhcmlhOiBwcmVsaW1pbmFyeSBldmlkZW5jZSBvZiBhbGJ1
bWluIGJlbmVmaXQ8L3RpdGxlPjxzZWNvbmRhcnktdGl0bGU+Q2xpbiBJbmZlY3QgRGlzPC9zZWNv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YWw+PHBhZ2VzPjUzOC00NTwvcGFnZXM+PHZvbHVtZT40MDwvdm9sdW1lPjxudW1iZXI+NDwvbnVt
YmVyPjxlZGl0aW9uPjIwMDUvMDIvMTY8L2VkaXRpb24+PGtleXdvcmRzPjxrZXl3b3JkPkFjaWRv
c2lzLyBjb21wbGljYXRpb25zPC9rZXl3b3JkPjxrZXl3b3JkPkFsYnVtaW5zLyB0aGVyYXBldXRp
YyB1c2U8L2tleXdvcmQ+PGtleXdvcmQ+Q2hpbGQsIFByZXNjaG9vbDwva2V5d29yZD48a2V5d29y
ZD5GbHVpZCBUaGVyYXB5PC9rZXl3b3JkPjxrZXl3b3JkPkh1bWFuczwva2V5d29yZD48a2V5d29y
ZD5IeXBvdm9sZW1pYTwva2V5d29yZD48a2V5d29yZD5JbmZhbnQ8L2tleXdvcmQ+PGtleXdvcmQ+
TWFsYXJpYSwgRmFsY2lwYXJ1bS9jb21wbGljYXRpb25zLyBkcnVnIHRoZXJhcHkvIHBoeXNpb3Bh
dGhvbG9neTwva2V5d29yZD48a2V5d29yZD5TZXZlcml0eSBvZiBJbGxuZXNzIEluZGV4PC9rZXl3
b3JkPjxrZXl3b3JkPlNvZGl1bSBDaGxvcmlkZS8gdGhlcmFwZXV0aWMgdXNlPC9rZXl3b3JkPjxr
ZXl3b3JkPlRyZWF0bWVudCBPdXRjb21lPC9rZXl3b3JkPjwva2V5d29yZHM+PGRhdGVzPjx5ZWFy
PjIwMDU8L3llYXI+PHB1Yi1kYXRlcz48ZGF0ZT5GZWIgMTU8L2RhdGU+PC9wdWItZGF0ZXM+PC9k
YXRlcz48aXNibj4xNTM3LTY1OTEgKEVsZWN0cm9uaWMpJiN4RDsxMDU4LTQ4MzggKExpbmtpbmcp
PC9pc2JuPjxhY2Nlc3Npb24tbnVtPjE1NzEyMDc2PC9hY2Nlc3Npb24tbnVtPjx1cmxzPjwvdXJs
cz48ZWxlY3Ryb25pYy1yZXNvdXJjZS1udW0+MTAuMTA4Ni80Mjc1MDU8L2VsZWN0cm9uaWMtcmVz
b3VyY2UtbnVtPjxyZW1vdGUtZGF0YWJhc2UtcHJvdmlkZXI+TkxNPC9yZW1vdGUtZGF0YWJhc2Ut
cHJvdmlkZXI+PGxhbmd1YWdlPmVuZzwvbGFuZ3VhZ2U+PC9yZWNvcmQ+PC9DaXRlPjwvRW5kTm90
ZT4A
</w:fldData>
        </w:fldChar>
      </w:r>
      <w:r w:rsidR="00D111D5">
        <w:rPr>
          <w:rFonts w:ascii="Times New Roman" w:eastAsia="Times New Roman" w:hAnsi="Times New Roman"/>
          <w:color w:val="333333"/>
          <w:lang w:eastAsia="pl-PL"/>
        </w:rPr>
        <w:instrText xml:space="preserve"> ADDIN EN.CITE </w:instrText>
      </w:r>
      <w:r w:rsidR="00D111D5">
        <w:rPr>
          <w:rFonts w:ascii="Times New Roman" w:eastAsia="Times New Roman" w:hAnsi="Times New Roman"/>
          <w:color w:val="333333"/>
          <w:lang w:eastAsia="pl-PL"/>
        </w:rPr>
        <w:fldChar w:fldCharType="begin">
          <w:fldData xml:space="preserve">PEVuZE5vdGU+PENpdGU+PEF1dGhvcj5Ba2VjaDwvQXV0aG9yPjxZZWFyPjIwMTA8L1llYXI+PFJl
Y051bT4xPC9SZWNOdW0+PERpc3BsYXlUZXh0Pls0OCwgNTAtNTJdPC9EaXNwbGF5VGV4dD48cmVj
b3JkPjxyZWMtbnVtYmVyPjE8L3JlYy1udW1iZXI+PGZvcmVpZ24ta2V5cz48a2V5IGFwcD0iRU4i
IGRiLWlkPSJ4d3p0czU1ZDJkcmYyMmVwZGF5eDlzeDM1eHd2dHJkYXphMDUiPjE8L2tleT48L2Zv
cmVpZ24ta2V5cz48cmVmLXR5cGUgbmFtZT0iSm91cm5hbCBBcnRpY2xlIj4xNzwvcmVmLXR5cGU+
PGNvbnRyaWJ1dG9ycz48YXV0aG9ycz48YXV0aG9yPkFrZWNoLCBTLiBPLjwvYXV0aG9yPjxhdXRo
b3I+S2FyaXNhLCBKLjwvYXV0aG9yPjxhdXRob3I+TmFrYW15YSwgUC48L2F1dGhvcj48YXV0aG9y
PkJvZ2EsIE0uPC9hdXRob3I+PGF1dGhvcj5NYWl0bGFuZCwgSy48L2F1dGhvcj48L2F1dGhvcnM+
PC9jb250cmlidXRvcnM+PGF1dGgtYWRkcmVzcz5LRU1SSS1XZWxsY29tZSBUcnVzdCBSZXNlYXJj
aCBQcm9ncmFtbWUsIENlbnRyZSBmb3IgR2VvZ3JhcGhpYyBNZWRpY2luZSBSZXNlYXJjaC1Db2Fz
dCwgS2lsaWZpLCBLZW55YS48L2F1dGgtYWRkcmVzcz48dGl0bGVzPjx0aXRsZT5QaGFzZSBJSSB0
cmlhbCBvZiBpc290b25pYyBmbHVpZCByZXN1c2NpdGF0aW9uIGluIEtlbnlhbiBjaGlsZHJlbiB3
aXRoIHNldmVyZSBtYWxudXRyaXRpb24gYW5kIGh5cG92b2xhZW1pYTwvdGl0bGU+PHNlY29uZGFy
eS10aXRsZT5CTUMgUGVkaWF0cjwvc2Vjb25kYXJ5LXRpdGxlPjxhbHQtdGl0bGU+Qk1DIHBlZGlh
dHJpY3M8L2FsdC10aXRsZT48L3RpdGxlcz48cGVyaW9kaWNhbD48ZnVsbC10aXRsZT5CTUMgUGVk
aWF0cjwvZnVsbC10aXRsZT48YWJici0xPkJNQyBwZWRpYXRyaWNzPC9hYmJyLTE+PC9wZXJpb2Rp
Y2FsPjxhbHQtcGVyaW9kaWNhbD48ZnVsbC10aXRsZT5CTUMgUGVkaWF0cjwvZnVsbC10aXRsZT48
YWJici0xPkJNQyBwZWRpYXRyaWNzPC9hYmJyLTE+PC9hbHQtcGVyaW9kaWNhbD48cGFnZXM+NzE8
L3BhZ2VzPjx2b2x1bWU+MTA8L3ZvbHVtZT48a2V5d29yZHM+PGtleXdvcmQ+RmVtYWxlPC9rZXl3
b3JkPjxrZXl3b3JkPkZsdWlkIFRoZXJhcHkvKm1ldGhvZHM8L2tleXdvcmQ+PGtleXdvcmQ+Rm9s
bG93LVVwIFN0dWRpZXM8L2tleXdvcmQ+PGtleXdvcmQ+SHVtYW5zPC9rZXl3b3JkPjxrZXl3b3Jk
Pkh5cG92b2xlbWlhL21vcnRhbGl0eS8qdGhlcmFweTwva2V5d29yZD48a2V5d29yZD5JbmZhbnQ8
L2tleXdvcmQ+PGtleXdvcmQ+SW5mdXNpb25zLCBJbnRyYXZlbm91czwva2V5d29yZD48a2V5d29y
ZD5Jc290b25pYyBTb2x1dGlvbnMvKmFkbWluaXN0cmF0aW9uICZhbXA7IGRvc2FnZTwva2V5d29y
ZD48a2V5d29yZD5LZW55YS9lcGlkZW1pb2xvZ3k8L2tleXdvcmQ+PGtleXdvcmQ+TWFsZTwva2V5
d29yZD48a2V5d29yZD5NYWxudXRyaXRpb24vbW9ydGFsaXR5Lyp0aGVyYXB5PC9rZXl3b3JkPjxr
ZXl3b3JkPlJlc3VzY2l0YXRpb24vKm1ldGhvZHM8L2tleXdvcmQ+PGtleXdvcmQ+U3Vydml2YWwg
UmF0ZTwva2V5d29yZD48a2V5d29yZD5UcmVhdG1lbnQgT3V0Y29tZTwva2V5d29yZD48L2tleXdv
cmRzPjxkYXRlcz48eWVhcj4yMDEwPC95ZWFyPjwvZGF0ZXM+PGlzYm4+MTQ3MS0yNDMxIChFbGVj
dHJvbmljKSYjeEQ7MTQ3MS0yNDMxIChMaW5raW5nKTwvaXNibj48YWNjZXNzaW9uLW51bT4yMDky
MzU3NzwvYWNjZXNzaW9uLW51bT48dXJscz48cmVsYXRlZC11cmxzPjx1cmw+aHR0cDovL3d3dy5u
Y2JpLm5sbS5uaWguZ292L3B1Ym1lZC8yMDkyMzU3NzwvdXJsPjwvcmVsYXRlZC11cmxzPjwvdXJs
cz48Y3VzdG9tMj4yOTczOTMyPC9jdXN0b20yPjxlbGVjdHJvbmljLXJlc291cmNlLW51bT4xMC4x
MTg2LzE0NzEtMjQzMS0xMC03MTwvZWxlY3Ryb25pYy1yZXNvdXJjZS1udW0+PC9yZWNvcmQ+PC9D
aXRlPjxDaXRlPjxBdXRob3I+TWFpdGxhbmQ8L0F1dGhvcj48WWVhcj4yMDExPC9ZZWFyPjxSZWNO
dW0+MjM8L1JlY051bT48cmVjb3JkPjxyZWMtbnVtYmVyPjIzPC9yZWMtbnVtYmVyPjxmb3JlaWdu
LWtleXM+PGtleSBhcHA9IkVOIiBkYi1pZD0ieHd6dHM1NWQyZHJmMjJlcGRheXg5c3gzNXh3dnRy
ZGF6YTA1Ij4yMzwva2V5PjwvZm9yZWlnbi1rZXlzPjxyZWYtdHlwZSBuYW1lPSJKb3VybmFsIEFy
dGljbGUiPjE3PC9yZWYtdHlwZT48Y29udHJpYnV0b3JzPjxhdXRob3JzPjxhdXRob3I+TWFpdGxh
bmQsIEsuPC9hdXRob3I+PGF1dGhvcj5LaWd1bGksIFMuPC9hdXRob3I+PGF1dGhvcj5PcG9rYSwg
Ui4gTy48L2F1dGhvcj48YXV0aG9yPkVuZ29ydSwgQy48L2F1dGhvcj48YXV0aG9yPk9sdXBvdC1P
bHVwb3QsIFAuPC9hdXRob3I+PGF1dGhvcj5Ba2VjaCwgUy4gTy48L2F1dGhvcj48YXV0aG9yPk55
ZWtvLCBSLjwvYXV0aG9yPjxhdXRob3I+TXRvdmUsIEcuPC9hdXRob3I+PGF1dGhvcj5SZXlidXJu
LCBILjwvYXV0aG9yPjxhdXRob3I+TGFuZywgVC48L2F1dGhvcj48YXV0aG9yPkJyZW50LCBCLjwv
YXV0aG9yPjxhdXRob3I+RXZhbnMsIEouIEEuPC9hdXRob3I+PGF1dGhvcj5UaWJlbmRlcmFuYSwg
Si4gSy48L2F1dGhvcj48YXV0aG9yPkNyYXdsZXksIEouPC9hdXRob3I+PGF1dGhvcj5SdXNzZWxs
LCBFLiBDLjwvYXV0aG9yPjxhdXRob3I+TGV2aW4sIE0uPC9hdXRob3I+PGF1dGhvcj5CYWJpa2Vy
LCBBLiBHLjwvYXV0aG9yPjxhdXRob3I+R2liYiwgRC4gTS48L2F1dGhvcj48L2F1dGhvcnM+PC9j
b250cmlidXRvcnM+PGF1dGgtYWRkcmVzcz5LaWxpZmkgQ2xpbmljYWwgVHJpYWxzIEZhY2lsaXR5
LCBLZW55YSBNZWRpY2FsIFJlc2VhcmNoIEluc3RpdHV0ZSAoS0VNUkkpLVdlbGxjb21lIFRydXN0
IFJlc2VhcmNoIFByb2dyYW1tZSwgS2lsaWZpLCBLZW55YS4ga2F0aHJ5bi5tYWl0bGFuZEBnbWFp
bC5jb208L2F1dGgtYWRkcmVzcz48dGl0bGVzPjx0aXRsZT5Nb3J0YWxpdHkgYWZ0ZXIgZmx1aWQg
Ym9sdXMgaW4gQWZyaWNhbiBjaGlsZHJlbiB3aXRoIHNldmVyZSBpbmZlY3Rpb248L3RpdGxlPjxz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ZGljYWw+PHBhZ2VzPjI0ODMtOTU8L3BhZ2VzPjx2b2x1bWU+MzY0PC92b2x1bWU+PG51bWJlcj4y
NjwvbnVtYmVyPjxlZGl0aW9uPjIwMTEvMDUvMjg8L2VkaXRpb24+PGtleXdvcmRzPjxrZXl3b3Jk
PkFmcmljYSwgRWFzdGVybjwva2V5d29yZD48a2V5d29yZD5BbGJ1bWlucy8gYWRtaW5pc3RyYXRp
b24gJmFtcDsgZG9zYWdlPC9rZXl3b3JkPjxrZXl3b3JkPkNoaWxkPC9rZXl3b3JkPjxrZXl3b3Jk
PkNoaWxkLCBQcmVzY2hvb2w8L2tleXdvcmQ+PGtleXdvcmQ+Q3JpdGljYWwgSWxsbmVzcy9tb3J0
YWxpdHkvdGhlcmFweTwva2V5d29yZD48a2V5d29yZD5GZW1hbGU8L2tleXdvcmQ+PGtleXdvcmQ+
RmV2ZXI8L2tleXdvcmQ+PGtleXdvcmQ+Rmx1aWQgVGhlcmFweS8gbWV0aG9kcy9tb3J0YWxpdHk8
L2tleXdvcmQ+PGtleXdvcmQ+SHVtYW5zPC9rZXl3b3JkPjxrZXl3b3JkPkh5cG90ZW5zaW9uL3Ro
ZXJhcHk8L2tleXdvcmQ+PGtleXdvcmQ+SW5mYW50PC9rZXl3b3JkPjxrZXl3b3JkPkluZmVjdGlv
bi9tb3J0YWxpdHkvIHRoZXJhcHk8L2tleXdvcmQ+PGtleXdvcmQ+SW50ZW50aW9uIHRvIFRyZWF0
IEFuYWx5c2lzPC9rZXl3b3JkPjxrZXl3b3JkPk1hbGU8L2tleXdvcmQ+PGtleXdvcmQ+UmVzdXNj
aXRhdGlvbi9tZXRob2RzPC9rZXl3b3JkPjxrZXl3b3JkPlJpc2s8L2tleXdvcmQ+PGtleXdvcmQ+
U2hvY2svbW9ydGFsaXR5LyB0aGVyYXB5PC9rZXl3b3JkPjxrZXl3b3JkPlNvZGl1bSBDaGxvcmlk
ZS8gYWRtaW5pc3RyYXRpb24gJmFtcDsgZG9zYWdlPC9rZXl3b3JkPjwva2V5d29yZHM+PGRhdGVz
Pjx5ZWFyPjIwMTE8L3llYXI+PHB1Yi1kYXRlcz48ZGF0ZT5KdW4gMzA8L2RhdGU+PC9wdWItZGF0
ZXM+PC9kYXRlcz48aXNibj4xNTMzLTQ0MDYgKEVsZWN0cm9uaWMpJiN4RDswMDI4LTQ3OTMgKExp
bmtpbmcpPC9pc2JuPjxhY2Nlc3Npb24tbnVtPjIxNjE1Mjk5PC9hY2Nlc3Npb24tbnVtPjx1cmxz
PjwvdXJscz48ZWxlY3Ryb25pYy1yZXNvdXJjZS1udW0+MTAuMTA1Ni9ORUpNb2ExMTAxNTQ5PC9l
bGVjdHJvbmljLXJlc291cmNlLW51bT48cmVtb3RlLWRhdGFiYXNlLXByb3ZpZGVyPk5MTTwvcmVt
b3RlLWRhdGFiYXNlLXByb3ZpZGVyPjxsYW5ndWFnZT5lbmc8L2xhbmd1YWdlPjwvcmVjb3JkPjwv
Q2l0ZT48Q2l0ZT48QXV0aG9yPk1haXRsYW5kPC9BdXRob3I+PFllYXI+MjAwNTwvWWVhcj48UmVj
TnVtPjExPC9SZWNOdW0+PHJlY29yZD48cmVjLW51bWJlcj4xMTwvcmVjLW51bWJlcj48Zm9yZWln
bi1rZXlzPjxrZXkgYXBwPSJFTiIgZGItaWQ9Inh3enRzNTVkMmRyZjIyZXBkYXl4OXN4MzV4d3Z0
cmRhemEwNSI+MTE8L2tleT48L2ZvcmVpZ24ta2V5cz48cmVmLXR5cGUgbmFtZT0iSm91cm5hbCBB
cnRpY2xlIj4xNzwvcmVmLXR5cGU+PGNvbnRyaWJ1dG9ycz48YXV0aG9ycz48YXV0aG9yPk1haXRs
YW5kLCBLLjwvYXV0aG9yPjxhdXRob3I+UGFtYmEsIEEuPC9hdXRob3I+PGF1dGhvcj5FbmdsaXNo
LCBNLjwvYXV0aG9yPjxhdXRob3I+UGVzaHUsIE4uPC9hdXRob3I+PGF1dGhvcj5MZXZpbiwgTS48
L2F1dGhvcj48YXV0aG9yPk1hcnNoLCBLLjwvYXV0aG9yPjxhdXRob3I+TmV3dG9uLCBDLiBSLjwv
YXV0aG9yPjwvYXV0aG9ycz48L2NvbnRyaWJ1dG9ycz48YXV0aC1hZGRyZXNzPlRoZSBDZW50cmUg
Zm9yIEdlb2dyYXBoaWMgTWVkaWNpbmUgUmVzZWFyY2gsIENvYXN0LCBLRU1SSSwgS2VueWEuIGtt
YWl0bGFuZEBraWxpZmkubWltY29tLm5ldDwvYXV0aC1hZGRyZXNzPjx0aXRsZXM+PHRpdGxlPlBy
ZS10cmFuc2Z1c2lvbiBtYW5hZ2VtZW50IG9mIGNoaWxkcmVuIHdpdGggc2V2ZXJlIG1hbGFyaWFs
IGFuYWVtaWE6IGEgcmFuZG9taXNlZCBjb250cm9sbGVkIHRyaWFsIG9mIGludHJhdmFzY3VsYXIg
dm9sdW1lIGV4cGFuc2lvbjwvdGl0bGU+PHNlY29uZGFyeS10aXRsZT5CciBKIEhhZW1hdG9sPC9z
ZWNvbmRhcnktdGl0bGU+PGFsdC10aXRsZT5Ccml0aXNoIGpvdXJuYWwgb2YgaGFlbWF0b2xvZ3k8
L2FsdC10aXRsZT48L3RpdGxlcz48cGVyaW9kaWNhbD48ZnVsbC10aXRsZT5CciBKIEhhZW1hdG9s
PC9mdWxsLXRpdGxlPjxhYmJyLTE+QnJpdGlzaCBqb3VybmFsIG9mIGhhZW1hdG9sb2d5PC9hYmJy
LTE+PC9wZXJpb2RpY2FsPjxhbHQtcGVyaW9kaWNhbD48ZnVsbC10aXRsZT5CciBKIEhhZW1hdG9s
PC9mdWxsLXRpdGxlPjxhYmJyLTE+QnJpdGlzaCBqb3VybmFsIG9mIGhhZW1hdG9sb2d5PC9hYmJy
LTE+PC9hbHQtcGVyaW9kaWNhbD48cGFnZXM+MzkzLTQwMDwvcGFnZXM+PHZvbHVtZT4xMjg8L3Zv
bHVtZT48bnVtYmVyPjM8L251bWJlcj48a2V5d29yZHM+PGtleXdvcmQ+QW5lbWlhL3BhcmFzaXRv
bG9neS8qdGhlcmFweTwva2V5d29yZD48a2V5d29yZD4qQmxvb2QgVHJhbnNmdXNpb248L2tleXdv
cmQ+PGtleXdvcmQ+Q2hpbGQsIFByZXNjaG9vbDwva2V5d29yZD48a2V5d29yZD5EZXZlbG9waW5n
IENvdW50cmllczwva2V5d29yZD48a2V5d29yZD5GbHVpZCBUaGVyYXB5L2FkdmVyc2UgZWZmZWN0
cy9tZXRob2RzPC9rZXl3b3JkPjxrZXl3b3JkPkh1bWFuczwva2V5d29yZD48a2V5d29yZD5IeXBv
dm9sZW1pYS9wYXJhc2l0b2xvZ3kvdGhlcmFweTwva2V5d29yZD48a2V5d29yZD5JbmZhbnQ8L2tl
eXdvcmQ+PGtleXdvcmQ+S2VueWE8L2tleXdvcmQ+PGtleXdvcmQ+TWFsYXJpYSwgRmFsY2lwYXJ1
bS8qY29tcGxpY2F0aW9uczwva2V5d29yZD48a2V5d29yZD5QbGFzbWEgU3Vic3RpdHV0ZXMvYWR2
ZXJzZSBlZmZlY3RzLyp0aGVyYXBldXRpYyB1c2U8L2tleXdvcmQ+PGtleXdvcmQ+U3Vydml2YWwg
QW5hbHlzaXM8L2tleXdvcmQ+PGtleXdvcmQ+VHJlYXRtZW50IE91dGNvbWU8L2tleXdvcmQ+PC9r
ZXl3b3Jkcz48ZGF0ZXM+PHllYXI+MjAwNTwveWVhcj48cHViLWRhdGVzPjxkYXRlPkZlYjwvZGF0
ZT48L3B1Yi1kYXRlcz48L2RhdGVzPjxpc2JuPjAwMDctMTA0OCAoUHJpbnQpJiN4RDswMDA3LTEw
NDggKExpbmtpbmcpPC9pc2JuPjxhY2Nlc3Npb24tbnVtPjE1NjY3NTQ0PC9hY2Nlc3Npb24tbnVt
Pjx1cmxzPjxyZWxhdGVkLXVybHM+PHVybD5odHRwOi8vd3d3Lm5jYmkubmxtLm5paC5nb3YvcHVi
bWVkLzE1NjY3NTQ0PC91cmw+PC9yZWxhdGVkLXVybHM+PC91cmxzPjxlbGVjdHJvbmljLXJlc291
cmNlLW51bT4xMC4xMTExL2ouMTM2NS0yMTQxLjIwMDQuMDUzMTIueDwvZWxlY3Ryb25pYy1yZXNv
dXJjZS1udW0+PC9yZWNvcmQ+PC9DaXRlPjxDaXRlPjxBdXRob3I+TWFpdGxhbmQ8L0F1dGhvcj48
WWVhcj4yMDA1PC9ZZWFyPjxSZWNOdW0+MjQ8L1JlY051bT48cmVjb3JkPjxyZWMtbnVtYmVyPjI0
PC9yZWMtbnVtYmVyPjxmb3JlaWduLWtleXM+PGtleSBhcHA9IkVOIiBkYi1pZD0ieHd6dHM1NWQy
ZHJmMjJlcGRheXg5c3gzNXh3dnRyZGF6YTA1Ij4yNDwva2V5PjwvZm9yZWlnbi1rZXlzPjxyZWYt
dHlwZSBuYW1lPSJKb3VybmFsIEFydGljbGUiPjE3PC9yZWYtdHlwZT48Y29udHJpYnV0b3JzPjxh
dXRob3JzPjxhdXRob3I+TWFpdGxhbmQsIEsuPC9hdXRob3I+PGF1dGhvcj5QYW1iYSwgQS48L2F1
dGhvcj48YXV0aG9yPkVuZ2xpc2gsIE0uPC9hdXRob3I+PGF1dGhvcj5QZXNodSwgTi48L2F1dGhv
cj48YXV0aG9yPk1hcnNoLCBLLjwvYXV0aG9yPjxhdXRob3I+TmV3dG9uLCBDLjwvYXV0aG9yPjxh
dXRob3I+TGV2aW4sIE0uPC9hdXRob3I+PC9hdXRob3JzPjwvY29udHJpYnV0b3JzPjxhdXRoLWFk
ZHJlc3M+VGhlIENlbnRyZSBmb3IgR2VvZ3JhcGhpYyBNZWRpY2luZSBSZXNlYXJjaCwgQ29hc3Qs
IEtlbnlhIE1lZGljYWwgUmVzZWFyY2ggSW5zdGl0dXRlLCBLaWxpZmksIEtlbnlhLiBrbWFpdGxh
bmRAa2lsaWZpLm1pbWNvbS5uZXQ8L2F1dGgtYWRkcmVzcz48dGl0bGVzPjx0aXRsZT5SYW5kb21p
emVkIHRyaWFsIG9mIHZvbHVtZSBleHBhbnNpb24gd2l0aCBhbGJ1bWluIG9yIHNhbGluZSBpbiBj
aGlsZHJlbiB3aXRoIHNldmVyZSBtYWxhcmlhOiBwcmVsaW1pbmFyeSBldmlkZW5jZSBvZiBhbGJ1
bWluIGJlbmVmaXQ8L3RpdGxlPjxzZWNvbmRhcnktdGl0bGU+Q2xpbiBJbmZlY3QgRGlzPC9zZWNv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YWw+PHBhZ2VzPjUzOC00NTwvcGFnZXM+PHZvbHVtZT40MDwvdm9sdW1lPjxudW1iZXI+NDwvbnVt
YmVyPjxlZGl0aW9uPjIwMDUvMDIvMTY8L2VkaXRpb24+PGtleXdvcmRzPjxrZXl3b3JkPkFjaWRv
c2lzLyBjb21wbGljYXRpb25zPC9rZXl3b3JkPjxrZXl3b3JkPkFsYnVtaW5zLyB0aGVyYXBldXRp
YyB1c2U8L2tleXdvcmQ+PGtleXdvcmQ+Q2hpbGQsIFByZXNjaG9vbDwva2V5d29yZD48a2V5d29y
ZD5GbHVpZCBUaGVyYXB5PC9rZXl3b3JkPjxrZXl3b3JkPkh1bWFuczwva2V5d29yZD48a2V5d29y
ZD5IeXBvdm9sZW1pYTwva2V5d29yZD48a2V5d29yZD5JbmZhbnQ8L2tleXdvcmQ+PGtleXdvcmQ+
TWFsYXJpYSwgRmFsY2lwYXJ1bS9jb21wbGljYXRpb25zLyBkcnVnIHRoZXJhcHkvIHBoeXNpb3Bh
dGhvbG9neTwva2V5d29yZD48a2V5d29yZD5TZXZlcml0eSBvZiBJbGxuZXNzIEluZGV4PC9rZXl3
b3JkPjxrZXl3b3JkPlNvZGl1bSBDaGxvcmlkZS8gdGhlcmFwZXV0aWMgdXNlPC9rZXl3b3JkPjxr
ZXl3b3JkPlRyZWF0bWVudCBPdXRjb21lPC9rZXl3b3JkPjwva2V5d29yZHM+PGRhdGVzPjx5ZWFy
PjIwMDU8L3llYXI+PHB1Yi1kYXRlcz48ZGF0ZT5GZWIgMTU8L2RhdGU+PC9wdWItZGF0ZXM+PC9k
YXRlcz48aXNibj4xNTM3LTY1OTEgKEVsZWN0cm9uaWMpJiN4RDsxMDU4LTQ4MzggKExpbmtpbmcp
PC9pc2JuPjxhY2Nlc3Npb24tbnVtPjE1NzEyMDc2PC9hY2Nlc3Npb24tbnVtPjx1cmxzPjwvdXJs
cz48ZWxlY3Ryb25pYy1yZXNvdXJjZS1udW0+MTAuMTA4Ni80Mjc1MDU8L2VsZWN0cm9uaWMtcmVz
b3VyY2UtbnVtPjxyZW1vdGUtZGF0YWJhc2UtcHJvdmlkZXI+TkxNPC9yZW1vdGUtZGF0YWJhc2Ut
cHJvdmlkZXI+PGxhbmd1YWdlPmVuZzwvbGFuZ3VhZ2U+PC9yZWNvcmQ+PC9DaXRlPjwvRW5kTm90
ZT4A
</w:fldData>
        </w:fldChar>
      </w:r>
      <w:r w:rsidR="00D111D5">
        <w:rPr>
          <w:rFonts w:ascii="Times New Roman" w:eastAsia="Times New Roman" w:hAnsi="Times New Roman"/>
          <w:color w:val="333333"/>
          <w:lang w:eastAsia="pl-PL"/>
        </w:rPr>
        <w:instrText xml:space="preserve"> ADDIN EN.CITE.DATA </w:instrText>
      </w:r>
      <w:r w:rsidR="00D111D5">
        <w:rPr>
          <w:rFonts w:ascii="Times New Roman" w:eastAsia="Times New Roman" w:hAnsi="Times New Roman"/>
          <w:color w:val="333333"/>
          <w:lang w:eastAsia="pl-PL"/>
        </w:rPr>
      </w:r>
      <w:r w:rsidR="00D111D5">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fldChar w:fldCharType="separate"/>
      </w:r>
      <w:r w:rsidR="00D111D5">
        <w:rPr>
          <w:rFonts w:ascii="Times New Roman" w:eastAsia="Times New Roman" w:hAnsi="Times New Roman"/>
          <w:noProof/>
          <w:color w:val="333333"/>
          <w:lang w:eastAsia="pl-PL"/>
        </w:rPr>
        <w:t>[</w:t>
      </w:r>
      <w:hyperlink w:anchor="_ENREF_48" w:tooltip="Akech, 2010 #1" w:history="1">
        <w:r w:rsidR="00D111D5">
          <w:rPr>
            <w:rFonts w:ascii="Times New Roman" w:eastAsia="Times New Roman" w:hAnsi="Times New Roman"/>
            <w:noProof/>
            <w:color w:val="333333"/>
            <w:lang w:eastAsia="pl-PL"/>
          </w:rPr>
          <w:t>48</w:t>
        </w:r>
      </w:hyperlink>
      <w:r w:rsidR="00D111D5">
        <w:rPr>
          <w:rFonts w:ascii="Times New Roman" w:eastAsia="Times New Roman" w:hAnsi="Times New Roman"/>
          <w:noProof/>
          <w:color w:val="333333"/>
          <w:lang w:eastAsia="pl-PL"/>
        </w:rPr>
        <w:t xml:space="preserve">, </w:t>
      </w:r>
      <w:hyperlink w:anchor="_ENREF_50" w:tooltip="Maitland, 2011 #23" w:history="1">
        <w:r w:rsidR="00D111D5">
          <w:rPr>
            <w:rFonts w:ascii="Times New Roman" w:eastAsia="Times New Roman" w:hAnsi="Times New Roman"/>
            <w:noProof/>
            <w:color w:val="333333"/>
            <w:lang w:eastAsia="pl-PL"/>
          </w:rPr>
          <w:t>50-52</w:t>
        </w:r>
      </w:hyperlink>
      <w:r w:rsidR="00D111D5">
        <w:rPr>
          <w:rFonts w:ascii="Times New Roman" w:eastAsia="Times New Roman" w:hAnsi="Times New Roman"/>
          <w:noProof/>
          <w:color w:val="333333"/>
          <w:lang w:eastAsia="pl-PL"/>
        </w:rPr>
        <w:t>]</w:t>
      </w:r>
      <w:r w:rsidRPr="00B93B99">
        <w:rPr>
          <w:rFonts w:ascii="Times New Roman" w:eastAsia="Times New Roman" w:hAnsi="Times New Roman"/>
          <w:color w:val="333333"/>
          <w:lang w:eastAsia="pl-PL"/>
        </w:rPr>
        <w:fldChar w:fldCharType="end"/>
      </w:r>
      <w:r w:rsidRPr="00B93B99">
        <w:rPr>
          <w:rFonts w:ascii="Times New Roman" w:eastAsia="Times New Roman" w:hAnsi="Times New Roman"/>
          <w:color w:val="333333"/>
          <w:lang w:eastAsia="pl-PL"/>
        </w:rPr>
        <w:t xml:space="preserve">. We acknowledge librarians Lois Cottrell and </w:t>
      </w:r>
      <w:r>
        <w:rPr>
          <w:rFonts w:ascii="Times New Roman" w:eastAsia="Times New Roman" w:hAnsi="Times New Roman"/>
          <w:color w:val="333333"/>
          <w:lang w:eastAsia="pl-PL"/>
        </w:rPr>
        <w:t xml:space="preserve">Jean </w:t>
      </w:r>
      <w:r w:rsidRPr="00B93B99">
        <w:rPr>
          <w:rFonts w:ascii="Times New Roman" w:eastAsia="Times New Roman" w:hAnsi="Times New Roman"/>
          <w:color w:val="333333"/>
          <w:lang w:eastAsia="pl-PL"/>
        </w:rPr>
        <w:t>Maragno for their invaluable help with structuring and performing our search. We also acknowledge financial support from the Canadian Intensive Care Foundation and from the Critical Care Medicine Residency Program, McMaster University, Hamilton, Ontario.</w:t>
      </w:r>
    </w:p>
    <w:p w14:paraId="28C2C370" w14:textId="77777777" w:rsidR="00B31AFE" w:rsidRDefault="00B31AFE" w:rsidP="00B31AFE">
      <w:pPr>
        <w:rPr>
          <w:rFonts w:ascii="Cambria" w:eastAsia="Times New Roman" w:hAnsi="Cambria"/>
          <w:color w:val="333333"/>
          <w:lang w:eastAsia="pl-PL"/>
        </w:rPr>
      </w:pPr>
      <w:r>
        <w:rPr>
          <w:rFonts w:ascii="Cambria" w:eastAsia="Times New Roman" w:hAnsi="Cambria"/>
          <w:color w:val="333333"/>
          <w:lang w:eastAsia="pl-PL"/>
        </w:rPr>
        <w:br w:type="page"/>
      </w:r>
    </w:p>
    <w:p w14:paraId="52D05602" w14:textId="77777777" w:rsidR="00B31AFE" w:rsidRDefault="00B31AFE" w:rsidP="00B31AFE">
      <w:pPr>
        <w:rPr>
          <w:rFonts w:ascii="Cambria" w:eastAsia="Times New Roman" w:hAnsi="Cambria"/>
          <w:color w:val="333333"/>
          <w:lang w:eastAsia="pl-PL"/>
        </w:rPr>
        <w:sectPr w:rsidR="00B31AFE">
          <w:footerReference w:type="even" r:id="rId27"/>
          <w:footerReference w:type="default" r:id="rId28"/>
          <w:pgSz w:w="12242" w:h="15842"/>
          <w:pgMar w:top="1440" w:right="1440" w:bottom="1440" w:left="1440" w:header="720" w:footer="720" w:gutter="0"/>
          <w:cols w:space="720"/>
          <w:rtlGutter/>
          <w:docGrid w:linePitch="360"/>
        </w:sectPr>
      </w:pPr>
    </w:p>
    <w:p w14:paraId="1D807F05" w14:textId="77777777" w:rsidR="00B31AFE" w:rsidRDefault="00B31AFE" w:rsidP="00B31AFE">
      <w:pPr>
        <w:rPr>
          <w:rFonts w:ascii="Cambria" w:eastAsia="Times New Roman" w:hAnsi="Cambria"/>
          <w:color w:val="333333"/>
          <w:lang w:eastAsia="pl-PL"/>
        </w:rPr>
      </w:pPr>
      <w:r>
        <w:rPr>
          <w:rFonts w:ascii="Cambria" w:eastAsia="Times New Roman" w:hAnsi="Cambria"/>
          <w:color w:val="333333"/>
          <w:lang w:eastAsia="pl-PL"/>
        </w:rPr>
        <w:lastRenderedPageBreak/>
        <w:t>Table 1. Characteristics of fluids used in RCTs examining the resuscitation strategies of patients with sepsis syndromes.</w:t>
      </w:r>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50"/>
        <w:gridCol w:w="1226"/>
        <w:gridCol w:w="1555"/>
        <w:gridCol w:w="276"/>
        <w:gridCol w:w="1108"/>
        <w:gridCol w:w="871"/>
        <w:gridCol w:w="634"/>
        <w:gridCol w:w="743"/>
        <w:gridCol w:w="567"/>
        <w:gridCol w:w="425"/>
        <w:gridCol w:w="567"/>
        <w:gridCol w:w="709"/>
        <w:gridCol w:w="850"/>
        <w:gridCol w:w="993"/>
        <w:gridCol w:w="850"/>
        <w:gridCol w:w="581"/>
        <w:gridCol w:w="870"/>
      </w:tblGrid>
      <w:tr w:rsidR="00B31AFE" w:rsidRPr="00F734BE" w14:paraId="53958A94" w14:textId="77777777" w:rsidTr="00B31AFE">
        <w:trPr>
          <w:trHeight w:val="315"/>
        </w:trPr>
        <w:tc>
          <w:tcPr>
            <w:tcW w:w="1350" w:type="dxa"/>
            <w:vMerge w:val="restart"/>
            <w:tcBorders>
              <w:top w:val="single" w:sz="4" w:space="0" w:color="auto"/>
              <w:bottom w:val="nil"/>
              <w:right w:val="single" w:sz="4" w:space="0" w:color="FFFFFF" w:themeColor="background1"/>
            </w:tcBorders>
            <w:shd w:val="clear" w:color="auto" w:fill="8DB3E2" w:themeFill="text2" w:themeFillTint="66"/>
            <w:vAlign w:val="center"/>
          </w:tcPr>
          <w:p w14:paraId="659592B2"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Type of Fluid</w:t>
            </w:r>
          </w:p>
        </w:tc>
        <w:tc>
          <w:tcPr>
            <w:tcW w:w="1226" w:type="dxa"/>
            <w:vMerge w:val="restart"/>
            <w:tcBorders>
              <w:top w:val="single" w:sz="4" w:space="0" w:color="auto"/>
              <w:left w:val="single" w:sz="4" w:space="0" w:color="FFFFFF" w:themeColor="background1"/>
              <w:bottom w:val="nil"/>
              <w:right w:val="single" w:sz="4" w:space="0" w:color="FFFFFF" w:themeColor="background1"/>
            </w:tcBorders>
            <w:shd w:val="clear" w:color="auto" w:fill="8DB3E2" w:themeFill="text2" w:themeFillTint="66"/>
            <w:vAlign w:val="center"/>
          </w:tcPr>
          <w:p w14:paraId="36299320"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Fluid Name (Generic)</w:t>
            </w:r>
          </w:p>
        </w:tc>
        <w:tc>
          <w:tcPr>
            <w:tcW w:w="1831" w:type="dxa"/>
            <w:gridSpan w:val="2"/>
            <w:vMerge w:val="restart"/>
            <w:tcBorders>
              <w:top w:val="single" w:sz="4" w:space="0" w:color="auto"/>
              <w:left w:val="single" w:sz="4" w:space="0" w:color="FFFFFF" w:themeColor="background1"/>
              <w:bottom w:val="nil"/>
              <w:right w:val="single" w:sz="4" w:space="0" w:color="FFFFFF" w:themeColor="background1"/>
            </w:tcBorders>
            <w:shd w:val="clear" w:color="auto" w:fill="8DB3E2" w:themeFill="text2" w:themeFillTint="66"/>
            <w:vAlign w:val="center"/>
          </w:tcPr>
          <w:p w14:paraId="73FE1202"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Trade Name/Manufacturer</w:t>
            </w:r>
          </w:p>
        </w:tc>
        <w:tc>
          <w:tcPr>
            <w:tcW w:w="1108" w:type="dxa"/>
            <w:vMerge w:val="restart"/>
            <w:tcBorders>
              <w:top w:val="single" w:sz="4" w:space="0" w:color="auto"/>
              <w:left w:val="single" w:sz="4" w:space="0" w:color="FFFFFF" w:themeColor="background1"/>
              <w:bottom w:val="nil"/>
              <w:right w:val="single" w:sz="4" w:space="0" w:color="FFFFFF" w:themeColor="background1"/>
            </w:tcBorders>
            <w:shd w:val="clear" w:color="auto" w:fill="8DB3E2" w:themeFill="text2" w:themeFillTint="66"/>
            <w:vAlign w:val="center"/>
          </w:tcPr>
          <w:p w14:paraId="7505B954"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Osmolarity *</w:t>
            </w:r>
          </w:p>
        </w:tc>
        <w:tc>
          <w:tcPr>
            <w:tcW w:w="871" w:type="dxa"/>
            <w:vMerge w:val="restart"/>
            <w:tcBorders>
              <w:top w:val="single" w:sz="4" w:space="0" w:color="auto"/>
              <w:left w:val="single" w:sz="4" w:space="0" w:color="FFFFFF" w:themeColor="background1"/>
              <w:bottom w:val="nil"/>
              <w:right w:val="single" w:sz="4" w:space="0" w:color="FFFFFF" w:themeColor="background1"/>
            </w:tcBorders>
            <w:shd w:val="clear" w:color="auto" w:fill="8DB3E2" w:themeFill="text2" w:themeFillTint="66"/>
            <w:vAlign w:val="center"/>
          </w:tcPr>
          <w:p w14:paraId="77A3CD37"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Tonicity **</w:t>
            </w:r>
          </w:p>
        </w:tc>
        <w:tc>
          <w:tcPr>
            <w:tcW w:w="2936" w:type="dxa"/>
            <w:gridSpan w:val="5"/>
            <w:tcBorders>
              <w:top w:val="single" w:sz="4" w:space="0" w:color="auto"/>
              <w:left w:val="single" w:sz="4" w:space="0" w:color="FFFFFF" w:themeColor="background1"/>
              <w:bottom w:val="nil"/>
              <w:right w:val="single" w:sz="4" w:space="0" w:color="FFFFFF" w:themeColor="background1"/>
            </w:tcBorders>
            <w:shd w:val="clear" w:color="auto" w:fill="8DB3E2" w:themeFill="text2" w:themeFillTint="66"/>
            <w:noWrap/>
            <w:vAlign w:val="center"/>
          </w:tcPr>
          <w:p w14:paraId="6204A101"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ELECTROLYTES (mEq/L)</w:t>
            </w:r>
          </w:p>
        </w:tc>
        <w:tc>
          <w:tcPr>
            <w:tcW w:w="2552" w:type="dxa"/>
            <w:gridSpan w:val="3"/>
            <w:tcBorders>
              <w:top w:val="single" w:sz="4" w:space="0" w:color="auto"/>
              <w:left w:val="single" w:sz="4" w:space="0" w:color="FFFFFF" w:themeColor="background1"/>
              <w:bottom w:val="nil"/>
              <w:right w:val="single" w:sz="4" w:space="0" w:color="FFFFFF" w:themeColor="background1"/>
            </w:tcBorders>
            <w:shd w:val="clear" w:color="auto" w:fill="8DB3E2" w:themeFill="text2" w:themeFillTint="66"/>
            <w:vAlign w:val="center"/>
          </w:tcPr>
          <w:p w14:paraId="66A17E19"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BUFFER (mEq/L)</w:t>
            </w:r>
          </w:p>
        </w:tc>
        <w:tc>
          <w:tcPr>
            <w:tcW w:w="85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DB3E2" w:themeFill="text2" w:themeFillTint="66"/>
            <w:vAlign w:val="center"/>
          </w:tcPr>
          <w:p w14:paraId="5C6F8402" w14:textId="77777777" w:rsidR="00B31AFE" w:rsidRPr="00456E7D" w:rsidRDefault="00B31AFE" w:rsidP="00B31AFE">
            <w:pPr>
              <w:jc w:val="center"/>
              <w:rPr>
                <w:rFonts w:ascii="Arial" w:hAnsi="Arial" w:cs="Arial"/>
                <w:b/>
                <w:sz w:val="12"/>
                <w:szCs w:val="12"/>
              </w:rPr>
            </w:pPr>
            <w:r>
              <w:rPr>
                <w:rFonts w:ascii="Arial" w:hAnsi="Arial" w:cs="Arial"/>
                <w:b/>
                <w:sz w:val="12"/>
                <w:szCs w:val="12"/>
              </w:rPr>
              <w:t>Balanced***</w:t>
            </w:r>
          </w:p>
        </w:tc>
        <w:tc>
          <w:tcPr>
            <w:tcW w:w="581"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DB3E2" w:themeFill="text2" w:themeFillTint="66"/>
            <w:vAlign w:val="center"/>
          </w:tcPr>
          <w:p w14:paraId="3D283564"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pH</w:t>
            </w:r>
          </w:p>
        </w:tc>
        <w:tc>
          <w:tcPr>
            <w:tcW w:w="870" w:type="dxa"/>
            <w:vMerge w:val="restart"/>
            <w:tcBorders>
              <w:top w:val="single" w:sz="4" w:space="0" w:color="auto"/>
              <w:left w:val="single" w:sz="4" w:space="0" w:color="FFFFFF" w:themeColor="background1"/>
            </w:tcBorders>
            <w:shd w:val="clear" w:color="auto" w:fill="8DB3E2" w:themeFill="text2" w:themeFillTint="66"/>
            <w:vAlign w:val="center"/>
          </w:tcPr>
          <w:p w14:paraId="4A95100C"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Study</w:t>
            </w:r>
          </w:p>
        </w:tc>
      </w:tr>
      <w:tr w:rsidR="00B31AFE" w:rsidRPr="00F734BE" w14:paraId="3898271E" w14:textId="77777777" w:rsidTr="00B31AFE">
        <w:trPr>
          <w:trHeight w:val="630"/>
        </w:trPr>
        <w:tc>
          <w:tcPr>
            <w:tcW w:w="1350" w:type="dxa"/>
            <w:vMerge/>
            <w:tcBorders>
              <w:top w:val="nil"/>
              <w:bottom w:val="nil"/>
            </w:tcBorders>
            <w:shd w:val="clear" w:color="auto" w:fill="8DB3E2" w:themeFill="text2" w:themeFillTint="66"/>
            <w:vAlign w:val="center"/>
          </w:tcPr>
          <w:p w14:paraId="2AF23106" w14:textId="77777777" w:rsidR="00B31AFE" w:rsidRPr="00F734BE" w:rsidRDefault="00B31AFE" w:rsidP="00B31AFE">
            <w:pPr>
              <w:jc w:val="center"/>
              <w:rPr>
                <w:rFonts w:ascii="Arial" w:hAnsi="Arial" w:cs="Arial"/>
                <w:sz w:val="18"/>
                <w:szCs w:val="18"/>
              </w:rPr>
            </w:pPr>
          </w:p>
        </w:tc>
        <w:tc>
          <w:tcPr>
            <w:tcW w:w="1226" w:type="dxa"/>
            <w:vMerge/>
            <w:tcBorders>
              <w:top w:val="nil"/>
              <w:bottom w:val="single" w:sz="4" w:space="0" w:color="auto"/>
            </w:tcBorders>
            <w:shd w:val="clear" w:color="auto" w:fill="8DB3E2" w:themeFill="text2" w:themeFillTint="66"/>
            <w:vAlign w:val="center"/>
          </w:tcPr>
          <w:p w14:paraId="284F842E" w14:textId="77777777" w:rsidR="00B31AFE" w:rsidRPr="00456E7D" w:rsidRDefault="00B31AFE" w:rsidP="00B31AFE">
            <w:pPr>
              <w:jc w:val="center"/>
              <w:rPr>
                <w:rFonts w:ascii="Arial" w:hAnsi="Arial" w:cs="Arial"/>
                <w:sz w:val="16"/>
                <w:szCs w:val="16"/>
              </w:rPr>
            </w:pPr>
          </w:p>
        </w:tc>
        <w:tc>
          <w:tcPr>
            <w:tcW w:w="1831" w:type="dxa"/>
            <w:gridSpan w:val="2"/>
            <w:vMerge/>
            <w:tcBorders>
              <w:top w:val="nil"/>
              <w:bottom w:val="single" w:sz="4" w:space="0" w:color="auto"/>
            </w:tcBorders>
            <w:shd w:val="clear" w:color="auto" w:fill="8DB3E2" w:themeFill="text2" w:themeFillTint="66"/>
            <w:vAlign w:val="center"/>
          </w:tcPr>
          <w:p w14:paraId="0D8E99C1" w14:textId="77777777" w:rsidR="00B31AFE" w:rsidRPr="00456E7D" w:rsidRDefault="00B31AFE" w:rsidP="00B31AFE">
            <w:pPr>
              <w:jc w:val="center"/>
              <w:rPr>
                <w:rFonts w:ascii="Arial" w:hAnsi="Arial" w:cs="Arial"/>
                <w:sz w:val="16"/>
                <w:szCs w:val="16"/>
              </w:rPr>
            </w:pPr>
          </w:p>
        </w:tc>
        <w:tc>
          <w:tcPr>
            <w:tcW w:w="1108" w:type="dxa"/>
            <w:vMerge/>
            <w:tcBorders>
              <w:top w:val="nil"/>
              <w:bottom w:val="single" w:sz="4" w:space="0" w:color="auto"/>
            </w:tcBorders>
            <w:shd w:val="clear" w:color="auto" w:fill="DBE5F1" w:themeFill="accent1" w:themeFillTint="33"/>
            <w:vAlign w:val="center"/>
          </w:tcPr>
          <w:p w14:paraId="32AD27B4" w14:textId="77777777" w:rsidR="00B31AFE" w:rsidRPr="00456E7D" w:rsidRDefault="00B31AFE" w:rsidP="00B31AFE">
            <w:pPr>
              <w:jc w:val="center"/>
              <w:rPr>
                <w:rFonts w:ascii="Arial" w:hAnsi="Arial" w:cs="Arial"/>
                <w:sz w:val="16"/>
                <w:szCs w:val="16"/>
              </w:rPr>
            </w:pPr>
          </w:p>
        </w:tc>
        <w:tc>
          <w:tcPr>
            <w:tcW w:w="871" w:type="dxa"/>
            <w:vMerge/>
            <w:tcBorders>
              <w:top w:val="nil"/>
              <w:bottom w:val="single" w:sz="4" w:space="0" w:color="auto"/>
            </w:tcBorders>
            <w:shd w:val="clear" w:color="auto" w:fill="DBE5F1" w:themeFill="accent1" w:themeFillTint="33"/>
            <w:vAlign w:val="center"/>
          </w:tcPr>
          <w:p w14:paraId="37D8ECC6" w14:textId="77777777" w:rsidR="00B31AFE" w:rsidRPr="00456E7D" w:rsidRDefault="00B31AFE" w:rsidP="00B31AFE">
            <w:pPr>
              <w:jc w:val="center"/>
              <w:rPr>
                <w:rFonts w:ascii="Arial" w:hAnsi="Arial" w:cs="Arial"/>
                <w:sz w:val="16"/>
                <w:szCs w:val="16"/>
              </w:rPr>
            </w:pPr>
          </w:p>
        </w:tc>
        <w:tc>
          <w:tcPr>
            <w:tcW w:w="634" w:type="dxa"/>
            <w:tcBorders>
              <w:top w:val="nil"/>
              <w:bottom w:val="single" w:sz="4" w:space="0" w:color="auto"/>
            </w:tcBorders>
            <w:shd w:val="clear" w:color="auto" w:fill="8DB3E2" w:themeFill="text2" w:themeFillTint="66"/>
            <w:noWrap/>
            <w:vAlign w:val="center"/>
          </w:tcPr>
          <w:p w14:paraId="18002D3E"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Na+</w:t>
            </w:r>
          </w:p>
        </w:tc>
        <w:tc>
          <w:tcPr>
            <w:tcW w:w="743" w:type="dxa"/>
            <w:tcBorders>
              <w:top w:val="nil"/>
              <w:bottom w:val="single" w:sz="4" w:space="0" w:color="auto"/>
            </w:tcBorders>
            <w:shd w:val="clear" w:color="auto" w:fill="8DB3E2" w:themeFill="text2" w:themeFillTint="66"/>
            <w:noWrap/>
            <w:vAlign w:val="center"/>
          </w:tcPr>
          <w:p w14:paraId="59D457AC"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Cl</w:t>
            </w:r>
            <w:r w:rsidRPr="00456E7D">
              <w:rPr>
                <w:rFonts w:ascii="Arial" w:hAnsi="Arial" w:cs="Arial"/>
                <w:b/>
                <w:sz w:val="16"/>
                <w:szCs w:val="16"/>
                <w:vertAlign w:val="superscript"/>
              </w:rPr>
              <w:t>-</w:t>
            </w:r>
          </w:p>
        </w:tc>
        <w:tc>
          <w:tcPr>
            <w:tcW w:w="567" w:type="dxa"/>
            <w:tcBorders>
              <w:top w:val="nil"/>
              <w:bottom w:val="single" w:sz="4" w:space="0" w:color="auto"/>
            </w:tcBorders>
            <w:shd w:val="clear" w:color="auto" w:fill="8DB3E2" w:themeFill="text2" w:themeFillTint="66"/>
            <w:noWrap/>
            <w:vAlign w:val="center"/>
          </w:tcPr>
          <w:p w14:paraId="42344B82"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K</w:t>
            </w:r>
            <w:r w:rsidRPr="00456E7D">
              <w:rPr>
                <w:rFonts w:ascii="Arial" w:hAnsi="Arial" w:cs="Arial"/>
                <w:b/>
                <w:sz w:val="16"/>
                <w:szCs w:val="16"/>
                <w:vertAlign w:val="superscript"/>
              </w:rPr>
              <w:t>+</w:t>
            </w:r>
          </w:p>
        </w:tc>
        <w:tc>
          <w:tcPr>
            <w:tcW w:w="425" w:type="dxa"/>
            <w:tcBorders>
              <w:top w:val="nil"/>
              <w:bottom w:val="single" w:sz="4" w:space="0" w:color="auto"/>
            </w:tcBorders>
            <w:shd w:val="clear" w:color="auto" w:fill="8DB3E2" w:themeFill="text2" w:themeFillTint="66"/>
            <w:noWrap/>
            <w:vAlign w:val="center"/>
          </w:tcPr>
          <w:p w14:paraId="6B4194E3"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Ca</w:t>
            </w:r>
            <w:r w:rsidRPr="00456E7D">
              <w:rPr>
                <w:rFonts w:ascii="Arial" w:hAnsi="Arial" w:cs="Arial"/>
                <w:b/>
                <w:sz w:val="16"/>
                <w:szCs w:val="16"/>
                <w:vertAlign w:val="superscript"/>
              </w:rPr>
              <w:t>2+</w:t>
            </w:r>
          </w:p>
        </w:tc>
        <w:tc>
          <w:tcPr>
            <w:tcW w:w="567" w:type="dxa"/>
            <w:tcBorders>
              <w:top w:val="nil"/>
              <w:bottom w:val="single" w:sz="4" w:space="0" w:color="auto"/>
              <w:right w:val="single" w:sz="4" w:space="0" w:color="FFFFFF" w:themeColor="background1"/>
            </w:tcBorders>
            <w:shd w:val="clear" w:color="auto" w:fill="8DB3E2" w:themeFill="text2" w:themeFillTint="66"/>
            <w:noWrap/>
            <w:vAlign w:val="center"/>
          </w:tcPr>
          <w:p w14:paraId="4DF9C06D"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Mg</w:t>
            </w:r>
            <w:r w:rsidRPr="00456E7D">
              <w:rPr>
                <w:rFonts w:ascii="Arial" w:hAnsi="Arial" w:cs="Arial"/>
                <w:b/>
                <w:sz w:val="16"/>
                <w:szCs w:val="16"/>
                <w:vertAlign w:val="superscript"/>
              </w:rPr>
              <w:t>2+</w:t>
            </w:r>
          </w:p>
        </w:tc>
        <w:tc>
          <w:tcPr>
            <w:tcW w:w="709" w:type="dxa"/>
            <w:tcBorders>
              <w:top w:val="nil"/>
              <w:left w:val="single" w:sz="4" w:space="0" w:color="FFFFFF" w:themeColor="background1"/>
              <w:bottom w:val="single" w:sz="4" w:space="0" w:color="auto"/>
              <w:right w:val="nil"/>
            </w:tcBorders>
            <w:shd w:val="clear" w:color="auto" w:fill="8DB3E2" w:themeFill="text2" w:themeFillTint="66"/>
            <w:vAlign w:val="center"/>
          </w:tcPr>
          <w:p w14:paraId="0157E819" w14:textId="77777777" w:rsidR="00B31AFE" w:rsidRPr="00456E7D" w:rsidRDefault="00B31AFE" w:rsidP="00B31AFE">
            <w:pPr>
              <w:jc w:val="center"/>
              <w:rPr>
                <w:rFonts w:ascii="Arial" w:hAnsi="Arial" w:cs="Arial"/>
                <w:b/>
                <w:sz w:val="14"/>
                <w:szCs w:val="14"/>
              </w:rPr>
            </w:pPr>
            <w:r w:rsidRPr="00456E7D">
              <w:rPr>
                <w:rFonts w:ascii="Arial" w:hAnsi="Arial" w:cs="Arial"/>
                <w:b/>
                <w:sz w:val="14"/>
                <w:szCs w:val="14"/>
              </w:rPr>
              <w:t>Lactate</w:t>
            </w:r>
          </w:p>
        </w:tc>
        <w:tc>
          <w:tcPr>
            <w:tcW w:w="850" w:type="dxa"/>
            <w:tcBorders>
              <w:top w:val="nil"/>
              <w:left w:val="nil"/>
              <w:bottom w:val="single" w:sz="4" w:space="0" w:color="auto"/>
              <w:right w:val="nil"/>
            </w:tcBorders>
            <w:shd w:val="clear" w:color="auto" w:fill="8DB3E2" w:themeFill="text2" w:themeFillTint="66"/>
            <w:vAlign w:val="center"/>
          </w:tcPr>
          <w:p w14:paraId="246FBA09" w14:textId="77777777" w:rsidR="00B31AFE" w:rsidRPr="00456E7D" w:rsidRDefault="00B31AFE" w:rsidP="00B31AFE">
            <w:pPr>
              <w:jc w:val="center"/>
              <w:rPr>
                <w:rFonts w:ascii="Arial" w:hAnsi="Arial" w:cs="Arial"/>
                <w:b/>
                <w:sz w:val="14"/>
                <w:szCs w:val="14"/>
              </w:rPr>
            </w:pPr>
            <w:r w:rsidRPr="00456E7D">
              <w:rPr>
                <w:rFonts w:ascii="Arial" w:hAnsi="Arial" w:cs="Arial"/>
                <w:b/>
                <w:sz w:val="14"/>
                <w:szCs w:val="14"/>
              </w:rPr>
              <w:t>Acetate</w:t>
            </w:r>
          </w:p>
        </w:tc>
        <w:tc>
          <w:tcPr>
            <w:tcW w:w="993" w:type="dxa"/>
            <w:tcBorders>
              <w:top w:val="nil"/>
              <w:left w:val="nil"/>
              <w:bottom w:val="single" w:sz="4" w:space="0" w:color="auto"/>
              <w:right w:val="single" w:sz="4" w:space="0" w:color="FFFFFF" w:themeColor="background1"/>
            </w:tcBorders>
            <w:shd w:val="clear" w:color="auto" w:fill="8DB3E2" w:themeFill="text2" w:themeFillTint="66"/>
            <w:vAlign w:val="center"/>
          </w:tcPr>
          <w:p w14:paraId="6D40B286" w14:textId="77777777" w:rsidR="00B31AFE" w:rsidRPr="00456E7D" w:rsidRDefault="00B31AFE" w:rsidP="00B31AFE">
            <w:pPr>
              <w:jc w:val="center"/>
              <w:rPr>
                <w:rFonts w:ascii="Arial" w:hAnsi="Arial" w:cs="Arial"/>
                <w:b/>
                <w:sz w:val="16"/>
                <w:szCs w:val="16"/>
              </w:rPr>
            </w:pPr>
            <w:r w:rsidRPr="00456E7D">
              <w:rPr>
                <w:rFonts w:ascii="Arial" w:hAnsi="Arial" w:cs="Arial"/>
                <w:b/>
                <w:sz w:val="16"/>
                <w:szCs w:val="16"/>
              </w:rPr>
              <w:t>Other</w:t>
            </w:r>
          </w:p>
        </w:tc>
        <w:tc>
          <w:tcPr>
            <w:tcW w:w="85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BE5F1" w:themeFill="accent1" w:themeFillTint="33"/>
            <w:vAlign w:val="center"/>
          </w:tcPr>
          <w:p w14:paraId="660DC06B" w14:textId="77777777" w:rsidR="00B31AFE" w:rsidRPr="00F734BE" w:rsidRDefault="00B31AFE" w:rsidP="00B31AFE">
            <w:pPr>
              <w:jc w:val="center"/>
              <w:rPr>
                <w:rFonts w:ascii="Arial" w:hAnsi="Arial" w:cs="Arial"/>
                <w:sz w:val="18"/>
                <w:szCs w:val="18"/>
              </w:rPr>
            </w:pPr>
          </w:p>
        </w:tc>
        <w:tc>
          <w:tcPr>
            <w:tcW w:w="581"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BE5F1" w:themeFill="accent1" w:themeFillTint="33"/>
            <w:vAlign w:val="center"/>
          </w:tcPr>
          <w:p w14:paraId="389BA329" w14:textId="77777777" w:rsidR="00B31AFE" w:rsidRPr="00F734BE" w:rsidRDefault="00B31AFE" w:rsidP="00B31AFE">
            <w:pPr>
              <w:jc w:val="center"/>
              <w:rPr>
                <w:rFonts w:ascii="Arial" w:hAnsi="Arial" w:cs="Arial"/>
                <w:sz w:val="18"/>
                <w:szCs w:val="18"/>
              </w:rPr>
            </w:pPr>
          </w:p>
        </w:tc>
        <w:tc>
          <w:tcPr>
            <w:tcW w:w="870" w:type="dxa"/>
            <w:vMerge/>
            <w:tcBorders>
              <w:top w:val="single" w:sz="4" w:space="0" w:color="FFFFFF" w:themeColor="background1"/>
              <w:left w:val="single" w:sz="4" w:space="0" w:color="FFFFFF" w:themeColor="background1"/>
              <w:bottom w:val="single" w:sz="4" w:space="0" w:color="auto"/>
            </w:tcBorders>
            <w:shd w:val="clear" w:color="auto" w:fill="8DB3E2" w:themeFill="text2" w:themeFillTint="66"/>
            <w:vAlign w:val="center"/>
          </w:tcPr>
          <w:p w14:paraId="45CF3103" w14:textId="77777777" w:rsidR="00B31AFE" w:rsidRPr="00F734BE" w:rsidRDefault="00B31AFE" w:rsidP="00B31AFE">
            <w:pPr>
              <w:jc w:val="center"/>
              <w:rPr>
                <w:rFonts w:ascii="Arial" w:hAnsi="Arial" w:cs="Arial"/>
                <w:sz w:val="18"/>
                <w:szCs w:val="18"/>
              </w:rPr>
            </w:pPr>
          </w:p>
        </w:tc>
      </w:tr>
      <w:tr w:rsidR="00B31AFE" w:rsidRPr="00F734BE" w14:paraId="35A68DCB" w14:textId="77777777" w:rsidTr="00B31AFE">
        <w:trPr>
          <w:trHeight w:val="630"/>
        </w:trPr>
        <w:tc>
          <w:tcPr>
            <w:tcW w:w="1350" w:type="dxa"/>
            <w:vMerge w:val="restart"/>
            <w:tcBorders>
              <w:top w:val="single" w:sz="4" w:space="0" w:color="FFFFFF" w:themeColor="background1"/>
              <w:bottom w:val="nil"/>
            </w:tcBorders>
            <w:shd w:val="clear" w:color="auto" w:fill="8DB3E2" w:themeFill="text2" w:themeFillTint="66"/>
            <w:vAlign w:val="center"/>
          </w:tcPr>
          <w:p w14:paraId="40217A5F"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High molecular weight hydrohyethyl starch (HES) (200 000 – 600 000 Da)</w:t>
            </w:r>
          </w:p>
        </w:tc>
        <w:tc>
          <w:tcPr>
            <w:tcW w:w="1226" w:type="dxa"/>
            <w:tcBorders>
              <w:top w:val="single" w:sz="4" w:space="0" w:color="auto"/>
              <w:bottom w:val="nil"/>
            </w:tcBorders>
            <w:vAlign w:val="center"/>
          </w:tcPr>
          <w:p w14:paraId="5F606B7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6 % HES (200/0,5)</w:t>
            </w:r>
          </w:p>
        </w:tc>
        <w:tc>
          <w:tcPr>
            <w:tcW w:w="1831" w:type="dxa"/>
            <w:gridSpan w:val="2"/>
            <w:vMerge w:val="restart"/>
            <w:tcBorders>
              <w:top w:val="single" w:sz="4" w:space="0" w:color="auto"/>
              <w:bottom w:val="nil"/>
            </w:tcBorders>
            <w:vAlign w:val="center"/>
          </w:tcPr>
          <w:p w14:paraId="1108D0F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 xml:space="preserve">Haes Steril - Fresenius, Hemohes -  B.Braun, HES </w:t>
            </w:r>
            <w:r>
              <w:rPr>
                <w:rFonts w:ascii="Arial" w:hAnsi="Arial" w:cs="Arial"/>
                <w:sz w:val="18"/>
                <w:szCs w:val="18"/>
              </w:rPr>
              <w:t>–</w:t>
            </w:r>
            <w:r w:rsidRPr="00F734BE">
              <w:rPr>
                <w:rFonts w:ascii="Arial" w:hAnsi="Arial" w:cs="Arial"/>
                <w:sz w:val="18"/>
                <w:szCs w:val="18"/>
              </w:rPr>
              <w:t xml:space="preserve"> Baxter</w:t>
            </w:r>
          </w:p>
        </w:tc>
        <w:tc>
          <w:tcPr>
            <w:tcW w:w="1108" w:type="dxa"/>
            <w:vMerge w:val="restart"/>
            <w:tcBorders>
              <w:top w:val="single" w:sz="4" w:space="0" w:color="auto"/>
              <w:bottom w:val="nil"/>
            </w:tcBorders>
            <w:vAlign w:val="center"/>
          </w:tcPr>
          <w:p w14:paraId="1A444CF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308</w:t>
            </w:r>
          </w:p>
        </w:tc>
        <w:tc>
          <w:tcPr>
            <w:tcW w:w="871" w:type="dxa"/>
            <w:vMerge w:val="restart"/>
            <w:tcBorders>
              <w:top w:val="single" w:sz="4" w:space="0" w:color="auto"/>
              <w:bottom w:val="nil"/>
            </w:tcBorders>
            <w:vAlign w:val="center"/>
          </w:tcPr>
          <w:p w14:paraId="4948BDE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vMerge w:val="restart"/>
            <w:tcBorders>
              <w:top w:val="single" w:sz="4" w:space="0" w:color="auto"/>
              <w:bottom w:val="nil"/>
            </w:tcBorders>
            <w:noWrap/>
            <w:vAlign w:val="center"/>
          </w:tcPr>
          <w:p w14:paraId="06A90BA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vMerge w:val="restart"/>
            <w:tcBorders>
              <w:top w:val="single" w:sz="4" w:space="0" w:color="auto"/>
              <w:bottom w:val="nil"/>
            </w:tcBorders>
            <w:noWrap/>
            <w:vAlign w:val="center"/>
          </w:tcPr>
          <w:p w14:paraId="1E31A26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vMerge w:val="restart"/>
            <w:tcBorders>
              <w:top w:val="single" w:sz="4" w:space="0" w:color="auto"/>
              <w:bottom w:val="nil"/>
            </w:tcBorders>
            <w:noWrap/>
            <w:vAlign w:val="center"/>
          </w:tcPr>
          <w:p w14:paraId="712FDF8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vMerge w:val="restart"/>
            <w:tcBorders>
              <w:top w:val="single" w:sz="4" w:space="0" w:color="auto"/>
              <w:bottom w:val="nil"/>
            </w:tcBorders>
            <w:noWrap/>
            <w:vAlign w:val="center"/>
          </w:tcPr>
          <w:p w14:paraId="549EE18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vMerge w:val="restart"/>
            <w:tcBorders>
              <w:top w:val="single" w:sz="4" w:space="0" w:color="auto"/>
              <w:bottom w:val="nil"/>
            </w:tcBorders>
            <w:noWrap/>
            <w:vAlign w:val="center"/>
          </w:tcPr>
          <w:p w14:paraId="6E4008A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vMerge w:val="restart"/>
            <w:tcBorders>
              <w:top w:val="single" w:sz="4" w:space="0" w:color="auto"/>
              <w:bottom w:val="nil"/>
            </w:tcBorders>
            <w:vAlign w:val="center"/>
          </w:tcPr>
          <w:p w14:paraId="299A045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vMerge w:val="restart"/>
            <w:tcBorders>
              <w:top w:val="single" w:sz="4" w:space="0" w:color="auto"/>
              <w:bottom w:val="nil"/>
            </w:tcBorders>
            <w:vAlign w:val="center"/>
          </w:tcPr>
          <w:p w14:paraId="14A4F3F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vMerge w:val="restart"/>
            <w:tcBorders>
              <w:top w:val="single" w:sz="4" w:space="0" w:color="auto"/>
              <w:bottom w:val="nil"/>
            </w:tcBorders>
            <w:vAlign w:val="center"/>
          </w:tcPr>
          <w:p w14:paraId="172F2DD5" w14:textId="77777777" w:rsidR="00B31AFE" w:rsidRPr="00F734BE" w:rsidRDefault="00B31AFE" w:rsidP="00B31AFE">
            <w:pPr>
              <w:jc w:val="center"/>
              <w:rPr>
                <w:rFonts w:ascii="Arial" w:hAnsi="Arial" w:cs="Arial"/>
                <w:sz w:val="18"/>
                <w:szCs w:val="18"/>
              </w:rPr>
            </w:pPr>
          </w:p>
        </w:tc>
        <w:tc>
          <w:tcPr>
            <w:tcW w:w="850" w:type="dxa"/>
            <w:vMerge w:val="restart"/>
            <w:tcBorders>
              <w:top w:val="single" w:sz="4" w:space="0" w:color="auto"/>
              <w:bottom w:val="nil"/>
            </w:tcBorders>
            <w:vAlign w:val="center"/>
          </w:tcPr>
          <w:p w14:paraId="07FE109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vMerge w:val="restart"/>
            <w:tcBorders>
              <w:top w:val="single" w:sz="4" w:space="0" w:color="auto"/>
              <w:bottom w:val="nil"/>
            </w:tcBorders>
            <w:vAlign w:val="center"/>
          </w:tcPr>
          <w:p w14:paraId="38CEF38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3,5-7,0</w:t>
            </w:r>
          </w:p>
        </w:tc>
        <w:tc>
          <w:tcPr>
            <w:tcW w:w="870" w:type="dxa"/>
            <w:tcBorders>
              <w:top w:val="single" w:sz="4" w:space="0" w:color="auto"/>
              <w:bottom w:val="nil"/>
            </w:tcBorders>
            <w:vAlign w:val="center"/>
          </w:tcPr>
          <w:p w14:paraId="766256BD" w14:textId="62D41597" w:rsidR="00B31AFE" w:rsidRPr="007F54F3" w:rsidRDefault="00B31AFE" w:rsidP="00D111D5">
            <w:pPr>
              <w:jc w:val="center"/>
              <w:rPr>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PEVuZE5vdGU+PENpdGU+PEF1dGhvcj5TY2hvcnRnZW48L0F1dGhvcj48WWVhcj4yMDAxPC9ZZWFy
PjxSZWNOdW0+MTc8L1JlY051bT48RGlzcGxheVRleHQ+WzM1LCA1M108L0Rpc3BsYXlUZXh0Pjxy
ZWNvcmQ+PHJlYy1udW1iZXI+MTc8L3JlYy1udW1iZXI+PGZvcmVpZ24ta2V5cz48a2V5IGFwcD0i
RU4iIGRiLWlkPSJ4d3p0czU1ZDJkcmYyMmVwZGF5eDlzeDM1eHd2dHJkYXphMDUiPjE3PC9rZXk+
PC9mb3JlaWduLWtleXM+PHJlZi10eXBlIG5hbWU9IkpvdXJuYWwgQXJ0aWNsZSI+MTc8L3JlZi10
eXBlPjxjb250cmlidXRvcnM+PGF1dGhvcnM+PGF1dGhvcj5TY2hvcnRnZW4sIEZyw6lkw6lyaXF1
ZTwvYXV0aG9yPjxhdXRob3I+TGFjaGVyYWRlLCBKZWFuLUNsYXVkZTwvYXV0aG9yPjxhdXRob3I+
QnJ1bmVlbCwgRmFicmljZTwvYXV0aG9yPjxhdXRob3I+Q2F0dGFuZW8sIElzYWJlbGxlPC9hdXRo
b3I+PGF1dGhvcj5IZW1lcnksIEZyYW7Dp29pczwvYXV0aG9yPjxhdXRob3I+TGVtYWlyZSwgRnJh
bsOnb2lzPC9hdXRob3I+PGF1dGhvcj5Ccm9jaGFyZCwgTGF1cmVudDwvYXV0aG9yPjwvYXV0aG9y
cz48L2NvbnRyaWJ1dG9ycz48dGl0bGVzPjx0aXRsZT5FZmZlY3RzIG9mIGh5ZHJveHlldGh5bHN0
YXJjaCBhbmQgZ2VsYXRpbiBvbiByZW5hbCBmdW5jdGlvbiBpbiBzZXZlcmUgc2Vwc2lzOiBhIG11
bHRpY2VudHJlIHJhbmRvbWlzZWQgc3R1ZHk8L3RpdGxlPjxzZWNvbmRhcnktdGl0bGU+VGhlIExh
bmNldDwvc2Vjb25kYXJ5LXRpdGxlPjwvdGl0bGVzPjxwZXJpb2RpY2FsPjxmdWxsLXRpdGxlPlRo
ZSBMYW5jZXQ8L2Z1bGwtdGl0bGU+PC9wZXJpb2RpY2FsPjxwYWdlcz45MTEtOTE2PC9wYWdlcz48
dm9sdW1lPjM1Nzwvdm9sdW1lPjxudW1iZXI+OTI2MDwvbnVtYmVyPjxkYXRlcz48eWVhcj4yMDAx
PC95ZWFyPjwvZGF0ZXM+PGlzYm4+MDE0MDY3MzY8L2lzYm4+PHVybHM+PC91cmxzPjxlbGVjdHJv
bmljLXJlc291cmNlLW51bT4xMC4xMDE2L3MwMTQwLTY3MzYoMDApMDQyMTEtMjwvZWxlY3Ryb25p
Yy1yZXNvdXJjZS1udW0+PC9yZWNvcmQ+PC9DaXRlPjxDaXRlPjxBdXRob3I+V2lsbHM8L0F1dGhv
cj48WWVhcj4yMDA1PC9ZZWFyPjxSZWNOdW0+MTk8L1JlY051bT48cmVjb3JkPjxyZWMtbnVtYmVy
PjE5PC9yZWMtbnVtYmVyPjxmb3JlaWduLWtleXM+PGtleSBhcHA9IkVOIiBkYi1pZD0ieHd6dHM1
NWQyZHJmMjJlcGRheXg5c3gzNXh3dnRyZGF6YTA1Ij4xOTwva2V5PjwvZm9yZWlnbi1rZXlzPjxy
ZWYtdHlwZSBuYW1lPSJKb3VybmFsIEFydGljbGUiPjE3PC9yZWYtdHlwZT48Y29udHJpYnV0b3Jz
PjxhdXRob3JzPjxhdXRob3I+V2lsbHMsIEIuIEEuPC9hdXRob3I+PGF1dGhvcj5OZ3V5ZW4sIE0u
IEQuPC9hdXRob3I+PGF1dGhvcj5IYSwgVC4gTC48L2F1dGhvcj48YXV0aG9yPkRvbmcsIFQuIEgu
PC9hdXRob3I+PGF1dGhvcj5UcmFuLCBULiBOLjwvYXV0aG9yPjxhdXRob3I+TGUsIFQuIFQuPC9h
dXRob3I+PGF1dGhvcj5UcmFuLCBWLiBELjwvYXV0aG9yPjxhdXRob3I+Tmd1eWVuLCBULiBILjwv
YXV0aG9yPjxhdXRob3I+Tmd1eWVuLCBWLiBDLjwvYXV0aG9yPjxhdXRob3I+U3RlcG5pZXdza2Es
IEsuPC9hdXRob3I+PGF1dGhvcj5XaGl0ZSwgTi4gSi48L2F1dGhvcj48YXV0aG9yPkZhcnJhciwg
Si4gSi48L2F1dGhvcj48L2F1dGhvcnM+PC9jb250cmlidXRvcnM+PGF1dGgtYWRkcmVzcz5PeGZv
cmQgVW5pdmVyc2l0eSBDbGluaWNhbCBSZXNlYXJjaCBVbml0LCBIb3NwaXRhbCBmb3IgVHJvcGlj
YWwgRGlzZWFzZXMsIEhvIENoaSBNaW5oIENpdHksIFZpZXRuYW0uIGJyaWRnZXR3QGhjbS52bm4u
dm48L2F1dGgtYWRkcmVzcz48dGl0bGVzPjx0aXRsZT5Db21wYXJpc29uIG9mIHRocmVlIGZsdWlk
IHNvbHV0aW9ucyBmb3IgcmVzdXNjaXRhdGlvbiBpbiBkZW5ndWUgc2hvY2sgc3luZHJvbWU8L3Rp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LXBlcmlvZGljYWw+PHBhZ2VzPjg3Ny04OTwvcGFnZXM+PHZvbHVtZT4zNTM8L3ZvbHVtZT48bnVt
YmVyPjk8L251bWJlcj48ZWRpdGlvbj4yMDA1LzA5LzAyPC9lZGl0aW9uPjxrZXl3b3Jkcz48a2V5
d29yZD5BZG9sZXNjZW50PC9rZXl3b3JkPjxrZXl3b3JkPkJsb29kIENvYWd1bGF0aW9uIFRlc3Rz
PC9rZXl3b3JkPjxrZXl3b3JkPkNoaWxkPC9rZXl3b3JkPjxrZXl3b3JkPkNoaWxkLCBQcmVzY2hv
b2w8L2tleXdvcmQ+PGtleXdvcmQ+RGVuZ3VlIEhlbW9ycmhhZ2ljIEZldmVyLyB0aGVyYXB5PC9r
ZXl3b3JkPjxrZXl3b3JkPkRleHRyYW5zL2FkdmVyc2UgZWZmZWN0cy8gdGhlcmFwZXV0aWMgdXNl
PC9rZXl3b3JkPjxrZXl3b3JkPkRvdWJsZS1CbGluZCBNZXRob2Q8L2tleXdvcmQ+PGtleXdvcmQ+
RmVtYWxlPC9rZXl3b3JkPjxrZXl3b3JkPkZsdWlkIFRoZXJhcHkvYWR2ZXJzZSBlZmZlY3RzPC9r
ZXl3b3JkPjxrZXl3b3JkPkhldGFzdGFyY2gvYWR2ZXJzZSBlZmZlY3RzLyB0aGVyYXBldXRpYyB1
c2U8L2tleXdvcmQ+PGtleXdvcmQ+SHVtYW5zPC9rZXl3b3JkPjxrZXl3b3JkPkluZnVzaW9ucywg
SW50cmF2ZW5vdXM8L2tleXdvcmQ+PGtleXdvcmQ+SXNvdG9uaWMgU29sdXRpb25zL2FkdmVyc2Ug
ZWZmZWN0cy8gdGhlcmFwZXV0aWMgdXNlPC9rZXl3b3JkPjxrZXl3b3JkPk1hbGU8L2tleXdvcmQ+
PGtleXdvcmQ+UmVoeWRyYXRpb24gU29sdXRpb25zL2FkdmVyc2UgZWZmZWN0cy8gdGhlcmFwZXV0
aWMgdXNlPC9rZXl3b3JkPjxrZXl3b3JkPlJlc3VzY2l0YXRpb24vIG1ldGhvZHM8L2tleXdvcmQ+
PC9rZXl3b3Jkcz48ZGF0ZXM+PHllYXI+MjAwNTwveWVhcj48cHViLWRhdGVzPjxkYXRlPlNlcCAx
PC9kYXRlPjwvcHViLWRhdGVzPjwvZGF0ZXM+PGlzYm4+MTUzMy00NDA2IChFbGVjdHJvbmljKSYj
eEQ7MDAyOC00NzkzIChMaW5raW5nKTwvaXNibj48YWNjZXNzaW9uLW51bT4xNjEzNTgzMjwvYWNj
ZXNzaW9uLW51bT48dXJscz48L3VybHM+PGVsZWN0cm9uaWMtcmVzb3VyY2UtbnVtPjEwLjEwNTYv
TkVKTW9hMDQ0MDU3PC9lbGVjdHJvbmljLXJlc291cmNlLW51bT48cmVtb3RlLWRhdGFiYXNlLXBy
b3ZpZGVyPk5MTTwvcmVtb3RlLWRhdGFiYXNlLXByb3ZpZGVyPjxsYW5ndWFnZT5lbmc8L2xhbmd1
YWdlPjwvcmVjb3JkPjwvQ2l0ZT48Q2l0ZT48QXV0aG9yPlNjaG9ydGdlbjwvQXV0aG9yPjxZZWFy
PjIwMDE8L1llYXI+PFJlY051bT4xNzwvUmVjTnVtPjxyZWNvcmQ+PHJlYy1udW1iZXI+MTc8L3Jl
Yy1udW1iZXI+PGZvcmVpZ24ta2V5cz48a2V5IGFwcD0iRU4iIGRiLWlkPSJ4d3p0czU1ZDJkcmYy
MmVwZGF5eDlzeDM1eHd2dHJkYXphMDUiPjE3PC9rZXk+PC9mb3JlaWduLWtleXM+PHJlZi10eXBl
IG5hbWU9IkpvdXJuYWwgQXJ0aWNsZSI+MTc8L3JlZi10eXBlPjxjb250cmlidXRvcnM+PGF1dGhv
cnM+PGF1dGhvcj5TY2hvcnRnZW4sIEZyw6lkw6lyaXF1ZTwvYXV0aG9yPjxhdXRob3I+TGFjaGVy
YWRlLCBKZWFuLUNsYXVkZTwvYXV0aG9yPjxhdXRob3I+QnJ1bmVlbCwgRmFicmljZTwvYXV0aG9y
PjxhdXRob3I+Q2F0dGFuZW8sIElzYWJlbGxlPC9hdXRob3I+PGF1dGhvcj5IZW1lcnksIEZyYW7D
p29pczwvYXV0aG9yPjxhdXRob3I+TGVtYWlyZSwgRnJhbsOnb2lzPC9hdXRob3I+PGF1dGhvcj5C
cm9jaGFyZCwgTGF1cmVudDwvYXV0aG9yPjwvYXV0aG9ycz48L2NvbnRyaWJ1dG9ycz48dGl0bGVz
Pjx0aXRsZT5FZmZlY3RzIG9mIGh5ZHJveHlldGh5bHN0YXJjaCBhbmQgZ2VsYXRpbiBvbiByZW5h
bCBmdW5jdGlvbiBpbiBzZXZlcmUgc2Vwc2lzOiBhIG11bHRpY2VudHJlIHJhbmRvbWlzZWQgc3R1
ZHk8L3RpdGxlPjxzZWNvbmRhcnktdGl0bGU+VGhlIExhbmNldDwvc2Vjb25kYXJ5LXRpdGxlPjwv
dGl0bGVzPjxwZXJpb2RpY2FsPjxmdWxsLXRpdGxlPlRoZSBMYW5jZXQ8L2Z1bGwtdGl0bGU+PC9w
ZXJpb2RpY2FsPjxwYWdlcz45MTEtOTE2PC9wYWdlcz48dm9sdW1lPjM1Nzwvdm9sdW1lPjxudW1i
ZXI+OTI2MDwvbnVtYmVyPjxkYXRlcz48eWVhcj4yMDAxPC95ZWFyPjwvZGF0ZXM+PGlzYm4+MDE0
MDY3MzY8L2lzYm4+PHVybHM+PC91cmxzPjxlbGVjdHJvbmljLXJlc291cmNlLW51bT4xMC4xMDE2
L3MwMTQwLTY3MzYoMDApMDQyMTEtMjwvZWxlY3Ryb25pYy1yZXNvdXJjZS1udW0+PC9yZWNvcmQ+
PC9DaXRlPjxDaXRlPjxBdXRob3I+V2lsbHM8L0F1dGhvcj48WWVhcj4yMDA1PC9ZZWFyPjxSZWNO
dW0+MTk8L1JlY051bT48cmVjb3JkPjxyZWMtbnVtYmVyPjE5PC9yZWMtbnVtYmVyPjxmb3JlaWdu
LWtleXM+PGtleSBhcHA9IkVOIiBkYi1pZD0ieHd6dHM1NWQyZHJmMjJlcGRheXg5c3gzNXh3dnRy
ZGF6YTA1Ij4xOTwva2V5PjwvZm9yZWlnbi1rZXlzPjxyZWYtdHlwZSBuYW1lPSJKb3VybmFsIEFy
dGljbGUiPjE3PC9yZWYtdHlwZT48Y29udHJpYnV0b3JzPjxhdXRob3JzPjxhdXRob3I+V2lsbHMs
IEIuIEEuPC9hdXRob3I+PGF1dGhvcj5OZ3V5ZW4sIE0uIEQuPC9hdXRob3I+PGF1dGhvcj5IYSwg
VC4gTC48L2F1dGhvcj48YXV0aG9yPkRvbmcsIFQuIEguPC9hdXRob3I+PGF1dGhvcj5UcmFuLCBU
LiBOLjwvYXV0aG9yPjxhdXRob3I+TGUsIFQuIFQuPC9hdXRob3I+PGF1dGhvcj5UcmFuLCBWLiBE
LjwvYXV0aG9yPjxhdXRob3I+Tmd1eWVuLCBULiBILjwvYXV0aG9yPjxhdXRob3I+Tmd1eWVuLCBW
LiBDLjwvYXV0aG9yPjxhdXRob3I+U3RlcG5pZXdza2EsIEsuPC9hdXRob3I+PGF1dGhvcj5XaGl0
ZSwgTi4gSi48L2F1dGhvcj48YXV0aG9yPkZhcnJhciwgSi4gSi48L2F1dGhvcj48L2F1dGhvcnM+
PC9jb250cmlidXRvcnM+PGF1dGgtYWRkcmVzcz5PeGZvcmQgVW5pdmVyc2l0eSBDbGluaWNhbCBS
ZXNlYXJjaCBVbml0LCBIb3NwaXRhbCBmb3IgVHJvcGljYWwgRGlzZWFzZXMsIEhvIENoaSBNaW5o
IENpdHksIFZpZXRuYW0uIGJyaWRnZXR3QGhjbS52bm4udm48L2F1dGgtYWRkcmVzcz48dGl0bGVz
Pjx0aXRsZT5Db21wYXJpc29uIG9mIHRocmVlIGZsdWlkIHNvbHV0aW9ucyBmb3IgcmVzdXNjaXRh
dGlvbiBpbiBkZW5ndWUgc2hvY2sgc3luZHJvbWU8L3RpdGxlPjxzZWNvbmRhcnktdGl0bGU+TiBF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am91cm5hbCBvZiBtZWRpY2luZTwvYWJici0xPjwvYWx0LXBlcmlvZGljYWw+PHBhZ2VzPjg3Ny04
OTwvcGFnZXM+PHZvbHVtZT4zNTM8L3ZvbHVtZT48bnVtYmVyPjk8L251bWJlcj48ZWRpdGlvbj4y
MDA1LzA5LzAyPC9lZGl0aW9uPjxrZXl3b3Jkcz48a2V5d29yZD5BZG9sZXNjZW50PC9rZXl3b3Jk
PjxrZXl3b3JkPkJsb29kIENvYWd1bGF0aW9uIFRlc3RzPC9rZXl3b3JkPjxrZXl3b3JkPkNoaWxk
PC9rZXl3b3JkPjxrZXl3b3JkPkNoaWxkLCBQcmVzY2hvb2w8L2tleXdvcmQ+PGtleXdvcmQ+RGVu
Z3VlIEhlbW9ycmhhZ2ljIEZldmVyLyB0aGVyYXB5PC9rZXl3b3JkPjxrZXl3b3JkPkRleHRyYW5z
L2FkdmVyc2UgZWZmZWN0cy8gdGhlcmFwZXV0aWMgdXNlPC9rZXl3b3JkPjxrZXl3b3JkPkRvdWJs
ZS1CbGluZCBNZXRob2Q8L2tleXdvcmQ+PGtleXdvcmQ+RmVtYWxlPC9rZXl3b3JkPjxrZXl3b3Jk
PkZsdWlkIFRoZXJhcHkvYWR2ZXJzZSBlZmZlY3RzPC9rZXl3b3JkPjxrZXl3b3JkPkhldGFzdGFy
Y2gvYWR2ZXJzZSBlZmZlY3RzLyB0aGVyYXBldXRpYyB1c2U8L2tleXdvcmQ+PGtleXdvcmQ+SHVt
YW5zPC9rZXl3b3JkPjxrZXl3b3JkPkluZnVzaW9ucywgSW50cmF2ZW5vdXM8L2tleXdvcmQ+PGtl
eXdvcmQ+SXNvdG9uaWMgU29sdXRpb25zL2FkdmVyc2UgZWZmZWN0cy8gdGhlcmFwZXV0aWMgdXNl
PC9rZXl3b3JkPjxrZXl3b3JkPk1hbGU8L2tleXdvcmQ+PGtleXdvcmQ+UmVoeWRyYXRpb24gU29s
dXRpb25zL2FkdmVyc2UgZWZmZWN0cy8gdGhlcmFwZXV0aWMgdXNlPC9rZXl3b3JkPjxrZXl3b3Jk
PlJlc3VzY2l0YXRpb24vIG1ldGhvZHM8L2tleXdvcmQ+PC9rZXl3b3Jkcz48ZGF0ZXM+PHllYXI+
MjAwNTwveWVhcj48cHViLWRhdGVzPjxkYXRlPlNlcCAxPC9kYXRlPjwvcHViLWRhdGVzPjwvZGF0
ZXM+PGlzYm4+MTUzMy00NDA2IChFbGVjdHJvbmljKSYjeEQ7MDAyOC00NzkzIChMaW5raW5nKTwv
aXNibj48YWNjZXNzaW9uLW51bT4xNjEzNTgzMjwvYWNjZXNzaW9uLW51bT48dXJscz48L3VybHM+
PGVsZWN0cm9uaWMtcmVzb3VyY2UtbnVtPjEwLjEwNTYvTkVKTW9hMDQ0MDU3PC9lbGVjdHJvbmlj
LXJlc291cmNlLW51bT48cmVtb3RlLWRhdGFiYXNlLXByb3ZpZGVyPk5MTTwvcmVtb3RlLWRhdGFi
YXNlLXByb3ZpZGVyPjxsYW5ndWFnZT5lbmc8L2xhbmd1YWdlPjwvcmVjb3JkPjwvQ2l0ZT48L0Vu
ZE5vdGU+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PEVuZE5vdGU+PENpdGU+PEF1dGhvcj5TY2hvcnRnZW48L0F1dGhvcj48WWVhcj4yMDAxPC9ZZWFy
PjxSZWNOdW0+MTc8L1JlY051bT48RGlzcGxheVRleHQ+WzM1LCA1M108L0Rpc3BsYXlUZXh0Pjxy
ZWNvcmQ+PHJlYy1udW1iZXI+MTc8L3JlYy1udW1iZXI+PGZvcmVpZ24ta2V5cz48a2V5IGFwcD0i
RU4iIGRiLWlkPSJ4d3p0czU1ZDJkcmYyMmVwZGF5eDlzeDM1eHd2dHJkYXphMDUiPjE3PC9rZXk+
PC9mb3JlaWduLWtleXM+PHJlZi10eXBlIG5hbWU9IkpvdXJuYWwgQXJ0aWNsZSI+MTc8L3JlZi10
eXBlPjxjb250cmlidXRvcnM+PGF1dGhvcnM+PGF1dGhvcj5TY2hvcnRnZW4sIEZyw6lkw6lyaXF1
ZTwvYXV0aG9yPjxhdXRob3I+TGFjaGVyYWRlLCBKZWFuLUNsYXVkZTwvYXV0aG9yPjxhdXRob3I+
QnJ1bmVlbCwgRmFicmljZTwvYXV0aG9yPjxhdXRob3I+Q2F0dGFuZW8sIElzYWJlbGxlPC9hdXRo
b3I+PGF1dGhvcj5IZW1lcnksIEZyYW7Dp29pczwvYXV0aG9yPjxhdXRob3I+TGVtYWlyZSwgRnJh
bsOnb2lzPC9hdXRob3I+PGF1dGhvcj5Ccm9jaGFyZCwgTGF1cmVudDwvYXV0aG9yPjwvYXV0aG9y
cz48L2NvbnRyaWJ1dG9ycz48dGl0bGVzPjx0aXRsZT5FZmZlY3RzIG9mIGh5ZHJveHlldGh5bHN0
YXJjaCBhbmQgZ2VsYXRpbiBvbiByZW5hbCBmdW5jdGlvbiBpbiBzZXZlcmUgc2Vwc2lzOiBhIG11
bHRpY2VudHJlIHJhbmRvbWlzZWQgc3R1ZHk8L3RpdGxlPjxzZWNvbmRhcnktdGl0bGU+VGhlIExh
bmNldDwvc2Vjb25kYXJ5LXRpdGxlPjwvdGl0bGVzPjxwZXJpb2RpY2FsPjxmdWxsLXRpdGxlPlRo
ZSBMYW5jZXQ8L2Z1bGwtdGl0bGU+PC9wZXJpb2RpY2FsPjxwYWdlcz45MTEtOTE2PC9wYWdlcz48
dm9sdW1lPjM1Nzwvdm9sdW1lPjxudW1iZXI+OTI2MDwvbnVtYmVyPjxkYXRlcz48eWVhcj4yMDAx
PC95ZWFyPjwvZGF0ZXM+PGlzYm4+MDE0MDY3MzY8L2lzYm4+PHVybHM+PC91cmxzPjxlbGVjdHJv
bmljLXJlc291cmNlLW51bT4xMC4xMDE2L3MwMTQwLTY3MzYoMDApMDQyMTEtMjwvZWxlY3Ryb25p
Yy1yZXNvdXJjZS1udW0+PC9yZWNvcmQ+PC9DaXRlPjxDaXRlPjxBdXRob3I+V2lsbHM8L0F1dGhv
cj48WWVhcj4yMDA1PC9ZZWFyPjxSZWNOdW0+MTk8L1JlY051bT48cmVjb3JkPjxyZWMtbnVtYmVy
PjE5PC9yZWMtbnVtYmVyPjxmb3JlaWduLWtleXM+PGtleSBhcHA9IkVOIiBkYi1pZD0ieHd6dHM1
NWQyZHJmMjJlcGRheXg5c3gzNXh3dnRyZGF6YTA1Ij4xOTwva2V5PjwvZm9yZWlnbi1rZXlzPjxy
ZWYtdHlwZSBuYW1lPSJKb3VybmFsIEFydGljbGUiPjE3PC9yZWYtdHlwZT48Y29udHJpYnV0b3Jz
PjxhdXRob3JzPjxhdXRob3I+V2lsbHMsIEIuIEEuPC9hdXRob3I+PGF1dGhvcj5OZ3V5ZW4sIE0u
IEQuPC9hdXRob3I+PGF1dGhvcj5IYSwgVC4gTC48L2F1dGhvcj48YXV0aG9yPkRvbmcsIFQuIEgu
PC9hdXRob3I+PGF1dGhvcj5UcmFuLCBULiBOLjwvYXV0aG9yPjxhdXRob3I+TGUsIFQuIFQuPC9h
dXRob3I+PGF1dGhvcj5UcmFuLCBWLiBELjwvYXV0aG9yPjxhdXRob3I+Tmd1eWVuLCBULiBILjwv
YXV0aG9yPjxhdXRob3I+Tmd1eWVuLCBWLiBDLjwvYXV0aG9yPjxhdXRob3I+U3RlcG5pZXdza2Es
IEsuPC9hdXRob3I+PGF1dGhvcj5XaGl0ZSwgTi4gSi48L2F1dGhvcj48YXV0aG9yPkZhcnJhciwg
Si4gSi48L2F1dGhvcj48L2F1dGhvcnM+PC9jb250cmlidXRvcnM+PGF1dGgtYWRkcmVzcz5PeGZv
cmQgVW5pdmVyc2l0eSBDbGluaWNhbCBSZXNlYXJjaCBVbml0LCBIb3NwaXRhbCBmb3IgVHJvcGlj
YWwgRGlzZWFzZXMsIEhvIENoaSBNaW5oIENpdHksIFZpZXRuYW0uIGJyaWRnZXR3QGhjbS52bm4u
dm48L2F1dGgtYWRkcmVzcz48dGl0bGVzPjx0aXRsZT5Db21wYXJpc29uIG9mIHRocmVlIGZsdWlk
IHNvbHV0aW9ucyBmb3IgcmVzdXNjaXRhdGlvbiBpbiBkZW5ndWUgc2hvY2sgc3luZHJvbWU8L3Rp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LXBlcmlvZGljYWw+PHBhZ2VzPjg3Ny04OTwvcGFnZXM+PHZvbHVtZT4zNTM8L3ZvbHVtZT48bnVt
YmVyPjk8L251bWJlcj48ZWRpdGlvbj4yMDA1LzA5LzAyPC9lZGl0aW9uPjxrZXl3b3Jkcz48a2V5
d29yZD5BZG9sZXNjZW50PC9rZXl3b3JkPjxrZXl3b3JkPkJsb29kIENvYWd1bGF0aW9uIFRlc3Rz
PC9rZXl3b3JkPjxrZXl3b3JkPkNoaWxkPC9rZXl3b3JkPjxrZXl3b3JkPkNoaWxkLCBQcmVzY2hv
b2w8L2tleXdvcmQ+PGtleXdvcmQ+RGVuZ3VlIEhlbW9ycmhhZ2ljIEZldmVyLyB0aGVyYXB5PC9r
ZXl3b3JkPjxrZXl3b3JkPkRleHRyYW5zL2FkdmVyc2UgZWZmZWN0cy8gdGhlcmFwZXV0aWMgdXNl
PC9rZXl3b3JkPjxrZXl3b3JkPkRvdWJsZS1CbGluZCBNZXRob2Q8L2tleXdvcmQ+PGtleXdvcmQ+
RmVtYWxlPC9rZXl3b3JkPjxrZXl3b3JkPkZsdWlkIFRoZXJhcHkvYWR2ZXJzZSBlZmZlY3RzPC9r
ZXl3b3JkPjxrZXl3b3JkPkhldGFzdGFyY2gvYWR2ZXJzZSBlZmZlY3RzLyB0aGVyYXBldXRpYyB1
c2U8L2tleXdvcmQ+PGtleXdvcmQ+SHVtYW5zPC9rZXl3b3JkPjxrZXl3b3JkPkluZnVzaW9ucywg
SW50cmF2ZW5vdXM8L2tleXdvcmQ+PGtleXdvcmQ+SXNvdG9uaWMgU29sdXRpb25zL2FkdmVyc2Ug
ZWZmZWN0cy8gdGhlcmFwZXV0aWMgdXNlPC9rZXl3b3JkPjxrZXl3b3JkPk1hbGU8L2tleXdvcmQ+
PGtleXdvcmQ+UmVoeWRyYXRpb24gU29sdXRpb25zL2FkdmVyc2UgZWZmZWN0cy8gdGhlcmFwZXV0
aWMgdXNlPC9rZXl3b3JkPjxrZXl3b3JkPlJlc3VzY2l0YXRpb24vIG1ldGhvZHM8L2tleXdvcmQ+
PC9rZXl3b3Jkcz48ZGF0ZXM+PHllYXI+MjAwNTwveWVhcj48cHViLWRhdGVzPjxkYXRlPlNlcCAx
PC9kYXRlPjwvcHViLWRhdGVzPjwvZGF0ZXM+PGlzYm4+MTUzMy00NDA2IChFbGVjdHJvbmljKSYj
eEQ7MDAyOC00NzkzIChMaW5raW5nKTwvaXNibj48YWNjZXNzaW9uLW51bT4xNjEzNTgzMjwvYWNj
ZXNzaW9uLW51bT48dXJscz48L3VybHM+PGVsZWN0cm9uaWMtcmVzb3VyY2UtbnVtPjEwLjEwNTYv
TkVKTW9hMDQ0MDU3PC9lbGVjdHJvbmljLXJlc291cmNlLW51bT48cmVtb3RlLWRhdGFiYXNlLXBy
b3ZpZGVyPk5MTTwvcmVtb3RlLWRhdGFiYXNlLXByb3ZpZGVyPjxsYW5ndWFnZT5lbmc8L2xhbmd1
YWdlPjwvcmVjb3JkPjwvQ2l0ZT48Q2l0ZT48QXV0aG9yPlNjaG9ydGdlbjwvQXV0aG9yPjxZZWFy
PjIwMDE8L1llYXI+PFJlY051bT4xNzwvUmVjTnVtPjxyZWNvcmQ+PHJlYy1udW1iZXI+MTc8L3Jl
Yy1udW1iZXI+PGZvcmVpZ24ta2V5cz48a2V5IGFwcD0iRU4iIGRiLWlkPSJ4d3p0czU1ZDJkcmYy
MmVwZGF5eDlzeDM1eHd2dHJkYXphMDUiPjE3PC9rZXk+PC9mb3JlaWduLWtleXM+PHJlZi10eXBl
IG5hbWU9IkpvdXJuYWwgQXJ0aWNsZSI+MTc8L3JlZi10eXBlPjxjb250cmlidXRvcnM+PGF1dGhv
cnM+PGF1dGhvcj5TY2hvcnRnZW4sIEZyw6lkw6lyaXF1ZTwvYXV0aG9yPjxhdXRob3I+TGFjaGVy
YWRlLCBKZWFuLUNsYXVkZTwvYXV0aG9yPjxhdXRob3I+QnJ1bmVlbCwgRmFicmljZTwvYXV0aG9y
PjxhdXRob3I+Q2F0dGFuZW8sIElzYWJlbGxlPC9hdXRob3I+PGF1dGhvcj5IZW1lcnksIEZyYW7D
p29pczwvYXV0aG9yPjxhdXRob3I+TGVtYWlyZSwgRnJhbsOnb2lzPC9hdXRob3I+PGF1dGhvcj5C
cm9jaGFyZCwgTGF1cmVudDwvYXV0aG9yPjwvYXV0aG9ycz48L2NvbnRyaWJ1dG9ycz48dGl0bGVz
Pjx0aXRsZT5FZmZlY3RzIG9mIGh5ZHJveHlldGh5bHN0YXJjaCBhbmQgZ2VsYXRpbiBvbiByZW5h
bCBmdW5jdGlvbiBpbiBzZXZlcmUgc2Vwc2lzOiBhIG11bHRpY2VudHJlIHJhbmRvbWlzZWQgc3R1
ZHk8L3RpdGxlPjxzZWNvbmRhcnktdGl0bGU+VGhlIExhbmNldDwvc2Vjb25kYXJ5LXRpdGxlPjwv
dGl0bGVzPjxwZXJpb2RpY2FsPjxmdWxsLXRpdGxlPlRoZSBMYW5jZXQ8L2Z1bGwtdGl0bGU+PC9w
ZXJpb2RpY2FsPjxwYWdlcz45MTEtOTE2PC9wYWdlcz48dm9sdW1lPjM1Nzwvdm9sdW1lPjxudW1i
ZXI+OTI2MDwvbnVtYmVyPjxkYXRlcz48eWVhcj4yMDAxPC95ZWFyPjwvZGF0ZXM+PGlzYm4+MDE0
MDY3MzY8L2lzYm4+PHVybHM+PC91cmxzPjxlbGVjdHJvbmljLXJlc291cmNlLW51bT4xMC4xMDE2
L3MwMTQwLTY3MzYoMDApMDQyMTEtMjwvZWxlY3Ryb25pYy1yZXNvdXJjZS1udW0+PC9yZWNvcmQ+
PC9DaXRlPjxDaXRlPjxBdXRob3I+V2lsbHM8L0F1dGhvcj48WWVhcj4yMDA1PC9ZZWFyPjxSZWNO
dW0+MTk8L1JlY051bT48cmVjb3JkPjxyZWMtbnVtYmVyPjE5PC9yZWMtbnVtYmVyPjxmb3JlaWdu
LWtleXM+PGtleSBhcHA9IkVOIiBkYi1pZD0ieHd6dHM1NWQyZHJmMjJlcGRheXg5c3gzNXh3dnRy
ZGF6YTA1Ij4xOTwva2V5PjwvZm9yZWlnbi1rZXlzPjxyZWYtdHlwZSBuYW1lPSJKb3VybmFsIEFy
dGljbGUiPjE3PC9yZWYtdHlwZT48Y29udHJpYnV0b3JzPjxhdXRob3JzPjxhdXRob3I+V2lsbHMs
IEIuIEEuPC9hdXRob3I+PGF1dGhvcj5OZ3V5ZW4sIE0uIEQuPC9hdXRob3I+PGF1dGhvcj5IYSwg
VC4gTC48L2F1dGhvcj48YXV0aG9yPkRvbmcsIFQuIEguPC9hdXRob3I+PGF1dGhvcj5UcmFuLCBU
LiBOLjwvYXV0aG9yPjxhdXRob3I+TGUsIFQuIFQuPC9hdXRob3I+PGF1dGhvcj5UcmFuLCBWLiBE
LjwvYXV0aG9yPjxhdXRob3I+Tmd1eWVuLCBULiBILjwvYXV0aG9yPjxhdXRob3I+Tmd1eWVuLCBW
LiBDLjwvYXV0aG9yPjxhdXRob3I+U3RlcG5pZXdza2EsIEsuPC9hdXRob3I+PGF1dGhvcj5XaGl0
ZSwgTi4gSi48L2F1dGhvcj48YXV0aG9yPkZhcnJhciwgSi4gSi48L2F1dGhvcj48L2F1dGhvcnM+
PC9jb250cmlidXRvcnM+PGF1dGgtYWRkcmVzcz5PeGZvcmQgVW5pdmVyc2l0eSBDbGluaWNhbCBS
ZXNlYXJjaCBVbml0LCBIb3NwaXRhbCBmb3IgVHJvcGljYWwgRGlzZWFzZXMsIEhvIENoaSBNaW5o
IENpdHksIFZpZXRuYW0uIGJyaWRnZXR3QGhjbS52bm4udm48L2F1dGgtYWRkcmVzcz48dGl0bGVz
Pjx0aXRsZT5Db21wYXJpc29uIG9mIHRocmVlIGZsdWlkIHNvbHV0aW9ucyBmb3IgcmVzdXNjaXRh
dGlvbiBpbiBkZW5ndWUgc2hvY2sgc3luZHJvbWU8L3RpdGxlPjxzZWNvbmRhcnktdGl0bGU+TiBF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am91cm5hbCBvZiBtZWRpY2luZTwvYWJici0xPjwvYWx0LXBlcmlvZGljYWw+PHBhZ2VzPjg3Ny04
OTwvcGFnZXM+PHZvbHVtZT4zNTM8L3ZvbHVtZT48bnVtYmVyPjk8L251bWJlcj48ZWRpdGlvbj4y
MDA1LzA5LzAyPC9lZGl0aW9uPjxrZXl3b3Jkcz48a2V5d29yZD5BZG9sZXNjZW50PC9rZXl3b3Jk
PjxrZXl3b3JkPkJsb29kIENvYWd1bGF0aW9uIFRlc3RzPC9rZXl3b3JkPjxrZXl3b3JkPkNoaWxk
PC9rZXl3b3JkPjxrZXl3b3JkPkNoaWxkLCBQcmVzY2hvb2w8L2tleXdvcmQ+PGtleXdvcmQ+RGVu
Z3VlIEhlbW9ycmhhZ2ljIEZldmVyLyB0aGVyYXB5PC9rZXl3b3JkPjxrZXl3b3JkPkRleHRyYW5z
L2FkdmVyc2UgZWZmZWN0cy8gdGhlcmFwZXV0aWMgdXNlPC9rZXl3b3JkPjxrZXl3b3JkPkRvdWJs
ZS1CbGluZCBNZXRob2Q8L2tleXdvcmQ+PGtleXdvcmQ+RmVtYWxlPC9rZXl3b3JkPjxrZXl3b3Jk
PkZsdWlkIFRoZXJhcHkvYWR2ZXJzZSBlZmZlY3RzPC9rZXl3b3JkPjxrZXl3b3JkPkhldGFzdGFy
Y2gvYWR2ZXJzZSBlZmZlY3RzLyB0aGVyYXBldXRpYyB1c2U8L2tleXdvcmQ+PGtleXdvcmQ+SHVt
YW5zPC9rZXl3b3JkPjxrZXl3b3JkPkluZnVzaW9ucywgSW50cmF2ZW5vdXM8L2tleXdvcmQ+PGtl
eXdvcmQ+SXNvdG9uaWMgU29sdXRpb25zL2FkdmVyc2UgZWZmZWN0cy8gdGhlcmFwZXV0aWMgdXNl
PC9rZXl3b3JkPjxrZXl3b3JkPk1hbGU8L2tleXdvcmQ+PGtleXdvcmQ+UmVoeWRyYXRpb24gU29s
dXRpb25zL2FkdmVyc2UgZWZmZWN0cy8gdGhlcmFwZXV0aWMgdXNlPC9rZXl3b3JkPjxrZXl3b3Jk
PlJlc3VzY2l0YXRpb24vIG1ldGhvZHM8L2tleXdvcmQ+PC9rZXl3b3Jkcz48ZGF0ZXM+PHllYXI+
MjAwNTwveWVhcj48cHViLWRhdGVzPjxkYXRlPlNlcCAxPC9kYXRlPjwvcHViLWRhdGVzPjwvZGF0
ZXM+PGlzYm4+MTUzMy00NDA2IChFbGVjdHJvbmljKSYjeEQ7MDAyOC00NzkzIChMaW5raW5nKTwv
aXNibj48YWNjZXNzaW9uLW51bT4xNjEzNTgzMjwvYWNjZXNzaW9uLW51bT48dXJscz48L3VybHM+
PGVsZWN0cm9uaWMtcmVzb3VyY2UtbnVtPjEwLjEwNTYvTkVKTW9hMDQ0MDU3PC9lbGVjdHJvbmlj
LXJlc291cmNlLW51bT48cmVtb3RlLWRhdGFiYXNlLXByb3ZpZGVyPk5MTTwvcmVtb3RlLWRhdGFi
YXNlLXByb3ZpZGVyPjxsYW5ndWFnZT5lbmc8L2xhbmd1YWdlPjwvcmVjb3JkPjwvQ2l0ZT48L0Vu
ZE5vdGU+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35" w:tooltip="Schortgen, 2001 #17" w:history="1">
              <w:r w:rsidR="00D111D5">
                <w:rPr>
                  <w:rFonts w:ascii="Arial" w:hAnsi="Arial" w:cs="Arial"/>
                  <w:noProof/>
                  <w:sz w:val="18"/>
                  <w:szCs w:val="18"/>
                </w:rPr>
                <w:t>35</w:t>
              </w:r>
            </w:hyperlink>
            <w:r w:rsidR="00D111D5">
              <w:rPr>
                <w:rFonts w:ascii="Arial" w:hAnsi="Arial" w:cs="Arial"/>
                <w:noProof/>
                <w:sz w:val="18"/>
                <w:szCs w:val="18"/>
              </w:rPr>
              <w:t xml:space="preserve">, </w:t>
            </w:r>
            <w:hyperlink w:anchor="_ENREF_53" w:tooltip="Wills, 2005 #19" w:history="1">
              <w:r w:rsidR="00D111D5">
                <w:rPr>
                  <w:rFonts w:ascii="Arial" w:hAnsi="Arial" w:cs="Arial"/>
                  <w:noProof/>
                  <w:sz w:val="18"/>
                  <w:szCs w:val="18"/>
                </w:rPr>
                <w:t>53</w:t>
              </w:r>
            </w:hyperlink>
            <w:r w:rsidR="00D111D5">
              <w:rPr>
                <w:rFonts w:ascii="Arial" w:hAnsi="Arial" w:cs="Arial"/>
                <w:noProof/>
                <w:sz w:val="18"/>
                <w:szCs w:val="18"/>
              </w:rPr>
              <w:t>]</w:t>
            </w:r>
            <w:r w:rsidRPr="00D91CDD">
              <w:rPr>
                <w:rFonts w:ascii="Arial" w:hAnsi="Arial" w:cs="Arial"/>
                <w:sz w:val="18"/>
                <w:szCs w:val="18"/>
              </w:rPr>
              <w:fldChar w:fldCharType="end"/>
            </w:r>
            <w:r w:rsidRPr="00D91CDD">
              <w:t>±</w:t>
            </w:r>
            <w:r w:rsidRPr="00D91CDD">
              <w:rPr>
                <w:rFonts w:ascii="Arial" w:hAnsi="Arial" w:cs="Arial"/>
                <w:sz w:val="18"/>
                <w:szCs w:val="18"/>
              </w:rPr>
              <w:t>]</w:t>
            </w:r>
            <w:r w:rsidRPr="00D91CDD">
              <w:rPr>
                <w:sz w:val="18"/>
                <w:szCs w:val="18"/>
              </w:rPr>
              <w:t xml:space="preserve"> </w:t>
            </w:r>
            <w:r w:rsidRPr="007F54F3">
              <w:rPr>
                <w:sz w:val="18"/>
                <w:szCs w:val="18"/>
              </w:rPr>
              <w:t>[e1-3]</w:t>
            </w:r>
          </w:p>
        </w:tc>
      </w:tr>
      <w:tr w:rsidR="00B31AFE" w:rsidRPr="00F734BE" w14:paraId="2E33E904" w14:textId="77777777" w:rsidTr="00B31AFE">
        <w:trPr>
          <w:trHeight w:val="630"/>
        </w:trPr>
        <w:tc>
          <w:tcPr>
            <w:tcW w:w="1350" w:type="dxa"/>
            <w:vMerge/>
            <w:tcBorders>
              <w:top w:val="single" w:sz="4" w:space="0" w:color="FFFFFF" w:themeColor="background1"/>
              <w:bottom w:val="nil"/>
            </w:tcBorders>
            <w:shd w:val="clear" w:color="auto" w:fill="8DB3E2" w:themeFill="text2" w:themeFillTint="66"/>
            <w:vAlign w:val="center"/>
          </w:tcPr>
          <w:p w14:paraId="519A6569" w14:textId="77777777" w:rsidR="00B31AFE" w:rsidRPr="00F734BE" w:rsidRDefault="00B31AFE" w:rsidP="00B31AFE">
            <w:pPr>
              <w:jc w:val="center"/>
              <w:rPr>
                <w:rFonts w:ascii="Arial" w:hAnsi="Arial" w:cs="Arial"/>
                <w:b/>
                <w:sz w:val="18"/>
                <w:szCs w:val="18"/>
              </w:rPr>
            </w:pPr>
          </w:p>
        </w:tc>
        <w:tc>
          <w:tcPr>
            <w:tcW w:w="1226" w:type="dxa"/>
            <w:tcBorders>
              <w:top w:val="nil"/>
              <w:bottom w:val="nil"/>
            </w:tcBorders>
            <w:vAlign w:val="center"/>
          </w:tcPr>
          <w:p w14:paraId="2B313D9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10% HES (200/0,5)</w:t>
            </w:r>
          </w:p>
        </w:tc>
        <w:tc>
          <w:tcPr>
            <w:tcW w:w="1831" w:type="dxa"/>
            <w:gridSpan w:val="2"/>
            <w:vMerge/>
            <w:tcBorders>
              <w:top w:val="nil"/>
              <w:bottom w:val="nil"/>
            </w:tcBorders>
            <w:vAlign w:val="center"/>
          </w:tcPr>
          <w:p w14:paraId="1B15B363" w14:textId="77777777" w:rsidR="00B31AFE" w:rsidRPr="00F734BE" w:rsidRDefault="00B31AFE" w:rsidP="00B31AFE">
            <w:pPr>
              <w:jc w:val="center"/>
              <w:rPr>
                <w:rFonts w:ascii="Arial" w:hAnsi="Arial" w:cs="Arial"/>
                <w:sz w:val="18"/>
                <w:szCs w:val="18"/>
              </w:rPr>
            </w:pPr>
          </w:p>
        </w:tc>
        <w:tc>
          <w:tcPr>
            <w:tcW w:w="1108" w:type="dxa"/>
            <w:vMerge/>
            <w:tcBorders>
              <w:top w:val="nil"/>
              <w:bottom w:val="nil"/>
            </w:tcBorders>
            <w:vAlign w:val="center"/>
          </w:tcPr>
          <w:p w14:paraId="2A8FA067" w14:textId="77777777" w:rsidR="00B31AFE" w:rsidRPr="00F734BE" w:rsidRDefault="00B31AFE" w:rsidP="00B31AFE">
            <w:pPr>
              <w:jc w:val="center"/>
              <w:rPr>
                <w:rFonts w:ascii="Arial" w:hAnsi="Arial" w:cs="Arial"/>
                <w:sz w:val="18"/>
                <w:szCs w:val="18"/>
              </w:rPr>
            </w:pPr>
          </w:p>
        </w:tc>
        <w:tc>
          <w:tcPr>
            <w:tcW w:w="871" w:type="dxa"/>
            <w:vMerge/>
            <w:tcBorders>
              <w:top w:val="nil"/>
              <w:bottom w:val="nil"/>
            </w:tcBorders>
            <w:vAlign w:val="center"/>
          </w:tcPr>
          <w:p w14:paraId="6309552D" w14:textId="77777777" w:rsidR="00B31AFE" w:rsidRPr="00F734BE" w:rsidRDefault="00B31AFE" w:rsidP="00B31AFE">
            <w:pPr>
              <w:jc w:val="center"/>
              <w:rPr>
                <w:rFonts w:ascii="Arial" w:hAnsi="Arial" w:cs="Arial"/>
                <w:sz w:val="18"/>
                <w:szCs w:val="18"/>
              </w:rPr>
            </w:pPr>
          </w:p>
        </w:tc>
        <w:tc>
          <w:tcPr>
            <w:tcW w:w="634" w:type="dxa"/>
            <w:vMerge/>
            <w:tcBorders>
              <w:top w:val="nil"/>
              <w:bottom w:val="nil"/>
            </w:tcBorders>
            <w:noWrap/>
            <w:vAlign w:val="center"/>
          </w:tcPr>
          <w:p w14:paraId="78157D4E" w14:textId="77777777" w:rsidR="00B31AFE" w:rsidRPr="00F734BE" w:rsidRDefault="00B31AFE" w:rsidP="00B31AFE">
            <w:pPr>
              <w:jc w:val="center"/>
              <w:rPr>
                <w:rFonts w:ascii="Arial" w:hAnsi="Arial" w:cs="Arial"/>
                <w:sz w:val="18"/>
                <w:szCs w:val="18"/>
              </w:rPr>
            </w:pPr>
          </w:p>
        </w:tc>
        <w:tc>
          <w:tcPr>
            <w:tcW w:w="743" w:type="dxa"/>
            <w:vMerge/>
            <w:tcBorders>
              <w:top w:val="nil"/>
              <w:bottom w:val="nil"/>
            </w:tcBorders>
            <w:noWrap/>
            <w:vAlign w:val="center"/>
          </w:tcPr>
          <w:p w14:paraId="6B7510FE" w14:textId="77777777" w:rsidR="00B31AFE" w:rsidRPr="00F734BE" w:rsidRDefault="00B31AFE" w:rsidP="00B31AFE">
            <w:pPr>
              <w:jc w:val="center"/>
              <w:rPr>
                <w:rFonts w:ascii="Arial" w:hAnsi="Arial" w:cs="Arial"/>
                <w:sz w:val="18"/>
                <w:szCs w:val="18"/>
              </w:rPr>
            </w:pPr>
          </w:p>
        </w:tc>
        <w:tc>
          <w:tcPr>
            <w:tcW w:w="567" w:type="dxa"/>
            <w:vMerge/>
            <w:tcBorders>
              <w:top w:val="nil"/>
              <w:bottom w:val="nil"/>
            </w:tcBorders>
            <w:noWrap/>
            <w:vAlign w:val="center"/>
          </w:tcPr>
          <w:p w14:paraId="0519E3A0" w14:textId="77777777" w:rsidR="00B31AFE" w:rsidRPr="00F734BE" w:rsidRDefault="00B31AFE" w:rsidP="00B31AFE">
            <w:pPr>
              <w:jc w:val="center"/>
              <w:rPr>
                <w:rFonts w:ascii="Arial" w:hAnsi="Arial" w:cs="Arial"/>
                <w:sz w:val="18"/>
                <w:szCs w:val="18"/>
              </w:rPr>
            </w:pPr>
          </w:p>
        </w:tc>
        <w:tc>
          <w:tcPr>
            <w:tcW w:w="425" w:type="dxa"/>
            <w:vMerge/>
            <w:tcBorders>
              <w:top w:val="nil"/>
              <w:bottom w:val="nil"/>
            </w:tcBorders>
            <w:noWrap/>
            <w:vAlign w:val="center"/>
          </w:tcPr>
          <w:p w14:paraId="4D3E34A3" w14:textId="77777777" w:rsidR="00B31AFE" w:rsidRPr="00F734BE" w:rsidRDefault="00B31AFE" w:rsidP="00B31AFE">
            <w:pPr>
              <w:jc w:val="center"/>
              <w:rPr>
                <w:rFonts w:ascii="Arial" w:hAnsi="Arial" w:cs="Arial"/>
                <w:sz w:val="18"/>
                <w:szCs w:val="18"/>
              </w:rPr>
            </w:pPr>
          </w:p>
        </w:tc>
        <w:tc>
          <w:tcPr>
            <w:tcW w:w="567" w:type="dxa"/>
            <w:vMerge/>
            <w:tcBorders>
              <w:top w:val="nil"/>
              <w:bottom w:val="nil"/>
            </w:tcBorders>
            <w:noWrap/>
            <w:vAlign w:val="center"/>
          </w:tcPr>
          <w:p w14:paraId="66761DF0" w14:textId="77777777" w:rsidR="00B31AFE" w:rsidRPr="00F734BE" w:rsidRDefault="00B31AFE" w:rsidP="00B31AFE">
            <w:pPr>
              <w:jc w:val="center"/>
              <w:rPr>
                <w:rFonts w:ascii="Arial" w:hAnsi="Arial" w:cs="Arial"/>
                <w:sz w:val="18"/>
                <w:szCs w:val="18"/>
              </w:rPr>
            </w:pPr>
          </w:p>
        </w:tc>
        <w:tc>
          <w:tcPr>
            <w:tcW w:w="709" w:type="dxa"/>
            <w:vMerge/>
            <w:tcBorders>
              <w:top w:val="nil"/>
              <w:bottom w:val="nil"/>
            </w:tcBorders>
            <w:vAlign w:val="center"/>
          </w:tcPr>
          <w:p w14:paraId="5C678063" w14:textId="77777777" w:rsidR="00B31AFE" w:rsidRPr="00F734BE" w:rsidRDefault="00B31AFE" w:rsidP="00B31AFE">
            <w:pPr>
              <w:jc w:val="center"/>
              <w:rPr>
                <w:rFonts w:ascii="Arial" w:hAnsi="Arial" w:cs="Arial"/>
                <w:sz w:val="18"/>
                <w:szCs w:val="18"/>
              </w:rPr>
            </w:pPr>
          </w:p>
        </w:tc>
        <w:tc>
          <w:tcPr>
            <w:tcW w:w="850" w:type="dxa"/>
            <w:vMerge/>
            <w:tcBorders>
              <w:top w:val="nil"/>
              <w:bottom w:val="nil"/>
            </w:tcBorders>
            <w:vAlign w:val="center"/>
          </w:tcPr>
          <w:p w14:paraId="09B54E01" w14:textId="77777777" w:rsidR="00B31AFE" w:rsidRPr="00F734BE" w:rsidRDefault="00B31AFE" w:rsidP="00B31AFE">
            <w:pPr>
              <w:jc w:val="center"/>
              <w:rPr>
                <w:rFonts w:ascii="Arial" w:hAnsi="Arial" w:cs="Arial"/>
                <w:sz w:val="18"/>
                <w:szCs w:val="18"/>
              </w:rPr>
            </w:pPr>
          </w:p>
        </w:tc>
        <w:tc>
          <w:tcPr>
            <w:tcW w:w="993" w:type="dxa"/>
            <w:vMerge/>
            <w:tcBorders>
              <w:top w:val="nil"/>
              <w:bottom w:val="nil"/>
            </w:tcBorders>
            <w:vAlign w:val="center"/>
          </w:tcPr>
          <w:p w14:paraId="0B7E2F65" w14:textId="77777777" w:rsidR="00B31AFE" w:rsidRPr="00F734BE" w:rsidRDefault="00B31AFE" w:rsidP="00B31AFE">
            <w:pPr>
              <w:jc w:val="center"/>
              <w:rPr>
                <w:rFonts w:ascii="Arial" w:hAnsi="Arial" w:cs="Arial"/>
                <w:sz w:val="18"/>
                <w:szCs w:val="18"/>
              </w:rPr>
            </w:pPr>
          </w:p>
        </w:tc>
        <w:tc>
          <w:tcPr>
            <w:tcW w:w="850" w:type="dxa"/>
            <w:vMerge/>
            <w:tcBorders>
              <w:top w:val="nil"/>
              <w:bottom w:val="nil"/>
            </w:tcBorders>
            <w:vAlign w:val="center"/>
          </w:tcPr>
          <w:p w14:paraId="02ECDD8F" w14:textId="77777777" w:rsidR="00B31AFE" w:rsidRPr="00F734BE" w:rsidRDefault="00B31AFE" w:rsidP="00B31AFE">
            <w:pPr>
              <w:jc w:val="center"/>
              <w:rPr>
                <w:rFonts w:ascii="Arial" w:hAnsi="Arial" w:cs="Arial"/>
                <w:sz w:val="18"/>
                <w:szCs w:val="18"/>
              </w:rPr>
            </w:pPr>
          </w:p>
        </w:tc>
        <w:tc>
          <w:tcPr>
            <w:tcW w:w="581" w:type="dxa"/>
            <w:vMerge/>
            <w:tcBorders>
              <w:top w:val="nil"/>
              <w:bottom w:val="nil"/>
            </w:tcBorders>
            <w:vAlign w:val="center"/>
          </w:tcPr>
          <w:p w14:paraId="53FC5C56" w14:textId="77777777" w:rsidR="00B31AFE" w:rsidRPr="00F734BE" w:rsidRDefault="00B31AFE" w:rsidP="00B31AFE">
            <w:pPr>
              <w:jc w:val="center"/>
              <w:rPr>
                <w:rFonts w:ascii="Arial" w:hAnsi="Arial" w:cs="Arial"/>
                <w:sz w:val="18"/>
                <w:szCs w:val="18"/>
              </w:rPr>
            </w:pPr>
          </w:p>
        </w:tc>
        <w:tc>
          <w:tcPr>
            <w:tcW w:w="870" w:type="dxa"/>
            <w:tcBorders>
              <w:top w:val="nil"/>
              <w:bottom w:val="nil"/>
            </w:tcBorders>
            <w:vAlign w:val="center"/>
          </w:tcPr>
          <w:p w14:paraId="136F4197" w14:textId="4426FB94"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PEVuZE5vdGU+PENpdGU+PEF1dGhvcj5CcnVua2hvcnN0PC9BdXRob3I+PFllYXI+MjAwODwvWWVh
cj48UmVjTnVtPjI5PC9SZWNOdW0+PERpc3BsYXlUZXh0PlsxMSwgMzNdPC9EaXNwbGF5VGV4dD48
cmVjb3JkPjxyZWMtbnVtYmVyPjI5PC9yZWMtbnVtYmVyPjxmb3JlaWduLWtleXM+PGtleSBhcHA9
IkVOIiBkYi1pZD0ieHd6dHM1NWQyZHJmMjJlcGRheXg5c3gzNXh3dnRyZGF6YTA1Ij4yOTwva2V5
PjwvZm9yZWlnbi1rZXlzPjxyZWYtdHlwZSBuYW1lPSJKb3VybmFsIEFydGljbGUiPjE3PC9yZWYt
dHlwZT48Y29udHJpYnV0b3JzPjxhdXRob3JzPjxhdXRob3I+QnJ1bmtob3JzdCwgRi4gTS48L2F1
dGhvcj48YXV0aG9yPkVuZ2VsLCBDLjwvYXV0aG9yPjxhdXRob3I+Qmxvb3MsIEYuPC9hdXRob3I+
PGF1dGhvcj5NZWllci1IZWxsbWFubiwgQS48L2F1dGhvcj48YXV0aG9yPlJhZ2FsbGVyLCBNLjwv
YXV0aG9yPjxhdXRob3I+V2VpbGVyLCBOLjwvYXV0aG9yPjxhdXRob3I+TW9lcmVyLCBPLjwvYXV0
aG9yPjxhdXRob3I+R3J1ZW5kbGluZywgTS48L2F1dGhvcj48YXV0aG9yPk9wcGVydCwgTS48L2F1
dGhvcj48YXV0aG9yPkdyb25kLCBTLjwvYXV0aG9yPjxhdXRob3I+T2x0aG9mZiwgRC48L2F1dGhv
cj48YXV0aG9yPkphc2NoaW5za2ksIFUuPC9hdXRob3I+PGF1dGhvcj5Kb2huLCBTLjwvYXV0aG9y
PjxhdXRob3I+Um9zc2FpbnQsIFIuPC9hdXRob3I+PGF1dGhvcj5XZWx0ZSwgVC48L2F1dGhvcj48
YXV0aG9yPlNjaGFlZmVyLCBNLjwvYXV0aG9yPjxhdXRob3I+S2VybiwgUC48L2F1dGhvcj48YXV0
aG9yPkt1aG50LCBFLjwvYXV0aG9yPjxhdXRob3I+S2llaG50b3BmLCBNLjwvYXV0aG9yPjxhdXRo
b3I+SGFydG9nLCBDLjwvYXV0aG9yPjxhdXRob3I+TmF0YW5zb24sIEMuPC9hdXRob3I+PGF1dGhv
cj5Mb2VmZmxlciwgTS48L2F1dGhvcj48YXV0aG9yPlJlaW5oYXJ0LCBLLjwvYXV0aG9yPjwvYXV0
aG9ycz48L2NvbnRyaWJ1dG9ycz48YXV0aC1hZGRyZXNzPkRlcGFydG1lbnQgb2YgQW5lc3RoZXNp
b2xvZ3kgYW5kIEludGVuc2l2ZSBDYXJlIE1lZGljaW5lLCBGcmllZHJpY2ggU2NoaWxsZXIgVW5p
dmVyc2l0eSwgSmVuYSwgR2VybWFueS48L2F1dGgtYWRkcmVzcz48dGl0bGVzPjx0aXRsZT5JbnRl
bnNpdmUgaW5zdWxpbiB0aGVyYXB5IGFuZCBwZW50YXN0YXJjaCByZXN1c2NpdGF0aW9uIGluIHNl
dmVyZSBzZXBzaXM8L3RpdGxlPjxzZWNvbmRhcnktdGl0bGU+TiBFbmdsIEogTWVkPC9zZWNvbmRh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ZTwvYWJici0xPjwvYWx0LXBlcmlvZGljYWw+PHBhZ2VzPjEyNS0zOTwvcGFnZXM+PHZvbHVtZT4z
NTg8L3ZvbHVtZT48bnVtYmVyPjI8L251bWJlcj48ZWRpdGlvbj4yMDA4LzAxLzExPC9lZGl0aW9u
PjxrZXl3b3Jkcz48a2V5d29yZD5BY3V0ZSBLaWRuZXkgSW5qdXJ5LyBldGlvbG9neTwva2V5d29y
ZD48a2V5d29yZD5BZ2VkPC9rZXl3b3JkPjxrZXl3b3JkPkNvbWJpbmVkIE1vZGFsaXR5IFRoZXJh
cHk8L2tleXdvcmQ+PGtleXdvcmQ+Q3JpdGljYWwgSWxsbmVzczwva2V5d29yZD48a2V5d29yZD5E
b3NlLVJlc3BvbnNlIFJlbGF0aW9uc2hpcCwgRHJ1Zzwva2V5d29yZD48a2V5d29yZD5GZW1hbGU8
L2tleXdvcmQ+PGtleXdvcmQ+Rmx1aWQgVGhlcmFweTwva2V5d29yZD48a2V5d29yZD5IZXRhc3Rh
cmNoL2FkbWluaXN0cmF0aW9uICZhbXA7IGRvc2FnZS8gYWR2ZXJzZSBlZmZlY3RzL3RoZXJhcGV1
dGljIHVzZTwva2V5d29yZD48a2V5d29yZD5IdW1hbnM8L2tleXdvcmQ+PGtleXdvcmQ+SHlwb2ds
eWNlbWlhLyBjaGVtaWNhbGx5IGluZHVjZWQ8L2tleXdvcmQ+PGtleXdvcmQ+SHlwb2dseWNlbWlj
IEFnZW50cy8gYWRtaW5pc3RyYXRpb24gJmFtcDsgZG9zYWdlL2FkdmVyc2UgZWZmZWN0czwva2V5
d29yZD48a2V5d29yZD5JbmZ1c2lvbnMsIEludHJhdmVub3VzPC9rZXl3b3JkPjxrZXl3b3JkPklu
c3VsaW4vIGFkbWluaXN0cmF0aW9uICZhbXA7IGRvc2FnZS9hZHZlcnNlIGVmZmVjdHM8L2tleXdv
cmQ+PGtleXdvcmQ+SXNvdG9uaWMgU29sdXRpb25zL2FkdmVyc2UgZWZmZWN0cy90aGVyYXBldXRp
YyB1c2U8L2tleXdvcmQ+PGtleXdvcmQ+S2FwbGFuLU1laWVyIEVzdGltYXRlPC9rZXl3b3JkPjxr
ZXl3b3JkPk1hbGU8L2tleXdvcmQ+PGtleXdvcmQ+TWlkZGxlIEFnZWQ8L2tleXdvcmQ+PGtleXdv
cmQ+TXVsdGl2YXJpYXRlIEFuYWx5c2lzPC9rZXl3b3JkPjxrZXl3b3JkPlJpc2sgRmFjdG9yczwv
a2V5d29yZD48a2V5d29yZD5TZXBzaXMvZHJ1ZyB0aGVyYXB5L21vcnRhbGl0eS8gdGhlcmFweTwv
a2V5d29yZD48a2V5d29yZD5UcmVhdG1lbnQgRmFpbHVyZTwva2V5d29yZD48L2tleXdvcmRzPjxk
YXRlcz48eWVhcj4yMDA4PC95ZWFyPjxwdWItZGF0ZXM+PGRhdGU+SmFuIDEwPC9kYXRlPjwvcHVi
LWRhdGVzPjwvZGF0ZXM+PGlzYm4+MTUzMy00NDA2IChFbGVjdHJvbmljKSYjeEQ7MDAyOC00Nzkz
IChMaW5raW5nKTwvaXNibj48YWNjZXNzaW9uLW51bT4xODE4NDk1ODwvYWNjZXNzaW9uLW51bT48
dXJscz48cmVsYXRlZC11cmxzPjx1cmw+aHR0cDovL3d3dy5uZWptLm9yZy9kb2kvcGRmLzEwLjEw
NTYvTkVKTW9hMDcwNzE2PC91cmw+PC9yZWxhdGVkLXVybHM+PC91cmxzPjxlbGVjdHJvbmljLXJl
c291cmNlLW51bT4xMC4xMDU2L05FSk1vYTA3MDcxNjwvZWxlY3Ryb25pYy1yZXNvdXJjZS1udW0+
PHJlbW90ZS1kYXRhYmFzZS1wcm92aWRlcj5OTE08L3JlbW90ZS1kYXRhYmFzZS1wcm92aWRlcj48
bGFuZ3VhZ2U+ZW5nPC9sYW5ndWFnZT48L3JlY29yZD48L0NpdGU+PENpdGU+PEF1dGhvcj5NY0lu
dHlyZTwvQXV0aG9yPjxZZWFyPjIwMDg8L1llYXI+PFJlY051bT4yMjwvUmVjTnVtPjxyZWNvcmQ+
PHJlYy1udW1iZXI+MjI8L3JlYy1udW1iZXI+PGZvcmVpZ24ta2V5cz48a2V5IGFwcD0iRU4iIGRi
LWlkPSJ4d3p0czU1ZDJkcmYyMmVwZGF5eDlzeDM1eHd2dHJkYXphMDUiPjIyPC9rZXk+PC9mb3Jl
aWduLWtleXM+PHJlZi10eXBlIG5hbWU9IkpvdXJuYWwgQXJ0aWNsZSI+MTc8L3JlZi10eXBlPjxj
b250cmlidXRvcnM+PGF1dGhvcnM+PGF1dGhvcj5NY0ludHlyZSwgTC4gQS48L2F1dGhvcj48YXV0
aG9yPkZlcmd1c3NvbiwgRC48L2F1dGhvcj48YXV0aG9yPkNvb2ssIEQuIEouPC9hdXRob3I+PGF1
dGhvcj5SYW5raW4sIE4uPC9hdXRob3I+PGF1dGhvcj5EaGluZ3JhLCBWLjwvYXV0aG9yPjxhdXRo
b3I+R3JhbnRvbiwgSi48L2F1dGhvcj48YXV0aG9yPk1hZ2RlciwgUy48L2F1dGhvcj48YXV0aG9y
PlN0aWVsbCwgSS48L2F1dGhvcj48YXV0aG9yPlRhbGphYXJkLCBNLjwvYXV0aG9yPjxhdXRob3I+
SGViZXJ0LCBQLiBDLjwvYXV0aG9yPjwvYXV0aG9ycz48L2NvbnRyaWJ1dG9ycz48YXV0aC1hZGRy
ZXNzPlVuaXZlcnNpdHkgb2YgT3R0YXdhIENlbnRyZSBmb3IgVHJhbnNmdXNpb24gYW5kIENyaXRp
Y2FsIENhcmUgUmVzZWFyY2gsIE90dGF3YSBIb3NwaXRhbCwgT3R0YXdhLCBPbnRhcmlvLCBDYW5h
ZGEuIGxtY2ludHlyZUBvdHRhd2Fob3NwaXRhbC5vbi5jYTwvYXV0aC1hZGRyZXNzPjx0aXRsZXM+
PHRpdGxlPkZsdWlkIHJlc3VzY2l0YXRpb24gaW4gdGhlIG1hbmFnZW1lbnQgb2YgZWFybHkgc2Vw
dGljIHNob2NrIChGSU5FU1MpOiBhIHJhbmRvbWl6ZWQgY29udHJvbGxlZCBmZWFzaWJpbGl0eSB0
cmlhbDwvdGl0bGU+PHNlY29uZGFyeS10aXRsZT5DYW4gSiBBbmFlc3RoPC9zZWNvbmRhcnktdGl0
bGU+PGFsdC10aXRsZT5DYW5hZGlhbiBqb3VybmFsIG9mIGFuYWVzdGhlc2lhID0gSm91cm5hbCBj
YW5hZGllbiBkJmFwb3M7YW5lc3RoZXNpZTwvYWx0LXRpdGxlPjwvdGl0bGVzPjxwZXJpb2RpY2Fs
PjxmdWxsLXRpdGxlPkNhbiBKIEFuYWVzdGg8L2Z1bGwtdGl0bGU+PGFiYnItMT5DYW5hZGlhbiBq
b3VybmFsIG9mIGFuYWVzdGhlc2lhID0gSm91cm5hbCBjYW5hZGllbiBkJmFwb3M7YW5lc3RoZXNp
ZTwvYWJici0xPjwvcGVyaW9kaWNhbD48YWx0LXBlcmlvZGljYWw+PGZ1bGwtdGl0bGU+Q2FuIEog
QW5hZXN0aDwvZnVsbC10aXRsZT48YWJici0xPkNhbmFkaWFuIGpvdXJuYWwgb2YgYW5hZXN0aGVz
aWEgPSBKb3VybmFsIGNhbmFkaWVuIGQmYXBvczthbmVzdGhlc2llPC9hYmJyLTE+PC9hbHQtcGVy
aW9kaWNhbD48cGFnZXM+ODE5LTI2PC9wYWdlcz48dm9sdW1lPjU1PC92b2x1bWU+PG51bWJlcj4x
MjwvbnVtYmVyPjxlZGl0aW9uPjIwMDgvMTIvMDQ8L2VkaXRpb24+PGtleXdvcmRzPjxrZXl3b3Jk
PkFnZWQ8L2tleXdvcmQ+PGtleXdvcmQ+QWxnb3JpdGhtczwva2V5d29yZD48a2V5d29yZD5BdHRp
dHVkZSBvZiBIZWFsdGggUGVyc29ubmVsPC9rZXl3b3JkPjxrZXl3b3JkPkRvdWJsZS1CbGluZCBN
ZXRob2Q8L2tleXdvcmQ+PGtleXdvcmQ+RmVhc2liaWxpdHkgU3R1ZGllczwva2V5d29yZD48a2V5
d29yZD5GZW1hbGU8L2tleXdvcmQ+PGtleXdvcmQ+Rmx1aWQgVGhlcmFweS8gbWV0aG9kcy9tb3J0
YWxpdHk8L2tleXdvcmQ+PGtleXdvcmQ+SGV0YXN0YXJjaC8gdGhlcmFwZXV0aWMgdXNlPC9rZXl3
b3JkPjxrZXl3b3JkPkh1bWFuczwva2V5d29yZD48a2V5d29yZD5NYWxlPC9rZXl3b3JkPjxrZXl3
b3JkPk1pZGRsZSBBZ2VkPC9rZXl3b3JkPjxrZXl3b3JkPlBhdGllbnQgU2VsZWN0aW9uPC9rZXl3
b3JkPjxrZXl3b3JkPlBpbG90IFByb2plY3RzPC9rZXl3b3JkPjxrZXl3b3JkPlBsYXNtYSBTdWJz
dGl0dXRlcy8gdGhlcmFwZXV0aWMgdXNlPC9rZXl3b3JkPjxrZXl3b3JkPlJlc3VzY2l0YXRpb24v
IG1ldGhvZHMvbW9ydGFsaXR5PC9rZXl3b3JkPjxrZXl3b3JkPlNob2NrLCBTZXB0aWMvbW9ydGFs
aXR5LyB0aGVyYXB5PC9rZXl3b3JkPjxrZXl3b3JkPlNvZGl1bSBDaGxvcmlkZS90aGVyYXBldXRp
YyB1c2U8L2tleXdvcmQ+PGtleXdvcmQ+VHJlYXRtZW50IE91dGNvbWU8L2tleXdvcmQ+PC9rZXl3
b3Jkcz48ZGF0ZXM+PHllYXI+MjAwODwveWVhcj48cHViLWRhdGVzPjxkYXRlPkRlYzwvZGF0ZT48
L3B1Yi1kYXRlcz48L2RhdGVzPjxpc2JuPjA4MzItNjEwWCAoUHJpbnQpJiN4RDswODMyLTYxMFgg
KExpbmtpbmcpPC9pc2JuPjxhY2Nlc3Npb24tbnVtPjE5MDUwMDg1PC9hY2Nlc3Npb24tbnVtPjx1
cmxzPjwvdXJscz48ZWxlY3Ryb25pYy1yZXNvdXJjZS1udW0+MTAuMTAwNy9iZjAzMDM0MDUzPC9l
bGVjdHJvbmljLXJlc291cmNlLW51bT48cmVtb3RlLWRhdGFiYXNlLXByb3ZpZGVyPk5MTTwvcmVt
b3RlLWRhdGFiYXNlLXByb3ZpZGVyPjxsYW5ndWFnZT5lbmc8L2xhbmd1YWdlPjwvcmVjb3JkPjwv
Q2l0ZT48L0VuZE5vdGU+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PEVuZE5vdGU+PENpdGU+PEF1dGhvcj5CcnVua2hvcnN0PC9BdXRob3I+PFllYXI+MjAwODwvWWVh
cj48UmVjTnVtPjI5PC9SZWNOdW0+PERpc3BsYXlUZXh0PlsxMSwgMzNdPC9EaXNwbGF5VGV4dD48
cmVjb3JkPjxyZWMtbnVtYmVyPjI5PC9yZWMtbnVtYmVyPjxmb3JlaWduLWtleXM+PGtleSBhcHA9
IkVOIiBkYi1pZD0ieHd6dHM1NWQyZHJmMjJlcGRheXg5c3gzNXh3dnRyZGF6YTA1Ij4yOTwva2V5
PjwvZm9yZWlnbi1rZXlzPjxyZWYtdHlwZSBuYW1lPSJKb3VybmFsIEFydGljbGUiPjE3PC9yZWYt
dHlwZT48Y29udHJpYnV0b3JzPjxhdXRob3JzPjxhdXRob3I+QnJ1bmtob3JzdCwgRi4gTS48L2F1
dGhvcj48YXV0aG9yPkVuZ2VsLCBDLjwvYXV0aG9yPjxhdXRob3I+Qmxvb3MsIEYuPC9hdXRob3I+
PGF1dGhvcj5NZWllci1IZWxsbWFubiwgQS48L2F1dGhvcj48YXV0aG9yPlJhZ2FsbGVyLCBNLjwv
YXV0aG9yPjxhdXRob3I+V2VpbGVyLCBOLjwvYXV0aG9yPjxhdXRob3I+TW9lcmVyLCBPLjwvYXV0
aG9yPjxhdXRob3I+R3J1ZW5kbGluZywgTS48L2F1dGhvcj48YXV0aG9yPk9wcGVydCwgTS48L2F1
dGhvcj48YXV0aG9yPkdyb25kLCBTLjwvYXV0aG9yPjxhdXRob3I+T2x0aG9mZiwgRC48L2F1dGhv
cj48YXV0aG9yPkphc2NoaW5za2ksIFUuPC9hdXRob3I+PGF1dGhvcj5Kb2huLCBTLjwvYXV0aG9y
PjxhdXRob3I+Um9zc2FpbnQsIFIuPC9hdXRob3I+PGF1dGhvcj5XZWx0ZSwgVC48L2F1dGhvcj48
YXV0aG9yPlNjaGFlZmVyLCBNLjwvYXV0aG9yPjxhdXRob3I+S2VybiwgUC48L2F1dGhvcj48YXV0
aG9yPkt1aG50LCBFLjwvYXV0aG9yPjxhdXRob3I+S2llaG50b3BmLCBNLjwvYXV0aG9yPjxhdXRo
b3I+SGFydG9nLCBDLjwvYXV0aG9yPjxhdXRob3I+TmF0YW5zb24sIEMuPC9hdXRob3I+PGF1dGhv
cj5Mb2VmZmxlciwgTS48L2F1dGhvcj48YXV0aG9yPlJlaW5oYXJ0LCBLLjwvYXV0aG9yPjwvYXV0
aG9ycz48L2NvbnRyaWJ1dG9ycz48YXV0aC1hZGRyZXNzPkRlcGFydG1lbnQgb2YgQW5lc3RoZXNp
b2xvZ3kgYW5kIEludGVuc2l2ZSBDYXJlIE1lZGljaW5lLCBGcmllZHJpY2ggU2NoaWxsZXIgVW5p
dmVyc2l0eSwgSmVuYSwgR2VybWFueS48L2F1dGgtYWRkcmVzcz48dGl0bGVzPjx0aXRsZT5JbnRl
bnNpdmUgaW5zdWxpbiB0aGVyYXB5IGFuZCBwZW50YXN0YXJjaCByZXN1c2NpdGF0aW9uIGluIHNl
dmVyZSBzZXBzaXM8L3RpdGxlPjxzZWNvbmRhcnktdGl0bGU+TiBFbmdsIEogTWVkPC9zZWNvbmRh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ZTwvYWJici0xPjwvYWx0LXBlcmlvZGljYWw+PHBhZ2VzPjEyNS0zOTwvcGFnZXM+PHZvbHVtZT4z
NTg8L3ZvbHVtZT48bnVtYmVyPjI8L251bWJlcj48ZWRpdGlvbj4yMDA4LzAxLzExPC9lZGl0aW9u
PjxrZXl3b3Jkcz48a2V5d29yZD5BY3V0ZSBLaWRuZXkgSW5qdXJ5LyBldGlvbG9neTwva2V5d29y
ZD48a2V5d29yZD5BZ2VkPC9rZXl3b3JkPjxrZXl3b3JkPkNvbWJpbmVkIE1vZGFsaXR5IFRoZXJh
cHk8L2tleXdvcmQ+PGtleXdvcmQ+Q3JpdGljYWwgSWxsbmVzczwva2V5d29yZD48a2V5d29yZD5E
b3NlLVJlc3BvbnNlIFJlbGF0aW9uc2hpcCwgRHJ1Zzwva2V5d29yZD48a2V5d29yZD5GZW1hbGU8
L2tleXdvcmQ+PGtleXdvcmQ+Rmx1aWQgVGhlcmFweTwva2V5d29yZD48a2V5d29yZD5IZXRhc3Rh
cmNoL2FkbWluaXN0cmF0aW9uICZhbXA7IGRvc2FnZS8gYWR2ZXJzZSBlZmZlY3RzL3RoZXJhcGV1
dGljIHVzZTwva2V5d29yZD48a2V5d29yZD5IdW1hbnM8L2tleXdvcmQ+PGtleXdvcmQ+SHlwb2ds
eWNlbWlhLyBjaGVtaWNhbGx5IGluZHVjZWQ8L2tleXdvcmQ+PGtleXdvcmQ+SHlwb2dseWNlbWlj
IEFnZW50cy8gYWRtaW5pc3RyYXRpb24gJmFtcDsgZG9zYWdlL2FkdmVyc2UgZWZmZWN0czwva2V5
d29yZD48a2V5d29yZD5JbmZ1c2lvbnMsIEludHJhdmVub3VzPC9rZXl3b3JkPjxrZXl3b3JkPklu
c3VsaW4vIGFkbWluaXN0cmF0aW9uICZhbXA7IGRvc2FnZS9hZHZlcnNlIGVmZmVjdHM8L2tleXdv
cmQ+PGtleXdvcmQ+SXNvdG9uaWMgU29sdXRpb25zL2FkdmVyc2UgZWZmZWN0cy90aGVyYXBldXRp
YyB1c2U8L2tleXdvcmQ+PGtleXdvcmQ+S2FwbGFuLU1laWVyIEVzdGltYXRlPC9rZXl3b3JkPjxr
ZXl3b3JkPk1hbGU8L2tleXdvcmQ+PGtleXdvcmQ+TWlkZGxlIEFnZWQ8L2tleXdvcmQ+PGtleXdv
cmQ+TXVsdGl2YXJpYXRlIEFuYWx5c2lzPC9rZXl3b3JkPjxrZXl3b3JkPlJpc2sgRmFjdG9yczwv
a2V5d29yZD48a2V5d29yZD5TZXBzaXMvZHJ1ZyB0aGVyYXB5L21vcnRhbGl0eS8gdGhlcmFweTwv
a2V5d29yZD48a2V5d29yZD5UcmVhdG1lbnQgRmFpbHVyZTwva2V5d29yZD48L2tleXdvcmRzPjxk
YXRlcz48eWVhcj4yMDA4PC95ZWFyPjxwdWItZGF0ZXM+PGRhdGU+SmFuIDEwPC9kYXRlPjwvcHVi
LWRhdGVzPjwvZGF0ZXM+PGlzYm4+MTUzMy00NDA2IChFbGVjdHJvbmljKSYjeEQ7MDAyOC00Nzkz
IChMaW5raW5nKTwvaXNibj48YWNjZXNzaW9uLW51bT4xODE4NDk1ODwvYWNjZXNzaW9uLW51bT48
dXJscz48cmVsYXRlZC11cmxzPjx1cmw+aHR0cDovL3d3dy5uZWptLm9yZy9kb2kvcGRmLzEwLjEw
NTYvTkVKTW9hMDcwNzE2PC91cmw+PC9yZWxhdGVkLXVybHM+PC91cmxzPjxlbGVjdHJvbmljLXJl
c291cmNlLW51bT4xMC4xMDU2L05FSk1vYTA3MDcxNjwvZWxlY3Ryb25pYy1yZXNvdXJjZS1udW0+
PHJlbW90ZS1kYXRhYmFzZS1wcm92aWRlcj5OTE08L3JlbW90ZS1kYXRhYmFzZS1wcm92aWRlcj48
bGFuZ3VhZ2U+ZW5nPC9sYW5ndWFnZT48L3JlY29yZD48L0NpdGU+PENpdGU+PEF1dGhvcj5NY0lu
dHlyZTwvQXV0aG9yPjxZZWFyPjIwMDg8L1llYXI+PFJlY051bT4yMjwvUmVjTnVtPjxyZWNvcmQ+
PHJlYy1udW1iZXI+MjI8L3JlYy1udW1iZXI+PGZvcmVpZ24ta2V5cz48a2V5IGFwcD0iRU4iIGRi
LWlkPSJ4d3p0czU1ZDJkcmYyMmVwZGF5eDlzeDM1eHd2dHJkYXphMDUiPjIyPC9rZXk+PC9mb3Jl
aWduLWtleXM+PHJlZi10eXBlIG5hbWU9IkpvdXJuYWwgQXJ0aWNsZSI+MTc8L3JlZi10eXBlPjxj
b250cmlidXRvcnM+PGF1dGhvcnM+PGF1dGhvcj5NY0ludHlyZSwgTC4gQS48L2F1dGhvcj48YXV0
aG9yPkZlcmd1c3NvbiwgRC48L2F1dGhvcj48YXV0aG9yPkNvb2ssIEQuIEouPC9hdXRob3I+PGF1
dGhvcj5SYW5raW4sIE4uPC9hdXRob3I+PGF1dGhvcj5EaGluZ3JhLCBWLjwvYXV0aG9yPjxhdXRo
b3I+R3JhbnRvbiwgSi48L2F1dGhvcj48YXV0aG9yPk1hZ2RlciwgUy48L2F1dGhvcj48YXV0aG9y
PlN0aWVsbCwgSS48L2F1dGhvcj48YXV0aG9yPlRhbGphYXJkLCBNLjwvYXV0aG9yPjxhdXRob3I+
SGViZXJ0LCBQLiBDLjwvYXV0aG9yPjwvYXV0aG9ycz48L2NvbnRyaWJ1dG9ycz48YXV0aC1hZGRy
ZXNzPlVuaXZlcnNpdHkgb2YgT3R0YXdhIENlbnRyZSBmb3IgVHJhbnNmdXNpb24gYW5kIENyaXRp
Y2FsIENhcmUgUmVzZWFyY2gsIE90dGF3YSBIb3NwaXRhbCwgT3R0YXdhLCBPbnRhcmlvLCBDYW5h
ZGEuIGxtY2ludHlyZUBvdHRhd2Fob3NwaXRhbC5vbi5jYTwvYXV0aC1hZGRyZXNzPjx0aXRsZXM+
PHRpdGxlPkZsdWlkIHJlc3VzY2l0YXRpb24gaW4gdGhlIG1hbmFnZW1lbnQgb2YgZWFybHkgc2Vw
dGljIHNob2NrIChGSU5FU1MpOiBhIHJhbmRvbWl6ZWQgY29udHJvbGxlZCBmZWFzaWJpbGl0eSB0
cmlhbDwvdGl0bGU+PHNlY29uZGFyeS10aXRsZT5DYW4gSiBBbmFlc3RoPC9zZWNvbmRhcnktdGl0
bGU+PGFsdC10aXRsZT5DYW5hZGlhbiBqb3VybmFsIG9mIGFuYWVzdGhlc2lhID0gSm91cm5hbCBj
YW5hZGllbiBkJmFwb3M7YW5lc3RoZXNpZTwvYWx0LXRpdGxlPjwvdGl0bGVzPjxwZXJpb2RpY2Fs
PjxmdWxsLXRpdGxlPkNhbiBKIEFuYWVzdGg8L2Z1bGwtdGl0bGU+PGFiYnItMT5DYW5hZGlhbiBq
b3VybmFsIG9mIGFuYWVzdGhlc2lhID0gSm91cm5hbCBjYW5hZGllbiBkJmFwb3M7YW5lc3RoZXNp
ZTwvYWJici0xPjwvcGVyaW9kaWNhbD48YWx0LXBlcmlvZGljYWw+PGZ1bGwtdGl0bGU+Q2FuIEog
QW5hZXN0aDwvZnVsbC10aXRsZT48YWJici0xPkNhbmFkaWFuIGpvdXJuYWwgb2YgYW5hZXN0aGVz
aWEgPSBKb3VybmFsIGNhbmFkaWVuIGQmYXBvczthbmVzdGhlc2llPC9hYmJyLTE+PC9hbHQtcGVy
aW9kaWNhbD48cGFnZXM+ODE5LTI2PC9wYWdlcz48dm9sdW1lPjU1PC92b2x1bWU+PG51bWJlcj4x
MjwvbnVtYmVyPjxlZGl0aW9uPjIwMDgvMTIvMDQ8L2VkaXRpb24+PGtleXdvcmRzPjxrZXl3b3Jk
PkFnZWQ8L2tleXdvcmQ+PGtleXdvcmQ+QWxnb3JpdGhtczwva2V5d29yZD48a2V5d29yZD5BdHRp
dHVkZSBvZiBIZWFsdGggUGVyc29ubmVsPC9rZXl3b3JkPjxrZXl3b3JkPkRvdWJsZS1CbGluZCBN
ZXRob2Q8L2tleXdvcmQ+PGtleXdvcmQ+RmVhc2liaWxpdHkgU3R1ZGllczwva2V5d29yZD48a2V5
d29yZD5GZW1hbGU8L2tleXdvcmQ+PGtleXdvcmQ+Rmx1aWQgVGhlcmFweS8gbWV0aG9kcy9tb3J0
YWxpdHk8L2tleXdvcmQ+PGtleXdvcmQ+SGV0YXN0YXJjaC8gdGhlcmFwZXV0aWMgdXNlPC9rZXl3
b3JkPjxrZXl3b3JkPkh1bWFuczwva2V5d29yZD48a2V5d29yZD5NYWxlPC9rZXl3b3JkPjxrZXl3
b3JkPk1pZGRsZSBBZ2VkPC9rZXl3b3JkPjxrZXl3b3JkPlBhdGllbnQgU2VsZWN0aW9uPC9rZXl3
b3JkPjxrZXl3b3JkPlBpbG90IFByb2plY3RzPC9rZXl3b3JkPjxrZXl3b3JkPlBsYXNtYSBTdWJz
dGl0dXRlcy8gdGhlcmFwZXV0aWMgdXNlPC9rZXl3b3JkPjxrZXl3b3JkPlJlc3VzY2l0YXRpb24v
IG1ldGhvZHMvbW9ydGFsaXR5PC9rZXl3b3JkPjxrZXl3b3JkPlNob2NrLCBTZXB0aWMvbW9ydGFs
aXR5LyB0aGVyYXB5PC9rZXl3b3JkPjxrZXl3b3JkPlNvZGl1bSBDaGxvcmlkZS90aGVyYXBldXRp
YyB1c2U8L2tleXdvcmQ+PGtleXdvcmQ+VHJlYXRtZW50IE91dGNvbWU8L2tleXdvcmQ+PC9rZXl3
b3Jkcz48ZGF0ZXM+PHllYXI+MjAwODwveWVhcj48cHViLWRhdGVzPjxkYXRlPkRlYzwvZGF0ZT48
L3B1Yi1kYXRlcz48L2RhdGVzPjxpc2JuPjA4MzItNjEwWCAoUHJpbnQpJiN4RDswODMyLTYxMFgg
KExpbmtpbmcpPC9pc2JuPjxhY2Nlc3Npb24tbnVtPjE5MDUwMDg1PC9hY2Nlc3Npb24tbnVtPjx1
cmxzPjwvdXJscz48ZWxlY3Ryb25pYy1yZXNvdXJjZS1udW0+MTAuMTAwNy9iZjAzMDM0MDUzPC9l
bGVjdHJvbmljLXJlc291cmNlLW51bT48cmVtb3RlLWRhdGFiYXNlLXByb3ZpZGVyPk5MTTwvcmVt
b3RlLWRhdGFiYXNlLXByb3ZpZGVyPjxsYW5ndWFnZT5lbmc8L2xhbmd1YWdlPjwvcmVjb3JkPjwv
Q2l0ZT48L0VuZE5vdGU+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11" w:tooltip="Brunkhorst, 2008 #29" w:history="1">
              <w:r w:rsidR="00D111D5">
                <w:rPr>
                  <w:rFonts w:ascii="Arial" w:hAnsi="Arial" w:cs="Arial"/>
                  <w:noProof/>
                  <w:sz w:val="18"/>
                  <w:szCs w:val="18"/>
                </w:rPr>
                <w:t>11</w:t>
              </w:r>
            </w:hyperlink>
            <w:r w:rsidR="00D111D5">
              <w:rPr>
                <w:rFonts w:ascii="Arial" w:hAnsi="Arial" w:cs="Arial"/>
                <w:noProof/>
                <w:sz w:val="18"/>
                <w:szCs w:val="18"/>
              </w:rPr>
              <w:t xml:space="preserve">, </w:t>
            </w:r>
            <w:hyperlink w:anchor="_ENREF_33" w:tooltip="McIntyre, 2008 #140" w:history="1">
              <w:r w:rsidR="00D111D5">
                <w:rPr>
                  <w:rFonts w:ascii="Arial" w:hAnsi="Arial" w:cs="Arial"/>
                  <w:noProof/>
                  <w:sz w:val="18"/>
                  <w:szCs w:val="18"/>
                </w:rPr>
                <w:t>33</w:t>
              </w:r>
            </w:hyperlink>
            <w:r w:rsidR="00D111D5">
              <w:rPr>
                <w:rFonts w:ascii="Arial" w:hAnsi="Arial" w:cs="Arial"/>
                <w:noProof/>
                <w:sz w:val="18"/>
                <w:szCs w:val="18"/>
              </w:rPr>
              <w:t>]</w:t>
            </w:r>
            <w:r w:rsidRPr="00D91CDD">
              <w:rPr>
                <w:rFonts w:ascii="Arial" w:hAnsi="Arial" w:cs="Arial"/>
                <w:sz w:val="18"/>
                <w:szCs w:val="18"/>
              </w:rPr>
              <w:fldChar w:fldCharType="end"/>
            </w:r>
            <w:r w:rsidRPr="00D91CDD">
              <w:t>±</w:t>
            </w:r>
            <w:r w:rsidRPr="00D91CDD">
              <w:rPr>
                <w:rFonts w:ascii="Arial" w:hAnsi="Arial" w:cs="Arial"/>
                <w:sz w:val="18"/>
                <w:szCs w:val="18"/>
              </w:rPr>
              <w:t>] [e1-3]</w:t>
            </w:r>
          </w:p>
        </w:tc>
      </w:tr>
      <w:tr w:rsidR="00B31AFE" w:rsidRPr="00F734BE" w14:paraId="56D3A43A" w14:textId="77777777" w:rsidTr="00B31AFE">
        <w:trPr>
          <w:trHeight w:val="630"/>
        </w:trPr>
        <w:tc>
          <w:tcPr>
            <w:tcW w:w="1350" w:type="dxa"/>
            <w:vMerge/>
            <w:tcBorders>
              <w:top w:val="single" w:sz="4" w:space="0" w:color="FFFFFF" w:themeColor="background1"/>
              <w:bottom w:val="nil"/>
            </w:tcBorders>
            <w:shd w:val="clear" w:color="auto" w:fill="8DB3E2" w:themeFill="text2" w:themeFillTint="66"/>
            <w:vAlign w:val="center"/>
          </w:tcPr>
          <w:p w14:paraId="187F09E9" w14:textId="77777777" w:rsidR="00B31AFE" w:rsidRPr="00F734BE" w:rsidRDefault="00B31AFE" w:rsidP="00B31AFE">
            <w:pPr>
              <w:jc w:val="center"/>
              <w:rPr>
                <w:rFonts w:ascii="Arial" w:hAnsi="Arial" w:cs="Arial"/>
                <w:b/>
                <w:sz w:val="18"/>
                <w:szCs w:val="18"/>
              </w:rPr>
            </w:pPr>
          </w:p>
        </w:tc>
        <w:tc>
          <w:tcPr>
            <w:tcW w:w="1226" w:type="dxa"/>
            <w:tcBorders>
              <w:top w:val="nil"/>
              <w:bottom w:val="nil"/>
            </w:tcBorders>
            <w:shd w:val="clear" w:color="auto" w:fill="DBE5F1" w:themeFill="accent1" w:themeFillTint="33"/>
            <w:vAlign w:val="center"/>
          </w:tcPr>
          <w:p w14:paraId="5CABDFB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 HES (600/0,75)</w:t>
            </w:r>
          </w:p>
        </w:tc>
        <w:tc>
          <w:tcPr>
            <w:tcW w:w="1831" w:type="dxa"/>
            <w:gridSpan w:val="2"/>
            <w:tcBorders>
              <w:top w:val="nil"/>
              <w:bottom w:val="nil"/>
            </w:tcBorders>
            <w:shd w:val="clear" w:color="auto" w:fill="DBE5F1" w:themeFill="accent1" w:themeFillTint="33"/>
            <w:vAlign w:val="center"/>
          </w:tcPr>
          <w:p w14:paraId="48B393C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Hespan – B.Braun</w:t>
            </w:r>
          </w:p>
        </w:tc>
        <w:tc>
          <w:tcPr>
            <w:tcW w:w="1108" w:type="dxa"/>
            <w:tcBorders>
              <w:top w:val="nil"/>
              <w:bottom w:val="nil"/>
            </w:tcBorders>
            <w:shd w:val="clear" w:color="auto" w:fill="DBE5F1" w:themeFill="accent1" w:themeFillTint="33"/>
            <w:vAlign w:val="center"/>
          </w:tcPr>
          <w:p w14:paraId="2C38262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309</w:t>
            </w:r>
          </w:p>
        </w:tc>
        <w:tc>
          <w:tcPr>
            <w:tcW w:w="871" w:type="dxa"/>
            <w:tcBorders>
              <w:top w:val="nil"/>
              <w:bottom w:val="nil"/>
            </w:tcBorders>
            <w:shd w:val="clear" w:color="auto" w:fill="DBE5F1" w:themeFill="accent1" w:themeFillTint="33"/>
            <w:vAlign w:val="center"/>
          </w:tcPr>
          <w:p w14:paraId="011BCA1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nil"/>
              <w:bottom w:val="nil"/>
            </w:tcBorders>
            <w:shd w:val="clear" w:color="auto" w:fill="DBE5F1" w:themeFill="accent1" w:themeFillTint="33"/>
            <w:noWrap/>
            <w:vAlign w:val="center"/>
          </w:tcPr>
          <w:p w14:paraId="2224586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tcBorders>
              <w:top w:val="nil"/>
              <w:bottom w:val="nil"/>
            </w:tcBorders>
            <w:shd w:val="clear" w:color="auto" w:fill="DBE5F1" w:themeFill="accent1" w:themeFillTint="33"/>
            <w:noWrap/>
            <w:vAlign w:val="center"/>
          </w:tcPr>
          <w:p w14:paraId="676039E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tcBorders>
              <w:top w:val="nil"/>
              <w:bottom w:val="nil"/>
            </w:tcBorders>
            <w:shd w:val="clear" w:color="auto" w:fill="DBE5F1" w:themeFill="accent1" w:themeFillTint="33"/>
            <w:noWrap/>
            <w:vAlign w:val="center"/>
          </w:tcPr>
          <w:p w14:paraId="719AAAD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nil"/>
            </w:tcBorders>
            <w:shd w:val="clear" w:color="auto" w:fill="DBE5F1" w:themeFill="accent1" w:themeFillTint="33"/>
            <w:noWrap/>
            <w:vAlign w:val="center"/>
          </w:tcPr>
          <w:p w14:paraId="5598368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nil"/>
            </w:tcBorders>
            <w:shd w:val="clear" w:color="auto" w:fill="DBE5F1" w:themeFill="accent1" w:themeFillTint="33"/>
            <w:noWrap/>
            <w:vAlign w:val="center"/>
          </w:tcPr>
          <w:p w14:paraId="4B706C7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nil"/>
            </w:tcBorders>
            <w:shd w:val="clear" w:color="auto" w:fill="DBE5F1" w:themeFill="accent1" w:themeFillTint="33"/>
            <w:vAlign w:val="center"/>
          </w:tcPr>
          <w:p w14:paraId="32FD535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nil"/>
            </w:tcBorders>
            <w:shd w:val="clear" w:color="auto" w:fill="DBE5F1" w:themeFill="accent1" w:themeFillTint="33"/>
            <w:vAlign w:val="center"/>
          </w:tcPr>
          <w:p w14:paraId="3B73091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shd w:val="clear" w:color="auto" w:fill="DBE5F1" w:themeFill="accent1" w:themeFillTint="33"/>
            <w:vAlign w:val="center"/>
          </w:tcPr>
          <w:p w14:paraId="4730CB6A" w14:textId="77777777" w:rsidR="00B31AFE" w:rsidRPr="00F734BE" w:rsidRDefault="00B31AFE" w:rsidP="00B31AFE">
            <w:pPr>
              <w:jc w:val="center"/>
              <w:rPr>
                <w:rFonts w:ascii="Arial" w:hAnsi="Arial" w:cs="Arial"/>
                <w:sz w:val="18"/>
                <w:szCs w:val="18"/>
              </w:rPr>
            </w:pPr>
          </w:p>
        </w:tc>
        <w:tc>
          <w:tcPr>
            <w:tcW w:w="850" w:type="dxa"/>
            <w:tcBorders>
              <w:top w:val="nil"/>
              <w:bottom w:val="nil"/>
            </w:tcBorders>
            <w:shd w:val="clear" w:color="auto" w:fill="DBE5F1" w:themeFill="accent1" w:themeFillTint="33"/>
            <w:vAlign w:val="center"/>
          </w:tcPr>
          <w:p w14:paraId="35F8785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nil"/>
            </w:tcBorders>
            <w:shd w:val="clear" w:color="auto" w:fill="DBE5F1" w:themeFill="accent1" w:themeFillTint="33"/>
            <w:vAlign w:val="center"/>
          </w:tcPr>
          <w:p w14:paraId="182DDC2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5,9</w:t>
            </w:r>
          </w:p>
        </w:tc>
        <w:tc>
          <w:tcPr>
            <w:tcW w:w="870" w:type="dxa"/>
            <w:tcBorders>
              <w:top w:val="nil"/>
              <w:bottom w:val="nil"/>
            </w:tcBorders>
            <w:shd w:val="clear" w:color="auto" w:fill="DBE5F1" w:themeFill="accent1" w:themeFillTint="33"/>
            <w:vAlign w:val="center"/>
          </w:tcPr>
          <w:p w14:paraId="32648F21" w14:textId="6AE309E6"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30" w:tooltip="Haupt, 1982 #27" w:history="1">
              <w:r w:rsidR="00D111D5">
                <w:rPr>
                  <w:rFonts w:ascii="Arial" w:hAnsi="Arial" w:cs="Arial"/>
                  <w:noProof/>
                  <w:sz w:val="18"/>
                  <w:szCs w:val="18"/>
                </w:rPr>
                <w:t>30</w:t>
              </w:r>
            </w:hyperlink>
            <w:r w:rsidR="00D111D5">
              <w:rPr>
                <w:rFonts w:ascii="Arial" w:hAnsi="Arial" w:cs="Arial"/>
                <w:noProof/>
                <w:sz w:val="18"/>
                <w:szCs w:val="18"/>
              </w:rPr>
              <w:t xml:space="preserve">, </w:t>
            </w:r>
            <w:hyperlink w:anchor="_ENREF_34" w:tooltip="Rackow, 1989 #21" w:history="1">
              <w:r w:rsidR="00D111D5">
                <w:rPr>
                  <w:rFonts w:ascii="Arial" w:hAnsi="Arial" w:cs="Arial"/>
                  <w:noProof/>
                  <w:sz w:val="18"/>
                  <w:szCs w:val="18"/>
                </w:rPr>
                <w:t>34</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[e3]</w:t>
            </w:r>
          </w:p>
        </w:tc>
      </w:tr>
      <w:tr w:rsidR="00B31AFE" w:rsidRPr="00F734BE" w14:paraId="10EA87D8" w14:textId="77777777" w:rsidTr="00B31AFE">
        <w:trPr>
          <w:trHeight w:val="540"/>
        </w:trPr>
        <w:tc>
          <w:tcPr>
            <w:tcW w:w="1350" w:type="dxa"/>
            <w:vMerge/>
            <w:tcBorders>
              <w:top w:val="single" w:sz="4" w:space="0" w:color="FFFFFF" w:themeColor="background1"/>
              <w:bottom w:val="nil"/>
            </w:tcBorders>
            <w:shd w:val="clear" w:color="auto" w:fill="8DB3E2" w:themeFill="text2" w:themeFillTint="66"/>
            <w:vAlign w:val="center"/>
          </w:tcPr>
          <w:p w14:paraId="10502A9A" w14:textId="77777777" w:rsidR="00B31AFE" w:rsidRPr="00F734BE" w:rsidRDefault="00B31AFE" w:rsidP="00B31AFE">
            <w:pPr>
              <w:jc w:val="center"/>
              <w:rPr>
                <w:rFonts w:ascii="Arial" w:hAnsi="Arial" w:cs="Arial"/>
                <w:b/>
                <w:sz w:val="18"/>
                <w:szCs w:val="18"/>
              </w:rPr>
            </w:pPr>
          </w:p>
        </w:tc>
        <w:tc>
          <w:tcPr>
            <w:tcW w:w="1226" w:type="dxa"/>
            <w:tcBorders>
              <w:top w:val="nil"/>
              <w:bottom w:val="nil"/>
            </w:tcBorders>
            <w:vAlign w:val="center"/>
          </w:tcPr>
          <w:p w14:paraId="6E7F0E24" w14:textId="77777777" w:rsidR="00B31AFE" w:rsidRPr="00F734BE" w:rsidRDefault="00B31AFE" w:rsidP="00B31AFE">
            <w:pPr>
              <w:jc w:val="center"/>
              <w:rPr>
                <w:rFonts w:ascii="Arial" w:hAnsi="Arial" w:cs="Arial"/>
                <w:sz w:val="18"/>
                <w:szCs w:val="18"/>
              </w:rPr>
            </w:pPr>
            <w:r>
              <w:rPr>
                <w:rFonts w:ascii="Arial" w:hAnsi="Arial" w:cs="Arial"/>
                <w:sz w:val="18"/>
                <w:szCs w:val="18"/>
              </w:rPr>
              <w:t>Hy</w:t>
            </w:r>
            <w:r w:rsidRPr="00F734BE">
              <w:rPr>
                <w:rFonts w:ascii="Arial" w:hAnsi="Arial" w:cs="Arial"/>
                <w:sz w:val="18"/>
                <w:szCs w:val="18"/>
              </w:rPr>
              <w:t>pertonic salnie HES</w:t>
            </w:r>
          </w:p>
        </w:tc>
        <w:tc>
          <w:tcPr>
            <w:tcW w:w="1831" w:type="dxa"/>
            <w:gridSpan w:val="2"/>
            <w:tcBorders>
              <w:top w:val="nil"/>
              <w:bottom w:val="nil"/>
            </w:tcBorders>
            <w:vAlign w:val="center"/>
          </w:tcPr>
          <w:p w14:paraId="1B4E5DC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HyperHAES – Fresenius</w:t>
            </w:r>
          </w:p>
        </w:tc>
        <w:tc>
          <w:tcPr>
            <w:tcW w:w="1108" w:type="dxa"/>
            <w:tcBorders>
              <w:top w:val="nil"/>
              <w:bottom w:val="nil"/>
            </w:tcBorders>
            <w:vAlign w:val="center"/>
          </w:tcPr>
          <w:p w14:paraId="286FBDD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2464</w:t>
            </w:r>
          </w:p>
        </w:tc>
        <w:tc>
          <w:tcPr>
            <w:tcW w:w="871" w:type="dxa"/>
            <w:tcBorders>
              <w:top w:val="nil"/>
              <w:bottom w:val="nil"/>
            </w:tcBorders>
            <w:vAlign w:val="center"/>
          </w:tcPr>
          <w:p w14:paraId="61D3675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Hyper</w:t>
            </w:r>
          </w:p>
        </w:tc>
        <w:tc>
          <w:tcPr>
            <w:tcW w:w="634" w:type="dxa"/>
            <w:tcBorders>
              <w:top w:val="nil"/>
              <w:bottom w:val="nil"/>
            </w:tcBorders>
            <w:noWrap/>
            <w:vAlign w:val="center"/>
          </w:tcPr>
          <w:p w14:paraId="0630DE0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1232</w:t>
            </w:r>
          </w:p>
        </w:tc>
        <w:tc>
          <w:tcPr>
            <w:tcW w:w="743" w:type="dxa"/>
            <w:tcBorders>
              <w:top w:val="nil"/>
              <w:bottom w:val="nil"/>
            </w:tcBorders>
            <w:noWrap/>
            <w:vAlign w:val="center"/>
          </w:tcPr>
          <w:p w14:paraId="1BC1C54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1232</w:t>
            </w:r>
          </w:p>
        </w:tc>
        <w:tc>
          <w:tcPr>
            <w:tcW w:w="567" w:type="dxa"/>
            <w:tcBorders>
              <w:top w:val="nil"/>
              <w:bottom w:val="nil"/>
            </w:tcBorders>
            <w:noWrap/>
            <w:vAlign w:val="center"/>
          </w:tcPr>
          <w:p w14:paraId="73BAD4E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nil"/>
            </w:tcBorders>
            <w:noWrap/>
            <w:vAlign w:val="center"/>
          </w:tcPr>
          <w:p w14:paraId="6186185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nil"/>
            </w:tcBorders>
            <w:noWrap/>
            <w:vAlign w:val="center"/>
          </w:tcPr>
          <w:p w14:paraId="70601EC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nil"/>
            </w:tcBorders>
            <w:vAlign w:val="center"/>
          </w:tcPr>
          <w:p w14:paraId="32890D4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nil"/>
            </w:tcBorders>
            <w:vAlign w:val="center"/>
          </w:tcPr>
          <w:p w14:paraId="4ECF797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vAlign w:val="center"/>
          </w:tcPr>
          <w:p w14:paraId="0873C32B" w14:textId="77777777" w:rsidR="00B31AFE" w:rsidRPr="00F734BE" w:rsidRDefault="00B31AFE" w:rsidP="00B31AFE">
            <w:pPr>
              <w:jc w:val="center"/>
              <w:rPr>
                <w:rFonts w:ascii="Arial" w:hAnsi="Arial" w:cs="Arial"/>
                <w:sz w:val="18"/>
                <w:szCs w:val="18"/>
              </w:rPr>
            </w:pPr>
          </w:p>
        </w:tc>
        <w:tc>
          <w:tcPr>
            <w:tcW w:w="850" w:type="dxa"/>
            <w:tcBorders>
              <w:top w:val="nil"/>
              <w:bottom w:val="nil"/>
            </w:tcBorders>
            <w:vAlign w:val="center"/>
          </w:tcPr>
          <w:p w14:paraId="5C13028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nil"/>
            </w:tcBorders>
            <w:vAlign w:val="center"/>
          </w:tcPr>
          <w:p w14:paraId="605551A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3,5-6,0</w:t>
            </w:r>
          </w:p>
        </w:tc>
        <w:tc>
          <w:tcPr>
            <w:tcW w:w="870" w:type="dxa"/>
            <w:tcBorders>
              <w:top w:val="nil"/>
              <w:bottom w:val="nil"/>
            </w:tcBorders>
            <w:vAlign w:val="center"/>
          </w:tcPr>
          <w:p w14:paraId="4429841A" w14:textId="419CCBCD" w:rsidR="00B31AFE" w:rsidRPr="00D91CDD" w:rsidRDefault="00B31AFE" w:rsidP="00B31AFE">
            <w:pPr>
              <w:jc w:val="center"/>
              <w:rPr>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PEVuZE5vdGU+PENpdGU+PEF1dGhvcj5MaTwvQXV0aG9yPjxZZWFyPjIwMDg8L1llYXI+PFJlY051
bT4yNjwvUmVjTnVtPjxEaXNwbGF5VGV4dD5bMzFdPC9EaXNwbGF5VGV4dD48cmVjb3JkPjxyZWMt
bnVtYmVyPjI2PC9yZWMtbnVtYmVyPjxmb3JlaWduLWtleXM+PGtleSBhcHA9IkVOIiBkYi1pZD0i
eHd6dHM1NWQyZHJmMjJlcGRheXg5c3gzNXh3dnRyZGF6YTA1Ij4yNjwva2V5PjwvZm9yZWlnbi1r
ZXlzPjxyZWYtdHlwZSBuYW1lPSJKb3VybmFsIEFydGljbGUiPjE3PC9yZWYtdHlwZT48Y29udHJp
YnV0b3JzPjxhdXRob3JzPjxhdXRob3I+TGksIEYuPC9hdXRob3I+PGF1dGhvcj5TdW4sIEguPC9h
dXRob3I+PGF1dGhvcj5IYW4sIFguIEQuPC9hdXRob3I+PC9hdXRob3JzPjwvY29udHJpYnV0b3Jz
PjxhdXRoLWFkZHJlc3M+SW50ZW5zaXZlIENhcmUgVW5pdCwgVGhlIFNlY29uZCBBZmZpbGlhdGVk
IEhvc3BpdGFsIG9mIE5hbnRvbmcgVW5pdmVyc2l0eSwgTmFudG9uZyAyMjYwMDEsIEppYW5nIHN1
LCBDaGluYS48L2F1dGgtYWRkcmVzcz48dGl0bGVzPjx0aXRsZT5bVGhlIGVmZmVjdCBvZiBkaWZm
ZXJlbnQgZmx1aWRzIG9uIGVhcmx5IGZsdWlkIHJlc3VzY2l0YXRpb24gaW4gc2VwdGljIHNob2Nr
XTwvdGl0bGU+PHNlY29uZGFyeS10aXRsZT5aaG9uZ2d1byBXZWkgWmhvbmcgQmluZyBKaSBKaXUg
WWkgWHVlPC9zZWNvbmRhcnktdGl0bGU+PGFsdC10aXRsZT5aaG9uZ2d1byB3ZWkgemhvbmcgYmlu
ZyBqaSBqaXUgeWkgeHVlID0gQ2hpbmVzZSBjcml0aWNhbCBjYXJlIG1lZGljaW5lID0gWmhvbmdn
dW8gd2VpemhvbmdiaW5nIGppaml1eWl4dWU8L2FsdC10aXRsZT48L3RpdGxlcz48cGVyaW9kaWNh
bD48ZnVsbC10aXRsZT5aaG9uZ2d1byBXZWkgWmhvbmcgQmluZyBKaSBKaXUgWWkgWHVlPC9mdWxs
LXRpdGxlPjxhYmJyLTE+WmhvbmdndW8gd2VpIHpob25nIGJpbmcgamkgaml1IHlpIHh1ZSA9IENo
aW5lc2UgY3JpdGljYWwgY2FyZSBtZWRpY2luZSA9IFpob25nZ3VvIHdlaXpob25nYmluZyBqaWpp
dXlpeHVlPC9hYmJyLTE+PC9wZXJpb2RpY2FsPjxhbHQtcGVyaW9kaWNhbD48ZnVsbC10aXRsZT5a
aG9uZ2d1byBXZWkgWmhvbmcgQmluZyBKaSBKaXUgWWkgWHVlPC9mdWxsLXRpdGxlPjxhYmJyLTE+
WmhvbmdndW8gd2VpIHpob25nIGJpbmcgamkgaml1IHlpIHh1ZSA9IENoaW5lc2UgY3JpdGljYWwg
Y2FyZSBtZWRpY2luZSA9IFpob25nZ3VvIHdlaXpob25nYmluZyBqaWppdXlpeHVlPC9hYmJyLTE+
PC9hbHQtcGVyaW9kaWNhbD48cGFnZXM+NDcyLTU8L3BhZ2VzPjx2b2x1bWU+MjA8L3ZvbHVtZT48
bnVtYmVyPjg8L251bWJlcj48ZWRpdGlvbj4yMDA4LzA4LzA5PC9lZGl0aW9uPjxrZXl3b3Jkcz48
a2V5d29yZD5BZG9sZXNjZW50PC9rZXl3b3JkPjxrZXl3b3JkPkFkdWx0PC9rZXl3b3JkPjxrZXl3
b3JkPkFnZWQ8L2tleXdvcmQ+PGtleXdvcmQ+Qmxvb2QgUHJlc3N1cmUvZHJ1ZyBlZmZlY3RzPC9r
ZXl3b3JkPjxrZXl3b3JkPkZlbWFsZTwva2V5d29yZD48a2V5d29yZD5GbHVpZCBUaGVyYXB5LyBt
ZXRob2RzPC9rZXl3b3JkPjxrZXl3b3JkPkhldGFzdGFyY2gvYWRtaW5pc3RyYXRpb24gJmFtcDsg
ZG9zYWdlPC9rZXl3b3JkPjxrZXl3b3JkPkh1bWFuczwva2V5d29yZD48a2V5d29yZD5MYWN0aWMg
QWNpZC9ibG9vZDwva2V5d29yZD48a2V5d29yZD5NYWxlPC9rZXl3b3JkPjxrZXl3b3JkPk1pZGRs
ZSBBZ2VkPC9rZXl3b3JkPjxrZXl3b3JkPlBsYXNtYSBTdWJzdGl0dXRlcy8gYWRtaW5pc3RyYXRp
b24gJmFtcDsgZG9zYWdlPC9rZXl3b3JkPjxrZXl3b3JkPlJlc3VzY2l0YXRpb248L2tleXdvcmQ+
PGtleXdvcmQ+U2FsaW5lIFNvbHV0aW9uLCBIeXBlcnRvbmljL2FkbWluaXN0cmF0aW9uICZhbXA7
IGRvc2FnZTwva2V5d29yZD48a2V5d29yZD5TaG9jaywgU2VwdGljL2Jsb29kL3BoeXNpb3BhdGhv
bG9neS8gdGhlcmFweTwva2V5d29yZD48a2V5d29yZD5Zb3VuZyBBZHVsdDwva2V5d29yZD48L2tl
eXdvcmRzPjxkYXRlcz48eWVhcj4yMDA4PC95ZWFyPjxwdWItZGF0ZXM+PGRhdGU+QXVnPC9kYXRl
PjwvcHViLWRhdGVzPjwvZGF0ZXM+PGlzYm4+MTAwMy0wNjAzIChQcmludCkmI3hEOzEwMDMtMDYw
MyAoTGlua2luZyk8L2lzYm4+PGFjY2Vzc2lvbi1udW0+MTg2ODcxNzQ8L2FjY2Vzc2lvbi1udW0+
PHVybHM+PC91cmxzPjxyZW1vdGUtZGF0YWJhc2UtcHJvdmlkZXI+TkxNPC9yZW1vdGUtZGF0YWJh
c2UtcHJvdmlkZXI+PGxhbmd1YWdlPmNoaTwvbGFuZ3VhZ2U+PC9yZWNvcmQ+PC9DaXRlPjwvRW5k
Tm90ZT4A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PEVuZE5vdGU+PENpdGU+PEF1dGhvcj5MaTwvQXV0aG9yPjxZZWFyPjIwMDg8L1llYXI+PFJlY051
bT4yNjwvUmVjTnVtPjxEaXNwbGF5VGV4dD5bMzFdPC9EaXNwbGF5VGV4dD48cmVjb3JkPjxyZWMt
bnVtYmVyPjI2PC9yZWMtbnVtYmVyPjxmb3JlaWduLWtleXM+PGtleSBhcHA9IkVOIiBkYi1pZD0i
eHd6dHM1NWQyZHJmMjJlcGRheXg5c3gzNXh3dnRyZGF6YTA1Ij4yNjwva2V5PjwvZm9yZWlnbi1r
ZXlzPjxyZWYtdHlwZSBuYW1lPSJKb3VybmFsIEFydGljbGUiPjE3PC9yZWYtdHlwZT48Y29udHJp
YnV0b3JzPjxhdXRob3JzPjxhdXRob3I+TGksIEYuPC9hdXRob3I+PGF1dGhvcj5TdW4sIEguPC9h
dXRob3I+PGF1dGhvcj5IYW4sIFguIEQuPC9hdXRob3I+PC9hdXRob3JzPjwvY29udHJpYnV0b3Jz
PjxhdXRoLWFkZHJlc3M+SW50ZW5zaXZlIENhcmUgVW5pdCwgVGhlIFNlY29uZCBBZmZpbGlhdGVk
IEhvc3BpdGFsIG9mIE5hbnRvbmcgVW5pdmVyc2l0eSwgTmFudG9uZyAyMjYwMDEsIEppYW5nIHN1
LCBDaGluYS48L2F1dGgtYWRkcmVzcz48dGl0bGVzPjx0aXRsZT5bVGhlIGVmZmVjdCBvZiBkaWZm
ZXJlbnQgZmx1aWRzIG9uIGVhcmx5IGZsdWlkIHJlc3VzY2l0YXRpb24gaW4gc2VwdGljIHNob2Nr
XTwvdGl0bGU+PHNlY29uZGFyeS10aXRsZT5aaG9uZ2d1byBXZWkgWmhvbmcgQmluZyBKaSBKaXUg
WWkgWHVlPC9zZWNvbmRhcnktdGl0bGU+PGFsdC10aXRsZT5aaG9uZ2d1byB3ZWkgemhvbmcgYmlu
ZyBqaSBqaXUgeWkgeHVlID0gQ2hpbmVzZSBjcml0aWNhbCBjYXJlIG1lZGljaW5lID0gWmhvbmdn
dW8gd2VpemhvbmdiaW5nIGppaml1eWl4dWU8L2FsdC10aXRsZT48L3RpdGxlcz48cGVyaW9kaWNh
bD48ZnVsbC10aXRsZT5aaG9uZ2d1byBXZWkgWmhvbmcgQmluZyBKaSBKaXUgWWkgWHVlPC9mdWxs
LXRpdGxlPjxhYmJyLTE+WmhvbmdndW8gd2VpIHpob25nIGJpbmcgamkgaml1IHlpIHh1ZSA9IENo
aW5lc2UgY3JpdGljYWwgY2FyZSBtZWRpY2luZSA9IFpob25nZ3VvIHdlaXpob25nYmluZyBqaWpp
dXlpeHVlPC9hYmJyLTE+PC9wZXJpb2RpY2FsPjxhbHQtcGVyaW9kaWNhbD48ZnVsbC10aXRsZT5a
aG9uZ2d1byBXZWkgWmhvbmcgQmluZyBKaSBKaXUgWWkgWHVlPC9mdWxsLXRpdGxlPjxhYmJyLTE+
WmhvbmdndW8gd2VpIHpob25nIGJpbmcgamkgaml1IHlpIHh1ZSA9IENoaW5lc2UgY3JpdGljYWwg
Y2FyZSBtZWRpY2luZSA9IFpob25nZ3VvIHdlaXpob25nYmluZyBqaWppdXlpeHVlPC9hYmJyLTE+
PC9hbHQtcGVyaW9kaWNhbD48cGFnZXM+NDcyLTU8L3BhZ2VzPjx2b2x1bWU+MjA8L3ZvbHVtZT48
bnVtYmVyPjg8L251bWJlcj48ZWRpdGlvbj4yMDA4LzA4LzA5PC9lZGl0aW9uPjxrZXl3b3Jkcz48
a2V5d29yZD5BZG9sZXNjZW50PC9rZXl3b3JkPjxrZXl3b3JkPkFkdWx0PC9rZXl3b3JkPjxrZXl3
b3JkPkFnZWQ8L2tleXdvcmQ+PGtleXdvcmQ+Qmxvb2QgUHJlc3N1cmUvZHJ1ZyBlZmZlY3RzPC9r
ZXl3b3JkPjxrZXl3b3JkPkZlbWFsZTwva2V5d29yZD48a2V5d29yZD5GbHVpZCBUaGVyYXB5LyBt
ZXRob2RzPC9rZXl3b3JkPjxrZXl3b3JkPkhldGFzdGFyY2gvYWRtaW5pc3RyYXRpb24gJmFtcDsg
ZG9zYWdlPC9rZXl3b3JkPjxrZXl3b3JkPkh1bWFuczwva2V5d29yZD48a2V5d29yZD5MYWN0aWMg
QWNpZC9ibG9vZDwva2V5d29yZD48a2V5d29yZD5NYWxlPC9rZXl3b3JkPjxrZXl3b3JkPk1pZGRs
ZSBBZ2VkPC9rZXl3b3JkPjxrZXl3b3JkPlBsYXNtYSBTdWJzdGl0dXRlcy8gYWRtaW5pc3RyYXRp
b24gJmFtcDsgZG9zYWdlPC9rZXl3b3JkPjxrZXl3b3JkPlJlc3VzY2l0YXRpb248L2tleXdvcmQ+
PGtleXdvcmQ+U2FsaW5lIFNvbHV0aW9uLCBIeXBlcnRvbmljL2FkbWluaXN0cmF0aW9uICZhbXA7
IGRvc2FnZTwva2V5d29yZD48a2V5d29yZD5TaG9jaywgU2VwdGljL2Jsb29kL3BoeXNpb3BhdGhv
bG9neS8gdGhlcmFweTwva2V5d29yZD48a2V5d29yZD5Zb3VuZyBBZHVsdDwva2V5d29yZD48L2tl
eXdvcmRzPjxkYXRlcz48eWVhcj4yMDA4PC95ZWFyPjxwdWItZGF0ZXM+PGRhdGU+QXVnPC9kYXRl
PjwvcHViLWRhdGVzPjwvZGF0ZXM+PGlzYm4+MTAwMy0wNjAzIChQcmludCkmI3hEOzEwMDMtMDYw
MyAoTGlua2luZyk8L2lzYm4+PGFjY2Vzc2lvbi1udW0+MTg2ODcxNzQ8L2FjY2Vzc2lvbi1udW0+
PHVybHM+PC91cmxzPjxyZW1vdGUtZGF0YWJhc2UtcHJvdmlkZXI+TkxNPC9yZW1vdGUtZGF0YWJh
c2UtcHJvdmlkZXI+PGxhbmd1YWdlPmNoaTwvbGFuZ3VhZ2U+PC9yZWNvcmQ+PC9DaXRlPjwvRW5k
Tm90ZT4A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31" w:tooltip="Li, 2008 #26" w:history="1">
              <w:r w:rsidR="00D111D5">
                <w:rPr>
                  <w:rFonts w:ascii="Arial" w:hAnsi="Arial" w:cs="Arial"/>
                  <w:noProof/>
                  <w:sz w:val="18"/>
                  <w:szCs w:val="18"/>
                </w:rPr>
                <w:t>31</w:t>
              </w:r>
            </w:hyperlink>
            <w:r w:rsidR="00D111D5">
              <w:rPr>
                <w:rFonts w:ascii="Arial" w:hAnsi="Arial" w:cs="Arial"/>
                <w:noProof/>
                <w:sz w:val="18"/>
                <w:szCs w:val="18"/>
              </w:rPr>
              <w:t>]</w:t>
            </w:r>
            <w:r w:rsidRPr="00D91CDD">
              <w:rPr>
                <w:rFonts w:ascii="Arial" w:hAnsi="Arial" w:cs="Arial"/>
                <w:sz w:val="18"/>
                <w:szCs w:val="18"/>
              </w:rPr>
              <w:fldChar w:fldCharType="end"/>
            </w:r>
            <w:r w:rsidRPr="00D91CDD">
              <w:t>±</w:t>
            </w:r>
            <w:r w:rsidRPr="00D91CDD">
              <w:rPr>
                <w:sz w:val="18"/>
                <w:szCs w:val="18"/>
              </w:rPr>
              <w:t>]</w:t>
            </w:r>
          </w:p>
          <w:p w14:paraId="07BDA188" w14:textId="77777777" w:rsidR="00B31AFE" w:rsidRPr="00D91CDD" w:rsidRDefault="00B31AFE" w:rsidP="00B31AFE">
            <w:pPr>
              <w:jc w:val="center"/>
              <w:rPr>
                <w:rFonts w:ascii="Arial" w:hAnsi="Arial" w:cs="Arial"/>
                <w:sz w:val="18"/>
                <w:szCs w:val="18"/>
              </w:rPr>
            </w:pPr>
            <w:r w:rsidRPr="00D91CDD">
              <w:rPr>
                <w:sz w:val="18"/>
                <w:szCs w:val="18"/>
              </w:rPr>
              <w:t>[e1]</w:t>
            </w:r>
          </w:p>
        </w:tc>
      </w:tr>
      <w:tr w:rsidR="00B31AFE" w:rsidRPr="00F734BE" w14:paraId="35B6AC9B" w14:textId="77777777" w:rsidTr="00B31AFE">
        <w:trPr>
          <w:trHeight w:val="585"/>
        </w:trPr>
        <w:tc>
          <w:tcPr>
            <w:tcW w:w="1350" w:type="dxa"/>
            <w:vMerge/>
            <w:tcBorders>
              <w:top w:val="single" w:sz="4" w:space="0" w:color="FFFFFF" w:themeColor="background1"/>
              <w:bottom w:val="nil"/>
            </w:tcBorders>
            <w:shd w:val="clear" w:color="auto" w:fill="8DB3E2" w:themeFill="text2" w:themeFillTint="66"/>
            <w:vAlign w:val="center"/>
          </w:tcPr>
          <w:p w14:paraId="106A2E1B" w14:textId="77777777" w:rsidR="00B31AFE" w:rsidRPr="00F734BE" w:rsidRDefault="00B31AFE" w:rsidP="00B31AFE">
            <w:pPr>
              <w:jc w:val="center"/>
              <w:rPr>
                <w:rFonts w:ascii="Arial" w:hAnsi="Arial" w:cs="Arial"/>
                <w:b/>
                <w:sz w:val="18"/>
                <w:szCs w:val="18"/>
              </w:rPr>
            </w:pPr>
          </w:p>
        </w:tc>
        <w:tc>
          <w:tcPr>
            <w:tcW w:w="1226" w:type="dxa"/>
            <w:tcBorders>
              <w:top w:val="nil"/>
              <w:bottom w:val="single" w:sz="4" w:space="0" w:color="auto"/>
            </w:tcBorders>
            <w:shd w:val="clear" w:color="auto" w:fill="DBE5F1" w:themeFill="accent1" w:themeFillTint="33"/>
            <w:vAlign w:val="center"/>
          </w:tcPr>
          <w:p w14:paraId="547783F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Pentastarch</w:t>
            </w:r>
          </w:p>
        </w:tc>
        <w:tc>
          <w:tcPr>
            <w:tcW w:w="1831" w:type="dxa"/>
            <w:gridSpan w:val="2"/>
            <w:tcBorders>
              <w:top w:val="nil"/>
              <w:bottom w:val="single" w:sz="4" w:space="0" w:color="auto"/>
            </w:tcBorders>
            <w:shd w:val="clear" w:color="auto" w:fill="DBE5F1" w:themeFill="accent1" w:themeFillTint="33"/>
            <w:vAlign w:val="center"/>
          </w:tcPr>
          <w:p w14:paraId="080EA9D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Pentaspan – Bristol-Myers</w:t>
            </w:r>
          </w:p>
        </w:tc>
        <w:tc>
          <w:tcPr>
            <w:tcW w:w="1108" w:type="dxa"/>
            <w:tcBorders>
              <w:top w:val="nil"/>
              <w:bottom w:val="single" w:sz="4" w:space="0" w:color="auto"/>
            </w:tcBorders>
            <w:shd w:val="clear" w:color="auto" w:fill="DBE5F1" w:themeFill="accent1" w:themeFillTint="33"/>
            <w:vAlign w:val="center"/>
          </w:tcPr>
          <w:p w14:paraId="35969AC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326</w:t>
            </w:r>
          </w:p>
        </w:tc>
        <w:tc>
          <w:tcPr>
            <w:tcW w:w="871" w:type="dxa"/>
            <w:tcBorders>
              <w:top w:val="nil"/>
              <w:bottom w:val="single" w:sz="4" w:space="0" w:color="auto"/>
            </w:tcBorders>
            <w:shd w:val="clear" w:color="auto" w:fill="DBE5F1" w:themeFill="accent1" w:themeFillTint="33"/>
            <w:vAlign w:val="center"/>
          </w:tcPr>
          <w:p w14:paraId="6DBBF5C4" w14:textId="77777777" w:rsidR="00B31AFE" w:rsidRPr="00F734BE" w:rsidRDefault="00B31AFE" w:rsidP="00B31AFE">
            <w:pPr>
              <w:jc w:val="center"/>
              <w:rPr>
                <w:rFonts w:ascii="Arial" w:hAnsi="Arial" w:cs="Arial"/>
                <w:sz w:val="18"/>
                <w:szCs w:val="18"/>
              </w:rPr>
            </w:pPr>
            <w:r>
              <w:rPr>
                <w:rFonts w:ascii="Arial" w:hAnsi="Arial" w:cs="Arial"/>
                <w:sz w:val="18"/>
                <w:szCs w:val="18"/>
              </w:rPr>
              <w:t>Iso</w:t>
            </w:r>
            <w:r w:rsidRPr="00F734BE">
              <w:rPr>
                <w:rFonts w:ascii="Arial" w:hAnsi="Arial" w:cs="Arial"/>
                <w:sz w:val="18"/>
                <w:szCs w:val="18"/>
              </w:rPr>
              <w:t xml:space="preserve"> </w:t>
            </w:r>
          </w:p>
        </w:tc>
        <w:tc>
          <w:tcPr>
            <w:tcW w:w="634" w:type="dxa"/>
            <w:tcBorders>
              <w:top w:val="nil"/>
              <w:bottom w:val="single" w:sz="4" w:space="0" w:color="auto"/>
            </w:tcBorders>
            <w:shd w:val="clear" w:color="auto" w:fill="DBE5F1" w:themeFill="accent1" w:themeFillTint="33"/>
            <w:noWrap/>
            <w:vAlign w:val="center"/>
          </w:tcPr>
          <w:p w14:paraId="5ED0529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tcBorders>
              <w:top w:val="nil"/>
              <w:bottom w:val="single" w:sz="4" w:space="0" w:color="auto"/>
            </w:tcBorders>
            <w:shd w:val="clear" w:color="auto" w:fill="DBE5F1" w:themeFill="accent1" w:themeFillTint="33"/>
            <w:noWrap/>
            <w:vAlign w:val="center"/>
          </w:tcPr>
          <w:p w14:paraId="78FE5F5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tcBorders>
              <w:top w:val="nil"/>
              <w:bottom w:val="single" w:sz="4" w:space="0" w:color="auto"/>
            </w:tcBorders>
            <w:shd w:val="clear" w:color="auto" w:fill="DBE5F1" w:themeFill="accent1" w:themeFillTint="33"/>
            <w:noWrap/>
            <w:vAlign w:val="center"/>
          </w:tcPr>
          <w:p w14:paraId="519BCA8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single" w:sz="4" w:space="0" w:color="auto"/>
            </w:tcBorders>
            <w:shd w:val="clear" w:color="auto" w:fill="DBE5F1" w:themeFill="accent1" w:themeFillTint="33"/>
            <w:noWrap/>
            <w:vAlign w:val="center"/>
          </w:tcPr>
          <w:p w14:paraId="60B5225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single" w:sz="4" w:space="0" w:color="auto"/>
            </w:tcBorders>
            <w:shd w:val="clear" w:color="auto" w:fill="DBE5F1" w:themeFill="accent1" w:themeFillTint="33"/>
            <w:noWrap/>
            <w:vAlign w:val="center"/>
          </w:tcPr>
          <w:p w14:paraId="1FF41FA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single" w:sz="4" w:space="0" w:color="auto"/>
            </w:tcBorders>
            <w:shd w:val="clear" w:color="auto" w:fill="DBE5F1" w:themeFill="accent1" w:themeFillTint="33"/>
            <w:vAlign w:val="center"/>
          </w:tcPr>
          <w:p w14:paraId="736F29A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single" w:sz="4" w:space="0" w:color="auto"/>
            </w:tcBorders>
            <w:shd w:val="clear" w:color="auto" w:fill="DBE5F1" w:themeFill="accent1" w:themeFillTint="33"/>
            <w:vAlign w:val="center"/>
          </w:tcPr>
          <w:p w14:paraId="0A9DB94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single" w:sz="4" w:space="0" w:color="auto"/>
            </w:tcBorders>
            <w:shd w:val="clear" w:color="auto" w:fill="DBE5F1" w:themeFill="accent1" w:themeFillTint="33"/>
            <w:vAlign w:val="center"/>
          </w:tcPr>
          <w:p w14:paraId="5FDA52FA" w14:textId="77777777" w:rsidR="00B31AFE" w:rsidRPr="00F734BE" w:rsidRDefault="00B31AFE" w:rsidP="00B31AFE">
            <w:pPr>
              <w:jc w:val="center"/>
              <w:rPr>
                <w:rFonts w:ascii="Arial" w:hAnsi="Arial" w:cs="Arial"/>
                <w:sz w:val="18"/>
                <w:szCs w:val="18"/>
              </w:rPr>
            </w:pPr>
          </w:p>
        </w:tc>
        <w:tc>
          <w:tcPr>
            <w:tcW w:w="850" w:type="dxa"/>
            <w:tcBorders>
              <w:top w:val="nil"/>
              <w:bottom w:val="single" w:sz="4" w:space="0" w:color="auto"/>
            </w:tcBorders>
            <w:shd w:val="clear" w:color="auto" w:fill="DBE5F1" w:themeFill="accent1" w:themeFillTint="33"/>
            <w:vAlign w:val="center"/>
          </w:tcPr>
          <w:p w14:paraId="55AE2DC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single" w:sz="4" w:space="0" w:color="auto"/>
            </w:tcBorders>
            <w:shd w:val="clear" w:color="auto" w:fill="DBE5F1" w:themeFill="accent1" w:themeFillTint="33"/>
            <w:vAlign w:val="center"/>
          </w:tcPr>
          <w:p w14:paraId="161E961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w:t>
            </w:r>
          </w:p>
        </w:tc>
        <w:tc>
          <w:tcPr>
            <w:tcW w:w="870" w:type="dxa"/>
            <w:tcBorders>
              <w:top w:val="nil"/>
              <w:bottom w:val="single" w:sz="4" w:space="0" w:color="auto"/>
            </w:tcBorders>
            <w:shd w:val="clear" w:color="auto" w:fill="DBE5F1" w:themeFill="accent1" w:themeFillTint="33"/>
            <w:vAlign w:val="center"/>
          </w:tcPr>
          <w:p w14:paraId="2E70BAB0" w14:textId="22F14782"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PEVuZE5vdGU+PENpdGU+PEF1dGhvcj5SYWNrb3c8L0F1dGhvcj48WWVhcj4xOTg5PC9ZZWFyPjxS
ZWNOdW0+MjE8L1JlY051bT48RGlzcGxheVRleHQ+WzM0XTwvRGlzcGxheVRleHQ+PHJlY29yZD48
cmVjLW51bWJlcj4yMTwvcmVjLW51bWJlcj48Zm9yZWlnbi1rZXlzPjxrZXkgYXBwPSJFTiIgZGIt
aWQ9Inh3enRzNTVkMmRyZjIyZXBkYXl4OXN4MzV4d3Z0cmRhemEwNSI+MjE8L2tleT48a2V5IGFw
cD0iRU5XZWIiIGRiLWlkPSIiPjA8L2tleT48L2ZvcmVpZ24ta2V5cz48cmVmLXR5cGUgbmFtZT0i
Sm91cm5hbCBBcnRpY2xlIj4xNzwvcmVmLXR5cGU+PGNvbnRyaWJ1dG9ycz48YXV0aG9ycz48YXV0
aG9yPlJhY2tvdywgRS4gQy48L2F1dGhvcj48YXV0aG9yPk1lY2hlciwgQy48L2F1dGhvcj48YXV0
aG9yPkFzdGl6LCBNLiBFLjwvYXV0aG9yPjxhdXRob3I+R3JpZmZlbCwgTS48L2F1dGhvcj48YXV0
aG9yPkZhbGssIEouIEwuPC9hdXRob3I+PGF1dGhvcj5XZWlsLCBNLiBILjwvYXV0aG9yPjwvYXV0
aG9ycz48L2NvbnRyaWJ1dG9ycz48YXV0aC1hZGRyZXNzPkRlcGFydG1lbnQgb2YgTWVkaWNpbmUs
IFVuaXZlcnNpdHkgb2YgSGVhbHRoIFNjaWVuY2VzLCBDaGljYWdvIE1lZGljYWwgU2Nob29sLCBJ
TCA2MDA2NC48L2F1dGgtYWRkcmVzcz48dGl0bGVzPjx0aXRsZT5FZmZlY3RzIG9mIHBlbnRhc3Rh
cmNoIGFuZCBhbGJ1bWluIGluZnVzaW9uIG9uIGNhcmRpb3Jlc3BpcmF0b3J5IGZ1bmN0aW9uIGFu
ZCBjb2FndWxhdGlvbiBpbiBwYXRpZW50cyB3aXRoIHNldmVyZSBzZXBzaXMgYW5kIHN5c3RlbWlj
IGh5cG9wZXJmdXNpb248L3RpdGxlPjxzZWNvbmRhcnktdGl0bGU+Q3JpdCBDYXJlIE1lZDwvc2Vj
b25kYXJ5LXRpdGxlPjxhbHQtdGl0bGU+Q3JpdGljYWwgY2FyZSBtZWRpY2luZTwvYWx0LXRpdGxl
PjwvdGl0bGVzPjxwZXJpb2RpY2FsPjxmdWxsLXRpdGxlPkNyaXQgQ2FyZSBNZWQ8L2Z1bGwtdGl0
bGU+PGFiYnItMT5Dcml0aWNhbCBjYXJlIG1lZGljaW5lPC9hYmJyLTE+PC9wZXJpb2RpY2FsPjxh
bHQtcGVyaW9kaWNhbD48ZnVsbC10aXRsZT5Dcml0IENhcmUgTWVkPC9mdWxsLXRpdGxlPjxhYmJy
LTE+Q3JpdGljYWwgY2FyZSBtZWRpY2luZTwvYWJici0xPjwvYWx0LXBlcmlvZGljYWw+PHBhZ2Vz
PjM5NC04PC9wYWdlcz48dm9sdW1lPjE3PC92b2x1bWU+PG51bWJlcj41PC9udW1iZXI+PGVkaXRp
b24+MTk4OS8wNS8wMTwvZWRpdGlvbj48a2V5d29yZHM+PGtleXdvcmQ+QWR1bHQ8L2tleXdvcmQ+
PGtleXdvcmQ+QWdlZDwva2V5d29yZD48a2V5d29yZD5BZ2VkLCA4MCBhbmQgb3Zlcjwva2V5d29y
ZD48a2V5d29yZD5BbGJ1bWlucy8gdGhlcmFwZXV0aWMgdXNlPC9rZXl3b3JkPjxrZXl3b3JkPkJh
Y3RlcmlhbCBJbmZlY3Rpb25zL21vcnRhbGl0eS9waHlzaW9wYXRob2xvZ3kvIHRoZXJhcHk8L2tl
eXdvcmQ+PGtleXdvcmQ+Qmxvb2QgQ2lyY3VsYXRpb24vZHJ1ZyBlZmZlY3RzPC9rZXl3b3JkPjxr
ZXl3b3JkPkJsb29kIENvYWd1bGF0aW9uLyBkcnVnIGVmZmVjdHM8L2tleXdvcmQ+PGtleXdvcmQ+
RmVtYWxlPC9rZXl3b3JkPjxrZXl3b3JkPkZsdWlkIFRoZXJhcHkvIG1ldGhvZHM8L2tleXdvcmQ+
PGtleXdvcmQ+SGVtb2R5bmFtaWNzLyBkcnVnIGVmZmVjdHM8L2tleXdvcmQ+PGtleXdvcmQ+SGV0
YXN0YXJjaC8gdGhlcmFwZXV0aWMgdXNlPC9rZXl3b3JkPjxrZXl3b3JkPkh1bWFuczwva2V5d29y
ZD48a2V5d29yZD5NYWxlPC9rZXl3b3JkPjxrZXl3b3JkPk1pZGRsZSBBZ2VkPC9rZXl3b3JkPjxr
ZXl3b3JkPlJhbmRvbSBBbGxvY2F0aW9uPC9rZXl3b3JkPjxrZXl3b3JkPlJlc3BpcmF0aW9uLyBk
cnVnIGVmZmVjdHM8L2tleXdvcmQ+PGtleXdvcmQ+UmVzcGlyYXRvcnkgRnVuY3Rpb24gVGVzdHM8
L2tleXdvcmQ+PGtleXdvcmQ+U3RhcmNoLyBhbmFsb2dzICZhbXA7IGRlcml2YXRpdmVzPC9rZXl3
b3JkPjwva2V5d29yZHM+PGRhdGVzPjx5ZWFyPjE5ODk8L3llYXI+PHB1Yi1kYXRlcz48ZGF0ZT5N
YXk8L2RhdGU+PC9wdWItZGF0ZXM+PC9kYXRlcz48aXNibj4wMDkwLTM0OTMgKFByaW50KSYjeEQ7
MDA5MC0zNDkzIChMaW5raW5nKTwvaXNibj48YWNjZXNzaW9uLW51bT4yNDY4NDQ3PC9hY2Nlc3Np
b24tbnVtPjx1cmxzPjwvdXJscz48cmVtb3RlLWRhdGFiYXNlLXByb3ZpZGVyPk5MTTwvcmVtb3Rl
LWRhdGFiYXNlLXByb3ZpZGVyPjxsYW5ndWFnZT5lbmc8L2xhbmd1YWdlPjwvcmVjb3JkPjwvQ2l0
ZT48L0VuZE5vdGU+AG==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PEVuZE5vdGU+PENpdGU+PEF1dGhvcj5SYWNrb3c8L0F1dGhvcj48WWVhcj4xOTg5PC9ZZWFyPjxS
ZWNOdW0+MjE8L1JlY051bT48RGlzcGxheVRleHQ+WzM0XTwvRGlzcGxheVRleHQ+PHJlY29yZD48
cmVjLW51bWJlcj4yMTwvcmVjLW51bWJlcj48Zm9yZWlnbi1rZXlzPjxrZXkgYXBwPSJFTiIgZGIt
aWQ9Inh3enRzNTVkMmRyZjIyZXBkYXl4OXN4MzV4d3Z0cmRhemEwNSI+MjE8L2tleT48a2V5IGFw
cD0iRU5XZWIiIGRiLWlkPSIiPjA8L2tleT48L2ZvcmVpZ24ta2V5cz48cmVmLXR5cGUgbmFtZT0i
Sm91cm5hbCBBcnRpY2xlIj4xNzwvcmVmLXR5cGU+PGNvbnRyaWJ1dG9ycz48YXV0aG9ycz48YXV0
aG9yPlJhY2tvdywgRS4gQy48L2F1dGhvcj48YXV0aG9yPk1lY2hlciwgQy48L2F1dGhvcj48YXV0
aG9yPkFzdGl6LCBNLiBFLjwvYXV0aG9yPjxhdXRob3I+R3JpZmZlbCwgTS48L2F1dGhvcj48YXV0
aG9yPkZhbGssIEouIEwuPC9hdXRob3I+PGF1dGhvcj5XZWlsLCBNLiBILjwvYXV0aG9yPjwvYXV0
aG9ycz48L2NvbnRyaWJ1dG9ycz48YXV0aC1hZGRyZXNzPkRlcGFydG1lbnQgb2YgTWVkaWNpbmUs
IFVuaXZlcnNpdHkgb2YgSGVhbHRoIFNjaWVuY2VzLCBDaGljYWdvIE1lZGljYWwgU2Nob29sLCBJ
TCA2MDA2NC48L2F1dGgtYWRkcmVzcz48dGl0bGVzPjx0aXRsZT5FZmZlY3RzIG9mIHBlbnRhc3Rh
cmNoIGFuZCBhbGJ1bWluIGluZnVzaW9uIG9uIGNhcmRpb3Jlc3BpcmF0b3J5IGZ1bmN0aW9uIGFu
ZCBjb2FndWxhdGlvbiBpbiBwYXRpZW50cyB3aXRoIHNldmVyZSBzZXBzaXMgYW5kIHN5c3RlbWlj
IGh5cG9wZXJmdXNpb248L3RpdGxlPjxzZWNvbmRhcnktdGl0bGU+Q3JpdCBDYXJlIE1lZDwvc2Vj
b25kYXJ5LXRpdGxlPjxhbHQtdGl0bGU+Q3JpdGljYWwgY2FyZSBtZWRpY2luZTwvYWx0LXRpdGxl
PjwvdGl0bGVzPjxwZXJpb2RpY2FsPjxmdWxsLXRpdGxlPkNyaXQgQ2FyZSBNZWQ8L2Z1bGwtdGl0
bGU+PGFiYnItMT5Dcml0aWNhbCBjYXJlIG1lZGljaW5lPC9hYmJyLTE+PC9wZXJpb2RpY2FsPjxh
bHQtcGVyaW9kaWNhbD48ZnVsbC10aXRsZT5Dcml0IENhcmUgTWVkPC9mdWxsLXRpdGxlPjxhYmJy
LTE+Q3JpdGljYWwgY2FyZSBtZWRpY2luZTwvYWJici0xPjwvYWx0LXBlcmlvZGljYWw+PHBhZ2Vz
PjM5NC04PC9wYWdlcz48dm9sdW1lPjE3PC92b2x1bWU+PG51bWJlcj41PC9udW1iZXI+PGVkaXRp
b24+MTk4OS8wNS8wMTwvZWRpdGlvbj48a2V5d29yZHM+PGtleXdvcmQ+QWR1bHQ8L2tleXdvcmQ+
PGtleXdvcmQ+QWdlZDwva2V5d29yZD48a2V5d29yZD5BZ2VkLCA4MCBhbmQgb3Zlcjwva2V5d29y
ZD48a2V5d29yZD5BbGJ1bWlucy8gdGhlcmFwZXV0aWMgdXNlPC9rZXl3b3JkPjxrZXl3b3JkPkJh
Y3RlcmlhbCBJbmZlY3Rpb25zL21vcnRhbGl0eS9waHlzaW9wYXRob2xvZ3kvIHRoZXJhcHk8L2tl
eXdvcmQ+PGtleXdvcmQ+Qmxvb2QgQ2lyY3VsYXRpb24vZHJ1ZyBlZmZlY3RzPC9rZXl3b3JkPjxr
ZXl3b3JkPkJsb29kIENvYWd1bGF0aW9uLyBkcnVnIGVmZmVjdHM8L2tleXdvcmQ+PGtleXdvcmQ+
RmVtYWxlPC9rZXl3b3JkPjxrZXl3b3JkPkZsdWlkIFRoZXJhcHkvIG1ldGhvZHM8L2tleXdvcmQ+
PGtleXdvcmQ+SGVtb2R5bmFtaWNzLyBkcnVnIGVmZmVjdHM8L2tleXdvcmQ+PGtleXdvcmQ+SGV0
YXN0YXJjaC8gdGhlcmFwZXV0aWMgdXNlPC9rZXl3b3JkPjxrZXl3b3JkPkh1bWFuczwva2V5d29y
ZD48a2V5d29yZD5NYWxlPC9rZXl3b3JkPjxrZXl3b3JkPk1pZGRsZSBBZ2VkPC9rZXl3b3JkPjxr
ZXl3b3JkPlJhbmRvbSBBbGxvY2F0aW9uPC9rZXl3b3JkPjxrZXl3b3JkPlJlc3BpcmF0aW9uLyBk
cnVnIGVmZmVjdHM8L2tleXdvcmQ+PGtleXdvcmQ+UmVzcGlyYXRvcnkgRnVuY3Rpb24gVGVzdHM8
L2tleXdvcmQ+PGtleXdvcmQ+U3RhcmNoLyBhbmFsb2dzICZhbXA7IGRlcml2YXRpdmVzPC9rZXl3
b3JkPjwva2V5d29yZHM+PGRhdGVzPjx5ZWFyPjE5ODk8L3llYXI+PHB1Yi1kYXRlcz48ZGF0ZT5N
YXk8L2RhdGU+PC9wdWItZGF0ZXM+PC9kYXRlcz48aXNibj4wMDkwLTM0OTMgKFByaW50KSYjeEQ7
MDA5MC0zNDkzIChMaW5raW5nKTwvaXNibj48YWNjZXNzaW9uLW51bT4yNDY4NDQ3PC9hY2Nlc3Np
b24tbnVtPjx1cmxzPjwvdXJscz48cmVtb3RlLWRhdGFiYXNlLXByb3ZpZGVyPk5MTTwvcmVtb3Rl
LWRhdGFiYXNlLXByb3ZpZGVyPjxsYW5ndWFnZT5lbmc8L2xhbmd1YWdlPjwvcmVjb3JkPjwvQ2l0
ZT48L0VuZE5vdGU+AG==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34" w:tooltip="Rackow, 1989 #21" w:history="1">
              <w:r w:rsidR="00D111D5">
                <w:rPr>
                  <w:rFonts w:ascii="Arial" w:hAnsi="Arial" w:cs="Arial"/>
                  <w:noProof/>
                  <w:sz w:val="18"/>
                  <w:szCs w:val="18"/>
                </w:rPr>
                <w:t>34</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[e4]</w:t>
            </w:r>
          </w:p>
        </w:tc>
      </w:tr>
      <w:tr w:rsidR="00B31AFE" w:rsidRPr="00F734BE" w14:paraId="1F11FED9" w14:textId="77777777" w:rsidTr="00B31AFE">
        <w:trPr>
          <w:trHeight w:val="630"/>
        </w:trPr>
        <w:tc>
          <w:tcPr>
            <w:tcW w:w="1350" w:type="dxa"/>
            <w:vMerge w:val="restart"/>
            <w:tcBorders>
              <w:top w:val="single" w:sz="4" w:space="0" w:color="FFFFFF" w:themeColor="background1"/>
              <w:bottom w:val="nil"/>
            </w:tcBorders>
            <w:shd w:val="clear" w:color="auto" w:fill="8DB3E2" w:themeFill="text2" w:themeFillTint="66"/>
            <w:vAlign w:val="center"/>
          </w:tcPr>
          <w:p w14:paraId="3C0898C4"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Low molecular weight hydrohyethyl starch (HES) (130 000 Da)</w:t>
            </w:r>
          </w:p>
        </w:tc>
        <w:tc>
          <w:tcPr>
            <w:tcW w:w="1226" w:type="dxa"/>
            <w:tcBorders>
              <w:top w:val="single" w:sz="4" w:space="0" w:color="auto"/>
              <w:bottom w:val="nil"/>
            </w:tcBorders>
            <w:vAlign w:val="center"/>
          </w:tcPr>
          <w:p w14:paraId="30D9649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 HES (130/0,4)</w:t>
            </w:r>
          </w:p>
        </w:tc>
        <w:tc>
          <w:tcPr>
            <w:tcW w:w="1831" w:type="dxa"/>
            <w:gridSpan w:val="2"/>
            <w:tcBorders>
              <w:top w:val="single" w:sz="4" w:space="0" w:color="auto"/>
              <w:bottom w:val="nil"/>
            </w:tcBorders>
            <w:vAlign w:val="center"/>
          </w:tcPr>
          <w:p w14:paraId="1EF55A23" w14:textId="77777777" w:rsidR="00B31AFE" w:rsidRPr="00EC2AB0" w:rsidRDefault="00B31AFE" w:rsidP="00B31AFE">
            <w:pPr>
              <w:jc w:val="center"/>
              <w:rPr>
                <w:rFonts w:ascii="Arial" w:hAnsi="Arial" w:cs="Arial"/>
                <w:sz w:val="18"/>
                <w:szCs w:val="18"/>
              </w:rPr>
            </w:pPr>
            <w:r w:rsidRPr="00EC2AB0">
              <w:rPr>
                <w:rFonts w:ascii="Arial" w:hAnsi="Arial" w:cs="Arial"/>
                <w:sz w:val="18"/>
                <w:szCs w:val="18"/>
              </w:rPr>
              <w:t>Voluven – Fresenius, Venofundin - B.Braun</w:t>
            </w:r>
          </w:p>
        </w:tc>
        <w:tc>
          <w:tcPr>
            <w:tcW w:w="1108" w:type="dxa"/>
            <w:tcBorders>
              <w:top w:val="single" w:sz="4" w:space="0" w:color="auto"/>
              <w:bottom w:val="nil"/>
            </w:tcBorders>
            <w:vAlign w:val="center"/>
          </w:tcPr>
          <w:p w14:paraId="458FC3A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308</w:t>
            </w:r>
          </w:p>
        </w:tc>
        <w:tc>
          <w:tcPr>
            <w:tcW w:w="871" w:type="dxa"/>
            <w:tcBorders>
              <w:top w:val="single" w:sz="4" w:space="0" w:color="auto"/>
              <w:bottom w:val="nil"/>
            </w:tcBorders>
            <w:vAlign w:val="center"/>
          </w:tcPr>
          <w:p w14:paraId="3752072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single" w:sz="4" w:space="0" w:color="auto"/>
              <w:bottom w:val="nil"/>
            </w:tcBorders>
            <w:noWrap/>
            <w:vAlign w:val="center"/>
          </w:tcPr>
          <w:p w14:paraId="60E95E6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tcBorders>
              <w:top w:val="single" w:sz="4" w:space="0" w:color="auto"/>
              <w:bottom w:val="nil"/>
            </w:tcBorders>
            <w:noWrap/>
            <w:vAlign w:val="center"/>
          </w:tcPr>
          <w:p w14:paraId="73D84DB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tcBorders>
              <w:top w:val="single" w:sz="4" w:space="0" w:color="auto"/>
              <w:bottom w:val="nil"/>
            </w:tcBorders>
            <w:noWrap/>
            <w:vAlign w:val="center"/>
          </w:tcPr>
          <w:p w14:paraId="4C2A68A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single" w:sz="4" w:space="0" w:color="auto"/>
              <w:bottom w:val="nil"/>
            </w:tcBorders>
            <w:noWrap/>
            <w:vAlign w:val="center"/>
          </w:tcPr>
          <w:p w14:paraId="11FEB72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single" w:sz="4" w:space="0" w:color="auto"/>
              <w:bottom w:val="nil"/>
            </w:tcBorders>
            <w:noWrap/>
            <w:vAlign w:val="center"/>
          </w:tcPr>
          <w:p w14:paraId="73C501C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single" w:sz="4" w:space="0" w:color="auto"/>
              <w:bottom w:val="nil"/>
            </w:tcBorders>
            <w:vAlign w:val="center"/>
          </w:tcPr>
          <w:p w14:paraId="67E1E20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single" w:sz="4" w:space="0" w:color="auto"/>
              <w:bottom w:val="nil"/>
            </w:tcBorders>
            <w:vAlign w:val="center"/>
          </w:tcPr>
          <w:p w14:paraId="5FA8B29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single" w:sz="4" w:space="0" w:color="auto"/>
              <w:bottom w:val="nil"/>
            </w:tcBorders>
            <w:vAlign w:val="center"/>
          </w:tcPr>
          <w:p w14:paraId="65D8C783" w14:textId="77777777" w:rsidR="00B31AFE" w:rsidRPr="00F734BE" w:rsidRDefault="00B31AFE" w:rsidP="00B31AFE">
            <w:pPr>
              <w:jc w:val="center"/>
              <w:rPr>
                <w:rFonts w:ascii="Arial" w:hAnsi="Arial" w:cs="Arial"/>
                <w:sz w:val="18"/>
                <w:szCs w:val="18"/>
              </w:rPr>
            </w:pPr>
          </w:p>
        </w:tc>
        <w:tc>
          <w:tcPr>
            <w:tcW w:w="850" w:type="dxa"/>
            <w:tcBorders>
              <w:top w:val="single" w:sz="4" w:space="0" w:color="auto"/>
              <w:bottom w:val="nil"/>
            </w:tcBorders>
            <w:vAlign w:val="center"/>
          </w:tcPr>
          <w:p w14:paraId="486AD95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single" w:sz="4" w:space="0" w:color="auto"/>
              <w:bottom w:val="nil"/>
            </w:tcBorders>
            <w:vAlign w:val="center"/>
          </w:tcPr>
          <w:p w14:paraId="461F9B0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4,0-5,5</w:t>
            </w:r>
          </w:p>
        </w:tc>
        <w:tc>
          <w:tcPr>
            <w:tcW w:w="870" w:type="dxa"/>
            <w:tcBorders>
              <w:top w:val="single" w:sz="4" w:space="0" w:color="auto"/>
              <w:bottom w:val="nil"/>
            </w:tcBorders>
            <w:vAlign w:val="center"/>
          </w:tcPr>
          <w:p w14:paraId="458BCBB0" w14:textId="031B9CD3"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PEVuZE5vdGU+PENpdGU+PEF1dGhvcj5EdWJpbjwvQXV0aG9yPjxZZWFyPjIwMTA8L1llYXI+PFJl
Y051bT40PC9SZWNOdW0+PERpc3BsYXlUZXh0PlsxMiwgMjgsIDI5LCAzMl08L0Rpc3BsYXlUZXh0
PjxyZWNvcmQ+PHJlYy1udW1iZXI+NDwvcmVjLW51bWJlcj48Zm9yZWlnbi1rZXlzPjxrZXkgYXBw
PSJFTiIgZGItaWQ9Inh3enRzNTVkMmRyZjIyZXBkYXl4OXN4MzV4d3Z0cmRhemEwNSI+NDwva2V5
PjwvZm9yZWlnbi1rZXlzPjxyZWYtdHlwZSBuYW1lPSJKb3VybmFsIEFydGljbGUiPjE3PC9yZWYt
dHlwZT48Y29udHJpYnV0b3JzPjxhdXRob3JzPjxhdXRob3I+RHViaW4sIEEuPC9hdXRob3I+PGF1
dGhvcj5Qb3pvLCBNLiBPLjwvYXV0aG9yPjxhdXRob3I+Q2FzYWJlbGxhLCBDLiBBLjwvYXV0aG9y
PjxhdXRob3I+TXVyaWFzLCBHLjwvYXV0aG9yPjxhdXRob3I+UGFsaXphcywgRi4sIEpyLjwvYXV0
aG9yPjxhdXRob3I+TW9zZWluY28sIE0uIEMuPC9hdXRob3I+PGF1dGhvcj5LYW5vb3JlIEVkdWws
IFYuIFMuPC9hdXRob3I+PGF1dGhvcj5QYWxpemFzLCBGLjwvYXV0aG9yPjxhdXRob3I+RXN0ZW5z
c29ybywgRS48L2F1dGhvcj48YXV0aG9yPkluY2UsIEMuPC9hdXRob3I+PC9hdXRob3JzPjwvY29u
dHJpYnV0b3JzPjxhdXRoLWFkZHJlc3M+U2VydmljaW8gZGUgVGVyYXBpYSBJbnRlbnNpdmEsIFNh
bmF0b3JpbyBPdGFtZW5kaSB5IE1pcm9saSwgQXpjdWVuYWdhIDg3MCwgQnVlbm9zIEFpcmVzIEMx
MTE1QUFCLCBBcmdlbnRpbmEuIGFybmFsZG9kdWJpbkBzcGVlZHkuY29tLmFyPC9hdXRoLWFkZHJl
c3M+PHRpdGxlcz48dGl0bGU+Q29tcGFyaXNvbiBvZiA2JSBoeWRyb3h5ZXRoeWwgc3RhcmNoIDEz
MC8wLjQgYW5kIHNhbGluZSBzb2x1dGlvbiBmb3IgcmVzdXNjaXRhdGlvbiBvZiB0aGUgbWljcm9j
aXJjdWxhdGlvbiBkdXJpbmcgdGhlIGVhcmx5IGdvYWwtZGlyZWN0ZWQgdGhlcmFweSBvZiBzZXB0
aWMgcGF0aWVudHM8L3RpdGxlPjxzZWNvbmRhcnktdGl0bGU+SiBDcml0IENhcmU8L3NlY29uZGFy
eS10aXRsZT48YWx0LXRpdGxlPkpvdXJuYWwgb2YgY3JpdGljYWwgY2FyZTwvYWx0LXRpdGxlPjwv
dGl0bGVzPjxwZXJpb2RpY2FsPjxmdWxsLXRpdGxlPkogQ3JpdCBDYXJlPC9mdWxsLXRpdGxlPjxh
YmJyLTE+Sm91cm5hbCBvZiBjcml0aWNhbCBjYXJlPC9hYmJyLTE+PC9wZXJpb2RpY2FsPjxhbHQt
cGVyaW9kaWNhbD48ZnVsbC10aXRsZT5KIENyaXQgQ2FyZTwvZnVsbC10aXRsZT48YWJici0xPkpv
dXJuYWwgb2YgY3JpdGljYWwgY2FyZTwvYWJici0xPjwvYWx0LXBlcmlvZGljYWw+PHBhZ2VzPjY1
OSBlMS04PC9wYWdlcz48dm9sdW1lPjI1PC92b2x1bWU+PG51bWJlcj40PC9udW1iZXI+PGtleXdv
cmRzPjxrZXl3b3JkPkFkdWx0PC9rZXl3b3JkPjxrZXl3b3JkPkFnZWQ8L2tleXdvcmQ+PGtleXdv
cmQ+QWdlZCwgODAgYW5kIG92ZXI8L2tleXdvcmQ+PGtleXdvcmQ+RmVtYWxlPC9rZXl3b3JkPjxr
ZXl3b3JkPipGbHVpZCBUaGVyYXB5PC9rZXl3b3JkPjxrZXl3b3JkPkhldGFzdGFyY2gvY2hlbWlz
dHJ5L3BoYXJtYWNvbG9neS8qdGhlcmFwZXV0aWMgdXNlPC9rZXl3b3JkPjxrZXl3b3JkPkh1bWFu
czwva2V5d29yZD48a2V5d29yZD5NYWxlPC9rZXl3b3JkPjxrZXl3b3JkPk1pY3JvY2lyY3VsYXRp
b24vKmRydWcgZWZmZWN0czwva2V5d29yZD48a2V5d29yZD5NaWRkbGUgQWdlZDwva2V5d29yZD48
a2V5d29yZD5Nb3V0aCBGbG9vci9ibG9vZCBzdXBwbHk8L2tleXdvcmQ+PGtleXdvcmQ+UGlsb3Qg
UHJvamVjdHM8L2tleXdvcmQ+PGtleXdvcmQ+UGxhc21hIFN1YnN0aXR1dGVzL2NoZW1pc3RyeS9w
aGFybWFjb2xvZ3kvKnRoZXJhcGV1dGljIHVzZTwva2V5d29yZD48a2V5d29yZD5SZXN1c2NpdGF0
aW9uLyptZXRob2RzPC9rZXl3b3JkPjxrZXl3b3JkPlNlcHNpcy8qdGhlcmFweTwva2V5d29yZD48
a2V5d29yZD5Tb2RpdW0gQ2hsb3JpZGUvcGhhcm1hY29sb2d5Lyp0aGVyYXBldXRpYyB1c2U8L2tl
eXdvcmQ+PC9rZXl3b3Jkcz48ZGF0ZXM+PHllYXI+MjAxMDwveWVhcj48cHViLWRhdGVzPjxkYXRl
PkRlYzwvZGF0ZT48L3B1Yi1kYXRlcz48L2RhdGVzPjxpc2JuPjE1NTctODYxNSAoRWxlY3Ryb25p
YykmI3hEOzA4ODMtOTQ0MSAoTGlua2luZyk8L2lzYm4+PGFjY2Vzc2lvbi1udW0+MjA4MTM0ODU8
L2FjY2Vzc2lvbi1udW0+PHVybHM+PHJlbGF0ZWQtdXJscz48dXJsPmh0dHA6Ly93d3cubmNiaS5u
bG0ubmloLmdvdi9wdWJtZWQvMjA4MTM0ODU8L3VybD48L3JlbGF0ZWQtdXJscz48L3VybHM+PGVs
ZWN0cm9uaWMtcmVzb3VyY2UtbnVtPjEwLjEwMTYvai5qY3JjLjIwMTAuMDQuMDA3PC9lbGVjdHJv
bmljLXJlc291cmNlLW51bT48L3JlY29yZD48L0NpdGU+PENpdGU+PEF1dGhvcj5HdWlkZXQ8L0F1
dGhvcj48WWVhcj4yMDEyPC9ZZWFyPjxSZWNOdW0+Mjg8L1JlY051bT48cmVjb3JkPjxyZWMtbnVt
YmVyPjI4PC9yZWMtbnVtYmVyPjxmb3JlaWduLWtleXM+PGtleSBhcHA9IkVOIiBkYi1pZD0ieHd6
dHM1NWQyZHJmMjJlcGRheXg5c3gzNXh3dnRyZGF6YTA1Ij4yODwva2V5PjwvZm9yZWlnbi1rZXlz
PjxyZWYtdHlwZSBuYW1lPSJKb3VybmFsIEFydGljbGUiPjE3PC9yZWYtdHlwZT48Y29udHJpYnV0
b3JzPjxhdXRob3JzPjxhdXRob3I+R3VpZGV0LCBCLjwvYXV0aG9yPjxhdXRob3I+TWFydGluZXQs
IE8uPC9hdXRob3I+PGF1dGhvcj5Cb3VsYWluLCBULjwvYXV0aG9yPjxhdXRob3I+UGhpbGlwcGFy
dCwgRi48L2F1dGhvcj48YXV0aG9yPlBvdXNzZWwsIEouIEYuPC9hdXRob3I+PGF1dGhvcj5NYWl6
ZWwsIEouPC9hdXRob3I+PGF1dGhvcj5Gb3JjZXZpbGxlLCBYLjwvYXV0aG9yPjxhdXRob3I+RmVp
c3NlbCwgTS48L2F1dGhvcj48YXV0aG9yPkhhc3NlbG1hbm4sIE0uPC9hdXRob3I+PGF1dGhvcj5I
ZWluaW5nZXIsIEEuPC9hdXRob3I+PGF1dGhvcj5WYW4gQWtlbiwgSC48L2F1dGhvcj48L2F1dGhv
cnM+PC9jb250cmlidXRvcnM+PGF1dGgtYWRkcmVzcz5SZWFuaW1hdGlvbiBtZWRpY2FsZSwgQXNz
aXN0YW5jZSBQdWJsaXF1ZSAtIEhvcGl0YXV4IGRlIFBhcmlzLCBIb3BpdGFsIFNhaW50LUFudG9p
bmUsIDE4NCBydWUgZHUgRmF1Ym91cmcgU2FpbnQgQW50b2luZSwgUGFyaXMsIEYtNzUwMTIsIEZy
YW5jZS4gYmVydHJhbmQuZ3VpZGV0QHNhdC5hcGhwLmZyLjwvYXV0aC1hZGRyZXNzPjx0aXRsZXM+
PHRpdGxlPkFzc2Vzc21lbnQgb2YgaGVtb2R5bmFtaWMgZWZmaWNhY3kgYW5kIHNhZmV0eSBvZiA2
JSBoeWRyb3h5ZXRoeWxzdGFyY2ggMTMwLzAuNCB2cy4gMC45JSBOYUNsIGZsdWlkIHJlcGxhY2Vt
ZW50IGluIHBhdGllbnRzIHdpdGggc2V2ZXJlIHNlcHNpczogVGhlIENSWVNUTUFTIHN0dWR5PC90
aXRsZT48c2Vjb25kYXJ5LXRpdGxlPkNyaXQgQ2FyZTwvc2Vjb25kYXJ5LXRpdGxlPjxhbHQtdGl0
bGU+Q3JpdGljYWwgY2FyZSAoTG9uZG9uLCBFbmdsYW5kKTwvYWx0LXRpdGxlPjwvdGl0bGVzPjxw
ZXJpb2RpY2FsPjxmdWxsLXRpdGxlPkNyaXQgQ2FyZTwvZnVsbC10aXRsZT48YWJici0xPkNyaXRp
Y2FsIGNhcmUgKExvbmRvbiwgRW5nbGFuZCk8L2FiYnItMT48L3BlcmlvZGljYWw+PGFsdC1wZXJp
b2RpY2FsPjxmdWxsLXRpdGxlPkNyaXQgQ2FyZTwvZnVsbC10aXRsZT48YWJici0xPkNyaXRpY2Fs
IGNhcmUgKExvbmRvbiwgRW5nbGFuZCk8L2FiYnItMT48L2FsdC1wZXJpb2RpY2FsPjxwYWdlcz5S
OTQ8L3BhZ2VzPjx2b2x1bWU+MTY8L3ZvbHVtZT48bnVtYmVyPjM8L251bWJlcj48ZWRpdGlvbj4y
MDEyLzA1LzI2PC9lZGl0aW9uPjxkYXRlcz48eWVhcj4yMDEyPC95ZWFyPjxwdWItZGF0ZXM+PGRh
dGU+TWF5IDI0PC9kYXRlPjwvcHViLWRhdGVzPjwvZGF0ZXM+PGlzYm4+MTQ2Ni02MDlYIChFbGVj
dHJvbmljKSYjeEQ7MTM2NC04NTM1IChMaW5raW5nKTwvaXNibj48YWNjZXNzaW9uLW51bT4yMjYy
NDUzMTwvYWNjZXNzaW9uLW51bT48dXJscz48cmVsYXRlZC11cmxzPjx1cmw+aHR0cDovL2NjZm9y
dW0uY29tL2NvbnRlbnQvcGRmL2NjMTEzNTgucGRmPC91cmw+PC9yZWxhdGVkLXVybHM+PC91cmxz
PjxjdXN0b20yPlBNQzM1ODA2NDA8L2N1c3RvbTI+PGVsZWN0cm9uaWMtcmVzb3VyY2UtbnVtPjEw
LjExODYvY2MxMTM1ODwvZWxlY3Ryb25pYy1yZXNvdXJjZS1udW0+PHJlbW90ZS1kYXRhYmFzZS1w
cm92aWRlcj5OTE08L3JlbW90ZS1kYXRhYmFzZS1wcm92aWRlcj48bGFuZ3VhZ2U+RW5nPC9sYW5n
dWFnZT48L3JlY29yZD48L0NpdGU+PENpdGU+PEF1dGhvcj5MdjwvQXV0aG9yPjxZZWFyPjIwMTI8
L1llYXI+PFJlY051bT4yNTwvUmVjTnVtPjxyZWNvcmQ+PHJlYy1udW1iZXI+MjU8L3JlYy1udW1i
ZXI+PGZvcmVpZ24ta2V5cz48a2V5IGFwcD0iRU4iIGRiLWlkPSJ4d3p0czU1ZDJkcmYyMmVwZGF5
eDlzeDM1eHd2dHJkYXphMDUiPjI1PC9rZXk+PC9mb3JlaWduLWtleXM+PHJlZi10eXBlIG5hbWU9
IkpvdXJuYWwgQXJ0aWNsZSI+MTc8L3JlZi10eXBlPjxjb250cmlidXRvcnM+PGF1dGhvcnM+PGF1
dGhvcj5MdiwgSi48L2F1dGhvcj48YXV0aG9yPlpoYW8sIEguIFkuPC9hdXRob3I+PGF1dGhvcj5M
aXUsIEYuPC9hdXRob3I+PGF1dGhvcj5BbiwgWS4gWi48L2F1dGhvcj48L2F1dGhvcnM+PC9jb250
cmlidXRvcnM+PGF1dGgtYWRkcmVzcz5QZWtpbmcgVW5pdmVyc2l0eSBQZW9wbGUmYXBvcztzIEhv
c3BpdGFsLCBCZWlqaW5nLCBDaGluYS48L2F1dGgtYWRkcmVzcz48dGl0bGVzPjx0aXRsZT5bVGhl
IGluZmx1ZW5jZSBvZiBsYWN0YXRlIFJpbmdlciBzb2x1dGlvbiB2ZXJzdXMgaHlkcm94eWV0aHls
IHN0YXJjaCBvbiBjb2FndWxhdGlvbiBhbmQgZmlicmlub2x5dGljIHN5c3RlbSBpbiBwYXRpZW50
cyB3aXRoIHNlcHRpYyBzaG9ja108L3RpdGxlPjxzZWNvbmRhcnktdGl0bGU+WmhvbmdndW8gV2Vp
IFpob25nIEJpbmcgSmkgSml1IFlpIFh1ZTwvc2Vjb25kYXJ5LXRpdGxlPjxhbHQtdGl0bGU+Wmhv
bmdndW8gd2VpIHpob25nIGJpbmcgamkgaml1IHlpIHh1ZSA9IENoaW5lc2UgY3JpdGljYWwgY2Fy
ZSBtZWRpY2luZSA9IFpob25nZ3VvIHdlaXpob25nYmluZyBqaWppdXlpeHVlPC9hbHQtdGl0bGU+
PC90aXRsZXM+PHBlcmlvZGljYWw+PGZ1bGwtdGl0bGU+WmhvbmdndW8gV2VpIFpob25nIEJpbmcg
SmkgSml1IFlpIFh1ZTwvZnVsbC10aXRsZT48YWJici0xPlpob25nZ3VvIHdlaSB6aG9uZyBiaW5n
IGppIGppdSB5aSB4dWUgPSBDaGluZXNlIGNyaXRpY2FsIGNhcmUgbWVkaWNpbmUgPSBaaG9uZ2d1
byB3ZWl6aG9uZ2JpbmcgamlqaXV5aXh1ZTwvYWJici0xPjwvcGVyaW9kaWNhbD48YWx0LXBlcmlv
ZGljYWw+PGZ1bGwtdGl0bGU+WmhvbmdndW8gV2VpIFpob25nIEJpbmcgSmkgSml1IFlpIFh1ZTwv
ZnVsbC10aXRsZT48YWJici0xPlpob25nZ3VvIHdlaSB6aG9uZyBiaW5nIGppIGppdSB5aSB4dWUg
PSBDaGluZXNlIGNyaXRpY2FsIGNhcmUgbWVkaWNpbmUgPSBaaG9uZ2d1byB3ZWl6aG9uZ2Jpbmcg
amlqaXV5aXh1ZTwvYWJici0xPjwvYWx0LXBlcmlvZGljYWw+PHBhZ2VzPjM4LTQxPC9wYWdlcz48
dm9sdW1lPjI0PC92b2x1bWU+PG51bWJlcj4xPC9udW1iZXI+PGVkaXRpb24+MjAxMi8wMS8xODwv
ZWRpdGlvbj48a2V5d29yZHM+PGtleXdvcmQ+QWdlZDwva2V5d29yZD48a2V5d29yZD5GZW1hbGU8
L2tleXdvcmQ+PGtleXdvcmQ+Rmx1aWQgVGhlcmFweTwva2V5d29yZD48a2V5d29yZD5IZXRhc3Rh
cmNoL3BoYXJtYWNvbG9neS8gdGhlcmFwZXV0aWMgdXNlPC9rZXl3b3JkPjxrZXl3b3JkPkh1bWFu
czwva2V5d29yZD48a2V5d29yZD5Jc290b25pYyBTb2x1dGlvbnMvcGhhcm1hY29sb2d5LyB0aGVy
YXBldXRpYyB1c2U8L2tleXdvcmQ+PGtleXdvcmQ+TWFsZTwva2V5d29yZD48a2V5d29yZD5NaWRk
bGUgQWdlZDwva2V5d29yZD48a2V5d29yZD5QYXJ0aWFsIFRocm9tYm9wbGFzdGluIFRpbWU8L2tl
eXdvcmQ+PGtleXdvcmQ+UGxhc21pbm9nZW4gQWN0aXZhdG9yIEluaGliaXRvciAxL2Jsb29kPC9r
ZXl3b3JkPjxrZXl3b3JkPlByb3NwZWN0aXZlIFN0dWRpZXM8L2tleXdvcmQ+PGtleXdvcmQ+UmVz
dXNjaXRhdGlvbjwva2V5d29yZD48a2V5d29yZD5TaG9jaywgU2VwdGljLyB0aGVyYXB5PC9rZXl3
b3JkPjxrZXl3b3JkPlRpc3N1ZSBQbGFzbWlub2dlbiBBY3RpdmF0b3IvYmxvb2Q8L2tleXdvcmQ+
PC9rZXl3b3Jkcz48ZGF0ZXM+PHllYXI+MjAxMjwveWVhcj48cHViLWRhdGVzPjxkYXRlPkphbjwv
ZGF0ZT48L3B1Yi1kYXRlcz48L2RhdGVzPjxpc2JuPjEwMDMtMDYwMyAoUHJpbnQpJiN4RDsxMDAz
LTA2MDMgKExpbmtpbmcpPC9pc2JuPjxhY2Nlc3Npb24tbnVtPjIyMjQ4NzUwPC9hY2Nlc3Npb24t
bnVtPjx1cmxzPjwvdXJscz48cmVtb3RlLWRhdGFiYXNlLXByb3ZpZGVyPk5MTTwvcmVtb3RlLWRh
dGFiYXNlLXByb3ZpZGVyPjxsYW5ndWFnZT5jaGk8L2xhbmd1YWdlPjwvcmVjb3JkPjwvQ2l0ZT48
Q2l0ZT48QXV0aG9yPk15YnVyZ2g8L0F1dGhvcj48WWVhcj4yMDEyPC9ZZWFyPjxSZWNOdW0+MTM8
L1JlY051bT48cmVjb3JkPjxyZWMtbnVtYmVyPjEzPC9yZWMtbnVtYmVyPjxmb3JlaWduLWtleXM+
PGtleSBhcHA9IkVOIiBkYi1pZD0ieHd6dHM1NWQyZHJmMjJlcGRheXg5c3gzNXh3dnRyZGF6YTA1
Ij4xMzwva2V5PjwvZm9yZWlnbi1rZXlzPjxyZWYtdHlwZSBuYW1lPSJKb3VybmFsIEFydGljbGUi
PjE3PC9yZWYtdHlwZT48Y29udHJpYnV0b3JzPjxhdXRob3JzPjxhdXRob3I+TXlidXJnaCwgSi4g
QS48L2F1dGhvcj48YXV0aG9yPkZpbmZlciwgUy48L2F1dGhvcj48YXV0aG9yPkJlbGxvbW8sIFIu
PC9hdXRob3I+PGF1dGhvcj5CaWxsb3QsIEwuPC9hdXRob3I+PGF1dGhvcj5DYXNzLCBBLjwvYXV0
aG9yPjxhdXRob3I+R2F0dGFzLCBELjwvYXV0aG9yPjxhdXRob3I+R2xhc3MsIFAuPC9hdXRob3I+
PGF1dGhvcj5MaXBtYW4sIEouPC9hdXRob3I+PGF1dGhvcj5MaXUsIEIuPC9hdXRob3I+PGF1dGhv
cj5NY0FydGh1ciwgQy48L2F1dGhvcj48YXV0aG9yPk1jR3Vpbm5lc3MsIFMuPC9hdXRob3I+PGF1
dGhvcj5SYWpiaGFuZGFyaSwgRC48L2F1dGhvcj48YXV0aG9yPlRheWxvciwgQy4gQi48L2F1dGhv
cj48YXV0aG9yPldlYmIsIFMuIEEuPC9hdXRob3I+PGF1dGhvcj5DaGVzdCBJbnZlc3RpZ2F0b3Jz
PC9hdXRob3I+PGF1dGhvcj5BdXN0cmFsaWFuLDwvYXV0aG9yPjxhdXRob3I+TmV3IFplYWxhbmQg
SW50ZW5zaXZlIENhcmUgU29jaWV0eSBDbGluaWNhbCBUcmlhbHMsIEdyb3VwPC9hdXRob3I+PC9h
dXRob3JzPjwvY29udHJpYnV0b3JzPjxhdXRoLWFkZHJlc3M+RGl2aXNpb24gb2YgQ3JpdGljYWwg
Q2FyZSBhbmQgVHJhdW1hLCBHZW9yZ2UgSW5zdGl0dXRlIGZvciBHbG9iYWwgSGVhbHRoLCBTeWRu
ZXksIE5TVywgQXVzdHJhbGlhLiBqbXlidXJnaEBnZW9yZ2VpbnN0aXR1dGUub3JnLmF1PC9hdXRo
LWFkZHJlc3M+PHRpdGxlcz48dGl0bGU+SHlkcm94eWV0aHlsIHN0YXJjaCBvciBzYWxpbmUgZm9y
IGZsdWlkIHJlc3VzY2l0YXRpb24gaW4gaW50ZW5zaXZlIGNhcmU8L3RpdGxlPjxzZWNvbmRhcnkt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Z2VzPjE5MDEtMTE8L3BhZ2VzPjx2b2x1bWU+MzY3PC92b2x1bWU+PG51bWJlcj4yMDwvbnVtYmVy
PjxrZXl3b3Jkcz48a2V5d29yZD5BZHVsdDwva2V5d29yZD48a2V5d29yZD5BZ2VkPC9rZXl3b3Jk
PjxrZXl3b3JkPkNyZWF0aW5pbmUvYmxvb2QvdXJpbmU8L2tleXdvcmQ+PGtleXdvcmQ+Q3JpdGlj
YWwgSWxsbmVzcy9tb3J0YWxpdHkvKnRoZXJhcHk8L2tleXdvcmQ+PGtleXdvcmQ+RmVtYWxlPC9r
ZXl3b3JkPjxrZXl3b3JkPkZsdWlkIFRoZXJhcHkvYWR2ZXJzZSBlZmZlY3RzLyptZXRob2RzPC9r
ZXl3b3JkPjxrZXl3b3JkPkhldGFzdGFyY2gvYWR2ZXJzZSBlZmZlY3RzLyp0aGVyYXBldXRpYyB1
c2U8L2tleXdvcmQ+PGtleXdvcmQ+SG9zcGl0YWwgTW9ydGFsaXR5PC9rZXl3b3JkPjxrZXl3b3Jk
Pkh1bWFuczwva2V5d29yZD48a2V5d29yZD5JbnRlbnNpdmUgQ2FyZTwva2V5d29yZD48a2V5d29y
ZD5JbnRlbnNpdmUgQ2FyZSBVbml0czwva2V5d29yZD48a2V5d29yZD5JbnRlbnRpb24gdG8gVHJl
YXQgQW5hbHlzaXM8L2tleXdvcmQ+PGtleXdvcmQ+S2lkbmV5IERpc2Vhc2VzL2V0aW9sb2d5PC9r
ZXl3b3JkPjxrZXl3b3JkPk1hbGU8L2tleXdvcmQ+PGtleXdvcmQ+TWlkZGxlIEFnZWQ8L2tleXdv
cmQ+PGtleXdvcmQ+UmVzdXNjaXRhdGlvbi9tZXRob2RzPC9rZXl3b3JkPjxrZXl3b3JkPlNvZGl1
bSBDaGxvcmlkZS90aGVyYXBldXRpYyB1c2U8L2tleXdvcmQ+PC9rZXl3b3Jkcz48ZGF0ZXM+PHll
YXI+MjAxMjwveWVhcj48cHViLWRhdGVzPjxkYXRlPk5vdiAxNTwvZGF0ZT48L3B1Yi1kYXRlcz48
L2RhdGVzPjxpc2JuPjE1MzMtNDQwNiAoRWxlY3Ryb25pYykmI3hEOzAwMjgtNDc5MyAoTGlua2lu
Zyk8L2lzYm4+PGFjY2Vzc2lvbi1udW0+MjMwNzUxMjc8L2FjY2Vzc2lvbi1udW0+PHVybHM+PHJl
bGF0ZWQtdXJscz48dXJsPmh0dHA6Ly93d3cubmNiaS5ubG0ubmloLmdvdi9wdWJtZWQvMjMwNzUx
Mjc8L3VybD48L3JlbGF0ZWQtdXJscz48L3VybHM+PGVsZWN0cm9uaWMtcmVzb3VyY2UtbnVtPjEw
LjEwNTYvTkVKTW9hMTIwOTc1OTwvZWxlY3Ryb25pYy1yZXNvdXJjZS1udW0+PC9yZWNvcmQ+PC9D
aXRlPjwvRW5kTm90ZT4A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PEVuZE5vdGU+PENpdGU+PEF1dGhvcj5EdWJpbjwvQXV0aG9yPjxZZWFyPjIwMTA8L1llYXI+PFJl
Y051bT40PC9SZWNOdW0+PERpc3BsYXlUZXh0PlsxMiwgMjgsIDI5LCAzMl08L0Rpc3BsYXlUZXh0
PjxyZWNvcmQ+PHJlYy1udW1iZXI+NDwvcmVjLW51bWJlcj48Zm9yZWlnbi1rZXlzPjxrZXkgYXBw
PSJFTiIgZGItaWQ9Inh3enRzNTVkMmRyZjIyZXBkYXl4OXN4MzV4d3Z0cmRhemEwNSI+NDwva2V5
PjwvZm9yZWlnbi1rZXlzPjxyZWYtdHlwZSBuYW1lPSJKb3VybmFsIEFydGljbGUiPjE3PC9yZWYt
dHlwZT48Y29udHJpYnV0b3JzPjxhdXRob3JzPjxhdXRob3I+RHViaW4sIEEuPC9hdXRob3I+PGF1
dGhvcj5Qb3pvLCBNLiBPLjwvYXV0aG9yPjxhdXRob3I+Q2FzYWJlbGxhLCBDLiBBLjwvYXV0aG9y
PjxhdXRob3I+TXVyaWFzLCBHLjwvYXV0aG9yPjxhdXRob3I+UGFsaXphcywgRi4sIEpyLjwvYXV0
aG9yPjxhdXRob3I+TW9zZWluY28sIE0uIEMuPC9hdXRob3I+PGF1dGhvcj5LYW5vb3JlIEVkdWws
IFYuIFMuPC9hdXRob3I+PGF1dGhvcj5QYWxpemFzLCBGLjwvYXV0aG9yPjxhdXRob3I+RXN0ZW5z
c29ybywgRS48L2F1dGhvcj48YXV0aG9yPkluY2UsIEMuPC9hdXRob3I+PC9hdXRob3JzPjwvY29u
dHJpYnV0b3JzPjxhdXRoLWFkZHJlc3M+U2VydmljaW8gZGUgVGVyYXBpYSBJbnRlbnNpdmEsIFNh
bmF0b3JpbyBPdGFtZW5kaSB5IE1pcm9saSwgQXpjdWVuYWdhIDg3MCwgQnVlbm9zIEFpcmVzIEMx
MTE1QUFCLCBBcmdlbnRpbmEuIGFybmFsZG9kdWJpbkBzcGVlZHkuY29tLmFyPC9hdXRoLWFkZHJl
c3M+PHRpdGxlcz48dGl0bGU+Q29tcGFyaXNvbiBvZiA2JSBoeWRyb3h5ZXRoeWwgc3RhcmNoIDEz
MC8wLjQgYW5kIHNhbGluZSBzb2x1dGlvbiBmb3IgcmVzdXNjaXRhdGlvbiBvZiB0aGUgbWljcm9j
aXJjdWxhdGlvbiBkdXJpbmcgdGhlIGVhcmx5IGdvYWwtZGlyZWN0ZWQgdGhlcmFweSBvZiBzZXB0
aWMgcGF0aWVudHM8L3RpdGxlPjxzZWNvbmRhcnktdGl0bGU+SiBDcml0IENhcmU8L3NlY29uZGFy
eS10aXRsZT48YWx0LXRpdGxlPkpvdXJuYWwgb2YgY3JpdGljYWwgY2FyZTwvYWx0LXRpdGxlPjwv
dGl0bGVzPjxwZXJpb2RpY2FsPjxmdWxsLXRpdGxlPkogQ3JpdCBDYXJlPC9mdWxsLXRpdGxlPjxh
YmJyLTE+Sm91cm5hbCBvZiBjcml0aWNhbCBjYXJlPC9hYmJyLTE+PC9wZXJpb2RpY2FsPjxhbHQt
cGVyaW9kaWNhbD48ZnVsbC10aXRsZT5KIENyaXQgQ2FyZTwvZnVsbC10aXRsZT48YWJici0xPkpv
dXJuYWwgb2YgY3JpdGljYWwgY2FyZTwvYWJici0xPjwvYWx0LXBlcmlvZGljYWw+PHBhZ2VzPjY1
OSBlMS04PC9wYWdlcz48dm9sdW1lPjI1PC92b2x1bWU+PG51bWJlcj40PC9udW1iZXI+PGtleXdv
cmRzPjxrZXl3b3JkPkFkdWx0PC9rZXl3b3JkPjxrZXl3b3JkPkFnZWQ8L2tleXdvcmQ+PGtleXdv
cmQ+QWdlZCwgODAgYW5kIG92ZXI8L2tleXdvcmQ+PGtleXdvcmQ+RmVtYWxlPC9rZXl3b3JkPjxr
ZXl3b3JkPipGbHVpZCBUaGVyYXB5PC9rZXl3b3JkPjxrZXl3b3JkPkhldGFzdGFyY2gvY2hlbWlz
dHJ5L3BoYXJtYWNvbG9neS8qdGhlcmFwZXV0aWMgdXNlPC9rZXl3b3JkPjxrZXl3b3JkPkh1bWFu
czwva2V5d29yZD48a2V5d29yZD5NYWxlPC9rZXl3b3JkPjxrZXl3b3JkPk1pY3JvY2lyY3VsYXRp
b24vKmRydWcgZWZmZWN0czwva2V5d29yZD48a2V5d29yZD5NaWRkbGUgQWdlZDwva2V5d29yZD48
a2V5d29yZD5Nb3V0aCBGbG9vci9ibG9vZCBzdXBwbHk8L2tleXdvcmQ+PGtleXdvcmQ+UGlsb3Qg
UHJvamVjdHM8L2tleXdvcmQ+PGtleXdvcmQ+UGxhc21hIFN1YnN0aXR1dGVzL2NoZW1pc3RyeS9w
aGFybWFjb2xvZ3kvKnRoZXJhcGV1dGljIHVzZTwva2V5d29yZD48a2V5d29yZD5SZXN1c2NpdGF0
aW9uLyptZXRob2RzPC9rZXl3b3JkPjxrZXl3b3JkPlNlcHNpcy8qdGhlcmFweTwva2V5d29yZD48
a2V5d29yZD5Tb2RpdW0gQ2hsb3JpZGUvcGhhcm1hY29sb2d5Lyp0aGVyYXBldXRpYyB1c2U8L2tl
eXdvcmQ+PC9rZXl3b3Jkcz48ZGF0ZXM+PHllYXI+MjAxMDwveWVhcj48cHViLWRhdGVzPjxkYXRl
PkRlYzwvZGF0ZT48L3B1Yi1kYXRlcz48L2RhdGVzPjxpc2JuPjE1NTctODYxNSAoRWxlY3Ryb25p
YykmI3hEOzA4ODMtOTQ0MSAoTGlua2luZyk8L2lzYm4+PGFjY2Vzc2lvbi1udW0+MjA4MTM0ODU8
L2FjY2Vzc2lvbi1udW0+PHVybHM+PHJlbGF0ZWQtdXJscz48dXJsPmh0dHA6Ly93d3cubmNiaS5u
bG0ubmloLmdvdi9wdWJtZWQvMjA4MTM0ODU8L3VybD48L3JlbGF0ZWQtdXJscz48L3VybHM+PGVs
ZWN0cm9uaWMtcmVzb3VyY2UtbnVtPjEwLjEwMTYvai5qY3JjLjIwMTAuMDQuMDA3PC9lbGVjdHJv
bmljLXJlc291cmNlLW51bT48L3JlY29yZD48L0NpdGU+PENpdGU+PEF1dGhvcj5HdWlkZXQ8L0F1
dGhvcj48WWVhcj4yMDEyPC9ZZWFyPjxSZWNOdW0+Mjg8L1JlY051bT48cmVjb3JkPjxyZWMtbnVt
YmVyPjI4PC9yZWMtbnVtYmVyPjxmb3JlaWduLWtleXM+PGtleSBhcHA9IkVOIiBkYi1pZD0ieHd6
dHM1NWQyZHJmMjJlcGRheXg5c3gzNXh3dnRyZGF6YTA1Ij4yODwva2V5PjwvZm9yZWlnbi1rZXlz
PjxyZWYtdHlwZSBuYW1lPSJKb3VybmFsIEFydGljbGUiPjE3PC9yZWYtdHlwZT48Y29udHJpYnV0
b3JzPjxhdXRob3JzPjxhdXRob3I+R3VpZGV0LCBCLjwvYXV0aG9yPjxhdXRob3I+TWFydGluZXQs
IE8uPC9hdXRob3I+PGF1dGhvcj5Cb3VsYWluLCBULjwvYXV0aG9yPjxhdXRob3I+UGhpbGlwcGFy
dCwgRi48L2F1dGhvcj48YXV0aG9yPlBvdXNzZWwsIEouIEYuPC9hdXRob3I+PGF1dGhvcj5NYWl6
ZWwsIEouPC9hdXRob3I+PGF1dGhvcj5Gb3JjZXZpbGxlLCBYLjwvYXV0aG9yPjxhdXRob3I+RmVp
c3NlbCwgTS48L2F1dGhvcj48YXV0aG9yPkhhc3NlbG1hbm4sIE0uPC9hdXRob3I+PGF1dGhvcj5I
ZWluaW5nZXIsIEEuPC9hdXRob3I+PGF1dGhvcj5WYW4gQWtlbiwgSC48L2F1dGhvcj48L2F1dGhv
cnM+PC9jb250cmlidXRvcnM+PGF1dGgtYWRkcmVzcz5SZWFuaW1hdGlvbiBtZWRpY2FsZSwgQXNz
aXN0YW5jZSBQdWJsaXF1ZSAtIEhvcGl0YXV4IGRlIFBhcmlzLCBIb3BpdGFsIFNhaW50LUFudG9p
bmUsIDE4NCBydWUgZHUgRmF1Ym91cmcgU2FpbnQgQW50b2luZSwgUGFyaXMsIEYtNzUwMTIsIEZy
YW5jZS4gYmVydHJhbmQuZ3VpZGV0QHNhdC5hcGhwLmZyLjwvYXV0aC1hZGRyZXNzPjx0aXRsZXM+
PHRpdGxlPkFzc2Vzc21lbnQgb2YgaGVtb2R5bmFtaWMgZWZmaWNhY3kgYW5kIHNhZmV0eSBvZiA2
JSBoeWRyb3h5ZXRoeWxzdGFyY2ggMTMwLzAuNCB2cy4gMC45JSBOYUNsIGZsdWlkIHJlcGxhY2Vt
ZW50IGluIHBhdGllbnRzIHdpdGggc2V2ZXJlIHNlcHNpczogVGhlIENSWVNUTUFTIHN0dWR5PC90
aXRsZT48c2Vjb25kYXJ5LXRpdGxlPkNyaXQgQ2FyZTwvc2Vjb25kYXJ5LXRpdGxlPjxhbHQtdGl0
bGU+Q3JpdGljYWwgY2FyZSAoTG9uZG9uLCBFbmdsYW5kKTwvYWx0LXRpdGxlPjwvdGl0bGVzPjxw
ZXJpb2RpY2FsPjxmdWxsLXRpdGxlPkNyaXQgQ2FyZTwvZnVsbC10aXRsZT48YWJici0xPkNyaXRp
Y2FsIGNhcmUgKExvbmRvbiwgRW5nbGFuZCk8L2FiYnItMT48L3BlcmlvZGljYWw+PGFsdC1wZXJp
b2RpY2FsPjxmdWxsLXRpdGxlPkNyaXQgQ2FyZTwvZnVsbC10aXRsZT48YWJici0xPkNyaXRpY2Fs
IGNhcmUgKExvbmRvbiwgRW5nbGFuZCk8L2FiYnItMT48L2FsdC1wZXJpb2RpY2FsPjxwYWdlcz5S
OTQ8L3BhZ2VzPjx2b2x1bWU+MTY8L3ZvbHVtZT48bnVtYmVyPjM8L251bWJlcj48ZWRpdGlvbj4y
MDEyLzA1LzI2PC9lZGl0aW9uPjxkYXRlcz48eWVhcj4yMDEyPC95ZWFyPjxwdWItZGF0ZXM+PGRh
dGU+TWF5IDI0PC9kYXRlPjwvcHViLWRhdGVzPjwvZGF0ZXM+PGlzYm4+MTQ2Ni02MDlYIChFbGVj
dHJvbmljKSYjeEQ7MTM2NC04NTM1IChMaW5raW5nKTwvaXNibj48YWNjZXNzaW9uLW51bT4yMjYy
NDUzMTwvYWNjZXNzaW9uLW51bT48dXJscz48cmVsYXRlZC11cmxzPjx1cmw+aHR0cDovL2NjZm9y
dW0uY29tL2NvbnRlbnQvcGRmL2NjMTEzNTgucGRmPC91cmw+PC9yZWxhdGVkLXVybHM+PC91cmxz
PjxjdXN0b20yPlBNQzM1ODA2NDA8L2N1c3RvbTI+PGVsZWN0cm9uaWMtcmVzb3VyY2UtbnVtPjEw
LjExODYvY2MxMTM1ODwvZWxlY3Ryb25pYy1yZXNvdXJjZS1udW0+PHJlbW90ZS1kYXRhYmFzZS1w
cm92aWRlcj5OTE08L3JlbW90ZS1kYXRhYmFzZS1wcm92aWRlcj48bGFuZ3VhZ2U+RW5nPC9sYW5n
dWFnZT48L3JlY29yZD48L0NpdGU+PENpdGU+PEF1dGhvcj5MdjwvQXV0aG9yPjxZZWFyPjIwMTI8
L1llYXI+PFJlY051bT4yNTwvUmVjTnVtPjxyZWNvcmQ+PHJlYy1udW1iZXI+MjU8L3JlYy1udW1i
ZXI+PGZvcmVpZ24ta2V5cz48a2V5IGFwcD0iRU4iIGRiLWlkPSJ4d3p0czU1ZDJkcmYyMmVwZGF5
eDlzeDM1eHd2dHJkYXphMDUiPjI1PC9rZXk+PC9mb3JlaWduLWtleXM+PHJlZi10eXBlIG5hbWU9
IkpvdXJuYWwgQXJ0aWNsZSI+MTc8L3JlZi10eXBlPjxjb250cmlidXRvcnM+PGF1dGhvcnM+PGF1
dGhvcj5MdiwgSi48L2F1dGhvcj48YXV0aG9yPlpoYW8sIEguIFkuPC9hdXRob3I+PGF1dGhvcj5M
aXUsIEYuPC9hdXRob3I+PGF1dGhvcj5BbiwgWS4gWi48L2F1dGhvcj48L2F1dGhvcnM+PC9jb250
cmlidXRvcnM+PGF1dGgtYWRkcmVzcz5QZWtpbmcgVW5pdmVyc2l0eSBQZW9wbGUmYXBvcztzIEhv
c3BpdGFsLCBCZWlqaW5nLCBDaGluYS48L2F1dGgtYWRkcmVzcz48dGl0bGVzPjx0aXRsZT5bVGhl
IGluZmx1ZW5jZSBvZiBsYWN0YXRlIFJpbmdlciBzb2x1dGlvbiB2ZXJzdXMgaHlkcm94eWV0aHls
IHN0YXJjaCBvbiBjb2FndWxhdGlvbiBhbmQgZmlicmlub2x5dGljIHN5c3RlbSBpbiBwYXRpZW50
cyB3aXRoIHNlcHRpYyBzaG9ja108L3RpdGxlPjxzZWNvbmRhcnktdGl0bGU+WmhvbmdndW8gV2Vp
IFpob25nIEJpbmcgSmkgSml1IFlpIFh1ZTwvc2Vjb25kYXJ5LXRpdGxlPjxhbHQtdGl0bGU+Wmhv
bmdndW8gd2VpIHpob25nIGJpbmcgamkgaml1IHlpIHh1ZSA9IENoaW5lc2UgY3JpdGljYWwgY2Fy
ZSBtZWRpY2luZSA9IFpob25nZ3VvIHdlaXpob25nYmluZyBqaWppdXlpeHVlPC9hbHQtdGl0bGU+
PC90aXRsZXM+PHBlcmlvZGljYWw+PGZ1bGwtdGl0bGU+WmhvbmdndW8gV2VpIFpob25nIEJpbmcg
SmkgSml1IFlpIFh1ZTwvZnVsbC10aXRsZT48YWJici0xPlpob25nZ3VvIHdlaSB6aG9uZyBiaW5n
IGppIGppdSB5aSB4dWUgPSBDaGluZXNlIGNyaXRpY2FsIGNhcmUgbWVkaWNpbmUgPSBaaG9uZ2d1
byB3ZWl6aG9uZ2JpbmcgamlqaXV5aXh1ZTwvYWJici0xPjwvcGVyaW9kaWNhbD48YWx0LXBlcmlv
ZGljYWw+PGZ1bGwtdGl0bGU+WmhvbmdndW8gV2VpIFpob25nIEJpbmcgSmkgSml1IFlpIFh1ZTwv
ZnVsbC10aXRsZT48YWJici0xPlpob25nZ3VvIHdlaSB6aG9uZyBiaW5nIGppIGppdSB5aSB4dWUg
PSBDaGluZXNlIGNyaXRpY2FsIGNhcmUgbWVkaWNpbmUgPSBaaG9uZ2d1byB3ZWl6aG9uZ2Jpbmcg
amlqaXV5aXh1ZTwvYWJici0xPjwvYWx0LXBlcmlvZGljYWw+PHBhZ2VzPjM4LTQxPC9wYWdlcz48
dm9sdW1lPjI0PC92b2x1bWU+PG51bWJlcj4xPC9udW1iZXI+PGVkaXRpb24+MjAxMi8wMS8xODwv
ZWRpdGlvbj48a2V5d29yZHM+PGtleXdvcmQ+QWdlZDwva2V5d29yZD48a2V5d29yZD5GZW1hbGU8
L2tleXdvcmQ+PGtleXdvcmQ+Rmx1aWQgVGhlcmFweTwva2V5d29yZD48a2V5d29yZD5IZXRhc3Rh
cmNoL3BoYXJtYWNvbG9neS8gdGhlcmFwZXV0aWMgdXNlPC9rZXl3b3JkPjxrZXl3b3JkPkh1bWFu
czwva2V5d29yZD48a2V5d29yZD5Jc290b25pYyBTb2x1dGlvbnMvcGhhcm1hY29sb2d5LyB0aGVy
YXBldXRpYyB1c2U8L2tleXdvcmQ+PGtleXdvcmQ+TWFsZTwva2V5d29yZD48a2V5d29yZD5NaWRk
bGUgQWdlZDwva2V5d29yZD48a2V5d29yZD5QYXJ0aWFsIFRocm9tYm9wbGFzdGluIFRpbWU8L2tl
eXdvcmQ+PGtleXdvcmQ+UGxhc21pbm9nZW4gQWN0aXZhdG9yIEluaGliaXRvciAxL2Jsb29kPC9r
ZXl3b3JkPjxrZXl3b3JkPlByb3NwZWN0aXZlIFN0dWRpZXM8L2tleXdvcmQ+PGtleXdvcmQ+UmVz
dXNjaXRhdGlvbjwva2V5d29yZD48a2V5d29yZD5TaG9jaywgU2VwdGljLyB0aGVyYXB5PC9rZXl3
b3JkPjxrZXl3b3JkPlRpc3N1ZSBQbGFzbWlub2dlbiBBY3RpdmF0b3IvYmxvb2Q8L2tleXdvcmQ+
PC9rZXl3b3Jkcz48ZGF0ZXM+PHllYXI+MjAxMjwveWVhcj48cHViLWRhdGVzPjxkYXRlPkphbjwv
ZGF0ZT48L3B1Yi1kYXRlcz48L2RhdGVzPjxpc2JuPjEwMDMtMDYwMyAoUHJpbnQpJiN4RDsxMDAz
LTA2MDMgKExpbmtpbmcpPC9pc2JuPjxhY2Nlc3Npb24tbnVtPjIyMjQ4NzUwPC9hY2Nlc3Npb24t
bnVtPjx1cmxzPjwvdXJscz48cmVtb3RlLWRhdGFiYXNlLXByb3ZpZGVyPk5MTTwvcmVtb3RlLWRh
dGFiYXNlLXByb3ZpZGVyPjxsYW5ndWFnZT5jaGk8L2xhbmd1YWdlPjwvcmVjb3JkPjwvQ2l0ZT48
Q2l0ZT48QXV0aG9yPk15YnVyZ2g8L0F1dGhvcj48WWVhcj4yMDEyPC9ZZWFyPjxSZWNOdW0+MTM8
L1JlY051bT48cmVjb3JkPjxyZWMtbnVtYmVyPjEzPC9yZWMtbnVtYmVyPjxmb3JlaWduLWtleXM+
PGtleSBhcHA9IkVOIiBkYi1pZD0ieHd6dHM1NWQyZHJmMjJlcGRheXg5c3gzNXh3dnRyZGF6YTA1
Ij4xMzwva2V5PjwvZm9yZWlnbi1rZXlzPjxyZWYtdHlwZSBuYW1lPSJKb3VybmFsIEFydGljbGUi
PjE3PC9yZWYtdHlwZT48Y29udHJpYnV0b3JzPjxhdXRob3JzPjxhdXRob3I+TXlidXJnaCwgSi4g
QS48L2F1dGhvcj48YXV0aG9yPkZpbmZlciwgUy48L2F1dGhvcj48YXV0aG9yPkJlbGxvbW8sIFIu
PC9hdXRob3I+PGF1dGhvcj5CaWxsb3QsIEwuPC9hdXRob3I+PGF1dGhvcj5DYXNzLCBBLjwvYXV0
aG9yPjxhdXRob3I+R2F0dGFzLCBELjwvYXV0aG9yPjxhdXRob3I+R2xhc3MsIFAuPC9hdXRob3I+
PGF1dGhvcj5MaXBtYW4sIEouPC9hdXRob3I+PGF1dGhvcj5MaXUsIEIuPC9hdXRob3I+PGF1dGhv
cj5NY0FydGh1ciwgQy48L2F1dGhvcj48YXV0aG9yPk1jR3Vpbm5lc3MsIFMuPC9hdXRob3I+PGF1
dGhvcj5SYWpiaGFuZGFyaSwgRC48L2F1dGhvcj48YXV0aG9yPlRheWxvciwgQy4gQi48L2F1dGhv
cj48YXV0aG9yPldlYmIsIFMuIEEuPC9hdXRob3I+PGF1dGhvcj5DaGVzdCBJbnZlc3RpZ2F0b3Jz
PC9hdXRob3I+PGF1dGhvcj5BdXN0cmFsaWFuLDwvYXV0aG9yPjxhdXRob3I+TmV3IFplYWxhbmQg
SW50ZW5zaXZlIENhcmUgU29jaWV0eSBDbGluaWNhbCBUcmlhbHMsIEdyb3VwPC9hdXRob3I+PC9h
dXRob3JzPjwvY29udHJpYnV0b3JzPjxhdXRoLWFkZHJlc3M+RGl2aXNpb24gb2YgQ3JpdGljYWwg
Q2FyZSBhbmQgVHJhdW1hLCBHZW9yZ2UgSW5zdGl0dXRlIGZvciBHbG9iYWwgSGVhbHRoLCBTeWRu
ZXksIE5TVywgQXVzdHJhbGlhLiBqbXlidXJnaEBnZW9yZ2VpbnN0aXR1dGUub3JnLmF1PC9hdXRo
LWFkZHJlc3M+PHRpdGxlcz48dGl0bGU+SHlkcm94eWV0aHlsIHN0YXJjaCBvciBzYWxpbmUgZm9y
IGZsdWlkIHJlc3VzY2l0YXRpb24gaW4gaW50ZW5zaXZlIGNhcmU8L3RpdGxlPjxzZWNvbmRhcnkt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Z2VzPjE5MDEtMTE8L3BhZ2VzPjx2b2x1bWU+MzY3PC92b2x1bWU+PG51bWJlcj4yMDwvbnVtYmVy
PjxrZXl3b3Jkcz48a2V5d29yZD5BZHVsdDwva2V5d29yZD48a2V5d29yZD5BZ2VkPC9rZXl3b3Jk
PjxrZXl3b3JkPkNyZWF0aW5pbmUvYmxvb2QvdXJpbmU8L2tleXdvcmQ+PGtleXdvcmQ+Q3JpdGlj
YWwgSWxsbmVzcy9tb3J0YWxpdHkvKnRoZXJhcHk8L2tleXdvcmQ+PGtleXdvcmQ+RmVtYWxlPC9r
ZXl3b3JkPjxrZXl3b3JkPkZsdWlkIFRoZXJhcHkvYWR2ZXJzZSBlZmZlY3RzLyptZXRob2RzPC9r
ZXl3b3JkPjxrZXl3b3JkPkhldGFzdGFyY2gvYWR2ZXJzZSBlZmZlY3RzLyp0aGVyYXBldXRpYyB1
c2U8L2tleXdvcmQ+PGtleXdvcmQ+SG9zcGl0YWwgTW9ydGFsaXR5PC9rZXl3b3JkPjxrZXl3b3Jk
Pkh1bWFuczwva2V5d29yZD48a2V5d29yZD5JbnRlbnNpdmUgQ2FyZTwva2V5d29yZD48a2V5d29y
ZD5JbnRlbnNpdmUgQ2FyZSBVbml0czwva2V5d29yZD48a2V5d29yZD5JbnRlbnRpb24gdG8gVHJl
YXQgQW5hbHlzaXM8L2tleXdvcmQ+PGtleXdvcmQ+S2lkbmV5IERpc2Vhc2VzL2V0aW9sb2d5PC9r
ZXl3b3JkPjxrZXl3b3JkPk1hbGU8L2tleXdvcmQ+PGtleXdvcmQ+TWlkZGxlIEFnZWQ8L2tleXdv
cmQ+PGtleXdvcmQ+UmVzdXNjaXRhdGlvbi9tZXRob2RzPC9rZXl3b3JkPjxrZXl3b3JkPlNvZGl1
bSBDaGxvcmlkZS90aGVyYXBldXRpYyB1c2U8L2tleXdvcmQ+PC9rZXl3b3Jkcz48ZGF0ZXM+PHll
YXI+MjAxMjwveWVhcj48cHViLWRhdGVzPjxkYXRlPk5vdiAxNTwvZGF0ZT48L3B1Yi1kYXRlcz48
L2RhdGVzPjxpc2JuPjE1MzMtNDQwNiAoRWxlY3Ryb25pYykmI3hEOzAwMjgtNDc5MyAoTGlua2lu
Zyk8L2lzYm4+PGFjY2Vzc2lvbi1udW0+MjMwNzUxMjc8L2FjY2Vzc2lvbi1udW0+PHVybHM+PHJl
bGF0ZWQtdXJscz48dXJsPmh0dHA6Ly93d3cubmNiaS5ubG0ubmloLmdvdi9wdWJtZWQvMjMwNzUx
Mjc8L3VybD48L3JlbGF0ZWQtdXJscz48L3VybHM+PGVsZWN0cm9uaWMtcmVzb3VyY2UtbnVtPjEw
LjEwNTYvTkVKTW9hMTIwOTc1OTwvZWxlY3Ryb25pYy1yZXNvdXJjZS1udW0+PC9yZWNvcmQ+PC9D
aXRlPjwvRW5kTm90ZT4A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12" w:tooltip="Myburgh, 2012 #13" w:history="1">
              <w:r w:rsidR="00D111D5">
                <w:rPr>
                  <w:rFonts w:ascii="Arial" w:hAnsi="Arial" w:cs="Arial"/>
                  <w:noProof/>
                  <w:sz w:val="18"/>
                  <w:szCs w:val="18"/>
                </w:rPr>
                <w:t>12</w:t>
              </w:r>
            </w:hyperlink>
            <w:r w:rsidR="00D111D5">
              <w:rPr>
                <w:rFonts w:ascii="Arial" w:hAnsi="Arial" w:cs="Arial"/>
                <w:noProof/>
                <w:sz w:val="18"/>
                <w:szCs w:val="18"/>
              </w:rPr>
              <w:t xml:space="preserve">, </w:t>
            </w:r>
            <w:hyperlink w:anchor="_ENREF_28" w:tooltip="Dubin, 2010 #4" w:history="1">
              <w:r w:rsidR="00D111D5">
                <w:rPr>
                  <w:rFonts w:ascii="Arial" w:hAnsi="Arial" w:cs="Arial"/>
                  <w:noProof/>
                  <w:sz w:val="18"/>
                  <w:szCs w:val="18"/>
                </w:rPr>
                <w:t>28</w:t>
              </w:r>
            </w:hyperlink>
            <w:r w:rsidR="00D111D5">
              <w:rPr>
                <w:rFonts w:ascii="Arial" w:hAnsi="Arial" w:cs="Arial"/>
                <w:noProof/>
                <w:sz w:val="18"/>
                <w:szCs w:val="18"/>
              </w:rPr>
              <w:t xml:space="preserve">, </w:t>
            </w:r>
            <w:hyperlink w:anchor="_ENREF_29" w:tooltip="Guidet, 2012 #28" w:history="1">
              <w:r w:rsidR="00D111D5">
                <w:rPr>
                  <w:rFonts w:ascii="Arial" w:hAnsi="Arial" w:cs="Arial"/>
                  <w:noProof/>
                  <w:sz w:val="18"/>
                  <w:szCs w:val="18"/>
                </w:rPr>
                <w:t>29</w:t>
              </w:r>
            </w:hyperlink>
            <w:r w:rsidR="00D111D5">
              <w:rPr>
                <w:rFonts w:ascii="Arial" w:hAnsi="Arial" w:cs="Arial"/>
                <w:noProof/>
                <w:sz w:val="18"/>
                <w:szCs w:val="18"/>
              </w:rPr>
              <w:t xml:space="preserve">, </w:t>
            </w:r>
            <w:hyperlink w:anchor="_ENREF_32" w:tooltip="Lv, 2012 #25" w:history="1">
              <w:r w:rsidR="00D111D5">
                <w:rPr>
                  <w:rFonts w:ascii="Arial" w:hAnsi="Arial" w:cs="Arial"/>
                  <w:noProof/>
                  <w:sz w:val="18"/>
                  <w:szCs w:val="18"/>
                </w:rPr>
                <w:t>32</w:t>
              </w:r>
            </w:hyperlink>
            <w:r w:rsidR="00D111D5">
              <w:rPr>
                <w:rFonts w:ascii="Arial" w:hAnsi="Arial" w:cs="Arial"/>
                <w:noProof/>
                <w:sz w:val="18"/>
                <w:szCs w:val="18"/>
              </w:rPr>
              <w:t>]</w:t>
            </w:r>
            <w:r w:rsidRPr="00D91CDD">
              <w:rPr>
                <w:rFonts w:ascii="Arial" w:hAnsi="Arial" w:cs="Arial"/>
                <w:sz w:val="18"/>
                <w:szCs w:val="18"/>
              </w:rPr>
              <w:fldChar w:fldCharType="end"/>
            </w:r>
            <w:r w:rsidRPr="00D91CDD">
              <w:t>±</w:t>
            </w:r>
            <w:r w:rsidRPr="00D91CDD">
              <w:rPr>
                <w:rFonts w:ascii="Arial" w:hAnsi="Arial" w:cs="Arial"/>
                <w:sz w:val="18"/>
                <w:szCs w:val="18"/>
              </w:rPr>
              <w:t>] [e1,e3]</w:t>
            </w:r>
          </w:p>
        </w:tc>
      </w:tr>
      <w:tr w:rsidR="00B31AFE" w:rsidRPr="00F734BE" w14:paraId="74218738" w14:textId="77777777" w:rsidTr="00B31AFE">
        <w:trPr>
          <w:trHeight w:val="750"/>
        </w:trPr>
        <w:tc>
          <w:tcPr>
            <w:tcW w:w="1350" w:type="dxa"/>
            <w:vMerge/>
            <w:tcBorders>
              <w:top w:val="single" w:sz="4" w:space="0" w:color="FFFFFF" w:themeColor="background1"/>
              <w:bottom w:val="nil"/>
            </w:tcBorders>
            <w:shd w:val="clear" w:color="auto" w:fill="8DB3E2" w:themeFill="text2" w:themeFillTint="66"/>
            <w:vAlign w:val="center"/>
          </w:tcPr>
          <w:p w14:paraId="106A917E" w14:textId="77777777" w:rsidR="00B31AFE" w:rsidRPr="00F734BE" w:rsidRDefault="00B31AFE" w:rsidP="00B31AFE">
            <w:pPr>
              <w:jc w:val="center"/>
              <w:rPr>
                <w:rFonts w:ascii="Arial" w:hAnsi="Arial" w:cs="Arial"/>
                <w:b/>
                <w:sz w:val="18"/>
                <w:szCs w:val="18"/>
              </w:rPr>
            </w:pPr>
          </w:p>
        </w:tc>
        <w:tc>
          <w:tcPr>
            <w:tcW w:w="1226" w:type="dxa"/>
            <w:tcBorders>
              <w:top w:val="nil"/>
              <w:bottom w:val="single" w:sz="4" w:space="0" w:color="auto"/>
            </w:tcBorders>
            <w:shd w:val="clear" w:color="auto" w:fill="DBE5F1" w:themeFill="accent1" w:themeFillTint="33"/>
            <w:vAlign w:val="center"/>
          </w:tcPr>
          <w:p w14:paraId="635C4D4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 HES (130/0,42) in balanced solution</w:t>
            </w:r>
          </w:p>
        </w:tc>
        <w:tc>
          <w:tcPr>
            <w:tcW w:w="1831" w:type="dxa"/>
            <w:gridSpan w:val="2"/>
            <w:tcBorders>
              <w:top w:val="nil"/>
              <w:bottom w:val="single" w:sz="4" w:space="0" w:color="auto"/>
            </w:tcBorders>
            <w:shd w:val="clear" w:color="auto" w:fill="DBE5F1" w:themeFill="accent1" w:themeFillTint="33"/>
            <w:vAlign w:val="center"/>
          </w:tcPr>
          <w:p w14:paraId="670CEFE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Tetraspan 60mg/ml – B.Braun</w:t>
            </w:r>
          </w:p>
        </w:tc>
        <w:tc>
          <w:tcPr>
            <w:tcW w:w="1108" w:type="dxa"/>
            <w:tcBorders>
              <w:top w:val="nil"/>
              <w:bottom w:val="single" w:sz="4" w:space="0" w:color="auto"/>
            </w:tcBorders>
            <w:shd w:val="clear" w:color="auto" w:fill="DBE5F1" w:themeFill="accent1" w:themeFillTint="33"/>
            <w:vAlign w:val="center"/>
          </w:tcPr>
          <w:p w14:paraId="765C9F0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297</w:t>
            </w:r>
          </w:p>
        </w:tc>
        <w:tc>
          <w:tcPr>
            <w:tcW w:w="871" w:type="dxa"/>
            <w:tcBorders>
              <w:top w:val="nil"/>
              <w:bottom w:val="single" w:sz="4" w:space="0" w:color="auto"/>
            </w:tcBorders>
            <w:shd w:val="clear" w:color="auto" w:fill="DBE5F1" w:themeFill="accent1" w:themeFillTint="33"/>
            <w:vAlign w:val="center"/>
          </w:tcPr>
          <w:p w14:paraId="5A4E94A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nil"/>
              <w:bottom w:val="single" w:sz="4" w:space="0" w:color="auto"/>
            </w:tcBorders>
            <w:shd w:val="clear" w:color="auto" w:fill="DBE5F1" w:themeFill="accent1" w:themeFillTint="33"/>
            <w:noWrap/>
            <w:vAlign w:val="center"/>
          </w:tcPr>
          <w:p w14:paraId="13A9D04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140</w:t>
            </w:r>
          </w:p>
        </w:tc>
        <w:tc>
          <w:tcPr>
            <w:tcW w:w="743" w:type="dxa"/>
            <w:tcBorders>
              <w:top w:val="nil"/>
              <w:bottom w:val="single" w:sz="4" w:space="0" w:color="auto"/>
            </w:tcBorders>
            <w:shd w:val="clear" w:color="auto" w:fill="DBE5F1" w:themeFill="accent1" w:themeFillTint="33"/>
            <w:noWrap/>
            <w:vAlign w:val="center"/>
          </w:tcPr>
          <w:p w14:paraId="74A7955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118</w:t>
            </w:r>
          </w:p>
        </w:tc>
        <w:tc>
          <w:tcPr>
            <w:tcW w:w="567" w:type="dxa"/>
            <w:tcBorders>
              <w:top w:val="nil"/>
              <w:bottom w:val="single" w:sz="4" w:space="0" w:color="auto"/>
            </w:tcBorders>
            <w:shd w:val="clear" w:color="auto" w:fill="DBE5F1" w:themeFill="accent1" w:themeFillTint="33"/>
            <w:noWrap/>
            <w:vAlign w:val="center"/>
          </w:tcPr>
          <w:p w14:paraId="5C1A411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w:t>
            </w:r>
          </w:p>
        </w:tc>
        <w:tc>
          <w:tcPr>
            <w:tcW w:w="425" w:type="dxa"/>
            <w:tcBorders>
              <w:top w:val="nil"/>
              <w:bottom w:val="single" w:sz="4" w:space="0" w:color="auto"/>
            </w:tcBorders>
            <w:shd w:val="clear" w:color="auto" w:fill="DBE5F1" w:themeFill="accent1" w:themeFillTint="33"/>
            <w:noWrap/>
            <w:vAlign w:val="center"/>
          </w:tcPr>
          <w:p w14:paraId="763FF8A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w:t>
            </w:r>
          </w:p>
        </w:tc>
        <w:tc>
          <w:tcPr>
            <w:tcW w:w="567" w:type="dxa"/>
            <w:tcBorders>
              <w:top w:val="nil"/>
              <w:bottom w:val="single" w:sz="4" w:space="0" w:color="auto"/>
            </w:tcBorders>
            <w:shd w:val="clear" w:color="auto" w:fill="DBE5F1" w:themeFill="accent1" w:themeFillTint="33"/>
            <w:noWrap/>
            <w:vAlign w:val="center"/>
          </w:tcPr>
          <w:p w14:paraId="0F321A3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w:t>
            </w:r>
          </w:p>
        </w:tc>
        <w:tc>
          <w:tcPr>
            <w:tcW w:w="709" w:type="dxa"/>
            <w:tcBorders>
              <w:top w:val="nil"/>
              <w:bottom w:val="single" w:sz="4" w:space="0" w:color="auto"/>
            </w:tcBorders>
            <w:shd w:val="clear" w:color="auto" w:fill="DBE5F1" w:themeFill="accent1" w:themeFillTint="33"/>
            <w:vAlign w:val="center"/>
          </w:tcPr>
          <w:p w14:paraId="1023C49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single" w:sz="4" w:space="0" w:color="auto"/>
            </w:tcBorders>
            <w:shd w:val="clear" w:color="auto" w:fill="DBE5F1" w:themeFill="accent1" w:themeFillTint="33"/>
            <w:vAlign w:val="center"/>
          </w:tcPr>
          <w:p w14:paraId="473A635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24</w:t>
            </w:r>
          </w:p>
        </w:tc>
        <w:tc>
          <w:tcPr>
            <w:tcW w:w="993" w:type="dxa"/>
            <w:tcBorders>
              <w:top w:val="nil"/>
              <w:bottom w:val="single" w:sz="4" w:space="0" w:color="auto"/>
            </w:tcBorders>
            <w:shd w:val="clear" w:color="auto" w:fill="DBE5F1" w:themeFill="accent1" w:themeFillTint="33"/>
            <w:vAlign w:val="center"/>
          </w:tcPr>
          <w:p w14:paraId="26021C88" w14:textId="77777777" w:rsidR="00B31AFE" w:rsidRPr="00F734BE" w:rsidRDefault="00B31AFE" w:rsidP="00B31AFE">
            <w:pPr>
              <w:jc w:val="center"/>
              <w:rPr>
                <w:rFonts w:ascii="Arial" w:hAnsi="Arial" w:cs="Arial"/>
                <w:sz w:val="18"/>
                <w:szCs w:val="18"/>
              </w:rPr>
            </w:pPr>
            <w:r>
              <w:rPr>
                <w:rFonts w:ascii="Arial" w:hAnsi="Arial" w:cs="Arial"/>
                <w:sz w:val="18"/>
                <w:szCs w:val="18"/>
              </w:rPr>
              <w:t>Malate</w:t>
            </w:r>
          </w:p>
        </w:tc>
        <w:tc>
          <w:tcPr>
            <w:tcW w:w="850" w:type="dxa"/>
            <w:tcBorders>
              <w:top w:val="nil"/>
              <w:bottom w:val="single" w:sz="4" w:space="0" w:color="auto"/>
            </w:tcBorders>
            <w:shd w:val="clear" w:color="auto" w:fill="DBE5F1" w:themeFill="accent1" w:themeFillTint="33"/>
            <w:vAlign w:val="center"/>
          </w:tcPr>
          <w:p w14:paraId="3A0D670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nil"/>
              <w:bottom w:val="single" w:sz="4" w:space="0" w:color="auto"/>
            </w:tcBorders>
            <w:shd w:val="clear" w:color="auto" w:fill="DBE5F1" w:themeFill="accent1" w:themeFillTint="33"/>
            <w:vAlign w:val="center"/>
          </w:tcPr>
          <w:p w14:paraId="2F360DF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5,6-6,4</w:t>
            </w:r>
          </w:p>
        </w:tc>
        <w:tc>
          <w:tcPr>
            <w:tcW w:w="870" w:type="dxa"/>
            <w:tcBorders>
              <w:top w:val="nil"/>
              <w:bottom w:val="single" w:sz="4" w:space="0" w:color="auto"/>
            </w:tcBorders>
            <w:shd w:val="clear" w:color="auto" w:fill="DBE5F1" w:themeFill="accent1" w:themeFillTint="33"/>
            <w:vAlign w:val="center"/>
          </w:tcPr>
          <w:p w14:paraId="47C1E2AB" w14:textId="31370F0E"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PEVuZE5vdGU+PENpdGU+PEF1dGhvcj5QZXJuZXI8L0F1dGhvcj48WWVhcj4yMDEyPC9ZZWFyPjxS
ZWNOdW0+MTQ8L1JlY051bT48RGlzcGxheVRleHQ+WzEzXTwvRGlzcGxheVRleHQ+PHJlY29yZD48
cmVjLW51bWJlcj4xNDwvcmVjLW51bWJlcj48Zm9yZWlnbi1rZXlzPjxrZXkgYXBwPSJFTiIgZGIt
aWQ9Inh3enRzNTVkMmRyZjIyZXBkYXl4OXN4MzV4d3Z0cmRhemEwNSI+MTQ8L2tleT48L2ZvcmVp
Z24ta2V5cz48cmVmLXR5cGUgbmFtZT0iSm91cm5hbCBBcnRpY2xlIj4xNzwvcmVmLXR5cGU+PGNv
bnRyaWJ1dG9ycz48YXV0aG9ycz48YXV0aG9yPlBlcm5lciwgQS48L2F1dGhvcj48YXV0aG9yPkhh
YXNlLCBOLjwvYXV0aG9yPjxhdXRob3I+R3V0dG9ybXNlbiwgQS4gQi48L2F1dGhvcj48YXV0aG9y
PlRlbmh1bmVuLCBKLjwvYXV0aG9yPjxhdXRob3I+S2xlbWVuenNvbiwgRy48L2F1dGhvcj48YXV0
aG9yPkFuZW1hbiwgQS48L2F1dGhvcj48YXV0aG9yPk1hZHNlbiwgSy4gUi48L2F1dGhvcj48YXV0
aG9yPk1vbGxlciwgTS4gSC48L2F1dGhvcj48YXV0aG9yPkVsa2phZXIsIEouIE0uPC9hdXRob3I+
PGF1dGhvcj5Qb3Vsc2VuLCBMLiBNLjwvYXV0aG9yPjxhdXRob3I+QmVuZHRzZW4sIEEuPC9hdXRo
b3I+PGF1dGhvcj5XaW5kaW5nLCBSLjwvYXV0aG9yPjxhdXRob3I+U3RlZW5zZW4sIE0uPC9hdXRo
b3I+PGF1dGhvcj5CZXJlem93aWN6LCBQLjwvYXV0aG9yPjxhdXRob3I+U29lLUplbnNlbiwgUC48
L2F1dGhvcj48YXV0aG9yPkJlc3RsZSwgTS48L2F1dGhvcj48YXV0aG9yPlN0cmFuZCwgSy48L2F1
dGhvcj48YXV0aG9yPldpaXMsIEouPC9hdXRob3I+PGF1dGhvcj5XaGl0ZSwgSi4gTy48L2F1dGhv
cj48YXV0aG9yPlRob3JuYmVyZywgSy4gSi48L2F1dGhvcj48YXV0aG9yPlF1aXN0LCBMLjwvYXV0
aG9yPjxhdXRob3I+TmllbHNlbiwgSi48L2F1dGhvcj48YXV0aG9yPkFuZGVyc2VuLCBMLiBILjwv
YXV0aG9yPjxhdXRob3I+SG9sc3QsIEwuIEIuPC9hdXRob3I+PGF1dGhvcj5UaG9ybWFyLCBLLjwv
YXV0aG9yPjxhdXRob3I+S2phZWxkZ2FhcmQsIEEuIEwuPC9hdXRob3I+PGF1dGhvcj5GYWJyaXRp
dXMsIE0uIEwuPC9hdXRob3I+PGF1dGhvcj5Nb25kcnVwLCBGLjwvYXV0aG9yPjxhdXRob3I+UG90
dCwgRi4gQy48L2F1dGhvcj48YXV0aG9yPk1vbGxlciwgVC4gUC48L2F1dGhvcj48YXV0aG9yPldp
bmtlbCwgUC48L2F1dGhvcj48YXV0aG9yPldldHRlcnNsZXYsIEouPC9hdXRob3I+PGF1dGhvcj5T
LiBUcmlhbCBHcm91cDwvYXV0aG9yPjxhdXRob3I+U2NhbmRpbmF2aWFuIENyaXRpY2FsIENhcmUg
VHJpYWxzLCBHcm91cDwvYXV0aG9yPjwvYXV0aG9ycz48L2NvbnRyaWJ1dG9ycz48YXV0aC1hZGRy
ZXNzPkRlcGFydG1lbnQgb2YgSW50ZW5zaXZlIENhcmUsIENvcGVuaGFnZW4gVW5pdmVyc2l0eSBI
b3NwaXRhbCwgUmlnc2hvc3BpdGFsZXQsIENvcGVuaGFnZW4sIERlbm1hcmsuIGFuZGVycy5wZXJu
ZXJAcmgucmVnaW9uaC5kazwvYXV0aC1hZGRyZXNzPjx0aXRsZXM+PHRpdGxlPkh5ZHJveHlldGh5
bCBzdGFyY2ggMTMwLzAuNDIgdmVyc3VzIFJpbmdlciZhcG9zO3MgYWNldGF0ZSBpbiBzZXZlcmUg
c2Vwc2lzPC90aXRsZT48c2Vjb25kYXJ5LXRpdGxlPk4gRW5nbCBKIE1lZDwvc2Vjb25kYXJ5LXRp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YnItMT48L2FsdC1wZXJpb2RpY2FsPjxwYWdlcz4xMjQtMzQ8L3BhZ2VzPjx2b2x1bWU+MzY3PC92
b2x1bWU+PG51bWJlcj4yPC9udW1iZXI+PGtleXdvcmRzPjxrZXl3b3JkPkFnZWQ8L2tleXdvcmQ+
PGtleXdvcmQ+RG91YmxlLUJsaW5kIE1ldGhvZDwva2V5d29yZD48a2V5d29yZD5GZW1hbGU8L2tl
eXdvcmQ+PGtleXdvcmQ+KkZsdWlkIFRoZXJhcHkvYWR2ZXJzZSBlZmZlY3RzL21ldGhvZHM8L2tl
eXdvcmQ+PGtleXdvcmQ+SGVtb3JyaGFnZS9jaGVtaWNhbGx5IGluZHVjZWQ8L2tleXdvcmQ+PGtl
eXdvcmQ+SGV0YXN0YXJjaC9hZHZlcnNlIGVmZmVjdHMvKnRoZXJhcGV1dGljIHVzZTwva2V5d29y
ZD48a2V5d29yZD5IdW1hbnM8L2tleXdvcmQ+PGtleXdvcmQ+SW50ZW50aW9uIHRvIFRyZWF0IEFu
YWx5c2lzPC9rZXl3b3JkPjxrZXl3b3JkPklzb3RvbmljIFNvbHV0aW9ucy9hZHZlcnNlIGVmZmVj
dHMvKnRoZXJhcGV1dGljIHVzZTwva2V5d29yZD48a2V5d29yZD5LaWRuZXkgRmFpbHVyZSwgQ2hy
b25pYy9ldGlvbG9neS90aGVyYXB5PC9rZXl3b3JkPjxrZXl3b3JkPk1hbGU8L2tleXdvcmQ+PGtl
eXdvcmQ+TWlkZGxlIEFnZWQ8L2tleXdvcmQ+PGtleXdvcmQ+UmVuYWwgUmVwbGFjZW1lbnQgVGhl
cmFweTwva2V5d29yZD48a2V5d29yZD5TZXBzaXMvY29tcGxpY2F0aW9ucy9tb3J0YWxpdHkvKnRo
ZXJhcHk8L2tleXdvcmQ+PC9rZXl3b3Jkcz48ZGF0ZXM+PHllYXI+MjAxMjwveWVhcj48cHViLWRh
dGVzPjxkYXRlPkp1bCAxMjwvZGF0ZT48L3B1Yi1kYXRlcz48L2RhdGVzPjxpc2JuPjE1MzMtNDQw
NiAoRWxlY3Ryb25pYykmI3hEOzAwMjgtNDc5MyAoTGlua2luZyk8L2lzYm4+PGFjY2Vzc2lvbi1u
dW0+MjI3MzgwODU8L2FjY2Vzc2lvbi1udW0+PHVybHM+PHJlbGF0ZWQtdXJscz48dXJsPmh0dHA6
Ly93d3cubmNiaS5ubG0ubmloLmdvdi9wdWJtZWQvMjI3MzgwODU8L3VybD48L3JlbGF0ZWQtdXJs
cz48L3VybHM+PGVsZWN0cm9uaWMtcmVzb3VyY2UtbnVtPjEwLjEwNTYvTkVKTW9hMTIwNDI0Mjwv
ZWxlY3Ryb25pYy1yZXNvdXJjZS1udW0+PC9yZWNvcmQ+PC9DaXRlPjwvRW5kTm90ZT5=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PEVuZE5vdGU+PENpdGU+PEF1dGhvcj5QZXJuZXI8L0F1dGhvcj48WWVhcj4yMDEyPC9ZZWFyPjxS
ZWNOdW0+MTQ8L1JlY051bT48RGlzcGxheVRleHQ+WzEzXTwvRGlzcGxheVRleHQ+PHJlY29yZD48
cmVjLW51bWJlcj4xNDwvcmVjLW51bWJlcj48Zm9yZWlnbi1rZXlzPjxrZXkgYXBwPSJFTiIgZGIt
aWQ9Inh3enRzNTVkMmRyZjIyZXBkYXl4OXN4MzV4d3Z0cmRhemEwNSI+MTQ8L2tleT48L2ZvcmVp
Z24ta2V5cz48cmVmLXR5cGUgbmFtZT0iSm91cm5hbCBBcnRpY2xlIj4xNzwvcmVmLXR5cGU+PGNv
bnRyaWJ1dG9ycz48YXV0aG9ycz48YXV0aG9yPlBlcm5lciwgQS48L2F1dGhvcj48YXV0aG9yPkhh
YXNlLCBOLjwvYXV0aG9yPjxhdXRob3I+R3V0dG9ybXNlbiwgQS4gQi48L2F1dGhvcj48YXV0aG9y
PlRlbmh1bmVuLCBKLjwvYXV0aG9yPjxhdXRob3I+S2xlbWVuenNvbiwgRy48L2F1dGhvcj48YXV0
aG9yPkFuZW1hbiwgQS48L2F1dGhvcj48YXV0aG9yPk1hZHNlbiwgSy4gUi48L2F1dGhvcj48YXV0
aG9yPk1vbGxlciwgTS4gSC48L2F1dGhvcj48YXV0aG9yPkVsa2phZXIsIEouIE0uPC9hdXRob3I+
PGF1dGhvcj5Qb3Vsc2VuLCBMLiBNLjwvYXV0aG9yPjxhdXRob3I+QmVuZHRzZW4sIEEuPC9hdXRo
b3I+PGF1dGhvcj5XaW5kaW5nLCBSLjwvYXV0aG9yPjxhdXRob3I+U3RlZW5zZW4sIE0uPC9hdXRo
b3I+PGF1dGhvcj5CZXJlem93aWN6LCBQLjwvYXV0aG9yPjxhdXRob3I+U29lLUplbnNlbiwgUC48
L2F1dGhvcj48YXV0aG9yPkJlc3RsZSwgTS48L2F1dGhvcj48YXV0aG9yPlN0cmFuZCwgSy48L2F1
dGhvcj48YXV0aG9yPldpaXMsIEouPC9hdXRob3I+PGF1dGhvcj5XaGl0ZSwgSi4gTy48L2F1dGhv
cj48YXV0aG9yPlRob3JuYmVyZywgSy4gSi48L2F1dGhvcj48YXV0aG9yPlF1aXN0LCBMLjwvYXV0
aG9yPjxhdXRob3I+TmllbHNlbiwgSi48L2F1dGhvcj48YXV0aG9yPkFuZGVyc2VuLCBMLiBILjwv
YXV0aG9yPjxhdXRob3I+SG9sc3QsIEwuIEIuPC9hdXRob3I+PGF1dGhvcj5UaG9ybWFyLCBLLjwv
YXV0aG9yPjxhdXRob3I+S2phZWxkZ2FhcmQsIEEuIEwuPC9hdXRob3I+PGF1dGhvcj5GYWJyaXRp
dXMsIE0uIEwuPC9hdXRob3I+PGF1dGhvcj5Nb25kcnVwLCBGLjwvYXV0aG9yPjxhdXRob3I+UG90
dCwgRi4gQy48L2F1dGhvcj48YXV0aG9yPk1vbGxlciwgVC4gUC48L2F1dGhvcj48YXV0aG9yPldp
bmtlbCwgUC48L2F1dGhvcj48YXV0aG9yPldldHRlcnNsZXYsIEouPC9hdXRob3I+PGF1dGhvcj5T
LiBUcmlhbCBHcm91cDwvYXV0aG9yPjxhdXRob3I+U2NhbmRpbmF2aWFuIENyaXRpY2FsIENhcmUg
VHJpYWxzLCBHcm91cDwvYXV0aG9yPjwvYXV0aG9ycz48L2NvbnRyaWJ1dG9ycz48YXV0aC1hZGRy
ZXNzPkRlcGFydG1lbnQgb2YgSW50ZW5zaXZlIENhcmUsIENvcGVuaGFnZW4gVW5pdmVyc2l0eSBI
b3NwaXRhbCwgUmlnc2hvc3BpdGFsZXQsIENvcGVuaGFnZW4sIERlbm1hcmsuIGFuZGVycy5wZXJu
ZXJAcmgucmVnaW9uaC5kazwvYXV0aC1hZGRyZXNzPjx0aXRsZXM+PHRpdGxlPkh5ZHJveHlldGh5
bCBzdGFyY2ggMTMwLzAuNDIgdmVyc3VzIFJpbmdlciZhcG9zO3MgYWNldGF0ZSBpbiBzZXZlcmUg
c2Vwc2lzPC90aXRsZT48c2Vjb25kYXJ5LXRpdGxlPk4gRW5nbCBKIE1lZDwvc2Vjb25kYXJ5LXRp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YnItMT48L2FsdC1wZXJpb2RpY2FsPjxwYWdlcz4xMjQtMzQ8L3BhZ2VzPjx2b2x1bWU+MzY3PC92
b2x1bWU+PG51bWJlcj4yPC9udW1iZXI+PGtleXdvcmRzPjxrZXl3b3JkPkFnZWQ8L2tleXdvcmQ+
PGtleXdvcmQ+RG91YmxlLUJsaW5kIE1ldGhvZDwva2V5d29yZD48a2V5d29yZD5GZW1hbGU8L2tl
eXdvcmQ+PGtleXdvcmQ+KkZsdWlkIFRoZXJhcHkvYWR2ZXJzZSBlZmZlY3RzL21ldGhvZHM8L2tl
eXdvcmQ+PGtleXdvcmQ+SGVtb3JyaGFnZS9jaGVtaWNhbGx5IGluZHVjZWQ8L2tleXdvcmQ+PGtl
eXdvcmQ+SGV0YXN0YXJjaC9hZHZlcnNlIGVmZmVjdHMvKnRoZXJhcGV1dGljIHVzZTwva2V5d29y
ZD48a2V5d29yZD5IdW1hbnM8L2tleXdvcmQ+PGtleXdvcmQ+SW50ZW50aW9uIHRvIFRyZWF0IEFu
YWx5c2lzPC9rZXl3b3JkPjxrZXl3b3JkPklzb3RvbmljIFNvbHV0aW9ucy9hZHZlcnNlIGVmZmVj
dHMvKnRoZXJhcGV1dGljIHVzZTwva2V5d29yZD48a2V5d29yZD5LaWRuZXkgRmFpbHVyZSwgQ2hy
b25pYy9ldGlvbG9neS90aGVyYXB5PC9rZXl3b3JkPjxrZXl3b3JkPk1hbGU8L2tleXdvcmQ+PGtl
eXdvcmQ+TWlkZGxlIEFnZWQ8L2tleXdvcmQ+PGtleXdvcmQ+UmVuYWwgUmVwbGFjZW1lbnQgVGhl
cmFweTwva2V5d29yZD48a2V5d29yZD5TZXBzaXMvY29tcGxpY2F0aW9ucy9tb3J0YWxpdHkvKnRo
ZXJhcHk8L2tleXdvcmQ+PC9rZXl3b3Jkcz48ZGF0ZXM+PHllYXI+MjAxMjwveWVhcj48cHViLWRh
dGVzPjxkYXRlPkp1bCAxMjwvZGF0ZT48L3B1Yi1kYXRlcz48L2RhdGVzPjxpc2JuPjE1MzMtNDQw
NiAoRWxlY3Ryb25pYykmI3hEOzAwMjgtNDc5MyAoTGlua2luZyk8L2lzYm4+PGFjY2Vzc2lvbi1u
dW0+MjI3MzgwODU8L2FjY2Vzc2lvbi1udW0+PHVybHM+PHJlbGF0ZWQtdXJscz48dXJsPmh0dHA6
Ly93d3cubmNiaS5ubG0ubmloLmdvdi9wdWJtZWQvMjI3MzgwODU8L3VybD48L3JlbGF0ZWQtdXJs
cz48L3VybHM+PGVsZWN0cm9uaWMtcmVzb3VyY2UtbnVtPjEwLjEwNTYvTkVKTW9hMTIwNDI0Mjwv
ZWxlY3Ryb25pYy1yZXNvdXJjZS1udW0+PC9yZWNvcmQ+PC9DaXRlPjwvRW5kTm90ZT5=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D91CDD">
              <w:rPr>
                <w:rFonts w:ascii="Arial" w:hAnsi="Arial" w:cs="Arial"/>
                <w:sz w:val="18"/>
                <w:szCs w:val="18"/>
              </w:rPr>
            </w:r>
            <w:r w:rsidRPr="00D91CDD">
              <w:rPr>
                <w:rFonts w:ascii="Arial" w:hAnsi="Arial" w:cs="Arial"/>
                <w:sz w:val="18"/>
                <w:szCs w:val="18"/>
              </w:rPr>
              <w:fldChar w:fldCharType="separate"/>
            </w:r>
            <w:r>
              <w:rPr>
                <w:rFonts w:ascii="Arial" w:hAnsi="Arial" w:cs="Arial"/>
                <w:noProof/>
                <w:sz w:val="18"/>
                <w:szCs w:val="18"/>
              </w:rPr>
              <w:t>[</w:t>
            </w:r>
            <w:hyperlink w:anchor="_ENREF_13" w:tooltip="Perner, 2012 #14" w:history="1">
              <w:r w:rsidR="00D111D5">
                <w:rPr>
                  <w:rFonts w:ascii="Arial" w:hAnsi="Arial" w:cs="Arial"/>
                  <w:noProof/>
                  <w:sz w:val="18"/>
                  <w:szCs w:val="18"/>
                </w:rPr>
                <w:t>13</w:t>
              </w:r>
            </w:hyperlink>
            <w:r>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[e3]</w:t>
            </w:r>
          </w:p>
        </w:tc>
      </w:tr>
      <w:tr w:rsidR="00B31AFE" w:rsidRPr="00F734BE" w14:paraId="52C5D2F4" w14:textId="77777777" w:rsidTr="00B31AFE">
        <w:trPr>
          <w:trHeight w:val="514"/>
        </w:trPr>
        <w:tc>
          <w:tcPr>
            <w:tcW w:w="1350" w:type="dxa"/>
            <w:tcBorders>
              <w:top w:val="single" w:sz="4" w:space="0" w:color="FFFFFF" w:themeColor="background1"/>
              <w:bottom w:val="nil"/>
            </w:tcBorders>
            <w:shd w:val="clear" w:color="auto" w:fill="8DB3E2" w:themeFill="text2" w:themeFillTint="66"/>
            <w:vAlign w:val="center"/>
          </w:tcPr>
          <w:p w14:paraId="454D6C06"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Dextrans</w:t>
            </w:r>
          </w:p>
        </w:tc>
        <w:tc>
          <w:tcPr>
            <w:tcW w:w="1226" w:type="dxa"/>
            <w:tcBorders>
              <w:top w:val="single" w:sz="4" w:space="0" w:color="auto"/>
              <w:bottom w:val="single" w:sz="4" w:space="0" w:color="auto"/>
            </w:tcBorders>
            <w:vAlign w:val="center"/>
          </w:tcPr>
          <w:p w14:paraId="4636059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 Dextran 70 000</w:t>
            </w:r>
          </w:p>
        </w:tc>
        <w:tc>
          <w:tcPr>
            <w:tcW w:w="1831" w:type="dxa"/>
            <w:gridSpan w:val="2"/>
            <w:tcBorders>
              <w:top w:val="single" w:sz="4" w:space="0" w:color="auto"/>
              <w:bottom w:val="single" w:sz="4" w:space="0" w:color="auto"/>
            </w:tcBorders>
            <w:vAlign w:val="center"/>
          </w:tcPr>
          <w:p w14:paraId="21820CF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 xml:space="preserve">Dextran 70 – Fresenius, B.Braun, Baxter </w:t>
            </w:r>
          </w:p>
        </w:tc>
        <w:tc>
          <w:tcPr>
            <w:tcW w:w="1108" w:type="dxa"/>
            <w:tcBorders>
              <w:top w:val="single" w:sz="4" w:space="0" w:color="auto"/>
              <w:bottom w:val="single" w:sz="4" w:space="0" w:color="auto"/>
            </w:tcBorders>
            <w:vAlign w:val="center"/>
          </w:tcPr>
          <w:p w14:paraId="15370FC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310</w:t>
            </w:r>
          </w:p>
        </w:tc>
        <w:tc>
          <w:tcPr>
            <w:tcW w:w="871" w:type="dxa"/>
            <w:tcBorders>
              <w:top w:val="single" w:sz="4" w:space="0" w:color="auto"/>
              <w:bottom w:val="single" w:sz="4" w:space="0" w:color="auto"/>
            </w:tcBorders>
            <w:vAlign w:val="center"/>
          </w:tcPr>
          <w:p w14:paraId="7C6629A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single" w:sz="4" w:space="0" w:color="auto"/>
              <w:bottom w:val="single" w:sz="4" w:space="0" w:color="auto"/>
            </w:tcBorders>
            <w:noWrap/>
            <w:vAlign w:val="center"/>
          </w:tcPr>
          <w:p w14:paraId="7658C10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tcBorders>
              <w:top w:val="single" w:sz="4" w:space="0" w:color="auto"/>
              <w:bottom w:val="single" w:sz="4" w:space="0" w:color="auto"/>
            </w:tcBorders>
            <w:noWrap/>
            <w:vAlign w:val="center"/>
          </w:tcPr>
          <w:p w14:paraId="45F165B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tcBorders>
              <w:top w:val="single" w:sz="4" w:space="0" w:color="auto"/>
              <w:bottom w:val="single" w:sz="4" w:space="0" w:color="auto"/>
            </w:tcBorders>
            <w:noWrap/>
            <w:vAlign w:val="center"/>
          </w:tcPr>
          <w:p w14:paraId="58D8A87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single" w:sz="4" w:space="0" w:color="auto"/>
              <w:bottom w:val="single" w:sz="4" w:space="0" w:color="auto"/>
            </w:tcBorders>
            <w:noWrap/>
            <w:vAlign w:val="center"/>
          </w:tcPr>
          <w:p w14:paraId="0AC324B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single" w:sz="4" w:space="0" w:color="auto"/>
              <w:bottom w:val="single" w:sz="4" w:space="0" w:color="auto"/>
            </w:tcBorders>
            <w:noWrap/>
            <w:vAlign w:val="center"/>
          </w:tcPr>
          <w:p w14:paraId="7B651BC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single" w:sz="4" w:space="0" w:color="auto"/>
              <w:bottom w:val="single" w:sz="4" w:space="0" w:color="auto"/>
            </w:tcBorders>
            <w:vAlign w:val="center"/>
          </w:tcPr>
          <w:p w14:paraId="70E7BF8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single" w:sz="4" w:space="0" w:color="auto"/>
              <w:bottom w:val="single" w:sz="4" w:space="0" w:color="auto"/>
            </w:tcBorders>
            <w:vAlign w:val="center"/>
          </w:tcPr>
          <w:p w14:paraId="05AC02F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single" w:sz="4" w:space="0" w:color="auto"/>
              <w:bottom w:val="single" w:sz="4" w:space="0" w:color="auto"/>
            </w:tcBorders>
            <w:vAlign w:val="center"/>
          </w:tcPr>
          <w:p w14:paraId="32F9FAD2" w14:textId="77777777" w:rsidR="00B31AFE" w:rsidRPr="00F734BE" w:rsidRDefault="00B31AFE" w:rsidP="00B31AFE">
            <w:pPr>
              <w:jc w:val="center"/>
              <w:rPr>
                <w:rFonts w:ascii="Arial" w:hAnsi="Arial" w:cs="Arial"/>
                <w:sz w:val="18"/>
                <w:szCs w:val="18"/>
              </w:rPr>
            </w:pPr>
          </w:p>
        </w:tc>
        <w:tc>
          <w:tcPr>
            <w:tcW w:w="850" w:type="dxa"/>
            <w:tcBorders>
              <w:top w:val="single" w:sz="4" w:space="0" w:color="auto"/>
              <w:bottom w:val="single" w:sz="4" w:space="0" w:color="auto"/>
            </w:tcBorders>
            <w:vAlign w:val="center"/>
          </w:tcPr>
          <w:p w14:paraId="3B181C4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single" w:sz="4" w:space="0" w:color="auto"/>
              <w:bottom w:val="single" w:sz="4" w:space="0" w:color="auto"/>
            </w:tcBorders>
            <w:vAlign w:val="center"/>
          </w:tcPr>
          <w:p w14:paraId="2701053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single" w:sz="4" w:space="0" w:color="auto"/>
              <w:bottom w:val="single" w:sz="4" w:space="0" w:color="auto"/>
            </w:tcBorders>
            <w:vAlign w:val="center"/>
          </w:tcPr>
          <w:p w14:paraId="6D32D943" w14:textId="09AA5008"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PEVuZE5vdGU+PENpdGU+PEF1dGhvcj5XaWxsczwvQXV0aG9yPjxZZWFyPjIwMDU8L1llYXI+PFJl
Y051bT4xOTwvUmVjTnVtPjxEaXNwbGF5VGV4dD5bNTNdPC9EaXNwbGF5VGV4dD48cmVjb3JkPjxy
ZWMtbnVtYmVyPjE5PC9yZWMtbnVtYmVyPjxmb3JlaWduLWtleXM+PGtleSBhcHA9IkVOIiBkYi1p
ZD0ieHd6dHM1NWQyZHJmMjJlcGRheXg5c3gzNXh3dnRyZGF6YTA1Ij4xOTwva2V5PjwvZm9yZWln
bi1rZXlzPjxyZWYtdHlwZSBuYW1lPSJKb3VybmFsIEFydGljbGUiPjE3PC9yZWYtdHlwZT48Y29u
dHJpYnV0b3JzPjxhdXRob3JzPjxhdXRob3I+V2lsbHMsIEIuIEEuPC9hdXRob3I+PGF1dGhvcj5O
Z3V5ZW4sIE0uIEQuPC9hdXRob3I+PGF1dGhvcj5IYSwgVC4gTC48L2F1dGhvcj48YXV0aG9yPkRv
bmcsIFQuIEguPC9hdXRob3I+PGF1dGhvcj5UcmFuLCBULiBOLjwvYXV0aG9yPjxhdXRob3I+TGUs
IFQuIFQuPC9hdXRob3I+PGF1dGhvcj5UcmFuLCBWLiBELjwvYXV0aG9yPjxhdXRob3I+Tmd1eWVu
LCBULiBILjwvYXV0aG9yPjxhdXRob3I+Tmd1eWVuLCBWLiBDLjwvYXV0aG9yPjxhdXRob3I+U3Rl
cG5pZXdza2EsIEsuPC9hdXRob3I+PGF1dGhvcj5XaGl0ZSwgTi4gSi48L2F1dGhvcj48YXV0aG9y
PkZhcnJhciwgSi4gSi48L2F1dGhvcj48L2F1dGhvcnM+PC9jb250cmlidXRvcnM+PGF1dGgtYWRk
cmVzcz5PeGZvcmQgVW5pdmVyc2l0eSBDbGluaWNhbCBSZXNlYXJjaCBVbml0LCBIb3NwaXRhbCBm
b3IgVHJvcGljYWwgRGlzZWFzZXMsIEhvIENoaSBNaW5oIENpdHksIFZpZXRuYW0uIGJyaWRnZXR3
QGhjbS52bm4udm48L2F1dGgtYWRkcmVzcz48dGl0bGVzPjx0aXRsZT5Db21wYXJpc29uIG9mIHRo
cmVlIGZsdWlkIHNvbHV0aW9ucyBmb3IgcmVzdXNjaXRhdGlvbiBpbiBkZW5ndWUgc2hvY2sgc3lu
ZHJvbWU8L3RpdGxlPjxzZWNvbmRhcnktdGl0bGU+TiBFbmdsIEogTWVkPC9zZWNvbmRhcnktdGl0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ci0xPjwvYWx0LXBlcmlvZGljYWw+PHBhZ2VzPjg3Ny04OTwvcGFnZXM+PHZvbHVtZT4zNTM8L3Zv
bHVtZT48bnVtYmVyPjk8L251bWJlcj48ZWRpdGlvbj4yMDA1LzA5LzAyPC9lZGl0aW9uPjxrZXl3
b3Jkcz48a2V5d29yZD5BZG9sZXNjZW50PC9rZXl3b3JkPjxrZXl3b3JkPkJsb29kIENvYWd1bGF0
aW9uIFRlc3RzPC9rZXl3b3JkPjxrZXl3b3JkPkNoaWxkPC9rZXl3b3JkPjxrZXl3b3JkPkNoaWxk
LCBQcmVzY2hvb2w8L2tleXdvcmQ+PGtleXdvcmQ+RGVuZ3VlIEhlbW9ycmhhZ2ljIEZldmVyLyB0
aGVyYXB5PC9rZXl3b3JkPjxrZXl3b3JkPkRleHRyYW5zL2FkdmVyc2UgZWZmZWN0cy8gdGhlcmFw
ZXV0aWMgdXNlPC9rZXl3b3JkPjxrZXl3b3JkPkRvdWJsZS1CbGluZCBNZXRob2Q8L2tleXdvcmQ+
PGtleXdvcmQ+RmVtYWxlPC9rZXl3b3JkPjxrZXl3b3JkPkZsdWlkIFRoZXJhcHkvYWR2ZXJzZSBl
ZmZlY3RzPC9rZXl3b3JkPjxrZXl3b3JkPkhldGFzdGFyY2gvYWR2ZXJzZSBlZmZlY3RzLyB0aGVy
YXBldXRpYyB1c2U8L2tleXdvcmQ+PGtleXdvcmQ+SHVtYW5zPC9rZXl3b3JkPjxrZXl3b3JkPklu
ZnVzaW9ucywgSW50cmF2ZW5vdXM8L2tleXdvcmQ+PGtleXdvcmQ+SXNvdG9uaWMgU29sdXRpb25z
L2FkdmVyc2UgZWZmZWN0cy8gdGhlcmFwZXV0aWMgdXNlPC9rZXl3b3JkPjxrZXl3b3JkPk1hbGU8
L2tleXdvcmQ+PGtleXdvcmQ+UmVoeWRyYXRpb24gU29sdXRpb25zL2FkdmVyc2UgZWZmZWN0cy8g
dGhlcmFwZXV0aWMgdXNlPC9rZXl3b3JkPjxrZXl3b3JkPlJlc3VzY2l0YXRpb24vIG1ldGhvZHM8
L2tleXdvcmQ+PC9rZXl3b3Jkcz48ZGF0ZXM+PHllYXI+MjAwNTwveWVhcj48cHViLWRhdGVzPjxk
YXRlPlNlcCAxPC9kYXRlPjwvcHViLWRhdGVzPjwvZGF0ZXM+PGlzYm4+MTUzMy00NDA2IChFbGVj
dHJvbmljKSYjeEQ7MDAyOC00NzkzIChMaW5raW5nKTwvaXNibj48YWNjZXNzaW9uLW51bT4xNjEz
NTgzMjwvYWNjZXNzaW9uLW51bT48dXJscz48L3VybHM+PGVsZWN0cm9uaWMtcmVzb3VyY2UtbnVt
PjEwLjEwNTYvTkVKTW9hMDQ0MDU3PC9lbGVjdHJvbmljLXJlc291cmNlLW51bT48cmVtb3RlLWRh
dGFiYXNlLXByb3ZpZGVyPk5MTTwvcmVtb3RlLWRhdGFiYXNlLXByb3ZpZGVyPjxsYW5ndWFnZT5l
bmc8L2xhbmd1YWdlPjwvcmVjb3JkPjwvQ2l0ZT48L0VuZE5vdGU+AG==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PEVuZE5vdGU+PENpdGU+PEF1dGhvcj5XaWxsczwvQXV0aG9yPjxZZWFyPjIwMDU8L1llYXI+PFJl
Y051bT4xOTwvUmVjTnVtPjxEaXNwbGF5VGV4dD5bNTNdPC9EaXNwbGF5VGV4dD48cmVjb3JkPjxy
ZWMtbnVtYmVyPjE5PC9yZWMtbnVtYmVyPjxmb3JlaWduLWtleXM+PGtleSBhcHA9IkVOIiBkYi1p
ZD0ieHd6dHM1NWQyZHJmMjJlcGRheXg5c3gzNXh3dnRyZGF6YTA1Ij4xOTwva2V5PjwvZm9yZWln
bi1rZXlzPjxyZWYtdHlwZSBuYW1lPSJKb3VybmFsIEFydGljbGUiPjE3PC9yZWYtdHlwZT48Y29u
dHJpYnV0b3JzPjxhdXRob3JzPjxhdXRob3I+V2lsbHMsIEIuIEEuPC9hdXRob3I+PGF1dGhvcj5O
Z3V5ZW4sIE0uIEQuPC9hdXRob3I+PGF1dGhvcj5IYSwgVC4gTC48L2F1dGhvcj48YXV0aG9yPkRv
bmcsIFQuIEguPC9hdXRob3I+PGF1dGhvcj5UcmFuLCBULiBOLjwvYXV0aG9yPjxhdXRob3I+TGUs
IFQuIFQuPC9hdXRob3I+PGF1dGhvcj5UcmFuLCBWLiBELjwvYXV0aG9yPjxhdXRob3I+Tmd1eWVu
LCBULiBILjwvYXV0aG9yPjxhdXRob3I+Tmd1eWVuLCBWLiBDLjwvYXV0aG9yPjxhdXRob3I+U3Rl
cG5pZXdza2EsIEsuPC9hdXRob3I+PGF1dGhvcj5XaGl0ZSwgTi4gSi48L2F1dGhvcj48YXV0aG9y
PkZhcnJhciwgSi4gSi48L2F1dGhvcj48L2F1dGhvcnM+PC9jb250cmlidXRvcnM+PGF1dGgtYWRk
cmVzcz5PeGZvcmQgVW5pdmVyc2l0eSBDbGluaWNhbCBSZXNlYXJjaCBVbml0LCBIb3NwaXRhbCBm
b3IgVHJvcGljYWwgRGlzZWFzZXMsIEhvIENoaSBNaW5oIENpdHksIFZpZXRuYW0uIGJyaWRnZXR3
QGhjbS52bm4udm48L2F1dGgtYWRkcmVzcz48dGl0bGVzPjx0aXRsZT5Db21wYXJpc29uIG9mIHRo
cmVlIGZsdWlkIHNvbHV0aW9ucyBmb3IgcmVzdXNjaXRhdGlvbiBpbiBkZW5ndWUgc2hvY2sgc3lu
ZHJvbWU8L3RpdGxlPjxzZWNvbmRhcnktdGl0bGU+TiBFbmdsIEogTWVkPC9zZWNvbmRhcnktdGl0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ci0xPjwvYWx0LXBlcmlvZGljYWw+PHBhZ2VzPjg3Ny04OTwvcGFnZXM+PHZvbHVtZT4zNTM8L3Zv
bHVtZT48bnVtYmVyPjk8L251bWJlcj48ZWRpdGlvbj4yMDA1LzA5LzAyPC9lZGl0aW9uPjxrZXl3
b3Jkcz48a2V5d29yZD5BZG9sZXNjZW50PC9rZXl3b3JkPjxrZXl3b3JkPkJsb29kIENvYWd1bGF0
aW9uIFRlc3RzPC9rZXl3b3JkPjxrZXl3b3JkPkNoaWxkPC9rZXl3b3JkPjxrZXl3b3JkPkNoaWxk
LCBQcmVzY2hvb2w8L2tleXdvcmQ+PGtleXdvcmQ+RGVuZ3VlIEhlbW9ycmhhZ2ljIEZldmVyLyB0
aGVyYXB5PC9rZXl3b3JkPjxrZXl3b3JkPkRleHRyYW5zL2FkdmVyc2UgZWZmZWN0cy8gdGhlcmFw
ZXV0aWMgdXNlPC9rZXl3b3JkPjxrZXl3b3JkPkRvdWJsZS1CbGluZCBNZXRob2Q8L2tleXdvcmQ+
PGtleXdvcmQ+RmVtYWxlPC9rZXl3b3JkPjxrZXl3b3JkPkZsdWlkIFRoZXJhcHkvYWR2ZXJzZSBl
ZmZlY3RzPC9rZXl3b3JkPjxrZXl3b3JkPkhldGFzdGFyY2gvYWR2ZXJzZSBlZmZlY3RzLyB0aGVy
YXBldXRpYyB1c2U8L2tleXdvcmQ+PGtleXdvcmQ+SHVtYW5zPC9rZXl3b3JkPjxrZXl3b3JkPklu
ZnVzaW9ucywgSW50cmF2ZW5vdXM8L2tleXdvcmQ+PGtleXdvcmQ+SXNvdG9uaWMgU29sdXRpb25z
L2FkdmVyc2UgZWZmZWN0cy8gdGhlcmFwZXV0aWMgdXNlPC9rZXl3b3JkPjxrZXl3b3JkPk1hbGU8
L2tleXdvcmQ+PGtleXdvcmQ+UmVoeWRyYXRpb24gU29sdXRpb25zL2FkdmVyc2UgZWZmZWN0cy8g
dGhlcmFwZXV0aWMgdXNlPC9rZXl3b3JkPjxrZXl3b3JkPlJlc3VzY2l0YXRpb24vIG1ldGhvZHM8
L2tleXdvcmQ+PC9rZXl3b3Jkcz48ZGF0ZXM+PHllYXI+MjAwNTwveWVhcj48cHViLWRhdGVzPjxk
YXRlPlNlcCAxPC9kYXRlPjwvcHViLWRhdGVzPjwvZGF0ZXM+PGlzYm4+MTUzMy00NDA2IChFbGVj
dHJvbmljKSYjeEQ7MDAyOC00NzkzIChMaW5raW5nKTwvaXNibj48YWNjZXNzaW9uLW51bT4xNjEz
NTgzMjwvYWNjZXNzaW9uLW51bT48dXJscz48L3VybHM+PGVsZWN0cm9uaWMtcmVzb3VyY2UtbnVt
PjEwLjEwNTYvTkVKTW9hMDQ0MDU3PC9lbGVjdHJvbmljLXJlc291cmNlLW51bT48cmVtb3RlLWRh
dGFiYXNlLXByb3ZpZGVyPk5MTTwvcmVtb3RlLWRhdGFiYXNlLXByb3ZpZGVyPjxsYW5ndWFnZT5l
bmc8L2xhbmd1YWdlPjwvcmVjb3JkPjwvQ2l0ZT48L0VuZE5vdGU+AG==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53" w:tooltip="Wills, 2005 #19" w:history="1">
              <w:r w:rsidR="00D111D5">
                <w:rPr>
                  <w:rFonts w:ascii="Arial" w:hAnsi="Arial" w:cs="Arial"/>
                  <w:noProof/>
                  <w:sz w:val="18"/>
                  <w:szCs w:val="18"/>
                </w:rPr>
                <w:t>53</w:t>
              </w:r>
            </w:hyperlink>
            <w:r w:rsidR="00D111D5">
              <w:rPr>
                <w:rFonts w:ascii="Arial" w:hAnsi="Arial" w:cs="Arial"/>
                <w:noProof/>
                <w:sz w:val="18"/>
                <w:szCs w:val="18"/>
              </w:rPr>
              <w:t>]</w:t>
            </w:r>
            <w:r w:rsidRPr="00D91CDD">
              <w:rPr>
                <w:rFonts w:ascii="Arial" w:hAnsi="Arial" w:cs="Arial"/>
                <w:sz w:val="18"/>
                <w:szCs w:val="18"/>
              </w:rPr>
              <w:fldChar w:fldCharType="end"/>
            </w:r>
            <w:r w:rsidRPr="00D91CDD">
              <w:t xml:space="preserve">±] </w:t>
            </w:r>
            <w:r w:rsidRPr="00D91CDD">
              <w:rPr>
                <w:sz w:val="18"/>
                <w:szCs w:val="18"/>
              </w:rPr>
              <w:t>[e2]</w:t>
            </w:r>
          </w:p>
        </w:tc>
      </w:tr>
      <w:tr w:rsidR="00B31AFE" w:rsidRPr="00F734BE" w14:paraId="33007A36" w14:textId="77777777" w:rsidTr="00B31AFE">
        <w:trPr>
          <w:trHeight w:val="645"/>
        </w:trPr>
        <w:tc>
          <w:tcPr>
            <w:tcW w:w="1350" w:type="dxa"/>
            <w:tcBorders>
              <w:top w:val="single" w:sz="4" w:space="0" w:color="FFFFFF" w:themeColor="background1"/>
              <w:bottom w:val="nil"/>
            </w:tcBorders>
            <w:shd w:val="clear" w:color="auto" w:fill="8DB3E2" w:themeFill="text2" w:themeFillTint="66"/>
            <w:vAlign w:val="center"/>
          </w:tcPr>
          <w:p w14:paraId="0A3ABEF9" w14:textId="77777777" w:rsidR="00B31AFE" w:rsidRPr="00F734BE" w:rsidRDefault="00B31AFE" w:rsidP="00B31AFE">
            <w:pPr>
              <w:jc w:val="center"/>
              <w:rPr>
                <w:rFonts w:ascii="Arial" w:hAnsi="Arial" w:cs="Arial"/>
                <w:b/>
                <w:sz w:val="18"/>
                <w:szCs w:val="18"/>
              </w:rPr>
            </w:pPr>
            <w:r>
              <w:rPr>
                <w:rFonts w:ascii="Arial" w:hAnsi="Arial" w:cs="Arial"/>
                <w:b/>
                <w:sz w:val="18"/>
                <w:szCs w:val="18"/>
              </w:rPr>
              <w:t>Gelatins</w:t>
            </w:r>
          </w:p>
        </w:tc>
        <w:tc>
          <w:tcPr>
            <w:tcW w:w="1226" w:type="dxa"/>
            <w:tcBorders>
              <w:top w:val="nil"/>
              <w:bottom w:val="single" w:sz="4" w:space="0" w:color="auto"/>
            </w:tcBorders>
            <w:shd w:val="clear" w:color="auto" w:fill="DBE5F1" w:themeFill="accent1" w:themeFillTint="33"/>
            <w:vAlign w:val="center"/>
          </w:tcPr>
          <w:p w14:paraId="0ABD1241" w14:textId="77777777" w:rsidR="00B31AFE" w:rsidRPr="00F734BE" w:rsidRDefault="00B31AFE" w:rsidP="00B31AFE">
            <w:pPr>
              <w:jc w:val="center"/>
              <w:rPr>
                <w:rFonts w:ascii="Arial" w:hAnsi="Arial" w:cs="Arial"/>
                <w:sz w:val="18"/>
                <w:szCs w:val="18"/>
              </w:rPr>
            </w:pPr>
            <w:r w:rsidRPr="008519B2">
              <w:t>succinylated gelatin</w:t>
            </w:r>
          </w:p>
        </w:tc>
        <w:tc>
          <w:tcPr>
            <w:tcW w:w="1831" w:type="dxa"/>
            <w:gridSpan w:val="2"/>
            <w:tcBorders>
              <w:top w:val="nil"/>
              <w:bottom w:val="single" w:sz="4" w:space="0" w:color="auto"/>
            </w:tcBorders>
            <w:shd w:val="clear" w:color="auto" w:fill="DBE5F1" w:themeFill="accent1" w:themeFillTint="33"/>
            <w:vAlign w:val="center"/>
          </w:tcPr>
          <w:p w14:paraId="1271F92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Plasmagel – Fresenius</w:t>
            </w:r>
          </w:p>
        </w:tc>
        <w:tc>
          <w:tcPr>
            <w:tcW w:w="1108" w:type="dxa"/>
            <w:tcBorders>
              <w:top w:val="nil"/>
              <w:bottom w:val="single" w:sz="4" w:space="0" w:color="auto"/>
            </w:tcBorders>
            <w:shd w:val="clear" w:color="auto" w:fill="DBE5F1" w:themeFill="accent1" w:themeFillTint="33"/>
            <w:vAlign w:val="center"/>
          </w:tcPr>
          <w:p w14:paraId="396FB66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1" w:type="dxa"/>
            <w:tcBorders>
              <w:top w:val="nil"/>
              <w:bottom w:val="single" w:sz="4" w:space="0" w:color="auto"/>
            </w:tcBorders>
            <w:shd w:val="clear" w:color="auto" w:fill="DBE5F1" w:themeFill="accent1" w:themeFillTint="33"/>
            <w:vAlign w:val="center"/>
          </w:tcPr>
          <w:p w14:paraId="0DB4EBC7" w14:textId="77777777" w:rsidR="00B31AFE" w:rsidRPr="00F734BE" w:rsidRDefault="00B31AFE" w:rsidP="00B31AFE">
            <w:pPr>
              <w:jc w:val="center"/>
              <w:rPr>
                <w:rFonts w:ascii="Arial" w:hAnsi="Arial" w:cs="Arial"/>
                <w:sz w:val="18"/>
                <w:szCs w:val="18"/>
              </w:rPr>
            </w:pPr>
          </w:p>
        </w:tc>
        <w:tc>
          <w:tcPr>
            <w:tcW w:w="634" w:type="dxa"/>
            <w:tcBorders>
              <w:top w:val="nil"/>
              <w:bottom w:val="single" w:sz="4" w:space="0" w:color="auto"/>
            </w:tcBorders>
            <w:shd w:val="clear" w:color="auto" w:fill="DBE5F1" w:themeFill="accent1" w:themeFillTint="33"/>
            <w:vAlign w:val="center"/>
          </w:tcPr>
          <w:p w14:paraId="70C5F5C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120</w:t>
            </w:r>
          </w:p>
        </w:tc>
        <w:tc>
          <w:tcPr>
            <w:tcW w:w="743" w:type="dxa"/>
            <w:tcBorders>
              <w:top w:val="nil"/>
              <w:bottom w:val="single" w:sz="4" w:space="0" w:color="auto"/>
            </w:tcBorders>
            <w:shd w:val="clear" w:color="auto" w:fill="DBE5F1" w:themeFill="accent1" w:themeFillTint="33"/>
            <w:vAlign w:val="center"/>
          </w:tcPr>
          <w:p w14:paraId="7572ADE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567" w:type="dxa"/>
            <w:tcBorders>
              <w:top w:val="nil"/>
              <w:bottom w:val="single" w:sz="4" w:space="0" w:color="auto"/>
            </w:tcBorders>
            <w:shd w:val="clear" w:color="auto" w:fill="DBE5F1" w:themeFill="accent1" w:themeFillTint="33"/>
            <w:vAlign w:val="center"/>
          </w:tcPr>
          <w:p w14:paraId="4B8581C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single" w:sz="4" w:space="0" w:color="auto"/>
            </w:tcBorders>
            <w:shd w:val="clear" w:color="auto" w:fill="DBE5F1" w:themeFill="accent1" w:themeFillTint="33"/>
            <w:vAlign w:val="center"/>
          </w:tcPr>
          <w:p w14:paraId="5BD1996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single" w:sz="4" w:space="0" w:color="auto"/>
            </w:tcBorders>
            <w:shd w:val="clear" w:color="auto" w:fill="DBE5F1" w:themeFill="accent1" w:themeFillTint="33"/>
            <w:vAlign w:val="center"/>
          </w:tcPr>
          <w:p w14:paraId="12F7990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single" w:sz="4" w:space="0" w:color="auto"/>
            </w:tcBorders>
            <w:shd w:val="clear" w:color="auto" w:fill="DBE5F1" w:themeFill="accent1" w:themeFillTint="33"/>
            <w:vAlign w:val="center"/>
          </w:tcPr>
          <w:p w14:paraId="3FB7793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single" w:sz="4" w:space="0" w:color="auto"/>
            </w:tcBorders>
            <w:shd w:val="clear" w:color="auto" w:fill="DBE5F1" w:themeFill="accent1" w:themeFillTint="33"/>
            <w:vAlign w:val="center"/>
          </w:tcPr>
          <w:p w14:paraId="7CB2FA1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single" w:sz="4" w:space="0" w:color="auto"/>
            </w:tcBorders>
            <w:shd w:val="clear" w:color="auto" w:fill="DBE5F1" w:themeFill="accent1" w:themeFillTint="33"/>
            <w:vAlign w:val="center"/>
          </w:tcPr>
          <w:p w14:paraId="79322C62" w14:textId="77777777" w:rsidR="00B31AFE" w:rsidRPr="00F734BE" w:rsidRDefault="00B31AFE" w:rsidP="00B31AFE">
            <w:pPr>
              <w:jc w:val="center"/>
              <w:rPr>
                <w:rFonts w:ascii="Arial" w:hAnsi="Arial" w:cs="Arial"/>
                <w:sz w:val="18"/>
                <w:szCs w:val="18"/>
              </w:rPr>
            </w:pPr>
          </w:p>
        </w:tc>
        <w:tc>
          <w:tcPr>
            <w:tcW w:w="850" w:type="dxa"/>
            <w:tcBorders>
              <w:top w:val="nil"/>
              <w:bottom w:val="single" w:sz="4" w:space="0" w:color="auto"/>
            </w:tcBorders>
            <w:shd w:val="clear" w:color="auto" w:fill="DBE5F1" w:themeFill="accent1" w:themeFillTint="33"/>
            <w:vAlign w:val="center"/>
          </w:tcPr>
          <w:p w14:paraId="14DDA39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single" w:sz="4" w:space="0" w:color="auto"/>
            </w:tcBorders>
            <w:shd w:val="clear" w:color="auto" w:fill="DBE5F1" w:themeFill="accent1" w:themeFillTint="33"/>
            <w:vAlign w:val="center"/>
          </w:tcPr>
          <w:p w14:paraId="15D89DD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nil"/>
              <w:bottom w:val="single" w:sz="4" w:space="0" w:color="auto"/>
            </w:tcBorders>
            <w:shd w:val="clear" w:color="auto" w:fill="DBE5F1" w:themeFill="accent1" w:themeFillTint="33"/>
            <w:vAlign w:val="center"/>
          </w:tcPr>
          <w:p w14:paraId="322AE784" w14:textId="23C1B8D1"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r>
            <w:r w:rsidR="00D111D5">
              <w:rPr>
                <w:rFonts w:ascii="Arial" w:hAnsi="Arial" w:cs="Arial"/>
                <w:sz w:val="18"/>
                <w:szCs w:val="18"/>
              </w:rPr>
              <w:instrText xml:space="preserve"> ADDIN EN.CITE &lt;EndNote&gt;&lt;Cite&gt;&lt;Author&gt;Schortgen&lt;/Author&gt;&lt;Year&gt;2001&lt;/Year&gt;&lt;RecNum&gt;17&lt;/RecNum&gt;&lt;DisplayText&gt;[35]&lt;/DisplayText&gt;&lt;record&gt;&lt;rec-number&gt;17&lt;/rec-number&gt;&lt;foreign-keys&gt;&lt;key app="EN" db-id="xwzts55d2drf22epdayx9sx35xwvtrdaza05"&gt;17&lt;/key&gt;&lt;/foreign-keys&gt;&lt;ref-type name="Journal Article"&gt;17&lt;/ref-type&gt;&lt;contributors&gt;&lt;authors&gt;&lt;author&gt;Schortgen, Frédérique&lt;/author&gt;&lt;author&gt;Lacherade, Jean-Claude&lt;/author&gt;&lt;author&gt;Bruneel, Fabrice&lt;/author&gt;&lt;author&gt;Cattaneo, Isabelle&lt;/author&gt;&lt;author&gt;Hemery, François&lt;/author&gt;&lt;author&gt;Lemaire, François&lt;/author&gt;&lt;author&gt;Brochard, Laurent&lt;/author&gt;&lt;/authors&gt;&lt;/contributors&gt;&lt;titles&gt;&lt;title&gt;Effects of hydroxyethylstarch and gelatin on renal function in severe sepsis: a multicentre randomised study&lt;/title&gt;&lt;secondary-title&gt;The Lancet&lt;/secondary-title&gt;&lt;/titles&gt;&lt;periodical&gt;&lt;full-title&gt;The Lancet&lt;/full-title&gt;&lt;/periodical&gt;&lt;pages&gt;911-916&lt;/pages&gt;&lt;volume&gt;357&lt;/volume&gt;&lt;number&gt;9260&lt;/number&gt;&lt;dates&gt;&lt;year&gt;2001&lt;/year&gt;&lt;/dates&gt;&lt;isbn&gt;01406736&lt;/isbn&gt;&lt;urls&gt;&lt;/urls&gt;&lt;electronic-resource-num&gt;10.1016/s0140-6736(00)04211-2&lt;/electronic-resource-num&gt;&lt;/record&gt;&lt;/Cite&gt;&lt;/EndNote&gt;</w:instrText>
            </w:r>
            <w:r w:rsidRPr="00D91CDD">
              <w:rPr>
                <w:rFonts w:ascii="Arial" w:hAnsi="Arial" w:cs="Arial"/>
                <w:sz w:val="18"/>
                <w:szCs w:val="18"/>
              </w:rPr>
              <w:fldChar w:fldCharType="separate"/>
            </w:r>
            <w:r w:rsidR="00D111D5">
              <w:rPr>
                <w:rFonts w:ascii="Arial" w:hAnsi="Arial" w:cs="Arial"/>
                <w:noProof/>
                <w:sz w:val="18"/>
                <w:szCs w:val="18"/>
              </w:rPr>
              <w:t>[</w:t>
            </w:r>
            <w:hyperlink w:anchor="_ENREF_35" w:tooltip="Schortgen, 2001 #17" w:history="1">
              <w:r w:rsidR="00D111D5">
                <w:rPr>
                  <w:rFonts w:ascii="Arial" w:hAnsi="Arial" w:cs="Arial"/>
                  <w:noProof/>
                  <w:sz w:val="18"/>
                  <w:szCs w:val="18"/>
                </w:rPr>
                <w:t>35</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w:t>
            </w:r>
          </w:p>
        </w:tc>
      </w:tr>
      <w:tr w:rsidR="00B31AFE" w:rsidRPr="00F734BE" w14:paraId="260EA13C" w14:textId="77777777" w:rsidTr="00B31AFE">
        <w:trPr>
          <w:trHeight w:val="514"/>
        </w:trPr>
        <w:tc>
          <w:tcPr>
            <w:tcW w:w="1350" w:type="dxa"/>
            <w:vMerge w:val="restart"/>
            <w:tcBorders>
              <w:top w:val="single" w:sz="4" w:space="0" w:color="FFFFFF" w:themeColor="background1"/>
              <w:bottom w:val="nil"/>
              <w:right w:val="nil"/>
            </w:tcBorders>
            <w:shd w:val="clear" w:color="auto" w:fill="8DB3E2" w:themeFill="text2" w:themeFillTint="66"/>
            <w:vAlign w:val="center"/>
          </w:tcPr>
          <w:p w14:paraId="345D397E" w14:textId="77777777" w:rsidR="00B31AFE" w:rsidRDefault="00B31AFE" w:rsidP="00B31AFE">
            <w:pPr>
              <w:jc w:val="center"/>
              <w:rPr>
                <w:rFonts w:ascii="Arial" w:hAnsi="Arial" w:cs="Arial"/>
                <w:b/>
                <w:sz w:val="18"/>
                <w:szCs w:val="18"/>
              </w:rPr>
            </w:pPr>
            <w:r>
              <w:rPr>
                <w:rFonts w:ascii="Arial" w:hAnsi="Arial" w:cs="Arial"/>
                <w:b/>
                <w:sz w:val="18"/>
                <w:szCs w:val="18"/>
              </w:rPr>
              <w:t>Human</w:t>
            </w:r>
          </w:p>
          <w:p w14:paraId="7773625F" w14:textId="77777777" w:rsidR="00B31AFE" w:rsidRPr="00F734BE" w:rsidRDefault="00B31AFE" w:rsidP="00B31AFE">
            <w:pPr>
              <w:jc w:val="center"/>
              <w:rPr>
                <w:rFonts w:ascii="Arial" w:hAnsi="Arial" w:cs="Arial"/>
                <w:b/>
                <w:sz w:val="18"/>
                <w:szCs w:val="18"/>
              </w:rPr>
            </w:pPr>
            <w:r w:rsidRPr="00F734BE">
              <w:rPr>
                <w:rFonts w:ascii="Arial" w:hAnsi="Arial" w:cs="Arial"/>
                <w:b/>
                <w:sz w:val="18"/>
                <w:szCs w:val="18"/>
              </w:rPr>
              <w:t>Albumins</w:t>
            </w:r>
          </w:p>
        </w:tc>
        <w:tc>
          <w:tcPr>
            <w:tcW w:w="1226" w:type="dxa"/>
            <w:tcBorders>
              <w:top w:val="single" w:sz="4" w:space="0" w:color="auto"/>
              <w:left w:val="nil"/>
              <w:bottom w:val="nil"/>
            </w:tcBorders>
            <w:vAlign w:val="center"/>
          </w:tcPr>
          <w:p w14:paraId="2091E148" w14:textId="77777777" w:rsidR="00B31AFE" w:rsidRPr="00F734BE" w:rsidRDefault="00B31AFE" w:rsidP="00B31AFE">
            <w:pPr>
              <w:jc w:val="center"/>
              <w:rPr>
                <w:rFonts w:ascii="Arial" w:hAnsi="Arial" w:cs="Arial"/>
                <w:sz w:val="18"/>
                <w:szCs w:val="18"/>
              </w:rPr>
            </w:pPr>
          </w:p>
        </w:tc>
        <w:tc>
          <w:tcPr>
            <w:tcW w:w="1831" w:type="dxa"/>
            <w:gridSpan w:val="2"/>
            <w:tcBorders>
              <w:top w:val="single" w:sz="4" w:space="0" w:color="auto"/>
              <w:bottom w:val="nil"/>
            </w:tcBorders>
            <w:vAlign w:val="center"/>
          </w:tcPr>
          <w:p w14:paraId="177C49E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Buminate 5% - Baxter</w:t>
            </w:r>
          </w:p>
        </w:tc>
        <w:tc>
          <w:tcPr>
            <w:tcW w:w="1108" w:type="dxa"/>
            <w:tcBorders>
              <w:top w:val="single" w:sz="4" w:space="0" w:color="auto"/>
              <w:bottom w:val="nil"/>
            </w:tcBorders>
            <w:vAlign w:val="center"/>
          </w:tcPr>
          <w:p w14:paraId="162C902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1" w:type="dxa"/>
            <w:tcBorders>
              <w:top w:val="single" w:sz="4" w:space="0" w:color="auto"/>
              <w:bottom w:val="nil"/>
            </w:tcBorders>
            <w:vAlign w:val="center"/>
          </w:tcPr>
          <w:p w14:paraId="46A291C4" w14:textId="77777777" w:rsidR="00B31AFE" w:rsidRPr="00F734BE" w:rsidRDefault="00B31AFE" w:rsidP="00B31AFE">
            <w:pPr>
              <w:jc w:val="center"/>
              <w:rPr>
                <w:rFonts w:ascii="Arial" w:hAnsi="Arial" w:cs="Arial"/>
                <w:sz w:val="18"/>
                <w:szCs w:val="18"/>
              </w:rPr>
            </w:pPr>
          </w:p>
        </w:tc>
        <w:tc>
          <w:tcPr>
            <w:tcW w:w="634" w:type="dxa"/>
            <w:tcBorders>
              <w:top w:val="single" w:sz="4" w:space="0" w:color="auto"/>
              <w:bottom w:val="nil"/>
            </w:tcBorders>
            <w:noWrap/>
            <w:vAlign w:val="center"/>
          </w:tcPr>
          <w:p w14:paraId="65BEDA2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145</w:t>
            </w:r>
          </w:p>
        </w:tc>
        <w:tc>
          <w:tcPr>
            <w:tcW w:w="743" w:type="dxa"/>
            <w:tcBorders>
              <w:top w:val="single" w:sz="4" w:space="0" w:color="auto"/>
              <w:bottom w:val="nil"/>
            </w:tcBorders>
            <w:noWrap/>
            <w:vAlign w:val="center"/>
          </w:tcPr>
          <w:p w14:paraId="65C2FA3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567" w:type="dxa"/>
            <w:tcBorders>
              <w:top w:val="single" w:sz="4" w:space="0" w:color="auto"/>
              <w:bottom w:val="nil"/>
            </w:tcBorders>
            <w:noWrap/>
            <w:vAlign w:val="center"/>
          </w:tcPr>
          <w:p w14:paraId="040685E6" w14:textId="77777777" w:rsidR="00B31AFE" w:rsidRPr="00F734BE" w:rsidRDefault="00B31AFE" w:rsidP="00B31AFE">
            <w:pPr>
              <w:jc w:val="center"/>
              <w:rPr>
                <w:rFonts w:ascii="Arial" w:hAnsi="Arial" w:cs="Arial"/>
                <w:sz w:val="18"/>
                <w:szCs w:val="18"/>
              </w:rPr>
            </w:pPr>
            <w:r>
              <w:rPr>
                <w:rFonts w:ascii="Arial" w:hAnsi="Arial" w:cs="Arial"/>
                <w:sz w:val="18"/>
                <w:szCs w:val="18"/>
              </w:rPr>
              <w:t>NA</w:t>
            </w:r>
          </w:p>
        </w:tc>
        <w:tc>
          <w:tcPr>
            <w:tcW w:w="425" w:type="dxa"/>
            <w:tcBorders>
              <w:top w:val="single" w:sz="4" w:space="0" w:color="auto"/>
              <w:bottom w:val="nil"/>
            </w:tcBorders>
            <w:noWrap/>
            <w:vAlign w:val="center"/>
          </w:tcPr>
          <w:p w14:paraId="094B819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single" w:sz="4" w:space="0" w:color="auto"/>
              <w:bottom w:val="nil"/>
            </w:tcBorders>
            <w:noWrap/>
            <w:vAlign w:val="center"/>
          </w:tcPr>
          <w:p w14:paraId="30B6C70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single" w:sz="4" w:space="0" w:color="auto"/>
              <w:bottom w:val="nil"/>
            </w:tcBorders>
            <w:vAlign w:val="center"/>
          </w:tcPr>
          <w:p w14:paraId="6EFD731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single" w:sz="4" w:space="0" w:color="auto"/>
              <w:bottom w:val="nil"/>
            </w:tcBorders>
            <w:vAlign w:val="center"/>
          </w:tcPr>
          <w:p w14:paraId="0C3416C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single" w:sz="4" w:space="0" w:color="auto"/>
              <w:bottom w:val="nil"/>
            </w:tcBorders>
            <w:vAlign w:val="center"/>
          </w:tcPr>
          <w:p w14:paraId="455A0AAF" w14:textId="77777777" w:rsidR="00B31AFE" w:rsidRPr="009F4F9C" w:rsidRDefault="00B31AFE" w:rsidP="00B31AFE">
            <w:pPr>
              <w:jc w:val="center"/>
              <w:rPr>
                <w:rFonts w:ascii="Arial" w:hAnsi="Arial" w:cs="Arial"/>
                <w:sz w:val="13"/>
                <w:szCs w:val="13"/>
              </w:rPr>
            </w:pPr>
            <w:r w:rsidRPr="009F4F9C">
              <w:rPr>
                <w:rFonts w:ascii="Arial" w:hAnsi="Arial" w:cs="Arial"/>
                <w:sz w:val="13"/>
                <w:szCs w:val="13"/>
              </w:rPr>
              <w:t>Caprylate 4 mmol/l; tryptohanate 4; bicarbonate</w:t>
            </w:r>
            <w:r>
              <w:rPr>
                <w:rFonts w:ascii="Arial" w:hAnsi="Arial" w:cs="Arial"/>
                <w:sz w:val="13"/>
                <w:szCs w:val="13"/>
              </w:rPr>
              <w:t xml:space="preserve"> (conc. not clear)</w:t>
            </w:r>
          </w:p>
        </w:tc>
        <w:tc>
          <w:tcPr>
            <w:tcW w:w="850" w:type="dxa"/>
            <w:tcBorders>
              <w:top w:val="single" w:sz="4" w:space="0" w:color="auto"/>
              <w:bottom w:val="nil"/>
            </w:tcBorders>
            <w:vAlign w:val="center"/>
          </w:tcPr>
          <w:p w14:paraId="2A58BF3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single" w:sz="4" w:space="0" w:color="auto"/>
              <w:bottom w:val="nil"/>
            </w:tcBorders>
            <w:vAlign w:val="center"/>
          </w:tcPr>
          <w:p w14:paraId="29AD043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single" w:sz="4" w:space="0" w:color="auto"/>
              <w:bottom w:val="nil"/>
              <w:right w:val="single" w:sz="4" w:space="0" w:color="auto"/>
            </w:tcBorders>
            <w:vAlign w:val="center"/>
          </w:tcPr>
          <w:p w14:paraId="6D886EC6" w14:textId="6BA2193E"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PEVuZE5vdGU+PENpdGU+PEF1dGhvcj5NYWl0bGFuZDwvQXV0aG9yPjxZZWFyPjIwMTE8L1llYXI+
PFJlY051bT4yMzwvUmVjTnVtPjxEaXNwbGF5VGV4dD5bNTBdPC9EaXNwbGF5VGV4dD48cmVjb3Jk
PjxyZWMtbnVtYmVyPjIzPC9yZWMtbnVtYmVyPjxmb3JlaWduLWtleXM+PGtleSBhcHA9IkVOIiBk
Yi1pZD0ieHd6dHM1NWQyZHJmMjJlcGRheXg5c3gzNXh3dnRyZGF6YTA1Ij4yMzwva2V5PjwvZm9y
ZWlnbi1rZXlzPjxyZWYtdHlwZSBuYW1lPSJKb3VybmFsIEFydGljbGUiPjE3PC9yZWYtdHlwZT48
Y29udHJpYnV0b3JzPjxhdXRob3JzPjxhdXRob3I+TWFpdGxhbmQsIEsuPC9hdXRob3I+PGF1dGhv
cj5LaWd1bGksIFMuPC9hdXRob3I+PGF1dGhvcj5PcG9rYSwgUi4gTy48L2F1dGhvcj48YXV0aG9y
PkVuZ29ydSwgQy48L2F1dGhvcj48YXV0aG9yPk9sdXBvdC1PbHVwb3QsIFAuPC9hdXRob3I+PGF1
dGhvcj5Ba2VjaCwgUy4gTy48L2F1dGhvcj48YXV0aG9yPk55ZWtvLCBSLjwvYXV0aG9yPjxhdXRo
b3I+TXRvdmUsIEcuPC9hdXRob3I+PGF1dGhvcj5SZXlidXJuLCBILjwvYXV0aG9yPjxhdXRob3I+
TGFuZywgVC48L2F1dGhvcj48YXV0aG9yPkJyZW50LCBCLjwvYXV0aG9yPjxhdXRob3I+RXZhbnMs
IEouIEEuPC9hdXRob3I+PGF1dGhvcj5UaWJlbmRlcmFuYSwgSi4gSy48L2F1dGhvcj48YXV0aG9y
PkNyYXdsZXksIEouPC9hdXRob3I+PGF1dGhvcj5SdXNzZWxsLCBFLiBDLjwvYXV0aG9yPjxhdXRo
b3I+TGV2aW4sIE0uPC9hdXRob3I+PGF1dGhvcj5CYWJpa2VyLCBBLiBHLjwvYXV0aG9yPjxhdXRo
b3I+R2liYiwgRC4gTS48L2F1dGhvcj48L2F1dGhvcnM+PC9jb250cmlidXRvcnM+PGF1dGgtYWRk
cmVzcz5LaWxpZmkgQ2xpbmljYWwgVHJpYWxzIEZhY2lsaXR5LCBLZW55YSBNZWRpY2FsIFJlc2Vh
cmNoIEluc3RpdHV0ZSAoS0VNUkkpLVdlbGxjb21lIFRydXN0IFJlc2VhcmNoIFByb2dyYW1tZSwg
S2lsaWZpLCBLZW55YS4ga2F0aHJ5bi5tYWl0bGFuZEBnbWFpbC5jb208L2F1dGgtYWRkcmVzcz48
dGl0bGVzPjx0aXRsZT5Nb3J0YWxpdHkgYWZ0ZXIgZmx1aWQgYm9sdXMgaW4gQWZyaWNhbiBjaGls
ZHJlbiB3aXRoIHNldmVyZSBpbmZlY3Rpb248L3RpdGxlPjxzZWNvbmRhcnktdGl0bGU+TiBFbmds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cm5hbCBvZiBtZWRpY2luZTwvYWJici0xPjwvYWx0LXBlcmlvZGljYWw+PHBhZ2VzPjI0ODMtOTU8
L3BhZ2VzPjx2b2x1bWU+MzY0PC92b2x1bWU+PG51bWJlcj4yNjwvbnVtYmVyPjxlZGl0aW9uPjIw
MTEvMDUvMjg8L2VkaXRpb24+PGtleXdvcmRzPjxrZXl3b3JkPkFmcmljYSwgRWFzdGVybjwva2V5
d29yZD48a2V5d29yZD5BbGJ1bWlucy8gYWRtaW5pc3RyYXRpb24gJmFtcDsgZG9zYWdlPC9rZXl3
b3JkPjxrZXl3b3JkPkNoaWxkPC9rZXl3b3JkPjxrZXl3b3JkPkNoaWxkLCBQcmVzY2hvb2w8L2tl
eXdvcmQ+PGtleXdvcmQ+Q3JpdGljYWwgSWxsbmVzcy9tb3J0YWxpdHkvdGhlcmFweTwva2V5d29y
ZD48a2V5d29yZD5GZW1hbGU8L2tleXdvcmQ+PGtleXdvcmQ+RmV2ZXI8L2tleXdvcmQ+PGtleXdv
cmQ+Rmx1aWQgVGhlcmFweS8gbWV0aG9kcy9tb3J0YWxpdHk8L2tleXdvcmQ+PGtleXdvcmQ+SHVt
YW5zPC9rZXl3b3JkPjxrZXl3b3JkPkh5cG90ZW5zaW9uL3RoZXJhcHk8L2tleXdvcmQ+PGtleXdv
cmQ+SW5mYW50PC9rZXl3b3JkPjxrZXl3b3JkPkluZmVjdGlvbi9tb3J0YWxpdHkvIHRoZXJhcHk8
L2tleXdvcmQ+PGtleXdvcmQ+SW50ZW50aW9uIHRvIFRyZWF0IEFuYWx5c2lzPC9rZXl3b3JkPjxr
ZXl3b3JkPk1hbGU8L2tleXdvcmQ+PGtleXdvcmQ+UmVzdXNjaXRhdGlvbi9tZXRob2RzPC9rZXl3
b3JkPjxrZXl3b3JkPlJpc2s8L2tleXdvcmQ+PGtleXdvcmQ+U2hvY2svbW9ydGFsaXR5LyB0aGVy
YXB5PC9rZXl3b3JkPjxrZXl3b3JkPlNvZGl1bSBDaGxvcmlkZS8gYWRtaW5pc3RyYXRpb24gJmFt
cDsgZG9zYWdlPC9rZXl3b3JkPjwva2V5d29yZHM+PGRhdGVzPjx5ZWFyPjIwMTE8L3llYXI+PHB1
Yi1kYXRlcz48ZGF0ZT5KdW4gMzA8L2RhdGU+PC9wdWItZGF0ZXM+PC9kYXRlcz48aXNibj4xNTMz
LTQ0MDYgKEVsZWN0cm9uaWMpJiN4RDswMDI4LTQ3OTMgKExpbmtpbmcpPC9pc2JuPjxhY2Nlc3Np
b24tbnVtPjIxNjE1Mjk5PC9hY2Nlc3Npb24tbnVtPjx1cmxzPjwvdXJscz48ZWxlY3Ryb25pYy1y
ZXNvdXJjZS1udW0+MTAuMTA1Ni9ORUpNb2ExMTAxNTQ5PC9lbGVjdHJvbmljLXJlc291cmNlLW51
bT48cmVtb3RlLWRhdGFiYXNlLXByb3ZpZGVyPk5MTTwvcmVtb3RlLWRhdGFiYXNlLXByb3ZpZGVy
PjxsYW5ndWFnZT5lbmc8L2xhbmd1YWdlPjwvcmVjb3JkPjwvQ2l0ZT48L0VuZE5vdGU+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PEVuZE5vdGU+PENpdGU+PEF1dGhvcj5NYWl0bGFuZDwvQXV0aG9yPjxZZWFyPjIwMTE8L1llYXI+
PFJlY051bT4yMzwvUmVjTnVtPjxEaXNwbGF5VGV4dD5bNTBdPC9EaXNwbGF5VGV4dD48cmVjb3Jk
PjxyZWMtbnVtYmVyPjIzPC9yZWMtbnVtYmVyPjxmb3JlaWduLWtleXM+PGtleSBhcHA9IkVOIiBk
Yi1pZD0ieHd6dHM1NWQyZHJmMjJlcGRheXg5c3gzNXh3dnRyZGF6YTA1Ij4yMzwva2V5PjwvZm9y
ZWlnbi1rZXlzPjxyZWYtdHlwZSBuYW1lPSJKb3VybmFsIEFydGljbGUiPjE3PC9yZWYtdHlwZT48
Y29udHJpYnV0b3JzPjxhdXRob3JzPjxhdXRob3I+TWFpdGxhbmQsIEsuPC9hdXRob3I+PGF1dGhv
cj5LaWd1bGksIFMuPC9hdXRob3I+PGF1dGhvcj5PcG9rYSwgUi4gTy48L2F1dGhvcj48YXV0aG9y
PkVuZ29ydSwgQy48L2F1dGhvcj48YXV0aG9yPk9sdXBvdC1PbHVwb3QsIFAuPC9hdXRob3I+PGF1
dGhvcj5Ba2VjaCwgUy4gTy48L2F1dGhvcj48YXV0aG9yPk55ZWtvLCBSLjwvYXV0aG9yPjxhdXRo
b3I+TXRvdmUsIEcuPC9hdXRob3I+PGF1dGhvcj5SZXlidXJuLCBILjwvYXV0aG9yPjxhdXRob3I+
TGFuZywgVC48L2F1dGhvcj48YXV0aG9yPkJyZW50LCBCLjwvYXV0aG9yPjxhdXRob3I+RXZhbnMs
IEouIEEuPC9hdXRob3I+PGF1dGhvcj5UaWJlbmRlcmFuYSwgSi4gSy48L2F1dGhvcj48YXV0aG9y
PkNyYXdsZXksIEouPC9hdXRob3I+PGF1dGhvcj5SdXNzZWxsLCBFLiBDLjwvYXV0aG9yPjxhdXRo
b3I+TGV2aW4sIE0uPC9hdXRob3I+PGF1dGhvcj5CYWJpa2VyLCBBLiBHLjwvYXV0aG9yPjxhdXRo
b3I+R2liYiwgRC4gTS48L2F1dGhvcj48L2F1dGhvcnM+PC9jb250cmlidXRvcnM+PGF1dGgtYWRk
cmVzcz5LaWxpZmkgQ2xpbmljYWwgVHJpYWxzIEZhY2lsaXR5LCBLZW55YSBNZWRpY2FsIFJlc2Vh
cmNoIEluc3RpdHV0ZSAoS0VNUkkpLVdlbGxjb21lIFRydXN0IFJlc2VhcmNoIFByb2dyYW1tZSwg
S2lsaWZpLCBLZW55YS4ga2F0aHJ5bi5tYWl0bGFuZEBnbWFpbC5jb208L2F1dGgtYWRkcmVzcz48
dGl0bGVzPjx0aXRsZT5Nb3J0YWxpdHkgYWZ0ZXIgZmx1aWQgYm9sdXMgaW4gQWZyaWNhbiBjaGls
ZHJlbiB3aXRoIHNldmVyZSBpbmZlY3Rpb248L3RpdGxlPjxzZWNvbmRhcnktdGl0bGU+TiBFbmds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cm5hbCBvZiBtZWRpY2luZTwvYWJici0xPjwvYWx0LXBlcmlvZGljYWw+PHBhZ2VzPjI0ODMtOTU8
L3BhZ2VzPjx2b2x1bWU+MzY0PC92b2x1bWU+PG51bWJlcj4yNjwvbnVtYmVyPjxlZGl0aW9uPjIw
MTEvMDUvMjg8L2VkaXRpb24+PGtleXdvcmRzPjxrZXl3b3JkPkFmcmljYSwgRWFzdGVybjwva2V5
d29yZD48a2V5d29yZD5BbGJ1bWlucy8gYWRtaW5pc3RyYXRpb24gJmFtcDsgZG9zYWdlPC9rZXl3
b3JkPjxrZXl3b3JkPkNoaWxkPC9rZXl3b3JkPjxrZXl3b3JkPkNoaWxkLCBQcmVzY2hvb2w8L2tl
eXdvcmQ+PGtleXdvcmQ+Q3JpdGljYWwgSWxsbmVzcy9tb3J0YWxpdHkvdGhlcmFweTwva2V5d29y
ZD48a2V5d29yZD5GZW1hbGU8L2tleXdvcmQ+PGtleXdvcmQ+RmV2ZXI8L2tleXdvcmQ+PGtleXdv
cmQ+Rmx1aWQgVGhlcmFweS8gbWV0aG9kcy9tb3J0YWxpdHk8L2tleXdvcmQ+PGtleXdvcmQ+SHVt
YW5zPC9rZXl3b3JkPjxrZXl3b3JkPkh5cG90ZW5zaW9uL3RoZXJhcHk8L2tleXdvcmQ+PGtleXdv
cmQ+SW5mYW50PC9rZXl3b3JkPjxrZXl3b3JkPkluZmVjdGlvbi9tb3J0YWxpdHkvIHRoZXJhcHk8
L2tleXdvcmQ+PGtleXdvcmQ+SW50ZW50aW9uIHRvIFRyZWF0IEFuYWx5c2lzPC9rZXl3b3JkPjxr
ZXl3b3JkPk1hbGU8L2tleXdvcmQ+PGtleXdvcmQ+UmVzdXNjaXRhdGlvbi9tZXRob2RzPC9rZXl3
b3JkPjxrZXl3b3JkPlJpc2s8L2tleXdvcmQ+PGtleXdvcmQ+U2hvY2svbW9ydGFsaXR5LyB0aGVy
YXB5PC9rZXl3b3JkPjxrZXl3b3JkPlNvZGl1bSBDaGxvcmlkZS8gYWRtaW5pc3RyYXRpb24gJmFt
cDsgZG9zYWdlPC9rZXl3b3JkPjwva2V5d29yZHM+PGRhdGVzPjx5ZWFyPjIwMTE8L3llYXI+PHB1
Yi1kYXRlcz48ZGF0ZT5KdW4gMzA8L2RhdGU+PC9wdWItZGF0ZXM+PC9kYXRlcz48aXNibj4xNTMz
LTQ0MDYgKEVsZWN0cm9uaWMpJiN4RDswMDI4LTQ3OTMgKExpbmtpbmcpPC9pc2JuPjxhY2Nlc3Np
b24tbnVtPjIxNjE1Mjk5PC9hY2Nlc3Npb24tbnVtPjx1cmxzPjwvdXJscz48ZWxlY3Ryb25pYy1y
ZXNvdXJjZS1udW0+MTAuMTA1Ni9ORUpNb2ExMTAxNTQ5PC9lbGVjdHJvbmljLXJlc291cmNlLW51
bT48cmVtb3RlLWRhdGFiYXNlLXByb3ZpZGVyPk5MTTwvcmVtb3RlLWRhdGFiYXNlLXByb3ZpZGVy
PjxsYW5ndWFnZT5lbmc8L2xhbmd1YWdlPjwvcmVjb3JkPjwvQ2l0ZT48L0VuZE5vdGU+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50" w:tooltip="Maitland, 2011 #23" w:history="1">
              <w:r w:rsidR="00D111D5">
                <w:rPr>
                  <w:rFonts w:ascii="Arial" w:hAnsi="Arial" w:cs="Arial"/>
                  <w:noProof/>
                  <w:sz w:val="18"/>
                  <w:szCs w:val="18"/>
                </w:rPr>
                <w:t>50</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[e2]</w:t>
            </w:r>
          </w:p>
        </w:tc>
      </w:tr>
      <w:tr w:rsidR="00B31AFE" w:rsidRPr="00F734BE" w14:paraId="0955A67A"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1A4C45A7" w14:textId="77777777" w:rsidR="00B31AFE" w:rsidRPr="00F734BE" w:rsidRDefault="00B31AFE" w:rsidP="00B31AFE">
            <w:pPr>
              <w:jc w:val="center"/>
              <w:rPr>
                <w:rFonts w:ascii="Arial" w:hAnsi="Arial" w:cs="Arial"/>
                <w:b/>
                <w:sz w:val="18"/>
                <w:szCs w:val="18"/>
              </w:rPr>
            </w:pPr>
          </w:p>
        </w:tc>
        <w:tc>
          <w:tcPr>
            <w:tcW w:w="1226" w:type="dxa"/>
            <w:tcBorders>
              <w:top w:val="nil"/>
              <w:left w:val="nil"/>
              <w:bottom w:val="nil"/>
            </w:tcBorders>
            <w:shd w:val="clear" w:color="auto" w:fill="DBE5F1" w:themeFill="accent1" w:themeFillTint="33"/>
            <w:vAlign w:val="center"/>
          </w:tcPr>
          <w:p w14:paraId="7B18DCC0" w14:textId="77777777" w:rsidR="00B31AFE" w:rsidRPr="00F734BE" w:rsidRDefault="00B31AFE" w:rsidP="00B31AFE">
            <w:pPr>
              <w:jc w:val="center"/>
              <w:rPr>
                <w:rFonts w:ascii="Arial" w:hAnsi="Arial" w:cs="Arial"/>
                <w:sz w:val="18"/>
                <w:szCs w:val="18"/>
              </w:rPr>
            </w:pPr>
          </w:p>
        </w:tc>
        <w:tc>
          <w:tcPr>
            <w:tcW w:w="1831" w:type="dxa"/>
            <w:gridSpan w:val="2"/>
            <w:tcBorders>
              <w:top w:val="nil"/>
              <w:bottom w:val="nil"/>
            </w:tcBorders>
            <w:shd w:val="clear" w:color="auto" w:fill="DBE5F1" w:themeFill="accent1" w:themeFillTint="33"/>
            <w:vAlign w:val="center"/>
          </w:tcPr>
          <w:p w14:paraId="03D99DB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 xml:space="preserve">4,5% Zenalb - Bio Products </w:t>
            </w:r>
            <w:r w:rsidRPr="00F734BE">
              <w:rPr>
                <w:rFonts w:ascii="Arial" w:hAnsi="Arial" w:cs="Arial"/>
                <w:sz w:val="18"/>
                <w:szCs w:val="18"/>
              </w:rPr>
              <w:lastRenderedPageBreak/>
              <w:t>Laboratory UK</w:t>
            </w:r>
          </w:p>
        </w:tc>
        <w:tc>
          <w:tcPr>
            <w:tcW w:w="1108" w:type="dxa"/>
            <w:tcBorders>
              <w:top w:val="nil"/>
              <w:bottom w:val="nil"/>
            </w:tcBorders>
            <w:shd w:val="clear" w:color="auto" w:fill="DBE5F1" w:themeFill="accent1" w:themeFillTint="33"/>
            <w:vAlign w:val="center"/>
          </w:tcPr>
          <w:p w14:paraId="4E84924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lastRenderedPageBreak/>
              <w:t>NA</w:t>
            </w:r>
          </w:p>
        </w:tc>
        <w:tc>
          <w:tcPr>
            <w:tcW w:w="871" w:type="dxa"/>
            <w:tcBorders>
              <w:top w:val="nil"/>
              <w:bottom w:val="nil"/>
            </w:tcBorders>
            <w:shd w:val="clear" w:color="auto" w:fill="DBE5F1" w:themeFill="accent1" w:themeFillTint="33"/>
            <w:vAlign w:val="center"/>
          </w:tcPr>
          <w:p w14:paraId="4EED9AD8" w14:textId="77777777" w:rsidR="00B31AFE" w:rsidRPr="00F734BE" w:rsidRDefault="00B31AFE" w:rsidP="00B31AFE">
            <w:pPr>
              <w:jc w:val="center"/>
              <w:rPr>
                <w:rFonts w:ascii="Arial" w:hAnsi="Arial" w:cs="Arial"/>
                <w:sz w:val="18"/>
                <w:szCs w:val="18"/>
              </w:rPr>
            </w:pPr>
          </w:p>
        </w:tc>
        <w:tc>
          <w:tcPr>
            <w:tcW w:w="634" w:type="dxa"/>
            <w:tcBorders>
              <w:top w:val="nil"/>
              <w:bottom w:val="nil"/>
            </w:tcBorders>
            <w:shd w:val="clear" w:color="auto" w:fill="DBE5F1" w:themeFill="accent1" w:themeFillTint="33"/>
            <w:noWrap/>
            <w:vAlign w:val="center"/>
          </w:tcPr>
          <w:p w14:paraId="0C5A288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100-160</w:t>
            </w:r>
          </w:p>
        </w:tc>
        <w:tc>
          <w:tcPr>
            <w:tcW w:w="743" w:type="dxa"/>
            <w:tcBorders>
              <w:top w:val="nil"/>
              <w:bottom w:val="nil"/>
            </w:tcBorders>
            <w:shd w:val="clear" w:color="auto" w:fill="DBE5F1" w:themeFill="accent1" w:themeFillTint="33"/>
            <w:noWrap/>
            <w:vAlign w:val="center"/>
          </w:tcPr>
          <w:p w14:paraId="79D0ED7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567" w:type="dxa"/>
            <w:tcBorders>
              <w:top w:val="nil"/>
              <w:bottom w:val="nil"/>
            </w:tcBorders>
            <w:shd w:val="clear" w:color="auto" w:fill="DBE5F1" w:themeFill="accent1" w:themeFillTint="33"/>
            <w:noWrap/>
            <w:vAlign w:val="center"/>
          </w:tcPr>
          <w:p w14:paraId="5F332A8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nil"/>
            </w:tcBorders>
            <w:shd w:val="clear" w:color="auto" w:fill="DBE5F1" w:themeFill="accent1" w:themeFillTint="33"/>
            <w:noWrap/>
            <w:vAlign w:val="center"/>
          </w:tcPr>
          <w:p w14:paraId="48F3425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nil"/>
            </w:tcBorders>
            <w:shd w:val="clear" w:color="auto" w:fill="DBE5F1" w:themeFill="accent1" w:themeFillTint="33"/>
            <w:noWrap/>
            <w:vAlign w:val="center"/>
          </w:tcPr>
          <w:p w14:paraId="3745513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nil"/>
            </w:tcBorders>
            <w:shd w:val="clear" w:color="auto" w:fill="DBE5F1" w:themeFill="accent1" w:themeFillTint="33"/>
            <w:vAlign w:val="center"/>
          </w:tcPr>
          <w:p w14:paraId="7949484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nil"/>
            </w:tcBorders>
            <w:shd w:val="clear" w:color="auto" w:fill="DBE5F1" w:themeFill="accent1" w:themeFillTint="33"/>
            <w:vAlign w:val="center"/>
          </w:tcPr>
          <w:p w14:paraId="0B66A67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shd w:val="clear" w:color="auto" w:fill="DBE5F1" w:themeFill="accent1" w:themeFillTint="33"/>
            <w:vAlign w:val="center"/>
          </w:tcPr>
          <w:p w14:paraId="7C0CA83F" w14:textId="77777777" w:rsidR="00B31AFE" w:rsidRPr="00F734BE" w:rsidRDefault="00B31AFE" w:rsidP="00B31AFE">
            <w:pPr>
              <w:jc w:val="center"/>
              <w:rPr>
                <w:rFonts w:ascii="Arial" w:hAnsi="Arial" w:cs="Arial"/>
                <w:sz w:val="18"/>
                <w:szCs w:val="18"/>
              </w:rPr>
            </w:pPr>
          </w:p>
        </w:tc>
        <w:tc>
          <w:tcPr>
            <w:tcW w:w="850" w:type="dxa"/>
            <w:tcBorders>
              <w:top w:val="nil"/>
              <w:bottom w:val="nil"/>
            </w:tcBorders>
            <w:shd w:val="clear" w:color="auto" w:fill="DBE5F1" w:themeFill="accent1" w:themeFillTint="33"/>
            <w:vAlign w:val="center"/>
          </w:tcPr>
          <w:p w14:paraId="0C9F7F9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nil"/>
            </w:tcBorders>
            <w:shd w:val="clear" w:color="auto" w:fill="DBE5F1" w:themeFill="accent1" w:themeFillTint="33"/>
            <w:vAlign w:val="center"/>
          </w:tcPr>
          <w:p w14:paraId="5DEF4DE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nil"/>
              <w:bottom w:val="nil"/>
              <w:right w:val="single" w:sz="4" w:space="0" w:color="auto"/>
            </w:tcBorders>
            <w:shd w:val="clear" w:color="auto" w:fill="DBE5F1" w:themeFill="accent1" w:themeFillTint="33"/>
            <w:vAlign w:val="center"/>
          </w:tcPr>
          <w:p w14:paraId="408D5729" w14:textId="394068FD"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PEVuZE5vdGU+PENpdGU+PEF1dGhvcj5Ba2VjaDwvQXV0aG9yPjxZZWFyPjIwMTA8L1llYXI+PFJl
Y051bT4xPC9SZWNOdW0+PERpc3BsYXlUZXh0Pls0OCwgNTEsIDUyXTwvRGlzcGxheVRleHQ+PHJl
Y29yZD48cmVjLW51bWJlcj4xPC9yZWMtbnVtYmVyPjxmb3JlaWduLWtleXM+PGtleSBhcHA9IkVO
IiBkYi1pZD0ieHd6dHM1NWQyZHJmMjJlcGRheXg5c3gzNXh3dnRyZGF6YTA1Ij4xPC9rZXk+PC9m
b3JlaWduLWtleXM+PHJlZi10eXBlIG5hbWU9IkpvdXJuYWwgQXJ0aWNsZSI+MTc8L3JlZi10eXBl
Pjxjb250cmlidXRvcnM+PGF1dGhvcnM+PGF1dGhvcj5Ba2VjaCwgUy4gTy48L2F1dGhvcj48YXV0
aG9yPkthcmlzYSwgSi48L2F1dGhvcj48YXV0aG9yPk5ha2FteWEsIFAuPC9hdXRob3I+PGF1dGhv
cj5Cb2dhLCBNLjwvYXV0aG9yPjxhdXRob3I+TWFpdGxhbmQsIEsuPC9hdXRob3I+PC9hdXRob3Jz
PjwvY29udHJpYnV0b3JzPjxhdXRoLWFkZHJlc3M+S0VNUkktV2VsbGNvbWUgVHJ1c3QgUmVzZWFy
Y2ggUHJvZ3JhbW1lLCBDZW50cmUgZm9yIEdlb2dyYXBoaWMgTWVkaWNpbmUgUmVzZWFyY2gtQ29h
c3QsIEtpbGlmaSwgS2VueWEuPC9hdXRoLWFkZHJlc3M+PHRpdGxlcz48dGl0bGU+UGhhc2UgSUkg
dHJpYWwgb2YgaXNvdG9uaWMgZmx1aWQgcmVzdXNjaXRhdGlvbiBpbiBLZW55YW4gY2hpbGRyZW4g
d2l0aCBzZXZlcmUgbWFsbnV0cml0aW9uIGFuZCBoeXBvdm9sYWVtaWE8L3RpdGxlPjxzZWNvbmRh
cnktdGl0bGU+Qk1DIFBlZGlhdHI8L3NlY29uZGFyeS10aXRsZT48YWx0LXRpdGxlPkJNQyBwZWRp
YXRyaWNzPC9hbHQtdGl0bGU+PC90aXRsZXM+PHBlcmlvZGljYWw+PGZ1bGwtdGl0bGU+Qk1DIFBl
ZGlhdHI8L2Z1bGwtdGl0bGU+PGFiYnItMT5CTUMgcGVkaWF0cmljczwvYWJici0xPjwvcGVyaW9k
aWNhbD48YWx0LXBlcmlvZGljYWw+PGZ1bGwtdGl0bGU+Qk1DIFBlZGlhdHI8L2Z1bGwtdGl0bGU+
PGFiYnItMT5CTUMgcGVkaWF0cmljczwvYWJici0xPjwvYWx0LXBlcmlvZGljYWw+PHBhZ2VzPjcx
PC9wYWdlcz48dm9sdW1lPjEwPC92b2x1bWU+PGtleXdvcmRzPjxrZXl3b3JkPkZlbWFsZTwva2V5
d29yZD48a2V5d29yZD5GbHVpZCBUaGVyYXB5LyptZXRob2RzPC9rZXl3b3JkPjxrZXl3b3JkPkZv
bGxvdy1VcCBTdHVkaWVzPC9rZXl3b3JkPjxrZXl3b3JkPkh1bWFuczwva2V5d29yZD48a2V5d29y
ZD5IeXBvdm9sZW1pYS9tb3J0YWxpdHkvKnRoZXJhcHk8L2tleXdvcmQ+PGtleXdvcmQ+SW5mYW50
PC9rZXl3b3JkPjxrZXl3b3JkPkluZnVzaW9ucywgSW50cmF2ZW5vdXM8L2tleXdvcmQ+PGtleXdv
cmQ+SXNvdG9uaWMgU29sdXRpb25zLyphZG1pbmlzdHJhdGlvbiAmYW1wOyBkb3NhZ2U8L2tleXdv
cmQ+PGtleXdvcmQ+S2VueWEvZXBpZGVtaW9sb2d5PC9rZXl3b3JkPjxrZXl3b3JkPk1hbGU8L2tl
eXdvcmQ+PGtleXdvcmQ+TWFsbnV0cml0aW9uL21vcnRhbGl0eS8qdGhlcmFweTwva2V5d29yZD48
a2V5d29yZD5SZXN1c2NpdGF0aW9uLyptZXRob2RzPC9rZXl3b3JkPjxrZXl3b3JkPlN1cnZpdmFs
IFJhdGU8L2tleXdvcmQ+PGtleXdvcmQ+VHJlYXRtZW50IE91dGNvbWU8L2tleXdvcmQ+PC9rZXl3
b3Jkcz48ZGF0ZXM+PHllYXI+MjAxMDwveWVhcj48L2RhdGVzPjxpc2JuPjE0NzEtMjQzMSAoRWxl
Y3Ryb25pYykmI3hEOzE0NzEtMjQzMSAoTGlua2luZyk8L2lzYm4+PGFjY2Vzc2lvbi1udW0+MjA5
MjM1Nzc8L2FjY2Vzc2lvbi1udW0+PHVybHM+PHJlbGF0ZWQtdXJscz48dXJsPmh0dHA6Ly93d3cu
bmNiaS5ubG0ubmloLmdvdi9wdWJtZWQvMjA5MjM1Nzc8L3VybD48L3JlbGF0ZWQtdXJscz48L3Vy
bHM+PGN1c3RvbTI+Mjk3MzkzMjwvY3VzdG9tMj48ZWxlY3Ryb25pYy1yZXNvdXJjZS1udW0+MTAu
MTE4Ni8xNDcxLTI0MzEtMTAtNzE8L2VsZWN0cm9uaWMtcmVzb3VyY2UtbnVtPjwvcmVjb3JkPjwv
Q2l0ZT48Q2l0ZT48QXV0aG9yPk1haXRsYW5kPC9BdXRob3I+PFllYXI+MjAwNTwvWWVhcj48UmVj
TnVtPjExPC9SZWNOdW0+PHJlY29yZD48cmVjLW51bWJlcj4xMTwvcmVjLW51bWJlcj48Zm9yZWln
bi1rZXlzPjxrZXkgYXBwPSJFTiIgZGItaWQ9Inh3enRzNTVkMmRyZjIyZXBkYXl4OXN4MzV4d3Z0
cmRhemEwNSI+MTE8L2tleT48L2ZvcmVpZ24ta2V5cz48cmVmLXR5cGUgbmFtZT0iSm91cm5hbCBB
cnRpY2xlIj4xNzwvcmVmLXR5cGU+PGNvbnRyaWJ1dG9ycz48YXV0aG9ycz48YXV0aG9yPk1haXRs
YW5kLCBLLjwvYXV0aG9yPjxhdXRob3I+UGFtYmEsIEEuPC9hdXRob3I+PGF1dGhvcj5FbmdsaXNo
LCBNLjwvYXV0aG9yPjxhdXRob3I+UGVzaHUsIE4uPC9hdXRob3I+PGF1dGhvcj5MZXZpbiwgTS48
L2F1dGhvcj48YXV0aG9yPk1hcnNoLCBLLjwvYXV0aG9yPjxhdXRob3I+TmV3dG9uLCBDLiBSLjwv
YXV0aG9yPjwvYXV0aG9ycz48L2NvbnRyaWJ1dG9ycz48YXV0aC1hZGRyZXNzPlRoZSBDZW50cmUg
Zm9yIEdlb2dyYXBoaWMgTWVkaWNpbmUgUmVzZWFyY2gsIENvYXN0LCBLRU1SSSwgS2VueWEuIGtt
YWl0bGFuZEBraWxpZmkubWltY29tLm5ldDwvYXV0aC1hZGRyZXNzPjx0aXRsZXM+PHRpdGxlPlBy
ZS10cmFuc2Z1c2lvbiBtYW5hZ2VtZW50IG9mIGNoaWxkcmVuIHdpdGggc2V2ZXJlIG1hbGFyaWFs
IGFuYWVtaWE6IGEgcmFuZG9taXNlZCBjb250cm9sbGVkIHRyaWFsIG9mIGludHJhdmFzY3VsYXIg
dm9sdW1lIGV4cGFuc2lvbjwvdGl0bGU+PHNlY29uZGFyeS10aXRsZT5CciBKIEhhZW1hdG9sPC9z
ZWNvbmRhcnktdGl0bGU+PGFsdC10aXRsZT5Ccml0aXNoIGpvdXJuYWwgb2YgaGFlbWF0b2xvZ3k8
L2FsdC10aXRsZT48L3RpdGxlcz48cGVyaW9kaWNhbD48ZnVsbC10aXRsZT5CciBKIEhhZW1hdG9s
PC9mdWxsLXRpdGxlPjxhYmJyLTE+QnJpdGlzaCBqb3VybmFsIG9mIGhhZW1hdG9sb2d5PC9hYmJy
LTE+PC9wZXJpb2RpY2FsPjxhbHQtcGVyaW9kaWNhbD48ZnVsbC10aXRsZT5CciBKIEhhZW1hdG9s
PC9mdWxsLXRpdGxlPjxhYmJyLTE+QnJpdGlzaCBqb3VybmFsIG9mIGhhZW1hdG9sb2d5PC9hYmJy
LTE+PC9hbHQtcGVyaW9kaWNhbD48cGFnZXM+MzkzLTQwMDwvcGFnZXM+PHZvbHVtZT4xMjg8L3Zv
bHVtZT48bnVtYmVyPjM8L251bWJlcj48a2V5d29yZHM+PGtleXdvcmQ+QW5lbWlhL3BhcmFzaXRv
bG9neS8qdGhlcmFweTwva2V5d29yZD48a2V5d29yZD4qQmxvb2QgVHJhbnNmdXNpb248L2tleXdv
cmQ+PGtleXdvcmQ+Q2hpbGQsIFByZXNjaG9vbDwva2V5d29yZD48a2V5d29yZD5EZXZlbG9waW5n
IENvdW50cmllczwva2V5d29yZD48a2V5d29yZD5GbHVpZCBUaGVyYXB5L2FkdmVyc2UgZWZmZWN0
cy9tZXRob2RzPC9rZXl3b3JkPjxrZXl3b3JkPkh1bWFuczwva2V5d29yZD48a2V5d29yZD5IeXBv
dm9sZW1pYS9wYXJhc2l0b2xvZ3kvdGhlcmFweTwva2V5d29yZD48a2V5d29yZD5JbmZhbnQ8L2tl
eXdvcmQ+PGtleXdvcmQ+S2VueWE8L2tleXdvcmQ+PGtleXdvcmQ+TWFsYXJpYSwgRmFsY2lwYXJ1
bS8qY29tcGxpY2F0aW9uczwva2V5d29yZD48a2V5d29yZD5QbGFzbWEgU3Vic3RpdHV0ZXMvYWR2
ZXJzZSBlZmZlY3RzLyp0aGVyYXBldXRpYyB1c2U8L2tleXdvcmQ+PGtleXdvcmQ+U3Vydml2YWwg
QW5hbHlzaXM8L2tleXdvcmQ+PGtleXdvcmQ+VHJlYXRtZW50IE91dGNvbWU8L2tleXdvcmQ+PC9r
ZXl3b3Jkcz48ZGF0ZXM+PHllYXI+MjAwNTwveWVhcj48cHViLWRhdGVzPjxkYXRlPkZlYjwvZGF0
ZT48L3B1Yi1kYXRlcz48L2RhdGVzPjxpc2JuPjAwMDctMTA0OCAoUHJpbnQpJiN4RDswMDA3LTEw
NDggKExpbmtpbmcpPC9pc2JuPjxhY2Nlc3Npb24tbnVtPjE1NjY3NTQ0PC9hY2Nlc3Npb24tbnVt
Pjx1cmxzPjxyZWxhdGVkLXVybHM+PHVybD5odHRwOi8vd3d3Lm5jYmkubmxtLm5paC5nb3YvcHVi
bWVkLzE1NjY3NTQ0PC91cmw+PC9yZWxhdGVkLXVybHM+PC91cmxzPjxlbGVjdHJvbmljLXJlc291
cmNlLW51bT4xMC4xMTExL2ouMTM2NS0yMTQxLjIwMDQuMDUzMTIueDwvZWxlY3Ryb25pYy1yZXNv
dXJjZS1udW0+PC9yZWNvcmQ+PC9DaXRlPjxDaXRlPjxBdXRob3I+TWFpdGxhbmQ8L0F1dGhvcj48
WWVhcj4yMDA1PC9ZZWFyPjxSZWNOdW0+MjQ8L1JlY051bT48cmVjb3JkPjxyZWMtbnVtYmVyPjI0
PC9yZWMtbnVtYmVyPjxmb3JlaWduLWtleXM+PGtleSBhcHA9IkVOIiBkYi1pZD0ieHd6dHM1NWQy
ZHJmMjJlcGRheXg5c3gzNXh3dnRyZGF6YTA1Ij4yNDwva2V5PjwvZm9yZWlnbi1rZXlzPjxyZWYt
dHlwZSBuYW1lPSJKb3VybmFsIEFydGljbGUiPjE3PC9yZWYtdHlwZT48Y29udHJpYnV0b3JzPjxh
dXRob3JzPjxhdXRob3I+TWFpdGxhbmQsIEsuPC9hdXRob3I+PGF1dGhvcj5QYW1iYSwgQS48L2F1
dGhvcj48YXV0aG9yPkVuZ2xpc2gsIE0uPC9hdXRob3I+PGF1dGhvcj5QZXNodSwgTi48L2F1dGhv
cj48YXV0aG9yPk1hcnNoLCBLLjwvYXV0aG9yPjxhdXRob3I+TmV3dG9uLCBDLjwvYXV0aG9yPjxh
dXRob3I+TGV2aW4sIE0uPC9hdXRob3I+PC9hdXRob3JzPjwvY29udHJpYnV0b3JzPjxhdXRoLWFk
ZHJlc3M+VGhlIENlbnRyZSBmb3IgR2VvZ3JhcGhpYyBNZWRpY2luZSBSZXNlYXJjaCwgQ29hc3Qs
IEtlbnlhIE1lZGljYWwgUmVzZWFyY2ggSW5zdGl0dXRlLCBLaWxpZmksIEtlbnlhLiBrbWFpdGxh
bmRAa2lsaWZpLm1pbWNvbS5uZXQ8L2F1dGgtYWRkcmVzcz48dGl0bGVzPjx0aXRsZT5SYW5kb21p
emVkIHRyaWFsIG9mIHZvbHVtZSBleHBhbnNpb24gd2l0aCBhbGJ1bWluIG9yIHNhbGluZSBpbiBj
aGlsZHJlbiB3aXRoIHNldmVyZSBtYWxhcmlhOiBwcmVsaW1pbmFyeSBldmlkZW5jZSBvZiBhbGJ1
bWluIGJlbmVmaXQ8L3RpdGxlPjxzZWNvbmRhcnktdGl0bGU+Q2xpbiBJbmZlY3QgRGlzPC9zZWNv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YWw+PHBhZ2VzPjUzOC00NTwvcGFnZXM+PHZvbHVtZT40MDwvdm9sdW1lPjxudW1iZXI+NDwvbnVt
YmVyPjxlZGl0aW9uPjIwMDUvMDIvMTY8L2VkaXRpb24+PGtleXdvcmRzPjxrZXl3b3JkPkFjaWRv
c2lzLyBjb21wbGljYXRpb25zPC9rZXl3b3JkPjxrZXl3b3JkPkFsYnVtaW5zLyB0aGVyYXBldXRp
YyB1c2U8L2tleXdvcmQ+PGtleXdvcmQ+Q2hpbGQsIFByZXNjaG9vbDwva2V5d29yZD48a2V5d29y
ZD5GbHVpZCBUaGVyYXB5PC9rZXl3b3JkPjxrZXl3b3JkPkh1bWFuczwva2V5d29yZD48a2V5d29y
ZD5IeXBvdm9sZW1pYTwva2V5d29yZD48a2V5d29yZD5JbmZhbnQ8L2tleXdvcmQ+PGtleXdvcmQ+
TWFsYXJpYSwgRmFsY2lwYXJ1bS9jb21wbGljYXRpb25zLyBkcnVnIHRoZXJhcHkvIHBoeXNpb3Bh
dGhvbG9neTwva2V5d29yZD48a2V5d29yZD5TZXZlcml0eSBvZiBJbGxuZXNzIEluZGV4PC9rZXl3
b3JkPjxrZXl3b3JkPlNvZGl1bSBDaGxvcmlkZS8gdGhlcmFwZXV0aWMgdXNlPC9rZXl3b3JkPjxr
ZXl3b3JkPlRyZWF0bWVudCBPdXRjb21lPC9rZXl3b3JkPjwva2V5d29yZHM+PGRhdGVzPjx5ZWFy
PjIwMDU8L3llYXI+PHB1Yi1kYXRlcz48ZGF0ZT5GZWIgMTU8L2RhdGU+PC9wdWItZGF0ZXM+PC9k
YXRlcz48aXNibj4xNTM3LTY1OTEgKEVsZWN0cm9uaWMpJiN4RDsxMDU4LTQ4MzggKExpbmtpbmcp
PC9pc2JuPjxhY2Nlc3Npb24tbnVtPjE1NzEyMDc2PC9hY2Nlc3Npb24tbnVtPjx1cmxzPjwvdXJs
cz48ZWxlY3Ryb25pYy1yZXNvdXJjZS1udW0+MTAuMTA4Ni80Mjc1MDU8L2VsZWN0cm9uaWMtcmVz
b3VyY2UtbnVtPjxyZW1vdGUtZGF0YWJhc2UtcHJvdmlkZXI+TkxNPC9yZW1vdGUtZGF0YWJhc2Ut
cHJvdmlkZXI+PGxhbmd1YWdlPmVuZzwvbGFuZ3VhZ2U+PC9yZWNvcmQ+PC9DaXRlPjwvRW5kTm90
ZT5=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PEVuZE5vdGU+PENpdGU+PEF1dGhvcj5Ba2VjaDwvQXV0aG9yPjxZZWFyPjIwMTA8L1llYXI+PFJl
Y051bT4xPC9SZWNOdW0+PERpc3BsYXlUZXh0Pls0OCwgNTEsIDUyXTwvRGlzcGxheVRleHQ+PHJl
Y29yZD48cmVjLW51bWJlcj4xPC9yZWMtbnVtYmVyPjxmb3JlaWduLWtleXM+PGtleSBhcHA9IkVO
IiBkYi1pZD0ieHd6dHM1NWQyZHJmMjJlcGRheXg5c3gzNXh3dnRyZGF6YTA1Ij4xPC9rZXk+PC9m
b3JlaWduLWtleXM+PHJlZi10eXBlIG5hbWU9IkpvdXJuYWwgQXJ0aWNsZSI+MTc8L3JlZi10eXBl
Pjxjb250cmlidXRvcnM+PGF1dGhvcnM+PGF1dGhvcj5Ba2VjaCwgUy4gTy48L2F1dGhvcj48YXV0
aG9yPkthcmlzYSwgSi48L2F1dGhvcj48YXV0aG9yPk5ha2FteWEsIFAuPC9hdXRob3I+PGF1dGhv
cj5Cb2dhLCBNLjwvYXV0aG9yPjxhdXRob3I+TWFpdGxhbmQsIEsuPC9hdXRob3I+PC9hdXRob3Jz
PjwvY29udHJpYnV0b3JzPjxhdXRoLWFkZHJlc3M+S0VNUkktV2VsbGNvbWUgVHJ1c3QgUmVzZWFy
Y2ggUHJvZ3JhbW1lLCBDZW50cmUgZm9yIEdlb2dyYXBoaWMgTWVkaWNpbmUgUmVzZWFyY2gtQ29h
c3QsIEtpbGlmaSwgS2VueWEuPC9hdXRoLWFkZHJlc3M+PHRpdGxlcz48dGl0bGU+UGhhc2UgSUkg
dHJpYWwgb2YgaXNvdG9uaWMgZmx1aWQgcmVzdXNjaXRhdGlvbiBpbiBLZW55YW4gY2hpbGRyZW4g
d2l0aCBzZXZlcmUgbWFsbnV0cml0aW9uIGFuZCBoeXBvdm9sYWVtaWE8L3RpdGxlPjxzZWNvbmRh
cnktdGl0bGU+Qk1DIFBlZGlhdHI8L3NlY29uZGFyeS10aXRsZT48YWx0LXRpdGxlPkJNQyBwZWRp
YXRyaWNzPC9hbHQtdGl0bGU+PC90aXRsZXM+PHBlcmlvZGljYWw+PGZ1bGwtdGl0bGU+Qk1DIFBl
ZGlhdHI8L2Z1bGwtdGl0bGU+PGFiYnItMT5CTUMgcGVkaWF0cmljczwvYWJici0xPjwvcGVyaW9k
aWNhbD48YWx0LXBlcmlvZGljYWw+PGZ1bGwtdGl0bGU+Qk1DIFBlZGlhdHI8L2Z1bGwtdGl0bGU+
PGFiYnItMT5CTUMgcGVkaWF0cmljczwvYWJici0xPjwvYWx0LXBlcmlvZGljYWw+PHBhZ2VzPjcx
PC9wYWdlcz48dm9sdW1lPjEwPC92b2x1bWU+PGtleXdvcmRzPjxrZXl3b3JkPkZlbWFsZTwva2V5
d29yZD48a2V5d29yZD5GbHVpZCBUaGVyYXB5LyptZXRob2RzPC9rZXl3b3JkPjxrZXl3b3JkPkZv
bGxvdy1VcCBTdHVkaWVzPC9rZXl3b3JkPjxrZXl3b3JkPkh1bWFuczwva2V5d29yZD48a2V5d29y
ZD5IeXBvdm9sZW1pYS9tb3J0YWxpdHkvKnRoZXJhcHk8L2tleXdvcmQ+PGtleXdvcmQ+SW5mYW50
PC9rZXl3b3JkPjxrZXl3b3JkPkluZnVzaW9ucywgSW50cmF2ZW5vdXM8L2tleXdvcmQ+PGtleXdv
cmQ+SXNvdG9uaWMgU29sdXRpb25zLyphZG1pbmlzdHJhdGlvbiAmYW1wOyBkb3NhZ2U8L2tleXdv
cmQ+PGtleXdvcmQ+S2VueWEvZXBpZGVtaW9sb2d5PC9rZXl3b3JkPjxrZXl3b3JkPk1hbGU8L2tl
eXdvcmQ+PGtleXdvcmQ+TWFsbnV0cml0aW9uL21vcnRhbGl0eS8qdGhlcmFweTwva2V5d29yZD48
a2V5d29yZD5SZXN1c2NpdGF0aW9uLyptZXRob2RzPC9rZXl3b3JkPjxrZXl3b3JkPlN1cnZpdmFs
IFJhdGU8L2tleXdvcmQ+PGtleXdvcmQ+VHJlYXRtZW50IE91dGNvbWU8L2tleXdvcmQ+PC9rZXl3
b3Jkcz48ZGF0ZXM+PHllYXI+MjAxMDwveWVhcj48L2RhdGVzPjxpc2JuPjE0NzEtMjQzMSAoRWxl
Y3Ryb25pYykmI3hEOzE0NzEtMjQzMSAoTGlua2luZyk8L2lzYm4+PGFjY2Vzc2lvbi1udW0+MjA5
MjM1Nzc8L2FjY2Vzc2lvbi1udW0+PHVybHM+PHJlbGF0ZWQtdXJscz48dXJsPmh0dHA6Ly93d3cu
bmNiaS5ubG0ubmloLmdvdi9wdWJtZWQvMjA5MjM1Nzc8L3VybD48L3JlbGF0ZWQtdXJscz48L3Vy
bHM+PGN1c3RvbTI+Mjk3MzkzMjwvY3VzdG9tMj48ZWxlY3Ryb25pYy1yZXNvdXJjZS1udW0+MTAu
MTE4Ni8xNDcxLTI0MzEtMTAtNzE8L2VsZWN0cm9uaWMtcmVzb3VyY2UtbnVtPjwvcmVjb3JkPjwv
Q2l0ZT48Q2l0ZT48QXV0aG9yPk1haXRsYW5kPC9BdXRob3I+PFllYXI+MjAwNTwvWWVhcj48UmVj
TnVtPjExPC9SZWNOdW0+PHJlY29yZD48cmVjLW51bWJlcj4xMTwvcmVjLW51bWJlcj48Zm9yZWln
bi1rZXlzPjxrZXkgYXBwPSJFTiIgZGItaWQ9Inh3enRzNTVkMmRyZjIyZXBkYXl4OXN4MzV4d3Z0
cmRhemEwNSI+MTE8L2tleT48L2ZvcmVpZ24ta2V5cz48cmVmLXR5cGUgbmFtZT0iSm91cm5hbCBB
cnRpY2xlIj4xNzwvcmVmLXR5cGU+PGNvbnRyaWJ1dG9ycz48YXV0aG9ycz48YXV0aG9yPk1haXRs
YW5kLCBLLjwvYXV0aG9yPjxhdXRob3I+UGFtYmEsIEEuPC9hdXRob3I+PGF1dGhvcj5FbmdsaXNo
LCBNLjwvYXV0aG9yPjxhdXRob3I+UGVzaHUsIE4uPC9hdXRob3I+PGF1dGhvcj5MZXZpbiwgTS48
L2F1dGhvcj48YXV0aG9yPk1hcnNoLCBLLjwvYXV0aG9yPjxhdXRob3I+TmV3dG9uLCBDLiBSLjwv
YXV0aG9yPjwvYXV0aG9ycz48L2NvbnRyaWJ1dG9ycz48YXV0aC1hZGRyZXNzPlRoZSBDZW50cmUg
Zm9yIEdlb2dyYXBoaWMgTWVkaWNpbmUgUmVzZWFyY2gsIENvYXN0LCBLRU1SSSwgS2VueWEuIGtt
YWl0bGFuZEBraWxpZmkubWltY29tLm5ldDwvYXV0aC1hZGRyZXNzPjx0aXRsZXM+PHRpdGxlPlBy
ZS10cmFuc2Z1c2lvbiBtYW5hZ2VtZW50IG9mIGNoaWxkcmVuIHdpdGggc2V2ZXJlIG1hbGFyaWFs
IGFuYWVtaWE6IGEgcmFuZG9taXNlZCBjb250cm9sbGVkIHRyaWFsIG9mIGludHJhdmFzY3VsYXIg
dm9sdW1lIGV4cGFuc2lvbjwvdGl0bGU+PHNlY29uZGFyeS10aXRsZT5CciBKIEhhZW1hdG9sPC9z
ZWNvbmRhcnktdGl0bGU+PGFsdC10aXRsZT5Ccml0aXNoIGpvdXJuYWwgb2YgaGFlbWF0b2xvZ3k8
L2FsdC10aXRsZT48L3RpdGxlcz48cGVyaW9kaWNhbD48ZnVsbC10aXRsZT5CciBKIEhhZW1hdG9s
PC9mdWxsLXRpdGxlPjxhYmJyLTE+QnJpdGlzaCBqb3VybmFsIG9mIGhhZW1hdG9sb2d5PC9hYmJy
LTE+PC9wZXJpb2RpY2FsPjxhbHQtcGVyaW9kaWNhbD48ZnVsbC10aXRsZT5CciBKIEhhZW1hdG9s
PC9mdWxsLXRpdGxlPjxhYmJyLTE+QnJpdGlzaCBqb3VybmFsIG9mIGhhZW1hdG9sb2d5PC9hYmJy
LTE+PC9hbHQtcGVyaW9kaWNhbD48cGFnZXM+MzkzLTQwMDwvcGFnZXM+PHZvbHVtZT4xMjg8L3Zv
bHVtZT48bnVtYmVyPjM8L251bWJlcj48a2V5d29yZHM+PGtleXdvcmQ+QW5lbWlhL3BhcmFzaXRv
bG9neS8qdGhlcmFweTwva2V5d29yZD48a2V5d29yZD4qQmxvb2QgVHJhbnNmdXNpb248L2tleXdv
cmQ+PGtleXdvcmQ+Q2hpbGQsIFByZXNjaG9vbDwva2V5d29yZD48a2V5d29yZD5EZXZlbG9waW5n
IENvdW50cmllczwva2V5d29yZD48a2V5d29yZD5GbHVpZCBUaGVyYXB5L2FkdmVyc2UgZWZmZWN0
cy9tZXRob2RzPC9rZXl3b3JkPjxrZXl3b3JkPkh1bWFuczwva2V5d29yZD48a2V5d29yZD5IeXBv
dm9sZW1pYS9wYXJhc2l0b2xvZ3kvdGhlcmFweTwva2V5d29yZD48a2V5d29yZD5JbmZhbnQ8L2tl
eXdvcmQ+PGtleXdvcmQ+S2VueWE8L2tleXdvcmQ+PGtleXdvcmQ+TWFsYXJpYSwgRmFsY2lwYXJ1
bS8qY29tcGxpY2F0aW9uczwva2V5d29yZD48a2V5d29yZD5QbGFzbWEgU3Vic3RpdHV0ZXMvYWR2
ZXJzZSBlZmZlY3RzLyp0aGVyYXBldXRpYyB1c2U8L2tleXdvcmQ+PGtleXdvcmQ+U3Vydml2YWwg
QW5hbHlzaXM8L2tleXdvcmQ+PGtleXdvcmQ+VHJlYXRtZW50IE91dGNvbWU8L2tleXdvcmQ+PC9r
ZXl3b3Jkcz48ZGF0ZXM+PHllYXI+MjAwNTwveWVhcj48cHViLWRhdGVzPjxkYXRlPkZlYjwvZGF0
ZT48L3B1Yi1kYXRlcz48L2RhdGVzPjxpc2JuPjAwMDctMTA0OCAoUHJpbnQpJiN4RDswMDA3LTEw
NDggKExpbmtpbmcpPC9pc2JuPjxhY2Nlc3Npb24tbnVtPjE1NjY3NTQ0PC9hY2Nlc3Npb24tbnVt
Pjx1cmxzPjxyZWxhdGVkLXVybHM+PHVybD5odHRwOi8vd3d3Lm5jYmkubmxtLm5paC5nb3YvcHVi
bWVkLzE1NjY3NTQ0PC91cmw+PC9yZWxhdGVkLXVybHM+PC91cmxzPjxlbGVjdHJvbmljLXJlc291
cmNlLW51bT4xMC4xMTExL2ouMTM2NS0yMTQxLjIwMDQuMDUzMTIueDwvZWxlY3Ryb25pYy1yZXNv
dXJjZS1udW0+PC9yZWNvcmQ+PC9DaXRlPjxDaXRlPjxBdXRob3I+TWFpdGxhbmQ8L0F1dGhvcj48
WWVhcj4yMDA1PC9ZZWFyPjxSZWNOdW0+MjQ8L1JlY051bT48cmVjb3JkPjxyZWMtbnVtYmVyPjI0
PC9yZWMtbnVtYmVyPjxmb3JlaWduLWtleXM+PGtleSBhcHA9IkVOIiBkYi1pZD0ieHd6dHM1NWQy
ZHJmMjJlcGRheXg5c3gzNXh3dnRyZGF6YTA1Ij4yNDwva2V5PjwvZm9yZWlnbi1rZXlzPjxyZWYt
dHlwZSBuYW1lPSJKb3VybmFsIEFydGljbGUiPjE3PC9yZWYtdHlwZT48Y29udHJpYnV0b3JzPjxh
dXRob3JzPjxhdXRob3I+TWFpdGxhbmQsIEsuPC9hdXRob3I+PGF1dGhvcj5QYW1iYSwgQS48L2F1
dGhvcj48YXV0aG9yPkVuZ2xpc2gsIE0uPC9hdXRob3I+PGF1dGhvcj5QZXNodSwgTi48L2F1dGhv
cj48YXV0aG9yPk1hcnNoLCBLLjwvYXV0aG9yPjxhdXRob3I+TmV3dG9uLCBDLjwvYXV0aG9yPjxh
dXRob3I+TGV2aW4sIE0uPC9hdXRob3I+PC9hdXRob3JzPjwvY29udHJpYnV0b3JzPjxhdXRoLWFk
ZHJlc3M+VGhlIENlbnRyZSBmb3IgR2VvZ3JhcGhpYyBNZWRpY2luZSBSZXNlYXJjaCwgQ29hc3Qs
IEtlbnlhIE1lZGljYWwgUmVzZWFyY2ggSW5zdGl0dXRlLCBLaWxpZmksIEtlbnlhLiBrbWFpdGxh
bmRAa2lsaWZpLm1pbWNvbS5uZXQ8L2F1dGgtYWRkcmVzcz48dGl0bGVzPjx0aXRsZT5SYW5kb21p
emVkIHRyaWFsIG9mIHZvbHVtZSBleHBhbnNpb24gd2l0aCBhbGJ1bWluIG9yIHNhbGluZSBpbiBj
aGlsZHJlbiB3aXRoIHNldmVyZSBtYWxhcmlhOiBwcmVsaW1pbmFyeSBldmlkZW5jZSBvZiBhbGJ1
bWluIGJlbmVmaXQ8L3RpdGxlPjxzZWNvbmRhcnktdGl0bGU+Q2xpbiBJbmZlY3QgRGlzPC9zZWNv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YWw+PHBhZ2VzPjUzOC00NTwvcGFnZXM+PHZvbHVtZT40MDwvdm9sdW1lPjxudW1iZXI+NDwvbnVt
YmVyPjxlZGl0aW9uPjIwMDUvMDIvMTY8L2VkaXRpb24+PGtleXdvcmRzPjxrZXl3b3JkPkFjaWRv
c2lzLyBjb21wbGljYXRpb25zPC9rZXl3b3JkPjxrZXl3b3JkPkFsYnVtaW5zLyB0aGVyYXBldXRp
YyB1c2U8L2tleXdvcmQ+PGtleXdvcmQ+Q2hpbGQsIFByZXNjaG9vbDwva2V5d29yZD48a2V5d29y
ZD5GbHVpZCBUaGVyYXB5PC9rZXl3b3JkPjxrZXl3b3JkPkh1bWFuczwva2V5d29yZD48a2V5d29y
ZD5IeXBvdm9sZW1pYTwva2V5d29yZD48a2V5d29yZD5JbmZhbnQ8L2tleXdvcmQ+PGtleXdvcmQ+
TWFsYXJpYSwgRmFsY2lwYXJ1bS9jb21wbGljYXRpb25zLyBkcnVnIHRoZXJhcHkvIHBoeXNpb3Bh
dGhvbG9neTwva2V5d29yZD48a2V5d29yZD5TZXZlcml0eSBvZiBJbGxuZXNzIEluZGV4PC9rZXl3
b3JkPjxrZXl3b3JkPlNvZGl1bSBDaGxvcmlkZS8gdGhlcmFwZXV0aWMgdXNlPC9rZXl3b3JkPjxr
ZXl3b3JkPlRyZWF0bWVudCBPdXRjb21lPC9rZXl3b3JkPjwva2V5d29yZHM+PGRhdGVzPjx5ZWFy
PjIwMDU8L3llYXI+PHB1Yi1kYXRlcz48ZGF0ZT5GZWIgMTU8L2RhdGU+PC9wdWItZGF0ZXM+PC9k
YXRlcz48aXNibj4xNTM3LTY1OTEgKEVsZWN0cm9uaWMpJiN4RDsxMDU4LTQ4MzggKExpbmtpbmcp
PC9pc2JuPjxhY2Nlc3Npb24tbnVtPjE1NzEyMDc2PC9hY2Nlc3Npb24tbnVtPjx1cmxzPjwvdXJs
cz48ZWxlY3Ryb25pYy1yZXNvdXJjZS1udW0+MTAuMTA4Ni80Mjc1MDU8L2VsZWN0cm9uaWMtcmVz
b3VyY2UtbnVtPjxyZW1vdGUtZGF0YWJhc2UtcHJvdmlkZXI+TkxNPC9yZW1vdGUtZGF0YWJhc2Ut
cHJvdmlkZXI+PGxhbmd1YWdlPmVuZzwvbGFuZ3VhZ2U+PC9yZWNvcmQ+PC9DaXRlPjwvRW5kTm90
ZT5=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48" w:tooltip="Akech, 2010 #1" w:history="1">
              <w:r w:rsidR="00D111D5">
                <w:rPr>
                  <w:rFonts w:ascii="Arial" w:hAnsi="Arial" w:cs="Arial"/>
                  <w:noProof/>
                  <w:sz w:val="18"/>
                  <w:szCs w:val="18"/>
                </w:rPr>
                <w:t>48</w:t>
              </w:r>
            </w:hyperlink>
            <w:r w:rsidR="00D111D5">
              <w:rPr>
                <w:rFonts w:ascii="Arial" w:hAnsi="Arial" w:cs="Arial"/>
                <w:noProof/>
                <w:sz w:val="18"/>
                <w:szCs w:val="18"/>
              </w:rPr>
              <w:t xml:space="preserve">, </w:t>
            </w:r>
            <w:hyperlink w:anchor="_ENREF_51" w:tooltip="Maitland, 2005 #11" w:history="1">
              <w:r w:rsidR="00D111D5">
                <w:rPr>
                  <w:rFonts w:ascii="Arial" w:hAnsi="Arial" w:cs="Arial"/>
                  <w:noProof/>
                  <w:sz w:val="18"/>
                  <w:szCs w:val="18"/>
                </w:rPr>
                <w:t>51</w:t>
              </w:r>
            </w:hyperlink>
            <w:r w:rsidR="00D111D5">
              <w:rPr>
                <w:rFonts w:ascii="Arial" w:hAnsi="Arial" w:cs="Arial"/>
                <w:noProof/>
                <w:sz w:val="18"/>
                <w:szCs w:val="18"/>
              </w:rPr>
              <w:t xml:space="preserve">, </w:t>
            </w:r>
            <w:hyperlink w:anchor="_ENREF_52" w:tooltip="Maitland, 2005 #24" w:history="1">
              <w:r w:rsidR="00D111D5">
                <w:rPr>
                  <w:rFonts w:ascii="Arial" w:hAnsi="Arial" w:cs="Arial"/>
                  <w:noProof/>
                  <w:sz w:val="18"/>
                  <w:szCs w:val="18"/>
                </w:rPr>
                <w:t>52</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[e5]</w:t>
            </w:r>
          </w:p>
        </w:tc>
      </w:tr>
      <w:tr w:rsidR="00B31AFE" w:rsidRPr="00F734BE" w14:paraId="16534EC2"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35E03CFC" w14:textId="77777777" w:rsidR="00B31AFE" w:rsidRPr="00F734BE" w:rsidRDefault="00B31AFE" w:rsidP="00B31AFE">
            <w:pPr>
              <w:jc w:val="center"/>
              <w:rPr>
                <w:rFonts w:ascii="Arial" w:hAnsi="Arial" w:cs="Arial"/>
                <w:b/>
                <w:sz w:val="18"/>
                <w:szCs w:val="18"/>
              </w:rPr>
            </w:pPr>
          </w:p>
        </w:tc>
        <w:tc>
          <w:tcPr>
            <w:tcW w:w="1226" w:type="dxa"/>
            <w:tcBorders>
              <w:top w:val="nil"/>
              <w:left w:val="nil"/>
              <w:bottom w:val="nil"/>
            </w:tcBorders>
            <w:vAlign w:val="center"/>
          </w:tcPr>
          <w:p w14:paraId="76905EE5" w14:textId="77777777" w:rsidR="00B31AFE" w:rsidRPr="00F734BE" w:rsidRDefault="00B31AFE" w:rsidP="00B31AFE">
            <w:pPr>
              <w:jc w:val="center"/>
              <w:rPr>
                <w:rFonts w:ascii="Arial" w:hAnsi="Arial" w:cs="Arial"/>
                <w:sz w:val="18"/>
                <w:szCs w:val="18"/>
              </w:rPr>
            </w:pPr>
          </w:p>
        </w:tc>
        <w:tc>
          <w:tcPr>
            <w:tcW w:w="1831" w:type="dxa"/>
            <w:gridSpan w:val="2"/>
            <w:tcBorders>
              <w:top w:val="nil"/>
              <w:bottom w:val="nil"/>
            </w:tcBorders>
            <w:vAlign w:val="center"/>
          </w:tcPr>
          <w:p w14:paraId="1B955EB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 Albumex – CSL</w:t>
            </w:r>
          </w:p>
        </w:tc>
        <w:tc>
          <w:tcPr>
            <w:tcW w:w="1108" w:type="dxa"/>
            <w:tcBorders>
              <w:top w:val="nil"/>
              <w:bottom w:val="nil"/>
            </w:tcBorders>
            <w:vAlign w:val="center"/>
          </w:tcPr>
          <w:p w14:paraId="4C607A1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1" w:type="dxa"/>
            <w:tcBorders>
              <w:top w:val="nil"/>
              <w:bottom w:val="nil"/>
            </w:tcBorders>
            <w:vAlign w:val="center"/>
          </w:tcPr>
          <w:p w14:paraId="2C3785E4" w14:textId="77777777" w:rsidR="00B31AFE" w:rsidRPr="00F734BE" w:rsidRDefault="00B31AFE" w:rsidP="00B31AFE">
            <w:pPr>
              <w:jc w:val="center"/>
              <w:rPr>
                <w:rFonts w:ascii="Arial" w:hAnsi="Arial" w:cs="Arial"/>
                <w:sz w:val="18"/>
                <w:szCs w:val="18"/>
              </w:rPr>
            </w:pPr>
          </w:p>
        </w:tc>
        <w:tc>
          <w:tcPr>
            <w:tcW w:w="634" w:type="dxa"/>
            <w:tcBorders>
              <w:top w:val="nil"/>
              <w:bottom w:val="nil"/>
            </w:tcBorders>
            <w:noWrap/>
            <w:vAlign w:val="center"/>
          </w:tcPr>
          <w:p w14:paraId="691839A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140</w:t>
            </w:r>
          </w:p>
        </w:tc>
        <w:tc>
          <w:tcPr>
            <w:tcW w:w="743" w:type="dxa"/>
            <w:tcBorders>
              <w:top w:val="nil"/>
              <w:bottom w:val="nil"/>
            </w:tcBorders>
            <w:noWrap/>
            <w:vAlign w:val="center"/>
          </w:tcPr>
          <w:p w14:paraId="6168432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128</w:t>
            </w:r>
          </w:p>
        </w:tc>
        <w:tc>
          <w:tcPr>
            <w:tcW w:w="567" w:type="dxa"/>
            <w:tcBorders>
              <w:top w:val="nil"/>
              <w:bottom w:val="nil"/>
            </w:tcBorders>
            <w:noWrap/>
            <w:vAlign w:val="center"/>
          </w:tcPr>
          <w:p w14:paraId="77E55C0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nil"/>
            </w:tcBorders>
            <w:noWrap/>
            <w:vAlign w:val="center"/>
          </w:tcPr>
          <w:p w14:paraId="3508541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nil"/>
            </w:tcBorders>
            <w:noWrap/>
            <w:vAlign w:val="center"/>
          </w:tcPr>
          <w:p w14:paraId="1B8F687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nil"/>
            </w:tcBorders>
            <w:vAlign w:val="center"/>
          </w:tcPr>
          <w:p w14:paraId="67A6D90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nil"/>
            </w:tcBorders>
            <w:vAlign w:val="center"/>
          </w:tcPr>
          <w:p w14:paraId="06E16FF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vAlign w:val="center"/>
          </w:tcPr>
          <w:p w14:paraId="1190F89A" w14:textId="77777777" w:rsidR="00B31AFE" w:rsidRPr="009F4F9C" w:rsidRDefault="00B31AFE" w:rsidP="00B31AFE">
            <w:pPr>
              <w:jc w:val="center"/>
              <w:rPr>
                <w:rFonts w:ascii="Arial" w:hAnsi="Arial" w:cs="Arial"/>
                <w:sz w:val="16"/>
                <w:szCs w:val="16"/>
              </w:rPr>
            </w:pPr>
            <w:r w:rsidRPr="009F4F9C">
              <w:rPr>
                <w:rFonts w:ascii="Arial" w:hAnsi="Arial" w:cs="Arial"/>
                <w:sz w:val="16"/>
                <w:szCs w:val="16"/>
              </w:rPr>
              <w:t>Octanoate 6.4 mmol/L</w:t>
            </w:r>
          </w:p>
        </w:tc>
        <w:tc>
          <w:tcPr>
            <w:tcW w:w="850" w:type="dxa"/>
            <w:tcBorders>
              <w:top w:val="nil"/>
              <w:bottom w:val="nil"/>
            </w:tcBorders>
            <w:vAlign w:val="center"/>
          </w:tcPr>
          <w:p w14:paraId="019DE35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nil"/>
              <w:bottom w:val="nil"/>
            </w:tcBorders>
            <w:vAlign w:val="center"/>
          </w:tcPr>
          <w:p w14:paraId="21267D2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nil"/>
              <w:bottom w:val="nil"/>
              <w:right w:val="single" w:sz="4" w:space="0" w:color="auto"/>
            </w:tcBorders>
            <w:vAlign w:val="center"/>
          </w:tcPr>
          <w:p w14:paraId="5C9D36FC" w14:textId="6EE6166C"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D91CDD">
              <w:rPr>
                <w:rFonts w:ascii="Arial" w:hAnsi="Arial" w:cs="Arial"/>
                <w:sz w:val="18"/>
                <w:szCs w:val="18"/>
              </w:rPr>
            </w:r>
            <w:r w:rsidRPr="00D91CDD">
              <w:rPr>
                <w:rFonts w:ascii="Arial" w:hAnsi="Arial" w:cs="Arial"/>
                <w:sz w:val="18"/>
                <w:szCs w:val="18"/>
              </w:rPr>
              <w:fldChar w:fldCharType="separate"/>
            </w:r>
            <w:r>
              <w:rPr>
                <w:rFonts w:ascii="Arial" w:hAnsi="Arial" w:cs="Arial"/>
                <w:noProof/>
                <w:sz w:val="18"/>
                <w:szCs w:val="18"/>
              </w:rPr>
              <w:t>[</w:t>
            </w:r>
            <w:hyperlink w:anchor="_ENREF_16" w:tooltip="Finfer, 2004 #20" w:history="1">
              <w:r w:rsidR="00D111D5">
                <w:rPr>
                  <w:rFonts w:ascii="Arial" w:hAnsi="Arial" w:cs="Arial"/>
                  <w:noProof/>
                  <w:sz w:val="18"/>
                  <w:szCs w:val="18"/>
                </w:rPr>
                <w:t>16</w:t>
              </w:r>
            </w:hyperlink>
            <w:r>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[e6]</w:t>
            </w:r>
          </w:p>
        </w:tc>
      </w:tr>
      <w:tr w:rsidR="00B31AFE" w:rsidRPr="00F734BE" w14:paraId="2F654AD1"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1501252C" w14:textId="77777777" w:rsidR="00B31AFE" w:rsidRPr="00F734BE" w:rsidRDefault="00B31AFE" w:rsidP="00B31AFE">
            <w:pPr>
              <w:jc w:val="center"/>
              <w:rPr>
                <w:rFonts w:ascii="Arial" w:hAnsi="Arial" w:cs="Arial"/>
                <w:b/>
                <w:sz w:val="18"/>
                <w:szCs w:val="18"/>
              </w:rPr>
            </w:pPr>
          </w:p>
        </w:tc>
        <w:tc>
          <w:tcPr>
            <w:tcW w:w="1226" w:type="dxa"/>
            <w:tcBorders>
              <w:top w:val="nil"/>
              <w:left w:val="nil"/>
              <w:bottom w:val="single" w:sz="4" w:space="0" w:color="auto"/>
            </w:tcBorders>
            <w:shd w:val="clear" w:color="auto" w:fill="DBE5F1" w:themeFill="accent1" w:themeFillTint="33"/>
            <w:vAlign w:val="center"/>
          </w:tcPr>
          <w:p w14:paraId="67FBC167" w14:textId="77777777" w:rsidR="00B31AFE" w:rsidRPr="00F734BE" w:rsidRDefault="00B31AFE" w:rsidP="00B31AFE">
            <w:pPr>
              <w:jc w:val="center"/>
              <w:rPr>
                <w:rFonts w:ascii="Arial" w:hAnsi="Arial" w:cs="Arial"/>
                <w:sz w:val="18"/>
                <w:szCs w:val="18"/>
              </w:rPr>
            </w:pPr>
          </w:p>
        </w:tc>
        <w:tc>
          <w:tcPr>
            <w:tcW w:w="1831" w:type="dxa"/>
            <w:gridSpan w:val="2"/>
            <w:tcBorders>
              <w:top w:val="nil"/>
              <w:bottom w:val="single" w:sz="4" w:space="0" w:color="auto"/>
            </w:tcBorders>
            <w:shd w:val="clear" w:color="auto" w:fill="DBE5F1" w:themeFill="accent1" w:themeFillTint="33"/>
            <w:vAlign w:val="center"/>
          </w:tcPr>
          <w:p w14:paraId="4037840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 Albumin – Cutter</w:t>
            </w:r>
          </w:p>
        </w:tc>
        <w:tc>
          <w:tcPr>
            <w:tcW w:w="1108" w:type="dxa"/>
            <w:tcBorders>
              <w:top w:val="nil"/>
              <w:bottom w:val="single" w:sz="4" w:space="0" w:color="auto"/>
            </w:tcBorders>
            <w:shd w:val="clear" w:color="auto" w:fill="DBE5F1" w:themeFill="accent1" w:themeFillTint="33"/>
            <w:vAlign w:val="center"/>
          </w:tcPr>
          <w:p w14:paraId="2CCFF04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1" w:type="dxa"/>
            <w:tcBorders>
              <w:top w:val="nil"/>
              <w:bottom w:val="single" w:sz="4" w:space="0" w:color="auto"/>
            </w:tcBorders>
            <w:shd w:val="clear" w:color="auto" w:fill="DBE5F1" w:themeFill="accent1" w:themeFillTint="33"/>
            <w:vAlign w:val="center"/>
          </w:tcPr>
          <w:p w14:paraId="4042C74A" w14:textId="77777777" w:rsidR="00B31AFE" w:rsidRPr="00F734BE" w:rsidRDefault="00B31AFE" w:rsidP="00B31AFE">
            <w:pPr>
              <w:jc w:val="center"/>
              <w:rPr>
                <w:rFonts w:ascii="Arial" w:hAnsi="Arial" w:cs="Arial"/>
                <w:sz w:val="18"/>
                <w:szCs w:val="18"/>
              </w:rPr>
            </w:pPr>
          </w:p>
        </w:tc>
        <w:tc>
          <w:tcPr>
            <w:tcW w:w="634" w:type="dxa"/>
            <w:tcBorders>
              <w:top w:val="nil"/>
              <w:bottom w:val="single" w:sz="4" w:space="0" w:color="auto"/>
            </w:tcBorders>
            <w:shd w:val="clear" w:color="auto" w:fill="DBE5F1" w:themeFill="accent1" w:themeFillTint="33"/>
            <w:noWrap/>
            <w:vAlign w:val="center"/>
          </w:tcPr>
          <w:p w14:paraId="5CE42B6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tcBorders>
              <w:top w:val="nil"/>
              <w:bottom w:val="single" w:sz="4" w:space="0" w:color="auto"/>
            </w:tcBorders>
            <w:shd w:val="clear" w:color="auto" w:fill="DBE5F1" w:themeFill="accent1" w:themeFillTint="33"/>
            <w:noWrap/>
            <w:vAlign w:val="center"/>
          </w:tcPr>
          <w:p w14:paraId="3861561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tcBorders>
              <w:top w:val="nil"/>
              <w:bottom w:val="single" w:sz="4" w:space="0" w:color="auto"/>
            </w:tcBorders>
            <w:shd w:val="clear" w:color="auto" w:fill="DBE5F1" w:themeFill="accent1" w:themeFillTint="33"/>
            <w:noWrap/>
            <w:vAlign w:val="center"/>
          </w:tcPr>
          <w:p w14:paraId="092FD9F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single" w:sz="4" w:space="0" w:color="auto"/>
            </w:tcBorders>
            <w:shd w:val="clear" w:color="auto" w:fill="DBE5F1" w:themeFill="accent1" w:themeFillTint="33"/>
            <w:noWrap/>
            <w:vAlign w:val="center"/>
          </w:tcPr>
          <w:p w14:paraId="0BC9A20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single" w:sz="4" w:space="0" w:color="auto"/>
            </w:tcBorders>
            <w:shd w:val="clear" w:color="auto" w:fill="DBE5F1" w:themeFill="accent1" w:themeFillTint="33"/>
            <w:noWrap/>
            <w:vAlign w:val="center"/>
          </w:tcPr>
          <w:p w14:paraId="5159194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single" w:sz="4" w:space="0" w:color="auto"/>
            </w:tcBorders>
            <w:shd w:val="clear" w:color="auto" w:fill="DBE5F1" w:themeFill="accent1" w:themeFillTint="33"/>
            <w:vAlign w:val="center"/>
          </w:tcPr>
          <w:p w14:paraId="622C21A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single" w:sz="4" w:space="0" w:color="auto"/>
            </w:tcBorders>
            <w:shd w:val="clear" w:color="auto" w:fill="DBE5F1" w:themeFill="accent1" w:themeFillTint="33"/>
            <w:vAlign w:val="center"/>
          </w:tcPr>
          <w:p w14:paraId="52148BA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single" w:sz="4" w:space="0" w:color="auto"/>
            </w:tcBorders>
            <w:shd w:val="clear" w:color="auto" w:fill="DBE5F1" w:themeFill="accent1" w:themeFillTint="33"/>
            <w:vAlign w:val="center"/>
          </w:tcPr>
          <w:p w14:paraId="793DE958" w14:textId="77777777" w:rsidR="00B31AFE" w:rsidRPr="00F734BE" w:rsidRDefault="00B31AFE" w:rsidP="00B31AFE">
            <w:pPr>
              <w:jc w:val="center"/>
              <w:rPr>
                <w:rFonts w:ascii="Arial" w:hAnsi="Arial" w:cs="Arial"/>
                <w:sz w:val="18"/>
                <w:szCs w:val="18"/>
              </w:rPr>
            </w:pPr>
          </w:p>
        </w:tc>
        <w:tc>
          <w:tcPr>
            <w:tcW w:w="850" w:type="dxa"/>
            <w:tcBorders>
              <w:top w:val="nil"/>
              <w:bottom w:val="single" w:sz="4" w:space="0" w:color="auto"/>
            </w:tcBorders>
            <w:shd w:val="clear" w:color="auto" w:fill="DBE5F1" w:themeFill="accent1" w:themeFillTint="33"/>
            <w:vAlign w:val="center"/>
          </w:tcPr>
          <w:p w14:paraId="572DBBD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single" w:sz="4" w:space="0" w:color="auto"/>
            </w:tcBorders>
            <w:shd w:val="clear" w:color="auto" w:fill="DBE5F1" w:themeFill="accent1" w:themeFillTint="33"/>
            <w:vAlign w:val="center"/>
          </w:tcPr>
          <w:p w14:paraId="108C367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nil"/>
              <w:bottom w:val="single" w:sz="4" w:space="0" w:color="auto"/>
              <w:right w:val="single" w:sz="4" w:space="0" w:color="auto"/>
            </w:tcBorders>
            <w:shd w:val="clear" w:color="auto" w:fill="DBE5F1" w:themeFill="accent1" w:themeFillTint="33"/>
            <w:vAlign w:val="center"/>
          </w:tcPr>
          <w:p w14:paraId="6E11793F" w14:textId="13378CFD"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30" w:tooltip="Haupt, 1982 #27" w:history="1">
              <w:r w:rsidR="00D111D5">
                <w:rPr>
                  <w:rFonts w:ascii="Arial" w:hAnsi="Arial" w:cs="Arial"/>
                  <w:noProof/>
                  <w:sz w:val="18"/>
                  <w:szCs w:val="18"/>
                </w:rPr>
                <w:t>30</w:t>
              </w:r>
            </w:hyperlink>
            <w:r w:rsidR="00D111D5">
              <w:rPr>
                <w:rFonts w:ascii="Arial" w:hAnsi="Arial" w:cs="Arial"/>
                <w:noProof/>
                <w:sz w:val="18"/>
                <w:szCs w:val="18"/>
              </w:rPr>
              <w:t xml:space="preserve">, </w:t>
            </w:r>
            <w:hyperlink w:anchor="_ENREF_34" w:tooltip="Rackow, 1989 #21" w:history="1">
              <w:r w:rsidR="00D111D5">
                <w:rPr>
                  <w:rFonts w:ascii="Arial" w:hAnsi="Arial" w:cs="Arial"/>
                  <w:noProof/>
                  <w:sz w:val="18"/>
                  <w:szCs w:val="18"/>
                </w:rPr>
                <w:t>34</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w:t>
            </w:r>
          </w:p>
        </w:tc>
      </w:tr>
      <w:tr w:rsidR="00B31AFE" w:rsidRPr="00F734BE" w14:paraId="77AF7922" w14:textId="77777777" w:rsidTr="00B31AFE">
        <w:trPr>
          <w:trHeight w:val="514"/>
        </w:trPr>
        <w:tc>
          <w:tcPr>
            <w:tcW w:w="1350" w:type="dxa"/>
            <w:vMerge w:val="restart"/>
            <w:tcBorders>
              <w:top w:val="single" w:sz="4" w:space="0" w:color="FFFFFF" w:themeColor="background1"/>
              <w:bottom w:val="nil"/>
              <w:right w:val="nil"/>
            </w:tcBorders>
            <w:shd w:val="clear" w:color="auto" w:fill="8DB3E2" w:themeFill="text2" w:themeFillTint="66"/>
            <w:textDirection w:val="btLr"/>
            <w:vAlign w:val="center"/>
          </w:tcPr>
          <w:p w14:paraId="5BF4012D" w14:textId="77777777" w:rsidR="00B31AFE" w:rsidRPr="00F734BE" w:rsidRDefault="00B31AFE" w:rsidP="00B31AFE">
            <w:pPr>
              <w:ind w:left="113" w:right="113"/>
              <w:jc w:val="center"/>
              <w:rPr>
                <w:rFonts w:ascii="Arial" w:hAnsi="Arial" w:cs="Arial"/>
                <w:b/>
                <w:sz w:val="18"/>
                <w:szCs w:val="18"/>
              </w:rPr>
            </w:pPr>
            <w:r w:rsidRPr="00F734BE">
              <w:rPr>
                <w:rFonts w:ascii="Arial" w:hAnsi="Arial" w:cs="Arial"/>
                <w:b/>
                <w:sz w:val="18"/>
                <w:szCs w:val="18"/>
              </w:rPr>
              <w:t>CRYSTALOIDS</w:t>
            </w:r>
          </w:p>
        </w:tc>
        <w:tc>
          <w:tcPr>
            <w:tcW w:w="1226" w:type="dxa"/>
            <w:tcBorders>
              <w:top w:val="single" w:sz="4" w:space="0" w:color="auto"/>
              <w:left w:val="nil"/>
              <w:bottom w:val="nil"/>
            </w:tcBorders>
            <w:vAlign w:val="center"/>
          </w:tcPr>
          <w:p w14:paraId="3ADDFF9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Normal Saline</w:t>
            </w:r>
          </w:p>
        </w:tc>
        <w:tc>
          <w:tcPr>
            <w:tcW w:w="1831" w:type="dxa"/>
            <w:gridSpan w:val="2"/>
            <w:tcBorders>
              <w:top w:val="single" w:sz="4" w:space="0" w:color="auto"/>
              <w:bottom w:val="nil"/>
            </w:tcBorders>
            <w:vAlign w:val="center"/>
          </w:tcPr>
          <w:p w14:paraId="71A3922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0,9% NaCl</w:t>
            </w:r>
          </w:p>
        </w:tc>
        <w:tc>
          <w:tcPr>
            <w:tcW w:w="1108" w:type="dxa"/>
            <w:tcBorders>
              <w:top w:val="single" w:sz="4" w:space="0" w:color="auto"/>
              <w:bottom w:val="nil"/>
            </w:tcBorders>
            <w:vAlign w:val="center"/>
          </w:tcPr>
          <w:p w14:paraId="2B29FE5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308</w:t>
            </w:r>
          </w:p>
        </w:tc>
        <w:tc>
          <w:tcPr>
            <w:tcW w:w="871" w:type="dxa"/>
            <w:tcBorders>
              <w:top w:val="single" w:sz="4" w:space="0" w:color="auto"/>
              <w:bottom w:val="nil"/>
            </w:tcBorders>
            <w:vAlign w:val="center"/>
          </w:tcPr>
          <w:p w14:paraId="051011B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single" w:sz="4" w:space="0" w:color="auto"/>
              <w:bottom w:val="nil"/>
            </w:tcBorders>
            <w:noWrap/>
            <w:vAlign w:val="center"/>
          </w:tcPr>
          <w:p w14:paraId="5484BB2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743" w:type="dxa"/>
            <w:tcBorders>
              <w:top w:val="single" w:sz="4" w:space="0" w:color="auto"/>
              <w:bottom w:val="nil"/>
            </w:tcBorders>
            <w:noWrap/>
            <w:vAlign w:val="center"/>
          </w:tcPr>
          <w:p w14:paraId="030D867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154</w:t>
            </w:r>
          </w:p>
        </w:tc>
        <w:tc>
          <w:tcPr>
            <w:tcW w:w="567" w:type="dxa"/>
            <w:tcBorders>
              <w:top w:val="single" w:sz="4" w:space="0" w:color="auto"/>
              <w:bottom w:val="nil"/>
            </w:tcBorders>
            <w:noWrap/>
            <w:vAlign w:val="center"/>
          </w:tcPr>
          <w:p w14:paraId="38EB4F6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single" w:sz="4" w:space="0" w:color="auto"/>
              <w:bottom w:val="nil"/>
            </w:tcBorders>
            <w:noWrap/>
            <w:vAlign w:val="center"/>
          </w:tcPr>
          <w:p w14:paraId="3651FEA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single" w:sz="4" w:space="0" w:color="auto"/>
              <w:bottom w:val="nil"/>
            </w:tcBorders>
            <w:noWrap/>
            <w:vAlign w:val="center"/>
          </w:tcPr>
          <w:p w14:paraId="02A3548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single" w:sz="4" w:space="0" w:color="auto"/>
              <w:bottom w:val="nil"/>
            </w:tcBorders>
            <w:vAlign w:val="center"/>
          </w:tcPr>
          <w:p w14:paraId="4EEE0B7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single" w:sz="4" w:space="0" w:color="auto"/>
              <w:bottom w:val="nil"/>
            </w:tcBorders>
            <w:vAlign w:val="center"/>
          </w:tcPr>
          <w:p w14:paraId="1D3BBBD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single" w:sz="4" w:space="0" w:color="auto"/>
              <w:bottom w:val="nil"/>
            </w:tcBorders>
            <w:vAlign w:val="center"/>
          </w:tcPr>
          <w:p w14:paraId="17A0FFA5" w14:textId="77777777" w:rsidR="00B31AFE" w:rsidRPr="00F734BE" w:rsidRDefault="00B31AFE" w:rsidP="00B31AFE">
            <w:pPr>
              <w:jc w:val="center"/>
              <w:rPr>
                <w:rFonts w:ascii="Arial" w:hAnsi="Arial" w:cs="Arial"/>
                <w:sz w:val="18"/>
                <w:szCs w:val="18"/>
              </w:rPr>
            </w:pPr>
          </w:p>
        </w:tc>
        <w:tc>
          <w:tcPr>
            <w:tcW w:w="850" w:type="dxa"/>
            <w:tcBorders>
              <w:top w:val="single" w:sz="4" w:space="0" w:color="auto"/>
              <w:bottom w:val="nil"/>
            </w:tcBorders>
            <w:vAlign w:val="center"/>
          </w:tcPr>
          <w:p w14:paraId="167C11B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single" w:sz="4" w:space="0" w:color="auto"/>
              <w:bottom w:val="nil"/>
            </w:tcBorders>
            <w:vAlign w:val="center"/>
          </w:tcPr>
          <w:p w14:paraId="30BF885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4,5-7,0</w:t>
            </w:r>
          </w:p>
        </w:tc>
        <w:tc>
          <w:tcPr>
            <w:tcW w:w="870" w:type="dxa"/>
            <w:tcBorders>
              <w:top w:val="single" w:sz="4" w:space="0" w:color="auto"/>
              <w:bottom w:val="nil"/>
            </w:tcBorders>
            <w:vAlign w:val="center"/>
          </w:tcPr>
          <w:p w14:paraId="3EDE7807" w14:textId="77777777" w:rsidR="00B31AFE" w:rsidRPr="00D91CDD" w:rsidRDefault="00B31AFE" w:rsidP="00B31AFE">
            <w:pPr>
              <w:jc w:val="center"/>
              <w:rPr>
                <w:rFonts w:ascii="Arial" w:hAnsi="Arial" w:cs="Arial"/>
                <w:sz w:val="18"/>
                <w:szCs w:val="18"/>
              </w:rPr>
            </w:pPr>
            <w:r w:rsidRPr="00D91CDD">
              <w:rPr>
                <w:rFonts w:ascii="Arial" w:hAnsi="Arial" w:cs="Arial"/>
                <w:sz w:val="18"/>
                <w:szCs w:val="18"/>
              </w:rPr>
              <w:t>[e7]</w:t>
            </w:r>
          </w:p>
        </w:tc>
      </w:tr>
      <w:tr w:rsidR="00B31AFE" w:rsidRPr="00F734BE" w14:paraId="2BF26730"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21C71054" w14:textId="77777777" w:rsidR="00B31AFE" w:rsidRPr="00F734BE" w:rsidRDefault="00B31AFE" w:rsidP="00B31AFE">
            <w:pPr>
              <w:jc w:val="center"/>
              <w:rPr>
                <w:rFonts w:ascii="Arial" w:hAnsi="Arial" w:cs="Arial"/>
                <w:sz w:val="18"/>
                <w:szCs w:val="18"/>
              </w:rPr>
            </w:pPr>
          </w:p>
        </w:tc>
        <w:tc>
          <w:tcPr>
            <w:tcW w:w="1226" w:type="dxa"/>
            <w:tcBorders>
              <w:top w:val="nil"/>
              <w:left w:val="nil"/>
              <w:bottom w:val="nil"/>
            </w:tcBorders>
            <w:shd w:val="clear" w:color="auto" w:fill="DBE5F1" w:themeFill="accent1" w:themeFillTint="33"/>
            <w:vAlign w:val="center"/>
          </w:tcPr>
          <w:p w14:paraId="6CCA2D7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w:t>
            </w:r>
            <w:r>
              <w:rPr>
                <w:rFonts w:ascii="Arial" w:hAnsi="Arial" w:cs="Arial"/>
                <w:sz w:val="18"/>
                <w:szCs w:val="18"/>
              </w:rPr>
              <w:t>y</w:t>
            </w:r>
            <w:r w:rsidRPr="00F734BE">
              <w:rPr>
                <w:rFonts w:ascii="Arial" w:hAnsi="Arial" w:cs="Arial"/>
                <w:sz w:val="18"/>
                <w:szCs w:val="18"/>
              </w:rPr>
              <w:t>pertonic Saline</w:t>
            </w:r>
          </w:p>
        </w:tc>
        <w:tc>
          <w:tcPr>
            <w:tcW w:w="1831" w:type="dxa"/>
            <w:gridSpan w:val="2"/>
            <w:tcBorders>
              <w:top w:val="nil"/>
              <w:bottom w:val="nil"/>
            </w:tcBorders>
            <w:shd w:val="clear" w:color="auto" w:fill="DBE5F1" w:themeFill="accent1" w:themeFillTint="33"/>
            <w:vAlign w:val="center"/>
          </w:tcPr>
          <w:p w14:paraId="233F555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 NaCl</w:t>
            </w:r>
          </w:p>
        </w:tc>
        <w:tc>
          <w:tcPr>
            <w:tcW w:w="1108" w:type="dxa"/>
            <w:tcBorders>
              <w:top w:val="nil"/>
              <w:bottom w:val="nil"/>
            </w:tcBorders>
            <w:shd w:val="clear" w:color="auto" w:fill="DBE5F1" w:themeFill="accent1" w:themeFillTint="33"/>
            <w:vAlign w:val="center"/>
          </w:tcPr>
          <w:p w14:paraId="4FB9070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1030</w:t>
            </w:r>
          </w:p>
        </w:tc>
        <w:tc>
          <w:tcPr>
            <w:tcW w:w="871" w:type="dxa"/>
            <w:tcBorders>
              <w:top w:val="nil"/>
              <w:bottom w:val="nil"/>
            </w:tcBorders>
            <w:shd w:val="clear" w:color="auto" w:fill="DBE5F1" w:themeFill="accent1" w:themeFillTint="33"/>
            <w:vAlign w:val="center"/>
          </w:tcPr>
          <w:p w14:paraId="084F620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Hyper</w:t>
            </w:r>
          </w:p>
        </w:tc>
        <w:tc>
          <w:tcPr>
            <w:tcW w:w="634" w:type="dxa"/>
            <w:tcBorders>
              <w:top w:val="nil"/>
              <w:bottom w:val="nil"/>
            </w:tcBorders>
            <w:shd w:val="clear" w:color="auto" w:fill="DBE5F1" w:themeFill="accent1" w:themeFillTint="33"/>
            <w:noWrap/>
            <w:vAlign w:val="center"/>
          </w:tcPr>
          <w:p w14:paraId="687048C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513</w:t>
            </w:r>
          </w:p>
        </w:tc>
        <w:tc>
          <w:tcPr>
            <w:tcW w:w="743" w:type="dxa"/>
            <w:tcBorders>
              <w:top w:val="nil"/>
              <w:bottom w:val="nil"/>
            </w:tcBorders>
            <w:shd w:val="clear" w:color="auto" w:fill="DBE5F1" w:themeFill="accent1" w:themeFillTint="33"/>
            <w:noWrap/>
            <w:vAlign w:val="center"/>
          </w:tcPr>
          <w:p w14:paraId="36A5213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513</w:t>
            </w:r>
          </w:p>
        </w:tc>
        <w:tc>
          <w:tcPr>
            <w:tcW w:w="567" w:type="dxa"/>
            <w:tcBorders>
              <w:top w:val="nil"/>
              <w:bottom w:val="nil"/>
            </w:tcBorders>
            <w:shd w:val="clear" w:color="auto" w:fill="DBE5F1" w:themeFill="accent1" w:themeFillTint="33"/>
            <w:noWrap/>
            <w:vAlign w:val="center"/>
          </w:tcPr>
          <w:p w14:paraId="77F8C8F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425" w:type="dxa"/>
            <w:tcBorders>
              <w:top w:val="nil"/>
              <w:bottom w:val="nil"/>
            </w:tcBorders>
            <w:shd w:val="clear" w:color="auto" w:fill="DBE5F1" w:themeFill="accent1" w:themeFillTint="33"/>
            <w:noWrap/>
            <w:vAlign w:val="center"/>
          </w:tcPr>
          <w:p w14:paraId="1E41D71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nil"/>
            </w:tcBorders>
            <w:shd w:val="clear" w:color="auto" w:fill="DBE5F1" w:themeFill="accent1" w:themeFillTint="33"/>
            <w:noWrap/>
            <w:vAlign w:val="center"/>
          </w:tcPr>
          <w:p w14:paraId="5EE4510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nil"/>
            </w:tcBorders>
            <w:shd w:val="clear" w:color="auto" w:fill="DBE5F1" w:themeFill="accent1" w:themeFillTint="33"/>
            <w:vAlign w:val="center"/>
          </w:tcPr>
          <w:p w14:paraId="78069AE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nil"/>
            </w:tcBorders>
            <w:shd w:val="clear" w:color="auto" w:fill="DBE5F1" w:themeFill="accent1" w:themeFillTint="33"/>
            <w:vAlign w:val="center"/>
          </w:tcPr>
          <w:p w14:paraId="307112F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shd w:val="clear" w:color="auto" w:fill="DBE5F1" w:themeFill="accent1" w:themeFillTint="33"/>
            <w:vAlign w:val="center"/>
          </w:tcPr>
          <w:p w14:paraId="7CF25EFB" w14:textId="77777777" w:rsidR="00B31AFE" w:rsidRPr="00F734BE" w:rsidRDefault="00B31AFE" w:rsidP="00B31AFE">
            <w:pPr>
              <w:jc w:val="center"/>
              <w:rPr>
                <w:rFonts w:ascii="Arial" w:hAnsi="Arial" w:cs="Arial"/>
                <w:sz w:val="18"/>
                <w:szCs w:val="18"/>
              </w:rPr>
            </w:pPr>
          </w:p>
        </w:tc>
        <w:tc>
          <w:tcPr>
            <w:tcW w:w="850" w:type="dxa"/>
            <w:tcBorders>
              <w:top w:val="nil"/>
              <w:bottom w:val="nil"/>
            </w:tcBorders>
            <w:shd w:val="clear" w:color="auto" w:fill="DBE5F1" w:themeFill="accent1" w:themeFillTint="33"/>
            <w:vAlign w:val="center"/>
          </w:tcPr>
          <w:p w14:paraId="7932B2A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No</w:t>
            </w:r>
          </w:p>
        </w:tc>
        <w:tc>
          <w:tcPr>
            <w:tcW w:w="581" w:type="dxa"/>
            <w:tcBorders>
              <w:top w:val="nil"/>
              <w:bottom w:val="nil"/>
            </w:tcBorders>
            <w:shd w:val="clear" w:color="auto" w:fill="DBE5F1" w:themeFill="accent1" w:themeFillTint="33"/>
            <w:vAlign w:val="center"/>
          </w:tcPr>
          <w:p w14:paraId="28FD7B7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4,5-7,0</w:t>
            </w:r>
          </w:p>
        </w:tc>
        <w:tc>
          <w:tcPr>
            <w:tcW w:w="870" w:type="dxa"/>
            <w:tcBorders>
              <w:top w:val="nil"/>
              <w:bottom w:val="nil"/>
            </w:tcBorders>
            <w:shd w:val="clear" w:color="auto" w:fill="DBE5F1" w:themeFill="accent1" w:themeFillTint="33"/>
            <w:vAlign w:val="center"/>
          </w:tcPr>
          <w:p w14:paraId="1F76CF10" w14:textId="5484E915"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PEVuZE5vdGU+PENpdGU+PEF1dGhvcj5DaG9wcmE8L0F1dGhvcj48WWVhcj4yMDExPC9ZZWFyPjxS
ZWNOdW0+MzwvUmVjTnVtPjxEaXNwbGF5VGV4dD5bNDldPC9EaXNwbGF5VGV4dD48cmVjb3JkPjxy
ZWMtbnVtYmVyPjM8L3JlYy1udW1iZXI+PGZvcmVpZ24ta2V5cz48a2V5IGFwcD0iRU4iIGRiLWlk
PSJ4d3p0czU1ZDJkcmYyMmVwZGF5eDlzeDM1eHd2dHJkYXphMDUiPjM8L2tleT48L2ZvcmVpZ24t
a2V5cz48cmVmLXR5cGUgbmFtZT0iSm91cm5hbCBBcnRpY2xlIj4xNzwvcmVmLXR5cGU+PGNvbnRy
aWJ1dG9ycz48YXV0aG9ycz48YXV0aG9yPkNob3ByYSwgQS48L2F1dGhvcj48YXV0aG9yPkt1bWFy
LCBWLjwvYXV0aG9yPjxhdXRob3I+RHV0dGEsIEEuPC9hdXRob3I+PC9hdXRob3JzPjwvY29udHJp
YnV0b3JzPjxhdXRoLWFkZHJlc3M+RGVwYXJ0bWVudCBvZiBQZWRpYXRyaWNzLCBLYWxhd2F0aSBT
YXJhbiBDaGlsZHJlbiZhcG9zO3MgSG9zcGl0YWwsIExhZHkgSGFyZGluZ2UgTWVkaWNhbCBDb2xs
ZWdlLCBOZXcgRGVsaGktMSwgSW5kaWEuIGFiaGlzaGVrbWFtYzIwMDZAeWFob28uY28uaW48L2F1
dGgtYWRkcmVzcz48dGl0bGVzPjx0aXRsZT5IeXBlcnRvbmljIHZlcnN1cyBub3JtYWwgc2FsaW5l
IGFzIGluaXRpYWwgZmx1aWQgYm9sdXMgaW4gcGVkaWF0cmljIHNlcHRpYyBzaG9jazwvdGl0bGU+
PHNlY29uZGFyeS10aXRsZT5JbmRpYW4gSiBQZWRpYXRyPC9zZWNvbmRhcnktdGl0bGU+PGFsdC10
aXRsZT5JbmRpYW4gam91cm5hbCBvZiBwZWRpYXRyaWNzPC9hbHQtdGl0bGU+PC90aXRsZXM+PHBl
cmlvZGljYWw+PGZ1bGwtdGl0bGU+SW5kaWFuIEogUGVkaWF0cjwvZnVsbC10aXRsZT48YWJici0x
PkluZGlhbiBqb3VybmFsIG9mIHBlZGlhdHJpY3M8L2FiYnItMT48L3BlcmlvZGljYWw+PGFsdC1w
ZXJpb2RpY2FsPjxmdWxsLXRpdGxlPkluZGlhbiBKIFBlZGlhdHI8L2Z1bGwtdGl0bGU+PGFiYnIt
MT5JbmRpYW4gam91cm5hbCBvZiBwZWRpYXRyaWNzPC9hYmJyLTE+PC9hbHQtcGVyaW9kaWNhbD48
cGFnZXM+ODMzLTc8L3BhZ2VzPjx2b2x1bWU+Nzg8L3ZvbHVtZT48bnVtYmVyPjc8L251bWJlcj48
a2V5d29yZHM+PGtleXdvcmQ+Qmxvb2QgUHJlc3N1cmU8L2tleXdvcmQ+PGtleXdvcmQ+Q2hpbGQ8
L2tleXdvcmQ+PGtleXdvcmQ+Q2hpbGQsIFByZXNjaG9vbDwva2V5d29yZD48a2V5d29yZD5EcnVn
IEFkbWluaXN0cmF0aW9uIFNjaGVkdWxlPC9rZXl3b3JkPjxrZXl3b3JkPkZlbWFsZTwva2V5d29y
ZD48a2V5d29yZD5GbHVpZCBUaGVyYXB5LyptZXRob2RzPC9rZXl3b3JkPjxrZXl3b3JkPkhlYXJ0
IFJhdGU8L2tleXdvcmQ+PGtleXdvcmQ+SHVtYW5zPC9rZXl3b3JkPjxrZXl3b3JkPkxlbmd0aCBv
ZiBTdGF5L3N0YXRpc3RpY3MgJmFtcDsgbnVtZXJpY2FsIGRhdGE8L2tleXdvcmQ+PGtleXdvcmQ+
TWFsZTwva2V5d29yZD48a2V5d29yZD5PeHlnZW4vYmxvb2Q8L2tleXdvcmQ+PGtleXdvcmQ+UHJv
c3BlY3RpdmUgU3R1ZGllczwva2V5d29yZD48a2V5d29yZD5SZXN1c2NpdGF0aW9uL21ldGhvZHM8
L2tleXdvcmQ+PGtleXdvcmQ+U2FsaW5lIFNvbHV0aW9uLCBIeXBlcnRvbmljL2FkbWluaXN0cmF0
aW9uICZhbXA7IGRvc2FnZS8qdGhlcmFwZXV0aWMgdXNlPC9rZXl3b3JkPjxrZXl3b3JkPlNob2Nr
LCBTZXB0aWMvYmxvb2QvbW9ydGFsaXR5Lyp0aGVyYXB5L3VyaW5lPC9rZXl3b3JkPjxrZXl3b3Jk
PlNvZGl1bSBDaGxvcmlkZS9hZG1pbmlzdHJhdGlvbiAmYW1wOyBkb3NhZ2UvKnRoZXJhcGV1dGlj
IHVzZTwva2V5d29yZD48L2tleXdvcmRzPjxkYXRlcz48eWVhcj4yMDExPC95ZWFyPjxwdWItZGF0
ZXM+PGRhdGU+SnVsPC9kYXRlPjwvcHViLWRhdGVzPjwvZGF0ZXM+PGlzYm4+MDk3My03NjkzIChF
bGVjdHJvbmljKSYjeEQ7MDAxOS01NDU2IChMaW5raW5nKTwvaXNibj48YWNjZXNzaW9uLW51bT4y
MTI5MDIwMTwvYWNjZXNzaW9uLW51bT48dXJscz48cmVsYXRlZC11cmxzPjx1cmw+aHR0cDovL3d3
dy5uY2JpLm5sbS5uaWguZ292L3B1Ym1lZC8yMTI5MDIwMTwvdXJsPjwvcmVsYXRlZC11cmxzPjwv
dXJscz48ZWxlY3Ryb25pYy1yZXNvdXJjZS1udW0+MTAuMTAwNy9zMTIwOTgtMDExLTAzNjYtNDwv
ZWxlY3Ryb25pYy1yZXNvdXJjZS1udW0+PC9yZWNvcmQ+PC9DaXRlPjwvRW5kTm90ZT4A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PEVuZE5vdGU+PENpdGU+PEF1dGhvcj5DaG9wcmE8L0F1dGhvcj48WWVhcj4yMDExPC9ZZWFyPjxS
ZWNOdW0+MzwvUmVjTnVtPjxEaXNwbGF5VGV4dD5bNDldPC9EaXNwbGF5VGV4dD48cmVjb3JkPjxy
ZWMtbnVtYmVyPjM8L3JlYy1udW1iZXI+PGZvcmVpZ24ta2V5cz48a2V5IGFwcD0iRU4iIGRiLWlk
PSJ4d3p0czU1ZDJkcmYyMmVwZGF5eDlzeDM1eHd2dHJkYXphMDUiPjM8L2tleT48L2ZvcmVpZ24t
a2V5cz48cmVmLXR5cGUgbmFtZT0iSm91cm5hbCBBcnRpY2xlIj4xNzwvcmVmLXR5cGU+PGNvbnRy
aWJ1dG9ycz48YXV0aG9ycz48YXV0aG9yPkNob3ByYSwgQS48L2F1dGhvcj48YXV0aG9yPkt1bWFy
LCBWLjwvYXV0aG9yPjxhdXRob3I+RHV0dGEsIEEuPC9hdXRob3I+PC9hdXRob3JzPjwvY29udHJp
YnV0b3JzPjxhdXRoLWFkZHJlc3M+RGVwYXJ0bWVudCBvZiBQZWRpYXRyaWNzLCBLYWxhd2F0aSBT
YXJhbiBDaGlsZHJlbiZhcG9zO3MgSG9zcGl0YWwsIExhZHkgSGFyZGluZ2UgTWVkaWNhbCBDb2xs
ZWdlLCBOZXcgRGVsaGktMSwgSW5kaWEuIGFiaGlzaGVrbWFtYzIwMDZAeWFob28uY28uaW48L2F1
dGgtYWRkcmVzcz48dGl0bGVzPjx0aXRsZT5IeXBlcnRvbmljIHZlcnN1cyBub3JtYWwgc2FsaW5l
IGFzIGluaXRpYWwgZmx1aWQgYm9sdXMgaW4gcGVkaWF0cmljIHNlcHRpYyBzaG9jazwvdGl0bGU+
PHNlY29uZGFyeS10aXRsZT5JbmRpYW4gSiBQZWRpYXRyPC9zZWNvbmRhcnktdGl0bGU+PGFsdC10
aXRsZT5JbmRpYW4gam91cm5hbCBvZiBwZWRpYXRyaWNzPC9hbHQtdGl0bGU+PC90aXRsZXM+PHBl
cmlvZGljYWw+PGZ1bGwtdGl0bGU+SW5kaWFuIEogUGVkaWF0cjwvZnVsbC10aXRsZT48YWJici0x
PkluZGlhbiBqb3VybmFsIG9mIHBlZGlhdHJpY3M8L2FiYnItMT48L3BlcmlvZGljYWw+PGFsdC1w
ZXJpb2RpY2FsPjxmdWxsLXRpdGxlPkluZGlhbiBKIFBlZGlhdHI8L2Z1bGwtdGl0bGU+PGFiYnIt
MT5JbmRpYW4gam91cm5hbCBvZiBwZWRpYXRyaWNzPC9hYmJyLTE+PC9hbHQtcGVyaW9kaWNhbD48
cGFnZXM+ODMzLTc8L3BhZ2VzPjx2b2x1bWU+Nzg8L3ZvbHVtZT48bnVtYmVyPjc8L251bWJlcj48
a2V5d29yZHM+PGtleXdvcmQ+Qmxvb2QgUHJlc3N1cmU8L2tleXdvcmQ+PGtleXdvcmQ+Q2hpbGQ8
L2tleXdvcmQ+PGtleXdvcmQ+Q2hpbGQsIFByZXNjaG9vbDwva2V5d29yZD48a2V5d29yZD5EcnVn
IEFkbWluaXN0cmF0aW9uIFNjaGVkdWxlPC9rZXl3b3JkPjxrZXl3b3JkPkZlbWFsZTwva2V5d29y
ZD48a2V5d29yZD5GbHVpZCBUaGVyYXB5LyptZXRob2RzPC9rZXl3b3JkPjxrZXl3b3JkPkhlYXJ0
IFJhdGU8L2tleXdvcmQ+PGtleXdvcmQ+SHVtYW5zPC9rZXl3b3JkPjxrZXl3b3JkPkxlbmd0aCBv
ZiBTdGF5L3N0YXRpc3RpY3MgJmFtcDsgbnVtZXJpY2FsIGRhdGE8L2tleXdvcmQ+PGtleXdvcmQ+
TWFsZTwva2V5d29yZD48a2V5d29yZD5PeHlnZW4vYmxvb2Q8L2tleXdvcmQ+PGtleXdvcmQ+UHJv
c3BlY3RpdmUgU3R1ZGllczwva2V5d29yZD48a2V5d29yZD5SZXN1c2NpdGF0aW9uL21ldGhvZHM8
L2tleXdvcmQ+PGtleXdvcmQ+U2FsaW5lIFNvbHV0aW9uLCBIeXBlcnRvbmljL2FkbWluaXN0cmF0
aW9uICZhbXA7IGRvc2FnZS8qdGhlcmFwZXV0aWMgdXNlPC9rZXl3b3JkPjxrZXl3b3JkPlNob2Nr
LCBTZXB0aWMvYmxvb2QvbW9ydGFsaXR5Lyp0aGVyYXB5L3VyaW5lPC9rZXl3b3JkPjxrZXl3b3Jk
PlNvZGl1bSBDaGxvcmlkZS9hZG1pbmlzdHJhdGlvbiAmYW1wOyBkb3NhZ2UvKnRoZXJhcGV1dGlj
IHVzZTwva2V5d29yZD48L2tleXdvcmRzPjxkYXRlcz48eWVhcj4yMDExPC95ZWFyPjxwdWItZGF0
ZXM+PGRhdGU+SnVsPC9kYXRlPjwvcHViLWRhdGVzPjwvZGF0ZXM+PGlzYm4+MDk3My03NjkzIChF
bGVjdHJvbmljKSYjeEQ7MDAxOS01NDU2IChMaW5raW5nKTwvaXNibj48YWNjZXNzaW9uLW51bT4y
MTI5MDIwMTwvYWNjZXNzaW9uLW51bT48dXJscz48cmVsYXRlZC11cmxzPjx1cmw+aHR0cDovL3d3
dy5uY2JpLm5sbS5uaWguZ292L3B1Ym1lZC8yMTI5MDIwMTwvdXJsPjwvcmVsYXRlZC11cmxzPjwv
dXJscz48ZWxlY3Ryb25pYy1yZXNvdXJjZS1udW0+MTAuMTAwNy9zMTIwOTgtMDExLTAzNjYtNDwv
ZWxlY3Ryb25pYy1yZXNvdXJjZS1udW0+PC9yZWNvcmQ+PC9DaXRlPjwvRW5kTm90ZT4A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49" w:tooltip="Chopra, 2011 #3" w:history="1">
              <w:r w:rsidR="00D111D5">
                <w:rPr>
                  <w:rFonts w:ascii="Arial" w:hAnsi="Arial" w:cs="Arial"/>
                  <w:noProof/>
                  <w:sz w:val="18"/>
                  <w:szCs w:val="18"/>
                </w:rPr>
                <w:t>49</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[e2]</w:t>
            </w:r>
          </w:p>
        </w:tc>
      </w:tr>
      <w:tr w:rsidR="00B31AFE" w:rsidRPr="00F734BE" w14:paraId="37323730"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0D6D7621" w14:textId="77777777" w:rsidR="00B31AFE" w:rsidRPr="00F734BE" w:rsidRDefault="00B31AFE" w:rsidP="00B31AFE">
            <w:pPr>
              <w:jc w:val="center"/>
              <w:rPr>
                <w:rFonts w:ascii="Arial" w:hAnsi="Arial" w:cs="Arial"/>
                <w:sz w:val="18"/>
                <w:szCs w:val="18"/>
              </w:rPr>
            </w:pPr>
          </w:p>
        </w:tc>
        <w:tc>
          <w:tcPr>
            <w:tcW w:w="1226" w:type="dxa"/>
            <w:tcBorders>
              <w:top w:val="nil"/>
              <w:left w:val="nil"/>
              <w:bottom w:val="nil"/>
            </w:tcBorders>
            <w:vAlign w:val="center"/>
          </w:tcPr>
          <w:p w14:paraId="3B5993B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Lactated Ringer</w:t>
            </w:r>
          </w:p>
        </w:tc>
        <w:tc>
          <w:tcPr>
            <w:tcW w:w="1831" w:type="dxa"/>
            <w:gridSpan w:val="2"/>
            <w:tcBorders>
              <w:top w:val="nil"/>
              <w:bottom w:val="nil"/>
            </w:tcBorders>
            <w:vAlign w:val="center"/>
          </w:tcPr>
          <w:p w14:paraId="768501D6" w14:textId="77777777" w:rsidR="00B31AFE" w:rsidRPr="00F734BE" w:rsidRDefault="00B31AFE" w:rsidP="00B31AFE">
            <w:pPr>
              <w:jc w:val="center"/>
              <w:rPr>
                <w:rFonts w:ascii="Arial" w:hAnsi="Arial" w:cs="Arial"/>
                <w:sz w:val="18"/>
                <w:szCs w:val="18"/>
              </w:rPr>
            </w:pPr>
          </w:p>
        </w:tc>
        <w:tc>
          <w:tcPr>
            <w:tcW w:w="1108" w:type="dxa"/>
            <w:tcBorders>
              <w:top w:val="nil"/>
              <w:bottom w:val="nil"/>
            </w:tcBorders>
            <w:vAlign w:val="center"/>
          </w:tcPr>
          <w:p w14:paraId="67A4629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275</w:t>
            </w:r>
          </w:p>
        </w:tc>
        <w:tc>
          <w:tcPr>
            <w:tcW w:w="871" w:type="dxa"/>
            <w:tcBorders>
              <w:top w:val="nil"/>
              <w:bottom w:val="nil"/>
            </w:tcBorders>
            <w:vAlign w:val="center"/>
          </w:tcPr>
          <w:p w14:paraId="2866C114" w14:textId="77777777" w:rsidR="00B31AFE" w:rsidRPr="00F734BE" w:rsidRDefault="00B31AFE" w:rsidP="00B31AFE">
            <w:pPr>
              <w:jc w:val="center"/>
              <w:rPr>
                <w:rFonts w:ascii="Arial" w:hAnsi="Arial" w:cs="Arial"/>
                <w:sz w:val="18"/>
                <w:szCs w:val="18"/>
              </w:rPr>
            </w:pPr>
            <w:r>
              <w:rPr>
                <w:rFonts w:ascii="Arial" w:hAnsi="Arial" w:cs="Arial"/>
                <w:sz w:val="18"/>
                <w:szCs w:val="18"/>
              </w:rPr>
              <w:t>Iso</w:t>
            </w:r>
          </w:p>
        </w:tc>
        <w:tc>
          <w:tcPr>
            <w:tcW w:w="634" w:type="dxa"/>
            <w:tcBorders>
              <w:top w:val="nil"/>
              <w:bottom w:val="nil"/>
            </w:tcBorders>
            <w:noWrap/>
            <w:vAlign w:val="center"/>
          </w:tcPr>
          <w:p w14:paraId="0909D2A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130</w:t>
            </w:r>
          </w:p>
        </w:tc>
        <w:tc>
          <w:tcPr>
            <w:tcW w:w="743" w:type="dxa"/>
            <w:tcBorders>
              <w:top w:val="nil"/>
              <w:bottom w:val="nil"/>
            </w:tcBorders>
            <w:noWrap/>
            <w:vAlign w:val="center"/>
          </w:tcPr>
          <w:p w14:paraId="58E398A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110</w:t>
            </w:r>
          </w:p>
        </w:tc>
        <w:tc>
          <w:tcPr>
            <w:tcW w:w="567" w:type="dxa"/>
            <w:tcBorders>
              <w:top w:val="nil"/>
              <w:bottom w:val="nil"/>
            </w:tcBorders>
            <w:noWrap/>
            <w:vAlign w:val="center"/>
          </w:tcPr>
          <w:p w14:paraId="2E6410C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w:t>
            </w:r>
          </w:p>
        </w:tc>
        <w:tc>
          <w:tcPr>
            <w:tcW w:w="425" w:type="dxa"/>
            <w:tcBorders>
              <w:top w:val="nil"/>
              <w:bottom w:val="nil"/>
            </w:tcBorders>
            <w:noWrap/>
            <w:vAlign w:val="center"/>
          </w:tcPr>
          <w:p w14:paraId="4FE4F23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w:t>
            </w:r>
          </w:p>
        </w:tc>
        <w:tc>
          <w:tcPr>
            <w:tcW w:w="567" w:type="dxa"/>
            <w:tcBorders>
              <w:top w:val="nil"/>
              <w:bottom w:val="nil"/>
            </w:tcBorders>
            <w:noWrap/>
            <w:vAlign w:val="center"/>
          </w:tcPr>
          <w:p w14:paraId="1D2D2A3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nil"/>
            </w:tcBorders>
            <w:vAlign w:val="center"/>
          </w:tcPr>
          <w:p w14:paraId="68B9014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28</w:t>
            </w:r>
          </w:p>
        </w:tc>
        <w:tc>
          <w:tcPr>
            <w:tcW w:w="850" w:type="dxa"/>
            <w:tcBorders>
              <w:top w:val="nil"/>
              <w:bottom w:val="nil"/>
            </w:tcBorders>
            <w:vAlign w:val="center"/>
          </w:tcPr>
          <w:p w14:paraId="1C71F7D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vAlign w:val="center"/>
          </w:tcPr>
          <w:p w14:paraId="5B3D31FE" w14:textId="77777777" w:rsidR="00B31AFE" w:rsidRPr="00F734BE" w:rsidRDefault="00B31AFE" w:rsidP="00B31AFE">
            <w:pPr>
              <w:jc w:val="center"/>
              <w:rPr>
                <w:rFonts w:ascii="Arial" w:hAnsi="Arial" w:cs="Arial"/>
                <w:sz w:val="18"/>
                <w:szCs w:val="18"/>
              </w:rPr>
            </w:pPr>
          </w:p>
        </w:tc>
        <w:tc>
          <w:tcPr>
            <w:tcW w:w="850" w:type="dxa"/>
            <w:tcBorders>
              <w:top w:val="nil"/>
              <w:bottom w:val="nil"/>
            </w:tcBorders>
            <w:vAlign w:val="center"/>
          </w:tcPr>
          <w:p w14:paraId="55B3BD0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nil"/>
              <w:bottom w:val="nil"/>
            </w:tcBorders>
            <w:vAlign w:val="center"/>
          </w:tcPr>
          <w:p w14:paraId="6B67BAF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6,0-7,5</w:t>
            </w:r>
          </w:p>
        </w:tc>
        <w:tc>
          <w:tcPr>
            <w:tcW w:w="870" w:type="dxa"/>
            <w:tcBorders>
              <w:top w:val="nil"/>
              <w:bottom w:val="nil"/>
            </w:tcBorders>
            <w:vAlign w:val="center"/>
          </w:tcPr>
          <w:p w14:paraId="057D6902" w14:textId="6F0EEC45"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PEVuZE5vdGU+PENpdGU+PEF1dGhvcj5XaWxsczwvQXV0aG9yPjxZZWFyPjIwMDU8L1llYXI+PFJl
Y051bT4xOTwvUmVjTnVtPjxEaXNwbGF5VGV4dD5bNTNdPC9EaXNwbGF5VGV4dD48cmVjb3JkPjxy
ZWMtbnVtYmVyPjE5PC9yZWMtbnVtYmVyPjxmb3JlaWduLWtleXM+PGtleSBhcHA9IkVOIiBkYi1p
ZD0ieHd6dHM1NWQyZHJmMjJlcGRheXg5c3gzNXh3dnRyZGF6YTA1Ij4xOTwva2V5PjwvZm9yZWln
bi1rZXlzPjxyZWYtdHlwZSBuYW1lPSJKb3VybmFsIEFydGljbGUiPjE3PC9yZWYtdHlwZT48Y29u
dHJpYnV0b3JzPjxhdXRob3JzPjxhdXRob3I+V2lsbHMsIEIuIEEuPC9hdXRob3I+PGF1dGhvcj5O
Z3V5ZW4sIE0uIEQuPC9hdXRob3I+PGF1dGhvcj5IYSwgVC4gTC48L2F1dGhvcj48YXV0aG9yPkRv
bmcsIFQuIEguPC9hdXRob3I+PGF1dGhvcj5UcmFuLCBULiBOLjwvYXV0aG9yPjxhdXRob3I+TGUs
IFQuIFQuPC9hdXRob3I+PGF1dGhvcj5UcmFuLCBWLiBELjwvYXV0aG9yPjxhdXRob3I+Tmd1eWVu
LCBULiBILjwvYXV0aG9yPjxhdXRob3I+Tmd1eWVuLCBWLiBDLjwvYXV0aG9yPjxhdXRob3I+U3Rl
cG5pZXdza2EsIEsuPC9hdXRob3I+PGF1dGhvcj5XaGl0ZSwgTi4gSi48L2F1dGhvcj48YXV0aG9y
PkZhcnJhciwgSi4gSi48L2F1dGhvcj48L2F1dGhvcnM+PC9jb250cmlidXRvcnM+PGF1dGgtYWRk
cmVzcz5PeGZvcmQgVW5pdmVyc2l0eSBDbGluaWNhbCBSZXNlYXJjaCBVbml0LCBIb3NwaXRhbCBm
b3IgVHJvcGljYWwgRGlzZWFzZXMsIEhvIENoaSBNaW5oIENpdHksIFZpZXRuYW0uIGJyaWRnZXR3
QGhjbS52bm4udm48L2F1dGgtYWRkcmVzcz48dGl0bGVzPjx0aXRsZT5Db21wYXJpc29uIG9mIHRo
cmVlIGZsdWlkIHNvbHV0aW9ucyBmb3IgcmVzdXNjaXRhdGlvbiBpbiBkZW5ndWUgc2hvY2sgc3lu
ZHJvbWU8L3RpdGxlPjxzZWNvbmRhcnktdGl0bGU+TiBFbmdsIEogTWVkPC9zZWNvbmRhcnktdGl0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ci0xPjwvYWx0LXBlcmlvZGljYWw+PHBhZ2VzPjg3Ny04OTwvcGFnZXM+PHZvbHVtZT4zNTM8L3Zv
bHVtZT48bnVtYmVyPjk8L251bWJlcj48ZWRpdGlvbj4yMDA1LzA5LzAyPC9lZGl0aW9uPjxrZXl3
b3Jkcz48a2V5d29yZD5BZG9sZXNjZW50PC9rZXl3b3JkPjxrZXl3b3JkPkJsb29kIENvYWd1bGF0
aW9uIFRlc3RzPC9rZXl3b3JkPjxrZXl3b3JkPkNoaWxkPC9rZXl3b3JkPjxrZXl3b3JkPkNoaWxk
LCBQcmVzY2hvb2w8L2tleXdvcmQ+PGtleXdvcmQ+RGVuZ3VlIEhlbW9ycmhhZ2ljIEZldmVyLyB0
aGVyYXB5PC9rZXl3b3JkPjxrZXl3b3JkPkRleHRyYW5zL2FkdmVyc2UgZWZmZWN0cy8gdGhlcmFw
ZXV0aWMgdXNlPC9rZXl3b3JkPjxrZXl3b3JkPkRvdWJsZS1CbGluZCBNZXRob2Q8L2tleXdvcmQ+
PGtleXdvcmQ+RmVtYWxlPC9rZXl3b3JkPjxrZXl3b3JkPkZsdWlkIFRoZXJhcHkvYWR2ZXJzZSBl
ZmZlY3RzPC9rZXl3b3JkPjxrZXl3b3JkPkhldGFzdGFyY2gvYWR2ZXJzZSBlZmZlY3RzLyB0aGVy
YXBldXRpYyB1c2U8L2tleXdvcmQ+PGtleXdvcmQ+SHVtYW5zPC9rZXl3b3JkPjxrZXl3b3JkPklu
ZnVzaW9ucywgSW50cmF2ZW5vdXM8L2tleXdvcmQ+PGtleXdvcmQ+SXNvdG9uaWMgU29sdXRpb25z
L2FkdmVyc2UgZWZmZWN0cy8gdGhlcmFwZXV0aWMgdXNlPC9rZXl3b3JkPjxrZXl3b3JkPk1hbGU8
L2tleXdvcmQ+PGtleXdvcmQ+UmVoeWRyYXRpb24gU29sdXRpb25zL2FkdmVyc2UgZWZmZWN0cy8g
dGhlcmFwZXV0aWMgdXNlPC9rZXl3b3JkPjxrZXl3b3JkPlJlc3VzY2l0YXRpb24vIG1ldGhvZHM8
L2tleXdvcmQ+PC9rZXl3b3Jkcz48ZGF0ZXM+PHllYXI+MjAwNTwveWVhcj48cHViLWRhdGVzPjxk
YXRlPlNlcCAxPC9kYXRlPjwvcHViLWRhdGVzPjwvZGF0ZXM+PGlzYm4+MTUzMy00NDA2IChFbGVj
dHJvbmljKSYjeEQ7MDAyOC00NzkzIChMaW5raW5nKTwvaXNibj48YWNjZXNzaW9uLW51bT4xNjEz
NTgzMjwvYWNjZXNzaW9uLW51bT48dXJscz48L3VybHM+PGVsZWN0cm9uaWMtcmVzb3VyY2UtbnVt
PjEwLjEwNTYvTkVKTW9hMDQ0MDU3PC9lbGVjdHJvbmljLXJlc291cmNlLW51bT48cmVtb3RlLWRh
dGFiYXNlLXByb3ZpZGVyPk5MTTwvcmVtb3RlLWRhdGFiYXNlLXByb3ZpZGVyPjxsYW5ndWFnZT5l
bmc8L2xhbmd1YWdlPjwvcmVjb3JkPjwvQ2l0ZT48L0VuZE5vdGU+AG==
</w:fldData>
              </w:fldChar>
            </w:r>
            <w:r w:rsidR="00D111D5">
              <w:rPr>
                <w:rFonts w:ascii="Arial" w:hAnsi="Arial" w:cs="Arial"/>
                <w:sz w:val="18"/>
                <w:szCs w:val="18"/>
              </w:rPr>
              <w:instrText xml:space="preserve"> ADDIN EN.CITE </w:instrText>
            </w:r>
            <w:r w:rsidR="00D111D5">
              <w:rPr>
                <w:rFonts w:ascii="Arial" w:hAnsi="Arial" w:cs="Arial"/>
                <w:sz w:val="18"/>
                <w:szCs w:val="18"/>
              </w:rPr>
              <w:fldChar w:fldCharType="begin">
                <w:fldData xml:space="preserve">PEVuZE5vdGU+PENpdGU+PEF1dGhvcj5XaWxsczwvQXV0aG9yPjxZZWFyPjIwMDU8L1llYXI+PFJl
Y051bT4xOTwvUmVjTnVtPjxEaXNwbGF5VGV4dD5bNTNdPC9EaXNwbGF5VGV4dD48cmVjb3JkPjxy
ZWMtbnVtYmVyPjE5PC9yZWMtbnVtYmVyPjxmb3JlaWduLWtleXM+PGtleSBhcHA9IkVOIiBkYi1p
ZD0ieHd6dHM1NWQyZHJmMjJlcGRheXg5c3gzNXh3dnRyZGF6YTA1Ij4xOTwva2V5PjwvZm9yZWln
bi1rZXlzPjxyZWYtdHlwZSBuYW1lPSJKb3VybmFsIEFydGljbGUiPjE3PC9yZWYtdHlwZT48Y29u
dHJpYnV0b3JzPjxhdXRob3JzPjxhdXRob3I+V2lsbHMsIEIuIEEuPC9hdXRob3I+PGF1dGhvcj5O
Z3V5ZW4sIE0uIEQuPC9hdXRob3I+PGF1dGhvcj5IYSwgVC4gTC48L2F1dGhvcj48YXV0aG9yPkRv
bmcsIFQuIEguPC9hdXRob3I+PGF1dGhvcj5UcmFuLCBULiBOLjwvYXV0aG9yPjxhdXRob3I+TGUs
IFQuIFQuPC9hdXRob3I+PGF1dGhvcj5UcmFuLCBWLiBELjwvYXV0aG9yPjxhdXRob3I+Tmd1eWVu
LCBULiBILjwvYXV0aG9yPjxhdXRob3I+Tmd1eWVuLCBWLiBDLjwvYXV0aG9yPjxhdXRob3I+U3Rl
cG5pZXdza2EsIEsuPC9hdXRob3I+PGF1dGhvcj5XaGl0ZSwgTi4gSi48L2F1dGhvcj48YXV0aG9y
PkZhcnJhciwgSi4gSi48L2F1dGhvcj48L2F1dGhvcnM+PC9jb250cmlidXRvcnM+PGF1dGgtYWRk
cmVzcz5PeGZvcmQgVW5pdmVyc2l0eSBDbGluaWNhbCBSZXNlYXJjaCBVbml0LCBIb3NwaXRhbCBm
b3IgVHJvcGljYWwgRGlzZWFzZXMsIEhvIENoaSBNaW5oIENpdHksIFZpZXRuYW0uIGJyaWRnZXR3
QGhjbS52bm4udm48L2F1dGgtYWRkcmVzcz48dGl0bGVzPjx0aXRsZT5Db21wYXJpc29uIG9mIHRo
cmVlIGZsdWlkIHNvbHV0aW9ucyBmb3IgcmVzdXNjaXRhdGlvbiBpbiBkZW5ndWUgc2hvY2sgc3lu
ZHJvbWU8L3RpdGxlPjxzZWNvbmRhcnktdGl0bGU+TiBFbmdsIEogTWVkPC9zZWNvbmRhcnktdGl0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ci0xPjwvYWx0LXBlcmlvZGljYWw+PHBhZ2VzPjg3Ny04OTwvcGFnZXM+PHZvbHVtZT4zNTM8L3Zv
bHVtZT48bnVtYmVyPjk8L251bWJlcj48ZWRpdGlvbj4yMDA1LzA5LzAyPC9lZGl0aW9uPjxrZXl3
b3Jkcz48a2V5d29yZD5BZG9sZXNjZW50PC9rZXl3b3JkPjxrZXl3b3JkPkJsb29kIENvYWd1bGF0
aW9uIFRlc3RzPC9rZXl3b3JkPjxrZXl3b3JkPkNoaWxkPC9rZXl3b3JkPjxrZXl3b3JkPkNoaWxk
LCBQcmVzY2hvb2w8L2tleXdvcmQ+PGtleXdvcmQ+RGVuZ3VlIEhlbW9ycmhhZ2ljIEZldmVyLyB0
aGVyYXB5PC9rZXl3b3JkPjxrZXl3b3JkPkRleHRyYW5zL2FkdmVyc2UgZWZmZWN0cy8gdGhlcmFw
ZXV0aWMgdXNlPC9rZXl3b3JkPjxrZXl3b3JkPkRvdWJsZS1CbGluZCBNZXRob2Q8L2tleXdvcmQ+
PGtleXdvcmQ+RmVtYWxlPC9rZXl3b3JkPjxrZXl3b3JkPkZsdWlkIFRoZXJhcHkvYWR2ZXJzZSBl
ZmZlY3RzPC9rZXl3b3JkPjxrZXl3b3JkPkhldGFzdGFyY2gvYWR2ZXJzZSBlZmZlY3RzLyB0aGVy
YXBldXRpYyB1c2U8L2tleXdvcmQ+PGtleXdvcmQ+SHVtYW5zPC9rZXl3b3JkPjxrZXl3b3JkPklu
ZnVzaW9ucywgSW50cmF2ZW5vdXM8L2tleXdvcmQ+PGtleXdvcmQ+SXNvdG9uaWMgU29sdXRpb25z
L2FkdmVyc2UgZWZmZWN0cy8gdGhlcmFwZXV0aWMgdXNlPC9rZXl3b3JkPjxrZXl3b3JkPk1hbGU8
L2tleXdvcmQ+PGtleXdvcmQ+UmVoeWRyYXRpb24gU29sdXRpb25zL2FkdmVyc2UgZWZmZWN0cy8g
dGhlcmFwZXV0aWMgdXNlPC9rZXl3b3JkPjxrZXl3b3JkPlJlc3VzY2l0YXRpb24vIG1ldGhvZHM8
L2tleXdvcmQ+PC9rZXl3b3Jkcz48ZGF0ZXM+PHllYXI+MjAwNTwveWVhcj48cHViLWRhdGVzPjxk
YXRlPlNlcCAxPC9kYXRlPjwvcHViLWRhdGVzPjwvZGF0ZXM+PGlzYm4+MTUzMy00NDA2IChFbGVj
dHJvbmljKSYjeEQ7MDAyOC00NzkzIChMaW5raW5nKTwvaXNibj48YWNjZXNzaW9uLW51bT4xNjEz
NTgzMjwvYWNjZXNzaW9uLW51bT48dXJscz48L3VybHM+PGVsZWN0cm9uaWMtcmVzb3VyY2UtbnVt
PjEwLjEwNTYvTkVKTW9hMDQ0MDU3PC9lbGVjdHJvbmljLXJlc291cmNlLW51bT48cmVtb3RlLWRh
dGFiYXNlLXByb3ZpZGVyPk5MTTwvcmVtb3RlLWRhdGFiYXNlLXByb3ZpZGVyPjxsYW5ndWFnZT5l
bmc8L2xhbmd1YWdlPjwvcmVjb3JkPjwvQ2l0ZT48L0VuZE5vdGU+AG==
</w:fldData>
              </w:fldChar>
            </w:r>
            <w:r w:rsidR="00D111D5">
              <w:rPr>
                <w:rFonts w:ascii="Arial" w:hAnsi="Arial" w:cs="Arial"/>
                <w:sz w:val="18"/>
                <w:szCs w:val="18"/>
              </w:rPr>
              <w:instrText xml:space="preserve"> ADDIN EN.CITE.DATA </w:instrText>
            </w:r>
            <w:r w:rsidR="00D111D5">
              <w:rPr>
                <w:rFonts w:ascii="Arial" w:hAnsi="Arial" w:cs="Arial"/>
                <w:sz w:val="18"/>
                <w:szCs w:val="18"/>
              </w:rPr>
            </w:r>
            <w:r w:rsidR="00D111D5">
              <w:rPr>
                <w:rFonts w:ascii="Arial" w:hAnsi="Arial" w:cs="Arial"/>
                <w:sz w:val="18"/>
                <w:szCs w:val="18"/>
              </w:rPr>
              <w:fldChar w:fldCharType="end"/>
            </w:r>
            <w:r w:rsidRPr="00D91CDD">
              <w:rPr>
                <w:rFonts w:ascii="Arial" w:hAnsi="Arial" w:cs="Arial"/>
                <w:sz w:val="18"/>
                <w:szCs w:val="18"/>
              </w:rPr>
              <w:fldChar w:fldCharType="separate"/>
            </w:r>
            <w:r w:rsidR="00D111D5">
              <w:rPr>
                <w:rFonts w:ascii="Arial" w:hAnsi="Arial" w:cs="Arial"/>
                <w:noProof/>
                <w:sz w:val="18"/>
                <w:szCs w:val="18"/>
              </w:rPr>
              <w:t>[</w:t>
            </w:r>
            <w:hyperlink w:anchor="_ENREF_53" w:tooltip="Wills, 2005 #19" w:history="1">
              <w:r w:rsidR="00D111D5">
                <w:rPr>
                  <w:rFonts w:ascii="Arial" w:hAnsi="Arial" w:cs="Arial"/>
                  <w:noProof/>
                  <w:sz w:val="18"/>
                  <w:szCs w:val="18"/>
                </w:rPr>
                <w:t>53</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[e7]</w:t>
            </w:r>
          </w:p>
        </w:tc>
      </w:tr>
      <w:tr w:rsidR="00B31AFE" w:rsidRPr="00F734BE" w14:paraId="501AD319"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1C7BEE87" w14:textId="77777777" w:rsidR="00B31AFE" w:rsidRPr="00F734BE" w:rsidRDefault="00B31AFE" w:rsidP="00B31AFE">
            <w:pPr>
              <w:jc w:val="center"/>
              <w:rPr>
                <w:rFonts w:ascii="Arial" w:hAnsi="Arial" w:cs="Arial"/>
                <w:sz w:val="18"/>
                <w:szCs w:val="18"/>
              </w:rPr>
            </w:pPr>
          </w:p>
        </w:tc>
        <w:tc>
          <w:tcPr>
            <w:tcW w:w="1226" w:type="dxa"/>
            <w:vMerge w:val="restart"/>
            <w:tcBorders>
              <w:top w:val="nil"/>
              <w:left w:val="nil"/>
              <w:bottom w:val="nil"/>
            </w:tcBorders>
            <w:shd w:val="clear" w:color="auto" w:fill="DBE5F1" w:themeFill="accent1" w:themeFillTint="33"/>
            <w:vAlign w:val="center"/>
          </w:tcPr>
          <w:p w14:paraId="597A6C7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Modified Ringer</w:t>
            </w:r>
          </w:p>
        </w:tc>
        <w:tc>
          <w:tcPr>
            <w:tcW w:w="1555" w:type="dxa"/>
            <w:tcBorders>
              <w:top w:val="nil"/>
              <w:bottom w:val="nil"/>
            </w:tcBorders>
            <w:shd w:val="clear" w:color="auto" w:fill="DBE5F1" w:themeFill="accent1" w:themeFillTint="33"/>
            <w:vAlign w:val="center"/>
          </w:tcPr>
          <w:p w14:paraId="489FC64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Sterofundin ISO (Ringer's Acetate)</w:t>
            </w:r>
          </w:p>
        </w:tc>
        <w:tc>
          <w:tcPr>
            <w:tcW w:w="276" w:type="dxa"/>
            <w:vMerge w:val="restart"/>
            <w:tcBorders>
              <w:top w:val="nil"/>
            </w:tcBorders>
            <w:shd w:val="clear" w:color="auto" w:fill="DBE5F1" w:themeFill="accent1" w:themeFillTint="33"/>
            <w:textDirection w:val="btLr"/>
            <w:vAlign w:val="center"/>
          </w:tcPr>
          <w:p w14:paraId="348682B6" w14:textId="77777777" w:rsidR="00B31AFE" w:rsidRPr="00F734BE" w:rsidRDefault="00B31AFE" w:rsidP="00B31AFE">
            <w:pPr>
              <w:ind w:left="113" w:right="113"/>
              <w:jc w:val="center"/>
              <w:rPr>
                <w:rFonts w:ascii="Arial" w:hAnsi="Arial" w:cs="Arial"/>
                <w:sz w:val="18"/>
                <w:szCs w:val="18"/>
              </w:rPr>
            </w:pPr>
            <w:r w:rsidRPr="00F734BE">
              <w:rPr>
                <w:rFonts w:ascii="Arial" w:hAnsi="Arial" w:cs="Arial"/>
                <w:sz w:val="18"/>
                <w:szCs w:val="18"/>
              </w:rPr>
              <w:t>B.Braun</w:t>
            </w:r>
          </w:p>
        </w:tc>
        <w:tc>
          <w:tcPr>
            <w:tcW w:w="1108" w:type="dxa"/>
            <w:tcBorders>
              <w:top w:val="nil"/>
              <w:bottom w:val="nil"/>
            </w:tcBorders>
            <w:shd w:val="clear" w:color="auto" w:fill="DBE5F1" w:themeFill="accent1" w:themeFillTint="33"/>
            <w:vAlign w:val="center"/>
          </w:tcPr>
          <w:p w14:paraId="27514FB1"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309</w:t>
            </w:r>
          </w:p>
        </w:tc>
        <w:tc>
          <w:tcPr>
            <w:tcW w:w="871" w:type="dxa"/>
            <w:tcBorders>
              <w:top w:val="nil"/>
              <w:bottom w:val="nil"/>
            </w:tcBorders>
            <w:shd w:val="clear" w:color="auto" w:fill="DBE5F1" w:themeFill="accent1" w:themeFillTint="33"/>
            <w:vAlign w:val="center"/>
          </w:tcPr>
          <w:p w14:paraId="756B0F6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nil"/>
              <w:bottom w:val="nil"/>
            </w:tcBorders>
            <w:shd w:val="clear" w:color="auto" w:fill="DBE5F1" w:themeFill="accent1" w:themeFillTint="33"/>
            <w:noWrap/>
            <w:vAlign w:val="center"/>
          </w:tcPr>
          <w:p w14:paraId="273A643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145</w:t>
            </w:r>
          </w:p>
        </w:tc>
        <w:tc>
          <w:tcPr>
            <w:tcW w:w="743" w:type="dxa"/>
            <w:tcBorders>
              <w:top w:val="nil"/>
              <w:bottom w:val="nil"/>
            </w:tcBorders>
            <w:shd w:val="clear" w:color="auto" w:fill="DBE5F1" w:themeFill="accent1" w:themeFillTint="33"/>
            <w:noWrap/>
            <w:vAlign w:val="center"/>
          </w:tcPr>
          <w:p w14:paraId="0623799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127</w:t>
            </w:r>
          </w:p>
        </w:tc>
        <w:tc>
          <w:tcPr>
            <w:tcW w:w="567" w:type="dxa"/>
            <w:tcBorders>
              <w:top w:val="nil"/>
              <w:bottom w:val="nil"/>
            </w:tcBorders>
            <w:shd w:val="clear" w:color="auto" w:fill="DBE5F1" w:themeFill="accent1" w:themeFillTint="33"/>
            <w:noWrap/>
            <w:vAlign w:val="center"/>
          </w:tcPr>
          <w:p w14:paraId="19FD112B"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w:t>
            </w:r>
          </w:p>
        </w:tc>
        <w:tc>
          <w:tcPr>
            <w:tcW w:w="425" w:type="dxa"/>
            <w:tcBorders>
              <w:top w:val="nil"/>
              <w:bottom w:val="nil"/>
            </w:tcBorders>
            <w:shd w:val="clear" w:color="auto" w:fill="DBE5F1" w:themeFill="accent1" w:themeFillTint="33"/>
            <w:noWrap/>
            <w:vAlign w:val="center"/>
          </w:tcPr>
          <w:p w14:paraId="1C885AA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w:t>
            </w:r>
          </w:p>
        </w:tc>
        <w:tc>
          <w:tcPr>
            <w:tcW w:w="567" w:type="dxa"/>
            <w:tcBorders>
              <w:top w:val="nil"/>
              <w:bottom w:val="nil"/>
            </w:tcBorders>
            <w:shd w:val="clear" w:color="auto" w:fill="DBE5F1" w:themeFill="accent1" w:themeFillTint="33"/>
            <w:noWrap/>
            <w:vAlign w:val="center"/>
          </w:tcPr>
          <w:p w14:paraId="360A0C0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w:t>
            </w:r>
          </w:p>
        </w:tc>
        <w:tc>
          <w:tcPr>
            <w:tcW w:w="709" w:type="dxa"/>
            <w:tcBorders>
              <w:top w:val="nil"/>
              <w:bottom w:val="nil"/>
            </w:tcBorders>
            <w:shd w:val="clear" w:color="auto" w:fill="DBE5F1" w:themeFill="accent1" w:themeFillTint="33"/>
            <w:vAlign w:val="center"/>
          </w:tcPr>
          <w:p w14:paraId="3A7B9F0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850" w:type="dxa"/>
            <w:tcBorders>
              <w:top w:val="nil"/>
              <w:bottom w:val="nil"/>
            </w:tcBorders>
            <w:shd w:val="clear" w:color="auto" w:fill="DBE5F1" w:themeFill="accent1" w:themeFillTint="33"/>
            <w:vAlign w:val="center"/>
          </w:tcPr>
          <w:p w14:paraId="3391153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24</w:t>
            </w:r>
          </w:p>
        </w:tc>
        <w:tc>
          <w:tcPr>
            <w:tcW w:w="993" w:type="dxa"/>
            <w:tcBorders>
              <w:top w:val="nil"/>
              <w:bottom w:val="nil"/>
            </w:tcBorders>
            <w:shd w:val="clear" w:color="auto" w:fill="DBE5F1" w:themeFill="accent1" w:themeFillTint="33"/>
            <w:vAlign w:val="center"/>
          </w:tcPr>
          <w:p w14:paraId="5FE74C2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M</w:t>
            </w:r>
            <w:r>
              <w:rPr>
                <w:rFonts w:ascii="Arial" w:hAnsi="Arial" w:cs="Arial"/>
                <w:sz w:val="18"/>
                <w:szCs w:val="18"/>
              </w:rPr>
              <w:t>alate</w:t>
            </w:r>
          </w:p>
        </w:tc>
        <w:tc>
          <w:tcPr>
            <w:tcW w:w="850" w:type="dxa"/>
            <w:tcBorders>
              <w:top w:val="nil"/>
              <w:bottom w:val="nil"/>
            </w:tcBorders>
            <w:shd w:val="clear" w:color="auto" w:fill="DBE5F1" w:themeFill="accent1" w:themeFillTint="33"/>
            <w:vAlign w:val="center"/>
          </w:tcPr>
          <w:p w14:paraId="47621D7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nil"/>
              <w:bottom w:val="nil"/>
            </w:tcBorders>
            <w:shd w:val="clear" w:color="auto" w:fill="DBE5F1" w:themeFill="accent1" w:themeFillTint="33"/>
            <w:vAlign w:val="center"/>
          </w:tcPr>
          <w:p w14:paraId="1A11EE4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5,1-5,9</w:t>
            </w:r>
          </w:p>
        </w:tc>
        <w:tc>
          <w:tcPr>
            <w:tcW w:w="870" w:type="dxa"/>
            <w:tcBorders>
              <w:top w:val="nil"/>
              <w:bottom w:val="nil"/>
            </w:tcBorders>
            <w:shd w:val="clear" w:color="auto" w:fill="DBE5F1" w:themeFill="accent1" w:themeFillTint="33"/>
            <w:vAlign w:val="center"/>
          </w:tcPr>
          <w:p w14:paraId="3CEFA1B1" w14:textId="435BEF69"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fldData xml:space="preserve">PEVuZE5vdGU+PENpdGU+PEF1dGhvcj5QZXJuZXI8L0F1dGhvcj48WWVhcj4yMDEyPC9ZZWFyPjxS
ZWNOdW0+MTQ8L1JlY051bT48RGlzcGxheVRleHQ+WzEzXTwvRGlzcGxheVRleHQ+PHJlY29yZD48
cmVjLW51bWJlcj4xNDwvcmVjLW51bWJlcj48Zm9yZWlnbi1rZXlzPjxrZXkgYXBwPSJFTiIgZGIt
aWQ9Inh3enRzNTVkMmRyZjIyZXBkYXl4OXN4MzV4d3Z0cmRhemEwNSI+MTQ8L2tleT48L2ZvcmVp
Z24ta2V5cz48cmVmLXR5cGUgbmFtZT0iSm91cm5hbCBBcnRpY2xlIj4xNzwvcmVmLXR5cGU+PGNv
bnRyaWJ1dG9ycz48YXV0aG9ycz48YXV0aG9yPlBlcm5lciwgQS48L2F1dGhvcj48YXV0aG9yPkhh
YXNlLCBOLjwvYXV0aG9yPjxhdXRob3I+R3V0dG9ybXNlbiwgQS4gQi48L2F1dGhvcj48YXV0aG9y
PlRlbmh1bmVuLCBKLjwvYXV0aG9yPjxhdXRob3I+S2xlbWVuenNvbiwgRy48L2F1dGhvcj48YXV0
aG9yPkFuZW1hbiwgQS48L2F1dGhvcj48YXV0aG9yPk1hZHNlbiwgSy4gUi48L2F1dGhvcj48YXV0
aG9yPk1vbGxlciwgTS4gSC48L2F1dGhvcj48YXV0aG9yPkVsa2phZXIsIEouIE0uPC9hdXRob3I+
PGF1dGhvcj5Qb3Vsc2VuLCBMLiBNLjwvYXV0aG9yPjxhdXRob3I+QmVuZHRzZW4sIEEuPC9hdXRo
b3I+PGF1dGhvcj5XaW5kaW5nLCBSLjwvYXV0aG9yPjxhdXRob3I+U3RlZW5zZW4sIE0uPC9hdXRo
b3I+PGF1dGhvcj5CZXJlem93aWN6LCBQLjwvYXV0aG9yPjxhdXRob3I+U29lLUplbnNlbiwgUC48
L2F1dGhvcj48YXV0aG9yPkJlc3RsZSwgTS48L2F1dGhvcj48YXV0aG9yPlN0cmFuZCwgSy48L2F1
dGhvcj48YXV0aG9yPldpaXMsIEouPC9hdXRob3I+PGF1dGhvcj5XaGl0ZSwgSi4gTy48L2F1dGhv
cj48YXV0aG9yPlRob3JuYmVyZywgSy4gSi48L2F1dGhvcj48YXV0aG9yPlF1aXN0LCBMLjwvYXV0
aG9yPjxhdXRob3I+TmllbHNlbiwgSi48L2F1dGhvcj48YXV0aG9yPkFuZGVyc2VuLCBMLiBILjwv
YXV0aG9yPjxhdXRob3I+SG9sc3QsIEwuIEIuPC9hdXRob3I+PGF1dGhvcj5UaG9ybWFyLCBLLjwv
YXV0aG9yPjxhdXRob3I+S2phZWxkZ2FhcmQsIEEuIEwuPC9hdXRob3I+PGF1dGhvcj5GYWJyaXRp
dXMsIE0uIEwuPC9hdXRob3I+PGF1dGhvcj5Nb25kcnVwLCBGLjwvYXV0aG9yPjxhdXRob3I+UG90
dCwgRi4gQy48L2F1dGhvcj48YXV0aG9yPk1vbGxlciwgVC4gUC48L2F1dGhvcj48YXV0aG9yPldp
bmtlbCwgUC48L2F1dGhvcj48YXV0aG9yPldldHRlcnNsZXYsIEouPC9hdXRob3I+PGF1dGhvcj5T
LiBUcmlhbCBHcm91cDwvYXV0aG9yPjxhdXRob3I+U2NhbmRpbmF2aWFuIENyaXRpY2FsIENhcmUg
VHJpYWxzLCBHcm91cDwvYXV0aG9yPjwvYXV0aG9ycz48L2NvbnRyaWJ1dG9ycz48YXV0aC1hZGRy
ZXNzPkRlcGFydG1lbnQgb2YgSW50ZW5zaXZlIENhcmUsIENvcGVuaGFnZW4gVW5pdmVyc2l0eSBI
b3NwaXRhbCwgUmlnc2hvc3BpdGFsZXQsIENvcGVuaGFnZW4sIERlbm1hcmsuIGFuZGVycy5wZXJu
ZXJAcmgucmVnaW9uaC5kazwvYXV0aC1hZGRyZXNzPjx0aXRsZXM+PHRpdGxlPkh5ZHJveHlldGh5
bCBzdGFyY2ggMTMwLzAuNDIgdmVyc3VzIFJpbmdlciZhcG9zO3MgYWNldGF0ZSBpbiBzZXZlcmUg
c2Vwc2lzPC90aXRsZT48c2Vjb25kYXJ5LXRpdGxlPk4gRW5nbCBKIE1lZDwvc2Vjb25kYXJ5LXRp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YnItMT48L2FsdC1wZXJpb2RpY2FsPjxwYWdlcz4xMjQtMzQ8L3BhZ2VzPjx2b2x1bWU+MzY3PC92
b2x1bWU+PG51bWJlcj4yPC9udW1iZXI+PGtleXdvcmRzPjxrZXl3b3JkPkFnZWQ8L2tleXdvcmQ+
PGtleXdvcmQ+RG91YmxlLUJsaW5kIE1ldGhvZDwva2V5d29yZD48a2V5d29yZD5GZW1hbGU8L2tl
eXdvcmQ+PGtleXdvcmQ+KkZsdWlkIFRoZXJhcHkvYWR2ZXJzZSBlZmZlY3RzL21ldGhvZHM8L2tl
eXdvcmQ+PGtleXdvcmQ+SGVtb3JyaGFnZS9jaGVtaWNhbGx5IGluZHVjZWQ8L2tleXdvcmQ+PGtl
eXdvcmQ+SGV0YXN0YXJjaC9hZHZlcnNlIGVmZmVjdHMvKnRoZXJhcGV1dGljIHVzZTwva2V5d29y
ZD48a2V5d29yZD5IdW1hbnM8L2tleXdvcmQ+PGtleXdvcmQ+SW50ZW50aW9uIHRvIFRyZWF0IEFu
YWx5c2lzPC9rZXl3b3JkPjxrZXl3b3JkPklzb3RvbmljIFNvbHV0aW9ucy9hZHZlcnNlIGVmZmVj
dHMvKnRoZXJhcGV1dGljIHVzZTwva2V5d29yZD48a2V5d29yZD5LaWRuZXkgRmFpbHVyZSwgQ2hy
b25pYy9ldGlvbG9neS90aGVyYXB5PC9rZXl3b3JkPjxrZXl3b3JkPk1hbGU8L2tleXdvcmQ+PGtl
eXdvcmQ+TWlkZGxlIEFnZWQ8L2tleXdvcmQ+PGtleXdvcmQ+UmVuYWwgUmVwbGFjZW1lbnQgVGhl
cmFweTwva2V5d29yZD48a2V5d29yZD5TZXBzaXMvY29tcGxpY2F0aW9ucy9tb3J0YWxpdHkvKnRo
ZXJhcHk8L2tleXdvcmQ+PC9rZXl3b3Jkcz48ZGF0ZXM+PHllYXI+MjAxMjwveWVhcj48cHViLWRh
dGVzPjxkYXRlPkp1bCAxMjwvZGF0ZT48L3B1Yi1kYXRlcz48L2RhdGVzPjxpc2JuPjE1MzMtNDQw
NiAoRWxlY3Ryb25pYykmI3hEOzAwMjgtNDc5MyAoTGlua2luZyk8L2lzYm4+PGFjY2Vzc2lvbi1u
dW0+MjI3MzgwODU8L2FjY2Vzc2lvbi1udW0+PHVybHM+PHJlbGF0ZWQtdXJscz48dXJsPmh0dHA6
Ly93d3cubmNiaS5ubG0ubmloLmdvdi9wdWJtZWQvMjI3MzgwODU8L3VybD48L3JlbGF0ZWQtdXJs
cz48L3VybHM+PGVsZWN0cm9uaWMtcmVzb3VyY2UtbnVtPjEwLjEwNTYvTkVKTW9hMTIwNDI0Mjwv
ZWxlY3Ryb25pYy1yZXNvdXJjZS1udW0+PC9yZWNvcmQ+PC9DaXRlPjwvRW5kTm90ZT5=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PEVuZE5vdGU+PENpdGU+PEF1dGhvcj5QZXJuZXI8L0F1dGhvcj48WWVhcj4yMDEyPC9ZZWFyPjxS
ZWNOdW0+MTQ8L1JlY051bT48RGlzcGxheVRleHQ+WzEzXTwvRGlzcGxheVRleHQ+PHJlY29yZD48
cmVjLW51bWJlcj4xNDwvcmVjLW51bWJlcj48Zm9yZWlnbi1rZXlzPjxrZXkgYXBwPSJFTiIgZGIt
aWQ9Inh3enRzNTVkMmRyZjIyZXBkYXl4OXN4MzV4d3Z0cmRhemEwNSI+MTQ8L2tleT48L2ZvcmVp
Z24ta2V5cz48cmVmLXR5cGUgbmFtZT0iSm91cm5hbCBBcnRpY2xlIj4xNzwvcmVmLXR5cGU+PGNv
bnRyaWJ1dG9ycz48YXV0aG9ycz48YXV0aG9yPlBlcm5lciwgQS48L2F1dGhvcj48YXV0aG9yPkhh
YXNlLCBOLjwvYXV0aG9yPjxhdXRob3I+R3V0dG9ybXNlbiwgQS4gQi48L2F1dGhvcj48YXV0aG9y
PlRlbmh1bmVuLCBKLjwvYXV0aG9yPjxhdXRob3I+S2xlbWVuenNvbiwgRy48L2F1dGhvcj48YXV0
aG9yPkFuZW1hbiwgQS48L2F1dGhvcj48YXV0aG9yPk1hZHNlbiwgSy4gUi48L2F1dGhvcj48YXV0
aG9yPk1vbGxlciwgTS4gSC48L2F1dGhvcj48YXV0aG9yPkVsa2phZXIsIEouIE0uPC9hdXRob3I+
PGF1dGhvcj5Qb3Vsc2VuLCBMLiBNLjwvYXV0aG9yPjxhdXRob3I+QmVuZHRzZW4sIEEuPC9hdXRo
b3I+PGF1dGhvcj5XaW5kaW5nLCBSLjwvYXV0aG9yPjxhdXRob3I+U3RlZW5zZW4sIE0uPC9hdXRo
b3I+PGF1dGhvcj5CZXJlem93aWN6LCBQLjwvYXV0aG9yPjxhdXRob3I+U29lLUplbnNlbiwgUC48
L2F1dGhvcj48YXV0aG9yPkJlc3RsZSwgTS48L2F1dGhvcj48YXV0aG9yPlN0cmFuZCwgSy48L2F1
dGhvcj48YXV0aG9yPldpaXMsIEouPC9hdXRob3I+PGF1dGhvcj5XaGl0ZSwgSi4gTy48L2F1dGhv
cj48YXV0aG9yPlRob3JuYmVyZywgSy4gSi48L2F1dGhvcj48YXV0aG9yPlF1aXN0LCBMLjwvYXV0
aG9yPjxhdXRob3I+TmllbHNlbiwgSi48L2F1dGhvcj48YXV0aG9yPkFuZGVyc2VuLCBMLiBILjwv
YXV0aG9yPjxhdXRob3I+SG9sc3QsIEwuIEIuPC9hdXRob3I+PGF1dGhvcj5UaG9ybWFyLCBLLjwv
YXV0aG9yPjxhdXRob3I+S2phZWxkZ2FhcmQsIEEuIEwuPC9hdXRob3I+PGF1dGhvcj5GYWJyaXRp
dXMsIE0uIEwuPC9hdXRob3I+PGF1dGhvcj5Nb25kcnVwLCBGLjwvYXV0aG9yPjxhdXRob3I+UG90
dCwgRi4gQy48L2F1dGhvcj48YXV0aG9yPk1vbGxlciwgVC4gUC48L2F1dGhvcj48YXV0aG9yPldp
bmtlbCwgUC48L2F1dGhvcj48YXV0aG9yPldldHRlcnNsZXYsIEouPC9hdXRob3I+PGF1dGhvcj5T
LiBUcmlhbCBHcm91cDwvYXV0aG9yPjxhdXRob3I+U2NhbmRpbmF2aWFuIENyaXRpY2FsIENhcmUg
VHJpYWxzLCBHcm91cDwvYXV0aG9yPjwvYXV0aG9ycz48L2NvbnRyaWJ1dG9ycz48YXV0aC1hZGRy
ZXNzPkRlcGFydG1lbnQgb2YgSW50ZW5zaXZlIENhcmUsIENvcGVuaGFnZW4gVW5pdmVyc2l0eSBI
b3NwaXRhbCwgUmlnc2hvc3BpdGFsZXQsIENvcGVuaGFnZW4sIERlbm1hcmsuIGFuZGVycy5wZXJu
ZXJAcmgucmVnaW9uaC5kazwvYXV0aC1hZGRyZXNzPjx0aXRsZXM+PHRpdGxlPkh5ZHJveHlldGh5
bCBzdGFyY2ggMTMwLzAuNDIgdmVyc3VzIFJpbmdlciZhcG9zO3MgYWNldGF0ZSBpbiBzZXZlcmUg
c2Vwc2lzPC90aXRsZT48c2Vjb25kYXJ5LXRpdGxlPk4gRW5nbCBKIE1lZDwvc2Vjb25kYXJ5LXRp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YnItMT48L2FsdC1wZXJpb2RpY2FsPjxwYWdlcz4xMjQtMzQ8L3BhZ2VzPjx2b2x1bWU+MzY3PC92
b2x1bWU+PG51bWJlcj4yPC9udW1iZXI+PGtleXdvcmRzPjxrZXl3b3JkPkFnZWQ8L2tleXdvcmQ+
PGtleXdvcmQ+RG91YmxlLUJsaW5kIE1ldGhvZDwva2V5d29yZD48a2V5d29yZD5GZW1hbGU8L2tl
eXdvcmQ+PGtleXdvcmQ+KkZsdWlkIFRoZXJhcHkvYWR2ZXJzZSBlZmZlY3RzL21ldGhvZHM8L2tl
eXdvcmQ+PGtleXdvcmQ+SGVtb3JyaGFnZS9jaGVtaWNhbGx5IGluZHVjZWQ8L2tleXdvcmQ+PGtl
eXdvcmQ+SGV0YXN0YXJjaC9hZHZlcnNlIGVmZmVjdHMvKnRoZXJhcGV1dGljIHVzZTwva2V5d29y
ZD48a2V5d29yZD5IdW1hbnM8L2tleXdvcmQ+PGtleXdvcmQ+SW50ZW50aW9uIHRvIFRyZWF0IEFu
YWx5c2lzPC9rZXl3b3JkPjxrZXl3b3JkPklzb3RvbmljIFNvbHV0aW9ucy9hZHZlcnNlIGVmZmVj
dHMvKnRoZXJhcGV1dGljIHVzZTwva2V5d29yZD48a2V5d29yZD5LaWRuZXkgRmFpbHVyZSwgQ2hy
b25pYy9ldGlvbG9neS90aGVyYXB5PC9rZXl3b3JkPjxrZXl3b3JkPk1hbGU8L2tleXdvcmQ+PGtl
eXdvcmQ+TWlkZGxlIEFnZWQ8L2tleXdvcmQ+PGtleXdvcmQ+UmVuYWwgUmVwbGFjZW1lbnQgVGhl
cmFweTwva2V5d29yZD48a2V5d29yZD5TZXBzaXMvY29tcGxpY2F0aW9ucy9tb3J0YWxpdHkvKnRo
ZXJhcHk8L2tleXdvcmQ+PC9rZXl3b3Jkcz48ZGF0ZXM+PHllYXI+MjAxMjwveWVhcj48cHViLWRh
dGVzPjxkYXRlPkp1bCAxMjwvZGF0ZT48L3B1Yi1kYXRlcz48L2RhdGVzPjxpc2JuPjE1MzMtNDQw
NiAoRWxlY3Ryb25pYykmI3hEOzAwMjgtNDc5MyAoTGlua2luZyk8L2lzYm4+PGFjY2Vzc2lvbi1u
dW0+MjI3MzgwODU8L2FjY2Vzc2lvbi1udW0+PHVybHM+PHJlbGF0ZWQtdXJscz48dXJsPmh0dHA6
Ly93d3cubmNiaS5ubG0ubmloLmdvdi9wdWJtZWQvMjI3MzgwODU8L3VybD48L3JlbGF0ZWQtdXJs
cz48L3VybHM+PGVsZWN0cm9uaWMtcmVzb3VyY2UtbnVtPjEwLjEwNTYvTkVKTW9hMTIwNDI0Mjwv
ZWxlY3Ryb25pYy1yZXNvdXJjZS1udW0+PC9yZWNvcmQ+PC9DaXRlPjwvRW5kTm90ZT5=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D91CDD">
              <w:rPr>
                <w:rFonts w:ascii="Arial" w:hAnsi="Arial" w:cs="Arial"/>
                <w:sz w:val="18"/>
                <w:szCs w:val="18"/>
              </w:rPr>
            </w:r>
            <w:r w:rsidRPr="00D91CDD">
              <w:rPr>
                <w:rFonts w:ascii="Arial" w:hAnsi="Arial" w:cs="Arial"/>
                <w:sz w:val="18"/>
                <w:szCs w:val="18"/>
              </w:rPr>
              <w:fldChar w:fldCharType="separate"/>
            </w:r>
            <w:r>
              <w:rPr>
                <w:rFonts w:ascii="Arial" w:hAnsi="Arial" w:cs="Arial"/>
                <w:noProof/>
                <w:sz w:val="18"/>
                <w:szCs w:val="18"/>
              </w:rPr>
              <w:t>[</w:t>
            </w:r>
            <w:hyperlink w:anchor="_ENREF_13" w:tooltip="Perner, 2012 #14" w:history="1">
              <w:r w:rsidR="00D111D5">
                <w:rPr>
                  <w:rFonts w:ascii="Arial" w:hAnsi="Arial" w:cs="Arial"/>
                  <w:noProof/>
                  <w:sz w:val="18"/>
                  <w:szCs w:val="18"/>
                </w:rPr>
                <w:t>13</w:t>
              </w:r>
            </w:hyperlink>
            <w:r>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[e3]</w:t>
            </w:r>
          </w:p>
        </w:tc>
      </w:tr>
      <w:tr w:rsidR="00B31AFE" w:rsidRPr="00F734BE" w14:paraId="32C62B6D"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30215115" w14:textId="77777777" w:rsidR="00B31AFE" w:rsidRPr="00F734BE" w:rsidRDefault="00B31AFE" w:rsidP="00B31AFE">
            <w:pPr>
              <w:jc w:val="center"/>
              <w:rPr>
                <w:rFonts w:ascii="Arial" w:hAnsi="Arial" w:cs="Arial"/>
                <w:sz w:val="18"/>
                <w:szCs w:val="18"/>
              </w:rPr>
            </w:pPr>
          </w:p>
        </w:tc>
        <w:tc>
          <w:tcPr>
            <w:tcW w:w="1226" w:type="dxa"/>
            <w:vMerge/>
            <w:tcBorders>
              <w:top w:val="nil"/>
              <w:left w:val="nil"/>
              <w:bottom w:val="nil"/>
            </w:tcBorders>
            <w:shd w:val="clear" w:color="auto" w:fill="DBE5F1" w:themeFill="accent1" w:themeFillTint="33"/>
            <w:vAlign w:val="center"/>
          </w:tcPr>
          <w:p w14:paraId="093054CB" w14:textId="77777777" w:rsidR="00B31AFE" w:rsidRPr="00F734BE" w:rsidRDefault="00B31AFE" w:rsidP="00B31AFE">
            <w:pPr>
              <w:jc w:val="center"/>
              <w:rPr>
                <w:rFonts w:ascii="Arial" w:hAnsi="Arial" w:cs="Arial"/>
                <w:sz w:val="18"/>
                <w:szCs w:val="18"/>
              </w:rPr>
            </w:pPr>
          </w:p>
        </w:tc>
        <w:tc>
          <w:tcPr>
            <w:tcW w:w="1555" w:type="dxa"/>
            <w:tcBorders>
              <w:top w:val="nil"/>
              <w:bottom w:val="nil"/>
            </w:tcBorders>
            <w:shd w:val="clear" w:color="auto" w:fill="DBE5F1" w:themeFill="accent1" w:themeFillTint="33"/>
            <w:vAlign w:val="center"/>
          </w:tcPr>
          <w:p w14:paraId="1E31B22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Sterofundin</w:t>
            </w:r>
          </w:p>
        </w:tc>
        <w:tc>
          <w:tcPr>
            <w:tcW w:w="276" w:type="dxa"/>
            <w:vMerge/>
            <w:tcBorders>
              <w:bottom w:val="nil"/>
            </w:tcBorders>
            <w:shd w:val="clear" w:color="auto" w:fill="DBE5F1" w:themeFill="accent1" w:themeFillTint="33"/>
            <w:vAlign w:val="center"/>
          </w:tcPr>
          <w:p w14:paraId="738B99A4" w14:textId="77777777" w:rsidR="00B31AFE" w:rsidRPr="00F734BE" w:rsidRDefault="00B31AFE" w:rsidP="00B31AFE">
            <w:pPr>
              <w:jc w:val="center"/>
              <w:rPr>
                <w:rFonts w:ascii="Arial" w:hAnsi="Arial" w:cs="Arial"/>
                <w:sz w:val="18"/>
                <w:szCs w:val="18"/>
              </w:rPr>
            </w:pPr>
          </w:p>
        </w:tc>
        <w:tc>
          <w:tcPr>
            <w:tcW w:w="1108" w:type="dxa"/>
            <w:tcBorders>
              <w:top w:val="nil"/>
              <w:bottom w:val="nil"/>
            </w:tcBorders>
            <w:shd w:val="clear" w:color="auto" w:fill="DBE5F1" w:themeFill="accent1" w:themeFillTint="33"/>
            <w:vAlign w:val="center"/>
          </w:tcPr>
          <w:p w14:paraId="4D9219D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299</w:t>
            </w:r>
          </w:p>
        </w:tc>
        <w:tc>
          <w:tcPr>
            <w:tcW w:w="871" w:type="dxa"/>
            <w:tcBorders>
              <w:top w:val="nil"/>
              <w:bottom w:val="nil"/>
            </w:tcBorders>
            <w:shd w:val="clear" w:color="auto" w:fill="DBE5F1" w:themeFill="accent1" w:themeFillTint="33"/>
            <w:vAlign w:val="center"/>
          </w:tcPr>
          <w:p w14:paraId="78F74C10"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Iso</w:t>
            </w:r>
          </w:p>
        </w:tc>
        <w:tc>
          <w:tcPr>
            <w:tcW w:w="634" w:type="dxa"/>
            <w:tcBorders>
              <w:top w:val="nil"/>
              <w:bottom w:val="nil"/>
            </w:tcBorders>
            <w:shd w:val="clear" w:color="auto" w:fill="DBE5F1" w:themeFill="accent1" w:themeFillTint="33"/>
            <w:noWrap/>
            <w:vAlign w:val="center"/>
          </w:tcPr>
          <w:p w14:paraId="422DE9A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140</w:t>
            </w:r>
          </w:p>
        </w:tc>
        <w:tc>
          <w:tcPr>
            <w:tcW w:w="743" w:type="dxa"/>
            <w:tcBorders>
              <w:top w:val="nil"/>
              <w:bottom w:val="nil"/>
            </w:tcBorders>
            <w:shd w:val="clear" w:color="auto" w:fill="DBE5F1" w:themeFill="accent1" w:themeFillTint="33"/>
            <w:noWrap/>
            <w:vAlign w:val="center"/>
          </w:tcPr>
          <w:p w14:paraId="7669EF4D"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106</w:t>
            </w:r>
          </w:p>
        </w:tc>
        <w:tc>
          <w:tcPr>
            <w:tcW w:w="567" w:type="dxa"/>
            <w:tcBorders>
              <w:top w:val="nil"/>
              <w:bottom w:val="nil"/>
            </w:tcBorders>
            <w:shd w:val="clear" w:color="auto" w:fill="DBE5F1" w:themeFill="accent1" w:themeFillTint="33"/>
            <w:noWrap/>
            <w:vAlign w:val="center"/>
          </w:tcPr>
          <w:p w14:paraId="590E674A"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w:t>
            </w:r>
          </w:p>
        </w:tc>
        <w:tc>
          <w:tcPr>
            <w:tcW w:w="425" w:type="dxa"/>
            <w:tcBorders>
              <w:top w:val="nil"/>
              <w:bottom w:val="nil"/>
            </w:tcBorders>
            <w:shd w:val="clear" w:color="auto" w:fill="DBE5F1" w:themeFill="accent1" w:themeFillTint="33"/>
            <w:noWrap/>
            <w:vAlign w:val="center"/>
          </w:tcPr>
          <w:p w14:paraId="189D67B7"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w:t>
            </w:r>
          </w:p>
        </w:tc>
        <w:tc>
          <w:tcPr>
            <w:tcW w:w="567" w:type="dxa"/>
            <w:tcBorders>
              <w:top w:val="nil"/>
              <w:bottom w:val="nil"/>
            </w:tcBorders>
            <w:shd w:val="clear" w:color="auto" w:fill="DBE5F1" w:themeFill="accent1" w:themeFillTint="33"/>
            <w:noWrap/>
            <w:vAlign w:val="center"/>
          </w:tcPr>
          <w:p w14:paraId="69A0852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w:t>
            </w:r>
          </w:p>
        </w:tc>
        <w:tc>
          <w:tcPr>
            <w:tcW w:w="709" w:type="dxa"/>
            <w:tcBorders>
              <w:top w:val="nil"/>
              <w:bottom w:val="nil"/>
            </w:tcBorders>
            <w:shd w:val="clear" w:color="auto" w:fill="DBE5F1" w:themeFill="accent1" w:themeFillTint="33"/>
            <w:vAlign w:val="center"/>
          </w:tcPr>
          <w:p w14:paraId="4E2254A2"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45</w:t>
            </w:r>
          </w:p>
        </w:tc>
        <w:tc>
          <w:tcPr>
            <w:tcW w:w="850" w:type="dxa"/>
            <w:tcBorders>
              <w:top w:val="nil"/>
              <w:bottom w:val="nil"/>
            </w:tcBorders>
            <w:shd w:val="clear" w:color="auto" w:fill="DBE5F1" w:themeFill="accent1" w:themeFillTint="33"/>
            <w:vAlign w:val="center"/>
          </w:tcPr>
          <w:p w14:paraId="1615AEA9"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nil"/>
            </w:tcBorders>
            <w:shd w:val="clear" w:color="auto" w:fill="DBE5F1" w:themeFill="accent1" w:themeFillTint="33"/>
            <w:vAlign w:val="center"/>
          </w:tcPr>
          <w:p w14:paraId="58DA3AC5" w14:textId="77777777" w:rsidR="00B31AFE" w:rsidRPr="00F734BE" w:rsidRDefault="00B31AFE" w:rsidP="00B31AFE">
            <w:pPr>
              <w:jc w:val="center"/>
              <w:rPr>
                <w:rFonts w:ascii="Arial" w:hAnsi="Arial" w:cs="Arial"/>
                <w:sz w:val="18"/>
                <w:szCs w:val="18"/>
              </w:rPr>
            </w:pPr>
          </w:p>
        </w:tc>
        <w:tc>
          <w:tcPr>
            <w:tcW w:w="850" w:type="dxa"/>
            <w:tcBorders>
              <w:top w:val="nil"/>
              <w:bottom w:val="nil"/>
            </w:tcBorders>
            <w:shd w:val="clear" w:color="auto" w:fill="DBE5F1" w:themeFill="accent1" w:themeFillTint="33"/>
            <w:vAlign w:val="center"/>
          </w:tcPr>
          <w:p w14:paraId="470D8C4E"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nil"/>
              <w:bottom w:val="nil"/>
            </w:tcBorders>
            <w:shd w:val="clear" w:color="auto" w:fill="DBE5F1" w:themeFill="accent1" w:themeFillTint="33"/>
            <w:vAlign w:val="center"/>
          </w:tcPr>
          <w:p w14:paraId="6DCC6606"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4,5-7,5</w:t>
            </w:r>
          </w:p>
        </w:tc>
        <w:tc>
          <w:tcPr>
            <w:tcW w:w="870" w:type="dxa"/>
            <w:tcBorders>
              <w:top w:val="nil"/>
              <w:bottom w:val="nil"/>
            </w:tcBorders>
            <w:shd w:val="clear" w:color="auto" w:fill="DBE5F1" w:themeFill="accent1" w:themeFillTint="33"/>
            <w:vAlign w:val="center"/>
          </w:tcPr>
          <w:p w14:paraId="5572DE47" w14:textId="7DEB0D6E" w:rsidR="00B31AFE" w:rsidRPr="00D91CDD" w:rsidRDefault="00B31AFE" w:rsidP="00D111D5">
            <w:pPr>
              <w:jc w:val="center"/>
              <w:rPr>
                <w:rFonts w:ascii="Arial" w:hAnsi="Arial" w:cs="Arial"/>
                <w:iCs/>
                <w:sz w:val="18"/>
                <w:szCs w:val="18"/>
              </w:rPr>
            </w:pPr>
            <w:r w:rsidRPr="00D91CDD">
              <w:rPr>
                <w:rFonts w:ascii="Arial" w:hAnsi="Arial" w:cs="Arial"/>
                <w:iCs/>
                <w:sz w:val="18"/>
                <w:szCs w:val="18"/>
              </w:rPr>
              <w:t>[</w:t>
            </w:r>
            <w:r w:rsidRPr="00D91CDD">
              <w:rPr>
                <w:rFonts w:ascii="Arial" w:hAnsi="Arial" w:cs="Arial"/>
                <w:iCs/>
                <w:sz w:val="18"/>
                <w:szCs w:val="18"/>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Arial" w:hAnsi="Arial" w:cs="Arial"/>
                <w:iCs/>
                <w:sz w:val="18"/>
                <w:szCs w:val="18"/>
              </w:rPr>
              <w:instrText xml:space="preserve"> ADDIN EN.CITE </w:instrText>
            </w:r>
            <w:r w:rsidR="00D111D5">
              <w:rPr>
                <w:rFonts w:ascii="Arial" w:hAnsi="Arial" w:cs="Arial"/>
                <w:iCs/>
                <w:sz w:val="18"/>
                <w:szCs w:val="18"/>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Arial" w:hAnsi="Arial" w:cs="Arial"/>
                <w:iCs/>
                <w:sz w:val="18"/>
                <w:szCs w:val="18"/>
              </w:rPr>
              <w:instrText xml:space="preserve"> ADDIN EN.CITE.DATA </w:instrText>
            </w:r>
            <w:r w:rsidR="00D111D5">
              <w:rPr>
                <w:rFonts w:ascii="Arial" w:hAnsi="Arial" w:cs="Arial"/>
                <w:iCs/>
                <w:sz w:val="18"/>
                <w:szCs w:val="18"/>
              </w:rPr>
            </w:r>
            <w:r w:rsidR="00D111D5">
              <w:rPr>
                <w:rFonts w:ascii="Arial" w:hAnsi="Arial" w:cs="Arial"/>
                <w:iCs/>
                <w:sz w:val="18"/>
                <w:szCs w:val="18"/>
              </w:rPr>
              <w:fldChar w:fldCharType="end"/>
            </w:r>
            <w:r w:rsidRPr="00D91CDD">
              <w:rPr>
                <w:rFonts w:ascii="Arial" w:hAnsi="Arial" w:cs="Arial"/>
                <w:iCs/>
                <w:sz w:val="18"/>
                <w:szCs w:val="18"/>
              </w:rPr>
              <w:fldChar w:fldCharType="separate"/>
            </w:r>
            <w:r w:rsidR="00D111D5">
              <w:rPr>
                <w:rFonts w:ascii="Arial" w:hAnsi="Arial" w:cs="Arial"/>
                <w:iCs/>
                <w:noProof/>
                <w:sz w:val="18"/>
                <w:szCs w:val="18"/>
              </w:rPr>
              <w:t>[</w:t>
            </w:r>
            <w:hyperlink w:anchor="_ENREF_11" w:tooltip="Brunkhorst, 2008 #29" w:history="1">
              <w:r w:rsidR="00D111D5">
                <w:rPr>
                  <w:rFonts w:ascii="Arial" w:hAnsi="Arial" w:cs="Arial"/>
                  <w:iCs/>
                  <w:noProof/>
                  <w:sz w:val="18"/>
                  <w:szCs w:val="18"/>
                </w:rPr>
                <w:t>11</w:t>
              </w:r>
            </w:hyperlink>
            <w:r w:rsidR="00D111D5">
              <w:rPr>
                <w:rFonts w:ascii="Arial" w:hAnsi="Arial" w:cs="Arial"/>
                <w:iCs/>
                <w:noProof/>
                <w:sz w:val="18"/>
                <w:szCs w:val="18"/>
              </w:rPr>
              <w:t>]</w:t>
            </w:r>
            <w:r w:rsidRPr="00D91CDD">
              <w:rPr>
                <w:rFonts w:ascii="Arial" w:hAnsi="Arial" w:cs="Arial"/>
                <w:iCs/>
                <w:sz w:val="18"/>
                <w:szCs w:val="18"/>
              </w:rPr>
              <w:fldChar w:fldCharType="end"/>
            </w:r>
            <w:r w:rsidRPr="00D91CDD">
              <w:rPr>
                <w:rFonts w:ascii="Arial" w:hAnsi="Arial" w:cs="Arial"/>
                <w:iCs/>
                <w:sz w:val="18"/>
                <w:szCs w:val="18"/>
              </w:rPr>
              <w:t>] [e3]</w:t>
            </w:r>
          </w:p>
        </w:tc>
      </w:tr>
      <w:tr w:rsidR="00B31AFE" w:rsidRPr="00F734BE" w14:paraId="4B69AED8" w14:textId="77777777" w:rsidTr="00B31AFE">
        <w:trPr>
          <w:trHeight w:val="514"/>
        </w:trPr>
        <w:tc>
          <w:tcPr>
            <w:tcW w:w="1350" w:type="dxa"/>
            <w:vMerge/>
            <w:tcBorders>
              <w:top w:val="single" w:sz="4" w:space="0" w:color="FFFFFF" w:themeColor="background1"/>
              <w:bottom w:val="nil"/>
              <w:right w:val="nil"/>
            </w:tcBorders>
            <w:shd w:val="clear" w:color="auto" w:fill="8DB3E2" w:themeFill="text2" w:themeFillTint="66"/>
            <w:vAlign w:val="center"/>
          </w:tcPr>
          <w:p w14:paraId="777CC212" w14:textId="77777777" w:rsidR="00B31AFE" w:rsidRPr="00F734BE" w:rsidRDefault="00B31AFE" w:rsidP="00B31AFE">
            <w:pPr>
              <w:jc w:val="center"/>
              <w:rPr>
                <w:rFonts w:ascii="Arial" w:hAnsi="Arial" w:cs="Arial"/>
                <w:sz w:val="18"/>
                <w:szCs w:val="18"/>
              </w:rPr>
            </w:pPr>
          </w:p>
        </w:tc>
        <w:tc>
          <w:tcPr>
            <w:tcW w:w="1226" w:type="dxa"/>
            <w:tcBorders>
              <w:top w:val="nil"/>
              <w:left w:val="nil"/>
              <w:bottom w:val="single" w:sz="4" w:space="0" w:color="auto"/>
            </w:tcBorders>
            <w:vAlign w:val="center"/>
          </w:tcPr>
          <w:p w14:paraId="082E25B4"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Half Strength Darrow's Solution with 5% dextrose</w:t>
            </w:r>
          </w:p>
        </w:tc>
        <w:tc>
          <w:tcPr>
            <w:tcW w:w="1831" w:type="dxa"/>
            <w:gridSpan w:val="2"/>
            <w:tcBorders>
              <w:top w:val="nil"/>
              <w:bottom w:val="single" w:sz="4" w:space="0" w:color="auto"/>
            </w:tcBorders>
            <w:vAlign w:val="center"/>
          </w:tcPr>
          <w:p w14:paraId="6D6912ED" w14:textId="77777777" w:rsidR="00B31AFE" w:rsidRPr="00F734BE" w:rsidRDefault="00B31AFE" w:rsidP="00B31AFE">
            <w:pPr>
              <w:jc w:val="center"/>
              <w:rPr>
                <w:rFonts w:ascii="Arial" w:hAnsi="Arial" w:cs="Arial"/>
                <w:sz w:val="18"/>
                <w:szCs w:val="18"/>
              </w:rPr>
            </w:pPr>
          </w:p>
        </w:tc>
        <w:tc>
          <w:tcPr>
            <w:tcW w:w="1108" w:type="dxa"/>
            <w:tcBorders>
              <w:top w:val="nil"/>
              <w:bottom w:val="single" w:sz="4" w:space="0" w:color="auto"/>
            </w:tcBorders>
            <w:vAlign w:val="center"/>
          </w:tcPr>
          <w:p w14:paraId="7307F23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1" w:type="dxa"/>
            <w:tcBorders>
              <w:top w:val="nil"/>
              <w:bottom w:val="single" w:sz="4" w:space="0" w:color="auto"/>
            </w:tcBorders>
            <w:vAlign w:val="center"/>
          </w:tcPr>
          <w:p w14:paraId="12E3822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Hypo</w:t>
            </w:r>
          </w:p>
        </w:tc>
        <w:tc>
          <w:tcPr>
            <w:tcW w:w="634" w:type="dxa"/>
            <w:tcBorders>
              <w:top w:val="nil"/>
              <w:bottom w:val="single" w:sz="4" w:space="0" w:color="auto"/>
            </w:tcBorders>
            <w:noWrap/>
            <w:vAlign w:val="center"/>
          </w:tcPr>
          <w:p w14:paraId="3D04836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61</w:t>
            </w:r>
          </w:p>
        </w:tc>
        <w:tc>
          <w:tcPr>
            <w:tcW w:w="743" w:type="dxa"/>
            <w:tcBorders>
              <w:top w:val="nil"/>
              <w:bottom w:val="single" w:sz="4" w:space="0" w:color="auto"/>
            </w:tcBorders>
            <w:noWrap/>
            <w:vAlign w:val="center"/>
          </w:tcPr>
          <w:p w14:paraId="71320EE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51</w:t>
            </w:r>
          </w:p>
        </w:tc>
        <w:tc>
          <w:tcPr>
            <w:tcW w:w="567" w:type="dxa"/>
            <w:tcBorders>
              <w:top w:val="nil"/>
              <w:bottom w:val="single" w:sz="4" w:space="0" w:color="auto"/>
            </w:tcBorders>
            <w:noWrap/>
            <w:vAlign w:val="center"/>
          </w:tcPr>
          <w:p w14:paraId="2873E51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18</w:t>
            </w:r>
          </w:p>
        </w:tc>
        <w:tc>
          <w:tcPr>
            <w:tcW w:w="425" w:type="dxa"/>
            <w:tcBorders>
              <w:top w:val="nil"/>
              <w:bottom w:val="single" w:sz="4" w:space="0" w:color="auto"/>
            </w:tcBorders>
            <w:noWrap/>
            <w:vAlign w:val="center"/>
          </w:tcPr>
          <w:p w14:paraId="01280CA8"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567" w:type="dxa"/>
            <w:tcBorders>
              <w:top w:val="nil"/>
              <w:bottom w:val="single" w:sz="4" w:space="0" w:color="auto"/>
            </w:tcBorders>
            <w:noWrap/>
            <w:vAlign w:val="center"/>
          </w:tcPr>
          <w:p w14:paraId="787A3B15"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709" w:type="dxa"/>
            <w:tcBorders>
              <w:top w:val="nil"/>
              <w:bottom w:val="single" w:sz="4" w:space="0" w:color="auto"/>
            </w:tcBorders>
            <w:vAlign w:val="center"/>
          </w:tcPr>
          <w:p w14:paraId="04397B5C"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27</w:t>
            </w:r>
          </w:p>
        </w:tc>
        <w:tc>
          <w:tcPr>
            <w:tcW w:w="850" w:type="dxa"/>
            <w:tcBorders>
              <w:top w:val="nil"/>
              <w:bottom w:val="single" w:sz="4" w:space="0" w:color="auto"/>
            </w:tcBorders>
            <w:vAlign w:val="center"/>
          </w:tcPr>
          <w:p w14:paraId="2C3E38A3"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0</w:t>
            </w:r>
          </w:p>
        </w:tc>
        <w:tc>
          <w:tcPr>
            <w:tcW w:w="993" w:type="dxa"/>
            <w:tcBorders>
              <w:top w:val="nil"/>
              <w:bottom w:val="single" w:sz="4" w:space="0" w:color="auto"/>
            </w:tcBorders>
            <w:vAlign w:val="center"/>
          </w:tcPr>
          <w:p w14:paraId="6A0F923D" w14:textId="77777777" w:rsidR="00B31AFE" w:rsidRPr="009F4F9C" w:rsidRDefault="00B31AFE" w:rsidP="00B31AFE">
            <w:pPr>
              <w:jc w:val="center"/>
              <w:rPr>
                <w:rFonts w:ascii="Arial" w:hAnsi="Arial" w:cs="Arial"/>
                <w:sz w:val="14"/>
                <w:szCs w:val="14"/>
              </w:rPr>
            </w:pPr>
            <w:r w:rsidRPr="009F4F9C">
              <w:rPr>
                <w:rFonts w:ascii="Arial" w:hAnsi="Arial" w:cs="Arial"/>
                <w:sz w:val="14"/>
                <w:szCs w:val="14"/>
              </w:rPr>
              <w:t>Possible: Bicarbonate</w:t>
            </w:r>
          </w:p>
        </w:tc>
        <w:tc>
          <w:tcPr>
            <w:tcW w:w="850" w:type="dxa"/>
            <w:tcBorders>
              <w:top w:val="nil"/>
              <w:bottom w:val="single" w:sz="4" w:space="0" w:color="auto"/>
            </w:tcBorders>
            <w:vAlign w:val="center"/>
          </w:tcPr>
          <w:p w14:paraId="726A23D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Yes</w:t>
            </w:r>
          </w:p>
        </w:tc>
        <w:tc>
          <w:tcPr>
            <w:tcW w:w="581" w:type="dxa"/>
            <w:tcBorders>
              <w:top w:val="nil"/>
              <w:bottom w:val="single" w:sz="4" w:space="0" w:color="auto"/>
            </w:tcBorders>
            <w:vAlign w:val="center"/>
          </w:tcPr>
          <w:p w14:paraId="6CEF098F" w14:textId="77777777" w:rsidR="00B31AFE" w:rsidRPr="00F734BE" w:rsidRDefault="00B31AFE" w:rsidP="00B31AFE">
            <w:pPr>
              <w:jc w:val="center"/>
              <w:rPr>
                <w:rFonts w:ascii="Arial" w:hAnsi="Arial" w:cs="Arial"/>
                <w:sz w:val="18"/>
                <w:szCs w:val="18"/>
              </w:rPr>
            </w:pPr>
            <w:r w:rsidRPr="00F734BE">
              <w:rPr>
                <w:rFonts w:ascii="Arial" w:hAnsi="Arial" w:cs="Arial"/>
                <w:sz w:val="18"/>
                <w:szCs w:val="18"/>
              </w:rPr>
              <w:t>NA</w:t>
            </w:r>
          </w:p>
        </w:tc>
        <w:tc>
          <w:tcPr>
            <w:tcW w:w="870" w:type="dxa"/>
            <w:tcBorders>
              <w:top w:val="nil"/>
              <w:bottom w:val="single" w:sz="4" w:space="0" w:color="auto"/>
            </w:tcBorders>
            <w:vAlign w:val="center"/>
          </w:tcPr>
          <w:p w14:paraId="294EB45A" w14:textId="41100760" w:rsidR="00B31AFE" w:rsidRPr="00D91CDD" w:rsidRDefault="00B31AFE" w:rsidP="00D111D5">
            <w:pPr>
              <w:jc w:val="center"/>
              <w:rPr>
                <w:rFonts w:ascii="Arial" w:hAnsi="Arial" w:cs="Arial"/>
                <w:sz w:val="18"/>
                <w:szCs w:val="18"/>
              </w:rPr>
            </w:pPr>
            <w:r w:rsidRPr="00D91CDD">
              <w:rPr>
                <w:rFonts w:ascii="Arial" w:hAnsi="Arial" w:cs="Arial"/>
                <w:sz w:val="18"/>
                <w:szCs w:val="18"/>
              </w:rPr>
              <w:t>[</w:t>
            </w:r>
            <w:r w:rsidRPr="00D91CDD">
              <w:rPr>
                <w:rFonts w:ascii="Arial" w:hAnsi="Arial" w:cs="Arial"/>
                <w:sz w:val="18"/>
                <w:szCs w:val="18"/>
              </w:rPr>
              <w:fldChar w:fldCharType="begin"/>
            </w:r>
            <w:r w:rsidR="00D111D5">
              <w:rPr>
                <w:rFonts w:ascii="Arial" w:hAnsi="Arial" w:cs="Arial"/>
                <w:sz w:val="18"/>
                <w:szCs w:val="18"/>
              </w:rPr>
              <w:instrText xml:space="preserve"> ADDIN EN.CITE &lt;EndNote&gt;&lt;Cite&gt;&lt;Author&gt;Akech&lt;/Author&gt;&lt;Year&gt;2010&lt;/Year&gt;&lt;RecNum&gt;1&lt;/RecNum&gt;&lt;DisplayText&gt;[48]&lt;/DisplayText&gt;&lt;record&gt;&lt;rec-number&gt;1&lt;/rec-number&gt;&lt;foreign-keys&gt;&lt;key app="EN" db-id="xwzts55d2drf22epdayx9sx35xwvtrdaza05"&gt;1&lt;/key&gt;&lt;/foreign-keys&gt;&lt;ref-type name="Journal Article"&gt;17&lt;/ref-type&gt;&lt;contributors&gt;&lt;authors&gt;&lt;author&gt;Akech, S. O.&lt;/author&gt;&lt;author&gt;Karisa, J.&lt;/author&gt;&lt;author&gt;Nakamya, P.&lt;/author&gt;&lt;author&gt;Boga, M.&lt;/author&gt;&lt;author&gt;Maitland, K.&lt;/author&gt;&lt;/authors&gt;&lt;/contributors&gt;&lt;auth-address&gt;KEMRI-Wellcome Trust Research Programme, Centre for Geographic Medicine Research-Coast, Kilifi, Kenya.&lt;/auth-address&gt;&lt;titles&gt;&lt;title&gt;Phase II trial of isotonic fluid resuscitation in Kenyan children with severe malnutrition and hypovolaemia&lt;/title&gt;&lt;secondary-title&gt;BMC Pediatr&lt;/secondary-title&gt;&lt;alt-title&gt;BMC pediatrics&lt;/alt-title&gt;&lt;/titles&gt;&lt;periodical&gt;&lt;full-title&gt;BMC Pediatr&lt;/full-title&gt;&lt;abbr-1&gt;BMC pediatrics&lt;/abbr-1&gt;&lt;/periodical&gt;&lt;alt-periodical&gt;&lt;full-title&gt;BMC Pediatr&lt;/full-title&gt;&lt;abbr-1&gt;BMC pediatrics&lt;/abbr-1&gt;&lt;/alt-periodical&gt;&lt;pages&gt;71&lt;/pages&gt;&lt;volume&gt;10&lt;/volume&gt;&lt;keywords&gt;&lt;keyword&gt;Female&lt;/keyword&gt;&lt;keyword&gt;Fluid Therapy/*methods&lt;/keyword&gt;&lt;keyword&gt;Follow-Up Studies&lt;/keyword&gt;&lt;keyword&gt;Humans&lt;/keyword&gt;&lt;keyword&gt;Hypovolemia/mortality/*therapy&lt;/keyword&gt;&lt;keyword&gt;Infant&lt;/keyword&gt;&lt;keyword&gt;Infusions, Intravenous&lt;/keyword&gt;&lt;keyword&gt;Isotonic Solutions/*administration &amp;amp; dosage&lt;/keyword&gt;&lt;keyword&gt;Kenya/epidemiology&lt;/keyword&gt;&lt;keyword&gt;Male&lt;/keyword&gt;&lt;keyword&gt;Malnutrition/mortality/*therapy&lt;/keyword&gt;&lt;keyword&gt;Resuscitation/*methods&lt;/keyword&gt;&lt;keyword&gt;Survival Rate&lt;/keyword&gt;&lt;keyword&gt;Treatment Outcome&lt;/keyword&gt;&lt;/keywords&gt;&lt;dates&gt;&lt;year&gt;2010&lt;/year&gt;&lt;/dates&gt;&lt;isbn&gt;1471-2431 (Electronic)&amp;#xD;1471-2431 (Linking)&lt;/isbn&gt;&lt;accession-num&gt;20923577&lt;/accession-num&gt;&lt;urls&gt;&lt;related-urls&gt;&lt;url&gt;http://www.ncbi.nlm.nih.gov/pubmed/20923577&lt;/url&gt;&lt;/related-urls&gt;&lt;/urls&gt;&lt;custom2&gt;2973932&lt;/custom2&gt;&lt;electronic-resource-num&gt;10.1186/1471-2431-10-71&lt;/electronic-resource-num&gt;&lt;/record&gt;&lt;/Cite&gt;&lt;/EndNote&gt;</w:instrText>
            </w:r>
            <w:r w:rsidRPr="00D91CDD">
              <w:rPr>
                <w:rFonts w:ascii="Arial" w:hAnsi="Arial" w:cs="Arial"/>
                <w:sz w:val="18"/>
                <w:szCs w:val="18"/>
              </w:rPr>
              <w:fldChar w:fldCharType="separate"/>
            </w:r>
            <w:r w:rsidR="00D111D5">
              <w:rPr>
                <w:rFonts w:ascii="Arial" w:hAnsi="Arial" w:cs="Arial"/>
                <w:noProof/>
                <w:sz w:val="18"/>
                <w:szCs w:val="18"/>
              </w:rPr>
              <w:t>[</w:t>
            </w:r>
            <w:hyperlink w:anchor="_ENREF_48" w:tooltip="Akech, 2010 #1" w:history="1">
              <w:r w:rsidR="00D111D5">
                <w:rPr>
                  <w:rFonts w:ascii="Arial" w:hAnsi="Arial" w:cs="Arial"/>
                  <w:noProof/>
                  <w:sz w:val="18"/>
                  <w:szCs w:val="18"/>
                </w:rPr>
                <w:t>48</w:t>
              </w:r>
            </w:hyperlink>
            <w:r w:rsidR="00D111D5">
              <w:rPr>
                <w:rFonts w:ascii="Arial" w:hAnsi="Arial" w:cs="Arial"/>
                <w:noProof/>
                <w:sz w:val="18"/>
                <w:szCs w:val="18"/>
              </w:rPr>
              <w:t>]</w:t>
            </w:r>
            <w:r w:rsidRPr="00D91CDD">
              <w:rPr>
                <w:rFonts w:ascii="Arial" w:hAnsi="Arial" w:cs="Arial"/>
                <w:sz w:val="18"/>
                <w:szCs w:val="18"/>
              </w:rPr>
              <w:fldChar w:fldCharType="end"/>
            </w:r>
            <w:r w:rsidRPr="00D91CDD">
              <w:rPr>
                <w:rFonts w:ascii="Arial" w:hAnsi="Arial" w:cs="Arial"/>
                <w:sz w:val="18"/>
                <w:szCs w:val="18"/>
              </w:rPr>
              <w:t>] [e8]</w:t>
            </w:r>
          </w:p>
        </w:tc>
      </w:tr>
    </w:tbl>
    <w:p w14:paraId="30657F9E" w14:textId="77777777" w:rsidR="00B31AFE" w:rsidRPr="00B31AFE" w:rsidRDefault="00B31AFE" w:rsidP="00B31AFE">
      <w:pPr>
        <w:rPr>
          <w:sz w:val="22"/>
          <w:szCs w:val="22"/>
        </w:rPr>
      </w:pPr>
      <w:r w:rsidRPr="00B31AFE">
        <w:rPr>
          <w:sz w:val="22"/>
          <w:szCs w:val="22"/>
        </w:rPr>
        <w:t>NA: not available; Iso: iso-osmolar; Hypo: hypo-osmolar; Hyper: hyper-osmolar.</w:t>
      </w:r>
    </w:p>
    <w:p w14:paraId="40DDA07F" w14:textId="77777777" w:rsidR="00B31AFE" w:rsidRPr="00B31AFE" w:rsidRDefault="00B31AFE" w:rsidP="00B31AFE">
      <w:pPr>
        <w:rPr>
          <w:rFonts w:ascii="Times New Roman" w:hAnsi="Times New Roman"/>
          <w:sz w:val="22"/>
          <w:szCs w:val="22"/>
        </w:rPr>
      </w:pPr>
      <w:r w:rsidRPr="00B31AFE">
        <w:rPr>
          <w:rFonts w:ascii="Times New Roman" w:hAnsi="Times New Roman"/>
          <w:sz w:val="22"/>
          <w:szCs w:val="22"/>
        </w:rPr>
        <w:t>*Osmolarity of a solution is the number of osmoles of solute per liter of solution - independent of any membrane</w:t>
      </w:r>
    </w:p>
    <w:p w14:paraId="116308A6" w14:textId="77777777" w:rsidR="00B31AFE" w:rsidRPr="00B31AFE" w:rsidRDefault="00B31AFE" w:rsidP="00B31AFE">
      <w:pPr>
        <w:rPr>
          <w:rFonts w:ascii="Times New Roman" w:hAnsi="Times New Roman"/>
          <w:sz w:val="22"/>
          <w:szCs w:val="22"/>
        </w:rPr>
      </w:pPr>
      <w:r w:rsidRPr="00B31AFE">
        <w:rPr>
          <w:rFonts w:ascii="Times New Roman" w:hAnsi="Times New Roman"/>
          <w:sz w:val="22"/>
          <w:szCs w:val="22"/>
        </w:rPr>
        <w:t xml:space="preserve"> **Tonicity - effective osmolality - equal to the sum of the concentrations of the solutes which have the capacity to exert the osmotic force across a particular membrane (those which do not travel easily through the membrane). For the purpose of our report we assumed a fluid is isotonic, when its osmolarity was close to plasma (270-310mOsm/l) in case of absence of additional glucose and with Na close to plasma level (130-155mEq/L)</w:t>
      </w:r>
    </w:p>
    <w:p w14:paraId="1F4F79FC" w14:textId="0017596E" w:rsidR="00B31AFE" w:rsidRPr="00B31AFE" w:rsidRDefault="00B31AFE" w:rsidP="00B31AFE">
      <w:pPr>
        <w:rPr>
          <w:rFonts w:ascii="Times New Roman" w:hAnsi="Times New Roman"/>
          <w:sz w:val="22"/>
          <w:szCs w:val="22"/>
        </w:rPr>
      </w:pPr>
      <w:r w:rsidRPr="00B31AFE">
        <w:rPr>
          <w:rFonts w:ascii="Times New Roman" w:hAnsi="Times New Roman"/>
          <w:sz w:val="22"/>
          <w:szCs w:val="22"/>
        </w:rPr>
        <w:t xml:space="preserve"> ***Balanced fluid – we have defined it as any solution containing buffer (such as lactate, acetate, gluconate, pyruvate, malate, octanoate (=caprylate), bicarbonates, tryptophanate) and with Cl ion concentration of no more than 128mmol/L </w:t>
      </w:r>
      <w:r w:rsidRPr="00B31AFE">
        <w:rPr>
          <w:rFonts w:ascii="Times New Roman" w:hAnsi="Times New Roman"/>
          <w:sz w:val="22"/>
          <w:szCs w:val="22"/>
        </w:rPr>
        <w:fldChar w:fldCharType="begin">
          <w:fldData xml:space="preserve">PEVuZE5vdGU+PENpdGU+PEF1dGhvcj5HdWlkZXQ8L0F1dGhvcj48WWVhcj4yMDEwPC9ZZWFyPjxS
ZWNOdW0+NzE8L1JlY051bT48RGlzcGxheVRleHQ+WzQxXTwvRGlzcGxheVRleHQ+PHJlY29yZD48
cmVjLW51bWJlcj43MTwvcmVjLW51bWJlcj48Zm9yZWlnbi1rZXlzPjxrZXkgYXBwPSJFTiIgZGIt
aWQ9Inh3enRzNTVkMmRyZjIyZXBkYXl4OXN4MzV4d3Z0cmRhemEwNSI+NzE8L2tleT48L2ZvcmVp
Z24ta2V5cz48cmVmLXR5cGUgbmFtZT0iSm91cm5hbCBBcnRpY2xlIj4xNzwvcmVmLXR5cGU+PGNv
bnRyaWJ1dG9ycz48YXV0aG9ycz48YXV0aG9yPkd1aWRldCwgQi48L2F1dGhvcj48YXV0aG9yPlNv
bmksIE4uPC9hdXRob3I+PGF1dGhvcj5EZWxsYSBSb2NjYSwgRy48L2F1dGhvcj48YXV0aG9yPktv
emVrLCBTLjwvYXV0aG9yPjxhdXRob3I+VmFsbGV0LCBCLjwvYXV0aG9yPjxhdXRob3I+QW5uYW5l
LCBELjwvYXV0aG9yPjxhdXRob3I+SmFtZXMsIE0uPC9hdXRob3I+PC9hdXRob3JzPjwvY29udHJp
YnV0b3JzPjxhdXRoLWFkZHJlc3M+SW5zZXJtLCBVbml0ZSBkZSBSZWNoZXJjaGUgZW4gRXBpZGVt
aW9sb2dpZSBTeXN0ZW1lcyBkJmFwb3M7SW5mb3JtYXRpb24gZXQgTW9kZWxpc2F0aW9uIChVNzA3
KSwgUGFyaXMgRi03NTAxMiwgRnJhbmNlLiBiZXJ0cmFuZC5ndWlkZXRAc2F0LmFwaHAuZnI8L2F1
dGgtYWRkcmVzcz48dGl0bGVzPjx0aXRsZT5BIGJhbGFuY2VkIHZpZXcgb2YgYmFsYW5jZWQgc29s
dXRpb25zPC90aXRsZT48c2Vjb25kYXJ5LXRpdGxlPkNyaXQgQ2FyZTwvc2Vjb25kYXJ5LXRpdGxl
PjxhbHQtdGl0bGU+Q3JpdGljYWwgY2FyZSAoTG9uZG9uLCBFbmdsYW5kKTwvYWx0LXRpdGxlPjwv
dGl0bGVzPjxwZXJpb2RpY2FsPjxmdWxsLXRpdGxlPkNyaXQgQ2FyZTwvZnVsbC10aXRsZT48YWJi
ci0xPkNyaXRpY2FsIGNhcmUgKExvbmRvbiwgRW5nbGFuZCk8L2FiYnItMT48L3BlcmlvZGljYWw+
PGFsdC1wZXJpb2RpY2FsPjxmdWxsLXRpdGxlPkNyaXQgQ2FyZTwvZnVsbC10aXRsZT48YWJici0x
PkNyaXRpY2FsIGNhcmUgKExvbmRvbiwgRW5nbGFuZCk8L2FiYnItMT48L2FsdC1wZXJpb2RpY2Fs
PjxwYWdlcz4zMjU8L3BhZ2VzPjx2b2x1bWU+MTQ8L3ZvbHVtZT48bnVtYmVyPjU8L251bWJlcj48
ZWRpdGlvbj4yMDEwLzExLzEyPC9lZGl0aW9uPjxrZXl3b3Jkcz48a2V5d29yZD5BY2lkb3Npcy9w
aHlzaW9wYXRob2xvZ3kvdGhlcmFweTwva2V5d29yZD48a2V5d29yZD5BbmltYWxzPC9rZXl3b3Jk
PjxrZXl3b3JkPkJvZHkgRmx1aWRzL3BoeXNpb2xvZ3k8L2tleXdvcmQ+PGtleXdvcmQ+Q2xpbmlj
YWwgVHJpYWxzIGFzIFRvcGljL21ldGhvZHM8L2tleXdvcmQ+PGtleXdvcmQ+Q29sbG9pZHMvY2hl
bWlzdHJ5L3RoZXJhcGV1dGljIHVzZTwva2V5d29yZD48a2V5d29yZD5GbHVpZCBUaGVyYXB5L21l
dGhvZHM8L2tleXdvcmQ+PGtleXdvcmQ+SHVtYW5zPC9rZXl3b3JkPjxrZXl3b3JkPklzb3Rvbmlj
IFNvbHV0aW9ucy9jaGVtaXN0cnkvIHRoZXJhcGV1dGljIHVzZTwva2V5d29yZD48a2V5d29yZD5S
ZWh5ZHJhdGlvbiBTb2x1dGlvbnMvY2hlbWlzdHJ5LyB0aGVyYXBldXRpYyB1c2U8L2tleXdvcmQ+
PGtleXdvcmQ+U29kaXVtIENobG9yaWRlL2NoZW1pc3RyeS90aGVyYXBldXRpYyB1c2U8L2tleXdv
cmQ+PGtleXdvcmQ+V2F0ZXItRWxlY3Ryb2x5dGUgQmFsYW5jZS8gcGh5c2lvbG9neTwva2V5d29y
ZD48L2tleXdvcmRzPjxkYXRlcz48eWVhcj4yMDEwPC95ZWFyPjwvZGF0ZXM+PGlzYm4+MTQ2Ni02
MDlYIChFbGVjdHJvbmljKSYjeEQ7MTM2NC04NTM1IChMaW5raW5nKTwvaXNibj48YWNjZXNzaW9u
LW51bT4yMTA2NzU1MjwvYWNjZXNzaW9uLW51bT48dXJscz48L3VybHM+PGN1c3RvbTI+UE1DMzIx
OTI0MzwvY3VzdG9tMj48ZWxlY3Ryb25pYy1yZXNvdXJjZS1udW0+MTAuMTE4Ni9jYzkyMzA8L2Vs
ZWN0cm9uaWMtcmVzb3VyY2UtbnVtPjxyZW1vdGUtZGF0YWJhc2UtcHJvdmlkZXI+TkxNPC9yZW1v
dGUtZGF0YWJhc2UtcHJvdmlkZXI+PGxhbmd1YWdlPmVuZzwvbGFuZ3VhZ2U+PC9yZWNvcmQ+PC9D
aXRlPjwvRW5kTm90ZT5=
</w:fldData>
        </w:fldChar>
      </w:r>
      <w:r w:rsidR="00D111D5">
        <w:rPr>
          <w:rFonts w:ascii="Times New Roman" w:hAnsi="Times New Roman"/>
          <w:sz w:val="22"/>
          <w:szCs w:val="22"/>
        </w:rPr>
        <w:instrText xml:space="preserve"> ADDIN EN.CITE </w:instrText>
      </w:r>
      <w:r w:rsidR="00D111D5">
        <w:rPr>
          <w:rFonts w:ascii="Times New Roman" w:hAnsi="Times New Roman"/>
          <w:sz w:val="22"/>
          <w:szCs w:val="22"/>
        </w:rPr>
        <w:fldChar w:fldCharType="begin">
          <w:fldData xml:space="preserve">PEVuZE5vdGU+PENpdGU+PEF1dGhvcj5HdWlkZXQ8L0F1dGhvcj48WWVhcj4yMDEwPC9ZZWFyPjxS
ZWNOdW0+NzE8L1JlY051bT48RGlzcGxheVRleHQ+WzQxXTwvRGlzcGxheVRleHQ+PHJlY29yZD48
cmVjLW51bWJlcj43MTwvcmVjLW51bWJlcj48Zm9yZWlnbi1rZXlzPjxrZXkgYXBwPSJFTiIgZGIt
aWQ9Inh3enRzNTVkMmRyZjIyZXBkYXl4OXN4MzV4d3Z0cmRhemEwNSI+NzE8L2tleT48L2ZvcmVp
Z24ta2V5cz48cmVmLXR5cGUgbmFtZT0iSm91cm5hbCBBcnRpY2xlIj4xNzwvcmVmLXR5cGU+PGNv
bnRyaWJ1dG9ycz48YXV0aG9ycz48YXV0aG9yPkd1aWRldCwgQi48L2F1dGhvcj48YXV0aG9yPlNv
bmksIE4uPC9hdXRob3I+PGF1dGhvcj5EZWxsYSBSb2NjYSwgRy48L2F1dGhvcj48YXV0aG9yPktv
emVrLCBTLjwvYXV0aG9yPjxhdXRob3I+VmFsbGV0LCBCLjwvYXV0aG9yPjxhdXRob3I+QW5uYW5l
LCBELjwvYXV0aG9yPjxhdXRob3I+SmFtZXMsIE0uPC9hdXRob3I+PC9hdXRob3JzPjwvY29udHJp
YnV0b3JzPjxhdXRoLWFkZHJlc3M+SW5zZXJtLCBVbml0ZSBkZSBSZWNoZXJjaGUgZW4gRXBpZGVt
aW9sb2dpZSBTeXN0ZW1lcyBkJmFwb3M7SW5mb3JtYXRpb24gZXQgTW9kZWxpc2F0aW9uIChVNzA3
KSwgUGFyaXMgRi03NTAxMiwgRnJhbmNlLiBiZXJ0cmFuZC5ndWlkZXRAc2F0LmFwaHAuZnI8L2F1
dGgtYWRkcmVzcz48dGl0bGVzPjx0aXRsZT5BIGJhbGFuY2VkIHZpZXcgb2YgYmFsYW5jZWQgc29s
dXRpb25zPC90aXRsZT48c2Vjb25kYXJ5LXRpdGxlPkNyaXQgQ2FyZTwvc2Vjb25kYXJ5LXRpdGxl
PjxhbHQtdGl0bGU+Q3JpdGljYWwgY2FyZSAoTG9uZG9uLCBFbmdsYW5kKTwvYWx0LXRpdGxlPjwv
dGl0bGVzPjxwZXJpb2RpY2FsPjxmdWxsLXRpdGxlPkNyaXQgQ2FyZTwvZnVsbC10aXRsZT48YWJi
ci0xPkNyaXRpY2FsIGNhcmUgKExvbmRvbiwgRW5nbGFuZCk8L2FiYnItMT48L3BlcmlvZGljYWw+
PGFsdC1wZXJpb2RpY2FsPjxmdWxsLXRpdGxlPkNyaXQgQ2FyZTwvZnVsbC10aXRsZT48YWJici0x
PkNyaXRpY2FsIGNhcmUgKExvbmRvbiwgRW5nbGFuZCk8L2FiYnItMT48L2FsdC1wZXJpb2RpY2Fs
PjxwYWdlcz4zMjU8L3BhZ2VzPjx2b2x1bWU+MTQ8L3ZvbHVtZT48bnVtYmVyPjU8L251bWJlcj48
ZWRpdGlvbj4yMDEwLzExLzEyPC9lZGl0aW9uPjxrZXl3b3Jkcz48a2V5d29yZD5BY2lkb3Npcy9w
aHlzaW9wYXRob2xvZ3kvdGhlcmFweTwva2V5d29yZD48a2V5d29yZD5BbmltYWxzPC9rZXl3b3Jk
PjxrZXl3b3JkPkJvZHkgRmx1aWRzL3BoeXNpb2xvZ3k8L2tleXdvcmQ+PGtleXdvcmQ+Q2xpbmlj
YWwgVHJpYWxzIGFzIFRvcGljL21ldGhvZHM8L2tleXdvcmQ+PGtleXdvcmQ+Q29sbG9pZHMvY2hl
bWlzdHJ5L3RoZXJhcGV1dGljIHVzZTwva2V5d29yZD48a2V5d29yZD5GbHVpZCBUaGVyYXB5L21l
dGhvZHM8L2tleXdvcmQ+PGtleXdvcmQ+SHVtYW5zPC9rZXl3b3JkPjxrZXl3b3JkPklzb3Rvbmlj
IFNvbHV0aW9ucy9jaGVtaXN0cnkvIHRoZXJhcGV1dGljIHVzZTwva2V5d29yZD48a2V5d29yZD5S
ZWh5ZHJhdGlvbiBTb2x1dGlvbnMvY2hlbWlzdHJ5LyB0aGVyYXBldXRpYyB1c2U8L2tleXdvcmQ+
PGtleXdvcmQ+U29kaXVtIENobG9yaWRlL2NoZW1pc3RyeS90aGVyYXBldXRpYyB1c2U8L2tleXdv
cmQ+PGtleXdvcmQ+V2F0ZXItRWxlY3Ryb2x5dGUgQmFsYW5jZS8gcGh5c2lvbG9neTwva2V5d29y
ZD48L2tleXdvcmRzPjxkYXRlcz48eWVhcj4yMDEwPC95ZWFyPjwvZGF0ZXM+PGlzYm4+MTQ2Ni02
MDlYIChFbGVjdHJvbmljKSYjeEQ7MTM2NC04NTM1IChMaW5raW5nKTwvaXNibj48YWNjZXNzaW9u
LW51bT4yMTA2NzU1MjwvYWNjZXNzaW9uLW51bT48dXJscz48L3VybHM+PGN1c3RvbTI+UE1DMzIx
OTI0MzwvY3VzdG9tMj48ZWxlY3Ryb25pYy1yZXNvdXJjZS1udW0+MTAuMTE4Ni9jYzkyMzA8L2Vs
ZWN0cm9uaWMtcmVzb3VyY2UtbnVtPjxyZW1vdGUtZGF0YWJhc2UtcHJvdmlkZXI+TkxNPC9yZW1v
dGUtZGF0YWJhc2UtcHJvdmlkZXI+PGxhbmd1YWdlPmVuZzwvbGFuZ3VhZ2U+PC9yZWNvcmQ+PC9D
aXRlPjwvRW5kTm90ZT5=
</w:fldData>
        </w:fldChar>
      </w:r>
      <w:r w:rsidR="00D111D5">
        <w:rPr>
          <w:rFonts w:ascii="Times New Roman" w:hAnsi="Times New Roman"/>
          <w:sz w:val="22"/>
          <w:szCs w:val="22"/>
        </w:rPr>
        <w:instrText xml:space="preserve"> ADDIN EN.CITE.DATA </w:instrText>
      </w:r>
      <w:r w:rsidR="00D111D5">
        <w:rPr>
          <w:rFonts w:ascii="Times New Roman" w:hAnsi="Times New Roman"/>
          <w:sz w:val="22"/>
          <w:szCs w:val="22"/>
        </w:rPr>
      </w:r>
      <w:r w:rsidR="00D111D5">
        <w:rPr>
          <w:rFonts w:ascii="Times New Roman" w:hAnsi="Times New Roman"/>
          <w:sz w:val="22"/>
          <w:szCs w:val="22"/>
        </w:rPr>
        <w:fldChar w:fldCharType="end"/>
      </w:r>
      <w:r w:rsidRPr="00B31AFE">
        <w:rPr>
          <w:rFonts w:ascii="Times New Roman" w:hAnsi="Times New Roman"/>
          <w:sz w:val="22"/>
          <w:szCs w:val="22"/>
        </w:rPr>
        <w:fldChar w:fldCharType="separate"/>
      </w:r>
      <w:r w:rsidR="00D111D5">
        <w:rPr>
          <w:rFonts w:ascii="Times New Roman" w:hAnsi="Times New Roman"/>
          <w:noProof/>
          <w:sz w:val="22"/>
          <w:szCs w:val="22"/>
        </w:rPr>
        <w:t>[</w:t>
      </w:r>
      <w:hyperlink w:anchor="_ENREF_41" w:tooltip="Guidet, 2010 #71" w:history="1">
        <w:r w:rsidR="00D111D5">
          <w:rPr>
            <w:rFonts w:ascii="Times New Roman" w:hAnsi="Times New Roman"/>
            <w:noProof/>
            <w:sz w:val="22"/>
            <w:szCs w:val="22"/>
          </w:rPr>
          <w:t>41</w:t>
        </w:r>
      </w:hyperlink>
      <w:r w:rsidR="00D111D5">
        <w:rPr>
          <w:rFonts w:ascii="Times New Roman" w:hAnsi="Times New Roman"/>
          <w:noProof/>
          <w:sz w:val="22"/>
          <w:szCs w:val="22"/>
        </w:rPr>
        <w:t>]</w:t>
      </w:r>
      <w:r w:rsidRPr="00B31AFE">
        <w:rPr>
          <w:rFonts w:ascii="Times New Roman" w:hAnsi="Times New Roman"/>
          <w:sz w:val="22"/>
          <w:szCs w:val="22"/>
        </w:rPr>
        <w:fldChar w:fldCharType="end"/>
      </w:r>
    </w:p>
    <w:p w14:paraId="47077C6F" w14:textId="77777777" w:rsidR="00B31AFE" w:rsidRPr="00B31AFE" w:rsidRDefault="00B31AFE" w:rsidP="00B31AFE">
      <w:pPr>
        <w:rPr>
          <w:rFonts w:ascii="Times New Roman" w:hAnsi="Times New Roman"/>
          <w:sz w:val="22"/>
          <w:szCs w:val="22"/>
        </w:rPr>
      </w:pPr>
      <w:r w:rsidRPr="00B31AFE">
        <w:rPr>
          <w:rFonts w:ascii="Times New Roman" w:hAnsi="Times New Roman"/>
          <w:sz w:val="22"/>
          <w:szCs w:val="22"/>
          <w:vertAlign w:val="superscript"/>
        </w:rPr>
        <w:t>±</w:t>
      </w:r>
      <w:r w:rsidRPr="00B31AFE">
        <w:rPr>
          <w:rFonts w:ascii="Times New Roman" w:hAnsi="Times New Roman"/>
          <w:sz w:val="22"/>
          <w:szCs w:val="22"/>
        </w:rPr>
        <w:t xml:space="preserve"> - </w:t>
      </w:r>
      <w:r w:rsidRPr="00B31AFE">
        <w:rPr>
          <w:rFonts w:ascii="Times New Roman" w:eastAsia="Times New Roman" w:hAnsi="Times New Roman"/>
          <w:color w:val="333333"/>
          <w:sz w:val="22"/>
          <w:szCs w:val="22"/>
          <w:lang w:eastAsia="pl-PL"/>
        </w:rPr>
        <w:t>no exact name of the fluid used in the study given, but described content is similar to this presented in the table</w:t>
      </w:r>
    </w:p>
    <w:p w14:paraId="053D7788" w14:textId="77777777" w:rsidR="00B31AFE" w:rsidRPr="00B31AFE" w:rsidRDefault="00B31AFE" w:rsidP="00B31AFE">
      <w:pPr>
        <w:pStyle w:val="ListParagraph"/>
        <w:numPr>
          <w:ilvl w:val="0"/>
          <w:numId w:val="23"/>
        </w:numPr>
        <w:rPr>
          <w:rFonts w:ascii="Times New Roman" w:hAnsi="Times New Roman"/>
          <w:sz w:val="20"/>
          <w:szCs w:val="20"/>
        </w:rPr>
      </w:pPr>
      <w:r w:rsidRPr="00B31AFE">
        <w:rPr>
          <w:rFonts w:ascii="Times New Roman" w:hAnsi="Times New Roman"/>
          <w:sz w:val="20"/>
          <w:szCs w:val="20"/>
        </w:rPr>
        <w:t>http://www.fresenius-kabi.com/, http://www.fresenius-kabi.pl/</w:t>
      </w:r>
    </w:p>
    <w:p w14:paraId="221F61A4" w14:textId="77777777" w:rsidR="00B31AFE" w:rsidRPr="00B31AFE" w:rsidRDefault="00B31AFE" w:rsidP="00B31AFE">
      <w:pPr>
        <w:pStyle w:val="ListParagraph"/>
        <w:numPr>
          <w:ilvl w:val="0"/>
          <w:numId w:val="23"/>
        </w:numPr>
        <w:rPr>
          <w:rFonts w:ascii="Times New Roman" w:hAnsi="Times New Roman"/>
          <w:sz w:val="20"/>
          <w:szCs w:val="20"/>
        </w:rPr>
      </w:pPr>
      <w:r w:rsidRPr="00B31AFE">
        <w:rPr>
          <w:rFonts w:ascii="Times New Roman" w:hAnsi="Times New Roman"/>
          <w:sz w:val="20"/>
          <w:szCs w:val="20"/>
        </w:rPr>
        <w:t>http://www.baxter.com/ ; http://www.baxter.com.pl</w:t>
      </w:r>
    </w:p>
    <w:p w14:paraId="28F1A420" w14:textId="77777777" w:rsidR="00B31AFE" w:rsidRPr="00B31AFE" w:rsidRDefault="00B31AFE" w:rsidP="00B31AFE">
      <w:pPr>
        <w:pStyle w:val="ListParagraph"/>
        <w:numPr>
          <w:ilvl w:val="0"/>
          <w:numId w:val="23"/>
        </w:numPr>
        <w:rPr>
          <w:rFonts w:ascii="Times New Roman" w:hAnsi="Times New Roman"/>
          <w:sz w:val="20"/>
          <w:szCs w:val="20"/>
        </w:rPr>
      </w:pPr>
      <w:r w:rsidRPr="00B31AFE">
        <w:rPr>
          <w:rFonts w:ascii="Times New Roman" w:hAnsi="Times New Roman"/>
          <w:sz w:val="20"/>
          <w:szCs w:val="20"/>
        </w:rPr>
        <w:t xml:space="preserve">http://www.bbraun.com/; http://www.bbraun.co.uk/; </w:t>
      </w:r>
    </w:p>
    <w:p w14:paraId="59322768" w14:textId="77777777" w:rsidR="00B31AFE" w:rsidRPr="00B31AFE" w:rsidRDefault="00B31AFE" w:rsidP="00B31AFE">
      <w:pPr>
        <w:pStyle w:val="ListParagraph"/>
        <w:numPr>
          <w:ilvl w:val="0"/>
          <w:numId w:val="23"/>
        </w:numPr>
        <w:rPr>
          <w:rFonts w:ascii="Times New Roman" w:hAnsi="Times New Roman"/>
          <w:sz w:val="20"/>
          <w:szCs w:val="20"/>
        </w:rPr>
      </w:pPr>
      <w:r w:rsidRPr="00B31AFE">
        <w:rPr>
          <w:rFonts w:ascii="Times New Roman" w:hAnsi="Times New Roman"/>
          <w:sz w:val="20"/>
          <w:szCs w:val="20"/>
        </w:rPr>
        <w:t>http://www.bmscanada.ca</w:t>
      </w:r>
    </w:p>
    <w:p w14:paraId="741E9B11" w14:textId="77777777" w:rsidR="00B31AFE" w:rsidRPr="00B31AFE" w:rsidRDefault="00B31AFE" w:rsidP="00B31AFE">
      <w:pPr>
        <w:pStyle w:val="ListParagraph"/>
        <w:numPr>
          <w:ilvl w:val="0"/>
          <w:numId w:val="23"/>
        </w:numPr>
        <w:rPr>
          <w:rFonts w:ascii="Times New Roman" w:hAnsi="Times New Roman"/>
          <w:sz w:val="20"/>
          <w:szCs w:val="20"/>
        </w:rPr>
      </w:pPr>
      <w:r w:rsidRPr="00B31AFE">
        <w:rPr>
          <w:rFonts w:ascii="Times New Roman" w:hAnsi="Times New Roman"/>
          <w:sz w:val="20"/>
          <w:szCs w:val="20"/>
        </w:rPr>
        <w:t>http://www.bpl.co.uk/</w:t>
      </w:r>
    </w:p>
    <w:p w14:paraId="552FD6A8" w14:textId="77777777" w:rsidR="00B31AFE" w:rsidRPr="00B31AFE" w:rsidRDefault="00B31AFE" w:rsidP="00B31AFE">
      <w:pPr>
        <w:pStyle w:val="ListParagraph"/>
        <w:numPr>
          <w:ilvl w:val="0"/>
          <w:numId w:val="23"/>
        </w:numPr>
        <w:rPr>
          <w:rStyle w:val="Hyperlink"/>
          <w:sz w:val="20"/>
          <w:szCs w:val="20"/>
        </w:rPr>
      </w:pPr>
      <w:r w:rsidRPr="00B31AFE">
        <w:rPr>
          <w:rFonts w:ascii="Times New Roman" w:hAnsi="Times New Roman"/>
          <w:sz w:val="20"/>
          <w:szCs w:val="20"/>
        </w:rPr>
        <w:t>http://www.csl.com.au/</w:t>
      </w:r>
    </w:p>
    <w:p w14:paraId="274AD20F" w14:textId="77777777" w:rsidR="00B31AFE" w:rsidRPr="00B31AFE" w:rsidRDefault="00B31AFE" w:rsidP="00B31AFE">
      <w:pPr>
        <w:pStyle w:val="ListParagraph"/>
        <w:numPr>
          <w:ilvl w:val="0"/>
          <w:numId w:val="23"/>
        </w:numPr>
        <w:rPr>
          <w:rFonts w:ascii="Times New Roman" w:hAnsi="Times New Roman"/>
          <w:sz w:val="20"/>
          <w:szCs w:val="20"/>
        </w:rPr>
      </w:pPr>
      <w:r w:rsidRPr="00B31AFE">
        <w:rPr>
          <w:rFonts w:ascii="Times New Roman" w:hAnsi="Times New Roman"/>
          <w:sz w:val="20"/>
          <w:szCs w:val="20"/>
        </w:rPr>
        <w:lastRenderedPageBreak/>
        <w:t>http://dailymed.nlm.nih.gov/dailymed/</w:t>
      </w:r>
    </w:p>
    <w:p w14:paraId="7C6959EB" w14:textId="77777777" w:rsidR="00B31AFE" w:rsidRPr="00B31AFE" w:rsidRDefault="00B31AFE" w:rsidP="00B31AFE">
      <w:pPr>
        <w:pStyle w:val="ListParagraph"/>
        <w:numPr>
          <w:ilvl w:val="0"/>
          <w:numId w:val="23"/>
        </w:numPr>
        <w:rPr>
          <w:rFonts w:ascii="Times New Roman" w:hAnsi="Times New Roman"/>
          <w:sz w:val="20"/>
          <w:szCs w:val="20"/>
        </w:rPr>
        <w:sectPr w:rsidR="00B31AFE" w:rsidRPr="00B31AFE" w:rsidSect="00B31AFE">
          <w:pgSz w:w="15842" w:h="12242" w:orient="landscape"/>
          <w:pgMar w:top="1440" w:right="1440" w:bottom="1440" w:left="1440" w:header="709" w:footer="709" w:gutter="0"/>
          <w:cols w:space="708"/>
          <w:docGrid w:linePitch="360"/>
        </w:sectPr>
      </w:pPr>
      <w:r w:rsidRPr="00B31AFE">
        <w:rPr>
          <w:rFonts w:ascii="Times New Roman" w:hAnsi="Times New Roman"/>
          <w:sz w:val="20"/>
          <w:szCs w:val="20"/>
        </w:rPr>
        <w:t>http:// www.who.int</w:t>
      </w:r>
    </w:p>
    <w:p w14:paraId="70AB8FB8" w14:textId="77777777" w:rsidR="00B31AFE" w:rsidRPr="008D44DB" w:rsidRDefault="008D44DB" w:rsidP="008D44DB">
      <w:pPr>
        <w:outlineLvl w:val="0"/>
        <w:rPr>
          <w:rFonts w:ascii="Times New Roman" w:hAnsi="Times New Roman"/>
          <w:bCs/>
          <w:color w:val="000000"/>
          <w:kern w:val="36"/>
        </w:rPr>
      </w:pPr>
      <w:r>
        <w:rPr>
          <w:rFonts w:ascii="Times New Roman" w:hAnsi="Times New Roman" w:cs="Times New Roman"/>
          <w:b/>
          <w:bCs/>
          <w:color w:val="000000"/>
          <w:kern w:val="36"/>
        </w:rPr>
        <w:lastRenderedPageBreak/>
        <w:t>Manuscript #2</w:t>
      </w:r>
      <w:r w:rsidR="00B31AFE" w:rsidRPr="00B31AFE">
        <w:rPr>
          <w:rFonts w:ascii="Times New Roman" w:hAnsi="Times New Roman" w:cs="Times New Roman"/>
          <w:b/>
          <w:bCs/>
          <w:color w:val="000000"/>
          <w:kern w:val="36"/>
        </w:rPr>
        <w:t xml:space="preserve"> </w:t>
      </w:r>
      <w:r>
        <w:rPr>
          <w:rFonts w:ascii="Times New Roman" w:hAnsi="Times New Roman" w:cs="Times New Roman"/>
          <w:b/>
          <w:bCs/>
          <w:color w:val="000000"/>
          <w:kern w:val="36"/>
        </w:rPr>
        <w:t>–</w:t>
      </w:r>
      <w:r w:rsidR="00B31AFE" w:rsidRPr="00B31AFE">
        <w:rPr>
          <w:rFonts w:ascii="Times New Roman" w:hAnsi="Times New Roman" w:cs="Times New Roman"/>
          <w:b/>
          <w:bCs/>
          <w:color w:val="000000"/>
          <w:kern w:val="36"/>
        </w:rPr>
        <w:t xml:space="preserve"> </w:t>
      </w:r>
      <w:r w:rsidRPr="008D44DB">
        <w:rPr>
          <w:rFonts w:ascii="Times New Roman" w:hAnsi="Times New Roman" w:cs="Times New Roman"/>
          <w:bCs/>
          <w:color w:val="000000"/>
          <w:kern w:val="36"/>
        </w:rPr>
        <w:t>Fluid Resuscitation in Sepsis: A Systematic Review and Network Meta-analysis.</w:t>
      </w:r>
    </w:p>
    <w:p w14:paraId="00B56FB9" w14:textId="77777777" w:rsidR="008D44DB" w:rsidRDefault="008D44DB" w:rsidP="008D44DB">
      <w:pPr>
        <w:rPr>
          <w:rFonts w:ascii="Times New Roman" w:hAnsi="Times New Roman"/>
          <w:b/>
          <w:bCs/>
          <w:color w:val="000000"/>
          <w:kern w:val="36"/>
        </w:rPr>
      </w:pPr>
    </w:p>
    <w:p w14:paraId="4B8BB2A5" w14:textId="77777777" w:rsidR="00B31AFE" w:rsidRPr="008D44DB" w:rsidRDefault="008D44DB" w:rsidP="008D44DB">
      <w:pPr>
        <w:rPr>
          <w:rFonts w:ascii="Times New Roman" w:hAnsi="Times New Roman"/>
          <w:bCs/>
          <w:color w:val="000000"/>
          <w:kern w:val="36"/>
        </w:rPr>
      </w:pPr>
      <w:r>
        <w:rPr>
          <w:rFonts w:ascii="Times New Roman" w:hAnsi="Times New Roman"/>
          <w:b/>
          <w:bCs/>
          <w:color w:val="000000"/>
          <w:kern w:val="36"/>
        </w:rPr>
        <w:t>Objective Manuscript #2</w:t>
      </w:r>
      <w:r w:rsidR="00B31AFE" w:rsidRPr="008D44DB">
        <w:rPr>
          <w:rFonts w:ascii="Times New Roman" w:hAnsi="Times New Roman"/>
          <w:b/>
          <w:bCs/>
          <w:color w:val="000000"/>
          <w:kern w:val="36"/>
        </w:rPr>
        <w:t xml:space="preserve">: </w:t>
      </w:r>
      <w:r>
        <w:rPr>
          <w:rFonts w:ascii="Times New Roman" w:hAnsi="Times New Roman"/>
          <w:bCs/>
          <w:color w:val="000000"/>
          <w:kern w:val="36"/>
        </w:rPr>
        <w:t>Bayesian network meta-anlaysis including direct and indirect evidence assessing the effect of resuscitative fluid on the outcome of mortality in septic ICU patients.</w:t>
      </w:r>
      <w:r w:rsidR="00B31AFE" w:rsidRPr="008D44DB">
        <w:rPr>
          <w:rFonts w:ascii="Times New Roman" w:hAnsi="Times New Roman"/>
          <w:bCs/>
          <w:color w:val="000000"/>
          <w:kern w:val="36"/>
        </w:rPr>
        <w:t xml:space="preserve"> </w:t>
      </w:r>
    </w:p>
    <w:p w14:paraId="495144C0" w14:textId="77777777" w:rsidR="00B31AFE" w:rsidRPr="008D44DB" w:rsidRDefault="00B31AFE" w:rsidP="008D44DB">
      <w:pPr>
        <w:rPr>
          <w:rFonts w:ascii="Times New Roman" w:hAnsi="Times New Roman"/>
          <w:bCs/>
          <w:color w:val="000000"/>
          <w:kern w:val="36"/>
        </w:rPr>
      </w:pPr>
    </w:p>
    <w:p w14:paraId="4DC752C4" w14:textId="77777777" w:rsidR="008D44DB" w:rsidRPr="008D44DB" w:rsidRDefault="00B31AFE" w:rsidP="008D44DB">
      <w:pPr>
        <w:tabs>
          <w:tab w:val="center" w:pos="5040"/>
          <w:tab w:val="right" w:pos="10080"/>
        </w:tabs>
        <w:rPr>
          <w:rFonts w:ascii="Times New Roman" w:eastAsia="Cambria" w:hAnsi="Times New Roman" w:cs="Times New Roman"/>
          <w:color w:val="000000"/>
          <w:szCs w:val="18"/>
        </w:rPr>
      </w:pPr>
      <w:r w:rsidRPr="008D44DB">
        <w:rPr>
          <w:rFonts w:ascii="Times New Roman" w:hAnsi="Times New Roman" w:cs="Times New Roman"/>
          <w:b/>
          <w:bCs/>
          <w:color w:val="000000"/>
          <w:kern w:val="36"/>
        </w:rPr>
        <w:t xml:space="preserve">Reference: </w:t>
      </w:r>
      <w:r w:rsidR="008D44DB" w:rsidRPr="008D44DB">
        <w:rPr>
          <w:rFonts w:ascii="Times New Roman" w:eastAsia="Cambria" w:hAnsi="Times New Roman" w:cs="Times New Roman"/>
          <w:color w:val="000000"/>
          <w:szCs w:val="18"/>
        </w:rPr>
        <w:t>Rochwerg B</w:t>
      </w:r>
      <w:r w:rsidR="008D44DB" w:rsidRPr="008D44DB">
        <w:rPr>
          <w:rFonts w:ascii="Times New Roman" w:eastAsia="Cambria" w:hAnsi="Times New Roman" w:cs="Times New Roman"/>
          <w:b/>
          <w:color w:val="000000"/>
          <w:szCs w:val="18"/>
        </w:rPr>
        <w:t>,</w:t>
      </w:r>
      <w:r w:rsidR="008D44DB" w:rsidRPr="008D44DB">
        <w:rPr>
          <w:rFonts w:ascii="Times New Roman" w:eastAsia="Cambria" w:hAnsi="Times New Roman" w:cs="Times New Roman"/>
          <w:color w:val="000000"/>
          <w:szCs w:val="18"/>
        </w:rPr>
        <w:t xml:space="preserve"> Alhazzani W, Sindhi A, Al-Shamsi F, Sultan R, Ip W, Li G, Mbuagbaw L, Wang M, Cook DJ, Guyatt G, Thabane L, Heels-Ansdell D, Jaeschke R, Annane D. Fluid Resuscitation in Sepsis, a systematic review and multiple treatment analysis (A Network Meta-analysis). </w:t>
      </w:r>
      <w:r w:rsidR="008D44DB" w:rsidRPr="008D44DB">
        <w:rPr>
          <w:rFonts w:ascii="Times New Roman" w:hAnsi="Times New Roman" w:cs="Times New Roman"/>
          <w:color w:val="000000"/>
          <w:szCs w:val="20"/>
          <w:shd w:val="clear" w:color="auto" w:fill="FFFFFF"/>
        </w:rPr>
        <w:t>Ann Intern Med. 2014 Sep 2;161(5):347-55. doi: 10.7326/M14-0178.</w:t>
      </w:r>
    </w:p>
    <w:p w14:paraId="72BEFAF2" w14:textId="77777777" w:rsidR="00B31AFE" w:rsidRPr="008D44DB" w:rsidRDefault="00B31AFE" w:rsidP="008D44DB">
      <w:pPr>
        <w:rPr>
          <w:rFonts w:ascii="Garamond" w:hAnsi="Garamond"/>
          <w:szCs w:val="20"/>
        </w:rPr>
      </w:pPr>
    </w:p>
    <w:p w14:paraId="23AE1CA3" w14:textId="77777777" w:rsidR="00B31AFE" w:rsidRDefault="00B31AFE">
      <w:pPr>
        <w:rPr>
          <w:rFonts w:ascii="Times New Roman" w:hAnsi="Times New Roman" w:cs="Times New Roman"/>
          <w:b/>
          <w:bCs/>
          <w:color w:val="000000"/>
          <w:kern w:val="36"/>
        </w:rPr>
      </w:pPr>
    </w:p>
    <w:p w14:paraId="698D6377" w14:textId="77777777" w:rsidR="008D44DB" w:rsidRPr="00433E32" w:rsidRDefault="00B31AFE" w:rsidP="008D44DB">
      <w:pPr>
        <w:spacing w:before="100" w:beforeAutospacing="1" w:after="100" w:afterAutospacing="1" w:line="480" w:lineRule="auto"/>
        <w:outlineLvl w:val="0"/>
        <w:rPr>
          <w:rFonts w:ascii="Times New Roman" w:hAnsi="Times New Roman"/>
          <w:bCs/>
          <w:color w:val="000000"/>
          <w:kern w:val="36"/>
        </w:rPr>
      </w:pPr>
      <w:r>
        <w:rPr>
          <w:rFonts w:ascii="Times New Roman" w:hAnsi="Times New Roman" w:cs="Times New Roman"/>
          <w:b/>
          <w:bCs/>
          <w:color w:val="000000"/>
          <w:kern w:val="36"/>
        </w:rPr>
        <w:br w:type="page"/>
      </w:r>
      <w:r w:rsidR="008D44DB" w:rsidRPr="00433E32">
        <w:rPr>
          <w:rFonts w:ascii="Times New Roman" w:hAnsi="Times New Roman"/>
          <w:b/>
          <w:bCs/>
          <w:color w:val="000000"/>
          <w:kern w:val="36"/>
        </w:rPr>
        <w:lastRenderedPageBreak/>
        <w:t>Fluid Resuscitation in Sepsis: A systematic review and network meta-analysis.</w:t>
      </w:r>
    </w:p>
    <w:p w14:paraId="702DCCA8" w14:textId="77777777" w:rsidR="008D44DB" w:rsidRDefault="008D44DB" w:rsidP="008D44DB">
      <w:pPr>
        <w:spacing w:line="360" w:lineRule="auto"/>
        <w:outlineLvl w:val="0"/>
        <w:rPr>
          <w:rFonts w:ascii="Times New Roman" w:hAnsi="Times New Roman"/>
          <w:bCs/>
          <w:color w:val="000000"/>
          <w:kern w:val="36"/>
        </w:rPr>
      </w:pPr>
      <w:r w:rsidRPr="00433E32">
        <w:rPr>
          <w:rFonts w:ascii="Times New Roman" w:hAnsi="Times New Roman"/>
          <w:bCs/>
          <w:color w:val="000000"/>
          <w:kern w:val="36"/>
        </w:rPr>
        <w:t>Rochwerg B</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Alhazzani W</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1,2</w:t>
      </w:r>
      <w:r>
        <w:rPr>
          <w:rFonts w:ascii="Times New Roman" w:hAnsi="Times New Roman"/>
          <w:bCs/>
          <w:color w:val="000000"/>
          <w:kern w:val="36"/>
          <w:vertAlign w:val="superscript"/>
        </w:rPr>
        <w:t xml:space="preserve"> </w:t>
      </w:r>
      <w:r w:rsidRPr="00433E32">
        <w:rPr>
          <w:rFonts w:ascii="Times New Roman" w:hAnsi="Times New Roman"/>
          <w:bCs/>
          <w:color w:val="000000"/>
          <w:kern w:val="36"/>
        </w:rPr>
        <w:t>, Sindi A</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3</w:t>
      </w:r>
      <w:r w:rsidRPr="00433E32">
        <w:rPr>
          <w:rFonts w:ascii="Times New Roman" w:hAnsi="Times New Roman"/>
          <w:bCs/>
          <w:color w:val="000000"/>
          <w:kern w:val="36"/>
        </w:rPr>
        <w:t>, Heels-Ansdell D</w:t>
      </w:r>
      <w:r>
        <w:rPr>
          <w:rFonts w:ascii="Times New Roman" w:hAnsi="Times New Roman"/>
          <w:bCs/>
          <w:color w:val="000000"/>
          <w:kern w:val="36"/>
        </w:rPr>
        <w:t xml:space="preserve"> MSc</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xml:space="preserve">, </w:t>
      </w:r>
    </w:p>
    <w:p w14:paraId="28112F9C" w14:textId="77777777" w:rsidR="008D44DB" w:rsidRDefault="008D44DB" w:rsidP="008D44DB">
      <w:pPr>
        <w:spacing w:line="360" w:lineRule="auto"/>
        <w:outlineLvl w:val="0"/>
        <w:rPr>
          <w:rFonts w:ascii="Times New Roman" w:hAnsi="Times New Roman"/>
          <w:bCs/>
          <w:color w:val="000000"/>
          <w:kern w:val="36"/>
        </w:rPr>
      </w:pPr>
      <w:r w:rsidRPr="00433E32">
        <w:rPr>
          <w:rFonts w:ascii="Times New Roman" w:hAnsi="Times New Roman"/>
          <w:bCs/>
          <w:color w:val="000000"/>
          <w:kern w:val="36"/>
        </w:rPr>
        <w:t>Thabane L</w:t>
      </w:r>
      <w:r>
        <w:rPr>
          <w:rFonts w:ascii="Times New Roman" w:hAnsi="Times New Roman"/>
          <w:bCs/>
          <w:color w:val="000000"/>
          <w:kern w:val="36"/>
        </w:rPr>
        <w:t xml:space="preserve"> PhD</w:t>
      </w:r>
      <w:r w:rsidRPr="00433E32">
        <w:rPr>
          <w:rFonts w:ascii="Times New Roman" w:hAnsi="Times New Roman"/>
          <w:bCs/>
          <w:color w:val="000000"/>
          <w:kern w:val="36"/>
          <w:vertAlign w:val="superscript"/>
        </w:rPr>
        <w:t>4</w:t>
      </w:r>
      <w:r>
        <w:rPr>
          <w:rFonts w:ascii="Times New Roman" w:hAnsi="Times New Roman"/>
          <w:bCs/>
          <w:color w:val="000000"/>
          <w:kern w:val="36"/>
        </w:rPr>
        <w:t>,</w:t>
      </w:r>
      <w:r w:rsidRPr="00433E32">
        <w:rPr>
          <w:rFonts w:ascii="Times New Roman" w:hAnsi="Times New Roman"/>
          <w:bCs/>
          <w:color w:val="000000"/>
          <w:kern w:val="36"/>
        </w:rPr>
        <w:t xml:space="preserve"> Fox-Robichaud A</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Mbuagbaw L</w:t>
      </w:r>
      <w:r>
        <w:rPr>
          <w:rFonts w:ascii="Times New Roman" w:hAnsi="Times New Roman"/>
          <w:bCs/>
          <w:color w:val="000000"/>
          <w:kern w:val="36"/>
        </w:rPr>
        <w:t xml:space="preserve"> MSc</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Szczeklik W</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5</w:t>
      </w:r>
      <w:r w:rsidRPr="00433E32">
        <w:rPr>
          <w:rFonts w:ascii="Times New Roman" w:hAnsi="Times New Roman"/>
          <w:bCs/>
          <w:color w:val="000000"/>
          <w:kern w:val="36"/>
        </w:rPr>
        <w:t>, Alshamsi F</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Altayyar S</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Ip W</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Li G</w:t>
      </w:r>
      <w:r>
        <w:rPr>
          <w:rFonts w:ascii="Times New Roman" w:hAnsi="Times New Roman"/>
          <w:bCs/>
          <w:color w:val="000000"/>
          <w:kern w:val="36"/>
        </w:rPr>
        <w:t xml:space="preserve"> MSc</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Wang M</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xml:space="preserve">, </w:t>
      </w:r>
    </w:p>
    <w:p w14:paraId="365C40C6" w14:textId="77777777" w:rsidR="008D44DB" w:rsidRPr="00433E32" w:rsidRDefault="008D44DB" w:rsidP="008D44DB">
      <w:pPr>
        <w:spacing w:line="360" w:lineRule="auto"/>
        <w:outlineLvl w:val="0"/>
        <w:rPr>
          <w:rFonts w:ascii="Times New Roman" w:hAnsi="Times New Roman"/>
          <w:bCs/>
          <w:color w:val="000000"/>
          <w:kern w:val="36"/>
        </w:rPr>
      </w:pPr>
      <w:r w:rsidRPr="00433E32">
        <w:rPr>
          <w:rFonts w:ascii="Times New Roman" w:hAnsi="Times New Roman"/>
          <w:bCs/>
          <w:color w:val="000000"/>
          <w:kern w:val="36"/>
        </w:rPr>
        <w:t>Włudarczyk A</w:t>
      </w:r>
      <w:r>
        <w:rPr>
          <w:rFonts w:ascii="Times New Roman" w:hAnsi="Times New Roman"/>
          <w:bCs/>
          <w:color w:val="000000"/>
          <w:kern w:val="36"/>
        </w:rPr>
        <w:t xml:space="preserve"> MD</w:t>
      </w:r>
      <w:r>
        <w:rPr>
          <w:rFonts w:ascii="Times New Roman" w:hAnsi="Times New Roman"/>
          <w:bCs/>
          <w:color w:val="000000"/>
          <w:kern w:val="36"/>
          <w:vertAlign w:val="superscript"/>
        </w:rPr>
        <w:t>5</w:t>
      </w:r>
      <w:r w:rsidRPr="00433E32">
        <w:rPr>
          <w:rFonts w:ascii="Times New Roman" w:hAnsi="Times New Roman"/>
          <w:bCs/>
          <w:color w:val="000000"/>
          <w:kern w:val="36"/>
        </w:rPr>
        <w:t>, Zhou Q</w:t>
      </w:r>
      <w:r>
        <w:rPr>
          <w:rFonts w:ascii="Times New Roman" w:hAnsi="Times New Roman"/>
          <w:bCs/>
          <w:color w:val="000000"/>
          <w:kern w:val="36"/>
        </w:rPr>
        <w:t xml:space="preserve"> PhD</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Guyatt GH</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1,4</w:t>
      </w:r>
      <w:r w:rsidRPr="00433E32">
        <w:rPr>
          <w:rFonts w:ascii="Times New Roman" w:hAnsi="Times New Roman"/>
          <w:bCs/>
          <w:color w:val="000000"/>
          <w:kern w:val="36"/>
        </w:rPr>
        <w:t>, Cook DJ</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1,4</w:t>
      </w:r>
      <w:r>
        <w:rPr>
          <w:rFonts w:ascii="Times New Roman" w:hAnsi="Times New Roman"/>
          <w:bCs/>
          <w:color w:val="000000"/>
          <w:kern w:val="36"/>
        </w:rPr>
        <w:t xml:space="preserve">, </w:t>
      </w:r>
      <w:r w:rsidRPr="00433E32">
        <w:rPr>
          <w:rFonts w:ascii="Times New Roman" w:hAnsi="Times New Roman"/>
          <w:bCs/>
          <w:color w:val="000000"/>
          <w:kern w:val="36"/>
        </w:rPr>
        <w:t>Jaeschke R</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1,4</w:t>
      </w:r>
      <w:r w:rsidRPr="00433E32">
        <w:rPr>
          <w:rFonts w:ascii="Times New Roman" w:hAnsi="Times New Roman"/>
          <w:bCs/>
          <w:color w:val="000000"/>
          <w:kern w:val="36"/>
        </w:rPr>
        <w:t xml:space="preserve"> </w:t>
      </w:r>
      <w:r>
        <w:rPr>
          <w:rFonts w:ascii="Times New Roman" w:hAnsi="Times New Roman"/>
          <w:bCs/>
          <w:color w:val="000000"/>
          <w:kern w:val="36"/>
        </w:rPr>
        <w:t xml:space="preserve">and </w:t>
      </w:r>
      <w:r w:rsidRPr="00433E32">
        <w:rPr>
          <w:rFonts w:ascii="Times New Roman" w:hAnsi="Times New Roman"/>
          <w:bCs/>
          <w:color w:val="000000"/>
          <w:kern w:val="36"/>
        </w:rPr>
        <w:t>Annane D</w:t>
      </w:r>
      <w:r>
        <w:rPr>
          <w:rFonts w:ascii="Times New Roman" w:hAnsi="Times New Roman"/>
          <w:bCs/>
          <w:color w:val="000000"/>
          <w:kern w:val="36"/>
        </w:rPr>
        <w:t xml:space="preserve"> MD, PhD</w:t>
      </w:r>
      <w:r w:rsidRPr="00433E32">
        <w:rPr>
          <w:rFonts w:ascii="Times New Roman" w:hAnsi="Times New Roman"/>
          <w:bCs/>
          <w:color w:val="000000"/>
          <w:kern w:val="36"/>
          <w:vertAlign w:val="superscript"/>
        </w:rPr>
        <w:t>6</w:t>
      </w:r>
      <w:r>
        <w:rPr>
          <w:rFonts w:ascii="Times New Roman" w:hAnsi="Times New Roman"/>
          <w:bCs/>
          <w:color w:val="000000"/>
          <w:kern w:val="36"/>
          <w:vertAlign w:val="superscript"/>
        </w:rPr>
        <w:t xml:space="preserve"> </w:t>
      </w:r>
      <w:r>
        <w:rPr>
          <w:rFonts w:ascii="Times New Roman" w:hAnsi="Times New Roman"/>
          <w:bCs/>
          <w:color w:val="000000"/>
          <w:kern w:val="36"/>
        </w:rPr>
        <w:t>for the FISSH* Group (Fluids in Sepsis &amp; Septic Shock)</w:t>
      </w:r>
    </w:p>
    <w:p w14:paraId="0C2DC240" w14:textId="77777777" w:rsidR="008D44DB" w:rsidRPr="00433E32" w:rsidRDefault="008D44DB" w:rsidP="008D44DB">
      <w:pPr>
        <w:rPr>
          <w:rFonts w:ascii="Times New Roman" w:hAnsi="Times New Roman"/>
          <w:b/>
          <w:bCs/>
          <w:color w:val="000000"/>
          <w:kern w:val="36"/>
        </w:rPr>
      </w:pPr>
    </w:p>
    <w:p w14:paraId="5281CE51" w14:textId="77777777" w:rsidR="008D44DB" w:rsidRPr="00433E32" w:rsidRDefault="008D44DB" w:rsidP="008D44DB">
      <w:pPr>
        <w:rPr>
          <w:rFonts w:ascii="Times New Roman" w:hAnsi="Times New Roman"/>
          <w:bCs/>
          <w:kern w:val="36"/>
          <w:sz w:val="20"/>
          <w:szCs w:val="20"/>
        </w:rPr>
      </w:pPr>
      <w:r w:rsidRPr="00433E32">
        <w:rPr>
          <w:rFonts w:ascii="Times New Roman" w:hAnsi="Times New Roman"/>
          <w:bCs/>
          <w:color w:val="000000"/>
          <w:kern w:val="36"/>
          <w:sz w:val="20"/>
          <w:szCs w:val="20"/>
          <w:vertAlign w:val="superscript"/>
        </w:rPr>
        <w:t>1</w:t>
      </w:r>
      <w:r w:rsidRPr="00433E32">
        <w:rPr>
          <w:rFonts w:ascii="Times New Roman" w:hAnsi="Times New Roman"/>
          <w:bCs/>
          <w:color w:val="000000"/>
          <w:kern w:val="36"/>
          <w:sz w:val="20"/>
          <w:szCs w:val="20"/>
        </w:rPr>
        <w:t xml:space="preserve"> Department of Medicine, Mc</w:t>
      </w:r>
      <w:r w:rsidRPr="00433E32">
        <w:rPr>
          <w:rFonts w:ascii="Times New Roman" w:hAnsi="Times New Roman"/>
          <w:bCs/>
          <w:kern w:val="36"/>
          <w:sz w:val="20"/>
          <w:szCs w:val="20"/>
        </w:rPr>
        <w:t>Master University, Hamilton, Ontario</w:t>
      </w:r>
    </w:p>
    <w:p w14:paraId="58D4D4B0" w14:textId="77777777" w:rsidR="008D44DB" w:rsidRPr="00433E32" w:rsidRDefault="008D44DB" w:rsidP="008D44DB">
      <w:pPr>
        <w:rPr>
          <w:rFonts w:ascii="Times New Roman" w:hAnsi="Times New Roman"/>
          <w:bCs/>
          <w:kern w:val="36"/>
          <w:sz w:val="20"/>
          <w:szCs w:val="20"/>
        </w:rPr>
      </w:pPr>
      <w:r w:rsidRPr="00433E32">
        <w:rPr>
          <w:rFonts w:ascii="Times New Roman" w:hAnsi="Times New Roman"/>
          <w:bCs/>
          <w:kern w:val="36"/>
          <w:sz w:val="20"/>
          <w:szCs w:val="20"/>
          <w:vertAlign w:val="superscript"/>
        </w:rPr>
        <w:t>2</w:t>
      </w:r>
      <w:r w:rsidRPr="00433E32">
        <w:rPr>
          <w:rFonts w:ascii="Times New Roman" w:hAnsi="Times New Roman"/>
          <w:bCs/>
          <w:kern w:val="36"/>
          <w:sz w:val="20"/>
          <w:szCs w:val="20"/>
        </w:rPr>
        <w:t xml:space="preserve"> Department of Critical Care, Prince Sultan Military Medical City, Riyadh, Saudi Arabia</w:t>
      </w:r>
    </w:p>
    <w:p w14:paraId="77F046EA" w14:textId="77777777" w:rsidR="008D44DB" w:rsidRPr="00433E32" w:rsidRDefault="008D44DB" w:rsidP="008D44DB">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3</w:t>
      </w:r>
      <w:r w:rsidRPr="00433E32">
        <w:rPr>
          <w:rFonts w:ascii="Times New Roman" w:hAnsi="Times New Roman"/>
          <w:b/>
          <w:bCs/>
          <w:color w:val="000000"/>
          <w:kern w:val="36"/>
          <w:sz w:val="20"/>
          <w:szCs w:val="20"/>
        </w:rPr>
        <w:t xml:space="preserve"> </w:t>
      </w:r>
      <w:r w:rsidRPr="00433E32">
        <w:rPr>
          <w:rFonts w:ascii="Times New Roman" w:hAnsi="Times New Roman"/>
          <w:bCs/>
          <w:kern w:val="36"/>
          <w:sz w:val="20"/>
          <w:szCs w:val="20"/>
        </w:rPr>
        <w:t>Department of Anaesthesia &amp;</w:t>
      </w:r>
      <w:r w:rsidRPr="00433E32">
        <w:rPr>
          <w:rFonts w:ascii="Times New Roman" w:hAnsi="Times New Roman"/>
          <w:bCs/>
          <w:color w:val="000000"/>
          <w:kern w:val="36"/>
          <w:sz w:val="20"/>
          <w:szCs w:val="20"/>
        </w:rPr>
        <w:t xml:space="preserve"> Critical Care, King Abdulaziz University, Jeddah, Saudi Arabia</w:t>
      </w:r>
    </w:p>
    <w:p w14:paraId="57DD7D30" w14:textId="77777777" w:rsidR="008D44DB" w:rsidRPr="00433E32" w:rsidRDefault="008D44DB" w:rsidP="008D44DB">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4</w:t>
      </w:r>
      <w:r w:rsidRPr="00433E32">
        <w:rPr>
          <w:rFonts w:ascii="Times New Roman" w:hAnsi="Times New Roman"/>
          <w:bCs/>
          <w:color w:val="000000"/>
          <w:kern w:val="36"/>
          <w:sz w:val="20"/>
          <w:szCs w:val="20"/>
        </w:rPr>
        <w:t xml:space="preserve"> Department of Clinical Epidemiology &amp; Biostatistics, McMaster University, Hamilton, Ontario</w:t>
      </w:r>
    </w:p>
    <w:p w14:paraId="67186FC7" w14:textId="77777777" w:rsidR="008D44DB" w:rsidRPr="00433E32" w:rsidRDefault="008D44DB" w:rsidP="008D44DB">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5</w:t>
      </w:r>
      <w:r w:rsidRPr="00433E32">
        <w:rPr>
          <w:rFonts w:ascii="Times New Roman" w:hAnsi="Times New Roman"/>
          <w:bCs/>
          <w:color w:val="000000"/>
          <w:kern w:val="36"/>
          <w:sz w:val="20"/>
          <w:szCs w:val="20"/>
        </w:rPr>
        <w:t xml:space="preserve"> </w:t>
      </w:r>
      <w:r w:rsidRPr="00433E32">
        <w:rPr>
          <w:rFonts w:ascii="Times New Roman" w:hAnsi="Times New Roman"/>
          <w:sz w:val="20"/>
          <w:szCs w:val="20"/>
        </w:rPr>
        <w:t>Department of Medicine, Jagiellonian University Medical College</w:t>
      </w:r>
    </w:p>
    <w:p w14:paraId="2F85213A" w14:textId="77777777" w:rsidR="008D44DB" w:rsidRPr="00433E32" w:rsidRDefault="008D44DB" w:rsidP="008D44DB">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6</w:t>
      </w:r>
      <w:r w:rsidRPr="00433E32">
        <w:rPr>
          <w:rFonts w:ascii="Times New Roman" w:hAnsi="Times New Roman"/>
          <w:bCs/>
          <w:color w:val="000000"/>
          <w:kern w:val="36"/>
          <w:sz w:val="20"/>
          <w:szCs w:val="20"/>
        </w:rPr>
        <w:t xml:space="preserve"> Department of Critical Care, University of Versailles SQY, Garches, France</w:t>
      </w:r>
      <w:r w:rsidRPr="00433E32">
        <w:rPr>
          <w:rFonts w:ascii="Times New Roman" w:hAnsi="Times New Roman"/>
          <w:bCs/>
          <w:color w:val="000000"/>
          <w:kern w:val="36"/>
          <w:sz w:val="20"/>
          <w:szCs w:val="20"/>
          <w:vertAlign w:val="superscript"/>
        </w:rPr>
        <w:t xml:space="preserve"> </w:t>
      </w:r>
    </w:p>
    <w:p w14:paraId="2158722F" w14:textId="77777777" w:rsidR="008D44DB" w:rsidRPr="00433E32" w:rsidRDefault="008D44DB" w:rsidP="008D44DB">
      <w:pPr>
        <w:rPr>
          <w:rFonts w:ascii="Times New Roman" w:hAnsi="Times New Roman"/>
          <w:bCs/>
          <w:color w:val="000000"/>
          <w:kern w:val="36"/>
          <w:sz w:val="20"/>
          <w:szCs w:val="20"/>
        </w:rPr>
      </w:pPr>
    </w:p>
    <w:p w14:paraId="59212CD2" w14:textId="77777777" w:rsidR="008D44DB" w:rsidRPr="00433E32" w:rsidRDefault="008D44DB" w:rsidP="008D44DB">
      <w:pPr>
        <w:rPr>
          <w:rFonts w:ascii="Times New Roman" w:hAnsi="Times New Roman"/>
          <w:b/>
          <w:bCs/>
          <w:color w:val="000000"/>
          <w:kern w:val="36"/>
        </w:rPr>
      </w:pPr>
    </w:p>
    <w:p w14:paraId="68C15385" w14:textId="77777777" w:rsidR="008D44DB" w:rsidRPr="00433E32" w:rsidRDefault="008D44DB" w:rsidP="008D44DB">
      <w:pPr>
        <w:jc w:val="center"/>
        <w:rPr>
          <w:rFonts w:ascii="Times New Roman" w:hAnsi="Times New Roman"/>
          <w:b/>
          <w:bCs/>
          <w:color w:val="000000"/>
          <w:kern w:val="36"/>
        </w:rPr>
      </w:pPr>
    </w:p>
    <w:p w14:paraId="5BAE1059" w14:textId="77777777" w:rsidR="008D44DB" w:rsidRPr="00433E32" w:rsidRDefault="008D44DB" w:rsidP="008D44DB">
      <w:pPr>
        <w:jc w:val="center"/>
        <w:rPr>
          <w:rFonts w:ascii="Times New Roman" w:hAnsi="Times New Roman"/>
          <w:b/>
          <w:bCs/>
          <w:color w:val="000000"/>
          <w:kern w:val="36"/>
        </w:rPr>
      </w:pPr>
    </w:p>
    <w:p w14:paraId="3FB609E9" w14:textId="77777777" w:rsidR="008D44DB" w:rsidRDefault="008D44DB" w:rsidP="008D44DB">
      <w:pPr>
        <w:rPr>
          <w:rFonts w:ascii="Times New Roman" w:hAnsi="Times New Roman"/>
          <w:color w:val="333333"/>
          <w:lang w:eastAsia="pl-PL"/>
        </w:rPr>
      </w:pPr>
      <w:r w:rsidRPr="00433E32">
        <w:rPr>
          <w:rFonts w:ascii="Times New Roman" w:hAnsi="Times New Roman"/>
          <w:color w:val="333333"/>
          <w:lang w:eastAsia="pl-PL"/>
        </w:rPr>
        <w:t>We also acknowledge financial support from the Hamilton Chapter of The Canadian Intensive Care Foundation, the Critical Care Medicine Residency Program and the Critical Care Division Alternate Funding Plan both at McMaster University, Hamilton, Ontario.</w:t>
      </w:r>
      <w:r>
        <w:rPr>
          <w:rFonts w:ascii="Times New Roman" w:hAnsi="Times New Roman"/>
          <w:color w:val="333333"/>
          <w:lang w:eastAsia="pl-PL"/>
        </w:rPr>
        <w:t xml:space="preserve">  </w:t>
      </w:r>
    </w:p>
    <w:p w14:paraId="45A718D8" w14:textId="77777777" w:rsidR="008D44DB" w:rsidRDefault="008D44DB" w:rsidP="008D44DB">
      <w:pPr>
        <w:rPr>
          <w:rFonts w:ascii="Times New Roman" w:hAnsi="Times New Roman"/>
          <w:color w:val="333333"/>
          <w:lang w:eastAsia="pl-PL"/>
        </w:rPr>
      </w:pPr>
    </w:p>
    <w:p w14:paraId="3670F135" w14:textId="77777777" w:rsidR="008D44DB" w:rsidRPr="00433E32" w:rsidRDefault="008D44DB" w:rsidP="008D44DB">
      <w:pPr>
        <w:rPr>
          <w:rFonts w:ascii="Times New Roman" w:hAnsi="Times New Roman"/>
          <w:b/>
          <w:bCs/>
          <w:color w:val="000000"/>
          <w:kern w:val="36"/>
        </w:rPr>
      </w:pPr>
      <w:r>
        <w:rPr>
          <w:rFonts w:ascii="Times New Roman" w:hAnsi="Times New Roman"/>
          <w:color w:val="333333"/>
          <w:lang w:eastAsia="pl-PL"/>
        </w:rPr>
        <w:t xml:space="preserve">The authors declare no relevant financial conflict of interest. Dr D. Cook is a Research Chair of the Canadian Institutes of Health Research. </w:t>
      </w:r>
      <w:r w:rsidRPr="004B2C28">
        <w:rPr>
          <w:rFonts w:ascii="Times New Roman" w:hAnsi="Times New Roman"/>
          <w:color w:val="333333"/>
          <w:lang w:eastAsia="pl-PL"/>
        </w:rPr>
        <w:t>Dr. D</w:t>
      </w:r>
      <w:r>
        <w:rPr>
          <w:rFonts w:ascii="Times New Roman" w:hAnsi="Times New Roman"/>
          <w:color w:val="333333"/>
          <w:lang w:eastAsia="pl-PL"/>
        </w:rPr>
        <w:t>.</w:t>
      </w:r>
      <w:r w:rsidRPr="004B2C28">
        <w:rPr>
          <w:rFonts w:ascii="Times New Roman" w:hAnsi="Times New Roman"/>
          <w:color w:val="333333"/>
          <w:lang w:eastAsia="pl-PL"/>
        </w:rPr>
        <w:t xml:space="preserve"> Cook coauthored a fluid trial cited herein. Dr.</w:t>
      </w:r>
      <w:r>
        <w:rPr>
          <w:rFonts w:ascii="Times New Roman" w:hAnsi="Times New Roman"/>
          <w:color w:val="333333"/>
          <w:lang w:eastAsia="pl-PL"/>
        </w:rPr>
        <w:t xml:space="preserve"> D. Annane was principal investigator of a fluid trial cited herein.</w:t>
      </w:r>
    </w:p>
    <w:p w14:paraId="25E256D2" w14:textId="77777777" w:rsidR="008D44DB" w:rsidRDefault="008D44DB" w:rsidP="008D44DB">
      <w:pPr>
        <w:rPr>
          <w:rFonts w:ascii="Times New Roman" w:hAnsi="Times New Roman"/>
          <w:bCs/>
          <w:color w:val="000000"/>
          <w:kern w:val="36"/>
        </w:rPr>
      </w:pPr>
    </w:p>
    <w:p w14:paraId="77298496" w14:textId="77777777" w:rsidR="008D44DB" w:rsidRDefault="008D44DB" w:rsidP="008D44DB">
      <w:pPr>
        <w:rPr>
          <w:rFonts w:ascii="Times New Roman" w:hAnsi="Times New Roman"/>
          <w:bCs/>
          <w:color w:val="000000"/>
          <w:kern w:val="36"/>
        </w:rPr>
      </w:pPr>
      <w:r w:rsidRPr="002F2DD5">
        <w:rPr>
          <w:rFonts w:ascii="Times New Roman" w:hAnsi="Times New Roman"/>
          <w:bCs/>
          <w:color w:val="000000"/>
          <w:kern w:val="36"/>
        </w:rPr>
        <w:t>Corresponding Author</w:t>
      </w:r>
      <w:r>
        <w:rPr>
          <w:rFonts w:ascii="Times New Roman" w:hAnsi="Times New Roman"/>
          <w:bCs/>
          <w:color w:val="000000"/>
          <w:kern w:val="36"/>
        </w:rPr>
        <w:t xml:space="preserve"> and Reprint Requests</w:t>
      </w:r>
      <w:r w:rsidRPr="002F2DD5">
        <w:rPr>
          <w:rFonts w:ascii="Times New Roman" w:hAnsi="Times New Roman"/>
          <w:bCs/>
          <w:color w:val="000000"/>
          <w:kern w:val="36"/>
        </w:rPr>
        <w:t xml:space="preserve">: </w:t>
      </w:r>
    </w:p>
    <w:p w14:paraId="0ED06794" w14:textId="77777777" w:rsidR="008D44DB" w:rsidRDefault="008D44DB" w:rsidP="008D44DB">
      <w:pPr>
        <w:rPr>
          <w:rFonts w:ascii="Times New Roman" w:hAnsi="Times New Roman"/>
          <w:bCs/>
          <w:color w:val="000000"/>
          <w:kern w:val="36"/>
        </w:rPr>
      </w:pPr>
      <w:r w:rsidRPr="002F2DD5">
        <w:rPr>
          <w:rFonts w:ascii="Times New Roman" w:hAnsi="Times New Roman"/>
          <w:bCs/>
          <w:color w:val="000000"/>
          <w:kern w:val="36"/>
        </w:rPr>
        <w:t>Dr</w:t>
      </w:r>
      <w:r>
        <w:rPr>
          <w:rFonts w:ascii="Times New Roman" w:hAnsi="Times New Roman"/>
          <w:bCs/>
          <w:color w:val="000000"/>
          <w:kern w:val="36"/>
        </w:rPr>
        <w:t>. Deborah Cook</w:t>
      </w:r>
    </w:p>
    <w:p w14:paraId="6C22609F"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Academic Chair, Critical Care Medicine</w:t>
      </w:r>
    </w:p>
    <w:p w14:paraId="7DE19504"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Room D176 St Joseph's Healthcare</w:t>
      </w:r>
    </w:p>
    <w:p w14:paraId="521EB1F7"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50 Charlton Avenue East</w:t>
      </w:r>
    </w:p>
    <w:p w14:paraId="7E9E1FC7" w14:textId="77777777" w:rsidR="008D44DB" w:rsidRDefault="008D44DB" w:rsidP="008D44DB">
      <w:pPr>
        <w:rPr>
          <w:rFonts w:ascii="Times New Roman" w:hAnsi="Times New Roman"/>
        </w:rPr>
      </w:pPr>
      <w:r>
        <w:rPr>
          <w:rFonts w:ascii="Times New Roman" w:hAnsi="Times New Roman"/>
          <w:bCs/>
          <w:color w:val="000000"/>
          <w:kern w:val="36"/>
        </w:rPr>
        <w:t>Hamilton, Ontario, Canada</w:t>
      </w:r>
    </w:p>
    <w:p w14:paraId="13360756" w14:textId="77777777" w:rsidR="008D44DB" w:rsidRPr="00A2385E" w:rsidRDefault="008D44DB" w:rsidP="008D44DB">
      <w:pPr>
        <w:shd w:val="clear" w:color="auto" w:fill="FFFFFF"/>
        <w:rPr>
          <w:rFonts w:ascii="Times New Roman" w:hAnsi="Times New Roman"/>
        </w:rPr>
      </w:pPr>
      <w:r>
        <w:rPr>
          <w:rFonts w:ascii="Times New Roman" w:hAnsi="Times New Roman"/>
        </w:rPr>
        <w:t>Email</w:t>
      </w:r>
      <w:r w:rsidRPr="00A2385E">
        <w:rPr>
          <w:rFonts w:ascii="Times New Roman" w:hAnsi="Times New Roman"/>
        </w:rPr>
        <w:t>:</w:t>
      </w:r>
      <w:r w:rsidRPr="00A2385E">
        <w:rPr>
          <w:rStyle w:val="apple-converted-space"/>
          <w:rFonts w:ascii="Times New Roman" w:hAnsi="Times New Roman"/>
        </w:rPr>
        <w:t> </w:t>
      </w:r>
      <w:r>
        <w:fldChar w:fldCharType="begin"/>
      </w:r>
      <w:r>
        <w:instrText xml:space="preserve"> HYPERLINK "mailto:djillali.annane@rpc.aphp.fr" \t "_blank" </w:instrText>
      </w:r>
      <w:r>
        <w:fldChar w:fldCharType="separate"/>
      </w:r>
      <w:r w:rsidRPr="00A2385E">
        <w:rPr>
          <w:rStyle w:val="Hyperlink"/>
        </w:rPr>
        <w:t>d</w:t>
      </w:r>
      <w:r>
        <w:rPr>
          <w:rStyle w:val="Hyperlink"/>
        </w:rPr>
        <w:t>ebcook@mcmaster.ca</w:t>
      </w:r>
      <w:r>
        <w:rPr>
          <w:rStyle w:val="Hyperlink"/>
        </w:rPr>
        <w:fldChar w:fldCharType="end"/>
      </w:r>
    </w:p>
    <w:p w14:paraId="1AC43367" w14:textId="77777777" w:rsidR="008D44DB" w:rsidRPr="00A2385E" w:rsidRDefault="008D44DB" w:rsidP="008D44DB">
      <w:pPr>
        <w:rPr>
          <w:rFonts w:ascii="Times New Roman" w:hAnsi="Times New Roman"/>
          <w:sz w:val="20"/>
          <w:szCs w:val="20"/>
        </w:rPr>
      </w:pPr>
    </w:p>
    <w:p w14:paraId="73F4C2FE" w14:textId="77777777" w:rsidR="008D44DB" w:rsidRPr="00A2385E" w:rsidRDefault="008D44DB" w:rsidP="008D44DB">
      <w:pPr>
        <w:rPr>
          <w:rFonts w:ascii="Times New Roman" w:hAnsi="Times New Roman"/>
          <w:b/>
          <w:bCs/>
          <w:color w:val="000000"/>
          <w:kern w:val="36"/>
        </w:rPr>
      </w:pPr>
    </w:p>
    <w:p w14:paraId="0FE97C8B" w14:textId="77777777" w:rsidR="008D44DB" w:rsidRPr="00A2385E" w:rsidRDefault="008D44DB" w:rsidP="008D44DB">
      <w:pPr>
        <w:rPr>
          <w:rFonts w:ascii="Times New Roman" w:hAnsi="Times New Roman"/>
          <w:b/>
          <w:bCs/>
          <w:color w:val="000000"/>
          <w:kern w:val="36"/>
        </w:rPr>
      </w:pPr>
    </w:p>
    <w:p w14:paraId="0B5B9420"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Word Count: 2,892</w:t>
      </w:r>
    </w:p>
    <w:p w14:paraId="534E48DF"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Abstract Word Count: 270</w:t>
      </w:r>
    </w:p>
    <w:p w14:paraId="7D4E6428" w14:textId="77777777" w:rsidR="008D44DB" w:rsidRDefault="008D44DB" w:rsidP="008D44DB">
      <w:pPr>
        <w:rPr>
          <w:rFonts w:ascii="Times New Roman" w:hAnsi="Times New Roman"/>
          <w:b/>
          <w:bCs/>
          <w:color w:val="000000"/>
          <w:kern w:val="36"/>
        </w:rPr>
      </w:pPr>
      <w:r>
        <w:rPr>
          <w:rFonts w:ascii="Times New Roman" w:hAnsi="Times New Roman"/>
          <w:bCs/>
          <w:color w:val="000000"/>
          <w:kern w:val="36"/>
        </w:rPr>
        <w:br w:type="page"/>
      </w:r>
      <w:r>
        <w:rPr>
          <w:rFonts w:ascii="Times New Roman" w:hAnsi="Times New Roman"/>
          <w:b/>
          <w:bCs/>
          <w:color w:val="000000"/>
          <w:kern w:val="36"/>
        </w:rPr>
        <w:lastRenderedPageBreak/>
        <w:t xml:space="preserve">Abstract </w:t>
      </w:r>
    </w:p>
    <w:p w14:paraId="436547DE" w14:textId="77777777" w:rsidR="008D44DB" w:rsidRDefault="008D44DB" w:rsidP="008D44DB">
      <w:pPr>
        <w:rPr>
          <w:rFonts w:ascii="Times New Roman" w:hAnsi="Times New Roman"/>
          <w:bCs/>
          <w:color w:val="000000"/>
          <w:kern w:val="36"/>
        </w:rPr>
      </w:pPr>
      <w:r w:rsidRPr="00EC2BE6">
        <w:rPr>
          <w:rFonts w:ascii="Times New Roman" w:hAnsi="Times New Roman"/>
          <w:bCs/>
          <w:i/>
          <w:color w:val="000000"/>
          <w:kern w:val="36"/>
        </w:rPr>
        <w:t>Background</w:t>
      </w:r>
      <w:r w:rsidRPr="00EC2BE6">
        <w:rPr>
          <w:rFonts w:ascii="Times New Roman" w:hAnsi="Times New Roman"/>
          <w:bCs/>
          <w:color w:val="000000"/>
          <w:kern w:val="36"/>
        </w:rPr>
        <w:t xml:space="preserve">: </w:t>
      </w:r>
      <w:r>
        <w:rPr>
          <w:rFonts w:ascii="Times New Roman" w:hAnsi="Times New Roman"/>
          <w:bCs/>
          <w:color w:val="000000"/>
          <w:kern w:val="36"/>
        </w:rPr>
        <w:t>Fluid resuscitation is the cornerstone of treatment for patients with sepsis. However, w</w:t>
      </w:r>
      <w:r w:rsidRPr="00433E32">
        <w:rPr>
          <w:rFonts w:ascii="Times New Roman" w:hAnsi="Times New Roman"/>
          <w:bCs/>
          <w:color w:val="000000"/>
          <w:kern w:val="36"/>
        </w:rPr>
        <w:t xml:space="preserve">hether </w:t>
      </w:r>
      <w:r>
        <w:rPr>
          <w:rFonts w:ascii="Times New Roman" w:hAnsi="Times New Roman"/>
          <w:bCs/>
          <w:color w:val="000000"/>
          <w:kern w:val="36"/>
        </w:rPr>
        <w:t>balanced or unbalanced crystalloids, or natural or synthetic colloids confer</w:t>
      </w:r>
      <w:r w:rsidRPr="00433E32">
        <w:rPr>
          <w:rFonts w:ascii="Times New Roman" w:hAnsi="Times New Roman"/>
          <w:bCs/>
          <w:color w:val="000000"/>
          <w:kern w:val="36"/>
        </w:rPr>
        <w:t xml:space="preserve"> a survival </w:t>
      </w:r>
      <w:r>
        <w:rPr>
          <w:rFonts w:ascii="Times New Roman" w:hAnsi="Times New Roman"/>
          <w:bCs/>
          <w:color w:val="000000"/>
          <w:kern w:val="36"/>
        </w:rPr>
        <w:t>advantage</w:t>
      </w:r>
      <w:r w:rsidRPr="00433E32">
        <w:rPr>
          <w:rFonts w:ascii="Times New Roman" w:hAnsi="Times New Roman"/>
          <w:bCs/>
          <w:color w:val="000000"/>
          <w:kern w:val="36"/>
        </w:rPr>
        <w:t xml:space="preserve"> </w:t>
      </w:r>
      <w:r>
        <w:rPr>
          <w:rFonts w:ascii="Times New Roman" w:hAnsi="Times New Roman"/>
          <w:bCs/>
          <w:color w:val="000000"/>
          <w:kern w:val="36"/>
        </w:rPr>
        <w:t>is</w:t>
      </w:r>
      <w:r w:rsidRPr="00433E32">
        <w:rPr>
          <w:rFonts w:ascii="Times New Roman" w:hAnsi="Times New Roman"/>
          <w:bCs/>
          <w:color w:val="000000"/>
          <w:kern w:val="36"/>
        </w:rPr>
        <w:t xml:space="preserve"> unclear</w:t>
      </w:r>
      <w:r>
        <w:rPr>
          <w:rFonts w:ascii="Times New Roman" w:hAnsi="Times New Roman"/>
          <w:bCs/>
          <w:color w:val="000000"/>
          <w:kern w:val="36"/>
        </w:rPr>
        <w:t>.</w:t>
      </w:r>
    </w:p>
    <w:p w14:paraId="1F82FAE0" w14:textId="77777777" w:rsidR="008D44DB" w:rsidRPr="00EC2BE6" w:rsidRDefault="008D44DB" w:rsidP="008D44DB">
      <w:pPr>
        <w:rPr>
          <w:rFonts w:ascii="Times New Roman" w:hAnsi="Times New Roman"/>
          <w:bCs/>
          <w:color w:val="000000"/>
          <w:kern w:val="36"/>
        </w:rPr>
      </w:pPr>
    </w:p>
    <w:p w14:paraId="7EDF1413" w14:textId="77777777" w:rsidR="008D44DB" w:rsidRDefault="008D44DB" w:rsidP="008D44DB">
      <w:pPr>
        <w:rPr>
          <w:rFonts w:ascii="Times New Roman" w:hAnsi="Times New Roman"/>
          <w:bCs/>
          <w:color w:val="000000"/>
          <w:kern w:val="36"/>
        </w:rPr>
      </w:pPr>
      <w:r>
        <w:rPr>
          <w:rFonts w:ascii="Times New Roman" w:hAnsi="Times New Roman"/>
          <w:bCs/>
          <w:i/>
          <w:color w:val="000000"/>
          <w:kern w:val="36"/>
        </w:rPr>
        <w:t>Purpose</w:t>
      </w:r>
      <w:r>
        <w:rPr>
          <w:rFonts w:ascii="Times New Roman" w:hAnsi="Times New Roman"/>
          <w:bCs/>
          <w:color w:val="000000"/>
          <w:kern w:val="36"/>
        </w:rPr>
        <w:t>: Our objective was to perform a network meta-analysis (NMA), including direct and indirect comparisons. We examined the effect of different resuscitative fluids on mortality in patients with sepsis.</w:t>
      </w:r>
    </w:p>
    <w:p w14:paraId="4F121FA7" w14:textId="77777777" w:rsidR="008D44DB" w:rsidRDefault="008D44DB" w:rsidP="008D44DB">
      <w:pPr>
        <w:rPr>
          <w:rFonts w:ascii="Times New Roman" w:hAnsi="Times New Roman"/>
          <w:bCs/>
          <w:color w:val="000000"/>
          <w:kern w:val="36"/>
        </w:rPr>
      </w:pPr>
    </w:p>
    <w:p w14:paraId="0555222A" w14:textId="77777777" w:rsidR="008D44DB" w:rsidRDefault="008D44DB" w:rsidP="008D44DB">
      <w:pPr>
        <w:rPr>
          <w:rFonts w:ascii="Times New Roman" w:hAnsi="Times New Roman"/>
          <w:bCs/>
          <w:color w:val="000000"/>
          <w:kern w:val="36"/>
        </w:rPr>
      </w:pPr>
      <w:r>
        <w:rPr>
          <w:rFonts w:ascii="Times New Roman" w:hAnsi="Times New Roman"/>
          <w:bCs/>
          <w:i/>
          <w:color w:val="000000"/>
          <w:kern w:val="36"/>
        </w:rPr>
        <w:t>Data Sources</w:t>
      </w:r>
      <w:r>
        <w:rPr>
          <w:rFonts w:ascii="Times New Roman" w:hAnsi="Times New Roman"/>
          <w:bCs/>
          <w:color w:val="000000"/>
          <w:kern w:val="36"/>
        </w:rPr>
        <w:t>: MEDLINE, EMBASE, ACPJC, CINAHL and Cochrane Central Register up to March 2014.</w:t>
      </w:r>
    </w:p>
    <w:p w14:paraId="2E0C463A" w14:textId="77777777" w:rsidR="008D44DB" w:rsidRDefault="008D44DB" w:rsidP="008D44DB">
      <w:pPr>
        <w:rPr>
          <w:rFonts w:ascii="Times New Roman" w:hAnsi="Times New Roman"/>
          <w:bCs/>
          <w:color w:val="000000"/>
          <w:kern w:val="36"/>
        </w:rPr>
      </w:pPr>
    </w:p>
    <w:p w14:paraId="27EEF5EA" w14:textId="77777777" w:rsidR="008D44DB" w:rsidRDefault="008D44DB" w:rsidP="008D44DB">
      <w:pPr>
        <w:rPr>
          <w:rFonts w:ascii="Times New Roman" w:hAnsi="Times New Roman"/>
          <w:bCs/>
          <w:color w:val="000000"/>
          <w:kern w:val="36"/>
        </w:rPr>
      </w:pPr>
      <w:r>
        <w:rPr>
          <w:rFonts w:ascii="Times New Roman" w:hAnsi="Times New Roman"/>
          <w:bCs/>
          <w:i/>
          <w:color w:val="000000"/>
          <w:kern w:val="36"/>
        </w:rPr>
        <w:t>Study Selection</w:t>
      </w:r>
      <w:r>
        <w:rPr>
          <w:rFonts w:ascii="Times New Roman" w:hAnsi="Times New Roman"/>
          <w:bCs/>
          <w:color w:val="000000"/>
          <w:kern w:val="36"/>
        </w:rPr>
        <w:t>: Eligible studies included randomized trials which evaluated different resuscitative fluids in adult patients with sepsis or septic shock and mortality. No language restrictions were applied.</w:t>
      </w:r>
    </w:p>
    <w:p w14:paraId="155CD97E" w14:textId="77777777" w:rsidR="008D44DB" w:rsidRDefault="008D44DB" w:rsidP="008D44DB">
      <w:pPr>
        <w:rPr>
          <w:rFonts w:ascii="Times New Roman" w:hAnsi="Times New Roman"/>
          <w:bCs/>
          <w:color w:val="000000"/>
          <w:kern w:val="36"/>
        </w:rPr>
      </w:pPr>
    </w:p>
    <w:p w14:paraId="26107531" w14:textId="77777777" w:rsidR="008D44DB" w:rsidRDefault="008D44DB" w:rsidP="008D44DB">
      <w:pPr>
        <w:rPr>
          <w:rFonts w:ascii="Times New Roman" w:hAnsi="Times New Roman"/>
          <w:bCs/>
          <w:color w:val="000000"/>
          <w:kern w:val="36"/>
        </w:rPr>
      </w:pPr>
      <w:r>
        <w:rPr>
          <w:rFonts w:ascii="Times New Roman" w:hAnsi="Times New Roman"/>
          <w:bCs/>
          <w:i/>
          <w:color w:val="000000"/>
          <w:kern w:val="36"/>
        </w:rPr>
        <w:t>Data Extraction</w:t>
      </w:r>
      <w:r>
        <w:rPr>
          <w:rFonts w:ascii="Times New Roman" w:hAnsi="Times New Roman"/>
          <w:bCs/>
          <w:color w:val="000000"/>
          <w:kern w:val="36"/>
        </w:rPr>
        <w:t xml:space="preserve">: Two reviewers extracted data on study characteristics, methods and outcomes. Risk of bias for individual studies and strength of evidence was assessed. </w:t>
      </w:r>
    </w:p>
    <w:p w14:paraId="606C980A" w14:textId="77777777" w:rsidR="008D44DB" w:rsidRDefault="008D44DB" w:rsidP="008D44DB">
      <w:pPr>
        <w:rPr>
          <w:rFonts w:ascii="Times New Roman" w:hAnsi="Times New Roman"/>
          <w:bCs/>
          <w:color w:val="000000"/>
          <w:kern w:val="36"/>
        </w:rPr>
      </w:pPr>
    </w:p>
    <w:p w14:paraId="41119D29" w14:textId="77777777" w:rsidR="008D44DB" w:rsidRDefault="008D44DB" w:rsidP="008D44DB">
      <w:pPr>
        <w:rPr>
          <w:rFonts w:ascii="Times New Roman" w:hAnsi="Times New Roman"/>
          <w:bCs/>
          <w:color w:val="000000"/>
        </w:rPr>
      </w:pPr>
      <w:r>
        <w:rPr>
          <w:rFonts w:ascii="Times New Roman" w:hAnsi="Times New Roman"/>
          <w:bCs/>
          <w:i/>
          <w:color w:val="000000"/>
          <w:kern w:val="36"/>
        </w:rPr>
        <w:t>Data Synthesis</w:t>
      </w:r>
      <w:r>
        <w:rPr>
          <w:rFonts w:ascii="Times New Roman" w:hAnsi="Times New Roman"/>
          <w:bCs/>
          <w:color w:val="000000"/>
          <w:kern w:val="36"/>
        </w:rPr>
        <w:t>: Fourteen studies (</w:t>
      </w:r>
      <w:r w:rsidRPr="00433E32">
        <w:rPr>
          <w:rFonts w:ascii="Times New Roman" w:hAnsi="Times New Roman"/>
          <w:bCs/>
          <w:color w:val="000000"/>
        </w:rPr>
        <w:t>18,916</w:t>
      </w:r>
      <w:r>
        <w:rPr>
          <w:rFonts w:ascii="Times New Roman" w:hAnsi="Times New Roman"/>
          <w:bCs/>
          <w:color w:val="000000"/>
        </w:rPr>
        <w:t xml:space="preserve"> patients) were included with a total of 15 direct comparisons. NMA at 4-node level showed higher mortality with starch compared to crystalloid (high confidence) and lower mortality with albumin compared with </w:t>
      </w:r>
      <w:r w:rsidRPr="00433E32">
        <w:rPr>
          <w:rFonts w:ascii="Times New Roman" w:hAnsi="Times New Roman"/>
          <w:bCs/>
          <w:color w:val="000000"/>
        </w:rPr>
        <w:t>crystalloid (</w:t>
      </w:r>
      <w:r>
        <w:rPr>
          <w:rFonts w:ascii="Times New Roman" w:hAnsi="Times New Roman"/>
          <w:bCs/>
          <w:color w:val="000000"/>
        </w:rPr>
        <w:t xml:space="preserve">moderate confidence) or </w:t>
      </w:r>
      <w:r w:rsidRPr="00433E32">
        <w:rPr>
          <w:rFonts w:ascii="Times New Roman" w:hAnsi="Times New Roman"/>
          <w:bCs/>
          <w:color w:val="000000"/>
        </w:rPr>
        <w:t>starch (</w:t>
      </w:r>
      <w:r>
        <w:rPr>
          <w:rFonts w:ascii="Times New Roman" w:hAnsi="Times New Roman"/>
          <w:bCs/>
          <w:color w:val="000000"/>
        </w:rPr>
        <w:t>moderate confidence). NMA at the 6-node level showed lower mortality</w:t>
      </w:r>
      <w:r w:rsidRPr="00433E32">
        <w:rPr>
          <w:rFonts w:ascii="Times New Roman" w:hAnsi="Times New Roman"/>
          <w:bCs/>
          <w:color w:val="000000"/>
        </w:rPr>
        <w:t xml:space="preserve"> of albumin</w:t>
      </w:r>
      <w:r>
        <w:rPr>
          <w:rFonts w:ascii="Times New Roman" w:hAnsi="Times New Roman"/>
          <w:bCs/>
          <w:color w:val="000000"/>
        </w:rPr>
        <w:t xml:space="preserve"> compared</w:t>
      </w:r>
      <w:r w:rsidRPr="00433E32">
        <w:rPr>
          <w:rFonts w:ascii="Times New Roman" w:hAnsi="Times New Roman"/>
          <w:bCs/>
          <w:color w:val="000000"/>
        </w:rPr>
        <w:t xml:space="preserve"> to saline (</w:t>
      </w:r>
      <w:r>
        <w:rPr>
          <w:rFonts w:ascii="Times New Roman" w:hAnsi="Times New Roman"/>
          <w:bCs/>
          <w:color w:val="000000"/>
        </w:rPr>
        <w:t xml:space="preserve">moderate confidence) and </w:t>
      </w:r>
      <w:r w:rsidRPr="00433E32">
        <w:rPr>
          <w:rFonts w:ascii="Times New Roman" w:hAnsi="Times New Roman"/>
          <w:bCs/>
          <w:color w:val="000000"/>
        </w:rPr>
        <w:t>light starch (</w:t>
      </w:r>
      <w:r>
        <w:rPr>
          <w:rFonts w:ascii="Times New Roman" w:hAnsi="Times New Roman"/>
          <w:bCs/>
          <w:color w:val="000000"/>
        </w:rPr>
        <w:t xml:space="preserve">low confidence). Lower mortality was also observed in patients receiving balanced crystalloid compared to </w:t>
      </w:r>
      <w:r w:rsidRPr="00433E32">
        <w:rPr>
          <w:rFonts w:ascii="Times New Roman" w:hAnsi="Times New Roman"/>
          <w:bCs/>
          <w:color w:val="000000"/>
        </w:rPr>
        <w:t>saline (</w:t>
      </w:r>
      <w:r>
        <w:rPr>
          <w:rFonts w:ascii="Times New Roman" w:hAnsi="Times New Roman"/>
          <w:bCs/>
          <w:color w:val="000000"/>
        </w:rPr>
        <w:t xml:space="preserve">low confidence), </w:t>
      </w:r>
      <w:r w:rsidRPr="00433E32">
        <w:rPr>
          <w:rFonts w:ascii="Times New Roman" w:hAnsi="Times New Roman"/>
          <w:bCs/>
          <w:color w:val="000000"/>
        </w:rPr>
        <w:t>heavy starch (</w:t>
      </w:r>
      <w:r>
        <w:rPr>
          <w:rFonts w:ascii="Times New Roman" w:hAnsi="Times New Roman"/>
          <w:bCs/>
          <w:color w:val="000000"/>
        </w:rPr>
        <w:t>moderate confidence), and light starch (moderate confidence).</w:t>
      </w:r>
    </w:p>
    <w:p w14:paraId="5BC70C74" w14:textId="77777777" w:rsidR="008D44DB" w:rsidRDefault="008D44DB" w:rsidP="008D44DB">
      <w:pPr>
        <w:rPr>
          <w:rFonts w:ascii="Times New Roman" w:hAnsi="Times New Roman"/>
          <w:bCs/>
          <w:color w:val="000000"/>
        </w:rPr>
      </w:pPr>
    </w:p>
    <w:p w14:paraId="7E35A0D1" w14:textId="77777777" w:rsidR="008D44DB" w:rsidRDefault="008D44DB" w:rsidP="008D44DB">
      <w:pPr>
        <w:rPr>
          <w:rFonts w:ascii="Times New Roman" w:hAnsi="Times New Roman"/>
          <w:bCs/>
          <w:color w:val="000000"/>
          <w:kern w:val="36"/>
        </w:rPr>
      </w:pPr>
      <w:r>
        <w:rPr>
          <w:rFonts w:ascii="Times New Roman" w:hAnsi="Times New Roman"/>
          <w:bCs/>
          <w:i/>
          <w:color w:val="000000"/>
          <w:kern w:val="36"/>
        </w:rPr>
        <w:t xml:space="preserve">Limitations: </w:t>
      </w:r>
      <w:r>
        <w:rPr>
          <w:rFonts w:ascii="Times New Roman" w:hAnsi="Times New Roman"/>
          <w:bCs/>
          <w:color w:val="000000"/>
          <w:kern w:val="36"/>
        </w:rPr>
        <w:t xml:space="preserve">These trials are heterogeneous with respect to case mix, fluids evaluated, duration of fluid exposure and risk of bias.  Imprecise estimates for several comparisons in this network meta-analysis contribute to low confidence in most estimates of effect. </w:t>
      </w:r>
    </w:p>
    <w:p w14:paraId="6A677A98" w14:textId="77777777" w:rsidR="008D44DB" w:rsidRDefault="008D44DB" w:rsidP="008D44DB">
      <w:pPr>
        <w:rPr>
          <w:rFonts w:ascii="Times New Roman" w:hAnsi="Times New Roman"/>
          <w:bCs/>
          <w:i/>
          <w:color w:val="000000"/>
          <w:kern w:val="36"/>
        </w:rPr>
      </w:pPr>
    </w:p>
    <w:p w14:paraId="1ED6FF0C" w14:textId="77777777" w:rsidR="008D44DB" w:rsidRDefault="008D44DB" w:rsidP="008D44DB">
      <w:pPr>
        <w:rPr>
          <w:rFonts w:ascii="Times New Roman" w:hAnsi="Times New Roman"/>
          <w:bCs/>
          <w:color w:val="000000"/>
          <w:kern w:val="36"/>
        </w:rPr>
      </w:pPr>
      <w:r>
        <w:rPr>
          <w:rFonts w:ascii="Times New Roman" w:hAnsi="Times New Roman"/>
          <w:bCs/>
          <w:i/>
          <w:color w:val="000000"/>
          <w:kern w:val="36"/>
        </w:rPr>
        <w:t>Conclusion</w:t>
      </w:r>
      <w:r>
        <w:rPr>
          <w:rFonts w:ascii="Times New Roman" w:hAnsi="Times New Roman"/>
          <w:bCs/>
          <w:color w:val="000000"/>
          <w:kern w:val="36"/>
        </w:rPr>
        <w:t xml:space="preserve">: Among patients with sepsis, resuscitation with balanced crystalloid or albumin compared to other fluids appears to be associated with reduced mortality. </w:t>
      </w:r>
    </w:p>
    <w:p w14:paraId="3903436E" w14:textId="77777777" w:rsidR="008D44DB" w:rsidRDefault="008D44DB" w:rsidP="008D44DB">
      <w:pPr>
        <w:rPr>
          <w:rFonts w:ascii="Times New Roman" w:hAnsi="Times New Roman"/>
          <w:bCs/>
          <w:color w:val="000000"/>
          <w:kern w:val="36"/>
        </w:rPr>
      </w:pPr>
    </w:p>
    <w:p w14:paraId="4D3EA528" w14:textId="77777777" w:rsidR="008D44DB" w:rsidRDefault="008D44DB" w:rsidP="008D44DB">
      <w:pPr>
        <w:rPr>
          <w:rFonts w:ascii="Times New Roman" w:hAnsi="Times New Roman"/>
          <w:color w:val="333333"/>
          <w:lang w:eastAsia="pl-PL"/>
        </w:rPr>
      </w:pPr>
      <w:r>
        <w:rPr>
          <w:rFonts w:ascii="Times New Roman" w:hAnsi="Times New Roman"/>
          <w:bCs/>
          <w:i/>
          <w:color w:val="000000"/>
          <w:kern w:val="36"/>
        </w:rPr>
        <w:t xml:space="preserve">Primary Funding Sources: </w:t>
      </w:r>
      <w:r w:rsidRPr="00433E32">
        <w:rPr>
          <w:rFonts w:ascii="Times New Roman" w:hAnsi="Times New Roman"/>
          <w:color w:val="333333"/>
          <w:lang w:eastAsia="pl-PL"/>
        </w:rPr>
        <w:t>the Hamilton Chapter of The Canadian Intensive Care Foundation, the Critical Care Medicine Residency Program and the Critical Care Division Alternate Funding Plan both at McMaster University, Hamilton, Ontario.</w:t>
      </w:r>
      <w:r>
        <w:rPr>
          <w:rFonts w:ascii="Times New Roman" w:hAnsi="Times New Roman"/>
          <w:color w:val="333333"/>
          <w:lang w:eastAsia="pl-PL"/>
        </w:rPr>
        <w:t xml:space="preserve">  </w:t>
      </w:r>
    </w:p>
    <w:p w14:paraId="7752D355" w14:textId="77777777" w:rsidR="008D44DB" w:rsidRDefault="008D44DB" w:rsidP="008D44DB">
      <w:pPr>
        <w:rPr>
          <w:rFonts w:ascii="Times New Roman" w:hAnsi="Times New Roman"/>
          <w:bCs/>
          <w:i/>
          <w:color w:val="000000"/>
          <w:kern w:val="36"/>
        </w:rPr>
      </w:pPr>
    </w:p>
    <w:p w14:paraId="3F8261FC" w14:textId="77777777" w:rsidR="008D44DB" w:rsidRDefault="008D44DB" w:rsidP="008D44DB">
      <w:pPr>
        <w:rPr>
          <w:rFonts w:ascii="Times New Roman" w:hAnsi="Times New Roman"/>
          <w:b/>
          <w:bCs/>
          <w:color w:val="000000"/>
          <w:kern w:val="36"/>
        </w:rPr>
      </w:pPr>
      <w:r>
        <w:rPr>
          <w:rFonts w:ascii="Times New Roman" w:hAnsi="Times New Roman"/>
          <w:b/>
          <w:bCs/>
          <w:color w:val="000000"/>
          <w:kern w:val="36"/>
        </w:rPr>
        <w:br w:type="page"/>
      </w:r>
    </w:p>
    <w:p w14:paraId="07F5CF00" w14:textId="77777777" w:rsidR="008D44DB" w:rsidRPr="00433E32" w:rsidRDefault="008D44DB" w:rsidP="008D44DB">
      <w:pPr>
        <w:rPr>
          <w:rFonts w:ascii="Times New Roman" w:hAnsi="Times New Roman"/>
          <w:b/>
          <w:bCs/>
          <w:color w:val="000000"/>
          <w:kern w:val="36"/>
        </w:rPr>
      </w:pPr>
      <w:r w:rsidRPr="00433E32">
        <w:rPr>
          <w:rFonts w:ascii="Times New Roman" w:hAnsi="Times New Roman"/>
          <w:b/>
          <w:bCs/>
          <w:color w:val="000000"/>
          <w:kern w:val="36"/>
        </w:rPr>
        <w:lastRenderedPageBreak/>
        <w:t>INTRODUCTION</w:t>
      </w:r>
    </w:p>
    <w:p w14:paraId="7C12ED4A" w14:textId="435F7772" w:rsidR="008D44DB" w:rsidRPr="00433E32" w:rsidRDefault="008D44DB" w:rsidP="008D44DB">
      <w:pPr>
        <w:spacing w:line="480" w:lineRule="auto"/>
        <w:rPr>
          <w:rFonts w:ascii="Times New Roman" w:hAnsi="Times New Roman"/>
          <w:bCs/>
          <w:color w:val="000000"/>
          <w:kern w:val="36"/>
        </w:rPr>
      </w:pPr>
      <w:r>
        <w:rPr>
          <w:rFonts w:ascii="Times New Roman" w:hAnsi="Times New Roman"/>
          <w:bCs/>
          <w:color w:val="000000"/>
          <w:kern w:val="36"/>
        </w:rPr>
        <w:t xml:space="preserve">Resuscitation with crystalloids compared to </w:t>
      </w:r>
      <w:r w:rsidRPr="00433E32">
        <w:rPr>
          <w:rFonts w:ascii="Times New Roman" w:hAnsi="Times New Roman"/>
          <w:bCs/>
          <w:color w:val="000000"/>
          <w:kern w:val="36"/>
        </w:rPr>
        <w:t>colloid solutions</w:t>
      </w:r>
      <w:r>
        <w:rPr>
          <w:rFonts w:ascii="Times New Roman" w:hAnsi="Times New Roman"/>
          <w:bCs/>
          <w:color w:val="000000"/>
          <w:kern w:val="36"/>
        </w:rPr>
        <w:t xml:space="preserve"> for</w:t>
      </w:r>
      <w:r w:rsidRPr="00433E32">
        <w:rPr>
          <w:rFonts w:ascii="Times New Roman" w:hAnsi="Times New Roman"/>
          <w:bCs/>
          <w:color w:val="000000"/>
          <w:kern w:val="36"/>
        </w:rPr>
        <w:t xml:space="preserve"> critically ill patients</w:t>
      </w:r>
      <w:r>
        <w:rPr>
          <w:rFonts w:ascii="Times New Roman" w:hAnsi="Times New Roman"/>
          <w:bCs/>
          <w:color w:val="000000"/>
          <w:kern w:val="36"/>
        </w:rPr>
        <w:t xml:space="preserve"> has been evaluated in l</w:t>
      </w:r>
      <w:r w:rsidRPr="00433E32">
        <w:rPr>
          <w:rFonts w:ascii="Times New Roman" w:hAnsi="Times New Roman"/>
          <w:bCs/>
          <w:color w:val="000000"/>
          <w:kern w:val="36"/>
        </w:rPr>
        <w:t xml:space="preserve">arge randomized controlled trials </w:t>
      </w:r>
      <w:r>
        <w:rPr>
          <w:rFonts w:ascii="Times New Roman" w:hAnsi="Times New Roman"/>
          <w:bCs/>
          <w:color w:val="000000"/>
          <w:kern w:val="36"/>
        </w:rPr>
        <w:fldChar w:fldCharType="begin">
          <w:fldData xml:space="preserve">PEVuZE5vdGU+PENpdGU+PEF1dGhvcj5CcnVua2hvcnN0PC9BdXRob3I+PFllYXI+MjAwODwvWWVh
cj48UmVjTnVtPjI5PC9SZWNOdW0+PERpc3BsYXlUZXh0PlsxMS0xMywgMTYsIDI5LCAzNl08L0Rp
c3BsYXlUZXh0PjxyZWNvcmQ+PHJlYy1udW1iZXI+Mjk8L3JlYy1udW1iZXI+PGZvcmVpZ24ta2V5
cz48a2V5IGFwcD0iRU4iIGRiLWlkPSJ4d3p0czU1ZDJkcmYyMmVwZGF5eDlzeDM1eHd2dHJkYXph
MDUiPjI5PC9rZXk+PC9mb3JlaWduLWtleXM+PHJlZi10eXBlIG5hbWU9IkpvdXJuYWwgQXJ0aWNs
ZSI+MTc8L3JlZi10eXBlPjxjb250cmlidXRvcnM+PGF1dGhvcnM+PGF1dGhvcj5CcnVua2hvcnN0
LCBGLiBNLjwvYXV0aG9yPjxhdXRob3I+RW5nZWwsIEMuPC9hdXRob3I+PGF1dGhvcj5CbG9vcywg
Ri48L2F1dGhvcj48YXV0aG9yPk1laWVyLUhlbGxtYW5uLCBBLjwvYXV0aG9yPjxhdXRob3I+UmFn
YWxsZXIsIE0uPC9hdXRob3I+PGF1dGhvcj5XZWlsZXIsIE4uPC9hdXRob3I+PGF1dGhvcj5Nb2Vy
ZXIsIE8uPC9hdXRob3I+PGF1dGhvcj5HcnVlbmRsaW5nLCBNLjwvYXV0aG9yPjxhdXRob3I+T3Bw
ZXJ0LCBNLjwvYXV0aG9yPjxhdXRob3I+R3JvbmQsIFMuPC9hdXRob3I+PGF1dGhvcj5PbHRob2Zm
LCBELjwvYXV0aG9yPjxhdXRob3I+SmFzY2hpbnNraSwgVS48L2F1dGhvcj48YXV0aG9yPkpvaG4s
IFMuPC9hdXRob3I+PGF1dGhvcj5Sb3NzYWludCwgUi48L2F1dGhvcj48YXV0aG9yPldlbHRlLCBU
LjwvYXV0aG9yPjxhdXRob3I+U2NoYWVmZXIsIE0uPC9hdXRob3I+PGF1dGhvcj5LZXJuLCBQLjwv
YXV0aG9yPjxhdXRob3I+S3VobnQsIEUuPC9hdXRob3I+PGF1dGhvcj5LaWVobnRvcGYsIE0uPC9h
dXRob3I+PGF1dGhvcj5IYXJ0b2csIEMuPC9hdXRob3I+PGF1dGhvcj5OYXRhbnNvbiwgQy48L2F1
dGhvcj48YXV0aG9yPkxvZWZmbGVyLCBNLjwvYXV0aG9yPjxhdXRob3I+UmVpbmhhcnQsIEsuPC9h
dXRob3I+PC9hdXRob3JzPjwvY29udHJpYnV0b3JzPjxhdXRoLWFkZHJlc3M+RGVwYXJ0bWVudCBv
ZiBBbmVzdGhlc2lvbG9neSBhbmQgSW50ZW5zaXZlIENhcmUgTWVkaWNpbmUsIEZyaWVkcmljaCBT
Y2hpbGxlciBVbml2ZXJzaXR5LCBKZW5hLCBHZXJtYW55LjwvYXV0aC1hZGRyZXNzPjx0aXRsZXM+
PHRpdGxlPkludGVuc2l2ZSBpbnN1bGluIHRoZXJhcHkgYW5kIHBlbnRhc3RhcmNoIHJlc3VzY2l0
YXRpb24gaW4gc2V2ZXJlIHNlcHNpczwvdGl0bGU+PHNlY29uZGFyeS10aXRsZT5OIEVuZ2wgSiBN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IG9mIG1lZGljaW5lPC9hYmJyLTE+PC9hbHQtcGVyaW9kaWNhbD48cGFnZXM+MTI1LTM5PC9wYWdl
cz48dm9sdW1lPjM1ODwvdm9sdW1lPjxudW1iZXI+MjwvbnVtYmVyPjxlZGl0aW9uPjIwMDgvMDEv
MTE8L2VkaXRpb24+PGtleXdvcmRzPjxrZXl3b3JkPkFjdXRlIEtpZG5leSBJbmp1cnkvIGV0aW9s
b2d5PC9rZXl3b3JkPjxrZXl3b3JkPkFnZWQ8L2tleXdvcmQ+PGtleXdvcmQ+Q29tYmluZWQgTW9k
YWxpdHkgVGhlcmFweTwva2V5d29yZD48a2V5d29yZD5Dcml0aWNhbCBJbGxuZXNzPC9rZXl3b3Jk
PjxrZXl3b3JkPkRvc2UtUmVzcG9uc2UgUmVsYXRpb25zaGlwLCBEcnVnPC9rZXl3b3JkPjxrZXl3
b3JkPkZlbWFsZTwva2V5d29yZD48a2V5d29yZD5GbHVpZCBUaGVyYXB5PC9rZXl3b3JkPjxrZXl3
b3JkPkhldGFzdGFyY2gvYWRtaW5pc3RyYXRpb24gJmFtcDsgZG9zYWdlLyBhZHZlcnNlIGVmZmVj
dHMvdGhlcmFwZXV0aWMgdXNlPC9rZXl3b3JkPjxrZXl3b3JkPkh1bWFuczwva2V5d29yZD48a2V5
d29yZD5IeXBvZ2x5Y2VtaWEvIGNoZW1pY2FsbHkgaW5kdWNlZDwva2V5d29yZD48a2V5d29yZD5I
eXBvZ2x5Y2VtaWMgQWdlbnRzLyBhZG1pbmlzdHJhdGlvbiAmYW1wOyBkb3NhZ2UvYWR2ZXJzZSBl
ZmZlY3RzPC9rZXl3b3JkPjxrZXl3b3JkPkluZnVzaW9ucywgSW50cmF2ZW5vdXM8L2tleXdvcmQ+
PGtleXdvcmQ+SW5zdWxpbi8gYWRtaW5pc3RyYXRpb24gJmFtcDsgZG9zYWdlL2FkdmVyc2UgZWZm
ZWN0czwva2V5d29yZD48a2V5d29yZD5Jc290b25pYyBTb2x1dGlvbnMvYWR2ZXJzZSBlZmZlY3Rz
L3RoZXJhcGV1dGljIHVzZTwva2V5d29yZD48a2V5d29yZD5LYXBsYW4tTWVpZXIgRXN0aW1hdGU8
L2tleXdvcmQ+PGtleXdvcmQ+TWFsZTwva2V5d29yZD48a2V5d29yZD5NaWRkbGUgQWdlZDwva2V5
d29yZD48a2V5d29yZD5NdWx0aXZhcmlhdGUgQW5hbHlzaXM8L2tleXdvcmQ+PGtleXdvcmQ+Umlz
ayBGYWN0b3JzPC9rZXl3b3JkPjxrZXl3b3JkPlNlcHNpcy9kcnVnIHRoZXJhcHkvbW9ydGFsaXR5
LyB0aGVyYXB5PC9rZXl3b3JkPjxrZXl3b3JkPlRyZWF0bWVudCBGYWlsdXJlPC9rZXl3b3JkPjwv
a2V5d29yZHM+PGRhdGVzPjx5ZWFyPjIwMDg8L3llYXI+PHB1Yi1kYXRlcz48ZGF0ZT5KYW4gMTA8
L2RhdGU+PC9wdWItZGF0ZXM+PC9kYXRlcz48aXNibj4xNTMzLTQ0MDYgKEVsZWN0cm9uaWMpJiN4
RDswMDI4LTQ3OTMgKExpbmtpbmcpPC9pc2JuPjxhY2Nlc3Npb24tbnVtPjE4MTg0OTU4PC9hY2Nl
c3Npb24tbnVtPjx1cmxzPjxyZWxhdGVkLXVybHM+PHVybD5odHRwOi8vd3d3Lm5lam0ub3JnL2Rv
aS9wZGYvMTAuMTA1Ni9ORUpNb2EwNzA3MTY8L3VybD48L3JlbGF0ZWQtdXJscz48L3VybHM+PGVs
ZWN0cm9uaWMtcmVzb3VyY2UtbnVtPjEwLjEwNTYvTkVKTW9hMDcwNzE2PC9lbGVjdHJvbmljLXJl
c291cmNlLW51bT48cmVtb3RlLWRhdGFiYXNlLXByb3ZpZGVyPk5MTTwvcmVtb3RlLWRhdGFiYXNl
LXByb3ZpZGVyPjxsYW5ndWFnZT5lbmc8L2xhbmd1YWdlPjwvcmVjb3JkPjwvQ2l0ZT48Q2l0ZT48
QXV0aG9yPkZpbmZlcjwvQXV0aG9yPjxZZWFyPjIwMDQ8L1llYXI+PFJlY051bT4yMDwvUmVjTnVt
PjxyZWNvcmQ+PHJlYy1udW1iZXI+MjA8L3JlYy1udW1iZXI+PGZvcmVpZ24ta2V5cz48a2V5IGFw
cD0iRU4iIGRiLWlkPSJ4d3p0czU1ZDJkcmYyMmVwZGF5eDlzeDM1eHd2dHJkYXphMDUiPjIwPC9r
ZXk+PC9mb3JlaWduLWtleXM+PHJlZi10eXBlIG5hbWU9IkpvdXJuYWwgQXJ0aWNsZSI+MTc8L3Jl
Zi10eXBlPjxjb250cmlidXRvcnM+PGF1dGhvcnM+PGF1dGhvcj5GaW5mZXIsIFMuPC9hdXRob3I+
PGF1dGhvcj5CZWxsb21vLCBSLjwvYXV0aG9yPjxhdXRob3I+Qm95Y2UsIE4uPC9hdXRob3I+PGF1
dGhvcj5GcmVuY2gsIEouPC9hdXRob3I+PGF1dGhvcj5NeWJ1cmdoLCBKLjwvYXV0aG9yPjxhdXRo
b3I+Tm9ydG9uLCBSLjwvYXV0aG9yPjwvYXV0aG9ycz48L2NvbnRyaWJ1dG9ycz48YXV0aC1hZGRy
ZXNzPkFOWklDUyBDVEcsIExldmVsIDMsIDEwIElldmVycyBTdC4sIENhcmx0b24sIFZJQyAzMDUz
LCBBdXN0cmFsaWEuIGN0Z0BhbnppY3MuY29tLmF1PC9hdXRoLWFkZHJlc3M+PHRpdGxlcz48dGl0
bGU+QSBjb21wYXJpc29uIG9mIGFsYnVtaW4gYW5kIHNhbGluZSBmb3IgZmx1aWQgcmVzdXNjaXRh
dGlvbiBpbiB0aGUgaW50ZW5zaXZlIGNhcmUgdW5pdDwvdGl0bGU+PHNlY29uZGFyeS10aXRsZT5O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ZCBqb3VybmFsIG9mIG1lZGljaW5lPC9hYmJyLTE+PC9hbHQtcGVyaW9kaWNhbD48cGFnZXM+MjI0
Ny01NjwvcGFnZXM+PHZvbHVtZT4zNTA8L3ZvbHVtZT48bnVtYmVyPjIyPC9udW1iZXI+PGVkaXRp
b24+MjAwNC8wNS8yODwvZWRpdGlvbj48a2V5d29yZHM+PGtleXdvcmQ+QWR1bHQ8L2tleXdvcmQ+
PGtleXdvcmQ+QWxidW1pbnMvIHRoZXJhcGV1dGljIHVzZTwva2V5d29yZD48a2V5d29yZD5CbG9v
ZCBQcmVzc3VyZTwva2V5d29yZD48a2V5d29yZD5Dcml0aWNhbCBJbGxuZXNzL21vcnRhbGl0eS8g
dGhlcmFweTwva2V5d29yZD48a2V5d29yZD5Eb3VibGUtQmxpbmQgTWV0aG9kPC9rZXl3b3JkPjxr
ZXl3b3JkPkZlbWFsZTwva2V5d29yZD48a2V5d29yZD5GbHVpZCBUaGVyYXB5LyBtZXRob2RzPC9r
ZXl3b3JkPjxrZXl3b3JkPkhlYXJ0IFJhdGU8L2tleXdvcmQ+PGtleXdvcmQ+SHVtYW5zPC9rZXl3
b3JkPjxrZXl3b3JkPkh5cG92b2xlbWlhL3BoeXNpb3BhdGhvbG9neS8gdGhlcmFweTwva2V5d29y
ZD48a2V5d29yZD5JbnRlbnNpdmUgQ2FyZSBVbml0czwva2V5d29yZD48a2V5d29yZD5NYWxlPC9r
ZXl3b3JkPjxrZXl3b3JkPk1pZGRsZSBBZ2VkPC9rZXl3b3JkPjxrZXl3b3JkPk11bHRpcGxlIE9y
Z2FuIEZhaWx1cmUvZXBpZGVtaW9sb2d5PC9rZXl3b3JkPjxrZXl3b3JkPlJpc2s8L2tleXdvcmQ+
PGtleXdvcmQ+U29kaXVtIENobG9yaWRlLyB0aGVyYXBldXRpYyB1c2U8L2tleXdvcmQ+PGtleXdv
cmQ+U3Vydml2YWwgQW5hbHlzaXM8L2tleXdvcmQ+PGtleXdvcmQ+VHJlYXRtZW50IE91dGNvbWU8
L2tleXdvcmQ+PC9rZXl3b3Jkcz48ZGF0ZXM+PHllYXI+MjAwNDwveWVhcj48cHViLWRhdGVzPjxk
YXRlPk1heSAyNzwvZGF0ZT48L3B1Yi1kYXRlcz48L2RhdGVzPjxpc2JuPjE1MzMtNDQwNiAoRWxl
Y3Ryb25pYykmI3hEOzAwMjgtNDc5MyAoTGlua2luZyk8L2lzYm4+PGFjY2Vzc2lvbi1udW0+MTUx
NjM3NzQ8L2FjY2Vzc2lvbi1udW0+PHVybHM+PHJlbGF0ZWQtdXJscz48dXJsPmh0dHA6Ly93d3cu
bmVqbS5vcmcvZG9pL3BkZi8xMC4xMDU2L05FSk1vYTA0MDIzMjwvdXJsPjwvcmVsYXRlZC11cmxz
PjwvdXJscz48ZWxlY3Ryb25pYy1yZXNvdXJjZS1udW0+MTAuMTA1Ni9ORUpNb2EwNDAyMzI8L2Vs
ZWN0cm9uaWMtcmVzb3VyY2UtbnVtPjxyZW1vdGUtZGF0YWJhc2UtcHJvdmlkZXI+TkxNPC9yZW1v
dGUtZGF0YWJhc2UtcHJvdmlkZXI+PGxhbmd1YWdlPmVuZzwvbGFuZ3VhZ2U+PC9yZWNvcmQ+PC9D
aXRlPjxDaXRlPjxBdXRob3I+TXlidXJnaDwvQXV0aG9yPjxZZWFyPjIwMTI8L1llYXI+PFJlY051
bT4xMzwvUmVjTnVtPjxyZWNvcmQ+PHJlYy1udW1iZXI+MTM8L3JlYy1udW1iZXI+PGZvcmVpZ24t
a2V5cz48a2V5IGFwcD0iRU4iIGRiLWlkPSJ4d3p0czU1ZDJkcmYyMmVwZGF5eDlzeDM1eHd2dHJk
YXphMDUiPjEzPC9rZXk+PC9mb3JlaWduLWtleXM+PHJlZi10eXBlIG5hbWU9IkpvdXJuYWwgQXJ0
aWNsZSI+MTc8L3JlZi10eXBlPjxjb250cmlidXRvcnM+PGF1dGhvcnM+PGF1dGhvcj5NeWJ1cmdo
LCBKLiBBLjwvYXV0aG9yPjxhdXRob3I+RmluZmVyLCBTLjwvYXV0aG9yPjxhdXRob3I+QmVsbG9t
bywgUi48L2F1dGhvcj48YXV0aG9yPkJpbGxvdCwgTC48L2F1dGhvcj48YXV0aG9yPkNhc3MsIEEu
PC9hdXRob3I+PGF1dGhvcj5HYXR0YXMsIEQuPC9hdXRob3I+PGF1dGhvcj5HbGFzcywgUC48L2F1
dGhvcj48YXV0aG9yPkxpcG1hbiwgSi48L2F1dGhvcj48YXV0aG9yPkxpdSwgQi48L2F1dGhvcj48
YXV0aG9yPk1jQXJ0aHVyLCBDLjwvYXV0aG9yPjxhdXRob3I+TWNHdWlubmVzcywgUy48L2F1dGhv
cj48YXV0aG9yPlJhamJoYW5kYXJpLCBELjwvYXV0aG9yPjxhdXRob3I+VGF5bG9yLCBDLiBCLjwv
YXV0aG9yPjxhdXRob3I+V2ViYiwgUy4gQS48L2F1dGhvcj48YXV0aG9yPkNoZXN0IEludmVzdGln
YXRvcnM8L2F1dGhvcj48YXV0aG9yPkF1c3RyYWxpYW4sPC9hdXRob3I+PGF1dGhvcj5OZXcgWmVh
bGFuZCBJbnRlbnNpdmUgQ2FyZSBTb2NpZXR5IENsaW5pY2FsIFRyaWFscywgR3JvdXA8L2F1dGhv
cj48L2F1dGhvcnM+PC9jb250cmlidXRvcnM+PGF1dGgtYWRkcmVzcz5EaXZpc2lvbiBvZiBDcml0
aWNhbCBDYXJlIGFuZCBUcmF1bWEsIEdlb3JnZSBJbnN0aXR1dGUgZm9yIEdsb2JhbCBIZWFsdGgs
IFN5ZG5leSwgTlNXLCBBdXN0cmFsaWEuIGpteWJ1cmdoQGdlb3JnZWluc3RpdHV0ZS5vcmcuYXU8
L2F1dGgtYWRkcmVzcz48dGl0bGVzPjx0aXRsZT5IeWRyb3h5ZXRoeWwgc3RhcmNoIG9yIHNhbGlu
ZSBmb3IgZmx1aWQgcmVzdXNjaXRhdGlvbiBpbiBpbnRlbnNpdmUgY2FyZTwvdGl0bGU+PHNlY29u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bD48cGFnZXM+MTkwMS0xMTwvcGFnZXM+PHZvbHVtZT4zNjc8L3ZvbHVtZT48bnVtYmVyPjIwPC9u
dW1iZXI+PGtleXdvcmRzPjxrZXl3b3JkPkFkdWx0PC9rZXl3b3JkPjxrZXl3b3JkPkFnZWQ8L2tl
eXdvcmQ+PGtleXdvcmQ+Q3JlYXRpbmluZS9ibG9vZC91cmluZTwva2V5d29yZD48a2V5d29yZD5D
cml0aWNhbCBJbGxuZXNzL21vcnRhbGl0eS8qdGhlcmFweTwva2V5d29yZD48a2V5d29yZD5GZW1h
bGU8L2tleXdvcmQ+PGtleXdvcmQ+Rmx1aWQgVGhlcmFweS9hZHZlcnNlIGVmZmVjdHMvKm1ldGhv
ZHM8L2tleXdvcmQ+PGtleXdvcmQ+SGV0YXN0YXJjaC9hZHZlcnNlIGVmZmVjdHMvKnRoZXJhcGV1
dGljIHVzZTwva2V5d29yZD48a2V5d29yZD5Ib3NwaXRhbCBNb3J0YWxpdHk8L2tleXdvcmQ+PGtl
eXdvcmQ+SHVtYW5zPC9rZXl3b3JkPjxrZXl3b3JkPkludGVuc2l2ZSBDYXJlPC9rZXl3b3JkPjxr
ZXl3b3JkPkludGVuc2l2ZSBDYXJlIFVuaXRzPC9rZXl3b3JkPjxrZXl3b3JkPkludGVudGlvbiB0
byBUcmVhdCBBbmFseXNpczwva2V5d29yZD48a2V5d29yZD5LaWRuZXkgRGlzZWFzZXMvZXRpb2xv
Z3k8L2tleXdvcmQ+PGtleXdvcmQ+TWFsZTwva2V5d29yZD48a2V5d29yZD5NaWRkbGUgQWdlZDwv
a2V5d29yZD48a2V5d29yZD5SZXN1c2NpdGF0aW9uL21ldGhvZHM8L2tleXdvcmQ+PGtleXdvcmQ+
U29kaXVtIENobG9yaWRlL3RoZXJhcGV1dGljIHVzZTwva2V5d29yZD48L2tleXdvcmRzPjxkYXRl
cz48eWVhcj4yMDEyPC95ZWFyPjxwdWItZGF0ZXM+PGRhdGU+Tm92IDE1PC9kYXRlPjwvcHViLWRh
dGVzPjwvZGF0ZXM+PGlzYm4+MTUzMy00NDA2IChFbGVjdHJvbmljKSYjeEQ7MDAyOC00NzkzIChM
aW5raW5nKTwvaXNibj48YWNjZXNzaW9uLW51bT4yMzA3NTEyNzwvYWNjZXNzaW9uLW51bT48dXJs
cz48cmVsYXRlZC11cmxzPjx1cmw+aHR0cDovL3d3dy5uY2JpLm5sbS5uaWguZ292L3B1Ym1lZC8y
MzA3NTEyNzwvdXJsPjwvcmVsYXRlZC11cmxzPjwvdXJscz48ZWxlY3Ryb25pYy1yZXNvdXJjZS1u
dW0+MTAuMTA1Ni9ORUpNb2ExMjA5NzU5PC9lbGVjdHJvbmljLXJlc291cmNlLW51bT48L3JlY29y
ZD48L0NpdGU+PENpdGU+PEF1dGhvcj5QZXJuZXI8L0F1dGhvcj48WWVhcj4yMDEyPC9ZZWFyPjxS
ZWNOdW0+MTQ8L1JlY051bT48cmVjb3JkPjxyZWMtbnVtYmVyPjE0PC9yZWMtbnVtYmVyPjxmb3Jl
aWduLWtleXM+PGtleSBhcHA9IkVOIiBkYi1pZD0ieHd6dHM1NWQyZHJmMjJlcGRheXg5c3gzNXh3
dnRyZGF6YTA1Ij4xNDwva2V5PjwvZm9yZWlnbi1rZXlzPjxyZWYtdHlwZSBuYW1lPSJKb3VybmFs
IEFydGljbGUiPjE3PC9yZWYtdHlwZT48Y29udHJpYnV0b3JzPjxhdXRob3JzPjxhdXRob3I+UGVy
bmVyLCBBLjwvYXV0aG9yPjxhdXRob3I+SGFhc2UsIE4uPC9hdXRob3I+PGF1dGhvcj5HdXR0b3Jt
c2VuLCBBLiBCLjwvYXV0aG9yPjxhdXRob3I+VGVuaHVuZW4sIEouPC9hdXRob3I+PGF1dGhvcj5L
bGVtZW56c29uLCBHLjwvYXV0aG9yPjxhdXRob3I+QW5lbWFuLCBBLjwvYXV0aG9yPjxhdXRob3I+
TWFkc2VuLCBLLiBSLjwvYXV0aG9yPjxhdXRob3I+TW9sbGVyLCBNLiBILjwvYXV0aG9yPjxhdXRo
b3I+RWxramFlciwgSi4gTS48L2F1dGhvcj48YXV0aG9yPlBvdWxzZW4sIEwuIE0uPC9hdXRob3I+
PGF1dGhvcj5CZW5kdHNlbiwgQS48L2F1dGhvcj48YXV0aG9yPldpbmRpbmcsIFIuPC9hdXRob3I+
PGF1dGhvcj5TdGVlbnNlbiwgTS48L2F1dGhvcj48YXV0aG9yPkJlcmV6b3dpY3osIFAuPC9hdXRo
b3I+PGF1dGhvcj5Tb2UtSmVuc2VuLCBQLjwvYXV0aG9yPjxhdXRob3I+QmVzdGxlLCBNLjwvYXV0
aG9yPjxhdXRob3I+U3RyYW5kLCBLLjwvYXV0aG9yPjxhdXRob3I+V2lpcywgSi48L2F1dGhvcj48
YXV0aG9yPldoaXRlLCBKLiBPLjwvYXV0aG9yPjxhdXRob3I+VGhvcm5iZXJnLCBLLiBKLjwvYXV0
aG9yPjxhdXRob3I+UXVpc3QsIEwuPC9hdXRob3I+PGF1dGhvcj5OaWVsc2VuLCBKLjwvYXV0aG9y
PjxhdXRob3I+QW5kZXJzZW4sIEwuIEguPC9hdXRob3I+PGF1dGhvcj5Ib2xzdCwgTC4gQi48L2F1
dGhvcj48YXV0aG9yPlRob3JtYXIsIEsuPC9hdXRob3I+PGF1dGhvcj5LamFlbGRnYWFyZCwgQS4g
TC48L2F1dGhvcj48YXV0aG9yPkZhYnJpdGl1cywgTS4gTC48L2F1dGhvcj48YXV0aG9yPk1vbmRy
dXAsIEYuPC9hdXRob3I+PGF1dGhvcj5Qb3R0LCBGLiBDLjwvYXV0aG9yPjxhdXRob3I+TW9sbGVy
LCBULiBQLjwvYXV0aG9yPjxhdXRob3I+V2lua2VsLCBQLjwvYXV0aG9yPjxhdXRob3I+V2V0dGVy
c2xldiwgSi48L2F1dGhvcj48YXV0aG9yPlMuIFRyaWFsIEdyb3VwPC9hdXRob3I+PGF1dGhvcj5T
Y2FuZGluYXZpYW4gQ3JpdGljYWwgQ2FyZSBUcmlhbHMsIEdyb3VwPC9hdXRob3I+PC9hdXRob3Jz
PjwvY29udHJpYnV0b3JzPjxhdXRoLWFkZHJlc3M+RGVwYXJ0bWVudCBvZiBJbnRlbnNpdmUgQ2Fy
ZSwgQ29wZW5oYWdlbiBVbml2ZXJzaXR5IEhvc3BpdGFsLCBSaWdzaG9zcGl0YWxldCwgQ29wZW5o
YWdlbiwgRGVubWFyay4gYW5kZXJzLnBlcm5lckByaC5yZWdpb25oLmRrPC9hdXRoLWFkZHJlc3M+
PHRpdGxlcz48dGl0bGU+SHlkcm94eWV0aHlsIHN0YXJjaCAxMzAvMC40MiB2ZXJzdXMgUmluZ2Vy
JmFwb3M7cyBhY2V0YXRlIGluIHNldmVyZSBzZXBzaXM8L3RpdGxlPjxzZWNvbmRhcnktdGl0bGU+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NC0zNDwvcGFnZXM+PHZvbHVtZT4zNjc8L3ZvbHVtZT48bnVtYmVyPjI8L251bWJlcj48a2V5d29y
ZHM+PGtleXdvcmQ+QWdlZDwva2V5d29yZD48a2V5d29yZD5Eb3VibGUtQmxpbmQgTWV0aG9kPC9r
ZXl3b3JkPjxrZXl3b3JkPkZlbWFsZTwva2V5d29yZD48a2V5d29yZD4qRmx1aWQgVGhlcmFweS9h
ZHZlcnNlIGVmZmVjdHMvbWV0aG9kczwva2V5d29yZD48a2V5d29yZD5IZW1vcnJoYWdlL2NoZW1p
Y2FsbHkgaW5kdWNlZDwva2V5d29yZD48a2V5d29yZD5IZXRhc3RhcmNoL2FkdmVyc2UgZWZmZWN0
cy8qdGhlcmFwZXV0aWMgdXNlPC9rZXl3b3JkPjxrZXl3b3JkPkh1bWFuczwva2V5d29yZD48a2V5
d29yZD5JbnRlbnRpb24gdG8gVHJlYXQgQW5hbHlzaXM8L2tleXdvcmQ+PGtleXdvcmQ+SXNvdG9u
aWMgU29sdXRpb25zL2FkdmVyc2UgZWZmZWN0cy8qdGhlcmFwZXV0aWMgdXNlPC9rZXl3b3JkPjxr
ZXl3b3JkPktpZG5leSBGYWlsdXJlLCBDaHJvbmljL2V0aW9sb2d5L3RoZXJhcHk8L2tleXdvcmQ+
PGtleXdvcmQ+TWFsZTwva2V5d29yZD48a2V5d29yZD5NaWRkbGUgQWdlZDwva2V5d29yZD48a2V5
d29yZD5SZW5hbCBSZXBsYWNlbWVudCBUaGVyYXB5PC9rZXl3b3JkPjxrZXl3b3JkPlNlcHNpcy9j
b21wbGljYXRpb25zL21vcnRhbGl0eS8qdGhlcmFweTwva2V5d29yZD48L2tleXdvcmRzPjxkYXRl
cz48eWVhcj4yMDEyPC95ZWFyPjxwdWItZGF0ZXM+PGRhdGU+SnVsIDEyPC9kYXRlPjwvcHViLWRh
dGVzPjwvZGF0ZXM+PGlzYm4+MTUzMy00NDA2IChFbGVjdHJvbmljKSYjeEQ7MDAyOC00NzkzIChM
aW5raW5nKTwvaXNibj48YWNjZXNzaW9uLW51bT4yMjczODA4NTwvYWNjZXNzaW9uLW51bT48dXJs
cz48cmVsYXRlZC11cmxzPjx1cmw+aHR0cDovL3d3dy5uY2JpLm5sbS5uaWguZ292L3B1Ym1lZC8y
MjczODA4NTwvdXJsPjwvcmVsYXRlZC11cmxzPjwvdXJscz48ZWxlY3Ryb25pYy1yZXNvdXJjZS1u
dW0+MTAuMTA1Ni9ORUpNb2ExMjA0MjQyPC9lbGVjdHJvbmljLXJlc291cmNlLW51bT48L3JlY29y
ZD48L0NpdGU+PENpdGU+PEF1dGhvcj5TaWVnZW11bmQ8L0F1dGhvcj48WWVhcj4yMDExPC9ZZWFy
PjxSZWNOdW0+MzA8L1JlY051bT48cmVjb3JkPjxyZWMtbnVtYmVyPjMwPC9yZWMtbnVtYmVyPjxm
b3JlaWduLWtleXM+PGtleSBhcHA9IkVOIiBkYi1pZD0ieHd6dHM1NWQyZHJmMjJlcGRheXg5c3gz
NXh3dnRyZGF6YTA1Ij4zMDwva2V5PjwvZm9yZWlnbi1rZXlzPjxyZWYtdHlwZSBuYW1lPSJVbnB1
Ymxpc2hlZCBXb3JrIj4zNDwvcmVmLXR5cGU+PGNvbnRyaWJ1dG9ycz48YXV0aG9ycz48YXV0aG9y
PlNpZWdlbXVuZCwgTTwvYXV0aG9yPjwvYXV0aG9ycz48L2NvbnRyaWJ1dG9ycz48dGl0bGVzPjx0
aXRsZT5CYXNlbCBTdHVkeSBmb3IgRXZhbHVhdGlvbiBvZiBTdGFyY2ggKDEzMDswLjQpIEluZnVz
aW9uIGluIFNlcHRpYyBQYXRpZW50czogQmFTRVMgKDEzMDswLjQpIFRyaWFsPC90aXRsZT48L3Rp
dGxlcz48ZGF0ZXM+PHllYXI+MjAxMTwveWVhcj48L2RhdGVzPjx1cmxzPjxyZWxhdGVkLXVybHM+
PHVybD5odHRwOi8vY2xpbmljYWx0cmlhbHMuZ292L3Nob3cvTkNUMDAyNzM3Mjg8L3VybD48L3Jl
bGF0ZWQtdXJscz48L3VybHM+PC9yZWNvcmQ+PC9DaXRlPjxDaXRlPjxBdXRob3I+QnJ1bmtob3Jz
dDwvQXV0aG9yPjxZZWFyPjIwMDg8L1llYXI+PFJlY051bT4yOTwvUmVjTnVtPjxyZWNvcmQ+PHJl
Yy1udW1iZXI+Mjk8L3JlYy1udW1iZXI+PGZvcmVpZ24ta2V5cz48a2V5IGFwcD0iRU4iIGRiLWlk
PSJ4d3p0czU1ZDJkcmYyMmVwZGF5eDlzeDM1eHd2dHJkYXphMDUiPjI5PC9rZXk+PC9mb3JlaWdu
LWtleXM+PHJlZi10eXBlIG5hbWU9IkpvdXJuYWwgQXJ0aWNsZSI+MTc8L3JlZi10eXBlPjxjb250
cmlidXRvcnM+PGF1dGhvcnM+PGF1dGhvcj5CcnVua2hvcnN0LCBGLiBNLjwvYXV0aG9yPjxhdXRo
b3I+RW5nZWwsIEMuPC9hdXRob3I+PGF1dGhvcj5CbG9vcywgRi48L2F1dGhvcj48YXV0aG9yPk1l
aWVyLUhlbGxtYW5uLCBBLjwvYXV0aG9yPjxhdXRob3I+UmFnYWxsZXIsIE0uPC9hdXRob3I+PGF1
dGhvcj5XZWlsZXIsIE4uPC9hdXRob3I+PGF1dGhvcj5Nb2VyZXIsIE8uPC9hdXRob3I+PGF1dGhv
cj5HcnVlbmRsaW5nLCBNLjwvYXV0aG9yPjxhdXRob3I+T3BwZXJ0LCBNLjwvYXV0aG9yPjxhdXRo
b3I+R3JvbmQsIFMuPC9hdXRob3I+PGF1dGhvcj5PbHRob2ZmLCBELjwvYXV0aG9yPjxhdXRob3I+
SmFzY2hpbnNraSwgVS48L2F1dGhvcj48YXV0aG9yPkpvaG4sIFMuPC9hdXRob3I+PGF1dGhvcj5S
b3NzYWludCwgUi48L2F1dGhvcj48YXV0aG9yPldlbHRlLCBULjwvYXV0aG9yPjxhdXRob3I+U2No
YWVmZXIsIE0uPC9hdXRob3I+PGF1dGhvcj5LZXJuLCBQLjwvYXV0aG9yPjxhdXRob3I+S3VobnQs
IEUuPC9hdXRob3I+PGF1dGhvcj5LaWVobnRvcGYsIE0uPC9hdXRob3I+PGF1dGhvcj5IYXJ0b2cs
IEMuPC9hdXRob3I+PGF1dGhvcj5OYXRhbnNvbiwgQy48L2F1dGhvcj48YXV0aG9yPkxvZWZmbGVy
LCBNLjwvYXV0aG9yPjxhdXRob3I+UmVpbmhhcnQsIEsuPC9hdXRob3I+PC9hdXRob3JzPjwvY29u
dHJpYnV0b3JzPjxhdXRoLWFkZHJlc3M+RGVwYXJ0bWVudCBvZiBBbmVzdGhlc2lvbG9neSBhbmQg
SW50ZW5zaXZlIENhcmUgTWVkaWNpbmUsIEZyaWVkcmljaCBTY2hpbGxlciBVbml2ZXJzaXR5LCBK
ZW5hLCBHZXJtYW55LjwvYXV0aC1hZGRyZXNzPjx0aXRsZXM+PHRpdGxlPkludGVuc2l2ZSBpbnN1
bGluIHRoZXJhcHkgYW5kIHBlbnRhc3RhcmNoIHJlc3VzY2l0YXRpb24gaW4gc2V2ZXJlIHNlcHNp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PC9hbHQtcGVyaW9kaWNhbD48cGFnZXM+MTI1LTM5PC9wYWdlcz48dm9sdW1lPjM1ODwvdm9sdW1l
PjxudW1iZXI+MjwvbnVtYmVyPjxlZGl0aW9uPjIwMDgvMDEvMTE8L2VkaXRpb24+PGtleXdvcmRz
PjxrZXl3b3JkPkFjdXRlIEtpZG5leSBJbmp1cnkvIGV0aW9sb2d5PC9rZXl3b3JkPjxrZXl3b3Jk
PkFnZWQ8L2tleXdvcmQ+PGtleXdvcmQ+Q29tYmluZWQgTW9kYWxpdHkgVGhlcmFweTwva2V5d29y
ZD48a2V5d29yZD5Dcml0aWNhbCBJbGxuZXNzPC9rZXl3b3JkPjxrZXl3b3JkPkRvc2UtUmVzcG9u
c2UgUmVsYXRpb25zaGlwLCBEcnVnPC9rZXl3b3JkPjxrZXl3b3JkPkZlbWFsZTwva2V5d29yZD48
a2V5d29yZD5GbHVpZCBUaGVyYXB5PC9rZXl3b3JkPjxrZXl3b3JkPkhldGFzdGFyY2gvYWRtaW5p
c3RyYXRpb24gJmFtcDsgZG9zYWdlLyBhZHZlcnNlIGVmZmVjdHMvdGhlcmFwZXV0aWMgdXNlPC9r
ZXl3b3JkPjxrZXl3b3JkPkh1bWFuczwva2V5d29yZD48a2V5d29yZD5IeXBvZ2x5Y2VtaWEvIGNo
ZW1pY2FsbHkgaW5kdWNlZDwva2V5d29yZD48a2V5d29yZD5IeXBvZ2x5Y2VtaWMgQWdlbnRzLyBh
ZG1pbmlzdHJhdGlvbiAmYW1wOyBkb3NhZ2UvYWR2ZXJzZSBlZmZlY3RzPC9rZXl3b3JkPjxrZXl3
b3JkPkluZnVzaW9ucywgSW50cmF2ZW5vdXM8L2tleXdvcmQ+PGtleXdvcmQ+SW5zdWxpbi8gYWRt
aW5pc3RyYXRpb24gJmFtcDsgZG9zYWdlL2FkdmVyc2UgZWZmZWN0czwva2V5d29yZD48a2V5d29y
ZD5Jc290b25pYyBTb2x1dGlvbnMvYWR2ZXJzZSBlZmZlY3RzL3RoZXJhcGV1dGljIHVzZTwva2V5
d29yZD48a2V5d29yZD5LYXBsYW4tTWVpZXIgRXN0aW1hdGU8L2tleXdvcmQ+PGtleXdvcmQ+TWFs
ZTwva2V5d29yZD48a2V5d29yZD5NaWRkbGUgQWdlZDwva2V5d29yZD48a2V5d29yZD5NdWx0aXZh
cmlhdGUgQW5hbHlzaXM8L2tleXdvcmQ+PGtleXdvcmQ+UmlzayBGYWN0b3JzPC9rZXl3b3JkPjxr
ZXl3b3JkPlNlcHNpcy9kcnVnIHRoZXJhcHkvbW9ydGFsaXR5LyB0aGVyYXB5PC9rZXl3b3JkPjxr
ZXl3b3JkPlRyZWF0bWVudCBGYWlsdXJlPC9rZXl3b3JkPjwva2V5d29yZHM+PGRhdGVzPjx5ZWFy
PjIwMDg8L3llYXI+PHB1Yi1kYXRlcz48ZGF0ZT5KYW4gMTA8L2RhdGU+PC9wdWItZGF0ZXM+PC9k
YXRlcz48aXNibj4xNTMzLTQ0MDYgKEVsZWN0cm9uaWMpJiN4RDswMDI4LTQ3OTMgKExpbmtpbmcp
PC9pc2JuPjxhY2Nlc3Npb24tbnVtPjE4MTg0OTU4PC9hY2Nlc3Npb24tbnVtPjx1cmxzPjxyZWxh
dGVkLXVybHM+PHVybD5odHRwOi8vd3d3Lm5lam0ub3JnL2RvaS9wZGYvMTAuMTA1Ni9ORUpNb2Ew
NzA3MTY8L3VybD48L3JlbGF0ZWQtdXJscz48L3VybHM+PGVsZWN0cm9uaWMtcmVzb3VyY2UtbnVt
PjEwLjEwNTYvTkVKTW9hMDcwNzE2PC9lbGVjdHJvbmljLXJlc291cmNlLW51bT48cmVtb3RlLWRh
dGFiYXNlLXByb3ZpZGVyPk5MTTwvcmVtb3RlLWRhdGFiYXNlLXByb3ZpZGVyPjxsYW5ndWFnZT5l
bmc8L2xhbmd1YWdlPjwvcmVjb3JkPjwvQ2l0ZT48Q2l0ZT48QXV0aG9yPkd1aWRldDwvQXV0aG9y
PjxZZWFyPjIwMTI8L1llYXI+PFJlY051bT4yODwvUmVjTnVtPjxyZWNvcmQ+PHJlYy1udW1iZXI+
Mjg8L3JlYy1udW1iZXI+PGZvcmVpZ24ta2V5cz48a2V5IGFwcD0iRU4iIGRiLWlkPSJ4d3p0czU1
ZDJkcmYyMmVwZGF5eDlzeDM1eHd2dHJkYXphMDUiPjI4PC9rZXk+PC9mb3JlaWduLWtleXM+PHJl
Zi10eXBlIG5hbWU9IkpvdXJuYWwgQXJ0aWNsZSI+MTc8L3JlZi10eXBlPjxjb250cmlidXRvcnM+
PGF1dGhvcnM+PGF1dGhvcj5HdWlkZXQsIEIuPC9hdXRob3I+PGF1dGhvcj5NYXJ0aW5ldCwgTy48
L2F1dGhvcj48YXV0aG9yPkJvdWxhaW4sIFQuPC9hdXRob3I+PGF1dGhvcj5QaGlsaXBwYXJ0LCBG
LjwvYXV0aG9yPjxhdXRob3I+UG91c3NlbCwgSi4gRi48L2F1dGhvcj48YXV0aG9yPk1haXplbCwg
Si48L2F1dGhvcj48YXV0aG9yPkZvcmNldmlsbGUsIFguPC9hdXRob3I+PGF1dGhvcj5GZWlzc2Vs
LCBNLjwvYXV0aG9yPjxhdXRob3I+SGFzc2VsbWFubiwgTS48L2F1dGhvcj48YXV0aG9yPkhlaW5p
bmdlciwgQS48L2F1dGhvcj48YXV0aG9yPlZhbiBBa2VuLCBILjwvYXV0aG9yPjwvYXV0aG9ycz48
L2NvbnRyaWJ1dG9ycz48YXV0aC1hZGRyZXNzPlJlYW5pbWF0aW9uIG1lZGljYWxlLCBBc3Npc3Rh
bmNlIFB1YmxpcXVlIC0gSG9waXRhdXggZGUgUGFyaXMsIEhvcGl0YWwgU2FpbnQtQW50b2luZSwg
MTg0IHJ1ZSBkdSBGYXVib3VyZyBTYWludCBBbnRvaW5lLCBQYXJpcywgRi03NTAxMiwgRnJhbmNl
LiBiZXJ0cmFuZC5ndWlkZXRAc2F0LmFwaHAuZnIuPC9hdXRoLWFkZHJlc3M+PHRpdGxlcz48dGl0
bGU+QXNzZXNzbWVudCBvZiBoZW1vZHluYW1pYyBlZmZpY2FjeSBhbmQgc2FmZXR5IG9mIDYlIGh5
ZHJveHlldGh5bHN0YXJjaCAxMzAvMC40IHZzLiAwLjklIE5hQ2wgZmx1aWQgcmVwbGFjZW1lbnQg
aW4gcGF0aWVudHMgd2l0aCBzZXZlcmUgc2Vwc2lzOiBUaGUgQ1JZU1RNQVMgc3R1ZHk8L3RpdGxl
PjxzZWNvbmRhcnktdGl0bGU+Q3JpdCBDYXJlPC9zZWNvbmRhcnktdGl0bGU+PGFsdC10aXRsZT5D
cml0aWNhbCBjYXJlIChMb25kb24sIEVuZ2xhbmQpPC9hbHQtdGl0bGU+PC90aXRsZXM+PHBlcmlv
ZGljYWw+PGZ1bGwtdGl0bGU+Q3JpdCBDYXJlPC9mdWxsLXRpdGxlPjxhYmJyLTE+Q3JpdGljYWwg
Y2FyZSAoTG9uZG9uLCBFbmdsYW5kKTwvYWJici0xPjwvcGVyaW9kaWNhbD48YWx0LXBlcmlvZGlj
YWw+PGZ1bGwtdGl0bGU+Q3JpdCBDYXJlPC9mdWxsLXRpdGxlPjxhYmJyLTE+Q3JpdGljYWwgY2Fy
ZSAoTG9uZG9uLCBFbmdsYW5kKTwvYWJici0xPjwvYWx0LXBlcmlvZGljYWw+PHBhZ2VzPlI5NDwv
cGFnZXM+PHZvbHVtZT4xNjwvdm9sdW1lPjxudW1iZXI+MzwvbnVtYmVyPjxlZGl0aW9uPjIwMTIv
MDUvMjY8L2VkaXRpb24+PGRhdGVzPjx5ZWFyPjIwMTI8L3llYXI+PHB1Yi1kYXRlcz48ZGF0ZT5N
YXkgMjQ8L2RhdGU+PC9wdWItZGF0ZXM+PC9kYXRlcz48aXNibj4xNDY2LTYwOVggKEVsZWN0cm9u
aWMpJiN4RDsxMzY0LTg1MzUgKExpbmtpbmcpPC9pc2JuPjxhY2Nlc3Npb24tbnVtPjIyNjI0NTMx
PC9hY2Nlc3Npb24tbnVtPjx1cmxzPjxyZWxhdGVkLXVybHM+PHVybD5odHRwOi8vY2Nmb3J1bS5j
b20vY29udGVudC9wZGYvY2MxMTM1OC5wZGY8L3VybD48L3JlbGF0ZWQtdXJscz48L3VybHM+PGN1
c3RvbTI+UE1DMzU4MDY0MDwvY3VzdG9tMj48ZWxlY3Ryb25pYy1yZXNvdXJjZS1udW0+MTAuMTE4
Ni9jYzExMzU4PC9lbGVjdHJvbmljLXJlc291cmNlLW51bT48cmVtb3RlLWRhdGFiYXNlLXByb3Zp
ZGVyPk5MTTwvcmVtb3RlLWRhdGFiYXNlLXByb3ZpZGVyPjxsYW5ndWFnZT5Fbmc8L2xhbmd1YWdl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ZS1udW0+PC9yZWNvcmQ+PC9DaXRlPjwvRW5kTm90ZT4A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PEVuZE5vdGU+PENpdGU+PEF1dGhvcj5CcnVua2hvcnN0PC9BdXRob3I+PFllYXI+MjAwODwvWWVh
cj48UmVjTnVtPjI5PC9SZWNOdW0+PERpc3BsYXlUZXh0PlsxMS0xMywgMTYsIDI5LCAzNl08L0Rp
c3BsYXlUZXh0PjxyZWNvcmQ+PHJlYy1udW1iZXI+Mjk8L3JlYy1udW1iZXI+PGZvcmVpZ24ta2V5
cz48a2V5IGFwcD0iRU4iIGRiLWlkPSJ4d3p0czU1ZDJkcmYyMmVwZGF5eDlzeDM1eHd2dHJkYXph
MDUiPjI5PC9rZXk+PC9mb3JlaWduLWtleXM+PHJlZi10eXBlIG5hbWU9IkpvdXJuYWwgQXJ0aWNs
ZSI+MTc8L3JlZi10eXBlPjxjb250cmlidXRvcnM+PGF1dGhvcnM+PGF1dGhvcj5CcnVua2hvcnN0
LCBGLiBNLjwvYXV0aG9yPjxhdXRob3I+RW5nZWwsIEMuPC9hdXRob3I+PGF1dGhvcj5CbG9vcywg
Ri48L2F1dGhvcj48YXV0aG9yPk1laWVyLUhlbGxtYW5uLCBBLjwvYXV0aG9yPjxhdXRob3I+UmFn
YWxsZXIsIE0uPC9hdXRob3I+PGF1dGhvcj5XZWlsZXIsIE4uPC9hdXRob3I+PGF1dGhvcj5Nb2Vy
ZXIsIE8uPC9hdXRob3I+PGF1dGhvcj5HcnVlbmRsaW5nLCBNLjwvYXV0aG9yPjxhdXRob3I+T3Bw
ZXJ0LCBNLjwvYXV0aG9yPjxhdXRob3I+R3JvbmQsIFMuPC9hdXRob3I+PGF1dGhvcj5PbHRob2Zm
LCBELjwvYXV0aG9yPjxhdXRob3I+SmFzY2hpbnNraSwgVS48L2F1dGhvcj48YXV0aG9yPkpvaG4s
IFMuPC9hdXRob3I+PGF1dGhvcj5Sb3NzYWludCwgUi48L2F1dGhvcj48YXV0aG9yPldlbHRlLCBU
LjwvYXV0aG9yPjxhdXRob3I+U2NoYWVmZXIsIE0uPC9hdXRob3I+PGF1dGhvcj5LZXJuLCBQLjwv
YXV0aG9yPjxhdXRob3I+S3VobnQsIEUuPC9hdXRob3I+PGF1dGhvcj5LaWVobnRvcGYsIE0uPC9h
dXRob3I+PGF1dGhvcj5IYXJ0b2csIEMuPC9hdXRob3I+PGF1dGhvcj5OYXRhbnNvbiwgQy48L2F1
dGhvcj48YXV0aG9yPkxvZWZmbGVyLCBNLjwvYXV0aG9yPjxhdXRob3I+UmVpbmhhcnQsIEsuPC9h
dXRob3I+PC9hdXRob3JzPjwvY29udHJpYnV0b3JzPjxhdXRoLWFkZHJlc3M+RGVwYXJ0bWVudCBv
ZiBBbmVzdGhlc2lvbG9neSBhbmQgSW50ZW5zaXZlIENhcmUgTWVkaWNpbmUsIEZyaWVkcmljaCBT
Y2hpbGxlciBVbml2ZXJzaXR5LCBKZW5hLCBHZXJtYW55LjwvYXV0aC1hZGRyZXNzPjx0aXRsZXM+
PHRpdGxlPkludGVuc2l2ZSBpbnN1bGluIHRoZXJhcHkgYW5kIHBlbnRhc3RhcmNoIHJlc3VzY2l0
YXRpb24gaW4gc2V2ZXJlIHNlcHNpczwvdGl0bGU+PHNlY29uZGFyeS10aXRsZT5OIEVuZ2wgSiBN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IG9mIG1lZGljaW5lPC9hYmJyLTE+PC9hbHQtcGVyaW9kaWNhbD48cGFnZXM+MTI1LTM5PC9wYWdl
cz48dm9sdW1lPjM1ODwvdm9sdW1lPjxudW1iZXI+MjwvbnVtYmVyPjxlZGl0aW9uPjIwMDgvMDEv
MTE8L2VkaXRpb24+PGtleXdvcmRzPjxrZXl3b3JkPkFjdXRlIEtpZG5leSBJbmp1cnkvIGV0aW9s
b2d5PC9rZXl3b3JkPjxrZXl3b3JkPkFnZWQ8L2tleXdvcmQ+PGtleXdvcmQ+Q29tYmluZWQgTW9k
YWxpdHkgVGhlcmFweTwva2V5d29yZD48a2V5d29yZD5Dcml0aWNhbCBJbGxuZXNzPC9rZXl3b3Jk
PjxrZXl3b3JkPkRvc2UtUmVzcG9uc2UgUmVsYXRpb25zaGlwLCBEcnVnPC9rZXl3b3JkPjxrZXl3
b3JkPkZlbWFsZTwva2V5d29yZD48a2V5d29yZD5GbHVpZCBUaGVyYXB5PC9rZXl3b3JkPjxrZXl3
b3JkPkhldGFzdGFyY2gvYWRtaW5pc3RyYXRpb24gJmFtcDsgZG9zYWdlLyBhZHZlcnNlIGVmZmVj
dHMvdGhlcmFwZXV0aWMgdXNlPC9rZXl3b3JkPjxrZXl3b3JkPkh1bWFuczwva2V5d29yZD48a2V5
d29yZD5IeXBvZ2x5Y2VtaWEvIGNoZW1pY2FsbHkgaW5kdWNlZDwva2V5d29yZD48a2V5d29yZD5I
eXBvZ2x5Y2VtaWMgQWdlbnRzLyBhZG1pbmlzdHJhdGlvbiAmYW1wOyBkb3NhZ2UvYWR2ZXJzZSBl
ZmZlY3RzPC9rZXl3b3JkPjxrZXl3b3JkPkluZnVzaW9ucywgSW50cmF2ZW5vdXM8L2tleXdvcmQ+
PGtleXdvcmQ+SW5zdWxpbi8gYWRtaW5pc3RyYXRpb24gJmFtcDsgZG9zYWdlL2FkdmVyc2UgZWZm
ZWN0czwva2V5d29yZD48a2V5d29yZD5Jc290b25pYyBTb2x1dGlvbnMvYWR2ZXJzZSBlZmZlY3Rz
L3RoZXJhcGV1dGljIHVzZTwva2V5d29yZD48a2V5d29yZD5LYXBsYW4tTWVpZXIgRXN0aW1hdGU8
L2tleXdvcmQ+PGtleXdvcmQ+TWFsZTwva2V5d29yZD48a2V5d29yZD5NaWRkbGUgQWdlZDwva2V5
d29yZD48a2V5d29yZD5NdWx0aXZhcmlhdGUgQW5hbHlzaXM8L2tleXdvcmQ+PGtleXdvcmQ+Umlz
ayBGYWN0b3JzPC9rZXl3b3JkPjxrZXl3b3JkPlNlcHNpcy9kcnVnIHRoZXJhcHkvbW9ydGFsaXR5
LyB0aGVyYXB5PC9rZXl3b3JkPjxrZXl3b3JkPlRyZWF0bWVudCBGYWlsdXJlPC9rZXl3b3JkPjwv
a2V5d29yZHM+PGRhdGVzPjx5ZWFyPjIwMDg8L3llYXI+PHB1Yi1kYXRlcz48ZGF0ZT5KYW4gMTA8
L2RhdGU+PC9wdWItZGF0ZXM+PC9kYXRlcz48aXNibj4xNTMzLTQ0MDYgKEVsZWN0cm9uaWMpJiN4
RDswMDI4LTQ3OTMgKExpbmtpbmcpPC9pc2JuPjxhY2Nlc3Npb24tbnVtPjE4MTg0OTU4PC9hY2Nl
c3Npb24tbnVtPjx1cmxzPjxyZWxhdGVkLXVybHM+PHVybD5odHRwOi8vd3d3Lm5lam0ub3JnL2Rv
aS9wZGYvMTAuMTA1Ni9ORUpNb2EwNzA3MTY8L3VybD48L3JlbGF0ZWQtdXJscz48L3VybHM+PGVs
ZWN0cm9uaWMtcmVzb3VyY2UtbnVtPjEwLjEwNTYvTkVKTW9hMDcwNzE2PC9lbGVjdHJvbmljLXJl
c291cmNlLW51bT48cmVtb3RlLWRhdGFiYXNlLXByb3ZpZGVyPk5MTTwvcmVtb3RlLWRhdGFiYXNl
LXByb3ZpZGVyPjxsYW5ndWFnZT5lbmc8L2xhbmd1YWdlPjwvcmVjb3JkPjwvQ2l0ZT48Q2l0ZT48
QXV0aG9yPkZpbmZlcjwvQXV0aG9yPjxZZWFyPjIwMDQ8L1llYXI+PFJlY051bT4yMDwvUmVjTnVt
PjxyZWNvcmQ+PHJlYy1udW1iZXI+MjA8L3JlYy1udW1iZXI+PGZvcmVpZ24ta2V5cz48a2V5IGFw
cD0iRU4iIGRiLWlkPSJ4d3p0czU1ZDJkcmYyMmVwZGF5eDlzeDM1eHd2dHJkYXphMDUiPjIwPC9r
ZXk+PC9mb3JlaWduLWtleXM+PHJlZi10eXBlIG5hbWU9IkpvdXJuYWwgQXJ0aWNsZSI+MTc8L3Jl
Zi10eXBlPjxjb250cmlidXRvcnM+PGF1dGhvcnM+PGF1dGhvcj5GaW5mZXIsIFMuPC9hdXRob3I+
PGF1dGhvcj5CZWxsb21vLCBSLjwvYXV0aG9yPjxhdXRob3I+Qm95Y2UsIE4uPC9hdXRob3I+PGF1
dGhvcj5GcmVuY2gsIEouPC9hdXRob3I+PGF1dGhvcj5NeWJ1cmdoLCBKLjwvYXV0aG9yPjxhdXRo
b3I+Tm9ydG9uLCBSLjwvYXV0aG9yPjwvYXV0aG9ycz48L2NvbnRyaWJ1dG9ycz48YXV0aC1hZGRy
ZXNzPkFOWklDUyBDVEcsIExldmVsIDMsIDEwIElldmVycyBTdC4sIENhcmx0b24sIFZJQyAzMDUz
LCBBdXN0cmFsaWEuIGN0Z0BhbnppY3MuY29tLmF1PC9hdXRoLWFkZHJlc3M+PHRpdGxlcz48dGl0
bGU+QSBjb21wYXJpc29uIG9mIGFsYnVtaW4gYW5kIHNhbGluZSBmb3IgZmx1aWQgcmVzdXNjaXRh
dGlvbiBpbiB0aGUgaW50ZW5zaXZlIGNhcmUgdW5pdDwvdGl0bGU+PHNlY29uZGFyeS10aXRsZT5O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ZCBqb3VybmFsIG9mIG1lZGljaW5lPC9hYmJyLTE+PC9hbHQtcGVyaW9kaWNhbD48cGFnZXM+MjI0
Ny01NjwvcGFnZXM+PHZvbHVtZT4zNTA8L3ZvbHVtZT48bnVtYmVyPjIyPC9udW1iZXI+PGVkaXRp
b24+MjAwNC8wNS8yODwvZWRpdGlvbj48a2V5d29yZHM+PGtleXdvcmQ+QWR1bHQ8L2tleXdvcmQ+
PGtleXdvcmQ+QWxidW1pbnMvIHRoZXJhcGV1dGljIHVzZTwva2V5d29yZD48a2V5d29yZD5CbG9v
ZCBQcmVzc3VyZTwva2V5d29yZD48a2V5d29yZD5Dcml0aWNhbCBJbGxuZXNzL21vcnRhbGl0eS8g
dGhlcmFweTwva2V5d29yZD48a2V5d29yZD5Eb3VibGUtQmxpbmQgTWV0aG9kPC9rZXl3b3JkPjxr
ZXl3b3JkPkZlbWFsZTwva2V5d29yZD48a2V5d29yZD5GbHVpZCBUaGVyYXB5LyBtZXRob2RzPC9r
ZXl3b3JkPjxrZXl3b3JkPkhlYXJ0IFJhdGU8L2tleXdvcmQ+PGtleXdvcmQ+SHVtYW5zPC9rZXl3
b3JkPjxrZXl3b3JkPkh5cG92b2xlbWlhL3BoeXNpb3BhdGhvbG9neS8gdGhlcmFweTwva2V5d29y
ZD48a2V5d29yZD5JbnRlbnNpdmUgQ2FyZSBVbml0czwva2V5d29yZD48a2V5d29yZD5NYWxlPC9r
ZXl3b3JkPjxrZXl3b3JkPk1pZGRsZSBBZ2VkPC9rZXl3b3JkPjxrZXl3b3JkPk11bHRpcGxlIE9y
Z2FuIEZhaWx1cmUvZXBpZGVtaW9sb2d5PC9rZXl3b3JkPjxrZXl3b3JkPlJpc2s8L2tleXdvcmQ+
PGtleXdvcmQ+U29kaXVtIENobG9yaWRlLyB0aGVyYXBldXRpYyB1c2U8L2tleXdvcmQ+PGtleXdv
cmQ+U3Vydml2YWwgQW5hbHlzaXM8L2tleXdvcmQ+PGtleXdvcmQ+VHJlYXRtZW50IE91dGNvbWU8
L2tleXdvcmQ+PC9rZXl3b3Jkcz48ZGF0ZXM+PHllYXI+MjAwNDwveWVhcj48cHViLWRhdGVzPjxk
YXRlPk1heSAyNzwvZGF0ZT48L3B1Yi1kYXRlcz48L2RhdGVzPjxpc2JuPjE1MzMtNDQwNiAoRWxl
Y3Ryb25pYykmI3hEOzAwMjgtNDc5MyAoTGlua2luZyk8L2lzYm4+PGFjY2Vzc2lvbi1udW0+MTUx
NjM3NzQ8L2FjY2Vzc2lvbi1udW0+PHVybHM+PHJlbGF0ZWQtdXJscz48dXJsPmh0dHA6Ly93d3cu
bmVqbS5vcmcvZG9pL3BkZi8xMC4xMDU2L05FSk1vYTA0MDIzMjwvdXJsPjwvcmVsYXRlZC11cmxz
PjwvdXJscz48ZWxlY3Ryb25pYy1yZXNvdXJjZS1udW0+MTAuMTA1Ni9ORUpNb2EwNDAyMzI8L2Vs
ZWN0cm9uaWMtcmVzb3VyY2UtbnVtPjxyZW1vdGUtZGF0YWJhc2UtcHJvdmlkZXI+TkxNPC9yZW1v
dGUtZGF0YWJhc2UtcHJvdmlkZXI+PGxhbmd1YWdlPmVuZzwvbGFuZ3VhZ2U+PC9yZWNvcmQ+PC9D
aXRlPjxDaXRlPjxBdXRob3I+TXlidXJnaDwvQXV0aG9yPjxZZWFyPjIwMTI8L1llYXI+PFJlY051
bT4xMzwvUmVjTnVtPjxyZWNvcmQ+PHJlYy1udW1iZXI+MTM8L3JlYy1udW1iZXI+PGZvcmVpZ24t
a2V5cz48a2V5IGFwcD0iRU4iIGRiLWlkPSJ4d3p0czU1ZDJkcmYyMmVwZGF5eDlzeDM1eHd2dHJk
YXphMDUiPjEzPC9rZXk+PC9mb3JlaWduLWtleXM+PHJlZi10eXBlIG5hbWU9IkpvdXJuYWwgQXJ0
aWNsZSI+MTc8L3JlZi10eXBlPjxjb250cmlidXRvcnM+PGF1dGhvcnM+PGF1dGhvcj5NeWJ1cmdo
LCBKLiBBLjwvYXV0aG9yPjxhdXRob3I+RmluZmVyLCBTLjwvYXV0aG9yPjxhdXRob3I+QmVsbG9t
bywgUi48L2F1dGhvcj48YXV0aG9yPkJpbGxvdCwgTC48L2F1dGhvcj48YXV0aG9yPkNhc3MsIEEu
PC9hdXRob3I+PGF1dGhvcj5HYXR0YXMsIEQuPC9hdXRob3I+PGF1dGhvcj5HbGFzcywgUC48L2F1
dGhvcj48YXV0aG9yPkxpcG1hbiwgSi48L2F1dGhvcj48YXV0aG9yPkxpdSwgQi48L2F1dGhvcj48
YXV0aG9yPk1jQXJ0aHVyLCBDLjwvYXV0aG9yPjxhdXRob3I+TWNHdWlubmVzcywgUy48L2F1dGhv
cj48YXV0aG9yPlJhamJoYW5kYXJpLCBELjwvYXV0aG9yPjxhdXRob3I+VGF5bG9yLCBDLiBCLjwv
YXV0aG9yPjxhdXRob3I+V2ViYiwgUy4gQS48L2F1dGhvcj48YXV0aG9yPkNoZXN0IEludmVzdGln
YXRvcnM8L2F1dGhvcj48YXV0aG9yPkF1c3RyYWxpYW4sPC9hdXRob3I+PGF1dGhvcj5OZXcgWmVh
bGFuZCBJbnRlbnNpdmUgQ2FyZSBTb2NpZXR5IENsaW5pY2FsIFRyaWFscywgR3JvdXA8L2F1dGhv
cj48L2F1dGhvcnM+PC9jb250cmlidXRvcnM+PGF1dGgtYWRkcmVzcz5EaXZpc2lvbiBvZiBDcml0
aWNhbCBDYXJlIGFuZCBUcmF1bWEsIEdlb3JnZSBJbnN0aXR1dGUgZm9yIEdsb2JhbCBIZWFsdGgs
IFN5ZG5leSwgTlNXLCBBdXN0cmFsaWEuIGpteWJ1cmdoQGdlb3JnZWluc3RpdHV0ZS5vcmcuYXU8
L2F1dGgtYWRkcmVzcz48dGl0bGVzPjx0aXRsZT5IeWRyb3h5ZXRoeWwgc3RhcmNoIG9yIHNhbGlu
ZSBmb3IgZmx1aWQgcmVzdXNjaXRhdGlvbiBpbiBpbnRlbnNpdmUgY2FyZTwvdGl0bGU+PHNlY29u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bD48cGFnZXM+MTkwMS0xMTwvcGFnZXM+PHZvbHVtZT4zNjc8L3ZvbHVtZT48bnVtYmVyPjIwPC9u
dW1iZXI+PGtleXdvcmRzPjxrZXl3b3JkPkFkdWx0PC9rZXl3b3JkPjxrZXl3b3JkPkFnZWQ8L2tl
eXdvcmQ+PGtleXdvcmQ+Q3JlYXRpbmluZS9ibG9vZC91cmluZTwva2V5d29yZD48a2V5d29yZD5D
cml0aWNhbCBJbGxuZXNzL21vcnRhbGl0eS8qdGhlcmFweTwva2V5d29yZD48a2V5d29yZD5GZW1h
bGU8L2tleXdvcmQ+PGtleXdvcmQ+Rmx1aWQgVGhlcmFweS9hZHZlcnNlIGVmZmVjdHMvKm1ldGhv
ZHM8L2tleXdvcmQ+PGtleXdvcmQ+SGV0YXN0YXJjaC9hZHZlcnNlIGVmZmVjdHMvKnRoZXJhcGV1
dGljIHVzZTwva2V5d29yZD48a2V5d29yZD5Ib3NwaXRhbCBNb3J0YWxpdHk8L2tleXdvcmQ+PGtl
eXdvcmQ+SHVtYW5zPC9rZXl3b3JkPjxrZXl3b3JkPkludGVuc2l2ZSBDYXJlPC9rZXl3b3JkPjxr
ZXl3b3JkPkludGVuc2l2ZSBDYXJlIFVuaXRzPC9rZXl3b3JkPjxrZXl3b3JkPkludGVudGlvbiB0
byBUcmVhdCBBbmFseXNpczwva2V5d29yZD48a2V5d29yZD5LaWRuZXkgRGlzZWFzZXMvZXRpb2xv
Z3k8L2tleXdvcmQ+PGtleXdvcmQ+TWFsZTwva2V5d29yZD48a2V5d29yZD5NaWRkbGUgQWdlZDwv
a2V5d29yZD48a2V5d29yZD5SZXN1c2NpdGF0aW9uL21ldGhvZHM8L2tleXdvcmQ+PGtleXdvcmQ+
U29kaXVtIENobG9yaWRlL3RoZXJhcGV1dGljIHVzZTwva2V5d29yZD48L2tleXdvcmRzPjxkYXRl
cz48eWVhcj4yMDEyPC95ZWFyPjxwdWItZGF0ZXM+PGRhdGU+Tm92IDE1PC9kYXRlPjwvcHViLWRh
dGVzPjwvZGF0ZXM+PGlzYm4+MTUzMy00NDA2IChFbGVjdHJvbmljKSYjeEQ7MDAyOC00NzkzIChM
aW5raW5nKTwvaXNibj48YWNjZXNzaW9uLW51bT4yMzA3NTEyNzwvYWNjZXNzaW9uLW51bT48dXJs
cz48cmVsYXRlZC11cmxzPjx1cmw+aHR0cDovL3d3dy5uY2JpLm5sbS5uaWguZ292L3B1Ym1lZC8y
MzA3NTEyNzwvdXJsPjwvcmVsYXRlZC11cmxzPjwvdXJscz48ZWxlY3Ryb25pYy1yZXNvdXJjZS1u
dW0+MTAuMTA1Ni9ORUpNb2ExMjA5NzU5PC9lbGVjdHJvbmljLXJlc291cmNlLW51bT48L3JlY29y
ZD48L0NpdGU+PENpdGU+PEF1dGhvcj5QZXJuZXI8L0F1dGhvcj48WWVhcj4yMDEyPC9ZZWFyPjxS
ZWNOdW0+MTQ8L1JlY051bT48cmVjb3JkPjxyZWMtbnVtYmVyPjE0PC9yZWMtbnVtYmVyPjxmb3Jl
aWduLWtleXM+PGtleSBhcHA9IkVOIiBkYi1pZD0ieHd6dHM1NWQyZHJmMjJlcGRheXg5c3gzNXh3
dnRyZGF6YTA1Ij4xNDwva2V5PjwvZm9yZWlnbi1rZXlzPjxyZWYtdHlwZSBuYW1lPSJKb3VybmFs
IEFydGljbGUiPjE3PC9yZWYtdHlwZT48Y29udHJpYnV0b3JzPjxhdXRob3JzPjxhdXRob3I+UGVy
bmVyLCBBLjwvYXV0aG9yPjxhdXRob3I+SGFhc2UsIE4uPC9hdXRob3I+PGF1dGhvcj5HdXR0b3Jt
c2VuLCBBLiBCLjwvYXV0aG9yPjxhdXRob3I+VGVuaHVuZW4sIEouPC9hdXRob3I+PGF1dGhvcj5L
bGVtZW56c29uLCBHLjwvYXV0aG9yPjxhdXRob3I+QW5lbWFuLCBBLjwvYXV0aG9yPjxhdXRob3I+
TWFkc2VuLCBLLiBSLjwvYXV0aG9yPjxhdXRob3I+TW9sbGVyLCBNLiBILjwvYXV0aG9yPjxhdXRo
b3I+RWxramFlciwgSi4gTS48L2F1dGhvcj48YXV0aG9yPlBvdWxzZW4sIEwuIE0uPC9hdXRob3I+
PGF1dGhvcj5CZW5kdHNlbiwgQS48L2F1dGhvcj48YXV0aG9yPldpbmRpbmcsIFIuPC9hdXRob3I+
PGF1dGhvcj5TdGVlbnNlbiwgTS48L2F1dGhvcj48YXV0aG9yPkJlcmV6b3dpY3osIFAuPC9hdXRo
b3I+PGF1dGhvcj5Tb2UtSmVuc2VuLCBQLjwvYXV0aG9yPjxhdXRob3I+QmVzdGxlLCBNLjwvYXV0
aG9yPjxhdXRob3I+U3RyYW5kLCBLLjwvYXV0aG9yPjxhdXRob3I+V2lpcywgSi48L2F1dGhvcj48
YXV0aG9yPldoaXRlLCBKLiBPLjwvYXV0aG9yPjxhdXRob3I+VGhvcm5iZXJnLCBLLiBKLjwvYXV0
aG9yPjxhdXRob3I+UXVpc3QsIEwuPC9hdXRob3I+PGF1dGhvcj5OaWVsc2VuLCBKLjwvYXV0aG9y
PjxhdXRob3I+QW5kZXJzZW4sIEwuIEguPC9hdXRob3I+PGF1dGhvcj5Ib2xzdCwgTC4gQi48L2F1
dGhvcj48YXV0aG9yPlRob3JtYXIsIEsuPC9hdXRob3I+PGF1dGhvcj5LamFlbGRnYWFyZCwgQS4g
TC48L2F1dGhvcj48YXV0aG9yPkZhYnJpdGl1cywgTS4gTC48L2F1dGhvcj48YXV0aG9yPk1vbmRy
dXAsIEYuPC9hdXRob3I+PGF1dGhvcj5Qb3R0LCBGLiBDLjwvYXV0aG9yPjxhdXRob3I+TW9sbGVy
LCBULiBQLjwvYXV0aG9yPjxhdXRob3I+V2lua2VsLCBQLjwvYXV0aG9yPjxhdXRob3I+V2V0dGVy
c2xldiwgSi48L2F1dGhvcj48YXV0aG9yPlMuIFRyaWFsIEdyb3VwPC9hdXRob3I+PGF1dGhvcj5T
Y2FuZGluYXZpYW4gQ3JpdGljYWwgQ2FyZSBUcmlhbHMsIEdyb3VwPC9hdXRob3I+PC9hdXRob3Jz
PjwvY29udHJpYnV0b3JzPjxhdXRoLWFkZHJlc3M+RGVwYXJ0bWVudCBvZiBJbnRlbnNpdmUgQ2Fy
ZSwgQ29wZW5oYWdlbiBVbml2ZXJzaXR5IEhvc3BpdGFsLCBSaWdzaG9zcGl0YWxldCwgQ29wZW5o
YWdlbiwgRGVubWFyay4gYW5kZXJzLnBlcm5lckByaC5yZWdpb25oLmRrPC9hdXRoLWFkZHJlc3M+
PHRpdGxlcz48dGl0bGU+SHlkcm94eWV0aHlsIHN0YXJjaCAxMzAvMC40MiB2ZXJzdXMgUmluZ2Vy
JmFwb3M7cyBhY2V0YXRlIGluIHNldmVyZSBzZXBzaXM8L3RpdGxlPjxzZWNvbmRhcnktdGl0bGU+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NC0zNDwvcGFnZXM+PHZvbHVtZT4zNjc8L3ZvbHVtZT48bnVtYmVyPjI8L251bWJlcj48a2V5d29y
ZHM+PGtleXdvcmQ+QWdlZDwva2V5d29yZD48a2V5d29yZD5Eb3VibGUtQmxpbmQgTWV0aG9kPC9r
ZXl3b3JkPjxrZXl3b3JkPkZlbWFsZTwva2V5d29yZD48a2V5d29yZD4qRmx1aWQgVGhlcmFweS9h
ZHZlcnNlIGVmZmVjdHMvbWV0aG9kczwva2V5d29yZD48a2V5d29yZD5IZW1vcnJoYWdlL2NoZW1p
Y2FsbHkgaW5kdWNlZDwva2V5d29yZD48a2V5d29yZD5IZXRhc3RhcmNoL2FkdmVyc2UgZWZmZWN0
cy8qdGhlcmFwZXV0aWMgdXNlPC9rZXl3b3JkPjxrZXl3b3JkPkh1bWFuczwva2V5d29yZD48a2V5
d29yZD5JbnRlbnRpb24gdG8gVHJlYXQgQW5hbHlzaXM8L2tleXdvcmQ+PGtleXdvcmQ+SXNvdG9u
aWMgU29sdXRpb25zL2FkdmVyc2UgZWZmZWN0cy8qdGhlcmFwZXV0aWMgdXNlPC9rZXl3b3JkPjxr
ZXl3b3JkPktpZG5leSBGYWlsdXJlLCBDaHJvbmljL2V0aW9sb2d5L3RoZXJhcHk8L2tleXdvcmQ+
PGtleXdvcmQ+TWFsZTwva2V5d29yZD48a2V5d29yZD5NaWRkbGUgQWdlZDwva2V5d29yZD48a2V5
d29yZD5SZW5hbCBSZXBsYWNlbWVudCBUaGVyYXB5PC9rZXl3b3JkPjxrZXl3b3JkPlNlcHNpcy9j
b21wbGljYXRpb25zL21vcnRhbGl0eS8qdGhlcmFweTwva2V5d29yZD48L2tleXdvcmRzPjxkYXRl
cz48eWVhcj4yMDEyPC95ZWFyPjxwdWItZGF0ZXM+PGRhdGU+SnVsIDEyPC9kYXRlPjwvcHViLWRh
dGVzPjwvZGF0ZXM+PGlzYm4+MTUzMy00NDA2IChFbGVjdHJvbmljKSYjeEQ7MDAyOC00NzkzIChM
aW5raW5nKTwvaXNibj48YWNjZXNzaW9uLW51bT4yMjczODA4NTwvYWNjZXNzaW9uLW51bT48dXJs
cz48cmVsYXRlZC11cmxzPjx1cmw+aHR0cDovL3d3dy5uY2JpLm5sbS5uaWguZ292L3B1Ym1lZC8y
MjczODA4NTwvdXJsPjwvcmVsYXRlZC11cmxzPjwvdXJscz48ZWxlY3Ryb25pYy1yZXNvdXJjZS1u
dW0+MTAuMTA1Ni9ORUpNb2ExMjA0MjQyPC9lbGVjdHJvbmljLXJlc291cmNlLW51bT48L3JlY29y
ZD48L0NpdGU+PENpdGU+PEF1dGhvcj5TaWVnZW11bmQ8L0F1dGhvcj48WWVhcj4yMDExPC9ZZWFy
PjxSZWNOdW0+MzA8L1JlY051bT48cmVjb3JkPjxyZWMtbnVtYmVyPjMwPC9yZWMtbnVtYmVyPjxm
b3JlaWduLWtleXM+PGtleSBhcHA9IkVOIiBkYi1pZD0ieHd6dHM1NWQyZHJmMjJlcGRheXg5c3gz
NXh3dnRyZGF6YTA1Ij4zMDwva2V5PjwvZm9yZWlnbi1rZXlzPjxyZWYtdHlwZSBuYW1lPSJVbnB1
Ymxpc2hlZCBXb3JrIj4zNDwvcmVmLXR5cGU+PGNvbnRyaWJ1dG9ycz48YXV0aG9ycz48YXV0aG9y
PlNpZWdlbXVuZCwgTTwvYXV0aG9yPjwvYXV0aG9ycz48L2NvbnRyaWJ1dG9ycz48dGl0bGVzPjx0
aXRsZT5CYXNlbCBTdHVkeSBmb3IgRXZhbHVhdGlvbiBvZiBTdGFyY2ggKDEzMDswLjQpIEluZnVz
aW9uIGluIFNlcHRpYyBQYXRpZW50czogQmFTRVMgKDEzMDswLjQpIFRyaWFsPC90aXRsZT48L3Rp
dGxlcz48ZGF0ZXM+PHllYXI+MjAxMTwveWVhcj48L2RhdGVzPjx1cmxzPjxyZWxhdGVkLXVybHM+
PHVybD5odHRwOi8vY2xpbmljYWx0cmlhbHMuZ292L3Nob3cvTkNUMDAyNzM3Mjg8L3VybD48L3Jl
bGF0ZWQtdXJscz48L3VybHM+PC9yZWNvcmQ+PC9DaXRlPjxDaXRlPjxBdXRob3I+QnJ1bmtob3Jz
dDwvQXV0aG9yPjxZZWFyPjIwMDg8L1llYXI+PFJlY051bT4yOTwvUmVjTnVtPjxyZWNvcmQ+PHJl
Yy1udW1iZXI+Mjk8L3JlYy1udW1iZXI+PGZvcmVpZ24ta2V5cz48a2V5IGFwcD0iRU4iIGRiLWlk
PSJ4d3p0czU1ZDJkcmYyMmVwZGF5eDlzeDM1eHd2dHJkYXphMDUiPjI5PC9rZXk+PC9mb3JlaWdu
LWtleXM+PHJlZi10eXBlIG5hbWU9IkpvdXJuYWwgQXJ0aWNsZSI+MTc8L3JlZi10eXBlPjxjb250
cmlidXRvcnM+PGF1dGhvcnM+PGF1dGhvcj5CcnVua2hvcnN0LCBGLiBNLjwvYXV0aG9yPjxhdXRo
b3I+RW5nZWwsIEMuPC9hdXRob3I+PGF1dGhvcj5CbG9vcywgRi48L2F1dGhvcj48YXV0aG9yPk1l
aWVyLUhlbGxtYW5uLCBBLjwvYXV0aG9yPjxhdXRob3I+UmFnYWxsZXIsIE0uPC9hdXRob3I+PGF1
dGhvcj5XZWlsZXIsIE4uPC9hdXRob3I+PGF1dGhvcj5Nb2VyZXIsIE8uPC9hdXRob3I+PGF1dGhv
cj5HcnVlbmRsaW5nLCBNLjwvYXV0aG9yPjxhdXRob3I+T3BwZXJ0LCBNLjwvYXV0aG9yPjxhdXRo
b3I+R3JvbmQsIFMuPC9hdXRob3I+PGF1dGhvcj5PbHRob2ZmLCBELjwvYXV0aG9yPjxhdXRob3I+
SmFzY2hpbnNraSwgVS48L2F1dGhvcj48YXV0aG9yPkpvaG4sIFMuPC9hdXRob3I+PGF1dGhvcj5S
b3NzYWludCwgUi48L2F1dGhvcj48YXV0aG9yPldlbHRlLCBULjwvYXV0aG9yPjxhdXRob3I+U2No
YWVmZXIsIE0uPC9hdXRob3I+PGF1dGhvcj5LZXJuLCBQLjwvYXV0aG9yPjxhdXRob3I+S3VobnQs
IEUuPC9hdXRob3I+PGF1dGhvcj5LaWVobnRvcGYsIE0uPC9hdXRob3I+PGF1dGhvcj5IYXJ0b2cs
IEMuPC9hdXRob3I+PGF1dGhvcj5OYXRhbnNvbiwgQy48L2F1dGhvcj48YXV0aG9yPkxvZWZmbGVy
LCBNLjwvYXV0aG9yPjxhdXRob3I+UmVpbmhhcnQsIEsuPC9hdXRob3I+PC9hdXRob3JzPjwvY29u
dHJpYnV0b3JzPjxhdXRoLWFkZHJlc3M+RGVwYXJ0bWVudCBvZiBBbmVzdGhlc2lvbG9neSBhbmQg
SW50ZW5zaXZlIENhcmUgTWVkaWNpbmUsIEZyaWVkcmljaCBTY2hpbGxlciBVbml2ZXJzaXR5LCBK
ZW5hLCBHZXJtYW55LjwvYXV0aC1hZGRyZXNzPjx0aXRsZXM+PHRpdGxlPkludGVuc2l2ZSBpbnN1
bGluIHRoZXJhcHkgYW5kIHBlbnRhc3RhcmNoIHJlc3VzY2l0YXRpb24gaW4gc2V2ZXJlIHNlcHNp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PC9hbHQtcGVyaW9kaWNhbD48cGFnZXM+MTI1LTM5PC9wYWdlcz48dm9sdW1lPjM1ODwvdm9sdW1l
PjxudW1iZXI+MjwvbnVtYmVyPjxlZGl0aW9uPjIwMDgvMDEvMTE8L2VkaXRpb24+PGtleXdvcmRz
PjxrZXl3b3JkPkFjdXRlIEtpZG5leSBJbmp1cnkvIGV0aW9sb2d5PC9rZXl3b3JkPjxrZXl3b3Jk
PkFnZWQ8L2tleXdvcmQ+PGtleXdvcmQ+Q29tYmluZWQgTW9kYWxpdHkgVGhlcmFweTwva2V5d29y
ZD48a2V5d29yZD5Dcml0aWNhbCBJbGxuZXNzPC9rZXl3b3JkPjxrZXl3b3JkPkRvc2UtUmVzcG9u
c2UgUmVsYXRpb25zaGlwLCBEcnVnPC9rZXl3b3JkPjxrZXl3b3JkPkZlbWFsZTwva2V5d29yZD48
a2V5d29yZD5GbHVpZCBUaGVyYXB5PC9rZXl3b3JkPjxrZXl3b3JkPkhldGFzdGFyY2gvYWRtaW5p
c3RyYXRpb24gJmFtcDsgZG9zYWdlLyBhZHZlcnNlIGVmZmVjdHMvdGhlcmFwZXV0aWMgdXNlPC9r
ZXl3b3JkPjxrZXl3b3JkPkh1bWFuczwva2V5d29yZD48a2V5d29yZD5IeXBvZ2x5Y2VtaWEvIGNo
ZW1pY2FsbHkgaW5kdWNlZDwva2V5d29yZD48a2V5d29yZD5IeXBvZ2x5Y2VtaWMgQWdlbnRzLyBh
ZG1pbmlzdHJhdGlvbiAmYW1wOyBkb3NhZ2UvYWR2ZXJzZSBlZmZlY3RzPC9rZXl3b3JkPjxrZXl3
b3JkPkluZnVzaW9ucywgSW50cmF2ZW5vdXM8L2tleXdvcmQ+PGtleXdvcmQ+SW5zdWxpbi8gYWRt
aW5pc3RyYXRpb24gJmFtcDsgZG9zYWdlL2FkdmVyc2UgZWZmZWN0czwva2V5d29yZD48a2V5d29y
ZD5Jc290b25pYyBTb2x1dGlvbnMvYWR2ZXJzZSBlZmZlY3RzL3RoZXJhcGV1dGljIHVzZTwva2V5
d29yZD48a2V5d29yZD5LYXBsYW4tTWVpZXIgRXN0aW1hdGU8L2tleXdvcmQ+PGtleXdvcmQ+TWFs
ZTwva2V5d29yZD48a2V5d29yZD5NaWRkbGUgQWdlZDwva2V5d29yZD48a2V5d29yZD5NdWx0aXZh
cmlhdGUgQW5hbHlzaXM8L2tleXdvcmQ+PGtleXdvcmQ+UmlzayBGYWN0b3JzPC9rZXl3b3JkPjxr
ZXl3b3JkPlNlcHNpcy9kcnVnIHRoZXJhcHkvbW9ydGFsaXR5LyB0aGVyYXB5PC9rZXl3b3JkPjxr
ZXl3b3JkPlRyZWF0bWVudCBGYWlsdXJlPC9rZXl3b3JkPjwva2V5d29yZHM+PGRhdGVzPjx5ZWFy
PjIwMDg8L3llYXI+PHB1Yi1kYXRlcz48ZGF0ZT5KYW4gMTA8L2RhdGU+PC9wdWItZGF0ZXM+PC9k
YXRlcz48aXNibj4xNTMzLTQ0MDYgKEVsZWN0cm9uaWMpJiN4RDswMDI4LTQ3OTMgKExpbmtpbmcp
PC9pc2JuPjxhY2Nlc3Npb24tbnVtPjE4MTg0OTU4PC9hY2Nlc3Npb24tbnVtPjx1cmxzPjxyZWxh
dGVkLXVybHM+PHVybD5odHRwOi8vd3d3Lm5lam0ub3JnL2RvaS9wZGYvMTAuMTA1Ni9ORUpNb2Ew
NzA3MTY8L3VybD48L3JlbGF0ZWQtdXJscz48L3VybHM+PGVsZWN0cm9uaWMtcmVzb3VyY2UtbnVt
PjEwLjEwNTYvTkVKTW9hMDcwNzE2PC9lbGVjdHJvbmljLXJlc291cmNlLW51bT48cmVtb3RlLWRh
dGFiYXNlLXByb3ZpZGVyPk5MTTwvcmVtb3RlLWRhdGFiYXNlLXByb3ZpZGVyPjxsYW5ndWFnZT5l
bmc8L2xhbmd1YWdlPjwvcmVjb3JkPjwvQ2l0ZT48Q2l0ZT48QXV0aG9yPkd1aWRldDwvQXV0aG9y
PjxZZWFyPjIwMTI8L1llYXI+PFJlY051bT4yODwvUmVjTnVtPjxyZWNvcmQ+PHJlYy1udW1iZXI+
Mjg8L3JlYy1udW1iZXI+PGZvcmVpZ24ta2V5cz48a2V5IGFwcD0iRU4iIGRiLWlkPSJ4d3p0czU1
ZDJkcmYyMmVwZGF5eDlzeDM1eHd2dHJkYXphMDUiPjI4PC9rZXk+PC9mb3JlaWduLWtleXM+PHJl
Zi10eXBlIG5hbWU9IkpvdXJuYWwgQXJ0aWNsZSI+MTc8L3JlZi10eXBlPjxjb250cmlidXRvcnM+
PGF1dGhvcnM+PGF1dGhvcj5HdWlkZXQsIEIuPC9hdXRob3I+PGF1dGhvcj5NYXJ0aW5ldCwgTy48
L2F1dGhvcj48YXV0aG9yPkJvdWxhaW4sIFQuPC9hdXRob3I+PGF1dGhvcj5QaGlsaXBwYXJ0LCBG
LjwvYXV0aG9yPjxhdXRob3I+UG91c3NlbCwgSi4gRi48L2F1dGhvcj48YXV0aG9yPk1haXplbCwg
Si48L2F1dGhvcj48YXV0aG9yPkZvcmNldmlsbGUsIFguPC9hdXRob3I+PGF1dGhvcj5GZWlzc2Vs
LCBNLjwvYXV0aG9yPjxhdXRob3I+SGFzc2VsbWFubiwgTS48L2F1dGhvcj48YXV0aG9yPkhlaW5p
bmdlciwgQS48L2F1dGhvcj48YXV0aG9yPlZhbiBBa2VuLCBILjwvYXV0aG9yPjwvYXV0aG9ycz48
L2NvbnRyaWJ1dG9ycz48YXV0aC1hZGRyZXNzPlJlYW5pbWF0aW9uIG1lZGljYWxlLCBBc3Npc3Rh
bmNlIFB1YmxpcXVlIC0gSG9waXRhdXggZGUgUGFyaXMsIEhvcGl0YWwgU2FpbnQtQW50b2luZSwg
MTg0IHJ1ZSBkdSBGYXVib3VyZyBTYWludCBBbnRvaW5lLCBQYXJpcywgRi03NTAxMiwgRnJhbmNl
LiBiZXJ0cmFuZC5ndWlkZXRAc2F0LmFwaHAuZnIuPC9hdXRoLWFkZHJlc3M+PHRpdGxlcz48dGl0
bGU+QXNzZXNzbWVudCBvZiBoZW1vZHluYW1pYyBlZmZpY2FjeSBhbmQgc2FmZXR5IG9mIDYlIGh5
ZHJveHlldGh5bHN0YXJjaCAxMzAvMC40IHZzLiAwLjklIE5hQ2wgZmx1aWQgcmVwbGFjZW1lbnQg
aW4gcGF0aWVudHMgd2l0aCBzZXZlcmUgc2Vwc2lzOiBUaGUgQ1JZU1RNQVMgc3R1ZHk8L3RpdGxl
PjxzZWNvbmRhcnktdGl0bGU+Q3JpdCBDYXJlPC9zZWNvbmRhcnktdGl0bGU+PGFsdC10aXRsZT5D
cml0aWNhbCBjYXJlIChMb25kb24sIEVuZ2xhbmQpPC9hbHQtdGl0bGU+PC90aXRsZXM+PHBlcmlv
ZGljYWw+PGZ1bGwtdGl0bGU+Q3JpdCBDYXJlPC9mdWxsLXRpdGxlPjxhYmJyLTE+Q3JpdGljYWwg
Y2FyZSAoTG9uZG9uLCBFbmdsYW5kKTwvYWJici0xPjwvcGVyaW9kaWNhbD48YWx0LXBlcmlvZGlj
YWw+PGZ1bGwtdGl0bGU+Q3JpdCBDYXJlPC9mdWxsLXRpdGxlPjxhYmJyLTE+Q3JpdGljYWwgY2Fy
ZSAoTG9uZG9uLCBFbmdsYW5kKTwvYWJici0xPjwvYWx0LXBlcmlvZGljYWw+PHBhZ2VzPlI5NDwv
cGFnZXM+PHZvbHVtZT4xNjwvdm9sdW1lPjxudW1iZXI+MzwvbnVtYmVyPjxlZGl0aW9uPjIwMTIv
MDUvMjY8L2VkaXRpb24+PGRhdGVzPjx5ZWFyPjIwMTI8L3llYXI+PHB1Yi1kYXRlcz48ZGF0ZT5N
YXkgMjQ8L2RhdGU+PC9wdWItZGF0ZXM+PC9kYXRlcz48aXNibj4xNDY2LTYwOVggKEVsZWN0cm9u
aWMpJiN4RDsxMzY0LTg1MzUgKExpbmtpbmcpPC9pc2JuPjxhY2Nlc3Npb24tbnVtPjIyNjI0NTMx
PC9hY2Nlc3Npb24tbnVtPjx1cmxzPjxyZWxhdGVkLXVybHM+PHVybD5odHRwOi8vY2Nmb3J1bS5j
b20vY29udGVudC9wZGYvY2MxMTM1OC5wZGY8L3VybD48L3JlbGF0ZWQtdXJscz48L3VybHM+PGN1
c3RvbTI+UE1DMzU4MDY0MDwvY3VzdG9tMj48ZWxlY3Ryb25pYy1yZXNvdXJjZS1udW0+MTAuMTE4
Ni9jYzExMzU4PC9lbGVjdHJvbmljLXJlc291cmNlLW51bT48cmVtb3RlLWRhdGFiYXNlLXByb3Zp
ZGVyPk5MTTwvcmVtb3RlLWRhdGFiYXNlLXByb3ZpZGVyPjxsYW5ndWFnZT5Fbmc8L2xhbmd1YWdl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ZS1udW0+PC9yZWNvcmQ+PC9DaXRlPjwvRW5kTm90ZT4A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1" w:tooltip="Brunkhorst, 2008 #29" w:history="1">
        <w:r w:rsidR="00D111D5">
          <w:rPr>
            <w:rFonts w:ascii="Times New Roman" w:hAnsi="Times New Roman"/>
            <w:bCs/>
            <w:noProof/>
            <w:color w:val="000000"/>
            <w:kern w:val="36"/>
          </w:rPr>
          <w:t>11-13</w:t>
        </w:r>
      </w:hyperlink>
      <w:r w:rsidR="00D111D5">
        <w:rPr>
          <w:rFonts w:ascii="Times New Roman" w:hAnsi="Times New Roman"/>
          <w:bCs/>
          <w:noProof/>
          <w:color w:val="000000"/>
          <w:kern w:val="36"/>
        </w:rPr>
        <w:t xml:space="preserve">, </w:t>
      </w:r>
      <w:hyperlink w:anchor="_ENREF_16" w:tooltip="Finfer, 2004 #20" w:history="1">
        <w:r w:rsidR="00D111D5">
          <w:rPr>
            <w:rFonts w:ascii="Times New Roman" w:hAnsi="Times New Roman"/>
            <w:bCs/>
            <w:noProof/>
            <w:color w:val="000000"/>
            <w:kern w:val="36"/>
          </w:rPr>
          <w:t>16</w:t>
        </w:r>
      </w:hyperlink>
      <w:r w:rsidR="00D111D5">
        <w:rPr>
          <w:rFonts w:ascii="Times New Roman" w:hAnsi="Times New Roman"/>
          <w:bCs/>
          <w:noProof/>
          <w:color w:val="000000"/>
          <w:kern w:val="36"/>
        </w:rPr>
        <w:t xml:space="preserve">, </w:t>
      </w:r>
      <w:hyperlink w:anchor="_ENREF_29" w:tooltip="Guidet, 2012 #28" w:history="1">
        <w:r w:rsidR="00D111D5">
          <w:rPr>
            <w:rFonts w:ascii="Times New Roman" w:hAnsi="Times New Roman"/>
            <w:bCs/>
            <w:noProof/>
            <w:color w:val="000000"/>
            <w:kern w:val="36"/>
          </w:rPr>
          <w:t>29</w:t>
        </w:r>
      </w:hyperlink>
      <w:r w:rsidR="00D111D5">
        <w:rPr>
          <w:rFonts w:ascii="Times New Roman" w:hAnsi="Times New Roman"/>
          <w:bCs/>
          <w:noProof/>
          <w:color w:val="000000"/>
          <w:kern w:val="36"/>
        </w:rPr>
        <w:t xml:space="preserve">, </w:t>
      </w:r>
      <w:hyperlink w:anchor="_ENREF_36" w:tooltip="Siegemund, 2011 #30" w:history="1">
        <w:r w:rsidR="00D111D5">
          <w:rPr>
            <w:rFonts w:ascii="Times New Roman" w:hAnsi="Times New Roman"/>
            <w:bCs/>
            <w:noProof/>
            <w:color w:val="000000"/>
            <w:kern w:val="36"/>
          </w:rPr>
          <w:t>36</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and meta-analyses </w:t>
      </w:r>
      <w:r>
        <w:rPr>
          <w:rFonts w:ascii="Times New Roman" w:hAnsi="Times New Roman"/>
          <w:bCs/>
          <w:color w:val="000000"/>
          <w:kern w:val="36"/>
        </w:rPr>
        <w:fldChar w:fldCharType="begin">
          <w:fldData xml:space="preserve">PEVuZE5vdGU+PENpdGU+PEF1dGhvcj5CdW5uPC9BdXRob3I+PFllYXI+MjAxMjwvWWVhcj48UmVj
TnVtPjQ2PC9SZWNOdW0+PERpc3BsYXlUZXh0PlsxMCwgMTQsIDE3LCA0NSwgNDYsIDU0LCA1NV08
L0Rpc3BsYXlUZXh0PjxyZWNvcmQ+PHJlYy1udW1iZXI+NDY8L3JlYy1udW1iZXI+PGZvcmVpZ24t
a2V5cz48a2V5IGFwcD0iRU4iIGRiLWlkPSJ4d3p0czU1ZDJkcmYyMmVwZGF5eDlzeDM1eHd2dHJk
YXphMDUiPjQ2PC9rZXk+PC9mb3JlaWduLWtleXM+PHJlZi10eXBlIG5hbWU9IkpvdXJuYWwgQXJ0
aWNsZSI+MTc8L3JlZi10eXBlPjxjb250cmlidXRvcnM+PGF1dGhvcnM+PGF1dGhvcj5CdW5uLCBG
LjwvYXV0aG9yPjxhdXRob3I+VHJpdmVkaSwgRC48L2F1dGhvcj48L2F1dGhvcnM+PC9jb250cmli
dXRvcnM+PGF1dGgtYWRkcmVzcz5DZW50cmUgZm9yIFJlc2VhcmNoIGluIFByaW1hcnkgYW5kIENv
bW11bml0eSBDYXJlLCBVbml2ZXJzaXR5IG9mIEhlcnRmb3Jkc2hpcmUsIEhhdGZpZWxkLCBVSy4g
Zi5idW5uQGhlcnRzLmFjLnVrPC9hdXRoLWFkZHJlc3M+PHRpdGxlcz48dGl0bGU+Q29sbG9pZCBz
b2x1dGlvbnMgZm9yIGZsdWlkIHJlc3VzY2l0YXRpb248L3RpdGxlPjxzZWNvbmRhcnktdGl0bGU+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PHBhZ2VzPkNEMDAxMzE5PC9wYWdlcz48dm9sdW1lPjc8L3ZvbHVtZT48ZWRpdGlvbj4yMDEyLzA3
LzEzPC9lZGl0aW9uPjxrZXl3b3Jkcz48a2V5d29yZD5CbG9vZCBQcm90ZWlucy90aGVyYXBldXRp
YyB1c2U8L2tleXdvcmQ+PGtleXdvcmQ+Q29sbG9pZHMvIHRoZXJhcGV1dGljIHVzZTwva2V5d29y
ZD48a2V5d29yZD5EZXh0cmFucy90aGVyYXBldXRpYyB1c2U8L2tleXdvcmQ+PGtleXdvcmQ+Rmx1
aWQgVGhlcmFweS8gbWV0aG9kcy9tb3J0YWxpdHk8L2tleXdvcmQ+PGtleXdvcmQ+SGV0YXN0YXJj
aC90aGVyYXBldXRpYyB1c2U8L2tleXdvcmQ+PGtleXdvcmQ+SHVtYW5zPC9rZXl3b3JkPjxrZXl3
b3JkPlBsYXNtYSBTdWJzdGl0dXRlcy8gdGhlcmFwZXV0aWMgdXNlPC9rZXl3b3JkPjxrZXl3b3Jk
PlJhbmRvbWl6ZWQgQ29udHJvbGxlZCBUcmlhbHMgYXMgVG9waWM8L2tleXdvcmQ+PGtleXdvcmQ+
UmVoeWRyYXRpb24gU29sdXRpb25zL3RoZXJhcGV1dGljIHVzZTwva2V5d29yZD48a2V5d29yZD5S
ZXN1c2NpdGF0aW9uLyBtZXRob2RzL21vcnRhbGl0eTwva2V5d29yZD48a2V5d29yZD5TZXJ1bSBB
bGJ1bWluL3RoZXJhcGV1dGljIHVzZTwva2V5d29yZD48a2V5d29yZD5TZXJ1bSBHbG9idWxpbnMv
dGhlcmFwZXV0aWMgdXNlPC9rZXl3b3JkPjwva2V5d29yZHM+PGRhdGVzPjx5ZWFyPjIwMTI8L3ll
YXI+PC9kYXRlcz48aXNibj4xNDY5LTQ5M1ggKEVsZWN0cm9uaWMpJiN4RDsxMzYxLTYxMzcgKExp
bmtpbmcpPC9pc2JuPjxhY2Nlc3Npb24tbnVtPjIyNzg2NDc0PC9hY2Nlc3Npb24tbnVtPjx1cmxz
PjwvdXJscz48ZWxlY3Ryb25pYy1yZXNvdXJjZS1udW0+MTAuMTAwMi8xNDY1MTg1OC5DRDAwMTMx
OS5wdWI1PC9lbGVjdHJvbmljLXJlc291cmNlLW51bT48cmVtb3RlLWRhdGFiYXNlLXByb3ZpZGVy
Pk5MTTwvcmVtb3RlLWRhdGFiYXNlLXByb3ZpZGVyPjxsYW5ndWFnZT5lbmc8L2xhbmd1YWdlPjwv
cmVjb3JkPjwvQ2l0ZT48Q2l0ZT48QXV0aG9yPkRlbGFuZXk8L0F1dGhvcj48WWVhcj4yMDExPC9Z
ZWFyPjxSZWNOdW0+MzQ8L1JlY051bT48cmVjb3JkPjxyZWMtbnVtYmVyPjM0PC9yZWMtbnVtYmVy
Pjxmb3JlaWduLWtleXM+PGtleSBhcHA9IkVOIiBkYi1pZD0ieHd6dHM1NWQyZHJmMjJlcGRheXg5
c3gzNXh3dnRyZGF6YTA1Ij4zNDwva2V5PjwvZm9yZWlnbi1rZXlzPjxyZWYtdHlwZSBuYW1lPSJK
b3VybmFsIEFydGljbGUiPjE3PC9yZWYtdHlwZT48Y29udHJpYnV0b3JzPjxhdXRob3JzPjxhdXRo
b3I+RGVsYW5leSwgQS4gUC48L2F1dGhvcj48YXV0aG9yPkRhbiwgQS48L2F1dGhvcj48YXV0aG9y
Pk1jQ2FmZnJleSwgSi48L2F1dGhvcj48YXV0aG9yPkZpbmZlciwgUy48L2F1dGhvcj48L2F1dGhv
cnM+PC9jb250cmlidXRvcnM+PGF1dGgtYWRkcmVzcz5Ob3J0aGVybiBDbGluaWNhbCBTY2hvb2ws
IFN5ZG5leSBNZWRpY2FsIFNjaG9vbCwgVW5pdmVyc2l0eSBvZiBTeWRuZXksIFN5ZG5leSwgQXVz
dHJhbGlhLiBhZGVsYW5leUBtZWQudXN5ZC5lZHUuYXU8L2F1dGgtYWRkcmVzcz48dGl0bGVzPjx0
aXRsZT5UaGUgcm9sZSBvZiBhbGJ1bWluIGFzIGEgcmVzdXNjaXRhdGlvbiBmbHVpZCBmb3IgcGF0
aWVudHMgd2l0aCBzZXBzaXM6IGEgc3lzdGVtYXRpYyByZXZpZXcgYW5kIG1ldGEtYW5hbHlzaXM8
L3RpdGxlPjxzZWNvbmRhcnktdGl0bGU+Q3JpdCBDYXJlIE1lZDwvc2Vjb25kYXJ5LXRpdGxlPjxh
bHQtdGl0bGU+Q3JpdGljYWwgY2FyZSBtZWRpY2luZTwvYWx0LXRpdGxlPjwvdGl0bGVzPjxwZXJp
b2RpY2FsPjxmdWxsLXRpdGxlPkNyaXQgQ2FyZSBNZWQ8L2Z1bGwtdGl0bGU+PGFiYnItMT5Dcml0
aWNhbCBjYXJlIG1lZGljaW5lPC9hYmJyLTE+PC9wZXJpb2RpY2FsPjxhbHQtcGVyaW9kaWNhbD48
ZnVsbC10aXRsZT5Dcml0IENhcmUgTWVkPC9mdWxsLXRpdGxlPjxhYmJyLTE+Q3JpdGljYWwgY2Fy
ZSBtZWRpY2luZTwvYWJici0xPjwvYWx0LXBlcmlvZGljYWw+PHBhZ2VzPjM4Ni05MTwvcGFnZXM+
PHZvbHVtZT4zOTwvdm9sdW1lPjxudW1iZXI+MjwvbnVtYmVyPjxrZXl3b3Jkcz48a2V5d29yZD5B
bGJ1bWlucy8qdGhlcmFwZXV0aWMgdXNlPC9rZXl3b3JkPjxrZXl3b3JkPkNyaXRpY2FsIENhcmUv
bWV0aG9kczwva2V5d29yZD48a2V5d29yZD5Dcml0aWNhbCBJbGxuZXNzL21vcnRhbGl0eS90aGVy
YXB5PC9rZXl3b3JkPjxrZXl3b3JkPkZlbWFsZTwva2V5d29yZD48a2V5d29yZD5GbHVpZCBUaGVy
YXB5PC9rZXl3b3JkPjxrZXl3b3JkPkhvc3BpdGFsIE1vcnRhbGl0eTwva2V5d29yZD48a2V5d29y
ZD5IdW1hbnM8L2tleXdvcmQ+PGtleXdvcmQ+TWFsZTwva2V5d29yZD48a2V5d29yZD5Qcm9nbm9z
aXM8L2tleXdvcmQ+PGtleXdvcmQ+UmFuZG9taXplZCBDb250cm9sbGVkIFRyaWFscyBhcyBUb3Bp
Yzwva2V5d29yZD48a2V5d29yZD5SZWh5ZHJhdGlvbiBTb2x1dGlvbnMvKnRoZXJhcGV1dGljIHVz
ZTwva2V5d29yZD48a2V5d29yZD5SZXN1c2NpdGF0aW9uLyptZXRob2RzLyptb3J0YWxpdHk8L2tl
eXdvcmQ+PGtleXdvcmQ+UmlzayBBc3Nlc3NtZW50PC9rZXl3b3JkPjxrZXl3b3JkPlNlcHNpcy9k
aWFnbm9zaXMvKm1vcnRhbGl0eS8qdGhlcmFweTwva2V5d29yZD48a2V5d29yZD5TdXJ2aXZhbCBB
bmFseXNpczwva2V5d29yZD48a2V5d29yZD5UcmVhdG1lbnQgT3V0Y29tZTwva2V5d29yZD48L2tl
eXdvcmRzPjxkYXRlcz48eWVhcj4yMDExPC95ZWFyPjxwdWItZGF0ZXM+PGRhdGU+RmViPC9kYXRl
PjwvcHViLWRhdGVzPjwvZGF0ZXM+PGlzYm4+MTUzMC0wMjkzIChFbGVjdHJvbmljKSYjeEQ7MDA5
MC0zNDkzIChMaW5raW5nKTwvaXNibj48YWNjZXNzaW9uLW51bT4yMTI0ODUxNDwvYWNjZXNzaW9u
LW51bT48dXJscz48cmVsYXRlZC11cmxzPjx1cmw+aHR0cDovL3d3dy5uY2JpLm5sbS5uaWguZ292
L3B1Ym1lZC8yMTI0ODUxNDwvdXJsPjwvcmVsYXRlZC11cmxzPjwvdXJscz48ZWxlY3Ryb25pYy1y
ZXNvdXJjZS1udW0+MTAuMTA5Ny9DQ00uMGIwMTNlMzE4MWZmZTIxNzwvZWxlY3Ryb25pYy1yZXNv
dXJjZS1udW0+PC9yZWNvcmQ+PC9DaXRlPjxDaXRlPjxBdXRob3I+R2F0dGFzPC9BdXRob3I+PFll
YXI+MjAxMjwvWWVhcj48UmVjTnVtPjM5PC9SZWNOdW0+PHJlY29yZD48cmVjLW51bWJlcj4zOTwv
cmVjLW51bWJlcj48Zm9yZWlnbi1rZXlzPjxrZXkgYXBwPSJFTiIgZGItaWQ9Inh3enRzNTVkMmRy
ZjIyZXBkYXl4OXN4MzV4d3Z0cmRhemEwNSI+Mzk8L2tleT48L2ZvcmVpZ24ta2V5cz48cmVmLXR5
cGUgbmFtZT0iSm91cm5hbCBBcnRpY2xlIj4xNzwvcmVmLXR5cGU+PGNvbnRyaWJ1dG9ycz48YXV0
aG9ycz48YXV0aG9yPkdhdHRhcywgRC4gSi48L2F1dGhvcj48YXV0aG9yPkRhbiwgQS48L2F1dGhv
cj48YXV0aG9yPk15YnVyZ2gsIEouPC9hdXRob3I+PGF1dGhvcj5CaWxsb3QsIEwuPC9hdXRob3I+
PGF1dGhvcj5MbywgUy48L2F1dGhvcj48YXV0aG9yPkZpbmZlciwgUy48L2F1dGhvcj48YXV0aG9y
PkNoZXN0IE1hbmFnZW1lbnQgQ29tbWl0dGVlPC9hdXRob3I+PC9hdXRob3JzPjwvY29udHJpYnV0
b3JzPjxhdXRoLWFkZHJlc3M+Q3JpdGljYWwgQ2FyZSAmYW1wOyBUcmF1bWEgRGl2aXNpb24sIFRo
ZSBHZW9yZ2UgSW5zdGl0dXRlIGZvciBHbG9iYWwgSGVhbHRoLCBVbml2ZXJzaXR5IG9mIFN5ZG5l
eSwgQXVzdHJhbGlhLiBkZ2F0dGFzQG1lZC51c3lkLmVkdS5hPC9hdXRoLWFkZHJlc3M+PHRpdGxl
cz48dGl0bGU+Rmx1aWQgcmVzdXNjaXRhdGlvbiB3aXRoIDYlIGh5ZHJveHlldGh5bCBzdGFyY2gg
KDEzMC8wLjQpIGluIGFjdXRlbHkgaWxsIHBhdGllbnRzOiBhbiB1cGRhdGVkIHN5c3RlbWF0aWMg
cmV2aWV3IGFuZCBtZXRhLWFuYWx5c2lzPC90aXRsZT48c2Vjb25kYXJ5LXRpdGxlPkFuZXN0aCBB
bmFsZzwvc2Vjb25kYXJ5LXRpdGxlPjxhbHQtdGl0bGU+QW5lc3RoZXNpYSBhbmQgYW5hbGdlc2lh
PC9hbHQtdGl0bGU+PC90aXRsZXM+PHBlcmlvZGljYWw+PGZ1bGwtdGl0bGU+QW5lc3RoIEFuYWxn
PC9mdWxsLXRpdGxlPjxhYmJyLTE+QW5lc3RoZXNpYSBhbmQgYW5hbGdlc2lhPC9hYmJyLTE+PC9w
ZXJpb2RpY2FsPjxhbHQtcGVyaW9kaWNhbD48ZnVsbC10aXRsZT5BbmVzdGggQW5hbGc8L2Z1bGwt
dGl0bGU+PGFiYnItMT5BbmVzdGhlc2lhIGFuZCBhbmFsZ2VzaWE8L2FiYnItMT48L2FsdC1wZXJp
b2RpY2FsPjxwYWdlcz4xNTktNjk8L3BhZ2VzPjx2b2x1bWU+MTE0PC92b2x1bWU+PG51bWJlcj4x
PC9udW1iZXI+PGtleXdvcmRzPjxrZXl3b3JkPkFjdXRlIEtpZG5leSBJbmp1cnkvZXRpb2xvZ3k8
L2tleXdvcmQ+PGtleXdvcmQ+Q3JpdGljYWwgSWxsbmVzczwva2V5d29yZD48a2V5d29yZD5Fdmlk
ZW5jZS1CYXNlZCBNZWRpY2luZTwva2V5d29yZD48a2V5d29yZD4qRmx1aWQgVGhlcmFweS9hZHZl
cnNlIGVmZmVjdHMvbW9ydGFsaXR5PC9rZXl3b3JkPjxrZXl3b3JkPkhldGFzdGFyY2gvKmFkbWlu
aXN0cmF0aW9uICZhbXA7IGRvc2FnZS9hZHZlcnNlIGVmZmVjdHM8L2tleXdvcmQ+PGtleXdvcmQ+
SG9zcGl0YWwgTW9ydGFsaXR5PC9rZXl3b3JkPjxrZXl3b3JkPkh1bWFuczwva2V5d29yZD48a2V5
d29yZD5QbGFzbWEgU3Vic3RpdHV0ZXMvKmFkbWluaXN0cmF0aW9uICZhbXA7IGRvc2FnZS9hZHZl
cnNlIGVmZmVjdHM8L2tleXdvcmQ+PGtleXdvcmQ+UmFuZG9taXplZCBDb250cm9sbGVkIFRyaWFs
cyBhcyBUb3BpYzwva2V5d29yZD48a2V5d29yZD5SZXN1c2NpdGF0aW9uL2FkdmVyc2UgZWZmZWN0
cy8qbWV0aG9kcy9tb3J0YWxpdHk8L2tleXdvcmQ+PGtleXdvcmQ+UmlzayBBc3Nlc3NtZW50PC9r
ZXl3b3JkPjxrZXl3b3JkPlJpc2sgRmFjdG9yczwva2V5d29yZD48a2V5d29yZD5UaW1lIEZhY3Rv
cnM8L2tleXdvcmQ+PGtleXdvcmQ+VHJlYXRtZW50IE91dGNvbWU8L2tleXdvcmQ+PC9rZXl3b3Jk
cz48ZGF0ZXM+PHllYXI+MjAxMjwveWVhcj48cHViLWRhdGVzPjxkYXRlPkphbjwvZGF0ZT48L3B1
Yi1kYXRlcz48L2RhdGVzPjxpc2JuPjE1MjYtNzU5OCAoRWxlY3Ryb25pYykmI3hEOzAwMDMtMjk5
OSAoTGlua2luZyk8L2lzYm4+PGFjY2Vzc2lvbi1udW0+MjIxODQ2MTA8L2FjY2Vzc2lvbi1udW0+
PHVybHM+PHJlbGF0ZWQtdXJscz48dXJsPmh0dHA6Ly93d3cubmNiaS5ubG0ubmloLmdvdi9wdWJt
ZWQvMjIxODQ2MTA8L3VybD48L3JlbGF0ZWQtdXJscz48L3VybHM+PGVsZWN0cm9uaWMtcmVzb3Vy
Y2UtbnVtPjEwLjEyMTMvQU5FLjBiMDEzZTMxODIzNmI0ZDY8L2VsZWN0cm9uaWMtcmVzb3VyY2Ut
bnVtPjwvcmVjb3JkPjwvQ2l0ZT48Q2l0ZT48QXV0aG9yPkhhYXNlPC9BdXRob3I+PFllYXI+MjAx
MzwvWWVhcj48UmVjTnVtPjMzPC9SZWNOdW0+PHJlY29yZD48cmVjLW51bWJlcj4zMzwvcmVjLW51
bWJlcj48Zm9yZWlnbi1rZXlzPjxrZXkgYXBwPSJFTiIgZGItaWQ9Inh3enRzNTVkMmRyZjIyZXBk
YXl4OXN4MzV4d3Z0cmRhemEwNSI+MzM8L2tleT48L2ZvcmVpZ24ta2V5cz48cmVmLXR5cGUgbmFt
ZT0iSm91cm5hbCBBcnRpY2xlIj4xNzwvcmVmLXR5cGU+PGNvbnRyaWJ1dG9ycz48YXV0aG9ycz48
YXV0aG9yPkhhYXNlLCBOLjwvYXV0aG9yPjxhdXRob3I+UGVybmVyLCBBLjwvYXV0aG9yPjxhdXRo
b3I+SGVubmluZ3MsIEwuIEkuPC9hdXRob3I+PGF1dGhvcj5TaWVnZW11bmQsIE0uPC9hdXRob3I+
PGF1dGhvcj5MYXVyaWRzZW4sIEIuPC9hdXRob3I+PGF1dGhvcj5XZXR0ZXJzbGV2LCBNLjwvYXV0
aG9yPjxhdXRob3I+V2V0dGVyc2xldiwgSi48L2F1dGhvcj48L2F1dGhvcnM+PC9jb250cmlidXRv
cnM+PGF1dGgtYWRkcmVzcz5EZXBhcnRtZW50IG9mIEludGVuc2l2ZSBDYXJlLCBDb3BlbmhhZ2Vu
IFVuaXZlcnNpdHkgSG9zcGl0YWwtUmlnc2hvc3BpdGFsZXQsIEJsZWdkYW1zdmVqIDksIERLLTIx
MDAgQ29wZW5oYWdlbiwgRGVubWFyay4gbmljb2xhaS5oYWFzZUByaC5yZWdpb25oLmRrPC9hdXRo
LWFkZHJlc3M+PHRpdGxlcz48dGl0bGU+SHlkcm94eWV0aHlsIHN0YXJjaCAxMzAvMC4zOC0wLjQ1
IHZlcnN1cyBjcnlzdGFsbG9pZCBvciBhbGJ1bWluIGluIHBhdGllbnRzIHdpdGggc2Vwc2lzOiBz
eXN0ZW1hdGljIHJldmlldyB3aXRoIG1ldGEtYW5hbHlzaXMgYW5kIHRyaWFsIHNlcXVlbnRpYWwg
YW5hbHlzaXM8L3RpdGxlPjxzZWNvbmRhcnktdGl0bGU+Qk1KPC9zZWNvbmRhcnktdGl0bGU+PGFs
dC10aXRsZT5CbWo8L2FsdC10aXRsZT48L3RpdGxlcz48cGVyaW9kaWNhbD48ZnVsbC10aXRsZT5C
TUo8L2Z1bGwtdGl0bGU+PGFiYnItMT5CbWo8L2FiYnItMT48L3BlcmlvZGljYWw+PGFsdC1wZXJp
b2RpY2FsPjxmdWxsLXRpdGxlPkJNSjwvZnVsbC10aXRsZT48YWJici0xPkJtajwvYWJici0xPjwv
YWx0LXBlcmlvZGljYWw+PHBhZ2VzPmY4Mzk8L3BhZ2VzPjx2b2x1bWU+MzQ2PC92b2x1bWU+PGtl
eXdvcmRzPjxrZXl3b3JkPkZsdWlkIFRoZXJhcHkvKm1ldGhvZHM8L2tleXdvcmQ+PGtleXdvcmQ+
SGV0YXN0YXJjaC8qdGhlcmFwZXV0aWMgdXNlPC9rZXl3b3JkPjxrZXl3b3JkPkh1bWFuczwva2V5
d29yZD48a2V5d29yZD5Jc290b25pYyBTb2x1dGlvbnMvKnRoZXJhcGV1dGljIHVzZTwva2V5d29y
ZD48a2V5d29yZD5TZXBzaXMvKnRoZXJhcHk8L2tleXdvcmQ+PGtleXdvcmQ+U2VydW0gQWxidW1p
bi8qdGhlcmFwZXV0aWMgdXNlPC9rZXl3b3JkPjwva2V5d29yZHM+PGRhdGVzPjx5ZWFyPjIwMTM8
L3llYXI+PC9kYXRlcz48aXNibj4xNzU2LTE4MzMgKEVsZWN0cm9uaWMpJiN4RDswOTU5LTUzNVgg
KExpbmtpbmcpPC9pc2JuPjxhY2Nlc3Npb24tbnVtPjIzNDE4MjgxPC9hY2Nlc3Npb24tbnVtPjx1
cmxzPjxyZWxhdGVkLXVybHM+PHVybD5odHRwOi8vd3d3Lm5jYmkubmxtLm5paC5nb3YvcHVibWVk
LzIzNDE4MjgxPC91cmw+PC9yZWxhdGVkLXVybHM+PC91cmxzPjxjdXN0b20yPjM1NzM3Njk8L2N1
c3RvbTI+PGVsZWN0cm9uaWMtcmVzb3VyY2UtbnVtPjEwLjExMzYvYm1qLmY4Mzk8L2VsZWN0cm9u
aWMtcmVzb3VyY2UtbnVtPjwvcmVjb3JkPjwvQ2l0ZT48Q2l0ZT48QXV0aG9yPlBlcmVsPC9BdXRo
b3I+PFllYXI+MjAxMzwvWWVhcj48UmVjTnVtPjQ0PC9SZWNOdW0+PHJlY29yZD48cmVjLW51bWJl
cj40NDwvcmVjLW51bWJlcj48Zm9yZWlnbi1rZXlzPjxrZXkgYXBwPSJFTiIgZGItaWQ9Inh3enRz
NTVkMmRyZjIyZXBkYXl4OXN4MzV4d3Z0cmRhemEwNSI+NDQ8L2tleT48a2V5IGFwcD0iRU5XZWIi
IGRiLWlkPSIiPjA8L2tleT48L2ZvcmVpZ24ta2V5cz48cmVmLXR5cGUgbmFtZT0iSm91cm5hbCBB
cnRpY2xlIj4xNzwvcmVmLXR5cGU+PGNvbnRyaWJ1dG9ycz48YXV0aG9ycz48YXV0aG9yPlBlcmVs
LCBQLjwvYXV0aG9yPjxhdXRob3I+Um9iZXJ0cywgSS48L2F1dGhvcj48YXV0aG9yPktlciwgSy48
L2F1dGhvcj48L2F1dGhvcnM+PC9jb250cmlidXRvcnM+PGF1dGgtYWRkcmVzcz5Db2NocmFuZSBJ
bmp1cmllcyBHcm91cCwgTG9uZG9uIFNjaG9vbCBvZiBIeWdpZW5lICZhbXA7IFRyb3BpY2FsIE1l
ZGljaW5lLCBMb25kb24sIFVLLiBwYWJsby5wZXJlbEBMc2h0bS5hYy51ay48L2F1dGgtYWRkcmVz
cz48dGl0bGVzPjx0aXRsZT5Db2xsb2lkcyB2ZXJzdXMgY3J5c3RhbGxvaWRzIGZvciBmbHVpZCBy
ZXN1c2NpdGF0aW9uIGluIGNyaXRpY2FsbHkgaWxsIHBhdGllbnRzPC90aXRsZT48c2Vjb25kYXJ5
LXRpdGxlPkNvY2hyYW5lIERhdGFiYXNlIFN5c3QgUmV2PC9zZWNvbmRhcnktdGl0bGU+PGFsdC10
aXRsZT5UaGUgQ29jaHJhbmUgZGF0YWJhc2Ugb2Ygc3lzdGVtYXRpYyByZXZpZXdzPC9hbHQtdGl0
bGU+PC90aXRsZXM+PHBlcmlvZGljYWw+PGZ1bGwtdGl0bGU+Q29jaHJhbmUgRGF0YWJhc2UgU3lz
dCBSZXY8L2Z1bGwtdGl0bGU+PGFiYnItMT5UaGUgQ29jaHJhbmUgZGF0YWJhc2Ugb2Ygc3lzdGVt
YXRpYyByZXZpZXdzPC9hYmJyLTE+PC9wZXJpb2RpY2FsPjxhbHQtcGVyaW9kaWNhbD48ZnVsbC10
aXRsZT5Db2NocmFuZSBEYXRhYmFzZSBTeXN0IFJldjwvZnVsbC10aXRsZT48YWJici0xPlRoZSBD
b2NocmFuZSBkYXRhYmFzZSBvZiBzeXN0ZW1hdGljIHJldmlld3M8L2FiYnItMT48L2FsdC1wZXJp
b2RpY2FsPjxwYWdlcz5DRDAwMDU2NzwvcGFnZXM+PHZvbHVtZT4yPC92b2x1bWU+PGVkaXRpb24+
MjAxMy8wMy8wMjwvZWRpdGlvbj48a2V5d29yZHM+PGtleXdvcmQ+QWxidW1pbnMvdGhlcmFwZXV0
aWMgdXNlPC9rZXl3b3JkPjxrZXl3b3JkPkJsb29kIFByb3RlaW5zL3RoZXJhcGV1dGljIHVzZTwv
a2V5d29yZD48a2V5d29yZD5Db2xsb2lkcy8gdGhlcmFwZXV0aWMgdXNlPC9rZXl3b3JkPjxrZXl3
b3JkPkNyaXRpY2FsIElsbG5lc3MvbW9ydGFsaXR5LyB0aGVyYXB5PC9rZXl3b3JkPjxrZXl3b3Jk
PkRleHRyYW5zL3RoZXJhcGV1dGljIHVzZTwva2V5d29yZD48a2V5d29yZD5GbHVpZCBUaGVyYXB5
L21ldGhvZHM8L2tleXdvcmQ+PGtleXdvcmQ+R2VsYXRpbi90aGVyYXBldXRpYyB1c2U8L2tleXdv
cmQ+PGtleXdvcmQ+SGV0YXN0YXJjaC9hZHZlcnNlIGVmZmVjdHMvdGhlcmFwZXV0aWMgdXNlPC9r
ZXl3b3JkPjxrZXl3b3JkPkh1bWFuczwva2V5d29yZD48a2V5d29yZD5Jc290b25pYyBTb2x1dGlv
bnMvIHRoZXJhcGV1dGljIHVzZTwva2V5d29yZD48a2V5d29yZD5QbGFzbWEgU3Vic3RpdHV0ZXMv
YWR2ZXJzZSBlZmZlY3RzL3RoZXJhcGV1dGljIHVzZTwva2V5d29yZD48a2V5d29yZD5SYW5kb21p
emVkIENvbnRyb2xsZWQgVHJpYWxzIGFzIFRvcGljPC9rZXl3b3JkPjxrZXl3b3JkPlJlaHlkcmF0
aW9uIFNvbHV0aW9ucy90aGVyYXBldXRpYyB1c2U8L2tleXdvcmQ+PGtleXdvcmQ+UmVzdXNjaXRh
dGlvbi8gbWV0aG9kczwva2V5d29yZD48L2tleXdvcmRzPjxkYXRlcz48eWVhcj4yMDEzPC95ZWFy
PjwvZGF0ZXM+PGlzYm4+MTQ2OS00OTNYIChFbGVjdHJvbmljKSYjeEQ7MTM2MS02MTM3IChMaW5r
aW5nKTwvaXNibj48YWNjZXNzaW9uLW51bT4yMzQ1MDUzMTwvYWNjZXNzaW9uLW51bT48dXJscz48
L3VybHM+PGVsZWN0cm9uaWMtcmVzb3VyY2UtbnVtPjEwLjEwMDIvMTQ2NTE4NTguQ0QwMDA1Njcu
cHViNjwvZWxlY3Ryb25pYy1yZXNvdXJjZS1udW0+PHJlbW90ZS1kYXRhYmFzZS1wcm92aWRlcj5O
TE08L3JlbW90ZS1kYXRhYmFzZS1wcm92aWRlcj48bGFuZ3VhZ2U+ZW5nPC9sYW5ndWFnZT48L3Jl
Y29yZD48L0NpdGU+PENpdGU+PEF1dGhvcj5aYXJ5Y2hhbnNraTwvQXV0aG9yPjxZZWFyPjIwMTM8
L1llYXI+PFJlY051bT40MjwvUmVjTnVtPjxyZWNvcmQ+PHJlYy1udW1iZXI+NDI8L3JlYy1udW1i
ZXI+PGZvcmVpZ24ta2V5cz48a2V5IGFwcD0iRU4iIGRiLWlkPSJ4d3p0czU1ZDJkcmYyMmVwZGF5
eDlzeDM1eHd2dHJkYXphMDUiPjQyPC9rZXk+PC9mb3JlaWduLWtleXM+PHJlZi10eXBlIG5hbWU9
IkpvdXJuYWwgQXJ0aWNsZSI+MTc8L3JlZi10eXBlPjxjb250cmlidXRvcnM+PGF1dGhvcnM+PGF1
dGhvcj5aYXJ5Y2hhbnNraSwgUi48L2F1dGhvcj48YXV0aG9yPkFib3UtU2V0dGEsIEEuIE0uPC9h
dXRob3I+PGF1dGhvcj5UdXJnZW9uLCBBLiBGLjwvYXV0aG9yPjxhdXRob3I+SG91c3RvbiwgQi4g
TC48L2F1dGhvcj48YXV0aG9yPk1jSW50eXJlLCBMLjwvYXV0aG9yPjxhdXRob3I+TWFyc2hhbGws
IEouIEMuPC9hdXRob3I+PGF1dGhvcj5GZXJndXNzb24sIEQuIEEuPC9hdXRob3I+PC9hdXRob3Jz
PjwvY29udHJpYnV0b3JzPjxhdXRoLWFkZHJlc3M+VW5pdmVyc2l0eSBvZiBNYW5pdG9iYSwgRGVw
YXJ0bWVudCBvZiBJbnRlcm5hbCBNZWRpY2luZSwgU2VjdGlvbiBvZiBDcml0aWNhbCBDYXJlLCBV
bml2ZXJzaXR5IG9mIE1hbml0b2JhLCBPTjIwNTYtNjc1IE1jRGVybW90IEF2ZSwgV2lubmlwZWcs
IE1hbml0b2JhIFIzRSAwVjksIENhbmFkYS4gcnlhbi56YXJ5Y2hhbnNraUBjYW5jZXJjYXJlLm1i
LmNhPC9hdXRoLWFkZHJlc3M+PHRpdGxlcz48dGl0bGU+QXNzb2NpYXRpb24gb2YgaHlkcm94eWV0
aHlsIHN0YXJjaCBhZG1pbmlzdHJhdGlvbiB3aXRoIG1vcnRhbGl0eSBhbmQgYWN1dGUga2lkbmV5
IGluanVyeSBpbiBjcml0aWNhbGx5IGlsbCBwYXRpZW50cyByZXF1aXJpbmcgdm9sdW1lIHJlc3Vz
Y2l0YXRpb246IGEgc3lzdGVtYXRpYyByZXZpZXcgYW5kIG1ldGEtYW5hbHlzaXM8L3RpdGxlPjxz
ZWNvbmRhcnktdGl0bGU+SkFNQTwvc2Vjb25kYXJ5LXRpdGxlPjxhbHQtdGl0bGU+SkFNQSA6IHRo
ZSBqb3VybmFsIG9mIHRoZSBBbWVyaWNhbiBNZWRpY2FsIEFzc29jaWF0aW9uPC9hbHQtdGl0bGU+
PC90aXRsZXM+PHBlcmlvZGljYWw+PGZ1bGwtdGl0bGU+SkFNQTwvZnVsbC10aXRsZT48YWJici0x
PkpBTUEgOiB0aGUgam91cm5hbCBvZiB0aGUgQW1lcmljYW4gTWVkaWNhbCBBc3NvY2lhdGlvbjwv
YWJici0xPjwvcGVyaW9kaWNhbD48YWx0LXBlcmlvZGljYWw+PGZ1bGwtdGl0bGU+SkFNQTwvZnVs
bC10aXRsZT48YWJici0xPkpBTUEgOiB0aGUgam91cm5hbCBvZiB0aGUgQW1lcmljYW4gTWVkaWNh
bCBBc3NvY2lhdGlvbjwvYWJici0xPjwvYWx0LXBlcmlvZGljYWw+PHBhZ2VzPjY3OC04ODwvcGFn
ZXM+PHZvbHVtZT4zMDk8L3ZvbHVtZT48bnVtYmVyPjc8L251bWJlcj48ZWRpdGlvbj4yMDEzLzAy
LzIxPC9lZGl0aW9uPjxrZXl3b3Jkcz48a2V5d29yZD5BY3V0ZSBLaWRuZXkgSW5qdXJ5LyBjaGVt
aWNhbGx5IGluZHVjZWQ8L2tleXdvcmQ+PGtleXdvcmQ+QWxidW1pbnM8L2tleXdvcmQ+PGtleXdv
cmQ+Q3JpdGljYWwgSWxsbmVzcy8gbW9ydGFsaXR5PC9rZXl3b3JkPjxrZXl3b3JkPkZsdWlkIFRo
ZXJhcHk8L2tleXdvcmQ+PGtleXdvcmQ+SGV0YXN0YXJjaC9hZG1pbmlzdHJhdGlvbiAmYW1wOyBk
b3NhZ2UvIGFkdmVyc2UgZWZmZWN0czwva2V5d29yZD48a2V5d29yZD5IdW1hbnM8L2tleXdvcmQ+
PGtleXdvcmQ+SXNvdG9uaWMgU29sdXRpb25zL3RoZXJhcGV1dGljIHVzZTwva2V5d29yZD48a2V5
d29yZD5SYW5kb21pemVkIENvbnRyb2xsZWQgVHJpYWxzIGFzIFRvcGljPC9rZXl3b3JkPjxrZXl3
b3JkPlJlaHlkcmF0aW9uIFNvbHV0aW9ucy90aGVyYXBldXRpYyB1c2U8L2tleXdvcmQ+PGtleXdv
cmQ+Umlzazwva2V5d29yZD48L2tleXdvcmRzPjxkYXRlcz48eWVhcj4yMDEzPC95ZWFyPjxwdWIt
ZGF0ZXM+PGRhdGU+RmViIDIwPC9kYXRlPjwvcHViLWRhdGVzPjwvZGF0ZXM+PGlzYm4+MTUzOC0z
NTk4IChFbGVjdHJvbmljKSYjeEQ7MDA5OC03NDg0IChMaW5raW5nKTwvaXNibj48YWNjZXNzaW9u
LW51bT4yMzQyMzQxMzwvYWNjZXNzaW9uLW51bT48dXJscz48L3VybHM+PGVsZWN0cm9uaWMtcmVz
b3VyY2UtbnVtPjEwLjEwMDEvamFtYS4yMDEzLjQzMDwvZWxlY3Ryb25pYy1yZXNvdXJjZS1udW0+
PHJlbW90ZS1kYXRhYmFzZS1wcm92aWRlcj5OTE08L3JlbW90ZS1kYXRhYmFzZS1wcm92aWRlcj48
bGFuZ3VhZ2U+ZW5nPC9sYW5ndWFnZT48L3JlY29yZD48L0NpdGU+PENpdGU+PEF1dGhvcj5XaWxr
ZXM8L0F1dGhvcj48WWVhcj4yMDAxPC9ZZWFyPjxSZWNOdW0+OTc8L1JlY051bT48cmVjb3JkPjxy
ZWMtbnVtYmVyPjk3PC9yZWMtbnVtYmVyPjxmb3JlaWduLWtleXM+PGtleSBhcHA9IkVOIiBkYi1p
ZD0ieHd6dHM1NWQyZHJmMjJlcGRheXg5c3gzNXh3dnRyZGF6YTA1Ij45Nzwva2V5PjwvZm9yZWln
bi1rZXlzPjxyZWYtdHlwZSBuYW1lPSJKb3VybmFsIEFydGljbGUiPjE3PC9yZWYtdHlwZT48Y29u
dHJpYnV0b3JzPjxhdXRob3JzPjxhdXRob3I+V2lsa2VzLCBNLiBNLjwvYXV0aG9yPjxhdXRob3I+
TmF2aWNraXMsIFIuIEouPC9hdXRob3I+PC9hdXRob3JzPjwvY29udHJpYnV0b3JzPjxhdXRoLWFk
ZHJlc3M+SHlnZWlhIEFzc29jaWF0ZXMsIDE3OTg4IEJyZXdlciBSb2FkLCBHcmFzcyBWYWxsZXks
IENBIDk1OTQ5LCBVU0EuIG13aWxrZXNAaHlnZWlhYXNzb2NpYXRlcy5jb208L2F1dGgtYWRkcmVz
cz48dGl0bGVzPjx0aXRsZT5QYXRpZW50IHN1cnZpdmFsIGFmdGVyIGh1bWFuIGFsYnVtaW4gYWRt
aW5pc3RyYXRpb24uIEEgbWV0YS1hbmFseXNpcyBvZiByYW5kb21pemVkLCBjb250cm9sbGVkIHRy
aWFsczwvdGl0bGU+PHNlY29uZGFyeS10aXRsZT5Bbm4gSW50ZXJuIE1lZDwvc2Vjb25kYXJ5LXRp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bD48cGFnZXM+MTQ5LTY0PC9wYWdlcz48dm9sdW1lPjEzNTwvdm9sdW1lPjxudW1iZXI+MzwvbnVt
YmVyPjxlZGl0aW9uPjIwMDEvMDgvMDc8L2VkaXRpb24+PGtleXdvcmRzPjxrZXl3b3JkPkFsYnVt
aW5zL2FkbWluaXN0cmF0aW9uICZhbXA7IGRvc2FnZS8gdGhlcmFwZXV0aWMgdXNlPC9rZXl3b3Jk
PjxrZXl3b3JkPkJpYXMgKEVwaWRlbWlvbG9neSk8L2tleXdvcmQ+PGtleXdvcmQ+Q29sbG9pZHMv
dGhlcmFwZXV0aWMgdXNlPC9rZXl3b3JkPjxrZXl3b3JkPkNyaXRpY2FsIENhcmUvIG1ldGhvZHM8
L2tleXdvcmQ+PGtleXdvcmQ+Q3JpdGljYWwgSWxsbmVzcy8gbW9ydGFsaXR5LyB0aGVyYXB5PC9r
ZXl3b3JkPjxrZXl3b3JkPkZsdWlkIFRoZXJhcHkvIG1ldGhvZHM8L2tleXdvcmQ+PGtleXdvcmQ+
UmFuZG9taXplZCBDb250cm9sbGVkIFRyaWFscyBhcyBUb3BpYzwva2V5d29yZD48a2V5d29yZD5S
ZWh5ZHJhdGlvbiBTb2x1dGlvbnMvIHRoZXJhcGV1dGljIHVzZTwva2V5d29yZD48a2V5d29yZD5S
ZXNlYXJjaCBEZXNpZ248L2tleXdvcmQ+PGtleXdvcmQ+UmlzayBGYWN0b3JzPC9rZXl3b3JkPjxr
ZXl3b3JkPlN1cnZpdmFsIEFuYWx5c2lzPC9rZXl3b3JkPjwva2V5d29yZHM+PGRhdGVzPjx5ZWFy
PjIwMDE8L3llYXI+PHB1Yi1kYXRlcz48ZGF0ZT5BdWcgNzwvZGF0ZT48L3B1Yi1kYXRlcz48L2Rh
dGVzPjxpc2JuPjAwMDMtNDgxOSAoUHJpbnQpJiN4RDswMDAzLTQ4MTkgKExpbmtpbmcpPC9pc2Ju
PjxhY2Nlc3Npb24tbnVtPjExNDg3NDgyPC9hY2Nlc3Npb24tbnVtPjx1cmxzPjwvdXJscz48cmVt
b3RlLWRhdGFiYXNlLXByb3ZpZGVyPk5MTTwvcmVtb3RlLWRhdGFiYXNlLXByb3ZpZGVyPjxsYW5n
dWFnZT5lbmc8L2xhbmd1YWdlPjwvcmVjb3JkPjwvQ2l0ZT48L0VuZE5vdGU+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PEVuZE5vdGU+PENpdGU+PEF1dGhvcj5CdW5uPC9BdXRob3I+PFllYXI+MjAxMjwvWWVhcj48UmVj
TnVtPjQ2PC9SZWNOdW0+PERpc3BsYXlUZXh0PlsxMCwgMTQsIDE3LCA0NSwgNDYsIDU0LCA1NV08
L0Rpc3BsYXlUZXh0PjxyZWNvcmQ+PHJlYy1udW1iZXI+NDY8L3JlYy1udW1iZXI+PGZvcmVpZ24t
a2V5cz48a2V5IGFwcD0iRU4iIGRiLWlkPSJ4d3p0czU1ZDJkcmYyMmVwZGF5eDlzeDM1eHd2dHJk
YXphMDUiPjQ2PC9rZXk+PC9mb3JlaWduLWtleXM+PHJlZi10eXBlIG5hbWU9IkpvdXJuYWwgQXJ0
aWNsZSI+MTc8L3JlZi10eXBlPjxjb250cmlidXRvcnM+PGF1dGhvcnM+PGF1dGhvcj5CdW5uLCBG
LjwvYXV0aG9yPjxhdXRob3I+VHJpdmVkaSwgRC48L2F1dGhvcj48L2F1dGhvcnM+PC9jb250cmli
dXRvcnM+PGF1dGgtYWRkcmVzcz5DZW50cmUgZm9yIFJlc2VhcmNoIGluIFByaW1hcnkgYW5kIENv
bW11bml0eSBDYXJlLCBVbml2ZXJzaXR5IG9mIEhlcnRmb3Jkc2hpcmUsIEhhdGZpZWxkLCBVSy4g
Zi5idW5uQGhlcnRzLmFjLnVrPC9hdXRoLWFkZHJlc3M+PHRpdGxlcz48dGl0bGU+Q29sbG9pZCBz
b2x1dGlvbnMgZm9yIGZsdWlkIHJlc3VzY2l0YXRpb248L3RpdGxlPjxzZWNvbmRhcnktdGl0bGU+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PHBhZ2VzPkNEMDAxMzE5PC9wYWdlcz48dm9sdW1lPjc8L3ZvbHVtZT48ZWRpdGlvbj4yMDEyLzA3
LzEzPC9lZGl0aW9uPjxrZXl3b3Jkcz48a2V5d29yZD5CbG9vZCBQcm90ZWlucy90aGVyYXBldXRp
YyB1c2U8L2tleXdvcmQ+PGtleXdvcmQ+Q29sbG9pZHMvIHRoZXJhcGV1dGljIHVzZTwva2V5d29y
ZD48a2V5d29yZD5EZXh0cmFucy90aGVyYXBldXRpYyB1c2U8L2tleXdvcmQ+PGtleXdvcmQ+Rmx1
aWQgVGhlcmFweS8gbWV0aG9kcy9tb3J0YWxpdHk8L2tleXdvcmQ+PGtleXdvcmQ+SGV0YXN0YXJj
aC90aGVyYXBldXRpYyB1c2U8L2tleXdvcmQ+PGtleXdvcmQ+SHVtYW5zPC9rZXl3b3JkPjxrZXl3
b3JkPlBsYXNtYSBTdWJzdGl0dXRlcy8gdGhlcmFwZXV0aWMgdXNlPC9rZXl3b3JkPjxrZXl3b3Jk
PlJhbmRvbWl6ZWQgQ29udHJvbGxlZCBUcmlhbHMgYXMgVG9waWM8L2tleXdvcmQ+PGtleXdvcmQ+
UmVoeWRyYXRpb24gU29sdXRpb25zL3RoZXJhcGV1dGljIHVzZTwva2V5d29yZD48a2V5d29yZD5S
ZXN1c2NpdGF0aW9uLyBtZXRob2RzL21vcnRhbGl0eTwva2V5d29yZD48a2V5d29yZD5TZXJ1bSBB
bGJ1bWluL3RoZXJhcGV1dGljIHVzZTwva2V5d29yZD48a2V5d29yZD5TZXJ1bSBHbG9idWxpbnMv
dGhlcmFwZXV0aWMgdXNlPC9rZXl3b3JkPjwva2V5d29yZHM+PGRhdGVzPjx5ZWFyPjIwMTI8L3ll
YXI+PC9kYXRlcz48aXNibj4xNDY5LTQ5M1ggKEVsZWN0cm9uaWMpJiN4RDsxMzYxLTYxMzcgKExp
bmtpbmcpPC9pc2JuPjxhY2Nlc3Npb24tbnVtPjIyNzg2NDc0PC9hY2Nlc3Npb24tbnVtPjx1cmxz
PjwvdXJscz48ZWxlY3Ryb25pYy1yZXNvdXJjZS1udW0+MTAuMTAwMi8xNDY1MTg1OC5DRDAwMTMx
OS5wdWI1PC9lbGVjdHJvbmljLXJlc291cmNlLW51bT48cmVtb3RlLWRhdGFiYXNlLXByb3ZpZGVy
Pk5MTTwvcmVtb3RlLWRhdGFiYXNlLXByb3ZpZGVyPjxsYW5ndWFnZT5lbmc8L2xhbmd1YWdlPjwv
cmVjb3JkPjwvQ2l0ZT48Q2l0ZT48QXV0aG9yPkRlbGFuZXk8L0F1dGhvcj48WWVhcj4yMDExPC9Z
ZWFyPjxSZWNOdW0+MzQ8L1JlY051bT48cmVjb3JkPjxyZWMtbnVtYmVyPjM0PC9yZWMtbnVtYmVy
Pjxmb3JlaWduLWtleXM+PGtleSBhcHA9IkVOIiBkYi1pZD0ieHd6dHM1NWQyZHJmMjJlcGRheXg5
c3gzNXh3dnRyZGF6YTA1Ij4zNDwva2V5PjwvZm9yZWlnbi1rZXlzPjxyZWYtdHlwZSBuYW1lPSJK
b3VybmFsIEFydGljbGUiPjE3PC9yZWYtdHlwZT48Y29udHJpYnV0b3JzPjxhdXRob3JzPjxhdXRo
b3I+RGVsYW5leSwgQS4gUC48L2F1dGhvcj48YXV0aG9yPkRhbiwgQS48L2F1dGhvcj48YXV0aG9y
Pk1jQ2FmZnJleSwgSi48L2F1dGhvcj48YXV0aG9yPkZpbmZlciwgUy48L2F1dGhvcj48L2F1dGhv
cnM+PC9jb250cmlidXRvcnM+PGF1dGgtYWRkcmVzcz5Ob3J0aGVybiBDbGluaWNhbCBTY2hvb2ws
IFN5ZG5leSBNZWRpY2FsIFNjaG9vbCwgVW5pdmVyc2l0eSBvZiBTeWRuZXksIFN5ZG5leSwgQXVz
dHJhbGlhLiBhZGVsYW5leUBtZWQudXN5ZC5lZHUuYXU8L2F1dGgtYWRkcmVzcz48dGl0bGVzPjx0
aXRsZT5UaGUgcm9sZSBvZiBhbGJ1bWluIGFzIGEgcmVzdXNjaXRhdGlvbiBmbHVpZCBmb3IgcGF0
aWVudHMgd2l0aCBzZXBzaXM6IGEgc3lzdGVtYXRpYyByZXZpZXcgYW5kIG1ldGEtYW5hbHlzaXM8
L3RpdGxlPjxzZWNvbmRhcnktdGl0bGU+Q3JpdCBDYXJlIE1lZDwvc2Vjb25kYXJ5LXRpdGxlPjxh
bHQtdGl0bGU+Q3JpdGljYWwgY2FyZSBtZWRpY2luZTwvYWx0LXRpdGxlPjwvdGl0bGVzPjxwZXJp
b2RpY2FsPjxmdWxsLXRpdGxlPkNyaXQgQ2FyZSBNZWQ8L2Z1bGwtdGl0bGU+PGFiYnItMT5Dcml0
aWNhbCBjYXJlIG1lZGljaW5lPC9hYmJyLTE+PC9wZXJpb2RpY2FsPjxhbHQtcGVyaW9kaWNhbD48
ZnVsbC10aXRsZT5Dcml0IENhcmUgTWVkPC9mdWxsLXRpdGxlPjxhYmJyLTE+Q3JpdGljYWwgY2Fy
ZSBtZWRpY2luZTwvYWJici0xPjwvYWx0LXBlcmlvZGljYWw+PHBhZ2VzPjM4Ni05MTwvcGFnZXM+
PHZvbHVtZT4zOTwvdm9sdW1lPjxudW1iZXI+MjwvbnVtYmVyPjxrZXl3b3Jkcz48a2V5d29yZD5B
bGJ1bWlucy8qdGhlcmFwZXV0aWMgdXNlPC9rZXl3b3JkPjxrZXl3b3JkPkNyaXRpY2FsIENhcmUv
bWV0aG9kczwva2V5d29yZD48a2V5d29yZD5Dcml0aWNhbCBJbGxuZXNzL21vcnRhbGl0eS90aGVy
YXB5PC9rZXl3b3JkPjxrZXl3b3JkPkZlbWFsZTwva2V5d29yZD48a2V5d29yZD5GbHVpZCBUaGVy
YXB5PC9rZXl3b3JkPjxrZXl3b3JkPkhvc3BpdGFsIE1vcnRhbGl0eTwva2V5d29yZD48a2V5d29y
ZD5IdW1hbnM8L2tleXdvcmQ+PGtleXdvcmQ+TWFsZTwva2V5d29yZD48a2V5d29yZD5Qcm9nbm9z
aXM8L2tleXdvcmQ+PGtleXdvcmQ+UmFuZG9taXplZCBDb250cm9sbGVkIFRyaWFscyBhcyBUb3Bp
Yzwva2V5d29yZD48a2V5d29yZD5SZWh5ZHJhdGlvbiBTb2x1dGlvbnMvKnRoZXJhcGV1dGljIHVz
ZTwva2V5d29yZD48a2V5d29yZD5SZXN1c2NpdGF0aW9uLyptZXRob2RzLyptb3J0YWxpdHk8L2tl
eXdvcmQ+PGtleXdvcmQ+UmlzayBBc3Nlc3NtZW50PC9rZXl3b3JkPjxrZXl3b3JkPlNlcHNpcy9k
aWFnbm9zaXMvKm1vcnRhbGl0eS8qdGhlcmFweTwva2V5d29yZD48a2V5d29yZD5TdXJ2aXZhbCBB
bmFseXNpczwva2V5d29yZD48a2V5d29yZD5UcmVhdG1lbnQgT3V0Y29tZTwva2V5d29yZD48L2tl
eXdvcmRzPjxkYXRlcz48eWVhcj4yMDExPC95ZWFyPjxwdWItZGF0ZXM+PGRhdGU+RmViPC9kYXRl
PjwvcHViLWRhdGVzPjwvZGF0ZXM+PGlzYm4+MTUzMC0wMjkzIChFbGVjdHJvbmljKSYjeEQ7MDA5
MC0zNDkzIChMaW5raW5nKTwvaXNibj48YWNjZXNzaW9uLW51bT4yMTI0ODUxNDwvYWNjZXNzaW9u
LW51bT48dXJscz48cmVsYXRlZC11cmxzPjx1cmw+aHR0cDovL3d3dy5uY2JpLm5sbS5uaWguZ292
L3B1Ym1lZC8yMTI0ODUxNDwvdXJsPjwvcmVsYXRlZC11cmxzPjwvdXJscz48ZWxlY3Ryb25pYy1y
ZXNvdXJjZS1udW0+MTAuMTA5Ny9DQ00uMGIwMTNlMzE4MWZmZTIxNzwvZWxlY3Ryb25pYy1yZXNv
dXJjZS1udW0+PC9yZWNvcmQ+PC9DaXRlPjxDaXRlPjxBdXRob3I+R2F0dGFzPC9BdXRob3I+PFll
YXI+MjAxMjwvWWVhcj48UmVjTnVtPjM5PC9SZWNOdW0+PHJlY29yZD48cmVjLW51bWJlcj4zOTwv
cmVjLW51bWJlcj48Zm9yZWlnbi1rZXlzPjxrZXkgYXBwPSJFTiIgZGItaWQ9Inh3enRzNTVkMmRy
ZjIyZXBkYXl4OXN4MzV4d3Z0cmRhemEwNSI+Mzk8L2tleT48L2ZvcmVpZ24ta2V5cz48cmVmLXR5
cGUgbmFtZT0iSm91cm5hbCBBcnRpY2xlIj4xNzwvcmVmLXR5cGU+PGNvbnRyaWJ1dG9ycz48YXV0
aG9ycz48YXV0aG9yPkdhdHRhcywgRC4gSi48L2F1dGhvcj48YXV0aG9yPkRhbiwgQS48L2F1dGhv
cj48YXV0aG9yPk15YnVyZ2gsIEouPC9hdXRob3I+PGF1dGhvcj5CaWxsb3QsIEwuPC9hdXRob3I+
PGF1dGhvcj5MbywgUy48L2F1dGhvcj48YXV0aG9yPkZpbmZlciwgUy48L2F1dGhvcj48YXV0aG9y
PkNoZXN0IE1hbmFnZW1lbnQgQ29tbWl0dGVlPC9hdXRob3I+PC9hdXRob3JzPjwvY29udHJpYnV0
b3JzPjxhdXRoLWFkZHJlc3M+Q3JpdGljYWwgQ2FyZSAmYW1wOyBUcmF1bWEgRGl2aXNpb24sIFRo
ZSBHZW9yZ2UgSW5zdGl0dXRlIGZvciBHbG9iYWwgSGVhbHRoLCBVbml2ZXJzaXR5IG9mIFN5ZG5l
eSwgQXVzdHJhbGlhLiBkZ2F0dGFzQG1lZC51c3lkLmVkdS5hPC9hdXRoLWFkZHJlc3M+PHRpdGxl
cz48dGl0bGU+Rmx1aWQgcmVzdXNjaXRhdGlvbiB3aXRoIDYlIGh5ZHJveHlldGh5bCBzdGFyY2gg
KDEzMC8wLjQpIGluIGFjdXRlbHkgaWxsIHBhdGllbnRzOiBhbiB1cGRhdGVkIHN5c3RlbWF0aWMg
cmV2aWV3IGFuZCBtZXRhLWFuYWx5c2lzPC90aXRsZT48c2Vjb25kYXJ5LXRpdGxlPkFuZXN0aCBB
bmFsZzwvc2Vjb25kYXJ5LXRpdGxlPjxhbHQtdGl0bGU+QW5lc3RoZXNpYSBhbmQgYW5hbGdlc2lh
PC9hbHQtdGl0bGU+PC90aXRsZXM+PHBlcmlvZGljYWw+PGZ1bGwtdGl0bGU+QW5lc3RoIEFuYWxn
PC9mdWxsLXRpdGxlPjxhYmJyLTE+QW5lc3RoZXNpYSBhbmQgYW5hbGdlc2lhPC9hYmJyLTE+PC9w
ZXJpb2RpY2FsPjxhbHQtcGVyaW9kaWNhbD48ZnVsbC10aXRsZT5BbmVzdGggQW5hbGc8L2Z1bGwt
dGl0bGU+PGFiYnItMT5BbmVzdGhlc2lhIGFuZCBhbmFsZ2VzaWE8L2FiYnItMT48L2FsdC1wZXJp
b2RpY2FsPjxwYWdlcz4xNTktNjk8L3BhZ2VzPjx2b2x1bWU+MTE0PC92b2x1bWU+PG51bWJlcj4x
PC9udW1iZXI+PGtleXdvcmRzPjxrZXl3b3JkPkFjdXRlIEtpZG5leSBJbmp1cnkvZXRpb2xvZ3k8
L2tleXdvcmQ+PGtleXdvcmQ+Q3JpdGljYWwgSWxsbmVzczwva2V5d29yZD48a2V5d29yZD5Fdmlk
ZW5jZS1CYXNlZCBNZWRpY2luZTwva2V5d29yZD48a2V5d29yZD4qRmx1aWQgVGhlcmFweS9hZHZl
cnNlIGVmZmVjdHMvbW9ydGFsaXR5PC9rZXl3b3JkPjxrZXl3b3JkPkhldGFzdGFyY2gvKmFkbWlu
aXN0cmF0aW9uICZhbXA7IGRvc2FnZS9hZHZlcnNlIGVmZmVjdHM8L2tleXdvcmQ+PGtleXdvcmQ+
SG9zcGl0YWwgTW9ydGFsaXR5PC9rZXl3b3JkPjxrZXl3b3JkPkh1bWFuczwva2V5d29yZD48a2V5
d29yZD5QbGFzbWEgU3Vic3RpdHV0ZXMvKmFkbWluaXN0cmF0aW9uICZhbXA7IGRvc2FnZS9hZHZl
cnNlIGVmZmVjdHM8L2tleXdvcmQ+PGtleXdvcmQ+UmFuZG9taXplZCBDb250cm9sbGVkIFRyaWFs
cyBhcyBUb3BpYzwva2V5d29yZD48a2V5d29yZD5SZXN1c2NpdGF0aW9uL2FkdmVyc2UgZWZmZWN0
cy8qbWV0aG9kcy9tb3J0YWxpdHk8L2tleXdvcmQ+PGtleXdvcmQ+UmlzayBBc3Nlc3NtZW50PC9r
ZXl3b3JkPjxrZXl3b3JkPlJpc2sgRmFjdG9yczwva2V5d29yZD48a2V5d29yZD5UaW1lIEZhY3Rv
cnM8L2tleXdvcmQ+PGtleXdvcmQ+VHJlYXRtZW50IE91dGNvbWU8L2tleXdvcmQ+PC9rZXl3b3Jk
cz48ZGF0ZXM+PHllYXI+MjAxMjwveWVhcj48cHViLWRhdGVzPjxkYXRlPkphbjwvZGF0ZT48L3B1
Yi1kYXRlcz48L2RhdGVzPjxpc2JuPjE1MjYtNzU5OCAoRWxlY3Ryb25pYykmI3hEOzAwMDMtMjk5
OSAoTGlua2luZyk8L2lzYm4+PGFjY2Vzc2lvbi1udW0+MjIxODQ2MTA8L2FjY2Vzc2lvbi1udW0+
PHVybHM+PHJlbGF0ZWQtdXJscz48dXJsPmh0dHA6Ly93d3cubmNiaS5ubG0ubmloLmdvdi9wdWJt
ZWQvMjIxODQ2MTA8L3VybD48L3JlbGF0ZWQtdXJscz48L3VybHM+PGVsZWN0cm9uaWMtcmVzb3Vy
Y2UtbnVtPjEwLjEyMTMvQU5FLjBiMDEzZTMxODIzNmI0ZDY8L2VsZWN0cm9uaWMtcmVzb3VyY2Ut
bnVtPjwvcmVjb3JkPjwvQ2l0ZT48Q2l0ZT48QXV0aG9yPkhhYXNlPC9BdXRob3I+PFllYXI+MjAx
MzwvWWVhcj48UmVjTnVtPjMzPC9SZWNOdW0+PHJlY29yZD48cmVjLW51bWJlcj4zMzwvcmVjLW51
bWJlcj48Zm9yZWlnbi1rZXlzPjxrZXkgYXBwPSJFTiIgZGItaWQ9Inh3enRzNTVkMmRyZjIyZXBk
YXl4OXN4MzV4d3Z0cmRhemEwNSI+MzM8L2tleT48L2ZvcmVpZ24ta2V5cz48cmVmLXR5cGUgbmFt
ZT0iSm91cm5hbCBBcnRpY2xlIj4xNzwvcmVmLXR5cGU+PGNvbnRyaWJ1dG9ycz48YXV0aG9ycz48
YXV0aG9yPkhhYXNlLCBOLjwvYXV0aG9yPjxhdXRob3I+UGVybmVyLCBBLjwvYXV0aG9yPjxhdXRo
b3I+SGVubmluZ3MsIEwuIEkuPC9hdXRob3I+PGF1dGhvcj5TaWVnZW11bmQsIE0uPC9hdXRob3I+
PGF1dGhvcj5MYXVyaWRzZW4sIEIuPC9hdXRob3I+PGF1dGhvcj5XZXR0ZXJzbGV2LCBNLjwvYXV0
aG9yPjxhdXRob3I+V2V0dGVyc2xldiwgSi48L2F1dGhvcj48L2F1dGhvcnM+PC9jb250cmlidXRv
cnM+PGF1dGgtYWRkcmVzcz5EZXBhcnRtZW50IG9mIEludGVuc2l2ZSBDYXJlLCBDb3BlbmhhZ2Vu
IFVuaXZlcnNpdHkgSG9zcGl0YWwtUmlnc2hvc3BpdGFsZXQsIEJsZWdkYW1zdmVqIDksIERLLTIx
MDAgQ29wZW5oYWdlbiwgRGVubWFyay4gbmljb2xhaS5oYWFzZUByaC5yZWdpb25oLmRrPC9hdXRo
LWFkZHJlc3M+PHRpdGxlcz48dGl0bGU+SHlkcm94eWV0aHlsIHN0YXJjaCAxMzAvMC4zOC0wLjQ1
IHZlcnN1cyBjcnlzdGFsbG9pZCBvciBhbGJ1bWluIGluIHBhdGllbnRzIHdpdGggc2Vwc2lzOiBz
eXN0ZW1hdGljIHJldmlldyB3aXRoIG1ldGEtYW5hbHlzaXMgYW5kIHRyaWFsIHNlcXVlbnRpYWwg
YW5hbHlzaXM8L3RpdGxlPjxzZWNvbmRhcnktdGl0bGU+Qk1KPC9zZWNvbmRhcnktdGl0bGU+PGFs
dC10aXRsZT5CbWo8L2FsdC10aXRsZT48L3RpdGxlcz48cGVyaW9kaWNhbD48ZnVsbC10aXRsZT5C
TUo8L2Z1bGwtdGl0bGU+PGFiYnItMT5CbWo8L2FiYnItMT48L3BlcmlvZGljYWw+PGFsdC1wZXJp
b2RpY2FsPjxmdWxsLXRpdGxlPkJNSjwvZnVsbC10aXRsZT48YWJici0xPkJtajwvYWJici0xPjwv
YWx0LXBlcmlvZGljYWw+PHBhZ2VzPmY4Mzk8L3BhZ2VzPjx2b2x1bWU+MzQ2PC92b2x1bWU+PGtl
eXdvcmRzPjxrZXl3b3JkPkZsdWlkIFRoZXJhcHkvKm1ldGhvZHM8L2tleXdvcmQ+PGtleXdvcmQ+
SGV0YXN0YXJjaC8qdGhlcmFwZXV0aWMgdXNlPC9rZXl3b3JkPjxrZXl3b3JkPkh1bWFuczwva2V5
d29yZD48a2V5d29yZD5Jc290b25pYyBTb2x1dGlvbnMvKnRoZXJhcGV1dGljIHVzZTwva2V5d29y
ZD48a2V5d29yZD5TZXBzaXMvKnRoZXJhcHk8L2tleXdvcmQ+PGtleXdvcmQ+U2VydW0gQWxidW1p
bi8qdGhlcmFwZXV0aWMgdXNlPC9rZXl3b3JkPjwva2V5d29yZHM+PGRhdGVzPjx5ZWFyPjIwMTM8
L3llYXI+PC9kYXRlcz48aXNibj4xNzU2LTE4MzMgKEVsZWN0cm9uaWMpJiN4RDswOTU5LTUzNVgg
KExpbmtpbmcpPC9pc2JuPjxhY2Nlc3Npb24tbnVtPjIzNDE4MjgxPC9hY2Nlc3Npb24tbnVtPjx1
cmxzPjxyZWxhdGVkLXVybHM+PHVybD5odHRwOi8vd3d3Lm5jYmkubmxtLm5paC5nb3YvcHVibWVk
LzIzNDE4MjgxPC91cmw+PC9yZWxhdGVkLXVybHM+PC91cmxzPjxjdXN0b20yPjM1NzM3Njk8L2N1
c3RvbTI+PGVsZWN0cm9uaWMtcmVzb3VyY2UtbnVtPjEwLjExMzYvYm1qLmY4Mzk8L2VsZWN0cm9u
aWMtcmVzb3VyY2UtbnVtPjwvcmVjb3JkPjwvQ2l0ZT48Q2l0ZT48QXV0aG9yPlBlcmVsPC9BdXRo
b3I+PFllYXI+MjAxMzwvWWVhcj48UmVjTnVtPjQ0PC9SZWNOdW0+PHJlY29yZD48cmVjLW51bWJl
cj40NDwvcmVjLW51bWJlcj48Zm9yZWlnbi1rZXlzPjxrZXkgYXBwPSJFTiIgZGItaWQ9Inh3enRz
NTVkMmRyZjIyZXBkYXl4OXN4MzV4d3Z0cmRhemEwNSI+NDQ8L2tleT48a2V5IGFwcD0iRU5XZWIi
IGRiLWlkPSIiPjA8L2tleT48L2ZvcmVpZ24ta2V5cz48cmVmLXR5cGUgbmFtZT0iSm91cm5hbCBB
cnRpY2xlIj4xNzwvcmVmLXR5cGU+PGNvbnRyaWJ1dG9ycz48YXV0aG9ycz48YXV0aG9yPlBlcmVs
LCBQLjwvYXV0aG9yPjxhdXRob3I+Um9iZXJ0cywgSS48L2F1dGhvcj48YXV0aG9yPktlciwgSy48
L2F1dGhvcj48L2F1dGhvcnM+PC9jb250cmlidXRvcnM+PGF1dGgtYWRkcmVzcz5Db2NocmFuZSBJ
bmp1cmllcyBHcm91cCwgTG9uZG9uIFNjaG9vbCBvZiBIeWdpZW5lICZhbXA7IFRyb3BpY2FsIE1l
ZGljaW5lLCBMb25kb24sIFVLLiBwYWJsby5wZXJlbEBMc2h0bS5hYy51ay48L2F1dGgtYWRkcmVz
cz48dGl0bGVzPjx0aXRsZT5Db2xsb2lkcyB2ZXJzdXMgY3J5c3RhbGxvaWRzIGZvciBmbHVpZCBy
ZXN1c2NpdGF0aW9uIGluIGNyaXRpY2FsbHkgaWxsIHBhdGllbnRzPC90aXRsZT48c2Vjb25kYXJ5
LXRpdGxlPkNvY2hyYW5lIERhdGFiYXNlIFN5c3QgUmV2PC9zZWNvbmRhcnktdGl0bGU+PGFsdC10
aXRsZT5UaGUgQ29jaHJhbmUgZGF0YWJhc2Ugb2Ygc3lzdGVtYXRpYyByZXZpZXdzPC9hbHQtdGl0
bGU+PC90aXRsZXM+PHBlcmlvZGljYWw+PGZ1bGwtdGl0bGU+Q29jaHJhbmUgRGF0YWJhc2UgU3lz
dCBSZXY8L2Z1bGwtdGl0bGU+PGFiYnItMT5UaGUgQ29jaHJhbmUgZGF0YWJhc2Ugb2Ygc3lzdGVt
YXRpYyByZXZpZXdzPC9hYmJyLTE+PC9wZXJpb2RpY2FsPjxhbHQtcGVyaW9kaWNhbD48ZnVsbC10
aXRsZT5Db2NocmFuZSBEYXRhYmFzZSBTeXN0IFJldjwvZnVsbC10aXRsZT48YWJici0xPlRoZSBD
b2NocmFuZSBkYXRhYmFzZSBvZiBzeXN0ZW1hdGljIHJldmlld3M8L2FiYnItMT48L2FsdC1wZXJp
b2RpY2FsPjxwYWdlcz5DRDAwMDU2NzwvcGFnZXM+PHZvbHVtZT4yPC92b2x1bWU+PGVkaXRpb24+
MjAxMy8wMy8wMjwvZWRpdGlvbj48a2V5d29yZHM+PGtleXdvcmQ+QWxidW1pbnMvdGhlcmFwZXV0
aWMgdXNlPC9rZXl3b3JkPjxrZXl3b3JkPkJsb29kIFByb3RlaW5zL3RoZXJhcGV1dGljIHVzZTwv
a2V5d29yZD48a2V5d29yZD5Db2xsb2lkcy8gdGhlcmFwZXV0aWMgdXNlPC9rZXl3b3JkPjxrZXl3
b3JkPkNyaXRpY2FsIElsbG5lc3MvbW9ydGFsaXR5LyB0aGVyYXB5PC9rZXl3b3JkPjxrZXl3b3Jk
PkRleHRyYW5zL3RoZXJhcGV1dGljIHVzZTwva2V5d29yZD48a2V5d29yZD5GbHVpZCBUaGVyYXB5
L21ldGhvZHM8L2tleXdvcmQ+PGtleXdvcmQ+R2VsYXRpbi90aGVyYXBldXRpYyB1c2U8L2tleXdv
cmQ+PGtleXdvcmQ+SGV0YXN0YXJjaC9hZHZlcnNlIGVmZmVjdHMvdGhlcmFwZXV0aWMgdXNlPC9r
ZXl3b3JkPjxrZXl3b3JkPkh1bWFuczwva2V5d29yZD48a2V5d29yZD5Jc290b25pYyBTb2x1dGlv
bnMvIHRoZXJhcGV1dGljIHVzZTwva2V5d29yZD48a2V5d29yZD5QbGFzbWEgU3Vic3RpdHV0ZXMv
YWR2ZXJzZSBlZmZlY3RzL3RoZXJhcGV1dGljIHVzZTwva2V5d29yZD48a2V5d29yZD5SYW5kb21p
emVkIENvbnRyb2xsZWQgVHJpYWxzIGFzIFRvcGljPC9rZXl3b3JkPjxrZXl3b3JkPlJlaHlkcmF0
aW9uIFNvbHV0aW9ucy90aGVyYXBldXRpYyB1c2U8L2tleXdvcmQ+PGtleXdvcmQ+UmVzdXNjaXRh
dGlvbi8gbWV0aG9kczwva2V5d29yZD48L2tleXdvcmRzPjxkYXRlcz48eWVhcj4yMDEzPC95ZWFy
PjwvZGF0ZXM+PGlzYm4+MTQ2OS00OTNYIChFbGVjdHJvbmljKSYjeEQ7MTM2MS02MTM3IChMaW5r
aW5nKTwvaXNibj48YWNjZXNzaW9uLW51bT4yMzQ1MDUzMTwvYWNjZXNzaW9uLW51bT48dXJscz48
L3VybHM+PGVsZWN0cm9uaWMtcmVzb3VyY2UtbnVtPjEwLjEwMDIvMTQ2NTE4NTguQ0QwMDA1Njcu
cHViNjwvZWxlY3Ryb25pYy1yZXNvdXJjZS1udW0+PHJlbW90ZS1kYXRhYmFzZS1wcm92aWRlcj5O
TE08L3JlbW90ZS1kYXRhYmFzZS1wcm92aWRlcj48bGFuZ3VhZ2U+ZW5nPC9sYW5ndWFnZT48L3Jl
Y29yZD48L0NpdGU+PENpdGU+PEF1dGhvcj5aYXJ5Y2hhbnNraTwvQXV0aG9yPjxZZWFyPjIwMTM8
L1llYXI+PFJlY051bT40MjwvUmVjTnVtPjxyZWNvcmQ+PHJlYy1udW1iZXI+NDI8L3JlYy1udW1i
ZXI+PGZvcmVpZ24ta2V5cz48a2V5IGFwcD0iRU4iIGRiLWlkPSJ4d3p0czU1ZDJkcmYyMmVwZGF5
eDlzeDM1eHd2dHJkYXphMDUiPjQyPC9rZXk+PC9mb3JlaWduLWtleXM+PHJlZi10eXBlIG5hbWU9
IkpvdXJuYWwgQXJ0aWNsZSI+MTc8L3JlZi10eXBlPjxjb250cmlidXRvcnM+PGF1dGhvcnM+PGF1
dGhvcj5aYXJ5Y2hhbnNraSwgUi48L2F1dGhvcj48YXV0aG9yPkFib3UtU2V0dGEsIEEuIE0uPC9h
dXRob3I+PGF1dGhvcj5UdXJnZW9uLCBBLiBGLjwvYXV0aG9yPjxhdXRob3I+SG91c3RvbiwgQi4g
TC48L2F1dGhvcj48YXV0aG9yPk1jSW50eXJlLCBMLjwvYXV0aG9yPjxhdXRob3I+TWFyc2hhbGws
IEouIEMuPC9hdXRob3I+PGF1dGhvcj5GZXJndXNzb24sIEQuIEEuPC9hdXRob3I+PC9hdXRob3Jz
PjwvY29udHJpYnV0b3JzPjxhdXRoLWFkZHJlc3M+VW5pdmVyc2l0eSBvZiBNYW5pdG9iYSwgRGVw
YXJ0bWVudCBvZiBJbnRlcm5hbCBNZWRpY2luZSwgU2VjdGlvbiBvZiBDcml0aWNhbCBDYXJlLCBV
bml2ZXJzaXR5IG9mIE1hbml0b2JhLCBPTjIwNTYtNjc1IE1jRGVybW90IEF2ZSwgV2lubmlwZWcs
IE1hbml0b2JhIFIzRSAwVjksIENhbmFkYS4gcnlhbi56YXJ5Y2hhbnNraUBjYW5jZXJjYXJlLm1i
LmNhPC9hdXRoLWFkZHJlc3M+PHRpdGxlcz48dGl0bGU+QXNzb2NpYXRpb24gb2YgaHlkcm94eWV0
aHlsIHN0YXJjaCBhZG1pbmlzdHJhdGlvbiB3aXRoIG1vcnRhbGl0eSBhbmQgYWN1dGUga2lkbmV5
IGluanVyeSBpbiBjcml0aWNhbGx5IGlsbCBwYXRpZW50cyByZXF1aXJpbmcgdm9sdW1lIHJlc3Vz
Y2l0YXRpb246IGEgc3lzdGVtYXRpYyByZXZpZXcgYW5kIG1ldGEtYW5hbHlzaXM8L3RpdGxlPjxz
ZWNvbmRhcnktdGl0bGU+SkFNQTwvc2Vjb25kYXJ5LXRpdGxlPjxhbHQtdGl0bGU+SkFNQSA6IHRo
ZSBqb3VybmFsIG9mIHRoZSBBbWVyaWNhbiBNZWRpY2FsIEFzc29jaWF0aW9uPC9hbHQtdGl0bGU+
PC90aXRsZXM+PHBlcmlvZGljYWw+PGZ1bGwtdGl0bGU+SkFNQTwvZnVsbC10aXRsZT48YWJici0x
PkpBTUEgOiB0aGUgam91cm5hbCBvZiB0aGUgQW1lcmljYW4gTWVkaWNhbCBBc3NvY2lhdGlvbjwv
YWJici0xPjwvcGVyaW9kaWNhbD48YWx0LXBlcmlvZGljYWw+PGZ1bGwtdGl0bGU+SkFNQTwvZnVs
bC10aXRsZT48YWJici0xPkpBTUEgOiB0aGUgam91cm5hbCBvZiB0aGUgQW1lcmljYW4gTWVkaWNh
bCBBc3NvY2lhdGlvbjwvYWJici0xPjwvYWx0LXBlcmlvZGljYWw+PHBhZ2VzPjY3OC04ODwvcGFn
ZXM+PHZvbHVtZT4zMDk8L3ZvbHVtZT48bnVtYmVyPjc8L251bWJlcj48ZWRpdGlvbj4yMDEzLzAy
LzIxPC9lZGl0aW9uPjxrZXl3b3Jkcz48a2V5d29yZD5BY3V0ZSBLaWRuZXkgSW5qdXJ5LyBjaGVt
aWNhbGx5IGluZHVjZWQ8L2tleXdvcmQ+PGtleXdvcmQ+QWxidW1pbnM8L2tleXdvcmQ+PGtleXdv
cmQ+Q3JpdGljYWwgSWxsbmVzcy8gbW9ydGFsaXR5PC9rZXl3b3JkPjxrZXl3b3JkPkZsdWlkIFRo
ZXJhcHk8L2tleXdvcmQ+PGtleXdvcmQ+SGV0YXN0YXJjaC9hZG1pbmlzdHJhdGlvbiAmYW1wOyBk
b3NhZ2UvIGFkdmVyc2UgZWZmZWN0czwva2V5d29yZD48a2V5d29yZD5IdW1hbnM8L2tleXdvcmQ+
PGtleXdvcmQ+SXNvdG9uaWMgU29sdXRpb25zL3RoZXJhcGV1dGljIHVzZTwva2V5d29yZD48a2V5
d29yZD5SYW5kb21pemVkIENvbnRyb2xsZWQgVHJpYWxzIGFzIFRvcGljPC9rZXl3b3JkPjxrZXl3
b3JkPlJlaHlkcmF0aW9uIFNvbHV0aW9ucy90aGVyYXBldXRpYyB1c2U8L2tleXdvcmQ+PGtleXdv
cmQ+Umlzazwva2V5d29yZD48L2tleXdvcmRzPjxkYXRlcz48eWVhcj4yMDEzPC95ZWFyPjxwdWIt
ZGF0ZXM+PGRhdGU+RmViIDIwPC9kYXRlPjwvcHViLWRhdGVzPjwvZGF0ZXM+PGlzYm4+MTUzOC0z
NTk4IChFbGVjdHJvbmljKSYjeEQ7MDA5OC03NDg0IChMaW5raW5nKTwvaXNibj48YWNjZXNzaW9u
LW51bT4yMzQyMzQxMzwvYWNjZXNzaW9uLW51bT48dXJscz48L3VybHM+PGVsZWN0cm9uaWMtcmVz
b3VyY2UtbnVtPjEwLjEwMDEvamFtYS4yMDEzLjQzMDwvZWxlY3Ryb25pYy1yZXNvdXJjZS1udW0+
PHJlbW90ZS1kYXRhYmFzZS1wcm92aWRlcj5OTE08L3JlbW90ZS1kYXRhYmFzZS1wcm92aWRlcj48
bGFuZ3VhZ2U+ZW5nPC9sYW5ndWFnZT48L3JlY29yZD48L0NpdGU+PENpdGU+PEF1dGhvcj5XaWxr
ZXM8L0F1dGhvcj48WWVhcj4yMDAxPC9ZZWFyPjxSZWNOdW0+OTc8L1JlY051bT48cmVjb3JkPjxy
ZWMtbnVtYmVyPjk3PC9yZWMtbnVtYmVyPjxmb3JlaWduLWtleXM+PGtleSBhcHA9IkVOIiBkYi1p
ZD0ieHd6dHM1NWQyZHJmMjJlcGRheXg5c3gzNXh3dnRyZGF6YTA1Ij45Nzwva2V5PjwvZm9yZWln
bi1rZXlzPjxyZWYtdHlwZSBuYW1lPSJKb3VybmFsIEFydGljbGUiPjE3PC9yZWYtdHlwZT48Y29u
dHJpYnV0b3JzPjxhdXRob3JzPjxhdXRob3I+V2lsa2VzLCBNLiBNLjwvYXV0aG9yPjxhdXRob3I+
TmF2aWNraXMsIFIuIEouPC9hdXRob3I+PC9hdXRob3JzPjwvY29udHJpYnV0b3JzPjxhdXRoLWFk
ZHJlc3M+SHlnZWlhIEFzc29jaWF0ZXMsIDE3OTg4IEJyZXdlciBSb2FkLCBHcmFzcyBWYWxsZXks
IENBIDk1OTQ5LCBVU0EuIG13aWxrZXNAaHlnZWlhYXNzb2NpYXRlcy5jb208L2F1dGgtYWRkcmVz
cz48dGl0bGVzPjx0aXRsZT5QYXRpZW50IHN1cnZpdmFsIGFmdGVyIGh1bWFuIGFsYnVtaW4gYWRt
aW5pc3RyYXRpb24uIEEgbWV0YS1hbmFseXNpcyBvZiByYW5kb21pemVkLCBjb250cm9sbGVkIHRy
aWFsczwvdGl0bGU+PHNlY29uZGFyeS10aXRsZT5Bbm4gSW50ZXJuIE1lZDwvc2Vjb25kYXJ5LXRp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bD48cGFnZXM+MTQ5LTY0PC9wYWdlcz48dm9sdW1lPjEzNTwvdm9sdW1lPjxudW1iZXI+MzwvbnVt
YmVyPjxlZGl0aW9uPjIwMDEvMDgvMDc8L2VkaXRpb24+PGtleXdvcmRzPjxrZXl3b3JkPkFsYnVt
aW5zL2FkbWluaXN0cmF0aW9uICZhbXA7IGRvc2FnZS8gdGhlcmFwZXV0aWMgdXNlPC9rZXl3b3Jk
PjxrZXl3b3JkPkJpYXMgKEVwaWRlbWlvbG9neSk8L2tleXdvcmQ+PGtleXdvcmQ+Q29sbG9pZHMv
dGhlcmFwZXV0aWMgdXNlPC9rZXl3b3JkPjxrZXl3b3JkPkNyaXRpY2FsIENhcmUvIG1ldGhvZHM8
L2tleXdvcmQ+PGtleXdvcmQ+Q3JpdGljYWwgSWxsbmVzcy8gbW9ydGFsaXR5LyB0aGVyYXB5PC9r
ZXl3b3JkPjxrZXl3b3JkPkZsdWlkIFRoZXJhcHkvIG1ldGhvZHM8L2tleXdvcmQ+PGtleXdvcmQ+
UmFuZG9taXplZCBDb250cm9sbGVkIFRyaWFscyBhcyBUb3BpYzwva2V5d29yZD48a2V5d29yZD5S
ZWh5ZHJhdGlvbiBTb2x1dGlvbnMvIHRoZXJhcGV1dGljIHVzZTwva2V5d29yZD48a2V5d29yZD5S
ZXNlYXJjaCBEZXNpZ248L2tleXdvcmQ+PGtleXdvcmQ+UmlzayBGYWN0b3JzPC9rZXl3b3JkPjxr
ZXl3b3JkPlN1cnZpdmFsIEFuYWx5c2lzPC9rZXl3b3JkPjwva2V5d29yZHM+PGRhdGVzPjx5ZWFy
PjIwMDE8L3llYXI+PHB1Yi1kYXRlcz48ZGF0ZT5BdWcgNzwvZGF0ZT48L3B1Yi1kYXRlcz48L2Rh
dGVzPjxpc2JuPjAwMDMtNDgxOSAoUHJpbnQpJiN4RDswMDAzLTQ4MTkgKExpbmtpbmcpPC9pc2Ju
PjxhY2Nlc3Npb24tbnVtPjExNDg3NDgyPC9hY2Nlc3Npb24tbnVtPjx1cmxzPjwvdXJscz48cmVt
b3RlLWRhdGFiYXNlLXByb3ZpZGVyPk5MTTwvcmVtb3RlLWRhdGFiYXNlLXByb3ZpZGVyPjxsYW5n
dWFnZT5lbmc8L2xhbmd1YWdlPjwvcmVjb3JkPjwvQ2l0ZT48L0VuZE5vdGU+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0" w:tooltip="Perel, 2013 #44" w:history="1">
        <w:r w:rsidR="00D111D5">
          <w:rPr>
            <w:rFonts w:ascii="Times New Roman" w:hAnsi="Times New Roman"/>
            <w:bCs/>
            <w:noProof/>
            <w:color w:val="000000"/>
            <w:kern w:val="36"/>
          </w:rPr>
          <w:t>10</w:t>
        </w:r>
      </w:hyperlink>
      <w:r w:rsidR="00D111D5">
        <w:rPr>
          <w:rFonts w:ascii="Times New Roman" w:hAnsi="Times New Roman"/>
          <w:bCs/>
          <w:noProof/>
          <w:color w:val="000000"/>
          <w:kern w:val="36"/>
        </w:rPr>
        <w:t xml:space="preserve">, </w:t>
      </w:r>
      <w:hyperlink w:anchor="_ENREF_14" w:tooltip="Haase, 2013 #33" w:history="1">
        <w:r w:rsidR="00D111D5">
          <w:rPr>
            <w:rFonts w:ascii="Times New Roman" w:hAnsi="Times New Roman"/>
            <w:bCs/>
            <w:noProof/>
            <w:color w:val="000000"/>
            <w:kern w:val="36"/>
          </w:rPr>
          <w:t>14</w:t>
        </w:r>
      </w:hyperlink>
      <w:r w:rsidR="00D111D5">
        <w:rPr>
          <w:rFonts w:ascii="Times New Roman" w:hAnsi="Times New Roman"/>
          <w:bCs/>
          <w:noProof/>
          <w:color w:val="000000"/>
          <w:kern w:val="36"/>
        </w:rPr>
        <w:t xml:space="preserve">, </w:t>
      </w:r>
      <w:hyperlink w:anchor="_ENREF_17" w:tooltip="Delaney, 2011 #34" w:history="1">
        <w:r w:rsidR="00D111D5">
          <w:rPr>
            <w:rFonts w:ascii="Times New Roman" w:hAnsi="Times New Roman"/>
            <w:bCs/>
            <w:noProof/>
            <w:color w:val="000000"/>
            <w:kern w:val="36"/>
          </w:rPr>
          <w:t>17</w:t>
        </w:r>
      </w:hyperlink>
      <w:r w:rsidR="00D111D5">
        <w:rPr>
          <w:rFonts w:ascii="Times New Roman" w:hAnsi="Times New Roman"/>
          <w:bCs/>
          <w:noProof/>
          <w:color w:val="000000"/>
          <w:kern w:val="36"/>
        </w:rPr>
        <w:t xml:space="preserve">, </w:t>
      </w:r>
      <w:hyperlink w:anchor="_ENREF_45" w:tooltip="Bunn, 2012 #46" w:history="1">
        <w:r w:rsidR="00D111D5">
          <w:rPr>
            <w:rFonts w:ascii="Times New Roman" w:hAnsi="Times New Roman"/>
            <w:bCs/>
            <w:noProof/>
            <w:color w:val="000000"/>
            <w:kern w:val="36"/>
          </w:rPr>
          <w:t>45</w:t>
        </w:r>
      </w:hyperlink>
      <w:r w:rsidR="00D111D5">
        <w:rPr>
          <w:rFonts w:ascii="Times New Roman" w:hAnsi="Times New Roman"/>
          <w:bCs/>
          <w:noProof/>
          <w:color w:val="000000"/>
          <w:kern w:val="36"/>
        </w:rPr>
        <w:t xml:space="preserve">, </w:t>
      </w:r>
      <w:hyperlink w:anchor="_ENREF_46" w:tooltip="Zarychanski, 2013 #42" w:history="1">
        <w:r w:rsidR="00D111D5">
          <w:rPr>
            <w:rFonts w:ascii="Times New Roman" w:hAnsi="Times New Roman"/>
            <w:bCs/>
            <w:noProof/>
            <w:color w:val="000000"/>
            <w:kern w:val="36"/>
          </w:rPr>
          <w:t>46</w:t>
        </w:r>
      </w:hyperlink>
      <w:r w:rsidR="00D111D5">
        <w:rPr>
          <w:rFonts w:ascii="Times New Roman" w:hAnsi="Times New Roman"/>
          <w:bCs/>
          <w:noProof/>
          <w:color w:val="000000"/>
          <w:kern w:val="36"/>
        </w:rPr>
        <w:t xml:space="preserve">, </w:t>
      </w:r>
      <w:hyperlink w:anchor="_ENREF_54" w:tooltip="Gattas, 2012 #39" w:history="1">
        <w:r w:rsidR="00D111D5">
          <w:rPr>
            <w:rFonts w:ascii="Times New Roman" w:hAnsi="Times New Roman"/>
            <w:bCs/>
            <w:noProof/>
            <w:color w:val="000000"/>
            <w:kern w:val="36"/>
          </w:rPr>
          <w:t>54</w:t>
        </w:r>
      </w:hyperlink>
      <w:r w:rsidR="00D111D5">
        <w:rPr>
          <w:rFonts w:ascii="Times New Roman" w:hAnsi="Times New Roman"/>
          <w:bCs/>
          <w:noProof/>
          <w:color w:val="000000"/>
          <w:kern w:val="36"/>
        </w:rPr>
        <w:t xml:space="preserve">, </w:t>
      </w:r>
      <w:hyperlink w:anchor="_ENREF_55" w:tooltip="Wilkes, 2001 #97" w:history="1">
        <w:r w:rsidR="00D111D5">
          <w:rPr>
            <w:rFonts w:ascii="Times New Roman" w:hAnsi="Times New Roman"/>
            <w:bCs/>
            <w:noProof/>
            <w:color w:val="000000"/>
            <w:kern w:val="36"/>
          </w:rPr>
          <w:t>55</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xml:space="preserve">.  </w:t>
      </w:r>
      <w:r w:rsidRPr="00433E32">
        <w:rPr>
          <w:rFonts w:ascii="Times New Roman" w:hAnsi="Times New Roman"/>
          <w:bCs/>
          <w:color w:val="000000"/>
          <w:kern w:val="36"/>
        </w:rPr>
        <w:t xml:space="preserve">One meta-analysis </w:t>
      </w:r>
      <w:r>
        <w:rPr>
          <w:rFonts w:ascii="Times New Roman" w:hAnsi="Times New Roman"/>
          <w:bCs/>
          <w:color w:val="000000"/>
          <w:kern w:val="36"/>
        </w:rPr>
        <w:fldChar w:fldCharType="begin">
          <w:fldData xml:space="preserve">PEVuZE5vdGU+PENpdGU+PEF1dGhvcj5QZXJlbDwvQXV0aG9yPjxZZWFyPjIwMTM8L1llYXI+PFJl
Y051bT40NDwvUmVjTnVtPjxEaXNwbGF5VGV4dD5bMTBdPC9EaXNwbGF5VGV4dD48cmVjb3JkPjxy
ZWMtbnVtYmVyPjQ0PC9yZWMtbnVtYmVyPjxmb3JlaWduLWtleXM+PGtleSBhcHA9IkVOIiBkYi1p
ZD0ieHd6dHM1NWQyZHJmMjJlcGRheXg5c3gzNXh3dnRyZGF6YTA1Ij40NDwva2V5PjxrZXkgYXBw
PSJFTldlYiIgZGItaWQ9IiI+MDwva2V5PjwvZm9yZWlnbi1rZXlzPjxyZWYtdHlwZSBuYW1lPSJK
b3VybmFsIEFydGljbGUiPjE3PC9yZWYtdHlwZT48Y29udHJpYnV0b3JzPjxhdXRob3JzPjxhdXRo
b3I+UGVyZWwsIFAuPC9hdXRob3I+PGF1dGhvcj5Sb2JlcnRzLCBJLjwvYXV0aG9yPjxhdXRob3I+
S2VyLCBLLjwvYXV0aG9yPjwvYXV0aG9ycz48L2NvbnRyaWJ1dG9ycz48YXV0aC1hZGRyZXNzPkNv
Y2hyYW5lIEluanVyaWVzIEdyb3VwLCBMb25kb24gU2Nob29sIG9mIEh5Z2llbmUgJmFtcDsgVHJv
cGljYWwgTWVkaWNpbmUsIExvbmRvbiwgVUsuIHBhYmxvLnBlcmVsQExzaHRtLmFjLnVrLjwvYXV0
aC1hZGRyZXNzPjx0aXRsZXM+PHRpdGxlPkNvbGxvaWRzIHZlcnN1cyBjcnlzdGFsbG9pZHMgZm9y
IGZsdWlkIHJlc3VzY2l0YXRpb24gaW4gY3JpdGljYWxseSBpbGwgcGF0aWVudHM8L3RpdGxlPjxz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YWx0LXBlcmlvZGljYWw+PHBhZ2VzPkNEMDAwNTY3PC9wYWdlcz48dm9sdW1lPjI8L3ZvbHVtZT48
ZWRpdGlvbj4yMDEzLzAzLzAyPC9lZGl0aW9uPjxrZXl3b3Jkcz48a2V5d29yZD5BbGJ1bWlucy90
aGVyYXBldXRpYyB1c2U8L2tleXdvcmQ+PGtleXdvcmQ+Qmxvb2QgUHJvdGVpbnMvdGhlcmFwZXV0
aWMgdXNlPC9rZXl3b3JkPjxrZXl3b3JkPkNvbGxvaWRzLyB0aGVyYXBldXRpYyB1c2U8L2tleXdv
cmQ+PGtleXdvcmQ+Q3JpdGljYWwgSWxsbmVzcy9tb3J0YWxpdHkvIHRoZXJhcHk8L2tleXdvcmQ+
PGtleXdvcmQ+RGV4dHJhbnMvdGhlcmFwZXV0aWMgdXNlPC9rZXl3b3JkPjxrZXl3b3JkPkZsdWlk
IFRoZXJhcHkvbWV0aG9kczwva2V5d29yZD48a2V5d29yZD5HZWxhdGluL3RoZXJhcGV1dGljIHVz
ZTwva2V5d29yZD48a2V5d29yZD5IZXRhc3RhcmNoL2FkdmVyc2UgZWZmZWN0cy90aGVyYXBldXRp
YyB1c2U8L2tleXdvcmQ+PGtleXdvcmQ+SHVtYW5zPC9rZXl3b3JkPjxrZXl3b3JkPklzb3Rvbmlj
IFNvbHV0aW9ucy8gdGhlcmFwZXV0aWMgdXNlPC9rZXl3b3JkPjxrZXl3b3JkPlBsYXNtYSBTdWJz
dGl0dXRlcy9hZHZlcnNlIGVmZmVjdHMvdGhlcmFwZXV0aWMgdXNlPC9rZXl3b3JkPjxrZXl3b3Jk
PlJhbmRvbWl6ZWQgQ29udHJvbGxlZCBUcmlhbHMgYXMgVG9waWM8L2tleXdvcmQ+PGtleXdvcmQ+
UmVoeWRyYXRpb24gU29sdXRpb25zL3RoZXJhcGV1dGljIHVzZTwva2V5d29yZD48a2V5d29yZD5S
ZXN1c2NpdGF0aW9uLyBtZXRob2RzPC9rZXl3b3JkPjwva2V5d29yZHM+PGRhdGVzPjx5ZWFyPjIw
MTM8L3llYXI+PC9kYXRlcz48aXNibj4xNDY5LTQ5M1ggKEVsZWN0cm9uaWMpJiN4RDsxMzYxLTYx
MzcgKExpbmtpbmcpPC9pc2JuPjxhY2Nlc3Npb24tbnVtPjIzNDUwNTMxPC9hY2Nlc3Npb24tbnVt
Pjx1cmxzPjwvdXJscz48ZWxlY3Ryb25pYy1yZXNvdXJjZS1udW0+MTAuMTAwMi8xNDY1MTg1OC5D
RDAwMDU2Ny5wdWI2PC9lbGVjdHJvbmljLXJlc291cmNlLW51bT48cmVtb3RlLWRhdGFiYXNlLXBy
b3ZpZGVyPk5MTTwvcmVtb3RlLWRhdGFiYXNlLXByb3ZpZGVyPjxsYW5ndWFnZT5lbmc8L2xhbmd1
YWdlPjwvcmVjb3JkPjwvQ2l0ZT48L0VuZE5vdGU+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PEVuZE5vdGU+PENpdGU+PEF1dGhvcj5QZXJlbDwvQXV0aG9yPjxZZWFyPjIwMTM8L1llYXI+PFJl
Y051bT40NDwvUmVjTnVtPjxEaXNwbGF5VGV4dD5bMTBdPC9EaXNwbGF5VGV4dD48cmVjb3JkPjxy
ZWMtbnVtYmVyPjQ0PC9yZWMtbnVtYmVyPjxmb3JlaWduLWtleXM+PGtleSBhcHA9IkVOIiBkYi1p
ZD0ieHd6dHM1NWQyZHJmMjJlcGRheXg5c3gzNXh3dnRyZGF6YTA1Ij40NDwva2V5PjxrZXkgYXBw
PSJFTldlYiIgZGItaWQ9IiI+MDwva2V5PjwvZm9yZWlnbi1rZXlzPjxyZWYtdHlwZSBuYW1lPSJK
b3VybmFsIEFydGljbGUiPjE3PC9yZWYtdHlwZT48Y29udHJpYnV0b3JzPjxhdXRob3JzPjxhdXRo
b3I+UGVyZWwsIFAuPC9hdXRob3I+PGF1dGhvcj5Sb2JlcnRzLCBJLjwvYXV0aG9yPjxhdXRob3I+
S2VyLCBLLjwvYXV0aG9yPjwvYXV0aG9ycz48L2NvbnRyaWJ1dG9ycz48YXV0aC1hZGRyZXNzPkNv
Y2hyYW5lIEluanVyaWVzIEdyb3VwLCBMb25kb24gU2Nob29sIG9mIEh5Z2llbmUgJmFtcDsgVHJv
cGljYWwgTWVkaWNpbmUsIExvbmRvbiwgVUsuIHBhYmxvLnBlcmVsQExzaHRtLmFjLnVrLjwvYXV0
aC1hZGRyZXNzPjx0aXRsZXM+PHRpdGxlPkNvbGxvaWRzIHZlcnN1cyBjcnlzdGFsbG9pZHMgZm9y
IGZsdWlkIHJlc3VzY2l0YXRpb24gaW4gY3JpdGljYWxseSBpbGwgcGF0aWVudHM8L3RpdGxlPjxz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YWx0LXBlcmlvZGljYWw+PHBhZ2VzPkNEMDAwNTY3PC9wYWdlcz48dm9sdW1lPjI8L3ZvbHVtZT48
ZWRpdGlvbj4yMDEzLzAzLzAyPC9lZGl0aW9uPjxrZXl3b3Jkcz48a2V5d29yZD5BbGJ1bWlucy90
aGVyYXBldXRpYyB1c2U8L2tleXdvcmQ+PGtleXdvcmQ+Qmxvb2QgUHJvdGVpbnMvdGhlcmFwZXV0
aWMgdXNlPC9rZXl3b3JkPjxrZXl3b3JkPkNvbGxvaWRzLyB0aGVyYXBldXRpYyB1c2U8L2tleXdv
cmQ+PGtleXdvcmQ+Q3JpdGljYWwgSWxsbmVzcy9tb3J0YWxpdHkvIHRoZXJhcHk8L2tleXdvcmQ+
PGtleXdvcmQ+RGV4dHJhbnMvdGhlcmFwZXV0aWMgdXNlPC9rZXl3b3JkPjxrZXl3b3JkPkZsdWlk
IFRoZXJhcHkvbWV0aG9kczwva2V5d29yZD48a2V5d29yZD5HZWxhdGluL3RoZXJhcGV1dGljIHVz
ZTwva2V5d29yZD48a2V5d29yZD5IZXRhc3RhcmNoL2FkdmVyc2UgZWZmZWN0cy90aGVyYXBldXRp
YyB1c2U8L2tleXdvcmQ+PGtleXdvcmQ+SHVtYW5zPC9rZXl3b3JkPjxrZXl3b3JkPklzb3Rvbmlj
IFNvbHV0aW9ucy8gdGhlcmFwZXV0aWMgdXNlPC9rZXl3b3JkPjxrZXl3b3JkPlBsYXNtYSBTdWJz
dGl0dXRlcy9hZHZlcnNlIGVmZmVjdHMvdGhlcmFwZXV0aWMgdXNlPC9rZXl3b3JkPjxrZXl3b3Jk
PlJhbmRvbWl6ZWQgQ29udHJvbGxlZCBUcmlhbHMgYXMgVG9waWM8L2tleXdvcmQ+PGtleXdvcmQ+
UmVoeWRyYXRpb24gU29sdXRpb25zL3RoZXJhcGV1dGljIHVzZTwva2V5d29yZD48a2V5d29yZD5S
ZXN1c2NpdGF0aW9uLyBtZXRob2RzPC9rZXl3b3JkPjwva2V5d29yZHM+PGRhdGVzPjx5ZWFyPjIw
MTM8L3llYXI+PC9kYXRlcz48aXNibj4xNDY5LTQ5M1ggKEVsZWN0cm9uaWMpJiN4RDsxMzYxLTYx
MzcgKExpbmtpbmcpPC9pc2JuPjxhY2Nlc3Npb24tbnVtPjIzNDUwNTMxPC9hY2Nlc3Npb24tbnVt
Pjx1cmxzPjwvdXJscz48ZWxlY3Ryb25pYy1yZXNvdXJjZS1udW0+MTAuMTAwMi8xNDY1MTg1OC5D
RDAwMDU2Ny5wdWI2PC9lbGVjdHJvbmljLXJlc291cmNlLW51bT48cmVtb3RlLWRhdGFiYXNlLXBy
b3ZpZGVyPk5MTTwvcmVtb3RlLWRhdGFiYXNlLXByb3ZpZGVyPjxsYW5ndWFnZT5lbmc8L2xhbmd1
YWdlPjwvcmVjb3JkPjwvQ2l0ZT48L0VuZE5vdGU+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0" w:tooltip="Perel, 2013 #44" w:history="1">
        <w:r w:rsidR="00D111D5">
          <w:rPr>
            <w:rFonts w:ascii="Times New Roman" w:hAnsi="Times New Roman"/>
            <w:bCs/>
            <w:noProof/>
            <w:color w:val="000000"/>
            <w:kern w:val="36"/>
          </w:rPr>
          <w:t>10</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including 74 trials reported no difference in mortality between critically ill patients resuscitated with crystalloid compared to albumin (relative risk [RR] 1.01, 95% CI 0.93-1.10), </w:t>
      </w:r>
      <w:r>
        <w:rPr>
          <w:rFonts w:ascii="Times New Roman" w:hAnsi="Times New Roman"/>
          <w:bCs/>
          <w:color w:val="000000"/>
          <w:kern w:val="36"/>
        </w:rPr>
        <w:t>hydroxyl-ethyl starch (</w:t>
      </w:r>
      <w:r w:rsidRPr="00433E32">
        <w:rPr>
          <w:rFonts w:ascii="Times New Roman" w:hAnsi="Times New Roman"/>
          <w:bCs/>
          <w:color w:val="000000"/>
          <w:kern w:val="36"/>
        </w:rPr>
        <w:t>HES</w:t>
      </w:r>
      <w:r>
        <w:rPr>
          <w:rFonts w:ascii="Times New Roman" w:hAnsi="Times New Roman"/>
          <w:bCs/>
          <w:color w:val="000000"/>
          <w:kern w:val="36"/>
        </w:rPr>
        <w:t>)</w:t>
      </w:r>
      <w:r w:rsidRPr="00433E32">
        <w:rPr>
          <w:rFonts w:ascii="Times New Roman" w:hAnsi="Times New Roman"/>
          <w:bCs/>
          <w:color w:val="000000"/>
          <w:kern w:val="36"/>
        </w:rPr>
        <w:t xml:space="preserve"> (RR 1.10, 95% CI 0.91-1.32), gelatin (RR 0.91, 95% CI 0.49-1.72) or dextran (RR 1.24, 95% CI 0.94-1.65). Another meta-analysis </w:t>
      </w:r>
      <w:r>
        <w:rPr>
          <w:rFonts w:ascii="Times New Roman" w:hAnsi="Times New Roman"/>
          <w:bCs/>
          <w:color w:val="000000"/>
          <w:kern w:val="36"/>
        </w:rPr>
        <w:fldChar w:fldCharType="begin">
          <w:fldData xml:space="preserve">PEVuZE5vdGU+PENpdGU+PEF1dGhvcj5EZWxhbmV5PC9BdXRob3I+PFllYXI+MjAxMTwvWWVhcj48
UmVjTnVtPjM0PC9SZWNOdW0+PERpc3BsYXlUZXh0PlsxN108L0Rpc3BsYXlUZXh0PjxyZWNvcmQ+
PHJlYy1udW1iZXI+MzQ8L3JlYy1udW1iZXI+PGZvcmVpZ24ta2V5cz48a2V5IGFwcD0iRU4iIGRi
LWlkPSJ4d3p0czU1ZDJkcmYyMmVwZGF5eDlzeDM1eHd2dHJkYXphMDUiPjM0PC9rZXk+PC9mb3Jl
aWduLWtleXM+PHJlZi10eXBlIG5hbWU9IkpvdXJuYWwgQXJ0aWNsZSI+MTc8L3JlZi10eXBlPjxj
b250cmlidXRvcnM+PGF1dGhvcnM+PGF1dGhvcj5EZWxhbmV5LCBBLiBQLjwvYXV0aG9yPjxhdXRo
b3I+RGFuLCBBLjwvYXV0aG9yPjxhdXRob3I+TWNDYWZmcmV5LCBKLjwvYXV0aG9yPjxhdXRob3I+
RmluZmVyLCBTLjwvYXV0aG9yPjwvYXV0aG9ycz48L2NvbnRyaWJ1dG9ycz48YXV0aC1hZGRyZXNz
Pk5vcnRoZXJuIENsaW5pY2FsIFNjaG9vbCwgU3lkbmV5IE1lZGljYWwgU2Nob29sLCBVbml2ZXJz
aXR5IG9mIFN5ZG5leSwgU3lkbmV5LCBBdXN0cmFsaWEuIGFkZWxhbmV5QG1lZC51c3lkLmVkdS5h
dTwvYXV0aC1hZGRyZXNzPjx0aXRsZXM+PHRpdGxlPlRoZSByb2xlIG9mIGFsYnVtaW4gYXMgYSBy
ZXN1c2NpdGF0aW9uIGZsdWlkIGZvciBwYXRpZW50cyB3aXRoIHNlcHNpczogYSBzeXN0ZW1hdGlj
IHJldmlldyBhbmQgbWV0YS1hbmFseXNpczwvdGl0bGU+PHNlY29uZGFyeS10aXRsZT5Dcml0IENh
cmUgTWVkPC9zZWNvbmRhcnktdGl0bGU+PGFsdC10aXRsZT5Dcml0aWNhbCBjYXJlIG1lZGljaW5l
PC9hbHQtdGl0bGU+PC90aXRsZXM+PHBlcmlvZGljYWw+PGZ1bGwtdGl0bGU+Q3JpdCBDYXJlIE1l
ZDwvZnVsbC10aXRsZT48YWJici0xPkNyaXRpY2FsIGNhcmUgbWVkaWNpbmU8L2FiYnItMT48L3Bl
cmlvZGljYWw+PGFsdC1wZXJpb2RpY2FsPjxmdWxsLXRpdGxlPkNyaXQgQ2FyZSBNZWQ8L2Z1bGwt
dGl0bGU+PGFiYnItMT5Dcml0aWNhbCBjYXJlIG1lZGljaW5lPC9hYmJyLTE+PC9hbHQtcGVyaW9k
aWNhbD48cGFnZXM+Mzg2LTkxPC9wYWdlcz48dm9sdW1lPjM5PC92b2x1bWU+PG51bWJlcj4yPC9u
dW1iZXI+PGtleXdvcmRzPjxrZXl3b3JkPkFsYnVtaW5zLyp0aGVyYXBldXRpYyB1c2U8L2tleXdv
cmQ+PGtleXdvcmQ+Q3JpdGljYWwgQ2FyZS9tZXRob2RzPC9rZXl3b3JkPjxrZXl3b3JkPkNyaXRp
Y2FsIElsbG5lc3MvbW9ydGFsaXR5L3RoZXJhcHk8L2tleXdvcmQ+PGtleXdvcmQ+RmVtYWxlPC9r
ZXl3b3JkPjxrZXl3b3JkPkZsdWlkIFRoZXJhcHk8L2tleXdvcmQ+PGtleXdvcmQ+SG9zcGl0YWwg
TW9ydGFsaXR5PC9rZXl3b3JkPjxrZXl3b3JkPkh1bWFuczwva2V5d29yZD48a2V5d29yZD5NYWxl
PC9rZXl3b3JkPjxrZXl3b3JkPlByb2dub3Npczwva2V5d29yZD48a2V5d29yZD5SYW5kb21pemVk
IENvbnRyb2xsZWQgVHJpYWxzIGFzIFRvcGljPC9rZXl3b3JkPjxrZXl3b3JkPlJlaHlkcmF0aW9u
IFNvbHV0aW9ucy8qdGhlcmFwZXV0aWMgdXNlPC9rZXl3b3JkPjxrZXl3b3JkPlJlc3VzY2l0YXRp
b24vKm1ldGhvZHMvKm1vcnRhbGl0eTwva2V5d29yZD48a2V5d29yZD5SaXNrIEFzc2Vzc21lbnQ8
L2tleXdvcmQ+PGtleXdvcmQ+U2Vwc2lzL2RpYWdub3Npcy8qbW9ydGFsaXR5Lyp0aGVyYXB5PC9r
ZXl3b3JkPjxrZXl3b3JkPlN1cnZpdmFsIEFuYWx5c2lzPC9rZXl3b3JkPjxrZXl3b3JkPlRyZWF0
bWVudCBPdXRjb21lPC9rZXl3b3JkPjwva2V5d29yZHM+PGRhdGVzPjx5ZWFyPjIwMTE8L3llYXI+
PHB1Yi1kYXRlcz48ZGF0ZT5GZWI8L2RhdGU+PC9wdWItZGF0ZXM+PC9kYXRlcz48aXNibj4xNTMw
LTAyOTMgKEVsZWN0cm9uaWMpJiN4RDswMDkwLTM0OTMgKExpbmtpbmcpPC9pc2JuPjxhY2Nlc3Np
b24tbnVtPjIxMjQ4NTE0PC9hY2Nlc3Npb24tbnVtPjx1cmxzPjxyZWxhdGVkLXVybHM+PHVybD5o
dHRwOi8vd3d3Lm5jYmkubmxtLm5paC5nb3YvcHVibWVkLzIxMjQ4NTE0PC91cmw+PC9yZWxhdGVk
LXVybHM+PC91cmxzPjxlbGVjdHJvbmljLXJlc291cmNlLW51bT4xMC4xMDk3L0NDTS4wYjAxM2Uz
MTgxZmZlMjE3PC9lbGVjdHJvbmljLXJlc291cmNlLW51bT48L3JlY29yZD48L0NpdGU+PC9FbmRO
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PEVuZE5vdGU+PENpdGU+PEF1dGhvcj5EZWxhbmV5PC9BdXRob3I+PFllYXI+MjAxMTwvWWVhcj48
UmVjTnVtPjM0PC9SZWNOdW0+PERpc3BsYXlUZXh0PlsxN108L0Rpc3BsYXlUZXh0PjxyZWNvcmQ+
PHJlYy1udW1iZXI+MzQ8L3JlYy1udW1iZXI+PGZvcmVpZ24ta2V5cz48a2V5IGFwcD0iRU4iIGRi
LWlkPSJ4d3p0czU1ZDJkcmYyMmVwZGF5eDlzeDM1eHd2dHJkYXphMDUiPjM0PC9rZXk+PC9mb3Jl
aWduLWtleXM+PHJlZi10eXBlIG5hbWU9IkpvdXJuYWwgQXJ0aWNsZSI+MTc8L3JlZi10eXBlPjxj
b250cmlidXRvcnM+PGF1dGhvcnM+PGF1dGhvcj5EZWxhbmV5LCBBLiBQLjwvYXV0aG9yPjxhdXRo
b3I+RGFuLCBBLjwvYXV0aG9yPjxhdXRob3I+TWNDYWZmcmV5LCBKLjwvYXV0aG9yPjxhdXRob3I+
RmluZmVyLCBTLjwvYXV0aG9yPjwvYXV0aG9ycz48L2NvbnRyaWJ1dG9ycz48YXV0aC1hZGRyZXNz
Pk5vcnRoZXJuIENsaW5pY2FsIFNjaG9vbCwgU3lkbmV5IE1lZGljYWwgU2Nob29sLCBVbml2ZXJz
aXR5IG9mIFN5ZG5leSwgU3lkbmV5LCBBdXN0cmFsaWEuIGFkZWxhbmV5QG1lZC51c3lkLmVkdS5h
dTwvYXV0aC1hZGRyZXNzPjx0aXRsZXM+PHRpdGxlPlRoZSByb2xlIG9mIGFsYnVtaW4gYXMgYSBy
ZXN1c2NpdGF0aW9uIGZsdWlkIGZvciBwYXRpZW50cyB3aXRoIHNlcHNpczogYSBzeXN0ZW1hdGlj
IHJldmlldyBhbmQgbWV0YS1hbmFseXNpczwvdGl0bGU+PHNlY29uZGFyeS10aXRsZT5Dcml0IENh
cmUgTWVkPC9zZWNvbmRhcnktdGl0bGU+PGFsdC10aXRsZT5Dcml0aWNhbCBjYXJlIG1lZGljaW5l
PC9hbHQtdGl0bGU+PC90aXRsZXM+PHBlcmlvZGljYWw+PGZ1bGwtdGl0bGU+Q3JpdCBDYXJlIE1l
ZDwvZnVsbC10aXRsZT48YWJici0xPkNyaXRpY2FsIGNhcmUgbWVkaWNpbmU8L2FiYnItMT48L3Bl
cmlvZGljYWw+PGFsdC1wZXJpb2RpY2FsPjxmdWxsLXRpdGxlPkNyaXQgQ2FyZSBNZWQ8L2Z1bGwt
dGl0bGU+PGFiYnItMT5Dcml0aWNhbCBjYXJlIG1lZGljaW5lPC9hYmJyLTE+PC9hbHQtcGVyaW9k
aWNhbD48cGFnZXM+Mzg2LTkxPC9wYWdlcz48dm9sdW1lPjM5PC92b2x1bWU+PG51bWJlcj4yPC9u
dW1iZXI+PGtleXdvcmRzPjxrZXl3b3JkPkFsYnVtaW5zLyp0aGVyYXBldXRpYyB1c2U8L2tleXdv
cmQ+PGtleXdvcmQ+Q3JpdGljYWwgQ2FyZS9tZXRob2RzPC9rZXl3b3JkPjxrZXl3b3JkPkNyaXRp
Y2FsIElsbG5lc3MvbW9ydGFsaXR5L3RoZXJhcHk8L2tleXdvcmQ+PGtleXdvcmQ+RmVtYWxlPC9r
ZXl3b3JkPjxrZXl3b3JkPkZsdWlkIFRoZXJhcHk8L2tleXdvcmQ+PGtleXdvcmQ+SG9zcGl0YWwg
TW9ydGFsaXR5PC9rZXl3b3JkPjxrZXl3b3JkPkh1bWFuczwva2V5d29yZD48a2V5d29yZD5NYWxl
PC9rZXl3b3JkPjxrZXl3b3JkPlByb2dub3Npczwva2V5d29yZD48a2V5d29yZD5SYW5kb21pemVk
IENvbnRyb2xsZWQgVHJpYWxzIGFzIFRvcGljPC9rZXl3b3JkPjxrZXl3b3JkPlJlaHlkcmF0aW9u
IFNvbHV0aW9ucy8qdGhlcmFwZXV0aWMgdXNlPC9rZXl3b3JkPjxrZXl3b3JkPlJlc3VzY2l0YXRp
b24vKm1ldGhvZHMvKm1vcnRhbGl0eTwva2V5d29yZD48a2V5d29yZD5SaXNrIEFzc2Vzc21lbnQ8
L2tleXdvcmQ+PGtleXdvcmQ+U2Vwc2lzL2RpYWdub3Npcy8qbW9ydGFsaXR5Lyp0aGVyYXB5PC9r
ZXl3b3JkPjxrZXl3b3JkPlN1cnZpdmFsIEFuYWx5c2lzPC9rZXl3b3JkPjxrZXl3b3JkPlRyZWF0
bWVudCBPdXRjb21lPC9rZXl3b3JkPjwva2V5d29yZHM+PGRhdGVzPjx5ZWFyPjIwMTE8L3llYXI+
PHB1Yi1kYXRlcz48ZGF0ZT5GZWI8L2RhdGU+PC9wdWItZGF0ZXM+PC9kYXRlcz48aXNibj4xNTMw
LTAyOTMgKEVsZWN0cm9uaWMpJiN4RDswMDkwLTM0OTMgKExpbmtpbmcpPC9pc2JuPjxhY2Nlc3Np
b24tbnVtPjIxMjQ4NTE0PC9hY2Nlc3Npb24tbnVtPjx1cmxzPjxyZWxhdGVkLXVybHM+PHVybD5o
dHRwOi8vd3d3Lm5jYmkubmxtLm5paC5nb3YvcHVibWVkLzIxMjQ4NTE0PC91cmw+PC9yZWxhdGVk
LXVybHM+PC91cmxzPjxlbGVjdHJvbmljLXJlc291cmNlLW51bT4xMC4xMDk3L0NDTS4wYjAxM2Uz
MTgxZmZlMjE3PC9lbGVjdHJvbmljLXJlc291cmNlLW51bT48L3JlY29yZD48L0NpdGU+PC9FbmRO
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7" w:tooltip="Delaney, 2011 #34" w:history="1">
        <w:r w:rsidR="00D111D5">
          <w:rPr>
            <w:rFonts w:ascii="Times New Roman" w:hAnsi="Times New Roman"/>
            <w:bCs/>
            <w:noProof/>
            <w:color w:val="000000"/>
            <w:kern w:val="36"/>
          </w:rPr>
          <w:t>17</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reported that resuscitation with an </w:t>
      </w:r>
      <w:r>
        <w:rPr>
          <w:rFonts w:ascii="Times New Roman" w:hAnsi="Times New Roman"/>
          <w:bCs/>
          <w:color w:val="000000"/>
          <w:kern w:val="36"/>
        </w:rPr>
        <w:t>albumin-</w:t>
      </w:r>
      <w:r w:rsidRPr="00433E32">
        <w:rPr>
          <w:rFonts w:ascii="Times New Roman" w:hAnsi="Times New Roman"/>
          <w:bCs/>
          <w:color w:val="000000"/>
          <w:kern w:val="36"/>
        </w:rPr>
        <w:t xml:space="preserve">containing solution in sepsis may decrease mortality compared to solutions containing no albumin (RR 0.82, 95% CI 0.67-1.00).  Recent evidence suggests that starches, </w:t>
      </w:r>
      <w:r>
        <w:rPr>
          <w:rFonts w:ascii="Times New Roman" w:hAnsi="Times New Roman"/>
          <w:bCs/>
          <w:color w:val="000000"/>
          <w:kern w:val="36"/>
        </w:rPr>
        <w:t xml:space="preserve">compared to other fluids and </w:t>
      </w:r>
      <w:r w:rsidRPr="00433E32">
        <w:rPr>
          <w:rFonts w:ascii="Times New Roman" w:hAnsi="Times New Roman"/>
          <w:bCs/>
          <w:color w:val="000000"/>
          <w:kern w:val="36"/>
        </w:rPr>
        <w:t xml:space="preserve">regardless of molecular weight, may be associated with </w:t>
      </w:r>
      <w:r>
        <w:rPr>
          <w:rFonts w:ascii="Times New Roman" w:hAnsi="Times New Roman"/>
          <w:bCs/>
          <w:color w:val="000000"/>
          <w:kern w:val="36"/>
        </w:rPr>
        <w:t>acute kidney injury</w:t>
      </w:r>
      <w:r w:rsidRPr="00433E32">
        <w:rPr>
          <w:rFonts w:ascii="Times New Roman" w:hAnsi="Times New Roman"/>
          <w:bCs/>
          <w:color w:val="000000"/>
          <w:kern w:val="36"/>
        </w:rPr>
        <w:t xml:space="preserve">, both in the general </w:t>
      </w:r>
      <w:r>
        <w:rPr>
          <w:rFonts w:ascii="Times New Roman" w:hAnsi="Times New Roman"/>
          <w:bCs/>
          <w:color w:val="000000"/>
          <w:kern w:val="36"/>
        </w:rPr>
        <w:t xml:space="preserve">population of </w:t>
      </w:r>
      <w:r w:rsidRPr="00433E32">
        <w:rPr>
          <w:rFonts w:ascii="Times New Roman" w:hAnsi="Times New Roman"/>
          <w:bCs/>
          <w:color w:val="000000"/>
          <w:kern w:val="36"/>
        </w:rPr>
        <w:t>critically ill patients, and in those with sepsis</w:t>
      </w:r>
      <w:r>
        <w:rPr>
          <w:rFonts w:ascii="Times New Roman" w:hAnsi="Times New Roman"/>
          <w:bCs/>
          <w:color w:val="000000"/>
          <w:kern w:val="36"/>
        </w:rPr>
        <w:fldChar w:fldCharType="begin">
          <w:fldData xml:space="preserve">PEVuZE5vdGU+PENpdGU+PEF1dGhvcj5IYWFzZTwvQXV0aG9yPjxZZWFyPjIwMTM8L1llYXI+PFJl
Y051bT4zMzwvUmVjTnVtPjxEaXNwbGF5VGV4dD5bMTQsIDQ2LCA1Ni01OF08L0Rpc3BsYXlUZXh0
PjxyZWNvcmQ+PHJlYy1udW1iZXI+MzM8L3JlYy1udW1iZXI+PGZvcmVpZ24ta2V5cz48a2V5IGFw
cD0iRU4iIGRiLWlkPSJ4d3p0czU1ZDJkcmYyMmVwZGF5eDlzeDM1eHd2dHJkYXphMDUiPjMzPC9r
ZXk+PC9mb3JlaWduLWtleXM+PHJlZi10eXBlIG5hbWU9IkpvdXJuYWwgQXJ0aWNsZSI+MTc8L3Jl
Zi10eXBlPjxjb250cmlidXRvcnM+PGF1dGhvcnM+PGF1dGhvcj5IYWFzZSwgTi48L2F1dGhvcj48
YXV0aG9yPlBlcm5lciwgQS48L2F1dGhvcj48YXV0aG9yPkhlbm5pbmdzLCBMLiBJLjwvYXV0aG9y
PjxhdXRob3I+U2llZ2VtdW5kLCBNLjwvYXV0aG9yPjxhdXRob3I+TGF1cmlkc2VuLCBCLjwvYXV0
aG9yPjxhdXRob3I+V2V0dGVyc2xldiwgTS48L2F1dGhvcj48YXV0aG9yPldldHRlcnNsZXYsIEou
PC9hdXRob3I+PC9hdXRob3JzPjwvY29udHJpYnV0b3JzPjxhdXRoLWFkZHJlc3M+RGVwYXJ0bWVu
dCBvZiBJbnRlbnNpdmUgQ2FyZSwgQ29wZW5oYWdlbiBVbml2ZXJzaXR5IEhvc3BpdGFsLVJpZ3No
b3NwaXRhbGV0LCBCbGVnZGFtc3ZlaiA5LCBESy0yMTAwIENvcGVuaGFnZW4sIERlbm1hcmsuIG5p
Y29sYWkuaGFhc2VAcmgucmVnaW9uaC5kazwvYXV0aC1hZGRyZXNzPjx0aXRsZXM+PHRpdGxlPkh5
ZHJveHlldGh5bCBzdGFyY2ggMTMwLzAuMzgtMC40NSB2ZXJzdXMgY3J5c3RhbGxvaWQgb3IgYWxi
dW1pbiBpbiBwYXRpZW50cyB3aXRoIHNlcHNpczogc3lzdGVtYXRpYyByZXZpZXcgd2l0aCBtZXRh
LWFuYWx5c2lzIGFuZCB0cmlhbCBzZXF1ZW50aWFsIGFuYWx5c2lzPC90aXRsZT48c2Vjb25kYXJ5
LXRpdGxlPkJNSjwvc2Vjb25kYXJ5LXRpdGxlPjxhbHQtdGl0bGU+Qm1qPC9hbHQtdGl0bGU+PC90
aXRsZXM+PHBlcmlvZGljYWw+PGZ1bGwtdGl0bGU+Qk1KPC9mdWxsLXRpdGxlPjxhYmJyLTE+Qm1q
PC9hYmJyLTE+PC9wZXJpb2RpY2FsPjxhbHQtcGVyaW9kaWNhbD48ZnVsbC10aXRsZT5CTUo8L2Z1
bGwtdGl0bGU+PGFiYnItMT5CbWo8L2FiYnItMT48L2FsdC1wZXJpb2RpY2FsPjxwYWdlcz5mODM5
PC9wYWdlcz48dm9sdW1lPjM0Njwvdm9sdW1lPjxrZXl3b3Jkcz48a2V5d29yZD5GbHVpZCBUaGVy
YXB5LyptZXRob2RzPC9rZXl3b3JkPjxrZXl3b3JkPkhldGFzdGFyY2gvKnRoZXJhcGV1dGljIHVz
ZTwva2V5d29yZD48a2V5d29yZD5IdW1hbnM8L2tleXdvcmQ+PGtleXdvcmQ+SXNvdG9uaWMgU29s
dXRpb25zLyp0aGVyYXBldXRpYyB1c2U8L2tleXdvcmQ+PGtleXdvcmQ+U2Vwc2lzLyp0aGVyYXB5
PC9rZXl3b3JkPjxrZXl3b3JkPlNlcnVtIEFsYnVtaW4vKnRoZXJhcGV1dGljIHVzZTwva2V5d29y
ZD48L2tleXdvcmRzPjxkYXRlcz48eWVhcj4yMDEzPC95ZWFyPjwvZGF0ZXM+PGlzYm4+MTc1Ni0x
ODMzIChFbGVjdHJvbmljKSYjeEQ7MDk1OS01MzVYIChMaW5raW5nKTwvaXNibj48YWNjZXNzaW9u
LW51bT4yMzQxODI4MTwvYWNjZXNzaW9uLW51bT48dXJscz48cmVsYXRlZC11cmxzPjx1cmw+aHR0
cDovL3d3dy5uY2JpLm5sbS5uaWguZ292L3B1Ym1lZC8yMzQxODI4MTwvdXJsPjwvcmVsYXRlZC11
cmxzPjwvdXJscz48Y3VzdG9tMj4zNTczNzY5PC9jdXN0b20yPjxlbGVjdHJvbmljLXJlc291cmNl
LW51bT4xMC4xMTM2L2Jtai5mODM5PC9lbGVjdHJvbmljLXJlc291cmNlLW51bT48L3JlY29yZD48
L0NpdGU+PENpdGU+PEF1dGhvcj5aYXJ5Y2hhbnNraTwvQXV0aG9yPjxZZWFyPjIwMTM8L1llYXI+
PFJlY051bT40MjwvUmVjTnVtPjxyZWNvcmQ+PHJlYy1udW1iZXI+NDI8L3JlYy1udW1iZXI+PGZv
cmVpZ24ta2V5cz48a2V5IGFwcD0iRU4iIGRiLWlkPSJ4d3p0czU1ZDJkcmYyMmVwZGF5eDlzeDM1
eHd2dHJkYXphMDUiPjQyPC9rZXk+PC9mb3JlaWduLWtleXM+PHJlZi10eXBlIG5hbWU9IkpvdXJu
YWwgQXJ0aWNsZSI+MTc8L3JlZi10eXBlPjxjb250cmlidXRvcnM+PGF1dGhvcnM+PGF1dGhvcj5a
YXJ5Y2hhbnNraSwgUi48L2F1dGhvcj48YXV0aG9yPkFib3UtU2V0dGEsIEEuIE0uPC9hdXRob3I+
PGF1dGhvcj5UdXJnZW9uLCBBLiBGLjwvYXV0aG9yPjxhdXRob3I+SG91c3RvbiwgQi4gTC48L2F1
dGhvcj48YXV0aG9yPk1jSW50eXJlLCBMLjwvYXV0aG9yPjxhdXRob3I+TWFyc2hhbGwsIEouIEMu
PC9hdXRob3I+PGF1dGhvcj5GZXJndXNzb24sIEQuIEEuPC9hdXRob3I+PC9hdXRob3JzPjwvY29u
dHJpYnV0b3JzPjxhdXRoLWFkZHJlc3M+VW5pdmVyc2l0eSBvZiBNYW5pdG9iYSwgRGVwYXJ0bWVu
dCBvZiBJbnRlcm5hbCBNZWRpY2luZSwgU2VjdGlvbiBvZiBDcml0aWNhbCBDYXJlLCBVbml2ZXJz
aXR5IG9mIE1hbml0b2JhLCBPTjIwNTYtNjc1IE1jRGVybW90IEF2ZSwgV2lubmlwZWcsIE1hbml0
b2JhIFIzRSAwVjksIENhbmFkYS4gcnlhbi56YXJ5Y2hhbnNraUBjYW5jZXJjYXJlLm1iLmNhPC9h
dXRoLWFkZHJlc3M+PHRpdGxlcz48dGl0bGU+QXNzb2NpYXRpb24gb2YgaHlkcm94eWV0aHlsIHN0
YXJjaCBhZG1pbmlzdHJhdGlvbiB3aXRoIG1vcnRhbGl0eSBhbmQgYWN1dGUga2lkbmV5IGluanVy
eSBpbiBjcml0aWNhbGx5IGlsbCBwYXRpZW50cyByZXF1aXJpbmcgdm9sdW1lIHJlc3VzY2l0YXRp
b246IGEgc3lzdGVtYXRpYyByZXZpZXcgYW5kIG1ldGEtYW5hbHlzaXM8L3RpdGxlPjxzZWNvbmRh
cnktdGl0bGU+SkFNQTwvc2Vjb25kYXJ5LXRpdGxlPjxhbHQtdGl0bGU+SkFNQSA6IHRoZSBqb3Vy
bmFsIG9mIHRoZSBBbWVyaWNhbiBNZWRpY2FsIEFzc29jaWF0aW9uPC9hbHQtdGl0bGU+PC90aXRs
ZXM+PHBlcmlvZGljYWw+PGZ1bGwtdGl0bGU+SkFNQTwvZnVsbC10aXRsZT48YWJici0xPkpBTUEg
OiB0aGUgam91cm5hbCBvZiB0aGUgQW1lcmljYW4gTWVkaWNhbCBBc3NvY2lhdGlvbjwvYWJici0x
PjwvcGVyaW9kaWNhbD48YWx0LXBlcmlvZGljYWw+PGZ1bGwtdGl0bGU+SkFNQTwvZnVsbC10aXRs
ZT48YWJici0xPkpBTUEgOiB0aGUgam91cm5hbCBvZiB0aGUgQW1lcmljYW4gTWVkaWNhbCBBc3Nv
Y2lhdGlvbjwvYWJici0xPjwvYWx0LXBlcmlvZGljYWw+PHBhZ2VzPjY3OC04ODwvcGFnZXM+PHZv
bHVtZT4zMDk8L3ZvbHVtZT48bnVtYmVyPjc8L251bWJlcj48ZWRpdGlvbj4yMDEzLzAyLzIxPC9l
ZGl0aW9uPjxrZXl3b3Jkcz48a2V5d29yZD5BY3V0ZSBLaWRuZXkgSW5qdXJ5LyBjaGVtaWNhbGx5
IGluZHVjZWQ8L2tleXdvcmQ+PGtleXdvcmQ+QWxidW1pbnM8L2tleXdvcmQ+PGtleXdvcmQ+Q3Jp
dGljYWwgSWxsbmVzcy8gbW9ydGFsaXR5PC9rZXl3b3JkPjxrZXl3b3JkPkZsdWlkIFRoZXJhcHk8
L2tleXdvcmQ+PGtleXdvcmQ+SGV0YXN0YXJjaC9hZG1pbmlzdHJhdGlvbiAmYW1wOyBkb3NhZ2Uv
IGFkdmVyc2UgZWZmZWN0czwva2V5d29yZD48a2V5d29yZD5IdW1hbnM8L2tleXdvcmQ+PGtleXdv
cmQ+SXNvdG9uaWMgU29sdXRpb25zL3RoZXJhcGV1dGljIHVzZTwva2V5d29yZD48a2V5d29yZD5S
YW5kb21pemVkIENvbnRyb2xsZWQgVHJpYWxzIGFzIFRvcGljPC9rZXl3b3JkPjxrZXl3b3JkPlJl
aHlkcmF0aW9uIFNvbHV0aW9ucy90aGVyYXBldXRpYyB1c2U8L2tleXdvcmQ+PGtleXdvcmQ+Umlz
azwva2V5d29yZD48L2tleXdvcmRzPjxkYXRlcz48eWVhcj4yMDEzPC95ZWFyPjxwdWItZGF0ZXM+
PGRhdGU+RmViIDIwPC9kYXRlPjwvcHViLWRhdGVzPjwvZGF0ZXM+PGlzYm4+MTUzOC0zNTk4IChF
bGVjdHJvbmljKSYjeEQ7MDA5OC03NDg0IChMaW5raW5nKTwvaXNibj48YWNjZXNzaW9uLW51bT4y
MzQyMzQxMzwvYWNjZXNzaW9uLW51bT48dXJscz48L3VybHM+PGVsZWN0cm9uaWMtcmVzb3VyY2Ut
bnVtPjEwLjEwMDEvamFtYS4yMDEzLjQzMDwvZWxlY3Ryb25pYy1yZXNvdXJjZS1udW0+PHJlbW90
ZS1kYXRhYmFzZS1wcm92aWRlcj5OTE08L3JlbW90ZS1kYXRhYmFzZS1wcm92aWRlcj48bGFuZ3Vh
Z2U+ZW5nPC9sYW5ndWFnZT48L3JlY29yZD48L0NpdGU+PENpdGU+PEF1dGhvcj5CZWxsb21vPC9B
dXRob3I+PFllYXI+MjAxMDwvWWVhcj48UmVjTnVtPjU0PC9SZWNOdW0+PHJlY29yZD48cmVjLW51
bWJlcj41NDwvcmVjLW51bWJlcj48Zm9yZWlnbi1rZXlzPjxrZXkgYXBwPSJFTiIgZGItaWQ9Inh3
enRzNTVkMmRyZjIyZXBkYXl4OXN4MzV4d3Z0cmRhemEwNSI+NTQ8L2tleT48L2ZvcmVpZ24ta2V5
cz48cmVmLXR5cGUgbmFtZT0iSm91cm5hbCBBcnRpY2xlIj4xNzwvcmVmLXR5cGU+PGNvbnRyaWJ1
dG9ycz48YXV0aG9ycz48YXV0aG9yPkJlbGxvbW8sIFIuPC9hdXRob3I+PGF1dGhvcj5Qcm93bGUs
IEouIFIuPC9hdXRob3I+PGF1dGhvcj5FY2hldmVycmksIEouIEUuPC9hdXRob3I+PGF1dGhvcj5M
aWdhYm8sIFYuPC9hdXRob3I+PGF1dGhvcj5Sb25jbywgQy48L2F1dGhvcj48L2F1dGhvcnM+PC9j
b250cmlidXRvcnM+PGF1dGgtYWRkcmVzcz5EZXBhcnRtZW50IG9mIEludGVuc2l2ZSBDYXJlLCBB
dXN0aW4gSGVhbHRoLCBIZWlkZWxiZXJnLCBNZWxib3VybmUsIFZpYy4sIEF1c3RyYWxpYS4gcmlu
YWxkby5iZWxsb21vQGF1c3Rpbi5vcmcuYXU8L2F1dGgtYWRkcmVzcz48dGl0bGVzPjx0aXRsZT5G
bHVpZCBtYW5hZ2VtZW50IGluIHNlcHRpYyBhY3V0ZSBraWRuZXkgaW5qdXJ5IGFuZCBjYXJkaW9y
ZW5hbCBzeW5kcm9tZXM8L3RpdGxlPjxzZWNvbmRhcnktdGl0bGU+Q29udHJpYiBOZXBocm9sPC9z
ZWNvbmRhcnktdGl0bGU+PGFsdC10aXRsZT5Db250cmlidXRpb25zIHRvIG5lcGhyb2xvZ3k8L2Fs
dC10aXRsZT48L3RpdGxlcz48cGVyaW9kaWNhbD48ZnVsbC10aXRsZT5Db250cmliIE5lcGhyb2w8
L2Z1bGwtdGl0bGU+PGFiYnItMT5Db250cmlidXRpb25zIHRvIG5lcGhyb2xvZ3k8L2FiYnItMT48
L3BlcmlvZGljYWw+PGFsdC1wZXJpb2RpY2FsPjxmdWxsLXRpdGxlPkNvbnRyaWIgTmVwaHJvbDwv
ZnVsbC10aXRsZT48YWJici0xPkNvbnRyaWJ1dGlvbnMgdG8gbmVwaHJvbG9neTwvYWJici0xPjwv
YWx0LXBlcmlvZGljYWw+PHBhZ2VzPjIwNi0xODwvcGFnZXM+PHZvbHVtZT4xNjU8L3ZvbHVtZT48
ZWRpdGlvbj4yMDEwLzA0LzMwPC9lZGl0aW9uPjxrZXl3b3Jkcz48a2V5d29yZD5BY3V0ZSBLaWRu
ZXkgSW5qdXJ5L2NvbXBsaWNhdGlvbnMvZXRpb2xvZ3kvcGh5c2lvcGF0aG9sb2d5LyB0aGVyYXB5
PC9rZXl3b3JkPjxrZXl3b3JkPkJsb29kIFByZXNzdXJlPC9rZXl3b3JkPjxrZXl3b3JkPkNhcmRp
YWMgT3V0cHV0LCBMb3cvY29tcGxpY2F0aW9ucy9waHlzaW9wYXRob2xvZ3k8L2tleXdvcmQ+PGtl
eXdvcmQ+Q2VudHJhbCBWZW5vdXMgUHJlc3N1cmUvcGh5c2lvbG9neTwva2V5d29yZD48a2V5d29y
ZD5Dcml0aWNhbCBJbGxuZXNzPC9rZXl3b3JkPjxrZXl3b3JkPkRpdXJldGljcy9hZHZlcnNlIGVm
ZmVjdHMvdGhlcmFwZXV0aWMgdXNlPC9rZXl3b3JkPjxrZXl3b3JkPkVkZW1hL2V0aW9sb2d5L3Bo
eXNpb3BhdGhvbG9neTwva2V5d29yZD48a2V5d29yZD5FeHRyYWNlbGx1bGFyIEZsdWlkL3BoeXNp
b2xvZ3k8L2tleXdvcmQ+PGtleXdvcmQ+Rmx1aWQgVGhlcmFweS8gYWR2ZXJzZSBlZmZlY3RzPC9r
ZXl3b3JkPjxrZXl3b3JkPkdsb21lcnVsYXIgRmlsdHJhdGlvbiBSYXRlPC9rZXl3b3JkPjxrZXl3
b3JkPkhlYXJ0IERpc2Vhc2VzL2NvbXBsaWNhdGlvbnMvcGh5c2lvcGF0aG9sb2d5LyB0aGVyYXB5
PC9rZXl3b3JkPjxrZXl3b3JkPkh1bWFuczwva2V5d29yZD48a2V5d29yZD5LaWRuZXkgR2xvbWVy
dWx1cy9waHlzaW9wYXRob2xvZ3k8L2tleXdvcmQ+PGtleXdvcmQ+S2lkbmV5IFR1YnVsZXMvcGh5
c2lvcGF0aG9sb2d5PC9rZXl3b3JkPjxrZXl3b3JkPlJlbmFsIFJlcGxhY2VtZW50IFRoZXJhcHkv
IG1ldGhvZHM8L2tleXdvcmQ+PGtleXdvcmQ+U2hvY2ssIFNlcHRpYy8gY29tcGxpY2F0aW9ucy90
aGVyYXB5PC9rZXl3b3JkPjxrZXl3b3JkPlN5bmRyb21lPC9rZXl3b3JkPjwva2V5d29yZHM+PGRh
dGVzPjx5ZWFyPjIwMTA8L3llYXI+PC9kYXRlcz48aXNibj4xNjYyLTI3ODIgKEVsZWN0cm9uaWMp
JiN4RDswMzAyLTUxNDQgKExpbmtpbmcpPC9pc2JuPjxhY2Nlc3Npb24tbnVtPjIwNDI3OTcxPC9h
Y2Nlc3Npb24tbnVtPjx1cmxzPjwvdXJscz48ZWxlY3Ryb25pYy1yZXNvdXJjZS1udW0+MTAuMTE1
OS8wMDAzMTM3NjA8L2VsZWN0cm9uaWMtcmVzb3VyY2UtbnVtPjxyZW1vdGUtZGF0YWJhc2UtcHJv
dmlkZXI+TkxNPC9yZW1vdGUtZGF0YWJhc2UtcHJvdmlkZXI+PGxhbmd1YWdlPmVuZzwvbGFuZ3Vh
Z2U+PC9yZWNvcmQ+PC9DaXRlPjxDaXRlPjxBdXRob3I+SGFhc2U8L0F1dGhvcj48WWVhcj4yMDEz
PC9ZZWFyPjxSZWNOdW0+NjE8L1JlY051bT48cmVjb3JkPjxyZWMtbnVtYmVyPjYxPC9yZWMtbnVt
YmVyPjxmb3JlaWduLWtleXM+PGtleSBhcHA9IkVOIiBkYi1pZD0ieHd6dHM1NWQyZHJmMjJlcGRh
eXg5c3gzNXh3dnRyZGF6YTA1Ij42MTwva2V5PjwvZm9yZWlnbi1rZXlzPjxyZWYtdHlwZSBuYW1l
PSJKb3VybmFsIEFydGljbGUiPjE3PC9yZWYtdHlwZT48Y29udHJpYnV0b3JzPjxhdXRob3JzPjxh
dXRob3I+SGFhc2UsIE4uPC9hdXRob3I+PGF1dGhvcj5QZXJuZXIsIEEuPC9hdXRob3I+PC9hdXRo
b3JzPjwvY29udHJpYnV0b3JzPjxhdXRoLWFkZHJlc3M+RGVwYXJ0bWVudCBvZiBJbnRlbnNpdmUg
Q2FyZSwgQ29wZW5oYWdlbiBVbml2ZXJzaXR5IEhvc3BpdGFsIC0gUmlnc2hvc3BpdGFsZXQsIENv
cGVuaGFnZW4sIERlbm1hcmsuPC9hdXRoLWFkZHJlc3M+PHRpdGxlcz48dGl0bGU+SHlkcm94eWV0
aHlsIHN0YXJjaCBmb3IgcmVzdXNjaXRhdGlvbjwvdGl0bGU+PHNlY29uZGFyeS10aXRsZT5DdXJy
IE9waW4gQ3JpdCBDYXJlPC9zZWNvbmRhcnktdGl0bGU+PGFsdC10aXRsZT5DdXJyZW50IG9waW5p
b24gaW4gY3JpdGljYWwgY2FyZTwvYWx0LXRpdGxlPjwvdGl0bGVzPjxwZXJpb2RpY2FsPjxmdWxs
LXRpdGxlPkN1cnIgT3BpbiBDcml0IENhcmU8L2Z1bGwtdGl0bGU+PGFiYnItMT5DdXJyZW50IG9w
aW5pb24gaW4gY3JpdGljYWwgY2FyZTwvYWJici0xPjwvcGVyaW9kaWNhbD48YWx0LXBlcmlvZGlj
YWw+PGZ1bGwtdGl0bGU+Q3VyciBPcGluIENyaXQgQ2FyZTwvZnVsbC10aXRsZT48YWJici0xPkN1
cnJlbnQgb3BpbmlvbiBpbiBjcml0aWNhbCBjYXJlPC9hYmJyLTE+PC9hbHQtcGVyaW9kaWNhbD48
cGFnZXM+MzIxLTU8L3BhZ2VzPjx2b2x1bWU+MTk8L3ZvbHVtZT48bnVtYmVyPjQ8L251bWJlcj48
ZWRpdGlvbj4yMDEzLzA2LzA4PC9lZGl0aW9uPjxkYXRlcz48eWVhcj4yMDEzPC95ZWFyPjxwdWIt
ZGF0ZXM+PGRhdGU+QXVnPC9kYXRlPjwvcHViLWRhdGVzPjwvZGF0ZXM+PGlzYm4+MTUzMS03MDcy
IChFbGVjdHJvbmljKSYjeEQ7MTA3MC01Mjk1IChMaW5raW5nKTwvaXNibj48YWNjZXNzaW9uLW51
bT4yMzc0MzU5MTwvYWNjZXNzaW9uLW51bT48dXJscz48L3VybHM+PGVsZWN0cm9uaWMtcmVzb3Vy
Y2UtbnVtPjEwLjEwOTcvTUNDLjBiMDEzZTMyODM2MzJkZTY8L2VsZWN0cm9uaWMtcmVzb3VyY2Ut
bnVtPjxyZW1vdGUtZGF0YWJhc2UtcHJvdmlkZXI+TkxNPC9yZW1vdGUtZGF0YWJhc2UtcHJvdmlk
ZXI+PGxhbmd1YWdlPmVuZzwvbGFuZ3VhZ2U+PC9yZWNvcmQ+PC9DaXRlPjxDaXRlPjxBdXRob3I+
QWRtaW5pc3RyYXRpb248L0F1dGhvcj48WWVhcj4yMDEzPC9ZZWFyPjxSZWNOdW0+OTI8L1JlY051
bT48cmVjb3JkPjxyZWMtbnVtYmVyPjkyPC9yZWMtbnVtYmVyPjxmb3JlaWduLWtleXM+PGtleSBh
cHA9IkVOIiBkYi1pZD0ieHd6dHM1NWQyZHJmMjJlcGRheXg5c3gzNXh3dnRyZGF6YTA1Ij45Mjwv
a2V5PjwvZm9yZWlnbi1rZXlzPjxyZWYtdHlwZSBuYW1lPSJFbGVjdHJvbmljIEFydGljbGUiPjQz
PC9yZWYtdHlwZT48Y29udHJpYnV0b3JzPjxhdXRob3JzPjxhdXRob3I+VVMgRm9vZCBhbmQgRHJ1
ZyBBZG1pbmlzdHJhdGlvbjwvYXV0aG9yPjwvYXV0aG9ycz48L2NvbnRyaWJ1dG9ycz48dGl0bGVz
Pjx0aXRsZT5GREEgU2FmZXR5IENvbW11bmljYXRpb246IEJveGVkIFdhcm5pbmcgb24gaW5jcmVh
c2VkIG1vcnRhbGl0eSBhbmQgc2V2ZXJlIHJlbmFsIGluanVyeSwgYW5kIGFkZGl0aW9uYWwgd2Fy
bmluZyBvbiByaXNrIG9mIGJsZWVkaW5nLCBmb3IgdXNlIG9mIGh5ZHJveHlldGh5bCBzdGFyY2gg
c29sdXRpb25zIGluIHNvbWUgc2V0dGluZ3M8L3RpdGxlPjwvdGl0bGVzPjxudW1iZXI+U2VwdCA2
LCAyMDEzJiN4RDs8L251bWJlcj48ZGF0ZXM+PHllYXI+MjAxMzwveWVhcj48cHViLWRhdGVzPjxk
YXRlPlNlcHQgNiwgMjAxMzwvZGF0ZT48L3B1Yi1kYXRlcz48L2RhdGVzPjxwdWItbG9jYXRpb24+
aHR0cDovL3d3dy5mZGEuZ292L2Jpb2xvZ2ljc2Jsb29kdmFjY2luZXMvc2FmZXR5YXZhaWxhYmls
aXR5L3VjbTM1ODI3MS5odG08L3B1Yi1sb2NhdGlvbj48dXJscz48L3VybHM+PGN1c3RvbTI+U2Vw
dCA2LCAyMDEzPC9jdXN0b20yPjxhY2Nlc3MtZGF0ZT5Ob3ZlbWJlciAyMywgMjAxMy4mI3hEOzwv
YWNjZXNzLWRhdGU+PC9yZWNvcmQ+PC9DaXRlPjwvRW5kTm90ZT4A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PEVuZE5vdGU+PENpdGU+PEF1dGhvcj5IYWFzZTwvQXV0aG9yPjxZZWFyPjIwMTM8L1llYXI+PFJl
Y051bT4zMzwvUmVjTnVtPjxEaXNwbGF5VGV4dD5bMTQsIDQ2LCA1Ni01OF08L0Rpc3BsYXlUZXh0
PjxyZWNvcmQ+PHJlYy1udW1iZXI+MzM8L3JlYy1udW1iZXI+PGZvcmVpZ24ta2V5cz48a2V5IGFw
cD0iRU4iIGRiLWlkPSJ4d3p0czU1ZDJkcmYyMmVwZGF5eDlzeDM1eHd2dHJkYXphMDUiPjMzPC9r
ZXk+PC9mb3JlaWduLWtleXM+PHJlZi10eXBlIG5hbWU9IkpvdXJuYWwgQXJ0aWNsZSI+MTc8L3Jl
Zi10eXBlPjxjb250cmlidXRvcnM+PGF1dGhvcnM+PGF1dGhvcj5IYWFzZSwgTi48L2F1dGhvcj48
YXV0aG9yPlBlcm5lciwgQS48L2F1dGhvcj48YXV0aG9yPkhlbm5pbmdzLCBMLiBJLjwvYXV0aG9y
PjxhdXRob3I+U2llZ2VtdW5kLCBNLjwvYXV0aG9yPjxhdXRob3I+TGF1cmlkc2VuLCBCLjwvYXV0
aG9yPjxhdXRob3I+V2V0dGVyc2xldiwgTS48L2F1dGhvcj48YXV0aG9yPldldHRlcnNsZXYsIEou
PC9hdXRob3I+PC9hdXRob3JzPjwvY29udHJpYnV0b3JzPjxhdXRoLWFkZHJlc3M+RGVwYXJ0bWVu
dCBvZiBJbnRlbnNpdmUgQ2FyZSwgQ29wZW5oYWdlbiBVbml2ZXJzaXR5IEhvc3BpdGFsLVJpZ3No
b3NwaXRhbGV0LCBCbGVnZGFtc3ZlaiA5LCBESy0yMTAwIENvcGVuaGFnZW4sIERlbm1hcmsuIG5p
Y29sYWkuaGFhc2VAcmgucmVnaW9uaC5kazwvYXV0aC1hZGRyZXNzPjx0aXRsZXM+PHRpdGxlPkh5
ZHJveHlldGh5bCBzdGFyY2ggMTMwLzAuMzgtMC40NSB2ZXJzdXMgY3J5c3RhbGxvaWQgb3IgYWxi
dW1pbiBpbiBwYXRpZW50cyB3aXRoIHNlcHNpczogc3lzdGVtYXRpYyByZXZpZXcgd2l0aCBtZXRh
LWFuYWx5c2lzIGFuZCB0cmlhbCBzZXF1ZW50aWFsIGFuYWx5c2lzPC90aXRsZT48c2Vjb25kYXJ5
LXRpdGxlPkJNSjwvc2Vjb25kYXJ5LXRpdGxlPjxhbHQtdGl0bGU+Qm1qPC9hbHQtdGl0bGU+PC90
aXRsZXM+PHBlcmlvZGljYWw+PGZ1bGwtdGl0bGU+Qk1KPC9mdWxsLXRpdGxlPjxhYmJyLTE+Qm1q
PC9hYmJyLTE+PC9wZXJpb2RpY2FsPjxhbHQtcGVyaW9kaWNhbD48ZnVsbC10aXRsZT5CTUo8L2Z1
bGwtdGl0bGU+PGFiYnItMT5CbWo8L2FiYnItMT48L2FsdC1wZXJpb2RpY2FsPjxwYWdlcz5mODM5
PC9wYWdlcz48dm9sdW1lPjM0Njwvdm9sdW1lPjxrZXl3b3Jkcz48a2V5d29yZD5GbHVpZCBUaGVy
YXB5LyptZXRob2RzPC9rZXl3b3JkPjxrZXl3b3JkPkhldGFzdGFyY2gvKnRoZXJhcGV1dGljIHVz
ZTwva2V5d29yZD48a2V5d29yZD5IdW1hbnM8L2tleXdvcmQ+PGtleXdvcmQ+SXNvdG9uaWMgU29s
dXRpb25zLyp0aGVyYXBldXRpYyB1c2U8L2tleXdvcmQ+PGtleXdvcmQ+U2Vwc2lzLyp0aGVyYXB5
PC9rZXl3b3JkPjxrZXl3b3JkPlNlcnVtIEFsYnVtaW4vKnRoZXJhcGV1dGljIHVzZTwva2V5d29y
ZD48L2tleXdvcmRzPjxkYXRlcz48eWVhcj4yMDEzPC95ZWFyPjwvZGF0ZXM+PGlzYm4+MTc1Ni0x
ODMzIChFbGVjdHJvbmljKSYjeEQ7MDk1OS01MzVYIChMaW5raW5nKTwvaXNibj48YWNjZXNzaW9u
LW51bT4yMzQxODI4MTwvYWNjZXNzaW9uLW51bT48dXJscz48cmVsYXRlZC11cmxzPjx1cmw+aHR0
cDovL3d3dy5uY2JpLm5sbS5uaWguZ292L3B1Ym1lZC8yMzQxODI4MTwvdXJsPjwvcmVsYXRlZC11
cmxzPjwvdXJscz48Y3VzdG9tMj4zNTczNzY5PC9jdXN0b20yPjxlbGVjdHJvbmljLXJlc291cmNl
LW51bT4xMC4xMTM2L2Jtai5mODM5PC9lbGVjdHJvbmljLXJlc291cmNlLW51bT48L3JlY29yZD48
L0NpdGU+PENpdGU+PEF1dGhvcj5aYXJ5Y2hhbnNraTwvQXV0aG9yPjxZZWFyPjIwMTM8L1llYXI+
PFJlY051bT40MjwvUmVjTnVtPjxyZWNvcmQ+PHJlYy1udW1iZXI+NDI8L3JlYy1udW1iZXI+PGZv
cmVpZ24ta2V5cz48a2V5IGFwcD0iRU4iIGRiLWlkPSJ4d3p0czU1ZDJkcmYyMmVwZGF5eDlzeDM1
eHd2dHJkYXphMDUiPjQyPC9rZXk+PC9mb3JlaWduLWtleXM+PHJlZi10eXBlIG5hbWU9IkpvdXJu
YWwgQXJ0aWNsZSI+MTc8L3JlZi10eXBlPjxjb250cmlidXRvcnM+PGF1dGhvcnM+PGF1dGhvcj5a
YXJ5Y2hhbnNraSwgUi48L2F1dGhvcj48YXV0aG9yPkFib3UtU2V0dGEsIEEuIE0uPC9hdXRob3I+
PGF1dGhvcj5UdXJnZW9uLCBBLiBGLjwvYXV0aG9yPjxhdXRob3I+SG91c3RvbiwgQi4gTC48L2F1
dGhvcj48YXV0aG9yPk1jSW50eXJlLCBMLjwvYXV0aG9yPjxhdXRob3I+TWFyc2hhbGwsIEouIEMu
PC9hdXRob3I+PGF1dGhvcj5GZXJndXNzb24sIEQuIEEuPC9hdXRob3I+PC9hdXRob3JzPjwvY29u
dHJpYnV0b3JzPjxhdXRoLWFkZHJlc3M+VW5pdmVyc2l0eSBvZiBNYW5pdG9iYSwgRGVwYXJ0bWVu
dCBvZiBJbnRlcm5hbCBNZWRpY2luZSwgU2VjdGlvbiBvZiBDcml0aWNhbCBDYXJlLCBVbml2ZXJz
aXR5IG9mIE1hbml0b2JhLCBPTjIwNTYtNjc1IE1jRGVybW90IEF2ZSwgV2lubmlwZWcsIE1hbml0
b2JhIFIzRSAwVjksIENhbmFkYS4gcnlhbi56YXJ5Y2hhbnNraUBjYW5jZXJjYXJlLm1iLmNhPC9h
dXRoLWFkZHJlc3M+PHRpdGxlcz48dGl0bGU+QXNzb2NpYXRpb24gb2YgaHlkcm94eWV0aHlsIHN0
YXJjaCBhZG1pbmlzdHJhdGlvbiB3aXRoIG1vcnRhbGl0eSBhbmQgYWN1dGUga2lkbmV5IGluanVy
eSBpbiBjcml0aWNhbGx5IGlsbCBwYXRpZW50cyByZXF1aXJpbmcgdm9sdW1lIHJlc3VzY2l0YXRp
b246IGEgc3lzdGVtYXRpYyByZXZpZXcgYW5kIG1ldGEtYW5hbHlzaXM8L3RpdGxlPjxzZWNvbmRh
cnktdGl0bGU+SkFNQTwvc2Vjb25kYXJ5LXRpdGxlPjxhbHQtdGl0bGU+SkFNQSA6IHRoZSBqb3Vy
bmFsIG9mIHRoZSBBbWVyaWNhbiBNZWRpY2FsIEFzc29jaWF0aW9uPC9hbHQtdGl0bGU+PC90aXRs
ZXM+PHBlcmlvZGljYWw+PGZ1bGwtdGl0bGU+SkFNQTwvZnVsbC10aXRsZT48YWJici0xPkpBTUEg
OiB0aGUgam91cm5hbCBvZiB0aGUgQW1lcmljYW4gTWVkaWNhbCBBc3NvY2lhdGlvbjwvYWJici0x
PjwvcGVyaW9kaWNhbD48YWx0LXBlcmlvZGljYWw+PGZ1bGwtdGl0bGU+SkFNQTwvZnVsbC10aXRs
ZT48YWJici0xPkpBTUEgOiB0aGUgam91cm5hbCBvZiB0aGUgQW1lcmljYW4gTWVkaWNhbCBBc3Nv
Y2lhdGlvbjwvYWJici0xPjwvYWx0LXBlcmlvZGljYWw+PHBhZ2VzPjY3OC04ODwvcGFnZXM+PHZv
bHVtZT4zMDk8L3ZvbHVtZT48bnVtYmVyPjc8L251bWJlcj48ZWRpdGlvbj4yMDEzLzAyLzIxPC9l
ZGl0aW9uPjxrZXl3b3Jkcz48a2V5d29yZD5BY3V0ZSBLaWRuZXkgSW5qdXJ5LyBjaGVtaWNhbGx5
IGluZHVjZWQ8L2tleXdvcmQ+PGtleXdvcmQ+QWxidW1pbnM8L2tleXdvcmQ+PGtleXdvcmQ+Q3Jp
dGljYWwgSWxsbmVzcy8gbW9ydGFsaXR5PC9rZXl3b3JkPjxrZXl3b3JkPkZsdWlkIFRoZXJhcHk8
L2tleXdvcmQ+PGtleXdvcmQ+SGV0YXN0YXJjaC9hZG1pbmlzdHJhdGlvbiAmYW1wOyBkb3NhZ2Uv
IGFkdmVyc2UgZWZmZWN0czwva2V5d29yZD48a2V5d29yZD5IdW1hbnM8L2tleXdvcmQ+PGtleXdv
cmQ+SXNvdG9uaWMgU29sdXRpb25zL3RoZXJhcGV1dGljIHVzZTwva2V5d29yZD48a2V5d29yZD5S
YW5kb21pemVkIENvbnRyb2xsZWQgVHJpYWxzIGFzIFRvcGljPC9rZXl3b3JkPjxrZXl3b3JkPlJl
aHlkcmF0aW9uIFNvbHV0aW9ucy90aGVyYXBldXRpYyB1c2U8L2tleXdvcmQ+PGtleXdvcmQ+Umlz
azwva2V5d29yZD48L2tleXdvcmRzPjxkYXRlcz48eWVhcj4yMDEzPC95ZWFyPjxwdWItZGF0ZXM+
PGRhdGU+RmViIDIwPC9kYXRlPjwvcHViLWRhdGVzPjwvZGF0ZXM+PGlzYm4+MTUzOC0zNTk4IChF
bGVjdHJvbmljKSYjeEQ7MDA5OC03NDg0IChMaW5raW5nKTwvaXNibj48YWNjZXNzaW9uLW51bT4y
MzQyMzQxMzwvYWNjZXNzaW9uLW51bT48dXJscz48L3VybHM+PGVsZWN0cm9uaWMtcmVzb3VyY2Ut
bnVtPjEwLjEwMDEvamFtYS4yMDEzLjQzMDwvZWxlY3Ryb25pYy1yZXNvdXJjZS1udW0+PHJlbW90
ZS1kYXRhYmFzZS1wcm92aWRlcj5OTE08L3JlbW90ZS1kYXRhYmFzZS1wcm92aWRlcj48bGFuZ3Vh
Z2U+ZW5nPC9sYW5ndWFnZT48L3JlY29yZD48L0NpdGU+PENpdGU+PEF1dGhvcj5CZWxsb21vPC9B
dXRob3I+PFllYXI+MjAxMDwvWWVhcj48UmVjTnVtPjU0PC9SZWNOdW0+PHJlY29yZD48cmVjLW51
bWJlcj41NDwvcmVjLW51bWJlcj48Zm9yZWlnbi1rZXlzPjxrZXkgYXBwPSJFTiIgZGItaWQ9Inh3
enRzNTVkMmRyZjIyZXBkYXl4OXN4MzV4d3Z0cmRhemEwNSI+NTQ8L2tleT48L2ZvcmVpZ24ta2V5
cz48cmVmLXR5cGUgbmFtZT0iSm91cm5hbCBBcnRpY2xlIj4xNzwvcmVmLXR5cGU+PGNvbnRyaWJ1
dG9ycz48YXV0aG9ycz48YXV0aG9yPkJlbGxvbW8sIFIuPC9hdXRob3I+PGF1dGhvcj5Qcm93bGUs
IEouIFIuPC9hdXRob3I+PGF1dGhvcj5FY2hldmVycmksIEouIEUuPC9hdXRob3I+PGF1dGhvcj5M
aWdhYm8sIFYuPC9hdXRob3I+PGF1dGhvcj5Sb25jbywgQy48L2F1dGhvcj48L2F1dGhvcnM+PC9j
b250cmlidXRvcnM+PGF1dGgtYWRkcmVzcz5EZXBhcnRtZW50IG9mIEludGVuc2l2ZSBDYXJlLCBB
dXN0aW4gSGVhbHRoLCBIZWlkZWxiZXJnLCBNZWxib3VybmUsIFZpYy4sIEF1c3RyYWxpYS4gcmlu
YWxkby5iZWxsb21vQGF1c3Rpbi5vcmcuYXU8L2F1dGgtYWRkcmVzcz48dGl0bGVzPjx0aXRsZT5G
bHVpZCBtYW5hZ2VtZW50IGluIHNlcHRpYyBhY3V0ZSBraWRuZXkgaW5qdXJ5IGFuZCBjYXJkaW9y
ZW5hbCBzeW5kcm9tZXM8L3RpdGxlPjxzZWNvbmRhcnktdGl0bGU+Q29udHJpYiBOZXBocm9sPC9z
ZWNvbmRhcnktdGl0bGU+PGFsdC10aXRsZT5Db250cmlidXRpb25zIHRvIG5lcGhyb2xvZ3k8L2Fs
dC10aXRsZT48L3RpdGxlcz48cGVyaW9kaWNhbD48ZnVsbC10aXRsZT5Db250cmliIE5lcGhyb2w8
L2Z1bGwtdGl0bGU+PGFiYnItMT5Db250cmlidXRpb25zIHRvIG5lcGhyb2xvZ3k8L2FiYnItMT48
L3BlcmlvZGljYWw+PGFsdC1wZXJpb2RpY2FsPjxmdWxsLXRpdGxlPkNvbnRyaWIgTmVwaHJvbDwv
ZnVsbC10aXRsZT48YWJici0xPkNvbnRyaWJ1dGlvbnMgdG8gbmVwaHJvbG9neTwvYWJici0xPjwv
YWx0LXBlcmlvZGljYWw+PHBhZ2VzPjIwNi0xODwvcGFnZXM+PHZvbHVtZT4xNjU8L3ZvbHVtZT48
ZWRpdGlvbj4yMDEwLzA0LzMwPC9lZGl0aW9uPjxrZXl3b3Jkcz48a2V5d29yZD5BY3V0ZSBLaWRu
ZXkgSW5qdXJ5L2NvbXBsaWNhdGlvbnMvZXRpb2xvZ3kvcGh5c2lvcGF0aG9sb2d5LyB0aGVyYXB5
PC9rZXl3b3JkPjxrZXl3b3JkPkJsb29kIFByZXNzdXJlPC9rZXl3b3JkPjxrZXl3b3JkPkNhcmRp
YWMgT3V0cHV0LCBMb3cvY29tcGxpY2F0aW9ucy9waHlzaW9wYXRob2xvZ3k8L2tleXdvcmQ+PGtl
eXdvcmQ+Q2VudHJhbCBWZW5vdXMgUHJlc3N1cmUvcGh5c2lvbG9neTwva2V5d29yZD48a2V5d29y
ZD5Dcml0aWNhbCBJbGxuZXNzPC9rZXl3b3JkPjxrZXl3b3JkPkRpdXJldGljcy9hZHZlcnNlIGVm
ZmVjdHMvdGhlcmFwZXV0aWMgdXNlPC9rZXl3b3JkPjxrZXl3b3JkPkVkZW1hL2V0aW9sb2d5L3Bo
eXNpb3BhdGhvbG9neTwva2V5d29yZD48a2V5d29yZD5FeHRyYWNlbGx1bGFyIEZsdWlkL3BoeXNp
b2xvZ3k8L2tleXdvcmQ+PGtleXdvcmQ+Rmx1aWQgVGhlcmFweS8gYWR2ZXJzZSBlZmZlY3RzPC9r
ZXl3b3JkPjxrZXl3b3JkPkdsb21lcnVsYXIgRmlsdHJhdGlvbiBSYXRlPC9rZXl3b3JkPjxrZXl3
b3JkPkhlYXJ0IERpc2Vhc2VzL2NvbXBsaWNhdGlvbnMvcGh5c2lvcGF0aG9sb2d5LyB0aGVyYXB5
PC9rZXl3b3JkPjxrZXl3b3JkPkh1bWFuczwva2V5d29yZD48a2V5d29yZD5LaWRuZXkgR2xvbWVy
dWx1cy9waHlzaW9wYXRob2xvZ3k8L2tleXdvcmQ+PGtleXdvcmQ+S2lkbmV5IFR1YnVsZXMvcGh5
c2lvcGF0aG9sb2d5PC9rZXl3b3JkPjxrZXl3b3JkPlJlbmFsIFJlcGxhY2VtZW50IFRoZXJhcHkv
IG1ldGhvZHM8L2tleXdvcmQ+PGtleXdvcmQ+U2hvY2ssIFNlcHRpYy8gY29tcGxpY2F0aW9ucy90
aGVyYXB5PC9rZXl3b3JkPjxrZXl3b3JkPlN5bmRyb21lPC9rZXl3b3JkPjwva2V5d29yZHM+PGRh
dGVzPjx5ZWFyPjIwMTA8L3llYXI+PC9kYXRlcz48aXNibj4xNjYyLTI3ODIgKEVsZWN0cm9uaWMp
JiN4RDswMzAyLTUxNDQgKExpbmtpbmcpPC9pc2JuPjxhY2Nlc3Npb24tbnVtPjIwNDI3OTcxPC9h
Y2Nlc3Npb24tbnVtPjx1cmxzPjwvdXJscz48ZWxlY3Ryb25pYy1yZXNvdXJjZS1udW0+MTAuMTE1
OS8wMDAzMTM3NjA8L2VsZWN0cm9uaWMtcmVzb3VyY2UtbnVtPjxyZW1vdGUtZGF0YWJhc2UtcHJv
dmlkZXI+TkxNPC9yZW1vdGUtZGF0YWJhc2UtcHJvdmlkZXI+PGxhbmd1YWdlPmVuZzwvbGFuZ3Vh
Z2U+PC9yZWNvcmQ+PC9DaXRlPjxDaXRlPjxBdXRob3I+SGFhc2U8L0F1dGhvcj48WWVhcj4yMDEz
PC9ZZWFyPjxSZWNOdW0+NjE8L1JlY051bT48cmVjb3JkPjxyZWMtbnVtYmVyPjYxPC9yZWMtbnVt
YmVyPjxmb3JlaWduLWtleXM+PGtleSBhcHA9IkVOIiBkYi1pZD0ieHd6dHM1NWQyZHJmMjJlcGRh
eXg5c3gzNXh3dnRyZGF6YTA1Ij42MTwva2V5PjwvZm9yZWlnbi1rZXlzPjxyZWYtdHlwZSBuYW1l
PSJKb3VybmFsIEFydGljbGUiPjE3PC9yZWYtdHlwZT48Y29udHJpYnV0b3JzPjxhdXRob3JzPjxh
dXRob3I+SGFhc2UsIE4uPC9hdXRob3I+PGF1dGhvcj5QZXJuZXIsIEEuPC9hdXRob3I+PC9hdXRo
b3JzPjwvY29udHJpYnV0b3JzPjxhdXRoLWFkZHJlc3M+RGVwYXJ0bWVudCBvZiBJbnRlbnNpdmUg
Q2FyZSwgQ29wZW5oYWdlbiBVbml2ZXJzaXR5IEhvc3BpdGFsIC0gUmlnc2hvc3BpdGFsZXQsIENv
cGVuaGFnZW4sIERlbm1hcmsuPC9hdXRoLWFkZHJlc3M+PHRpdGxlcz48dGl0bGU+SHlkcm94eWV0
aHlsIHN0YXJjaCBmb3IgcmVzdXNjaXRhdGlvbjwvdGl0bGU+PHNlY29uZGFyeS10aXRsZT5DdXJy
IE9waW4gQ3JpdCBDYXJlPC9zZWNvbmRhcnktdGl0bGU+PGFsdC10aXRsZT5DdXJyZW50IG9waW5p
b24gaW4gY3JpdGljYWwgY2FyZTwvYWx0LXRpdGxlPjwvdGl0bGVzPjxwZXJpb2RpY2FsPjxmdWxs
LXRpdGxlPkN1cnIgT3BpbiBDcml0IENhcmU8L2Z1bGwtdGl0bGU+PGFiYnItMT5DdXJyZW50IG9w
aW5pb24gaW4gY3JpdGljYWwgY2FyZTwvYWJici0xPjwvcGVyaW9kaWNhbD48YWx0LXBlcmlvZGlj
YWw+PGZ1bGwtdGl0bGU+Q3VyciBPcGluIENyaXQgQ2FyZTwvZnVsbC10aXRsZT48YWJici0xPkN1
cnJlbnQgb3BpbmlvbiBpbiBjcml0aWNhbCBjYXJlPC9hYmJyLTE+PC9hbHQtcGVyaW9kaWNhbD48
cGFnZXM+MzIxLTU8L3BhZ2VzPjx2b2x1bWU+MTk8L3ZvbHVtZT48bnVtYmVyPjQ8L251bWJlcj48
ZWRpdGlvbj4yMDEzLzA2LzA4PC9lZGl0aW9uPjxkYXRlcz48eWVhcj4yMDEzPC95ZWFyPjxwdWIt
ZGF0ZXM+PGRhdGU+QXVnPC9kYXRlPjwvcHViLWRhdGVzPjwvZGF0ZXM+PGlzYm4+MTUzMS03MDcy
IChFbGVjdHJvbmljKSYjeEQ7MTA3MC01Mjk1IChMaW5raW5nKTwvaXNibj48YWNjZXNzaW9uLW51
bT4yMzc0MzU5MTwvYWNjZXNzaW9uLW51bT48dXJscz48L3VybHM+PGVsZWN0cm9uaWMtcmVzb3Vy
Y2UtbnVtPjEwLjEwOTcvTUNDLjBiMDEzZTMyODM2MzJkZTY8L2VsZWN0cm9uaWMtcmVzb3VyY2Ut
bnVtPjxyZW1vdGUtZGF0YWJhc2UtcHJvdmlkZXI+TkxNPC9yZW1vdGUtZGF0YWJhc2UtcHJvdmlk
ZXI+PGxhbmd1YWdlPmVuZzwvbGFuZ3VhZ2U+PC9yZWNvcmQ+PC9DaXRlPjxDaXRlPjxBdXRob3I+
QWRtaW5pc3RyYXRpb248L0F1dGhvcj48WWVhcj4yMDEzPC9ZZWFyPjxSZWNOdW0+OTI8L1JlY051
bT48cmVjb3JkPjxyZWMtbnVtYmVyPjkyPC9yZWMtbnVtYmVyPjxmb3JlaWduLWtleXM+PGtleSBh
cHA9IkVOIiBkYi1pZD0ieHd6dHM1NWQyZHJmMjJlcGRheXg5c3gzNXh3dnRyZGF6YTA1Ij45Mjwv
a2V5PjwvZm9yZWlnbi1rZXlzPjxyZWYtdHlwZSBuYW1lPSJFbGVjdHJvbmljIEFydGljbGUiPjQz
PC9yZWYtdHlwZT48Y29udHJpYnV0b3JzPjxhdXRob3JzPjxhdXRob3I+VVMgRm9vZCBhbmQgRHJ1
ZyBBZG1pbmlzdHJhdGlvbjwvYXV0aG9yPjwvYXV0aG9ycz48L2NvbnRyaWJ1dG9ycz48dGl0bGVz
Pjx0aXRsZT5GREEgU2FmZXR5IENvbW11bmljYXRpb246IEJveGVkIFdhcm5pbmcgb24gaW5jcmVh
c2VkIG1vcnRhbGl0eSBhbmQgc2V2ZXJlIHJlbmFsIGluanVyeSwgYW5kIGFkZGl0aW9uYWwgd2Fy
bmluZyBvbiByaXNrIG9mIGJsZWVkaW5nLCBmb3IgdXNlIG9mIGh5ZHJveHlldGh5bCBzdGFyY2gg
c29sdXRpb25zIGluIHNvbWUgc2V0dGluZ3M8L3RpdGxlPjwvdGl0bGVzPjxudW1iZXI+U2VwdCA2
LCAyMDEzJiN4RDs8L251bWJlcj48ZGF0ZXM+PHllYXI+MjAxMzwveWVhcj48cHViLWRhdGVzPjxk
YXRlPlNlcHQgNiwgMjAxMzwvZGF0ZT48L3B1Yi1kYXRlcz48L2RhdGVzPjxwdWItbG9jYXRpb24+
aHR0cDovL3d3dy5mZGEuZ292L2Jpb2xvZ2ljc2Jsb29kdmFjY2luZXMvc2FmZXR5YXZhaWxhYmls
aXR5L3VjbTM1ODI3MS5odG08L3B1Yi1sb2NhdGlvbj48dXJscz48L3VybHM+PGN1c3RvbTI+U2Vw
dCA2LCAyMDEzPC9jdXN0b20yPjxhY2Nlc3MtZGF0ZT5Ob3ZlbWJlciAyMywgMjAxMy4mI3hEOzwv
YWNjZXNzLWRhdGU+PC9yZWNvcmQ+PC9DaXRlPjwvRW5kTm90ZT4A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4" w:tooltip="Haase, 2013 #33" w:history="1">
        <w:r w:rsidR="00D111D5">
          <w:rPr>
            <w:rFonts w:ascii="Times New Roman" w:hAnsi="Times New Roman"/>
            <w:bCs/>
            <w:noProof/>
            <w:color w:val="000000"/>
            <w:kern w:val="36"/>
          </w:rPr>
          <w:t>14</w:t>
        </w:r>
      </w:hyperlink>
      <w:r w:rsidR="00D111D5">
        <w:rPr>
          <w:rFonts w:ascii="Times New Roman" w:hAnsi="Times New Roman"/>
          <w:bCs/>
          <w:noProof/>
          <w:color w:val="000000"/>
          <w:kern w:val="36"/>
        </w:rPr>
        <w:t xml:space="preserve">, </w:t>
      </w:r>
      <w:hyperlink w:anchor="_ENREF_46" w:tooltip="Zarychanski, 2013 #42" w:history="1">
        <w:r w:rsidR="00D111D5">
          <w:rPr>
            <w:rFonts w:ascii="Times New Roman" w:hAnsi="Times New Roman"/>
            <w:bCs/>
            <w:noProof/>
            <w:color w:val="000000"/>
            <w:kern w:val="36"/>
          </w:rPr>
          <w:t>46</w:t>
        </w:r>
      </w:hyperlink>
      <w:r w:rsidR="00D111D5">
        <w:rPr>
          <w:rFonts w:ascii="Times New Roman" w:hAnsi="Times New Roman"/>
          <w:bCs/>
          <w:noProof/>
          <w:color w:val="000000"/>
          <w:kern w:val="36"/>
        </w:rPr>
        <w:t xml:space="preserve">, </w:t>
      </w:r>
      <w:hyperlink w:anchor="_ENREF_56" w:tooltip="Bellomo, 2010 #54" w:history="1">
        <w:r w:rsidR="00D111D5">
          <w:rPr>
            <w:rFonts w:ascii="Times New Roman" w:hAnsi="Times New Roman"/>
            <w:bCs/>
            <w:noProof/>
            <w:color w:val="000000"/>
            <w:kern w:val="36"/>
          </w:rPr>
          <w:t>56-58</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A recent large pragmatic trial comparing colloids (mostly starches) to crystalloids (mostly 0.9% saline) suggested a possible mortality benefit</w:t>
      </w:r>
      <w:r>
        <w:rPr>
          <w:rFonts w:ascii="Times New Roman" w:hAnsi="Times New Roman"/>
          <w:bCs/>
          <w:color w:val="000000"/>
          <w:kern w:val="36"/>
        </w:rPr>
        <w:t xml:space="preserve"> of colloids</w:t>
      </w:r>
      <w:r w:rsidRPr="00433E32">
        <w:rPr>
          <w:rFonts w:ascii="Times New Roman" w:hAnsi="Times New Roman"/>
          <w:bCs/>
          <w:color w:val="000000"/>
          <w:kern w:val="36"/>
        </w:rPr>
        <w:t xml:space="preserve"> at 90 days (RR 0.92, 95% CI 0.86-0.99)</w:t>
      </w:r>
      <w:r>
        <w:rPr>
          <w:rFonts w:ascii="Times New Roman" w:hAnsi="Times New Roman"/>
          <w:bCs/>
          <w:color w:val="000000"/>
          <w:kern w:val="36"/>
        </w:rPr>
        <w:fldChar w:fldCharType="begin"/>
      </w:r>
      <w:r w:rsidR="00D111D5">
        <w:rPr>
          <w:rFonts w:ascii="Times New Roman" w:hAnsi="Times New Roman"/>
          <w:bCs/>
          <w:color w:val="000000"/>
          <w:kern w:val="36"/>
        </w:rPr>
        <w:instrText xml:space="preserve"> ADDIN EN.CITE &lt;EndNote&gt;&lt;Cite&gt;&lt;Author&gt;Annane&lt;/Author&gt;&lt;Year&gt;2013&lt;/Year&gt;&lt;RecNum&gt;79&lt;/RecNum&gt;&lt;DisplayText&gt;[27]&lt;/DisplayText&gt;&lt;record&gt;&lt;rec-number&gt;79&lt;/rec-number&gt;&lt;foreign-keys&gt;&lt;key app="EN" db-id="xwzts55d2drf22epdayx9sx35xwvtrdaza05"&gt;79&lt;/key&gt;&lt;/foreign-keys&gt;&lt;ref-type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S.&lt;/author&gt;&lt;/authors&gt;&lt;/contributors&gt;&lt;auth-address&gt;Raymond Poincare Hospital, Garches, France.&lt;/auth-address&gt;&lt;titles&gt;&lt;title&gt;Effects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Association&lt;/abbr-1&gt;&lt;/alt-periodical&gt;&lt;edition&gt;2013/10/11&lt;/edition&gt;&lt;dates&gt;&lt;year&gt;2013&lt;/year&gt;&lt;pub-dates&gt;&lt;date&gt;Oct 9&lt;/date&gt;&lt;/pub-dates&gt;&lt;/dates&gt;&lt;isbn&gt;1538-3598 (Electronic)&amp;#xD;0098-7484 (Linking)&lt;/isbn&gt;&lt;accession-num&gt;24108515&lt;/accession-num&gt;&lt;urls&gt;&lt;/urls&gt;&lt;electronic-resource-num&gt;10.1001/jama.2013.280502&lt;/electronic-resource-num&gt;&lt;remote-database-provider&gt;NLM&lt;/remote-database-provider&gt;&lt;language&gt;Eng&lt;/language&gt;&lt;/record&gt;&lt;/Cite&gt;&lt;/EndNote&gt;</w:instrText>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27" w:tooltip="Annane, 2013 #31" w:history="1">
        <w:r w:rsidR="00D111D5">
          <w:rPr>
            <w:rFonts w:ascii="Times New Roman" w:hAnsi="Times New Roman"/>
            <w:bCs/>
            <w:noProof/>
            <w:color w:val="000000"/>
            <w:kern w:val="36"/>
          </w:rPr>
          <w:t>27</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w:t>
      </w:r>
    </w:p>
    <w:p w14:paraId="7D263C38" w14:textId="77777777" w:rsidR="008D44DB" w:rsidRDefault="008D44DB" w:rsidP="008D44DB">
      <w:pPr>
        <w:spacing w:line="480" w:lineRule="auto"/>
        <w:rPr>
          <w:rFonts w:ascii="Times New Roman" w:hAnsi="Times New Roman"/>
          <w:bCs/>
          <w:color w:val="000000"/>
          <w:kern w:val="36"/>
        </w:rPr>
      </w:pPr>
    </w:p>
    <w:p w14:paraId="3EE138CA" w14:textId="33E551F4" w:rsidR="008D44DB" w:rsidRPr="00433E32" w:rsidRDefault="008D44DB" w:rsidP="008D44DB">
      <w:pPr>
        <w:spacing w:line="480" w:lineRule="auto"/>
        <w:rPr>
          <w:rFonts w:ascii="Times New Roman" w:hAnsi="Times New Roman"/>
          <w:bCs/>
          <w:color w:val="000000"/>
          <w:kern w:val="36"/>
        </w:rPr>
      </w:pPr>
      <w:r w:rsidRPr="00433E32">
        <w:rPr>
          <w:rFonts w:ascii="Times New Roman" w:hAnsi="Times New Roman"/>
          <w:bCs/>
          <w:color w:val="000000"/>
          <w:kern w:val="36"/>
        </w:rPr>
        <w:t>Crystalloids can be characterized based on tonicity and electrolyte content. The presence of an organic anion (e.g., lactate, acetate, or gluconate) and correspondingly lower chloride content</w:t>
      </w:r>
      <w:r>
        <w:rPr>
          <w:rFonts w:ascii="Times New Roman" w:hAnsi="Times New Roman"/>
          <w:bCs/>
          <w:color w:val="000000"/>
          <w:kern w:val="36"/>
        </w:rPr>
        <w:t>, more closely resembling the composition of plasma,</w:t>
      </w:r>
      <w:r w:rsidRPr="00433E32">
        <w:rPr>
          <w:rFonts w:ascii="Times New Roman" w:hAnsi="Times New Roman"/>
          <w:bCs/>
          <w:color w:val="000000"/>
          <w:kern w:val="36"/>
        </w:rPr>
        <w:t xml:space="preserve"> suggest that a crystalloid is ‘balanced’</w:t>
      </w:r>
      <w:r>
        <w:rPr>
          <w:rFonts w:ascii="Times New Roman" w:hAnsi="Times New Roman"/>
          <w:bCs/>
          <w:color w:val="000000"/>
          <w:kern w:val="36"/>
        </w:rPr>
        <w:t xml:space="preserve"> (e.g. Ringer’s Lactate and Ringer’s Acetate)</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&lt;EndNote&gt;&lt;Cite&gt;&lt;Author&gt;Morgan&lt;/Author&gt;&lt;Year&gt;2013&lt;/Year&gt;&lt;RecNum&gt;59&lt;/RecNum&gt;&lt;DisplayText&gt;[19]&lt;/DisplayText&gt;&lt;record&gt;&lt;rec-number&gt;59&lt;/rec-number&gt;&lt;foreign-keys&gt;&lt;key app="EN" db-id="xwzts55d2drf22epdayx9sx35xwvtrdaza05"&gt;59&lt;/key&gt;&lt;/foreign-keys&gt;&lt;ref-type name="Journal Article"&gt;17&lt;/ref-type&gt;&lt;contributors&gt;&lt;authors&gt;&lt;author&gt;Morgan, T. J.&lt;/author&gt;&lt;/authors&gt;&lt;/contributors&gt;&lt;auth-address&gt;Mater Medical Research Institute and University of Queensland, Mater Health Services, Stanley Street, South Brisbane, Brisbane, Queensland, Australia.&lt;/auth-address&gt;&lt;titles&gt;&lt;title&gt;The ideal crystalloid - what is &amp;apos;balanced&amp;apos;?&lt;/title&gt;&lt;secondary-title&gt;Curr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299-307&lt;/pages&gt;&lt;volume&gt;19&lt;/volume&gt;&lt;number&gt;4&lt;/number&gt;&lt;edition&gt;2013/06/08&lt;/edition&gt;&lt;dates&gt;&lt;year&gt;2013&lt;/year&gt;&lt;pub-dates&gt;&lt;date&gt;Aug&lt;/date&gt;&lt;/pub-dates&gt;&lt;/dates&gt;&lt;isbn&gt;1531-7072 (Electronic)&amp;#xD;1070-5295 (Linking)&lt;/isbn&gt;&lt;accession-num&gt;23743589&lt;/accession-num&gt;&lt;urls&gt;&lt;/urls&gt;&lt;electronic-resource-num&gt;10.1097/MCC.0b013e3283632d46&lt;/electronic-resource-num&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9" w:tooltip="Morgan, 2013 #59" w:history="1">
        <w:r w:rsidR="00D111D5">
          <w:rPr>
            <w:rFonts w:ascii="Times New Roman" w:hAnsi="Times New Roman"/>
            <w:bCs/>
            <w:noProof/>
            <w:color w:val="000000"/>
            <w:kern w:val="36"/>
          </w:rPr>
          <w:t>19</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sidRPr="00433E32">
        <w:rPr>
          <w:rFonts w:ascii="Times New Roman" w:hAnsi="Times New Roman"/>
          <w:bCs/>
          <w:color w:val="000000"/>
        </w:rPr>
        <w:t xml:space="preserve">The most commonly used crystalloid, normal saline (0.9% sodium chloride), is far from ‘normal’ with a pH well below 7 and a supra-physiologic chloride content of 154mmol/L </w:t>
      </w:r>
      <w:r>
        <w:rPr>
          <w:rFonts w:ascii="Times New Roman" w:hAnsi="Times New Roman"/>
          <w:bCs/>
          <w:color w:val="000000"/>
        </w:rPr>
        <w:fldChar w:fldCharType="begin">
          <w:fldData xml:space="preserve">PEVuZE5vdGU+PENpdGU+PEF1dGhvcj5ZdW5vczwvQXV0aG9yPjxZZWFyPjIwMTI8L1llYXI+PFJl
Y051bT41MDwvUmVjTnVtPjxEaXNwbGF5VGV4dD5bMjIsIDQzXTwvRGlzcGxheVRleHQ+PHJlY29y
ZD48cmVjLW51bWJlcj41MDwvcmVjLW51bWJlcj48Zm9yZWlnbi1rZXlzPjxrZXkgYXBwPSJFTiIg
ZGItaWQ9Inh3enRzNTVkMmRyZjIyZXBkYXl4OXN4MzV4d3Z0cmRhemEwNSI+NTA8L2tleT48L2Zv
cmVpZ24ta2V5cz48cmVmLXR5cGUgbmFtZT0iSm91cm5hbCBBcnRpY2xlIj4xNzwvcmVmLXR5cGU+
PGNvbnRyaWJ1dG9ycz48YXV0aG9ycz48YXV0aG9yPll1bm9zLCBOLiBNLjwvYXV0aG9yPjxhdXRo
b3I+QmVsbG9tbywgUi48L2F1dGhvcj48YXV0aG9yPkhlZ2FydHksIEMuPC9hdXRob3I+PGF1dGhv
cj5TdG9yeSwgRC48L2F1dGhvcj48YXV0aG9yPkhvLCBMLjwvYXV0aG9yPjxhdXRob3I+QmFpbGV5
LCBNLjwvYXV0aG9yPjwvYXV0aG9ycz48L2NvbnRyaWJ1dG9ycz48YXV0aC1hZGRyZXNzPkFmZmls
aWF0aW9uczogSm9ob3IgQmFocnUgQ2xpbmljYWwgU2Nob29sLCBNb25hc2ggVW5pdmVyc2l0eSBT
dW53YXkgQ2FtcHVzLCBNYWxheXNpYS48L2F1dGgtYWRkcmVzcz48dGl0bGVzPjx0aXRsZT5Bc3Nv
Y2lhdGlvbiBiZXR3ZWVuIGEgY2hsb3JpZGUtbGliZXJhbCB2cyBjaGxvcmlkZS1yZXN0cmljdGl2
ZSBpbnRyYXZlbm91cyBmbHVpZCBhZG1pbmlzdHJhdGlvbiBzdHJhdGVneSBhbmQga2lkbmV5IGlu
anVyeSBpbiBjcml0aWNhbGx5IGlsbCBhZHVsdHM8L3RpdGxlPjxzZWNvbmRhcnktdGl0bGU+SkFN
QTwvc2Vjb25kYXJ5LXRpdGxlPjxhbHQtdGl0bGU+SkFNQSA6IHRoZSBqb3VybmFsIG9mIHRoZSBB
bWVyaWNhbiBNZWRpY2FsIEFzc29jaWF0aW9uPC9hbHQtdGl0bGU+PC90aXRsZXM+PHBlcmlvZGlj
YWw+PGZ1bGwtdGl0bGU+SkFNQTwvZnVsbC10aXRsZT48YWJici0xPkpBTUEgOiB0aGUgam91cm5h
bCBvZiB0aGUgQW1lcmljYW4gTWVkaWNhbCBBc3NvY2lhdGlvbjwvYWJici0xPjwvcGVyaW9kaWNh
bD48YWx0LXBlcmlvZGljYWw+PGZ1bGwtdGl0bGU+SkFNQTwvZnVsbC10aXRsZT48YWJici0xPkpB
TUEgOiB0aGUgam91cm5hbCBvZiB0aGUgQW1lcmljYW4gTWVkaWNhbCBBc3NvY2lhdGlvbjwvYWJi
ci0xPjwvYWx0LXBlcmlvZGljYWw+PHBhZ2VzPjE1NjYtNzI8L3BhZ2VzPjx2b2x1bWU+MzA4PC92
b2x1bWU+PG51bWJlcj4xNTwvbnVtYmVyPjxlZGl0aW9uPjIwMTIvMTAvMTg8L2VkaXRpb24+PGtl
eXdvcmRzPjxrZXl3b3JkPkFjdXRlIEtpZG5leSBJbmp1cnkvIGV0aW9sb2d5PC9rZXl3b3JkPjxr
ZXl3b3JkPkNobG9yaWRlcy8gYWRtaW5pc3RyYXRpb24gJmFtcDsgZG9zYWdlLyBhZHZlcnNlIGVm
ZmVjdHM8L2tleXdvcmQ+PGtleXdvcmQ+Q3JpdGljYWwgSWxsbmVzczwva2V5d29yZD48a2V5d29y
ZD5GZW1hbGU8L2tleXdvcmQ+PGtleXdvcmQ+Rmx1aWQgVGhlcmFweS8gYWR2ZXJzZSBlZmZlY3Rz
PC9rZXl3b3JkPjxrZXl3b3JkPkhvc3BpdGFsIE1vcnRhbGl0eTwva2V5d29yZD48a2V5d29yZD5I
b3NwaXRhbHMsIFRlYWNoaW5nPC9rZXl3b3JkPjxrZXl3b3JkPkh1bWFuczwva2V5d29yZD48a2V5
d29yZD5JbnRlbnNpdmUgQ2FyZSBVbml0czwva2V5d29yZD48a2V5d29yZD5Jc290b25pYyBTb2x1
dGlvbnMvYWRtaW5pc3RyYXRpb24gJmFtcDsgZG9zYWdlPC9rZXl3b3JkPjxrZXl3b3JkPkxlbmd0
aCBvZiBTdGF5PC9rZXl3b3JkPjxrZXl3b3JkPk1hbGU8L2tleXdvcmQ+PGtleXdvcmQ+TWlkZGxl
IEFnZWQ8L2tleXdvcmQ+PGtleXdvcmQ+UGlsb3QgUHJvamVjdHM8L2tleXdvcmQ+PGtleXdvcmQ+
UHJvc3BlY3RpdmUgU3R1ZGllczwva2V5d29yZD48a2V5d29yZD5SZW5hbCBSZXBsYWNlbWVudCBU
aGVyYXB5PC9rZXl3b3JkPjxrZXl3b3JkPlNhbGluZSBTb2x1dGlvbiwgSHlwZXJ0b25pYy9hZG1p
bmlzdHJhdGlvbiAmYW1wOyBkb3NhZ2UvYWR2ZXJzZSBlZmZlY3RzPC9rZXl3b3JkPjwva2V5d29y
ZHM+PGRhdGVzPjx5ZWFyPjIwMTI8L3llYXI+PHB1Yi1kYXRlcz48ZGF0ZT5PY3QgMTc8L2RhdGU+
PC9wdWItZGF0ZXM+PC9kYXRlcz48aXNibj4xNTM4LTM1OTggKEVsZWN0cm9uaWMpJiN4RDswMDk4
LTc0ODQgKExpbmtpbmcpPC9pc2JuPjxhY2Nlc3Npb24tbnVtPjIzMDczOTUzPC9hY2Nlc3Npb24t
bnVtPjx1cmxzPjwvdXJscz48ZWxlY3Ryb25pYy1yZXNvdXJjZS1udW0+MTAuMTAwMS9qYW1hLjIw
MTIuMTMzNTY8L2VsZWN0cm9uaWMtcmVzb3VyY2UtbnVtPjxyZW1vdGUtZGF0YWJhc2UtcHJvdmlk
ZXI+TkxNPC9yZW1vdGUtZGF0YWJhc2UtcHJvdmlkZXI+PGxhbmd1YWdlPmVuZzwvbGFuZ3VhZ2U+
PC9yZWNvcmQ+PC9DaXRlPjxDaXRlPjxBdXRob3I+TXlidXJnaDwvQXV0aG9yPjxZZWFyPjIwMTM8
L1llYXI+PFJlY051bT44MTwvUmVjTnVtPjxyZWNvcmQ+PHJlYy1udW1iZXI+ODE8L3JlYy1udW1i
ZXI+PGZvcmVpZ24ta2V5cz48a2V5IGFwcD0iRU4iIGRiLWlkPSJ4d3p0czU1ZDJkcmYyMmVwZGF5
eDlzeDM1eHd2dHJkYXphMDUiPjgxPC9rZXk+PC9mb3JlaWduLWtleXM+PHJlZi10eXBlIG5hbWU9
IkpvdXJuYWwgQXJ0aWNsZSI+MTc8L3JlZi10eXBlPjxjb250cmlidXRvcnM+PGF1dGhvcnM+PGF1
dGhvcj5NeWJ1cmdoLCBKLiBBLjwvYXV0aG9yPjxhdXRob3I+TXl0aGVuLCBNLiBHLjwvYXV0aG9y
PjwvYXV0aG9ycz48L2NvbnRyaWJ1dG9ycz48YXV0aC1hZGRyZXNzPlVuaXZlcnNpdHkgb2YgTmV3
IFNvdXRoIFdhbGVzLCB0aGUgRGl2aXNpb24gb2YgQ3JpdGljYWwgQ2FyZSBhbmQgVHJhdW1hLCBH
ZW9yZ2UgSW5zdGl0dXRlIGZvciBHbG9iYWwgSGVhbHRoLCBhbmQgdGhlIERlcGFydG1lbnQgb2Yg
SW50ZW5zaXZlIENhcmUgTWVkaWNpbmUsIFN0LiBHZW9yZ2UgSG9zcGl0YWwsIFN5ZG5leSwgQXVz
dHJhbGlhLiBqbXlidXJnaEBnZW9yZ2VpbnN0aXR1dGUub3JnLmF1PC9hdXRoLWFkZHJlc3M+PHRp
dGxlcz48dGl0bGU+UmVzdXNjaXRhdGlvbiBmbHVpZHM8L3RpdGxlPjxzZWNvbmRhcnktdGl0bGU+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NDMtNTE8L3BhZ2VzPjx2b2x1bWU+MzY5PC92b2x1bWU+PG51bWJlcj4xMzwvbnVtYmVyPjxlZGl0
aW9uPjIwMTMvMDkvMjc8L2VkaXRpb24+PGtleXdvcmRzPjxrZXl3b3JkPkFsYnVtaW5zL2FkbWlu
aXN0cmF0aW9uICZhbXA7IGRvc2FnZTwva2V5d29yZD48a2V5d29yZD5Db2xsb2lkcy9hZG1pbmlz
dHJhdGlvbiAmYW1wOyBkb3NhZ2U8L2tleXdvcmQ+PGtleXdvcmQ+Rmx1aWQgVGhlcmFweS9oaXN0
b3J5PC9rZXl3b3JkPjxrZXl3b3JkPkdseWNvY2FseXgvcGh5c2lvbG9neTwva2V5d29yZD48a2V5
d29yZD5IaXN0b3J5LCAxOXRoIENlbnR1cnk8L2tleXdvcmQ+PGtleXdvcmQ+SGlzdG9yeSwgMjB0
aCBDZW50dXJ5PC9rZXl3b3JkPjxrZXl3b3JkPkh1bWFuczwva2V5d29yZD48a2V5d29yZD5Jc290
b25pYyBTb2x1dGlvbnMvYWRtaW5pc3RyYXRpb24gJmFtcDsgZG9zYWdlPC9rZXl3b3JkPjxrZXl3
b3JkPlJlaHlkcmF0aW9uIFNvbHV0aW9ucy9jaGVtaXN0cnkvdGhlcmFwZXV0aWMgdXNlPC9rZXl3
b3JkPjxrZXl3b3JkPlJlc3VzY2l0YXRpb24vaGlzdG9yeS8gbWV0aG9kczwva2V5d29yZD48L2tl
eXdvcmRzPjxkYXRlcz48eWVhcj4yMDEzPC95ZWFyPjxwdWItZGF0ZXM+PGRhdGU+U2VwIDI2PC9k
YXRlPjwvcHViLWRhdGVzPjwvZGF0ZXM+PGlzYm4+MTUzMy00NDA2IChFbGVjdHJvbmljKSYjeEQ7
MDAyOC00NzkzIChMaW5raW5nKTwvaXNibj48YWNjZXNzaW9uLW51bT4yNDA2Njc0NTwvYWNjZXNz
aW9uLW51bT48dXJscz48L3VybHM+PGVsZWN0cm9uaWMtcmVzb3VyY2UtbnVtPjEwLjEwNTYvTkVK
TXJhMTIwODYyNzwvZWxlY3Ryb25pYy1yZXNvdXJjZS1udW0+PHJlbW90ZS1kYXRhYmFzZS1wcm92
aWRlcj5OTE08L3JlbW90ZS1kYXRhYmFzZS1wcm92aWRlcj48bGFuZ3VhZ2U+ZW5nPC9sYW5ndWFn
ZT48L3JlY29yZD48L0NpdGU+PC9FbmROb3RlPgB=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PEVuZE5vdGU+PENpdGU+PEF1dGhvcj5ZdW5vczwvQXV0aG9yPjxZZWFyPjIwMTI8L1llYXI+PFJl
Y051bT41MDwvUmVjTnVtPjxEaXNwbGF5VGV4dD5bMjIsIDQzXTwvRGlzcGxheVRleHQ+PHJlY29y
ZD48cmVjLW51bWJlcj41MDwvcmVjLW51bWJlcj48Zm9yZWlnbi1rZXlzPjxrZXkgYXBwPSJFTiIg
ZGItaWQ9Inh3enRzNTVkMmRyZjIyZXBkYXl4OXN4MzV4d3Z0cmRhemEwNSI+NTA8L2tleT48L2Zv
cmVpZ24ta2V5cz48cmVmLXR5cGUgbmFtZT0iSm91cm5hbCBBcnRpY2xlIj4xNzwvcmVmLXR5cGU+
PGNvbnRyaWJ1dG9ycz48YXV0aG9ycz48YXV0aG9yPll1bm9zLCBOLiBNLjwvYXV0aG9yPjxhdXRo
b3I+QmVsbG9tbywgUi48L2F1dGhvcj48YXV0aG9yPkhlZ2FydHksIEMuPC9hdXRob3I+PGF1dGhv
cj5TdG9yeSwgRC48L2F1dGhvcj48YXV0aG9yPkhvLCBMLjwvYXV0aG9yPjxhdXRob3I+QmFpbGV5
LCBNLjwvYXV0aG9yPjwvYXV0aG9ycz48L2NvbnRyaWJ1dG9ycz48YXV0aC1hZGRyZXNzPkFmZmls
aWF0aW9uczogSm9ob3IgQmFocnUgQ2xpbmljYWwgU2Nob29sLCBNb25hc2ggVW5pdmVyc2l0eSBT
dW53YXkgQ2FtcHVzLCBNYWxheXNpYS48L2F1dGgtYWRkcmVzcz48dGl0bGVzPjx0aXRsZT5Bc3Nv
Y2lhdGlvbiBiZXR3ZWVuIGEgY2hsb3JpZGUtbGliZXJhbCB2cyBjaGxvcmlkZS1yZXN0cmljdGl2
ZSBpbnRyYXZlbm91cyBmbHVpZCBhZG1pbmlzdHJhdGlvbiBzdHJhdGVneSBhbmQga2lkbmV5IGlu
anVyeSBpbiBjcml0aWNhbGx5IGlsbCBhZHVsdHM8L3RpdGxlPjxzZWNvbmRhcnktdGl0bGU+SkFN
QTwvc2Vjb25kYXJ5LXRpdGxlPjxhbHQtdGl0bGU+SkFNQSA6IHRoZSBqb3VybmFsIG9mIHRoZSBB
bWVyaWNhbiBNZWRpY2FsIEFzc29jaWF0aW9uPC9hbHQtdGl0bGU+PC90aXRsZXM+PHBlcmlvZGlj
YWw+PGZ1bGwtdGl0bGU+SkFNQTwvZnVsbC10aXRsZT48YWJici0xPkpBTUEgOiB0aGUgam91cm5h
bCBvZiB0aGUgQW1lcmljYW4gTWVkaWNhbCBBc3NvY2lhdGlvbjwvYWJici0xPjwvcGVyaW9kaWNh
bD48YWx0LXBlcmlvZGljYWw+PGZ1bGwtdGl0bGU+SkFNQTwvZnVsbC10aXRsZT48YWJici0xPkpB
TUEgOiB0aGUgam91cm5hbCBvZiB0aGUgQW1lcmljYW4gTWVkaWNhbCBBc3NvY2lhdGlvbjwvYWJi
ci0xPjwvYWx0LXBlcmlvZGljYWw+PHBhZ2VzPjE1NjYtNzI8L3BhZ2VzPjx2b2x1bWU+MzA4PC92
b2x1bWU+PG51bWJlcj4xNTwvbnVtYmVyPjxlZGl0aW9uPjIwMTIvMTAvMTg8L2VkaXRpb24+PGtl
eXdvcmRzPjxrZXl3b3JkPkFjdXRlIEtpZG5leSBJbmp1cnkvIGV0aW9sb2d5PC9rZXl3b3JkPjxr
ZXl3b3JkPkNobG9yaWRlcy8gYWRtaW5pc3RyYXRpb24gJmFtcDsgZG9zYWdlLyBhZHZlcnNlIGVm
ZmVjdHM8L2tleXdvcmQ+PGtleXdvcmQ+Q3JpdGljYWwgSWxsbmVzczwva2V5d29yZD48a2V5d29y
ZD5GZW1hbGU8L2tleXdvcmQ+PGtleXdvcmQ+Rmx1aWQgVGhlcmFweS8gYWR2ZXJzZSBlZmZlY3Rz
PC9rZXl3b3JkPjxrZXl3b3JkPkhvc3BpdGFsIE1vcnRhbGl0eTwva2V5d29yZD48a2V5d29yZD5I
b3NwaXRhbHMsIFRlYWNoaW5nPC9rZXl3b3JkPjxrZXl3b3JkPkh1bWFuczwva2V5d29yZD48a2V5
d29yZD5JbnRlbnNpdmUgQ2FyZSBVbml0czwva2V5d29yZD48a2V5d29yZD5Jc290b25pYyBTb2x1
dGlvbnMvYWRtaW5pc3RyYXRpb24gJmFtcDsgZG9zYWdlPC9rZXl3b3JkPjxrZXl3b3JkPkxlbmd0
aCBvZiBTdGF5PC9rZXl3b3JkPjxrZXl3b3JkPk1hbGU8L2tleXdvcmQ+PGtleXdvcmQ+TWlkZGxl
IEFnZWQ8L2tleXdvcmQ+PGtleXdvcmQ+UGlsb3QgUHJvamVjdHM8L2tleXdvcmQ+PGtleXdvcmQ+
UHJvc3BlY3RpdmUgU3R1ZGllczwva2V5d29yZD48a2V5d29yZD5SZW5hbCBSZXBsYWNlbWVudCBU
aGVyYXB5PC9rZXl3b3JkPjxrZXl3b3JkPlNhbGluZSBTb2x1dGlvbiwgSHlwZXJ0b25pYy9hZG1p
bmlzdHJhdGlvbiAmYW1wOyBkb3NhZ2UvYWR2ZXJzZSBlZmZlY3RzPC9rZXl3b3JkPjwva2V5d29y
ZHM+PGRhdGVzPjx5ZWFyPjIwMTI8L3llYXI+PHB1Yi1kYXRlcz48ZGF0ZT5PY3QgMTc8L2RhdGU+
PC9wdWItZGF0ZXM+PC9kYXRlcz48aXNibj4xNTM4LTM1OTggKEVsZWN0cm9uaWMpJiN4RDswMDk4
LTc0ODQgKExpbmtpbmcpPC9pc2JuPjxhY2Nlc3Npb24tbnVtPjIzMDczOTUzPC9hY2Nlc3Npb24t
bnVtPjx1cmxzPjwvdXJscz48ZWxlY3Ryb25pYy1yZXNvdXJjZS1udW0+MTAuMTAwMS9qYW1hLjIw
MTIuMTMzNTY8L2VsZWN0cm9uaWMtcmVzb3VyY2UtbnVtPjxyZW1vdGUtZGF0YWJhc2UtcHJvdmlk
ZXI+TkxNPC9yZW1vdGUtZGF0YWJhc2UtcHJvdmlkZXI+PGxhbmd1YWdlPmVuZzwvbGFuZ3VhZ2U+
PC9yZWNvcmQ+PC9DaXRlPjxDaXRlPjxBdXRob3I+TXlidXJnaDwvQXV0aG9yPjxZZWFyPjIwMTM8
L1llYXI+PFJlY051bT44MTwvUmVjTnVtPjxyZWNvcmQ+PHJlYy1udW1iZXI+ODE8L3JlYy1udW1i
ZXI+PGZvcmVpZ24ta2V5cz48a2V5IGFwcD0iRU4iIGRiLWlkPSJ4d3p0czU1ZDJkcmYyMmVwZGF5
eDlzeDM1eHd2dHJkYXphMDUiPjgxPC9rZXk+PC9mb3JlaWduLWtleXM+PHJlZi10eXBlIG5hbWU9
IkpvdXJuYWwgQXJ0aWNsZSI+MTc8L3JlZi10eXBlPjxjb250cmlidXRvcnM+PGF1dGhvcnM+PGF1
dGhvcj5NeWJ1cmdoLCBKLiBBLjwvYXV0aG9yPjxhdXRob3I+TXl0aGVuLCBNLiBHLjwvYXV0aG9y
PjwvYXV0aG9ycz48L2NvbnRyaWJ1dG9ycz48YXV0aC1hZGRyZXNzPlVuaXZlcnNpdHkgb2YgTmV3
IFNvdXRoIFdhbGVzLCB0aGUgRGl2aXNpb24gb2YgQ3JpdGljYWwgQ2FyZSBhbmQgVHJhdW1hLCBH
ZW9yZ2UgSW5zdGl0dXRlIGZvciBHbG9iYWwgSGVhbHRoLCBhbmQgdGhlIERlcGFydG1lbnQgb2Yg
SW50ZW5zaXZlIENhcmUgTWVkaWNpbmUsIFN0LiBHZW9yZ2UgSG9zcGl0YWwsIFN5ZG5leSwgQXVz
dHJhbGlhLiBqbXlidXJnaEBnZW9yZ2VpbnN0aXR1dGUub3JnLmF1PC9hdXRoLWFkZHJlc3M+PHRp
dGxlcz48dGl0bGU+UmVzdXNjaXRhdGlvbiBmbHVpZHM8L3RpdGxlPjxzZWNvbmRhcnktdGl0bGU+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NDMtNTE8L3BhZ2VzPjx2b2x1bWU+MzY5PC92b2x1bWU+PG51bWJlcj4xMzwvbnVtYmVyPjxlZGl0
aW9uPjIwMTMvMDkvMjc8L2VkaXRpb24+PGtleXdvcmRzPjxrZXl3b3JkPkFsYnVtaW5zL2FkbWlu
aXN0cmF0aW9uICZhbXA7IGRvc2FnZTwva2V5d29yZD48a2V5d29yZD5Db2xsb2lkcy9hZG1pbmlz
dHJhdGlvbiAmYW1wOyBkb3NhZ2U8L2tleXdvcmQ+PGtleXdvcmQ+Rmx1aWQgVGhlcmFweS9oaXN0
b3J5PC9rZXl3b3JkPjxrZXl3b3JkPkdseWNvY2FseXgvcGh5c2lvbG9neTwva2V5d29yZD48a2V5
d29yZD5IaXN0b3J5LCAxOXRoIENlbnR1cnk8L2tleXdvcmQ+PGtleXdvcmQ+SGlzdG9yeSwgMjB0
aCBDZW50dXJ5PC9rZXl3b3JkPjxrZXl3b3JkPkh1bWFuczwva2V5d29yZD48a2V5d29yZD5Jc290
b25pYyBTb2x1dGlvbnMvYWRtaW5pc3RyYXRpb24gJmFtcDsgZG9zYWdlPC9rZXl3b3JkPjxrZXl3
b3JkPlJlaHlkcmF0aW9uIFNvbHV0aW9ucy9jaGVtaXN0cnkvdGhlcmFwZXV0aWMgdXNlPC9rZXl3
b3JkPjxrZXl3b3JkPlJlc3VzY2l0YXRpb24vaGlzdG9yeS8gbWV0aG9kczwva2V5d29yZD48L2tl
eXdvcmRzPjxkYXRlcz48eWVhcj4yMDEzPC95ZWFyPjxwdWItZGF0ZXM+PGRhdGU+U2VwIDI2PC9k
YXRlPjwvcHViLWRhdGVzPjwvZGF0ZXM+PGlzYm4+MTUzMy00NDA2IChFbGVjdHJvbmljKSYjeEQ7
MDAyOC00NzkzIChMaW5raW5nKTwvaXNibj48YWNjZXNzaW9uLW51bT4yNDA2Njc0NTwvYWNjZXNz
aW9uLW51bT48dXJscz48L3VybHM+PGVsZWN0cm9uaWMtcmVzb3VyY2UtbnVtPjEwLjEwNTYvTkVK
TXJhMTIwODYyNzwvZWxlY3Ryb25pYy1yZXNvdXJjZS1udW0+PHJlbW90ZS1kYXRhYmFzZS1wcm92
aWRlcj5OTE08L3JlbW90ZS1kYXRhYmFzZS1wcm92aWRlcj48bGFuZ3VhZ2U+ZW5nPC9sYW5ndWFn
ZT48L3JlY29yZD48L0NpdGU+PC9FbmROb3RlPgB=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22" w:tooltip="Yunos, 2012 #65" w:history="1">
        <w:r w:rsidR="00D111D5">
          <w:rPr>
            <w:rFonts w:ascii="Times New Roman" w:hAnsi="Times New Roman"/>
            <w:bCs/>
            <w:noProof/>
            <w:color w:val="000000"/>
          </w:rPr>
          <w:t>22</w:t>
        </w:r>
      </w:hyperlink>
      <w:r w:rsidR="00D111D5">
        <w:rPr>
          <w:rFonts w:ascii="Times New Roman" w:hAnsi="Times New Roman"/>
          <w:bCs/>
          <w:noProof/>
          <w:color w:val="000000"/>
        </w:rPr>
        <w:t xml:space="preserve">, </w:t>
      </w:r>
      <w:hyperlink w:anchor="_ENREF_43" w:tooltip="Myburgh, 2013 #81" w:history="1">
        <w:r w:rsidR="00D111D5">
          <w:rPr>
            <w:rFonts w:ascii="Times New Roman" w:hAnsi="Times New Roman"/>
            <w:bCs/>
            <w:noProof/>
            <w:color w:val="000000"/>
          </w:rPr>
          <w:t>43</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Compared to a balanced crystalloid solution, normal saline predisposes patients to hyper-chloremic metabolic acidosis, decreased glomerular renal blood flow, and decreased smooth muscle contractility </w:t>
      </w:r>
      <w:r>
        <w:rPr>
          <w:rFonts w:ascii="Times New Roman" w:hAnsi="Times New Roman"/>
          <w:bCs/>
          <w:color w:val="000000"/>
        </w:rPr>
        <w:fldChar w:fldCharType="begin"/>
      </w:r>
      <w:r>
        <w:rPr>
          <w:rFonts w:ascii="Times New Roman" w:hAnsi="Times New Roman"/>
          <w:bCs/>
          <w:color w:val="000000"/>
        </w:rPr>
        <w:instrText xml:space="preserve"> ADDIN EN.CITE &lt;EndNote&gt;&lt;Cite&gt;&lt;Author&gt;Lobo&lt;/Author&gt;&lt;Year&gt;2012&lt;/Year&gt;&lt;RecNum&gt;86&lt;/RecNum&gt;&lt;DisplayText&gt;[18]&lt;/DisplayText&gt;&lt;record&gt;&lt;rec-number&gt;86&lt;/rec-number&gt;&lt;foreign-keys&gt;&lt;key app="EN" db-id="xwzts55d2drf22epdayx9sx35xwvtrdaza05"&gt;86&lt;/key&gt;&lt;/foreign-keys&gt;&lt;ref-type name="Journal Article"&gt;17&lt;/ref-type&gt;&lt;contributors&gt;&lt;authors&gt;&lt;author&gt;Lobo, D. N.&lt;/author&gt;&lt;/authors&gt;&lt;/contributors&gt;&lt;titles&gt;&lt;title&gt;Intravenous 0.9% saline and general surgical patients: a problem, not a solution&lt;/title&gt;&lt;secondary-title&gt;Ann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surgery&lt;/abbr-1&gt;&lt;/alt-periodical&gt;&lt;pages&gt;830-2&lt;/pages&gt;&lt;volume&gt;255&lt;/volume&gt;&lt;number&gt;5&lt;/number&gt;&lt;edition&gt;2012/04/04&lt;/edition&gt;&lt;keywords&gt;&lt;keyword&gt;Cardioplegic Solutions/ adverse effects&lt;/keyword&gt;&lt;keyword&gt;Digestive System Surgical Procedures&lt;/keyword&gt;&lt;keyword&gt;Gluconates/adverse effects&lt;/keyword&gt;&lt;keyword&gt;Humans&lt;/keyword&gt;&lt;keyword&gt;Magnesium Chloride/adverse effects&lt;/keyword&gt;&lt;keyword&gt;Potassium Chloride/adverse effects&lt;/keyword&gt;&lt;keyword&gt;Sodium Acetate/adverse effects&lt;/keyword&gt;&lt;keyword&gt;Sodium Chloride/ adverse effects&lt;/keyword&gt;&lt;/keywords&gt;&lt;dates&gt;&lt;year&gt;2012&lt;/year&gt;&lt;pub-dates&gt;&lt;date&gt;May&lt;/date&gt;&lt;/pub-dates&gt;&lt;/dates&gt;&lt;isbn&gt;1528-1140 (Electronic)&amp;#xD;0003-4932 (Linking)&lt;/isbn&gt;&lt;accession-num&gt;22470080&lt;/accession-num&gt;&lt;urls&gt;&lt;/urls&gt;&lt;electronic-resource-num&gt;10.1097/SLA.0b013e318250766c&lt;/electronic-resource-num&gt;&lt;remote-database-provider&gt;NLM&lt;/remote-database-provider&gt;&lt;language&gt;eng&lt;/language&gt;&lt;/record&gt;&lt;/Cite&gt;&lt;/EndNote&gt;</w:instrText>
      </w:r>
      <w:r>
        <w:rPr>
          <w:rFonts w:ascii="Times New Roman" w:hAnsi="Times New Roman"/>
          <w:bCs/>
          <w:color w:val="000000"/>
        </w:rPr>
        <w:fldChar w:fldCharType="separate"/>
      </w:r>
      <w:r>
        <w:rPr>
          <w:rFonts w:ascii="Times New Roman" w:hAnsi="Times New Roman"/>
          <w:bCs/>
          <w:noProof/>
          <w:color w:val="000000"/>
        </w:rPr>
        <w:t>[</w:t>
      </w:r>
      <w:hyperlink w:anchor="_ENREF_18" w:tooltip="Lobo, 2012 #86" w:history="1">
        <w:r w:rsidR="00D111D5">
          <w:rPr>
            <w:rFonts w:ascii="Times New Roman" w:hAnsi="Times New Roman"/>
            <w:bCs/>
            <w:noProof/>
            <w:color w:val="000000"/>
          </w:rPr>
          <w:t>18</w:t>
        </w:r>
      </w:hyperlink>
      <w:r>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w:t>
      </w:r>
      <w:r>
        <w:rPr>
          <w:rFonts w:ascii="Times New Roman" w:hAnsi="Times New Roman"/>
          <w:bCs/>
          <w:color w:val="000000"/>
          <w:kern w:val="36"/>
        </w:rPr>
        <w:t xml:space="preserve"> </w:t>
      </w:r>
      <w:r w:rsidRPr="00433E32">
        <w:rPr>
          <w:rFonts w:ascii="Times New Roman" w:hAnsi="Times New Roman"/>
          <w:bCs/>
          <w:color w:val="000000"/>
          <w:kern w:val="36"/>
        </w:rPr>
        <w:t xml:space="preserve">Although </w:t>
      </w:r>
      <w:r>
        <w:rPr>
          <w:rFonts w:ascii="Times New Roman" w:hAnsi="Times New Roman"/>
          <w:bCs/>
          <w:color w:val="000000"/>
          <w:kern w:val="36"/>
        </w:rPr>
        <w:t xml:space="preserve">investigators have not conducted </w:t>
      </w:r>
      <w:r w:rsidRPr="00433E32">
        <w:rPr>
          <w:rFonts w:ascii="Times New Roman" w:hAnsi="Times New Roman"/>
          <w:bCs/>
          <w:color w:val="000000"/>
          <w:kern w:val="36"/>
        </w:rPr>
        <w:t>randomized clinical trials (RCTs) comparing balanced to unbalanced crystalloids</w:t>
      </w:r>
      <w:r>
        <w:rPr>
          <w:rFonts w:ascii="Times New Roman" w:hAnsi="Times New Roman"/>
          <w:bCs/>
          <w:color w:val="000000"/>
          <w:kern w:val="36"/>
        </w:rPr>
        <w:t>, in</w:t>
      </w:r>
      <w:r w:rsidRPr="00433E32">
        <w:rPr>
          <w:rFonts w:ascii="Times New Roman" w:hAnsi="Times New Roman"/>
          <w:bCs/>
          <w:color w:val="000000"/>
          <w:kern w:val="36"/>
        </w:rPr>
        <w:t xml:space="preserve"> one large before-</w:t>
      </w:r>
      <w:r w:rsidRPr="00433E32">
        <w:rPr>
          <w:rFonts w:ascii="Times New Roman" w:hAnsi="Times New Roman"/>
          <w:bCs/>
          <w:color w:val="000000"/>
          <w:kern w:val="36"/>
        </w:rPr>
        <w:lastRenderedPageBreak/>
        <w:t xml:space="preserve">after study of critically ill </w:t>
      </w:r>
      <w:r>
        <w:rPr>
          <w:rFonts w:ascii="Times New Roman" w:hAnsi="Times New Roman"/>
          <w:bCs/>
          <w:color w:val="000000"/>
          <w:kern w:val="36"/>
        </w:rPr>
        <w:t xml:space="preserve">patients, </w:t>
      </w:r>
      <w:r w:rsidRPr="00433E32">
        <w:rPr>
          <w:rFonts w:ascii="Times New Roman" w:hAnsi="Times New Roman"/>
          <w:bCs/>
          <w:color w:val="000000"/>
          <w:kern w:val="36"/>
        </w:rPr>
        <w:t xml:space="preserve">a balanced </w:t>
      </w:r>
      <w:r>
        <w:rPr>
          <w:rFonts w:ascii="Times New Roman" w:hAnsi="Times New Roman"/>
          <w:bCs/>
          <w:color w:val="000000"/>
          <w:kern w:val="36"/>
        </w:rPr>
        <w:t>vs an</w:t>
      </w:r>
      <w:r w:rsidRPr="00433E32">
        <w:rPr>
          <w:rFonts w:ascii="Times New Roman" w:hAnsi="Times New Roman"/>
          <w:bCs/>
          <w:color w:val="000000"/>
          <w:kern w:val="36"/>
        </w:rPr>
        <w:t xml:space="preserve"> unbalanced fluid solution was associated with a lower incidence of acute kidney injury (</w:t>
      </w:r>
      <w:r>
        <w:rPr>
          <w:rFonts w:ascii="Times New Roman" w:hAnsi="Times New Roman"/>
          <w:bCs/>
          <w:color w:val="000000"/>
          <w:kern w:val="36"/>
        </w:rPr>
        <w:t>8.4</w:t>
      </w:r>
      <w:r w:rsidRPr="00433E32">
        <w:rPr>
          <w:rFonts w:ascii="Times New Roman" w:hAnsi="Times New Roman"/>
          <w:bCs/>
          <w:color w:val="000000"/>
          <w:kern w:val="36"/>
        </w:rPr>
        <w:t xml:space="preserve">% vs. </w:t>
      </w:r>
      <w:r>
        <w:rPr>
          <w:rFonts w:ascii="Times New Roman" w:hAnsi="Times New Roman"/>
          <w:bCs/>
          <w:color w:val="000000"/>
          <w:kern w:val="36"/>
        </w:rPr>
        <w:t>14</w:t>
      </w:r>
      <w:r w:rsidRPr="00433E32">
        <w:rPr>
          <w:rFonts w:ascii="Times New Roman" w:hAnsi="Times New Roman"/>
          <w:bCs/>
          <w:color w:val="000000"/>
          <w:kern w:val="36"/>
        </w:rPr>
        <w:t>%, p&lt;0.01) and renal replacement therapy (RRT) (</w:t>
      </w:r>
      <w:r>
        <w:rPr>
          <w:rFonts w:ascii="Times New Roman" w:hAnsi="Times New Roman"/>
          <w:bCs/>
          <w:color w:val="000000"/>
          <w:kern w:val="36"/>
        </w:rPr>
        <w:t>6.3</w:t>
      </w:r>
      <w:r w:rsidRPr="00433E32">
        <w:rPr>
          <w:rFonts w:ascii="Times New Roman" w:hAnsi="Times New Roman"/>
          <w:bCs/>
          <w:color w:val="000000"/>
          <w:kern w:val="36"/>
        </w:rPr>
        <w:t xml:space="preserve">% vs </w:t>
      </w:r>
      <w:r>
        <w:rPr>
          <w:rFonts w:ascii="Times New Roman" w:hAnsi="Times New Roman"/>
          <w:bCs/>
          <w:color w:val="000000"/>
          <w:kern w:val="36"/>
        </w:rPr>
        <w:t>10</w:t>
      </w:r>
      <w:r w:rsidRPr="00433E32">
        <w:rPr>
          <w:rFonts w:ascii="Times New Roman" w:hAnsi="Times New Roman"/>
          <w:bCs/>
          <w:color w:val="000000"/>
          <w:kern w:val="36"/>
        </w:rPr>
        <w:t xml:space="preserve">%, p=0.05) but no differences in hospital mortality </w:t>
      </w:r>
      <w:r>
        <w:rPr>
          <w:rFonts w:ascii="Times New Roman" w:hAnsi="Times New Roman"/>
          <w:bCs/>
          <w:color w:val="000000"/>
          <w:kern w:val="36"/>
        </w:rPr>
        <w:fldChar w:fldCharType="begin">
          <w:fldData xml:space="preserve">PEVuZE5vdGU+PENpdGU+PEF1dGhvcj5ZdW5vczwvQXV0aG9yPjxZZWFyPjIwMTI8L1llYXI+PFJl
Y051bT42NTwvUmVjTnVtPjxEaXNwbGF5VGV4dD5bMjJdPC9EaXNwbGF5VGV4dD48cmVjb3JkPjxy
ZWMtbnVtYmVyPjY1PC9yZWMtbnVtYmVyPjxmb3JlaWduLWtleXM+PGtleSBhcHA9IkVOIiBkYi1p
ZD0ieHd6dHM1NWQyZHJmMjJlcGRheXg5c3gzNXh3dnRyZGF6YTA1Ij42NTwva2V5PjwvZm9yZWln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PEVuZE5vdGU+PENpdGU+PEF1dGhvcj5ZdW5vczwvQXV0aG9yPjxZZWFyPjIwMTI8L1llYXI+PFJl
Y051bT42NTwvUmVjTnVtPjxEaXNwbGF5VGV4dD5bMjJdPC9EaXNwbGF5VGV4dD48cmVjb3JkPjxy
ZWMtbnVtYmVyPjY1PC9yZWMtbnVtYmVyPjxmb3JlaWduLWtleXM+PGtleSBhcHA9IkVOIiBkYi1p
ZD0ieHd6dHM1NWQyZHJmMjJlcGRheXg5c3gzNXh3dnRyZGF6YTA1Ij42NTwva2V5PjwvZm9yZWln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22" w:tooltip="Yunos, 2012 #65" w:history="1">
        <w:r w:rsidR="00D111D5">
          <w:rPr>
            <w:rFonts w:ascii="Times New Roman" w:hAnsi="Times New Roman"/>
            <w:bCs/>
            <w:noProof/>
            <w:color w:val="000000"/>
            <w:kern w:val="36"/>
          </w:rPr>
          <w:t>22</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p>
    <w:p w14:paraId="614C6E61" w14:textId="77777777" w:rsidR="008D44DB" w:rsidRPr="00433E32" w:rsidRDefault="008D44DB" w:rsidP="008D44DB">
      <w:pPr>
        <w:spacing w:line="480" w:lineRule="auto"/>
        <w:rPr>
          <w:rFonts w:ascii="Times New Roman" w:hAnsi="Times New Roman"/>
          <w:bCs/>
          <w:color w:val="000000"/>
          <w:kern w:val="36"/>
        </w:rPr>
      </w:pPr>
    </w:p>
    <w:p w14:paraId="4C3366A4" w14:textId="228EA8C9" w:rsidR="008D44DB" w:rsidRPr="00433E32" w:rsidRDefault="008D44DB" w:rsidP="008D44DB">
      <w:pPr>
        <w:spacing w:line="480" w:lineRule="auto"/>
        <w:rPr>
          <w:rFonts w:ascii="Times New Roman" w:hAnsi="Times New Roman"/>
          <w:bCs/>
          <w:color w:val="000000"/>
          <w:kern w:val="36"/>
        </w:rPr>
      </w:pPr>
      <w:r w:rsidRPr="00433E32">
        <w:rPr>
          <w:rFonts w:ascii="Times New Roman" w:hAnsi="Times New Roman"/>
          <w:bCs/>
          <w:color w:val="000000"/>
          <w:kern w:val="36"/>
        </w:rPr>
        <w:t xml:space="preserve">Colloids </w:t>
      </w:r>
      <w:r>
        <w:rPr>
          <w:rFonts w:ascii="Times New Roman" w:hAnsi="Times New Roman"/>
          <w:bCs/>
          <w:color w:val="000000"/>
          <w:kern w:val="36"/>
        </w:rPr>
        <w:t>include</w:t>
      </w:r>
      <w:r w:rsidRPr="00433E32">
        <w:rPr>
          <w:rFonts w:ascii="Times New Roman" w:hAnsi="Times New Roman"/>
          <w:bCs/>
          <w:color w:val="000000"/>
          <w:kern w:val="36"/>
        </w:rPr>
        <w:t xml:space="preserve"> natural compounds such as albumin</w:t>
      </w:r>
      <w:r>
        <w:rPr>
          <w:rFonts w:ascii="Times New Roman" w:hAnsi="Times New Roman"/>
          <w:bCs/>
          <w:color w:val="000000"/>
          <w:kern w:val="36"/>
        </w:rPr>
        <w:t xml:space="preserve">, and </w:t>
      </w:r>
      <w:r w:rsidRPr="00433E32">
        <w:rPr>
          <w:rFonts w:ascii="Times New Roman" w:hAnsi="Times New Roman"/>
          <w:bCs/>
          <w:color w:val="000000"/>
          <w:kern w:val="36"/>
        </w:rPr>
        <w:t xml:space="preserve">synthetic compounds of </w:t>
      </w:r>
      <w:r>
        <w:rPr>
          <w:rFonts w:ascii="Times New Roman" w:hAnsi="Times New Roman"/>
          <w:bCs/>
          <w:color w:val="000000"/>
          <w:kern w:val="36"/>
        </w:rPr>
        <w:t xml:space="preserve">HES, </w:t>
      </w:r>
      <w:r w:rsidRPr="00433E32">
        <w:rPr>
          <w:rFonts w:ascii="Times New Roman" w:hAnsi="Times New Roman"/>
          <w:bCs/>
          <w:color w:val="000000"/>
          <w:kern w:val="36"/>
        </w:rPr>
        <w:t>gelatin, or dextran. Plasma volume expansion increases in proportion to the osmotic or oncotic potential, and colloids</w:t>
      </w:r>
      <w:r>
        <w:rPr>
          <w:rFonts w:ascii="Times New Roman" w:hAnsi="Times New Roman"/>
          <w:bCs/>
          <w:color w:val="000000"/>
          <w:kern w:val="36"/>
        </w:rPr>
        <w:t xml:space="preserve"> theoretically</w:t>
      </w:r>
      <w:r w:rsidRPr="00433E32">
        <w:rPr>
          <w:rFonts w:ascii="Times New Roman" w:hAnsi="Times New Roman"/>
          <w:bCs/>
          <w:color w:val="000000"/>
          <w:kern w:val="36"/>
        </w:rPr>
        <w:t xml:space="preserve"> require less volume than crystalloids to achieve equivalent hemodynamic effect</w:t>
      </w:r>
      <w:r>
        <w:rPr>
          <w:rFonts w:ascii="Times New Roman" w:hAnsi="Times New Roman"/>
          <w:bCs/>
          <w:color w:val="000000"/>
          <w:kern w:val="36"/>
        </w:rPr>
        <w:fldChar w:fldCharType="begin"/>
      </w:r>
      <w:r w:rsidR="00D111D5">
        <w:rPr>
          <w:rFonts w:ascii="Times New Roman" w:hAnsi="Times New Roman"/>
          <w:bCs/>
          <w:color w:val="000000"/>
          <w:kern w:val="36"/>
        </w:rPr>
        <w:instrText xml:space="preserve"> ADDIN EN.CITE &lt;EndNote&gt;&lt;Cite&gt;&lt;Author&gt;Myburgh&lt;/Author&gt;&lt;Year&gt;2013&lt;/Year&gt;&lt;RecNum&gt;81&lt;/RecNum&gt;&lt;DisplayText&gt;[43]&lt;/DisplayText&gt;&lt;record&gt;&lt;rec-number&gt;81&lt;/rec-number&gt;&lt;foreign-keys&gt;&lt;key app="EN" db-id="xwzts55d2drf22epdayx9sx35xwvtrdaza05"&gt;81&lt;/key&gt;&lt;/foreign-keys&gt;&lt;ref-type name="Journal Article"&gt;17&lt;/ref-type&gt;&lt;contributors&gt;&lt;authors&gt;&lt;author&gt;Myburgh, J. A.&lt;/author&gt;&lt;author&gt;Mythen, M. G.&lt;/author&gt;&lt;/authors&gt;&lt;/contributors&gt;&lt;auth-address&gt;University of New South Wales, the Division of Critical Care and Trauma, George Institute for Global Health, and the Department of Intensive Care Medicine, St. George Hospital, Sydney, Australia. jmyburgh@georgeinstitute.org.au&lt;/auth-address&gt;&lt;titles&gt;&lt;title&gt;Resuscitation fluids&lt;/title&gt;&lt;secondary-title&gt;N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medicine&lt;/abbr-1&gt;&lt;/alt-periodical&gt;&lt;pages&gt;1243-51&lt;/pages&gt;&lt;volume&gt;369&lt;/volume&gt;&lt;number&gt;13&lt;/number&gt;&lt;edition&gt;2013/09/27&lt;/edition&gt;&lt;keywords&gt;&lt;keyword&gt;Albumins/administration &amp;amp; dosage&lt;/keyword&gt;&lt;keyword&gt;Colloids/administration &amp;amp; dosage&lt;/keyword&gt;&lt;keyword&gt;Fluid Therapy/history&lt;/keyword&gt;&lt;keyword&gt;Glycocalyx/physiology&lt;/keyword&gt;&lt;keyword&gt;History, 19th Century&lt;/keyword&gt;&lt;keyword&gt;History, 20th Century&lt;/keyword&gt;&lt;keyword&gt;Humans&lt;/keyword&gt;&lt;keyword&gt;Isotonic Solutions/administration &amp;amp; dosage&lt;/keyword&gt;&lt;keyword&gt;Rehydration Solutions/chemistry/therapeutic use&lt;/keyword&gt;&lt;keyword&gt;Resuscitation/history/ methods&lt;/keyword&gt;&lt;/keywords&gt;&lt;dates&gt;&lt;year&gt;2013&lt;/year&gt;&lt;pub-dates&gt;&lt;date&gt;Sep 26&lt;/date&gt;&lt;/pub-dates&gt;&lt;/dates&gt;&lt;isbn&gt;1533-4406 (Electronic)&amp;#xD;0028-4793 (Linking)&lt;/isbn&gt;&lt;accession-num&gt;24066745&lt;/accession-num&gt;&lt;urls&gt;&lt;/urls&gt;&lt;electronic-resource-num&gt;10.1056/NEJMra1208627&lt;/electronic-resource-num&gt;&lt;remote-database-provider&gt;NLM&lt;/remote-database-provider&gt;&lt;language&gt;eng&lt;/language&gt;&lt;/record&gt;&lt;/Cite&gt;&lt;/EndNote&gt;</w:instrText>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43" w:tooltip="Myburgh, 2013 #81" w:history="1">
        <w:r w:rsidR="00D111D5">
          <w:rPr>
            <w:rFonts w:ascii="Times New Roman" w:hAnsi="Times New Roman"/>
            <w:bCs/>
            <w:noProof/>
            <w:color w:val="000000"/>
            <w:kern w:val="36"/>
          </w:rPr>
          <w:t>43</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Limitations of colloids include</w:t>
      </w:r>
      <w:r>
        <w:rPr>
          <w:rFonts w:ascii="Times New Roman" w:hAnsi="Times New Roman"/>
          <w:bCs/>
          <w:color w:val="000000"/>
          <w:kern w:val="36"/>
        </w:rPr>
        <w:t xml:space="preserve"> </w:t>
      </w:r>
      <w:r w:rsidRPr="00433E32">
        <w:rPr>
          <w:rFonts w:ascii="Times New Roman" w:hAnsi="Times New Roman"/>
          <w:bCs/>
          <w:color w:val="000000"/>
          <w:kern w:val="36"/>
        </w:rPr>
        <w:t xml:space="preserve">development of </w:t>
      </w:r>
      <w:r>
        <w:rPr>
          <w:rFonts w:ascii="Times New Roman" w:hAnsi="Times New Roman"/>
          <w:bCs/>
          <w:color w:val="000000"/>
          <w:kern w:val="36"/>
        </w:rPr>
        <w:t>acute kidney injury</w:t>
      </w:r>
      <w:r w:rsidRPr="00433E32">
        <w:rPr>
          <w:rFonts w:ascii="Times New Roman" w:hAnsi="Times New Roman"/>
          <w:bCs/>
          <w:color w:val="000000"/>
          <w:kern w:val="36"/>
        </w:rPr>
        <w:t xml:space="preserve"> and coagulation disorders</w:t>
      </w:r>
      <w:r>
        <w:rPr>
          <w:rFonts w:ascii="Times New Roman" w:hAnsi="Times New Roman"/>
          <w:bCs/>
          <w:color w:val="000000"/>
          <w:kern w:val="36"/>
        </w:rPr>
        <w:t xml:space="preserve"> with starch</w:t>
      </w:r>
      <w:r>
        <w:rPr>
          <w:rFonts w:ascii="Times New Roman" w:hAnsi="Times New Roman"/>
          <w:bCs/>
          <w:color w:val="000000"/>
          <w:kern w:val="36"/>
        </w:rPr>
        <w:fldChar w:fldCharType="begin"/>
      </w:r>
      <w:r w:rsidR="00D111D5">
        <w:rPr>
          <w:rFonts w:ascii="Times New Roman" w:hAnsi="Times New Roman"/>
          <w:bCs/>
          <w:color w:val="000000"/>
          <w:kern w:val="36"/>
        </w:rPr>
        <w:instrText xml:space="preserve"> ADDIN EN.CITE &lt;EndNote&gt;&lt;Cite&gt;&lt;Author&gt;Haase&lt;/Author&gt;&lt;Year&gt;2013&lt;/Year&gt;&lt;RecNum&gt;61&lt;/RecNum&gt;&lt;DisplayText&gt;[57]&lt;/DisplayText&gt;&lt;record&gt;&lt;rec-number&gt;61&lt;/rec-number&gt;&lt;foreign-keys&gt;&lt;key app="EN" db-id="xwzts55d2drf22epdayx9sx35xwvtrdaza05"&gt;61&lt;/key&gt;&lt;/foreign-keys&gt;&lt;ref-type name="Journal Article"&gt;17&lt;/ref-type&gt;&lt;contributors&gt;&lt;authors&gt;&lt;author&gt;Haase, N.&lt;/author&gt;&lt;author&gt;Perner, A.&lt;/author&gt;&lt;/authors&gt;&lt;/contributors&gt;&lt;auth-address&gt;Department of Intensive Care, Copenhagen University Hospital - Rigshospitalet, Copenhagen, Denmark.&lt;/auth-address&gt;&lt;titles&gt;&lt;title&gt;Hydroxyethyl starch for resuscitation&lt;/title&gt;&lt;secondary-title&gt;Curr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321-5&lt;/pages&gt;&lt;volume&gt;19&lt;/volume&gt;&lt;number&gt;4&lt;/number&gt;&lt;edition&gt;2013/06/08&lt;/edition&gt;&lt;dates&gt;&lt;year&gt;2013&lt;/year&gt;&lt;pub-dates&gt;&lt;date&gt;Aug&lt;/date&gt;&lt;/pub-dates&gt;&lt;/dates&gt;&lt;isbn&gt;1531-7072 (Electronic)&amp;#xD;1070-5295 (Linking)&lt;/isbn&gt;&lt;accession-num&gt;23743591&lt;/accession-num&gt;&lt;urls&gt;&lt;/urls&gt;&lt;electronic-resource-num&gt;10.1097/MCC.0b013e3283632de6&lt;/electronic-resource-num&gt;&lt;remote-database-provider&gt;NLM&lt;/remote-database-provider&gt;&lt;language&gt;eng&lt;/language&gt;&lt;/record&gt;&lt;/Cite&gt;&lt;/EndNote&gt;</w:instrText>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57" w:tooltip="Haase, 2013 #61" w:history="1">
        <w:r w:rsidR="00D111D5">
          <w:rPr>
            <w:rFonts w:ascii="Times New Roman" w:hAnsi="Times New Roman"/>
            <w:bCs/>
            <w:noProof/>
            <w:color w:val="000000"/>
            <w:kern w:val="36"/>
          </w:rPr>
          <w:t>57</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and the risk of blood product exposure with albumin</w:t>
      </w:r>
      <w:r>
        <w:rPr>
          <w:rFonts w:ascii="Times New Roman" w:hAnsi="Times New Roman"/>
          <w:bCs/>
          <w:color w:val="000000"/>
          <w:kern w:val="36"/>
        </w:rPr>
        <w:fldChar w:fldCharType="begin"/>
      </w:r>
      <w:r w:rsidR="00D111D5">
        <w:rPr>
          <w:rFonts w:ascii="Times New Roman" w:hAnsi="Times New Roman"/>
          <w:bCs/>
          <w:color w:val="000000"/>
          <w:kern w:val="36"/>
        </w:rPr>
        <w:instrText xml:space="preserve"> ADDIN EN.CITE &lt;EndNote&gt;&lt;Cite&gt;&lt;Author&gt;Myburgh&lt;/Author&gt;&lt;Year&gt;2013&lt;/Year&gt;&lt;RecNum&gt;81&lt;/RecNum&gt;&lt;DisplayText&gt;[43]&lt;/DisplayText&gt;&lt;record&gt;&lt;rec-number&gt;81&lt;/rec-number&gt;&lt;foreign-keys&gt;&lt;key app="EN" db-id="xwzts55d2drf22epdayx9sx35xwvtrdaza05"&gt;81&lt;/key&gt;&lt;/foreign-keys&gt;&lt;ref-type name="Journal Article"&gt;17&lt;/ref-type&gt;&lt;contributors&gt;&lt;authors&gt;&lt;author&gt;Myburgh, J. A.&lt;/author&gt;&lt;author&gt;Mythen, M. G.&lt;/author&gt;&lt;/authors&gt;&lt;/contributors&gt;&lt;auth-address&gt;University of New South Wales, the Division of Critical Care and Trauma, George Institute for Global Health, and the Department of Intensive Care Medicine, St. George Hospital, Sydney, Australia. jmyburgh@georgeinstitute.org.au&lt;/auth-address&gt;&lt;titles&gt;&lt;title&gt;Resuscitation fluids&lt;/title&gt;&lt;secondary-title&gt;N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medicine&lt;/abbr-1&gt;&lt;/alt-periodical&gt;&lt;pages&gt;1243-51&lt;/pages&gt;&lt;volume&gt;369&lt;/volume&gt;&lt;number&gt;13&lt;/number&gt;&lt;edition&gt;2013/09/27&lt;/edition&gt;&lt;keywords&gt;&lt;keyword&gt;Albumins/administration &amp;amp; dosage&lt;/keyword&gt;&lt;keyword&gt;Colloids/administration &amp;amp; dosage&lt;/keyword&gt;&lt;keyword&gt;Fluid Therapy/history&lt;/keyword&gt;&lt;keyword&gt;Glycocalyx/physiology&lt;/keyword&gt;&lt;keyword&gt;History, 19th Century&lt;/keyword&gt;&lt;keyword&gt;History, 20th Century&lt;/keyword&gt;&lt;keyword&gt;Humans&lt;/keyword&gt;&lt;keyword&gt;Isotonic Solutions/administration &amp;amp; dosage&lt;/keyword&gt;&lt;keyword&gt;Rehydration Solutions/chemistry/therapeutic use&lt;/keyword&gt;&lt;keyword&gt;Resuscitation/history/ methods&lt;/keyword&gt;&lt;/keywords&gt;&lt;dates&gt;&lt;year&gt;2013&lt;/year&gt;&lt;pub-dates&gt;&lt;date&gt;Sep 26&lt;/date&gt;&lt;/pub-dates&gt;&lt;/dates&gt;&lt;isbn&gt;1533-4406 (Electronic)&amp;#xD;0028-4793 (Linking)&lt;/isbn&gt;&lt;accession-num&gt;24066745&lt;/accession-num&gt;&lt;urls&gt;&lt;/urls&gt;&lt;electronic-resource-num&gt;10.1056/NEJMra1208627&lt;/electronic-resource-num&gt;&lt;remote-database-provider&gt;NLM&lt;/remote-database-provider&gt;&lt;language&gt;eng&lt;/language&gt;&lt;/record&gt;&lt;/Cite&gt;&lt;/EndNote&gt;</w:instrText>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43" w:tooltip="Myburgh, 2013 #81" w:history="1">
        <w:r w:rsidR="00D111D5">
          <w:rPr>
            <w:rFonts w:ascii="Times New Roman" w:hAnsi="Times New Roman"/>
            <w:bCs/>
            <w:noProof/>
            <w:color w:val="000000"/>
            <w:kern w:val="36"/>
          </w:rPr>
          <w:t>43</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Pr>
          <w:rFonts w:ascii="Times New Roman" w:hAnsi="Times New Roman"/>
          <w:bCs/>
          <w:color w:val="000000"/>
          <w:kern w:val="36"/>
        </w:rPr>
        <w:t xml:space="preserve"> Another </w:t>
      </w:r>
      <w:r w:rsidRPr="00433E32">
        <w:rPr>
          <w:rFonts w:ascii="Times New Roman" w:hAnsi="Times New Roman"/>
          <w:bCs/>
          <w:color w:val="000000"/>
          <w:kern w:val="36"/>
        </w:rPr>
        <w:t>important consideration is the biochemical properties of the crystalloid solution in which the colloid is dissolved. For example, the chloride concentrations in HES may vary from 154 mmol/L (Voluven, Fresenius</w:t>
      </w:r>
      <w:r>
        <w:rPr>
          <w:rFonts w:ascii="Times New Roman" w:hAnsi="Times New Roman"/>
          <w:bCs/>
          <w:color w:val="000000"/>
          <w:kern w:val="36"/>
        </w:rPr>
        <w:t xml:space="preserve"> Kabi, Germany</w:t>
      </w:r>
      <w:r w:rsidRPr="00433E32">
        <w:rPr>
          <w:rFonts w:ascii="Times New Roman" w:hAnsi="Times New Roman"/>
          <w:bCs/>
          <w:color w:val="000000"/>
          <w:kern w:val="36"/>
        </w:rPr>
        <w:t>) to 118 mmol/L (Tetraspan, B. Braun</w:t>
      </w:r>
      <w:r>
        <w:rPr>
          <w:rFonts w:ascii="Times New Roman" w:hAnsi="Times New Roman"/>
          <w:bCs/>
          <w:color w:val="000000"/>
          <w:kern w:val="36"/>
        </w:rPr>
        <w:t xml:space="preserve"> Medical, Netherlands</w:t>
      </w:r>
      <w:r w:rsidRPr="00433E32">
        <w:rPr>
          <w:rFonts w:ascii="Times New Roman" w:hAnsi="Times New Roman"/>
          <w:bCs/>
          <w:color w:val="000000"/>
          <w:kern w:val="36"/>
        </w:rPr>
        <w:t>)</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&lt;EndNote&gt;&lt;Cite&gt;&lt;Author&gt;Rochwerg&lt;/Author&gt;&lt;Year&gt;2013&lt;/Year&gt;&lt;RecNum&gt;88&lt;/RecNum&gt;&lt;DisplayText&gt;[8]&lt;/DisplayText&gt;&lt;record&gt;&lt;rec-number&gt;88&lt;/rec-number&gt;&lt;foreign-keys&gt;&lt;key app="EN" db-id="xwzts55d2drf22epdayx9sx35xwvtrdaza05"&gt;88&lt;/key&gt;&lt;/foreign-keys&gt;&lt;ref-type name="Journal Article"&gt;17&lt;/ref-type&gt;&lt;contributors&gt;&lt;authors&gt;&lt;author&gt;Rochwerg, B.&lt;/author&gt;&lt;author&gt;Wludarczyk, A.&lt;/author&gt;&lt;author&gt;Szczeklik, W.&lt;/author&gt;&lt;author&gt;Alhazzani, W.&lt;/author&gt;&lt;author&gt;Sindi, A.&lt;/author&gt;&lt;author&gt;Alshamsi, F.&lt;/author&gt;&lt;author&gt;Ip, W. C.&lt;/author&gt;&lt;author&gt;Wang, M.&lt;/author&gt;&lt;author&gt;Altayyar, S.&lt;/author&gt;&lt;author&gt;Li, G.&lt;/author&gt;&lt;author&gt;Fox-Robichaud, A.&lt;/author&gt;&lt;author&gt;Guyatt, G.&lt;/author&gt;&lt;author&gt;Fissh group&lt;/author&gt;&lt;/authors&gt;&lt;/contributors&gt;&lt;titles&gt;&lt;title&gt;Fluid resuscitation in severe sepsis and septic shock: systematic description of fluids used in randomized trials&lt;/title&gt;&lt;secondary-title&gt;Pol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Wewnetrznej&lt;/abbr-1&gt;&lt;/alt-periodical&gt;&lt;pages&gt;603-8&lt;/pages&gt;&lt;volume&gt;123&lt;/volume&gt;&lt;number&gt;11&lt;/number&gt;&lt;edition&gt;2013/11/05&lt;/edition&gt;&lt;dates&gt;&lt;year&gt;2013&lt;/year&gt;&lt;pub-dates&gt;&lt;date&gt;Nov 4&lt;/date&gt;&lt;/pub-dates&gt;&lt;/dates&gt;&lt;isbn&gt;1897-9483 (Electronic)&amp;#xD;0032-3772 (Linking)&lt;/isbn&gt;&lt;accession-num&gt;24185099&lt;/accession-num&gt;&lt;urls&gt;&lt;related-urls&gt;&lt;url&gt;http://www.ncbi.nlm.nih.gov/pubmed/24185099&lt;/url&gt;&lt;/related-urls&gt;&lt;/urls&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8" w:tooltip="Rochwerg, 2013 #88" w:history="1">
        <w:r w:rsidR="00D111D5">
          <w:rPr>
            <w:rFonts w:ascii="Times New Roman" w:hAnsi="Times New Roman"/>
            <w:bCs/>
            <w:noProof/>
            <w:color w:val="000000"/>
            <w:kern w:val="36"/>
          </w:rPr>
          <w:t>8</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w:t>
      </w:r>
    </w:p>
    <w:p w14:paraId="6AF56E87" w14:textId="77777777" w:rsidR="008D44DB" w:rsidRPr="00433E32" w:rsidRDefault="008D44DB" w:rsidP="008D44DB">
      <w:pPr>
        <w:spacing w:line="480" w:lineRule="auto"/>
        <w:rPr>
          <w:rFonts w:ascii="Times New Roman" w:hAnsi="Times New Roman"/>
          <w:bCs/>
          <w:color w:val="000000"/>
          <w:kern w:val="36"/>
        </w:rPr>
      </w:pPr>
    </w:p>
    <w:p w14:paraId="649E1FC9" w14:textId="3061B206" w:rsidR="008D44DB" w:rsidRPr="00433E32" w:rsidRDefault="008D44DB" w:rsidP="008D44DB">
      <w:pPr>
        <w:spacing w:line="480" w:lineRule="auto"/>
        <w:rPr>
          <w:rFonts w:ascii="Times New Roman" w:hAnsi="Times New Roman"/>
          <w:bCs/>
          <w:color w:val="000000"/>
          <w:kern w:val="36"/>
        </w:rPr>
      </w:pPr>
      <w:r w:rsidRPr="00433E32">
        <w:rPr>
          <w:rFonts w:ascii="Times New Roman" w:hAnsi="Times New Roman"/>
          <w:bCs/>
          <w:color w:val="000000"/>
          <w:kern w:val="36"/>
        </w:rPr>
        <w:t xml:space="preserve">Whether any of the foregoing fluid properties translate into a survival </w:t>
      </w:r>
      <w:r>
        <w:rPr>
          <w:rFonts w:ascii="Times New Roman" w:hAnsi="Times New Roman"/>
          <w:bCs/>
          <w:color w:val="000000"/>
          <w:kern w:val="36"/>
        </w:rPr>
        <w:t>advantage</w:t>
      </w:r>
      <w:r w:rsidRPr="00433E32">
        <w:rPr>
          <w:rFonts w:ascii="Times New Roman" w:hAnsi="Times New Roman"/>
          <w:bCs/>
          <w:color w:val="000000"/>
          <w:kern w:val="36"/>
        </w:rPr>
        <w:t xml:space="preserve"> remains unclear</w:t>
      </w:r>
      <w:r>
        <w:rPr>
          <w:rFonts w:ascii="Times New Roman" w:hAnsi="Times New Roman"/>
          <w:bCs/>
          <w:color w:val="000000"/>
          <w:kern w:val="36"/>
        </w:rPr>
        <w:t>, particularly regarding the</w:t>
      </w:r>
      <w:r w:rsidRPr="00433E32">
        <w:rPr>
          <w:rFonts w:ascii="Times New Roman" w:hAnsi="Times New Roman"/>
          <w:bCs/>
          <w:color w:val="000000"/>
          <w:kern w:val="36"/>
        </w:rPr>
        <w:t xml:space="preserve"> optimal fluid for resuscitation in patients with sepsis</w:t>
      </w:r>
      <w:r>
        <w:rPr>
          <w:rFonts w:ascii="Times New Roman" w:hAnsi="Times New Roman"/>
          <w:bCs/>
          <w:color w:val="000000"/>
          <w:kern w:val="36"/>
        </w:rPr>
        <w:t xml:space="preserve">. </w:t>
      </w:r>
      <w:r w:rsidRPr="00433E32">
        <w:rPr>
          <w:rFonts w:ascii="Times New Roman" w:hAnsi="Times New Roman"/>
          <w:bCs/>
          <w:color w:val="000000"/>
          <w:kern w:val="36"/>
        </w:rPr>
        <w:t>Fluid resuscitation, in addition to antibiotics</w:t>
      </w:r>
      <w:r>
        <w:rPr>
          <w:rFonts w:ascii="Times New Roman" w:hAnsi="Times New Roman"/>
          <w:bCs/>
          <w:color w:val="000000"/>
          <w:kern w:val="36"/>
        </w:rPr>
        <w:t xml:space="preserve"> and source control, is a</w:t>
      </w:r>
      <w:r w:rsidRPr="00433E32">
        <w:rPr>
          <w:rFonts w:ascii="Times New Roman" w:hAnsi="Times New Roman"/>
          <w:bCs/>
          <w:color w:val="000000"/>
          <w:kern w:val="36"/>
        </w:rPr>
        <w:t xml:space="preserve"> cornerstone of initial</w:t>
      </w:r>
      <w:r>
        <w:rPr>
          <w:rFonts w:ascii="Times New Roman" w:hAnsi="Times New Roman"/>
          <w:bCs/>
          <w:color w:val="000000"/>
          <w:kern w:val="36"/>
        </w:rPr>
        <w:t xml:space="preserve"> sepsis</w:t>
      </w:r>
      <w:r w:rsidRPr="00433E32">
        <w:rPr>
          <w:rFonts w:ascii="Times New Roman" w:hAnsi="Times New Roman"/>
          <w:bCs/>
          <w:color w:val="000000"/>
          <w:kern w:val="36"/>
        </w:rPr>
        <w:t xml:space="preserve"> management </w:t>
      </w:r>
      <w:r>
        <w:rPr>
          <w:rFonts w:ascii="Times New Roman" w:hAnsi="Times New Roman"/>
          <w:bCs/>
          <w:color w:val="000000"/>
          <w:kern w:val="36"/>
        </w:rPr>
        <w:fldChar w:fldCharType="begin">
          <w:fldData xml:space="preserve">PEVuZE5vdGU+PENpdGU+PEF1dGhvcj5SaXZlcnM8L0F1dGhvcj48WWVhcj4yMDAxPC9ZZWFyPjxS
ZWNOdW0+NjQ8L1JlY051bT48RGlzcGxheVRleHQ+WzVdPC9EaXNwbGF5VGV4dD48cmVjb3JkPjxy
ZWMtbnVtYmVyPjY0PC9yZWMtbnVtYmVyPjxmb3JlaWduLWtleXM+PGtleSBhcHA9IkVOIiBkYi1p
ZD0ieHd6dHM1NWQyZHJmMjJlcGRheXg5c3gzNXh3dnRyZGF6YTA1Ij42NDwva2V5PjwvZm9yZWln
bi1rZXlzPjxyZWYtdHlwZSBuYW1lPSJKb3VybmFsIEFydGljbGUiPjE3PC9yZWYtdHlwZT48Y29u
dHJpYnV0b3JzPjxhdXRob3JzPjxhdXRob3I+Uml2ZXJzLCBFLjwvYXV0aG9yPjxhdXRob3I+Tmd1
eWVuLCBCLjwvYXV0aG9yPjxhdXRob3I+SGF2c3RhZCwgUy48L2F1dGhvcj48YXV0aG9yPlJlc3Ns
ZXIsIEouPC9hdXRob3I+PGF1dGhvcj5NdXp6aW4sIEEuPC9hdXRob3I+PGF1dGhvcj5Lbm9ibGlj
aCwgQi48L2F1dGhvcj48YXV0aG9yPlBldGVyc29uLCBFLjwvYXV0aG9yPjxhdXRob3I+VG9tbGFu
b3ZpY2gsIE0uPC9hdXRob3I+PC9hdXRob3JzPjwvY29udHJpYnV0b3JzPjxhdXRoLWFkZHJlc3M+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aWNpbmU8L2FiYnItMT48L2FsdC1wZXJpb2RpY2FsPjxwYWdlcz4xMzY4LTc3PC9wYWdlcz48dm9s
dW1lPjM0NTwvdm9sdW1lPjxudW1iZXI+MTk8L251bWJlcj48ZWRpdGlvbj4yMDAyLzAxLzE3PC9l
ZGl0aW9uPjxrZXl3b3Jkcz48a2V5d29yZD5BcGFjaGU8L2tleXdvcmQ+PGtleXdvcmQ+QWdlZDwv
a2V5d29yZD48a2V5d29yZD5BbGdvcml0aG1zPC9rZXl3b3JkPjxrZXl3b3JkPkJsb29kIFByZXNz
dXJlPC9rZXl3b3JkPjxrZXl3b3JkPkNhcmRpb3Zhc2N1bGFyIEFnZW50cy90aGVyYXBldXRpYyB1
c2U8L2tleXdvcmQ+PGtleXdvcmQ+RW1lcmdlbmN5IFNlcnZpY2UsIEhvc3BpdGFsPC9rZXl3b3Jk
PjxrZXl3b3JkPkVyeXRocm9jeXRlIFRyYW5zZnVzaW9uPC9rZXl3b3JkPjxrZXl3b3JkPkZlbWFs
ZTwva2V5d29yZD48a2V5d29yZD5GbHVpZCBUaGVyYXB5PC9rZXl3b3JkPjxrZXl3b3JkPkhlYWx0
aCBSZXNvdXJjZXMvdXRpbGl6YXRpb248L2tleXdvcmQ+PGtleXdvcmQ+SGVtb2R5bmFtaWNzPC9r
ZXl3b3JkPjxrZXl3b3JkPkhvc3BpdGFsIE1vcnRhbGl0eTwva2V5d29yZD48a2V5d29yZD5Ib3Nw
aXRhbHMsIFVyYmFuPC9rZXl3b3JkPjxrZXl3b3JkPkh1bWFuczwva2V5d29yZD48a2V5d29yZD5N
YWxlPC9rZXl3b3JkPjxrZXl3b3JkPk1pZGRsZSBBZ2VkPC9rZXl3b3JkPjxrZXl3b3JkPk1vbml0
b3JpbmcsIFBoeXNpb2xvZ2ljPC9rZXl3b3JkPjxrZXl3b3JkPk94eWdlbi9ibG9vZDwva2V5d29y
ZD48a2V5d29yZD5Qcm9zcGVjdGl2ZSBTdHVkaWVzPC9rZXl3b3JkPjxrZXl3b3JkPlNlcHNpcy9w
aHlzaW9wYXRob2xvZ3kvIHRoZXJhcHk8L2tleXdvcmQ+PGtleXdvcmQ+U2hvY2ssIFNlcHRpYy9w
aHlzaW9wYXRob2xvZ3kvdGhlcmFweTwva2V5d29yZD48a2V5d29yZD5TaW5nbGUtQmxpbmQgTWV0
aG9kPC9rZXl3b3JkPjxrZXl3b3JkPlN5c3RlbWljIEluZmxhbW1hdG9yeSBSZXNwb25zZSBTeW5k
cm9tZS9waHlzaW9wYXRob2xvZ3kvdGhlcmFweTwva2V5d29yZD48a2V5d29yZD5UcmVhdG1lbnQg
T3V0Y29tZTwva2V5d29yZD48L2tleXdvcmRzPjxkYXRlcz48eWVhcj4yMDAxPC95ZWFyPjxwdWIt
ZGF0ZXM+PGRhdGU+Tm92IDg8L2RhdGU+PC9wdWItZGF0ZXM+PC9kYXRlcz48aXNibj4wMDI4LTQ3
OTMgKFByaW50KSYjeEQ7MDAyOC00NzkzIChMaW5raW5nKTwvaXNibj48YWNjZXNzaW9uLW51bT4x
MTc5NDE2OTwvYWNjZXNzaW9uLW51bT48dXJscz48L3VybHM+PGVsZWN0cm9uaWMtcmVzb3VyY2Ut
bnVtPjEwLjEwNTYvTkVKTW9hMDEwMzA3PC9lbGVjdHJvbmljLXJlc291cmNlLW51bT48cmVtb3Rl
LWRhdGFiYXNlLXByb3ZpZGVyPk5MTTwvcmVtb3RlLWRhdGFiYXNlLXByb3ZpZGVyPjxsYW5ndWFn
ZT5lbmc8L2xhbmd1YWdlPjwvcmVjb3JkPjwvQ2l0ZT48L0VuZE5vdGU+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PEVuZE5vdGU+PENpdGU+PEF1dGhvcj5SaXZlcnM8L0F1dGhvcj48WWVhcj4yMDAxPC9ZZWFyPjxS
ZWNOdW0+NjQ8L1JlY051bT48RGlzcGxheVRleHQ+WzVdPC9EaXNwbGF5VGV4dD48cmVjb3JkPjxy
ZWMtbnVtYmVyPjY0PC9yZWMtbnVtYmVyPjxmb3JlaWduLWtleXM+PGtleSBhcHA9IkVOIiBkYi1p
ZD0ieHd6dHM1NWQyZHJmMjJlcGRheXg5c3gzNXh3dnRyZGF6YTA1Ij42NDwva2V5PjwvZm9yZWln
bi1rZXlzPjxyZWYtdHlwZSBuYW1lPSJKb3VybmFsIEFydGljbGUiPjE3PC9yZWYtdHlwZT48Y29u
dHJpYnV0b3JzPjxhdXRob3JzPjxhdXRob3I+Uml2ZXJzLCBFLjwvYXV0aG9yPjxhdXRob3I+Tmd1
eWVuLCBCLjwvYXV0aG9yPjxhdXRob3I+SGF2c3RhZCwgUy48L2F1dGhvcj48YXV0aG9yPlJlc3Ns
ZXIsIEouPC9hdXRob3I+PGF1dGhvcj5NdXp6aW4sIEEuPC9hdXRob3I+PGF1dGhvcj5Lbm9ibGlj
aCwgQi48L2F1dGhvcj48YXV0aG9yPlBldGVyc29uLCBFLjwvYXV0aG9yPjxhdXRob3I+VG9tbGFu
b3ZpY2gsIE0uPC9hdXRob3I+PC9hdXRob3JzPjwvY29udHJpYnV0b3JzPjxhdXRoLWFkZHJlc3M+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aWNpbmU8L2FiYnItMT48L2FsdC1wZXJpb2RpY2FsPjxwYWdlcz4xMzY4LTc3PC9wYWdlcz48dm9s
dW1lPjM0NTwvdm9sdW1lPjxudW1iZXI+MTk8L251bWJlcj48ZWRpdGlvbj4yMDAyLzAxLzE3PC9l
ZGl0aW9uPjxrZXl3b3Jkcz48a2V5d29yZD5BcGFjaGU8L2tleXdvcmQ+PGtleXdvcmQ+QWdlZDwv
a2V5d29yZD48a2V5d29yZD5BbGdvcml0aG1zPC9rZXl3b3JkPjxrZXl3b3JkPkJsb29kIFByZXNz
dXJlPC9rZXl3b3JkPjxrZXl3b3JkPkNhcmRpb3Zhc2N1bGFyIEFnZW50cy90aGVyYXBldXRpYyB1
c2U8L2tleXdvcmQ+PGtleXdvcmQ+RW1lcmdlbmN5IFNlcnZpY2UsIEhvc3BpdGFsPC9rZXl3b3Jk
PjxrZXl3b3JkPkVyeXRocm9jeXRlIFRyYW5zZnVzaW9uPC9rZXl3b3JkPjxrZXl3b3JkPkZlbWFs
ZTwva2V5d29yZD48a2V5d29yZD5GbHVpZCBUaGVyYXB5PC9rZXl3b3JkPjxrZXl3b3JkPkhlYWx0
aCBSZXNvdXJjZXMvdXRpbGl6YXRpb248L2tleXdvcmQ+PGtleXdvcmQ+SGVtb2R5bmFtaWNzPC9r
ZXl3b3JkPjxrZXl3b3JkPkhvc3BpdGFsIE1vcnRhbGl0eTwva2V5d29yZD48a2V5d29yZD5Ib3Nw
aXRhbHMsIFVyYmFuPC9rZXl3b3JkPjxrZXl3b3JkPkh1bWFuczwva2V5d29yZD48a2V5d29yZD5N
YWxlPC9rZXl3b3JkPjxrZXl3b3JkPk1pZGRsZSBBZ2VkPC9rZXl3b3JkPjxrZXl3b3JkPk1vbml0
b3JpbmcsIFBoeXNpb2xvZ2ljPC9rZXl3b3JkPjxrZXl3b3JkPk94eWdlbi9ibG9vZDwva2V5d29y
ZD48a2V5d29yZD5Qcm9zcGVjdGl2ZSBTdHVkaWVzPC9rZXl3b3JkPjxrZXl3b3JkPlNlcHNpcy9w
aHlzaW9wYXRob2xvZ3kvIHRoZXJhcHk8L2tleXdvcmQ+PGtleXdvcmQ+U2hvY2ssIFNlcHRpYy9w
aHlzaW9wYXRob2xvZ3kvdGhlcmFweTwva2V5d29yZD48a2V5d29yZD5TaW5nbGUtQmxpbmQgTWV0
aG9kPC9rZXl3b3JkPjxrZXl3b3JkPlN5c3RlbWljIEluZmxhbW1hdG9yeSBSZXNwb25zZSBTeW5k
cm9tZS9waHlzaW9wYXRob2xvZ3kvdGhlcmFweTwva2V5d29yZD48a2V5d29yZD5UcmVhdG1lbnQg
T3V0Y29tZTwva2V5d29yZD48L2tleXdvcmRzPjxkYXRlcz48eWVhcj4yMDAxPC95ZWFyPjxwdWIt
ZGF0ZXM+PGRhdGU+Tm92IDg8L2RhdGU+PC9wdWItZGF0ZXM+PC9kYXRlcz48aXNibj4wMDI4LTQ3
OTMgKFByaW50KSYjeEQ7MDAyOC00NzkzIChMaW5raW5nKTwvaXNibj48YWNjZXNzaW9uLW51bT4x
MTc5NDE2OTwvYWNjZXNzaW9uLW51bT48dXJscz48L3VybHM+PGVsZWN0cm9uaWMtcmVzb3VyY2Ut
bnVtPjEwLjEwNTYvTkVKTW9hMDEwMzA3PC9lbGVjdHJvbmljLXJlc291cmNlLW51bT48cmVtb3Rl
LWRhdGFiYXNlLXByb3ZpZGVyPk5MTTwvcmVtb3RlLWRhdGFiYXNlLXByb3ZpZGVyPjxsYW5ndWFn
ZT5lbmc8L2xhbmd1YWdlPjwvcmVjb3JkPjwvQ2l0ZT48L0VuZE5vdGU+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5" w:tooltip="Rivers, 2001 #64" w:history="1">
        <w:r w:rsidR="00D111D5">
          <w:rPr>
            <w:rFonts w:ascii="Times New Roman" w:hAnsi="Times New Roman"/>
            <w:bCs/>
            <w:noProof/>
            <w:color w:val="000000"/>
            <w:kern w:val="36"/>
          </w:rPr>
          <w:t>5</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Pr>
          <w:rFonts w:ascii="Times New Roman" w:hAnsi="Times New Roman"/>
          <w:bCs/>
          <w:color w:val="000000"/>
          <w:kern w:val="36"/>
        </w:rPr>
        <w:t>However, fluid management in patients with sepsis</w:t>
      </w:r>
      <w:r w:rsidRPr="00433E32">
        <w:rPr>
          <w:rFonts w:ascii="Times New Roman" w:hAnsi="Times New Roman"/>
          <w:bCs/>
          <w:color w:val="000000"/>
          <w:kern w:val="36"/>
        </w:rPr>
        <w:t xml:space="preserve"> </w:t>
      </w:r>
      <w:r>
        <w:rPr>
          <w:rFonts w:ascii="Times New Roman" w:hAnsi="Times New Roman"/>
          <w:bCs/>
          <w:color w:val="000000"/>
          <w:kern w:val="36"/>
        </w:rPr>
        <w:t xml:space="preserve">is reflected in wide </w:t>
      </w:r>
      <w:r w:rsidRPr="00433E32">
        <w:rPr>
          <w:rFonts w:ascii="Times New Roman" w:hAnsi="Times New Roman"/>
          <w:bCs/>
          <w:color w:val="000000"/>
        </w:rPr>
        <w:t xml:space="preserve">practice </w:t>
      </w:r>
      <w:r>
        <w:rPr>
          <w:rFonts w:ascii="Times New Roman" w:hAnsi="Times New Roman"/>
          <w:bCs/>
          <w:color w:val="000000"/>
        </w:rPr>
        <w:t>variation</w:t>
      </w:r>
      <w:r>
        <w:rPr>
          <w:rFonts w:ascii="Times New Roman" w:hAnsi="Times New Roman"/>
          <w:bCs/>
          <w:color w:val="000000"/>
        </w:rPr>
        <w:fldChar w:fldCharType="begin">
          <w:fldData xml:space="preserve">PEVuZE5vdGU+PENpdGU+PEF1dGhvcj5KaXdhamk8L0F1dGhvcj48WWVhcj4yMDEzPC9ZZWFyPjxS
ZWNOdW0+ODM8L1JlY051bT48RGlzcGxheVRleHQ+WzI3LCA1OSwgNjBdPC9EaXNwbGF5VGV4dD48
cmVjb3JkPjxyZWMtbnVtYmVyPjgzPC9yZWMtbnVtYmVyPjxmb3JlaWduLWtleXM+PGtleSBhcHA9
IkVOIiBkYi1pZD0ieHd6dHM1NWQyZHJmMjJlcGRheXg5c3gzNXh3dnRyZGF6YTA1Ij44Mzwva2V5
PjwvZm9yZWlnbi1rZXlzPjxyZWYtdHlwZSBuYW1lPSJKb3VybmFsIEFydGljbGUiPjE3PC9yZWYt
dHlwZT48Y29udHJpYnV0b3JzPjxhdXRob3JzPjxhdXRob3I+Sml3YWppLCBaLjwvYXV0aG9yPjxh
dXRob3I+QnJhZHksIFMuPC9hdXRob3I+PGF1dGhvcj5NY0ludHlyZSwgTC4gQS48L2F1dGhvcj48
YXV0aG9yPkdyYXksIEEuPC9hdXRob3I+PGF1dGhvcj5XYWxzaCwgVC4gUy48L2F1dGhvcj48L2F1
dGhvcnM+PC9jb250cmlidXRvcnM+PGF1dGgtYWRkcmVzcz5EZXBhcnRtZW50IG9mIEFuYWVzdGhl
c2lhLCBDcml0aWNhbCBDYXJlIGFuZCBQYWluIE1lZGljaW5lLCBSb3lhbCBJbmZpcm1hcnkgb2Yg
RWRpbmJ1cmdoLCBFZGluYnVyZ2gsIFVLLjwvYXV0aC1hZGRyZXNzPjx0aXRsZXM+PHRpdGxlPkVt
ZXJnZW5jeSBkZXBhcnRtZW50IG1hbmFnZW1lbnQgb2YgZWFybHkgc2Vwc2lzOiBhIG5hdGlvbmFs
IHN1cnZleSBvZiBlbWVyZ2VuY3kgbWVkaWNpbmUgYW5kIGludGVuc2l2ZSBjYXJlIGNvbnN1bHRh
bnRzPC90aXRsZT48c2Vjb25kYXJ5LXRpdGxlPkVtZXJnIE1lZCBKPC9zZWNvbmRhcnktdGl0bGU+
PGFsdC10aXRsZT5FbWVyZ2VuY3kgbWVkaWNpbmUgam91cm5hbCA6IEVNSjwvYWx0LXRpdGxlPjwv
dGl0bGVzPjxwZXJpb2RpY2FsPjxmdWxsLXRpdGxlPkVtZXJnIE1lZCBKPC9mdWxsLXRpdGxlPjxh
YmJyLTE+RW1lcmdlbmN5IG1lZGljaW5lIGpvdXJuYWwgOiBFTUo8L2FiYnItMT48L3BlcmlvZGlj
YWw+PGFsdC1wZXJpb2RpY2FsPjxmdWxsLXRpdGxlPkVtZXJnIE1lZCBKPC9mdWxsLXRpdGxlPjxh
YmJyLTE+RW1lcmdlbmN5IG1lZGljaW5lIGpvdXJuYWwgOiBFTUo8L2FiYnItMT48L2FsdC1wZXJp
b2RpY2FsPjxlZGl0aW9uPjIwMTMvMDkvMDY8L2VkaXRpb24+PGRhdGVzPjx5ZWFyPjIwMTM8L3ll
YXI+PHB1Yi1kYXRlcz48ZGF0ZT5TZXAgNDwvZGF0ZT48L3B1Yi1kYXRlcz48L2RhdGVzPjxpc2Ju
PjE0NzItMDIxMyAoRWxlY3Ryb25pYykmI3hEOzE0NzItMDIwNSAoTGlua2luZyk8L2lzYm4+PGFj
Y2Vzc2lvbi1udW0+MjQwMDU2NDI8L2FjY2Vzc2lvbi1udW0+PHVybHM+PC91cmxzPjxlbGVjdHJv
bmljLXJlc291cmNlLW51bT4xMC4xMTM2L2VtZXJtZWQtMjAxMy0yMDI4ODM8L2VsZWN0cm9uaWMt
cmVzb3VyY2UtbnVtPjxyZW1vdGUtZGF0YWJhc2UtcHJvdmlkZXI+TkxNPC9yZW1vdGUtZGF0YWJh
c2UtcHJvdmlkZXI+PGxhbmd1YWdlPkVuZzwvbGFuZ3VhZ2U+PC9yZWNvcmQ+PC9DaXRlPjxDaXRl
PjxBdXRob3I+QW5uYW5lPC9BdXRob3I+PFllYXI+MjAxMzwvWWVhcj48UmVjTnVtPjMxPC9SZWNO
dW0+PHJlY29yZD48cmVjLW51bWJlcj4zMTwvcmVjLW51bWJlcj48Zm9yZWlnbi1rZXlzPjxrZXkg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ZXNvdXJjZS1udW0+PC9yZWNvcmQ+PC9DaXRlPjxDaXRlPjxBdXRob3I+Sm9uZXM8L0F1dGhvcj48
WWVhcj4yMDEwPC9ZZWFyPjxSZWNOdW0+OTY8L1JlY051bT48cmVjb3JkPjxyZWMtbnVtYmVyPjk2
PC9yZWMtbnVtYmVyPjxmb3JlaWduLWtleXM+PGtleSBhcHA9IkVOIiBkYi1pZD0ieHd6dHM1NWQy
ZHJmMjJlcGRheXg5c3gzNXh3dnRyZGF6YTA1Ij45Njwva2V5PjwvZm9yZWlnbi1rZXlzPjxyZWYt
dHlwZSBuYW1lPSJKb3VybmFsIEFydGljbGUiPjE3PC9yZWYtdHlwZT48Y29udHJpYnV0b3JzPjxh
dXRob3JzPjxhdXRob3I+Sm9uZXMsIEQuPC9hdXRob3I+PGF1dGhvcj5NY0V2b3ksIFMuPC9hdXRo
b3I+PGF1dGhvcj5NZXJ6LCBULiBNLjwvYXV0aG9yPjxhdXRob3I+SGlnZ2lucywgQS48L2F1dGhv
cj48YXV0aG9yPkJlbGxvbW8sIFIuPC9hdXRob3I+PGF1dGhvcj5Db29wZXIsIEouIEQuPC9hdXRo
b3I+PGF1dGhvcj5Ib2xsaXMsIFMuPC9hdXRob3I+PGF1dGhvcj5NY0FydGh1ciwgQy48L2F1dGhv
cj48YXV0aG9yPk15YnVyZ2gsIEouIEEuPC9hdXRob3I+PGF1dGhvcj5UYXlsb3IsIEMuPC9hdXRo
b3I+PGF1dGhvcj5MaXUsIEIuPC9hdXRob3I+PGF1dGhvcj5Ob3J0b24sIFIuPC9hdXRob3I+PGF1
dGhvcj5GaW5mZXIsIFMuPC9hdXRob3I+PC9hdXRob3JzPjwvY29udHJpYnV0b3JzPjxhdXRoLWFk
ZHJlc3M+Q3JpdGljYWwgQ2FyZSBhbmQgVHJhdW1hIERpdmlzaW9uLCBUaGUgR2VvcmdlIEluc3Rp
dHV0ZSBmb3IgSW50ZXJuYXRpb25hbCBIZWFsdGgsIFN5ZG5leSwgTmV3IFNvdXRoIFdhbGVzLCBB
dXN0cmFsaWEuPC9hdXRoLWFkZHJlc3M+PHRpdGxlcz48dGl0bGU+SW50ZXJuYXRpb25hbCBhbGJ1
bWluIHVzZTogMTk5NSB0byAyMDA2PC90aXRsZT48c2Vjb25kYXJ5LXRpdGxlPkFuYWVzdGggSW50
ZW5zaXZlIENhcmU8L3NlY29uZGFyeS10aXRsZT48YWx0LXRpdGxlPkFuYWVzdGhlc2lhIGFuZCBp
bnRlbnNpdmUgY2FyZTwvYWx0LXRpdGxlPjwvdGl0bGVzPjxwZXJpb2RpY2FsPjxmdWxsLXRpdGxl
PkFuYWVzdGggSW50ZW5zaXZlIENhcmU8L2Z1bGwtdGl0bGU+PGFiYnItMT5BbmFlc3RoZXNpYSBh
bmQgaW50ZW5zaXZlIGNhcmU8L2FiYnItMT48L3BlcmlvZGljYWw+PGFsdC1wZXJpb2RpY2FsPjxm
dWxsLXRpdGxlPkFuYWVzdGggSW50ZW5zaXZlIENhcmU8L2Z1bGwtdGl0bGU+PGFiYnItMT5BbmFl
c3RoZXNpYSBhbmQgaW50ZW5zaXZlIGNhcmU8L2FiYnItMT48L2FsdC1wZXJpb2RpY2FsPjxwYWdl
cz4yNjYtNzM8L3BhZ2VzPjx2b2x1bWU+Mzg8L3ZvbHVtZT48bnVtYmVyPjI8L251bWJlcj48ZWRp
dGlvbj4yMDEwLzA0LzA4PC9lZGl0aW9uPjxrZXl3b3Jkcz48a2V5d29yZD5BbGJ1bWlucy8gYWRt
aW5pc3RyYXRpb24gJmFtcDsgZG9zYWdlPC9rZXl3b3JkPjxrZXl3b3JkPkNvbGxvaWRzL2FkbWlu
aXN0cmF0aW9uICZhbXA7IGRvc2FnZTwva2V5d29yZD48a2V5d29yZD5GbHVpZCBUaGVyYXB5PC9r
ZXl3b3JkPjxrZXl3b3JkPkh1bWFuczwva2V5d29yZD48a2V5d29yZD5UaW1lIEZhY3RvcnM8L2tl
eXdvcmQ+PC9rZXl3b3Jkcz48ZGF0ZXM+PHllYXI+MjAxMDwveWVhcj48cHViLWRhdGVzPjxkYXRl
Pk1hcjwvZGF0ZT48L3B1Yi1kYXRlcz48L2RhdGVzPjxpc2JuPjAzMTAtMDU3WCAoUHJpbnQpJiN4
RDswMzEwLTA1N1ggKExpbmtpbmcpPC9pc2JuPjxhY2Nlc3Npb24tbnVtPjIwMzY5NzU4PC9hY2Nl
c3Npb24tbnVtPjx1cmxzPjwvdXJscz48cmVtb3RlLWRhdGFiYXNlLXByb3ZpZGVyPk5MTTwvcmVt
b3RlLWRhdGFiYXNlLXByb3ZpZGVyPjxsYW5ndWFnZT5lbmc8L2xhbmd1YWdlPjwvcmVjb3JkPjwv
Q2l0ZT48L0VuZE5vdGU+AG==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PEVuZE5vdGU+PENpdGU+PEF1dGhvcj5KaXdhamk8L0F1dGhvcj48WWVhcj4yMDEzPC9ZZWFyPjxS
ZWNOdW0+ODM8L1JlY051bT48RGlzcGxheVRleHQ+WzI3LCA1OSwgNjBdPC9EaXNwbGF5VGV4dD48
cmVjb3JkPjxyZWMtbnVtYmVyPjgzPC9yZWMtbnVtYmVyPjxmb3JlaWduLWtleXM+PGtleSBhcHA9
IkVOIiBkYi1pZD0ieHd6dHM1NWQyZHJmMjJlcGRheXg5c3gzNXh3dnRyZGF6YTA1Ij44Mzwva2V5
PjwvZm9yZWlnbi1rZXlzPjxyZWYtdHlwZSBuYW1lPSJKb3VybmFsIEFydGljbGUiPjE3PC9yZWYt
dHlwZT48Y29udHJpYnV0b3JzPjxhdXRob3JzPjxhdXRob3I+Sml3YWppLCBaLjwvYXV0aG9yPjxh
dXRob3I+QnJhZHksIFMuPC9hdXRob3I+PGF1dGhvcj5NY0ludHlyZSwgTC4gQS48L2F1dGhvcj48
YXV0aG9yPkdyYXksIEEuPC9hdXRob3I+PGF1dGhvcj5XYWxzaCwgVC4gUy48L2F1dGhvcj48L2F1
dGhvcnM+PC9jb250cmlidXRvcnM+PGF1dGgtYWRkcmVzcz5EZXBhcnRtZW50IG9mIEFuYWVzdGhl
c2lhLCBDcml0aWNhbCBDYXJlIGFuZCBQYWluIE1lZGljaW5lLCBSb3lhbCBJbmZpcm1hcnkgb2Yg
RWRpbmJ1cmdoLCBFZGluYnVyZ2gsIFVLLjwvYXV0aC1hZGRyZXNzPjx0aXRsZXM+PHRpdGxlPkVt
ZXJnZW5jeSBkZXBhcnRtZW50IG1hbmFnZW1lbnQgb2YgZWFybHkgc2Vwc2lzOiBhIG5hdGlvbmFs
IHN1cnZleSBvZiBlbWVyZ2VuY3kgbWVkaWNpbmUgYW5kIGludGVuc2l2ZSBjYXJlIGNvbnN1bHRh
bnRzPC90aXRsZT48c2Vjb25kYXJ5LXRpdGxlPkVtZXJnIE1lZCBKPC9zZWNvbmRhcnktdGl0bGU+
PGFsdC10aXRsZT5FbWVyZ2VuY3kgbWVkaWNpbmUgam91cm5hbCA6IEVNSjwvYWx0LXRpdGxlPjwv
dGl0bGVzPjxwZXJpb2RpY2FsPjxmdWxsLXRpdGxlPkVtZXJnIE1lZCBKPC9mdWxsLXRpdGxlPjxh
YmJyLTE+RW1lcmdlbmN5IG1lZGljaW5lIGpvdXJuYWwgOiBFTUo8L2FiYnItMT48L3BlcmlvZGlj
YWw+PGFsdC1wZXJpb2RpY2FsPjxmdWxsLXRpdGxlPkVtZXJnIE1lZCBKPC9mdWxsLXRpdGxlPjxh
YmJyLTE+RW1lcmdlbmN5IG1lZGljaW5lIGpvdXJuYWwgOiBFTUo8L2FiYnItMT48L2FsdC1wZXJp
b2RpY2FsPjxlZGl0aW9uPjIwMTMvMDkvMDY8L2VkaXRpb24+PGRhdGVzPjx5ZWFyPjIwMTM8L3ll
YXI+PHB1Yi1kYXRlcz48ZGF0ZT5TZXAgNDwvZGF0ZT48L3B1Yi1kYXRlcz48L2RhdGVzPjxpc2Ju
PjE0NzItMDIxMyAoRWxlY3Ryb25pYykmI3hEOzE0NzItMDIwNSAoTGlua2luZyk8L2lzYm4+PGFj
Y2Vzc2lvbi1udW0+MjQwMDU2NDI8L2FjY2Vzc2lvbi1udW0+PHVybHM+PC91cmxzPjxlbGVjdHJv
bmljLXJlc291cmNlLW51bT4xMC4xMTM2L2VtZXJtZWQtMjAxMy0yMDI4ODM8L2VsZWN0cm9uaWMt
cmVzb3VyY2UtbnVtPjxyZW1vdGUtZGF0YWJhc2UtcHJvdmlkZXI+TkxNPC9yZW1vdGUtZGF0YWJh
c2UtcHJvdmlkZXI+PGxhbmd1YWdlPkVuZzwvbGFuZ3VhZ2U+PC9yZWNvcmQ+PC9DaXRlPjxDaXRl
PjxBdXRob3I+QW5uYW5lPC9BdXRob3I+PFllYXI+MjAxMzwvWWVhcj48UmVjTnVtPjMxPC9SZWNO
dW0+PHJlY29yZD48cmVjLW51bWJlcj4zMTwvcmVjLW51bWJlcj48Zm9yZWlnbi1rZXlzPjxrZXkg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ZXNvdXJjZS1udW0+PC9yZWNvcmQ+PC9DaXRlPjxDaXRlPjxBdXRob3I+Sm9uZXM8L0F1dGhvcj48
WWVhcj4yMDEwPC9ZZWFyPjxSZWNOdW0+OTY8L1JlY051bT48cmVjb3JkPjxyZWMtbnVtYmVyPjk2
PC9yZWMtbnVtYmVyPjxmb3JlaWduLWtleXM+PGtleSBhcHA9IkVOIiBkYi1pZD0ieHd6dHM1NWQy
ZHJmMjJlcGRheXg5c3gzNXh3dnRyZGF6YTA1Ij45Njwva2V5PjwvZm9yZWlnbi1rZXlzPjxyZWYt
dHlwZSBuYW1lPSJKb3VybmFsIEFydGljbGUiPjE3PC9yZWYtdHlwZT48Y29udHJpYnV0b3JzPjxh
dXRob3JzPjxhdXRob3I+Sm9uZXMsIEQuPC9hdXRob3I+PGF1dGhvcj5NY0V2b3ksIFMuPC9hdXRo
b3I+PGF1dGhvcj5NZXJ6LCBULiBNLjwvYXV0aG9yPjxhdXRob3I+SGlnZ2lucywgQS48L2F1dGhv
cj48YXV0aG9yPkJlbGxvbW8sIFIuPC9hdXRob3I+PGF1dGhvcj5Db29wZXIsIEouIEQuPC9hdXRo
b3I+PGF1dGhvcj5Ib2xsaXMsIFMuPC9hdXRob3I+PGF1dGhvcj5NY0FydGh1ciwgQy48L2F1dGhv
cj48YXV0aG9yPk15YnVyZ2gsIEouIEEuPC9hdXRob3I+PGF1dGhvcj5UYXlsb3IsIEMuPC9hdXRo
b3I+PGF1dGhvcj5MaXUsIEIuPC9hdXRob3I+PGF1dGhvcj5Ob3J0b24sIFIuPC9hdXRob3I+PGF1
dGhvcj5GaW5mZXIsIFMuPC9hdXRob3I+PC9hdXRob3JzPjwvY29udHJpYnV0b3JzPjxhdXRoLWFk
ZHJlc3M+Q3JpdGljYWwgQ2FyZSBhbmQgVHJhdW1hIERpdmlzaW9uLCBUaGUgR2VvcmdlIEluc3Rp
dHV0ZSBmb3IgSW50ZXJuYXRpb25hbCBIZWFsdGgsIFN5ZG5leSwgTmV3IFNvdXRoIFdhbGVzLCBB
dXN0cmFsaWEuPC9hdXRoLWFkZHJlc3M+PHRpdGxlcz48dGl0bGU+SW50ZXJuYXRpb25hbCBhbGJ1
bWluIHVzZTogMTk5NSB0byAyMDA2PC90aXRsZT48c2Vjb25kYXJ5LXRpdGxlPkFuYWVzdGggSW50
ZW5zaXZlIENhcmU8L3NlY29uZGFyeS10aXRsZT48YWx0LXRpdGxlPkFuYWVzdGhlc2lhIGFuZCBp
bnRlbnNpdmUgY2FyZTwvYWx0LXRpdGxlPjwvdGl0bGVzPjxwZXJpb2RpY2FsPjxmdWxsLXRpdGxl
PkFuYWVzdGggSW50ZW5zaXZlIENhcmU8L2Z1bGwtdGl0bGU+PGFiYnItMT5BbmFlc3RoZXNpYSBh
bmQgaW50ZW5zaXZlIGNhcmU8L2FiYnItMT48L3BlcmlvZGljYWw+PGFsdC1wZXJpb2RpY2FsPjxm
dWxsLXRpdGxlPkFuYWVzdGggSW50ZW5zaXZlIENhcmU8L2Z1bGwtdGl0bGU+PGFiYnItMT5BbmFl
c3RoZXNpYSBhbmQgaW50ZW5zaXZlIGNhcmU8L2FiYnItMT48L2FsdC1wZXJpb2RpY2FsPjxwYWdl
cz4yNjYtNzM8L3BhZ2VzPjx2b2x1bWU+Mzg8L3ZvbHVtZT48bnVtYmVyPjI8L251bWJlcj48ZWRp
dGlvbj4yMDEwLzA0LzA4PC9lZGl0aW9uPjxrZXl3b3Jkcz48a2V5d29yZD5BbGJ1bWlucy8gYWRt
aW5pc3RyYXRpb24gJmFtcDsgZG9zYWdlPC9rZXl3b3JkPjxrZXl3b3JkPkNvbGxvaWRzL2FkbWlu
aXN0cmF0aW9uICZhbXA7IGRvc2FnZTwva2V5d29yZD48a2V5d29yZD5GbHVpZCBUaGVyYXB5PC9r
ZXl3b3JkPjxrZXl3b3JkPkh1bWFuczwva2V5d29yZD48a2V5d29yZD5UaW1lIEZhY3RvcnM8L2tl
eXdvcmQ+PC9rZXl3b3Jkcz48ZGF0ZXM+PHllYXI+MjAxMDwveWVhcj48cHViLWRhdGVzPjxkYXRl
Pk1hcjwvZGF0ZT48L3B1Yi1kYXRlcz48L2RhdGVzPjxpc2JuPjAzMTAtMDU3WCAoUHJpbnQpJiN4
RDswMzEwLTA1N1ggKExpbmtpbmcpPC9pc2JuPjxhY2Nlc3Npb24tbnVtPjIwMzY5NzU4PC9hY2Nl
c3Npb24tbnVtPjx1cmxzPjwvdXJscz48cmVtb3RlLWRhdGFiYXNlLXByb3ZpZGVyPk5MTTwvcmVt
b3RlLWRhdGFiYXNlLXByb3ZpZGVyPjxsYW5ndWFnZT5lbmc8L2xhbmd1YWdlPjwvcmVjb3JkPjwv
Q2l0ZT48L0VuZE5vdGU+AG==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 xml:space="preserve">, </w:t>
      </w:r>
      <w:hyperlink w:anchor="_ENREF_59" w:tooltip="Jiwaji, 2013 #83" w:history="1">
        <w:r w:rsidR="00D111D5">
          <w:rPr>
            <w:rFonts w:ascii="Times New Roman" w:hAnsi="Times New Roman"/>
            <w:bCs/>
            <w:noProof/>
            <w:color w:val="000000"/>
          </w:rPr>
          <w:t>59</w:t>
        </w:r>
      </w:hyperlink>
      <w:r w:rsidR="00D111D5">
        <w:rPr>
          <w:rFonts w:ascii="Times New Roman" w:hAnsi="Times New Roman"/>
          <w:bCs/>
          <w:noProof/>
          <w:color w:val="000000"/>
        </w:rPr>
        <w:t xml:space="preserve">, </w:t>
      </w:r>
      <w:hyperlink w:anchor="_ENREF_60" w:tooltip="Jones, 2010 #96" w:history="1">
        <w:r w:rsidR="00D111D5">
          <w:rPr>
            <w:rFonts w:ascii="Times New Roman" w:hAnsi="Times New Roman"/>
            <w:bCs/>
            <w:noProof/>
            <w:color w:val="000000"/>
          </w:rPr>
          <w:t>60</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w:t>
      </w:r>
      <w:r w:rsidRPr="00433E32">
        <w:rPr>
          <w:rFonts w:ascii="Times New Roman" w:hAnsi="Times New Roman"/>
          <w:bCs/>
          <w:color w:val="000000"/>
          <w:kern w:val="36"/>
        </w:rPr>
        <w:t>Prior meta-analyses</w:t>
      </w:r>
      <w:r>
        <w:rPr>
          <w:rFonts w:ascii="Times New Roman" w:hAnsi="Times New Roman"/>
          <w:bCs/>
          <w:color w:val="000000"/>
          <w:kern w:val="36"/>
        </w:rPr>
        <w:t xml:space="preserve"> of fluid resuscitation</w:t>
      </w:r>
      <w:r w:rsidRPr="00433E32">
        <w:rPr>
          <w:rFonts w:ascii="Times New Roman" w:hAnsi="Times New Roman"/>
          <w:bCs/>
          <w:color w:val="000000"/>
          <w:kern w:val="36"/>
        </w:rPr>
        <w:t xml:space="preserve"> have </w:t>
      </w:r>
      <w:r>
        <w:rPr>
          <w:rFonts w:ascii="Times New Roman" w:hAnsi="Times New Roman"/>
          <w:bCs/>
          <w:color w:val="000000"/>
          <w:kern w:val="36"/>
        </w:rPr>
        <w:t>been limited by not focusing on</w:t>
      </w:r>
      <w:r w:rsidRPr="00433E32">
        <w:rPr>
          <w:rFonts w:ascii="Times New Roman" w:hAnsi="Times New Roman"/>
          <w:bCs/>
          <w:color w:val="000000"/>
          <w:kern w:val="36"/>
        </w:rPr>
        <w:t xml:space="preserve"> patients with sepsis</w:t>
      </w:r>
      <w:r>
        <w:rPr>
          <w:rFonts w:ascii="Times New Roman" w:hAnsi="Times New Roman"/>
          <w:bCs/>
          <w:color w:val="000000"/>
          <w:kern w:val="36"/>
        </w:rPr>
        <w:fldChar w:fldCharType="begin">
          <w:fldData xml:space="preserve">PEVuZE5vdGU+PENpdGU+PEF1dGhvcj5CdW5uPC9BdXRob3I+PFllYXI+MjAxMjwvWWVhcj48UmVj
TnVtPjQ2PC9SZWNOdW0+PERpc3BsYXlUZXh0PlsxMCwgNDUsIDU0XTwvRGlzcGxheVRleHQ+PHJl
Y29yZD48cmVjLW51bWJlcj40NjwvcmVjLW51bWJlcj48Zm9yZWlnbi1rZXlzPjxrZXkgYXBwPSJF
TiIgZGItaWQ9Inh3enRzNTVkMmRyZjIyZXBkYXl4OXN4MzV4d3Z0cmRhemEwNSI+NDY8L2tleT48
L2ZvcmVpZ24ta2V5cz48cmVmLXR5cGUgbmFtZT0iSm91cm5hbCBBcnRpY2xlIj4xNzwvcmVmLXR5
cGU+PGNvbnRyaWJ1dG9ycz48YXV0aG9ycz48YXV0aG9yPkJ1bm4sIEYuPC9hdXRob3I+PGF1dGhv
cj5Ucml2ZWRpLCBELjwvYXV0aG9yPjwvYXV0aG9ycz48L2NvbnRyaWJ1dG9ycz48YXV0aC1hZGRy
ZXNzPkNlbnRyZSBmb3IgUmVzZWFyY2ggaW4gUHJpbWFyeSBhbmQgQ29tbXVuaXR5IENhcmUsIFVu
aXZlcnNpdHkgb2YgSGVydGZvcmRzaGlyZSwgSGF0ZmllbGQsIFVLLiBmLmJ1bm5AaGVydHMuYWMu
dWs8L2F1dGgtYWRkcmVzcz48dGl0bGVzPjx0aXRsZT5Db2xsb2lkIHNvbHV0aW9ucyBmb3IgZmx1
aWQgcmVzdXNjaXRhdGlvbjwvdGl0bGU+PHNlY29uZGFyeS10aXRsZT5Db2NocmFuZSBEYXRhYmFz
ZSBTeXN0IFJldjwvc2Vjb25kYXJ5LXRpdGxlPjxhbHQtdGl0bGU+VGhlIENvY2hyYW5lIGRhdGFi
YXNlIG9mIHN5c3RlbWF0aWMgcmV2aWV3czwvYWx0LXRpdGxlPjwvdGl0bGVzPjxwZXJpb2RpY2Fs
PjxmdWxsLXRpdGxlPkNvY2hyYW5lIERhdGFiYXNlIFN5c3QgUmV2PC9mdWxsLXRpdGxlPjxhYmJy
LTE+VGhlIENvY2hyYW5lIGRhdGFiYXNlIG9mIHN5c3RlbWF0aWMgcmV2aWV3czwvYWJici0xPjwv
cGVyaW9kaWNhbD48YWx0LXBlcmlvZGljYWw+PGZ1bGwtdGl0bGU+Q29jaHJhbmUgRGF0YWJhc2Ug
U3lzdCBSZXY8L2Z1bGwtdGl0bGU+PGFiYnItMT5UaGUgQ29jaHJhbmUgZGF0YWJhc2Ugb2Ygc3lz
dGVtYXRpYyByZXZpZXdzPC9hYmJyLTE+PC9hbHQtcGVyaW9kaWNhbD48cGFnZXM+Q0QwMDEzMTk8
L3BhZ2VzPjx2b2x1bWU+Nzwvdm9sdW1lPjxlZGl0aW9uPjIwMTIvMDcvMTM8L2VkaXRpb24+PGtl
eXdvcmRzPjxrZXl3b3JkPkJsb29kIFByb3RlaW5zL3RoZXJhcGV1dGljIHVzZTwva2V5d29yZD48
a2V5d29yZD5Db2xsb2lkcy8gdGhlcmFwZXV0aWMgdXNlPC9rZXl3b3JkPjxrZXl3b3JkPkRleHRy
YW5zL3RoZXJhcGV1dGljIHVzZTwva2V5d29yZD48a2V5d29yZD5GbHVpZCBUaGVyYXB5LyBtZXRo
b2RzL21vcnRhbGl0eTwva2V5d29yZD48a2V5d29yZD5IZXRhc3RhcmNoL3RoZXJhcGV1dGljIHVz
ZTwva2V5d29yZD48a2V5d29yZD5IdW1hbnM8L2tleXdvcmQ+PGtleXdvcmQ+UGxhc21hIFN1YnN0
aXR1dGVzLyB0aGVyYXBldXRpYyB1c2U8L2tleXdvcmQ+PGtleXdvcmQ+UmFuZG9taXplZCBDb250
cm9sbGVkIFRyaWFscyBhcyBUb3BpYzwva2V5d29yZD48a2V5d29yZD5SZWh5ZHJhdGlvbiBTb2x1
dGlvbnMvdGhlcmFwZXV0aWMgdXNlPC9rZXl3b3JkPjxrZXl3b3JkPlJlc3VzY2l0YXRpb24vIG1l
dGhvZHMvbW9ydGFsaXR5PC9rZXl3b3JkPjxrZXl3b3JkPlNlcnVtIEFsYnVtaW4vdGhlcmFwZXV0
aWMgdXNlPC9rZXl3b3JkPjxrZXl3b3JkPlNlcnVtIEdsb2J1bGlucy90aGVyYXBldXRpYyB1c2U8
L2tleXdvcmQ+PC9rZXl3b3Jkcz48ZGF0ZXM+PHllYXI+MjAxMjwveWVhcj48L2RhdGVzPjxpc2Ju
PjE0NjktNDkzWCAoRWxlY3Ryb25pYykmI3hEOzEzNjEtNjEzNyAoTGlua2luZyk8L2lzYm4+PGFj
Y2Vzc2lvbi1udW0+MjI3ODY0NzQ8L2FjY2Vzc2lvbi1udW0+PHVybHM+PC91cmxzPjxlbGVjdHJv
bmljLXJlc291cmNlLW51bT4xMC4xMDAyLzE0NjUxODU4LkNEMDAxMzE5LnB1YjU8L2VsZWN0cm9u
aWMtcmVzb3VyY2UtbnVtPjxyZW1vdGUtZGF0YWJhc2UtcHJvdmlkZXI+TkxNPC9yZW1vdGUtZGF0
YWJhc2UtcHJvdmlkZXI+PGxhbmd1YWdlPmVuZzwvbGFuZ3VhZ2U+PC9yZWNvcmQ+PC9DaXRlPjxD
aXRlPjxBdXRob3I+R2F0dGFzPC9BdXRob3I+PFllYXI+MjAxMjwvWWVhcj48UmVjTnVtPjM5PC9S
ZWNOdW0+PHJlY29yZD48cmVjLW51bWJlcj4zOTwvcmVjLW51bWJlcj48Zm9yZWlnbi1rZXlzPjxr
ZXkgYXBwPSJFTiIgZGItaWQ9Inh3enRzNTVkMmRyZjIyZXBkYXl4OXN4MzV4d3Z0cmRhemEwNSI+
Mzk8L2tleT48L2ZvcmVpZ24ta2V5cz48cmVmLXR5cGUgbmFtZT0iSm91cm5hbCBBcnRpY2xlIj4x
NzwvcmVmLXR5cGU+PGNvbnRyaWJ1dG9ycz48YXV0aG9ycz48YXV0aG9yPkdhdHRhcywgRC4gSi48
L2F1dGhvcj48YXV0aG9yPkRhbiwgQS48L2F1dGhvcj48YXV0aG9yPk15YnVyZ2gsIEouPC9hdXRo
b3I+PGF1dGhvcj5CaWxsb3QsIEwuPC9hdXRob3I+PGF1dGhvcj5MbywgUy48L2F1dGhvcj48YXV0
aG9yPkZpbmZlciwgUy48L2F1dGhvcj48YXV0aG9yPkNoZXN0IE1hbmFnZW1lbnQgQ29tbWl0dGVl
PC9hdXRob3I+PC9hdXRob3JzPjwvY29udHJpYnV0b3JzPjxhdXRoLWFkZHJlc3M+Q3JpdGljYWwg
Q2FyZSAmYW1wOyBUcmF1bWEgRGl2aXNpb24sIFRoZSBHZW9yZ2UgSW5zdGl0dXRlIGZvciBHbG9i
YWwgSGVhbHRoLCBVbml2ZXJzaXR5IG9mIFN5ZG5leSwgQXVzdHJhbGlhLiBkZ2F0dGFzQG1lZC51
c3lkLmVkdS5hPC9hdXRoLWFkZHJlc3M+PHRpdGxlcz48dGl0bGU+Rmx1aWQgcmVzdXNjaXRhdGlv
biB3aXRoIDYlIGh5ZHJveHlldGh5bCBzdGFyY2ggKDEzMC8wLjQpIGluIGFjdXRlbHkgaWxsIHBh
dGllbnRzOiBhbiB1cGRhdGVkIHN5c3RlbWF0aWMgcmV2aWV3IGFuZCBtZXRhLWFuYWx5c2lzPC90
aXRsZT48c2Vjb25kYXJ5LXRpdGxlPkFuZXN0aCBBbmFsZzwvc2Vjb25kYXJ5LXRpdGxlPjxhbHQt
dGl0bGU+QW5lc3RoZXNpYSBhbmQgYW5hbGdlc2lhPC9hbHQtdGl0bGU+PC90aXRsZXM+PHBlcmlv
ZGljYWw+PGZ1bGwtdGl0bGU+QW5lc3RoIEFuYWxnPC9mdWxsLXRpdGxlPjxhYmJyLTE+QW5lc3Ro
ZXNpYSBhbmQgYW5hbGdlc2lhPC9hYmJyLTE+PC9wZXJpb2RpY2FsPjxhbHQtcGVyaW9kaWNhbD48
ZnVsbC10aXRsZT5BbmVzdGggQW5hbGc8L2Z1bGwtdGl0bGU+PGFiYnItMT5BbmVzdGhlc2lhIGFu
ZCBhbmFsZ2VzaWE8L2FiYnItMT48L2FsdC1wZXJpb2RpY2FsPjxwYWdlcz4xNTktNjk8L3BhZ2Vz
Pjx2b2x1bWU+MTE0PC92b2x1bWU+PG51bWJlcj4xPC9udW1iZXI+PGtleXdvcmRzPjxrZXl3b3Jk
PkFjdXRlIEtpZG5leSBJbmp1cnkvZXRpb2xvZ3k8L2tleXdvcmQ+PGtleXdvcmQ+Q3JpdGljYWwg
SWxsbmVzczwva2V5d29yZD48a2V5d29yZD5FdmlkZW5jZS1CYXNlZCBNZWRpY2luZTwva2V5d29y
ZD48a2V5d29yZD4qRmx1aWQgVGhlcmFweS9hZHZlcnNlIGVmZmVjdHMvbW9ydGFsaXR5PC9rZXl3
b3JkPjxrZXl3b3JkPkhldGFzdGFyY2gvKmFkbWluaXN0cmF0aW9uICZhbXA7IGRvc2FnZS9hZHZl
cnNlIGVmZmVjdHM8L2tleXdvcmQ+PGtleXdvcmQ+SG9zcGl0YWwgTW9ydGFsaXR5PC9rZXl3b3Jk
PjxrZXl3b3JkPkh1bWFuczwva2V5d29yZD48a2V5d29yZD5QbGFzbWEgU3Vic3RpdHV0ZXMvKmFk
bWluaXN0cmF0aW9uICZhbXA7IGRvc2FnZS9hZHZlcnNlIGVmZmVjdHM8L2tleXdvcmQ+PGtleXdv
cmQ+UmFuZG9taXplZCBDb250cm9sbGVkIFRyaWFscyBhcyBUb3BpYzwva2V5d29yZD48a2V5d29y
ZD5SZXN1c2NpdGF0aW9uL2FkdmVyc2UgZWZmZWN0cy8qbWV0aG9kcy9tb3J0YWxpdHk8L2tleXdv
cmQ+PGtleXdvcmQ+UmlzayBBc3Nlc3NtZW50PC9rZXl3b3JkPjxrZXl3b3JkPlJpc2sgRmFjdG9y
czwva2V5d29yZD48a2V5d29yZD5UaW1lIEZhY3RvcnM8L2tleXdvcmQ+PGtleXdvcmQ+VHJlYXRt
ZW50IE91dGNvbWU8L2tleXdvcmQ+PC9rZXl3b3Jkcz48ZGF0ZXM+PHllYXI+MjAxMjwveWVhcj48
cHViLWRhdGVzPjxkYXRlPkphbjwvZGF0ZT48L3B1Yi1kYXRlcz48L2RhdGVzPjxpc2JuPjE1MjYt
NzU5OCAoRWxlY3Ryb25pYykmI3hEOzAwMDMtMjk5OSAoTGlua2luZyk8L2lzYm4+PGFjY2Vzc2lv
bi1udW0+MjIxODQ2MTA8L2FjY2Vzc2lvbi1udW0+PHVybHM+PHJlbGF0ZWQtdXJscz48dXJsPmh0
dHA6Ly93d3cubmNiaS5ubG0ubmloLmdvdi9wdWJtZWQvMjIxODQ2MTA8L3VybD48L3JlbGF0ZWQt
dXJscz48L3VybHM+PGVsZWN0cm9uaWMtcmVzb3VyY2UtbnVtPjEwLjEyMTMvQU5FLjBiMDEzZTMx
ODIzNmI0ZDY8L2VsZWN0cm9uaWMtcmVzb3VyY2UtbnVtPjwvcmVjb3JkPjwvQ2l0ZT48Q2l0ZT48
QXV0aG9yPlBlcmVsPC9BdXRob3I+PFllYXI+MjAxMzwvWWVhcj48UmVjTnVtPjQ0PC9SZWNOdW0+
PHJlY29yZD48cmVjLW51bWJlcj40NDwvcmVjLW51bWJlcj48Zm9yZWlnbi1rZXlzPjxrZXkgYXBw
PSJFTiIgZGItaWQ9Inh3enRzNTVkMmRyZjIyZXBkYXl4OXN4MzV4d3Z0cmRhemEwNSI+NDQ8L2tl
eT48a2V5IGFwcD0iRU5XZWIiIGRiLWlkPSIiPjA8L2tleT48L2ZvcmVpZ24ta2V5cz48cmVmLXR5
cGUgbmFtZT0iSm91cm5hbCBBcnRpY2xlIj4xNzwvcmVmLXR5cGU+PGNvbnRyaWJ1dG9ycz48YXV0
aG9ycz48YXV0aG9yPlBlcmVsLCBQLjwvYXV0aG9yPjxhdXRob3I+Um9iZXJ0cywgSS48L2F1dGhv
cj48YXV0aG9yPktlciwgSy48L2F1dGhvcj48L2F1dGhvcnM+PC9jb250cmlidXRvcnM+PGF1dGgt
YWRkcmVzcz5Db2NocmFuZSBJbmp1cmllcyBHcm91cCwgTG9uZG9uIFNjaG9vbCBvZiBIeWdpZW5l
ICZhbXA7IFRyb3BpY2FsIE1lZGljaW5lLCBMb25kb24sIFVLLiBwYWJsby5wZXJlbEBMc2h0bS5h
Yy51ay48L2F1dGgtYWRkcmVzcz48dGl0bGVzPjx0aXRsZT5Db2xsb2lkcyB2ZXJzdXMgY3J5c3Rh
bGxvaWRzIGZvciBmbHVpZCByZXN1c2NpdGF0aW9uIGluIGNyaXRpY2FsbHkgaWxsIHBhdGllbnRz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L2FiYnItMT48L2FsdC1wZXJpb2RpY2FsPjxwYWdlcz5DRDAwMDU2NzwvcGFnZXM+PHZvbHVtZT4y
PC92b2x1bWU+PGVkaXRpb24+MjAxMy8wMy8wMjwvZWRpdGlvbj48a2V5d29yZHM+PGtleXdvcmQ+
QWxidW1pbnMvdGhlcmFwZXV0aWMgdXNlPC9rZXl3b3JkPjxrZXl3b3JkPkJsb29kIFByb3RlaW5z
L3RoZXJhcGV1dGljIHVzZTwva2V5d29yZD48a2V5d29yZD5Db2xsb2lkcy8gdGhlcmFwZXV0aWMg
dXNlPC9rZXl3b3JkPjxrZXl3b3JkPkNyaXRpY2FsIElsbG5lc3MvbW9ydGFsaXR5LyB0aGVyYXB5
PC9rZXl3b3JkPjxrZXl3b3JkPkRleHRyYW5zL3RoZXJhcGV1dGljIHVzZTwva2V5d29yZD48a2V5
d29yZD5GbHVpZCBUaGVyYXB5L21ldGhvZHM8L2tleXdvcmQ+PGtleXdvcmQ+R2VsYXRpbi90aGVy
YXBldXRpYyB1c2U8L2tleXdvcmQ+PGtleXdvcmQ+SGV0YXN0YXJjaC9hZHZlcnNlIGVmZmVjdHMv
dGhlcmFwZXV0aWMgdXNlPC9rZXl3b3JkPjxrZXl3b3JkPkh1bWFuczwva2V5d29yZD48a2V5d29y
ZD5Jc290b25pYyBTb2x1dGlvbnMvIHRoZXJhcGV1dGljIHVzZTwva2V5d29yZD48a2V5d29yZD5Q
bGFzbWEgU3Vic3RpdHV0ZXMvYWR2ZXJzZSBlZmZlY3RzL3RoZXJhcGV1dGljIHVzZTwva2V5d29y
ZD48a2V5d29yZD5SYW5kb21pemVkIENvbnRyb2xsZWQgVHJpYWxzIGFzIFRvcGljPC9rZXl3b3Jk
PjxrZXl3b3JkPlJlaHlkcmF0aW9uIFNvbHV0aW9ucy90aGVyYXBldXRpYyB1c2U8L2tleXdvcmQ+
PGtleXdvcmQ+UmVzdXNjaXRhdGlvbi8gbWV0aG9kczwva2V5d29yZD48L2tleXdvcmRzPjxkYXRl
cz48eWVhcj4yMDEzPC95ZWFyPjwvZGF0ZXM+PGlzYm4+MTQ2OS00OTNYIChFbGVjdHJvbmljKSYj
eEQ7MTM2MS02MTM3IChMaW5raW5nKTwvaXNibj48YWNjZXNzaW9uLW51bT4yMzQ1MDUzMTwvYWNj
ZXNzaW9uLW51bT48dXJscz48L3VybHM+PGVsZWN0cm9uaWMtcmVzb3VyY2UtbnVtPjEwLjEwMDIv
MTQ2NTE4NTguQ0QwMDA1NjcucHViNjwvZWxlY3Ryb25pYy1yZXNvdXJjZS1udW0+PHJlbW90ZS1k
YXRhYmFzZS1wcm92aWRlcj5OTE08L3JlbW90ZS1kYXRhYmFzZS1wcm92aWRlcj48bGFuZ3VhZ2U+
ZW5nPC9sYW5ndWFnZT48L3JlY29yZD48L0NpdGU+PC9FbmROb3RlPgB=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PEVuZE5vdGU+PENpdGU+PEF1dGhvcj5CdW5uPC9BdXRob3I+PFllYXI+MjAxMjwvWWVhcj48UmVj
TnVtPjQ2PC9SZWNOdW0+PERpc3BsYXlUZXh0PlsxMCwgNDUsIDU0XTwvRGlzcGxheVRleHQ+PHJl
Y29yZD48cmVjLW51bWJlcj40NjwvcmVjLW51bWJlcj48Zm9yZWlnbi1rZXlzPjxrZXkgYXBwPSJF
TiIgZGItaWQ9Inh3enRzNTVkMmRyZjIyZXBkYXl4OXN4MzV4d3Z0cmRhemEwNSI+NDY8L2tleT48
L2ZvcmVpZ24ta2V5cz48cmVmLXR5cGUgbmFtZT0iSm91cm5hbCBBcnRpY2xlIj4xNzwvcmVmLXR5
cGU+PGNvbnRyaWJ1dG9ycz48YXV0aG9ycz48YXV0aG9yPkJ1bm4sIEYuPC9hdXRob3I+PGF1dGhv
cj5Ucml2ZWRpLCBELjwvYXV0aG9yPjwvYXV0aG9ycz48L2NvbnRyaWJ1dG9ycz48YXV0aC1hZGRy
ZXNzPkNlbnRyZSBmb3IgUmVzZWFyY2ggaW4gUHJpbWFyeSBhbmQgQ29tbXVuaXR5IENhcmUsIFVu
aXZlcnNpdHkgb2YgSGVydGZvcmRzaGlyZSwgSGF0ZmllbGQsIFVLLiBmLmJ1bm5AaGVydHMuYWMu
dWs8L2F1dGgtYWRkcmVzcz48dGl0bGVzPjx0aXRsZT5Db2xsb2lkIHNvbHV0aW9ucyBmb3IgZmx1
aWQgcmVzdXNjaXRhdGlvbjwvdGl0bGU+PHNlY29uZGFyeS10aXRsZT5Db2NocmFuZSBEYXRhYmFz
ZSBTeXN0IFJldjwvc2Vjb25kYXJ5LXRpdGxlPjxhbHQtdGl0bGU+VGhlIENvY2hyYW5lIGRhdGFi
YXNlIG9mIHN5c3RlbWF0aWMgcmV2aWV3czwvYWx0LXRpdGxlPjwvdGl0bGVzPjxwZXJpb2RpY2Fs
PjxmdWxsLXRpdGxlPkNvY2hyYW5lIERhdGFiYXNlIFN5c3QgUmV2PC9mdWxsLXRpdGxlPjxhYmJy
LTE+VGhlIENvY2hyYW5lIGRhdGFiYXNlIG9mIHN5c3RlbWF0aWMgcmV2aWV3czwvYWJici0xPjwv
cGVyaW9kaWNhbD48YWx0LXBlcmlvZGljYWw+PGZ1bGwtdGl0bGU+Q29jaHJhbmUgRGF0YWJhc2Ug
U3lzdCBSZXY8L2Z1bGwtdGl0bGU+PGFiYnItMT5UaGUgQ29jaHJhbmUgZGF0YWJhc2Ugb2Ygc3lz
dGVtYXRpYyByZXZpZXdzPC9hYmJyLTE+PC9hbHQtcGVyaW9kaWNhbD48cGFnZXM+Q0QwMDEzMTk8
L3BhZ2VzPjx2b2x1bWU+Nzwvdm9sdW1lPjxlZGl0aW9uPjIwMTIvMDcvMTM8L2VkaXRpb24+PGtl
eXdvcmRzPjxrZXl3b3JkPkJsb29kIFByb3RlaW5zL3RoZXJhcGV1dGljIHVzZTwva2V5d29yZD48
a2V5d29yZD5Db2xsb2lkcy8gdGhlcmFwZXV0aWMgdXNlPC9rZXl3b3JkPjxrZXl3b3JkPkRleHRy
YW5zL3RoZXJhcGV1dGljIHVzZTwva2V5d29yZD48a2V5d29yZD5GbHVpZCBUaGVyYXB5LyBtZXRo
b2RzL21vcnRhbGl0eTwva2V5d29yZD48a2V5d29yZD5IZXRhc3RhcmNoL3RoZXJhcGV1dGljIHVz
ZTwva2V5d29yZD48a2V5d29yZD5IdW1hbnM8L2tleXdvcmQ+PGtleXdvcmQ+UGxhc21hIFN1YnN0
aXR1dGVzLyB0aGVyYXBldXRpYyB1c2U8L2tleXdvcmQ+PGtleXdvcmQ+UmFuZG9taXplZCBDb250
cm9sbGVkIFRyaWFscyBhcyBUb3BpYzwva2V5d29yZD48a2V5d29yZD5SZWh5ZHJhdGlvbiBTb2x1
dGlvbnMvdGhlcmFwZXV0aWMgdXNlPC9rZXl3b3JkPjxrZXl3b3JkPlJlc3VzY2l0YXRpb24vIG1l
dGhvZHMvbW9ydGFsaXR5PC9rZXl3b3JkPjxrZXl3b3JkPlNlcnVtIEFsYnVtaW4vdGhlcmFwZXV0
aWMgdXNlPC9rZXl3b3JkPjxrZXl3b3JkPlNlcnVtIEdsb2J1bGlucy90aGVyYXBldXRpYyB1c2U8
L2tleXdvcmQ+PC9rZXl3b3Jkcz48ZGF0ZXM+PHllYXI+MjAxMjwveWVhcj48L2RhdGVzPjxpc2Ju
PjE0NjktNDkzWCAoRWxlY3Ryb25pYykmI3hEOzEzNjEtNjEzNyAoTGlua2luZyk8L2lzYm4+PGFj
Y2Vzc2lvbi1udW0+MjI3ODY0NzQ8L2FjY2Vzc2lvbi1udW0+PHVybHM+PC91cmxzPjxlbGVjdHJv
bmljLXJlc291cmNlLW51bT4xMC4xMDAyLzE0NjUxODU4LkNEMDAxMzE5LnB1YjU8L2VsZWN0cm9u
aWMtcmVzb3VyY2UtbnVtPjxyZW1vdGUtZGF0YWJhc2UtcHJvdmlkZXI+TkxNPC9yZW1vdGUtZGF0
YWJhc2UtcHJvdmlkZXI+PGxhbmd1YWdlPmVuZzwvbGFuZ3VhZ2U+PC9yZWNvcmQ+PC9DaXRlPjxD
aXRlPjxBdXRob3I+R2F0dGFzPC9BdXRob3I+PFllYXI+MjAxMjwvWWVhcj48UmVjTnVtPjM5PC9S
ZWNOdW0+PHJlY29yZD48cmVjLW51bWJlcj4zOTwvcmVjLW51bWJlcj48Zm9yZWlnbi1rZXlzPjxr
ZXkgYXBwPSJFTiIgZGItaWQ9Inh3enRzNTVkMmRyZjIyZXBkYXl4OXN4MzV4d3Z0cmRhemEwNSI+
Mzk8L2tleT48L2ZvcmVpZ24ta2V5cz48cmVmLXR5cGUgbmFtZT0iSm91cm5hbCBBcnRpY2xlIj4x
NzwvcmVmLXR5cGU+PGNvbnRyaWJ1dG9ycz48YXV0aG9ycz48YXV0aG9yPkdhdHRhcywgRC4gSi48
L2F1dGhvcj48YXV0aG9yPkRhbiwgQS48L2F1dGhvcj48YXV0aG9yPk15YnVyZ2gsIEouPC9hdXRo
b3I+PGF1dGhvcj5CaWxsb3QsIEwuPC9hdXRob3I+PGF1dGhvcj5MbywgUy48L2F1dGhvcj48YXV0
aG9yPkZpbmZlciwgUy48L2F1dGhvcj48YXV0aG9yPkNoZXN0IE1hbmFnZW1lbnQgQ29tbWl0dGVl
PC9hdXRob3I+PC9hdXRob3JzPjwvY29udHJpYnV0b3JzPjxhdXRoLWFkZHJlc3M+Q3JpdGljYWwg
Q2FyZSAmYW1wOyBUcmF1bWEgRGl2aXNpb24sIFRoZSBHZW9yZ2UgSW5zdGl0dXRlIGZvciBHbG9i
YWwgSGVhbHRoLCBVbml2ZXJzaXR5IG9mIFN5ZG5leSwgQXVzdHJhbGlhLiBkZ2F0dGFzQG1lZC51
c3lkLmVkdS5hPC9hdXRoLWFkZHJlc3M+PHRpdGxlcz48dGl0bGU+Rmx1aWQgcmVzdXNjaXRhdGlv
biB3aXRoIDYlIGh5ZHJveHlldGh5bCBzdGFyY2ggKDEzMC8wLjQpIGluIGFjdXRlbHkgaWxsIHBh
dGllbnRzOiBhbiB1cGRhdGVkIHN5c3RlbWF0aWMgcmV2aWV3IGFuZCBtZXRhLWFuYWx5c2lzPC90
aXRsZT48c2Vjb25kYXJ5LXRpdGxlPkFuZXN0aCBBbmFsZzwvc2Vjb25kYXJ5LXRpdGxlPjxhbHQt
dGl0bGU+QW5lc3RoZXNpYSBhbmQgYW5hbGdlc2lhPC9hbHQtdGl0bGU+PC90aXRsZXM+PHBlcmlv
ZGljYWw+PGZ1bGwtdGl0bGU+QW5lc3RoIEFuYWxnPC9mdWxsLXRpdGxlPjxhYmJyLTE+QW5lc3Ro
ZXNpYSBhbmQgYW5hbGdlc2lhPC9hYmJyLTE+PC9wZXJpb2RpY2FsPjxhbHQtcGVyaW9kaWNhbD48
ZnVsbC10aXRsZT5BbmVzdGggQW5hbGc8L2Z1bGwtdGl0bGU+PGFiYnItMT5BbmVzdGhlc2lhIGFu
ZCBhbmFsZ2VzaWE8L2FiYnItMT48L2FsdC1wZXJpb2RpY2FsPjxwYWdlcz4xNTktNjk8L3BhZ2Vz
Pjx2b2x1bWU+MTE0PC92b2x1bWU+PG51bWJlcj4xPC9udW1iZXI+PGtleXdvcmRzPjxrZXl3b3Jk
PkFjdXRlIEtpZG5leSBJbmp1cnkvZXRpb2xvZ3k8L2tleXdvcmQ+PGtleXdvcmQ+Q3JpdGljYWwg
SWxsbmVzczwva2V5d29yZD48a2V5d29yZD5FdmlkZW5jZS1CYXNlZCBNZWRpY2luZTwva2V5d29y
ZD48a2V5d29yZD4qRmx1aWQgVGhlcmFweS9hZHZlcnNlIGVmZmVjdHMvbW9ydGFsaXR5PC9rZXl3
b3JkPjxrZXl3b3JkPkhldGFzdGFyY2gvKmFkbWluaXN0cmF0aW9uICZhbXA7IGRvc2FnZS9hZHZl
cnNlIGVmZmVjdHM8L2tleXdvcmQ+PGtleXdvcmQ+SG9zcGl0YWwgTW9ydGFsaXR5PC9rZXl3b3Jk
PjxrZXl3b3JkPkh1bWFuczwva2V5d29yZD48a2V5d29yZD5QbGFzbWEgU3Vic3RpdHV0ZXMvKmFk
bWluaXN0cmF0aW9uICZhbXA7IGRvc2FnZS9hZHZlcnNlIGVmZmVjdHM8L2tleXdvcmQ+PGtleXdv
cmQ+UmFuZG9taXplZCBDb250cm9sbGVkIFRyaWFscyBhcyBUb3BpYzwva2V5d29yZD48a2V5d29y
ZD5SZXN1c2NpdGF0aW9uL2FkdmVyc2UgZWZmZWN0cy8qbWV0aG9kcy9tb3J0YWxpdHk8L2tleXdv
cmQ+PGtleXdvcmQ+UmlzayBBc3Nlc3NtZW50PC9rZXl3b3JkPjxrZXl3b3JkPlJpc2sgRmFjdG9y
czwva2V5d29yZD48a2V5d29yZD5UaW1lIEZhY3RvcnM8L2tleXdvcmQ+PGtleXdvcmQ+VHJlYXRt
ZW50IE91dGNvbWU8L2tleXdvcmQ+PC9rZXl3b3Jkcz48ZGF0ZXM+PHllYXI+MjAxMjwveWVhcj48
cHViLWRhdGVzPjxkYXRlPkphbjwvZGF0ZT48L3B1Yi1kYXRlcz48L2RhdGVzPjxpc2JuPjE1MjYt
NzU5OCAoRWxlY3Ryb25pYykmI3hEOzAwMDMtMjk5OSAoTGlua2luZyk8L2lzYm4+PGFjY2Vzc2lv
bi1udW0+MjIxODQ2MTA8L2FjY2Vzc2lvbi1udW0+PHVybHM+PHJlbGF0ZWQtdXJscz48dXJsPmh0
dHA6Ly93d3cubmNiaS5ubG0ubmloLmdvdi9wdWJtZWQvMjIxODQ2MTA8L3VybD48L3JlbGF0ZWQt
dXJscz48L3VybHM+PGVsZWN0cm9uaWMtcmVzb3VyY2UtbnVtPjEwLjEyMTMvQU5FLjBiMDEzZTMx
ODIzNmI0ZDY8L2VsZWN0cm9uaWMtcmVzb3VyY2UtbnVtPjwvcmVjb3JkPjwvQ2l0ZT48Q2l0ZT48
QXV0aG9yPlBlcmVsPC9BdXRob3I+PFllYXI+MjAxMzwvWWVhcj48UmVjTnVtPjQ0PC9SZWNOdW0+
PHJlY29yZD48cmVjLW51bWJlcj40NDwvcmVjLW51bWJlcj48Zm9yZWlnbi1rZXlzPjxrZXkgYXBw
PSJFTiIgZGItaWQ9Inh3enRzNTVkMmRyZjIyZXBkYXl4OXN4MzV4d3Z0cmRhemEwNSI+NDQ8L2tl
eT48a2V5IGFwcD0iRU5XZWIiIGRiLWlkPSIiPjA8L2tleT48L2ZvcmVpZ24ta2V5cz48cmVmLXR5
cGUgbmFtZT0iSm91cm5hbCBBcnRpY2xlIj4xNzwvcmVmLXR5cGU+PGNvbnRyaWJ1dG9ycz48YXV0
aG9ycz48YXV0aG9yPlBlcmVsLCBQLjwvYXV0aG9yPjxhdXRob3I+Um9iZXJ0cywgSS48L2F1dGhv
cj48YXV0aG9yPktlciwgSy48L2F1dGhvcj48L2F1dGhvcnM+PC9jb250cmlidXRvcnM+PGF1dGgt
YWRkcmVzcz5Db2NocmFuZSBJbmp1cmllcyBHcm91cCwgTG9uZG9uIFNjaG9vbCBvZiBIeWdpZW5l
ICZhbXA7IFRyb3BpY2FsIE1lZGljaW5lLCBMb25kb24sIFVLLiBwYWJsby5wZXJlbEBMc2h0bS5h
Yy51ay48L2F1dGgtYWRkcmVzcz48dGl0bGVzPjx0aXRsZT5Db2xsb2lkcyB2ZXJzdXMgY3J5c3Rh
bGxvaWRzIGZvciBmbHVpZCByZXN1c2NpdGF0aW9uIGluIGNyaXRpY2FsbHkgaWxsIHBhdGllbnRz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L2FiYnItMT48L2FsdC1wZXJpb2RpY2FsPjxwYWdlcz5DRDAwMDU2NzwvcGFnZXM+PHZvbHVtZT4y
PC92b2x1bWU+PGVkaXRpb24+MjAxMy8wMy8wMjwvZWRpdGlvbj48a2V5d29yZHM+PGtleXdvcmQ+
QWxidW1pbnMvdGhlcmFwZXV0aWMgdXNlPC9rZXl3b3JkPjxrZXl3b3JkPkJsb29kIFByb3RlaW5z
L3RoZXJhcGV1dGljIHVzZTwva2V5d29yZD48a2V5d29yZD5Db2xsb2lkcy8gdGhlcmFwZXV0aWMg
dXNlPC9rZXl3b3JkPjxrZXl3b3JkPkNyaXRpY2FsIElsbG5lc3MvbW9ydGFsaXR5LyB0aGVyYXB5
PC9rZXl3b3JkPjxrZXl3b3JkPkRleHRyYW5zL3RoZXJhcGV1dGljIHVzZTwva2V5d29yZD48a2V5
d29yZD5GbHVpZCBUaGVyYXB5L21ldGhvZHM8L2tleXdvcmQ+PGtleXdvcmQ+R2VsYXRpbi90aGVy
YXBldXRpYyB1c2U8L2tleXdvcmQ+PGtleXdvcmQ+SGV0YXN0YXJjaC9hZHZlcnNlIGVmZmVjdHMv
dGhlcmFwZXV0aWMgdXNlPC9rZXl3b3JkPjxrZXl3b3JkPkh1bWFuczwva2V5d29yZD48a2V5d29y
ZD5Jc290b25pYyBTb2x1dGlvbnMvIHRoZXJhcGV1dGljIHVzZTwva2V5d29yZD48a2V5d29yZD5Q
bGFzbWEgU3Vic3RpdHV0ZXMvYWR2ZXJzZSBlZmZlY3RzL3RoZXJhcGV1dGljIHVzZTwva2V5d29y
ZD48a2V5d29yZD5SYW5kb21pemVkIENvbnRyb2xsZWQgVHJpYWxzIGFzIFRvcGljPC9rZXl3b3Jk
PjxrZXl3b3JkPlJlaHlkcmF0aW9uIFNvbHV0aW9ucy90aGVyYXBldXRpYyB1c2U8L2tleXdvcmQ+
PGtleXdvcmQ+UmVzdXNjaXRhdGlvbi8gbWV0aG9kczwva2V5d29yZD48L2tleXdvcmRzPjxkYXRl
cz48eWVhcj4yMDEzPC95ZWFyPjwvZGF0ZXM+PGlzYm4+MTQ2OS00OTNYIChFbGVjdHJvbmljKSYj
eEQ7MTM2MS02MTM3IChMaW5raW5nKTwvaXNibj48YWNjZXNzaW9uLW51bT4yMzQ1MDUzMTwvYWNj
ZXNzaW9uLW51bT48dXJscz48L3VybHM+PGVsZWN0cm9uaWMtcmVzb3VyY2UtbnVtPjEwLjEwMDIv
MTQ2NTE4NTguQ0QwMDA1NjcucHViNjwvZWxlY3Ryb25pYy1yZXNvdXJjZS1udW0+PHJlbW90ZS1k
YXRhYmFzZS1wcm92aWRlcj5OTE08L3JlbW90ZS1kYXRhYmFzZS1wcm92aWRlcj48bGFuZ3VhZ2U+
ZW5nPC9sYW5ndWFnZT48L3JlY29yZD48L0NpdGU+PC9FbmROb3RlPgB=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0" w:tooltip="Perel, 2013 #44" w:history="1">
        <w:r w:rsidR="00D111D5">
          <w:rPr>
            <w:rFonts w:ascii="Times New Roman" w:hAnsi="Times New Roman"/>
            <w:bCs/>
            <w:noProof/>
            <w:color w:val="000000"/>
            <w:kern w:val="36"/>
          </w:rPr>
          <w:t>10</w:t>
        </w:r>
      </w:hyperlink>
      <w:r w:rsidR="00D111D5">
        <w:rPr>
          <w:rFonts w:ascii="Times New Roman" w:hAnsi="Times New Roman"/>
          <w:bCs/>
          <w:noProof/>
          <w:color w:val="000000"/>
          <w:kern w:val="36"/>
        </w:rPr>
        <w:t xml:space="preserve">, </w:t>
      </w:r>
      <w:hyperlink w:anchor="_ENREF_45" w:tooltip="Bunn, 2012 #46" w:history="1">
        <w:r w:rsidR="00D111D5">
          <w:rPr>
            <w:rFonts w:ascii="Times New Roman" w:hAnsi="Times New Roman"/>
            <w:bCs/>
            <w:noProof/>
            <w:color w:val="000000"/>
            <w:kern w:val="36"/>
          </w:rPr>
          <w:t>45</w:t>
        </w:r>
      </w:hyperlink>
      <w:r w:rsidR="00D111D5">
        <w:rPr>
          <w:rFonts w:ascii="Times New Roman" w:hAnsi="Times New Roman"/>
          <w:bCs/>
          <w:noProof/>
          <w:color w:val="000000"/>
          <w:kern w:val="36"/>
        </w:rPr>
        <w:t xml:space="preserve">, </w:t>
      </w:r>
      <w:hyperlink w:anchor="_ENREF_54" w:tooltip="Gattas, 2012 #39" w:history="1">
        <w:r w:rsidR="00D111D5">
          <w:rPr>
            <w:rFonts w:ascii="Times New Roman" w:hAnsi="Times New Roman"/>
            <w:bCs/>
            <w:noProof/>
            <w:color w:val="000000"/>
            <w:kern w:val="36"/>
          </w:rPr>
          <w:t>54</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Pr>
          <w:rFonts w:ascii="Times New Roman" w:hAnsi="Times New Roman"/>
          <w:bCs/>
          <w:color w:val="000000"/>
          <w:kern w:val="36"/>
        </w:rPr>
        <w:t>not considering</w:t>
      </w:r>
      <w:r w:rsidRPr="00433E32">
        <w:rPr>
          <w:rFonts w:ascii="Times New Roman" w:hAnsi="Times New Roman"/>
          <w:bCs/>
          <w:color w:val="000000"/>
          <w:kern w:val="36"/>
        </w:rPr>
        <w:t xml:space="preserve"> electrolyte composition</w:t>
      </w:r>
      <w:r>
        <w:rPr>
          <w:rFonts w:ascii="Times New Roman" w:hAnsi="Times New Roman"/>
          <w:bCs/>
          <w:color w:val="000000"/>
          <w:kern w:val="36"/>
        </w:rPr>
        <w:fldChar w:fldCharType="begin">
          <w:fldData xml:space="preserve">PEVuZE5vdGU+PENpdGU+PEF1dGhvcj5EZWxhbmV5PC9BdXRob3I+PFllYXI+MjAxMTwvWWVhcj48
UmVjTnVtPjM0PC9SZWNOdW0+PERpc3BsYXlUZXh0PlsxMCwgMTQsIDE3LCA0Nl08L0Rpc3BsYXlU
ZXh0PjxyZWNvcmQ+PHJlYy1udW1iZXI+MzQ8L3JlYy1udW1iZXI+PGZvcmVpZ24ta2V5cz48a2V5
IGFwcD0iRU4iIGRiLWlkPSJ4d3p0czU1ZDJkcmYyMmVwZGF5eDlzeDM1eHd2dHJkYXphMDUiPjM0
PC9rZXk+PC9mb3JlaWduLWtleXM+PHJlZi10eXBlIG5hbWU9IkpvdXJuYWwgQXJ0aWNsZSI+MTc8
L3JlZi10eXBlPjxjb250cmlidXRvcnM+PGF1dGhvcnM+PGF1dGhvcj5EZWxhbmV5LCBBLiBQLjwv
YXV0aG9yPjxhdXRob3I+RGFuLCBBLjwvYXV0aG9yPjxhdXRob3I+TWNDYWZmcmV5LCBKLjwvYXV0
aG9yPjxhdXRob3I+RmluZmVyLCBTLjwvYXV0aG9yPjwvYXV0aG9ycz48L2NvbnRyaWJ1dG9ycz48
YXV0aC1hZGRyZXNzPk5vcnRoZXJuIENsaW5pY2FsIFNjaG9vbCwgU3lkbmV5IE1lZGljYWwgU2No
b29sLCBVbml2ZXJzaXR5IG9mIFN5ZG5leSwgU3lkbmV5LCBBdXN0cmFsaWEuIGFkZWxhbmV5QG1l
ZC51c3lkLmVkdS5hdTwvYXV0aC1hZGRyZXNzPjx0aXRsZXM+PHRpdGxlPlRoZSByb2xlIG9mIGFs
YnVtaW4gYXMgYSByZXN1c2NpdGF0aW9uIGZsdWlkIGZvciBwYXRpZW50cyB3aXRoIHNlcHNpczog
YSBzeXN0ZW1hdGljIHJldmlldyBhbmQgbWV0YS1hbmFseXNpczwvdGl0bGU+PHNlY29uZGFyeS10
aXRsZT5Dcml0IENhcmUgTWVkPC9zZWNvbmRhcnktdGl0bGU+PGFsdC10aXRsZT5Dcml0aWNhbCBj
YXJlIG1lZGljaW5lPC9hbHQtdGl0bGU+PC90aXRsZXM+PHBlcmlvZGljYWw+PGZ1bGwtdGl0bGU+
Q3JpdCBDYXJlIE1lZDwvZnVsbC10aXRsZT48YWJici0xPkNyaXRpY2FsIGNhcmUgbWVkaWNpbmU8
L2FiYnItMT48L3BlcmlvZGljYWw+PGFsdC1wZXJpb2RpY2FsPjxmdWxsLXRpdGxlPkNyaXQgQ2Fy
ZSBNZWQ8L2Z1bGwtdGl0bGU+PGFiYnItMT5Dcml0aWNhbCBjYXJlIG1lZGljaW5lPC9hYmJyLTE+
PC9hbHQtcGVyaW9kaWNhbD48cGFnZXM+Mzg2LTkxPC9wYWdlcz48dm9sdW1lPjM5PC92b2x1bWU+
PG51bWJlcj4yPC9udW1iZXI+PGtleXdvcmRzPjxrZXl3b3JkPkFsYnVtaW5zLyp0aGVyYXBldXRp
YyB1c2U8L2tleXdvcmQ+PGtleXdvcmQ+Q3JpdGljYWwgQ2FyZS9tZXRob2RzPC9rZXl3b3JkPjxr
ZXl3b3JkPkNyaXRpY2FsIElsbG5lc3MvbW9ydGFsaXR5L3RoZXJhcHk8L2tleXdvcmQ+PGtleXdv
cmQ+RmVtYWxlPC9rZXl3b3JkPjxrZXl3b3JkPkZsdWlkIFRoZXJhcHk8L2tleXdvcmQ+PGtleXdv
cmQ+SG9zcGl0YWwgTW9ydGFsaXR5PC9rZXl3b3JkPjxrZXl3b3JkPkh1bWFuczwva2V5d29yZD48
a2V5d29yZD5NYWxlPC9rZXl3b3JkPjxrZXl3b3JkPlByb2dub3Npczwva2V5d29yZD48a2V5d29y
ZD5SYW5kb21pemVkIENvbnRyb2xsZWQgVHJpYWxzIGFzIFRvcGljPC9rZXl3b3JkPjxrZXl3b3Jk
PlJlaHlkcmF0aW9uIFNvbHV0aW9ucy8qdGhlcmFwZXV0aWMgdXNlPC9rZXl3b3JkPjxrZXl3b3Jk
PlJlc3VzY2l0YXRpb24vKm1ldGhvZHMvKm1vcnRhbGl0eTwva2V5d29yZD48a2V5d29yZD5SaXNr
IEFzc2Vzc21lbnQ8L2tleXdvcmQ+PGtleXdvcmQ+U2Vwc2lzL2RpYWdub3Npcy8qbW9ydGFsaXR5
Lyp0aGVyYXB5PC9rZXl3b3JkPjxrZXl3b3JkPlN1cnZpdmFsIEFuYWx5c2lzPC9rZXl3b3JkPjxr
ZXl3b3JkPlRyZWF0bWVudCBPdXRjb21lPC9rZXl3b3JkPjwva2V5d29yZHM+PGRhdGVzPjx5ZWFy
PjIwMTE8L3llYXI+PHB1Yi1kYXRlcz48ZGF0ZT5GZWI8L2RhdGU+PC9wdWItZGF0ZXM+PC9kYXRl
cz48aXNibj4xNTMwLTAyOTMgKEVsZWN0cm9uaWMpJiN4RDswMDkwLTM0OTMgKExpbmtpbmcpPC9p
c2JuPjxhY2Nlc3Npb24tbnVtPjIxMjQ4NTE0PC9hY2Nlc3Npb24tbnVtPjx1cmxzPjxyZWxhdGVk
LXVybHM+PHVybD5odHRwOi8vd3d3Lm5jYmkubmxtLm5paC5nb3YvcHVibWVkLzIxMjQ4NTE0PC91
cmw+PC9yZWxhdGVkLXVybHM+PC91cmxzPjxlbGVjdHJvbmljLXJlc291cmNlLW51bT4xMC4xMDk3
L0NDTS4wYjAxM2UzMTgxZmZlMjE3PC9lbGVjdHJvbmljLXJlc291cmNlLW51bT48L3JlY29yZD48
L0NpdGU+PENpdGU+PEF1dGhvcj5IYWFzZTwvQXV0aG9yPjxZZWFyPjIwMTM8L1llYXI+PFJlY051
bT4zMzwvUmVjTnVtPjxyZWNvcmQ+PHJlYy1udW1iZXI+MzM8L3JlYy1udW1iZXI+PGZvcmVpZ24t
a2V5cz48a2V5IGFwcD0iRU4iIGRiLWlkPSJ4d3p0czU1ZDJkcmYyMmVwZGF5eDlzeDM1eHd2dHJk
YXphMDUiPjMzPC9rZXk+PC9mb3JlaWduLWtleXM+PHJlZi10eXBlIG5hbWU9IkpvdXJuYWwgQXJ0
aWNsZSI+MTc8L3JlZi10eXBlPjxjb250cmlidXRvcnM+PGF1dGhvcnM+PGF1dGhvcj5IYWFzZSwg
Ti48L2F1dGhvcj48YXV0aG9yPlBlcm5lciwgQS48L2F1dGhvcj48YXV0aG9yPkhlbm5pbmdzLCBM
LiBJLjwvYXV0aG9yPjxhdXRob3I+U2llZ2VtdW5kLCBNLjwvYXV0aG9yPjxhdXRob3I+TGF1cmlk
c2VuLCBCLjwvYXV0aG9yPjxhdXRob3I+V2V0dGVyc2xldiwgTS48L2F1dGhvcj48YXV0aG9yPldl
dHRlcnNsZXYsIEouPC9hdXRob3I+PC9hdXRob3JzPjwvY29udHJpYnV0b3JzPjxhdXRoLWFkZHJl
c3M+RGVwYXJ0bWVudCBvZiBJbnRlbnNpdmUgQ2FyZSwgQ29wZW5oYWdlbiBVbml2ZXJzaXR5IEhv
c3BpdGFsLVJpZ3Nob3NwaXRhbGV0LCBCbGVnZGFtc3ZlaiA5LCBESy0yMTAwIENvcGVuaGFnZW4s
IERlbm1hcmsuIG5pY29sYWkuaGFhc2VAcmgucmVnaW9uaC5kazwvYXV0aC1hZGRyZXNzPjx0aXRs
ZXM+PHRpdGxlPkh5ZHJveHlldGh5bCBzdGFyY2ggMTMwLzAuMzgtMC40NSB2ZXJzdXMgY3J5c3Rh
bGxvaWQgb3IgYWxidW1pbiBpbiBwYXRpZW50cyB3aXRoIHNlcHNpczogc3lzdGVtYXRpYyByZXZp
ZXcgd2l0aCBtZXRhLWFuYWx5c2lzIGFuZCB0cmlhbCBzZXF1ZW50aWFsIGFuYWx5c2lzPC90aXRs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PjxwYWdlcz5mODM5PC9wYWdlcz48dm9sdW1lPjM0Njwvdm9sdW1lPjxrZXl3b3Jkcz48a2V5d29y
ZD5GbHVpZCBUaGVyYXB5LyptZXRob2RzPC9rZXl3b3JkPjxrZXl3b3JkPkhldGFzdGFyY2gvKnRo
ZXJhcGV1dGljIHVzZTwva2V5d29yZD48a2V5d29yZD5IdW1hbnM8L2tleXdvcmQ+PGtleXdvcmQ+
SXNvdG9uaWMgU29sdXRpb25zLyp0aGVyYXBldXRpYyB1c2U8L2tleXdvcmQ+PGtleXdvcmQ+U2Vw
c2lzLyp0aGVyYXB5PC9rZXl3b3JkPjxrZXl3b3JkPlNlcnVtIEFsYnVtaW4vKnRoZXJhcGV1dGlj
IHVzZTwva2V5d29yZD48L2tleXdvcmRzPjxkYXRlcz48eWVhcj4yMDEzPC95ZWFyPjwvZGF0ZXM+
PGlzYm4+MTc1Ni0xODMzIChFbGVjdHJvbmljKSYjeEQ7MDk1OS01MzVYIChMaW5raW5nKTwvaXNi
bj48YWNjZXNzaW9uLW51bT4yMzQxODI4MTwvYWNjZXNzaW9uLW51bT48dXJscz48cmVsYXRlZC11
cmxzPjx1cmw+aHR0cDovL3d3dy5uY2JpLm5sbS5uaWguZ292L3B1Ym1lZC8yMzQxODI4MTwvdXJs
PjwvcmVsYXRlZC11cmxzPjwvdXJscz48Y3VzdG9tMj4zNTczNzY5PC9jdXN0b20yPjxlbGVjdHJv
bmljLXJlc291cmNlLW51bT4xMC4xMTM2L2Jtai5mODM5PC9lbGVjdHJvbmljLXJlc291cmNlLW51
bT48L3JlY29yZD48L0NpdGU+PENpdGU+PEF1dGhvcj5QZXJlbDwvQXV0aG9yPjxZZWFyPjIwMTM8
L1llYXI+PFJlY051bT40NDwvUmVjTnVtPjxyZWNvcmQ+PHJlYy1udW1iZXI+NDQ8L3JlYy1udW1i
ZXI+PGZvcmVpZ24ta2V5cz48a2V5IGFwcD0iRU4iIGRiLWlkPSJ4d3p0czU1ZDJkcmYyMmVwZGF5
eDlzeDM1eHd2dHJkYXphMDUiPjQ0PC9rZXk+PGtleSBhcHA9IkVOV2ViIiBkYi1pZD0iIj4wPC9r
ZXk+PC9mb3JlaWduLWtleXM+PHJlZi10eXBlIG5hbWU9IkpvdXJuYWwgQXJ0aWNsZSI+MTc8L3Jl
Zi10eXBlPjxjb250cmlidXRvcnM+PGF1dGhvcnM+PGF1dGhvcj5QZXJlbCwgUC48L2F1dGhvcj48
YXV0aG9yPlJvYmVydHMsIEkuPC9hdXRob3I+PGF1dGhvcj5LZXIsIEsuPC9hdXRob3I+PC9hdXRo
b3JzPjwvY29udHJpYnV0b3JzPjxhdXRoLWFkZHJlc3M+Q29jaHJhbmUgSW5qdXJpZXMgR3JvdXAs
IExvbmRvbiBTY2hvb2wgb2YgSHlnaWVuZSAmYW1wOyBUcm9waWNhbCBNZWRpY2luZSwgTG9uZG9u
LCBVSy4gcGFibG8ucGVyZWxATHNodG0uYWMudWsuPC9hdXRoLWFkZHJlc3M+PHRpdGxlcz48dGl0
bGU+Q29sbG9pZHMgdmVyc3VzIGNyeXN0YWxsb2lkcyBmb3IgZmx1aWQgcmVzdXNjaXRhdGlvbiBp
biBjcml0aWNhbGx5IGlsbCBwYXRpZW50czwvdGl0bGU+PHNlY29uZGFyeS10aXRsZT5Db2NocmFu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Q0QwMDA1Njc8L3BhZ2VzPjx2b2x1bWU+Mjwvdm9sdW1lPjxlZGl0aW9uPjIwMTMvMDMvMDI8L2Vk
aXRpb24+PGtleXdvcmRzPjxrZXl3b3JkPkFsYnVtaW5zL3RoZXJhcGV1dGljIHVzZTwva2V5d29y
ZD48a2V5d29yZD5CbG9vZCBQcm90ZWlucy90aGVyYXBldXRpYyB1c2U8L2tleXdvcmQ+PGtleXdv
cmQ+Q29sbG9pZHMvIHRoZXJhcGV1dGljIHVzZTwva2V5d29yZD48a2V5d29yZD5Dcml0aWNhbCBJ
bGxuZXNzL21vcnRhbGl0eS8gdGhlcmFweTwva2V5d29yZD48a2V5d29yZD5EZXh0cmFucy90aGVy
YXBldXRpYyB1c2U8L2tleXdvcmQ+PGtleXdvcmQ+Rmx1aWQgVGhlcmFweS9tZXRob2RzPC9rZXl3
b3JkPjxrZXl3b3JkPkdlbGF0aW4vdGhlcmFwZXV0aWMgdXNlPC9rZXl3b3JkPjxrZXl3b3JkPkhl
dGFzdGFyY2gvYWR2ZXJzZSBlZmZlY3RzL3RoZXJhcGV1dGljIHVzZTwva2V5d29yZD48a2V5d29y
ZD5IdW1hbnM8L2tleXdvcmQ+PGtleXdvcmQ+SXNvdG9uaWMgU29sdXRpb25zLyB0aGVyYXBldXRp
YyB1c2U8L2tleXdvcmQ+PGtleXdvcmQ+UGxhc21hIFN1YnN0aXR1dGVzL2FkdmVyc2UgZWZmZWN0
cy90aGVyYXBldXRpYyB1c2U8L2tleXdvcmQ+PGtleXdvcmQ+UmFuZG9taXplZCBDb250cm9sbGVk
IFRyaWFscyBhcyBUb3BpYzwva2V5d29yZD48a2V5d29yZD5SZWh5ZHJhdGlvbiBTb2x1dGlvbnMv
dGhlcmFwZXV0aWMgdXNlPC9rZXl3b3JkPjxrZXl3b3JkPlJlc3VzY2l0YXRpb24vIG1ldGhvZHM8
L2tleXdvcmQ+PC9rZXl3b3Jkcz48ZGF0ZXM+PHllYXI+MjAxMzwveWVhcj48L2RhdGVzPjxpc2Ju
PjE0NjktNDkzWCAoRWxlY3Ryb25pYykmI3hEOzEzNjEtNjEzNyAoTGlua2luZyk8L2lzYm4+PGFj
Y2Vzc2lvbi1udW0+MjM0NTA1MzE8L2FjY2Vzc2lvbi1udW0+PHVybHM+PC91cmxzPjxlbGVjdHJv
bmljLXJlc291cmNlLW51bT4xMC4xMDAyLzE0NjUxODU4LkNEMDAwNTY3LnB1YjY8L2VsZWN0cm9u
aWMtcmVzb3VyY2UtbnVtPjxyZW1vdGUtZGF0YWJhc2UtcHJvdmlkZXI+TkxNPC9yZW1vdGUtZGF0
YWJhc2UtcHJvdmlkZXI+PGxhbmd1YWdlPmVuZzwvbGFuZ3VhZ2U+PC9yZWNvcmQ+PC9DaXRlPjxD
aXRlPjxBdXRob3I+WmFyeWNoYW5za2k8L0F1dGhvcj48WWVhcj4yMDEzPC9ZZWFyPjxSZWNOdW0+
NDI8L1JlY051bT48cmVjb3JkPjxyZWMtbnVtYmVyPjQyPC9yZWMtbnVtYmVyPjxmb3JlaWduLWtl
eXM+PGtleSBhcHA9IkVOIiBkYi1pZD0ieHd6dHM1NWQyZHJmMjJlcGRheXg5c3gzNXh3dnRyZGF6
YTA1Ij40Mjwva2V5PjwvZm9yZWlnbi1rZXlzPjxyZWYtdHlwZSBuYW1lPSJKb3VybmFsIEFydGlj
bGUiPjE3PC9yZWYtdHlwZT48Y29udHJpYnV0b3JzPjxhdXRob3JzPjxhdXRob3I+WmFyeWNoYW5z
a2ksIFIuPC9hdXRob3I+PGF1dGhvcj5BYm91LVNldHRhLCBBLiBNLjwvYXV0aG9yPjxhdXRob3I+
VHVyZ2VvbiwgQS4gRi48L2F1dGhvcj48YXV0aG9yPkhvdXN0b24sIEIuIEwuPC9hdXRob3I+PGF1
dGhvcj5NY0ludHlyZSwgTC48L2F1dGhvcj48YXV0aG9yPk1hcnNoYWxsLCBKLiBDLjwvYXV0aG9y
PjxhdXRob3I+RmVyZ3Vzc29uLCBELiBBLjwvYXV0aG9yPjwvYXV0aG9ycz48L2NvbnRyaWJ1dG9y
cz48YXV0aC1hZGRyZXNzPlVuaXZlcnNpdHkgb2YgTWFuaXRvYmEsIERlcGFydG1lbnQgb2YgSW50
ZXJuYWwgTWVkaWNpbmUsIFNlY3Rpb24gb2YgQ3JpdGljYWwgQ2FyZSwgVW5pdmVyc2l0eSBvZiBN
YW5pdG9iYSwgT04yMDU2LTY3NSBNY0Rlcm1vdCBBdmUsIFdpbm5pcGVnLCBNYW5pdG9iYSBSM0Ug
MFY5LCBDYW5hZGEuIHJ5YW4uemFyeWNoYW5za2lAY2FuY2VyY2FyZS5tYi5jYTwvYXV0aC1hZGRy
ZXNzPjx0aXRsZXM+PHRpdGxlPkFzc29jaWF0aW9uIG9mIGh5ZHJveHlldGh5bCBzdGFyY2ggYWRt
aW5pc3RyYXRpb24gd2l0aCBtb3J0YWxpdHkgYW5kIGFjdXRlIGtpZG5leSBpbmp1cnkgaW4gY3Jp
dGljYWxseSBpbGwgcGF0aWVudHMgcmVxdWlyaW5nIHZvbHVtZSByZXN1c2NpdGF0aW9uOiBhIHN5
c3RlbWF0aWMgcmV2aWV3IGFuZCBtZXRhLWFuYWx5c2lzPC90aXRsZT48c2Vjb25kYXJ5LXRpdGxl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L2FiYnItMT48L2FsdC1wZXJpb2RpY2FsPjxwYWdlcz42NzgtODg8L3BhZ2VzPjx2b2x1bWU+MzA5
PC92b2x1bWU+PG51bWJlcj43PC9udW1iZXI+PGVkaXRpb24+MjAxMy8wMi8yMTwvZWRpdGlvbj48
a2V5d29yZHM+PGtleXdvcmQ+QWN1dGUgS2lkbmV5IEluanVyeS8gY2hlbWljYWxseSBpbmR1Y2Vk
PC9rZXl3b3JkPjxrZXl3b3JkPkFsYnVtaW5zPC9rZXl3b3JkPjxrZXl3b3JkPkNyaXRpY2FsIEls
bG5lc3MvIG1vcnRhbGl0eTwva2V5d29yZD48a2V5d29yZD5GbHVpZCBUaGVyYXB5PC9rZXl3b3Jk
PjxrZXl3b3JkPkhldGFzdGFyY2gvYWRtaW5pc3RyYXRpb24gJmFtcDsgZG9zYWdlLyBhZHZlcnNl
IGVmZmVjdHM8L2tleXdvcmQ+PGtleXdvcmQ+SHVtYW5zPC9rZXl3b3JkPjxrZXl3b3JkPklzb3Rv
bmljIFNvbHV0aW9ucy90aGVyYXBldXRpYyB1c2U8L2tleXdvcmQ+PGtleXdvcmQ+UmFuZG9taXpl
ZCBDb250cm9sbGVkIFRyaWFscyBhcyBUb3BpYzwva2V5d29yZD48a2V5d29yZD5SZWh5ZHJhdGlv
biBTb2x1dGlvbnMvdGhlcmFwZXV0aWMgdXNlPC9rZXl3b3JkPjxrZXl3b3JkPlJpc2s8L2tleXdv
cmQ+PC9rZXl3b3Jkcz48ZGF0ZXM+PHllYXI+MjAxMzwveWVhcj48cHViLWRhdGVzPjxkYXRlPkZl
YiAyMDwvZGF0ZT48L3B1Yi1kYXRlcz48L2RhdGVzPjxpc2JuPjE1MzgtMzU5OCAoRWxlY3Ryb25p
YykmI3hEOzAwOTgtNzQ4NCAoTGlua2luZyk8L2lzYm4+PGFjY2Vzc2lvbi1udW0+MjM0MjM0MTM8
L2FjY2Vzc2lvbi1udW0+PHVybHM+PC91cmxzPjxlbGVjdHJvbmljLXJlc291cmNlLW51bT4xMC4x
MDAxL2phbWEuMjAxMy40MzA8L2VsZWN0cm9uaWMtcmVzb3VyY2UtbnVtPjxyZW1vdGUtZGF0YWJh
c2UtcHJvdmlkZXI+TkxNPC9yZW1vdGUtZGF0YWJhc2UtcHJvdmlkZXI+PGxhbmd1YWdlPmVuZzwv
bGFuZ3VhZ2U+PC9yZWNvcmQ+PC9DaXRlPjwvRW5kTm90ZT4A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PEVuZE5vdGU+PENpdGU+PEF1dGhvcj5EZWxhbmV5PC9BdXRob3I+PFllYXI+MjAxMTwvWWVhcj48
UmVjTnVtPjM0PC9SZWNOdW0+PERpc3BsYXlUZXh0PlsxMCwgMTQsIDE3LCA0Nl08L0Rpc3BsYXlU
ZXh0PjxyZWNvcmQ+PHJlYy1udW1iZXI+MzQ8L3JlYy1udW1iZXI+PGZvcmVpZ24ta2V5cz48a2V5
IGFwcD0iRU4iIGRiLWlkPSJ4d3p0czU1ZDJkcmYyMmVwZGF5eDlzeDM1eHd2dHJkYXphMDUiPjM0
PC9rZXk+PC9mb3JlaWduLWtleXM+PHJlZi10eXBlIG5hbWU9IkpvdXJuYWwgQXJ0aWNsZSI+MTc8
L3JlZi10eXBlPjxjb250cmlidXRvcnM+PGF1dGhvcnM+PGF1dGhvcj5EZWxhbmV5LCBBLiBQLjwv
YXV0aG9yPjxhdXRob3I+RGFuLCBBLjwvYXV0aG9yPjxhdXRob3I+TWNDYWZmcmV5LCBKLjwvYXV0
aG9yPjxhdXRob3I+RmluZmVyLCBTLjwvYXV0aG9yPjwvYXV0aG9ycz48L2NvbnRyaWJ1dG9ycz48
YXV0aC1hZGRyZXNzPk5vcnRoZXJuIENsaW5pY2FsIFNjaG9vbCwgU3lkbmV5IE1lZGljYWwgU2No
b29sLCBVbml2ZXJzaXR5IG9mIFN5ZG5leSwgU3lkbmV5LCBBdXN0cmFsaWEuIGFkZWxhbmV5QG1l
ZC51c3lkLmVkdS5hdTwvYXV0aC1hZGRyZXNzPjx0aXRsZXM+PHRpdGxlPlRoZSByb2xlIG9mIGFs
YnVtaW4gYXMgYSByZXN1c2NpdGF0aW9uIGZsdWlkIGZvciBwYXRpZW50cyB3aXRoIHNlcHNpczog
YSBzeXN0ZW1hdGljIHJldmlldyBhbmQgbWV0YS1hbmFseXNpczwvdGl0bGU+PHNlY29uZGFyeS10
aXRsZT5Dcml0IENhcmUgTWVkPC9zZWNvbmRhcnktdGl0bGU+PGFsdC10aXRsZT5Dcml0aWNhbCBj
YXJlIG1lZGljaW5lPC9hbHQtdGl0bGU+PC90aXRsZXM+PHBlcmlvZGljYWw+PGZ1bGwtdGl0bGU+
Q3JpdCBDYXJlIE1lZDwvZnVsbC10aXRsZT48YWJici0xPkNyaXRpY2FsIGNhcmUgbWVkaWNpbmU8
L2FiYnItMT48L3BlcmlvZGljYWw+PGFsdC1wZXJpb2RpY2FsPjxmdWxsLXRpdGxlPkNyaXQgQ2Fy
ZSBNZWQ8L2Z1bGwtdGl0bGU+PGFiYnItMT5Dcml0aWNhbCBjYXJlIG1lZGljaW5lPC9hYmJyLTE+
PC9hbHQtcGVyaW9kaWNhbD48cGFnZXM+Mzg2LTkxPC9wYWdlcz48dm9sdW1lPjM5PC92b2x1bWU+
PG51bWJlcj4yPC9udW1iZXI+PGtleXdvcmRzPjxrZXl3b3JkPkFsYnVtaW5zLyp0aGVyYXBldXRp
YyB1c2U8L2tleXdvcmQ+PGtleXdvcmQ+Q3JpdGljYWwgQ2FyZS9tZXRob2RzPC9rZXl3b3JkPjxr
ZXl3b3JkPkNyaXRpY2FsIElsbG5lc3MvbW9ydGFsaXR5L3RoZXJhcHk8L2tleXdvcmQ+PGtleXdv
cmQ+RmVtYWxlPC9rZXl3b3JkPjxrZXl3b3JkPkZsdWlkIFRoZXJhcHk8L2tleXdvcmQ+PGtleXdv
cmQ+SG9zcGl0YWwgTW9ydGFsaXR5PC9rZXl3b3JkPjxrZXl3b3JkPkh1bWFuczwva2V5d29yZD48
a2V5d29yZD5NYWxlPC9rZXl3b3JkPjxrZXl3b3JkPlByb2dub3Npczwva2V5d29yZD48a2V5d29y
ZD5SYW5kb21pemVkIENvbnRyb2xsZWQgVHJpYWxzIGFzIFRvcGljPC9rZXl3b3JkPjxrZXl3b3Jk
PlJlaHlkcmF0aW9uIFNvbHV0aW9ucy8qdGhlcmFwZXV0aWMgdXNlPC9rZXl3b3JkPjxrZXl3b3Jk
PlJlc3VzY2l0YXRpb24vKm1ldGhvZHMvKm1vcnRhbGl0eTwva2V5d29yZD48a2V5d29yZD5SaXNr
IEFzc2Vzc21lbnQ8L2tleXdvcmQ+PGtleXdvcmQ+U2Vwc2lzL2RpYWdub3Npcy8qbW9ydGFsaXR5
Lyp0aGVyYXB5PC9rZXl3b3JkPjxrZXl3b3JkPlN1cnZpdmFsIEFuYWx5c2lzPC9rZXl3b3JkPjxr
ZXl3b3JkPlRyZWF0bWVudCBPdXRjb21lPC9rZXl3b3JkPjwva2V5d29yZHM+PGRhdGVzPjx5ZWFy
PjIwMTE8L3llYXI+PHB1Yi1kYXRlcz48ZGF0ZT5GZWI8L2RhdGU+PC9wdWItZGF0ZXM+PC9kYXRl
cz48aXNibj4xNTMwLTAyOTMgKEVsZWN0cm9uaWMpJiN4RDswMDkwLTM0OTMgKExpbmtpbmcpPC9p
c2JuPjxhY2Nlc3Npb24tbnVtPjIxMjQ4NTE0PC9hY2Nlc3Npb24tbnVtPjx1cmxzPjxyZWxhdGVk
LXVybHM+PHVybD5odHRwOi8vd3d3Lm5jYmkubmxtLm5paC5nb3YvcHVibWVkLzIxMjQ4NTE0PC91
cmw+PC9yZWxhdGVkLXVybHM+PC91cmxzPjxlbGVjdHJvbmljLXJlc291cmNlLW51bT4xMC4xMDk3
L0NDTS4wYjAxM2UzMTgxZmZlMjE3PC9lbGVjdHJvbmljLXJlc291cmNlLW51bT48L3JlY29yZD48
L0NpdGU+PENpdGU+PEF1dGhvcj5IYWFzZTwvQXV0aG9yPjxZZWFyPjIwMTM8L1llYXI+PFJlY051
bT4zMzwvUmVjTnVtPjxyZWNvcmQ+PHJlYy1udW1iZXI+MzM8L3JlYy1udW1iZXI+PGZvcmVpZ24t
a2V5cz48a2V5IGFwcD0iRU4iIGRiLWlkPSJ4d3p0czU1ZDJkcmYyMmVwZGF5eDlzeDM1eHd2dHJk
YXphMDUiPjMzPC9rZXk+PC9mb3JlaWduLWtleXM+PHJlZi10eXBlIG5hbWU9IkpvdXJuYWwgQXJ0
aWNsZSI+MTc8L3JlZi10eXBlPjxjb250cmlidXRvcnM+PGF1dGhvcnM+PGF1dGhvcj5IYWFzZSwg
Ti48L2F1dGhvcj48YXV0aG9yPlBlcm5lciwgQS48L2F1dGhvcj48YXV0aG9yPkhlbm5pbmdzLCBM
LiBJLjwvYXV0aG9yPjxhdXRob3I+U2llZ2VtdW5kLCBNLjwvYXV0aG9yPjxhdXRob3I+TGF1cmlk
c2VuLCBCLjwvYXV0aG9yPjxhdXRob3I+V2V0dGVyc2xldiwgTS48L2F1dGhvcj48YXV0aG9yPldl
dHRlcnNsZXYsIEouPC9hdXRob3I+PC9hdXRob3JzPjwvY29udHJpYnV0b3JzPjxhdXRoLWFkZHJl
c3M+RGVwYXJ0bWVudCBvZiBJbnRlbnNpdmUgQ2FyZSwgQ29wZW5oYWdlbiBVbml2ZXJzaXR5IEhv
c3BpdGFsLVJpZ3Nob3NwaXRhbGV0LCBCbGVnZGFtc3ZlaiA5LCBESy0yMTAwIENvcGVuaGFnZW4s
IERlbm1hcmsuIG5pY29sYWkuaGFhc2VAcmgucmVnaW9uaC5kazwvYXV0aC1hZGRyZXNzPjx0aXRs
ZXM+PHRpdGxlPkh5ZHJveHlldGh5bCBzdGFyY2ggMTMwLzAuMzgtMC40NSB2ZXJzdXMgY3J5c3Rh
bGxvaWQgb3IgYWxidW1pbiBpbiBwYXRpZW50cyB3aXRoIHNlcHNpczogc3lzdGVtYXRpYyByZXZp
ZXcgd2l0aCBtZXRhLWFuYWx5c2lzIGFuZCB0cmlhbCBzZXF1ZW50aWFsIGFuYWx5c2lzPC90aXRs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PjxwYWdlcz5mODM5PC9wYWdlcz48dm9sdW1lPjM0Njwvdm9sdW1lPjxrZXl3b3Jkcz48a2V5d29y
ZD5GbHVpZCBUaGVyYXB5LyptZXRob2RzPC9rZXl3b3JkPjxrZXl3b3JkPkhldGFzdGFyY2gvKnRo
ZXJhcGV1dGljIHVzZTwva2V5d29yZD48a2V5d29yZD5IdW1hbnM8L2tleXdvcmQ+PGtleXdvcmQ+
SXNvdG9uaWMgU29sdXRpb25zLyp0aGVyYXBldXRpYyB1c2U8L2tleXdvcmQ+PGtleXdvcmQ+U2Vw
c2lzLyp0aGVyYXB5PC9rZXl3b3JkPjxrZXl3b3JkPlNlcnVtIEFsYnVtaW4vKnRoZXJhcGV1dGlj
IHVzZTwva2V5d29yZD48L2tleXdvcmRzPjxkYXRlcz48eWVhcj4yMDEzPC95ZWFyPjwvZGF0ZXM+
PGlzYm4+MTc1Ni0xODMzIChFbGVjdHJvbmljKSYjeEQ7MDk1OS01MzVYIChMaW5raW5nKTwvaXNi
bj48YWNjZXNzaW9uLW51bT4yMzQxODI4MTwvYWNjZXNzaW9uLW51bT48dXJscz48cmVsYXRlZC11
cmxzPjx1cmw+aHR0cDovL3d3dy5uY2JpLm5sbS5uaWguZ292L3B1Ym1lZC8yMzQxODI4MTwvdXJs
PjwvcmVsYXRlZC11cmxzPjwvdXJscz48Y3VzdG9tMj4zNTczNzY5PC9jdXN0b20yPjxlbGVjdHJv
bmljLXJlc291cmNlLW51bT4xMC4xMTM2L2Jtai5mODM5PC9lbGVjdHJvbmljLXJlc291cmNlLW51
bT48L3JlY29yZD48L0NpdGU+PENpdGU+PEF1dGhvcj5QZXJlbDwvQXV0aG9yPjxZZWFyPjIwMTM8
L1llYXI+PFJlY051bT40NDwvUmVjTnVtPjxyZWNvcmQ+PHJlYy1udW1iZXI+NDQ8L3JlYy1udW1i
ZXI+PGZvcmVpZ24ta2V5cz48a2V5IGFwcD0iRU4iIGRiLWlkPSJ4d3p0czU1ZDJkcmYyMmVwZGF5
eDlzeDM1eHd2dHJkYXphMDUiPjQ0PC9rZXk+PGtleSBhcHA9IkVOV2ViIiBkYi1pZD0iIj4wPC9r
ZXk+PC9mb3JlaWduLWtleXM+PHJlZi10eXBlIG5hbWU9IkpvdXJuYWwgQXJ0aWNsZSI+MTc8L3Jl
Zi10eXBlPjxjb250cmlidXRvcnM+PGF1dGhvcnM+PGF1dGhvcj5QZXJlbCwgUC48L2F1dGhvcj48
YXV0aG9yPlJvYmVydHMsIEkuPC9hdXRob3I+PGF1dGhvcj5LZXIsIEsuPC9hdXRob3I+PC9hdXRo
b3JzPjwvY29udHJpYnV0b3JzPjxhdXRoLWFkZHJlc3M+Q29jaHJhbmUgSW5qdXJpZXMgR3JvdXAs
IExvbmRvbiBTY2hvb2wgb2YgSHlnaWVuZSAmYW1wOyBUcm9waWNhbCBNZWRpY2luZSwgTG9uZG9u
LCBVSy4gcGFibG8ucGVyZWxATHNodG0uYWMudWsuPC9hdXRoLWFkZHJlc3M+PHRpdGxlcz48dGl0
bGU+Q29sbG9pZHMgdmVyc3VzIGNyeXN0YWxsb2lkcyBmb3IgZmx1aWQgcmVzdXNjaXRhdGlvbiBp
biBjcml0aWNhbGx5IGlsbCBwYXRpZW50czwvdGl0bGU+PHNlY29uZGFyeS10aXRsZT5Db2NocmFu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Q0QwMDA1Njc8L3BhZ2VzPjx2b2x1bWU+Mjwvdm9sdW1lPjxlZGl0aW9uPjIwMTMvMDMvMDI8L2Vk
aXRpb24+PGtleXdvcmRzPjxrZXl3b3JkPkFsYnVtaW5zL3RoZXJhcGV1dGljIHVzZTwva2V5d29y
ZD48a2V5d29yZD5CbG9vZCBQcm90ZWlucy90aGVyYXBldXRpYyB1c2U8L2tleXdvcmQ+PGtleXdv
cmQ+Q29sbG9pZHMvIHRoZXJhcGV1dGljIHVzZTwva2V5d29yZD48a2V5d29yZD5Dcml0aWNhbCBJ
bGxuZXNzL21vcnRhbGl0eS8gdGhlcmFweTwva2V5d29yZD48a2V5d29yZD5EZXh0cmFucy90aGVy
YXBldXRpYyB1c2U8L2tleXdvcmQ+PGtleXdvcmQ+Rmx1aWQgVGhlcmFweS9tZXRob2RzPC9rZXl3
b3JkPjxrZXl3b3JkPkdlbGF0aW4vdGhlcmFwZXV0aWMgdXNlPC9rZXl3b3JkPjxrZXl3b3JkPkhl
dGFzdGFyY2gvYWR2ZXJzZSBlZmZlY3RzL3RoZXJhcGV1dGljIHVzZTwva2V5d29yZD48a2V5d29y
ZD5IdW1hbnM8L2tleXdvcmQ+PGtleXdvcmQ+SXNvdG9uaWMgU29sdXRpb25zLyB0aGVyYXBldXRp
YyB1c2U8L2tleXdvcmQ+PGtleXdvcmQ+UGxhc21hIFN1YnN0aXR1dGVzL2FkdmVyc2UgZWZmZWN0
cy90aGVyYXBldXRpYyB1c2U8L2tleXdvcmQ+PGtleXdvcmQ+UmFuZG9taXplZCBDb250cm9sbGVk
IFRyaWFscyBhcyBUb3BpYzwva2V5d29yZD48a2V5d29yZD5SZWh5ZHJhdGlvbiBTb2x1dGlvbnMv
dGhlcmFwZXV0aWMgdXNlPC9rZXl3b3JkPjxrZXl3b3JkPlJlc3VzY2l0YXRpb24vIG1ldGhvZHM8
L2tleXdvcmQ+PC9rZXl3b3Jkcz48ZGF0ZXM+PHllYXI+MjAxMzwveWVhcj48L2RhdGVzPjxpc2Ju
PjE0NjktNDkzWCAoRWxlY3Ryb25pYykmI3hEOzEzNjEtNjEzNyAoTGlua2luZyk8L2lzYm4+PGFj
Y2Vzc2lvbi1udW0+MjM0NTA1MzE8L2FjY2Vzc2lvbi1udW0+PHVybHM+PC91cmxzPjxlbGVjdHJv
bmljLXJlc291cmNlLW51bT4xMC4xMDAyLzE0NjUxODU4LkNEMDAwNTY3LnB1YjY8L2VsZWN0cm9u
aWMtcmVzb3VyY2UtbnVtPjxyZW1vdGUtZGF0YWJhc2UtcHJvdmlkZXI+TkxNPC9yZW1vdGUtZGF0
YWJhc2UtcHJvdmlkZXI+PGxhbmd1YWdlPmVuZzwvbGFuZ3VhZ2U+PC9yZWNvcmQ+PC9DaXRlPjxD
aXRlPjxBdXRob3I+WmFyeWNoYW5za2k8L0F1dGhvcj48WWVhcj4yMDEzPC9ZZWFyPjxSZWNOdW0+
NDI8L1JlY051bT48cmVjb3JkPjxyZWMtbnVtYmVyPjQyPC9yZWMtbnVtYmVyPjxmb3JlaWduLWtl
eXM+PGtleSBhcHA9IkVOIiBkYi1pZD0ieHd6dHM1NWQyZHJmMjJlcGRheXg5c3gzNXh3dnRyZGF6
YTA1Ij40Mjwva2V5PjwvZm9yZWlnbi1rZXlzPjxyZWYtdHlwZSBuYW1lPSJKb3VybmFsIEFydGlj
bGUiPjE3PC9yZWYtdHlwZT48Y29udHJpYnV0b3JzPjxhdXRob3JzPjxhdXRob3I+WmFyeWNoYW5z
a2ksIFIuPC9hdXRob3I+PGF1dGhvcj5BYm91LVNldHRhLCBBLiBNLjwvYXV0aG9yPjxhdXRob3I+
VHVyZ2VvbiwgQS4gRi48L2F1dGhvcj48YXV0aG9yPkhvdXN0b24sIEIuIEwuPC9hdXRob3I+PGF1
dGhvcj5NY0ludHlyZSwgTC48L2F1dGhvcj48YXV0aG9yPk1hcnNoYWxsLCBKLiBDLjwvYXV0aG9y
PjxhdXRob3I+RmVyZ3Vzc29uLCBELiBBLjwvYXV0aG9yPjwvYXV0aG9ycz48L2NvbnRyaWJ1dG9y
cz48YXV0aC1hZGRyZXNzPlVuaXZlcnNpdHkgb2YgTWFuaXRvYmEsIERlcGFydG1lbnQgb2YgSW50
ZXJuYWwgTWVkaWNpbmUsIFNlY3Rpb24gb2YgQ3JpdGljYWwgQ2FyZSwgVW5pdmVyc2l0eSBvZiBN
YW5pdG9iYSwgT04yMDU2LTY3NSBNY0Rlcm1vdCBBdmUsIFdpbm5pcGVnLCBNYW5pdG9iYSBSM0Ug
MFY5LCBDYW5hZGEuIHJ5YW4uemFyeWNoYW5za2lAY2FuY2VyY2FyZS5tYi5jYTwvYXV0aC1hZGRy
ZXNzPjx0aXRsZXM+PHRpdGxlPkFzc29jaWF0aW9uIG9mIGh5ZHJveHlldGh5bCBzdGFyY2ggYWRt
aW5pc3RyYXRpb24gd2l0aCBtb3J0YWxpdHkgYW5kIGFjdXRlIGtpZG5leSBpbmp1cnkgaW4gY3Jp
dGljYWxseSBpbGwgcGF0aWVudHMgcmVxdWlyaW5nIHZvbHVtZSByZXN1c2NpdGF0aW9uOiBhIHN5
c3RlbWF0aWMgcmV2aWV3IGFuZCBtZXRhLWFuYWx5c2lzPC90aXRsZT48c2Vjb25kYXJ5LXRpdGxl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L2FiYnItMT48L2FsdC1wZXJpb2RpY2FsPjxwYWdlcz42NzgtODg8L3BhZ2VzPjx2b2x1bWU+MzA5
PC92b2x1bWU+PG51bWJlcj43PC9udW1iZXI+PGVkaXRpb24+MjAxMy8wMi8yMTwvZWRpdGlvbj48
a2V5d29yZHM+PGtleXdvcmQ+QWN1dGUgS2lkbmV5IEluanVyeS8gY2hlbWljYWxseSBpbmR1Y2Vk
PC9rZXl3b3JkPjxrZXl3b3JkPkFsYnVtaW5zPC9rZXl3b3JkPjxrZXl3b3JkPkNyaXRpY2FsIEls
bG5lc3MvIG1vcnRhbGl0eTwva2V5d29yZD48a2V5d29yZD5GbHVpZCBUaGVyYXB5PC9rZXl3b3Jk
PjxrZXl3b3JkPkhldGFzdGFyY2gvYWRtaW5pc3RyYXRpb24gJmFtcDsgZG9zYWdlLyBhZHZlcnNl
IGVmZmVjdHM8L2tleXdvcmQ+PGtleXdvcmQ+SHVtYW5zPC9rZXl3b3JkPjxrZXl3b3JkPklzb3Rv
bmljIFNvbHV0aW9ucy90aGVyYXBldXRpYyB1c2U8L2tleXdvcmQ+PGtleXdvcmQ+UmFuZG9taXpl
ZCBDb250cm9sbGVkIFRyaWFscyBhcyBUb3BpYzwva2V5d29yZD48a2V5d29yZD5SZWh5ZHJhdGlv
biBTb2x1dGlvbnMvdGhlcmFwZXV0aWMgdXNlPC9rZXl3b3JkPjxrZXl3b3JkPlJpc2s8L2tleXdv
cmQ+PC9rZXl3b3Jkcz48ZGF0ZXM+PHllYXI+MjAxMzwveWVhcj48cHViLWRhdGVzPjxkYXRlPkZl
YiAyMDwvZGF0ZT48L3B1Yi1kYXRlcz48L2RhdGVzPjxpc2JuPjE1MzgtMzU5OCAoRWxlY3Ryb25p
YykmI3hEOzAwOTgtNzQ4NCAoTGlua2luZyk8L2lzYm4+PGFjY2Vzc2lvbi1udW0+MjM0MjM0MTM8
L2FjY2Vzc2lvbi1udW0+PHVybHM+PC91cmxzPjxlbGVjdHJvbmljLXJlc291cmNlLW51bT4xMC4x
MDAxL2phbWEuMjAxMy40MzA8L2VsZWN0cm9uaWMtcmVzb3VyY2UtbnVtPjxyZW1vdGUtZGF0YWJh
c2UtcHJvdmlkZXI+TkxNPC9yZW1vdGUtZGF0YWJhc2UtcHJvdmlkZXI+PGxhbmd1YWdlPmVuZzwv
bGFuZ3VhZ2U+PC9yZWNvcmQ+PC9DaXRlPjwvRW5kTm90ZT4A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0" w:tooltip="Perel, 2013 #44" w:history="1">
        <w:r w:rsidR="00D111D5">
          <w:rPr>
            <w:rFonts w:ascii="Times New Roman" w:hAnsi="Times New Roman"/>
            <w:bCs/>
            <w:noProof/>
            <w:color w:val="000000"/>
            <w:kern w:val="36"/>
          </w:rPr>
          <w:t>10</w:t>
        </w:r>
      </w:hyperlink>
      <w:r w:rsidR="00D111D5">
        <w:rPr>
          <w:rFonts w:ascii="Times New Roman" w:hAnsi="Times New Roman"/>
          <w:bCs/>
          <w:noProof/>
          <w:color w:val="000000"/>
          <w:kern w:val="36"/>
        </w:rPr>
        <w:t xml:space="preserve">, </w:t>
      </w:r>
      <w:hyperlink w:anchor="_ENREF_14" w:tooltip="Haase, 2013 #33" w:history="1">
        <w:r w:rsidR="00D111D5">
          <w:rPr>
            <w:rFonts w:ascii="Times New Roman" w:hAnsi="Times New Roman"/>
            <w:bCs/>
            <w:noProof/>
            <w:color w:val="000000"/>
            <w:kern w:val="36"/>
          </w:rPr>
          <w:t>14</w:t>
        </w:r>
      </w:hyperlink>
      <w:r w:rsidR="00D111D5">
        <w:rPr>
          <w:rFonts w:ascii="Times New Roman" w:hAnsi="Times New Roman"/>
          <w:bCs/>
          <w:noProof/>
          <w:color w:val="000000"/>
          <w:kern w:val="36"/>
        </w:rPr>
        <w:t xml:space="preserve">, </w:t>
      </w:r>
      <w:hyperlink w:anchor="_ENREF_17" w:tooltip="Delaney, 2011 #34" w:history="1">
        <w:r w:rsidR="00D111D5">
          <w:rPr>
            <w:rFonts w:ascii="Times New Roman" w:hAnsi="Times New Roman"/>
            <w:bCs/>
            <w:noProof/>
            <w:color w:val="000000"/>
            <w:kern w:val="36"/>
          </w:rPr>
          <w:t>17</w:t>
        </w:r>
      </w:hyperlink>
      <w:r w:rsidR="00D111D5">
        <w:rPr>
          <w:rFonts w:ascii="Times New Roman" w:hAnsi="Times New Roman"/>
          <w:bCs/>
          <w:noProof/>
          <w:color w:val="000000"/>
          <w:kern w:val="36"/>
        </w:rPr>
        <w:t xml:space="preserve">, </w:t>
      </w:r>
      <w:hyperlink w:anchor="_ENREF_46" w:tooltip="Zarychanski, 2013 #42" w:history="1">
        <w:r w:rsidR="00D111D5">
          <w:rPr>
            <w:rFonts w:ascii="Times New Roman" w:hAnsi="Times New Roman"/>
            <w:bCs/>
            <w:noProof/>
            <w:color w:val="000000"/>
            <w:kern w:val="36"/>
          </w:rPr>
          <w:t>46</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Pr>
          <w:rFonts w:ascii="Times New Roman" w:hAnsi="Times New Roman"/>
          <w:bCs/>
          <w:color w:val="000000"/>
          <w:kern w:val="36"/>
        </w:rPr>
        <w:t xml:space="preserve">considering only 2 or </w:t>
      </w:r>
      <w:r w:rsidRPr="00433E32">
        <w:rPr>
          <w:rFonts w:ascii="Times New Roman" w:hAnsi="Times New Roman"/>
          <w:bCs/>
          <w:color w:val="000000"/>
          <w:kern w:val="36"/>
        </w:rPr>
        <w:t>3 categories of fluid</w:t>
      </w:r>
      <w:r>
        <w:rPr>
          <w:rFonts w:ascii="Times New Roman" w:hAnsi="Times New Roman"/>
          <w:bCs/>
          <w:color w:val="000000"/>
          <w:kern w:val="36"/>
        </w:rPr>
        <w:fldChar w:fldCharType="begin"/>
      </w:r>
      <w:r w:rsidR="00D111D5">
        <w:rPr>
          <w:rFonts w:ascii="Times New Roman" w:hAnsi="Times New Roman"/>
          <w:bCs/>
          <w:color w:val="000000"/>
          <w:kern w:val="36"/>
        </w:rPr>
        <w:instrText xml:space="preserve"> ADDIN EN.CITE &lt;EndNote&gt;&lt;Cite&gt;&lt;Author&gt;Bansal&lt;/Author&gt;&lt;Year&gt;2013&lt;/Year&gt;&lt;RecNum&gt;77&lt;/RecNum&gt;&lt;DisplayText&gt;[61]&lt;/DisplayText&gt;&lt;record&gt;&lt;rec-number&gt;77&lt;/rec-number&gt;&lt;foreign-keys&gt;&lt;key app="EN" db-id="xwzts55d2drf22epdayx9sx35xwvtrdaza05"&gt;77&lt;/key&gt;&lt;/foreign-keys&gt;&lt;ref-type name="Journal Article"&gt;17&lt;/ref-type&gt;&lt;contributors&gt;&lt;authors&gt;&lt;author&gt;Bansal, M.&lt;/author&gt;&lt;author&gt;Farrugia, A.&lt;/author&gt;&lt;author&gt;Balboni, S.&lt;/author&gt;&lt;author&gt;Martin, G.&lt;/author&gt;&lt;/authors&gt;&lt;/contributors&gt;&lt;auth-address&gt;Plasma Protein Therapeutics Association, Global Access, 147 Old Solomons Island Road Suite #100, Annapolis, MD, 21401 US.&lt;/auth-address&gt;&lt;titles&gt;&lt;title&gt;Relative Survival Benefit and Morbidity with Fluids in Severe Sepsis-A Network Meta-Analysis of Alternative Therapies&lt;/title&gt;&lt;secondary-title&gt;Curr Drug Saf&lt;/secondary-title&gt;&lt;alt-title&gt;Current drug safety&lt;/alt-title&gt;&lt;/titles&gt;&lt;periodical&gt;&lt;full-title&gt;Curr Drug Saf&lt;/full-title&gt;&lt;abbr-1&gt;Current drug safety&lt;/abbr-1&gt;&lt;/periodical&gt;&lt;alt-periodical&gt;&lt;full-title&gt;Curr Drug Saf&lt;/full-title&gt;&lt;abbr-1&gt;Current drug safety&lt;/abbr-1&gt;&lt;/alt-periodical&gt;&lt;edition&gt;2013/08/06&lt;/edition&gt;&lt;dates&gt;&lt;year&gt;2013&lt;/year&gt;&lt;pub-dates&gt;&lt;date&gt;Aug 1&lt;/date&gt;&lt;/pub-dates&gt;&lt;/dates&gt;&lt;isbn&gt;2212-3911 (Electronic)&amp;#xD;1574-8863 (Linking)&lt;/isbn&gt;&lt;accession-num&gt;23909705&lt;/accession-num&gt;&lt;urls&gt;&lt;/urls&gt;&lt;remote-database-provider&gt;NLM&lt;/remote-database-provider&gt;&lt;language&gt;Eng&lt;/language&gt;&lt;/record&gt;&lt;/Cite&gt;&lt;/EndNote&gt;</w:instrText>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61" w:tooltip="Bansal, 2013 #77" w:history="1">
        <w:r w:rsidR="00D111D5">
          <w:rPr>
            <w:rFonts w:ascii="Times New Roman" w:hAnsi="Times New Roman"/>
            <w:bCs/>
            <w:noProof/>
            <w:color w:val="000000"/>
            <w:kern w:val="36"/>
          </w:rPr>
          <w:t>61</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xml:space="preserve">, not including </w:t>
      </w:r>
      <w:r w:rsidRPr="00433E32">
        <w:rPr>
          <w:rFonts w:ascii="Times New Roman" w:hAnsi="Times New Roman"/>
          <w:bCs/>
          <w:color w:val="000000"/>
          <w:kern w:val="36"/>
        </w:rPr>
        <w:t xml:space="preserve">direct and indirect comparisons in the same model, and </w:t>
      </w:r>
      <w:r>
        <w:rPr>
          <w:rFonts w:ascii="Times New Roman" w:hAnsi="Times New Roman"/>
          <w:bCs/>
          <w:color w:val="000000"/>
          <w:kern w:val="36"/>
        </w:rPr>
        <w:t xml:space="preserve">omission of </w:t>
      </w:r>
      <w:r w:rsidRPr="00433E32">
        <w:rPr>
          <w:rFonts w:ascii="Times New Roman" w:hAnsi="Times New Roman"/>
          <w:bCs/>
          <w:color w:val="000000"/>
          <w:kern w:val="36"/>
        </w:rPr>
        <w:t>recent large RCTs</w:t>
      </w:r>
      <w:r>
        <w:rPr>
          <w:rFonts w:ascii="Times New Roman" w:hAnsi="Times New Roman"/>
          <w:bCs/>
          <w:color w:val="000000"/>
          <w:kern w:val="36"/>
        </w:rPr>
        <w:fldChar w:fldCharType="begin">
          <w:fldData xml:space="preserve">PEVuZE5vdGU+PENpdGU+PEF1dGhvcj5Bbm5hbmU8L0F1dGhvcj48WWVhcj4yMDEzPC9ZZWFyPjxS
ZWNOdW0+MzE8L1JlY051bT48RGlzcGxheVRleHQ+WzEyLCAxMywgMjcsIDM2XTwvRGlzcGxheVRl
eHQ+PHJlY29yZD48cmVjLW51bWJlcj4zMTwvcmVjLW51bWJlcj48Zm9yZWlnbi1rZXlzPjxrZXkg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ZXNvdXJjZS1udW0+PC9yZWNvcmQ+PC9DaXRlPjxDaXRlPjxBdXRob3I+TXlidXJnaDwvQXV0aG9y
PjxZZWFyPjIwMTI8L1llYXI+PFJlY051bT4xMzwvUmVjTnVtPjxyZWNvcmQ+PHJlYy1udW1iZXI+
MTM8L3JlYy1udW1iZXI+PGZvcmVpZ24ta2V5cz48a2V5IGFwcD0iRU4iIGRiLWlkPSJ4d3p0czU1
ZDJkcmYyMmVwZGF5eDlzeDM1eHd2dHJkYXphMDUiPjEzPC9rZXk+PC9mb3JlaWduLWtleXM+PHJl
Zi10eXBlIG5hbWU9IkpvdXJuYWwgQXJ0aWNsZSI+MTc8L3JlZi10eXBlPjxjb250cmlidXRvcnM+
PGF1dGhvcnM+PGF1dGhvcj5NeWJ1cmdoLCBKLiBBLjwvYXV0aG9yPjxhdXRob3I+RmluZmVyLCBT
LjwvYXV0aG9yPjxhdXRob3I+QmVsbG9tbywgUi48L2F1dGhvcj48YXV0aG9yPkJpbGxvdCwgTC48
L2F1dGhvcj48YXV0aG9yPkNhc3MsIEEuPC9hdXRob3I+PGF1dGhvcj5HYXR0YXMsIEQuPC9hdXRo
b3I+PGF1dGhvcj5HbGFzcywgUC48L2F1dGhvcj48YXV0aG9yPkxpcG1hbiwgSi48L2F1dGhvcj48
YXV0aG9yPkxpdSwgQi48L2F1dGhvcj48YXV0aG9yPk1jQXJ0aHVyLCBDLjwvYXV0aG9yPjxhdXRo
b3I+TWNHdWlubmVzcywgUy48L2F1dGhvcj48YXV0aG9yPlJhamJoYW5kYXJpLCBELjwvYXV0aG9y
PjxhdXRob3I+VGF5bG9yLCBDLiBCLjwvYXV0aG9yPjxhdXRob3I+V2ViYiwgUy4gQS48L2F1dGhv
cj48YXV0aG9yPkNoZXN0IEludmVzdGlnYXRvcnM8L2F1dGhvcj48YXV0aG9yPkF1c3RyYWxpYW4s
PC9hdXRob3I+PGF1dGhvcj5OZXcgWmVhbGFuZCBJbnRlbnNpdmUgQ2FyZSBTb2NpZXR5IENsaW5p
Y2FsIFRyaWFscywgR3JvdXA8L2F1dGhvcj48L2F1dGhvcnM+PC9jb250cmlidXRvcnM+PGF1dGgt
YWRkcmVzcz5EaXZpc2lvbiBvZiBDcml0aWNhbCBDYXJlIGFuZCBUcmF1bWEsIEdlb3JnZSBJbnN0
aXR1dGUgZm9yIEdsb2JhbCBIZWFsdGgsIFN5ZG5leSwgTlNXLCBBdXN0cmFsaWEuIGpteWJ1cmdo
QGdlb3JnZWluc3RpdHV0ZS5vcmcuYXU8L2F1dGgtYWRkcmVzcz48dGl0bGVzPjx0aXRsZT5IeWRy
b3h5ZXRoeWwgc3RhcmNoIG9yIHNhbGluZSBmb3IgZmx1aWQgcmVzdXNjaXRhdGlvbiBpbiBpbnRl
bnNpdmUgY2FyZTwvdGl0bGU+PHNlY29uZGFyeS10aXRsZT5OIEVuZ2wgSiBNZWQ8L3NlY29uZGFy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PC9hYmJyLTE+PC9hbHQtcGVyaW9kaWNhbD48cGFnZXM+MTkwMS0xMTwvcGFnZXM+PHZvbHVtZT4z
Njc8L3ZvbHVtZT48bnVtYmVyPjIwPC9udW1iZXI+PGtleXdvcmRzPjxrZXl3b3JkPkFkdWx0PC9r
ZXl3b3JkPjxrZXl3b3JkPkFnZWQ8L2tleXdvcmQ+PGtleXdvcmQ+Q3JlYXRpbmluZS9ibG9vZC91
cmluZTwva2V5d29yZD48a2V5d29yZD5Dcml0aWNhbCBJbGxuZXNzL21vcnRhbGl0eS8qdGhlcmFw
eTwva2V5d29yZD48a2V5d29yZD5GZW1hbGU8L2tleXdvcmQ+PGtleXdvcmQ+Rmx1aWQgVGhlcmFw
eS9hZHZlcnNlIGVmZmVjdHMvKm1ldGhvZHM8L2tleXdvcmQ+PGtleXdvcmQ+SGV0YXN0YXJjaC9h
ZHZlcnNlIGVmZmVjdHMvKnRoZXJhcGV1dGljIHVzZTwva2V5d29yZD48a2V5d29yZD5Ib3NwaXRh
bCBNb3J0YWxpdHk8L2tleXdvcmQ+PGtleXdvcmQ+SHVtYW5zPC9rZXl3b3JkPjxrZXl3b3JkPklu
dGVuc2l2ZSBDYXJlPC9rZXl3b3JkPjxrZXl3b3JkPkludGVuc2l2ZSBDYXJlIFVuaXRzPC9rZXl3
b3JkPjxrZXl3b3JkPkludGVudGlvbiB0byBUcmVhdCBBbmFseXNpczwva2V5d29yZD48a2V5d29y
ZD5LaWRuZXkgRGlzZWFzZXMvZXRpb2xvZ3k8L2tleXdvcmQ+PGtleXdvcmQ+TWFsZTwva2V5d29y
ZD48a2V5d29yZD5NaWRkbGUgQWdlZDwva2V5d29yZD48a2V5d29yZD5SZXN1c2NpdGF0aW9uL21l
dGhvZHM8L2tleXdvcmQ+PGtleXdvcmQ+U29kaXVtIENobG9yaWRlL3RoZXJhcGV1dGljIHVzZTwv
a2V5d29yZD48L2tleXdvcmRzPjxkYXRlcz48eWVhcj4yMDEyPC95ZWFyPjxwdWItZGF0ZXM+PGRh
dGU+Tm92IDE1PC9kYXRlPjwvcHViLWRhdGVzPjwvZGF0ZXM+PGlzYm4+MTUzMy00NDA2IChFbGVj
dHJvbmljKSYjeEQ7MDAyOC00NzkzIChMaW5raW5nKTwvaXNibj48YWNjZXNzaW9uLW51bT4yMzA3
NTEyNzwvYWNjZXNzaW9uLW51bT48dXJscz48cmVsYXRlZC11cmxzPjx1cmw+aHR0cDovL3d3dy5u
Y2JpLm5sbS5uaWguZ292L3B1Ym1lZC8yMzA3NTEyNzwvdXJsPjwvcmVsYXRlZC11cmxzPjwvdXJs
cz48ZWxlY3Ryb25pYy1yZXNvdXJjZS1udW0+MTAuMTA1Ni9ORUpNb2ExMjA5NzU5PC9lbGVjdHJv
bmljLXJlc291cmNlLW51bT48L3JlY29yZD48L0NpdGU+PENpdGU+PEF1dGhvcj5QZXJuZXI8L0F1
dGhvcj48WWVhcj4yMDEyPC9ZZWFyPjxSZWNOdW0+MTQ8L1JlY051bT48cmVjb3JkPjxyZWMtbnVt
YmVyPjE0PC9yZWMtbnVtYmVyPjxmb3JlaWduLWtleXM+PGtleSBhcHA9IkVOIiBkYi1pZD0ieHd6
dHM1NWQyZHJmMjJlcGRheXg5c3gzNXh3dnRyZGF6YTA1Ij4xNDwva2V5PjwvZm9yZWlnbi1rZXlz
PjxyZWYtdHlwZSBuYW1lPSJKb3VybmFsIEFydGljbGUiPjE3PC9yZWYtdHlwZT48Y29udHJpYnV0
b3JzPjxhdXRob3JzPjxhdXRob3I+UGVybmVyLCBBLjwvYXV0aG9yPjxhdXRob3I+SGFhc2UsIE4u
PC9hdXRob3I+PGF1dGhvcj5HdXR0b3Jtc2VuLCBBLiBCLjwvYXV0aG9yPjxhdXRob3I+VGVuaHVu
ZW4sIEouPC9hdXRob3I+PGF1dGhvcj5LbGVtZW56c29uLCBHLjwvYXV0aG9yPjxhdXRob3I+QW5l
bWFuLCBBLjwvYXV0aG9yPjxhdXRob3I+TWFkc2VuLCBLLiBSLjwvYXV0aG9yPjxhdXRob3I+TW9s
bGVyLCBNLiBILjwvYXV0aG9yPjxhdXRob3I+RWxramFlciwgSi4gTS48L2F1dGhvcj48YXV0aG9y
PlBvdWxzZW4sIEwuIE0uPC9hdXRob3I+PGF1dGhvcj5CZW5kdHNlbiwgQS48L2F1dGhvcj48YXV0
aG9yPldpbmRpbmcsIFIuPC9hdXRob3I+PGF1dGhvcj5TdGVlbnNlbiwgTS48L2F1dGhvcj48YXV0
aG9yPkJlcmV6b3dpY3osIFAuPC9hdXRob3I+PGF1dGhvcj5Tb2UtSmVuc2VuLCBQLjwvYXV0aG9y
PjxhdXRob3I+QmVzdGxlLCBNLjwvYXV0aG9yPjxhdXRob3I+U3RyYW5kLCBLLjwvYXV0aG9yPjxh
dXRob3I+V2lpcywgSi48L2F1dGhvcj48YXV0aG9yPldoaXRlLCBKLiBPLjwvYXV0aG9yPjxhdXRo
b3I+VGhvcm5iZXJnLCBLLiBKLjwvYXV0aG9yPjxhdXRob3I+UXVpc3QsIEwuPC9hdXRob3I+PGF1
dGhvcj5OaWVsc2VuLCBKLjwvYXV0aG9yPjxhdXRob3I+QW5kZXJzZW4sIEwuIEguPC9hdXRob3I+
PGF1dGhvcj5Ib2xzdCwgTC4gQi48L2F1dGhvcj48YXV0aG9yPlRob3JtYXIsIEsuPC9hdXRob3I+
PGF1dGhvcj5LamFlbGRnYWFyZCwgQS4gTC48L2F1dGhvcj48YXV0aG9yPkZhYnJpdGl1cywgTS4g
TC48L2F1dGhvcj48YXV0aG9yPk1vbmRydXAsIEYuPC9hdXRob3I+PGF1dGhvcj5Qb3R0LCBGLiBD
LjwvYXV0aG9yPjxhdXRob3I+TW9sbGVyLCBULiBQLjwvYXV0aG9yPjxhdXRob3I+V2lua2VsLCBQ
LjwvYXV0aG9yPjxhdXRob3I+V2V0dGVyc2xldiwgSi48L2F1dGhvcj48YXV0aG9yPlMuIFRyaWFs
IEdyb3VwPC9hdXRob3I+PGF1dGhvcj5TY2FuZGluYXZpYW4gQ3JpdGljYWwgQ2FyZSBUcmlhbHMs
IEdyb3VwPC9hdXRob3I+PC9hdXRob3JzPjwvY29udHJpYnV0b3JzPjxhdXRoLWFkZHJlc3M+RGVw
YXJ0bWVudCBvZiBJbnRlbnNpdmUgQ2FyZSwgQ29wZW5oYWdlbiBVbml2ZXJzaXR5IEhvc3BpdGFs
LCBSaWdzaG9zcGl0YWxldCwgQ29wZW5oYWdlbiwgRGVubWFyay4gYW5kZXJzLnBlcm5lckByaC5y
ZWdpb25oLmRrPC9hdXRoLWFkZHJlc3M+PHRpdGxlcz48dGl0bGU+SHlkcm94eWV0aHlsIHN0YXJj
aCAxMzAvMC40MiB2ZXJzdXMgUmluZ2VyJmFwb3M7cyBhY2V0YXRlIGluIHNldmVyZSBzZXBzaXM8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YWx0LXBlcmlvZGljYWw+PHBhZ2VzPjEyNC0zNDwvcGFnZXM+PHZvbHVtZT4zNjc8L3ZvbHVtZT48
bnVtYmVyPjI8L251bWJlcj48a2V5d29yZHM+PGtleXdvcmQ+QWdlZDwva2V5d29yZD48a2V5d29y
ZD5Eb3VibGUtQmxpbmQgTWV0aG9kPC9rZXl3b3JkPjxrZXl3b3JkPkZlbWFsZTwva2V5d29yZD48
a2V5d29yZD4qRmx1aWQgVGhlcmFweS9hZHZlcnNlIGVmZmVjdHMvbWV0aG9kczwva2V5d29yZD48
a2V5d29yZD5IZW1vcnJoYWdlL2NoZW1pY2FsbHkgaW5kdWNlZDwva2V5d29yZD48a2V5d29yZD5I
ZXRhc3RhcmNoL2FkdmVyc2UgZWZmZWN0cy8qdGhlcmFwZXV0aWMgdXNlPC9rZXl3b3JkPjxrZXl3
b3JkPkh1bWFuczwva2V5d29yZD48a2V5d29yZD5JbnRlbnRpb24gdG8gVHJlYXQgQW5hbHlzaXM8
L2tleXdvcmQ+PGtleXdvcmQ+SXNvdG9uaWMgU29sdXRpb25zL2FkdmVyc2UgZWZmZWN0cy8qdGhl
cmFwZXV0aWMgdXNlPC9rZXl3b3JkPjxrZXl3b3JkPktpZG5leSBGYWlsdXJlLCBDaHJvbmljL2V0
aW9sb2d5L3RoZXJhcHk8L2tleXdvcmQ+PGtleXdvcmQ+TWFsZTwva2V5d29yZD48a2V5d29yZD5N
aWRkbGUgQWdlZDwva2V5d29yZD48a2V5d29yZD5SZW5hbCBSZXBsYWNlbWVudCBUaGVyYXB5PC9r
ZXl3b3JkPjxrZXl3b3JkPlNlcHNpcy9jb21wbGljYXRpb25zL21vcnRhbGl0eS8qdGhlcmFweTwv
a2V5d29yZD48L2tleXdvcmRzPjxkYXRlcz48eWVhcj4yMDEyPC95ZWFyPjxwdWItZGF0ZXM+PGRh
dGU+SnVsIDEyPC9kYXRlPjwvcHViLWRhdGVzPjwvZGF0ZXM+PGlzYm4+MTUzMy00NDA2IChFbGVj
dHJvbmljKSYjeEQ7MDAyOC00NzkzIChMaW5raW5nKTwvaXNibj48YWNjZXNzaW9uLW51bT4yMjcz
ODA4NTwvYWNjZXNzaW9uLW51bT48dXJscz48cmVsYXRlZC11cmxzPjx1cmw+aHR0cDovL3d3dy5u
Y2JpLm5sbS5uaWguZ292L3B1Ym1lZC8yMjczODA4NTwvdXJsPjwvcmVsYXRlZC11cmxzPjwvdXJs
cz48ZWxlY3Ryb25pYy1yZXNvdXJjZS1udW0+MTAuMTA1Ni9ORUpNb2ExMjA0MjQyPC9lbGVjdHJv
bmljLXJlc291cmNlLW51bT48L3JlY29yZD48L0NpdGU+PENpdGU+PEF1dGhvcj5TaWVnZW11bmQ8
L0F1dGhvcj48WWVhcj4yMDExPC9ZZWFyPjxSZWNOdW0+MzA8L1JlY051bT48cmVjb3JkPjxyZWMt
bnVtYmVyPjMwPC9yZWMtbnVtYmVyPjxmb3JlaWduLWtleXM+PGtleSBhcHA9IkVOIiBkYi1pZD0i
eHd6dHM1NWQyZHJmMjJlcGRheXg5c3gzNXh3dnRyZGF6YTA1Ij4zMDwva2V5PjwvZm9yZWlnbi1r
ZXlzPjxyZWYtdHlwZSBuYW1lPSJVbnB1Ymxpc2hlZCBXb3JrIj4zNDwvcmVmLXR5cGU+PGNvbnRy
aWJ1dG9ycz48YXV0aG9ycz48YXV0aG9yPlNpZWdlbXVuZCwgTTwvYXV0aG9yPjwvYXV0aG9ycz48
L2NvbnRyaWJ1dG9ycz48dGl0bGVzPjx0aXRsZT5CYXNlbCBTdHVkeSBmb3IgRXZhbHVhdGlvbiBv
ZiBTdGFyY2ggKDEzMDswLjQpIEluZnVzaW9uIGluIFNlcHRpYyBQYXRpZW50czogQmFTRVMgKDEz
MDswLjQpIFRyaWFsPC90aXRsZT48L3RpdGxlcz48ZGF0ZXM+PHllYXI+MjAxMTwveWVhcj48L2Rh
dGVzPjx1cmxzPjxyZWxhdGVkLXVybHM+PHVybD5odHRwOi8vY2xpbmljYWx0cmlhbHMuZ292L3No
b3cvTkNUMDAyNzM3Mjg8L3VybD48L3JlbGF0ZWQtdXJscz48L3VybHM+PC9yZWNvcmQ+PC9DaXRl
PjwvRW5kTm90ZT4A
</w:fldData>
        </w:fldChar>
      </w:r>
      <w:r w:rsidR="00D111D5">
        <w:rPr>
          <w:rFonts w:ascii="Times New Roman" w:hAnsi="Times New Roman"/>
          <w:bCs/>
          <w:color w:val="000000"/>
          <w:kern w:val="36"/>
        </w:rPr>
        <w:instrText xml:space="preserve"> ADDIN EN.CITE </w:instrText>
      </w:r>
      <w:r w:rsidR="00D111D5">
        <w:rPr>
          <w:rFonts w:ascii="Times New Roman" w:hAnsi="Times New Roman"/>
          <w:bCs/>
          <w:color w:val="000000"/>
          <w:kern w:val="36"/>
        </w:rPr>
        <w:fldChar w:fldCharType="begin">
          <w:fldData xml:space="preserve">PEVuZE5vdGU+PENpdGU+PEF1dGhvcj5Bbm5hbmU8L0F1dGhvcj48WWVhcj4yMDEzPC9ZZWFyPjxS
ZWNOdW0+MzE8L1JlY051bT48RGlzcGxheVRleHQ+WzEyLCAxMywgMjcsIDM2XTwvRGlzcGxheVRl
eHQ+PHJlY29yZD48cmVjLW51bWJlcj4zMTwvcmVjLW51bWJlcj48Zm9yZWlnbi1rZXlzPjxrZXkg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ZXNvdXJjZS1udW0+PC9yZWNvcmQ+PC9DaXRlPjxDaXRlPjxBdXRob3I+TXlidXJnaDwvQXV0aG9y
PjxZZWFyPjIwMTI8L1llYXI+PFJlY051bT4xMzwvUmVjTnVtPjxyZWNvcmQ+PHJlYy1udW1iZXI+
MTM8L3JlYy1udW1iZXI+PGZvcmVpZ24ta2V5cz48a2V5IGFwcD0iRU4iIGRiLWlkPSJ4d3p0czU1
ZDJkcmYyMmVwZGF5eDlzeDM1eHd2dHJkYXphMDUiPjEzPC9rZXk+PC9mb3JlaWduLWtleXM+PHJl
Zi10eXBlIG5hbWU9IkpvdXJuYWwgQXJ0aWNsZSI+MTc8L3JlZi10eXBlPjxjb250cmlidXRvcnM+
PGF1dGhvcnM+PGF1dGhvcj5NeWJ1cmdoLCBKLiBBLjwvYXV0aG9yPjxhdXRob3I+RmluZmVyLCBT
LjwvYXV0aG9yPjxhdXRob3I+QmVsbG9tbywgUi48L2F1dGhvcj48YXV0aG9yPkJpbGxvdCwgTC48
L2F1dGhvcj48YXV0aG9yPkNhc3MsIEEuPC9hdXRob3I+PGF1dGhvcj5HYXR0YXMsIEQuPC9hdXRo
b3I+PGF1dGhvcj5HbGFzcywgUC48L2F1dGhvcj48YXV0aG9yPkxpcG1hbiwgSi48L2F1dGhvcj48
YXV0aG9yPkxpdSwgQi48L2F1dGhvcj48YXV0aG9yPk1jQXJ0aHVyLCBDLjwvYXV0aG9yPjxhdXRo
b3I+TWNHdWlubmVzcywgUy48L2F1dGhvcj48YXV0aG9yPlJhamJoYW5kYXJpLCBELjwvYXV0aG9y
PjxhdXRob3I+VGF5bG9yLCBDLiBCLjwvYXV0aG9yPjxhdXRob3I+V2ViYiwgUy4gQS48L2F1dGhv
cj48YXV0aG9yPkNoZXN0IEludmVzdGlnYXRvcnM8L2F1dGhvcj48YXV0aG9yPkF1c3RyYWxpYW4s
PC9hdXRob3I+PGF1dGhvcj5OZXcgWmVhbGFuZCBJbnRlbnNpdmUgQ2FyZSBTb2NpZXR5IENsaW5p
Y2FsIFRyaWFscywgR3JvdXA8L2F1dGhvcj48L2F1dGhvcnM+PC9jb250cmlidXRvcnM+PGF1dGgt
YWRkcmVzcz5EaXZpc2lvbiBvZiBDcml0aWNhbCBDYXJlIGFuZCBUcmF1bWEsIEdlb3JnZSBJbnN0
aXR1dGUgZm9yIEdsb2JhbCBIZWFsdGgsIFN5ZG5leSwgTlNXLCBBdXN0cmFsaWEuIGpteWJ1cmdo
QGdlb3JnZWluc3RpdHV0ZS5vcmcuYXU8L2F1dGgtYWRkcmVzcz48dGl0bGVzPjx0aXRsZT5IeWRy
b3h5ZXRoeWwgc3RhcmNoIG9yIHNhbGluZSBmb3IgZmx1aWQgcmVzdXNjaXRhdGlvbiBpbiBpbnRl
bnNpdmUgY2FyZTwvdGl0bGU+PHNlY29uZGFyeS10aXRsZT5OIEVuZ2wgSiBNZWQ8L3NlY29uZGFy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PC9hYmJyLTE+PC9hbHQtcGVyaW9kaWNhbD48cGFnZXM+MTkwMS0xMTwvcGFnZXM+PHZvbHVtZT4z
Njc8L3ZvbHVtZT48bnVtYmVyPjIwPC9udW1iZXI+PGtleXdvcmRzPjxrZXl3b3JkPkFkdWx0PC9r
ZXl3b3JkPjxrZXl3b3JkPkFnZWQ8L2tleXdvcmQ+PGtleXdvcmQ+Q3JlYXRpbmluZS9ibG9vZC91
cmluZTwva2V5d29yZD48a2V5d29yZD5Dcml0aWNhbCBJbGxuZXNzL21vcnRhbGl0eS8qdGhlcmFw
eTwva2V5d29yZD48a2V5d29yZD5GZW1hbGU8L2tleXdvcmQ+PGtleXdvcmQ+Rmx1aWQgVGhlcmFw
eS9hZHZlcnNlIGVmZmVjdHMvKm1ldGhvZHM8L2tleXdvcmQ+PGtleXdvcmQ+SGV0YXN0YXJjaC9h
ZHZlcnNlIGVmZmVjdHMvKnRoZXJhcGV1dGljIHVzZTwva2V5d29yZD48a2V5d29yZD5Ib3NwaXRh
bCBNb3J0YWxpdHk8L2tleXdvcmQ+PGtleXdvcmQ+SHVtYW5zPC9rZXl3b3JkPjxrZXl3b3JkPklu
dGVuc2l2ZSBDYXJlPC9rZXl3b3JkPjxrZXl3b3JkPkludGVuc2l2ZSBDYXJlIFVuaXRzPC9rZXl3
b3JkPjxrZXl3b3JkPkludGVudGlvbiB0byBUcmVhdCBBbmFseXNpczwva2V5d29yZD48a2V5d29y
ZD5LaWRuZXkgRGlzZWFzZXMvZXRpb2xvZ3k8L2tleXdvcmQ+PGtleXdvcmQ+TWFsZTwva2V5d29y
ZD48a2V5d29yZD5NaWRkbGUgQWdlZDwva2V5d29yZD48a2V5d29yZD5SZXN1c2NpdGF0aW9uL21l
dGhvZHM8L2tleXdvcmQ+PGtleXdvcmQ+U29kaXVtIENobG9yaWRlL3RoZXJhcGV1dGljIHVzZTwv
a2V5d29yZD48L2tleXdvcmRzPjxkYXRlcz48eWVhcj4yMDEyPC95ZWFyPjxwdWItZGF0ZXM+PGRh
dGU+Tm92IDE1PC9kYXRlPjwvcHViLWRhdGVzPjwvZGF0ZXM+PGlzYm4+MTUzMy00NDA2IChFbGVj
dHJvbmljKSYjeEQ7MDAyOC00NzkzIChMaW5raW5nKTwvaXNibj48YWNjZXNzaW9uLW51bT4yMzA3
NTEyNzwvYWNjZXNzaW9uLW51bT48dXJscz48cmVsYXRlZC11cmxzPjx1cmw+aHR0cDovL3d3dy5u
Y2JpLm5sbS5uaWguZ292L3B1Ym1lZC8yMzA3NTEyNzwvdXJsPjwvcmVsYXRlZC11cmxzPjwvdXJs
cz48ZWxlY3Ryb25pYy1yZXNvdXJjZS1udW0+MTAuMTA1Ni9ORUpNb2ExMjA5NzU5PC9lbGVjdHJv
bmljLXJlc291cmNlLW51bT48L3JlY29yZD48L0NpdGU+PENpdGU+PEF1dGhvcj5QZXJuZXI8L0F1
dGhvcj48WWVhcj4yMDEyPC9ZZWFyPjxSZWNOdW0+MTQ8L1JlY051bT48cmVjb3JkPjxyZWMtbnVt
YmVyPjE0PC9yZWMtbnVtYmVyPjxmb3JlaWduLWtleXM+PGtleSBhcHA9IkVOIiBkYi1pZD0ieHd6
dHM1NWQyZHJmMjJlcGRheXg5c3gzNXh3dnRyZGF6YTA1Ij4xNDwva2V5PjwvZm9yZWlnbi1rZXlz
PjxyZWYtdHlwZSBuYW1lPSJKb3VybmFsIEFydGljbGUiPjE3PC9yZWYtdHlwZT48Y29udHJpYnV0
b3JzPjxhdXRob3JzPjxhdXRob3I+UGVybmVyLCBBLjwvYXV0aG9yPjxhdXRob3I+SGFhc2UsIE4u
PC9hdXRob3I+PGF1dGhvcj5HdXR0b3Jtc2VuLCBBLiBCLjwvYXV0aG9yPjxhdXRob3I+VGVuaHVu
ZW4sIEouPC9hdXRob3I+PGF1dGhvcj5LbGVtZW56c29uLCBHLjwvYXV0aG9yPjxhdXRob3I+QW5l
bWFuLCBBLjwvYXV0aG9yPjxhdXRob3I+TWFkc2VuLCBLLiBSLjwvYXV0aG9yPjxhdXRob3I+TW9s
bGVyLCBNLiBILjwvYXV0aG9yPjxhdXRob3I+RWxramFlciwgSi4gTS48L2F1dGhvcj48YXV0aG9y
PlBvdWxzZW4sIEwuIE0uPC9hdXRob3I+PGF1dGhvcj5CZW5kdHNlbiwgQS48L2F1dGhvcj48YXV0
aG9yPldpbmRpbmcsIFIuPC9hdXRob3I+PGF1dGhvcj5TdGVlbnNlbiwgTS48L2F1dGhvcj48YXV0
aG9yPkJlcmV6b3dpY3osIFAuPC9hdXRob3I+PGF1dGhvcj5Tb2UtSmVuc2VuLCBQLjwvYXV0aG9y
PjxhdXRob3I+QmVzdGxlLCBNLjwvYXV0aG9yPjxhdXRob3I+U3RyYW5kLCBLLjwvYXV0aG9yPjxh
dXRob3I+V2lpcywgSi48L2F1dGhvcj48YXV0aG9yPldoaXRlLCBKLiBPLjwvYXV0aG9yPjxhdXRo
b3I+VGhvcm5iZXJnLCBLLiBKLjwvYXV0aG9yPjxhdXRob3I+UXVpc3QsIEwuPC9hdXRob3I+PGF1
dGhvcj5OaWVsc2VuLCBKLjwvYXV0aG9yPjxhdXRob3I+QW5kZXJzZW4sIEwuIEguPC9hdXRob3I+
PGF1dGhvcj5Ib2xzdCwgTC4gQi48L2F1dGhvcj48YXV0aG9yPlRob3JtYXIsIEsuPC9hdXRob3I+
PGF1dGhvcj5LamFlbGRnYWFyZCwgQS4gTC48L2F1dGhvcj48YXV0aG9yPkZhYnJpdGl1cywgTS4g
TC48L2F1dGhvcj48YXV0aG9yPk1vbmRydXAsIEYuPC9hdXRob3I+PGF1dGhvcj5Qb3R0LCBGLiBD
LjwvYXV0aG9yPjxhdXRob3I+TW9sbGVyLCBULiBQLjwvYXV0aG9yPjxhdXRob3I+V2lua2VsLCBQ
LjwvYXV0aG9yPjxhdXRob3I+V2V0dGVyc2xldiwgSi48L2F1dGhvcj48YXV0aG9yPlMuIFRyaWFs
IEdyb3VwPC9hdXRob3I+PGF1dGhvcj5TY2FuZGluYXZpYW4gQ3JpdGljYWwgQ2FyZSBUcmlhbHMs
IEdyb3VwPC9hdXRob3I+PC9hdXRob3JzPjwvY29udHJpYnV0b3JzPjxhdXRoLWFkZHJlc3M+RGVw
YXJ0bWVudCBvZiBJbnRlbnNpdmUgQ2FyZSwgQ29wZW5oYWdlbiBVbml2ZXJzaXR5IEhvc3BpdGFs
LCBSaWdzaG9zcGl0YWxldCwgQ29wZW5oYWdlbiwgRGVubWFyay4gYW5kZXJzLnBlcm5lckByaC5y
ZWdpb25oLmRrPC9hdXRoLWFkZHJlc3M+PHRpdGxlcz48dGl0bGU+SHlkcm94eWV0aHlsIHN0YXJj
aCAxMzAvMC40MiB2ZXJzdXMgUmluZ2VyJmFwb3M7cyBhY2V0YXRlIGluIHNldmVyZSBzZXBzaXM8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YWx0LXBlcmlvZGljYWw+PHBhZ2VzPjEyNC0zNDwvcGFnZXM+PHZvbHVtZT4zNjc8L3ZvbHVtZT48
bnVtYmVyPjI8L251bWJlcj48a2V5d29yZHM+PGtleXdvcmQ+QWdlZDwva2V5d29yZD48a2V5d29y
ZD5Eb3VibGUtQmxpbmQgTWV0aG9kPC9rZXl3b3JkPjxrZXl3b3JkPkZlbWFsZTwva2V5d29yZD48
a2V5d29yZD4qRmx1aWQgVGhlcmFweS9hZHZlcnNlIGVmZmVjdHMvbWV0aG9kczwva2V5d29yZD48
a2V5d29yZD5IZW1vcnJoYWdlL2NoZW1pY2FsbHkgaW5kdWNlZDwva2V5d29yZD48a2V5d29yZD5I
ZXRhc3RhcmNoL2FkdmVyc2UgZWZmZWN0cy8qdGhlcmFwZXV0aWMgdXNlPC9rZXl3b3JkPjxrZXl3
b3JkPkh1bWFuczwva2V5d29yZD48a2V5d29yZD5JbnRlbnRpb24gdG8gVHJlYXQgQW5hbHlzaXM8
L2tleXdvcmQ+PGtleXdvcmQ+SXNvdG9uaWMgU29sdXRpb25zL2FkdmVyc2UgZWZmZWN0cy8qdGhl
cmFwZXV0aWMgdXNlPC9rZXl3b3JkPjxrZXl3b3JkPktpZG5leSBGYWlsdXJlLCBDaHJvbmljL2V0
aW9sb2d5L3RoZXJhcHk8L2tleXdvcmQ+PGtleXdvcmQ+TWFsZTwva2V5d29yZD48a2V5d29yZD5N
aWRkbGUgQWdlZDwva2V5d29yZD48a2V5d29yZD5SZW5hbCBSZXBsYWNlbWVudCBUaGVyYXB5PC9r
ZXl3b3JkPjxrZXl3b3JkPlNlcHNpcy9jb21wbGljYXRpb25zL21vcnRhbGl0eS8qdGhlcmFweTwv
a2V5d29yZD48L2tleXdvcmRzPjxkYXRlcz48eWVhcj4yMDEyPC95ZWFyPjxwdWItZGF0ZXM+PGRh
dGU+SnVsIDEyPC9kYXRlPjwvcHViLWRhdGVzPjwvZGF0ZXM+PGlzYm4+MTUzMy00NDA2IChFbGVj
dHJvbmljKSYjeEQ7MDAyOC00NzkzIChMaW5raW5nKTwvaXNibj48YWNjZXNzaW9uLW51bT4yMjcz
ODA4NTwvYWNjZXNzaW9uLW51bT48dXJscz48cmVsYXRlZC11cmxzPjx1cmw+aHR0cDovL3d3dy5u
Y2JpLm5sbS5uaWguZ292L3B1Ym1lZC8yMjczODA4NTwvdXJsPjwvcmVsYXRlZC11cmxzPjwvdXJs
cz48ZWxlY3Ryb25pYy1yZXNvdXJjZS1udW0+MTAuMTA1Ni9ORUpNb2ExMjA0MjQyPC9lbGVjdHJv
bmljLXJlc291cmNlLW51bT48L3JlY29yZD48L0NpdGU+PENpdGU+PEF1dGhvcj5TaWVnZW11bmQ8
L0F1dGhvcj48WWVhcj4yMDExPC9ZZWFyPjxSZWNOdW0+MzA8L1JlY051bT48cmVjb3JkPjxyZWMt
bnVtYmVyPjMwPC9yZWMtbnVtYmVyPjxmb3JlaWduLWtleXM+PGtleSBhcHA9IkVOIiBkYi1pZD0i
eHd6dHM1NWQyZHJmMjJlcGRheXg5c3gzNXh3dnRyZGF6YTA1Ij4zMDwva2V5PjwvZm9yZWlnbi1r
ZXlzPjxyZWYtdHlwZSBuYW1lPSJVbnB1Ymxpc2hlZCBXb3JrIj4zNDwvcmVmLXR5cGU+PGNvbnRy
aWJ1dG9ycz48YXV0aG9ycz48YXV0aG9yPlNpZWdlbXVuZCwgTTwvYXV0aG9yPjwvYXV0aG9ycz48
L2NvbnRyaWJ1dG9ycz48dGl0bGVzPjx0aXRsZT5CYXNlbCBTdHVkeSBmb3IgRXZhbHVhdGlvbiBv
ZiBTdGFyY2ggKDEzMDswLjQpIEluZnVzaW9uIGluIFNlcHRpYyBQYXRpZW50czogQmFTRVMgKDEz
MDswLjQpIFRyaWFsPC90aXRsZT48L3RpdGxlcz48ZGF0ZXM+PHllYXI+MjAxMTwveWVhcj48L2Rh
dGVzPjx1cmxzPjxyZWxhdGVkLXVybHM+PHVybD5odHRwOi8vY2xpbmljYWx0cmlhbHMuZ292L3No
b3cvTkNUMDAyNzM3Mjg8L3VybD48L3JlbGF0ZWQtdXJscz48L3VybHM+PC9yZWNvcmQ+PC9DaXRl
PjwvRW5kTm90ZT4A
</w:fldData>
        </w:fldChar>
      </w:r>
      <w:r w:rsidR="00D111D5">
        <w:rPr>
          <w:rFonts w:ascii="Times New Roman" w:hAnsi="Times New Roman"/>
          <w:bCs/>
          <w:color w:val="000000"/>
          <w:kern w:val="36"/>
        </w:rPr>
        <w:instrText xml:space="preserve"> ADDIN EN.CITE.DATA </w:instrText>
      </w:r>
      <w:r w:rsidR="00D111D5">
        <w:rPr>
          <w:rFonts w:ascii="Times New Roman" w:hAnsi="Times New Roman"/>
          <w:bCs/>
          <w:color w:val="000000"/>
          <w:kern w:val="36"/>
        </w:rPr>
      </w:r>
      <w:r w:rsidR="00D111D5">
        <w:rPr>
          <w:rFonts w:ascii="Times New Roman" w:hAnsi="Times New Roman"/>
          <w:bCs/>
          <w:color w:val="000000"/>
          <w:kern w:val="36"/>
        </w:rPr>
        <w:fldChar w:fldCharType="end"/>
      </w:r>
      <w:r>
        <w:rPr>
          <w:rFonts w:ascii="Times New Roman" w:hAnsi="Times New Roman"/>
          <w:bCs/>
          <w:color w:val="000000"/>
          <w:kern w:val="36"/>
        </w:rPr>
        <w:fldChar w:fldCharType="separate"/>
      </w:r>
      <w:r w:rsidR="00D111D5">
        <w:rPr>
          <w:rFonts w:ascii="Times New Roman" w:hAnsi="Times New Roman"/>
          <w:bCs/>
          <w:noProof/>
          <w:color w:val="000000"/>
          <w:kern w:val="36"/>
        </w:rPr>
        <w:t>[</w:t>
      </w:r>
      <w:hyperlink w:anchor="_ENREF_12" w:tooltip="Myburgh, 2012 #13" w:history="1">
        <w:r w:rsidR="00D111D5">
          <w:rPr>
            <w:rFonts w:ascii="Times New Roman" w:hAnsi="Times New Roman"/>
            <w:bCs/>
            <w:noProof/>
            <w:color w:val="000000"/>
            <w:kern w:val="36"/>
          </w:rPr>
          <w:t>12</w:t>
        </w:r>
      </w:hyperlink>
      <w:r w:rsidR="00D111D5">
        <w:rPr>
          <w:rFonts w:ascii="Times New Roman" w:hAnsi="Times New Roman"/>
          <w:bCs/>
          <w:noProof/>
          <w:color w:val="000000"/>
          <w:kern w:val="36"/>
        </w:rPr>
        <w:t xml:space="preserve">, </w:t>
      </w:r>
      <w:hyperlink w:anchor="_ENREF_13" w:tooltip="Perner, 2012 #14" w:history="1">
        <w:r w:rsidR="00D111D5">
          <w:rPr>
            <w:rFonts w:ascii="Times New Roman" w:hAnsi="Times New Roman"/>
            <w:bCs/>
            <w:noProof/>
            <w:color w:val="000000"/>
            <w:kern w:val="36"/>
          </w:rPr>
          <w:t>13</w:t>
        </w:r>
      </w:hyperlink>
      <w:r w:rsidR="00D111D5">
        <w:rPr>
          <w:rFonts w:ascii="Times New Roman" w:hAnsi="Times New Roman"/>
          <w:bCs/>
          <w:noProof/>
          <w:color w:val="000000"/>
          <w:kern w:val="36"/>
        </w:rPr>
        <w:t xml:space="preserve">, </w:t>
      </w:r>
      <w:hyperlink w:anchor="_ENREF_27" w:tooltip="Annane, 2013 #31" w:history="1">
        <w:r w:rsidR="00D111D5">
          <w:rPr>
            <w:rFonts w:ascii="Times New Roman" w:hAnsi="Times New Roman"/>
            <w:bCs/>
            <w:noProof/>
            <w:color w:val="000000"/>
            <w:kern w:val="36"/>
          </w:rPr>
          <w:t>27</w:t>
        </w:r>
      </w:hyperlink>
      <w:r w:rsidR="00D111D5">
        <w:rPr>
          <w:rFonts w:ascii="Times New Roman" w:hAnsi="Times New Roman"/>
          <w:bCs/>
          <w:noProof/>
          <w:color w:val="000000"/>
          <w:kern w:val="36"/>
        </w:rPr>
        <w:t xml:space="preserve">, </w:t>
      </w:r>
      <w:hyperlink w:anchor="_ENREF_36" w:tooltip="Siegemund, 2011 #30" w:history="1">
        <w:r w:rsidR="00D111D5">
          <w:rPr>
            <w:rFonts w:ascii="Times New Roman" w:hAnsi="Times New Roman"/>
            <w:bCs/>
            <w:noProof/>
            <w:color w:val="000000"/>
            <w:kern w:val="36"/>
          </w:rPr>
          <w:t>36</w:t>
        </w:r>
      </w:hyperlink>
      <w:r w:rsidR="00D111D5">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Therefore, we performed a network meta-analysis considering both </w:t>
      </w:r>
      <w:r w:rsidRPr="00433E32">
        <w:rPr>
          <w:rFonts w:ascii="Times New Roman" w:hAnsi="Times New Roman"/>
          <w:bCs/>
          <w:color w:val="000000"/>
          <w:kern w:val="36"/>
        </w:rPr>
        <w:lastRenderedPageBreak/>
        <w:t xml:space="preserve">direct and indirect comparisons of all types of fluid resuscitation tested in randomized trials in patients with severe sepsis and septic shock </w:t>
      </w:r>
      <w:r>
        <w:rPr>
          <w:rFonts w:ascii="Times New Roman" w:hAnsi="Times New Roman"/>
          <w:bCs/>
          <w:color w:val="000000"/>
          <w:kern w:val="36"/>
        </w:rPr>
        <w:t>focusing on</w:t>
      </w:r>
      <w:r w:rsidRPr="00433E32">
        <w:rPr>
          <w:rFonts w:ascii="Times New Roman" w:hAnsi="Times New Roman"/>
          <w:bCs/>
          <w:color w:val="000000"/>
          <w:kern w:val="36"/>
        </w:rPr>
        <w:t xml:space="preserve"> their effect on mortality. </w:t>
      </w:r>
    </w:p>
    <w:p w14:paraId="21364DD8" w14:textId="77777777" w:rsidR="008D44DB" w:rsidRPr="00433E32" w:rsidRDefault="008D44DB" w:rsidP="008D44DB">
      <w:pPr>
        <w:spacing w:line="480" w:lineRule="auto"/>
        <w:rPr>
          <w:rFonts w:ascii="Times New Roman" w:hAnsi="Times New Roman"/>
          <w:b/>
          <w:bCs/>
          <w:color w:val="000000"/>
          <w:kern w:val="36"/>
        </w:rPr>
      </w:pPr>
    </w:p>
    <w:p w14:paraId="3B55198E" w14:textId="77777777" w:rsidR="008D44DB" w:rsidRPr="00433E32" w:rsidRDefault="008D44DB" w:rsidP="008D44DB">
      <w:pPr>
        <w:rPr>
          <w:rFonts w:ascii="Times New Roman" w:hAnsi="Times New Roman"/>
          <w:b/>
          <w:bCs/>
          <w:color w:val="000000"/>
          <w:kern w:val="36"/>
        </w:rPr>
      </w:pPr>
      <w:r w:rsidRPr="00433E32">
        <w:rPr>
          <w:rFonts w:ascii="Times New Roman" w:hAnsi="Times New Roman"/>
          <w:b/>
          <w:bCs/>
          <w:color w:val="000000"/>
          <w:kern w:val="36"/>
        </w:rPr>
        <w:t>METHODS</w:t>
      </w:r>
    </w:p>
    <w:p w14:paraId="4AC23E5E" w14:textId="77777777" w:rsidR="008D44DB" w:rsidRDefault="008D44DB" w:rsidP="008D44DB">
      <w:pPr>
        <w:spacing w:line="480" w:lineRule="auto"/>
        <w:rPr>
          <w:rFonts w:ascii="Times New Roman" w:hAnsi="Times New Roman"/>
          <w:b/>
          <w:bCs/>
          <w:color w:val="000000"/>
          <w:kern w:val="36"/>
        </w:rPr>
      </w:pPr>
      <w:r>
        <w:rPr>
          <w:rFonts w:ascii="Times New Roman" w:hAnsi="Times New Roman"/>
          <w:b/>
          <w:bCs/>
          <w:color w:val="000000"/>
          <w:kern w:val="36"/>
        </w:rPr>
        <w:t>Data Sources &amp; Searches:</w:t>
      </w:r>
    </w:p>
    <w:p w14:paraId="18DF7790" w14:textId="77777777" w:rsidR="008D44DB" w:rsidRPr="00433E32" w:rsidRDefault="008D44DB" w:rsidP="008D44DB">
      <w:pPr>
        <w:widowControl w:val="0"/>
        <w:autoSpaceDE w:val="0"/>
        <w:autoSpaceDN w:val="0"/>
        <w:adjustRightInd w:val="0"/>
        <w:spacing w:line="480" w:lineRule="auto"/>
        <w:rPr>
          <w:rFonts w:ascii="Times New Roman" w:hAnsi="Times New Roman"/>
        </w:rPr>
      </w:pPr>
      <w:r>
        <w:rPr>
          <w:rFonts w:ascii="Times New Roman" w:hAnsi="Times New Roman"/>
        </w:rPr>
        <w:t xml:space="preserve">This review was conducted using a predefined protocol. </w:t>
      </w:r>
      <w:r w:rsidRPr="00433E32">
        <w:rPr>
          <w:rFonts w:ascii="Times New Roman" w:hAnsi="Times New Roman"/>
        </w:rPr>
        <w:t>Initially</w:t>
      </w:r>
      <w:r>
        <w:rPr>
          <w:rFonts w:ascii="Times New Roman" w:hAnsi="Times New Roman"/>
        </w:rPr>
        <w:t>,</w:t>
      </w:r>
      <w:r w:rsidRPr="00433E32">
        <w:rPr>
          <w:rFonts w:ascii="Times New Roman" w:hAnsi="Times New Roman"/>
        </w:rPr>
        <w:t xml:space="preserve"> we conducted a search of MEDLINE (1948 to December 2012), EMBASE (1980 to December 2012), ACPJC (1991 to December 2012), Cochrane (CENTRAL) database, and CINAHL. We updated the MEDLINE and EMBASE searches in August 2013</w:t>
      </w:r>
      <w:r>
        <w:rPr>
          <w:rFonts w:ascii="Times New Roman" w:hAnsi="Times New Roman"/>
        </w:rPr>
        <w:t xml:space="preserve"> and in March 2014</w:t>
      </w:r>
      <w:r w:rsidRPr="00433E32">
        <w:rPr>
          <w:rFonts w:ascii="Times New Roman" w:hAnsi="Times New Roman"/>
        </w:rPr>
        <w:t>.  We screened previously published meta-analyses fo</w:t>
      </w:r>
      <w:r>
        <w:rPr>
          <w:rFonts w:ascii="Times New Roman" w:hAnsi="Times New Roman"/>
        </w:rPr>
        <w:t>r relevant citations. The Appendix</w:t>
      </w:r>
      <w:r w:rsidRPr="00433E32">
        <w:rPr>
          <w:rFonts w:ascii="Times New Roman" w:hAnsi="Times New Roman"/>
        </w:rPr>
        <w:t xml:space="preserve"> presents </w:t>
      </w:r>
      <w:r w:rsidRPr="00433E32">
        <w:rPr>
          <w:rFonts w:ascii="Times New Roman" w:hAnsi="Times New Roman"/>
          <w:color w:val="000000"/>
        </w:rPr>
        <w:t xml:space="preserve">search terms used. Six reviewers working in three pairs </w:t>
      </w:r>
      <w:r w:rsidRPr="00433E32">
        <w:rPr>
          <w:rFonts w:ascii="Times New Roman" w:hAnsi="Times New Roman"/>
        </w:rPr>
        <w:t>screened the titles and abstracts to determine potential eligibility and entries identified by any reviewer proceeded to the full-text eligibility review. Pre-</w:t>
      </w:r>
      <w:r>
        <w:rPr>
          <w:rFonts w:ascii="Times New Roman" w:hAnsi="Times New Roman"/>
        </w:rPr>
        <w:t>tested</w:t>
      </w:r>
      <w:r w:rsidRPr="00433E32">
        <w:rPr>
          <w:rFonts w:ascii="Times New Roman" w:hAnsi="Times New Roman"/>
        </w:rPr>
        <w:t xml:space="preserve"> eligibility forms were used for full text review, which was also performed in duplicate, with a third adjudicator </w:t>
      </w:r>
      <w:r>
        <w:rPr>
          <w:rFonts w:ascii="Times New Roman" w:hAnsi="Times New Roman"/>
        </w:rPr>
        <w:t>helping to reach consensus in situations of disagreement.</w:t>
      </w:r>
    </w:p>
    <w:p w14:paraId="4FFA99DE" w14:textId="77777777" w:rsidR="008D44DB" w:rsidRPr="00433E32" w:rsidRDefault="008D44DB" w:rsidP="008D44DB">
      <w:pPr>
        <w:rPr>
          <w:rFonts w:ascii="Times New Roman" w:hAnsi="Times New Roman"/>
          <w:b/>
          <w:bCs/>
          <w:color w:val="000000"/>
          <w:kern w:val="36"/>
        </w:rPr>
      </w:pPr>
    </w:p>
    <w:p w14:paraId="5BEDA939" w14:textId="77777777" w:rsidR="008D44DB" w:rsidRPr="007D606B" w:rsidRDefault="008D44DB" w:rsidP="008D44DB">
      <w:pPr>
        <w:spacing w:line="480" w:lineRule="auto"/>
        <w:rPr>
          <w:rFonts w:ascii="Times New Roman" w:hAnsi="Times New Roman"/>
          <w:b/>
          <w:bCs/>
          <w:color w:val="000000"/>
          <w:kern w:val="36"/>
        </w:rPr>
      </w:pPr>
      <w:r w:rsidRPr="007D606B">
        <w:rPr>
          <w:rFonts w:ascii="Times New Roman" w:hAnsi="Times New Roman"/>
          <w:b/>
          <w:bCs/>
          <w:color w:val="000000"/>
          <w:kern w:val="36"/>
        </w:rPr>
        <w:t>Study Selection:</w:t>
      </w:r>
    </w:p>
    <w:p w14:paraId="4781C5CD" w14:textId="36664080" w:rsidR="008D44DB" w:rsidRPr="00433E32" w:rsidRDefault="008D44DB" w:rsidP="008D44DB">
      <w:pPr>
        <w:spacing w:line="480" w:lineRule="auto"/>
        <w:rPr>
          <w:rFonts w:ascii="Times New Roman" w:hAnsi="Times New Roman"/>
        </w:rPr>
      </w:pPr>
      <w:r w:rsidRPr="00433E32">
        <w:rPr>
          <w:rFonts w:ascii="Times New Roman" w:hAnsi="Times New Roman"/>
          <w:bCs/>
          <w:i/>
          <w:color w:val="000000"/>
          <w:kern w:val="36"/>
        </w:rPr>
        <w:t>Types of Studies</w:t>
      </w:r>
      <w:r w:rsidRPr="00433E32">
        <w:rPr>
          <w:rFonts w:ascii="Times New Roman" w:hAnsi="Times New Roman"/>
          <w:bCs/>
          <w:color w:val="000000"/>
          <w:kern w:val="36"/>
        </w:rPr>
        <w:t xml:space="preserve">: We included </w:t>
      </w:r>
      <w:r w:rsidRPr="00433E32">
        <w:rPr>
          <w:rFonts w:ascii="Times New Roman" w:hAnsi="Times New Roman"/>
          <w:bCs/>
          <w:color w:val="000000"/>
        </w:rPr>
        <w:t xml:space="preserve">parallel-group </w:t>
      </w:r>
      <w:r w:rsidRPr="00433E32">
        <w:rPr>
          <w:rFonts w:ascii="Times New Roman" w:hAnsi="Times New Roman"/>
          <w:color w:val="000000"/>
        </w:rPr>
        <w:t xml:space="preserve">RCTs, including factorial designs, but excluded quasi-randomized and cross-over trials.  </w:t>
      </w:r>
      <w:r w:rsidRPr="00433E32">
        <w:rPr>
          <w:rFonts w:ascii="Times New Roman" w:hAnsi="Times New Roman"/>
          <w:bCs/>
          <w:color w:val="000000"/>
        </w:rPr>
        <w:t>We excluded all studies published by Dr</w:t>
      </w:r>
      <w:r>
        <w:rPr>
          <w:rFonts w:ascii="Times New Roman" w:hAnsi="Times New Roman"/>
          <w:bCs/>
          <w:color w:val="000000"/>
        </w:rPr>
        <w:t>.</w:t>
      </w:r>
      <w:r w:rsidRPr="00433E32">
        <w:rPr>
          <w:rFonts w:ascii="Times New Roman" w:hAnsi="Times New Roman"/>
          <w:bCs/>
          <w:color w:val="000000"/>
        </w:rPr>
        <w:t xml:space="preserve"> J Boldt</w:t>
      </w:r>
      <w:r>
        <w:rPr>
          <w:rFonts w:ascii="Times New Roman" w:hAnsi="Times New Roman"/>
          <w:bCs/>
          <w:color w:val="000000"/>
        </w:rPr>
        <w:t xml:space="preserve"> due to suspected fraud</w:t>
      </w:r>
      <w:r w:rsidRPr="00433E32">
        <w:rPr>
          <w:rFonts w:ascii="Times New Roman" w:hAnsi="Times New Roman"/>
          <w:bCs/>
          <w:color w:val="000000"/>
        </w:rPr>
        <w:t xml:space="preserve"> </w:t>
      </w:r>
      <w:r>
        <w:rPr>
          <w:rFonts w:ascii="Times New Roman" w:hAnsi="Times New Roman"/>
          <w:bCs/>
          <w:color w:val="000000"/>
        </w:rPr>
        <w:fldChar w:fldCharType="begin">
          <w:fldData xml:space="preserve">PEVuZE5vdGU+PENpdGU+PEF1dGhvcj5NaWxsZXI8L0F1dGhvcj48WWVhcj4yMDExPC9ZZWFyPjxS
ZWNOdW0+NjY8L1JlY051bT48RGlzcGxheVRleHQ+WzYyLCA2M108L0Rpc3BsYXlUZXh0PjxyZWNv
cmQ+PHJlYy1udW1iZXI+NjY8L3JlYy1udW1iZXI+PGZvcmVpZ24ta2V5cz48a2V5IGFwcD0iRU4i
IGRiLWlkPSJ4d3p0czU1ZDJkcmYyMmVwZGF5eDlzeDM1eHd2dHJkYXphMDUiPjY2PC9rZXk+PC9m
b3JlaWduLWtleXM+PHJlZi10eXBlIG5hbWU9IkpvdXJuYWwgQXJ0aWNsZSI+MTc8L3JlZi10eXBl
Pjxjb250cmlidXRvcnM+PGF1dGhvcnM+PGF1dGhvcj5NaWxsZXIsIEQuIFIuPC9hdXRob3I+PC9h
dXRob3JzPjwvY29udHJpYnV0b3JzPjx0aXRsZXM+PHRpdGxlPlVwZGF0ZSB0byByZWFkZXJzIGFu
ZCBhdXRob3JzIG9uIGV0aGljYWwgYW5kIHNjaWVudGlmaWMgbWlzY29uZHVjdDogcmV0cmFjdGlv
biBvZiB0aGUgJnF1b3Q7Qm9sZHQgYXJ0aWNsZXMmcXVvdDs8L3RpdGxlPjxzZWNvbmRhcnktdGl0
bGU+Q2FuIEogQW5hZXN0aDwvc2Vjb25kYXJ5LXRpdGxlPjxhbHQtdGl0bGU+Q2FuYWRpYW4gam91
cm5hbCBvZiBhbmFlc3RoZXNpYSA9IEpvdXJuYWwgY2FuYWRpZW4gZCZhcG9zO2FuZXN0aGVzaWU8
L2FsdC10aXRsZT48L3RpdGxlcz48cGVyaW9kaWNhbD48ZnVsbC10aXRsZT5DYW4gSiBBbmFlc3Ro
PC9mdWxsLXRpdGxlPjxhYmJyLTE+Q2FuYWRpYW4gam91cm5hbCBvZiBhbmFlc3RoZXNpYSA9IEpv
dXJuYWwgY2FuYWRpZW4gZCZhcG9zO2FuZXN0aGVzaWU8L2FiYnItMT48L3BlcmlvZGljYWw+PGFs
dC1wZXJpb2RpY2FsPjxmdWxsLXRpdGxlPkNhbiBKIEFuYWVzdGg8L2Z1bGwtdGl0bGU+PGFiYnIt
MT5DYW5hZGlhbiBqb3VybmFsIG9mIGFuYWVzdGhlc2lhID0gSm91cm5hbCBjYW5hZGllbiBkJmFw
b3M7YW5lc3RoZXNpZTwvYWJici0xPjwvYWx0LXBlcmlvZGljYWw+PHBhZ2VzPjc3Ny05LCA3Nzkt
ODE8L3BhZ2VzPjx2b2x1bWU+NTg8L3ZvbHVtZT48bnVtYmVyPjk8L251bWJlcj48ZWRpdGlvbj4y
MDExLzA3LzMwPC9lZGl0aW9uPjxrZXl3b3Jkcz48a2V5d29yZD5CaW9tZWRpY2FsIFJlc2VhcmNo
L2V0aGljcy9zdGFuZGFyZHM8L2tleXdvcmQ+PGtleXdvcmQ+RWRpdG9yaWFsIFBvbGljaWVzPC9r
ZXl3b3JkPjxrZXl3b3JkPkV0aGljcywgUmVzZWFyY2g8L2tleXdvcmQ+PGtleXdvcmQ+SHVtYW5z
PC9rZXl3b3JkPjxrZXl3b3JkPlBlcmlvZGljYWxzIGFzIFRvcGljL3N0YW5kYXJkczwva2V5d29y
ZD48a2V5d29yZD5QdWJsaXNoaW5nL3N0YW5kYXJkczwva2V5d29yZD48a2V5d29yZD5SZXRyYWN0
aW9uIG9mIFB1YmxpY2F0aW9uIGFzIFRvcGljPC9rZXl3b3JkPjxrZXl3b3JkPlNjaWVudGlmaWMg
TWlzY29uZHVjdDwva2V5d29yZD48L2tleXdvcmRzPjxkYXRlcz48eWVhcj4yMDExPC95ZWFyPjxw
dWItZGF0ZXM+PGRhdGU+U2VwPC9kYXRlPjwvcHViLWRhdGVzPjwvZGF0ZXM+PGlzYm4+MTQ5Ni04
OTc1IChFbGVjdHJvbmljKSYjeEQ7MDgzMi02MTBYIChMaW5raW5nKTwvaXNibj48YWNjZXNzaW9u
LW51bT4yMTgwMDIxMTwvYWNjZXNzaW9uLW51bT48dXJscz48L3VybHM+PGVsZWN0cm9uaWMtcmVz
b3VyY2UtbnVtPjEwLjEwMDcvczEyNjMwLTAxMS05NTU4LTc8L2VsZWN0cm9uaWMtcmVzb3VyY2Ut
bnVtPjxyZW1vdGUtZGF0YWJhc2UtcHJvdmlkZXI+TkxNPC9yZW1vdGUtZGF0YWJhc2UtcHJvdmlk
ZXI+PGxhbmd1YWdlPmVuZyYjeEQ7ZnJlPC9sYW5ndWFnZT48L3JlY29yZD48L0NpdGU+PENpdGU+
PEF1dGhvcj5NaWxsZXI8L0F1dGhvcj48WWVhcj4yMDExPC9ZZWFyPjxSZWNOdW0+OTg8L1JlY051
bT48cmVjb3JkPjxyZWMtbnVtYmVyPjk4PC9yZWMtbnVtYmVyPjxmb3JlaWduLWtleXM+PGtleSBh
cHA9IkVOIiBkYi1pZD0ieHd6dHM1NWQyZHJmMjJlcGRheXg5c3gzNXh3dnRyZGF6YTA1Ij45ODwv
a2V5PjwvZm9yZWlnbi1rZXlzPjxyZWYtdHlwZSBuYW1lPSJKb3VybmFsIEFydGljbGUiPjE3PC9y
ZWYtdHlwZT48Y29udHJpYnV0b3JzPjxhdXRob3JzPjxhdXRob3I+TWlsbGVyLCBELiBSLjwvYXV0
aG9yPjwvYXV0aG9ycz48L2NvbnRyaWJ1dG9ycz48dGl0bGVzPjx0aXRsZT5VcGRhdGUgdG8gcmVh
ZGVycyBhbmQgYXV0aG9ycyBvbiBldGhpY2FsIGFuZCBzY2llbnRpZmljIG1pc2NvbmR1Y3Q6IHJl
dHJhY3Rpb24gb2YgdGhlICZxdW90O0JvbGR0IGFydGljbGVzJnF1b3Q7PC90aXRsZT48c2Vjb25k
YXJ5LXRpdGxlPkNhbiBKIEFuYWVzdGg8L3NlY29uZGFyeS10aXRsZT48YWx0LXRpdGxlPkNhbmFk
aWFuIGpvdXJuYWwgb2YgYW5hZXN0aGVzaWEgPSBKb3VybmFsIGNhbmFkaWVuIGQmYXBvczthbmVz
dGhlc2llPC9hbHQtdGl0bGU+PC90aXRsZXM+PHBlcmlvZGljYWw+PGZ1bGwtdGl0bGU+Q2FuIEog
QW5hZXN0aDwvZnVsbC10aXRsZT48YWJici0xPkNhbmFkaWFuIGpvdXJuYWwgb2YgYW5hZXN0aGVz
aWEgPSBKb3VybmFsIGNhbmFkaWVuIGQmYXBvczthbmVzdGhlc2llPC9hYmJyLTE+PC9wZXJpb2Rp
Y2FsPjxhbHQtcGVyaW9kaWNhbD48ZnVsbC10aXRsZT5DYW4gSiBBbmFlc3RoPC9mdWxsLXRpdGxl
PjxhYmJyLTE+Q2FuYWRpYW4gam91cm5hbCBvZiBhbmFlc3RoZXNpYSA9IEpvdXJuYWwgY2FuYWRp
ZW4gZCZhcG9zO2FuZXN0aGVzaWU8L2FiYnItMT48L2FsdC1wZXJpb2RpY2FsPjxwYWdlcz43Nzct
OSwgNzc5LTgxPC9wYWdlcz48dm9sdW1lPjU4PC92b2x1bWU+PG51bWJlcj45PC9udW1iZXI+PGVk
aXRpb24+MjAxMS8wNy8zMDwvZWRpdGlvbj48a2V5d29yZHM+PGtleXdvcmQ+QmlvbWVkaWNhbCBS
ZXNlYXJjaC9ldGhpY3Mvc3RhbmRhcmRzPC9rZXl3b3JkPjxrZXl3b3JkPkVkaXRvcmlhbCBQb2xp
Y2llczwva2V5d29yZD48a2V5d29yZD5FdGhpY3MsIFJlc2VhcmNoPC9rZXl3b3JkPjxrZXl3b3Jk
Pkh1bWFuczwva2V5d29yZD48a2V5d29yZD5QZXJpb2RpY2FscyBhcyBUb3BpYy9zdGFuZGFyZHM8
L2tleXdvcmQ+PGtleXdvcmQ+UHVibGlzaGluZy9zdGFuZGFyZHM8L2tleXdvcmQ+PGtleXdvcmQ+
UmV0cmFjdGlvbiBvZiBQdWJsaWNhdGlvbiBhcyBUb3BpYzwva2V5d29yZD48a2V5d29yZD5TY2ll
bnRpZmljIE1pc2NvbmR1Y3Q8L2tleXdvcmQ+PC9rZXl3b3Jkcz48ZGF0ZXM+PHllYXI+MjAxMTwv
eWVhcj48cHViLWRhdGVzPjxkYXRlPlNlcDwvZGF0ZT48L3B1Yi1kYXRlcz48L2RhdGVzPjxpc2Ju
PjE0OTYtODk3NSAoRWxlY3Ryb25pYykmI3hEOzA4MzItNjEwWCAoTGlua2luZyk8L2lzYm4+PGFj
Y2Vzc2lvbi1udW0+MjE4MDAyMTE8L2FjY2Vzc2lvbi1udW0+PHVybHM+PC91cmxzPjxlbGVjdHJv
bmljLXJlc291cmNlLW51bT4xMC4xMDA3L3MxMjYzMC0wMTEtOTU1OC03PC9lbGVjdHJvbmljLXJl
c291cmNlLW51bT48cmVtb3RlLWRhdGFiYXNlLXByb3ZpZGVyPk5MTTwvcmVtb3RlLWRhdGFiYXNl
LXByb3ZpZGVyPjxsYW5ndWFnZT5lbmcmI3hEO2ZyZTwvbGFuZ3VhZ2U+PC9yZWNvcmQ+PC9DaXRl
PjxDaXRlPjxBdXRob3I+UmVpbGx5PC9BdXRob3I+PFllYXI+MjAxMTwvWWVhcj48UmVjTnVtPjk5
PC9SZWNOdW0+PHJlY29yZD48cmVjLW51bWJlcj45OTwvcmVjLW51bWJlcj48Zm9yZWlnbi1rZXlz
PjxrZXkgYXBwPSJFTiIgZGItaWQ9Inh3enRzNTVkMmRyZjIyZXBkYXl4OXN4MzV4d3Z0cmRhemEw
NSI+OTk8L2tleT48L2ZvcmVpZ24ta2V5cz48cmVmLXR5cGUgbmFtZT0iSm91cm5hbCBBcnRpY2xl
Ij4xNzwvcmVmLXR5cGU+PGNvbnRyaWJ1dG9ycz48YXV0aG9ycz48YXV0aG9yPlJlaWxseSwgQy48
L2F1dGhvcj48L2F1dGhvcnM+PC9jb250cmlidXRvcnM+PHRpdGxlcz48dGl0bGU+UmV0cmFjdGlv
bi4gTm90aWNlIG9mIGZvcm1hbCByZXRyYWN0aW9uIG9mIGFydGljbGVzIGJ5IERyLiBKb2FjaGlt
IEJvbGR0PC90aXRsZT48c2Vjb25kYXJ5LXRpdGxlPkJyIEogQW5hZXN0aDwvc2Vjb25kYXJ5LXRp
dGxlPjxhbHQtdGl0bGU+QnJpdGlzaCBqb3VybmFsIG9mIGFuYWVzdGhlc2lhPC9hbHQtdGl0bGU+
PC90aXRsZXM+PHBlcmlvZGljYWw+PGZ1bGwtdGl0bGU+QnIgSiBBbmFlc3RoPC9mdWxsLXRpdGxl
PjxhYmJyLTE+QnJpdGlzaCBqb3VybmFsIG9mIGFuYWVzdGhlc2lhPC9hYmJyLTE+PC9wZXJpb2Rp
Y2FsPjxhbHQtcGVyaW9kaWNhbD48ZnVsbC10aXRsZT5CciBKIEFuYWVzdGg8L2Z1bGwtdGl0bGU+
PGFiYnItMT5Ccml0aXNoIGpvdXJuYWwgb2YgYW5hZXN0aGVzaWE8L2FiYnItMT48L2FsdC1wZXJp
b2RpY2FsPjxwYWdlcz4xMTYtNzwvcGFnZXM+PHZvbHVtZT4xMDc8L3ZvbHVtZT48bnVtYmVyPjE8
L251bWJlcj48ZWRpdGlvbj4yMDExLzA2LzIxPC9lZGl0aW9uPjxkYXRlcz48eWVhcj4yMDExPC95
ZWFyPjxwdWItZGF0ZXM+PGRhdGU+SnVsPC9kYXRlPjwvcHViLWRhdGVzPjwvZGF0ZXM+PGlzYm4+
MTQ3MS02NzcxIChFbGVjdHJvbmljKSYjeEQ7MDAwNy0wOTEyIChMaW5raW5nKTwvaXNibj48YWNj
ZXNzaW9uLW51bT4yMTY4NTEyNjwvYWNjZXNzaW9uLW51bT48dXJscz48L3VybHM+PGVsZWN0cm9u
aWMtcmVzb3VyY2UtbnVtPjEwLjEwOTMvYmphL2FlcjA2ODwvZWxlY3Ryb25pYy1yZXNvdXJjZS1u
dW0+PHJlbW90ZS1kYXRhYmFzZS1wcm92aWRlcj5OTE08L3JlbW90ZS1kYXRhYmFzZS1wcm92aWRl
cj48bGFuZ3VhZ2U+ZW5nPC9sYW5ndWFnZT48L3JlY29yZD48L0NpdGU+PC9FbmROb3RlPgB=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PEVuZE5vdGU+PENpdGU+PEF1dGhvcj5NaWxsZXI8L0F1dGhvcj48WWVhcj4yMDExPC9ZZWFyPjxS
ZWNOdW0+NjY8L1JlY051bT48RGlzcGxheVRleHQ+WzYyLCA2M108L0Rpc3BsYXlUZXh0PjxyZWNv
cmQ+PHJlYy1udW1iZXI+NjY8L3JlYy1udW1iZXI+PGZvcmVpZ24ta2V5cz48a2V5IGFwcD0iRU4i
IGRiLWlkPSJ4d3p0czU1ZDJkcmYyMmVwZGF5eDlzeDM1eHd2dHJkYXphMDUiPjY2PC9rZXk+PC9m
b3JlaWduLWtleXM+PHJlZi10eXBlIG5hbWU9IkpvdXJuYWwgQXJ0aWNsZSI+MTc8L3JlZi10eXBl
Pjxjb250cmlidXRvcnM+PGF1dGhvcnM+PGF1dGhvcj5NaWxsZXIsIEQuIFIuPC9hdXRob3I+PC9h
dXRob3JzPjwvY29udHJpYnV0b3JzPjx0aXRsZXM+PHRpdGxlPlVwZGF0ZSB0byByZWFkZXJzIGFu
ZCBhdXRob3JzIG9uIGV0aGljYWwgYW5kIHNjaWVudGlmaWMgbWlzY29uZHVjdDogcmV0cmFjdGlv
biBvZiB0aGUgJnF1b3Q7Qm9sZHQgYXJ0aWNsZXMmcXVvdDs8L3RpdGxlPjxzZWNvbmRhcnktdGl0
bGU+Q2FuIEogQW5hZXN0aDwvc2Vjb25kYXJ5LXRpdGxlPjxhbHQtdGl0bGU+Q2FuYWRpYW4gam91
cm5hbCBvZiBhbmFlc3RoZXNpYSA9IEpvdXJuYWwgY2FuYWRpZW4gZCZhcG9zO2FuZXN0aGVzaWU8
L2FsdC10aXRsZT48L3RpdGxlcz48cGVyaW9kaWNhbD48ZnVsbC10aXRsZT5DYW4gSiBBbmFlc3Ro
PC9mdWxsLXRpdGxlPjxhYmJyLTE+Q2FuYWRpYW4gam91cm5hbCBvZiBhbmFlc3RoZXNpYSA9IEpv
dXJuYWwgY2FuYWRpZW4gZCZhcG9zO2FuZXN0aGVzaWU8L2FiYnItMT48L3BlcmlvZGljYWw+PGFs
dC1wZXJpb2RpY2FsPjxmdWxsLXRpdGxlPkNhbiBKIEFuYWVzdGg8L2Z1bGwtdGl0bGU+PGFiYnIt
MT5DYW5hZGlhbiBqb3VybmFsIG9mIGFuYWVzdGhlc2lhID0gSm91cm5hbCBjYW5hZGllbiBkJmFw
b3M7YW5lc3RoZXNpZTwvYWJici0xPjwvYWx0LXBlcmlvZGljYWw+PHBhZ2VzPjc3Ny05LCA3Nzkt
ODE8L3BhZ2VzPjx2b2x1bWU+NTg8L3ZvbHVtZT48bnVtYmVyPjk8L251bWJlcj48ZWRpdGlvbj4y
MDExLzA3LzMwPC9lZGl0aW9uPjxrZXl3b3Jkcz48a2V5d29yZD5CaW9tZWRpY2FsIFJlc2VhcmNo
L2V0aGljcy9zdGFuZGFyZHM8L2tleXdvcmQ+PGtleXdvcmQ+RWRpdG9yaWFsIFBvbGljaWVzPC9r
ZXl3b3JkPjxrZXl3b3JkPkV0aGljcywgUmVzZWFyY2g8L2tleXdvcmQ+PGtleXdvcmQ+SHVtYW5z
PC9rZXl3b3JkPjxrZXl3b3JkPlBlcmlvZGljYWxzIGFzIFRvcGljL3N0YW5kYXJkczwva2V5d29y
ZD48a2V5d29yZD5QdWJsaXNoaW5nL3N0YW5kYXJkczwva2V5d29yZD48a2V5d29yZD5SZXRyYWN0
aW9uIG9mIFB1YmxpY2F0aW9uIGFzIFRvcGljPC9rZXl3b3JkPjxrZXl3b3JkPlNjaWVudGlmaWMg
TWlzY29uZHVjdDwva2V5d29yZD48L2tleXdvcmRzPjxkYXRlcz48eWVhcj4yMDExPC95ZWFyPjxw
dWItZGF0ZXM+PGRhdGU+U2VwPC9kYXRlPjwvcHViLWRhdGVzPjwvZGF0ZXM+PGlzYm4+MTQ5Ni04
OTc1IChFbGVjdHJvbmljKSYjeEQ7MDgzMi02MTBYIChMaW5raW5nKTwvaXNibj48YWNjZXNzaW9u
LW51bT4yMTgwMDIxMTwvYWNjZXNzaW9uLW51bT48dXJscz48L3VybHM+PGVsZWN0cm9uaWMtcmVz
b3VyY2UtbnVtPjEwLjEwMDcvczEyNjMwLTAxMS05NTU4LTc8L2VsZWN0cm9uaWMtcmVzb3VyY2Ut
bnVtPjxyZW1vdGUtZGF0YWJhc2UtcHJvdmlkZXI+TkxNPC9yZW1vdGUtZGF0YWJhc2UtcHJvdmlk
ZXI+PGxhbmd1YWdlPmVuZyYjeEQ7ZnJlPC9sYW5ndWFnZT48L3JlY29yZD48L0NpdGU+PENpdGU+
PEF1dGhvcj5NaWxsZXI8L0F1dGhvcj48WWVhcj4yMDExPC9ZZWFyPjxSZWNOdW0+OTg8L1JlY051
bT48cmVjb3JkPjxyZWMtbnVtYmVyPjk4PC9yZWMtbnVtYmVyPjxmb3JlaWduLWtleXM+PGtleSBh
cHA9IkVOIiBkYi1pZD0ieHd6dHM1NWQyZHJmMjJlcGRheXg5c3gzNXh3dnRyZGF6YTA1Ij45ODwv
a2V5PjwvZm9yZWlnbi1rZXlzPjxyZWYtdHlwZSBuYW1lPSJKb3VybmFsIEFydGljbGUiPjE3PC9y
ZWYtdHlwZT48Y29udHJpYnV0b3JzPjxhdXRob3JzPjxhdXRob3I+TWlsbGVyLCBELiBSLjwvYXV0
aG9yPjwvYXV0aG9ycz48L2NvbnRyaWJ1dG9ycz48dGl0bGVzPjx0aXRsZT5VcGRhdGUgdG8gcmVh
ZGVycyBhbmQgYXV0aG9ycyBvbiBldGhpY2FsIGFuZCBzY2llbnRpZmljIG1pc2NvbmR1Y3Q6IHJl
dHJhY3Rpb24gb2YgdGhlICZxdW90O0JvbGR0IGFydGljbGVzJnF1b3Q7PC90aXRsZT48c2Vjb25k
YXJ5LXRpdGxlPkNhbiBKIEFuYWVzdGg8L3NlY29uZGFyeS10aXRsZT48YWx0LXRpdGxlPkNhbmFk
aWFuIGpvdXJuYWwgb2YgYW5hZXN0aGVzaWEgPSBKb3VybmFsIGNhbmFkaWVuIGQmYXBvczthbmVz
dGhlc2llPC9hbHQtdGl0bGU+PC90aXRsZXM+PHBlcmlvZGljYWw+PGZ1bGwtdGl0bGU+Q2FuIEog
QW5hZXN0aDwvZnVsbC10aXRsZT48YWJici0xPkNhbmFkaWFuIGpvdXJuYWwgb2YgYW5hZXN0aGVz
aWEgPSBKb3VybmFsIGNhbmFkaWVuIGQmYXBvczthbmVzdGhlc2llPC9hYmJyLTE+PC9wZXJpb2Rp
Y2FsPjxhbHQtcGVyaW9kaWNhbD48ZnVsbC10aXRsZT5DYW4gSiBBbmFlc3RoPC9mdWxsLXRpdGxl
PjxhYmJyLTE+Q2FuYWRpYW4gam91cm5hbCBvZiBhbmFlc3RoZXNpYSA9IEpvdXJuYWwgY2FuYWRp
ZW4gZCZhcG9zO2FuZXN0aGVzaWU8L2FiYnItMT48L2FsdC1wZXJpb2RpY2FsPjxwYWdlcz43Nzct
OSwgNzc5LTgxPC9wYWdlcz48dm9sdW1lPjU4PC92b2x1bWU+PG51bWJlcj45PC9udW1iZXI+PGVk
aXRpb24+MjAxMS8wNy8zMDwvZWRpdGlvbj48a2V5d29yZHM+PGtleXdvcmQ+QmlvbWVkaWNhbCBS
ZXNlYXJjaC9ldGhpY3Mvc3RhbmRhcmRzPC9rZXl3b3JkPjxrZXl3b3JkPkVkaXRvcmlhbCBQb2xp
Y2llczwva2V5d29yZD48a2V5d29yZD5FdGhpY3MsIFJlc2VhcmNoPC9rZXl3b3JkPjxrZXl3b3Jk
Pkh1bWFuczwva2V5d29yZD48a2V5d29yZD5QZXJpb2RpY2FscyBhcyBUb3BpYy9zdGFuZGFyZHM8
L2tleXdvcmQ+PGtleXdvcmQ+UHVibGlzaGluZy9zdGFuZGFyZHM8L2tleXdvcmQ+PGtleXdvcmQ+
UmV0cmFjdGlvbiBvZiBQdWJsaWNhdGlvbiBhcyBUb3BpYzwva2V5d29yZD48a2V5d29yZD5TY2ll
bnRpZmljIE1pc2NvbmR1Y3Q8L2tleXdvcmQ+PC9rZXl3b3Jkcz48ZGF0ZXM+PHllYXI+MjAxMTwv
eWVhcj48cHViLWRhdGVzPjxkYXRlPlNlcDwvZGF0ZT48L3B1Yi1kYXRlcz48L2RhdGVzPjxpc2Ju
PjE0OTYtODk3NSAoRWxlY3Ryb25pYykmI3hEOzA4MzItNjEwWCAoTGlua2luZyk8L2lzYm4+PGFj
Y2Vzc2lvbi1udW0+MjE4MDAyMTE8L2FjY2Vzc2lvbi1udW0+PHVybHM+PC91cmxzPjxlbGVjdHJv
bmljLXJlc291cmNlLW51bT4xMC4xMDA3L3MxMjYzMC0wMTEtOTU1OC03PC9lbGVjdHJvbmljLXJl
c291cmNlLW51bT48cmVtb3RlLWRhdGFiYXNlLXByb3ZpZGVyPk5MTTwvcmVtb3RlLWRhdGFiYXNl
LXByb3ZpZGVyPjxsYW5ndWFnZT5lbmcmI3hEO2ZyZTwvbGFuZ3VhZ2U+PC9yZWNvcmQ+PC9DaXRl
PjxDaXRlPjxBdXRob3I+UmVpbGx5PC9BdXRob3I+PFllYXI+MjAxMTwvWWVhcj48UmVjTnVtPjk5
PC9SZWNOdW0+PHJlY29yZD48cmVjLW51bWJlcj45OTwvcmVjLW51bWJlcj48Zm9yZWlnbi1rZXlz
PjxrZXkgYXBwPSJFTiIgZGItaWQ9Inh3enRzNTVkMmRyZjIyZXBkYXl4OXN4MzV4d3Z0cmRhemEw
NSI+OTk8L2tleT48L2ZvcmVpZ24ta2V5cz48cmVmLXR5cGUgbmFtZT0iSm91cm5hbCBBcnRpY2xl
Ij4xNzwvcmVmLXR5cGU+PGNvbnRyaWJ1dG9ycz48YXV0aG9ycz48YXV0aG9yPlJlaWxseSwgQy48
L2F1dGhvcj48L2F1dGhvcnM+PC9jb250cmlidXRvcnM+PHRpdGxlcz48dGl0bGU+UmV0cmFjdGlv
bi4gTm90aWNlIG9mIGZvcm1hbCByZXRyYWN0aW9uIG9mIGFydGljbGVzIGJ5IERyLiBKb2FjaGlt
IEJvbGR0PC90aXRsZT48c2Vjb25kYXJ5LXRpdGxlPkJyIEogQW5hZXN0aDwvc2Vjb25kYXJ5LXRp
dGxlPjxhbHQtdGl0bGU+QnJpdGlzaCBqb3VybmFsIG9mIGFuYWVzdGhlc2lhPC9hbHQtdGl0bGU+
PC90aXRsZXM+PHBlcmlvZGljYWw+PGZ1bGwtdGl0bGU+QnIgSiBBbmFlc3RoPC9mdWxsLXRpdGxl
PjxhYmJyLTE+QnJpdGlzaCBqb3VybmFsIG9mIGFuYWVzdGhlc2lhPC9hYmJyLTE+PC9wZXJpb2Rp
Y2FsPjxhbHQtcGVyaW9kaWNhbD48ZnVsbC10aXRsZT5CciBKIEFuYWVzdGg8L2Z1bGwtdGl0bGU+
PGFiYnItMT5Ccml0aXNoIGpvdXJuYWwgb2YgYW5hZXN0aGVzaWE8L2FiYnItMT48L2FsdC1wZXJp
b2RpY2FsPjxwYWdlcz4xMTYtNzwvcGFnZXM+PHZvbHVtZT4xMDc8L3ZvbHVtZT48bnVtYmVyPjE8
L251bWJlcj48ZWRpdGlvbj4yMDExLzA2LzIxPC9lZGl0aW9uPjxkYXRlcz48eWVhcj4yMDExPC95
ZWFyPjxwdWItZGF0ZXM+PGRhdGU+SnVsPC9kYXRlPjwvcHViLWRhdGVzPjwvZGF0ZXM+PGlzYm4+
MTQ3MS02NzcxIChFbGVjdHJvbmljKSYjeEQ7MDAwNy0wOTEyIChMaW5raW5nKTwvaXNibj48YWNj
ZXNzaW9uLW51bT4yMTY4NTEyNjwvYWNjZXNzaW9uLW51bT48dXJscz48L3VybHM+PGVsZWN0cm9u
aWMtcmVzb3VyY2UtbnVtPjEwLjEwOTMvYmphL2FlcjA2ODwvZWxlY3Ryb25pYy1yZXNvdXJjZS1u
dW0+PHJlbW90ZS1kYXRhYmFzZS1wcm92aWRlcj5OTE08L3JlbW90ZS1kYXRhYmFzZS1wcm92aWRl
cj48bGFuZ3VhZ2U+ZW5nPC9sYW5ndWFnZT48L3JlY29yZD48L0NpdGU+PC9FbmROb3RlPgB=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62" w:tooltip="Miller, 2011 #66" w:history="1">
        <w:r w:rsidR="00D111D5">
          <w:rPr>
            <w:rFonts w:ascii="Times New Roman" w:hAnsi="Times New Roman"/>
            <w:bCs/>
            <w:noProof/>
            <w:color w:val="000000"/>
          </w:rPr>
          <w:t>62</w:t>
        </w:r>
      </w:hyperlink>
      <w:r w:rsidR="00D111D5">
        <w:rPr>
          <w:rFonts w:ascii="Times New Roman" w:hAnsi="Times New Roman"/>
          <w:bCs/>
          <w:noProof/>
          <w:color w:val="000000"/>
        </w:rPr>
        <w:t xml:space="preserve">, </w:t>
      </w:r>
      <w:hyperlink w:anchor="_ENREF_63" w:tooltip="Reilly, 2011 #99" w:history="1">
        <w:r w:rsidR="00D111D5">
          <w:rPr>
            <w:rFonts w:ascii="Times New Roman" w:hAnsi="Times New Roman"/>
            <w:bCs/>
            <w:noProof/>
            <w:color w:val="000000"/>
          </w:rPr>
          <w:t>63</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w:t>
      </w:r>
      <w:r w:rsidRPr="00433E32">
        <w:rPr>
          <w:rFonts w:ascii="Times New Roman" w:hAnsi="Times New Roman"/>
        </w:rPr>
        <w:t xml:space="preserve"> No language or publication date restrictions were applied.</w:t>
      </w:r>
    </w:p>
    <w:p w14:paraId="588E17FF" w14:textId="77777777" w:rsidR="008D44DB" w:rsidRPr="00433E32" w:rsidRDefault="008D44DB" w:rsidP="008D44DB">
      <w:pPr>
        <w:autoSpaceDE w:val="0"/>
        <w:autoSpaceDN w:val="0"/>
        <w:adjustRightInd w:val="0"/>
        <w:spacing w:before="100" w:beforeAutospacing="1" w:after="100" w:afterAutospacing="1" w:line="480" w:lineRule="auto"/>
        <w:outlineLvl w:val="2"/>
        <w:rPr>
          <w:rFonts w:ascii="Times New Roman" w:hAnsi="Times New Roman"/>
          <w:bCs/>
          <w:color w:val="000000"/>
        </w:rPr>
      </w:pPr>
      <w:r w:rsidRPr="00433E32">
        <w:rPr>
          <w:rFonts w:ascii="Times New Roman" w:hAnsi="Times New Roman"/>
          <w:bCs/>
          <w:i/>
          <w:color w:val="000000"/>
          <w:kern w:val="36"/>
        </w:rPr>
        <w:t xml:space="preserve">Population: </w:t>
      </w:r>
      <w:r w:rsidRPr="00433E32">
        <w:rPr>
          <w:rFonts w:ascii="Times New Roman" w:hAnsi="Times New Roman"/>
          <w:bCs/>
          <w:color w:val="000000"/>
          <w:kern w:val="36"/>
        </w:rPr>
        <w:t xml:space="preserve">Studies that </w:t>
      </w:r>
      <w:r>
        <w:rPr>
          <w:rFonts w:ascii="Times New Roman" w:hAnsi="Times New Roman"/>
          <w:bCs/>
          <w:color w:val="000000"/>
          <w:kern w:val="36"/>
        </w:rPr>
        <w:t>involved</w:t>
      </w:r>
      <w:r w:rsidRPr="00433E32">
        <w:rPr>
          <w:rFonts w:ascii="Times New Roman" w:hAnsi="Times New Roman"/>
          <w:bCs/>
          <w:color w:val="000000"/>
          <w:kern w:val="36"/>
        </w:rPr>
        <w:t xml:space="preserve"> adult (≥16 years of age)</w:t>
      </w:r>
      <w:r w:rsidRPr="00433E32">
        <w:rPr>
          <w:rFonts w:ascii="Times New Roman" w:hAnsi="Times New Roman"/>
          <w:bCs/>
          <w:color w:val="000000"/>
        </w:rPr>
        <w:t xml:space="preserve"> </w:t>
      </w:r>
      <w:r w:rsidRPr="00433E32">
        <w:rPr>
          <w:rFonts w:ascii="Times New Roman" w:hAnsi="Times New Roman"/>
          <w:bCs/>
          <w:color w:val="000000"/>
          <w:kern w:val="36"/>
        </w:rPr>
        <w:t xml:space="preserve">critically ill patients </w:t>
      </w:r>
      <w:r w:rsidRPr="00433E32">
        <w:rPr>
          <w:rFonts w:ascii="Times New Roman" w:hAnsi="Times New Roman"/>
          <w:bCs/>
          <w:color w:val="000000"/>
        </w:rPr>
        <w:t xml:space="preserve">with </w:t>
      </w:r>
      <w:r>
        <w:rPr>
          <w:rFonts w:ascii="Times New Roman" w:hAnsi="Times New Roman"/>
          <w:bCs/>
          <w:color w:val="000000"/>
        </w:rPr>
        <w:t xml:space="preserve">severe </w:t>
      </w:r>
      <w:r w:rsidRPr="00433E32">
        <w:rPr>
          <w:rFonts w:ascii="Times New Roman" w:hAnsi="Times New Roman"/>
          <w:bCs/>
          <w:color w:val="000000"/>
        </w:rPr>
        <w:t xml:space="preserve">sepsis or </w:t>
      </w:r>
      <w:r>
        <w:rPr>
          <w:rFonts w:ascii="Times New Roman" w:hAnsi="Times New Roman"/>
          <w:bCs/>
          <w:color w:val="000000"/>
        </w:rPr>
        <w:t>septic shock</w:t>
      </w:r>
      <w:r w:rsidRPr="00433E32">
        <w:rPr>
          <w:rFonts w:ascii="Times New Roman" w:hAnsi="Times New Roman"/>
          <w:bCs/>
          <w:color w:val="000000"/>
        </w:rPr>
        <w:t xml:space="preserve"> as defined by the investigators and who required fluid resuscitation (defined </w:t>
      </w:r>
      <w:r w:rsidRPr="00433E32">
        <w:rPr>
          <w:rFonts w:ascii="Times New Roman" w:hAnsi="Times New Roman"/>
        </w:rPr>
        <w:t>as the administration of a bolus of intravenous fluid over and above that required for maintenance or replacement fluids</w:t>
      </w:r>
      <w:r w:rsidRPr="00433E32">
        <w:rPr>
          <w:rFonts w:ascii="Times New Roman" w:hAnsi="Times New Roman"/>
          <w:bCs/>
          <w:color w:val="000000"/>
        </w:rPr>
        <w:t xml:space="preserve">) were included. Studies with mixed critically ill populations were included whenever separate </w:t>
      </w:r>
      <w:r>
        <w:rPr>
          <w:rFonts w:ascii="Times New Roman" w:hAnsi="Times New Roman"/>
          <w:bCs/>
          <w:color w:val="000000"/>
        </w:rPr>
        <w:t>data</w:t>
      </w:r>
      <w:r w:rsidRPr="00433E32">
        <w:rPr>
          <w:rFonts w:ascii="Times New Roman" w:hAnsi="Times New Roman"/>
          <w:bCs/>
          <w:color w:val="000000"/>
        </w:rPr>
        <w:t xml:space="preserve"> for patients with sepsis </w:t>
      </w:r>
      <w:r w:rsidRPr="00433E32">
        <w:rPr>
          <w:rFonts w:ascii="Times New Roman" w:hAnsi="Times New Roman"/>
          <w:bCs/>
          <w:color w:val="000000"/>
        </w:rPr>
        <w:lastRenderedPageBreak/>
        <w:t>w</w:t>
      </w:r>
      <w:r>
        <w:rPr>
          <w:rFonts w:ascii="Times New Roman" w:hAnsi="Times New Roman"/>
          <w:bCs/>
          <w:color w:val="000000"/>
        </w:rPr>
        <w:t>ere</w:t>
      </w:r>
      <w:r w:rsidRPr="00433E32">
        <w:rPr>
          <w:rFonts w:ascii="Times New Roman" w:hAnsi="Times New Roman"/>
          <w:bCs/>
          <w:color w:val="000000"/>
        </w:rPr>
        <w:t xml:space="preserve"> available. Studies in which the majority of patients had Systemic Inflammatory Response Syndrome clearly secondary to other causes (</w:t>
      </w:r>
      <w:r>
        <w:rPr>
          <w:rFonts w:ascii="Times New Roman" w:hAnsi="Times New Roman"/>
          <w:bCs/>
          <w:color w:val="000000"/>
        </w:rPr>
        <w:t xml:space="preserve">e.g., </w:t>
      </w:r>
      <w:r w:rsidRPr="00433E32">
        <w:rPr>
          <w:rFonts w:ascii="Times New Roman" w:hAnsi="Times New Roman"/>
          <w:bCs/>
          <w:color w:val="000000"/>
        </w:rPr>
        <w:t>burn, pancreatitis, and trauma</w:t>
      </w:r>
      <w:r>
        <w:rPr>
          <w:rFonts w:ascii="Times New Roman" w:hAnsi="Times New Roman"/>
          <w:bCs/>
          <w:color w:val="000000"/>
        </w:rPr>
        <w:t>)</w:t>
      </w:r>
      <w:r w:rsidRPr="00433E32">
        <w:rPr>
          <w:rFonts w:ascii="Times New Roman" w:hAnsi="Times New Roman"/>
          <w:bCs/>
          <w:color w:val="000000"/>
        </w:rPr>
        <w:t xml:space="preserve"> without a clear sepsis subgroup, </w:t>
      </w:r>
      <w:r>
        <w:rPr>
          <w:rFonts w:ascii="Times New Roman" w:hAnsi="Times New Roman"/>
          <w:bCs/>
          <w:color w:val="000000"/>
        </w:rPr>
        <w:t xml:space="preserve">and studies focusing on post-operative elective surgical patients </w:t>
      </w:r>
      <w:r w:rsidRPr="00433E32">
        <w:rPr>
          <w:rFonts w:ascii="Times New Roman" w:hAnsi="Times New Roman"/>
          <w:bCs/>
          <w:color w:val="000000"/>
        </w:rPr>
        <w:t xml:space="preserve">were excluded. </w:t>
      </w:r>
    </w:p>
    <w:p w14:paraId="5E3B7943" w14:textId="77777777" w:rsidR="008D44DB" w:rsidRPr="00433E32" w:rsidRDefault="008D44DB" w:rsidP="008D44DB">
      <w:pPr>
        <w:autoSpaceDE w:val="0"/>
        <w:autoSpaceDN w:val="0"/>
        <w:adjustRightInd w:val="0"/>
        <w:spacing w:before="100" w:beforeAutospacing="1" w:after="100" w:afterAutospacing="1" w:line="480" w:lineRule="auto"/>
        <w:outlineLvl w:val="2"/>
        <w:rPr>
          <w:rFonts w:ascii="Times New Roman" w:hAnsi="Times New Roman"/>
        </w:rPr>
      </w:pPr>
      <w:r w:rsidRPr="00433E32">
        <w:rPr>
          <w:rFonts w:ascii="Times New Roman" w:hAnsi="Times New Roman"/>
          <w:bCs/>
          <w:i/>
          <w:color w:val="000000"/>
        </w:rPr>
        <w:t>Intervention</w:t>
      </w:r>
      <w:r w:rsidRPr="00433E32">
        <w:rPr>
          <w:rFonts w:ascii="Times New Roman" w:hAnsi="Times New Roman"/>
          <w:bCs/>
          <w:color w:val="000000"/>
        </w:rPr>
        <w:t xml:space="preserve">: Any fluid or fluid strategy used for resuscitation compared to another fluid or fluid strategy. </w:t>
      </w:r>
      <w:r w:rsidRPr="00433E32">
        <w:rPr>
          <w:rFonts w:ascii="Times New Roman" w:hAnsi="Times New Roman"/>
        </w:rPr>
        <w:t>We excluded studies in which the primary goal was to assess short-term hemodynamic response.</w:t>
      </w:r>
    </w:p>
    <w:p w14:paraId="2AA7E133" w14:textId="77777777" w:rsidR="008D44DB" w:rsidRPr="00433E32" w:rsidRDefault="008D44DB" w:rsidP="008D44DB">
      <w:pPr>
        <w:autoSpaceDE w:val="0"/>
        <w:autoSpaceDN w:val="0"/>
        <w:adjustRightInd w:val="0"/>
        <w:spacing w:before="100" w:beforeAutospacing="1" w:after="100" w:afterAutospacing="1" w:line="480" w:lineRule="auto"/>
        <w:outlineLvl w:val="2"/>
        <w:rPr>
          <w:rFonts w:ascii="Times New Roman" w:hAnsi="Times New Roman"/>
        </w:rPr>
      </w:pPr>
      <w:r w:rsidRPr="00433E32">
        <w:rPr>
          <w:rFonts w:ascii="Times New Roman" w:hAnsi="Times New Roman"/>
          <w:bCs/>
          <w:i/>
          <w:color w:val="000000"/>
        </w:rPr>
        <w:t xml:space="preserve">Outcome: </w:t>
      </w:r>
      <w:r w:rsidRPr="00433E32">
        <w:rPr>
          <w:rFonts w:ascii="Times New Roman" w:hAnsi="Times New Roman"/>
          <w:bCs/>
          <w:color w:val="000000"/>
        </w:rPr>
        <w:t xml:space="preserve">Our outcome was 90-day mortality or, if not available, </w:t>
      </w:r>
      <w:r>
        <w:rPr>
          <w:rFonts w:ascii="Times New Roman" w:hAnsi="Times New Roman"/>
          <w:bCs/>
          <w:color w:val="000000"/>
        </w:rPr>
        <w:t xml:space="preserve">the longest available of 30-day, </w:t>
      </w:r>
      <w:r w:rsidRPr="00433E32">
        <w:rPr>
          <w:rFonts w:ascii="Times New Roman" w:hAnsi="Times New Roman"/>
          <w:bCs/>
          <w:color w:val="000000"/>
        </w:rPr>
        <w:t xml:space="preserve">ICU or hospital mortality. </w:t>
      </w:r>
    </w:p>
    <w:p w14:paraId="05771D8C" w14:textId="77777777" w:rsidR="008D44DB" w:rsidRPr="00433E32" w:rsidRDefault="008D44DB" w:rsidP="008D44DB">
      <w:pPr>
        <w:widowControl w:val="0"/>
        <w:autoSpaceDE w:val="0"/>
        <w:autoSpaceDN w:val="0"/>
        <w:adjustRightInd w:val="0"/>
        <w:spacing w:line="480" w:lineRule="auto"/>
        <w:rPr>
          <w:rFonts w:ascii="Times New Roman" w:hAnsi="Times New Roman"/>
        </w:rPr>
      </w:pPr>
      <w:r w:rsidRPr="00433E32">
        <w:rPr>
          <w:rFonts w:ascii="Times New Roman" w:hAnsi="Times New Roman"/>
          <w:b/>
        </w:rPr>
        <w:t xml:space="preserve">Data </w:t>
      </w:r>
      <w:r>
        <w:rPr>
          <w:rFonts w:ascii="Times New Roman" w:hAnsi="Times New Roman"/>
          <w:b/>
        </w:rPr>
        <w:t>Extraction and Risk of Bias Assessment:</w:t>
      </w:r>
    </w:p>
    <w:p w14:paraId="45B54A4B" w14:textId="77777777" w:rsidR="008D44DB" w:rsidRDefault="008D44DB" w:rsidP="008D44DB">
      <w:pPr>
        <w:widowControl w:val="0"/>
        <w:autoSpaceDE w:val="0"/>
        <w:autoSpaceDN w:val="0"/>
        <w:adjustRightInd w:val="0"/>
        <w:spacing w:line="480" w:lineRule="auto"/>
        <w:rPr>
          <w:rFonts w:ascii="Times New Roman" w:hAnsi="Times New Roman"/>
        </w:rPr>
      </w:pPr>
      <w:r>
        <w:rPr>
          <w:rFonts w:ascii="Times New Roman" w:hAnsi="Times New Roman"/>
          <w:i/>
        </w:rPr>
        <w:t xml:space="preserve">Data Extraction: </w:t>
      </w:r>
      <w:r>
        <w:rPr>
          <w:rFonts w:ascii="Times New Roman" w:hAnsi="Times New Roman"/>
        </w:rPr>
        <w:t>Pairs from the</w:t>
      </w:r>
      <w:r w:rsidRPr="00433E32">
        <w:rPr>
          <w:rFonts w:ascii="Times New Roman" w:hAnsi="Times New Roman"/>
        </w:rPr>
        <w:t xml:space="preserve"> same six reviewers performed data abstraction in duplicate. Another clinician reviewed disagreements and consensus was reached by discussion. Authors of primary publications were contacted for missing or unclear information.</w:t>
      </w:r>
    </w:p>
    <w:p w14:paraId="56EFEF32" w14:textId="77777777" w:rsidR="008D44DB" w:rsidRPr="007D606B" w:rsidRDefault="008D44DB" w:rsidP="008D44DB">
      <w:pPr>
        <w:widowControl w:val="0"/>
        <w:autoSpaceDE w:val="0"/>
        <w:autoSpaceDN w:val="0"/>
        <w:adjustRightInd w:val="0"/>
        <w:spacing w:line="480" w:lineRule="auto"/>
        <w:rPr>
          <w:rFonts w:ascii="Times New Roman" w:hAnsi="Times New Roman"/>
          <w:i/>
        </w:rPr>
      </w:pPr>
    </w:p>
    <w:p w14:paraId="4DB823BC" w14:textId="329E2074" w:rsidR="008D44DB" w:rsidRPr="00433E32" w:rsidRDefault="008D44DB" w:rsidP="008D44DB">
      <w:pPr>
        <w:widowControl w:val="0"/>
        <w:autoSpaceDE w:val="0"/>
        <w:autoSpaceDN w:val="0"/>
        <w:adjustRightInd w:val="0"/>
        <w:spacing w:line="480" w:lineRule="auto"/>
        <w:rPr>
          <w:rFonts w:ascii="Times New Roman" w:hAnsi="Times New Roman"/>
          <w:color w:val="000000"/>
        </w:rPr>
      </w:pPr>
      <w:r w:rsidRPr="007D606B">
        <w:rPr>
          <w:rFonts w:ascii="Times New Roman" w:hAnsi="Times New Roman"/>
          <w:i/>
        </w:rPr>
        <w:t>Risk of Bias:</w:t>
      </w:r>
      <w:r>
        <w:rPr>
          <w:rFonts w:ascii="Times New Roman" w:hAnsi="Times New Roman"/>
          <w:b/>
          <w:i/>
        </w:rPr>
        <w:t xml:space="preserve"> </w:t>
      </w:r>
      <w:r>
        <w:rPr>
          <w:rFonts w:ascii="Times New Roman" w:hAnsi="Times New Roman"/>
          <w:color w:val="000000"/>
        </w:rPr>
        <w:t>I</w:t>
      </w:r>
      <w:r w:rsidRPr="00433E32">
        <w:rPr>
          <w:rFonts w:ascii="Times New Roman" w:hAnsi="Times New Roman"/>
          <w:color w:val="000000"/>
        </w:rPr>
        <w:t>ndependently and in du</w:t>
      </w:r>
      <w:r>
        <w:rPr>
          <w:rFonts w:ascii="Times New Roman" w:hAnsi="Times New Roman"/>
          <w:color w:val="000000"/>
        </w:rPr>
        <w:t>plicate, reviewers assessed risk of bias (Ro</w:t>
      </w:r>
      <w:r w:rsidRPr="00433E32">
        <w:rPr>
          <w:rFonts w:ascii="Times New Roman" w:hAnsi="Times New Roman"/>
          <w:color w:val="000000"/>
        </w:rPr>
        <w:t xml:space="preserve">B) </w:t>
      </w:r>
      <w:r>
        <w:rPr>
          <w:rFonts w:ascii="Times New Roman" w:hAnsi="Times New Roman"/>
          <w:color w:val="000000"/>
        </w:rPr>
        <w:t xml:space="preserve">using a </w:t>
      </w:r>
      <w:r w:rsidRPr="00433E32">
        <w:rPr>
          <w:rFonts w:ascii="Times New Roman" w:hAnsi="Times New Roman"/>
          <w:color w:val="000000"/>
        </w:rPr>
        <w:t xml:space="preserve">tool modified from that recommended by the Cochrane Collaboration </w:t>
      </w:r>
      <w:r>
        <w:rPr>
          <w:rFonts w:ascii="Times New Roman" w:hAnsi="Times New Roman"/>
          <w:color w:val="000000"/>
        </w:rPr>
        <w:fldChar w:fldCharType="begin"/>
      </w:r>
      <w:r w:rsidR="00D111D5">
        <w:rPr>
          <w:rFonts w:ascii="Times New Roman" w:hAnsi="Times New Roman"/>
          <w:color w:val="000000"/>
        </w:rPr>
        <w:instrText xml:space="preserve"> ADDIN EN.CITE &lt;EndNote&gt;&lt;Cite&gt;&lt;Author&gt;Higgins&lt;/Author&gt;&lt;Year&gt;2011&lt;/Year&gt;&lt;RecNum&gt;68&lt;/RecNum&gt;&lt;DisplayText&gt;[64]&lt;/DisplayText&gt;&lt;record&gt;&lt;rec-number&gt;68&lt;/rec-number&gt;&lt;foreign-keys&gt;&lt;key app="EN" db-id="xwzts55d2drf22epdayx9sx35xwvtrdaza05"&gt;68&lt;/key&gt;&lt;/foreign-keys&gt;&lt;ref-type name="Journal Article"&gt;17&lt;/ref-type&gt;&lt;contributors&gt;&lt;authors&gt;&lt;author&gt;Higgins, J. P.&lt;/author&gt;&lt;author&gt;Altman, D. G.&lt;/author&gt;&lt;author&gt;Gotzsche, P. C.&lt;/author&gt;&lt;author&gt;Juni, P.&lt;/author&gt;&lt;author&gt;Moher, D.&lt;/author&gt;&lt;author&gt;Oxman, A. D.&lt;/author&gt;&lt;author&gt;Savovic, J.&lt;/author&gt;&lt;author&gt;Schulz, K. F.&lt;/author&gt;&lt;author&gt;Weeks, L.&lt;/author&gt;&lt;author&gt;Sterne, J. A.&lt;/author&gt;&lt;/authors&gt;&lt;/contributors&gt;&lt;auth-address&gt;MRC Biostatistics Unit, Institute of Public Health, Cambridge CB2 0SR, UK. julian.higgins@mrc-bsu.cam.ac.uk&lt;/auth-address&gt;&lt;titles&gt;&lt;title&gt;The Cochrane Collaboration&amp;apos;s tool for assessing risk of bias in randomised trials&lt;/title&gt;&lt;secondary-title&gt;BMJ&lt;/secondary-title&gt;&lt;alt-title&gt;BMJ (Clinical research ed.)&lt;/alt-title&gt;&lt;/titles&gt;&lt;periodical&gt;&lt;full-title&gt;BMJ&lt;/full-title&gt;&lt;abbr-1&gt;Bmj&lt;/abbr-1&gt;&lt;/periodical&gt;&lt;pages&gt;d5928&lt;/pages&gt;&lt;volume&gt;343&lt;/volume&gt;&lt;edition&gt;2011/10/20&lt;/edition&gt;&lt;keywords&gt;&lt;keyword&gt;Bias (Epidemiology)&lt;/keyword&gt;&lt;keyword&gt;Humans&lt;/keyword&gt;&lt;keyword&gt;Randomized Controlled Trials as Topic/ standards&lt;/keyword&gt;&lt;keyword&gt;Research Design&lt;/keyword&gt;&lt;keyword&gt;Risk Assessment&lt;/keyword&gt;&lt;/keywords&gt;&lt;dates&gt;&lt;year&gt;2011&lt;/year&gt;&lt;/dates&gt;&lt;isbn&gt;1756-1833 (Electronic)&amp;#xD;0959-535X (Linking)&lt;/isbn&gt;&lt;accession-num&gt;22008217&lt;/accession-num&gt;&lt;urls&gt;&lt;/urls&gt;&lt;custom2&gt;PMC3196245&lt;/custom2&gt;&lt;electronic-resource-num&gt;10.1136/bmj.d5928&lt;/electronic-resource-num&gt;&lt;remote-database-provider&gt;NLM&lt;/remote-database-provider&gt;&lt;language&gt;eng&lt;/language&gt;&lt;/record&gt;&lt;/Cite&gt;&lt;/EndNote&gt;</w:instrText>
      </w:r>
      <w:r>
        <w:rPr>
          <w:rFonts w:ascii="Times New Roman" w:hAnsi="Times New Roman"/>
          <w:color w:val="000000"/>
        </w:rPr>
        <w:fldChar w:fldCharType="separate"/>
      </w:r>
      <w:r w:rsidR="00D111D5">
        <w:rPr>
          <w:rFonts w:ascii="Times New Roman" w:hAnsi="Times New Roman"/>
          <w:noProof/>
          <w:color w:val="000000"/>
        </w:rPr>
        <w:t>[</w:t>
      </w:r>
      <w:hyperlink w:anchor="_ENREF_64" w:tooltip="Higgins, 2011 #68" w:history="1">
        <w:r w:rsidR="00D111D5">
          <w:rPr>
            <w:rFonts w:ascii="Times New Roman" w:hAnsi="Times New Roman"/>
            <w:noProof/>
            <w:color w:val="000000"/>
          </w:rPr>
          <w:t>64</w:t>
        </w:r>
      </w:hyperlink>
      <w:r w:rsidR="00D111D5">
        <w:rPr>
          <w:rFonts w:ascii="Times New Roman" w:hAnsi="Times New Roman"/>
          <w:noProof/>
          <w:color w:val="000000"/>
        </w:rPr>
        <w:t>]</w:t>
      </w:r>
      <w:r>
        <w:rPr>
          <w:rFonts w:ascii="Times New Roman" w:hAnsi="Times New Roman"/>
          <w:color w:val="000000"/>
        </w:rPr>
        <w:fldChar w:fldCharType="end"/>
      </w:r>
      <w:r w:rsidRPr="00433E32">
        <w:rPr>
          <w:rFonts w:ascii="Times New Roman" w:hAnsi="Times New Roman"/>
          <w:color w:val="000000"/>
        </w:rPr>
        <w:t xml:space="preserve"> </w:t>
      </w:r>
      <w:r>
        <w:rPr>
          <w:rFonts w:ascii="Times New Roman" w:hAnsi="Times New Roman"/>
          <w:color w:val="000000"/>
        </w:rPr>
        <w:fldChar w:fldCharType="begin"/>
      </w:r>
      <w:r w:rsidR="00D111D5">
        <w:rPr>
          <w:rFonts w:ascii="Times New Roman" w:hAnsi="Times New Roman"/>
          <w:color w:val="000000"/>
        </w:rPr>
        <w:instrText xml:space="preserve"> ADDIN EN.CITE &lt;EndNote&gt;&lt;Cite&gt;&lt;Year&gt;2013&lt;/Year&gt;&lt;RecNum&gt;69&lt;/RecNum&gt;&lt;DisplayText&gt;[65]&lt;/DisplayText&gt;&lt;record&gt;&lt;rec-number&gt;69&lt;/rec-number&gt;&lt;foreign-keys&gt;&lt;key app="EN" db-id="xwzts55d2drf22epdayx9sx35xwvtrdaza05"&gt;69&lt;/key&gt;&lt;/foreign-keys&gt;&lt;ref-type name="Web Page"&gt;12&lt;/ref-type&gt;&lt;contributors&gt;&lt;authors&gt;&lt;author&gt;Guyatt, G. H., Busse J&lt;/author&gt;&lt;/authors&gt;&lt;/contributors&gt;&lt;titles&gt;&lt;title&gt;Evidence Partners&lt;/title&gt;&lt;short-title&gt;Methods Commentary: Risk of Bias in Randomized Trials 1&lt;/short-title&gt;&lt;/titles&gt;&lt;volume&gt;2013&lt;/volume&gt;&lt;number&gt;Sept 6, 2013&lt;/number&gt;&lt;dates&gt;&lt;year&gt;2013&lt;/year&gt;&lt;pub-dates&gt;&lt;date&gt;Sept 6, 2013&amp;#xD;&lt;/date&gt;&lt;/pub-dates&gt;&lt;/dates&gt;&lt;pub-location&gt;http://distillercer.com/resources/methodological-resources/risk-of-bias-commentary/&lt;/pub-location&gt;&lt;urls&gt;&lt;related-urls&gt;&lt;url&gt;http://distillercer.com/resources/methodological-resources/risk-of-bias-commentary/&lt;/url&gt;&lt;/related-urls&gt;&lt;/urls&gt;&lt;custom2&gt;Sept 6, 2013&amp;#xD;&lt;/custom2&gt;&lt;/record&gt;&lt;/Cite&gt;&lt;/EndNote&gt;</w:instrText>
      </w:r>
      <w:r>
        <w:rPr>
          <w:rFonts w:ascii="Times New Roman" w:hAnsi="Times New Roman"/>
          <w:color w:val="000000"/>
        </w:rPr>
        <w:fldChar w:fldCharType="separate"/>
      </w:r>
      <w:r w:rsidR="00D111D5">
        <w:rPr>
          <w:rFonts w:ascii="Times New Roman" w:hAnsi="Times New Roman"/>
          <w:noProof/>
          <w:color w:val="000000"/>
        </w:rPr>
        <w:t>[</w:t>
      </w:r>
      <w:hyperlink w:anchor="_ENREF_65" w:tooltip="Guyatt, 2013 #69" w:history="1">
        <w:r w:rsidR="00D111D5">
          <w:rPr>
            <w:rFonts w:ascii="Times New Roman" w:hAnsi="Times New Roman"/>
            <w:noProof/>
            <w:color w:val="000000"/>
          </w:rPr>
          <w:t>65</w:t>
        </w:r>
      </w:hyperlink>
      <w:r w:rsidR="00D111D5">
        <w:rPr>
          <w:rFonts w:ascii="Times New Roman" w:hAnsi="Times New Roman"/>
          <w:noProof/>
          <w:color w:val="000000"/>
        </w:rPr>
        <w:t>]</w:t>
      </w:r>
      <w:r>
        <w:rPr>
          <w:rFonts w:ascii="Times New Roman" w:hAnsi="Times New Roman"/>
          <w:color w:val="000000"/>
        </w:rPr>
        <w:fldChar w:fldCharType="end"/>
      </w:r>
      <w:r w:rsidRPr="00433E32">
        <w:rPr>
          <w:rFonts w:ascii="Times New Roman" w:hAnsi="Times New Roman"/>
          <w:color w:val="000000"/>
        </w:rPr>
        <w:t>. For each included study we provided a judgment of ‘l</w:t>
      </w:r>
      <w:r>
        <w:rPr>
          <w:rFonts w:ascii="Times New Roman" w:hAnsi="Times New Roman"/>
          <w:color w:val="000000"/>
        </w:rPr>
        <w:t>ow Ro</w:t>
      </w:r>
      <w:r w:rsidRPr="00433E32">
        <w:rPr>
          <w:rFonts w:ascii="Times New Roman" w:hAnsi="Times New Roman"/>
          <w:color w:val="000000"/>
        </w:rPr>
        <w:t>B, probably l</w:t>
      </w:r>
      <w:r>
        <w:rPr>
          <w:rFonts w:ascii="Times New Roman" w:hAnsi="Times New Roman"/>
          <w:color w:val="000000"/>
        </w:rPr>
        <w:t>ow Ro</w:t>
      </w:r>
      <w:r w:rsidRPr="00433E32">
        <w:rPr>
          <w:rFonts w:ascii="Times New Roman" w:hAnsi="Times New Roman"/>
          <w:color w:val="000000"/>
        </w:rPr>
        <w:t>B</w:t>
      </w:r>
      <w:r>
        <w:rPr>
          <w:rFonts w:ascii="Times New Roman" w:hAnsi="Times New Roman"/>
          <w:color w:val="000000"/>
        </w:rPr>
        <w:t>, probably high Ro</w:t>
      </w:r>
      <w:r w:rsidRPr="00433E32">
        <w:rPr>
          <w:rFonts w:ascii="Times New Roman" w:hAnsi="Times New Roman"/>
          <w:color w:val="000000"/>
        </w:rPr>
        <w:t>B or h</w:t>
      </w:r>
      <w:r>
        <w:rPr>
          <w:rFonts w:ascii="Times New Roman" w:hAnsi="Times New Roman"/>
          <w:color w:val="000000"/>
        </w:rPr>
        <w:t>igh Ro</w:t>
      </w:r>
      <w:r w:rsidRPr="00433E32">
        <w:rPr>
          <w:rFonts w:ascii="Times New Roman" w:hAnsi="Times New Roman"/>
          <w:color w:val="000000"/>
        </w:rPr>
        <w:t xml:space="preserve">B’ for each of the following items: randomization sequence generation, randomization concealment, blinding, incomplete data, selective reporting, and free of other bias (including intention-to-treat analysis).  The overall rating </w:t>
      </w:r>
      <w:r>
        <w:rPr>
          <w:rFonts w:ascii="Times New Roman" w:hAnsi="Times New Roman"/>
          <w:color w:val="000000"/>
        </w:rPr>
        <w:t xml:space="preserve">of RoB </w:t>
      </w:r>
      <w:r w:rsidRPr="00433E32">
        <w:rPr>
          <w:rFonts w:ascii="Times New Roman" w:hAnsi="Times New Roman"/>
          <w:color w:val="000000"/>
        </w:rPr>
        <w:t xml:space="preserve">for </w:t>
      </w:r>
      <w:r>
        <w:rPr>
          <w:rFonts w:ascii="Times New Roman" w:hAnsi="Times New Roman"/>
          <w:color w:val="000000"/>
        </w:rPr>
        <w:t xml:space="preserve">each </w:t>
      </w:r>
      <w:r w:rsidRPr="00433E32">
        <w:rPr>
          <w:rFonts w:ascii="Times New Roman" w:hAnsi="Times New Roman"/>
          <w:color w:val="000000"/>
        </w:rPr>
        <w:t>individual stud</w:t>
      </w:r>
      <w:r>
        <w:rPr>
          <w:rFonts w:ascii="Times New Roman" w:hAnsi="Times New Roman"/>
          <w:color w:val="000000"/>
        </w:rPr>
        <w:t>y</w:t>
      </w:r>
      <w:r w:rsidRPr="00433E32">
        <w:rPr>
          <w:rFonts w:ascii="Times New Roman" w:hAnsi="Times New Roman"/>
          <w:color w:val="000000"/>
        </w:rPr>
        <w:t xml:space="preserve"> was the lowest </w:t>
      </w:r>
      <w:r>
        <w:rPr>
          <w:rFonts w:ascii="Times New Roman" w:hAnsi="Times New Roman"/>
          <w:color w:val="000000"/>
        </w:rPr>
        <w:t>of the ratings for any of the RoB criteria</w:t>
      </w:r>
      <w:r w:rsidRPr="00433E32">
        <w:rPr>
          <w:rFonts w:ascii="Times New Roman" w:hAnsi="Times New Roman"/>
          <w:color w:val="000000"/>
        </w:rPr>
        <w:t xml:space="preserve">. </w:t>
      </w:r>
    </w:p>
    <w:p w14:paraId="2C3FC395" w14:textId="77777777" w:rsidR="008D44DB" w:rsidRPr="00433E32" w:rsidRDefault="008D44DB" w:rsidP="008D44DB">
      <w:pPr>
        <w:autoSpaceDE w:val="0"/>
        <w:autoSpaceDN w:val="0"/>
        <w:adjustRightInd w:val="0"/>
        <w:spacing w:before="100" w:beforeAutospacing="1" w:after="100" w:afterAutospacing="1" w:line="480" w:lineRule="auto"/>
        <w:outlineLvl w:val="2"/>
        <w:rPr>
          <w:rFonts w:ascii="Times New Roman" w:hAnsi="Times New Roman"/>
          <w:bCs/>
          <w:color w:val="000000"/>
        </w:rPr>
      </w:pPr>
      <w:r>
        <w:rPr>
          <w:rFonts w:ascii="Times New Roman" w:hAnsi="Times New Roman"/>
          <w:b/>
          <w:bCs/>
          <w:color w:val="000000"/>
        </w:rPr>
        <w:t>Data Synthesis and Analysis:</w:t>
      </w:r>
    </w:p>
    <w:p w14:paraId="253EEE44" w14:textId="562D76B7" w:rsidR="008D44DB" w:rsidRPr="00433E32" w:rsidRDefault="008D44DB" w:rsidP="008D44DB">
      <w:pPr>
        <w:autoSpaceDE w:val="0"/>
        <w:autoSpaceDN w:val="0"/>
        <w:adjustRightInd w:val="0"/>
        <w:spacing w:before="100" w:beforeAutospacing="1" w:after="100" w:afterAutospacing="1" w:line="480" w:lineRule="auto"/>
        <w:outlineLvl w:val="2"/>
        <w:rPr>
          <w:rFonts w:ascii="Times New Roman" w:hAnsi="Times New Roman"/>
          <w:bCs/>
          <w:color w:val="000000"/>
        </w:rPr>
      </w:pPr>
      <w:r w:rsidRPr="00433E32">
        <w:rPr>
          <w:rFonts w:ascii="Times New Roman" w:hAnsi="Times New Roman"/>
          <w:bCs/>
          <w:color w:val="000000"/>
        </w:rPr>
        <w:lastRenderedPageBreak/>
        <w:t>Our analysis included division of fluids into following categories and subcategories: crystalloids (divided into balanced and unbalanced solutions) and colloids (divided into albumin, gelatin, light molecular weight HES and heavy molecular HES (threshold molecular weight 150,000 kDa)</w:t>
      </w:r>
      <w:r>
        <w:rPr>
          <w:rFonts w:ascii="Times New Roman" w:hAnsi="Times New Roman"/>
          <w:bCs/>
          <w:color w:val="000000"/>
        </w:rPr>
        <w:t>)</w:t>
      </w:r>
      <w:r w:rsidRPr="00433E32">
        <w:rPr>
          <w:rFonts w:ascii="Times New Roman" w:hAnsi="Times New Roman"/>
          <w:bCs/>
          <w:color w:val="000000"/>
        </w:rPr>
        <w:t xml:space="preserve">. </w:t>
      </w:r>
      <w:r>
        <w:rPr>
          <w:rFonts w:ascii="Times New Roman" w:hAnsi="Times New Roman"/>
          <w:bCs/>
          <w:color w:val="000000"/>
          <w:kern w:val="36"/>
        </w:rPr>
        <w:t>W</w:t>
      </w:r>
      <w:r w:rsidRPr="00433E32">
        <w:rPr>
          <w:rFonts w:ascii="Times New Roman" w:hAnsi="Times New Roman"/>
          <w:bCs/>
          <w:color w:val="000000"/>
          <w:kern w:val="36"/>
        </w:rPr>
        <w:t>e consider</w:t>
      </w:r>
      <w:r>
        <w:rPr>
          <w:rFonts w:ascii="Times New Roman" w:hAnsi="Times New Roman"/>
          <w:bCs/>
          <w:color w:val="000000"/>
          <w:kern w:val="36"/>
        </w:rPr>
        <w:t>ed fluid as balanced</w:t>
      </w:r>
      <w:r w:rsidRPr="00433E32">
        <w:rPr>
          <w:rFonts w:ascii="Times New Roman" w:hAnsi="Times New Roman"/>
          <w:bCs/>
          <w:color w:val="000000"/>
          <w:kern w:val="36"/>
        </w:rPr>
        <w:t xml:space="preserve"> if </w:t>
      </w:r>
      <w:r>
        <w:rPr>
          <w:rFonts w:ascii="Times New Roman" w:hAnsi="Times New Roman"/>
          <w:bCs/>
          <w:color w:val="000000"/>
          <w:kern w:val="36"/>
        </w:rPr>
        <w:t>it contained</w:t>
      </w:r>
      <w:r w:rsidRPr="00433E32">
        <w:rPr>
          <w:rFonts w:ascii="Times New Roman" w:hAnsi="Times New Roman"/>
          <w:bCs/>
          <w:color w:val="000000"/>
          <w:kern w:val="36"/>
        </w:rPr>
        <w:t xml:space="preserve"> an anion of a weak acid (buffer</w:t>
      </w:r>
      <w:r>
        <w:rPr>
          <w:rFonts w:ascii="Times New Roman" w:hAnsi="Times New Roman"/>
          <w:bCs/>
          <w:color w:val="000000"/>
          <w:kern w:val="36"/>
        </w:rPr>
        <w:t>) and if its chloride content was</w:t>
      </w:r>
      <w:r w:rsidRPr="00433E32">
        <w:rPr>
          <w:rFonts w:ascii="Times New Roman" w:hAnsi="Times New Roman"/>
          <w:bCs/>
          <w:color w:val="000000"/>
          <w:kern w:val="36"/>
        </w:rPr>
        <w:t xml:space="preserve"> correspondingly lower than in 0.9% sodium chloride </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&lt;EndNote&gt;&lt;Cite&gt;&lt;Author&gt;Rochwerg&lt;/Author&gt;&lt;Year&gt;2013&lt;/Year&gt;&lt;RecNum&gt;88&lt;/RecNum&gt;&lt;DisplayText&gt;[8]&lt;/DisplayText&gt;&lt;record&gt;&lt;rec-number&gt;88&lt;/rec-number&gt;&lt;foreign-keys&gt;&lt;key app="EN" db-id="xwzts55d2drf22epdayx9sx35xwvtrdaza05"&gt;88&lt;/key&gt;&lt;/foreign-keys&gt;&lt;ref-type name="Journal Article"&gt;17&lt;/ref-type&gt;&lt;contributors&gt;&lt;authors&gt;&lt;author&gt;Rochwerg, B.&lt;/author&gt;&lt;author&gt;Wludarczyk, A.&lt;/author&gt;&lt;author&gt;Szczeklik, W.&lt;/author&gt;&lt;author&gt;Alhazzani, W.&lt;/author&gt;&lt;author&gt;Sindi, A.&lt;/author&gt;&lt;author&gt;Alshamsi, F.&lt;/author&gt;&lt;author&gt;Ip, W. C.&lt;/author&gt;&lt;author&gt;Wang, M.&lt;/author&gt;&lt;author&gt;Altayyar, S.&lt;/author&gt;&lt;author&gt;Li, G.&lt;/author&gt;&lt;author&gt;Fox-Robichaud, A.&lt;/author&gt;&lt;author&gt;Guyatt, G.&lt;/author&gt;&lt;author&gt;Fissh group&lt;/author&gt;&lt;/authors&gt;&lt;/contributors&gt;&lt;titles&gt;&lt;title&gt;Fluid resuscitation in severe sepsis and septic shock: systematic description of fluids used in randomized trials&lt;/title&gt;&lt;secondary-title&gt;Pol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Wewnetrznej&lt;/abbr-1&gt;&lt;/alt-periodical&gt;&lt;pages&gt;603-8&lt;/pages&gt;&lt;volume&gt;123&lt;/volume&gt;&lt;number&gt;11&lt;/number&gt;&lt;edition&gt;2013/11/05&lt;/edition&gt;&lt;dates&gt;&lt;year&gt;2013&lt;/year&gt;&lt;pub-dates&gt;&lt;date&gt;Nov 4&lt;/date&gt;&lt;/pub-dates&gt;&lt;/dates&gt;&lt;isbn&gt;1897-9483 (Electronic)&amp;#xD;0032-3772 (Linking)&lt;/isbn&gt;&lt;accession-num&gt;24185099&lt;/accession-num&gt;&lt;urls&gt;&lt;related-urls&gt;&lt;url&gt;http://www.ncbi.nlm.nih.gov/pubmed/24185099&lt;/url&gt;&lt;/related-urls&gt;&lt;/urls&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8" w:tooltip="Rochwerg, 2013 #88" w:history="1">
        <w:r w:rsidR="00D111D5">
          <w:rPr>
            <w:rFonts w:ascii="Times New Roman" w:hAnsi="Times New Roman"/>
            <w:bCs/>
            <w:noProof/>
            <w:color w:val="000000"/>
            <w:kern w:val="36"/>
          </w:rPr>
          <w:t>8</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sidRPr="00433E32">
        <w:rPr>
          <w:rFonts w:ascii="Times New Roman" w:hAnsi="Times New Roman"/>
          <w:bCs/>
          <w:color w:val="000000"/>
        </w:rPr>
        <w:t>The relev</w:t>
      </w:r>
      <w:r>
        <w:rPr>
          <w:rFonts w:ascii="Times New Roman" w:hAnsi="Times New Roman"/>
          <w:bCs/>
          <w:color w:val="000000"/>
        </w:rPr>
        <w:t xml:space="preserve">ant analyses included: a </w:t>
      </w:r>
      <w:r w:rsidRPr="00433E32">
        <w:rPr>
          <w:rFonts w:ascii="Times New Roman" w:hAnsi="Times New Roman"/>
          <w:bCs/>
          <w:color w:val="000000"/>
        </w:rPr>
        <w:t>four nodes</w:t>
      </w:r>
      <w:r>
        <w:rPr>
          <w:rFonts w:ascii="Times New Roman" w:hAnsi="Times New Roman"/>
          <w:bCs/>
          <w:color w:val="000000"/>
        </w:rPr>
        <w:t xml:space="preserve"> network meta-analysis</w:t>
      </w:r>
      <w:r w:rsidRPr="00433E32">
        <w:rPr>
          <w:rFonts w:ascii="Times New Roman" w:hAnsi="Times New Roman"/>
          <w:bCs/>
          <w:color w:val="000000"/>
        </w:rPr>
        <w:t xml:space="preserve"> (crystalloids vs. albumin vs. HES vs. gelatin), </w:t>
      </w:r>
      <w:r>
        <w:rPr>
          <w:rFonts w:ascii="Times New Roman" w:hAnsi="Times New Roman"/>
          <w:bCs/>
          <w:color w:val="000000"/>
        </w:rPr>
        <w:t xml:space="preserve">a </w:t>
      </w:r>
      <w:r w:rsidRPr="00433E32">
        <w:rPr>
          <w:rFonts w:ascii="Times New Roman" w:hAnsi="Times New Roman"/>
          <w:bCs/>
          <w:color w:val="000000"/>
        </w:rPr>
        <w:t>six nodes</w:t>
      </w:r>
      <w:r>
        <w:rPr>
          <w:rFonts w:ascii="Times New Roman" w:hAnsi="Times New Roman"/>
          <w:bCs/>
          <w:color w:val="000000"/>
        </w:rPr>
        <w:t xml:space="preserve"> network meta-analysis</w:t>
      </w:r>
      <w:r w:rsidRPr="00433E32">
        <w:rPr>
          <w:rFonts w:ascii="Times New Roman" w:hAnsi="Times New Roman"/>
          <w:bCs/>
          <w:color w:val="000000"/>
        </w:rPr>
        <w:t xml:space="preserve"> (above four nodes with crystalloids divided into balanced/unbalanced and HES divided into lower/higher molecular weight)</w:t>
      </w:r>
      <w:r>
        <w:rPr>
          <w:rFonts w:ascii="Times New Roman" w:hAnsi="Times New Roman"/>
          <w:bCs/>
          <w:color w:val="000000"/>
        </w:rPr>
        <w:t>, and</w:t>
      </w:r>
      <w:r w:rsidRPr="00433E32">
        <w:rPr>
          <w:rFonts w:ascii="Times New Roman" w:hAnsi="Times New Roman"/>
          <w:bCs/>
          <w:color w:val="000000"/>
        </w:rPr>
        <w:t xml:space="preserve"> </w:t>
      </w:r>
      <w:r>
        <w:rPr>
          <w:rFonts w:ascii="Times New Roman" w:hAnsi="Times New Roman"/>
          <w:bCs/>
          <w:color w:val="000000"/>
        </w:rPr>
        <w:t xml:space="preserve">a conventional direct frequentist fixed-effect meta-analytic comparison of crystalloids vs. colloids. </w:t>
      </w:r>
    </w:p>
    <w:p w14:paraId="7A4776F3" w14:textId="6C119B81" w:rsidR="008D44DB" w:rsidRPr="00433E32" w:rsidRDefault="008D44DB" w:rsidP="008D44DB">
      <w:pPr>
        <w:spacing w:line="480" w:lineRule="auto"/>
        <w:rPr>
          <w:rFonts w:ascii="Times New Roman" w:hAnsi="Times New Roman"/>
        </w:rPr>
      </w:pPr>
      <w:r w:rsidRPr="009F3D13">
        <w:rPr>
          <w:rFonts w:ascii="Times New Roman" w:hAnsi="Times New Roman"/>
        </w:rPr>
        <w:t>To</w:t>
      </w:r>
      <w:r w:rsidRPr="00433E32">
        <w:rPr>
          <w:rFonts w:ascii="Times New Roman" w:hAnsi="Times New Roman"/>
        </w:rPr>
        <w:t xml:space="preserve"> calculate direct estimates of treatment effect for each pair of treatments</w:t>
      </w:r>
      <w:r>
        <w:rPr>
          <w:rFonts w:ascii="Times New Roman" w:hAnsi="Times New Roman"/>
        </w:rPr>
        <w:t xml:space="preserve"> within the four and six-node networks</w:t>
      </w:r>
      <w:r w:rsidRPr="00433E32">
        <w:rPr>
          <w:rFonts w:ascii="Times New Roman" w:hAnsi="Times New Roman"/>
        </w:rPr>
        <w:t xml:space="preserve">, we performed </w:t>
      </w:r>
      <w:r>
        <w:rPr>
          <w:rFonts w:ascii="Times New Roman" w:hAnsi="Times New Roman"/>
        </w:rPr>
        <w:t>a frequentist fixed-effects meta-analysis.</w:t>
      </w:r>
      <w:r w:rsidRPr="00433E32">
        <w:rPr>
          <w:rFonts w:ascii="Times New Roman" w:hAnsi="Times New Roman"/>
        </w:rPr>
        <w:t xml:space="preserve"> The results are reported as odds ratios [OR] and their corresponding </w:t>
      </w:r>
      <w:r>
        <w:rPr>
          <w:rFonts w:ascii="Times New Roman" w:hAnsi="Times New Roman"/>
        </w:rPr>
        <w:t xml:space="preserve">95% confidence intervals (CI). </w:t>
      </w:r>
      <w:r w:rsidRPr="00433E32">
        <w:rPr>
          <w:rFonts w:ascii="Times New Roman" w:hAnsi="Times New Roman"/>
        </w:rPr>
        <w:t>Heterogeneity was evaluated by estim</w:t>
      </w:r>
      <w:r>
        <w:rPr>
          <w:rFonts w:ascii="Times New Roman" w:hAnsi="Times New Roman"/>
        </w:rPr>
        <w:t xml:space="preserve">ating the variance between studies </w:t>
      </w:r>
      <w:r w:rsidRPr="00433E32">
        <w:rPr>
          <w:rFonts w:ascii="Times New Roman" w:hAnsi="Times New Roman"/>
        </w:rPr>
        <w:t xml:space="preserve">(Chi squared </w:t>
      </w:r>
      <w:r>
        <w:rPr>
          <w:rFonts w:ascii="Times New Roman" w:hAnsi="Times New Roman"/>
        </w:rPr>
        <w:t>test and I</w:t>
      </w:r>
      <w:r>
        <w:rPr>
          <w:rFonts w:ascii="Times New Roman" w:hAnsi="Times New Roman"/>
          <w:vertAlign w:val="superscript"/>
        </w:rPr>
        <w:t>2</w:t>
      </w:r>
      <w:r w:rsidRPr="00433E32">
        <w:rPr>
          <w:rFonts w:ascii="Times New Roman" w:hAnsi="Times New Roman"/>
        </w:rPr>
        <w:t>)</w:t>
      </w:r>
      <w:r>
        <w:rPr>
          <w:rFonts w:ascii="Times New Roman" w:hAnsi="Times New Roman"/>
        </w:rPr>
        <w:fldChar w:fldCharType="begin">
          <w:fldData xml:space="preserve">PEVuZE5vdGU+PENpdGU+PEF1dGhvcj5KYW5zZW48L0F1dGhvcj48WWVhcj4yMDEyPC9ZZWFyPjxS
ZWNOdW0+OTM8L1JlY051bT48RGlzcGxheVRleHQ+WzY2LCA2N108L0Rpc3BsYXlUZXh0PjxyZWNv
cmQ+PHJlYy1udW1iZXI+OTM8L3JlYy1udW1iZXI+PGZvcmVpZ24ta2V5cz48a2V5IGFwcD0iRU4i
IGRiLWlkPSJ4d3p0czU1ZDJkcmYyMmVwZGF5eDlzeDM1eHd2dHJkYXphMDUiPjkzPC9rZXk+PC9m
b3JlaWduLWtleXM+PHJlZi10eXBlIG5hbWU9IkpvdXJuYWwgQXJ0aWNsZSI+MTc8L3JlZi10eXBl
Pjxjb250cmlidXRvcnM+PGF1dGhvcnM+PGF1dGhvcj5KYW5zZW4sIEouIFAuPC9hdXRob3I+PGF1
dGhvcj5Db3BlLCBTLjwvYXV0aG9yPjwvYXV0aG9ycz48L2NvbnRyaWJ1dG9ycz48YXV0aC1hZGRy
ZXNzPk1BUEkgQ29uc3VsdGFuY3ksIEJvc3RvbiwgTUEgMDIxMTQsIFVTQS4gamphbnNlbkBtYXBp
Z3JvdXAuY29tPC9hdXRoLWFkZHJlc3M+PHRpdGxlcz48dGl0bGU+TWV0YS1yZWdyZXNzaW9uIG1v
ZGVscyB0byBhZGRyZXNzIGhldGVyb2dlbmVpdHkgYW5kIGluY29uc2lzdGVuY3kgaW4gbmV0d29y
ayBtZXRhLWFuYWx5c2lzIG9mIHN1cnZpdmFsIG91dGNvbWVzPC90aXRsZT48c2Vjb25kYXJ5LXRp
dGxlPkJNQyBNZWQgUmVzIE1ldGhvZG9sPC9zZWNvbmRhcnktdGl0bGU+PGFsdC10aXRsZT5CTUMg
bWVkaWNhbCByZXNlYXJjaCBtZXRob2RvbG9neTwvYWx0LXRpdGxlPjwvdGl0bGVzPjxwZXJpb2Rp
Y2FsPjxmdWxsLXRpdGxlPkJNQyBNZWQgUmVzIE1ldGhvZG9sPC9mdWxsLXRpdGxlPjxhYmJyLTE+
Qk1DIG1lZGljYWwgcmVzZWFyY2ggbWV0aG9kb2xvZ3k8L2FiYnItMT48L3BlcmlvZGljYWw+PGFs
dC1wZXJpb2RpY2FsPjxmdWxsLXRpdGxlPkJNQyBNZWQgUmVzIE1ldGhvZG9sPC9mdWxsLXRpdGxl
PjxhYmJyLTE+Qk1DIG1lZGljYWwgcmVzZWFyY2ggbWV0aG9kb2xvZ3k8L2FiYnItMT48L2FsdC1w
ZXJpb2RpY2FsPjxwYWdlcz4xNTI8L3BhZ2VzPjx2b2x1bWU+MTI8L3ZvbHVtZT48ZWRpdGlvbj4y
MDEyLzEwLzEwPC9lZGl0aW9uPjxrZXl3b3Jkcz48a2V5d29yZD5FZmZlY3QgTW9kaWZpZXIsIEVw
aWRlbWlvbG9naWM8L2tleXdvcmQ+PGtleXdvcmQ+SHVtYW5zPC9rZXl3b3JkPjxrZXl3b3JkPkth
cGxhbi1NZWllciBFc3RpbWF0ZTwva2V5d29yZD48a2V5d29yZD5NZWxhbm9tYS9tb3J0YWxpdHkv
c2Vjb25kYXJ5L3RoZXJhcHk8L2tleXdvcmQ+PGtleXdvcmQ+TW9kZWxzLCBTdGF0aXN0aWNhbDwv
a2V5d29yZD48a2V5d29yZD5OZW9wbGFzbSBTdGFnaW5nL21vcnRhbGl0eTwva2V5d29yZD48a2V5
d29yZD5OZXVyYWwgTmV0d29ya3MgKENvbXB1dGVyKTwva2V5d29yZD48a2V5d29yZD5SYW5kb21p
emVkIENvbnRyb2xsZWQgVHJpYWxzIGFzIFRvcGljL3N0YW5kYXJkcy8gc3RhdGlzdGljcyAmYW1w
OyBudW1lcmljYWwgZGF0YTwva2V5d29yZD48a2V5d29yZD5SZWdyZXNzaW9uIEFuYWx5c2lzPC9r
ZXl3b3JkPjxrZXl3b3JkPlJlcHJvZHVjaWJpbGl0eSBvZiBSZXN1bHRzPC9rZXl3b3JkPjxrZXl3
b3JkPlN1cnZpdmFsIFJhdGU8L2tleXdvcmQ+PGtleXdvcmQ+VGltZSBGYWN0b3JzPC9rZXl3b3Jk
PjxrZXl3b3JkPlRyZWF0bWVudCBPdXRjb21lPC9rZXl3b3JkPjwva2V5d29yZHM+PGRhdGVzPjx5
ZWFyPjIwMTI8L3llYXI+PC9kYXRlcz48aXNibj4xNDcxLTIyODggKEVsZWN0cm9uaWMpJiN4RDsx
NDcxLTIyODggKExpbmtpbmcpPC9pc2JuPjxhY2Nlc3Npb24tbnVtPjIzMDQzNTQ1PC9hY2Nlc3Np
b24tbnVtPjx1cmxzPjwvdXJscz48Y3VzdG9tMj5QTUMzNTcwMzE1PC9jdXN0b20yPjxlbGVjdHJv
bmljLXJlc291cmNlLW51bT4xMC4xMTg2LzE0NzEtMjI4OC0xMi0xNTI8L2VsZWN0cm9uaWMtcmVz
b3VyY2UtbnVtPjxyZW1vdGUtZGF0YWJhc2UtcHJvdmlkZXI+TkxNPC9yZW1vdGUtZGF0YWJhc2Ut
cHJvdmlkZXI+PGxhbmd1YWdlPmVuZzwvbGFuZ3VhZ2U+PC9yZWNvcmQ+PC9DaXRlPjxDaXRlPjxB
dXRob3I+SmFuc2VuPC9BdXRob3I+PFllYXI+MjAxMzwvWWVhcj48UmVjTnVtPjk0PC9SZWNOdW0+
PHJlY29yZD48cmVjLW51bWJlcj45NDwvcmVjLW51bWJlcj48Zm9yZWlnbi1rZXlzPjxrZXkgYXBw
PSJFTiIgZGItaWQ9Inh3enRzNTVkMmRyZjIyZXBkYXl4OXN4MzV4d3Z0cmRhemEwNSI+OTQ8L2tl
eT48L2ZvcmVpZ24ta2V5cz48cmVmLXR5cGUgbmFtZT0iSm91cm5hbCBBcnRpY2xlIj4xNzwvcmVm
LXR5cGU+PGNvbnRyaWJ1dG9ycz48YXV0aG9ycz48YXV0aG9yPkphbnNlbiwgSi4gUC48L2F1dGhv
cj48YXV0aG9yPk5hY2ksIEguPC9hdXRob3I+PC9hdXRob3JzPjwvY29udHJpYnV0b3JzPjxhdXRo
LWFkZHJlc3M+TWFwaSwgMTgwIENhbmFsIFN0cmVldCwgU3VpdGUgNTAzLCBCb3N0b24sIE1BIDAy
MTE0LCBVU0EuIGplcm9lbi5qYW5zZW5AdHVmdHMuZWR1PC9hdXRoLWFkZHJlc3M+PHRpdGxlcz48
dGl0bGU+SXMgbmV0d29yayBtZXRhLWFuYWx5c2lzIGFzIHZhbGlkIGFzIHN0YW5kYXJkIHBhaXJ3
aXNlIG1ldGEtYW5hbHlzaXM/IEl0IGFsbCBkZXBlbmRzIG9uIHRoZSBkaXN0cmlidXRpb24gb2Yg
ZWZmZWN0IG1vZGlmaWVyczwvdGl0bGU+PHNlY29uZGFyeS10aXRsZT5CTUMgTWVkPC9zZWNvbmRh
cnktdGl0bGU+PGFsdC10aXRsZT5CTUMgbWVkaWNpbmU8L2FsdC10aXRsZT48L3RpdGxlcz48cGVy
aW9kaWNhbD48ZnVsbC10aXRsZT5CTUMgTWVkPC9mdWxsLXRpdGxlPjxhYmJyLTE+Qk1DIG1lZGlj
aW5lPC9hYmJyLTE+PC9wZXJpb2RpY2FsPjxhbHQtcGVyaW9kaWNhbD48ZnVsbC10aXRsZT5CTUMg
TWVkPC9mdWxsLXRpdGxlPjxhYmJyLTE+Qk1DIG1lZGljaW5lPC9hYmJyLTE+PC9hbHQtcGVyaW9k
aWNhbD48cGFnZXM+MTU5PC9wYWdlcz48dm9sdW1lPjExPC92b2x1bWU+PGVkaXRpb24+MjAxMy8w
Ny8wNjwvZWRpdGlvbj48ZGF0ZXM+PHllYXI+MjAxMzwveWVhcj48L2RhdGVzPjxpc2JuPjE3NDEt
NzAxNSAoRWxlY3Ryb25pYykmI3hEOzE3NDEtNzAxNSAoTGlua2luZyk8L2lzYm4+PGFjY2Vzc2lv
bi1udW0+MjM4MjY2ODE8L2FjY2Vzc2lvbi1udW0+PHVybHM+PC91cmxzPjxjdXN0b20yPlBNQzM3
MDc4MTk8L2N1c3RvbTI+PGVsZWN0cm9uaWMtcmVzb3VyY2UtbnVtPjEwLjExODYvMTc0MS03MDE1
LTExLTE1OTwvZWxlY3Ryb25pYy1yZXNvdXJjZS1udW0+PHJlbW90ZS1kYXRhYmFzZS1wcm92aWRl
cj5OTE08L3JlbW90ZS1kYXRhYmFzZS1wcm92aWRlcj48bGFuZ3VhZ2U+ZW5nPC9sYW5ndWFnZT48
L3JlY29yZD48L0NpdGU+PC9FbmROb3RlPn==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PEVuZE5vdGU+PENpdGU+PEF1dGhvcj5KYW5zZW48L0F1dGhvcj48WWVhcj4yMDEyPC9ZZWFyPjxS
ZWNOdW0+OTM8L1JlY051bT48RGlzcGxheVRleHQ+WzY2LCA2N108L0Rpc3BsYXlUZXh0PjxyZWNv
cmQ+PHJlYy1udW1iZXI+OTM8L3JlYy1udW1iZXI+PGZvcmVpZ24ta2V5cz48a2V5IGFwcD0iRU4i
IGRiLWlkPSJ4d3p0czU1ZDJkcmYyMmVwZGF5eDlzeDM1eHd2dHJkYXphMDUiPjkzPC9rZXk+PC9m
b3JlaWduLWtleXM+PHJlZi10eXBlIG5hbWU9IkpvdXJuYWwgQXJ0aWNsZSI+MTc8L3JlZi10eXBl
Pjxjb250cmlidXRvcnM+PGF1dGhvcnM+PGF1dGhvcj5KYW5zZW4sIEouIFAuPC9hdXRob3I+PGF1
dGhvcj5Db3BlLCBTLjwvYXV0aG9yPjwvYXV0aG9ycz48L2NvbnRyaWJ1dG9ycz48YXV0aC1hZGRy
ZXNzPk1BUEkgQ29uc3VsdGFuY3ksIEJvc3RvbiwgTUEgMDIxMTQsIFVTQS4gamphbnNlbkBtYXBp
Z3JvdXAuY29tPC9hdXRoLWFkZHJlc3M+PHRpdGxlcz48dGl0bGU+TWV0YS1yZWdyZXNzaW9uIG1v
ZGVscyB0byBhZGRyZXNzIGhldGVyb2dlbmVpdHkgYW5kIGluY29uc2lzdGVuY3kgaW4gbmV0d29y
ayBtZXRhLWFuYWx5c2lzIG9mIHN1cnZpdmFsIG91dGNvbWVzPC90aXRsZT48c2Vjb25kYXJ5LXRp
dGxlPkJNQyBNZWQgUmVzIE1ldGhvZG9sPC9zZWNvbmRhcnktdGl0bGU+PGFsdC10aXRsZT5CTUMg
bWVkaWNhbCByZXNlYXJjaCBtZXRob2RvbG9neTwvYWx0LXRpdGxlPjwvdGl0bGVzPjxwZXJpb2Rp
Y2FsPjxmdWxsLXRpdGxlPkJNQyBNZWQgUmVzIE1ldGhvZG9sPC9mdWxsLXRpdGxlPjxhYmJyLTE+
Qk1DIG1lZGljYWwgcmVzZWFyY2ggbWV0aG9kb2xvZ3k8L2FiYnItMT48L3BlcmlvZGljYWw+PGFs
dC1wZXJpb2RpY2FsPjxmdWxsLXRpdGxlPkJNQyBNZWQgUmVzIE1ldGhvZG9sPC9mdWxsLXRpdGxl
PjxhYmJyLTE+Qk1DIG1lZGljYWwgcmVzZWFyY2ggbWV0aG9kb2xvZ3k8L2FiYnItMT48L2FsdC1w
ZXJpb2RpY2FsPjxwYWdlcz4xNTI8L3BhZ2VzPjx2b2x1bWU+MTI8L3ZvbHVtZT48ZWRpdGlvbj4y
MDEyLzEwLzEwPC9lZGl0aW9uPjxrZXl3b3Jkcz48a2V5d29yZD5FZmZlY3QgTW9kaWZpZXIsIEVw
aWRlbWlvbG9naWM8L2tleXdvcmQ+PGtleXdvcmQ+SHVtYW5zPC9rZXl3b3JkPjxrZXl3b3JkPkth
cGxhbi1NZWllciBFc3RpbWF0ZTwva2V5d29yZD48a2V5d29yZD5NZWxhbm9tYS9tb3J0YWxpdHkv
c2Vjb25kYXJ5L3RoZXJhcHk8L2tleXdvcmQ+PGtleXdvcmQ+TW9kZWxzLCBTdGF0aXN0aWNhbDwv
a2V5d29yZD48a2V5d29yZD5OZW9wbGFzbSBTdGFnaW5nL21vcnRhbGl0eTwva2V5d29yZD48a2V5
d29yZD5OZXVyYWwgTmV0d29ya3MgKENvbXB1dGVyKTwva2V5d29yZD48a2V5d29yZD5SYW5kb21p
emVkIENvbnRyb2xsZWQgVHJpYWxzIGFzIFRvcGljL3N0YW5kYXJkcy8gc3RhdGlzdGljcyAmYW1w
OyBudW1lcmljYWwgZGF0YTwva2V5d29yZD48a2V5d29yZD5SZWdyZXNzaW9uIEFuYWx5c2lzPC9r
ZXl3b3JkPjxrZXl3b3JkPlJlcHJvZHVjaWJpbGl0eSBvZiBSZXN1bHRzPC9rZXl3b3JkPjxrZXl3
b3JkPlN1cnZpdmFsIFJhdGU8L2tleXdvcmQ+PGtleXdvcmQ+VGltZSBGYWN0b3JzPC9rZXl3b3Jk
PjxrZXl3b3JkPlRyZWF0bWVudCBPdXRjb21lPC9rZXl3b3JkPjwva2V5d29yZHM+PGRhdGVzPjx5
ZWFyPjIwMTI8L3llYXI+PC9kYXRlcz48aXNibj4xNDcxLTIyODggKEVsZWN0cm9uaWMpJiN4RDsx
NDcxLTIyODggKExpbmtpbmcpPC9pc2JuPjxhY2Nlc3Npb24tbnVtPjIzMDQzNTQ1PC9hY2Nlc3Np
b24tbnVtPjx1cmxzPjwvdXJscz48Y3VzdG9tMj5QTUMzNTcwMzE1PC9jdXN0b20yPjxlbGVjdHJv
bmljLXJlc291cmNlLW51bT4xMC4xMTg2LzE0NzEtMjI4OC0xMi0xNTI8L2VsZWN0cm9uaWMtcmVz
b3VyY2UtbnVtPjxyZW1vdGUtZGF0YWJhc2UtcHJvdmlkZXI+TkxNPC9yZW1vdGUtZGF0YWJhc2Ut
cHJvdmlkZXI+PGxhbmd1YWdlPmVuZzwvbGFuZ3VhZ2U+PC9yZWNvcmQ+PC9DaXRlPjxDaXRlPjxB
dXRob3I+SmFuc2VuPC9BdXRob3I+PFllYXI+MjAxMzwvWWVhcj48UmVjTnVtPjk0PC9SZWNOdW0+
PHJlY29yZD48cmVjLW51bWJlcj45NDwvcmVjLW51bWJlcj48Zm9yZWlnbi1rZXlzPjxrZXkgYXBw
PSJFTiIgZGItaWQ9Inh3enRzNTVkMmRyZjIyZXBkYXl4OXN4MzV4d3Z0cmRhemEwNSI+OTQ8L2tl
eT48L2ZvcmVpZ24ta2V5cz48cmVmLXR5cGUgbmFtZT0iSm91cm5hbCBBcnRpY2xlIj4xNzwvcmVm
LXR5cGU+PGNvbnRyaWJ1dG9ycz48YXV0aG9ycz48YXV0aG9yPkphbnNlbiwgSi4gUC48L2F1dGhv
cj48YXV0aG9yPk5hY2ksIEguPC9hdXRob3I+PC9hdXRob3JzPjwvY29udHJpYnV0b3JzPjxhdXRo
LWFkZHJlc3M+TWFwaSwgMTgwIENhbmFsIFN0cmVldCwgU3VpdGUgNTAzLCBCb3N0b24sIE1BIDAy
MTE0LCBVU0EuIGplcm9lbi5qYW5zZW5AdHVmdHMuZWR1PC9hdXRoLWFkZHJlc3M+PHRpdGxlcz48
dGl0bGU+SXMgbmV0d29yayBtZXRhLWFuYWx5c2lzIGFzIHZhbGlkIGFzIHN0YW5kYXJkIHBhaXJ3
aXNlIG1ldGEtYW5hbHlzaXM/IEl0IGFsbCBkZXBlbmRzIG9uIHRoZSBkaXN0cmlidXRpb24gb2Yg
ZWZmZWN0IG1vZGlmaWVyczwvdGl0bGU+PHNlY29uZGFyeS10aXRsZT5CTUMgTWVkPC9zZWNvbmRh
cnktdGl0bGU+PGFsdC10aXRsZT5CTUMgbWVkaWNpbmU8L2FsdC10aXRsZT48L3RpdGxlcz48cGVy
aW9kaWNhbD48ZnVsbC10aXRsZT5CTUMgTWVkPC9mdWxsLXRpdGxlPjxhYmJyLTE+Qk1DIG1lZGlj
aW5lPC9hYmJyLTE+PC9wZXJpb2RpY2FsPjxhbHQtcGVyaW9kaWNhbD48ZnVsbC10aXRsZT5CTUMg
TWVkPC9mdWxsLXRpdGxlPjxhYmJyLTE+Qk1DIG1lZGljaW5lPC9hYmJyLTE+PC9hbHQtcGVyaW9k
aWNhbD48cGFnZXM+MTU5PC9wYWdlcz48dm9sdW1lPjExPC92b2x1bWU+PGVkaXRpb24+MjAxMy8w
Ny8wNjwvZWRpdGlvbj48ZGF0ZXM+PHllYXI+MjAxMzwveWVhcj48L2RhdGVzPjxpc2JuPjE3NDEt
NzAxNSAoRWxlY3Ryb25pYykmI3hEOzE3NDEtNzAxNSAoTGlua2luZyk8L2lzYm4+PGFjY2Vzc2lv
bi1udW0+MjM4MjY2ODE8L2FjY2Vzc2lvbi1udW0+PHVybHM+PC91cmxzPjxjdXN0b20yPlBNQzM3
MDc4MTk8L2N1c3RvbTI+PGVsZWN0cm9uaWMtcmVzb3VyY2UtbnVtPjEwLjExODYvMTc0MS03MDE1
LTExLTE1OTwvZWxlY3Ryb25pYy1yZXNvdXJjZS1udW0+PHJlbW90ZS1kYXRhYmFzZS1wcm92aWRl
cj5OTE08L3JlbW90ZS1kYXRhYmFzZS1wcm92aWRlcj48bGFuZ3VhZ2U+ZW5nPC9sYW5ndWFnZT48
L3JlY29yZD48L0NpdGU+PC9FbmROb3RlPn==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66" w:tooltip="Jansen, 2012 #93" w:history="1">
        <w:r w:rsidR="00D111D5">
          <w:rPr>
            <w:rFonts w:ascii="Times New Roman" w:hAnsi="Times New Roman"/>
            <w:noProof/>
          </w:rPr>
          <w:t>66</w:t>
        </w:r>
      </w:hyperlink>
      <w:r w:rsidR="00D111D5">
        <w:rPr>
          <w:rFonts w:ascii="Times New Roman" w:hAnsi="Times New Roman"/>
          <w:noProof/>
        </w:rPr>
        <w:t xml:space="preserve">, </w:t>
      </w:r>
      <w:hyperlink w:anchor="_ENREF_67" w:tooltip="Jansen, 2013 #94" w:history="1">
        <w:r w:rsidR="00D111D5">
          <w:rPr>
            <w:rFonts w:ascii="Times New Roman" w:hAnsi="Times New Roman"/>
            <w:noProof/>
          </w:rPr>
          <w:t>67</w:t>
        </w:r>
      </w:hyperlink>
      <w:r w:rsidR="00D111D5">
        <w:rPr>
          <w:rFonts w:ascii="Times New Roman" w:hAnsi="Times New Roman"/>
          <w:noProof/>
        </w:rPr>
        <w:t>]</w:t>
      </w:r>
      <w:r>
        <w:rPr>
          <w:rFonts w:ascii="Times New Roman" w:hAnsi="Times New Roman"/>
        </w:rPr>
        <w:fldChar w:fldCharType="end"/>
      </w:r>
      <w:r w:rsidRPr="00433E32">
        <w:rPr>
          <w:rFonts w:ascii="Times New Roman" w:hAnsi="Times New Roman"/>
        </w:rPr>
        <w:t>.</w:t>
      </w:r>
    </w:p>
    <w:p w14:paraId="22AB36B9" w14:textId="77777777" w:rsidR="008D44DB" w:rsidRPr="00433E32" w:rsidRDefault="008D44DB" w:rsidP="008D44DB">
      <w:pPr>
        <w:spacing w:line="480" w:lineRule="auto"/>
        <w:rPr>
          <w:rFonts w:ascii="Times New Roman" w:hAnsi="Times New Roman"/>
        </w:rPr>
      </w:pPr>
    </w:p>
    <w:p w14:paraId="1D5F2728" w14:textId="20208348" w:rsidR="008D44DB" w:rsidRDefault="008D44DB" w:rsidP="008D44DB">
      <w:pPr>
        <w:spacing w:line="480" w:lineRule="auto"/>
        <w:rPr>
          <w:rFonts w:ascii="Times New Roman" w:hAnsi="Times New Roman"/>
          <w:i/>
        </w:rPr>
      </w:pPr>
      <w:r w:rsidRPr="00433E32">
        <w:rPr>
          <w:rFonts w:ascii="Times New Roman" w:hAnsi="Times New Roman"/>
        </w:rPr>
        <w:t>Using a Bayesian framework, we carried out two fixed effects network meta-analyses (</w:t>
      </w:r>
      <w:r>
        <w:rPr>
          <w:rFonts w:ascii="Times New Roman" w:hAnsi="Times New Roman"/>
        </w:rPr>
        <w:t>four</w:t>
      </w:r>
      <w:r w:rsidRPr="00433E32">
        <w:rPr>
          <w:rFonts w:ascii="Times New Roman" w:hAnsi="Times New Roman"/>
        </w:rPr>
        <w:t xml:space="preserve"> nodes and </w:t>
      </w:r>
      <w:r>
        <w:rPr>
          <w:rFonts w:ascii="Times New Roman" w:hAnsi="Times New Roman"/>
        </w:rPr>
        <w:t>six</w:t>
      </w:r>
      <w:r w:rsidRPr="00433E32">
        <w:rPr>
          <w:rFonts w:ascii="Times New Roman" w:hAnsi="Times New Roman"/>
        </w:rPr>
        <w:t xml:space="preserve"> nodes), one for each of the treatment categorizations described. The results are reported as odds ratios [OR] and their corresponding 95% credib</w:t>
      </w:r>
      <w:r>
        <w:rPr>
          <w:rFonts w:ascii="Times New Roman" w:hAnsi="Times New Roman"/>
        </w:rPr>
        <w:t>i</w:t>
      </w:r>
      <w:r w:rsidRPr="00433E32">
        <w:rPr>
          <w:rFonts w:ascii="Times New Roman" w:hAnsi="Times New Roman"/>
        </w:rPr>
        <w:t>l</w:t>
      </w:r>
      <w:r>
        <w:rPr>
          <w:rFonts w:ascii="Times New Roman" w:hAnsi="Times New Roman"/>
        </w:rPr>
        <w:t>ity</w:t>
      </w:r>
      <w:r w:rsidRPr="00433E32">
        <w:rPr>
          <w:rFonts w:ascii="Times New Roman" w:hAnsi="Times New Roman"/>
        </w:rPr>
        <w:t xml:space="preserve"> intervals (CrI), which are the Bayesian analog of the 95% confidence intervals</w:t>
      </w:r>
      <w:r>
        <w:rPr>
          <w:rFonts w:ascii="Times New Roman" w:hAnsi="Times New Roman"/>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68" w:tooltip="Mills, 2012 #90" w:history="1">
        <w:r w:rsidR="00D111D5">
          <w:rPr>
            <w:rFonts w:ascii="Times New Roman" w:hAnsi="Times New Roman"/>
            <w:noProof/>
          </w:rPr>
          <w:t>68</w:t>
        </w:r>
      </w:hyperlink>
      <w:r w:rsidR="00D111D5">
        <w:rPr>
          <w:rFonts w:ascii="Times New Roman" w:hAnsi="Times New Roman"/>
          <w:noProof/>
        </w:rPr>
        <w:t>]</w:t>
      </w:r>
      <w:r>
        <w:rPr>
          <w:rFonts w:ascii="Times New Roman" w:hAnsi="Times New Roman"/>
        </w:rPr>
        <w:fldChar w:fldCharType="end"/>
      </w:r>
      <w:r w:rsidRPr="00433E32">
        <w:rPr>
          <w:rFonts w:ascii="Times New Roman" w:hAnsi="Times New Roman"/>
        </w:rPr>
        <w:t>.  The ORs reported are relative effects of compared fl</w:t>
      </w:r>
      <w:r>
        <w:rPr>
          <w:rFonts w:ascii="Times New Roman" w:hAnsi="Times New Roman"/>
        </w:rPr>
        <w:t>uids.  The models are based on 8</w:t>
      </w:r>
      <w:r w:rsidRPr="00433E32">
        <w:rPr>
          <w:rFonts w:ascii="Times New Roman" w:hAnsi="Times New Roman"/>
        </w:rPr>
        <w:t xml:space="preserve">0,000 iterations </w:t>
      </w:r>
      <w:r>
        <w:rPr>
          <w:rFonts w:ascii="Times New Roman" w:hAnsi="Times New Roman"/>
        </w:rPr>
        <w:t>with</w:t>
      </w:r>
      <w:r w:rsidRPr="00433E32">
        <w:rPr>
          <w:rFonts w:ascii="Times New Roman" w:hAnsi="Times New Roman"/>
        </w:rPr>
        <w:t xml:space="preserve"> a burn-in of 40,000</w:t>
      </w:r>
      <w:r>
        <w:rPr>
          <w:rFonts w:ascii="Times New Roman" w:hAnsi="Times New Roman"/>
        </w:rPr>
        <w:t xml:space="preserve"> and a thin of 10.  A random SEED and vague priors were used.  Non-c</w:t>
      </w:r>
      <w:r w:rsidRPr="00433E32">
        <w:rPr>
          <w:rFonts w:ascii="Times New Roman" w:hAnsi="Times New Roman"/>
        </w:rPr>
        <w:t>onvergence was a</w:t>
      </w:r>
      <w:r>
        <w:rPr>
          <w:rFonts w:ascii="Times New Roman" w:hAnsi="Times New Roman"/>
        </w:rPr>
        <w:t>ssessed</w:t>
      </w:r>
      <w:r w:rsidRPr="00433E32">
        <w:rPr>
          <w:rFonts w:ascii="Times New Roman" w:hAnsi="Times New Roman"/>
        </w:rPr>
        <w:t xml:space="preserve"> based on Brooks Gelman Rubin plots</w:t>
      </w:r>
      <w:r>
        <w:rPr>
          <w:rFonts w:ascii="Times New Roman" w:hAnsi="Times New Roman"/>
        </w:rPr>
        <w:fldChar w:fldCharType="begin"/>
      </w:r>
      <w:r w:rsidR="00D111D5">
        <w:rPr>
          <w:rFonts w:ascii="Times New Roman" w:hAnsi="Times New Roman"/>
        </w:rPr>
        <w:instrText xml:space="preserve"> ADDIN EN.CITE &lt;EndNote&gt;&lt;Cite&gt;&lt;Author&gt;Gelman A&lt;/Author&gt;&lt;Year&gt;1992&lt;/Year&gt;&lt;RecNum&gt;91&lt;/RecNum&gt;&lt;DisplayText&gt;[69]&lt;/DisplayText&gt;&lt;record&gt;&lt;rec-number&gt;91&lt;/rec-number&gt;&lt;foreign-keys&gt;&lt;key app="EN" db-id="xwzts55d2drf22epdayx9sx35xwvtrdaza05"&gt;91&lt;/key&gt;&lt;/foreign-keys&gt;&lt;ref-type name="Journal Article"&gt;17&lt;/ref-type&gt;&lt;contributors&gt;&lt;authors&gt;&lt;author&gt;Gelman A, Rubin DB.&lt;/author&gt;&lt;/authors&gt;&lt;/contributors&gt;&lt;titles&gt;&lt;title&gt;Inferences from iterative simulation using multiple sequences.&lt;/title&gt;&lt;secondary-title&gt;Statistical Science&lt;/secondary-title&gt;&lt;/titles&gt;&lt;periodical&gt;&lt;full-title&gt;Statistical Science&lt;/full-title&gt;&lt;/periodical&gt;&lt;pages&gt;457-472&lt;/pages&gt;&lt;volume&gt;7&lt;/volume&gt;&lt;dates&gt;&lt;year&gt;1992&lt;/year&gt;&lt;/dates&gt;&lt;urls&gt;&lt;/urls&gt;&lt;/record&gt;&lt;/Cite&gt;&lt;/EndNote&gt;</w:instrText>
      </w:r>
      <w:r>
        <w:rPr>
          <w:rFonts w:ascii="Times New Roman" w:hAnsi="Times New Roman"/>
        </w:rPr>
        <w:fldChar w:fldCharType="separate"/>
      </w:r>
      <w:r w:rsidR="00D111D5">
        <w:rPr>
          <w:rFonts w:ascii="Times New Roman" w:hAnsi="Times New Roman"/>
          <w:noProof/>
        </w:rPr>
        <w:t>[</w:t>
      </w:r>
      <w:hyperlink w:anchor="_ENREF_69" w:tooltip="Gelman A, 1992 #91" w:history="1">
        <w:r w:rsidR="00D111D5">
          <w:rPr>
            <w:rFonts w:ascii="Times New Roman" w:hAnsi="Times New Roman"/>
            <w:noProof/>
          </w:rPr>
          <w:t>69</w:t>
        </w:r>
      </w:hyperlink>
      <w:r w:rsidR="00D111D5">
        <w:rPr>
          <w:rFonts w:ascii="Times New Roman" w:hAnsi="Times New Roman"/>
          <w:noProof/>
        </w:rPr>
        <w:t>]</w:t>
      </w:r>
      <w:r>
        <w:rPr>
          <w:rFonts w:ascii="Times New Roman" w:hAnsi="Times New Roman"/>
        </w:rPr>
        <w:fldChar w:fldCharType="end"/>
      </w:r>
      <w:r w:rsidRPr="00433E32">
        <w:rPr>
          <w:rFonts w:ascii="Times New Roman" w:hAnsi="Times New Roman"/>
        </w:rPr>
        <w:t>.</w:t>
      </w:r>
      <w:r>
        <w:rPr>
          <w:rFonts w:ascii="Times New Roman" w:hAnsi="Times New Roman"/>
          <w:i/>
        </w:rPr>
        <w:t xml:space="preserve"> </w:t>
      </w:r>
    </w:p>
    <w:p w14:paraId="666DFC1A" w14:textId="77777777" w:rsidR="008D44DB" w:rsidRDefault="008D44DB" w:rsidP="008D44DB">
      <w:pPr>
        <w:spacing w:line="480" w:lineRule="auto"/>
        <w:rPr>
          <w:rFonts w:ascii="Times New Roman" w:hAnsi="Times New Roman"/>
          <w:color w:val="000000"/>
        </w:rPr>
      </w:pPr>
    </w:p>
    <w:p w14:paraId="246D51BB" w14:textId="074C0AFF" w:rsidR="008D44DB" w:rsidRDefault="008D44DB" w:rsidP="008D44DB">
      <w:pPr>
        <w:widowControl w:val="0"/>
        <w:autoSpaceDE w:val="0"/>
        <w:autoSpaceDN w:val="0"/>
        <w:adjustRightInd w:val="0"/>
        <w:spacing w:line="480" w:lineRule="auto"/>
        <w:rPr>
          <w:rFonts w:ascii="Times New Roman" w:hAnsi="Times New Roman"/>
          <w:color w:val="000000"/>
        </w:rPr>
      </w:pPr>
      <w:r>
        <w:rPr>
          <w:rFonts w:ascii="Times New Roman" w:hAnsi="Times New Roman"/>
          <w:color w:val="000000"/>
        </w:rPr>
        <w:t>We used</w:t>
      </w:r>
      <w:r w:rsidRPr="00433E32">
        <w:rPr>
          <w:rFonts w:ascii="Times New Roman" w:hAnsi="Times New Roman"/>
          <w:color w:val="000000"/>
        </w:rPr>
        <w:t xml:space="preserve"> the </w:t>
      </w:r>
      <w:r w:rsidRPr="00433E32">
        <w:rPr>
          <w:rFonts w:ascii="Times New Roman" w:hAnsi="Times New Roman"/>
          <w:i/>
          <w:color w:val="000000"/>
        </w:rPr>
        <w:t xml:space="preserve">Grading of Recommendations Assessment, Development and Evaluation </w:t>
      </w:r>
      <w:r w:rsidRPr="00433E32">
        <w:rPr>
          <w:rFonts w:ascii="Times New Roman" w:hAnsi="Times New Roman"/>
          <w:color w:val="000000"/>
        </w:rPr>
        <w:lastRenderedPageBreak/>
        <w:t xml:space="preserve">(GRADE) approach </w:t>
      </w:r>
      <w:r>
        <w:rPr>
          <w:rFonts w:ascii="Times New Roman" w:hAnsi="Times New Roman"/>
          <w:color w:val="000000"/>
        </w:rPr>
        <w:t>to assess c</w:t>
      </w:r>
      <w:r w:rsidRPr="00433E32">
        <w:rPr>
          <w:rFonts w:ascii="Times New Roman" w:hAnsi="Times New Roman"/>
          <w:color w:val="000000"/>
        </w:rPr>
        <w:t xml:space="preserve">onfidence in estimates of effect (quality of evidence) associated with specific comparisons, including direct, indirect and final network meta-analysis estimates </w:t>
      </w:r>
      <w:r>
        <w:rPr>
          <w:rFonts w:ascii="Times New Roman" w:hAnsi="Times New Roman"/>
          <w:color w:val="000000"/>
        </w:rPr>
        <w:fldChar w:fldCharType="begin"/>
      </w:r>
      <w:r w:rsidR="00D111D5">
        <w:rPr>
          <w:rFonts w:ascii="Times New Roman" w:hAnsi="Times New Roman"/>
          <w:color w:val="000000"/>
        </w:rPr>
        <w:instrText xml:space="preserve"> ADDIN EN.CITE &lt;EndNote&gt;&lt;Cite&gt;&lt;Author&gt;Balshem&lt;/Author&gt;&lt;Year&gt;2011&lt;/Year&gt;&lt;RecNum&gt;78&lt;/RecNum&gt;&lt;DisplayText&gt;[70]&lt;/DisplayText&gt;&lt;record&gt;&lt;rec-number&gt;78&lt;/rec-number&gt;&lt;foreign-keys&gt;&lt;key app="EN" db-id="xwzts55d2drf22epdayx9sx35xwvtrdaza05"&gt;78&lt;/key&gt;&lt;/foreign-keys&gt;&lt;ref-type name="Journal Article"&gt;17&lt;/ref-type&gt;&lt;contributors&gt;&lt;authors&gt;&lt;author&gt;Balshem, H.&lt;/author&gt;&lt;author&gt;Helfand, M.&lt;/author&gt;&lt;author&gt;Schunemann,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epidemiology&lt;/abbr-1&gt;&lt;/alt-periodical&gt;&lt;pages&gt;401-6&lt;/pages&gt;&lt;volume&gt;64&lt;/volume&gt;&lt;number&gt;4&lt;/number&gt;&lt;edition&gt;2011/01/07&lt;/edition&gt;&lt;keywords&gt;&lt;keyword&gt;Evidence-Based Medicine/ standards&lt;/keyword&gt;&lt;keyword&gt;Female&lt;/keyword&gt;&lt;keyword&gt;Guideline Adherence&lt;/keyword&gt;&lt;keyword&gt;Humans&lt;/keyword&gt;&lt;keyword&gt;Male&lt;/keyword&gt;&lt;keyword&gt;Practice Guidelines as Topic/ standards&lt;/keyword&gt;&lt;keyword&gt;Publication Bias&lt;/keyword&gt;&lt;keyword&gt;Quality Assurance, Health Care/ standards&lt;/keyword&gt;&lt;/keywords&gt;&lt;dates&gt;&lt;year&gt;2011&lt;/year&gt;&lt;pub-dates&gt;&lt;date&gt;Apr&lt;/date&gt;&lt;/pub-dates&gt;&lt;/dates&gt;&lt;isbn&gt;1878-5921 (Electronic)&amp;#xD;0895-4356 (Linking)&lt;/isbn&gt;&lt;accession-num&gt;21208779&lt;/accession-num&gt;&lt;urls&gt;&lt;/urls&gt;&lt;electronic-resource-num&gt;10.1016/j.jclinepi.2010.07.015&lt;/electronic-resource-num&gt;&lt;remote-database-provider&gt;NLM&lt;/remote-database-provider&gt;&lt;language&gt;eng&lt;/language&gt;&lt;/record&gt;&lt;/Cite&gt;&lt;/EndNote&gt;</w:instrText>
      </w:r>
      <w:r>
        <w:rPr>
          <w:rFonts w:ascii="Times New Roman" w:hAnsi="Times New Roman"/>
          <w:color w:val="000000"/>
        </w:rPr>
        <w:fldChar w:fldCharType="separate"/>
      </w:r>
      <w:r w:rsidR="00D111D5">
        <w:rPr>
          <w:rFonts w:ascii="Times New Roman" w:hAnsi="Times New Roman"/>
          <w:noProof/>
          <w:color w:val="000000"/>
        </w:rPr>
        <w:t>[</w:t>
      </w:r>
      <w:hyperlink w:anchor="_ENREF_70" w:tooltip="Balshem, 2011 #78" w:history="1">
        <w:r w:rsidR="00D111D5">
          <w:rPr>
            <w:rFonts w:ascii="Times New Roman" w:hAnsi="Times New Roman"/>
            <w:noProof/>
            <w:color w:val="000000"/>
          </w:rPr>
          <w:t>70</w:t>
        </w:r>
      </w:hyperlink>
      <w:r w:rsidR="00D111D5">
        <w:rPr>
          <w:rFonts w:ascii="Times New Roman" w:hAnsi="Times New Roman"/>
          <w:noProof/>
          <w:color w:val="000000"/>
        </w:rPr>
        <w:t>]</w:t>
      </w:r>
      <w:r>
        <w:rPr>
          <w:rFonts w:ascii="Times New Roman" w:hAnsi="Times New Roman"/>
          <w:color w:val="000000"/>
        </w:rPr>
        <w:fldChar w:fldCharType="end"/>
      </w:r>
      <w:r w:rsidRPr="00433E32">
        <w:rPr>
          <w:rFonts w:ascii="Times New Roman" w:hAnsi="Times New Roman"/>
          <w:color w:val="000000"/>
        </w:rPr>
        <w:t xml:space="preserve">. </w:t>
      </w:r>
      <w:r w:rsidRPr="00433E32">
        <w:rPr>
          <w:rFonts w:ascii="Times New Roman" w:hAnsi="Times New Roman"/>
          <w:bCs/>
        </w:rPr>
        <w:t xml:space="preserve"> Our confidence assessment addressed the following: risk of bias, </w:t>
      </w:r>
      <w:r>
        <w:rPr>
          <w:rFonts w:ascii="Times New Roman" w:hAnsi="Times New Roman"/>
          <w:bCs/>
        </w:rPr>
        <w:t xml:space="preserve">incoherence, </w:t>
      </w:r>
      <w:r w:rsidRPr="00433E32">
        <w:rPr>
          <w:rFonts w:ascii="Times New Roman" w:hAnsi="Times New Roman"/>
          <w:bCs/>
        </w:rPr>
        <w:t xml:space="preserve">imprecision, inconsistency, indirectness, and publication bias. </w:t>
      </w:r>
      <w:r w:rsidRPr="00433E32">
        <w:rPr>
          <w:rFonts w:ascii="Times New Roman" w:hAnsi="Times New Roman"/>
          <w:color w:val="000000"/>
        </w:rPr>
        <w:t xml:space="preserve"> </w:t>
      </w:r>
    </w:p>
    <w:p w14:paraId="10E53613" w14:textId="77777777" w:rsidR="008D44DB" w:rsidRDefault="008D44DB" w:rsidP="008D44DB">
      <w:pPr>
        <w:widowControl w:val="0"/>
        <w:autoSpaceDE w:val="0"/>
        <w:autoSpaceDN w:val="0"/>
        <w:adjustRightInd w:val="0"/>
        <w:spacing w:line="480" w:lineRule="auto"/>
        <w:rPr>
          <w:rFonts w:ascii="Times New Roman" w:hAnsi="Times New Roman"/>
          <w:color w:val="000000"/>
        </w:rPr>
      </w:pPr>
    </w:p>
    <w:p w14:paraId="445820CA" w14:textId="77777777" w:rsidR="008D44DB" w:rsidRDefault="008D44DB" w:rsidP="008D44DB">
      <w:pPr>
        <w:widowControl w:val="0"/>
        <w:autoSpaceDE w:val="0"/>
        <w:autoSpaceDN w:val="0"/>
        <w:adjustRightInd w:val="0"/>
        <w:spacing w:line="480" w:lineRule="auto"/>
        <w:rPr>
          <w:rFonts w:ascii="Times New Roman" w:hAnsi="Times New Roman"/>
          <w:bCs/>
        </w:rPr>
      </w:pPr>
      <w:r>
        <w:rPr>
          <w:rFonts w:ascii="Times New Roman" w:hAnsi="Times New Roman"/>
          <w:bCs/>
        </w:rPr>
        <w:t>T</w:t>
      </w:r>
      <w:r w:rsidRPr="00433E32">
        <w:rPr>
          <w:rFonts w:ascii="Times New Roman" w:hAnsi="Times New Roman"/>
          <w:bCs/>
        </w:rPr>
        <w:t xml:space="preserve">he starting point for confidence in </w:t>
      </w:r>
      <w:r>
        <w:rPr>
          <w:rFonts w:ascii="Times New Roman" w:hAnsi="Times New Roman"/>
          <w:bCs/>
        </w:rPr>
        <w:t xml:space="preserve">both direct and indirect </w:t>
      </w:r>
      <w:r w:rsidRPr="00433E32">
        <w:rPr>
          <w:rFonts w:ascii="Times New Roman" w:hAnsi="Times New Roman"/>
          <w:bCs/>
        </w:rPr>
        <w:t xml:space="preserve">estimates was ‘high’. </w:t>
      </w:r>
      <w:r>
        <w:rPr>
          <w:rFonts w:ascii="Times New Roman" w:hAnsi="Times New Roman"/>
          <w:bCs/>
        </w:rPr>
        <w:t xml:space="preserve">Indirect estimates were, however, potentially rated down for intransivity (that is, differences in the patients, co-interventions or setting that could lead to effect modification and thus a misleading comparison of fluid management strategies). </w:t>
      </w:r>
      <w:r w:rsidRPr="00433E32">
        <w:rPr>
          <w:rFonts w:ascii="Times New Roman" w:hAnsi="Times New Roman"/>
          <w:bCs/>
        </w:rPr>
        <w:t xml:space="preserve">Confidence in indirect estimates was inferred from examination of the </w:t>
      </w:r>
      <w:r>
        <w:rPr>
          <w:rFonts w:ascii="Times New Roman" w:hAnsi="Times New Roman"/>
          <w:bCs/>
        </w:rPr>
        <w:t>connecting</w:t>
      </w:r>
      <w:r w:rsidRPr="00433E32">
        <w:rPr>
          <w:rFonts w:ascii="Times New Roman" w:hAnsi="Times New Roman"/>
          <w:bCs/>
        </w:rPr>
        <w:t xml:space="preserve"> loops associated with the particular comparison. The confidence rating chosen was the lowest of the direct estimates contributing to the indirect comparison.  For instance, consider a comparison of A v</w:t>
      </w:r>
      <w:r>
        <w:rPr>
          <w:rFonts w:ascii="Times New Roman" w:hAnsi="Times New Roman"/>
          <w:bCs/>
        </w:rPr>
        <w:t>s.</w:t>
      </w:r>
      <w:r w:rsidRPr="00433E32">
        <w:rPr>
          <w:rFonts w:ascii="Times New Roman" w:hAnsi="Times New Roman"/>
          <w:bCs/>
        </w:rPr>
        <w:t xml:space="preserve"> B that is informed by A v</w:t>
      </w:r>
      <w:r>
        <w:rPr>
          <w:rFonts w:ascii="Times New Roman" w:hAnsi="Times New Roman"/>
          <w:bCs/>
        </w:rPr>
        <w:t>s.</w:t>
      </w:r>
      <w:r w:rsidRPr="00433E32">
        <w:rPr>
          <w:rFonts w:ascii="Times New Roman" w:hAnsi="Times New Roman"/>
          <w:bCs/>
        </w:rPr>
        <w:t xml:space="preserve"> C and B v</w:t>
      </w:r>
      <w:r>
        <w:rPr>
          <w:rFonts w:ascii="Times New Roman" w:hAnsi="Times New Roman"/>
          <w:bCs/>
        </w:rPr>
        <w:t>s.</w:t>
      </w:r>
      <w:r w:rsidRPr="00433E32">
        <w:rPr>
          <w:rFonts w:ascii="Times New Roman" w:hAnsi="Times New Roman"/>
          <w:bCs/>
        </w:rPr>
        <w:t xml:space="preserve"> C.   If A v</w:t>
      </w:r>
      <w:r>
        <w:rPr>
          <w:rFonts w:ascii="Times New Roman" w:hAnsi="Times New Roman"/>
          <w:bCs/>
        </w:rPr>
        <w:t>s.</w:t>
      </w:r>
      <w:r w:rsidRPr="00433E32">
        <w:rPr>
          <w:rFonts w:ascii="Times New Roman" w:hAnsi="Times New Roman"/>
          <w:bCs/>
        </w:rPr>
        <w:t xml:space="preserve"> C was rated as high confidence and B v</w:t>
      </w:r>
      <w:r>
        <w:rPr>
          <w:rFonts w:ascii="Times New Roman" w:hAnsi="Times New Roman"/>
          <w:bCs/>
        </w:rPr>
        <w:t>s.</w:t>
      </w:r>
      <w:r w:rsidRPr="00433E32">
        <w:rPr>
          <w:rFonts w:ascii="Times New Roman" w:hAnsi="Times New Roman"/>
          <w:bCs/>
        </w:rPr>
        <w:t xml:space="preserve"> C as moderate confidence, the overall indirect confidence rating was </w:t>
      </w:r>
      <w:r>
        <w:rPr>
          <w:rFonts w:ascii="Times New Roman" w:hAnsi="Times New Roman"/>
          <w:bCs/>
        </w:rPr>
        <w:t>initially based on</w:t>
      </w:r>
      <w:r w:rsidRPr="00433E32">
        <w:rPr>
          <w:rFonts w:ascii="Times New Roman" w:hAnsi="Times New Roman"/>
          <w:bCs/>
        </w:rPr>
        <w:t xml:space="preserve"> the B v</w:t>
      </w:r>
      <w:r>
        <w:rPr>
          <w:rFonts w:ascii="Times New Roman" w:hAnsi="Times New Roman"/>
          <w:bCs/>
        </w:rPr>
        <w:t>s.</w:t>
      </w:r>
      <w:r w:rsidRPr="00433E32">
        <w:rPr>
          <w:rFonts w:ascii="Times New Roman" w:hAnsi="Times New Roman"/>
          <w:bCs/>
        </w:rPr>
        <w:t xml:space="preserve"> C comparison</w:t>
      </w:r>
      <w:r>
        <w:rPr>
          <w:rFonts w:ascii="Times New Roman" w:hAnsi="Times New Roman"/>
          <w:bCs/>
        </w:rPr>
        <w:t xml:space="preserve"> </w:t>
      </w:r>
      <w:r w:rsidRPr="00433E32">
        <w:rPr>
          <w:rFonts w:ascii="Times New Roman" w:hAnsi="Times New Roman"/>
          <w:bCs/>
        </w:rPr>
        <w:t xml:space="preserve">and </w:t>
      </w:r>
      <w:r>
        <w:rPr>
          <w:rFonts w:ascii="Times New Roman" w:hAnsi="Times New Roman"/>
          <w:bCs/>
        </w:rPr>
        <w:t xml:space="preserve">was </w:t>
      </w:r>
      <w:r w:rsidRPr="00433E32">
        <w:rPr>
          <w:rFonts w:ascii="Times New Roman" w:hAnsi="Times New Roman"/>
          <w:bCs/>
        </w:rPr>
        <w:t xml:space="preserve">then </w:t>
      </w:r>
      <w:r>
        <w:rPr>
          <w:rFonts w:ascii="Times New Roman" w:hAnsi="Times New Roman"/>
          <w:bCs/>
        </w:rPr>
        <w:t xml:space="preserve">potentially </w:t>
      </w:r>
      <w:r w:rsidRPr="00433E32">
        <w:rPr>
          <w:rFonts w:ascii="Times New Roman" w:hAnsi="Times New Roman"/>
          <w:bCs/>
        </w:rPr>
        <w:t xml:space="preserve">rated down to low for </w:t>
      </w:r>
      <w:r>
        <w:rPr>
          <w:rFonts w:ascii="Times New Roman" w:hAnsi="Times New Roman"/>
          <w:bCs/>
        </w:rPr>
        <w:t>indirectness</w:t>
      </w:r>
      <w:r w:rsidRPr="00433E32">
        <w:rPr>
          <w:rFonts w:ascii="Times New Roman" w:hAnsi="Times New Roman"/>
          <w:bCs/>
        </w:rPr>
        <w:t xml:space="preserve">. </w:t>
      </w:r>
      <w:r>
        <w:rPr>
          <w:rFonts w:ascii="Times New Roman" w:hAnsi="Times New Roman"/>
          <w:bCs/>
        </w:rPr>
        <w:t>The judgment of precision was based on the credible interval around the point estimate from the indirect comparison.</w:t>
      </w:r>
    </w:p>
    <w:p w14:paraId="03EEAD78" w14:textId="77777777" w:rsidR="008D44DB" w:rsidRDefault="008D44DB" w:rsidP="008D44DB">
      <w:pPr>
        <w:widowControl w:val="0"/>
        <w:autoSpaceDE w:val="0"/>
        <w:autoSpaceDN w:val="0"/>
        <w:adjustRightInd w:val="0"/>
        <w:spacing w:line="480" w:lineRule="auto"/>
        <w:rPr>
          <w:rFonts w:ascii="Times New Roman" w:hAnsi="Times New Roman"/>
          <w:bCs/>
        </w:rPr>
      </w:pPr>
    </w:p>
    <w:p w14:paraId="76817E07" w14:textId="36EB0B5E" w:rsidR="008D44DB" w:rsidRPr="00433E32" w:rsidRDefault="008D44DB" w:rsidP="008D44DB">
      <w:pPr>
        <w:widowControl w:val="0"/>
        <w:autoSpaceDE w:val="0"/>
        <w:autoSpaceDN w:val="0"/>
        <w:adjustRightInd w:val="0"/>
        <w:spacing w:line="480" w:lineRule="auto"/>
        <w:rPr>
          <w:rFonts w:ascii="Times New Roman" w:hAnsi="Times New Roman"/>
        </w:rPr>
      </w:pPr>
      <w:r w:rsidRPr="00433E32">
        <w:rPr>
          <w:rFonts w:ascii="Times New Roman" w:hAnsi="Times New Roman"/>
          <w:bCs/>
        </w:rPr>
        <w:t xml:space="preserve">The </w:t>
      </w:r>
      <w:r>
        <w:rPr>
          <w:rFonts w:ascii="Times New Roman" w:hAnsi="Times New Roman"/>
          <w:bCs/>
        </w:rPr>
        <w:t xml:space="preserve">overall </w:t>
      </w:r>
      <w:r w:rsidRPr="00433E32">
        <w:rPr>
          <w:rFonts w:ascii="Times New Roman" w:hAnsi="Times New Roman"/>
          <w:bCs/>
        </w:rPr>
        <w:t>network meta-analysis confidence rating was the higher of the confidence in the direct and indirect comparisons with the possibility of rating up further for gains in precision with pooling of direct and indirect comparisons.</w:t>
      </w:r>
      <w:r w:rsidRPr="001C161C">
        <w:rPr>
          <w:rFonts w:ascii="Times New Roman" w:hAnsi="Times New Roman"/>
          <w:bCs/>
        </w:rPr>
        <w:t xml:space="preserve"> </w:t>
      </w:r>
      <w:r>
        <w:rPr>
          <w:rFonts w:ascii="Times New Roman" w:hAnsi="Times New Roman"/>
          <w:bCs/>
        </w:rPr>
        <w:t xml:space="preserve">Confidence was lowered one level for incoherence if there was no significant overlap in the credible intervals between the direct and indirect estimates. The approach we used here was consistent with preliminary GRADE guidance as well as GRADE methods for direct comparisons </w:t>
      </w:r>
      <w:r>
        <w:rPr>
          <w:rFonts w:ascii="Times New Roman" w:hAnsi="Times New Roman"/>
        </w:rPr>
        <w:fldChar w:fldCharType="begin">
          <w:fldData xml:space="preserve">PEVuZE5vdGU+PENpdGU+PEF1dGhvcj5HdXlhdHQ8L0F1dGhvcj48WWVhcj4yMDA4PC9ZZWFyPjxS
ZWNOdW0+NzA8L1JlY051bT48RGlzcGxheVRleHQ+WzM3LCA3MV08L0Rpc3BsYXlUZXh0PjxyZWNv
cmQ+PHJlYy1udW1iZXI+NzA8L3JlYy1udW1iZXI+PGZvcmVpZ24ta2V5cz48a2V5IGFwcD0iRU4i
IGRiLWlkPSJ4d3p0czU1ZDJkcmYyMmVwZGF5eDlzeDM1eHd2dHJkYXphMDUiPjcwPC9rZXk+PC9m
b3JlaWduLWtleXM+PHJlZi10eXBlIG5hbWU9IkpvdXJuYWwgQXJ0aWNsZSI+MTc8L3JlZi10eXBl
Pjxjb250cmlidXRvcnM+PGF1dGhvcnM+PGF1dGhvcj5HdXlhdHQsIEcuIEguPC9hdXRob3I+PGF1
dGhvcj5PeG1hbiwgQS4gRC48L2F1dGhvcj48YXV0aG9yPlZpc3QsIEcuIEUuPC9hdXRob3I+PGF1
dGhvcj5LdW56LCBSLjwvYXV0aG9yPjxhdXRob3I+RmFsY2stWXR0ZXIsIFkuPC9hdXRob3I+PGF1
dGhvcj5BbG9uc28tQ29lbGxvLCBQLjwvYXV0aG9yPjxhdXRob3I+U2NodW5lbWFubiwgSC4gSi48
L2F1dGhvcj48L2F1dGhvcnM+PC9jb250cmlidXRvcnM+PGF1dGgtYWRkcmVzcz5EZXBhcnRtZW50
IG9mIENsaW5pY2FsIEVwaWRlbWlvbG9neSBhbmQgQmlvc3RhdGlzdGljcywgTWNNYXN0ZXIgVW5p
dmVyc2l0eSwgSGFtaWx0b24sIE9OLCBDYW5hZGEgTDhOIDNaNS4gZ3V5YXR0QG1jbWFzdGVyLmNh
PC9hdXRoLWFkZHJlc3M+PHRpdGxlcz48dGl0bGU+R1JBREU6IGFuIGVtZXJnaW5nIGNvbnNlbnN1
cyBvbiByYXRpbmcgcXVhbGl0eSBvZiBldmlkZW5jZSBhbmQgc3RyZW5ndGggb2YgcmVjb21tZW5k
YXRpb25zPC90aXRsZT48c2Vjb25kYXJ5LXRpdGxlPkJNSjwvc2Vjb25kYXJ5LXRpdGxlPjxhbHQt
dGl0bGU+Qk1KIChDbGluaWNhbCByZXNlYXJjaCBlZC4pPC9hbHQtdGl0bGU+PC90aXRsZXM+PHBl
cmlvZGljYWw+PGZ1bGwtdGl0bGU+Qk1KPC9mdWxsLXRpdGxlPjxhYmJyLTE+Qm1qPC9hYmJyLTE+
PC9wZXJpb2RpY2FsPjxwYWdlcz45MjQtNjwvcGFnZXM+PHZvbHVtZT4zMzY8L3ZvbHVtZT48bnVt
YmVyPjc2NTA8L251bWJlcj48ZWRpdGlvbj4yMDA4LzA0LzI2PC9lZGl0aW9uPjxrZXl3b3Jkcz48
a2V5d29yZD5Db25zZW5zdXM8L2tleXdvcmQ+PGtleXdvcmQ+RGVjaXNpb24gTWFraW5nPC9rZXl3
b3JkPjxrZXl3b3JkPkV2aWRlbmNlLUJhc2VkIE1lZGljaW5lL3N0YW5kYXJkczwva2V5d29yZD48
a2V5d29yZD5QcmFjdGljZSBHdWlkZWxpbmVzIGFzIFRvcGljLyBzdGFuZGFyZHM8L2tleXdvcmQ+
PGtleXdvcmQ+UXVhbGl0eSBJbmRpY2F0b3JzLCBIZWFsdGggQ2FyZTwva2V5d29yZD48L2tleXdv
cmRzPjxkYXRlcz48eWVhcj4yMDA4PC95ZWFyPjxwdWItZGF0ZXM+PGRhdGU+QXByIDI2PC9kYXRl
PjwvcHViLWRhdGVzPjwvZGF0ZXM+PGlzYm4+MTc1Ni0xODMzIChFbGVjdHJvbmljKSYjeEQ7MDk1
OS01MzVYIChMaW5raW5nKTwvaXNibj48YWNjZXNzaW9uLW51bT4xODQzNjk0ODwvYWNjZXNzaW9u
LW51bT48dXJscz48L3VybHM+PGN1c3RvbTI+UE1DMjMzNTI2MTwvY3VzdG9tMj48ZWxlY3Ryb25p
Yy1yZXNvdXJjZS1udW0+MTAuMTEzNi9ibWouMzk0ODkuNDcwMzQ3LkFEPC9lbGVjdHJvbmljLXJl
c291cmNlLW51bT48cmVtb3RlLWRhdGFiYXNlLXByb3ZpZGVyPk5MTTwvcmVtb3RlLWRhdGFiYXNl
LXByb3ZpZGVyPjxsYW5ndWFnZT5lbmc8L2xhbmd1YWdlPjwvcmVjb3JkPjwvQ2l0ZT48Q2l0ZT48
QXV0aG9yPkd1eWF0dDwvQXV0aG9yPjxZZWFyPjE5OTM8L1llYXI+PFJlY051bT4xMDE8L1JlY051
bT48cmVjb3JkPjxyZWMtbnVtYmVyPjEwMTwvcmVjLW51bWJlcj48Zm9yZWlnbi1rZXlzPjxrZXkg
YXBwPSJFTiIgZGItaWQ9Inh3enRzNTVkMmRyZjIyZXBkYXl4OXN4MzV4d3Z0cmRhemEwNSI+MTAx
PC9rZXk+PC9mb3JlaWduLWtleXM+PHJlZi10eXBlIG5hbWU9IkpvdXJuYWwgQXJ0aWNsZSI+MTc8
L3JlZi10eXBlPjxjb250cmlidXRvcnM+PGF1dGhvcnM+PGF1dGhvcj5HdXlhdHQsIEcuIEguPC9h
dXRob3I+PGF1dGhvcj5SZW5uaWUsIEQuPC9hdXRob3I+PC9hdXRob3JzPjwvY29udHJpYnV0b3Jz
Pjx0aXRsZXM+PHRpdGxlPlVzZXJzJmFwb3M7IGd1aWRlcyB0byB0aGUgbWVkaWNhbCBsaXRlcmF0
dXJlPC90aXRsZT48c2Vjb25kYXJ5LXRpdGxlPkpBTUE8L3NlY29uZGFyeS10aXRsZT48YWx0LXRp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cz4yMDk2LTc8L3BhZ2VzPjx2b2x1bWU+MjcwPC92b2x1bWU+PG51bWJlcj4xNzwvbnVtYmVyPjxl
ZGl0aW9uPjE5OTMvMTEvMDM8L2VkaXRpb24+PGtleXdvcmRzPjxrZXl3b3JkPkVkdWNhdGlvbiwg
TWVkaWNhbCwgQ29udGludWluZzwva2V5d29yZD48a2V5d29yZD5IdW1hbnM8L2tleXdvcmQ+PGtl
eXdvcmQ+SW5mb3JtYXRpb24gU3RvcmFnZSBhbmQgUmV0cmlldmFsPC9rZXl3b3JkPjxrZXl3b3Jk
PlBlcmlvZGljYWxzIGFzIFRvcGljPC9rZXl3b3JkPjwva2V5d29yZHM+PGRhdGVzPjx5ZWFyPjE5
OTM8L3llYXI+PHB1Yi1kYXRlcz48ZGF0ZT5Ob3YgMzwvZGF0ZT48L3B1Yi1kYXRlcz48L2RhdGVz
Pjxpc2JuPjAwOTgtNzQ4NCAoUHJpbnQpJiN4RDswMDk4LTc0ODQgKExpbmtpbmcpPC9pc2JuPjxh
Y2Nlc3Npb24tbnVtPjg0MTE1Nzg8L2FjY2Vzc2lvbi1udW0+PHVybHM+PC91cmxzPjxyZW1vdGUt
ZGF0YWJhc2UtcHJvdmlkZXI+TkxNPC9yZW1vdGUtZGF0YWJhc2UtcHJvdmlkZXI+PGxhbmd1YWdl
PmVuZzwvbGFuZ3VhZ2U+PC9yZWNvcmQ+PC9DaXRlPjwvRW5kTm90ZT5=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PEVuZE5vdGU+PENpdGU+PEF1dGhvcj5HdXlhdHQ8L0F1dGhvcj48WWVhcj4yMDA4PC9ZZWFyPjxS
ZWNOdW0+NzA8L1JlY051bT48RGlzcGxheVRleHQ+WzM3LCA3MV08L0Rpc3BsYXlUZXh0PjxyZWNv
cmQ+PHJlYy1udW1iZXI+NzA8L3JlYy1udW1iZXI+PGZvcmVpZ24ta2V5cz48a2V5IGFwcD0iRU4i
IGRiLWlkPSJ4d3p0czU1ZDJkcmYyMmVwZGF5eDlzeDM1eHd2dHJkYXphMDUiPjcwPC9rZXk+PC9m
b3JlaWduLWtleXM+PHJlZi10eXBlIG5hbWU9IkpvdXJuYWwgQXJ0aWNsZSI+MTc8L3JlZi10eXBl
Pjxjb250cmlidXRvcnM+PGF1dGhvcnM+PGF1dGhvcj5HdXlhdHQsIEcuIEguPC9hdXRob3I+PGF1
dGhvcj5PeG1hbiwgQS4gRC48L2F1dGhvcj48YXV0aG9yPlZpc3QsIEcuIEUuPC9hdXRob3I+PGF1
dGhvcj5LdW56LCBSLjwvYXV0aG9yPjxhdXRob3I+RmFsY2stWXR0ZXIsIFkuPC9hdXRob3I+PGF1
dGhvcj5BbG9uc28tQ29lbGxvLCBQLjwvYXV0aG9yPjxhdXRob3I+U2NodW5lbWFubiwgSC4gSi48
L2F1dGhvcj48L2F1dGhvcnM+PC9jb250cmlidXRvcnM+PGF1dGgtYWRkcmVzcz5EZXBhcnRtZW50
IG9mIENsaW5pY2FsIEVwaWRlbWlvbG9neSBhbmQgQmlvc3RhdGlzdGljcywgTWNNYXN0ZXIgVW5p
dmVyc2l0eSwgSGFtaWx0b24sIE9OLCBDYW5hZGEgTDhOIDNaNS4gZ3V5YXR0QG1jbWFzdGVyLmNh
PC9hdXRoLWFkZHJlc3M+PHRpdGxlcz48dGl0bGU+R1JBREU6IGFuIGVtZXJnaW5nIGNvbnNlbnN1
cyBvbiByYXRpbmcgcXVhbGl0eSBvZiBldmlkZW5jZSBhbmQgc3RyZW5ndGggb2YgcmVjb21tZW5k
YXRpb25zPC90aXRsZT48c2Vjb25kYXJ5LXRpdGxlPkJNSjwvc2Vjb25kYXJ5LXRpdGxlPjxhbHQt
dGl0bGU+Qk1KIChDbGluaWNhbCByZXNlYXJjaCBlZC4pPC9hbHQtdGl0bGU+PC90aXRsZXM+PHBl
cmlvZGljYWw+PGZ1bGwtdGl0bGU+Qk1KPC9mdWxsLXRpdGxlPjxhYmJyLTE+Qm1qPC9hYmJyLTE+
PC9wZXJpb2RpY2FsPjxwYWdlcz45MjQtNjwvcGFnZXM+PHZvbHVtZT4zMzY8L3ZvbHVtZT48bnVt
YmVyPjc2NTA8L251bWJlcj48ZWRpdGlvbj4yMDA4LzA0LzI2PC9lZGl0aW9uPjxrZXl3b3Jkcz48
a2V5d29yZD5Db25zZW5zdXM8L2tleXdvcmQ+PGtleXdvcmQ+RGVjaXNpb24gTWFraW5nPC9rZXl3
b3JkPjxrZXl3b3JkPkV2aWRlbmNlLUJhc2VkIE1lZGljaW5lL3N0YW5kYXJkczwva2V5d29yZD48
a2V5d29yZD5QcmFjdGljZSBHdWlkZWxpbmVzIGFzIFRvcGljLyBzdGFuZGFyZHM8L2tleXdvcmQ+
PGtleXdvcmQ+UXVhbGl0eSBJbmRpY2F0b3JzLCBIZWFsdGggQ2FyZTwva2V5d29yZD48L2tleXdv
cmRzPjxkYXRlcz48eWVhcj4yMDA4PC95ZWFyPjxwdWItZGF0ZXM+PGRhdGU+QXByIDI2PC9kYXRl
PjwvcHViLWRhdGVzPjwvZGF0ZXM+PGlzYm4+MTc1Ni0xODMzIChFbGVjdHJvbmljKSYjeEQ7MDk1
OS01MzVYIChMaW5raW5nKTwvaXNibj48YWNjZXNzaW9uLW51bT4xODQzNjk0ODwvYWNjZXNzaW9u
LW51bT48dXJscz48L3VybHM+PGN1c3RvbTI+UE1DMjMzNTI2MTwvY3VzdG9tMj48ZWxlY3Ryb25p
Yy1yZXNvdXJjZS1udW0+MTAuMTEzNi9ibWouMzk0ODkuNDcwMzQ3LkFEPC9lbGVjdHJvbmljLXJl
c291cmNlLW51bT48cmVtb3RlLWRhdGFiYXNlLXByb3ZpZGVyPk5MTTwvcmVtb3RlLWRhdGFiYXNl
LXByb3ZpZGVyPjxsYW5ndWFnZT5lbmc8L2xhbmd1YWdlPjwvcmVjb3JkPjwvQ2l0ZT48Q2l0ZT48
QXV0aG9yPkd1eWF0dDwvQXV0aG9yPjxZZWFyPjE5OTM8L1llYXI+PFJlY051bT4xMDE8L1JlY051
bT48cmVjb3JkPjxyZWMtbnVtYmVyPjEwMTwvcmVjLW51bWJlcj48Zm9yZWlnbi1rZXlzPjxrZXkg
YXBwPSJFTiIgZGItaWQ9Inh3enRzNTVkMmRyZjIyZXBkYXl4OXN4MzV4d3Z0cmRhemEwNSI+MTAx
PC9rZXk+PC9mb3JlaWduLWtleXM+PHJlZi10eXBlIG5hbWU9IkpvdXJuYWwgQXJ0aWNsZSI+MTc8
L3JlZi10eXBlPjxjb250cmlidXRvcnM+PGF1dGhvcnM+PGF1dGhvcj5HdXlhdHQsIEcuIEguPC9h
dXRob3I+PGF1dGhvcj5SZW5uaWUsIEQuPC9hdXRob3I+PC9hdXRob3JzPjwvY29udHJpYnV0b3Jz
Pjx0aXRsZXM+PHRpdGxlPlVzZXJzJmFwb3M7IGd1aWRlcyB0byB0aGUgbWVkaWNhbCBsaXRlcmF0
dXJlPC90aXRsZT48c2Vjb25kYXJ5LXRpdGxlPkpBTUE8L3NlY29uZGFyeS10aXRsZT48YWx0LXRp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cz4yMDk2LTc8L3BhZ2VzPjx2b2x1bWU+MjcwPC92b2x1bWU+PG51bWJlcj4xNzwvbnVtYmVyPjxl
ZGl0aW9uPjE5OTMvMTEvMDM8L2VkaXRpb24+PGtleXdvcmRzPjxrZXl3b3JkPkVkdWNhdGlvbiwg
TWVkaWNhbCwgQ29udGludWluZzwva2V5d29yZD48a2V5d29yZD5IdW1hbnM8L2tleXdvcmQ+PGtl
eXdvcmQ+SW5mb3JtYXRpb24gU3RvcmFnZSBhbmQgUmV0cmlldmFsPC9rZXl3b3JkPjxrZXl3b3Jk
PlBlcmlvZGljYWxzIGFzIFRvcGljPC9rZXl3b3JkPjwva2V5d29yZHM+PGRhdGVzPjx5ZWFyPjE5
OTM8L3llYXI+PHB1Yi1kYXRlcz48ZGF0ZT5Ob3YgMzwvZGF0ZT48L3B1Yi1kYXRlcz48L2RhdGVz
Pjxpc2JuPjAwOTgtNzQ4NCAoUHJpbnQpJiN4RDswMDk4LTc0ODQgKExpbmtpbmcpPC9pc2JuPjxh
Y2Nlc3Npb24tbnVtPjg0MTE1Nzg8L2FjY2Vzc2lvbi1udW0+PHVybHM+PC91cmxzPjxyZW1vdGUt
ZGF0YWJhc2UtcHJvdmlkZXI+TkxNPC9yZW1vdGUtZGF0YWJhc2UtcHJvdmlkZXI+PGxhbmd1YWdl
PmVuZzwvbGFuZ3VhZ2U+PC9yZWNvcmQ+PC9DaXRlPjwvRW5kTm90ZT5=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37" w:tooltip="Guyatt, 2008 #70" w:history="1">
        <w:r w:rsidR="00D111D5">
          <w:rPr>
            <w:rFonts w:ascii="Times New Roman" w:hAnsi="Times New Roman"/>
            <w:noProof/>
          </w:rPr>
          <w:t>37</w:t>
        </w:r>
      </w:hyperlink>
      <w:r w:rsidR="00D111D5">
        <w:rPr>
          <w:rFonts w:ascii="Times New Roman" w:hAnsi="Times New Roman"/>
          <w:noProof/>
        </w:rPr>
        <w:t xml:space="preserve">, </w:t>
      </w:r>
      <w:hyperlink w:anchor="_ENREF_71" w:tooltip="Guyatt, 1993 #101" w:history="1">
        <w:r w:rsidR="00D111D5">
          <w:rPr>
            <w:rFonts w:ascii="Times New Roman" w:hAnsi="Times New Roman"/>
            <w:noProof/>
          </w:rPr>
          <w:t>71</w:t>
        </w:r>
      </w:hyperlink>
      <w:r w:rsidR="00D111D5">
        <w:rPr>
          <w:rFonts w:ascii="Times New Roman" w:hAnsi="Times New Roman"/>
          <w:noProof/>
        </w:rPr>
        <w:t>]</w:t>
      </w:r>
      <w:r>
        <w:rPr>
          <w:rFonts w:ascii="Times New Roman" w:hAnsi="Times New Roman"/>
        </w:rPr>
        <w:fldChar w:fldCharType="end"/>
      </w:r>
      <w:r w:rsidRPr="0022291A">
        <w:rPr>
          <w:rFonts w:ascii="Times New Roman" w:hAnsi="Times New Roman"/>
        </w:rPr>
        <w:t>.</w:t>
      </w:r>
    </w:p>
    <w:p w14:paraId="60CCBD8A" w14:textId="77777777" w:rsidR="008D44DB" w:rsidRDefault="008D44DB" w:rsidP="008D44DB">
      <w:pPr>
        <w:spacing w:line="480" w:lineRule="auto"/>
        <w:rPr>
          <w:rFonts w:ascii="Times New Roman" w:hAnsi="Times New Roman"/>
        </w:rPr>
      </w:pPr>
    </w:p>
    <w:p w14:paraId="29903FA9" w14:textId="77777777" w:rsidR="008D44DB" w:rsidRDefault="008D44DB" w:rsidP="008D44DB">
      <w:pPr>
        <w:spacing w:line="480" w:lineRule="auto"/>
        <w:rPr>
          <w:rFonts w:ascii="Times New Roman" w:hAnsi="Times New Roman"/>
          <w:color w:val="000000"/>
        </w:rPr>
      </w:pPr>
      <w:r w:rsidRPr="00433E32">
        <w:rPr>
          <w:rFonts w:ascii="Times New Roman" w:hAnsi="Times New Roman"/>
        </w:rPr>
        <w:lastRenderedPageBreak/>
        <w:t xml:space="preserve">The Bayesian analysis </w:t>
      </w:r>
      <w:r>
        <w:rPr>
          <w:rFonts w:ascii="Times New Roman" w:hAnsi="Times New Roman"/>
        </w:rPr>
        <w:t xml:space="preserve">for the network meta-analysis </w:t>
      </w:r>
      <w:r w:rsidRPr="00433E32">
        <w:rPr>
          <w:rFonts w:ascii="Times New Roman" w:hAnsi="Times New Roman"/>
        </w:rPr>
        <w:t xml:space="preserve">was conducted using </w:t>
      </w:r>
      <w:r w:rsidRPr="00433E32">
        <w:rPr>
          <w:rFonts w:ascii="Times New Roman" w:hAnsi="Times New Roman"/>
          <w:color w:val="000000"/>
        </w:rPr>
        <w:t xml:space="preserve">WinBUGS 1.4.3 [http://www.mrc-bsu.cam.ac.uk/bugs/winbugs/contents.shtml] and </w:t>
      </w:r>
      <w:r>
        <w:rPr>
          <w:rFonts w:ascii="Times New Roman" w:hAnsi="Times New Roman"/>
          <w:color w:val="000000"/>
        </w:rPr>
        <w:t xml:space="preserve">all frequentist analysis using </w:t>
      </w:r>
      <w:r w:rsidRPr="00433E32">
        <w:rPr>
          <w:rFonts w:ascii="Times New Roman" w:hAnsi="Times New Roman"/>
          <w:color w:val="000000"/>
        </w:rPr>
        <w:t>Review Manager 5.2.3 (Revman;</w:t>
      </w:r>
      <w:r>
        <w:rPr>
          <w:rFonts w:ascii="Times New Roman" w:hAnsi="Times New Roman"/>
          <w:color w:val="000000"/>
        </w:rPr>
        <w:t xml:space="preserve"> </w:t>
      </w:r>
      <w:hyperlink r:id="rId29" w:history="1">
        <w:r w:rsidRPr="0084093C">
          <w:rPr>
            <w:rStyle w:val="Hyperlink"/>
          </w:rPr>
          <w:t>http://ims.cochrane.org/revman/download</w:t>
        </w:r>
      </w:hyperlink>
      <w:r w:rsidRPr="00433E32">
        <w:rPr>
          <w:rFonts w:ascii="Times New Roman" w:hAnsi="Times New Roman"/>
          <w:color w:val="000000"/>
        </w:rPr>
        <w:t>).</w:t>
      </w:r>
    </w:p>
    <w:p w14:paraId="1DE6F8C9" w14:textId="77777777" w:rsidR="008D44DB" w:rsidRPr="007D606B" w:rsidRDefault="008D44DB" w:rsidP="008D44DB">
      <w:pPr>
        <w:spacing w:line="480" w:lineRule="auto"/>
        <w:rPr>
          <w:rFonts w:ascii="Times New Roman" w:hAnsi="Times New Roman"/>
        </w:rPr>
      </w:pPr>
    </w:p>
    <w:p w14:paraId="40E2E7F3" w14:textId="77777777" w:rsidR="008D44DB" w:rsidRPr="00433E32" w:rsidRDefault="008D44DB" w:rsidP="008D44DB">
      <w:pPr>
        <w:autoSpaceDE w:val="0"/>
        <w:autoSpaceDN w:val="0"/>
        <w:adjustRightInd w:val="0"/>
        <w:spacing w:line="480" w:lineRule="auto"/>
        <w:outlineLvl w:val="2"/>
        <w:rPr>
          <w:rFonts w:ascii="Times New Roman" w:hAnsi="Times New Roman"/>
          <w:b/>
          <w:bCs/>
          <w:color w:val="000000"/>
        </w:rPr>
      </w:pPr>
      <w:r w:rsidRPr="00433E32">
        <w:rPr>
          <w:rFonts w:ascii="Times New Roman" w:hAnsi="Times New Roman"/>
          <w:b/>
          <w:bCs/>
          <w:color w:val="000000"/>
        </w:rPr>
        <w:t>RESULTS</w:t>
      </w:r>
    </w:p>
    <w:p w14:paraId="5BE92034" w14:textId="4260C28B" w:rsidR="008D44DB"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Of 9,548 titles identified during the primary search (7,002</w:t>
      </w:r>
      <w:r>
        <w:rPr>
          <w:rFonts w:ascii="Times New Roman" w:hAnsi="Times New Roman"/>
          <w:bCs/>
          <w:color w:val="000000"/>
        </w:rPr>
        <w:t xml:space="preserve"> after de-duplication) (Figure I</w:t>
      </w:r>
      <w:r w:rsidRPr="00433E32">
        <w:rPr>
          <w:rFonts w:ascii="Times New Roman" w:hAnsi="Times New Roman"/>
          <w:bCs/>
          <w:color w:val="000000"/>
        </w:rPr>
        <w:t>), 6819 were judged as ineligible on the basis of titles and abstracts, leaving 185 studies for full text review. This included 2 unpublished studies, one found through screening tit</w:t>
      </w:r>
      <w:r>
        <w:rPr>
          <w:rFonts w:ascii="Times New Roman" w:hAnsi="Times New Roman"/>
          <w:bCs/>
          <w:color w:val="000000"/>
        </w:rPr>
        <w:t>les included</w:t>
      </w:r>
      <w:r w:rsidRPr="00433E32">
        <w:rPr>
          <w:rFonts w:ascii="Times New Roman" w:hAnsi="Times New Roman"/>
          <w:bCs/>
          <w:color w:val="000000"/>
        </w:rPr>
        <w:t xml:space="preserve"> in previous meta-analysis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&lt;EndNote&gt;&lt;Cite&gt;&lt;Author&gt;Siegemund&lt;/Author&gt;&lt;Year&gt;2011&lt;/Year&gt;&lt;RecNum&gt;30&lt;/RecNum&gt;&lt;DisplayText&gt;[36]&lt;/DisplayText&gt;&lt;record&gt;&lt;rec-number&gt;30&lt;/rec-number&gt;&lt;foreign-keys&gt;&lt;key app="EN" db-id="xwzts55d2drf22epdayx9sx35xwvtrdaza05"&gt;30&lt;/key&gt;&lt;/foreign-keys&gt;&lt;ref-type name="Unpublished Work"&gt;34&lt;/ref-type&gt;&lt;contributors&gt;&lt;authors&gt;&lt;author&gt;Siegemund, M&lt;/author&gt;&lt;/authors&gt;&lt;/contributors&gt;&lt;titles&gt;&lt;title&gt;Basel Study for Evaluation of Starch (130;0.4) Infusion in Septic Patients: BaSES (130;0.4) Trial&lt;/title&gt;&lt;/titles&gt;&lt;dates&gt;&lt;year&gt;2011&lt;/year&gt;&lt;/dates&gt;&lt;urls&gt;&lt;related-urls&gt;&lt;url&gt;http://clinicaltrials.gov/show/NCT00273728&lt;/url&gt;&lt;/related-urls&gt;&lt;/urls&gt;&lt;/record&gt;&lt;/Cite&gt;&lt;/EndNote&gt;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36" w:tooltip="Siegemund, 2011 #30" w:history="1">
        <w:r w:rsidR="00D111D5">
          <w:rPr>
            <w:rFonts w:ascii="Times New Roman" w:hAnsi="Times New Roman"/>
            <w:bCs/>
            <w:noProof/>
            <w:color w:val="000000"/>
          </w:rPr>
          <w:t>36</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and another (since published) found through author correspondence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&lt;EndNote&gt;&lt;Cite&gt;&lt;Author&gt;Annane&lt;/Author&gt;&lt;Year&gt;2013&lt;/Year&gt;&lt;RecNum&gt;31&lt;/RecNum&gt;&lt;DisplayText&gt;[27]&lt;/DisplayText&gt;&lt;record&gt;&lt;rec-number&gt;31&lt;/rec-number&gt;&lt;foreign-keys&gt;&lt;key app="EN" db-id="xwzts55d2drf22epdayx9sx35xwvtrdaza05"&gt;31&lt;/key&gt;&lt;/foreign-keys&gt;&lt;ref-type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Association&lt;/abbr-1&gt;&lt;/alt-periodical&gt;&lt;edition&gt;2013/10/11&lt;/edition&gt;&lt;dates&gt;&lt;year&gt;2013&lt;/year&gt;&lt;/dates&gt;&lt;isbn&gt;1538-3598 (Electronic)&amp;#xD;0098-7484 (Linking)&lt;/isbn&gt;&lt;accession-num&gt;24108515&lt;/accession-num&gt;&lt;urls&gt;&lt;/urls&gt;&lt;electronic-resource-num&gt;10.1001/jama.2013.280502&lt;/electronic-resource-num&gt;&lt;/record&gt;&lt;/Cite&gt;&lt;/EndNote&gt;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Of these 185 </w:t>
      </w:r>
      <w:r>
        <w:rPr>
          <w:rFonts w:ascii="Times New Roman" w:hAnsi="Times New Roman"/>
          <w:bCs/>
          <w:color w:val="000000"/>
        </w:rPr>
        <w:t xml:space="preserve">RCTs, 171 proved ineligible </w:t>
      </w:r>
      <w:r w:rsidRPr="00433E32">
        <w:rPr>
          <w:rFonts w:ascii="Times New Roman" w:hAnsi="Times New Roman"/>
          <w:bCs/>
          <w:color w:val="000000"/>
        </w:rPr>
        <w:t>leaving 14 eligible RCTs</w:t>
      </w:r>
      <w:r>
        <w:rPr>
          <w:rFonts w:ascii="Times New Roman" w:hAnsi="Times New Roman"/>
          <w:bCs/>
          <w:color w:val="000000"/>
        </w:rPr>
        <w:fldChar w:fldCharType="begin">
          <w:fldData xml:space="preserve">PEVuZE5vdGU+PENpdGU+PEF1dGhvcj5Bbm5hbmU8L0F1dGhvcj48WWVhcj4yMDEzPC9ZZWFyPjxS
ZWNOdW0+MzE8L1JlY051bT48RGlzcGxheVRleHQ+WzExLTEzLCAxNiwgMjctMzZdPC9EaXNwbGF5
VGV4dD48cmVjb3JkPjxyZWMtbnVtYmVyPjMxPC9yZWMtbnVtYmVyPjxmb3JlaWduLWtleXM+PGtl
eSBhcHA9IkVOIiBkYi1pZD0ieHd6dHM1NWQyZHJmMjJlcGRheXg5c3gzNXh3dnRyZGF6YTA1Ij4z
MTwva2V5PjwvZm9yZWlnbi1rZXlzPjxyZWYtdHlwZSBuYW1lPSJKb3VybmFsIEFydGljbGUiPjE3
PC9yZWYtdHlwZT48Y29udHJpYnV0b3JzPjxhdXRob3JzPjxhdXRob3I+QW5uYW5lLCBELjwvYXV0
aG9yPjxhdXRob3I+U2lhbWksIFMuPC9hdXRob3I+PGF1dGhvcj5KYWJlciwgUy48L2F1dGhvcj48
YXV0aG9yPk1hcnRpbiwgQy48L2F1dGhvcj48YXV0aG9yPkVsYXRyb3VzLCBTLjwvYXV0aG9yPjxh
dXRob3I+RGVjbGVyZSwgQS4gRC48L2F1dGhvcj48YXV0aG9yPlByZWlzZXIsIEouIEMuPC9hdXRo
b3I+PGF1dGhvcj5PdXRpbiwgSC48L2F1dGhvcj48YXV0aG9yPlRyb2NoZSwgRy48L2F1dGhvcj48
YXV0aG9yPkNoYXJwZW50aWVyLCBDLjwvYXV0aG9yPjxhdXRob3I+VHJvdWlsbGV0LCBKLiBMLjwv
YXV0aG9yPjxhdXRob3I+S2ltbW91biwgQS48L2F1dGhvcj48YXV0aG9yPkZvcmNldmlsbGUsIFgu
PC9hdXRob3I+PGF1dGhvcj5EYXJtb24sIE0uPC9hdXRob3I+PGF1dGhvcj5MZXN1ciwgTy48L2F1
dGhvcj48YXV0aG9yPlJlZ25pZXIsIEouPC9hdXRob3I+PGF1dGhvcj5BYnJvdWcsIEYuPC9hdXRo
b3I+PGF1dGhvcj5CZXJnZXIsIFAuPC9hdXRob3I+PGF1dGhvcj5DbGVjaCwgQy48L2F1dGhvcj48
YXV0aG9yPkNvdXNzb24sIEouPC9hdXRob3I+PGF1dGhvcj5UaGliYXVsdCwgTC48L2F1dGhvcj48
YXV0aG9yPkNoZXZyZXQsIFMuPC9hdXRob3I+PC9hdXRob3JzPjwvY29udHJpYnV0b3JzPjx0aXRs
ZXM+PHRpdGxlPkVmZmVjdHMgb2YgRmx1aWQgUmVzdXNjaXRhdGlvbiBXaXRoIENvbGxvaWRzIHZz
IENyeXN0YWxsb2lkcyBvbiBNb3J0YWxpdHkgaW4gQ3JpdGljYWxseSBJbGwgUGF0aWVudHMgUHJl
c2VudGluZyBXaXRoIEh5cG92b2xlbWljIFNob2NrOiBUaGUgQ1JJU1RBTCBSYW5kb21pemVkIFRy
aWFsPC90aXRsZT48c2Vjb25kYXJ5LXRpdGxlPkpBTUE8L3NlY29uZGFyeS10aXRsZT48YWx0LXRp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ZXJpY2FuIE1lZGljYWwgQXNzb2NpYXRpb248L2FiYnItMT48L2FsdC1wZXJpb2RpY2FsPjxlZGl0
aW9uPjIwMTMvMTAvMTE8L2VkaXRpb24+PGRhdGVzPjx5ZWFyPjIwMTM8L3llYXI+PC9kYXRlcz48
aXNibj4xNTM4LTM1OTggKEVsZWN0cm9uaWMpJiN4RDswMDk4LTc0ODQgKExpbmtpbmcpPC9pc2Ju
PjxhY2Nlc3Npb24tbnVtPjI0MTA4NTE1PC9hY2Nlc3Npb24tbnVtPjx1cmxzPjwvdXJscz48ZWxl
Y3Ryb25pYy1yZXNvdXJjZS1udW0+MTAuMTAwMS9qYW1hLjIwMTMuMjgwNTAyPC9lbGVjdHJvbmlj
LXJlc291cmNlLW51bT48L3JlY29yZD48L0NpdGU+PENpdGU+PEF1dGhvcj5CcnVua2hvcnN0PC9B
dXRob3I+PFllYXI+MjAwODwvWWVhcj48UmVjTnVtPjI5PC9SZWNOdW0+PHJlY29yZD48cmVjLW51
bWJlcj4yOTwvcmVjLW51bWJlcj48Zm9yZWlnbi1rZXlzPjxrZXkgYXBwPSJFTiIgZGItaWQ9Inh3
enRzNTVkMmRyZjIyZXBkYXl4OXN4MzV4d3Z0cmRhemEwNSI+Mjk8L2tleT48L2ZvcmVpZ24ta2V5
cz48cmVmLXR5cGUgbmFtZT0iSm91cm5hbCBBcnRpY2xlIj4xNzwvcmVmLXR5cGU+PGNvbnRyaWJ1
dG9ycz48YXV0aG9ycz48YXV0aG9yPkJydW5raG9yc3QsIEYuIE0uPC9hdXRob3I+PGF1dGhvcj5F
bmdlbCwgQy48L2F1dGhvcj48YXV0aG9yPkJsb29zLCBGLjwvYXV0aG9yPjxhdXRob3I+TWVpZXIt
SGVsbG1hbm4sIEEuPC9hdXRob3I+PGF1dGhvcj5SYWdhbGxlciwgTS48L2F1dGhvcj48YXV0aG9y
PldlaWxlciwgTi48L2F1dGhvcj48YXV0aG9yPk1vZXJlciwgTy48L2F1dGhvcj48YXV0aG9yPkdy
dWVuZGxpbmcsIE0uPC9hdXRob3I+PGF1dGhvcj5PcHBlcnQsIE0uPC9hdXRob3I+PGF1dGhvcj5H
cm9uZCwgUy48L2F1dGhvcj48YXV0aG9yPk9sdGhvZmYsIEQuPC9hdXRob3I+PGF1dGhvcj5KYXNj
aGluc2tpLCBVLjwvYXV0aG9yPjxhdXRob3I+Sm9obiwgUy48L2F1dGhvcj48YXV0aG9yPlJvc3Nh
aW50LCBSLjwvYXV0aG9yPjxhdXRob3I+V2VsdGUsIFQuPC9hdXRob3I+PGF1dGhvcj5TY2hhZWZl
ciwgTS48L2F1dGhvcj48YXV0aG9yPktlcm4sIFAuPC9hdXRob3I+PGF1dGhvcj5LdWhudCwgRS48
L2F1dGhvcj48YXV0aG9yPktpZWhudG9wZiwgTS48L2F1dGhvcj48YXV0aG9yPkhhcnRvZywgQy48
L2F1dGhvcj48YXV0aG9yPk5hdGFuc29uLCBDLjwvYXV0aG9yPjxhdXRob3I+TG9lZmZsZXIsIE0u
PC9hdXRob3I+PGF1dGhvcj5SZWluaGFydCwgSy48L2F1dGhvcj48L2F1dGhvcnM+PC9jb250cmli
dXRvcnM+PGF1dGgtYWRkcmVzcz5EZXBhcnRtZW50IG9mIEFuZXN0aGVzaW9sb2d5IGFuZCBJbnRl
bnNpdmUgQ2FyZSBNZWRpY2luZSwgRnJpZWRyaWNoIFNjaGlsbGVyIFVuaXZlcnNpdHksIEplbmEs
IEdlcm1hbnkuPC9hdXRoLWFkZHJlc3M+PHRpdGxlcz48dGl0bGU+SW50ZW5zaXZlIGluc3VsaW4g
dGhlcmFweSBhbmQgcGVudGFzdGFyY2ggcmVzdXNjaXRhdGlvbiBpbiBzZXZlcmUgc2Vwc2lzPC90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dC1wZXJpb2RpY2FsPjxwYWdlcz4xMjUtMzk8L3BhZ2VzPjx2b2x1bWU+MzU4PC92b2x1bWU+PG51
bWJlcj4yPC9udW1iZXI+PGVkaXRpb24+MjAwOC8wMS8xMTwvZWRpdGlvbj48a2V5d29yZHM+PGtl
eXdvcmQ+QWN1dGUgS2lkbmV5IEluanVyeS8gZXRpb2xvZ3k8L2tleXdvcmQ+PGtleXdvcmQ+QWdl
ZDwva2V5d29yZD48a2V5d29yZD5Db21iaW5lZCBNb2RhbGl0eSBUaGVyYXB5PC9rZXl3b3JkPjxr
ZXl3b3JkPkNyaXRpY2FsIElsbG5lc3M8L2tleXdvcmQ+PGtleXdvcmQ+RG9zZS1SZXNwb25zZSBS
ZWxhdGlvbnNoaXAsIERydWc8L2tleXdvcmQ+PGtleXdvcmQ+RmVtYWxlPC9rZXl3b3JkPjxrZXl3
b3JkPkZsdWlkIFRoZXJhcHk8L2tleXdvcmQ+PGtleXdvcmQ+SGV0YXN0YXJjaC9hZG1pbmlzdHJh
dGlvbiAmYW1wOyBkb3NhZ2UvIGFkdmVyc2UgZWZmZWN0cy90aGVyYXBldXRpYyB1c2U8L2tleXdv
cmQ+PGtleXdvcmQ+SHVtYW5zPC9rZXl3b3JkPjxrZXl3b3JkPkh5cG9nbHljZW1pYS8gY2hlbWlj
YWxseSBpbmR1Y2VkPC9rZXl3b3JkPjxrZXl3b3JkPkh5cG9nbHljZW1pYyBBZ2VudHMvIGFkbWlu
aXN0cmF0aW9uICZhbXA7IGRvc2FnZS9hZHZlcnNlIGVmZmVjdHM8L2tleXdvcmQ+PGtleXdvcmQ+
SW5mdXNpb25zLCBJbnRyYXZlbm91czwva2V5d29yZD48a2V5d29yZD5JbnN1bGluLyBhZG1pbmlz
dHJhdGlvbiAmYW1wOyBkb3NhZ2UvYWR2ZXJzZSBlZmZlY3RzPC9rZXl3b3JkPjxrZXl3b3JkPklz
b3RvbmljIFNvbHV0aW9ucy9hZHZlcnNlIGVmZmVjdHMvdGhlcmFwZXV0aWMgdXNlPC9rZXl3b3Jk
PjxrZXl3b3JkPkthcGxhbi1NZWllciBFc3RpbWF0ZTwva2V5d29yZD48a2V5d29yZD5NYWxlPC9r
ZXl3b3JkPjxrZXl3b3JkPk1pZGRsZSBBZ2VkPC9rZXl3b3JkPjxrZXl3b3JkPk11bHRpdmFyaWF0
ZSBBbmFseXNpczwva2V5d29yZD48a2V5d29yZD5SaXNrIEZhY3RvcnM8L2tleXdvcmQ+PGtleXdv
cmQ+U2Vwc2lzL2RydWcgdGhlcmFweS9tb3J0YWxpdHkvIHRoZXJhcHk8L2tleXdvcmQ+PGtleXdv
cmQ+VHJlYXRtZW50IEZhaWx1cmU8L2tleXdvcmQ+PC9rZXl3b3Jkcz48ZGF0ZXM+PHllYXI+MjAw
ODwveWVhcj48cHViLWRhdGVzPjxkYXRlPkphbiAxMDwvZGF0ZT48L3B1Yi1kYXRlcz48L2RhdGVz
Pjxpc2JuPjE1MzMtNDQwNiAoRWxlY3Ryb25pYykmI3hEOzAwMjgtNDc5MyAoTGlua2luZyk8L2lz
Ym4+PGFjY2Vzc2lvbi1udW0+MTgxODQ5NTg8L2FjY2Vzc2lvbi1udW0+PHVybHM+PHJlbGF0ZWQt
dXJscz48dXJsPmh0dHA6Ly93d3cubmVqbS5vcmcvZG9pL3BkZi8xMC4xMDU2L05FSk1vYTA3MDcx
NjwvdXJsPjwvcmVsYXRlZC11cmxzPjwvdXJscz48ZWxlY3Ryb25pYy1yZXNvdXJjZS1udW0+MTAu
MTA1Ni9ORUpNb2EwNzA3MTY8L2VsZWN0cm9uaWMtcmVzb3VyY2UtbnVtPjxyZW1vdGUtZGF0YWJh
c2UtcHJvdmlkZXI+TkxNPC9yZW1vdGUtZGF0YWJhc2UtcHJvdmlkZXI+PGxhbmd1YWdlPmVuZzwv
bGFuZ3VhZ2U+PC9yZWNvcmQ+PC9DaXRlPjxDaXRlPjxBdXRob3I+RHViaW48L0F1dGhvcj48WWVh
cj4yMDEwPC9ZZWFyPjxSZWNOdW0+NDwvUmVjTnVtPjxyZWNvcmQ+PHJlYy1udW1iZXI+NDwvcmVj
LW51bWJlcj48Zm9yZWlnbi1rZXlzPjxrZXkgYXBwPSJFTiIgZGItaWQ9Inh3enRzNTVkMmRyZjIy
ZXBkYXl4OXN4MzV4d3Z0cmRhemEwNSI+NDwva2V5PjwvZm9yZWlnbi1rZXlzPjxyZWYtdHlwZSBu
YW1lPSJKb3VybmFsIEFydGljbGUiPjE3PC9yZWYtdHlwZT48Y29udHJpYnV0b3JzPjxhdXRob3Jz
PjxhdXRob3I+RHViaW4sIEEuPC9hdXRob3I+PGF1dGhvcj5Qb3pvLCBNLiBPLjwvYXV0aG9yPjxh
dXRob3I+Q2FzYWJlbGxhLCBDLiBBLjwvYXV0aG9yPjxhdXRob3I+TXVyaWFzLCBHLjwvYXV0aG9y
PjxhdXRob3I+UGFsaXphcywgRi4sIEpyLjwvYXV0aG9yPjxhdXRob3I+TW9zZWluY28sIE0uIEMu
PC9hdXRob3I+PGF1dGhvcj5LYW5vb3JlIEVkdWwsIFYuIFMuPC9hdXRob3I+PGF1dGhvcj5QYWxp
emFzLCBGLjwvYXV0aG9yPjxhdXRob3I+RXN0ZW5zc29ybywgRS48L2F1dGhvcj48YXV0aG9yPklu
Y2UsIEMuPC9hdXRob3I+PC9hdXRob3JzPjwvY29udHJpYnV0b3JzPjxhdXRoLWFkZHJlc3M+U2Vy
dmljaW8gZGUgVGVyYXBpYSBJbnRlbnNpdmEsIFNhbmF0b3JpbyBPdGFtZW5kaSB5IE1pcm9saSwg
QXpjdWVuYWdhIDg3MCwgQnVlbm9zIEFpcmVzIEMxMTE1QUFCLCBBcmdlbnRpbmEuIGFybmFsZG9k
dWJpbkBzcGVlZHkuY29tLmFyPC9hdXRoLWFkZHJlc3M+PHRpdGxlcz48dGl0bGU+Q29tcGFyaXNv
biBvZiA2JSBoeWRyb3h5ZXRoeWwgc3RhcmNoIDEzMC8wLjQgYW5kIHNhbGluZSBzb2x1dGlvbiBm
b3IgcmVzdXNjaXRhdGlvbiBvZiB0aGUgbWljcm9jaXJjdWxhdGlvbiBkdXJpbmcgdGhlIGVhcmx5
IGdvYWwtZGlyZWN0ZWQgdGhlcmFweSBvZiBzZXB0aWMgcGF0aWVudHM8L3RpdGxlPjxzZWNvbmRh
cnktdGl0bGU+SiBDcml0IENhcmU8L3NlY29uZGFyeS10aXRsZT48YWx0LXRpdGxlPkpvdXJuYWwg
b2YgY3JpdGljYWwgY2FyZTwvYWx0LXRpdGxlPjwvdGl0bGVzPjxwZXJpb2RpY2FsPjxmdWxsLXRp
dGxlPkogQ3JpdCBDYXJlPC9mdWxsLXRpdGxlPjxhYmJyLTE+Sm91cm5hbCBvZiBjcml0aWNhbCBj
YXJlPC9hYmJyLTE+PC9wZXJpb2RpY2FsPjxhbHQtcGVyaW9kaWNhbD48ZnVsbC10aXRsZT5KIENy
aXQgQ2FyZTwvZnVsbC10aXRsZT48YWJici0xPkpvdXJuYWwgb2YgY3JpdGljYWwgY2FyZTwvYWJi
ci0xPjwvYWx0LXBlcmlvZGljYWw+PHBhZ2VzPjY1OSBlMS04PC9wYWdlcz48dm9sdW1lPjI1PC92
b2x1bWU+PG51bWJlcj40PC9udW1iZXI+PGtleXdvcmRzPjxrZXl3b3JkPkFkdWx0PC9rZXl3b3Jk
PjxrZXl3b3JkPkFnZWQ8L2tleXdvcmQ+PGtleXdvcmQ+QWdlZCwgODAgYW5kIG92ZXI8L2tleXdv
cmQ+PGtleXdvcmQ+RmVtYWxlPC9rZXl3b3JkPjxrZXl3b3JkPipGbHVpZCBUaGVyYXB5PC9rZXl3
b3JkPjxrZXl3b3JkPkhldGFzdGFyY2gvY2hlbWlzdHJ5L3BoYXJtYWNvbG9neS8qdGhlcmFwZXV0
aWMgdXNlPC9rZXl3b3JkPjxrZXl3b3JkPkh1bWFuczwva2V5d29yZD48a2V5d29yZD5NYWxlPC9r
ZXl3b3JkPjxrZXl3b3JkPk1pY3JvY2lyY3VsYXRpb24vKmRydWcgZWZmZWN0czwva2V5d29yZD48
a2V5d29yZD5NaWRkbGUgQWdlZDwva2V5d29yZD48a2V5d29yZD5Nb3V0aCBGbG9vci9ibG9vZCBz
dXBwbHk8L2tleXdvcmQ+PGtleXdvcmQ+UGlsb3QgUHJvamVjdHM8L2tleXdvcmQ+PGtleXdvcmQ+
UGxhc21hIFN1YnN0aXR1dGVzL2NoZW1pc3RyeS9waGFybWFjb2xvZ3kvKnRoZXJhcGV1dGljIHVz
ZTwva2V5d29yZD48a2V5d29yZD5SZXN1c2NpdGF0aW9uLyptZXRob2RzPC9rZXl3b3JkPjxrZXl3
b3JkPlNlcHNpcy8qdGhlcmFweTwva2V5d29yZD48a2V5d29yZD5Tb2RpdW0gQ2hsb3JpZGUvcGhh
cm1hY29sb2d5Lyp0aGVyYXBldXRpYyB1c2U8L2tleXdvcmQ+PC9rZXl3b3Jkcz48ZGF0ZXM+PHll
YXI+MjAxMDwveWVhcj48cHViLWRhdGVzPjxkYXRlPkRlYzwvZGF0ZT48L3B1Yi1kYXRlcz48L2Rh
dGVzPjxpc2JuPjE1NTctODYxNSAoRWxlY3Ryb25pYykmI3hEOzA4ODMtOTQ0MSAoTGlua2luZyk8
L2lzYm4+PGFjY2Vzc2lvbi1udW0+MjA4MTM0ODU8L2FjY2Vzc2lvbi1udW0+PHVybHM+PHJlbGF0
ZWQtdXJscz48dXJsPmh0dHA6Ly93d3cubmNiaS5ubG0ubmloLmdvdi9wdWJtZWQvMjA4MTM0ODU8
L3VybD48L3JlbGF0ZWQtdXJscz48L3VybHM+PGVsZWN0cm9uaWMtcmVzb3VyY2UtbnVtPjEwLjEw
MTYvai5qY3JjLjIwMTAuMDQuMDA3PC9lbGVjdHJvbmljLXJlc291cmNlLW51bT48L3JlY29yZD48
L0NpdGU+PENpdGU+PEF1dGhvcj5GaW5mZXI8L0F1dGhvcj48WWVhcj4yMDA0PC9ZZWFyPjxSZWNO
dW0+MjA8L1JlY051bT48cmVjb3JkPjxyZWMtbnVtYmVyPjIwPC9yZWMtbnVtYmVyPjxmb3JlaWdu
LWtleXM+PGtleSBhcHA9IkVOIiBkYi1pZD0ieHd6dHM1NWQyZHJmMjJlcGRheXg5c3gzNXh3dnRy
ZGF6YTA1Ij4yMDwva2V5PjwvZm9yZWlnbi1rZXlzPjxyZWYtdHlwZSBuYW1lPSJKb3VybmFsIEFy
dGljbGUiPjE3PC9yZWYtdHlwZT48Y29udHJpYnV0b3JzPjxhdXRob3JzPjxhdXRob3I+RmluZmVy
LCBTLjwvYXV0aG9yPjxhdXRob3I+QmVsbG9tbywgUi48L2F1dGhvcj48YXV0aG9yPkJveWNlLCBO
LjwvYXV0aG9yPjxhdXRob3I+RnJlbmNoLCBKLjwvYXV0aG9yPjxhdXRob3I+TXlidXJnaCwgSi48
L2F1dGhvcj48YXV0aG9yPk5vcnRvbiwgUi48L2F1dGhvcj48L2F1dGhvcnM+PC9jb250cmlidXRv
cnM+PGF1dGgtYWRkcmVzcz5BTlpJQ1MgQ1RHLCBMZXZlbCAzLCAxMCBJZXZlcnMgU3QuLCBDYXJs
dG9uLCBWSUMgMzA1MywgQXVzdHJhbGlhLiBjdGdAYW56aWNzLmNvbS5hdTwvYXV0aC1hZGRyZXNz
Pjx0aXRsZXM+PHRpdGxlPkEgY29tcGFyaXNvbiBvZiBhbGJ1bWluIGFuZCBzYWxpbmUgZm9yIGZs
dWlkIHJlc3VzY2l0YXRpb24gaW4gdGhlIGludGVuc2l2ZSBjYXJlIHVuaXQ8L3RpdGxlPjxzZWNv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YWw+PHBhZ2VzPjIyNDctNTY8L3BhZ2VzPjx2b2x1bWU+MzUwPC92b2x1bWU+PG51bWJlcj4yMjwv
bnVtYmVyPjxlZGl0aW9uPjIwMDQvMDUvMjg8L2VkaXRpb24+PGtleXdvcmRzPjxrZXl3b3JkPkFk
dWx0PC9rZXl3b3JkPjxrZXl3b3JkPkFsYnVtaW5zLyB0aGVyYXBldXRpYyB1c2U8L2tleXdvcmQ+
PGtleXdvcmQ+Qmxvb2QgUHJlc3N1cmU8L2tleXdvcmQ+PGtleXdvcmQ+Q3JpdGljYWwgSWxsbmVz
cy9tb3J0YWxpdHkvIHRoZXJhcHk8L2tleXdvcmQ+PGtleXdvcmQ+RG91YmxlLUJsaW5kIE1ldGhv
ZDwva2V5d29yZD48a2V5d29yZD5GZW1hbGU8L2tleXdvcmQ+PGtleXdvcmQ+Rmx1aWQgVGhlcmFw
eS8gbWV0aG9kczwva2V5d29yZD48a2V5d29yZD5IZWFydCBSYXRlPC9rZXl3b3JkPjxrZXl3b3Jk
Pkh1bWFuczwva2V5d29yZD48a2V5d29yZD5IeXBvdm9sZW1pYS9waHlzaW9wYXRob2xvZ3kvIHRo
ZXJhcHk8L2tleXdvcmQ+PGtleXdvcmQ+SW50ZW5zaXZlIENhcmUgVW5pdHM8L2tleXdvcmQ+PGtl
eXdvcmQ+TWFsZTwva2V5d29yZD48a2V5d29yZD5NaWRkbGUgQWdlZDwva2V5d29yZD48a2V5d29y
ZD5NdWx0aXBsZSBPcmdhbiBGYWlsdXJlL2VwaWRlbWlvbG9neTwva2V5d29yZD48a2V5d29yZD5S
aXNrPC9rZXl3b3JkPjxrZXl3b3JkPlNvZGl1bSBDaGxvcmlkZS8gdGhlcmFwZXV0aWMgdXNlPC9r
ZXl3b3JkPjxrZXl3b3JkPlN1cnZpdmFsIEFuYWx5c2lzPC9rZXl3b3JkPjxrZXl3b3JkPlRyZWF0
bWVudCBPdXRjb21lPC9rZXl3b3JkPjwva2V5d29yZHM+PGRhdGVzPjx5ZWFyPjIwMDQ8L3llYXI+
PHB1Yi1kYXRlcz48ZGF0ZT5NYXkgMjc8L2RhdGU+PC9wdWItZGF0ZXM+PC9kYXRlcz48aXNibj4x
NTMzLTQ0MDYgKEVsZWN0cm9uaWMpJiN4RDswMDI4LTQ3OTMgKExpbmtpbmcpPC9pc2JuPjxhY2Nl
c3Npb24tbnVtPjE1MTYzNzc0PC9hY2Nlc3Npb24tbnVtPjx1cmxzPjxyZWxhdGVkLXVybHM+PHVy
bD5odHRwOi8vd3d3Lm5lam0ub3JnL2RvaS9wZGYvMTAuMTA1Ni9ORUpNb2EwNDAyMzI8L3VybD48
L3JlbGF0ZWQtdXJscz48L3VybHM+PGVsZWN0cm9uaWMtcmVzb3VyY2UtbnVtPjEwLjEwNTYvTkVK
TW9hMDQwMjMyPC9lbGVjdHJvbmljLXJlc291cmNlLW51bT48cmVtb3RlLWRhdGFiYXNlLXByb3Zp
ZGVyPk5MTTwvcmVtb3RlLWRhdGFiYXNlLXByb3ZpZGVyPjxsYW5ndWFnZT5lbmc8L2xhbmd1YWdl
PjwvcmVjb3JkPjwvQ2l0ZT48Q2l0ZT48QXV0aG9yPkd1aWRldDwvQXV0aG9yPjxZZWFyPjIwMTI8
L1llYXI+PFJlY051bT4yODwvUmVjTnVtPjxyZWNvcmQ+PHJlYy1udW1iZXI+Mjg8L3JlYy1udW1i
ZXI+PGZvcmVpZ24ta2V5cz48a2V5IGFwcD0iRU4iIGRiLWlkPSJ4d3p0czU1ZDJkcmYyMmVwZGF5
eDlzeDM1eHd2dHJkYXphMDUiPjI4PC9rZXk+PC9mb3JlaWduLWtleXM+PHJlZi10eXBlIG5hbWU9
IkpvdXJuYWwgQXJ0aWNsZSI+MTc8L3JlZi10eXBlPjxjb250cmlidXRvcnM+PGF1dGhvcnM+PGF1
dGhvcj5HdWlkZXQsIEIuPC9hdXRob3I+PGF1dGhvcj5NYXJ0aW5ldCwgTy48L2F1dGhvcj48YXV0
aG9yPkJvdWxhaW4sIFQuPC9hdXRob3I+PGF1dGhvcj5QaGlsaXBwYXJ0LCBGLjwvYXV0aG9yPjxh
dXRob3I+UG91c3NlbCwgSi4gRi48L2F1dGhvcj48YXV0aG9yPk1haXplbCwgSi48L2F1dGhvcj48
YXV0aG9yPkZvcmNldmlsbGUsIFguPC9hdXRob3I+PGF1dGhvcj5GZWlzc2VsLCBNLjwvYXV0aG9y
PjxhdXRob3I+SGFzc2VsbWFubiwgTS48L2F1dGhvcj48YXV0aG9yPkhlaW5pbmdlciwgQS48L2F1
dGhvcj48YXV0aG9yPlZhbiBBa2VuLCBILjwvYXV0aG9yPjwvYXV0aG9ycz48L2NvbnRyaWJ1dG9y
cz48YXV0aC1hZGRyZXNzPlJlYW5pbWF0aW9uIG1lZGljYWxlLCBBc3Npc3RhbmNlIFB1YmxpcXVl
IC0gSG9waXRhdXggZGUgUGFyaXMsIEhvcGl0YWwgU2FpbnQtQW50b2luZSwgMTg0IHJ1ZSBkdSBG
YXVib3VyZyBTYWludCBBbnRvaW5lLCBQYXJpcywgRi03NTAxMiwgRnJhbmNlLiBiZXJ0cmFuZC5n
dWlkZXRAc2F0LmFwaHAuZnIuPC9hdXRoLWFkZHJlc3M+PHRpdGxlcz48dGl0bGU+QXNzZXNzbWVu
dCBvZiBoZW1vZHluYW1pYyBlZmZpY2FjeSBhbmQgc2FmZXR5IG9mIDYlIGh5ZHJveHlldGh5bHN0
YXJjaCAxMzAvMC40IHZzLiAwLjklIE5hQ2wgZmx1aWQgcmVwbGFjZW1lbnQgaW4gcGF0aWVudHMg
d2l0aCBzZXZlcmUgc2Vwc2lzOiBUaGUgQ1JZU1RNQVMgc3R1ZHk8L3RpdGxlPjxzZWNvbmRhcnkt
dGl0bGU+Q3JpdCBDYXJlPC9zZWNvbmRhcnktdGl0bGU+PGFsdC10aXRsZT5Dcml0aWNhbCBjYXJl
IChMb25kb24sIEVuZ2xhbmQpPC9hbHQtdGl0bGU+PC90aXRsZXM+PHBlcmlvZGljYWw+PGZ1bGwt
dGl0bGU+Q3JpdCBDYXJlPC9mdWxsLXRpdGxlPjxhYmJyLTE+Q3JpdGljYWwgY2FyZSAoTG9uZG9u
LCBFbmdsYW5kKTwvYWJici0xPjwvcGVyaW9kaWNhbD48YWx0LXBlcmlvZGljYWw+PGZ1bGwtdGl0
bGU+Q3JpdCBDYXJlPC9mdWxsLXRpdGxlPjxhYmJyLTE+Q3JpdGljYWwgY2FyZSAoTG9uZG9uLCBF
bmdsYW5kKTwvYWJici0xPjwvYWx0LXBlcmlvZGljYWw+PHBhZ2VzPlI5NDwvcGFnZXM+PHZvbHVt
ZT4xNjwvdm9sdW1lPjxudW1iZXI+MzwvbnVtYmVyPjxlZGl0aW9uPjIwMTIvMDUvMjY8L2VkaXRp
b24+PGRhdGVzPjx5ZWFyPjIwMTI8L3llYXI+PHB1Yi1kYXRlcz48ZGF0ZT5NYXkgMjQ8L2RhdGU+
PC9wdWItZGF0ZXM+PC9kYXRlcz48aXNibj4xNDY2LTYwOVggKEVsZWN0cm9uaWMpJiN4RDsxMzY0
LTg1MzUgKExpbmtpbmcpPC9pc2JuPjxhY2Nlc3Npb24tbnVtPjIyNjI0NTMxPC9hY2Nlc3Npb24t
bnVtPjx1cmxzPjxyZWxhdGVkLXVybHM+PHVybD5odHRwOi8vY2Nmb3J1bS5jb20vY29udGVudC9w
ZGYvY2MxMTM1OC5wZGY8L3VybD48L3JlbGF0ZWQtdXJscz48L3VybHM+PGN1c3RvbTI+UE1DMzU4
MDY0MDwvY3VzdG9tMj48ZWxlY3Ryb25pYy1yZXNvdXJjZS1udW0+MTAuMTE4Ni9jYzExMzU4PC9l
bGVjdHJvbmljLXJlc291cmNlLW51bT48cmVtb3RlLWRhdGFiYXNlLXByb3ZpZGVyPk5MTTwvcmVt
b3RlLWRhdGFiYXNlLXByb3ZpZGVyPjxsYW5ndWFnZT5Fbmc8L2xhbmd1YWdlPjwvcmVjb3JkPjwv
Q2l0ZT48Q2l0ZT48QXV0aG9yPkhhdXB0PC9BdXRob3I+PFllYXI+MTk4MjwvWWVhcj48UmVjTnVt
PjI3PC9SZWNOdW0+PHJlY29yZD48cmVjLW51bWJlcj4yNzwvcmVjLW51bWJlcj48Zm9yZWlnbi1r
ZXlzPjxrZXkgYXBwPSJFTiIgZGItaWQ9Inh3enRzNTVkMmRyZjIyZXBkYXl4OXN4MzV4d3Z0cmRh
emEwNSI+Mjc8L2tleT48L2ZvcmVpZ24ta2V5cz48cmVmLXR5cGUgbmFtZT0iSm91cm5hbCBBcnRp
Y2xlIj4xNzwvcmVmLXR5cGU+PGNvbnRyaWJ1dG9ycz48YXV0aG9ycz48YXV0aG9yPkhhdXB0LCBN
LiBULjwvYXV0aG9yPjxhdXRob3I+UmFja293LCBFLiBDLjwvYXV0aG9yPjwvYXV0aG9ycz48L2Nv
bnRyaWJ1dG9ycz48dGl0bGVzPjx0aXRsZT5Db2xsb2lkIG9zbW90aWMgcHJlc3N1cmUgYW5kIGZs
dWlkIHJlc3VzY2l0YXRpb24gd2l0aCBoZXRhc3RhcmNoLCBhbGJ1bWluLCBhbmQgc2FsaW5lIHNv
bHV0aW9uczwvdGl0bGU+PHNlY29uZGFyeS10aXRsZT5Dcml0IENhcmUgTWVkPC9zZWNvbmRhcnkt
dGl0bGU+PGFsdC10aXRsZT5Dcml0aWNhbCBjYXJlIG1lZGljaW5lPC9hbHQtdGl0bGU+PC90aXRs
ZXM+PHBlcmlvZGljYWw+PGZ1bGwtdGl0bGU+Q3JpdCBDYXJlIE1lZDwvZnVsbC10aXRsZT48YWJi
ci0xPkNyaXRpY2FsIGNhcmUgbWVkaWNpbmU8L2FiYnItMT48L3BlcmlvZGljYWw+PGFsdC1wZXJp
b2RpY2FsPjxmdWxsLXRpdGxlPkNyaXQgQ2FyZSBNZWQ8L2Z1bGwtdGl0bGU+PGFiYnItMT5Dcml0
aWNhbCBjYXJlIG1lZGljaW5lPC9hYmJyLTE+PC9hbHQtcGVyaW9kaWNhbD48cGFnZXM+MTU5LTYy
PC9wYWdlcz48dm9sdW1lPjEwPC92b2x1bWU+PG51bWJlcj4zPC9udW1iZXI+PGVkaXRpb24+MTk4
Mi8wMy8wMTwvZWRpdGlvbj48a2V5d29yZHM+PGtleXdvcmQ+QWdlZDwva2V5d29yZD48a2V5d29y
ZD5Db2xsb2lkczwva2V5d29yZD48a2V5d29yZD5GZW1hbGU8L2tleXdvcmQ+PGtleXdvcmQ+Rmx1
aWQgVGhlcmFweTwva2V5d29yZD48a2V5d29yZD5IZXRhc3RhcmNoL2FkbWluaXN0cmF0aW9uICZh
bXA7IGRvc2FnZTwva2V5d29yZD48a2V5d29yZD5IdW1hbnM8L2tleXdvcmQ+PGtleXdvcmQ+TWFs
ZTwva2V5d29yZD48a2V5d29yZD5NaWRkbGUgQWdlZDwva2V5d29yZD48a2V5d29yZD5Pc21vdGlj
IFByZXNzdXJlPC9rZXl3b3JkPjxrZXl3b3JkPlJlc3VzY2l0YXRpb248L2tleXdvcmQ+PGtleXdv
cmQ+U2VydW0gQWxidW1pbi9hZG1pbmlzdHJhdGlvbiAmYW1wOyBkb3NhZ2U8L2tleXdvcmQ+PGtl
eXdvcmQ+U2hvY2svIHRoZXJhcHk8L2tleXdvcmQ+PGtleXdvcmQ+U2hvY2ssIENhcmRpb2dlbmlj
L3RoZXJhcHk8L2tleXdvcmQ+PGtleXdvcmQ+U2hvY2ssIFNlcHRpYy90aGVyYXB5PC9rZXl3b3Jk
PjxrZXl3b3JkPlNvZGl1bSBDaGxvcmlkZS9hZG1pbmlzdHJhdGlvbiAmYW1wOyBkb3NhZ2U8L2tl
eXdvcmQ+PC9rZXl3b3Jkcz48ZGF0ZXM+PHllYXI+MTk4MjwveWVhcj48cHViLWRhdGVzPjxkYXRl
Pk1hcjwvZGF0ZT48L3B1Yi1kYXRlcz48L2RhdGVzPjxpc2JuPjAwOTAtMzQ5MyAoUHJpbnQpJiN4
RDswMDkwLTM0OTMgKExpbmtpbmcpPC9pc2JuPjxhY2Nlc3Npb24tbnVtPjYxNzQyNzQ8L2FjY2Vz
c2lvbi1udW0+PHVybHM+PC91cmxzPjxyZW1vdGUtZGF0YWJhc2UtcHJvdmlkZXI+TkxNPC9yZW1v
dGUtZGF0YWJhc2UtcHJvdmlkZXI+PGxhbmd1YWdlPmVuZzwvbGFuZ3VhZ2U+PC9yZWNvcmQ+PC9D
aXRlPjxDaXRlPjxBdXRob3I+TGk8L0F1dGhvcj48WWVhcj4yMDA4PC9ZZWFyPjxSZWNOdW0+MjY8
L1JlY051bT48cmVjb3JkPjxyZWMtbnVtYmVyPjI2PC9yZWMtbnVtYmVyPjxmb3JlaWduLWtleXM+
PGtleSBhcHA9IkVOIiBkYi1pZD0ieHd6dHM1NWQyZHJmMjJlcGRheXg5c3gzNXh3dnRyZGF6YTA1
Ij4yNjwva2V5PjwvZm9yZWlnbi1rZXlzPjxyZWYtdHlwZSBuYW1lPSJKb3VybmFsIEFydGljbGUi
PjE3PC9yZWYtdHlwZT48Y29udHJpYnV0b3JzPjxhdXRob3JzPjxhdXRob3I+TGksIEYuPC9hdXRo
b3I+PGF1dGhvcj5TdW4sIEguPC9hdXRob3I+PGF1dGhvcj5IYW4sIFguIEQuPC9hdXRob3I+PC9h
dXRob3JzPjwvY29udHJpYnV0b3JzPjxhdXRoLWFkZHJlc3M+SW50ZW5zaXZlIENhcmUgVW5pdCwg
VGhlIFNlY29uZCBBZmZpbGlhdGVkIEhvc3BpdGFsIG9mIE5hbnRvbmcgVW5pdmVyc2l0eSwgTmFu
dG9uZyAyMjYwMDEsIEppYW5nIHN1LCBDaGluYS48L2F1dGgtYWRkcmVzcz48dGl0bGVzPjx0aXRs
ZT5bVGhlIGVmZmVjdCBvZiBkaWZmZXJlbnQgZmx1aWRzIG9uIGVhcmx5IGZsdWlkIHJlc3VzY2l0
YXRpb24gaW4gc2VwdGljIHNob2NrXTwvdGl0bGU+PHNlY29uZGFyeS10aXRsZT5aaG9uZ2d1byBX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ZyBqaWppdXlpeHVlPC9hYmJyLTE+PC9hbHQtcGVyaW9kaWNhbD48cGFnZXM+NDcyLTU8L3BhZ2Vz
Pjx2b2x1bWU+MjA8L3ZvbHVtZT48bnVtYmVyPjg8L251bWJlcj48ZWRpdGlvbj4yMDA4LzA4LzA5
PC9lZGl0aW9uPjxrZXl3b3Jkcz48a2V5d29yZD5BZG9sZXNjZW50PC9rZXl3b3JkPjxrZXl3b3Jk
PkFkdWx0PC9rZXl3b3JkPjxrZXl3b3JkPkFnZWQ8L2tleXdvcmQ+PGtleXdvcmQ+Qmxvb2QgUHJl
c3N1cmUvZHJ1ZyBlZmZlY3RzPC9rZXl3b3JkPjxrZXl3b3JkPkZlbWFsZTwva2V5d29yZD48a2V5
d29yZD5GbHVpZCBUaGVyYXB5LyBtZXRob2RzPC9rZXl3b3JkPjxrZXl3b3JkPkhldGFzdGFyY2gv
YWRtaW5pc3RyYXRpb24gJmFtcDsgZG9zYWdlPC9rZXl3b3JkPjxrZXl3b3JkPkh1bWFuczwva2V5
d29yZD48a2V5d29yZD5MYWN0aWMgQWNpZC9ibG9vZDwva2V5d29yZD48a2V5d29yZD5NYWxlPC9r
ZXl3b3JkPjxrZXl3b3JkPk1pZGRsZSBBZ2VkPC9rZXl3b3JkPjxrZXl3b3JkPlBsYXNtYSBTdWJz
dGl0dXRlcy8gYWRtaW5pc3RyYXRpb24gJmFtcDsgZG9zYWdlPC9rZXl3b3JkPjxrZXl3b3JkPlJl
c3VzY2l0YXRpb248L2tleXdvcmQ+PGtleXdvcmQ+U2FsaW5lIFNvbHV0aW9uLCBIeXBlcnRvbmlj
L2FkbWluaXN0cmF0aW9uICZhbXA7IGRvc2FnZTwva2V5d29yZD48a2V5d29yZD5TaG9jaywgU2Vw
dGljL2Jsb29kL3BoeXNpb3BhdGhvbG9neS8gdGhlcmFweTwva2V5d29yZD48a2V5d29yZD5Zb3Vu
ZyBBZHVsdDwva2V5d29yZD48L2tleXdvcmRzPjxkYXRlcz48eWVhcj4yMDA4PC95ZWFyPjxwdWIt
ZGF0ZXM+PGRhdGU+QXVnPC9kYXRlPjwvcHViLWRhdGVzPjwvZGF0ZXM+PGlzYm4+MTAwMy0wNjAz
IChQcmludCkmI3hEOzEwMDMtMDYwMyAoTGlua2luZyk8L2lzYm4+PGFjY2Vzc2lvbi1udW0+MTg2
ODcxNzQ8L2FjY2Vzc2lvbi1udW0+PHVybHM+PC91cmxzPjxyZW1vdGUtZGF0YWJhc2UtcHJvdmlk
ZXI+TkxNPC9yZW1vdGUtZGF0YWJhc2UtcHJvdmlkZXI+PGxhbmd1YWdlPmNoaTwvbGFuZ3VhZ2U+
PC9yZWNvcmQ+PC9DaXRlPjxDaXRlPjxBdXRob3I+THY8L0F1dGhvcj48WWVhcj4yMDEyPC9ZZWFy
PjxSZWNOdW0+MjU8L1JlY051bT48cmVjb3JkPjxyZWMtbnVtYmVyPjI1PC9yZWMtbnVtYmVyPjxm
b3JlaWduLWtleXM+PGtleSBhcHA9IkVOIiBkYi1pZD0ieHd6dHM1NWQyZHJmMjJlcGRheXg5c3gz
NXh3dnRyZGF6YTA1Ij4yNTwva2V5PjwvZm9yZWlnbi1rZXlzPjxyZWYtdHlwZSBuYW1lPSJKb3Vy
bmFsIEFydGljbGUiPjE3PC9yZWYtdHlwZT48Y29udHJpYnV0b3JzPjxhdXRob3JzPjxhdXRob3I+
THYsIEouPC9hdXRob3I+PGF1dGhvcj5aaGFvLCBILiBZLjwvYXV0aG9yPjxhdXRob3I+TGl1LCBG
LjwvYXV0aG9yPjxhdXRob3I+QW4sIFkuIFouPC9hdXRob3I+PC9hdXRob3JzPjwvY29udHJpYnV0
b3JzPjxhdXRoLWFkZHJlc3M+UGVraW5nIFVuaXZlcnNpdHkgUGVvcGxlJmFwb3M7cyBIb3NwaXRh
bCwgQmVpamluZywgQ2hpbmEuPC9hdXRoLWFkZHJlc3M+PHRpdGxlcz48dGl0bGU+W1RoZSBpbmZs
dWVuY2Ugb2YgbGFjdGF0ZSBSaW5nZXIgc29sdXRpb24gdmVyc3VzIGh5ZHJveHlldGh5bCBzdGFy
Y2ggb24gY29hZ3VsYXRpb24gYW5kIGZpYnJpbm9seXRpYyBzeXN0ZW0gaW4gcGF0aWVudHMgd2l0
aCBzZXB0aWMgc2hvY2tdPC90aXRsZT48c2Vjb25kYXJ5LXRpdGxlPlpob25nZ3VvIFdlaSBaaG9u
ZyBCaW5nIEppIEppdSBZaSBYdWU8L3NlY29uZGFyeS10aXRsZT48YWx0LXRpdGxlPlpob25nZ3Vv
IHdlaSB6aG9uZyBiaW5nIGppIGppdSB5aSB4dWUgPSBDaGluZXNlIGNyaXRpY2FsIGNhcmUgbWVk
aWNpbmUgPSBaaG9uZ2d1byB3ZWl6aG9uZ2JpbmcgamlqaXV5aXh1ZTwvYWx0LXRpdGxlPjwvdGl0
bGVzPjxwZXJpb2RpY2FsPjxmdWxsLXRpdGxlPlpob25nZ3VvIFdlaSBaaG9uZyBCaW5nIEppIEpp
dSBZaSBYdWU8L2Z1bGwtdGl0bGU+PGFiYnItMT5aaG9uZ2d1byB3ZWkgemhvbmcgYmluZyBqaSBq
aXUgeWkgeHVlID0gQ2hpbmVzZSBjcml0aWNhbCBjYXJlIG1lZGljaW5lID0gWmhvbmdndW8gd2Vp
emhvbmdiaW5nIGppaml1eWl4dWU8L2FiYnItMT48L3BlcmlvZGljYWw+PGFsdC1wZXJpb2RpY2Fs
PjxmdWxsLXRpdGxlPlpob25nZ3VvIFdlaSBaaG9uZyBCaW5nIEppIEppdSBZaSBYdWU8L2Z1bGwt
dGl0bGU+PGFiYnItMT5aaG9uZ2d1byB3ZWkgemhvbmcgYmluZyBqaSBqaXUgeWkgeHVlID0gQ2hp
bmVzZSBjcml0aWNhbCBjYXJlIG1lZGljaW5lID0gWmhvbmdndW8gd2VpemhvbmdiaW5nIGppaml1
eWl4dWU8L2FiYnItMT48L2FsdC1wZXJpb2RpY2FsPjxwYWdlcz4zOC00MTwvcGFnZXM+PHZvbHVt
ZT4yNDwvdm9sdW1lPjxudW1iZXI+MTwvbnVtYmVyPjxlZGl0aW9uPjIwMTIvMDEvMTg8L2VkaXRp
b24+PGtleXdvcmRzPjxrZXl3b3JkPkFnZWQ8L2tleXdvcmQ+PGtleXdvcmQ+RmVtYWxlPC9rZXl3
b3JkPjxrZXl3b3JkPkZsdWlkIFRoZXJhcHk8L2tleXdvcmQ+PGtleXdvcmQ+SGV0YXN0YXJjaC9w
aGFybWFjb2xvZ3kvIHRoZXJhcGV1dGljIHVzZTwva2V5d29yZD48a2V5d29yZD5IdW1hbnM8L2tl
eXdvcmQ+PGtleXdvcmQ+SXNvdG9uaWMgU29sdXRpb25zL3BoYXJtYWNvbG9neS8gdGhlcmFwZXV0
aWMgdXNlPC9rZXl3b3JkPjxrZXl3b3JkPk1hbGU8L2tleXdvcmQ+PGtleXdvcmQ+TWlkZGxlIEFn
ZWQ8L2tleXdvcmQ+PGtleXdvcmQ+UGFydGlhbCBUaHJvbWJvcGxhc3RpbiBUaW1lPC9rZXl3b3Jk
PjxrZXl3b3JkPlBsYXNtaW5vZ2VuIEFjdGl2YXRvciBJbmhpYml0b3IgMS9ibG9vZDwva2V5d29y
ZD48a2V5d29yZD5Qcm9zcGVjdGl2ZSBTdHVkaWVzPC9rZXl3b3JkPjxrZXl3b3JkPlJlc3VzY2l0
YXRpb248L2tleXdvcmQ+PGtleXdvcmQ+U2hvY2ssIFNlcHRpYy8gdGhlcmFweTwva2V5d29yZD48
a2V5d29yZD5UaXNzdWUgUGxhc21pbm9nZW4gQWN0aXZhdG9yL2Jsb29kPC9rZXl3b3JkPjwva2V5
d29yZHM+PGRhdGVzPjx5ZWFyPjIwMTI8L3llYXI+PHB1Yi1kYXRlcz48ZGF0ZT5KYW48L2RhdGU+
PC9wdWItZGF0ZXM+PC9kYXRlcz48aXNibj4xMDAzLTA2MDMgKFByaW50KSYjeEQ7MTAwMy0wNjAz
IChMaW5raW5nKTwvaXNibj48YWNjZXNzaW9uLW51bT4yMjI0ODc1MDwvYWNjZXNzaW9uLW51bT48
dXJscz48L3VybHM+PHJlbW90ZS1kYXRhYmFzZS1wcm92aWRlcj5OTE08L3JlbW90ZS1kYXRhYmFz
ZS1wcm92aWRlcj48bGFuZ3VhZ2U+Y2hpPC9sYW5ndWFnZT48L3JlY29yZD48L0NpdGU+PENpdGU+
PEF1dGhvcj5NY0ludHlyZTwvQXV0aG9yPjxZZWFyPjIwMDg8L1llYXI+PFJlY051bT4yMjwvUmVj
TnVtPjxyZWNvcmQ+PHJlYy1udW1iZXI+MjI8L3JlYy1udW1iZXI+PGZvcmVpZ24ta2V5cz48a2V5
IGFwcD0iRU4iIGRiLWlkPSJ4d3p0czU1ZDJkcmYyMmVwZGF5eDlzeDM1eHd2dHJkYXphMDUiPjIy
PC9rZXk+PC9mb3JlaWduLWtleXM+PHJlZi10eXBlIG5hbWU9IkpvdXJuYWwgQXJ0aWNsZSI+MTc8
L3JlZi10eXBlPjxjb250cmlidXRvcnM+PGF1dGhvcnM+PGF1dGhvcj5NY0ludHlyZSwgTC4gQS48
L2F1dGhvcj48YXV0aG9yPkZlcmd1c3NvbiwgRC48L2F1dGhvcj48YXV0aG9yPkNvb2ssIEQuIEou
PC9hdXRob3I+PGF1dGhvcj5SYW5raW4sIE4uPC9hdXRob3I+PGF1dGhvcj5EaGluZ3JhLCBWLjwv
YXV0aG9yPjxhdXRob3I+R3JhbnRvbiwgSi48L2F1dGhvcj48YXV0aG9yPk1hZ2RlciwgUy48L2F1
dGhvcj48YXV0aG9yPlN0aWVsbCwgSS48L2F1dGhvcj48YXV0aG9yPlRhbGphYXJkLCBNLjwvYXV0
aG9yPjxhdXRob3I+SGViZXJ0LCBQLiBDLjwvYXV0aG9yPjwvYXV0aG9ycz48L2NvbnRyaWJ1dG9y
cz48YXV0aC1hZGRyZXNzPlVuaXZlcnNpdHkgb2YgT3R0YXdhIENlbnRyZSBmb3IgVHJhbnNmdXNp
b24gYW5kIENyaXRpY2FsIENhcmUgUmVzZWFyY2gsIE90dGF3YSBIb3NwaXRhbCwgT3R0YXdhLCBP
bnRhcmlvLCBDYW5hZGEuIGxtY2ludHlyZUBvdHRhd2Fob3NwaXRhbC5vbi5jYTwvYXV0aC1hZGRy
ZXNzPjx0aXRsZXM+PHRpdGxlPkZsdWlkIHJlc3VzY2l0YXRpb24gaW4gdGhlIG1hbmFnZW1lbnQg
b2YgZWFybHkgc2VwdGljIHNob2NrIChGSU5FU1MpOiBhIHJhbmRvbWl6ZWQgY29udHJvbGxlZCBm
ZWFzaWJpbGl0eSB0cmlhbDwvdGl0bGU+PHNlY29uZGFyeS10aXRsZT5DYW4gSiBBbmFlc3RoPC9z
ZWNvbmRhcnktdGl0bGU+PGFsdC10aXRsZT5DYW5hZGlhbiBqb3VybmFsIG9mIGFuYWVzdGhlc2lh
ID0gSm91cm5hbCBjYW5hZGllbiBkJmFwb3M7YW5lc3RoZXNpZTwvYWx0LXRpdGxlPjwvdGl0bGVz
PjxwZXJpb2RpY2FsPjxmdWxsLXRpdGxlPkNhbiBKIEFuYWVzdGg8L2Z1bGwtdGl0bGU+PGFiYnIt
MT5DYW5hZGlhbiBqb3VybmFsIG9mIGFuYWVzdGhlc2lhID0gSm91cm5hbCBjYW5hZGllbiBkJmFw
b3M7YW5lc3RoZXNpZTwvYWJici0xPjwvcGVyaW9kaWNhbD48YWx0LXBlcmlvZGljYWw+PGZ1bGwt
dGl0bGU+Q2FuIEogQW5hZXN0aDwvZnVsbC10aXRsZT48YWJici0xPkNhbmFkaWFuIGpvdXJuYWwg
b2YgYW5hZXN0aGVzaWEgPSBKb3VybmFsIGNhbmFkaWVuIGQmYXBvczthbmVzdGhlc2llPC9hYmJy
LTE+PC9hbHQtcGVyaW9kaWNhbD48cGFnZXM+ODE5LTI2PC9wYWdlcz48dm9sdW1lPjU1PC92b2x1
bWU+PG51bWJlcj4xMjwvbnVtYmVyPjxlZGl0aW9uPjIwMDgvMTIvMDQ8L2VkaXRpb24+PGtleXdv
cmRzPjxrZXl3b3JkPkFnZWQ8L2tleXdvcmQ+PGtleXdvcmQ+QWxnb3JpdGhtczwva2V5d29yZD48
a2V5d29yZD5BdHRpdHVkZSBvZiBIZWFsdGggUGVyc29ubmVsPC9rZXl3b3JkPjxrZXl3b3JkPkRv
dWJsZS1CbGluZCBNZXRob2Q8L2tleXdvcmQ+PGtleXdvcmQ+RmVhc2liaWxpdHkgU3R1ZGllczwv
a2V5d29yZD48a2V5d29yZD5GZW1hbGU8L2tleXdvcmQ+PGtleXdvcmQ+Rmx1aWQgVGhlcmFweS8g
bWV0aG9kcy9tb3J0YWxpdHk8L2tleXdvcmQ+PGtleXdvcmQ+SGV0YXN0YXJjaC8gdGhlcmFwZXV0
aWMgdXNlPC9rZXl3b3JkPjxrZXl3b3JkPkh1bWFuczwva2V5d29yZD48a2V5d29yZD5NYWxlPC9r
ZXl3b3JkPjxrZXl3b3JkPk1pZGRsZSBBZ2VkPC9rZXl3b3JkPjxrZXl3b3JkPlBhdGllbnQgU2Vs
ZWN0aW9uPC9rZXl3b3JkPjxrZXl3b3JkPlBpbG90IFByb2plY3RzPC9rZXl3b3JkPjxrZXl3b3Jk
PlBsYXNtYSBTdWJzdGl0dXRlcy8gdGhlcmFwZXV0aWMgdXNlPC9rZXl3b3JkPjxrZXl3b3JkPlJl
c3VzY2l0YXRpb24vIG1ldGhvZHMvbW9ydGFsaXR5PC9rZXl3b3JkPjxrZXl3b3JkPlNob2NrLCBT
ZXB0aWMvbW9ydGFsaXR5LyB0aGVyYXB5PC9rZXl3b3JkPjxrZXl3b3JkPlNvZGl1bSBDaGxvcmlk
ZS90aGVyYXBldXRpYyB1c2U8L2tleXdvcmQ+PGtleXdvcmQ+VHJlYXRtZW50IE91dGNvbWU8L2tl
eXdvcmQ+PC9rZXl3b3Jkcz48ZGF0ZXM+PHllYXI+MjAwODwveWVhcj48cHViLWRhdGVzPjxkYXRl
PkRlYzwvZGF0ZT48L3B1Yi1kYXRlcz48L2RhdGVzPjxpc2JuPjA4MzItNjEwWCAoUHJpbnQpJiN4
RDswODMyLTYxMFggKExpbmtpbmcpPC9pc2JuPjxhY2Nlc3Npb24tbnVtPjE5MDUwMDg1PC9hY2Nl
c3Npb24tbnVtPjx1cmxzPjwvdXJscz48ZWxlY3Ryb25pYy1yZXNvdXJjZS1udW0+MTAuMTAwNy9i
ZjAzMDM0MDUzPC9lbGVjdHJvbmljLXJlc291cmNlLW51bT48cmVtb3RlLWRhdGFiYXNlLXByb3Zp
ZGVyPk5MTTwvcmVtb3RlLWRhdGFiYXNlLXByb3ZpZGVyPjxsYW5ndWFnZT5lbmc8L2xhbmd1YWdl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ZS1udW0+PC9yZWNvcmQ+PC9DaXRlPjxDaXRlPjxBdXRob3I+UGVybmVyPC9BdXRob3I+PFllYXI+
MjAxMjwvWWVhcj48UmVjTnVtPjE0PC9SZWNOdW0+PHJlY29yZD48cmVjLW51bWJlcj4xNDwvcmVj
LW51bWJlcj48Zm9yZWlnbi1rZXlzPjxrZXkgYXBwPSJFTiIgZGItaWQ9Inh3enRzNTVkMmRyZjIy
ZXBkYXl4OXN4MzV4d3Z0cmRhemEwNSI+MTQ8L2tleT48L2ZvcmVpZ24ta2V5cz48cmVmLXR5cGUg
bmFtZT0iSm91cm5hbCBBcnRpY2xlIj4xNzwvcmVmLXR5cGU+PGNvbnRyaWJ1dG9ycz48YXV0aG9y
cz48YXV0aG9yPlBlcm5lciwgQS48L2F1dGhvcj48YXV0aG9yPkhhYXNlLCBOLjwvYXV0aG9yPjxh
dXRob3I+R3V0dG9ybXNlbiwgQS4gQi48L2F1dGhvcj48YXV0aG9yPlRlbmh1bmVuLCBKLjwvYXV0
aG9yPjxhdXRob3I+S2xlbWVuenNvbiwgRy48L2F1dGhvcj48YXV0aG9yPkFuZW1hbiwgQS48L2F1
dGhvcj48YXV0aG9yPk1hZHNlbiwgSy4gUi48L2F1dGhvcj48YXV0aG9yPk1vbGxlciwgTS4gSC48
L2F1dGhvcj48YXV0aG9yPkVsa2phZXIsIEouIE0uPC9hdXRob3I+PGF1dGhvcj5Qb3Vsc2VuLCBM
LiBNLjwvYXV0aG9yPjxhdXRob3I+QmVuZHRzZW4sIEEuPC9hdXRob3I+PGF1dGhvcj5XaW5kaW5n
LCBSLjwvYXV0aG9yPjxhdXRob3I+U3RlZW5zZW4sIE0uPC9hdXRob3I+PGF1dGhvcj5CZXJlem93
aWN6LCBQLjwvYXV0aG9yPjxhdXRob3I+U29lLUplbnNlbiwgUC48L2F1dGhvcj48YXV0aG9yPkJl
c3RsZSwgTS48L2F1dGhvcj48YXV0aG9yPlN0cmFuZCwgSy48L2F1dGhvcj48YXV0aG9yPldpaXMs
IEouPC9hdXRob3I+PGF1dGhvcj5XaGl0ZSwgSi4gTy48L2F1dGhvcj48YXV0aG9yPlRob3JuYmVy
ZywgSy4gSi48L2F1dGhvcj48YXV0aG9yPlF1aXN0LCBMLjwvYXV0aG9yPjxhdXRob3I+TmllbHNl
biwgSi48L2F1dGhvcj48YXV0aG9yPkFuZGVyc2VuLCBMLiBILjwvYXV0aG9yPjxhdXRob3I+SG9s
c3QsIEwuIEIuPC9hdXRob3I+PGF1dGhvcj5UaG9ybWFyLCBLLjwvYXV0aG9yPjxhdXRob3I+S2ph
ZWxkZ2FhcmQsIEEuIEwuPC9hdXRob3I+PGF1dGhvcj5GYWJyaXRpdXMsIE0uIEwuPC9hdXRob3I+
PGF1dGhvcj5Nb25kcnVwLCBGLjwvYXV0aG9yPjxhdXRob3I+UG90dCwgRi4gQy48L2F1dGhvcj48
YXV0aG9yPk1vbGxlciwgVC4gUC48L2F1dGhvcj48YXV0aG9yPldpbmtlbCwgUC48L2F1dGhvcj48
YXV0aG9yPldldHRlcnNsZXYsIEouPC9hdXRob3I+PGF1dGhvcj5TLiBUcmlhbCBHcm91cDwvYXV0
aG9yPjxhdXRob3I+U2NhbmRpbmF2aWFuIENyaXRpY2FsIENhcmUgVHJpYWxzLCBHcm91cDwvYXV0
aG9yPjwvYXV0aG9ycz48L2NvbnRyaWJ1dG9ycz48YXV0aC1hZGRyZXNzPkRlcGFydG1lbnQgb2Yg
SW50ZW5zaXZlIENhcmUsIENvcGVuaGFnZW4gVW5pdmVyc2l0eSBIb3NwaXRhbCwgUmlnc2hvc3Bp
dGFsZXQsIENvcGVuaGFnZW4sIERlbm1hcmsuIGFuZGVycy5wZXJuZXJAcmgucmVnaW9uaC5kazwv
YXV0aC1hZGRyZXNzPjx0aXRsZXM+PHRpdGxlPkh5ZHJveHlldGh5bCBzdGFyY2ggMTMwLzAuNDIg
dmVyc3VzIFJpbmdlciZhcG9zO3MgYWNldGF0ZSBpbiBzZXZlcmUgc2Vwc2lzPC90aXRsZT48c2Vj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Y2FsPjxwYWdlcz4xMjQtMzQ8L3BhZ2VzPjx2b2x1bWU+MzY3PC92b2x1bWU+PG51bWJlcj4yPC9u
dW1iZXI+PGtleXdvcmRzPjxrZXl3b3JkPkFnZWQ8L2tleXdvcmQ+PGtleXdvcmQ+RG91YmxlLUJs
aW5kIE1ldGhvZDwva2V5d29yZD48a2V5d29yZD5GZW1hbGU8L2tleXdvcmQ+PGtleXdvcmQ+KkZs
dWlkIFRoZXJhcHkvYWR2ZXJzZSBlZmZlY3RzL21ldGhvZHM8L2tleXdvcmQ+PGtleXdvcmQ+SGVt
b3JyaGFnZS9jaGVtaWNhbGx5IGluZHVjZWQ8L2tleXdvcmQ+PGtleXdvcmQ+SGV0YXN0YXJjaC9h
ZHZlcnNlIGVmZmVjdHMvKnRoZXJhcGV1dGljIHVzZTwva2V5d29yZD48a2V5d29yZD5IdW1hbnM8
L2tleXdvcmQ+PGtleXdvcmQ+SW50ZW50aW9uIHRvIFRyZWF0IEFuYWx5c2lzPC9rZXl3b3JkPjxr
ZXl3b3JkPklzb3RvbmljIFNvbHV0aW9ucy9hZHZlcnNlIGVmZmVjdHMvKnRoZXJhcGV1dGljIHVz
ZTwva2V5d29yZD48a2V5d29yZD5LaWRuZXkgRmFpbHVyZSwgQ2hyb25pYy9ldGlvbG9neS90aGVy
YXB5PC9rZXl3b3JkPjxrZXl3b3JkPk1hbGU8L2tleXdvcmQ+PGtleXdvcmQ+TWlkZGxlIEFnZWQ8
L2tleXdvcmQ+PGtleXdvcmQ+UmVuYWwgUmVwbGFjZW1lbnQgVGhlcmFweTwva2V5d29yZD48a2V5
d29yZD5TZXBzaXMvY29tcGxpY2F0aW9ucy9tb3J0YWxpdHkvKnRoZXJhcHk8L2tleXdvcmQ+PC9r
ZXl3b3Jkcz48ZGF0ZXM+PHllYXI+MjAxMjwveWVhcj48cHViLWRhdGVzPjxkYXRlPkp1bCAxMjwv
ZGF0ZT48L3B1Yi1kYXRlcz48L2RhdGVzPjxpc2JuPjE1MzMtNDQwNiAoRWxlY3Ryb25pYykmI3hE
OzAwMjgtNDc5MyAoTGlua2luZyk8L2lzYm4+PGFjY2Vzc2lvbi1udW0+MjI3MzgwODU8L2FjY2Vz
c2lvbi1udW0+PHVybHM+PHJlbGF0ZWQtdXJscz48dXJsPmh0dHA6Ly93d3cubmNiaS5ubG0ubmlo
Lmdvdi9wdWJtZWQvMjI3MzgwODU8L3VybD48L3JlbGF0ZWQtdXJscz48L3VybHM+PGVsZWN0cm9u
aWMtcmVzb3VyY2UtbnVtPjEwLjEwNTYvTkVKTW9hMTIwNDI0MjwvZWxlY3Ryb25pYy1yZXNvdXJj
ZS1udW0+PC9yZWNvcmQ+PC9DaXRlPjxDaXRlPjxBdXRob3I+UmFja293PC9BdXRob3I+PFllYXI+
MTk4OTwvWWVhcj48UmVjTnVtPjIxPC9SZWNOdW0+PHJlY29yZD48cmVjLW51bWJlcj4yMTwvcmVj
LW51bWJlcj48Zm9yZWlnbi1rZXlzPjxrZXkgYXBwPSJFTiIgZGItaWQ9Inh3enRzNTVkMmRyZjIy
ZXBkYXl4OXN4MzV4d3Z0cmRhemEwNSI+MjE8L2tleT48a2V5IGFwcD0iRU5XZWIiIGRiLWlkPSIi
PjA8L2tleT48L2ZvcmVpZ24ta2V5cz48cmVmLXR5cGUgbmFtZT0iSm91cm5hbCBBcnRpY2xlIj4x
NzwvcmVmLXR5cGU+PGNvbnRyaWJ1dG9ycz48YXV0aG9ycz48YXV0aG9yPlJhY2tvdywgRS4gQy48
L2F1dGhvcj48YXV0aG9yPk1lY2hlciwgQy48L2F1dGhvcj48YXV0aG9yPkFzdGl6LCBNLiBFLjwv
YXV0aG9yPjxhdXRob3I+R3JpZmZlbCwgTS48L2F1dGhvcj48YXV0aG9yPkZhbGssIEouIEwuPC9h
dXRob3I+PGF1dGhvcj5XZWlsLCBNLiBILjwvYXV0aG9yPjwvYXV0aG9ycz48L2NvbnRyaWJ1dG9y
cz48YXV0aC1hZGRyZXNzPkRlcGFydG1lbnQgb2YgTWVkaWNpbmUsIFVuaXZlcnNpdHkgb2YgSGVh
bHRoIFNjaWVuY2VzLCBDaGljYWdvIE1lZGljYWwgU2Nob29sLCBJTCA2MDA2NC48L2F1dGgtYWRk
cmVzcz48dGl0bGVzPjx0aXRsZT5FZmZlY3RzIG9mIHBlbnRhc3RhcmNoIGFuZCBhbGJ1bWluIGlu
ZnVzaW9uIG9uIGNhcmRpb3Jlc3BpcmF0b3J5IGZ1bmN0aW9uIGFuZCBjb2FndWxhdGlvbiBpbiBw
YXRpZW50cyB3aXRoIHNldmVyZSBzZXBzaXMgYW5kIHN5c3RlbWljIGh5cG9wZXJmdXNpb248L3Rp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ZWRpY2luZTwvYWJici0xPjwvYWx0LXBlcmlvZGljYWw+PHBhZ2VzPjM5NC04PC9wYWdlcz48dm9s
dW1lPjE3PC92b2x1bWU+PG51bWJlcj41PC9udW1iZXI+PGVkaXRpb24+MTk4OS8wNS8wMTwvZWRp
dGlvbj48a2V5d29yZHM+PGtleXdvcmQ+QWR1bHQ8L2tleXdvcmQ+PGtleXdvcmQ+QWdlZDwva2V5
d29yZD48a2V5d29yZD5BZ2VkLCA4MCBhbmQgb3Zlcjwva2V5d29yZD48a2V5d29yZD5BbGJ1bWlu
cy8gdGhlcmFwZXV0aWMgdXNlPC9rZXl3b3JkPjxrZXl3b3JkPkJhY3RlcmlhbCBJbmZlY3Rpb25z
L21vcnRhbGl0eS9waHlzaW9wYXRob2xvZ3kvIHRoZXJhcHk8L2tleXdvcmQ+PGtleXdvcmQ+Qmxv
b2QgQ2lyY3VsYXRpb24vZHJ1ZyBlZmZlY3RzPC9rZXl3b3JkPjxrZXl3b3JkPkJsb29kIENvYWd1
bGF0aW9uLyBkcnVnIGVmZmVjdHM8L2tleXdvcmQ+PGtleXdvcmQ+RmVtYWxlPC9rZXl3b3JkPjxr
ZXl3b3JkPkZsdWlkIFRoZXJhcHkvIG1ldGhvZHM8L2tleXdvcmQ+PGtleXdvcmQ+SGVtb2R5bmFt
aWNzLyBkcnVnIGVmZmVjdHM8L2tleXdvcmQ+PGtleXdvcmQ+SGV0YXN0YXJjaC8gdGhlcmFwZXV0
aWMgdXNlPC9rZXl3b3JkPjxrZXl3b3JkPkh1bWFuczwva2V5d29yZD48a2V5d29yZD5NYWxlPC9r
ZXl3b3JkPjxrZXl3b3JkPk1pZGRsZSBBZ2VkPC9rZXl3b3JkPjxrZXl3b3JkPlJhbmRvbSBBbGxv
Y2F0aW9uPC9rZXl3b3JkPjxrZXl3b3JkPlJlc3BpcmF0aW9uLyBkcnVnIGVmZmVjdHM8L2tleXdv
cmQ+PGtleXdvcmQ+UmVzcGlyYXRvcnkgRnVuY3Rpb24gVGVzdHM8L2tleXdvcmQ+PGtleXdvcmQ+
U3RhcmNoLyBhbmFsb2dzICZhbXA7IGRlcml2YXRpdmVzPC9rZXl3b3JkPjwva2V5d29yZHM+PGRh
dGVzPjx5ZWFyPjE5ODk8L3llYXI+PHB1Yi1kYXRlcz48ZGF0ZT5NYXk8L2RhdGU+PC9wdWItZGF0
ZXM+PC9kYXRlcz48aXNibj4wMDkwLTM0OTMgKFByaW50KSYjeEQ7MDA5MC0zNDkzIChMaW5raW5n
KTwvaXNibj48YWNjZXNzaW9uLW51bT4yNDY4NDQ3PC9hY2Nlc3Npb24tbnVtPjx1cmxzPjwvdXJs
cz48cmVtb3RlLWRhdGFiYXNlLXByb3ZpZGVyPk5MTTwvcmVtb3RlLWRhdGFiYXNlLXByb3ZpZGVy
PjxsYW5ndWFnZT5lbmc8L2xhbmd1YWdlPjwvcmVjb3JkPjwvQ2l0ZT48Q2l0ZT48QXV0aG9yPlNj
aG9ydGdlbjwvQXV0aG9yPjxZZWFyPjIwMDE8L1llYXI+PFJlY051bT4xNzwvUmVjTnVtPjxyZWNv
cmQ+PHJlYy1udW1iZXI+MTc8L3JlYy1udW1iZXI+PGZvcmVpZ24ta2V5cz48a2V5IGFwcD0iRU4i
IGRiLWlkPSJ4d3p0czU1ZDJkcmYyMmVwZGF5eDlzeDM1eHd2dHJkYXphMDUiPjE3PC9rZXk+PC9m
b3JlaWduLWtleXM+PHJlZi10eXBlIG5hbWU9IkpvdXJuYWwgQXJ0aWNsZSI+MTc8L3JlZi10eXBl
Pjxjb250cmlidXRvcnM+PGF1dGhvcnM+PGF1dGhvcj5TY2hvcnRnZW4sIEZyw6lkw6lyaXF1ZTwv
YXV0aG9yPjxhdXRob3I+TGFjaGVyYWRlLCBKZWFuLUNsYXVkZTwvYXV0aG9yPjxhdXRob3I+QnJ1
bmVlbCwgRmFicmljZTwvYXV0aG9yPjxhdXRob3I+Q2F0dGFuZW8sIElzYWJlbGxlPC9hdXRob3I+
PGF1dGhvcj5IZW1lcnksIEZyYW7Dp29pczwvYXV0aG9yPjxhdXRob3I+TGVtYWlyZSwgRnJhbsOn
b2lzPC9hdXRob3I+PGF1dGhvcj5Ccm9jaGFyZCwgTGF1cmVudDwvYXV0aG9yPjwvYXV0aG9ycz48
L2NvbnRyaWJ1dG9ycz48dGl0bGVzPjx0aXRsZT5FZmZlY3RzIG9mIGh5ZHJveHlldGh5bHN0YXJj
aCBhbmQgZ2VsYXRpbiBvbiByZW5hbCBmdW5jdGlvbiBpbiBzZXZlcmUgc2Vwc2lzOiBhIG11bHRp
Y2VudHJlIHJhbmRvbWlzZWQgc3R1ZHk8L3RpdGxlPjxzZWNvbmRhcnktdGl0bGU+VGhlIExhbmNl
dDwvc2Vjb25kYXJ5LXRpdGxlPjwvdGl0bGVzPjxwZXJpb2RpY2FsPjxmdWxsLXRpdGxlPlRoZSBM
YW5jZXQ8L2Z1bGwtdGl0bGU+PC9wZXJpb2RpY2FsPjxwYWdlcz45MTEtOTE2PC9wYWdlcz48dm9s
dW1lPjM1Nzwvdm9sdW1lPjxudW1iZXI+OTI2MDwvbnVtYmVyPjxkYXRlcz48eWVhcj4yMDAxPC95
ZWFyPjwvZGF0ZXM+PGlzYm4+MDE0MDY3MzY8L2lzYm4+PHVybHM+PC91cmxzPjxlbGVjdHJvbmlj
LXJlc291cmNlLW51bT4xMC4xMDE2L3MwMTQwLTY3MzYoMDApMDQyMTEtMjwvZWxlY3Ryb25pYy1y
ZXNvdXJjZS1udW0+PC9yZWNvcmQ+PC9DaXRlPjxDaXRlPjxBdXRob3I+U2llZ2VtdW5kPC9BdXRo
b3I+PFllYXI+MjAxMTwvWWVhcj48UmVjTnVtPjMwPC9SZWNOdW0+PHJlY29yZD48cmVjLW51bWJl
cj4zMDwvcmVjLW51bWJlcj48Zm9yZWlnbi1rZXlzPjxrZXkgYXBwPSJFTiIgZGItaWQ9Inh3enRz
NTVkMmRyZjIyZXBkYXl4OXN4MzV4d3Z0cmRhemEwNSI+MzA8L2tleT48L2ZvcmVpZ24ta2V5cz48
cmVmLXR5cGUgbmFtZT0iVW5wdWJsaXNoZWQgV29yayI+MzQ8L3JlZi10eXBlPjxjb250cmlidXRv
cnM+PGF1dGhvcnM+PGF1dGhvcj5TaWVnZW11bmQsIE08L2F1dGhvcj48L2F1dGhvcnM+PC9jb250
cmlidXRvcnM+PHRpdGxlcz48dGl0bGU+QmFzZWwgU3R1ZHkgZm9yIEV2YWx1YXRpb24gb2YgU3Rh
cmNoICgxMzA7MC40KSBJbmZ1c2lvbiBpbiBTZXB0aWMgUGF0aWVudHM6IEJhU0VTICgxMzA7MC40
KSBUcmlhbDwvdGl0bGU+PC90aXRsZXM+PGRhdGVzPjx5ZWFyPjIwMTE8L3llYXI+PC9kYXRlcz48
dXJscz48cmVsYXRlZC11cmxzPjx1cmw+aHR0cDovL2NsaW5pY2FsdHJpYWxzLmdvdi9zaG93L05D
VDAwMjczNzI4PC91cmw+PC9yZWxhdGVkLXVybHM+PC91cmxzPjwvcmVjb3JkPjwvQ2l0ZT48L0Vu
ZE5vdGU+AG==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PEVuZE5vdGU+PENpdGU+PEF1dGhvcj5Bbm5hbmU8L0F1dGhvcj48WWVhcj4yMDEzPC9ZZWFyPjxS
ZWNOdW0+MzE8L1JlY051bT48RGlzcGxheVRleHQ+WzExLTEzLCAxNiwgMjctMzZdPC9EaXNwbGF5
VGV4dD48cmVjb3JkPjxyZWMtbnVtYmVyPjMxPC9yZWMtbnVtYmVyPjxmb3JlaWduLWtleXM+PGtl
eSBhcHA9IkVOIiBkYi1pZD0ieHd6dHM1NWQyZHJmMjJlcGRheXg5c3gzNXh3dnRyZGF6YTA1Ij4z
MTwva2V5PjwvZm9yZWlnbi1rZXlzPjxyZWYtdHlwZSBuYW1lPSJKb3VybmFsIEFydGljbGUiPjE3
PC9yZWYtdHlwZT48Y29udHJpYnV0b3JzPjxhdXRob3JzPjxhdXRob3I+QW5uYW5lLCBELjwvYXV0
aG9yPjxhdXRob3I+U2lhbWksIFMuPC9hdXRob3I+PGF1dGhvcj5KYWJlciwgUy48L2F1dGhvcj48
YXV0aG9yPk1hcnRpbiwgQy48L2F1dGhvcj48YXV0aG9yPkVsYXRyb3VzLCBTLjwvYXV0aG9yPjxh
dXRob3I+RGVjbGVyZSwgQS4gRC48L2F1dGhvcj48YXV0aG9yPlByZWlzZXIsIEouIEMuPC9hdXRo
b3I+PGF1dGhvcj5PdXRpbiwgSC48L2F1dGhvcj48YXV0aG9yPlRyb2NoZSwgRy48L2F1dGhvcj48
YXV0aG9yPkNoYXJwZW50aWVyLCBDLjwvYXV0aG9yPjxhdXRob3I+VHJvdWlsbGV0LCBKLiBMLjwv
YXV0aG9yPjxhdXRob3I+S2ltbW91biwgQS48L2F1dGhvcj48YXV0aG9yPkZvcmNldmlsbGUsIFgu
PC9hdXRob3I+PGF1dGhvcj5EYXJtb24sIE0uPC9hdXRob3I+PGF1dGhvcj5MZXN1ciwgTy48L2F1
dGhvcj48YXV0aG9yPlJlZ25pZXIsIEouPC9hdXRob3I+PGF1dGhvcj5BYnJvdWcsIEYuPC9hdXRo
b3I+PGF1dGhvcj5CZXJnZXIsIFAuPC9hdXRob3I+PGF1dGhvcj5DbGVjaCwgQy48L2F1dGhvcj48
YXV0aG9yPkNvdXNzb24sIEouPC9hdXRob3I+PGF1dGhvcj5UaGliYXVsdCwgTC48L2F1dGhvcj48
YXV0aG9yPkNoZXZyZXQsIFMuPC9hdXRob3I+PC9hdXRob3JzPjwvY29udHJpYnV0b3JzPjx0aXRs
ZXM+PHRpdGxlPkVmZmVjdHMgb2YgRmx1aWQgUmVzdXNjaXRhdGlvbiBXaXRoIENvbGxvaWRzIHZz
IENyeXN0YWxsb2lkcyBvbiBNb3J0YWxpdHkgaW4gQ3JpdGljYWxseSBJbGwgUGF0aWVudHMgUHJl
c2VudGluZyBXaXRoIEh5cG92b2xlbWljIFNob2NrOiBUaGUgQ1JJU1RBTCBSYW5kb21pemVkIFRy
aWFsPC90aXRsZT48c2Vjb25kYXJ5LXRpdGxlPkpBTUE8L3NlY29uZGFyeS10aXRsZT48YWx0LXRp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ZXJpY2FuIE1lZGljYWwgQXNzb2NpYXRpb248L2FiYnItMT48L2FsdC1wZXJpb2RpY2FsPjxlZGl0
aW9uPjIwMTMvMTAvMTE8L2VkaXRpb24+PGRhdGVzPjx5ZWFyPjIwMTM8L3llYXI+PC9kYXRlcz48
aXNibj4xNTM4LTM1OTggKEVsZWN0cm9uaWMpJiN4RDswMDk4LTc0ODQgKExpbmtpbmcpPC9pc2Ju
PjxhY2Nlc3Npb24tbnVtPjI0MTA4NTE1PC9hY2Nlc3Npb24tbnVtPjx1cmxzPjwvdXJscz48ZWxl
Y3Ryb25pYy1yZXNvdXJjZS1udW0+MTAuMTAwMS9qYW1hLjIwMTMuMjgwNTAyPC9lbGVjdHJvbmlj
LXJlc291cmNlLW51bT48L3JlY29yZD48L0NpdGU+PENpdGU+PEF1dGhvcj5CcnVua2hvcnN0PC9B
dXRob3I+PFllYXI+MjAwODwvWWVhcj48UmVjTnVtPjI5PC9SZWNOdW0+PHJlY29yZD48cmVjLW51
bWJlcj4yOTwvcmVjLW51bWJlcj48Zm9yZWlnbi1rZXlzPjxrZXkgYXBwPSJFTiIgZGItaWQ9Inh3
enRzNTVkMmRyZjIyZXBkYXl4OXN4MzV4d3Z0cmRhemEwNSI+Mjk8L2tleT48L2ZvcmVpZ24ta2V5
cz48cmVmLXR5cGUgbmFtZT0iSm91cm5hbCBBcnRpY2xlIj4xNzwvcmVmLXR5cGU+PGNvbnRyaWJ1
dG9ycz48YXV0aG9ycz48YXV0aG9yPkJydW5raG9yc3QsIEYuIE0uPC9hdXRob3I+PGF1dGhvcj5F
bmdlbCwgQy48L2F1dGhvcj48YXV0aG9yPkJsb29zLCBGLjwvYXV0aG9yPjxhdXRob3I+TWVpZXIt
SGVsbG1hbm4sIEEuPC9hdXRob3I+PGF1dGhvcj5SYWdhbGxlciwgTS48L2F1dGhvcj48YXV0aG9y
PldlaWxlciwgTi48L2F1dGhvcj48YXV0aG9yPk1vZXJlciwgTy48L2F1dGhvcj48YXV0aG9yPkdy
dWVuZGxpbmcsIE0uPC9hdXRob3I+PGF1dGhvcj5PcHBlcnQsIE0uPC9hdXRob3I+PGF1dGhvcj5H
cm9uZCwgUy48L2F1dGhvcj48YXV0aG9yPk9sdGhvZmYsIEQuPC9hdXRob3I+PGF1dGhvcj5KYXNj
aGluc2tpLCBVLjwvYXV0aG9yPjxhdXRob3I+Sm9obiwgUy48L2F1dGhvcj48YXV0aG9yPlJvc3Nh
aW50LCBSLjwvYXV0aG9yPjxhdXRob3I+V2VsdGUsIFQuPC9hdXRob3I+PGF1dGhvcj5TY2hhZWZl
ciwgTS48L2F1dGhvcj48YXV0aG9yPktlcm4sIFAuPC9hdXRob3I+PGF1dGhvcj5LdWhudCwgRS48
L2F1dGhvcj48YXV0aG9yPktpZWhudG9wZiwgTS48L2F1dGhvcj48YXV0aG9yPkhhcnRvZywgQy48
L2F1dGhvcj48YXV0aG9yPk5hdGFuc29uLCBDLjwvYXV0aG9yPjxhdXRob3I+TG9lZmZsZXIsIE0u
PC9hdXRob3I+PGF1dGhvcj5SZWluaGFydCwgSy48L2F1dGhvcj48L2F1dGhvcnM+PC9jb250cmli
dXRvcnM+PGF1dGgtYWRkcmVzcz5EZXBhcnRtZW50IG9mIEFuZXN0aGVzaW9sb2d5IGFuZCBJbnRl
bnNpdmUgQ2FyZSBNZWRpY2luZSwgRnJpZWRyaWNoIFNjaGlsbGVyIFVuaXZlcnNpdHksIEplbmEs
IEdlcm1hbnkuPC9hdXRoLWFkZHJlc3M+PHRpdGxlcz48dGl0bGU+SW50ZW5zaXZlIGluc3VsaW4g
dGhlcmFweSBhbmQgcGVudGFzdGFyY2ggcmVzdXNjaXRhdGlvbiBpbiBzZXZlcmUgc2Vwc2lzPC90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dC1wZXJpb2RpY2FsPjxwYWdlcz4xMjUtMzk8L3BhZ2VzPjx2b2x1bWU+MzU4PC92b2x1bWU+PG51
bWJlcj4yPC9udW1iZXI+PGVkaXRpb24+MjAwOC8wMS8xMTwvZWRpdGlvbj48a2V5d29yZHM+PGtl
eXdvcmQ+QWN1dGUgS2lkbmV5IEluanVyeS8gZXRpb2xvZ3k8L2tleXdvcmQ+PGtleXdvcmQ+QWdl
ZDwva2V5d29yZD48a2V5d29yZD5Db21iaW5lZCBNb2RhbGl0eSBUaGVyYXB5PC9rZXl3b3JkPjxr
ZXl3b3JkPkNyaXRpY2FsIElsbG5lc3M8L2tleXdvcmQ+PGtleXdvcmQ+RG9zZS1SZXNwb25zZSBS
ZWxhdGlvbnNoaXAsIERydWc8L2tleXdvcmQ+PGtleXdvcmQ+RmVtYWxlPC9rZXl3b3JkPjxrZXl3
b3JkPkZsdWlkIFRoZXJhcHk8L2tleXdvcmQ+PGtleXdvcmQ+SGV0YXN0YXJjaC9hZG1pbmlzdHJh
dGlvbiAmYW1wOyBkb3NhZ2UvIGFkdmVyc2UgZWZmZWN0cy90aGVyYXBldXRpYyB1c2U8L2tleXdv
cmQ+PGtleXdvcmQ+SHVtYW5zPC9rZXl3b3JkPjxrZXl3b3JkPkh5cG9nbHljZW1pYS8gY2hlbWlj
YWxseSBpbmR1Y2VkPC9rZXl3b3JkPjxrZXl3b3JkPkh5cG9nbHljZW1pYyBBZ2VudHMvIGFkbWlu
aXN0cmF0aW9uICZhbXA7IGRvc2FnZS9hZHZlcnNlIGVmZmVjdHM8L2tleXdvcmQ+PGtleXdvcmQ+
SW5mdXNpb25zLCBJbnRyYXZlbm91czwva2V5d29yZD48a2V5d29yZD5JbnN1bGluLyBhZG1pbmlz
dHJhdGlvbiAmYW1wOyBkb3NhZ2UvYWR2ZXJzZSBlZmZlY3RzPC9rZXl3b3JkPjxrZXl3b3JkPklz
b3RvbmljIFNvbHV0aW9ucy9hZHZlcnNlIGVmZmVjdHMvdGhlcmFwZXV0aWMgdXNlPC9rZXl3b3Jk
PjxrZXl3b3JkPkthcGxhbi1NZWllciBFc3RpbWF0ZTwva2V5d29yZD48a2V5d29yZD5NYWxlPC9r
ZXl3b3JkPjxrZXl3b3JkPk1pZGRsZSBBZ2VkPC9rZXl3b3JkPjxrZXl3b3JkPk11bHRpdmFyaWF0
ZSBBbmFseXNpczwva2V5d29yZD48a2V5d29yZD5SaXNrIEZhY3RvcnM8L2tleXdvcmQ+PGtleXdv
cmQ+U2Vwc2lzL2RydWcgdGhlcmFweS9tb3J0YWxpdHkvIHRoZXJhcHk8L2tleXdvcmQ+PGtleXdv
cmQ+VHJlYXRtZW50IEZhaWx1cmU8L2tleXdvcmQ+PC9rZXl3b3Jkcz48ZGF0ZXM+PHllYXI+MjAw
ODwveWVhcj48cHViLWRhdGVzPjxkYXRlPkphbiAxMDwvZGF0ZT48L3B1Yi1kYXRlcz48L2RhdGVz
Pjxpc2JuPjE1MzMtNDQwNiAoRWxlY3Ryb25pYykmI3hEOzAwMjgtNDc5MyAoTGlua2luZyk8L2lz
Ym4+PGFjY2Vzc2lvbi1udW0+MTgxODQ5NTg8L2FjY2Vzc2lvbi1udW0+PHVybHM+PHJlbGF0ZWQt
dXJscz48dXJsPmh0dHA6Ly93d3cubmVqbS5vcmcvZG9pL3BkZi8xMC4xMDU2L05FSk1vYTA3MDcx
NjwvdXJsPjwvcmVsYXRlZC11cmxzPjwvdXJscz48ZWxlY3Ryb25pYy1yZXNvdXJjZS1udW0+MTAu
MTA1Ni9ORUpNb2EwNzA3MTY8L2VsZWN0cm9uaWMtcmVzb3VyY2UtbnVtPjxyZW1vdGUtZGF0YWJh
c2UtcHJvdmlkZXI+TkxNPC9yZW1vdGUtZGF0YWJhc2UtcHJvdmlkZXI+PGxhbmd1YWdlPmVuZzwv
bGFuZ3VhZ2U+PC9yZWNvcmQ+PC9DaXRlPjxDaXRlPjxBdXRob3I+RHViaW48L0F1dGhvcj48WWVh
cj4yMDEwPC9ZZWFyPjxSZWNOdW0+NDwvUmVjTnVtPjxyZWNvcmQ+PHJlYy1udW1iZXI+NDwvcmVj
LW51bWJlcj48Zm9yZWlnbi1rZXlzPjxrZXkgYXBwPSJFTiIgZGItaWQ9Inh3enRzNTVkMmRyZjIy
ZXBkYXl4OXN4MzV4d3Z0cmRhemEwNSI+NDwva2V5PjwvZm9yZWlnbi1rZXlzPjxyZWYtdHlwZSBu
YW1lPSJKb3VybmFsIEFydGljbGUiPjE3PC9yZWYtdHlwZT48Y29udHJpYnV0b3JzPjxhdXRob3Jz
PjxhdXRob3I+RHViaW4sIEEuPC9hdXRob3I+PGF1dGhvcj5Qb3pvLCBNLiBPLjwvYXV0aG9yPjxh
dXRob3I+Q2FzYWJlbGxhLCBDLiBBLjwvYXV0aG9yPjxhdXRob3I+TXVyaWFzLCBHLjwvYXV0aG9y
PjxhdXRob3I+UGFsaXphcywgRi4sIEpyLjwvYXV0aG9yPjxhdXRob3I+TW9zZWluY28sIE0uIEMu
PC9hdXRob3I+PGF1dGhvcj5LYW5vb3JlIEVkdWwsIFYuIFMuPC9hdXRob3I+PGF1dGhvcj5QYWxp
emFzLCBGLjwvYXV0aG9yPjxhdXRob3I+RXN0ZW5zc29ybywgRS48L2F1dGhvcj48YXV0aG9yPklu
Y2UsIEMuPC9hdXRob3I+PC9hdXRob3JzPjwvY29udHJpYnV0b3JzPjxhdXRoLWFkZHJlc3M+U2Vy
dmljaW8gZGUgVGVyYXBpYSBJbnRlbnNpdmEsIFNhbmF0b3JpbyBPdGFtZW5kaSB5IE1pcm9saSwg
QXpjdWVuYWdhIDg3MCwgQnVlbm9zIEFpcmVzIEMxMTE1QUFCLCBBcmdlbnRpbmEuIGFybmFsZG9k
dWJpbkBzcGVlZHkuY29tLmFyPC9hdXRoLWFkZHJlc3M+PHRpdGxlcz48dGl0bGU+Q29tcGFyaXNv
biBvZiA2JSBoeWRyb3h5ZXRoeWwgc3RhcmNoIDEzMC8wLjQgYW5kIHNhbGluZSBzb2x1dGlvbiBm
b3IgcmVzdXNjaXRhdGlvbiBvZiB0aGUgbWljcm9jaXJjdWxhdGlvbiBkdXJpbmcgdGhlIGVhcmx5
IGdvYWwtZGlyZWN0ZWQgdGhlcmFweSBvZiBzZXB0aWMgcGF0aWVudHM8L3RpdGxlPjxzZWNvbmRh
cnktdGl0bGU+SiBDcml0IENhcmU8L3NlY29uZGFyeS10aXRsZT48YWx0LXRpdGxlPkpvdXJuYWwg
b2YgY3JpdGljYWwgY2FyZTwvYWx0LXRpdGxlPjwvdGl0bGVzPjxwZXJpb2RpY2FsPjxmdWxsLXRp
dGxlPkogQ3JpdCBDYXJlPC9mdWxsLXRpdGxlPjxhYmJyLTE+Sm91cm5hbCBvZiBjcml0aWNhbCBj
YXJlPC9hYmJyLTE+PC9wZXJpb2RpY2FsPjxhbHQtcGVyaW9kaWNhbD48ZnVsbC10aXRsZT5KIENy
aXQgQ2FyZTwvZnVsbC10aXRsZT48YWJici0xPkpvdXJuYWwgb2YgY3JpdGljYWwgY2FyZTwvYWJi
ci0xPjwvYWx0LXBlcmlvZGljYWw+PHBhZ2VzPjY1OSBlMS04PC9wYWdlcz48dm9sdW1lPjI1PC92
b2x1bWU+PG51bWJlcj40PC9udW1iZXI+PGtleXdvcmRzPjxrZXl3b3JkPkFkdWx0PC9rZXl3b3Jk
PjxrZXl3b3JkPkFnZWQ8L2tleXdvcmQ+PGtleXdvcmQ+QWdlZCwgODAgYW5kIG92ZXI8L2tleXdv
cmQ+PGtleXdvcmQ+RmVtYWxlPC9rZXl3b3JkPjxrZXl3b3JkPipGbHVpZCBUaGVyYXB5PC9rZXl3
b3JkPjxrZXl3b3JkPkhldGFzdGFyY2gvY2hlbWlzdHJ5L3BoYXJtYWNvbG9neS8qdGhlcmFwZXV0
aWMgdXNlPC9rZXl3b3JkPjxrZXl3b3JkPkh1bWFuczwva2V5d29yZD48a2V5d29yZD5NYWxlPC9r
ZXl3b3JkPjxrZXl3b3JkPk1pY3JvY2lyY3VsYXRpb24vKmRydWcgZWZmZWN0czwva2V5d29yZD48
a2V5d29yZD5NaWRkbGUgQWdlZDwva2V5d29yZD48a2V5d29yZD5Nb3V0aCBGbG9vci9ibG9vZCBz
dXBwbHk8L2tleXdvcmQ+PGtleXdvcmQ+UGlsb3QgUHJvamVjdHM8L2tleXdvcmQ+PGtleXdvcmQ+
UGxhc21hIFN1YnN0aXR1dGVzL2NoZW1pc3RyeS9waGFybWFjb2xvZ3kvKnRoZXJhcGV1dGljIHVz
ZTwva2V5d29yZD48a2V5d29yZD5SZXN1c2NpdGF0aW9uLyptZXRob2RzPC9rZXl3b3JkPjxrZXl3
b3JkPlNlcHNpcy8qdGhlcmFweTwva2V5d29yZD48a2V5d29yZD5Tb2RpdW0gQ2hsb3JpZGUvcGhh
cm1hY29sb2d5Lyp0aGVyYXBldXRpYyB1c2U8L2tleXdvcmQ+PC9rZXl3b3Jkcz48ZGF0ZXM+PHll
YXI+MjAxMDwveWVhcj48cHViLWRhdGVzPjxkYXRlPkRlYzwvZGF0ZT48L3B1Yi1kYXRlcz48L2Rh
dGVzPjxpc2JuPjE1NTctODYxNSAoRWxlY3Ryb25pYykmI3hEOzA4ODMtOTQ0MSAoTGlua2luZyk8
L2lzYm4+PGFjY2Vzc2lvbi1udW0+MjA4MTM0ODU8L2FjY2Vzc2lvbi1udW0+PHVybHM+PHJlbGF0
ZWQtdXJscz48dXJsPmh0dHA6Ly93d3cubmNiaS5ubG0ubmloLmdvdi9wdWJtZWQvMjA4MTM0ODU8
L3VybD48L3JlbGF0ZWQtdXJscz48L3VybHM+PGVsZWN0cm9uaWMtcmVzb3VyY2UtbnVtPjEwLjEw
MTYvai5qY3JjLjIwMTAuMDQuMDA3PC9lbGVjdHJvbmljLXJlc291cmNlLW51bT48L3JlY29yZD48
L0NpdGU+PENpdGU+PEF1dGhvcj5GaW5mZXI8L0F1dGhvcj48WWVhcj4yMDA0PC9ZZWFyPjxSZWNO
dW0+MjA8L1JlY051bT48cmVjb3JkPjxyZWMtbnVtYmVyPjIwPC9yZWMtbnVtYmVyPjxmb3JlaWdu
LWtleXM+PGtleSBhcHA9IkVOIiBkYi1pZD0ieHd6dHM1NWQyZHJmMjJlcGRheXg5c3gzNXh3dnRy
ZGF6YTA1Ij4yMDwva2V5PjwvZm9yZWlnbi1rZXlzPjxyZWYtdHlwZSBuYW1lPSJKb3VybmFsIEFy
dGljbGUiPjE3PC9yZWYtdHlwZT48Y29udHJpYnV0b3JzPjxhdXRob3JzPjxhdXRob3I+RmluZmVy
LCBTLjwvYXV0aG9yPjxhdXRob3I+QmVsbG9tbywgUi48L2F1dGhvcj48YXV0aG9yPkJveWNlLCBO
LjwvYXV0aG9yPjxhdXRob3I+RnJlbmNoLCBKLjwvYXV0aG9yPjxhdXRob3I+TXlidXJnaCwgSi48
L2F1dGhvcj48YXV0aG9yPk5vcnRvbiwgUi48L2F1dGhvcj48L2F1dGhvcnM+PC9jb250cmlidXRv
cnM+PGF1dGgtYWRkcmVzcz5BTlpJQ1MgQ1RHLCBMZXZlbCAzLCAxMCBJZXZlcnMgU3QuLCBDYXJs
dG9uLCBWSUMgMzA1MywgQXVzdHJhbGlhLiBjdGdAYW56aWNzLmNvbS5hdTwvYXV0aC1hZGRyZXNz
Pjx0aXRsZXM+PHRpdGxlPkEgY29tcGFyaXNvbiBvZiBhbGJ1bWluIGFuZCBzYWxpbmUgZm9yIGZs
dWlkIHJlc3VzY2l0YXRpb24gaW4gdGhlIGludGVuc2l2ZSBjYXJlIHVuaXQ8L3RpdGxlPjxzZWNv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YWw+PHBhZ2VzPjIyNDctNTY8L3BhZ2VzPjx2b2x1bWU+MzUwPC92b2x1bWU+PG51bWJlcj4yMjwv
bnVtYmVyPjxlZGl0aW9uPjIwMDQvMDUvMjg8L2VkaXRpb24+PGtleXdvcmRzPjxrZXl3b3JkPkFk
dWx0PC9rZXl3b3JkPjxrZXl3b3JkPkFsYnVtaW5zLyB0aGVyYXBldXRpYyB1c2U8L2tleXdvcmQ+
PGtleXdvcmQ+Qmxvb2QgUHJlc3N1cmU8L2tleXdvcmQ+PGtleXdvcmQ+Q3JpdGljYWwgSWxsbmVz
cy9tb3J0YWxpdHkvIHRoZXJhcHk8L2tleXdvcmQ+PGtleXdvcmQ+RG91YmxlLUJsaW5kIE1ldGhv
ZDwva2V5d29yZD48a2V5d29yZD5GZW1hbGU8L2tleXdvcmQ+PGtleXdvcmQ+Rmx1aWQgVGhlcmFw
eS8gbWV0aG9kczwva2V5d29yZD48a2V5d29yZD5IZWFydCBSYXRlPC9rZXl3b3JkPjxrZXl3b3Jk
Pkh1bWFuczwva2V5d29yZD48a2V5d29yZD5IeXBvdm9sZW1pYS9waHlzaW9wYXRob2xvZ3kvIHRo
ZXJhcHk8L2tleXdvcmQ+PGtleXdvcmQ+SW50ZW5zaXZlIENhcmUgVW5pdHM8L2tleXdvcmQ+PGtl
eXdvcmQ+TWFsZTwva2V5d29yZD48a2V5d29yZD5NaWRkbGUgQWdlZDwva2V5d29yZD48a2V5d29y
ZD5NdWx0aXBsZSBPcmdhbiBGYWlsdXJlL2VwaWRlbWlvbG9neTwva2V5d29yZD48a2V5d29yZD5S
aXNrPC9rZXl3b3JkPjxrZXl3b3JkPlNvZGl1bSBDaGxvcmlkZS8gdGhlcmFwZXV0aWMgdXNlPC9r
ZXl3b3JkPjxrZXl3b3JkPlN1cnZpdmFsIEFuYWx5c2lzPC9rZXl3b3JkPjxrZXl3b3JkPlRyZWF0
bWVudCBPdXRjb21lPC9rZXl3b3JkPjwva2V5d29yZHM+PGRhdGVzPjx5ZWFyPjIwMDQ8L3llYXI+
PHB1Yi1kYXRlcz48ZGF0ZT5NYXkgMjc8L2RhdGU+PC9wdWItZGF0ZXM+PC9kYXRlcz48aXNibj4x
NTMzLTQ0MDYgKEVsZWN0cm9uaWMpJiN4RDswMDI4LTQ3OTMgKExpbmtpbmcpPC9pc2JuPjxhY2Nl
c3Npb24tbnVtPjE1MTYzNzc0PC9hY2Nlc3Npb24tbnVtPjx1cmxzPjxyZWxhdGVkLXVybHM+PHVy
bD5odHRwOi8vd3d3Lm5lam0ub3JnL2RvaS9wZGYvMTAuMTA1Ni9ORUpNb2EwNDAyMzI8L3VybD48
L3JlbGF0ZWQtdXJscz48L3VybHM+PGVsZWN0cm9uaWMtcmVzb3VyY2UtbnVtPjEwLjEwNTYvTkVK
TW9hMDQwMjMyPC9lbGVjdHJvbmljLXJlc291cmNlLW51bT48cmVtb3RlLWRhdGFiYXNlLXByb3Zp
ZGVyPk5MTTwvcmVtb3RlLWRhdGFiYXNlLXByb3ZpZGVyPjxsYW5ndWFnZT5lbmc8L2xhbmd1YWdl
PjwvcmVjb3JkPjwvQ2l0ZT48Q2l0ZT48QXV0aG9yPkd1aWRldDwvQXV0aG9yPjxZZWFyPjIwMTI8
L1llYXI+PFJlY051bT4yODwvUmVjTnVtPjxyZWNvcmQ+PHJlYy1udW1iZXI+Mjg8L3JlYy1udW1i
ZXI+PGZvcmVpZ24ta2V5cz48a2V5IGFwcD0iRU4iIGRiLWlkPSJ4d3p0czU1ZDJkcmYyMmVwZGF5
eDlzeDM1eHd2dHJkYXphMDUiPjI4PC9rZXk+PC9mb3JlaWduLWtleXM+PHJlZi10eXBlIG5hbWU9
IkpvdXJuYWwgQXJ0aWNsZSI+MTc8L3JlZi10eXBlPjxjb250cmlidXRvcnM+PGF1dGhvcnM+PGF1
dGhvcj5HdWlkZXQsIEIuPC9hdXRob3I+PGF1dGhvcj5NYXJ0aW5ldCwgTy48L2F1dGhvcj48YXV0
aG9yPkJvdWxhaW4sIFQuPC9hdXRob3I+PGF1dGhvcj5QaGlsaXBwYXJ0LCBGLjwvYXV0aG9yPjxh
dXRob3I+UG91c3NlbCwgSi4gRi48L2F1dGhvcj48YXV0aG9yPk1haXplbCwgSi48L2F1dGhvcj48
YXV0aG9yPkZvcmNldmlsbGUsIFguPC9hdXRob3I+PGF1dGhvcj5GZWlzc2VsLCBNLjwvYXV0aG9y
PjxhdXRob3I+SGFzc2VsbWFubiwgTS48L2F1dGhvcj48YXV0aG9yPkhlaW5pbmdlciwgQS48L2F1
dGhvcj48YXV0aG9yPlZhbiBBa2VuLCBILjwvYXV0aG9yPjwvYXV0aG9ycz48L2NvbnRyaWJ1dG9y
cz48YXV0aC1hZGRyZXNzPlJlYW5pbWF0aW9uIG1lZGljYWxlLCBBc3Npc3RhbmNlIFB1YmxpcXVl
IC0gSG9waXRhdXggZGUgUGFyaXMsIEhvcGl0YWwgU2FpbnQtQW50b2luZSwgMTg0IHJ1ZSBkdSBG
YXVib3VyZyBTYWludCBBbnRvaW5lLCBQYXJpcywgRi03NTAxMiwgRnJhbmNlLiBiZXJ0cmFuZC5n
dWlkZXRAc2F0LmFwaHAuZnIuPC9hdXRoLWFkZHJlc3M+PHRpdGxlcz48dGl0bGU+QXNzZXNzbWVu
dCBvZiBoZW1vZHluYW1pYyBlZmZpY2FjeSBhbmQgc2FmZXR5IG9mIDYlIGh5ZHJveHlldGh5bHN0
YXJjaCAxMzAvMC40IHZzLiAwLjklIE5hQ2wgZmx1aWQgcmVwbGFjZW1lbnQgaW4gcGF0aWVudHMg
d2l0aCBzZXZlcmUgc2Vwc2lzOiBUaGUgQ1JZU1RNQVMgc3R1ZHk8L3RpdGxlPjxzZWNvbmRhcnkt
dGl0bGU+Q3JpdCBDYXJlPC9zZWNvbmRhcnktdGl0bGU+PGFsdC10aXRsZT5Dcml0aWNhbCBjYXJl
IChMb25kb24sIEVuZ2xhbmQpPC9hbHQtdGl0bGU+PC90aXRsZXM+PHBlcmlvZGljYWw+PGZ1bGwt
dGl0bGU+Q3JpdCBDYXJlPC9mdWxsLXRpdGxlPjxhYmJyLTE+Q3JpdGljYWwgY2FyZSAoTG9uZG9u
LCBFbmdsYW5kKTwvYWJici0xPjwvcGVyaW9kaWNhbD48YWx0LXBlcmlvZGljYWw+PGZ1bGwtdGl0
bGU+Q3JpdCBDYXJlPC9mdWxsLXRpdGxlPjxhYmJyLTE+Q3JpdGljYWwgY2FyZSAoTG9uZG9uLCBF
bmdsYW5kKTwvYWJici0xPjwvYWx0LXBlcmlvZGljYWw+PHBhZ2VzPlI5NDwvcGFnZXM+PHZvbHVt
ZT4xNjwvdm9sdW1lPjxudW1iZXI+MzwvbnVtYmVyPjxlZGl0aW9uPjIwMTIvMDUvMjY8L2VkaXRp
b24+PGRhdGVzPjx5ZWFyPjIwMTI8L3llYXI+PHB1Yi1kYXRlcz48ZGF0ZT5NYXkgMjQ8L2RhdGU+
PC9wdWItZGF0ZXM+PC9kYXRlcz48aXNibj4xNDY2LTYwOVggKEVsZWN0cm9uaWMpJiN4RDsxMzY0
LTg1MzUgKExpbmtpbmcpPC9pc2JuPjxhY2Nlc3Npb24tbnVtPjIyNjI0NTMxPC9hY2Nlc3Npb24t
bnVtPjx1cmxzPjxyZWxhdGVkLXVybHM+PHVybD5odHRwOi8vY2Nmb3J1bS5jb20vY29udGVudC9w
ZGYvY2MxMTM1OC5wZGY8L3VybD48L3JlbGF0ZWQtdXJscz48L3VybHM+PGN1c3RvbTI+UE1DMzU4
MDY0MDwvY3VzdG9tMj48ZWxlY3Ryb25pYy1yZXNvdXJjZS1udW0+MTAuMTE4Ni9jYzExMzU4PC9l
bGVjdHJvbmljLXJlc291cmNlLW51bT48cmVtb3RlLWRhdGFiYXNlLXByb3ZpZGVyPk5MTTwvcmVt
b3RlLWRhdGFiYXNlLXByb3ZpZGVyPjxsYW5ndWFnZT5Fbmc8L2xhbmd1YWdlPjwvcmVjb3JkPjwv
Q2l0ZT48Q2l0ZT48QXV0aG9yPkhhdXB0PC9BdXRob3I+PFllYXI+MTk4MjwvWWVhcj48UmVjTnVt
PjI3PC9SZWNOdW0+PHJlY29yZD48cmVjLW51bWJlcj4yNzwvcmVjLW51bWJlcj48Zm9yZWlnbi1r
ZXlzPjxrZXkgYXBwPSJFTiIgZGItaWQ9Inh3enRzNTVkMmRyZjIyZXBkYXl4OXN4MzV4d3Z0cmRh
emEwNSI+Mjc8L2tleT48L2ZvcmVpZ24ta2V5cz48cmVmLXR5cGUgbmFtZT0iSm91cm5hbCBBcnRp
Y2xlIj4xNzwvcmVmLXR5cGU+PGNvbnRyaWJ1dG9ycz48YXV0aG9ycz48YXV0aG9yPkhhdXB0LCBN
LiBULjwvYXV0aG9yPjxhdXRob3I+UmFja293LCBFLiBDLjwvYXV0aG9yPjwvYXV0aG9ycz48L2Nv
bnRyaWJ1dG9ycz48dGl0bGVzPjx0aXRsZT5Db2xsb2lkIG9zbW90aWMgcHJlc3N1cmUgYW5kIGZs
dWlkIHJlc3VzY2l0YXRpb24gd2l0aCBoZXRhc3RhcmNoLCBhbGJ1bWluLCBhbmQgc2FsaW5lIHNv
bHV0aW9uczwvdGl0bGU+PHNlY29uZGFyeS10aXRsZT5Dcml0IENhcmUgTWVkPC9zZWNvbmRhcnkt
dGl0bGU+PGFsdC10aXRsZT5Dcml0aWNhbCBjYXJlIG1lZGljaW5lPC9hbHQtdGl0bGU+PC90aXRs
ZXM+PHBlcmlvZGljYWw+PGZ1bGwtdGl0bGU+Q3JpdCBDYXJlIE1lZDwvZnVsbC10aXRsZT48YWJi
ci0xPkNyaXRpY2FsIGNhcmUgbWVkaWNpbmU8L2FiYnItMT48L3BlcmlvZGljYWw+PGFsdC1wZXJp
b2RpY2FsPjxmdWxsLXRpdGxlPkNyaXQgQ2FyZSBNZWQ8L2Z1bGwtdGl0bGU+PGFiYnItMT5Dcml0
aWNhbCBjYXJlIG1lZGljaW5lPC9hYmJyLTE+PC9hbHQtcGVyaW9kaWNhbD48cGFnZXM+MTU5LTYy
PC9wYWdlcz48dm9sdW1lPjEwPC92b2x1bWU+PG51bWJlcj4zPC9udW1iZXI+PGVkaXRpb24+MTk4
Mi8wMy8wMTwvZWRpdGlvbj48a2V5d29yZHM+PGtleXdvcmQ+QWdlZDwva2V5d29yZD48a2V5d29y
ZD5Db2xsb2lkczwva2V5d29yZD48a2V5d29yZD5GZW1hbGU8L2tleXdvcmQ+PGtleXdvcmQ+Rmx1
aWQgVGhlcmFweTwva2V5d29yZD48a2V5d29yZD5IZXRhc3RhcmNoL2FkbWluaXN0cmF0aW9uICZh
bXA7IGRvc2FnZTwva2V5d29yZD48a2V5d29yZD5IdW1hbnM8L2tleXdvcmQ+PGtleXdvcmQ+TWFs
ZTwva2V5d29yZD48a2V5d29yZD5NaWRkbGUgQWdlZDwva2V5d29yZD48a2V5d29yZD5Pc21vdGlj
IFByZXNzdXJlPC9rZXl3b3JkPjxrZXl3b3JkPlJlc3VzY2l0YXRpb248L2tleXdvcmQ+PGtleXdv
cmQ+U2VydW0gQWxidW1pbi9hZG1pbmlzdHJhdGlvbiAmYW1wOyBkb3NhZ2U8L2tleXdvcmQ+PGtl
eXdvcmQ+U2hvY2svIHRoZXJhcHk8L2tleXdvcmQ+PGtleXdvcmQ+U2hvY2ssIENhcmRpb2dlbmlj
L3RoZXJhcHk8L2tleXdvcmQ+PGtleXdvcmQ+U2hvY2ssIFNlcHRpYy90aGVyYXB5PC9rZXl3b3Jk
PjxrZXl3b3JkPlNvZGl1bSBDaGxvcmlkZS9hZG1pbmlzdHJhdGlvbiAmYW1wOyBkb3NhZ2U8L2tl
eXdvcmQ+PC9rZXl3b3Jkcz48ZGF0ZXM+PHllYXI+MTk4MjwveWVhcj48cHViLWRhdGVzPjxkYXRl
Pk1hcjwvZGF0ZT48L3B1Yi1kYXRlcz48L2RhdGVzPjxpc2JuPjAwOTAtMzQ5MyAoUHJpbnQpJiN4
RDswMDkwLTM0OTMgKExpbmtpbmcpPC9pc2JuPjxhY2Nlc3Npb24tbnVtPjYxNzQyNzQ8L2FjY2Vz
c2lvbi1udW0+PHVybHM+PC91cmxzPjxyZW1vdGUtZGF0YWJhc2UtcHJvdmlkZXI+TkxNPC9yZW1v
dGUtZGF0YWJhc2UtcHJvdmlkZXI+PGxhbmd1YWdlPmVuZzwvbGFuZ3VhZ2U+PC9yZWNvcmQ+PC9D
aXRlPjxDaXRlPjxBdXRob3I+TGk8L0F1dGhvcj48WWVhcj4yMDA4PC9ZZWFyPjxSZWNOdW0+MjY8
L1JlY051bT48cmVjb3JkPjxyZWMtbnVtYmVyPjI2PC9yZWMtbnVtYmVyPjxmb3JlaWduLWtleXM+
PGtleSBhcHA9IkVOIiBkYi1pZD0ieHd6dHM1NWQyZHJmMjJlcGRheXg5c3gzNXh3dnRyZGF6YTA1
Ij4yNjwva2V5PjwvZm9yZWlnbi1rZXlzPjxyZWYtdHlwZSBuYW1lPSJKb3VybmFsIEFydGljbGUi
PjE3PC9yZWYtdHlwZT48Y29udHJpYnV0b3JzPjxhdXRob3JzPjxhdXRob3I+TGksIEYuPC9hdXRo
b3I+PGF1dGhvcj5TdW4sIEguPC9hdXRob3I+PGF1dGhvcj5IYW4sIFguIEQuPC9hdXRob3I+PC9h
dXRob3JzPjwvY29udHJpYnV0b3JzPjxhdXRoLWFkZHJlc3M+SW50ZW5zaXZlIENhcmUgVW5pdCwg
VGhlIFNlY29uZCBBZmZpbGlhdGVkIEhvc3BpdGFsIG9mIE5hbnRvbmcgVW5pdmVyc2l0eSwgTmFu
dG9uZyAyMjYwMDEsIEppYW5nIHN1LCBDaGluYS48L2F1dGgtYWRkcmVzcz48dGl0bGVzPjx0aXRs
ZT5bVGhlIGVmZmVjdCBvZiBkaWZmZXJlbnQgZmx1aWRzIG9uIGVhcmx5IGZsdWlkIHJlc3VzY2l0
YXRpb24gaW4gc2VwdGljIHNob2NrXTwvdGl0bGU+PHNlY29uZGFyeS10aXRsZT5aaG9uZ2d1byBX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ZyBqaWppdXlpeHVlPC9hYmJyLTE+PC9hbHQtcGVyaW9kaWNhbD48cGFnZXM+NDcyLTU8L3BhZ2Vz
Pjx2b2x1bWU+MjA8L3ZvbHVtZT48bnVtYmVyPjg8L251bWJlcj48ZWRpdGlvbj4yMDA4LzA4LzA5
PC9lZGl0aW9uPjxrZXl3b3Jkcz48a2V5d29yZD5BZG9sZXNjZW50PC9rZXl3b3JkPjxrZXl3b3Jk
PkFkdWx0PC9rZXl3b3JkPjxrZXl3b3JkPkFnZWQ8L2tleXdvcmQ+PGtleXdvcmQ+Qmxvb2QgUHJl
c3N1cmUvZHJ1ZyBlZmZlY3RzPC9rZXl3b3JkPjxrZXl3b3JkPkZlbWFsZTwva2V5d29yZD48a2V5
d29yZD5GbHVpZCBUaGVyYXB5LyBtZXRob2RzPC9rZXl3b3JkPjxrZXl3b3JkPkhldGFzdGFyY2gv
YWRtaW5pc3RyYXRpb24gJmFtcDsgZG9zYWdlPC9rZXl3b3JkPjxrZXl3b3JkPkh1bWFuczwva2V5
d29yZD48a2V5d29yZD5MYWN0aWMgQWNpZC9ibG9vZDwva2V5d29yZD48a2V5d29yZD5NYWxlPC9r
ZXl3b3JkPjxrZXl3b3JkPk1pZGRsZSBBZ2VkPC9rZXl3b3JkPjxrZXl3b3JkPlBsYXNtYSBTdWJz
dGl0dXRlcy8gYWRtaW5pc3RyYXRpb24gJmFtcDsgZG9zYWdlPC9rZXl3b3JkPjxrZXl3b3JkPlJl
c3VzY2l0YXRpb248L2tleXdvcmQ+PGtleXdvcmQ+U2FsaW5lIFNvbHV0aW9uLCBIeXBlcnRvbmlj
L2FkbWluaXN0cmF0aW9uICZhbXA7IGRvc2FnZTwva2V5d29yZD48a2V5d29yZD5TaG9jaywgU2Vw
dGljL2Jsb29kL3BoeXNpb3BhdGhvbG9neS8gdGhlcmFweTwva2V5d29yZD48a2V5d29yZD5Zb3Vu
ZyBBZHVsdDwva2V5d29yZD48L2tleXdvcmRzPjxkYXRlcz48eWVhcj4yMDA4PC95ZWFyPjxwdWIt
ZGF0ZXM+PGRhdGU+QXVnPC9kYXRlPjwvcHViLWRhdGVzPjwvZGF0ZXM+PGlzYm4+MTAwMy0wNjAz
IChQcmludCkmI3hEOzEwMDMtMDYwMyAoTGlua2luZyk8L2lzYm4+PGFjY2Vzc2lvbi1udW0+MTg2
ODcxNzQ8L2FjY2Vzc2lvbi1udW0+PHVybHM+PC91cmxzPjxyZW1vdGUtZGF0YWJhc2UtcHJvdmlk
ZXI+TkxNPC9yZW1vdGUtZGF0YWJhc2UtcHJvdmlkZXI+PGxhbmd1YWdlPmNoaTwvbGFuZ3VhZ2U+
PC9yZWNvcmQ+PC9DaXRlPjxDaXRlPjxBdXRob3I+THY8L0F1dGhvcj48WWVhcj4yMDEyPC9ZZWFy
PjxSZWNOdW0+MjU8L1JlY051bT48cmVjb3JkPjxyZWMtbnVtYmVyPjI1PC9yZWMtbnVtYmVyPjxm
b3JlaWduLWtleXM+PGtleSBhcHA9IkVOIiBkYi1pZD0ieHd6dHM1NWQyZHJmMjJlcGRheXg5c3gz
NXh3dnRyZGF6YTA1Ij4yNTwva2V5PjwvZm9yZWlnbi1rZXlzPjxyZWYtdHlwZSBuYW1lPSJKb3Vy
bmFsIEFydGljbGUiPjE3PC9yZWYtdHlwZT48Y29udHJpYnV0b3JzPjxhdXRob3JzPjxhdXRob3I+
THYsIEouPC9hdXRob3I+PGF1dGhvcj5aaGFvLCBILiBZLjwvYXV0aG9yPjxhdXRob3I+TGl1LCBG
LjwvYXV0aG9yPjxhdXRob3I+QW4sIFkuIFouPC9hdXRob3I+PC9hdXRob3JzPjwvY29udHJpYnV0
b3JzPjxhdXRoLWFkZHJlc3M+UGVraW5nIFVuaXZlcnNpdHkgUGVvcGxlJmFwb3M7cyBIb3NwaXRh
bCwgQmVpamluZywgQ2hpbmEuPC9hdXRoLWFkZHJlc3M+PHRpdGxlcz48dGl0bGU+W1RoZSBpbmZs
dWVuY2Ugb2YgbGFjdGF0ZSBSaW5nZXIgc29sdXRpb24gdmVyc3VzIGh5ZHJveHlldGh5bCBzdGFy
Y2ggb24gY29hZ3VsYXRpb24gYW5kIGZpYnJpbm9seXRpYyBzeXN0ZW0gaW4gcGF0aWVudHMgd2l0
aCBzZXB0aWMgc2hvY2tdPC90aXRsZT48c2Vjb25kYXJ5LXRpdGxlPlpob25nZ3VvIFdlaSBaaG9u
ZyBCaW5nIEppIEppdSBZaSBYdWU8L3NlY29uZGFyeS10aXRsZT48YWx0LXRpdGxlPlpob25nZ3Vv
IHdlaSB6aG9uZyBiaW5nIGppIGppdSB5aSB4dWUgPSBDaGluZXNlIGNyaXRpY2FsIGNhcmUgbWVk
aWNpbmUgPSBaaG9uZ2d1byB3ZWl6aG9uZ2JpbmcgamlqaXV5aXh1ZTwvYWx0LXRpdGxlPjwvdGl0
bGVzPjxwZXJpb2RpY2FsPjxmdWxsLXRpdGxlPlpob25nZ3VvIFdlaSBaaG9uZyBCaW5nIEppIEpp
dSBZaSBYdWU8L2Z1bGwtdGl0bGU+PGFiYnItMT5aaG9uZ2d1byB3ZWkgemhvbmcgYmluZyBqaSBq
aXUgeWkgeHVlID0gQ2hpbmVzZSBjcml0aWNhbCBjYXJlIG1lZGljaW5lID0gWmhvbmdndW8gd2Vp
emhvbmdiaW5nIGppaml1eWl4dWU8L2FiYnItMT48L3BlcmlvZGljYWw+PGFsdC1wZXJpb2RpY2Fs
PjxmdWxsLXRpdGxlPlpob25nZ3VvIFdlaSBaaG9uZyBCaW5nIEppIEppdSBZaSBYdWU8L2Z1bGwt
dGl0bGU+PGFiYnItMT5aaG9uZ2d1byB3ZWkgemhvbmcgYmluZyBqaSBqaXUgeWkgeHVlID0gQ2hp
bmVzZSBjcml0aWNhbCBjYXJlIG1lZGljaW5lID0gWmhvbmdndW8gd2VpemhvbmdiaW5nIGppaml1
eWl4dWU8L2FiYnItMT48L2FsdC1wZXJpb2RpY2FsPjxwYWdlcz4zOC00MTwvcGFnZXM+PHZvbHVt
ZT4yNDwvdm9sdW1lPjxudW1iZXI+MTwvbnVtYmVyPjxlZGl0aW9uPjIwMTIvMDEvMTg8L2VkaXRp
b24+PGtleXdvcmRzPjxrZXl3b3JkPkFnZWQ8L2tleXdvcmQ+PGtleXdvcmQ+RmVtYWxlPC9rZXl3
b3JkPjxrZXl3b3JkPkZsdWlkIFRoZXJhcHk8L2tleXdvcmQ+PGtleXdvcmQ+SGV0YXN0YXJjaC9w
aGFybWFjb2xvZ3kvIHRoZXJhcGV1dGljIHVzZTwva2V5d29yZD48a2V5d29yZD5IdW1hbnM8L2tl
eXdvcmQ+PGtleXdvcmQ+SXNvdG9uaWMgU29sdXRpb25zL3BoYXJtYWNvbG9neS8gdGhlcmFwZXV0
aWMgdXNlPC9rZXl3b3JkPjxrZXl3b3JkPk1hbGU8L2tleXdvcmQ+PGtleXdvcmQ+TWlkZGxlIEFn
ZWQ8L2tleXdvcmQ+PGtleXdvcmQ+UGFydGlhbCBUaHJvbWJvcGxhc3RpbiBUaW1lPC9rZXl3b3Jk
PjxrZXl3b3JkPlBsYXNtaW5vZ2VuIEFjdGl2YXRvciBJbmhpYml0b3IgMS9ibG9vZDwva2V5d29y
ZD48a2V5d29yZD5Qcm9zcGVjdGl2ZSBTdHVkaWVzPC9rZXl3b3JkPjxrZXl3b3JkPlJlc3VzY2l0
YXRpb248L2tleXdvcmQ+PGtleXdvcmQ+U2hvY2ssIFNlcHRpYy8gdGhlcmFweTwva2V5d29yZD48
a2V5d29yZD5UaXNzdWUgUGxhc21pbm9nZW4gQWN0aXZhdG9yL2Jsb29kPC9rZXl3b3JkPjwva2V5
d29yZHM+PGRhdGVzPjx5ZWFyPjIwMTI8L3llYXI+PHB1Yi1kYXRlcz48ZGF0ZT5KYW48L2RhdGU+
PC9wdWItZGF0ZXM+PC9kYXRlcz48aXNibj4xMDAzLTA2MDMgKFByaW50KSYjeEQ7MTAwMy0wNjAz
IChMaW5raW5nKTwvaXNibj48YWNjZXNzaW9uLW51bT4yMjI0ODc1MDwvYWNjZXNzaW9uLW51bT48
dXJscz48L3VybHM+PHJlbW90ZS1kYXRhYmFzZS1wcm92aWRlcj5OTE08L3JlbW90ZS1kYXRhYmFz
ZS1wcm92aWRlcj48bGFuZ3VhZ2U+Y2hpPC9sYW5ndWFnZT48L3JlY29yZD48L0NpdGU+PENpdGU+
PEF1dGhvcj5NY0ludHlyZTwvQXV0aG9yPjxZZWFyPjIwMDg8L1llYXI+PFJlY051bT4yMjwvUmVj
TnVtPjxyZWNvcmQ+PHJlYy1udW1iZXI+MjI8L3JlYy1udW1iZXI+PGZvcmVpZ24ta2V5cz48a2V5
IGFwcD0iRU4iIGRiLWlkPSJ4d3p0czU1ZDJkcmYyMmVwZGF5eDlzeDM1eHd2dHJkYXphMDUiPjIy
PC9rZXk+PC9mb3JlaWduLWtleXM+PHJlZi10eXBlIG5hbWU9IkpvdXJuYWwgQXJ0aWNsZSI+MTc8
L3JlZi10eXBlPjxjb250cmlidXRvcnM+PGF1dGhvcnM+PGF1dGhvcj5NY0ludHlyZSwgTC4gQS48
L2F1dGhvcj48YXV0aG9yPkZlcmd1c3NvbiwgRC48L2F1dGhvcj48YXV0aG9yPkNvb2ssIEQuIEou
PC9hdXRob3I+PGF1dGhvcj5SYW5raW4sIE4uPC9hdXRob3I+PGF1dGhvcj5EaGluZ3JhLCBWLjwv
YXV0aG9yPjxhdXRob3I+R3JhbnRvbiwgSi48L2F1dGhvcj48YXV0aG9yPk1hZ2RlciwgUy48L2F1
dGhvcj48YXV0aG9yPlN0aWVsbCwgSS48L2F1dGhvcj48YXV0aG9yPlRhbGphYXJkLCBNLjwvYXV0
aG9yPjxhdXRob3I+SGViZXJ0LCBQLiBDLjwvYXV0aG9yPjwvYXV0aG9ycz48L2NvbnRyaWJ1dG9y
cz48YXV0aC1hZGRyZXNzPlVuaXZlcnNpdHkgb2YgT3R0YXdhIENlbnRyZSBmb3IgVHJhbnNmdXNp
b24gYW5kIENyaXRpY2FsIENhcmUgUmVzZWFyY2gsIE90dGF3YSBIb3NwaXRhbCwgT3R0YXdhLCBP
bnRhcmlvLCBDYW5hZGEuIGxtY2ludHlyZUBvdHRhd2Fob3NwaXRhbC5vbi5jYTwvYXV0aC1hZGRy
ZXNzPjx0aXRsZXM+PHRpdGxlPkZsdWlkIHJlc3VzY2l0YXRpb24gaW4gdGhlIG1hbmFnZW1lbnQg
b2YgZWFybHkgc2VwdGljIHNob2NrIChGSU5FU1MpOiBhIHJhbmRvbWl6ZWQgY29udHJvbGxlZCBm
ZWFzaWJpbGl0eSB0cmlhbDwvdGl0bGU+PHNlY29uZGFyeS10aXRsZT5DYW4gSiBBbmFlc3RoPC9z
ZWNvbmRhcnktdGl0bGU+PGFsdC10aXRsZT5DYW5hZGlhbiBqb3VybmFsIG9mIGFuYWVzdGhlc2lh
ID0gSm91cm5hbCBjYW5hZGllbiBkJmFwb3M7YW5lc3RoZXNpZTwvYWx0LXRpdGxlPjwvdGl0bGVz
PjxwZXJpb2RpY2FsPjxmdWxsLXRpdGxlPkNhbiBKIEFuYWVzdGg8L2Z1bGwtdGl0bGU+PGFiYnIt
MT5DYW5hZGlhbiBqb3VybmFsIG9mIGFuYWVzdGhlc2lhID0gSm91cm5hbCBjYW5hZGllbiBkJmFw
b3M7YW5lc3RoZXNpZTwvYWJici0xPjwvcGVyaW9kaWNhbD48YWx0LXBlcmlvZGljYWw+PGZ1bGwt
dGl0bGU+Q2FuIEogQW5hZXN0aDwvZnVsbC10aXRsZT48YWJici0xPkNhbmFkaWFuIGpvdXJuYWwg
b2YgYW5hZXN0aGVzaWEgPSBKb3VybmFsIGNhbmFkaWVuIGQmYXBvczthbmVzdGhlc2llPC9hYmJy
LTE+PC9hbHQtcGVyaW9kaWNhbD48cGFnZXM+ODE5LTI2PC9wYWdlcz48dm9sdW1lPjU1PC92b2x1
bWU+PG51bWJlcj4xMjwvbnVtYmVyPjxlZGl0aW9uPjIwMDgvMTIvMDQ8L2VkaXRpb24+PGtleXdv
cmRzPjxrZXl3b3JkPkFnZWQ8L2tleXdvcmQ+PGtleXdvcmQ+QWxnb3JpdGhtczwva2V5d29yZD48
a2V5d29yZD5BdHRpdHVkZSBvZiBIZWFsdGggUGVyc29ubmVsPC9rZXl3b3JkPjxrZXl3b3JkPkRv
dWJsZS1CbGluZCBNZXRob2Q8L2tleXdvcmQ+PGtleXdvcmQ+RmVhc2liaWxpdHkgU3R1ZGllczwv
a2V5d29yZD48a2V5d29yZD5GZW1hbGU8L2tleXdvcmQ+PGtleXdvcmQ+Rmx1aWQgVGhlcmFweS8g
bWV0aG9kcy9tb3J0YWxpdHk8L2tleXdvcmQ+PGtleXdvcmQ+SGV0YXN0YXJjaC8gdGhlcmFwZXV0
aWMgdXNlPC9rZXl3b3JkPjxrZXl3b3JkPkh1bWFuczwva2V5d29yZD48a2V5d29yZD5NYWxlPC9r
ZXl3b3JkPjxrZXl3b3JkPk1pZGRsZSBBZ2VkPC9rZXl3b3JkPjxrZXl3b3JkPlBhdGllbnQgU2Vs
ZWN0aW9uPC9rZXl3b3JkPjxrZXl3b3JkPlBpbG90IFByb2plY3RzPC9rZXl3b3JkPjxrZXl3b3Jk
PlBsYXNtYSBTdWJzdGl0dXRlcy8gdGhlcmFwZXV0aWMgdXNlPC9rZXl3b3JkPjxrZXl3b3JkPlJl
c3VzY2l0YXRpb24vIG1ldGhvZHMvbW9ydGFsaXR5PC9rZXl3b3JkPjxrZXl3b3JkPlNob2NrLCBT
ZXB0aWMvbW9ydGFsaXR5LyB0aGVyYXB5PC9rZXl3b3JkPjxrZXl3b3JkPlNvZGl1bSBDaGxvcmlk
ZS90aGVyYXBldXRpYyB1c2U8L2tleXdvcmQ+PGtleXdvcmQ+VHJlYXRtZW50IE91dGNvbWU8L2tl
eXdvcmQ+PC9rZXl3b3Jkcz48ZGF0ZXM+PHllYXI+MjAwODwveWVhcj48cHViLWRhdGVzPjxkYXRl
PkRlYzwvZGF0ZT48L3B1Yi1kYXRlcz48L2RhdGVzPjxpc2JuPjA4MzItNjEwWCAoUHJpbnQpJiN4
RDswODMyLTYxMFggKExpbmtpbmcpPC9pc2JuPjxhY2Nlc3Npb24tbnVtPjE5MDUwMDg1PC9hY2Nl
c3Npb24tbnVtPjx1cmxzPjwvdXJscz48ZWxlY3Ryb25pYy1yZXNvdXJjZS1udW0+MTAuMTAwNy9i
ZjAzMDM0MDUzPC9lbGVjdHJvbmljLXJlc291cmNlLW51bT48cmVtb3RlLWRhdGFiYXNlLXByb3Zp
ZGVyPk5MTTwvcmVtb3RlLWRhdGFiYXNlLXByb3ZpZGVyPjxsYW5ndWFnZT5lbmc8L2xhbmd1YWdl
PjwvcmVjb3JkPjwvQ2l0ZT48Q2l0ZT48QXV0aG9yPk15YnVyZ2g8L0F1dGhvcj48WWVhcj4yMDEy
PC9ZZWFyPjxSZWNOdW0+MTM8L1JlY051bT48cmVjb3JkPjxyZWMtbnVtYmVyPjEzPC9yZWMtbnVt
YmVyPjxmb3JlaWduLWtleXM+PGtleSBhcHA9IkVOIiBkYi1pZD0ieHd6dHM1NWQyZHJmMjJlcGRh
eXg5c3gzNXh3dnRyZGF6YTA1Ij4xMzwva2V5PjwvZm9yZWlnbi1rZXlzPjxyZWYtdHlwZSBuYW1l
PSJKb3VybmFsIEFydGljbGUiPjE3PC9yZWYtdHlwZT48Y29udHJpYnV0b3JzPjxhdXRob3JzPjxh
dXRob3I+TXlidXJnaCwgSi4gQS48L2F1dGhvcj48YXV0aG9yPkZpbmZlciwgUy48L2F1dGhvcj48
YXV0aG9yPkJlbGxvbW8sIFIuPC9hdXRob3I+PGF1dGhvcj5CaWxsb3QsIEwuPC9hdXRob3I+PGF1
dGhvcj5DYXNzLCBBLjwvYXV0aG9yPjxhdXRob3I+R2F0dGFzLCBELjwvYXV0aG9yPjxhdXRob3I+
R2xhc3MsIFAuPC9hdXRob3I+PGF1dGhvcj5MaXBtYW4sIEouPC9hdXRob3I+PGF1dGhvcj5MaXUs
IEIuPC9hdXRob3I+PGF1dGhvcj5NY0FydGh1ciwgQy48L2F1dGhvcj48YXV0aG9yPk1jR3Vpbm5l
c3MsIFMuPC9hdXRob3I+PGF1dGhvcj5SYWpiaGFuZGFyaSwgRC48L2F1dGhvcj48YXV0aG9yPlRh
eWxvciwgQy4gQi48L2F1dGhvcj48YXV0aG9yPldlYmIsIFMuIEEuPC9hdXRob3I+PGF1dGhvcj5D
aGVzdCBJbnZlc3RpZ2F0b3JzPC9hdXRob3I+PGF1dGhvcj5BdXN0cmFsaWFuLDwvYXV0aG9yPjxh
dXRob3I+TmV3IFplYWxhbmQgSW50ZW5zaXZlIENhcmUgU29jaWV0eSBDbGluaWNhbCBUcmlhbHMs
IEdyb3VwPC9hdXRob3I+PC9hdXRob3JzPjwvY29udHJpYnV0b3JzPjxhdXRoLWFkZHJlc3M+RGl2
aXNpb24gb2YgQ3JpdGljYWwgQ2FyZSBhbmQgVHJhdW1hLCBHZW9yZ2UgSW5zdGl0dXRlIGZvciBH
bG9iYWwgSGVhbHRoLCBTeWRuZXksIE5TVywgQXVzdHJhbGlhLiBqbXlidXJnaEBnZW9yZ2VpbnN0
aXR1dGUub3JnLmF1PC9hdXRoLWFkZHJlc3M+PHRpdGxlcz48dGl0bGU+SHlkcm94eWV0aHlsIHN0
YXJjaCBvciBzYWxpbmUgZm9yIGZsdWlkIHJlc3VzY2l0YXRpb24gaW4gaW50ZW5zaXZlIGNhcmU8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YWx0LXBlcmlvZGljYWw+PHBhZ2VzPjE5MDEtMTE8L3BhZ2VzPjx2b2x1bWU+MzY3PC92b2x1bWU+
PG51bWJlcj4yMDwvbnVtYmVyPjxrZXl3b3Jkcz48a2V5d29yZD5BZHVsdDwva2V5d29yZD48a2V5
d29yZD5BZ2VkPC9rZXl3b3JkPjxrZXl3b3JkPkNyZWF0aW5pbmUvYmxvb2QvdXJpbmU8L2tleXdv
cmQ+PGtleXdvcmQ+Q3JpdGljYWwgSWxsbmVzcy9tb3J0YWxpdHkvKnRoZXJhcHk8L2tleXdvcmQ+
PGtleXdvcmQ+RmVtYWxlPC9rZXl3b3JkPjxrZXl3b3JkPkZsdWlkIFRoZXJhcHkvYWR2ZXJzZSBl
ZmZlY3RzLyptZXRob2RzPC9rZXl3b3JkPjxrZXl3b3JkPkhldGFzdGFyY2gvYWR2ZXJzZSBlZmZl
Y3RzLyp0aGVyYXBldXRpYyB1c2U8L2tleXdvcmQ+PGtleXdvcmQ+SG9zcGl0YWwgTW9ydGFsaXR5
PC9rZXl3b3JkPjxrZXl3b3JkPkh1bWFuczwva2V5d29yZD48a2V5d29yZD5JbnRlbnNpdmUgQ2Fy
ZTwva2V5d29yZD48a2V5d29yZD5JbnRlbnNpdmUgQ2FyZSBVbml0czwva2V5d29yZD48a2V5d29y
ZD5JbnRlbnRpb24gdG8gVHJlYXQgQW5hbHlzaXM8L2tleXdvcmQ+PGtleXdvcmQ+S2lkbmV5IERp
c2Vhc2VzL2V0aW9sb2d5PC9rZXl3b3JkPjxrZXl3b3JkPk1hbGU8L2tleXdvcmQ+PGtleXdvcmQ+
TWlkZGxlIEFnZWQ8L2tleXdvcmQ+PGtleXdvcmQ+UmVzdXNjaXRhdGlvbi9tZXRob2RzPC9rZXl3
b3JkPjxrZXl3b3JkPlNvZGl1bSBDaGxvcmlkZS90aGVyYXBldXRpYyB1c2U8L2tleXdvcmQ+PC9r
ZXl3b3Jkcz48ZGF0ZXM+PHllYXI+MjAxMjwveWVhcj48cHViLWRhdGVzPjxkYXRlPk5vdiAxNTwv
ZGF0ZT48L3B1Yi1kYXRlcz48L2RhdGVzPjxpc2JuPjE1MzMtNDQwNiAoRWxlY3Ryb25pYykmI3hE
OzAwMjgtNDc5MyAoTGlua2luZyk8L2lzYm4+PGFjY2Vzc2lvbi1udW0+MjMwNzUxMjc8L2FjY2Vz
c2lvbi1udW0+PHVybHM+PHJlbGF0ZWQtdXJscz48dXJsPmh0dHA6Ly93d3cubmNiaS5ubG0ubmlo
Lmdvdi9wdWJtZWQvMjMwNzUxMjc8L3VybD48L3JlbGF0ZWQtdXJscz48L3VybHM+PGVsZWN0cm9u
aWMtcmVzb3VyY2UtbnVtPjEwLjEwNTYvTkVKTW9hMTIwOTc1OTwvZWxlY3Ryb25pYy1yZXNvdXJj
ZS1udW0+PC9yZWNvcmQ+PC9DaXRlPjxDaXRlPjxBdXRob3I+UGVybmVyPC9BdXRob3I+PFllYXI+
MjAxMjwvWWVhcj48UmVjTnVtPjE0PC9SZWNOdW0+PHJlY29yZD48cmVjLW51bWJlcj4xNDwvcmVj
LW51bWJlcj48Zm9yZWlnbi1rZXlzPjxrZXkgYXBwPSJFTiIgZGItaWQ9Inh3enRzNTVkMmRyZjIy
ZXBkYXl4OXN4MzV4d3Z0cmRhemEwNSI+MTQ8L2tleT48L2ZvcmVpZ24ta2V5cz48cmVmLXR5cGUg
bmFtZT0iSm91cm5hbCBBcnRpY2xlIj4xNzwvcmVmLXR5cGU+PGNvbnRyaWJ1dG9ycz48YXV0aG9y
cz48YXV0aG9yPlBlcm5lciwgQS48L2F1dGhvcj48YXV0aG9yPkhhYXNlLCBOLjwvYXV0aG9yPjxh
dXRob3I+R3V0dG9ybXNlbiwgQS4gQi48L2F1dGhvcj48YXV0aG9yPlRlbmh1bmVuLCBKLjwvYXV0
aG9yPjxhdXRob3I+S2xlbWVuenNvbiwgRy48L2F1dGhvcj48YXV0aG9yPkFuZW1hbiwgQS48L2F1
dGhvcj48YXV0aG9yPk1hZHNlbiwgSy4gUi48L2F1dGhvcj48YXV0aG9yPk1vbGxlciwgTS4gSC48
L2F1dGhvcj48YXV0aG9yPkVsa2phZXIsIEouIE0uPC9hdXRob3I+PGF1dGhvcj5Qb3Vsc2VuLCBM
LiBNLjwvYXV0aG9yPjxhdXRob3I+QmVuZHRzZW4sIEEuPC9hdXRob3I+PGF1dGhvcj5XaW5kaW5n
LCBSLjwvYXV0aG9yPjxhdXRob3I+U3RlZW5zZW4sIE0uPC9hdXRob3I+PGF1dGhvcj5CZXJlem93
aWN6LCBQLjwvYXV0aG9yPjxhdXRob3I+U29lLUplbnNlbiwgUC48L2F1dGhvcj48YXV0aG9yPkJl
c3RsZSwgTS48L2F1dGhvcj48YXV0aG9yPlN0cmFuZCwgSy48L2F1dGhvcj48YXV0aG9yPldpaXMs
IEouPC9hdXRob3I+PGF1dGhvcj5XaGl0ZSwgSi4gTy48L2F1dGhvcj48YXV0aG9yPlRob3JuYmVy
ZywgSy4gSi48L2F1dGhvcj48YXV0aG9yPlF1aXN0LCBMLjwvYXV0aG9yPjxhdXRob3I+TmllbHNl
biwgSi48L2F1dGhvcj48YXV0aG9yPkFuZGVyc2VuLCBMLiBILjwvYXV0aG9yPjxhdXRob3I+SG9s
c3QsIEwuIEIuPC9hdXRob3I+PGF1dGhvcj5UaG9ybWFyLCBLLjwvYXV0aG9yPjxhdXRob3I+S2ph
ZWxkZ2FhcmQsIEEuIEwuPC9hdXRob3I+PGF1dGhvcj5GYWJyaXRpdXMsIE0uIEwuPC9hdXRob3I+
PGF1dGhvcj5Nb25kcnVwLCBGLjwvYXV0aG9yPjxhdXRob3I+UG90dCwgRi4gQy48L2F1dGhvcj48
YXV0aG9yPk1vbGxlciwgVC4gUC48L2F1dGhvcj48YXV0aG9yPldpbmtlbCwgUC48L2F1dGhvcj48
YXV0aG9yPldldHRlcnNsZXYsIEouPC9hdXRob3I+PGF1dGhvcj5TLiBUcmlhbCBHcm91cDwvYXV0
aG9yPjxhdXRob3I+U2NhbmRpbmF2aWFuIENyaXRpY2FsIENhcmUgVHJpYWxzLCBHcm91cDwvYXV0
aG9yPjwvYXV0aG9ycz48L2NvbnRyaWJ1dG9ycz48YXV0aC1hZGRyZXNzPkRlcGFydG1lbnQgb2Yg
SW50ZW5zaXZlIENhcmUsIENvcGVuaGFnZW4gVW5pdmVyc2l0eSBIb3NwaXRhbCwgUmlnc2hvc3Bp
dGFsZXQsIENvcGVuaGFnZW4sIERlbm1hcmsuIGFuZGVycy5wZXJuZXJAcmgucmVnaW9uaC5kazwv
YXV0aC1hZGRyZXNzPjx0aXRsZXM+PHRpdGxlPkh5ZHJveHlldGh5bCBzdGFyY2ggMTMwLzAuNDIg
dmVyc3VzIFJpbmdlciZhcG9zO3MgYWNldGF0ZSBpbiBzZXZlcmUgc2Vwc2lzPC90aXRsZT48c2Vj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Y2FsPjxwYWdlcz4xMjQtMzQ8L3BhZ2VzPjx2b2x1bWU+MzY3PC92b2x1bWU+PG51bWJlcj4yPC9u
dW1iZXI+PGtleXdvcmRzPjxrZXl3b3JkPkFnZWQ8L2tleXdvcmQ+PGtleXdvcmQ+RG91YmxlLUJs
aW5kIE1ldGhvZDwva2V5d29yZD48a2V5d29yZD5GZW1hbGU8L2tleXdvcmQ+PGtleXdvcmQ+KkZs
dWlkIFRoZXJhcHkvYWR2ZXJzZSBlZmZlY3RzL21ldGhvZHM8L2tleXdvcmQ+PGtleXdvcmQ+SGVt
b3JyaGFnZS9jaGVtaWNhbGx5IGluZHVjZWQ8L2tleXdvcmQ+PGtleXdvcmQ+SGV0YXN0YXJjaC9h
ZHZlcnNlIGVmZmVjdHMvKnRoZXJhcGV1dGljIHVzZTwva2V5d29yZD48a2V5d29yZD5IdW1hbnM8
L2tleXdvcmQ+PGtleXdvcmQ+SW50ZW50aW9uIHRvIFRyZWF0IEFuYWx5c2lzPC9rZXl3b3JkPjxr
ZXl3b3JkPklzb3RvbmljIFNvbHV0aW9ucy9hZHZlcnNlIGVmZmVjdHMvKnRoZXJhcGV1dGljIHVz
ZTwva2V5d29yZD48a2V5d29yZD5LaWRuZXkgRmFpbHVyZSwgQ2hyb25pYy9ldGlvbG9neS90aGVy
YXB5PC9rZXl3b3JkPjxrZXl3b3JkPk1hbGU8L2tleXdvcmQ+PGtleXdvcmQ+TWlkZGxlIEFnZWQ8
L2tleXdvcmQ+PGtleXdvcmQ+UmVuYWwgUmVwbGFjZW1lbnQgVGhlcmFweTwva2V5d29yZD48a2V5
d29yZD5TZXBzaXMvY29tcGxpY2F0aW9ucy9tb3J0YWxpdHkvKnRoZXJhcHk8L2tleXdvcmQ+PC9r
ZXl3b3Jkcz48ZGF0ZXM+PHllYXI+MjAxMjwveWVhcj48cHViLWRhdGVzPjxkYXRlPkp1bCAxMjwv
ZGF0ZT48L3B1Yi1kYXRlcz48L2RhdGVzPjxpc2JuPjE1MzMtNDQwNiAoRWxlY3Ryb25pYykmI3hE
OzAwMjgtNDc5MyAoTGlua2luZyk8L2lzYm4+PGFjY2Vzc2lvbi1udW0+MjI3MzgwODU8L2FjY2Vz
c2lvbi1udW0+PHVybHM+PHJlbGF0ZWQtdXJscz48dXJsPmh0dHA6Ly93d3cubmNiaS5ubG0ubmlo
Lmdvdi9wdWJtZWQvMjI3MzgwODU8L3VybD48L3JlbGF0ZWQtdXJscz48L3VybHM+PGVsZWN0cm9u
aWMtcmVzb3VyY2UtbnVtPjEwLjEwNTYvTkVKTW9hMTIwNDI0MjwvZWxlY3Ryb25pYy1yZXNvdXJj
ZS1udW0+PC9yZWNvcmQ+PC9DaXRlPjxDaXRlPjxBdXRob3I+UmFja293PC9BdXRob3I+PFllYXI+
MTk4OTwvWWVhcj48UmVjTnVtPjIxPC9SZWNOdW0+PHJlY29yZD48cmVjLW51bWJlcj4yMTwvcmVj
LW51bWJlcj48Zm9yZWlnbi1rZXlzPjxrZXkgYXBwPSJFTiIgZGItaWQ9Inh3enRzNTVkMmRyZjIy
ZXBkYXl4OXN4MzV4d3Z0cmRhemEwNSI+MjE8L2tleT48a2V5IGFwcD0iRU5XZWIiIGRiLWlkPSIi
PjA8L2tleT48L2ZvcmVpZ24ta2V5cz48cmVmLXR5cGUgbmFtZT0iSm91cm5hbCBBcnRpY2xlIj4x
NzwvcmVmLXR5cGU+PGNvbnRyaWJ1dG9ycz48YXV0aG9ycz48YXV0aG9yPlJhY2tvdywgRS4gQy48
L2F1dGhvcj48YXV0aG9yPk1lY2hlciwgQy48L2F1dGhvcj48YXV0aG9yPkFzdGl6LCBNLiBFLjwv
YXV0aG9yPjxhdXRob3I+R3JpZmZlbCwgTS48L2F1dGhvcj48YXV0aG9yPkZhbGssIEouIEwuPC9h
dXRob3I+PGF1dGhvcj5XZWlsLCBNLiBILjwvYXV0aG9yPjwvYXV0aG9ycz48L2NvbnRyaWJ1dG9y
cz48YXV0aC1hZGRyZXNzPkRlcGFydG1lbnQgb2YgTWVkaWNpbmUsIFVuaXZlcnNpdHkgb2YgSGVh
bHRoIFNjaWVuY2VzLCBDaGljYWdvIE1lZGljYWwgU2Nob29sLCBJTCA2MDA2NC48L2F1dGgtYWRk
cmVzcz48dGl0bGVzPjx0aXRsZT5FZmZlY3RzIG9mIHBlbnRhc3RhcmNoIGFuZCBhbGJ1bWluIGlu
ZnVzaW9uIG9uIGNhcmRpb3Jlc3BpcmF0b3J5IGZ1bmN0aW9uIGFuZCBjb2FndWxhdGlvbiBpbiBw
YXRpZW50cyB3aXRoIHNldmVyZSBzZXBzaXMgYW5kIHN5c3RlbWljIGh5cG9wZXJmdXNpb248L3Rp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ZWRpY2luZTwvYWJici0xPjwvYWx0LXBlcmlvZGljYWw+PHBhZ2VzPjM5NC04PC9wYWdlcz48dm9s
dW1lPjE3PC92b2x1bWU+PG51bWJlcj41PC9udW1iZXI+PGVkaXRpb24+MTk4OS8wNS8wMTwvZWRp
dGlvbj48a2V5d29yZHM+PGtleXdvcmQ+QWR1bHQ8L2tleXdvcmQ+PGtleXdvcmQ+QWdlZDwva2V5
d29yZD48a2V5d29yZD5BZ2VkLCA4MCBhbmQgb3Zlcjwva2V5d29yZD48a2V5d29yZD5BbGJ1bWlu
cy8gdGhlcmFwZXV0aWMgdXNlPC9rZXl3b3JkPjxrZXl3b3JkPkJhY3RlcmlhbCBJbmZlY3Rpb25z
L21vcnRhbGl0eS9waHlzaW9wYXRob2xvZ3kvIHRoZXJhcHk8L2tleXdvcmQ+PGtleXdvcmQ+Qmxv
b2QgQ2lyY3VsYXRpb24vZHJ1ZyBlZmZlY3RzPC9rZXl3b3JkPjxrZXl3b3JkPkJsb29kIENvYWd1
bGF0aW9uLyBkcnVnIGVmZmVjdHM8L2tleXdvcmQ+PGtleXdvcmQ+RmVtYWxlPC9rZXl3b3JkPjxr
ZXl3b3JkPkZsdWlkIFRoZXJhcHkvIG1ldGhvZHM8L2tleXdvcmQ+PGtleXdvcmQ+SGVtb2R5bmFt
aWNzLyBkcnVnIGVmZmVjdHM8L2tleXdvcmQ+PGtleXdvcmQ+SGV0YXN0YXJjaC8gdGhlcmFwZXV0
aWMgdXNlPC9rZXl3b3JkPjxrZXl3b3JkPkh1bWFuczwva2V5d29yZD48a2V5d29yZD5NYWxlPC9r
ZXl3b3JkPjxrZXl3b3JkPk1pZGRsZSBBZ2VkPC9rZXl3b3JkPjxrZXl3b3JkPlJhbmRvbSBBbGxv
Y2F0aW9uPC9rZXl3b3JkPjxrZXl3b3JkPlJlc3BpcmF0aW9uLyBkcnVnIGVmZmVjdHM8L2tleXdv
cmQ+PGtleXdvcmQ+UmVzcGlyYXRvcnkgRnVuY3Rpb24gVGVzdHM8L2tleXdvcmQ+PGtleXdvcmQ+
U3RhcmNoLyBhbmFsb2dzICZhbXA7IGRlcml2YXRpdmVzPC9rZXl3b3JkPjwva2V5d29yZHM+PGRh
dGVzPjx5ZWFyPjE5ODk8L3llYXI+PHB1Yi1kYXRlcz48ZGF0ZT5NYXk8L2RhdGU+PC9wdWItZGF0
ZXM+PC9kYXRlcz48aXNibj4wMDkwLTM0OTMgKFByaW50KSYjeEQ7MDA5MC0zNDkzIChMaW5raW5n
KTwvaXNibj48YWNjZXNzaW9uLW51bT4yNDY4NDQ3PC9hY2Nlc3Npb24tbnVtPjx1cmxzPjwvdXJs
cz48cmVtb3RlLWRhdGFiYXNlLXByb3ZpZGVyPk5MTTwvcmVtb3RlLWRhdGFiYXNlLXByb3ZpZGVy
PjxsYW5ndWFnZT5lbmc8L2xhbmd1YWdlPjwvcmVjb3JkPjwvQ2l0ZT48Q2l0ZT48QXV0aG9yPlNj
aG9ydGdlbjwvQXV0aG9yPjxZZWFyPjIwMDE8L1llYXI+PFJlY051bT4xNzwvUmVjTnVtPjxyZWNv
cmQ+PHJlYy1udW1iZXI+MTc8L3JlYy1udW1iZXI+PGZvcmVpZ24ta2V5cz48a2V5IGFwcD0iRU4i
IGRiLWlkPSJ4d3p0czU1ZDJkcmYyMmVwZGF5eDlzeDM1eHd2dHJkYXphMDUiPjE3PC9rZXk+PC9m
b3JlaWduLWtleXM+PHJlZi10eXBlIG5hbWU9IkpvdXJuYWwgQXJ0aWNsZSI+MTc8L3JlZi10eXBl
Pjxjb250cmlidXRvcnM+PGF1dGhvcnM+PGF1dGhvcj5TY2hvcnRnZW4sIEZyw6lkw6lyaXF1ZTwv
YXV0aG9yPjxhdXRob3I+TGFjaGVyYWRlLCBKZWFuLUNsYXVkZTwvYXV0aG9yPjxhdXRob3I+QnJ1
bmVlbCwgRmFicmljZTwvYXV0aG9yPjxhdXRob3I+Q2F0dGFuZW8sIElzYWJlbGxlPC9hdXRob3I+
PGF1dGhvcj5IZW1lcnksIEZyYW7Dp29pczwvYXV0aG9yPjxhdXRob3I+TGVtYWlyZSwgRnJhbsOn
b2lzPC9hdXRob3I+PGF1dGhvcj5Ccm9jaGFyZCwgTGF1cmVudDwvYXV0aG9yPjwvYXV0aG9ycz48
L2NvbnRyaWJ1dG9ycz48dGl0bGVzPjx0aXRsZT5FZmZlY3RzIG9mIGh5ZHJveHlldGh5bHN0YXJj
aCBhbmQgZ2VsYXRpbiBvbiByZW5hbCBmdW5jdGlvbiBpbiBzZXZlcmUgc2Vwc2lzOiBhIG11bHRp
Y2VudHJlIHJhbmRvbWlzZWQgc3R1ZHk8L3RpdGxlPjxzZWNvbmRhcnktdGl0bGU+VGhlIExhbmNl
dDwvc2Vjb25kYXJ5LXRpdGxlPjwvdGl0bGVzPjxwZXJpb2RpY2FsPjxmdWxsLXRpdGxlPlRoZSBM
YW5jZXQ8L2Z1bGwtdGl0bGU+PC9wZXJpb2RpY2FsPjxwYWdlcz45MTEtOTE2PC9wYWdlcz48dm9s
dW1lPjM1Nzwvdm9sdW1lPjxudW1iZXI+OTI2MDwvbnVtYmVyPjxkYXRlcz48eWVhcj4yMDAxPC95
ZWFyPjwvZGF0ZXM+PGlzYm4+MDE0MDY3MzY8L2lzYm4+PHVybHM+PC91cmxzPjxlbGVjdHJvbmlj
LXJlc291cmNlLW51bT4xMC4xMDE2L3MwMTQwLTY3MzYoMDApMDQyMTEtMjwvZWxlY3Ryb25pYy1y
ZXNvdXJjZS1udW0+PC9yZWNvcmQ+PC9DaXRlPjxDaXRlPjxBdXRob3I+U2llZ2VtdW5kPC9BdXRo
b3I+PFllYXI+MjAxMTwvWWVhcj48UmVjTnVtPjMwPC9SZWNOdW0+PHJlY29yZD48cmVjLW51bWJl
cj4zMDwvcmVjLW51bWJlcj48Zm9yZWlnbi1rZXlzPjxrZXkgYXBwPSJFTiIgZGItaWQ9Inh3enRz
NTVkMmRyZjIyZXBkYXl4OXN4MzV4d3Z0cmRhemEwNSI+MzA8L2tleT48L2ZvcmVpZ24ta2V5cz48
cmVmLXR5cGUgbmFtZT0iVW5wdWJsaXNoZWQgV29yayI+MzQ8L3JlZi10eXBlPjxjb250cmlidXRv
cnM+PGF1dGhvcnM+PGF1dGhvcj5TaWVnZW11bmQsIE08L2F1dGhvcj48L2F1dGhvcnM+PC9jb250
cmlidXRvcnM+PHRpdGxlcz48dGl0bGU+QmFzZWwgU3R1ZHkgZm9yIEV2YWx1YXRpb24gb2YgU3Rh
cmNoICgxMzA7MC40KSBJbmZ1c2lvbiBpbiBTZXB0aWMgUGF0aWVudHM6IEJhU0VTICgxMzA7MC40
KSBUcmlhbDwvdGl0bGU+PC90aXRsZXM+PGRhdGVzPjx5ZWFyPjIwMTE8L3llYXI+PC9kYXRlcz48
dXJscz48cmVsYXRlZC11cmxzPjx1cmw+aHR0cDovL2NsaW5pY2FsdHJpYWxzLmdvdi9zaG93L05D
VDAwMjczNzI4PC91cmw+PC9yZWxhdGVkLXVybHM+PC91cmxzPjwvcmVjb3JkPjwvQ2l0ZT48L0Vu
ZE5vdGU+AG==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1" w:tooltip="Brunkhorst, 2008 #29" w:history="1">
        <w:r w:rsidR="00D111D5">
          <w:rPr>
            <w:rFonts w:ascii="Times New Roman" w:hAnsi="Times New Roman"/>
            <w:bCs/>
            <w:noProof/>
            <w:color w:val="000000"/>
          </w:rPr>
          <w:t>11-13</w:t>
        </w:r>
      </w:hyperlink>
      <w:r w:rsidR="00D111D5">
        <w:rPr>
          <w:rFonts w:ascii="Times New Roman" w:hAnsi="Times New Roman"/>
          <w:bCs/>
          <w:noProof/>
          <w:color w:val="000000"/>
        </w:rPr>
        <w:t xml:space="preserve">, </w:t>
      </w:r>
      <w:hyperlink w:anchor="_ENREF_16" w:tooltip="Finfer, 2004 #20" w:history="1">
        <w:r w:rsidR="00D111D5">
          <w:rPr>
            <w:rFonts w:ascii="Times New Roman" w:hAnsi="Times New Roman"/>
            <w:bCs/>
            <w:noProof/>
            <w:color w:val="000000"/>
          </w:rPr>
          <w:t>16</w:t>
        </w:r>
      </w:hyperlink>
      <w:r w:rsidR="00D111D5">
        <w:rPr>
          <w:rFonts w:ascii="Times New Roman" w:hAnsi="Times New Roman"/>
          <w:bCs/>
          <w:noProof/>
          <w:color w:val="000000"/>
        </w:rPr>
        <w:t xml:space="preserve">, </w:t>
      </w:r>
      <w:hyperlink w:anchor="_ENREF_27" w:tooltip="Annane, 2013 #31" w:history="1">
        <w:r w:rsidR="00D111D5">
          <w:rPr>
            <w:rFonts w:ascii="Times New Roman" w:hAnsi="Times New Roman"/>
            <w:bCs/>
            <w:noProof/>
            <w:color w:val="000000"/>
          </w:rPr>
          <w:t>27-36</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Table I</w:t>
      </w:r>
      <w:r w:rsidRPr="00433E32">
        <w:rPr>
          <w:rFonts w:ascii="Times New Roman" w:hAnsi="Times New Roman"/>
          <w:bCs/>
          <w:color w:val="000000"/>
        </w:rPr>
        <w:t xml:space="preserve"> summarizes the characteristics of 14 trials involving 18,916 adults available for analysis. </w:t>
      </w:r>
      <w:r>
        <w:rPr>
          <w:rFonts w:ascii="Times New Roman" w:hAnsi="Times New Roman"/>
          <w:bCs/>
          <w:color w:val="000000"/>
        </w:rPr>
        <w:t xml:space="preserve">In four of the included trials </w:t>
      </w:r>
      <w:r>
        <w:rPr>
          <w:rFonts w:ascii="Times New Roman" w:hAnsi="Times New Roman"/>
          <w:bCs/>
          <w:color w:val="000000"/>
        </w:rPr>
        <w:fldChar w:fldCharType="begin">
          <w:fldData xml:space="preserve">PEVuZE5vdGU+PENpdGU+PEF1dGhvcj5Bbm5hbmU8L0F1dGhvcj48WWVhcj4yMDEzPC9ZZWFyPjxS
ZWNOdW0+MzE8L1JlY051bT48RGlzcGxheVRleHQ+WzEyLCAxNiwgMjcsIDMwXTwvRGlzcGxheVRl
eHQ+PHJlY29yZD48cmVjLW51bWJlcj4zMTwvcmVjLW51bWJlcj48Zm9yZWlnbi1rZXlzPjxrZXkg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ZXNvdXJjZS1udW0+PC9yZWNvcmQ+PC9DaXRlPjxDaXRlPjxBdXRob3I+RmluZmVyPC9BdXRob3I+
PFllYXI+MjAwNDwvWWVhcj48UmVjTnVtPjIwPC9SZWNOdW0+PHJlY29yZD48cmVjLW51bWJlcj4y
MDwvcmVjLW51bWJlcj48Zm9yZWlnbi1rZXlzPjxrZXkgYXBwPSJFTiIgZGItaWQ9Inh3enRzNTVk
MmRyZjIyZXBkYXl4OXN4MzV4d3Z0cmRhemEwNSI+MjA8L2tleT48L2ZvcmVpZ24ta2V5cz48cmVm
LXR5cGUgbmFtZT0iSm91cm5hbCBBcnRpY2xlIj4xNzwvcmVmLXR5cGU+PGNvbnRyaWJ1dG9ycz48
YXV0aG9ycz48YXV0aG9yPkZpbmZlciwgUy48L2F1dGhvcj48YXV0aG9yPkJlbGxvbW8sIFIuPC9h
dXRob3I+PGF1dGhvcj5Cb3ljZSwgTi48L2F1dGhvcj48YXV0aG9yPkZyZW5jaCwgSi48L2F1dGhv
cj48YXV0aG9yPk15YnVyZ2gsIEouPC9hdXRob3I+PGF1dGhvcj5Ob3J0b24sIFIuPC9hdXRob3I+
PC9hdXRob3JzPjwvY29udHJpYnV0b3JzPjxhdXRoLWFkZHJlc3M+QU5aSUNTIENURywgTGV2ZWwg
MywgMTAgSWV2ZXJzIFN0LiwgQ2FybHRvbiwgVklDIDMwNTMsIEF1c3RyYWxpYS4gY3RnQGFuemlj
cy5jb20uYXU8L2F1dGgtYWRkcmVzcz48dGl0bGVzPjx0aXRsZT5BIGNvbXBhcmlzb24gb2YgYWxi
dW1pbiBhbmQgc2FsaW5lIGZvciBmbHVpZCByZXN1c2NpdGF0aW9uIGluIHRoZSBpbnRlbnNpdmUg
Y2FyZSB1bml0PC90aXRsZT48c2Vjb25kYXJ5LXRpdGxlPk4gRW5nbCBKIE1lZDwvc2Vjb25kYXJ5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L2FiYnItMT48L2FsdC1wZXJpb2RpY2FsPjxwYWdlcz4yMjQ3LTU2PC9wYWdlcz48dm9sdW1lPjM1
MDwvdm9sdW1lPjxudW1iZXI+MjI8L251bWJlcj48ZWRpdGlvbj4yMDA0LzA1LzI4PC9lZGl0aW9u
PjxrZXl3b3Jkcz48a2V5d29yZD5BZHVsdDwva2V5d29yZD48a2V5d29yZD5BbGJ1bWlucy8gdGhl
cmFwZXV0aWMgdXNlPC9rZXl3b3JkPjxrZXl3b3JkPkJsb29kIFByZXNzdXJlPC9rZXl3b3JkPjxr
ZXl3b3JkPkNyaXRpY2FsIElsbG5lc3MvbW9ydGFsaXR5LyB0aGVyYXB5PC9rZXl3b3JkPjxrZXl3
b3JkPkRvdWJsZS1CbGluZCBNZXRob2Q8L2tleXdvcmQ+PGtleXdvcmQ+RmVtYWxlPC9rZXl3b3Jk
PjxrZXl3b3JkPkZsdWlkIFRoZXJhcHkvIG1ldGhvZHM8L2tleXdvcmQ+PGtleXdvcmQ+SGVhcnQg
UmF0ZTwva2V5d29yZD48a2V5d29yZD5IdW1hbnM8L2tleXdvcmQ+PGtleXdvcmQ+SHlwb3ZvbGVt
aWEvcGh5c2lvcGF0aG9sb2d5LyB0aGVyYXB5PC9rZXl3b3JkPjxrZXl3b3JkPkludGVuc2l2ZSBD
YXJlIFVuaXRzPC9rZXl3b3JkPjxrZXl3b3JkPk1hbGU8L2tleXdvcmQ+PGtleXdvcmQ+TWlkZGxl
IEFnZWQ8L2tleXdvcmQ+PGtleXdvcmQ+TXVsdGlwbGUgT3JnYW4gRmFpbHVyZS9lcGlkZW1pb2xv
Z3k8L2tleXdvcmQ+PGtleXdvcmQ+Umlzazwva2V5d29yZD48a2V5d29yZD5Tb2RpdW0gQ2hsb3Jp
ZGUvIHRoZXJhcGV1dGljIHVzZTwva2V5d29yZD48a2V5d29yZD5TdXJ2aXZhbCBBbmFseXNpczwv
a2V5d29yZD48a2V5d29yZD5UcmVhdG1lbnQgT3V0Y29tZTwva2V5d29yZD48L2tleXdvcmRzPjxk
YXRlcz48eWVhcj4yMDA0PC95ZWFyPjxwdWItZGF0ZXM+PGRhdGU+TWF5IDI3PC9kYXRlPjwvcHVi
LWRhdGVzPjwvZGF0ZXM+PGlzYm4+MTUzMy00NDA2IChFbGVjdHJvbmljKSYjeEQ7MDAyOC00Nzkz
IChMaW5raW5nKTwvaXNibj48YWNjZXNzaW9uLW51bT4xNTE2Mzc3NDwvYWNjZXNzaW9uLW51bT48
dXJscz48cmVsYXRlZC11cmxzPjx1cmw+aHR0cDovL3d3dy5uZWptLm9yZy9kb2kvcGRmLzEwLjEw
NTYvTkVKTW9hMDQwMjMyPC91cmw+PC9yZWxhdGVkLXVybHM+PC91cmxzPjxlbGVjdHJvbmljLXJl
c291cmNlLW51bT4xMC4xMDU2L05FSk1vYTA0MDIzMjwvZWxlY3Ryb25pYy1yZXNvdXJjZS1udW0+
PHJlbW90ZS1kYXRhYmFzZS1wcm92aWRlcj5OTE08L3JlbW90ZS1kYXRhYmFzZS1wcm92aWRlcj48
bGFuZ3VhZ2U+ZW5nPC9sYW5ndWFnZT48L3JlY29yZD48L0NpdGU+PENpdGU+PEF1dGhvcj5IYXVw
dDwvQXV0aG9yPjxZZWFyPjE5ODI8L1llYXI+PFJlY051bT4yNzwvUmVjTnVtPjxyZWNvcmQ+PHJl
Yy1udW1iZXI+Mjc8L3JlYy1udW1iZXI+PGZvcmVpZ24ta2V5cz48a2V5IGFwcD0iRU4iIGRiLWlk
PSJ4d3p0czU1ZDJkcmYyMmVwZGF5eDlzeDM1eHd2dHJkYXphMDUiPjI3PC9rZXk+PC9mb3JlaWdu
LWtleXM+PHJlZi10eXBlIG5hbWU9IkpvdXJuYWwgQXJ0aWNsZSI+MTc8L3JlZi10eXBlPjxjb250
cmlidXRvcnM+PGF1dGhvcnM+PGF1dGhvcj5IYXVwdCwgTS4gVC48L2F1dGhvcj48YXV0aG9yPlJh
Y2tvdywgRS4gQy48L2F1dGhvcj48L2F1dGhvcnM+PC9jb250cmlidXRvcnM+PHRpdGxlcz48dGl0
bGU+Q29sbG9pZCBvc21vdGljIHByZXNzdXJlIGFuZCBmbHVpZCByZXN1c2NpdGF0aW9uIHdpdGgg
aGV0YXN0YXJjaCwgYWxidW1pbiwgYW5kIHNhbGluZSBzb2x1dGlvbnM8L3RpdGxlPjxzZWNvbmRh
cnktdGl0bGU+Q3JpdCBDYXJlIE1lZDwvc2Vjb25kYXJ5LXRpdGxlPjxhbHQtdGl0bGU+Q3JpdGlj
YWwgY2FyZSBtZWRpY2luZTwvYWx0LXRpdGxlPjwvdGl0bGVzPjxwZXJpb2RpY2FsPjxmdWxsLXRp
dGxlPkNyaXQgQ2FyZSBNZWQ8L2Z1bGwtdGl0bGU+PGFiYnItMT5Dcml0aWNhbCBjYXJlIG1lZGlj
aW5lPC9hYmJyLTE+PC9wZXJpb2RpY2FsPjxhbHQtcGVyaW9kaWNhbD48ZnVsbC10aXRsZT5Dcml0
IENhcmUgTWVkPC9mdWxsLXRpdGxlPjxhYmJyLTE+Q3JpdGljYWwgY2FyZSBtZWRpY2luZTwvYWJi
ci0xPjwvYWx0LXBlcmlvZGljYWw+PHBhZ2VzPjE1OS02MjwvcGFnZXM+PHZvbHVtZT4xMDwvdm9s
dW1lPjxudW1iZXI+MzwvbnVtYmVyPjxlZGl0aW9uPjE5ODIvMDMvMDE8L2VkaXRpb24+PGtleXdv
cmRzPjxrZXl3b3JkPkFnZWQ8L2tleXdvcmQ+PGtleXdvcmQ+Q29sbG9pZHM8L2tleXdvcmQ+PGtl
eXdvcmQ+RmVtYWxlPC9rZXl3b3JkPjxrZXl3b3JkPkZsdWlkIFRoZXJhcHk8L2tleXdvcmQ+PGtl
eXdvcmQ+SGV0YXN0YXJjaC9hZG1pbmlzdHJhdGlvbiAmYW1wOyBkb3NhZ2U8L2tleXdvcmQ+PGtl
eXdvcmQ+SHVtYW5zPC9rZXl3b3JkPjxrZXl3b3JkPk1hbGU8L2tleXdvcmQ+PGtleXdvcmQ+TWlk
ZGxlIEFnZWQ8L2tleXdvcmQ+PGtleXdvcmQ+T3Ntb3RpYyBQcmVzc3VyZTwva2V5d29yZD48a2V5
d29yZD5SZXN1c2NpdGF0aW9uPC9rZXl3b3JkPjxrZXl3b3JkPlNlcnVtIEFsYnVtaW4vYWRtaW5p
c3RyYXRpb24gJmFtcDsgZG9zYWdlPC9rZXl3b3JkPjxrZXl3b3JkPlNob2NrLyB0aGVyYXB5PC9r
ZXl3b3JkPjxrZXl3b3JkPlNob2NrLCBDYXJkaW9nZW5pYy90aGVyYXB5PC9rZXl3b3JkPjxrZXl3
b3JkPlNob2NrLCBTZXB0aWMvdGhlcmFweTwva2V5d29yZD48a2V5d29yZD5Tb2RpdW0gQ2hsb3Jp
ZGUvYWRtaW5pc3RyYXRpb24gJmFtcDsgZG9zYWdlPC9rZXl3b3JkPjwva2V5d29yZHM+PGRhdGVz
Pjx5ZWFyPjE5ODI8L3llYXI+PHB1Yi1kYXRlcz48ZGF0ZT5NYXI8L2RhdGU+PC9wdWItZGF0ZXM+
PC9kYXRlcz48aXNibj4wMDkwLTM0OTMgKFByaW50KSYjeEQ7MDA5MC0zNDkzIChMaW5raW5nKTwv
aXNibj48YWNjZXNzaW9uLW51bT42MTc0Mjc0PC9hY2Nlc3Npb24tbnVtPjx1cmxzPjwvdXJscz48
cmVtb3RlLWRhdGFiYXNlLXByb3ZpZGVyPk5MTTwvcmVtb3RlLWRhdGFiYXNlLXByb3ZpZGVyPjxs
YW5ndWFnZT5lbmc8L2xhbmd1YWdlPjwvcmVjb3JkPjwvQ2l0ZT48Q2l0ZT48QXV0aG9yPk15YnVy
Z2g8L0F1dGhvcj48WWVhcj4yMDEyPC9ZZWFyPjxSZWNOdW0+MTM8L1JlY051bT48cmVjb3JkPjxy
ZWMtbnVtYmVyPjEzPC9yZWMtbnVtYmVyPjxmb3JlaWduLWtleXM+PGtleSBhcHA9IkVOIiBkYi1p
ZD0ieHd6dHM1NWQyZHJmMjJlcGRheXg5c3gzNXh3dnRyZGF6YTA1Ij4xMzwva2V5PjwvZm9yZWln
bi1rZXlzPjxyZWYtdHlwZSBuYW1lPSJKb3VybmFsIEFydGljbGUiPjE3PC9yZWYtdHlwZT48Y29u
dHJpYnV0b3JzPjxhdXRob3JzPjxhdXRob3I+TXlidXJnaCwgSi4gQS48L2F1dGhvcj48YXV0aG9y
PkZpbmZlciwgUy48L2F1dGhvcj48YXV0aG9yPkJlbGxvbW8sIFIuPC9hdXRob3I+PGF1dGhvcj5C
aWxsb3QsIEwuPC9hdXRob3I+PGF1dGhvcj5DYXNzLCBBLjwvYXV0aG9yPjxhdXRob3I+R2F0dGFz
LCBELjwvYXV0aG9yPjxhdXRob3I+R2xhc3MsIFAuPC9hdXRob3I+PGF1dGhvcj5MaXBtYW4sIEou
PC9hdXRob3I+PGF1dGhvcj5MaXUsIEIuPC9hdXRob3I+PGF1dGhvcj5NY0FydGh1ciwgQy48L2F1
dGhvcj48YXV0aG9yPk1jR3Vpbm5lc3MsIFMuPC9hdXRob3I+PGF1dGhvcj5SYWpiaGFuZGFyaSwg
RC48L2F1dGhvcj48YXV0aG9yPlRheWxvciwgQy4gQi48L2F1dGhvcj48YXV0aG9yPldlYmIsIFMu
IEEuPC9hdXRob3I+PGF1dGhvcj5DaGVzdCBJbnZlc3RpZ2F0b3JzPC9hdXRob3I+PGF1dGhvcj5B
dXN0cmFsaWFuLDwvYXV0aG9yPjxhdXRob3I+TmV3IFplYWxhbmQgSW50ZW5zaXZlIENhcmUgU29j
aWV0eSBDbGluaWNhbCBUcmlhbHMsIEdyb3VwPC9hdXRob3I+PC9hdXRob3JzPjwvY29udHJpYnV0
b3JzPjxhdXRoLWFkZHJlc3M+RGl2aXNpb24gb2YgQ3JpdGljYWwgQ2FyZSBhbmQgVHJhdW1hLCBH
ZW9yZ2UgSW5zdGl0dXRlIGZvciBHbG9iYWwgSGVhbHRoLCBTeWRuZXksIE5TVywgQXVzdHJhbGlh
LiBqbXlidXJnaEBnZW9yZ2VpbnN0aXR1dGUub3JnLmF1PC9hdXRoLWFkZHJlc3M+PHRpdGxlcz48
dGl0bGU+SHlkcm94eWV0aHlsIHN0YXJjaCBvciBzYWxpbmUgZm9yIGZsdWlkIHJlc3VzY2l0YXRp
b24gaW4gaW50ZW5zaXZlIGNhcmU8L3RpdGxlPjxzZWNvbmRhcnktdGl0bGU+TiBFbmdsIEogTWVk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ZiBtZWRpY2luZTwvYWJici0xPjwvYWx0LXBlcmlvZGljYWw+PHBhZ2VzPjE5MDEtMTE8L3BhZ2Vz
Pjx2b2x1bWU+MzY3PC92b2x1bWU+PG51bWJlcj4yMDwvbnVtYmVyPjxrZXl3b3Jkcz48a2V5d29y
ZD5BZHVsdDwva2V5d29yZD48a2V5d29yZD5BZ2VkPC9rZXl3b3JkPjxrZXl3b3JkPkNyZWF0aW5p
bmUvYmxvb2QvdXJpbmU8L2tleXdvcmQ+PGtleXdvcmQ+Q3JpdGljYWwgSWxsbmVzcy9tb3J0YWxp
dHkvKnRoZXJhcHk8L2tleXdvcmQ+PGtleXdvcmQ+RmVtYWxlPC9rZXl3b3JkPjxrZXl3b3JkPkZs
dWlkIFRoZXJhcHkvYWR2ZXJzZSBlZmZlY3RzLyptZXRob2RzPC9rZXl3b3JkPjxrZXl3b3JkPkhl
dGFzdGFyY2gvYWR2ZXJzZSBlZmZlY3RzLyp0aGVyYXBldXRpYyB1c2U8L2tleXdvcmQ+PGtleXdv
cmQ+SG9zcGl0YWwgTW9ydGFsaXR5PC9rZXl3b3JkPjxrZXl3b3JkPkh1bWFuczwva2V5d29yZD48
a2V5d29yZD5JbnRlbnNpdmUgQ2FyZTwva2V5d29yZD48a2V5d29yZD5JbnRlbnNpdmUgQ2FyZSBV
bml0czwva2V5d29yZD48a2V5d29yZD5JbnRlbnRpb24gdG8gVHJlYXQgQW5hbHlzaXM8L2tleXdv
cmQ+PGtleXdvcmQ+S2lkbmV5IERpc2Vhc2VzL2V0aW9sb2d5PC9rZXl3b3JkPjxrZXl3b3JkPk1h
bGU8L2tleXdvcmQ+PGtleXdvcmQ+TWlkZGxlIEFnZWQ8L2tleXdvcmQ+PGtleXdvcmQ+UmVzdXNj
aXRhdGlvbi9tZXRob2RzPC9rZXl3b3JkPjxrZXl3b3JkPlNvZGl1bSBDaGxvcmlkZS90aGVyYXBl
dXRpYyB1c2U8L2tleXdvcmQ+PC9rZXl3b3Jkcz48ZGF0ZXM+PHllYXI+MjAxMjwveWVhcj48cHVi
LWRhdGVzPjxkYXRlPk5vdiAxNTwvZGF0ZT48L3B1Yi1kYXRlcz48L2RhdGVzPjxpc2JuPjE1MzMt
NDQwNiAoRWxlY3Ryb25pYykmI3hEOzAwMjgtNDc5MyAoTGlua2luZyk8L2lzYm4+PGFjY2Vzc2lv
bi1udW0+MjMwNzUxMjc8L2FjY2Vzc2lvbi1udW0+PHVybHM+PHJlbGF0ZWQtdXJscz48dXJsPmh0
dHA6Ly93d3cubmNiaS5ubG0ubmloLmdvdi9wdWJtZWQvMjMwNzUxMjc8L3VybD48L3JlbGF0ZWQt
dXJscz48L3VybHM+PGVsZWN0cm9uaWMtcmVzb3VyY2UtbnVtPjEwLjEwNTYvTkVKTW9hMTIwOTc1
OTwvZWxlY3Ryb25pYy1yZXNvdXJjZS1udW0+PC9yZWNvcmQ+PC9DaXRlPjwvRW5kTm90ZT4A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PEVuZE5vdGU+PENpdGU+PEF1dGhvcj5Bbm5hbmU8L0F1dGhvcj48WWVhcj4yMDEzPC9ZZWFyPjxS
ZWNOdW0+MzE8L1JlY051bT48RGlzcGxheVRleHQ+WzEyLCAxNiwgMjcsIDMwXTwvRGlzcGxheVRl
eHQ+PHJlY29yZD48cmVjLW51bWJlcj4zMTwvcmVjLW51bWJlcj48Zm9yZWlnbi1rZXlzPjxrZXkg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ZXNvdXJjZS1udW0+PC9yZWNvcmQ+PC9DaXRlPjxDaXRlPjxBdXRob3I+RmluZmVyPC9BdXRob3I+
PFllYXI+MjAwNDwvWWVhcj48UmVjTnVtPjIwPC9SZWNOdW0+PHJlY29yZD48cmVjLW51bWJlcj4y
MDwvcmVjLW51bWJlcj48Zm9yZWlnbi1rZXlzPjxrZXkgYXBwPSJFTiIgZGItaWQ9Inh3enRzNTVk
MmRyZjIyZXBkYXl4OXN4MzV4d3Z0cmRhemEwNSI+MjA8L2tleT48L2ZvcmVpZ24ta2V5cz48cmVm
LXR5cGUgbmFtZT0iSm91cm5hbCBBcnRpY2xlIj4xNzwvcmVmLXR5cGU+PGNvbnRyaWJ1dG9ycz48
YXV0aG9ycz48YXV0aG9yPkZpbmZlciwgUy48L2F1dGhvcj48YXV0aG9yPkJlbGxvbW8sIFIuPC9h
dXRob3I+PGF1dGhvcj5Cb3ljZSwgTi48L2F1dGhvcj48YXV0aG9yPkZyZW5jaCwgSi48L2F1dGhv
cj48YXV0aG9yPk15YnVyZ2gsIEouPC9hdXRob3I+PGF1dGhvcj5Ob3J0b24sIFIuPC9hdXRob3I+
PC9hdXRob3JzPjwvY29udHJpYnV0b3JzPjxhdXRoLWFkZHJlc3M+QU5aSUNTIENURywgTGV2ZWwg
MywgMTAgSWV2ZXJzIFN0LiwgQ2FybHRvbiwgVklDIDMwNTMsIEF1c3RyYWxpYS4gY3RnQGFuemlj
cy5jb20uYXU8L2F1dGgtYWRkcmVzcz48dGl0bGVzPjx0aXRsZT5BIGNvbXBhcmlzb24gb2YgYWxi
dW1pbiBhbmQgc2FsaW5lIGZvciBmbHVpZCByZXN1c2NpdGF0aW9uIGluIHRoZSBpbnRlbnNpdmUg
Y2FyZSB1bml0PC90aXRsZT48c2Vjb25kYXJ5LXRpdGxlPk4gRW5nbCBKIE1lZDwvc2Vjb25kYXJ5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L2FiYnItMT48L2FsdC1wZXJpb2RpY2FsPjxwYWdlcz4yMjQ3LTU2PC9wYWdlcz48dm9sdW1lPjM1
MDwvdm9sdW1lPjxudW1iZXI+MjI8L251bWJlcj48ZWRpdGlvbj4yMDA0LzA1LzI4PC9lZGl0aW9u
PjxrZXl3b3Jkcz48a2V5d29yZD5BZHVsdDwva2V5d29yZD48a2V5d29yZD5BbGJ1bWlucy8gdGhl
cmFwZXV0aWMgdXNlPC9rZXl3b3JkPjxrZXl3b3JkPkJsb29kIFByZXNzdXJlPC9rZXl3b3JkPjxr
ZXl3b3JkPkNyaXRpY2FsIElsbG5lc3MvbW9ydGFsaXR5LyB0aGVyYXB5PC9rZXl3b3JkPjxrZXl3
b3JkPkRvdWJsZS1CbGluZCBNZXRob2Q8L2tleXdvcmQ+PGtleXdvcmQ+RmVtYWxlPC9rZXl3b3Jk
PjxrZXl3b3JkPkZsdWlkIFRoZXJhcHkvIG1ldGhvZHM8L2tleXdvcmQ+PGtleXdvcmQ+SGVhcnQg
UmF0ZTwva2V5d29yZD48a2V5d29yZD5IdW1hbnM8L2tleXdvcmQ+PGtleXdvcmQ+SHlwb3ZvbGVt
aWEvcGh5c2lvcGF0aG9sb2d5LyB0aGVyYXB5PC9rZXl3b3JkPjxrZXl3b3JkPkludGVuc2l2ZSBD
YXJlIFVuaXRzPC9rZXl3b3JkPjxrZXl3b3JkPk1hbGU8L2tleXdvcmQ+PGtleXdvcmQ+TWlkZGxl
IEFnZWQ8L2tleXdvcmQ+PGtleXdvcmQ+TXVsdGlwbGUgT3JnYW4gRmFpbHVyZS9lcGlkZW1pb2xv
Z3k8L2tleXdvcmQ+PGtleXdvcmQ+Umlzazwva2V5d29yZD48a2V5d29yZD5Tb2RpdW0gQ2hsb3Jp
ZGUvIHRoZXJhcGV1dGljIHVzZTwva2V5d29yZD48a2V5d29yZD5TdXJ2aXZhbCBBbmFseXNpczwv
a2V5d29yZD48a2V5d29yZD5UcmVhdG1lbnQgT3V0Y29tZTwva2V5d29yZD48L2tleXdvcmRzPjxk
YXRlcz48eWVhcj4yMDA0PC95ZWFyPjxwdWItZGF0ZXM+PGRhdGU+TWF5IDI3PC9kYXRlPjwvcHVi
LWRhdGVzPjwvZGF0ZXM+PGlzYm4+MTUzMy00NDA2IChFbGVjdHJvbmljKSYjeEQ7MDAyOC00Nzkz
IChMaW5raW5nKTwvaXNibj48YWNjZXNzaW9uLW51bT4xNTE2Mzc3NDwvYWNjZXNzaW9uLW51bT48
dXJscz48cmVsYXRlZC11cmxzPjx1cmw+aHR0cDovL3d3dy5uZWptLm9yZy9kb2kvcGRmLzEwLjEw
NTYvTkVKTW9hMDQwMjMyPC91cmw+PC9yZWxhdGVkLXVybHM+PC91cmxzPjxlbGVjdHJvbmljLXJl
c291cmNlLW51bT4xMC4xMDU2L05FSk1vYTA0MDIzMjwvZWxlY3Ryb25pYy1yZXNvdXJjZS1udW0+
PHJlbW90ZS1kYXRhYmFzZS1wcm92aWRlcj5OTE08L3JlbW90ZS1kYXRhYmFzZS1wcm92aWRlcj48
bGFuZ3VhZ2U+ZW5nPC9sYW5ndWFnZT48L3JlY29yZD48L0NpdGU+PENpdGU+PEF1dGhvcj5IYXVw
dDwvQXV0aG9yPjxZZWFyPjE5ODI8L1llYXI+PFJlY051bT4yNzwvUmVjTnVtPjxyZWNvcmQ+PHJl
Yy1udW1iZXI+Mjc8L3JlYy1udW1iZXI+PGZvcmVpZ24ta2V5cz48a2V5IGFwcD0iRU4iIGRiLWlk
PSJ4d3p0czU1ZDJkcmYyMmVwZGF5eDlzeDM1eHd2dHJkYXphMDUiPjI3PC9rZXk+PC9mb3JlaWdu
LWtleXM+PHJlZi10eXBlIG5hbWU9IkpvdXJuYWwgQXJ0aWNsZSI+MTc8L3JlZi10eXBlPjxjb250
cmlidXRvcnM+PGF1dGhvcnM+PGF1dGhvcj5IYXVwdCwgTS4gVC48L2F1dGhvcj48YXV0aG9yPlJh
Y2tvdywgRS4gQy48L2F1dGhvcj48L2F1dGhvcnM+PC9jb250cmlidXRvcnM+PHRpdGxlcz48dGl0
bGU+Q29sbG9pZCBvc21vdGljIHByZXNzdXJlIGFuZCBmbHVpZCByZXN1c2NpdGF0aW9uIHdpdGgg
aGV0YXN0YXJjaCwgYWxidW1pbiwgYW5kIHNhbGluZSBzb2x1dGlvbnM8L3RpdGxlPjxzZWNvbmRh
cnktdGl0bGU+Q3JpdCBDYXJlIE1lZDwvc2Vjb25kYXJ5LXRpdGxlPjxhbHQtdGl0bGU+Q3JpdGlj
YWwgY2FyZSBtZWRpY2luZTwvYWx0LXRpdGxlPjwvdGl0bGVzPjxwZXJpb2RpY2FsPjxmdWxsLXRp
dGxlPkNyaXQgQ2FyZSBNZWQ8L2Z1bGwtdGl0bGU+PGFiYnItMT5Dcml0aWNhbCBjYXJlIG1lZGlj
aW5lPC9hYmJyLTE+PC9wZXJpb2RpY2FsPjxhbHQtcGVyaW9kaWNhbD48ZnVsbC10aXRsZT5Dcml0
IENhcmUgTWVkPC9mdWxsLXRpdGxlPjxhYmJyLTE+Q3JpdGljYWwgY2FyZSBtZWRpY2luZTwvYWJi
ci0xPjwvYWx0LXBlcmlvZGljYWw+PHBhZ2VzPjE1OS02MjwvcGFnZXM+PHZvbHVtZT4xMDwvdm9s
dW1lPjxudW1iZXI+MzwvbnVtYmVyPjxlZGl0aW9uPjE5ODIvMDMvMDE8L2VkaXRpb24+PGtleXdv
cmRzPjxrZXl3b3JkPkFnZWQ8L2tleXdvcmQ+PGtleXdvcmQ+Q29sbG9pZHM8L2tleXdvcmQ+PGtl
eXdvcmQ+RmVtYWxlPC9rZXl3b3JkPjxrZXl3b3JkPkZsdWlkIFRoZXJhcHk8L2tleXdvcmQ+PGtl
eXdvcmQ+SGV0YXN0YXJjaC9hZG1pbmlzdHJhdGlvbiAmYW1wOyBkb3NhZ2U8L2tleXdvcmQ+PGtl
eXdvcmQ+SHVtYW5zPC9rZXl3b3JkPjxrZXl3b3JkPk1hbGU8L2tleXdvcmQ+PGtleXdvcmQ+TWlk
ZGxlIEFnZWQ8L2tleXdvcmQ+PGtleXdvcmQ+T3Ntb3RpYyBQcmVzc3VyZTwva2V5d29yZD48a2V5
d29yZD5SZXN1c2NpdGF0aW9uPC9rZXl3b3JkPjxrZXl3b3JkPlNlcnVtIEFsYnVtaW4vYWRtaW5p
c3RyYXRpb24gJmFtcDsgZG9zYWdlPC9rZXl3b3JkPjxrZXl3b3JkPlNob2NrLyB0aGVyYXB5PC9r
ZXl3b3JkPjxrZXl3b3JkPlNob2NrLCBDYXJkaW9nZW5pYy90aGVyYXB5PC9rZXl3b3JkPjxrZXl3
b3JkPlNob2NrLCBTZXB0aWMvdGhlcmFweTwva2V5d29yZD48a2V5d29yZD5Tb2RpdW0gQ2hsb3Jp
ZGUvYWRtaW5pc3RyYXRpb24gJmFtcDsgZG9zYWdlPC9rZXl3b3JkPjwva2V5d29yZHM+PGRhdGVz
Pjx5ZWFyPjE5ODI8L3llYXI+PHB1Yi1kYXRlcz48ZGF0ZT5NYXI8L2RhdGU+PC9wdWItZGF0ZXM+
PC9kYXRlcz48aXNibj4wMDkwLTM0OTMgKFByaW50KSYjeEQ7MDA5MC0zNDkzIChMaW5raW5nKTwv
aXNibj48YWNjZXNzaW9uLW51bT42MTc0Mjc0PC9hY2Nlc3Npb24tbnVtPjx1cmxzPjwvdXJscz48
cmVtb3RlLWRhdGFiYXNlLXByb3ZpZGVyPk5MTTwvcmVtb3RlLWRhdGFiYXNlLXByb3ZpZGVyPjxs
YW5ndWFnZT5lbmc8L2xhbmd1YWdlPjwvcmVjb3JkPjwvQ2l0ZT48Q2l0ZT48QXV0aG9yPk15YnVy
Z2g8L0F1dGhvcj48WWVhcj4yMDEyPC9ZZWFyPjxSZWNOdW0+MTM8L1JlY051bT48cmVjb3JkPjxy
ZWMtbnVtYmVyPjEzPC9yZWMtbnVtYmVyPjxmb3JlaWduLWtleXM+PGtleSBhcHA9IkVOIiBkYi1p
ZD0ieHd6dHM1NWQyZHJmMjJlcGRheXg5c3gzNXh3dnRyZGF6YTA1Ij4xMzwva2V5PjwvZm9yZWln
bi1rZXlzPjxyZWYtdHlwZSBuYW1lPSJKb3VybmFsIEFydGljbGUiPjE3PC9yZWYtdHlwZT48Y29u
dHJpYnV0b3JzPjxhdXRob3JzPjxhdXRob3I+TXlidXJnaCwgSi4gQS48L2F1dGhvcj48YXV0aG9y
PkZpbmZlciwgUy48L2F1dGhvcj48YXV0aG9yPkJlbGxvbW8sIFIuPC9hdXRob3I+PGF1dGhvcj5C
aWxsb3QsIEwuPC9hdXRob3I+PGF1dGhvcj5DYXNzLCBBLjwvYXV0aG9yPjxhdXRob3I+R2F0dGFz
LCBELjwvYXV0aG9yPjxhdXRob3I+R2xhc3MsIFAuPC9hdXRob3I+PGF1dGhvcj5MaXBtYW4sIEou
PC9hdXRob3I+PGF1dGhvcj5MaXUsIEIuPC9hdXRob3I+PGF1dGhvcj5NY0FydGh1ciwgQy48L2F1
dGhvcj48YXV0aG9yPk1jR3Vpbm5lc3MsIFMuPC9hdXRob3I+PGF1dGhvcj5SYWpiaGFuZGFyaSwg
RC48L2F1dGhvcj48YXV0aG9yPlRheWxvciwgQy4gQi48L2F1dGhvcj48YXV0aG9yPldlYmIsIFMu
IEEuPC9hdXRob3I+PGF1dGhvcj5DaGVzdCBJbnZlc3RpZ2F0b3JzPC9hdXRob3I+PGF1dGhvcj5B
dXN0cmFsaWFuLDwvYXV0aG9yPjxhdXRob3I+TmV3IFplYWxhbmQgSW50ZW5zaXZlIENhcmUgU29j
aWV0eSBDbGluaWNhbCBUcmlhbHMsIEdyb3VwPC9hdXRob3I+PC9hdXRob3JzPjwvY29udHJpYnV0
b3JzPjxhdXRoLWFkZHJlc3M+RGl2aXNpb24gb2YgQ3JpdGljYWwgQ2FyZSBhbmQgVHJhdW1hLCBH
ZW9yZ2UgSW5zdGl0dXRlIGZvciBHbG9iYWwgSGVhbHRoLCBTeWRuZXksIE5TVywgQXVzdHJhbGlh
LiBqbXlidXJnaEBnZW9yZ2VpbnN0aXR1dGUub3JnLmF1PC9hdXRoLWFkZHJlc3M+PHRpdGxlcz48
dGl0bGU+SHlkcm94eWV0aHlsIHN0YXJjaCBvciBzYWxpbmUgZm9yIGZsdWlkIHJlc3VzY2l0YXRp
b24gaW4gaW50ZW5zaXZlIGNhcmU8L3RpdGxlPjxzZWNvbmRhcnktdGl0bGU+TiBFbmdsIEogTWVk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ZiBtZWRpY2luZTwvYWJici0xPjwvYWx0LXBlcmlvZGljYWw+PHBhZ2VzPjE5MDEtMTE8L3BhZ2Vz
Pjx2b2x1bWU+MzY3PC92b2x1bWU+PG51bWJlcj4yMDwvbnVtYmVyPjxrZXl3b3Jkcz48a2V5d29y
ZD5BZHVsdDwva2V5d29yZD48a2V5d29yZD5BZ2VkPC9rZXl3b3JkPjxrZXl3b3JkPkNyZWF0aW5p
bmUvYmxvb2QvdXJpbmU8L2tleXdvcmQ+PGtleXdvcmQ+Q3JpdGljYWwgSWxsbmVzcy9tb3J0YWxp
dHkvKnRoZXJhcHk8L2tleXdvcmQ+PGtleXdvcmQ+RmVtYWxlPC9rZXl3b3JkPjxrZXl3b3JkPkZs
dWlkIFRoZXJhcHkvYWR2ZXJzZSBlZmZlY3RzLyptZXRob2RzPC9rZXl3b3JkPjxrZXl3b3JkPkhl
dGFzdGFyY2gvYWR2ZXJzZSBlZmZlY3RzLyp0aGVyYXBldXRpYyB1c2U8L2tleXdvcmQ+PGtleXdv
cmQ+SG9zcGl0YWwgTW9ydGFsaXR5PC9rZXl3b3JkPjxrZXl3b3JkPkh1bWFuczwva2V5d29yZD48
a2V5d29yZD5JbnRlbnNpdmUgQ2FyZTwva2V5d29yZD48a2V5d29yZD5JbnRlbnNpdmUgQ2FyZSBV
bml0czwva2V5d29yZD48a2V5d29yZD5JbnRlbnRpb24gdG8gVHJlYXQgQW5hbHlzaXM8L2tleXdv
cmQ+PGtleXdvcmQ+S2lkbmV5IERpc2Vhc2VzL2V0aW9sb2d5PC9rZXl3b3JkPjxrZXl3b3JkPk1h
bGU8L2tleXdvcmQ+PGtleXdvcmQ+TWlkZGxlIEFnZWQ8L2tleXdvcmQ+PGtleXdvcmQ+UmVzdXNj
aXRhdGlvbi9tZXRob2RzPC9rZXl3b3JkPjxrZXl3b3JkPlNvZGl1bSBDaGxvcmlkZS90aGVyYXBl
dXRpYyB1c2U8L2tleXdvcmQ+PC9rZXl3b3Jkcz48ZGF0ZXM+PHllYXI+MjAxMjwveWVhcj48cHVi
LWRhdGVzPjxkYXRlPk5vdiAxNTwvZGF0ZT48L3B1Yi1kYXRlcz48L2RhdGVzPjxpc2JuPjE1MzMt
NDQwNiAoRWxlY3Ryb25pYykmI3hEOzAwMjgtNDc5MyAoTGlua2luZyk8L2lzYm4+PGFjY2Vzc2lv
bi1udW0+MjMwNzUxMjc8L2FjY2Vzc2lvbi1udW0+PHVybHM+PHJlbGF0ZWQtdXJscz48dXJsPmh0
dHA6Ly93d3cubmNiaS5ubG0ubmloLmdvdi9wdWJtZWQvMjMwNzUxMjc8L3VybD48L3JlbGF0ZWQt
dXJscz48L3VybHM+PGVsZWN0cm9uaWMtcmVzb3VyY2UtbnVtPjEwLjEwNTYvTkVKTW9hMTIwOTc1
OTwvZWxlY3Ryb25pYy1yZXNvdXJjZS1udW0+PC9yZWNvcmQ+PC9DaXRlPjwvRW5kTm90ZT4A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2" w:tooltip="Myburgh, 2012 #13" w:history="1">
        <w:r w:rsidR="00D111D5">
          <w:rPr>
            <w:rFonts w:ascii="Times New Roman" w:hAnsi="Times New Roman"/>
            <w:bCs/>
            <w:noProof/>
            <w:color w:val="000000"/>
          </w:rPr>
          <w:t>12</w:t>
        </w:r>
      </w:hyperlink>
      <w:r w:rsidR="00D111D5">
        <w:rPr>
          <w:rFonts w:ascii="Times New Roman" w:hAnsi="Times New Roman"/>
          <w:bCs/>
          <w:noProof/>
          <w:color w:val="000000"/>
        </w:rPr>
        <w:t xml:space="preserve">, </w:t>
      </w:r>
      <w:hyperlink w:anchor="_ENREF_16" w:tooltip="Finfer, 2004 #20" w:history="1">
        <w:r w:rsidR="00D111D5">
          <w:rPr>
            <w:rFonts w:ascii="Times New Roman" w:hAnsi="Times New Roman"/>
            <w:bCs/>
            <w:noProof/>
            <w:color w:val="000000"/>
          </w:rPr>
          <w:t>16</w:t>
        </w:r>
      </w:hyperlink>
      <w:r w:rsidR="00D111D5">
        <w:rPr>
          <w:rFonts w:ascii="Times New Roman" w:hAnsi="Times New Roman"/>
          <w:bCs/>
          <w:noProof/>
          <w:color w:val="000000"/>
        </w:rPr>
        <w:t xml:space="preserve">, </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 xml:space="preserve">, </w:t>
      </w:r>
      <w:hyperlink w:anchor="_ENREF_30" w:tooltip="Haupt, 1982 #27" w:history="1">
        <w:r w:rsidR="00D111D5">
          <w:rPr>
            <w:rFonts w:ascii="Times New Roman" w:hAnsi="Times New Roman"/>
            <w:bCs/>
            <w:noProof/>
            <w:color w:val="000000"/>
          </w:rPr>
          <w:t>30</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septic patients were a subgroup of all patients enrolled, and only one of the four studies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&lt;EndNote&gt;&lt;Cite&gt;&lt;Author&gt;Annane&lt;/Author&gt;&lt;Year&gt;2013&lt;/Year&gt;&lt;RecNum&gt;31&lt;/RecNum&gt;&lt;DisplayText&gt;[27]&lt;/DisplayText&gt;&lt;record&gt;&lt;rec-number&gt;31&lt;/rec-number&gt;&lt;foreign-keys&gt;&lt;key app="EN" db-id="xwzts55d2drf22epdayx9sx35xwvtrdaza05"&gt;31&lt;/key&gt;&lt;/foreign-keys&gt;&lt;ref-type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Association&lt;/abbr-1&gt;&lt;/alt-periodical&gt;&lt;edition&gt;2013/10/11&lt;/edition&gt;&lt;dates&gt;&lt;year&gt;2013&lt;/year&gt;&lt;/dates&gt;&lt;isbn&gt;1538-3598 (Electronic)&amp;#xD;0098-7484 (Linking)&lt;/isbn&gt;&lt;accession-num&gt;24108515&lt;/accession-num&gt;&lt;urls&gt;&lt;/urls&gt;&lt;electronic-resource-num&gt;10.1001/jama.2013.280502&lt;/electronic-resource-num&gt;&lt;/record&gt;&lt;/Cite&gt;&lt;/EndNote&gt;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stratified randomization based on the diagnosis of sepsis. </w:t>
      </w:r>
      <w:r w:rsidRPr="00433E32">
        <w:rPr>
          <w:rFonts w:ascii="Times New Roman" w:hAnsi="Times New Roman"/>
          <w:bCs/>
          <w:color w:val="000000"/>
        </w:rPr>
        <w:t xml:space="preserve">Through contact with primary authors or authors of previous reviews we obtained relevant </w:t>
      </w:r>
      <w:r>
        <w:rPr>
          <w:rFonts w:ascii="Times New Roman" w:hAnsi="Times New Roman"/>
          <w:bCs/>
          <w:color w:val="000000"/>
        </w:rPr>
        <w:t>data</w:t>
      </w:r>
      <w:r w:rsidRPr="00433E32">
        <w:rPr>
          <w:rFonts w:ascii="Times New Roman" w:hAnsi="Times New Roman"/>
          <w:bCs/>
          <w:color w:val="000000"/>
        </w:rPr>
        <w:t xml:space="preserve"> for 10 of 14 studies (see </w:t>
      </w:r>
      <w:r>
        <w:rPr>
          <w:rFonts w:ascii="Times New Roman" w:hAnsi="Times New Roman"/>
          <w:bCs/>
          <w:color w:val="000000"/>
        </w:rPr>
        <w:t>A</w:t>
      </w:r>
      <w:r w:rsidRPr="00433E32">
        <w:rPr>
          <w:rFonts w:ascii="Times New Roman" w:hAnsi="Times New Roman"/>
          <w:bCs/>
          <w:color w:val="000000"/>
        </w:rPr>
        <w:t xml:space="preserve">cknowledgements). </w:t>
      </w:r>
      <w:r>
        <w:rPr>
          <w:rFonts w:ascii="Times New Roman" w:hAnsi="Times New Roman"/>
          <w:bCs/>
          <w:color w:val="000000"/>
        </w:rPr>
        <w:t xml:space="preserve">No additional data were needed for the other 4 studies. </w:t>
      </w:r>
    </w:p>
    <w:p w14:paraId="19855D4F" w14:textId="77777777" w:rsidR="008D44DB" w:rsidRDefault="008D44DB" w:rsidP="008D44DB">
      <w:pPr>
        <w:autoSpaceDE w:val="0"/>
        <w:autoSpaceDN w:val="0"/>
        <w:adjustRightInd w:val="0"/>
        <w:spacing w:line="480" w:lineRule="auto"/>
        <w:outlineLvl w:val="2"/>
        <w:rPr>
          <w:rFonts w:ascii="Times New Roman" w:hAnsi="Times New Roman"/>
          <w:bCs/>
          <w:color w:val="000000"/>
        </w:rPr>
      </w:pPr>
    </w:p>
    <w:p w14:paraId="2C596130" w14:textId="41743574"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Pr>
          <w:rFonts w:ascii="Times New Roman" w:hAnsi="Times New Roman"/>
          <w:bCs/>
          <w:color w:val="000000"/>
        </w:rPr>
        <w:t xml:space="preserve">The majority of included studies employed a definition for sepsis consistent with international consensus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&lt;EndNote&gt;&lt;Cite&gt;&lt;Author&gt;Levy&lt;/Author&gt;&lt;Year&gt;2003&lt;/Year&gt;&lt;RecNum&gt;100&lt;/RecNum&gt;&lt;DisplayText&gt;[72]&lt;/DisplayText&gt;&lt;record&gt;&lt;rec-number&gt;100&lt;/rec-number&gt;&lt;foreign-keys&gt;&lt;key app="EN" db-id="xwzts55d2drf22epdayx9sx35xwvtrdaza05"&gt;100&lt;/key&gt;&lt;/foreign-keys&gt;&lt;ref-type name="Journal Article"&gt;17&lt;/ref-type&gt;&lt;contributors&gt;&lt;authors&gt;&lt;author&gt;Levy, M. M.&lt;/author&gt;&lt;author&gt;Fink, M. P.&lt;/author&gt;&lt;author&gt;Marshall, J. C.&lt;/author&gt;&lt;author&gt;Abraham, E.&lt;/author&gt;&lt;author&gt;Angus, D.&lt;/author&gt;&lt;author&gt;Cook, D.&lt;/author&gt;&lt;author&gt;Cohen, J.&lt;/author&gt;&lt;author&gt;Opal, S. M.&lt;/author&gt;&lt;author&gt;Vincent, J. L.&lt;/author&gt;&lt;author&gt;Ramsay, G.&lt;/author&gt;&lt;/authors&gt;&lt;/contributors&gt;&lt;auth-address&gt;Rhode Island Hospital, Brown University School of Medicine, 593 Eddy Street, Providence, RI 02903, USA.&lt;/auth-address&gt;&lt;titles&gt;&lt;title&gt;2001 SCCM/ESICM/ACCP/ATS/SIS International Sepsis Definitions Conference&lt;/title&gt;&lt;secondary-title&gt;Crit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medicine&lt;/abbr-1&gt;&lt;/alt-periodical&gt;&lt;pages&gt;1250-6&lt;/pages&gt;&lt;volume&gt;31&lt;/volume&gt;&lt;number&gt;4&lt;/number&gt;&lt;edition&gt;2003/04/12&lt;/edition&gt;&lt;keywords&gt;&lt;keyword&gt;Humans&lt;/keyword&gt;&lt;keyword&gt;Multiple Organ Failure/complications/diagnosis&lt;/keyword&gt;&lt;keyword&gt;Sepsis/complications/ diagnosis&lt;/keyword&gt;&lt;keyword&gt;Shock, Septic/diagnosis&lt;/keyword&gt;&lt;keyword&gt;Systemic Inflammatory Response Syndrome/ diagnosis&lt;/keyword&gt;&lt;keyword&gt;Terminology as Topic&lt;/keyword&gt;&lt;/keywords&gt;&lt;dates&gt;&lt;year&gt;2003&lt;/year&gt;&lt;pub-dates&gt;&lt;date&gt;Apr&lt;/date&gt;&lt;/pub-dates&gt;&lt;/dates&gt;&lt;isbn&gt;0090-3493 (Print)&amp;#xD;0090-3493 (Linking)&lt;/isbn&gt;&lt;accession-num&gt;12682500&lt;/accession-num&gt;&lt;urls&gt;&lt;/urls&gt;&lt;electronic-resource-num&gt;10.1097/01.ccm.0000050454.01978.3b&lt;/electronic-resource-num&gt;&lt;remote-database-provider&gt;NLM&lt;/remote-database-provider&gt;&lt;language&gt;eng&lt;/language&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72" w:tooltip="Levy, 2003 #100" w:history="1">
        <w:r w:rsidR="00D111D5">
          <w:rPr>
            <w:rFonts w:ascii="Times New Roman" w:hAnsi="Times New Roman"/>
            <w:bCs/>
            <w:noProof/>
            <w:color w:val="000000"/>
          </w:rPr>
          <w:t>72</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Five studies reported APACHE II scores in which the mean ranged from 17-20.6 while another four studies reported SOFA scores with median values of 7-8.5. The fluid intervention period lasted between 24 hours and 90 days. The observation period for outcome assessment varied between 30 days to 1 year. </w:t>
      </w:r>
    </w:p>
    <w:p w14:paraId="7BF23ED5"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17616DC3"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Pr>
          <w:rFonts w:ascii="Times New Roman" w:hAnsi="Times New Roman"/>
          <w:bCs/>
          <w:color w:val="000000"/>
        </w:rPr>
        <w:lastRenderedPageBreak/>
        <w:t>Appendix Figure I &amp; II</w:t>
      </w:r>
      <w:r w:rsidRPr="00433E32">
        <w:rPr>
          <w:rFonts w:ascii="Times New Roman" w:hAnsi="Times New Roman"/>
          <w:bCs/>
          <w:color w:val="000000"/>
        </w:rPr>
        <w:t xml:space="preserve"> present network nodes illustrating direct and indirect comparisons as well as number of st</w:t>
      </w:r>
      <w:r>
        <w:rPr>
          <w:rFonts w:ascii="Times New Roman" w:hAnsi="Times New Roman"/>
          <w:bCs/>
          <w:color w:val="000000"/>
        </w:rPr>
        <w:t>udies available for comparisons. Table II</w:t>
      </w:r>
      <w:r w:rsidRPr="00433E32">
        <w:rPr>
          <w:rFonts w:ascii="Times New Roman" w:hAnsi="Times New Roman"/>
          <w:bCs/>
          <w:color w:val="000000"/>
        </w:rPr>
        <w:t xml:space="preserve"> indicates the contribution of individual studies and the sub-classification of each fluid at each level of analysis.</w:t>
      </w:r>
    </w:p>
    <w:p w14:paraId="0FBC9966"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5155A370" w14:textId="77777777" w:rsidR="008D44DB" w:rsidRPr="00433E32" w:rsidRDefault="008D44DB" w:rsidP="008D44DB">
      <w:pPr>
        <w:autoSpaceDE w:val="0"/>
        <w:autoSpaceDN w:val="0"/>
        <w:adjustRightInd w:val="0"/>
        <w:spacing w:line="480" w:lineRule="auto"/>
        <w:outlineLvl w:val="2"/>
        <w:rPr>
          <w:rFonts w:ascii="Times New Roman" w:hAnsi="Times New Roman"/>
        </w:rPr>
      </w:pPr>
      <w:r w:rsidRPr="00433E32">
        <w:rPr>
          <w:rFonts w:ascii="Times New Roman" w:hAnsi="Times New Roman"/>
          <w:bCs/>
          <w:i/>
          <w:color w:val="000000"/>
        </w:rPr>
        <w:t>Four-node analysis:</w:t>
      </w:r>
      <w:r w:rsidRPr="00433E32">
        <w:rPr>
          <w:rFonts w:ascii="Times New Roman" w:hAnsi="Times New Roman"/>
          <w:bCs/>
          <w:color w:val="000000"/>
        </w:rPr>
        <w:t xml:space="preserve"> The results suggest </w:t>
      </w:r>
      <w:r>
        <w:rPr>
          <w:rFonts w:ascii="Times New Roman" w:hAnsi="Times New Roman"/>
          <w:bCs/>
          <w:color w:val="000000"/>
        </w:rPr>
        <w:t xml:space="preserve">the possibility of </w:t>
      </w:r>
      <w:r w:rsidRPr="00433E32">
        <w:rPr>
          <w:rFonts w:ascii="Times New Roman" w:hAnsi="Times New Roman"/>
          <w:bCs/>
          <w:color w:val="000000"/>
        </w:rPr>
        <w:t xml:space="preserve">higher mortality </w:t>
      </w:r>
      <w:r>
        <w:rPr>
          <w:rFonts w:ascii="Times New Roman" w:hAnsi="Times New Roman"/>
          <w:bCs/>
          <w:color w:val="000000"/>
        </w:rPr>
        <w:t xml:space="preserve">associated </w:t>
      </w:r>
      <w:r w:rsidRPr="00433E32">
        <w:rPr>
          <w:rFonts w:ascii="Times New Roman" w:hAnsi="Times New Roman"/>
          <w:bCs/>
          <w:color w:val="000000"/>
        </w:rPr>
        <w:t xml:space="preserve">with starch compared to crystalloid (NMA OR 1.13; 95% CrI 0.99-1.30, high confidence) and lower mortality with albumin </w:t>
      </w:r>
      <w:r>
        <w:rPr>
          <w:rFonts w:ascii="Times New Roman" w:hAnsi="Times New Roman"/>
          <w:bCs/>
          <w:color w:val="000000"/>
        </w:rPr>
        <w:t>compared to</w:t>
      </w:r>
      <w:r w:rsidRPr="00433E32">
        <w:rPr>
          <w:rFonts w:ascii="Times New Roman" w:hAnsi="Times New Roman"/>
          <w:bCs/>
          <w:color w:val="000000"/>
        </w:rPr>
        <w:t xml:space="preserve"> crystalloid (NMA OR 0.83; 95% CrI 0.65 – 1.04, moderate confidence) and </w:t>
      </w:r>
      <w:r>
        <w:rPr>
          <w:rFonts w:ascii="Times New Roman" w:hAnsi="Times New Roman"/>
          <w:bCs/>
          <w:color w:val="000000"/>
        </w:rPr>
        <w:t>compared to</w:t>
      </w:r>
      <w:r w:rsidRPr="00433E32">
        <w:rPr>
          <w:rFonts w:ascii="Times New Roman" w:hAnsi="Times New Roman"/>
          <w:bCs/>
          <w:color w:val="000000"/>
        </w:rPr>
        <w:t xml:space="preserve"> starch (NMA OR 0.73; 95% CrI 0.56-0.95, </w:t>
      </w:r>
      <w:r>
        <w:rPr>
          <w:rFonts w:ascii="Times New Roman" w:hAnsi="Times New Roman"/>
          <w:bCs/>
          <w:color w:val="000000"/>
        </w:rPr>
        <w:t>moderate</w:t>
      </w:r>
      <w:r w:rsidRPr="00433E32">
        <w:rPr>
          <w:rFonts w:ascii="Times New Roman" w:hAnsi="Times New Roman"/>
          <w:bCs/>
          <w:color w:val="000000"/>
        </w:rPr>
        <w:t xml:space="preserve"> confidence)</w:t>
      </w:r>
      <w:r>
        <w:rPr>
          <w:rFonts w:ascii="Times New Roman" w:hAnsi="Times New Roman"/>
          <w:bCs/>
          <w:color w:val="000000"/>
        </w:rPr>
        <w:t xml:space="preserve"> (Table III)</w:t>
      </w:r>
      <w:r w:rsidRPr="00433E32">
        <w:rPr>
          <w:rFonts w:ascii="Times New Roman" w:hAnsi="Times New Roman"/>
          <w:bCs/>
          <w:color w:val="000000"/>
        </w:rPr>
        <w:t xml:space="preserve">. </w:t>
      </w:r>
    </w:p>
    <w:p w14:paraId="5D6BE12B" w14:textId="77777777" w:rsidR="008D44DB" w:rsidRPr="00433E32" w:rsidRDefault="008D44DB" w:rsidP="008D44DB">
      <w:pPr>
        <w:autoSpaceDE w:val="0"/>
        <w:autoSpaceDN w:val="0"/>
        <w:adjustRightInd w:val="0"/>
        <w:spacing w:line="480" w:lineRule="auto"/>
        <w:outlineLvl w:val="2"/>
        <w:rPr>
          <w:rFonts w:ascii="Times New Roman" w:hAnsi="Times New Roman"/>
          <w:bCs/>
          <w:i/>
          <w:color w:val="000000"/>
        </w:rPr>
      </w:pPr>
    </w:p>
    <w:p w14:paraId="0EAA1487" w14:textId="77777777" w:rsidR="008D44DB"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i/>
          <w:color w:val="000000"/>
        </w:rPr>
        <w:t>Six-node analysis</w:t>
      </w:r>
      <w:r w:rsidRPr="00433E32">
        <w:rPr>
          <w:rFonts w:ascii="Times New Roman" w:hAnsi="Times New Roman"/>
          <w:bCs/>
          <w:color w:val="000000"/>
        </w:rPr>
        <w:t xml:space="preserve">: </w:t>
      </w:r>
      <w:r>
        <w:rPr>
          <w:rFonts w:ascii="Times New Roman" w:hAnsi="Times New Roman"/>
          <w:bCs/>
          <w:color w:val="000000"/>
        </w:rPr>
        <w:t>Table IV presents this analysis</w:t>
      </w:r>
      <w:r w:rsidRPr="00433E32">
        <w:rPr>
          <w:rFonts w:ascii="Times New Roman" w:hAnsi="Times New Roman"/>
          <w:bCs/>
          <w:color w:val="000000"/>
        </w:rPr>
        <w:t xml:space="preserve">.  Evidence suggests </w:t>
      </w:r>
      <w:r>
        <w:rPr>
          <w:rFonts w:ascii="Times New Roman" w:hAnsi="Times New Roman"/>
          <w:bCs/>
          <w:color w:val="000000"/>
        </w:rPr>
        <w:t xml:space="preserve">the </w:t>
      </w:r>
      <w:r w:rsidRPr="00433E32">
        <w:rPr>
          <w:rFonts w:ascii="Times New Roman" w:hAnsi="Times New Roman"/>
          <w:bCs/>
          <w:color w:val="000000"/>
        </w:rPr>
        <w:t>superiority of albumin to saline (NMA OR 0.82; 95% CrI 0.65-1.04, moderate confidence) and to light starch (NMA OR 0.79; 95% CrI 0.59-</w:t>
      </w:r>
      <w:r>
        <w:rPr>
          <w:rFonts w:ascii="Times New Roman" w:hAnsi="Times New Roman"/>
          <w:bCs/>
          <w:color w:val="000000"/>
        </w:rPr>
        <w:t>1.06,</w:t>
      </w:r>
      <w:r w:rsidRPr="00433E32">
        <w:rPr>
          <w:rFonts w:ascii="Times New Roman" w:hAnsi="Times New Roman"/>
          <w:bCs/>
          <w:color w:val="000000"/>
        </w:rPr>
        <w:t xml:space="preserve"> low confidence). Evidence suggests the superiority of balanced crystalloid compared to saline (NMA OR 0.78; 95% CrI 0.58-1.05, low confidence), heavy starch (NMA OR 0.82; 95% CrI 0.60–1.13, moderate confidence) and light starch (NMA OR 0.75; 95% CrI 0.58-0.97, moderate confidence). </w:t>
      </w:r>
    </w:p>
    <w:p w14:paraId="2DE233B8" w14:textId="77777777" w:rsidR="008D44DB" w:rsidRDefault="008D44DB" w:rsidP="008D44DB">
      <w:pPr>
        <w:autoSpaceDE w:val="0"/>
        <w:autoSpaceDN w:val="0"/>
        <w:adjustRightInd w:val="0"/>
        <w:spacing w:line="480" w:lineRule="auto"/>
        <w:outlineLvl w:val="2"/>
        <w:rPr>
          <w:rFonts w:ascii="Times New Roman" w:hAnsi="Times New Roman"/>
          <w:bCs/>
          <w:color w:val="000000"/>
        </w:rPr>
      </w:pPr>
    </w:p>
    <w:p w14:paraId="59E6E7EB" w14:textId="21E18A8E" w:rsidR="008D44DB" w:rsidRDefault="008D44DB" w:rsidP="008D44DB">
      <w:pPr>
        <w:autoSpaceDE w:val="0"/>
        <w:autoSpaceDN w:val="0"/>
        <w:adjustRightInd w:val="0"/>
        <w:spacing w:line="480" w:lineRule="auto"/>
        <w:outlineLvl w:val="2"/>
        <w:rPr>
          <w:rFonts w:ascii="Times New Roman" w:hAnsi="Times New Roman"/>
          <w:bCs/>
          <w:i/>
          <w:color w:val="000000"/>
        </w:rPr>
      </w:pPr>
      <w:r>
        <w:rPr>
          <w:rFonts w:ascii="Times New Roman" w:hAnsi="Times New Roman"/>
          <w:bCs/>
          <w:i/>
          <w:color w:val="000000"/>
        </w:rPr>
        <w:t>Post-hoc Sensitivity Analysis</w:t>
      </w:r>
      <w:r>
        <w:rPr>
          <w:rFonts w:ascii="Times New Roman" w:hAnsi="Times New Roman"/>
          <w:bCs/>
          <w:color w:val="000000"/>
        </w:rPr>
        <w:t xml:space="preserve">: Two sensitivity analyses were performed at the request of reviewers and are included in the Appendix (Appendix Table 2). The first (analysis #1) incorporates the recently published ALBIOS </w:t>
      </w:r>
      <w:r w:rsidRPr="00347176">
        <w:rPr>
          <w:rFonts w:ascii="Times New Roman" w:hAnsi="Times New Roman"/>
          <w:bCs/>
          <w:color w:val="000000"/>
        </w:rPr>
        <w:t>trial</w:t>
      </w:r>
      <w:r>
        <w:rPr>
          <w:rFonts w:ascii="Times New Roman" w:hAnsi="Times New Roman"/>
          <w:bCs/>
          <w:color w:val="000000"/>
        </w:rPr>
        <w:t xml:space="preserve"> </w:t>
      </w:r>
      <w:r>
        <w:rPr>
          <w:rFonts w:ascii="Times New Roman" w:hAnsi="Times New Roman"/>
          <w:bCs/>
          <w:color w:val="000000"/>
        </w:rPr>
        <w:fldChar w:fldCharType="begin">
          <w:fldData xml:space="preserve">PEVuZE5vdGU+PENpdGU+PEF1dGhvcj5DYWlyb25pPC9BdXRob3I+PFllYXI+MjAxNDwvWWVhcj48
UmVjTnVtPjEwMzwvUmVjTnVtPjxEaXNwbGF5VGV4dD5bNzNdPC9EaXNwbGF5VGV4dD48cmVjb3Jk
PjxyZWMtbnVtYmVyPjEwMzwvcmVjLW51bWJlcj48Zm9yZWlnbi1rZXlzPjxrZXkgYXBwPSJFTiIg
ZGItaWQ9Inh3enRzNTVkMmRyZjIyZXBkYXl4OXN4MzV4d3Z0cmRhemEwNSI+MTAzPC9rZXk+PC9m
b3JlaWduLWtleXM+PHJlZi10eXBlIG5hbWU9IkpvdXJuYWwgQXJ0aWNsZSI+MTc8L3JlZi10eXBl
Pjxjb250cmlidXRvcnM+PGF1dGhvcnM+PGF1dGhvcj5DYWlyb25pLCBQLjwvYXV0aG9yPjxhdXRo
b3I+VG9nbm9uaSwgRy48L2F1dGhvcj48YXV0aG9yPk1hc3NvbiwgUy48L2F1dGhvcj48YXV0aG9y
PkZ1bWFnYWxsaSwgUi48L2F1dGhvcj48YXV0aG9yPlBlc2VudGksIEEuPC9hdXRob3I+PGF1dGhv
cj5Sb21lcm8sIE0uPC9hdXRob3I+PGF1dGhvcj5GYW5penphLCBDLjwvYXV0aG9yPjxhdXRob3I+
Q2FzcGFuaSwgTC48L2F1dGhvcj48YXV0aG9yPkZhZW56YSwgUy48L2F1dGhvcj48YXV0aG9yPkdy
YXNzZWxsaSwgRy48L2F1dGhvcj48YXV0aG9yPklhcGljaGlubywgRy48L2F1dGhvcj48YXV0aG9y
PkFudG9uZWxsaSwgTS48L2F1dGhvcj48YXV0aG9yPlBhcnJpbmksIFYuPC9hdXRob3I+PGF1dGhv
cj5GaW9yZSwgRy48L2F1dGhvcj48YXV0aG9yPkxhdGluaSwgUi48L2F1dGhvcj48YXV0aG9yPkdh
dHRpbm9uaSwgTC48L2F1dGhvcj48L2F1dGhvcnM+PC9jb250cmlidXRvcnM+PGF1dGgtYWRkcmVz
cz5Gcm9tIERpcGFydGltZW50byBkaSBGaXNpb3BhdG9sb2dpYSBNZWRpY28tQ2hpcnVyZ2ljYSBl
IGRlaSBUcmFwaWFudGksIEZvbmRhemlvbmUgSXN0aXR1dG8gZGkgUmljb3Zlcm8gZSBDdXJhIGEg
Q2FyYXR0ZXJlIFNjaWVudGlmaWNvIChJUkNDUykgQ2EmYXBvczsgR3JhbmRhLU9zcGVkYWxlIE1h
Z2dpb3JlIFBvbGljbGluaWNvLCBVbml2ZXJzaXRhIGRlZ2xpIFN0dWRpIGRpIE1pbGFubyAoUC5D
LiwgRy5JLiwgTC5HLiksIERpcGFydGltZW50byBkaSBBbmVzdGVzaWEsIFJpYW5pbWF6aW9uZSBl
IFRlcmFwaWEgZGVsIERvbG9yZSwgRm9uZGF6aW9uZSBJUkNDUyBDYSZhcG9zOyBHcmFuZGEtT3Nw
ZWRhbGUgTWFnZ2lvcmUgUG9saWNsaW5pY28gKFAuQy4sIEwuQy4sIEwuRy4pLCBJUkNDUy1Jc3Rp
dHV0byBkaSBSaWNlcmNoZSBGYXJtYWNvbG9naWNoZSBNYXJpbyBOZWdyaSAoUy5NLiwgUi5MLiks
IERpcGFydGltZW50byBkaSBTY2llbnplIGRlbGxhIFNhbHV0ZSwgVW5pdmVyc2l0YSBkZWdsaSBT
dHVkaSBkaSBNaWxhbm8gQmljb2NjYSAoUi5GLiwgQS5QLiksIGFuZCBEaXBhcnRpbWVudG8gZGkg
RW1lcmdlbnphLVVyZ2VuemEsIEF6aWVuZGEgT3NwZWRhbGllcmEgUy4gUGFvbG8tUG9sbyBVbml2
ZXJzaXRhcmlvIChHLkkuKSwgTWlsYW4sIENvbnNvcnppbyBNYXJpbyBOZWdyaSBTdWQsIFNhbnRh
IE1hcmlhIEltYmFybyAoRy5ULiwgTS5SLiwgQy5GLiksIEFuZXN0ZXNpb2xvZ2lhIGUgUmlhbmlt
YXppb25lLCBEaXBhcnRpbWVudG8gRW1lcmdlbnphLVVyZ2VuemEsIENoaXJ1cmdpYSBHZW5lcmFs
ZSBlIGRlaSBUcmFwaWFudGksIFBvbGljbGluaWNvIFVuaXZlcnNpdGFyaW8gUy4gT3Jzb2xhIE1h
bHBpZ2hpLCBCb2xvZ25hIChTLkYuKSwgRGlwYXJ0aW1lbnRvIGRpIEVtZXJnZW56YS1Vcmdlbnph
LCBBemllbmRhIE9zcGVkYWxpZXJhIFMuIEdlcmFyZG8sIE1vbnphIChHLkcuKSwgUG9saWNsaW5p
Y28gVW5pdmVyc2l0YXJpbyBBLiBHZW1lbGxpLCBVbml2ZXJzaXRhIENhdHRvbGljYSwgUm9tZSAo
TS5BLiksIE9zcGVkYWxlIGRlbCBNdWdlbGxvLUF6aWVuZGEgU2FuaXRhcmlhIGRpIEZpcmVuemUs
IEZsb3JlbmNlIChWLlAuKSwgYW5kIE9zcGVkYWxlIFMuIENyb2NlLCBNb25jYWxpZXJpIChHLkYu
KSAtIGFsbCBpbiBJdGFseS48L2F1dGgtYWRkcmVzcz48dGl0bGVzPjx0aXRsZT5BbGJ1bWluIHJl
cGxhY2VtZW50IGluIHBhdGllbnRzIHdpdGggc2V2ZXJlIHNlcHNpcyBvciBzZXB0aWMgc2hvY2s8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YWx0LXBlcmlvZGljYWw+PHBhZ2VzPjE0MTItMjE8L3BhZ2VzPjx2b2x1bWU+MzcwPC92b2x1bWU+
PG51bWJlcj4xNTwvbnVtYmVyPjxlZGl0aW9uPjIwMTQvMDMvMTk8L2VkaXRpb24+PGtleXdvcmRz
PjxrZXl3b3JkPkFnZWQ8L2tleXdvcmQ+PGtleXdvcmQ+QWxidW1pbnMvIGFkbWluaXN0cmF0aW9u
ICZhbXA7IGRvc2FnZTwva2V5d29yZD48a2V5d29yZD5GZW1hbGU8L2tleXdvcmQ+PGtleXdvcmQ+
SHVtYW5zPC9rZXl3b3JkPjxrZXl3b3JkPklzb3RvbmljIFNvbHV0aW9ucy8gYWRtaW5pc3RyYXRp
b24gJmFtcDsgZG9zYWdlPC9rZXl3b3JkPjxrZXl3b3JkPk1hbGU8L2tleXdvcmQ+PGtleXdvcmQ+
TWlkZGxlIEFnZWQ8L2tleXdvcmQ+PGtleXdvcmQ+UmVoeWRyYXRpb24gU29sdXRpb25zLyB0aGVy
YXBldXRpYyB1c2U8L2tleXdvcmQ+PGtleXdvcmQ+U2Vwc2lzL21vcnRhbGl0eS8gdGhlcmFweTwv
a2V5d29yZD48a2V5d29yZD5TZXJ1bSBBbGJ1bWluL2FuYWx5c2lzPC9rZXl3b3JkPjxrZXl3b3Jk
PlNob2NrLCBTZXB0aWMvbW9ydGFsaXR5LyB0aGVyYXB5PC9rZXl3b3JkPjxrZXl3b3JkPlN1cnZp
dmFsIFJhdGU8L2tleXdvcmQ+PGtleXdvcmQ+VHJlYXRtZW50IE91dGNvbWU8L2tleXdvcmQ+PC9r
ZXl3b3Jkcz48ZGF0ZXM+PHllYXI+MjAxNDwveWVhcj48cHViLWRhdGVzPjxkYXRlPkFwciAxMDwv
ZGF0ZT48L3B1Yi1kYXRlcz48L2RhdGVzPjxpc2JuPjE1MzMtNDQwNiAoRWxlY3Ryb25pYykmI3hE
OzAwMjgtNDc5MyAoTGlua2luZyk8L2lzYm4+PGFjY2Vzc2lvbi1udW0+MjQ2MzU3NzI8L2FjY2Vz
c2lvbi1udW0+PHVybHM+PC91cmxzPjxlbGVjdHJvbmljLXJlc291cmNlLW51bT4xMC4xMDU2L05F
Sk1vYTEzMDU3Mjc8L2VsZWN0cm9uaWMtcmVzb3VyY2UtbnVtPjxyZW1vdGUtZGF0YWJhc2UtcHJv
dmlkZXI+TkxNPC9yZW1vdGUtZGF0YWJhc2UtcHJvdmlkZXI+PGxhbmd1YWdlPmVuZzwvbGFuZ3Vh
Z2U+PC9yZWNvcmQ+PC9DaXRlPjwvRW5kTm90ZT5=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PEVuZE5vdGU+PENpdGU+PEF1dGhvcj5DYWlyb25pPC9BdXRob3I+PFllYXI+MjAxNDwvWWVhcj48
UmVjTnVtPjEwMzwvUmVjTnVtPjxEaXNwbGF5VGV4dD5bNzNdPC9EaXNwbGF5VGV4dD48cmVjb3Jk
PjxyZWMtbnVtYmVyPjEwMzwvcmVjLW51bWJlcj48Zm9yZWlnbi1rZXlzPjxrZXkgYXBwPSJFTiIg
ZGItaWQ9Inh3enRzNTVkMmRyZjIyZXBkYXl4OXN4MzV4d3Z0cmRhemEwNSI+MTAzPC9rZXk+PC9m
b3JlaWduLWtleXM+PHJlZi10eXBlIG5hbWU9IkpvdXJuYWwgQXJ0aWNsZSI+MTc8L3JlZi10eXBl
Pjxjb250cmlidXRvcnM+PGF1dGhvcnM+PGF1dGhvcj5DYWlyb25pLCBQLjwvYXV0aG9yPjxhdXRo
b3I+VG9nbm9uaSwgRy48L2F1dGhvcj48YXV0aG9yPk1hc3NvbiwgUy48L2F1dGhvcj48YXV0aG9y
PkZ1bWFnYWxsaSwgUi48L2F1dGhvcj48YXV0aG9yPlBlc2VudGksIEEuPC9hdXRob3I+PGF1dGhv
cj5Sb21lcm8sIE0uPC9hdXRob3I+PGF1dGhvcj5GYW5penphLCBDLjwvYXV0aG9yPjxhdXRob3I+
Q2FzcGFuaSwgTC48L2F1dGhvcj48YXV0aG9yPkZhZW56YSwgUy48L2F1dGhvcj48YXV0aG9yPkdy
YXNzZWxsaSwgRy48L2F1dGhvcj48YXV0aG9yPklhcGljaGlubywgRy48L2F1dGhvcj48YXV0aG9y
PkFudG9uZWxsaSwgTS48L2F1dGhvcj48YXV0aG9yPlBhcnJpbmksIFYuPC9hdXRob3I+PGF1dGhv
cj5GaW9yZSwgRy48L2F1dGhvcj48YXV0aG9yPkxhdGluaSwgUi48L2F1dGhvcj48YXV0aG9yPkdh
dHRpbm9uaSwgTC48L2F1dGhvcj48L2F1dGhvcnM+PC9jb250cmlidXRvcnM+PGF1dGgtYWRkcmVz
cz5Gcm9tIERpcGFydGltZW50byBkaSBGaXNpb3BhdG9sb2dpYSBNZWRpY28tQ2hpcnVyZ2ljYSBl
IGRlaSBUcmFwaWFudGksIEZvbmRhemlvbmUgSXN0aXR1dG8gZGkgUmljb3Zlcm8gZSBDdXJhIGEg
Q2FyYXR0ZXJlIFNjaWVudGlmaWNvIChJUkNDUykgQ2EmYXBvczsgR3JhbmRhLU9zcGVkYWxlIE1h
Z2dpb3JlIFBvbGljbGluaWNvLCBVbml2ZXJzaXRhIGRlZ2xpIFN0dWRpIGRpIE1pbGFubyAoUC5D
LiwgRy5JLiwgTC5HLiksIERpcGFydGltZW50byBkaSBBbmVzdGVzaWEsIFJpYW5pbWF6aW9uZSBl
IFRlcmFwaWEgZGVsIERvbG9yZSwgRm9uZGF6aW9uZSBJUkNDUyBDYSZhcG9zOyBHcmFuZGEtT3Nw
ZWRhbGUgTWFnZ2lvcmUgUG9saWNsaW5pY28gKFAuQy4sIEwuQy4sIEwuRy4pLCBJUkNDUy1Jc3Rp
dHV0byBkaSBSaWNlcmNoZSBGYXJtYWNvbG9naWNoZSBNYXJpbyBOZWdyaSAoUy5NLiwgUi5MLiks
IERpcGFydGltZW50byBkaSBTY2llbnplIGRlbGxhIFNhbHV0ZSwgVW5pdmVyc2l0YSBkZWdsaSBT
dHVkaSBkaSBNaWxhbm8gQmljb2NjYSAoUi5GLiwgQS5QLiksIGFuZCBEaXBhcnRpbWVudG8gZGkg
RW1lcmdlbnphLVVyZ2VuemEsIEF6aWVuZGEgT3NwZWRhbGllcmEgUy4gUGFvbG8tUG9sbyBVbml2
ZXJzaXRhcmlvIChHLkkuKSwgTWlsYW4sIENvbnNvcnppbyBNYXJpbyBOZWdyaSBTdWQsIFNhbnRh
IE1hcmlhIEltYmFybyAoRy5ULiwgTS5SLiwgQy5GLiksIEFuZXN0ZXNpb2xvZ2lhIGUgUmlhbmlt
YXppb25lLCBEaXBhcnRpbWVudG8gRW1lcmdlbnphLVVyZ2VuemEsIENoaXJ1cmdpYSBHZW5lcmFs
ZSBlIGRlaSBUcmFwaWFudGksIFBvbGljbGluaWNvIFVuaXZlcnNpdGFyaW8gUy4gT3Jzb2xhIE1h
bHBpZ2hpLCBCb2xvZ25hIChTLkYuKSwgRGlwYXJ0aW1lbnRvIGRpIEVtZXJnZW56YS1Vcmdlbnph
LCBBemllbmRhIE9zcGVkYWxpZXJhIFMuIEdlcmFyZG8sIE1vbnphIChHLkcuKSwgUG9saWNsaW5p
Y28gVW5pdmVyc2l0YXJpbyBBLiBHZW1lbGxpLCBVbml2ZXJzaXRhIENhdHRvbGljYSwgUm9tZSAo
TS5BLiksIE9zcGVkYWxlIGRlbCBNdWdlbGxvLUF6aWVuZGEgU2FuaXRhcmlhIGRpIEZpcmVuemUs
IEZsb3JlbmNlIChWLlAuKSwgYW5kIE9zcGVkYWxlIFMuIENyb2NlLCBNb25jYWxpZXJpIChHLkYu
KSAtIGFsbCBpbiBJdGFseS48L2F1dGgtYWRkcmVzcz48dGl0bGVzPjx0aXRsZT5BbGJ1bWluIHJl
cGxhY2VtZW50IGluIHBhdGllbnRzIHdpdGggc2V2ZXJlIHNlcHNpcyBvciBzZXB0aWMgc2hvY2s8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YWx0LXBlcmlvZGljYWw+PHBhZ2VzPjE0MTItMjE8L3BhZ2VzPjx2b2x1bWU+MzcwPC92b2x1bWU+
PG51bWJlcj4xNTwvbnVtYmVyPjxlZGl0aW9uPjIwMTQvMDMvMTk8L2VkaXRpb24+PGtleXdvcmRz
PjxrZXl3b3JkPkFnZWQ8L2tleXdvcmQ+PGtleXdvcmQ+QWxidW1pbnMvIGFkbWluaXN0cmF0aW9u
ICZhbXA7IGRvc2FnZTwva2V5d29yZD48a2V5d29yZD5GZW1hbGU8L2tleXdvcmQ+PGtleXdvcmQ+
SHVtYW5zPC9rZXl3b3JkPjxrZXl3b3JkPklzb3RvbmljIFNvbHV0aW9ucy8gYWRtaW5pc3RyYXRp
b24gJmFtcDsgZG9zYWdlPC9rZXl3b3JkPjxrZXl3b3JkPk1hbGU8L2tleXdvcmQ+PGtleXdvcmQ+
TWlkZGxlIEFnZWQ8L2tleXdvcmQ+PGtleXdvcmQ+UmVoeWRyYXRpb24gU29sdXRpb25zLyB0aGVy
YXBldXRpYyB1c2U8L2tleXdvcmQ+PGtleXdvcmQ+U2Vwc2lzL21vcnRhbGl0eS8gdGhlcmFweTwv
a2V5d29yZD48a2V5d29yZD5TZXJ1bSBBbGJ1bWluL2FuYWx5c2lzPC9rZXl3b3JkPjxrZXl3b3Jk
PlNob2NrLCBTZXB0aWMvbW9ydGFsaXR5LyB0aGVyYXB5PC9rZXl3b3JkPjxrZXl3b3JkPlN1cnZp
dmFsIFJhdGU8L2tleXdvcmQ+PGtleXdvcmQ+VHJlYXRtZW50IE91dGNvbWU8L2tleXdvcmQ+PC9r
ZXl3b3Jkcz48ZGF0ZXM+PHllYXI+MjAxNDwveWVhcj48cHViLWRhdGVzPjxkYXRlPkFwciAxMDwv
ZGF0ZT48L3B1Yi1kYXRlcz48L2RhdGVzPjxpc2JuPjE1MzMtNDQwNiAoRWxlY3Ryb25pYykmI3hE
OzAwMjgtNDc5MyAoTGlua2luZyk8L2lzYm4+PGFjY2Vzc2lvbi1udW0+MjQ2MzU3NzI8L2FjY2Vz
c2lvbi1udW0+PHVybHM+PC91cmxzPjxlbGVjdHJvbmljLXJlc291cmNlLW51bT4xMC4xMDU2L05F
Sk1vYTEzMDU3Mjc8L2VsZWN0cm9uaWMtcmVzb3VyY2UtbnVtPjxyZW1vdGUtZGF0YWJhc2UtcHJv
dmlkZXI+TkxNPC9yZW1vdGUtZGF0YWJhc2UtcHJvdmlkZXI+PGxhbmd1YWdlPmVuZzwvbGFuZ3Vh
Z2U+PC9yZWNvcmQ+PC9DaXRlPjwvRW5kTm90ZT5=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73" w:tooltip="Caironi, 2014 #103" w:history="1">
        <w:r w:rsidR="00D111D5">
          <w:rPr>
            <w:rFonts w:ascii="Times New Roman" w:hAnsi="Times New Roman"/>
            <w:bCs/>
            <w:noProof/>
            <w:color w:val="000000"/>
          </w:rPr>
          <w:t>73</w:t>
        </w:r>
      </w:hyperlink>
      <w:r w:rsidR="00D111D5">
        <w:rPr>
          <w:rFonts w:ascii="Times New Roman" w:hAnsi="Times New Roman"/>
          <w:bCs/>
          <w:noProof/>
          <w:color w:val="000000"/>
        </w:rPr>
        <w:t>]</w:t>
      </w:r>
      <w:r>
        <w:rPr>
          <w:rFonts w:ascii="Times New Roman" w:hAnsi="Times New Roman"/>
          <w:bCs/>
          <w:color w:val="000000"/>
        </w:rPr>
        <w:fldChar w:fldCharType="end"/>
      </w:r>
      <w:r w:rsidRPr="00347176">
        <w:rPr>
          <w:rFonts w:ascii="Times New Roman" w:hAnsi="Times New Roman"/>
          <w:bCs/>
          <w:color w:val="000000"/>
        </w:rPr>
        <w:t xml:space="preserve">. Given that the aim of fluid administration in this </w:t>
      </w:r>
      <w:r>
        <w:rPr>
          <w:rFonts w:ascii="Times New Roman" w:hAnsi="Times New Roman"/>
          <w:bCs/>
          <w:color w:val="000000"/>
        </w:rPr>
        <w:t xml:space="preserve">trial </w:t>
      </w:r>
      <w:r w:rsidRPr="00347176">
        <w:rPr>
          <w:rFonts w:ascii="Times New Roman" w:hAnsi="Times New Roman"/>
          <w:bCs/>
          <w:color w:val="000000"/>
        </w:rPr>
        <w:t>was not clearly resuscitative</w:t>
      </w:r>
      <w:r>
        <w:rPr>
          <w:rFonts w:ascii="Times New Roman" w:hAnsi="Times New Roman"/>
          <w:bCs/>
          <w:color w:val="000000"/>
        </w:rPr>
        <w:t>,</w:t>
      </w:r>
      <w:r w:rsidRPr="00347176">
        <w:rPr>
          <w:rFonts w:ascii="Times New Roman" w:hAnsi="Times New Roman"/>
          <w:bCs/>
          <w:color w:val="000000"/>
        </w:rPr>
        <w:t xml:space="preserve"> we had </w:t>
      </w:r>
      <w:r>
        <w:rPr>
          <w:rFonts w:ascii="Times New Roman" w:hAnsi="Times New Roman"/>
          <w:bCs/>
          <w:color w:val="000000"/>
        </w:rPr>
        <w:t xml:space="preserve">initially </w:t>
      </w:r>
      <w:r w:rsidRPr="00347176">
        <w:rPr>
          <w:rFonts w:ascii="Times New Roman" w:hAnsi="Times New Roman"/>
          <w:bCs/>
          <w:color w:val="000000"/>
        </w:rPr>
        <w:t xml:space="preserve">excluded it from our </w:t>
      </w:r>
      <w:r>
        <w:rPr>
          <w:rFonts w:ascii="Times New Roman" w:hAnsi="Times New Roman"/>
          <w:bCs/>
          <w:color w:val="000000"/>
        </w:rPr>
        <w:t>review</w:t>
      </w:r>
      <w:r w:rsidRPr="00347176">
        <w:rPr>
          <w:rFonts w:ascii="Times New Roman" w:hAnsi="Times New Roman"/>
          <w:bCs/>
          <w:color w:val="000000"/>
        </w:rPr>
        <w:t xml:space="preserve">. </w:t>
      </w:r>
      <w:r>
        <w:rPr>
          <w:rFonts w:ascii="Times New Roman" w:hAnsi="Times New Roman"/>
          <w:bCs/>
          <w:color w:val="000000"/>
        </w:rPr>
        <w:t xml:space="preserve">Inclusion of ALBIOS </w:t>
      </w:r>
      <w:r>
        <w:rPr>
          <w:rFonts w:ascii="Times New Roman" w:hAnsi="Times New Roman"/>
          <w:color w:val="000000"/>
        </w:rPr>
        <w:t>in this post-hoc analysis had no effect on our results. The second (analysis #2) was performed to investigate the effect of excluding the two older studies by Haupt et al in 1982 and Rackow et al in 1989, both with low event rates and a small number of patients. This requested post-hoc analysis did not impact our results either.</w:t>
      </w:r>
    </w:p>
    <w:p w14:paraId="0A5C068E" w14:textId="77777777" w:rsidR="008D44DB" w:rsidRDefault="008D44DB" w:rsidP="008D44DB">
      <w:pPr>
        <w:autoSpaceDE w:val="0"/>
        <w:autoSpaceDN w:val="0"/>
        <w:adjustRightInd w:val="0"/>
        <w:spacing w:line="480" w:lineRule="auto"/>
        <w:outlineLvl w:val="2"/>
        <w:rPr>
          <w:rFonts w:ascii="Times New Roman" w:hAnsi="Times New Roman"/>
          <w:bCs/>
          <w:i/>
          <w:color w:val="000000"/>
        </w:rPr>
      </w:pPr>
    </w:p>
    <w:p w14:paraId="07742372"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Pr>
          <w:rFonts w:ascii="Times New Roman" w:hAnsi="Times New Roman"/>
          <w:bCs/>
          <w:i/>
          <w:color w:val="000000"/>
        </w:rPr>
        <w:t>Crystalloid vs Colloid</w:t>
      </w:r>
      <w:r w:rsidRPr="00433E32">
        <w:rPr>
          <w:rFonts w:ascii="Times New Roman" w:hAnsi="Times New Roman"/>
          <w:bCs/>
          <w:i/>
          <w:color w:val="000000"/>
        </w:rPr>
        <w:t>:</w:t>
      </w:r>
      <w:r w:rsidRPr="00433E32">
        <w:rPr>
          <w:rFonts w:ascii="Times New Roman" w:hAnsi="Times New Roman"/>
          <w:bCs/>
          <w:color w:val="000000"/>
        </w:rPr>
        <w:t xml:space="preserve"> There was no </w:t>
      </w:r>
      <w:r>
        <w:rPr>
          <w:rFonts w:ascii="Times New Roman" w:hAnsi="Times New Roman"/>
          <w:bCs/>
          <w:color w:val="000000"/>
        </w:rPr>
        <w:t>evidence for difference</w:t>
      </w:r>
      <w:r w:rsidRPr="00433E32">
        <w:rPr>
          <w:rFonts w:ascii="Times New Roman" w:hAnsi="Times New Roman"/>
          <w:bCs/>
          <w:color w:val="000000"/>
        </w:rPr>
        <w:t xml:space="preserve"> in mortality </w:t>
      </w:r>
      <w:r>
        <w:rPr>
          <w:rFonts w:ascii="Times New Roman" w:hAnsi="Times New Roman"/>
          <w:bCs/>
          <w:color w:val="000000"/>
        </w:rPr>
        <w:t>in the crude analysis of</w:t>
      </w:r>
      <w:r w:rsidRPr="00433E32">
        <w:rPr>
          <w:rFonts w:ascii="Times New Roman" w:hAnsi="Times New Roman"/>
          <w:bCs/>
          <w:color w:val="000000"/>
        </w:rPr>
        <w:t xml:space="preserve"> colloids v</w:t>
      </w:r>
      <w:r>
        <w:rPr>
          <w:rFonts w:ascii="Times New Roman" w:hAnsi="Times New Roman"/>
          <w:bCs/>
          <w:color w:val="000000"/>
        </w:rPr>
        <w:t>s.</w:t>
      </w:r>
      <w:r w:rsidRPr="00433E32">
        <w:rPr>
          <w:rFonts w:ascii="Times New Roman" w:hAnsi="Times New Roman"/>
          <w:bCs/>
          <w:color w:val="000000"/>
        </w:rPr>
        <w:t xml:space="preserve"> crystalloids for fluid resuscitation in adult patients (</w:t>
      </w:r>
      <w:r>
        <w:rPr>
          <w:rFonts w:ascii="Times New Roman" w:hAnsi="Times New Roman"/>
          <w:bCs/>
          <w:color w:val="000000"/>
        </w:rPr>
        <w:t>Appendix Figure III</w:t>
      </w:r>
      <w:r w:rsidRPr="00433E32">
        <w:rPr>
          <w:rFonts w:ascii="Times New Roman" w:hAnsi="Times New Roman"/>
          <w:bCs/>
          <w:color w:val="000000"/>
        </w:rPr>
        <w:t>) (</w:t>
      </w:r>
      <w:r>
        <w:rPr>
          <w:rFonts w:ascii="Times New Roman" w:hAnsi="Times New Roman"/>
          <w:bCs/>
          <w:color w:val="000000"/>
        </w:rPr>
        <w:t>OR</w:t>
      </w:r>
      <w:r w:rsidRPr="00433E32">
        <w:rPr>
          <w:rFonts w:ascii="Times New Roman" w:hAnsi="Times New Roman"/>
          <w:bCs/>
          <w:color w:val="000000"/>
        </w:rPr>
        <w:t xml:space="preserve"> 0.99; 95% CI 0.89-1.10; p = 0.85;</w:t>
      </w:r>
      <w:r>
        <w:rPr>
          <w:rFonts w:ascii="Times New Roman" w:hAnsi="Times New Roman"/>
          <w:bCs/>
          <w:color w:val="000000"/>
        </w:rPr>
        <w:t xml:space="preserve"> Chi</w:t>
      </w:r>
      <w:r>
        <w:rPr>
          <w:rFonts w:ascii="Times New Roman" w:hAnsi="Times New Roman"/>
          <w:bCs/>
          <w:color w:val="000000"/>
          <w:vertAlign w:val="superscript"/>
        </w:rPr>
        <w:t>2</w:t>
      </w:r>
      <w:r>
        <w:rPr>
          <w:rFonts w:ascii="Times New Roman" w:hAnsi="Times New Roman"/>
          <w:bCs/>
          <w:color w:val="000000"/>
        </w:rPr>
        <w:t xml:space="preserve"> = 23.20,</w:t>
      </w:r>
      <w:r w:rsidRPr="00433E32">
        <w:rPr>
          <w:rFonts w:ascii="Times New Roman" w:hAnsi="Times New Roman"/>
          <w:bCs/>
          <w:color w:val="000000"/>
        </w:rPr>
        <w:t xml:space="preserve"> I</w:t>
      </w:r>
      <w:r w:rsidRPr="00433E32">
        <w:rPr>
          <w:rFonts w:ascii="Times New Roman" w:hAnsi="Times New Roman"/>
          <w:bCs/>
          <w:color w:val="000000"/>
          <w:vertAlign w:val="superscript"/>
        </w:rPr>
        <w:t>2</w:t>
      </w:r>
      <w:r w:rsidRPr="00433E32">
        <w:rPr>
          <w:rFonts w:ascii="Times New Roman" w:hAnsi="Times New Roman"/>
          <w:bCs/>
          <w:color w:val="000000"/>
        </w:rPr>
        <w:t xml:space="preserve"> = 53%; confidence moderate </w:t>
      </w:r>
      <w:r>
        <w:rPr>
          <w:rFonts w:ascii="Times New Roman" w:hAnsi="Times New Roman"/>
          <w:bCs/>
          <w:color w:val="000000"/>
        </w:rPr>
        <w:t>because of</w:t>
      </w:r>
      <w:r w:rsidRPr="00433E32">
        <w:rPr>
          <w:rFonts w:ascii="Times New Roman" w:hAnsi="Times New Roman"/>
          <w:bCs/>
          <w:color w:val="000000"/>
        </w:rPr>
        <w:t xml:space="preserve"> inconsistency). </w:t>
      </w:r>
    </w:p>
    <w:p w14:paraId="0D808630" w14:textId="77777777" w:rsidR="008D44DB" w:rsidRPr="00433E32" w:rsidRDefault="008D44DB" w:rsidP="008D44DB">
      <w:pPr>
        <w:autoSpaceDE w:val="0"/>
        <w:autoSpaceDN w:val="0"/>
        <w:adjustRightInd w:val="0"/>
        <w:spacing w:line="480" w:lineRule="auto"/>
        <w:outlineLvl w:val="2"/>
        <w:rPr>
          <w:rFonts w:ascii="Times New Roman" w:hAnsi="Times New Roman"/>
          <w:b/>
          <w:bCs/>
          <w:color w:val="000000"/>
        </w:rPr>
      </w:pPr>
    </w:p>
    <w:p w14:paraId="16A894A4" w14:textId="77777777" w:rsidR="008D44DB" w:rsidRPr="00433E32" w:rsidRDefault="008D44DB" w:rsidP="008D44DB">
      <w:pPr>
        <w:autoSpaceDE w:val="0"/>
        <w:autoSpaceDN w:val="0"/>
        <w:adjustRightInd w:val="0"/>
        <w:spacing w:line="480" w:lineRule="auto"/>
        <w:outlineLvl w:val="2"/>
        <w:rPr>
          <w:rFonts w:ascii="Times New Roman" w:hAnsi="Times New Roman"/>
          <w:b/>
          <w:bCs/>
          <w:color w:val="000000"/>
        </w:rPr>
      </w:pPr>
      <w:r w:rsidRPr="00433E32">
        <w:rPr>
          <w:rFonts w:ascii="Times New Roman" w:hAnsi="Times New Roman"/>
          <w:b/>
          <w:bCs/>
          <w:color w:val="000000"/>
        </w:rPr>
        <w:t>D</w:t>
      </w:r>
      <w:r>
        <w:rPr>
          <w:rFonts w:ascii="Times New Roman" w:hAnsi="Times New Roman"/>
          <w:b/>
          <w:bCs/>
          <w:color w:val="000000"/>
        </w:rPr>
        <w:t>ISCUSSION</w:t>
      </w:r>
    </w:p>
    <w:p w14:paraId="5C5B09B4" w14:textId="48DA24C3"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Pr>
          <w:rFonts w:ascii="Times New Roman" w:hAnsi="Times New Roman"/>
          <w:bCs/>
          <w:color w:val="000000"/>
        </w:rPr>
        <w:t xml:space="preserve">The </w:t>
      </w:r>
      <w:r w:rsidRPr="00433E32">
        <w:rPr>
          <w:rFonts w:ascii="Times New Roman" w:hAnsi="Times New Roman"/>
          <w:bCs/>
          <w:color w:val="000000"/>
        </w:rPr>
        <w:t>results</w:t>
      </w:r>
      <w:r>
        <w:rPr>
          <w:rFonts w:ascii="Times New Roman" w:hAnsi="Times New Roman"/>
          <w:bCs/>
          <w:color w:val="000000"/>
        </w:rPr>
        <w:t xml:space="preserve"> of this network meta-analysis</w:t>
      </w:r>
      <w:r w:rsidRPr="00433E32">
        <w:rPr>
          <w:rFonts w:ascii="Times New Roman" w:hAnsi="Times New Roman"/>
          <w:bCs/>
          <w:color w:val="000000"/>
        </w:rPr>
        <w:t xml:space="preserve"> </w:t>
      </w:r>
      <w:r>
        <w:rPr>
          <w:rFonts w:ascii="Times New Roman" w:hAnsi="Times New Roman"/>
          <w:bCs/>
          <w:color w:val="000000"/>
        </w:rPr>
        <w:t xml:space="preserve">highlight potentially </w:t>
      </w:r>
      <w:r w:rsidRPr="00433E32">
        <w:rPr>
          <w:rFonts w:ascii="Times New Roman" w:hAnsi="Times New Roman"/>
          <w:bCs/>
          <w:color w:val="000000"/>
        </w:rPr>
        <w:t xml:space="preserve">important differences in mortality between different crystalloid solutions.  Our findings </w:t>
      </w:r>
      <w:r>
        <w:rPr>
          <w:rFonts w:ascii="Times New Roman" w:hAnsi="Times New Roman"/>
          <w:bCs/>
          <w:color w:val="000000"/>
        </w:rPr>
        <w:t>suggest</w:t>
      </w:r>
      <w:r w:rsidRPr="00433E32">
        <w:rPr>
          <w:rFonts w:ascii="Times New Roman" w:hAnsi="Times New Roman"/>
          <w:bCs/>
          <w:color w:val="000000"/>
        </w:rPr>
        <w:t xml:space="preserve"> a </w:t>
      </w:r>
      <w:r>
        <w:rPr>
          <w:rFonts w:ascii="Times New Roman" w:hAnsi="Times New Roman"/>
          <w:bCs/>
          <w:color w:val="000000"/>
        </w:rPr>
        <w:t xml:space="preserve">possible </w:t>
      </w:r>
      <w:r w:rsidRPr="00433E32">
        <w:rPr>
          <w:rFonts w:ascii="Times New Roman" w:hAnsi="Times New Roman"/>
          <w:bCs/>
          <w:color w:val="000000"/>
        </w:rPr>
        <w:t>advantage of balanced crystalloids vs saline (low confidence)</w:t>
      </w:r>
      <w:r>
        <w:rPr>
          <w:rFonts w:ascii="Times New Roman" w:hAnsi="Times New Roman"/>
          <w:bCs/>
          <w:color w:val="000000"/>
        </w:rPr>
        <w:t>,</w:t>
      </w:r>
      <w:r w:rsidRPr="00433E32">
        <w:rPr>
          <w:rFonts w:ascii="Times New Roman" w:hAnsi="Times New Roman"/>
          <w:bCs/>
          <w:color w:val="000000"/>
        </w:rPr>
        <w:t xml:space="preserve"> and </w:t>
      </w:r>
      <w:r>
        <w:rPr>
          <w:rFonts w:ascii="Times New Roman" w:hAnsi="Times New Roman"/>
          <w:bCs/>
          <w:color w:val="000000"/>
        </w:rPr>
        <w:t xml:space="preserve">balanced crystalloids </w:t>
      </w:r>
      <w:r w:rsidRPr="00433E32">
        <w:rPr>
          <w:rFonts w:ascii="Times New Roman" w:hAnsi="Times New Roman"/>
          <w:bCs/>
          <w:color w:val="000000"/>
        </w:rPr>
        <w:t xml:space="preserve">vs </w:t>
      </w:r>
      <w:r>
        <w:rPr>
          <w:rFonts w:ascii="Times New Roman" w:hAnsi="Times New Roman"/>
          <w:bCs/>
          <w:color w:val="000000"/>
        </w:rPr>
        <w:t xml:space="preserve">light or heavy </w:t>
      </w:r>
      <w:r w:rsidRPr="00433E32">
        <w:rPr>
          <w:rFonts w:ascii="Times New Roman" w:hAnsi="Times New Roman"/>
          <w:bCs/>
          <w:color w:val="000000"/>
        </w:rPr>
        <w:t>starches (moderate confidence), with similar mortality for balanced crystalloid</w:t>
      </w:r>
      <w:r>
        <w:rPr>
          <w:rFonts w:ascii="Times New Roman" w:hAnsi="Times New Roman"/>
          <w:bCs/>
          <w:color w:val="000000"/>
        </w:rPr>
        <w:t>s</w:t>
      </w:r>
      <w:r w:rsidRPr="00433E32">
        <w:rPr>
          <w:rFonts w:ascii="Times New Roman" w:hAnsi="Times New Roman"/>
          <w:bCs/>
          <w:color w:val="000000"/>
        </w:rPr>
        <w:t xml:space="preserve"> vs a</w:t>
      </w:r>
      <w:r>
        <w:rPr>
          <w:rFonts w:ascii="Times New Roman" w:hAnsi="Times New Roman"/>
          <w:bCs/>
          <w:color w:val="000000"/>
        </w:rPr>
        <w:t>lbumin (very low confidence) (Table IV</w:t>
      </w:r>
      <w:r w:rsidRPr="00433E32">
        <w:rPr>
          <w:rFonts w:ascii="Times New Roman" w:hAnsi="Times New Roman"/>
          <w:bCs/>
          <w:color w:val="000000"/>
        </w:rPr>
        <w:t>).  These differences were not detectable using a standard meta-analy</w:t>
      </w:r>
      <w:r>
        <w:rPr>
          <w:rFonts w:ascii="Times New Roman" w:hAnsi="Times New Roman"/>
          <w:bCs/>
          <w:color w:val="000000"/>
        </w:rPr>
        <w:t>tic approach directly</w:t>
      </w:r>
      <w:r w:rsidRPr="00433E32">
        <w:rPr>
          <w:rFonts w:ascii="Times New Roman" w:hAnsi="Times New Roman"/>
          <w:bCs/>
          <w:color w:val="000000"/>
        </w:rPr>
        <w:t xml:space="preserve"> comparing </w:t>
      </w:r>
      <w:r>
        <w:rPr>
          <w:rFonts w:ascii="Times New Roman" w:hAnsi="Times New Roman"/>
          <w:bCs/>
          <w:color w:val="000000"/>
        </w:rPr>
        <w:t xml:space="preserve">'any </w:t>
      </w:r>
      <w:r w:rsidRPr="00433E32">
        <w:rPr>
          <w:rFonts w:ascii="Times New Roman" w:hAnsi="Times New Roman"/>
          <w:bCs/>
          <w:color w:val="000000"/>
        </w:rPr>
        <w:t xml:space="preserve">crystalloids vs </w:t>
      </w:r>
      <w:r>
        <w:rPr>
          <w:rFonts w:ascii="Times New Roman" w:hAnsi="Times New Roman"/>
          <w:bCs/>
          <w:color w:val="000000"/>
        </w:rPr>
        <w:t xml:space="preserve">any </w:t>
      </w:r>
      <w:r w:rsidRPr="00433E32">
        <w:rPr>
          <w:rFonts w:ascii="Times New Roman" w:hAnsi="Times New Roman"/>
          <w:bCs/>
          <w:color w:val="000000"/>
        </w:rPr>
        <w:t>colloids</w:t>
      </w:r>
      <w:r>
        <w:rPr>
          <w:rFonts w:ascii="Times New Roman" w:hAnsi="Times New Roman"/>
          <w:bCs/>
          <w:color w:val="000000"/>
        </w:rPr>
        <w:t>'</w:t>
      </w:r>
      <w:r w:rsidRPr="00433E32">
        <w:rPr>
          <w:rFonts w:ascii="Times New Roman" w:hAnsi="Times New Roman"/>
          <w:bCs/>
          <w:color w:val="000000"/>
        </w:rPr>
        <w:t xml:space="preserve">, </w:t>
      </w:r>
      <w:r>
        <w:rPr>
          <w:rFonts w:ascii="Times New Roman" w:hAnsi="Times New Roman"/>
          <w:bCs/>
          <w:color w:val="000000"/>
        </w:rPr>
        <w:t xml:space="preserve">results of which are </w:t>
      </w:r>
      <w:r w:rsidRPr="00433E32">
        <w:rPr>
          <w:rFonts w:ascii="Times New Roman" w:hAnsi="Times New Roman"/>
          <w:bCs/>
          <w:color w:val="000000"/>
        </w:rPr>
        <w:t>consistent with previous meta-analyses</w:t>
      </w:r>
      <w:r>
        <w:rPr>
          <w:rFonts w:ascii="Times New Roman" w:hAnsi="Times New Roman"/>
          <w:bCs/>
          <w:color w:val="000000"/>
        </w:rPr>
        <w:fldChar w:fldCharType="begin">
          <w:fldData xml:space="preserve">PEVuZE5vdGU+PENpdGU+PEF1dGhvcj5CdW5uPC9BdXRob3I+PFllYXI+MjAxMjwvWWVhcj48UmVj
TnVtPjQ2PC9SZWNOdW0+PERpc3BsYXlUZXh0PlsxMCwgNDVdPC9EaXNwbGF5VGV4dD48cmVjb3Jk
PjxyZWMtbnVtYmVyPjQ2PC9yZWMtbnVtYmVyPjxmb3JlaWduLWtleXM+PGtleSBhcHA9IkVOIiBk
Yi1pZD0ieHd6dHM1NWQyZHJmMjJlcGRheXg5c3gzNXh3dnRyZGF6YTA1Ij40Njwva2V5PjwvZm9y
ZWlnbi1rZXlzPjxyZWYtdHlwZSBuYW1lPSJKb3VybmFsIEFydGljbGUiPjE3PC9yZWYtdHlwZT48
Y29udHJpYnV0b3JzPjxhdXRob3JzPjxhdXRob3I+QnVubiwgRi48L2F1dGhvcj48YXV0aG9yPlRy
aXZlZGksIEQuPC9hdXRob3I+PC9hdXRob3JzPjwvY29udHJpYnV0b3JzPjxhdXRoLWFkZHJlc3M+
Q2VudHJlIGZvciBSZXNlYXJjaCBpbiBQcmltYXJ5IGFuZCBDb21tdW5pdHkgQ2FyZSwgVW5pdmVy
c2l0eSBvZiBIZXJ0Zm9yZHNoaXJlLCBIYXRmaWVsZCwgVUsuIGYuYnVubkBoZXJ0cy5hYy51azwv
YXV0aC1hZGRyZXNzPjx0aXRsZXM+PHRpdGxlPkNvbGxvaWQgc29sdXRpb25zIGZvciBmbHVpZCBy
ZXN1c2NpdGF0aW9uPC90aXRsZT48c2Vjb25kYXJ5LXRpdGxlPkNvY2hyYW5lIERhdGFiYXNlIFN5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dGljIHJldmlld3M8L2FiYnItMT48L2FsdC1wZXJpb2RpY2FsPjxwYWdlcz5DRDAwMTMxOTwvcGFn
ZXM+PHZvbHVtZT43PC92b2x1bWU+PGVkaXRpb24+MjAxMi8wNy8xMzwvZWRpdGlvbj48a2V5d29y
ZHM+PGtleXdvcmQ+Qmxvb2QgUHJvdGVpbnMvdGhlcmFwZXV0aWMgdXNlPC9rZXl3b3JkPjxrZXl3
b3JkPkNvbGxvaWRzLyB0aGVyYXBldXRpYyB1c2U8L2tleXdvcmQ+PGtleXdvcmQ+RGV4dHJhbnMv
dGhlcmFwZXV0aWMgdXNlPC9rZXl3b3JkPjxrZXl3b3JkPkZsdWlkIFRoZXJhcHkvIG1ldGhvZHMv
bW9ydGFsaXR5PC9rZXl3b3JkPjxrZXl3b3JkPkhldGFzdGFyY2gvdGhlcmFwZXV0aWMgdXNlPC9r
ZXl3b3JkPjxrZXl3b3JkPkh1bWFuczwva2V5d29yZD48a2V5d29yZD5QbGFzbWEgU3Vic3RpdHV0
ZXMvIHRoZXJhcGV1dGljIHVzZTwva2V5d29yZD48a2V5d29yZD5SYW5kb21pemVkIENvbnRyb2xs
ZWQgVHJpYWxzIGFzIFRvcGljPC9rZXl3b3JkPjxrZXl3b3JkPlJlaHlkcmF0aW9uIFNvbHV0aW9u
cy90aGVyYXBldXRpYyB1c2U8L2tleXdvcmQ+PGtleXdvcmQ+UmVzdXNjaXRhdGlvbi8gbWV0aG9k
cy9tb3J0YWxpdHk8L2tleXdvcmQ+PGtleXdvcmQ+U2VydW0gQWxidW1pbi90aGVyYXBldXRpYyB1
c2U8L2tleXdvcmQ+PGtleXdvcmQ+U2VydW0gR2xvYnVsaW5zL3RoZXJhcGV1dGljIHVzZTwva2V5
d29yZD48L2tleXdvcmRzPjxkYXRlcz48eWVhcj4yMDEyPC95ZWFyPjwvZGF0ZXM+PGlzYm4+MTQ2
OS00OTNYIChFbGVjdHJvbmljKSYjeEQ7MTM2MS02MTM3IChMaW5raW5nKTwvaXNibj48YWNjZXNz
aW9uLW51bT4yMjc4NjQ3NDwvYWNjZXNzaW9uLW51bT48dXJscz48L3VybHM+PGVsZWN0cm9uaWMt
cmVzb3VyY2UtbnVtPjEwLjEwMDIvMTQ2NTE4NTguQ0QwMDEzMTkucHViNTwvZWxlY3Ryb25pYy1y
ZXNvdXJjZS1udW0+PHJlbW90ZS1kYXRhYmFzZS1wcm92aWRlcj5OTE08L3JlbW90ZS1kYXRhYmFz
ZS1wcm92aWRlcj48bGFuZ3VhZ2U+ZW5nPC9sYW5ndWFnZT48L3JlY29yZD48L0NpdGU+PENpdGU+
PEF1dGhvcj5QZXJlbDwvQXV0aG9yPjxZZWFyPjIwMTM8L1llYXI+PFJlY051bT40NDwvUmVjTnVt
PjxyZWNvcmQ+PHJlYy1udW1iZXI+NDQ8L3JlYy1udW1iZXI+PGZvcmVpZ24ta2V5cz48a2V5IGFw
cD0iRU4iIGRiLWlkPSJ4d3p0czU1ZDJkcmYyMmVwZGF5eDlzeDM1eHd2dHJkYXphMDUiPjQ0PC9r
ZXk+PGtleSBhcHA9IkVOV2ViIiBkYi1pZD0iIj4wPC9rZXk+PC9mb3JlaWduLWtleXM+PHJlZi10
eXBlIG5hbWU9IkpvdXJuYWwgQXJ0aWNsZSI+MTc8L3JlZi10eXBlPjxjb250cmlidXRvcnM+PGF1
dGhvcnM+PGF1dGhvcj5QZXJlbCwgUC48L2F1dGhvcj48YXV0aG9yPlJvYmVydHMsIEkuPC9hdXRo
b3I+PGF1dGhvcj5LZXIsIEsuPC9hdXRob3I+PC9hdXRob3JzPjwvY29udHJpYnV0b3JzPjxhdXRo
LWFkZHJlc3M+Q29jaHJhbmUgSW5qdXJpZXMgR3JvdXAsIExvbmRvbiBTY2hvb2wgb2YgSHlnaWVu
ZSAmYW1wOyBUcm9waWNhbCBNZWRpY2luZSwgTG9uZG9uLCBVSy4gcGFibG8ucGVyZWxATHNodG0u
YWMudWsuPC9hdXRoLWFkZHJlc3M+PHRpdGxlcz48dGl0bGU+Q29sbG9pZHMgdmVyc3VzIGNyeXN0
YWxsb2lkcyBmb3IgZmx1aWQgcmVzdXNjaXRhdGlvbiBpbiBjcml0aWNhbGx5IGlsbCBwYXRpZW50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PC9hYmJyLTE+PC9hbHQtcGVyaW9kaWNhbD48cGFnZXM+Q0QwMDA1Njc8L3BhZ2VzPjx2b2x1bWU+
Mjwvdm9sdW1lPjxlZGl0aW9uPjIwMTMvMDMvMDI8L2VkaXRpb24+PGtleXdvcmRzPjxrZXl3b3Jk
PkFsYnVtaW5zL3RoZXJhcGV1dGljIHVzZTwva2V5d29yZD48a2V5d29yZD5CbG9vZCBQcm90ZWlu
cy90aGVyYXBldXRpYyB1c2U8L2tleXdvcmQ+PGtleXdvcmQ+Q29sbG9pZHMvIHRoZXJhcGV1dGlj
IHVzZTwva2V5d29yZD48a2V5d29yZD5Dcml0aWNhbCBJbGxuZXNzL21vcnRhbGl0eS8gdGhlcmFw
eTwva2V5d29yZD48a2V5d29yZD5EZXh0cmFucy90aGVyYXBldXRpYyB1c2U8L2tleXdvcmQ+PGtl
eXdvcmQ+Rmx1aWQgVGhlcmFweS9tZXRob2RzPC9rZXl3b3JkPjxrZXl3b3JkPkdlbGF0aW4vdGhl
cmFwZXV0aWMgdXNlPC9rZXl3b3JkPjxrZXl3b3JkPkhldGFzdGFyY2gvYWR2ZXJzZSBlZmZlY3Rz
L3RoZXJhcGV1dGljIHVzZTwva2V5d29yZD48a2V5d29yZD5IdW1hbnM8L2tleXdvcmQ+PGtleXdv
cmQ+SXNvdG9uaWMgU29sdXRpb25zLyB0aGVyYXBldXRpYyB1c2U8L2tleXdvcmQ+PGtleXdvcmQ+
UGxhc21hIFN1YnN0aXR1dGVzL2FkdmVyc2UgZWZmZWN0cy90aGVyYXBldXRpYyB1c2U8L2tleXdv
cmQ+PGtleXdvcmQ+UmFuZG9taXplZCBDb250cm9sbGVkIFRyaWFscyBhcyBUb3BpYzwva2V5d29y
ZD48a2V5d29yZD5SZWh5ZHJhdGlvbiBTb2x1dGlvbnMvdGhlcmFwZXV0aWMgdXNlPC9rZXl3b3Jk
PjxrZXl3b3JkPlJlc3VzY2l0YXRpb24vIG1ldGhvZHM8L2tleXdvcmQ+PC9rZXl3b3Jkcz48ZGF0
ZXM+PHllYXI+MjAxMzwveWVhcj48L2RhdGVzPjxpc2JuPjE0NjktNDkzWCAoRWxlY3Ryb25pYykm
I3hEOzEzNjEtNjEzNyAoTGlua2luZyk8L2lzYm4+PGFjY2Vzc2lvbi1udW0+MjM0NTA1MzE8L2Fj
Y2Vzc2lvbi1udW0+PHVybHM+PC91cmxzPjxlbGVjdHJvbmljLXJlc291cmNlLW51bT4xMC4xMDAy
LzE0NjUxODU4LkNEMDAwNTY3LnB1YjY8L2VsZWN0cm9uaWMtcmVzb3VyY2UtbnVtPjxyZW1vdGUt
ZGF0YWJhc2UtcHJvdmlkZXI+TkxNPC9yZW1vdGUtZGF0YWJhc2UtcHJvdmlkZXI+PGxhbmd1YWdl
PmVuZzwvbGFuZ3VhZ2U+PC9yZWNvcmQ+PC9DaXRlPjwvRW5kTm90ZT4A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PEVuZE5vdGU+PENpdGU+PEF1dGhvcj5CdW5uPC9BdXRob3I+PFllYXI+MjAxMjwvWWVhcj48UmVj
TnVtPjQ2PC9SZWNOdW0+PERpc3BsYXlUZXh0PlsxMCwgNDVdPC9EaXNwbGF5VGV4dD48cmVjb3Jk
PjxyZWMtbnVtYmVyPjQ2PC9yZWMtbnVtYmVyPjxmb3JlaWduLWtleXM+PGtleSBhcHA9IkVOIiBk
Yi1pZD0ieHd6dHM1NWQyZHJmMjJlcGRheXg5c3gzNXh3dnRyZGF6YTA1Ij40Njwva2V5PjwvZm9y
ZWlnbi1rZXlzPjxyZWYtdHlwZSBuYW1lPSJKb3VybmFsIEFydGljbGUiPjE3PC9yZWYtdHlwZT48
Y29udHJpYnV0b3JzPjxhdXRob3JzPjxhdXRob3I+QnVubiwgRi48L2F1dGhvcj48YXV0aG9yPlRy
aXZlZGksIEQuPC9hdXRob3I+PC9hdXRob3JzPjwvY29udHJpYnV0b3JzPjxhdXRoLWFkZHJlc3M+
Q2VudHJlIGZvciBSZXNlYXJjaCBpbiBQcmltYXJ5IGFuZCBDb21tdW5pdHkgQ2FyZSwgVW5pdmVy
c2l0eSBvZiBIZXJ0Zm9yZHNoaXJlLCBIYXRmaWVsZCwgVUsuIGYuYnVubkBoZXJ0cy5hYy51azwv
YXV0aC1hZGRyZXNzPjx0aXRsZXM+PHRpdGxlPkNvbGxvaWQgc29sdXRpb25zIGZvciBmbHVpZCBy
ZXN1c2NpdGF0aW9uPC90aXRsZT48c2Vjb25kYXJ5LXRpdGxlPkNvY2hyYW5lIERhdGFiYXNlIFN5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dGljIHJldmlld3M8L2FiYnItMT48L2FsdC1wZXJpb2RpY2FsPjxwYWdlcz5DRDAwMTMxOTwvcGFn
ZXM+PHZvbHVtZT43PC92b2x1bWU+PGVkaXRpb24+MjAxMi8wNy8xMzwvZWRpdGlvbj48a2V5d29y
ZHM+PGtleXdvcmQ+Qmxvb2QgUHJvdGVpbnMvdGhlcmFwZXV0aWMgdXNlPC9rZXl3b3JkPjxrZXl3
b3JkPkNvbGxvaWRzLyB0aGVyYXBldXRpYyB1c2U8L2tleXdvcmQ+PGtleXdvcmQ+RGV4dHJhbnMv
dGhlcmFwZXV0aWMgdXNlPC9rZXl3b3JkPjxrZXl3b3JkPkZsdWlkIFRoZXJhcHkvIG1ldGhvZHMv
bW9ydGFsaXR5PC9rZXl3b3JkPjxrZXl3b3JkPkhldGFzdGFyY2gvdGhlcmFwZXV0aWMgdXNlPC9r
ZXl3b3JkPjxrZXl3b3JkPkh1bWFuczwva2V5d29yZD48a2V5d29yZD5QbGFzbWEgU3Vic3RpdHV0
ZXMvIHRoZXJhcGV1dGljIHVzZTwva2V5d29yZD48a2V5d29yZD5SYW5kb21pemVkIENvbnRyb2xs
ZWQgVHJpYWxzIGFzIFRvcGljPC9rZXl3b3JkPjxrZXl3b3JkPlJlaHlkcmF0aW9uIFNvbHV0aW9u
cy90aGVyYXBldXRpYyB1c2U8L2tleXdvcmQ+PGtleXdvcmQ+UmVzdXNjaXRhdGlvbi8gbWV0aG9k
cy9tb3J0YWxpdHk8L2tleXdvcmQ+PGtleXdvcmQ+U2VydW0gQWxidW1pbi90aGVyYXBldXRpYyB1
c2U8L2tleXdvcmQ+PGtleXdvcmQ+U2VydW0gR2xvYnVsaW5zL3RoZXJhcGV1dGljIHVzZTwva2V5
d29yZD48L2tleXdvcmRzPjxkYXRlcz48eWVhcj4yMDEyPC95ZWFyPjwvZGF0ZXM+PGlzYm4+MTQ2
OS00OTNYIChFbGVjdHJvbmljKSYjeEQ7MTM2MS02MTM3IChMaW5raW5nKTwvaXNibj48YWNjZXNz
aW9uLW51bT4yMjc4NjQ3NDwvYWNjZXNzaW9uLW51bT48dXJscz48L3VybHM+PGVsZWN0cm9uaWMt
cmVzb3VyY2UtbnVtPjEwLjEwMDIvMTQ2NTE4NTguQ0QwMDEzMTkucHViNTwvZWxlY3Ryb25pYy1y
ZXNvdXJjZS1udW0+PHJlbW90ZS1kYXRhYmFzZS1wcm92aWRlcj5OTE08L3JlbW90ZS1kYXRhYmFz
ZS1wcm92aWRlcj48bGFuZ3VhZ2U+ZW5nPC9sYW5ndWFnZT48L3JlY29yZD48L0NpdGU+PENpdGU+
PEF1dGhvcj5QZXJlbDwvQXV0aG9yPjxZZWFyPjIwMTM8L1llYXI+PFJlY051bT40NDwvUmVjTnVt
PjxyZWNvcmQ+PHJlYy1udW1iZXI+NDQ8L3JlYy1udW1iZXI+PGZvcmVpZ24ta2V5cz48a2V5IGFw
cD0iRU4iIGRiLWlkPSJ4d3p0czU1ZDJkcmYyMmVwZGF5eDlzeDM1eHd2dHJkYXphMDUiPjQ0PC9r
ZXk+PGtleSBhcHA9IkVOV2ViIiBkYi1pZD0iIj4wPC9rZXk+PC9mb3JlaWduLWtleXM+PHJlZi10
eXBlIG5hbWU9IkpvdXJuYWwgQXJ0aWNsZSI+MTc8L3JlZi10eXBlPjxjb250cmlidXRvcnM+PGF1
dGhvcnM+PGF1dGhvcj5QZXJlbCwgUC48L2F1dGhvcj48YXV0aG9yPlJvYmVydHMsIEkuPC9hdXRo
b3I+PGF1dGhvcj5LZXIsIEsuPC9hdXRob3I+PC9hdXRob3JzPjwvY29udHJpYnV0b3JzPjxhdXRo
LWFkZHJlc3M+Q29jaHJhbmUgSW5qdXJpZXMgR3JvdXAsIExvbmRvbiBTY2hvb2wgb2YgSHlnaWVu
ZSAmYW1wOyBUcm9waWNhbCBNZWRpY2luZSwgTG9uZG9uLCBVSy4gcGFibG8ucGVyZWxATHNodG0u
YWMudWsuPC9hdXRoLWFkZHJlc3M+PHRpdGxlcz48dGl0bGU+Q29sbG9pZHMgdmVyc3VzIGNyeXN0
YWxsb2lkcyBmb3IgZmx1aWQgcmVzdXNjaXRhdGlvbiBpbiBjcml0aWNhbGx5IGlsbCBwYXRpZW50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PC9hYmJyLTE+PC9hbHQtcGVyaW9kaWNhbD48cGFnZXM+Q0QwMDA1Njc8L3BhZ2VzPjx2b2x1bWU+
Mjwvdm9sdW1lPjxlZGl0aW9uPjIwMTMvMDMvMDI8L2VkaXRpb24+PGtleXdvcmRzPjxrZXl3b3Jk
PkFsYnVtaW5zL3RoZXJhcGV1dGljIHVzZTwva2V5d29yZD48a2V5d29yZD5CbG9vZCBQcm90ZWlu
cy90aGVyYXBldXRpYyB1c2U8L2tleXdvcmQ+PGtleXdvcmQ+Q29sbG9pZHMvIHRoZXJhcGV1dGlj
IHVzZTwva2V5d29yZD48a2V5d29yZD5Dcml0aWNhbCBJbGxuZXNzL21vcnRhbGl0eS8gdGhlcmFw
eTwva2V5d29yZD48a2V5d29yZD5EZXh0cmFucy90aGVyYXBldXRpYyB1c2U8L2tleXdvcmQ+PGtl
eXdvcmQ+Rmx1aWQgVGhlcmFweS9tZXRob2RzPC9rZXl3b3JkPjxrZXl3b3JkPkdlbGF0aW4vdGhl
cmFwZXV0aWMgdXNlPC9rZXl3b3JkPjxrZXl3b3JkPkhldGFzdGFyY2gvYWR2ZXJzZSBlZmZlY3Rz
L3RoZXJhcGV1dGljIHVzZTwva2V5d29yZD48a2V5d29yZD5IdW1hbnM8L2tleXdvcmQ+PGtleXdv
cmQ+SXNvdG9uaWMgU29sdXRpb25zLyB0aGVyYXBldXRpYyB1c2U8L2tleXdvcmQ+PGtleXdvcmQ+
UGxhc21hIFN1YnN0aXR1dGVzL2FkdmVyc2UgZWZmZWN0cy90aGVyYXBldXRpYyB1c2U8L2tleXdv
cmQ+PGtleXdvcmQ+UmFuZG9taXplZCBDb250cm9sbGVkIFRyaWFscyBhcyBUb3BpYzwva2V5d29y
ZD48a2V5d29yZD5SZWh5ZHJhdGlvbiBTb2x1dGlvbnMvdGhlcmFwZXV0aWMgdXNlPC9rZXl3b3Jk
PjxrZXl3b3JkPlJlc3VzY2l0YXRpb24vIG1ldGhvZHM8L2tleXdvcmQ+PC9rZXl3b3Jkcz48ZGF0
ZXM+PHllYXI+MjAxMzwveWVhcj48L2RhdGVzPjxpc2JuPjE0NjktNDkzWCAoRWxlY3Ryb25pYykm
I3hEOzEzNjEtNjEzNyAoTGlua2luZyk8L2lzYm4+PGFjY2Vzc2lvbi1udW0+MjM0NTA1MzE8L2Fj
Y2Vzc2lvbi1udW0+PHVybHM+PC91cmxzPjxlbGVjdHJvbmljLXJlc291cmNlLW51bT4xMC4xMDAy
LzE0NjUxODU4LkNEMDAwNTY3LnB1YjY8L2VsZWN0cm9uaWMtcmVzb3VyY2UtbnVtPjxyZW1vdGUt
ZGF0YWJhc2UtcHJvdmlkZXI+TkxNPC9yZW1vdGUtZGF0YWJhc2UtcHJvdmlkZXI+PGxhbmd1YWdl
PmVuZzwvbGFuZ3VhZ2U+PC9yZWNvcmQ+PC9DaXRlPjwvRW5kTm90ZT4A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0" w:tooltip="Perel, 2013 #44" w:history="1">
        <w:r w:rsidR="00D111D5">
          <w:rPr>
            <w:rFonts w:ascii="Times New Roman" w:hAnsi="Times New Roman"/>
            <w:bCs/>
            <w:noProof/>
            <w:color w:val="000000"/>
          </w:rPr>
          <w:t>10</w:t>
        </w:r>
      </w:hyperlink>
      <w:r w:rsidR="00D111D5">
        <w:rPr>
          <w:rFonts w:ascii="Times New Roman" w:hAnsi="Times New Roman"/>
          <w:bCs/>
          <w:noProof/>
          <w:color w:val="000000"/>
        </w:rPr>
        <w:t xml:space="preserve">, </w:t>
      </w:r>
      <w:hyperlink w:anchor="_ENREF_45" w:tooltip="Bunn, 2012 #46" w:history="1">
        <w:r w:rsidR="00D111D5">
          <w:rPr>
            <w:rFonts w:ascii="Times New Roman" w:hAnsi="Times New Roman"/>
            <w:bCs/>
            <w:noProof/>
            <w:color w:val="000000"/>
          </w:rPr>
          <w:t>45</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and a recent large RCT</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&lt;EndNote&gt;&lt;Cite&gt;&lt;Author&gt;Annane&lt;/Author&gt;&lt;Year&gt;2013&lt;/Year&gt;&lt;RecNum&gt;31&lt;/RecNum&gt;&lt;DisplayText&gt;[27]&lt;/DisplayText&gt;&lt;record&gt;&lt;rec-number&gt;31&lt;/rec-number&gt;&lt;foreign-keys&gt;&lt;key app="EN" db-id="xwzts55d2drf22epdayx9sx35xwvtrdaza05"&gt;31&lt;/key&gt;&lt;/foreign-keys&gt;&lt;ref-type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Association&lt;/abbr-1&gt;&lt;/alt-periodical&gt;&lt;edition&gt;2013/10/11&lt;/edition&gt;&lt;dates&gt;&lt;year&gt;2013&lt;/year&gt;&lt;/dates&gt;&lt;isbn&gt;1538-3598 (Electronic)&amp;#xD;0098-7484 (Linking)&lt;/isbn&gt;&lt;accession-num&gt;24108515&lt;/accession-num&gt;&lt;urls&gt;&lt;/urls&gt;&lt;electronic-resource-num&gt;10.1001/jama.2013.280502&lt;/electronic-resource-num&gt;&lt;/record&gt;&lt;/Cite&gt;&lt;/EndNote&gt;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w:t>
      </w:r>
    </w:p>
    <w:p w14:paraId="2B902C16"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54F81ED5" w14:textId="1F446495"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 xml:space="preserve">Biological rationale </w:t>
      </w:r>
      <w:r>
        <w:rPr>
          <w:rFonts w:ascii="Times New Roman" w:hAnsi="Times New Roman"/>
          <w:bCs/>
          <w:color w:val="000000"/>
        </w:rPr>
        <w:t xml:space="preserve">is consistent with </w:t>
      </w:r>
      <w:r w:rsidRPr="00433E32">
        <w:rPr>
          <w:rFonts w:ascii="Times New Roman" w:hAnsi="Times New Roman"/>
          <w:bCs/>
          <w:color w:val="000000"/>
        </w:rPr>
        <w:t>the findings of lower mortality for balanced crystalloid solutions in contrast to saline</w:t>
      </w:r>
      <w:r>
        <w:rPr>
          <w:rFonts w:ascii="Times New Roman" w:hAnsi="Times New Roman"/>
          <w:bCs/>
          <w:color w:val="000000"/>
        </w:rPr>
        <w:t>,</w:t>
      </w:r>
      <w:r w:rsidRPr="00193BC0">
        <w:rPr>
          <w:rFonts w:ascii="Times New Roman" w:hAnsi="Times New Roman"/>
          <w:bCs/>
          <w:color w:val="000000"/>
        </w:rPr>
        <w:t xml:space="preserve"> </w:t>
      </w:r>
      <w:r>
        <w:rPr>
          <w:rFonts w:ascii="Times New Roman" w:hAnsi="Times New Roman"/>
          <w:bCs/>
          <w:color w:val="000000"/>
        </w:rPr>
        <w:t>as b</w:t>
      </w:r>
      <w:r w:rsidRPr="00433E32">
        <w:rPr>
          <w:rFonts w:ascii="Times New Roman" w:hAnsi="Times New Roman"/>
          <w:bCs/>
          <w:color w:val="000000"/>
        </w:rPr>
        <w:t>alanced fluids</w:t>
      </w:r>
      <w:r>
        <w:rPr>
          <w:rFonts w:ascii="Times New Roman" w:hAnsi="Times New Roman"/>
          <w:bCs/>
          <w:color w:val="000000"/>
        </w:rPr>
        <w:t xml:space="preserve"> </w:t>
      </w:r>
      <w:r w:rsidRPr="00433E32">
        <w:rPr>
          <w:rFonts w:ascii="Times New Roman" w:hAnsi="Times New Roman"/>
          <w:bCs/>
          <w:color w:val="000000"/>
        </w:rPr>
        <w:t xml:space="preserve">mimic homeostatic body fluid composition to a greater extent than do unbalanced fluids </w:t>
      </w:r>
      <w:r>
        <w:rPr>
          <w:rFonts w:ascii="Times New Roman" w:hAnsi="Times New Roman"/>
          <w:bCs/>
          <w:color w:val="000000"/>
        </w:rPr>
        <w:fldChar w:fldCharType="begin">
          <w:fldData xml:space="preserve">PEVuZE5vdGU+PENpdGU+PEF1dGhvcj5Nb3JnYW48L0F1dGhvcj48WWVhcj4yMDEzPC9ZZWFyPjxS
ZWNOdW0+NTk8L1JlY051bT48RGlzcGxheVRleHQ+WzE5LCAyMl08L0Rpc3BsYXlUZXh0PjxyZWNv
cmQ+PHJlYy1udW1iZXI+NTk8L3JlYy1udW1iZXI+PGZvcmVpZ24ta2V5cz48a2V5IGFwcD0iRU4i
IGRiLWlkPSJ4d3p0czU1ZDJkcmYyMmVwZGF5eDlzeDM1eHd2dHJkYXphMDUiPjU5PC9rZXk+PC9m
b3JlaWduLWtleXM+PHJlZi10eXBlIG5hbWU9IkpvdXJuYWwgQXJ0aWNsZSI+MTc8L3JlZi10eXBl
Pjxjb250cmlidXRvcnM+PGF1dGhvcnM+PGF1dGhvcj5Nb3JnYW4sIFQuIEouPC9hdXRob3I+PC9h
dXRob3JzPjwvY29udHJpYnV0b3JzPjxhdXRoLWFkZHJlc3M+TWF0ZXIgTWVkaWNhbCBSZXNlYXJj
aCBJbnN0aXR1dGUgYW5kIFVuaXZlcnNpdHkgb2YgUXVlZW5zbGFuZCwgTWF0ZXIgSGVhbHRoIFNl
cnZpY2VzLCBTdGFubGV5IFN0cmVldCwgU291dGggQnJpc2JhbmUsIEJyaXNiYW5lLCBRdWVlbnNs
YW5kLCBBdXN0cmFsaWEuPC9hdXRoLWFkZHJlc3M+PHRpdGxlcz48dGl0bGU+VGhlIGlkZWFsIGNy
eXN0YWxsb2lkIC0gd2hhdCBpcyAmYXBvcztiYWxhbmNlZCZhcG9zOz88L3RpdGxlPjxzZWNvbmRh
cnktdGl0bGU+Q3VyciBPcGluIENyaXQgQ2FyZTwvc2Vjb25kYXJ5LXRpdGxlPjxhbHQtdGl0bGU+
Q3VycmVudCBvcGluaW9uIGluIGNyaXRpY2FsIGNhcmU8L2FsdC10aXRsZT48L3RpdGxlcz48cGVy
aW9kaWNhbD48ZnVsbC10aXRsZT5DdXJyIE9waW4gQ3JpdCBDYXJlPC9mdWxsLXRpdGxlPjxhYmJy
LTE+Q3VycmVudCBvcGluaW9uIGluIGNyaXRpY2FsIGNhcmU8L2FiYnItMT48L3BlcmlvZGljYWw+
PGFsdC1wZXJpb2RpY2FsPjxmdWxsLXRpdGxlPkN1cnIgT3BpbiBDcml0IENhcmU8L2Z1bGwtdGl0
bGU+PGFiYnItMT5DdXJyZW50IG9waW5pb24gaW4gY3JpdGljYWwgY2FyZTwvYWJici0xPjwvYWx0
LXBlcmlvZGljYWw+PHBhZ2VzPjI5OS0zMDc8L3BhZ2VzPjx2b2x1bWU+MTk8L3ZvbHVtZT48bnVt
YmVyPjQ8L251bWJlcj48ZWRpdGlvbj4yMDEzLzA2LzA4PC9lZGl0aW9uPjxkYXRlcz48eWVhcj4y
MDEzPC95ZWFyPjxwdWItZGF0ZXM+PGRhdGU+QXVnPC9kYXRlPjwvcHViLWRhdGVzPjwvZGF0ZXM+
PGlzYm4+MTUzMS03MDcyIChFbGVjdHJvbmljKSYjeEQ7MTA3MC01Mjk1IChMaW5raW5nKTwvaXNi
bj48YWNjZXNzaW9uLW51bT4yMzc0MzU4OTwvYWNjZXNzaW9uLW51bT48dXJscz48L3VybHM+PGVs
ZWN0cm9uaWMtcmVzb3VyY2UtbnVtPjEwLjEwOTcvTUNDLjBiMDEzZTMyODM2MzJkNDY8L2VsZWN0
cm9uaWMtcmVzb3VyY2UtbnVtPjxyZW1vdGUtZGF0YWJhc2UtcHJvdmlkZXI+TkxNPC9yZW1vdGUt
ZGF0YWJhc2UtcHJvdmlkZXI+PGxhbmd1YWdlPmVuZzwvbGFuZ3VhZ2U+PC9yZWNvcmQ+PC9DaXRl
PjxDaXRlPjxBdXRob3I+WXVub3M8L0F1dGhvcj48WWVhcj4yMDEyPC9ZZWFyPjxSZWNOdW0+NTA8
L1JlY051bT48cmVjb3JkPjxyZWMtbnVtYmVyPjUwPC9yZWMtbnVtYmVyPjxmb3JlaWduLWtleXM+
PGtleSBhcHA9IkVOIiBkYi1pZD0ieHd6dHM1NWQyZHJmMjJlcGRheXg5c3gzNXh3dnRyZGF6YTA1
Ij41MDwva2V5PjwvZm9yZWlnbi1rZXlzPjxyZWYtdHlwZSBuYW1lPSJKb3VybmFsIEFydGljbGUi
PjE3PC9yZWYtdHlwZT48Y29udHJpYnV0b3JzPjxhdXRob3JzPjxhdXRob3I+WXVub3MsIE4uIE0u
PC9hdXRob3I+PGF1dGhvcj5CZWxsb21vLCBSLjwvYXV0aG9yPjxhdXRob3I+SGVnYXJ0eSwgQy48
L2F1dGhvcj48YXV0aG9yPlN0b3J5LCBELjwvYXV0aG9yPjxhdXRob3I+SG8sIEwuPC9hdXRob3I+
PGF1dGhvcj5CYWlsZXksIE0uPC9hdXRob3I+PC9hdXRob3JzPjwvY29udHJpYnV0b3JzPjxhdXRo
LWFkZHJlc3M+QWZmaWxpYXRpb25zOiBKb2hvciBCYWhydSBDbGluaWNhbCBTY2hvb2wsIE1vbmFz
aCBVbml2ZXJzaXR5IFN1bndheSBDYW1wdXMsIE1hbGF5c2lhLjwvYXV0aC1hZGRyZXNzPjx0aXRs
ZXM+PHRpdGxlPkFzc29jaWF0aW9uIGJldHdlZW4gYSBjaGxvcmlkZS1saWJlcmFsIHZzIGNobG9y
aWRlLXJlc3RyaWN0aXZlIGludHJhdmVub3VzIGZsdWlkIGFkbWluaXN0cmF0aW9uIHN0cmF0ZWd5
IGFuZCBraWRuZXkgaW5qdXJ5IGluIGNyaXRpY2FsbHkgaWxsIGFkdWx0czwvdGl0bGU+PHNlY29u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c29jaWF0aW9uPC9hYmJyLTE+PC9hbHQtcGVyaW9kaWNhbD48cGFnZXM+MTU2Ni03MjwvcGFnZXM+
PHZvbHVtZT4zMDg8L3ZvbHVtZT48bnVtYmVyPjE1PC9udW1iZXI+PGVkaXRpb24+MjAxMi8xMC8x
ODwvZWRpdGlvbj48a2V5d29yZHM+PGtleXdvcmQ+QWN1dGUgS2lkbmV5IEluanVyeS8gZXRpb2xv
Z3k8L2tleXdvcmQ+PGtleXdvcmQ+Q2hsb3JpZGVzLyBhZG1pbmlzdHJhdGlvbiAmYW1wOyBkb3Nh
Z2UvIGFkdmVyc2UgZWZmZWN0czwva2V5d29yZD48a2V5d29yZD5Dcml0aWNhbCBJbGxuZXNzPC9r
ZXl3b3JkPjxrZXl3b3JkPkZlbWFsZTwva2V5d29yZD48a2V5d29yZD5GbHVpZCBUaGVyYXB5LyBh
ZHZlcnNlIGVmZmVjdHM8L2tleXdvcmQ+PGtleXdvcmQ+SG9zcGl0YWwgTW9ydGFsaXR5PC9rZXl3
b3JkPjxrZXl3b3JkPkhvc3BpdGFscywgVGVhY2hpbmc8L2tleXdvcmQ+PGtleXdvcmQ+SHVtYW5z
PC9rZXl3b3JkPjxrZXl3b3JkPkludGVuc2l2ZSBDYXJlIFVuaXRzPC9rZXl3b3JkPjxrZXl3b3Jk
Pklzb3RvbmljIFNvbHV0aW9ucy9hZG1pbmlzdHJhdGlvbiAmYW1wOyBkb3NhZ2U8L2tleXdvcmQ+
PGtleXdvcmQ+TGVuZ3RoIG9mIFN0YXk8L2tleXdvcmQ+PGtleXdvcmQ+TWFsZTwva2V5d29yZD48
a2V5d29yZD5NaWRkbGUgQWdlZDwva2V5d29yZD48a2V5d29yZD5QaWxvdCBQcm9qZWN0czwva2V5
d29yZD48a2V5d29yZD5Qcm9zcGVjdGl2ZSBTdHVkaWVzPC9rZXl3b3JkPjxrZXl3b3JkPlJlbmFs
IFJlcGxhY2VtZW50IFRoZXJhcHk8L2tleXdvcmQ+PGtleXdvcmQ+U2FsaW5lIFNvbHV0aW9uLCBI
eXBlcnRvbmljL2FkbWluaXN0cmF0aW9uICZhbXA7IGRvc2FnZS9hZHZlcnNlIGVmZmVjdHM8L2tl
eXdvcmQ+PC9rZXl3b3Jkcz48ZGF0ZXM+PHllYXI+MjAxMjwveWVhcj48cHViLWRhdGVzPjxkYXRl
Pk9jdCAxNzwvZGF0ZT48L3B1Yi1kYXRlcz48L2RhdGVzPjxpc2JuPjE1MzgtMzU5OCAoRWxlY3Ry
b25pYykmI3hEOzAwOTgtNzQ4NCAoTGlua2luZyk8L2lzYm4+PGFjY2Vzc2lvbi1udW0+MjMwNzM5
NTM8L2FjY2Vzc2lvbi1udW0+PHVybHM+PC91cmxzPjxlbGVjdHJvbmljLXJlc291cmNlLW51bT4x
MC4xMDAxL2phbWEuMjAxMi4xMzM1NjwvZWxlY3Ryb25pYy1yZXNvdXJjZS1udW0+PHJlbW90ZS1k
YXRhYmFzZS1wcm92aWRlcj5OTE08L3JlbW90ZS1kYXRhYmFzZS1wcm92aWRlcj48bGFuZ3VhZ2U+
ZW5nPC9sYW5ndWFnZT48L3JlY29yZD48L0NpdGU+PC9FbmROb3RlPgB=
</w:fldData>
        </w:fldChar>
      </w:r>
      <w:r>
        <w:rPr>
          <w:rFonts w:ascii="Times New Roman" w:hAnsi="Times New Roman"/>
          <w:bCs/>
          <w:color w:val="000000"/>
        </w:rPr>
        <w:instrText xml:space="preserve"> ADDIN EN.CITE </w:instrText>
      </w:r>
      <w:r>
        <w:rPr>
          <w:rFonts w:ascii="Times New Roman" w:hAnsi="Times New Roman"/>
          <w:bCs/>
          <w:color w:val="000000"/>
        </w:rPr>
        <w:fldChar w:fldCharType="begin">
          <w:fldData xml:space="preserve">PEVuZE5vdGU+PENpdGU+PEF1dGhvcj5Nb3JnYW48L0F1dGhvcj48WWVhcj4yMDEzPC9ZZWFyPjxS
ZWNOdW0+NTk8L1JlY051bT48RGlzcGxheVRleHQ+WzE5LCAyMl08L0Rpc3BsYXlUZXh0PjxyZWNv
cmQ+PHJlYy1udW1iZXI+NTk8L3JlYy1udW1iZXI+PGZvcmVpZ24ta2V5cz48a2V5IGFwcD0iRU4i
IGRiLWlkPSJ4d3p0czU1ZDJkcmYyMmVwZGF5eDlzeDM1eHd2dHJkYXphMDUiPjU5PC9rZXk+PC9m
b3JlaWduLWtleXM+PHJlZi10eXBlIG5hbWU9IkpvdXJuYWwgQXJ0aWNsZSI+MTc8L3JlZi10eXBl
Pjxjb250cmlidXRvcnM+PGF1dGhvcnM+PGF1dGhvcj5Nb3JnYW4sIFQuIEouPC9hdXRob3I+PC9h
dXRob3JzPjwvY29udHJpYnV0b3JzPjxhdXRoLWFkZHJlc3M+TWF0ZXIgTWVkaWNhbCBSZXNlYXJj
aCBJbnN0aXR1dGUgYW5kIFVuaXZlcnNpdHkgb2YgUXVlZW5zbGFuZCwgTWF0ZXIgSGVhbHRoIFNl
cnZpY2VzLCBTdGFubGV5IFN0cmVldCwgU291dGggQnJpc2JhbmUsIEJyaXNiYW5lLCBRdWVlbnNs
YW5kLCBBdXN0cmFsaWEuPC9hdXRoLWFkZHJlc3M+PHRpdGxlcz48dGl0bGU+VGhlIGlkZWFsIGNy
eXN0YWxsb2lkIC0gd2hhdCBpcyAmYXBvcztiYWxhbmNlZCZhcG9zOz88L3RpdGxlPjxzZWNvbmRh
cnktdGl0bGU+Q3VyciBPcGluIENyaXQgQ2FyZTwvc2Vjb25kYXJ5LXRpdGxlPjxhbHQtdGl0bGU+
Q3VycmVudCBvcGluaW9uIGluIGNyaXRpY2FsIGNhcmU8L2FsdC10aXRsZT48L3RpdGxlcz48cGVy
aW9kaWNhbD48ZnVsbC10aXRsZT5DdXJyIE9waW4gQ3JpdCBDYXJlPC9mdWxsLXRpdGxlPjxhYmJy
LTE+Q3VycmVudCBvcGluaW9uIGluIGNyaXRpY2FsIGNhcmU8L2FiYnItMT48L3BlcmlvZGljYWw+
PGFsdC1wZXJpb2RpY2FsPjxmdWxsLXRpdGxlPkN1cnIgT3BpbiBDcml0IENhcmU8L2Z1bGwtdGl0
bGU+PGFiYnItMT5DdXJyZW50IG9waW5pb24gaW4gY3JpdGljYWwgY2FyZTwvYWJici0xPjwvYWx0
LXBlcmlvZGljYWw+PHBhZ2VzPjI5OS0zMDc8L3BhZ2VzPjx2b2x1bWU+MTk8L3ZvbHVtZT48bnVt
YmVyPjQ8L251bWJlcj48ZWRpdGlvbj4yMDEzLzA2LzA4PC9lZGl0aW9uPjxkYXRlcz48eWVhcj4y
MDEzPC95ZWFyPjxwdWItZGF0ZXM+PGRhdGU+QXVnPC9kYXRlPjwvcHViLWRhdGVzPjwvZGF0ZXM+
PGlzYm4+MTUzMS03MDcyIChFbGVjdHJvbmljKSYjeEQ7MTA3MC01Mjk1IChMaW5raW5nKTwvaXNi
bj48YWNjZXNzaW9uLW51bT4yMzc0MzU4OTwvYWNjZXNzaW9uLW51bT48dXJscz48L3VybHM+PGVs
ZWN0cm9uaWMtcmVzb3VyY2UtbnVtPjEwLjEwOTcvTUNDLjBiMDEzZTMyODM2MzJkNDY8L2VsZWN0
cm9uaWMtcmVzb3VyY2UtbnVtPjxyZW1vdGUtZGF0YWJhc2UtcHJvdmlkZXI+TkxNPC9yZW1vdGUt
ZGF0YWJhc2UtcHJvdmlkZXI+PGxhbmd1YWdlPmVuZzwvbGFuZ3VhZ2U+PC9yZWNvcmQ+PC9DaXRl
PjxDaXRlPjxBdXRob3I+WXVub3M8L0F1dGhvcj48WWVhcj4yMDEyPC9ZZWFyPjxSZWNOdW0+NTA8
L1JlY051bT48cmVjb3JkPjxyZWMtbnVtYmVyPjUwPC9yZWMtbnVtYmVyPjxmb3JlaWduLWtleXM+
PGtleSBhcHA9IkVOIiBkYi1pZD0ieHd6dHM1NWQyZHJmMjJlcGRheXg5c3gzNXh3dnRyZGF6YTA1
Ij41MDwva2V5PjwvZm9yZWlnbi1rZXlzPjxyZWYtdHlwZSBuYW1lPSJKb3VybmFsIEFydGljbGUi
PjE3PC9yZWYtdHlwZT48Y29udHJpYnV0b3JzPjxhdXRob3JzPjxhdXRob3I+WXVub3MsIE4uIE0u
PC9hdXRob3I+PGF1dGhvcj5CZWxsb21vLCBSLjwvYXV0aG9yPjxhdXRob3I+SGVnYXJ0eSwgQy48
L2F1dGhvcj48YXV0aG9yPlN0b3J5LCBELjwvYXV0aG9yPjxhdXRob3I+SG8sIEwuPC9hdXRob3I+
PGF1dGhvcj5CYWlsZXksIE0uPC9hdXRob3I+PC9hdXRob3JzPjwvY29udHJpYnV0b3JzPjxhdXRo
LWFkZHJlc3M+QWZmaWxpYXRpb25zOiBKb2hvciBCYWhydSBDbGluaWNhbCBTY2hvb2wsIE1vbmFz
aCBVbml2ZXJzaXR5IFN1bndheSBDYW1wdXMsIE1hbGF5c2lhLjwvYXV0aC1hZGRyZXNzPjx0aXRs
ZXM+PHRpdGxlPkFzc29jaWF0aW9uIGJldHdlZW4gYSBjaGxvcmlkZS1saWJlcmFsIHZzIGNobG9y
aWRlLXJlc3RyaWN0aXZlIGludHJhdmVub3VzIGZsdWlkIGFkbWluaXN0cmF0aW9uIHN0cmF0ZWd5
IGFuZCBraWRuZXkgaW5qdXJ5IGluIGNyaXRpY2FsbHkgaWxsIGFkdWx0czwvdGl0bGU+PHNlY29u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c29jaWF0aW9uPC9hYmJyLTE+PC9hbHQtcGVyaW9kaWNhbD48cGFnZXM+MTU2Ni03MjwvcGFnZXM+
PHZvbHVtZT4zMDg8L3ZvbHVtZT48bnVtYmVyPjE1PC9udW1iZXI+PGVkaXRpb24+MjAxMi8xMC8x
ODwvZWRpdGlvbj48a2V5d29yZHM+PGtleXdvcmQ+QWN1dGUgS2lkbmV5IEluanVyeS8gZXRpb2xv
Z3k8L2tleXdvcmQ+PGtleXdvcmQ+Q2hsb3JpZGVzLyBhZG1pbmlzdHJhdGlvbiAmYW1wOyBkb3Nh
Z2UvIGFkdmVyc2UgZWZmZWN0czwva2V5d29yZD48a2V5d29yZD5Dcml0aWNhbCBJbGxuZXNzPC9r
ZXl3b3JkPjxrZXl3b3JkPkZlbWFsZTwva2V5d29yZD48a2V5d29yZD5GbHVpZCBUaGVyYXB5LyBh
ZHZlcnNlIGVmZmVjdHM8L2tleXdvcmQ+PGtleXdvcmQ+SG9zcGl0YWwgTW9ydGFsaXR5PC9rZXl3
b3JkPjxrZXl3b3JkPkhvc3BpdGFscywgVGVhY2hpbmc8L2tleXdvcmQ+PGtleXdvcmQ+SHVtYW5z
PC9rZXl3b3JkPjxrZXl3b3JkPkludGVuc2l2ZSBDYXJlIFVuaXRzPC9rZXl3b3JkPjxrZXl3b3Jk
Pklzb3RvbmljIFNvbHV0aW9ucy9hZG1pbmlzdHJhdGlvbiAmYW1wOyBkb3NhZ2U8L2tleXdvcmQ+
PGtleXdvcmQ+TGVuZ3RoIG9mIFN0YXk8L2tleXdvcmQ+PGtleXdvcmQ+TWFsZTwva2V5d29yZD48
a2V5d29yZD5NaWRkbGUgQWdlZDwva2V5d29yZD48a2V5d29yZD5QaWxvdCBQcm9qZWN0czwva2V5
d29yZD48a2V5d29yZD5Qcm9zcGVjdGl2ZSBTdHVkaWVzPC9rZXl3b3JkPjxrZXl3b3JkPlJlbmFs
IFJlcGxhY2VtZW50IFRoZXJhcHk8L2tleXdvcmQ+PGtleXdvcmQ+U2FsaW5lIFNvbHV0aW9uLCBI
eXBlcnRvbmljL2FkbWluaXN0cmF0aW9uICZhbXA7IGRvc2FnZS9hZHZlcnNlIGVmZmVjdHM8L2tl
eXdvcmQ+PC9rZXl3b3Jkcz48ZGF0ZXM+PHllYXI+MjAxMjwveWVhcj48cHViLWRhdGVzPjxkYXRl
Pk9jdCAxNzwvZGF0ZT48L3B1Yi1kYXRlcz48L2RhdGVzPjxpc2JuPjE1MzgtMzU5OCAoRWxlY3Ry
b25pYykmI3hEOzAwOTgtNzQ4NCAoTGlua2luZyk8L2lzYm4+PGFjY2Vzc2lvbi1udW0+MjMwNzM5
NTM8L2FjY2Vzc2lvbi1udW0+PHVybHM+PC91cmxzPjxlbGVjdHJvbmljLXJlc291cmNlLW51bT4x
MC4xMDAxL2phbWEuMjAxMi4xMzM1NjwvZWxlY3Ryb25pYy1yZXNvdXJjZS1udW0+PHJlbW90ZS1k
YXRhYmFzZS1wcm92aWRlcj5OTE08L3JlbW90ZS1kYXRhYmFzZS1wcm92aWRlcj48bGFuZ3VhZ2U+
ZW5nPC9sYW5ndWFnZT48L3JlY29yZD48L0NpdGU+PC9FbmROb3RlPgB=
</w:fldData>
        </w:fldChar>
      </w:r>
      <w:r>
        <w:rPr>
          <w:rFonts w:ascii="Times New Roman" w:hAnsi="Times New Roman"/>
          <w:bCs/>
          <w:color w:val="000000"/>
        </w:rPr>
        <w:instrText xml:space="preserve"> ADDIN EN.CITE.DATA </w:instrText>
      </w:r>
      <w:r>
        <w:rPr>
          <w:rFonts w:ascii="Times New Roman" w:hAnsi="Times New Roman"/>
          <w:bCs/>
          <w:color w:val="000000"/>
        </w:rPr>
      </w:r>
      <w:r>
        <w:rPr>
          <w:rFonts w:ascii="Times New Roman" w:hAnsi="Times New Roman"/>
          <w:bCs/>
          <w:color w:val="000000"/>
        </w:rPr>
        <w:fldChar w:fldCharType="end"/>
      </w:r>
      <w:r>
        <w:rPr>
          <w:rFonts w:ascii="Times New Roman" w:hAnsi="Times New Roman"/>
          <w:bCs/>
          <w:color w:val="000000"/>
        </w:rPr>
      </w:r>
      <w:r>
        <w:rPr>
          <w:rFonts w:ascii="Times New Roman" w:hAnsi="Times New Roman"/>
          <w:bCs/>
          <w:color w:val="000000"/>
        </w:rPr>
        <w:fldChar w:fldCharType="separate"/>
      </w:r>
      <w:r>
        <w:rPr>
          <w:rFonts w:ascii="Times New Roman" w:hAnsi="Times New Roman"/>
          <w:bCs/>
          <w:noProof/>
          <w:color w:val="000000"/>
        </w:rPr>
        <w:t>[</w:t>
      </w:r>
      <w:hyperlink w:anchor="_ENREF_19" w:tooltip="Morgan, 2013 #59" w:history="1">
        <w:r w:rsidR="00D111D5">
          <w:rPr>
            <w:rFonts w:ascii="Times New Roman" w:hAnsi="Times New Roman"/>
            <w:bCs/>
            <w:noProof/>
            <w:color w:val="000000"/>
          </w:rPr>
          <w:t>19</w:t>
        </w:r>
      </w:hyperlink>
      <w:r>
        <w:rPr>
          <w:rFonts w:ascii="Times New Roman" w:hAnsi="Times New Roman"/>
          <w:bCs/>
          <w:noProof/>
          <w:color w:val="000000"/>
        </w:rPr>
        <w:t xml:space="preserve">, </w:t>
      </w:r>
      <w:hyperlink w:anchor="_ENREF_22" w:tooltip="Yunos, 2012 #65" w:history="1">
        <w:r w:rsidR="00D111D5">
          <w:rPr>
            <w:rFonts w:ascii="Times New Roman" w:hAnsi="Times New Roman"/>
            <w:bCs/>
            <w:noProof/>
            <w:color w:val="000000"/>
          </w:rPr>
          <w:t>22</w:t>
        </w:r>
      </w:hyperlink>
      <w:r>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w:t>
      </w:r>
      <w:r>
        <w:rPr>
          <w:rFonts w:ascii="Times New Roman" w:hAnsi="Times New Roman"/>
          <w:bCs/>
          <w:color w:val="000000"/>
        </w:rPr>
        <w:t xml:space="preserve">It is unclear which component of balanced solutions - the pH, the electrolyte composition, or the presence of a buffer contributes to this potential benefit. </w:t>
      </w:r>
      <w:r w:rsidRPr="00433E32">
        <w:rPr>
          <w:rFonts w:ascii="Times New Roman" w:hAnsi="Times New Roman"/>
          <w:bCs/>
          <w:color w:val="000000"/>
        </w:rPr>
        <w:t xml:space="preserve">These results </w:t>
      </w:r>
      <w:r>
        <w:rPr>
          <w:rFonts w:ascii="Times New Roman" w:hAnsi="Times New Roman"/>
          <w:bCs/>
          <w:color w:val="000000"/>
        </w:rPr>
        <w:t>raise concerns about whether</w:t>
      </w:r>
      <w:r w:rsidRPr="00433E32">
        <w:rPr>
          <w:rFonts w:ascii="Times New Roman" w:hAnsi="Times New Roman"/>
          <w:bCs/>
          <w:color w:val="000000"/>
        </w:rPr>
        <w:t xml:space="preserve"> the practice of using mostly unbalanced crystalloids in the acute resuscitation of septic patients </w:t>
      </w:r>
      <w:r>
        <w:rPr>
          <w:rFonts w:ascii="Times New Roman" w:hAnsi="Times New Roman"/>
          <w:bCs/>
          <w:color w:val="000000"/>
        </w:rPr>
        <w:t xml:space="preserve">is optimal. Our findings may partially </w:t>
      </w:r>
      <w:r w:rsidRPr="00433E32">
        <w:rPr>
          <w:rFonts w:ascii="Times New Roman" w:hAnsi="Times New Roman"/>
          <w:bCs/>
          <w:color w:val="000000"/>
        </w:rPr>
        <w:t xml:space="preserve">explain the higher 90-day mortality rates observed in </w:t>
      </w:r>
      <w:r>
        <w:rPr>
          <w:rFonts w:ascii="Times New Roman" w:hAnsi="Times New Roman"/>
          <w:bCs/>
          <w:color w:val="000000"/>
        </w:rPr>
        <w:t xml:space="preserve">the crystalloid compared to the colloid arm of </w:t>
      </w:r>
      <w:r w:rsidRPr="00433E32">
        <w:rPr>
          <w:rFonts w:ascii="Times New Roman" w:hAnsi="Times New Roman"/>
          <w:bCs/>
          <w:color w:val="000000"/>
        </w:rPr>
        <w:t>a recent trial in which 86% of the patients randomized to the crystalloid arm received normal saline</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&lt;EndNote&gt;&lt;Cite&gt;&lt;Author&gt;Annane&lt;/Author&gt;&lt;Year&gt;2013&lt;/Year&gt;&lt;RecNum&gt;79&lt;/RecNum&gt;&lt;DisplayText&gt;[27]&lt;/DisplayText&gt;&lt;record&gt;&lt;rec-number&gt;79&lt;/rec-number&gt;&lt;foreign-keys&gt;&lt;key app="EN" db-id="xwzts55d2drf22epdayx9sx35xwvtrdaza05"&gt;79&lt;/key&gt;&lt;/foreign-keys&gt;&lt;ref-type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S.&lt;/author&gt;&lt;/authors&gt;&lt;/contributors&gt;&lt;auth-address&gt;Raymond Poincare Hospital, Garches, France.&lt;/auth-address&gt;&lt;titles&gt;&lt;title&gt;Effects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Association&lt;/abbr-1&gt;&lt;/alt-periodical&gt;&lt;edition&gt;2013/10/11&lt;/edition&gt;&lt;dates&gt;&lt;year&gt;2013&lt;/year&gt;&lt;pub-dates&gt;&lt;date&gt;Oct 9&lt;/date&gt;&lt;/pub-dates&gt;&lt;/dates&gt;&lt;isbn&gt;1538-3598 (Electronic)&amp;#xD;0098-7484 (Linking)&lt;/isbn&gt;&lt;accession-num&gt;24108515&lt;/accession-num&gt;&lt;urls&gt;&lt;/urls&gt;&lt;electronic-resource-num&gt;10.1001/jama.2013.280502&lt;/electronic-resource-num&gt;&lt;remote-database-provider&gt;NLM&lt;/remote-database-provider&gt;&lt;language&gt;Eng&lt;/language&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w:t>
      </w:r>
    </w:p>
    <w:p w14:paraId="4DC3BF39"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698BD27C"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Pr>
          <w:rFonts w:ascii="Times New Roman" w:hAnsi="Times New Roman"/>
          <w:bCs/>
          <w:color w:val="000000"/>
        </w:rPr>
        <w:t>We found that different</w:t>
      </w:r>
      <w:r w:rsidRPr="00433E32">
        <w:rPr>
          <w:rFonts w:ascii="Times New Roman" w:hAnsi="Times New Roman"/>
          <w:bCs/>
          <w:color w:val="000000"/>
        </w:rPr>
        <w:t xml:space="preserve"> c</w:t>
      </w:r>
      <w:r>
        <w:rPr>
          <w:rFonts w:ascii="Times New Roman" w:hAnsi="Times New Roman"/>
          <w:bCs/>
          <w:color w:val="000000"/>
        </w:rPr>
        <w:t>olloids may also vary in their</w:t>
      </w:r>
      <w:r w:rsidRPr="00433E32">
        <w:rPr>
          <w:rFonts w:ascii="Times New Roman" w:hAnsi="Times New Roman"/>
          <w:bCs/>
          <w:color w:val="000000"/>
        </w:rPr>
        <w:t xml:space="preserve"> </w:t>
      </w:r>
      <w:r>
        <w:rPr>
          <w:rFonts w:ascii="Times New Roman" w:hAnsi="Times New Roman"/>
          <w:bCs/>
          <w:color w:val="000000"/>
        </w:rPr>
        <w:t>effects</w:t>
      </w:r>
      <w:r w:rsidRPr="00433E32">
        <w:rPr>
          <w:rFonts w:ascii="Times New Roman" w:hAnsi="Times New Roman"/>
          <w:bCs/>
          <w:color w:val="000000"/>
        </w:rPr>
        <w:t xml:space="preserve">, with albumin </w:t>
      </w:r>
      <w:r>
        <w:rPr>
          <w:rFonts w:ascii="Times New Roman" w:hAnsi="Times New Roman"/>
          <w:bCs/>
          <w:color w:val="000000"/>
        </w:rPr>
        <w:t>appearing</w:t>
      </w:r>
      <w:r w:rsidRPr="00433E32">
        <w:rPr>
          <w:rFonts w:ascii="Times New Roman" w:hAnsi="Times New Roman"/>
          <w:bCs/>
          <w:color w:val="000000"/>
        </w:rPr>
        <w:t xml:space="preserve"> equivalen</w:t>
      </w:r>
      <w:r>
        <w:rPr>
          <w:rFonts w:ascii="Times New Roman" w:hAnsi="Times New Roman"/>
          <w:bCs/>
          <w:color w:val="000000"/>
        </w:rPr>
        <w:t>t</w:t>
      </w:r>
      <w:r w:rsidRPr="00433E32">
        <w:rPr>
          <w:rFonts w:ascii="Times New Roman" w:hAnsi="Times New Roman"/>
          <w:bCs/>
          <w:color w:val="000000"/>
        </w:rPr>
        <w:t xml:space="preserve"> or superior to all other alternatives. Starches, regardless of molecular weight, appear inferior to alternative resuscitation fluids (i.e., albumin and balanced crystalloids).  Data regarding gelatin </w:t>
      </w:r>
      <w:r>
        <w:rPr>
          <w:rFonts w:ascii="Times New Roman" w:hAnsi="Times New Roman"/>
          <w:bCs/>
          <w:color w:val="000000"/>
        </w:rPr>
        <w:t>are</w:t>
      </w:r>
      <w:r w:rsidRPr="00433E32">
        <w:rPr>
          <w:rFonts w:ascii="Times New Roman" w:hAnsi="Times New Roman"/>
          <w:bCs/>
          <w:color w:val="000000"/>
        </w:rPr>
        <w:t xml:space="preserve"> markedly less robust</w:t>
      </w:r>
      <w:r>
        <w:rPr>
          <w:rFonts w:ascii="Times New Roman" w:hAnsi="Times New Roman"/>
          <w:bCs/>
          <w:color w:val="000000"/>
        </w:rPr>
        <w:t>.  G</w:t>
      </w:r>
      <w:r w:rsidRPr="00433E32">
        <w:rPr>
          <w:rFonts w:ascii="Times New Roman" w:hAnsi="Times New Roman"/>
          <w:bCs/>
          <w:color w:val="000000"/>
        </w:rPr>
        <w:t>elatin</w:t>
      </w:r>
      <w:r>
        <w:rPr>
          <w:rFonts w:ascii="Times New Roman" w:hAnsi="Times New Roman"/>
          <w:bCs/>
          <w:color w:val="000000"/>
        </w:rPr>
        <w:t xml:space="preserve"> is associated with</w:t>
      </w:r>
      <w:r w:rsidRPr="00433E32">
        <w:rPr>
          <w:rFonts w:ascii="Times New Roman" w:hAnsi="Times New Roman"/>
          <w:bCs/>
          <w:color w:val="000000"/>
        </w:rPr>
        <w:t xml:space="preserve"> </w:t>
      </w:r>
      <w:r>
        <w:rPr>
          <w:rFonts w:ascii="Times New Roman" w:hAnsi="Times New Roman"/>
          <w:bCs/>
          <w:color w:val="000000"/>
        </w:rPr>
        <w:t>increased</w:t>
      </w:r>
      <w:r w:rsidRPr="00433E32">
        <w:rPr>
          <w:rFonts w:ascii="Times New Roman" w:hAnsi="Times New Roman"/>
          <w:bCs/>
          <w:color w:val="000000"/>
        </w:rPr>
        <w:t xml:space="preserve"> mortality relative to some other resuscitation fluids</w:t>
      </w:r>
      <w:r>
        <w:rPr>
          <w:rFonts w:ascii="Times New Roman" w:hAnsi="Times New Roman"/>
          <w:bCs/>
          <w:color w:val="000000"/>
        </w:rPr>
        <w:t>; however, only one small trial contributes directly to this analysis</w:t>
      </w:r>
      <w:r w:rsidRPr="00433E32">
        <w:rPr>
          <w:rFonts w:ascii="Times New Roman" w:hAnsi="Times New Roman"/>
          <w:bCs/>
          <w:color w:val="000000"/>
        </w:rPr>
        <w:t>.</w:t>
      </w:r>
      <w:r>
        <w:rPr>
          <w:rFonts w:ascii="Times New Roman" w:hAnsi="Times New Roman"/>
          <w:bCs/>
          <w:color w:val="000000"/>
        </w:rPr>
        <w:t xml:space="preserve"> The heterogeneity of effects observed across different types of colloids renders crude 'colloid vs crystalloid' comparisons uninformative (see Appendix Figure III). </w:t>
      </w:r>
    </w:p>
    <w:p w14:paraId="3416C4A7"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6882F9D5" w14:textId="40B41A87"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 xml:space="preserve">The strengths of </w:t>
      </w:r>
      <w:r>
        <w:rPr>
          <w:rFonts w:ascii="Times New Roman" w:hAnsi="Times New Roman"/>
          <w:bCs/>
          <w:color w:val="000000"/>
        </w:rPr>
        <w:t>this</w:t>
      </w:r>
      <w:r w:rsidRPr="00433E32">
        <w:rPr>
          <w:rFonts w:ascii="Times New Roman" w:hAnsi="Times New Roman"/>
          <w:bCs/>
          <w:color w:val="000000"/>
        </w:rPr>
        <w:t xml:space="preserve"> review include a precise clinical question</w:t>
      </w:r>
      <w:r>
        <w:rPr>
          <w:rFonts w:ascii="Times New Roman" w:hAnsi="Times New Roman"/>
          <w:bCs/>
          <w:color w:val="000000"/>
        </w:rPr>
        <w:t xml:space="preserve"> restricted to patients with </w:t>
      </w:r>
      <w:r w:rsidRPr="00433E32">
        <w:rPr>
          <w:rFonts w:ascii="Times New Roman" w:hAnsi="Times New Roman"/>
          <w:bCs/>
          <w:color w:val="000000"/>
        </w:rPr>
        <w:t xml:space="preserve">sepsis </w:t>
      </w:r>
      <w:r>
        <w:rPr>
          <w:rFonts w:ascii="Times New Roman" w:hAnsi="Times New Roman"/>
          <w:bCs/>
          <w:color w:val="000000"/>
        </w:rPr>
        <w:t>rather than all critically ill patients, focusing on</w:t>
      </w:r>
      <w:r w:rsidRPr="00433E32">
        <w:rPr>
          <w:rFonts w:ascii="Times New Roman" w:hAnsi="Times New Roman"/>
          <w:bCs/>
          <w:color w:val="000000"/>
        </w:rPr>
        <w:t xml:space="preserve"> resuscitation rather than maintenance fluid, distinguishing balanced </w:t>
      </w:r>
      <w:r>
        <w:rPr>
          <w:rFonts w:ascii="Times New Roman" w:hAnsi="Times New Roman"/>
          <w:bCs/>
          <w:color w:val="000000"/>
        </w:rPr>
        <w:t>from</w:t>
      </w:r>
      <w:r w:rsidRPr="00433E32">
        <w:rPr>
          <w:rFonts w:ascii="Times New Roman" w:hAnsi="Times New Roman"/>
          <w:bCs/>
          <w:color w:val="000000"/>
        </w:rPr>
        <w:t xml:space="preserve"> unbalanced crystalloids</w:t>
      </w:r>
      <w:r>
        <w:rPr>
          <w:rFonts w:ascii="Times New Roman" w:hAnsi="Times New Roman"/>
          <w:bCs/>
          <w:color w:val="000000"/>
        </w:rPr>
        <w:t xml:space="preserve"> and distinguishing among starches of different molecular weight</w:t>
      </w:r>
      <w:r w:rsidRPr="00433E32">
        <w:rPr>
          <w:rFonts w:ascii="Times New Roman" w:hAnsi="Times New Roman"/>
          <w:bCs/>
          <w:color w:val="000000"/>
        </w:rPr>
        <w:t xml:space="preserve">. We conducted a comprehensive search and </w:t>
      </w:r>
      <w:r>
        <w:rPr>
          <w:rFonts w:ascii="Times New Roman" w:hAnsi="Times New Roman"/>
          <w:bCs/>
          <w:color w:val="000000"/>
        </w:rPr>
        <w:t xml:space="preserve">risk of bias assessment, with both processes involving duplicate review and third party adjudication. Using </w:t>
      </w:r>
      <w:r w:rsidRPr="00433E32">
        <w:rPr>
          <w:rFonts w:ascii="Times New Roman" w:hAnsi="Times New Roman"/>
          <w:bCs/>
          <w:color w:val="000000"/>
        </w:rPr>
        <w:t xml:space="preserve">rigorous network meta-analysis </w:t>
      </w:r>
      <w:r>
        <w:rPr>
          <w:rFonts w:ascii="Times New Roman" w:hAnsi="Times New Roman"/>
          <w:bCs/>
          <w:color w:val="000000"/>
        </w:rPr>
        <w:t>methods</w:t>
      </w:r>
      <w:r>
        <w:rPr>
          <w:rFonts w:ascii="Times New Roman" w:hAnsi="Times New Roman"/>
          <w:bCs/>
          <w:color w:val="000000"/>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68" w:tooltip="Mills, 2012 #90" w:history="1">
        <w:r w:rsidR="00D111D5">
          <w:rPr>
            <w:rFonts w:ascii="Times New Roman" w:hAnsi="Times New Roman"/>
            <w:bCs/>
            <w:noProof/>
            <w:color w:val="000000"/>
          </w:rPr>
          <w:t>68</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we incorporated both direct and indirect evidence. The GRADE approach, </w:t>
      </w:r>
      <w:r>
        <w:rPr>
          <w:rFonts w:ascii="Times New Roman" w:hAnsi="Times New Roman"/>
          <w:bCs/>
          <w:color w:val="000000"/>
        </w:rPr>
        <w:t>seldom</w:t>
      </w:r>
      <w:r w:rsidRPr="00433E32">
        <w:rPr>
          <w:rFonts w:ascii="Times New Roman" w:hAnsi="Times New Roman"/>
          <w:bCs/>
          <w:color w:val="000000"/>
        </w:rPr>
        <w:t xml:space="preserve"> previously applied to network meta-analysis, allowed reporting of confidence in estimates of effect when interpreti</w:t>
      </w:r>
      <w:r>
        <w:rPr>
          <w:rFonts w:ascii="Times New Roman" w:hAnsi="Times New Roman"/>
          <w:bCs/>
          <w:color w:val="000000"/>
        </w:rPr>
        <w:t>ng each unique fluid comparison</w:t>
      </w:r>
      <w:r w:rsidRPr="00433E32">
        <w:rPr>
          <w:rFonts w:ascii="Times New Roman" w:hAnsi="Times New Roman"/>
          <w:bCs/>
          <w:color w:val="000000"/>
        </w:rPr>
        <w:t xml:space="preserve">. </w:t>
      </w:r>
    </w:p>
    <w:p w14:paraId="03B73EF1"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27F65FDF" w14:textId="37774673"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 xml:space="preserve">The limitations of our review include the small number of studies relative to the number of comparisons considered, resulting in low confidence in estimates for many key </w:t>
      </w:r>
      <w:r>
        <w:rPr>
          <w:rFonts w:ascii="Times New Roman" w:hAnsi="Times New Roman"/>
          <w:bCs/>
          <w:color w:val="000000"/>
        </w:rPr>
        <w:t>analyses</w:t>
      </w:r>
      <w:r w:rsidRPr="00433E32">
        <w:rPr>
          <w:rFonts w:ascii="Times New Roman" w:hAnsi="Times New Roman"/>
          <w:bCs/>
          <w:color w:val="000000"/>
        </w:rPr>
        <w:t>.</w:t>
      </w:r>
      <w:r>
        <w:rPr>
          <w:rFonts w:ascii="Times New Roman" w:hAnsi="Times New Roman"/>
          <w:bCs/>
          <w:color w:val="000000"/>
        </w:rPr>
        <w:t xml:space="preserve"> Although all included studies focused on fluid for resuscitation, there was also some heterogeneity in fluid protocols with varying amounts of fluid administered and durations of the fluid intervention periods. </w:t>
      </w:r>
      <w:r w:rsidRPr="00433E32">
        <w:rPr>
          <w:rFonts w:ascii="Times New Roman" w:hAnsi="Times New Roman"/>
          <w:bCs/>
          <w:color w:val="000000"/>
        </w:rPr>
        <w:t>Some observed results may be related to the interplay of different fluid properties, in particular the di</w:t>
      </w:r>
      <w:r>
        <w:rPr>
          <w:rFonts w:ascii="Times New Roman" w:hAnsi="Times New Roman"/>
          <w:bCs/>
          <w:color w:val="000000"/>
        </w:rPr>
        <w:t>fferential presence of chloride</w:t>
      </w:r>
      <w:r w:rsidRPr="00433E32">
        <w:rPr>
          <w:rFonts w:ascii="Times New Roman" w:hAnsi="Times New Roman"/>
          <w:bCs/>
          <w:color w:val="000000"/>
        </w:rPr>
        <w:t xml:space="preserve"> in </w:t>
      </w:r>
      <w:r w:rsidRPr="00433E32">
        <w:rPr>
          <w:rFonts w:ascii="Times New Roman" w:hAnsi="Times New Roman"/>
          <w:bCs/>
          <w:color w:val="000000"/>
        </w:rPr>
        <w:lastRenderedPageBreak/>
        <w:t>each colloid. For instance, the albumin used in the largest albumin study</w:t>
      </w:r>
      <w:r>
        <w:rPr>
          <w:rFonts w:ascii="Times New Roman" w:hAnsi="Times New Roman"/>
          <w:bCs/>
          <w:color w:val="000000"/>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bCs/>
          <w:color w:val="000000"/>
        </w:rPr>
        <w:instrText xml:space="preserve"> ADDIN EN.CITE </w:instrText>
      </w:r>
      <w:r>
        <w:rPr>
          <w:rFonts w:ascii="Times New Roman" w:hAnsi="Times New Roman"/>
          <w:bCs/>
          <w:color w:val="000000"/>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bCs/>
          <w:color w:val="000000"/>
        </w:rPr>
        <w:instrText xml:space="preserve"> ADDIN EN.CITE.DATA </w:instrText>
      </w:r>
      <w:r>
        <w:rPr>
          <w:rFonts w:ascii="Times New Roman" w:hAnsi="Times New Roman"/>
          <w:bCs/>
          <w:color w:val="000000"/>
        </w:rPr>
      </w:r>
      <w:r>
        <w:rPr>
          <w:rFonts w:ascii="Times New Roman" w:hAnsi="Times New Roman"/>
          <w:bCs/>
          <w:color w:val="000000"/>
        </w:rPr>
        <w:fldChar w:fldCharType="end"/>
      </w:r>
      <w:r>
        <w:rPr>
          <w:rFonts w:ascii="Times New Roman" w:hAnsi="Times New Roman"/>
          <w:bCs/>
          <w:color w:val="000000"/>
        </w:rPr>
      </w:r>
      <w:r>
        <w:rPr>
          <w:rFonts w:ascii="Times New Roman" w:hAnsi="Times New Roman"/>
          <w:bCs/>
          <w:color w:val="000000"/>
        </w:rPr>
        <w:fldChar w:fldCharType="separate"/>
      </w:r>
      <w:r>
        <w:rPr>
          <w:rFonts w:ascii="Times New Roman" w:hAnsi="Times New Roman"/>
          <w:bCs/>
          <w:noProof/>
          <w:color w:val="000000"/>
        </w:rPr>
        <w:t>[</w:t>
      </w:r>
      <w:hyperlink w:anchor="_ENREF_16" w:tooltip="Finfer, 2004 #20" w:history="1">
        <w:r w:rsidR="00D111D5">
          <w:rPr>
            <w:rFonts w:ascii="Times New Roman" w:hAnsi="Times New Roman"/>
            <w:bCs/>
            <w:noProof/>
            <w:color w:val="000000"/>
          </w:rPr>
          <w:t>16</w:t>
        </w:r>
      </w:hyperlink>
      <w:r>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was dissolved in a crystalloid solution containing  &gt;6mmol/L of caprylate and a chloride content of 128 mmol/L, and suggested </w:t>
      </w:r>
      <w:r>
        <w:rPr>
          <w:rFonts w:ascii="Times New Roman" w:hAnsi="Times New Roman"/>
          <w:bCs/>
          <w:color w:val="000000"/>
        </w:rPr>
        <w:t xml:space="preserve">a trend towards </w:t>
      </w:r>
      <w:r w:rsidRPr="00433E32">
        <w:rPr>
          <w:rFonts w:ascii="Times New Roman" w:hAnsi="Times New Roman"/>
          <w:bCs/>
          <w:color w:val="000000"/>
        </w:rPr>
        <w:t>benefit compared with saline (154 mmol/L of chloride)</w:t>
      </w:r>
      <w:r>
        <w:rPr>
          <w:rFonts w:ascii="Times New Roman" w:hAnsi="Times New Roman"/>
          <w:bCs/>
          <w:color w:val="000000"/>
        </w:rPr>
        <w:t xml:space="preserve"> in the sepsis subgroup</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&lt;EndNote&gt;&lt;Cite&gt;&lt;Author&gt;Finfer&lt;/Author&gt;&lt;Year&gt;2011&lt;/Year&gt;&lt;RecNum&gt;95&lt;/RecNum&gt;&lt;DisplayText&gt;[74]&lt;/DisplayText&gt;&lt;record&gt;&lt;rec-number&gt;95&lt;/rec-number&gt;&lt;foreign-keys&gt;&lt;key app="EN" db-id="xwzts55d2drf22epdayx9sx35xwvtrdaza05"&gt;95&lt;/key&gt;&lt;/foreign-keys&gt;&lt;ref-type name="Journal Article"&gt;17&lt;/ref-type&gt;&lt;contributors&gt;&lt;authors&gt;&lt;author&gt;Finfer, S.&lt;/author&gt;&lt;author&gt;McEvoy, S.&lt;/author&gt;&lt;author&gt;Bellomo, R.&lt;/author&gt;&lt;author&gt;McArthur, C.&lt;/author&gt;&lt;author&gt;Myburgh, J.&lt;/author&gt;&lt;author&gt;Norton, R.&lt;/author&gt;&lt;/authors&gt;&lt;/contributors&gt;&lt;titles&gt;&lt;title&gt;Impact of albumin compared to saline on organ function and mortality of patients with severe sepsis&lt;/title&gt;&lt;secondary-title&gt;Intensive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Med&lt;/full-title&gt;&lt;abbr-1&gt;Intensive care medicine&lt;/abbr-1&gt;&lt;/alt-periodical&gt;&lt;pages&gt;86-96&lt;/pages&gt;&lt;volume&gt;37&lt;/volume&gt;&lt;number&gt;1&lt;/number&gt;&lt;edition&gt;2010/10/07&lt;/edition&gt;&lt;keywords&gt;&lt;keyword&gt;Albumins/ therapeutic use&lt;/keyword&gt;&lt;keyword&gt;Double-Blind Method&lt;/keyword&gt;&lt;keyword&gt;Female&lt;/keyword&gt;&lt;keyword&gt;Fluid Therapy&lt;/keyword&gt;&lt;keyword&gt;Humans&lt;/keyword&gt;&lt;keyword&gt;Male&lt;/keyword&gt;&lt;keyword&gt;Middle Aged&lt;/keyword&gt;&lt;keyword&gt;Sepsis/mortality/physiopathology/ therapy&lt;/keyword&gt;&lt;keyword&gt;Severity of Illness Index&lt;/keyword&gt;&lt;keyword&gt;Sodium Chloride/ therapeutic use&lt;/keyword&gt;&lt;/keywords&gt;&lt;dates&gt;&lt;year&gt;2011&lt;/year&gt;&lt;pub-dates&gt;&lt;date&gt;Jan&lt;/date&gt;&lt;/pub-dates&gt;&lt;/dates&gt;&lt;isbn&gt;1432-1238 (Electronic)&amp;#xD;0342-4642 (Linking)&lt;/isbn&gt;&lt;accession-num&gt;20924555&lt;/accession-num&gt;&lt;urls&gt;&lt;/urls&gt;&lt;electronic-resource-num&gt;10.1007/s00134-010-2039-6&lt;/electronic-resource-num&gt;&lt;remote-database-provider&gt;NLM&lt;/remote-database-provider&gt;&lt;language&gt;eng&lt;/language&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74" w:tooltip="Finfer, 2011 #95" w:history="1">
        <w:r w:rsidR="00D111D5">
          <w:rPr>
            <w:rFonts w:ascii="Times New Roman" w:hAnsi="Times New Roman"/>
            <w:bCs/>
            <w:noProof/>
            <w:color w:val="000000"/>
          </w:rPr>
          <w:t>74</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Given our </w:t>
      </w:r>
      <w:r>
        <w:rPr>
          <w:rFonts w:ascii="Times New Roman" w:hAnsi="Times New Roman"/>
          <w:bCs/>
          <w:color w:val="000000"/>
        </w:rPr>
        <w:t xml:space="preserve">network meta-analysis </w:t>
      </w:r>
      <w:r w:rsidRPr="00433E32">
        <w:rPr>
          <w:rFonts w:ascii="Times New Roman" w:hAnsi="Times New Roman"/>
          <w:bCs/>
          <w:color w:val="000000"/>
        </w:rPr>
        <w:t xml:space="preserve">results suggesting lower mortality associated with balanced solutions, the apparent </w:t>
      </w:r>
      <w:r>
        <w:rPr>
          <w:rFonts w:ascii="Times New Roman" w:hAnsi="Times New Roman"/>
          <w:bCs/>
          <w:color w:val="000000"/>
        </w:rPr>
        <w:t xml:space="preserve">trend favoring albumin </w:t>
      </w:r>
      <w:r w:rsidRPr="00433E32">
        <w:rPr>
          <w:rFonts w:ascii="Times New Roman" w:hAnsi="Times New Roman"/>
          <w:bCs/>
          <w:color w:val="000000"/>
        </w:rPr>
        <w:t>may be, at least part</w:t>
      </w:r>
      <w:r>
        <w:rPr>
          <w:rFonts w:ascii="Times New Roman" w:hAnsi="Times New Roman"/>
          <w:bCs/>
          <w:color w:val="000000"/>
        </w:rPr>
        <w:t>ly</w:t>
      </w:r>
      <w:r w:rsidRPr="00433E32">
        <w:rPr>
          <w:rFonts w:ascii="Times New Roman" w:hAnsi="Times New Roman"/>
          <w:bCs/>
          <w:color w:val="000000"/>
        </w:rPr>
        <w:t>, related to the solution in which it was dissolved. Similarly, one starch study</w:t>
      </w:r>
      <w:r>
        <w:rPr>
          <w:rFonts w:ascii="Times New Roman" w:hAnsi="Times New Roman"/>
          <w:bCs/>
          <w:color w:val="000000"/>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1" w:tooltip="Brunkhorst, 2008 #29" w:history="1">
        <w:r w:rsidR="00D111D5">
          <w:rPr>
            <w:rFonts w:ascii="Times New Roman" w:hAnsi="Times New Roman"/>
            <w:bCs/>
            <w:noProof/>
            <w:color w:val="000000"/>
          </w:rPr>
          <w:t>11</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found </w:t>
      </w:r>
      <w:r>
        <w:rPr>
          <w:rFonts w:ascii="Times New Roman" w:hAnsi="Times New Roman"/>
          <w:bCs/>
          <w:color w:val="000000"/>
        </w:rPr>
        <w:t xml:space="preserve">statistically </w:t>
      </w:r>
      <w:r w:rsidRPr="00433E32">
        <w:rPr>
          <w:rFonts w:ascii="Times New Roman" w:hAnsi="Times New Roman"/>
          <w:bCs/>
          <w:color w:val="000000"/>
        </w:rPr>
        <w:t xml:space="preserve">significant benefit of balanced crystalloid </w:t>
      </w:r>
      <w:r>
        <w:rPr>
          <w:rFonts w:ascii="Times New Roman" w:hAnsi="Times New Roman"/>
          <w:bCs/>
          <w:color w:val="000000"/>
        </w:rPr>
        <w:t xml:space="preserve">that </w:t>
      </w:r>
      <w:r w:rsidRPr="00433E32">
        <w:rPr>
          <w:rFonts w:ascii="Times New Roman" w:hAnsi="Times New Roman"/>
          <w:bCs/>
          <w:color w:val="000000"/>
        </w:rPr>
        <w:t xml:space="preserve">contained 45 mmol/L of lactate and 106 mmol/L of chloride compared with starch dissolved in saline (chloride content 154 mmol/L). </w:t>
      </w:r>
      <w:r>
        <w:rPr>
          <w:rFonts w:ascii="Times New Roman" w:hAnsi="Times New Roman"/>
          <w:bCs/>
          <w:color w:val="000000"/>
        </w:rPr>
        <w:t>The</w:t>
      </w:r>
      <w:r w:rsidRPr="00433E32">
        <w:rPr>
          <w:rFonts w:ascii="Times New Roman" w:hAnsi="Times New Roman"/>
          <w:bCs/>
          <w:color w:val="000000"/>
        </w:rPr>
        <w:t xml:space="preserve"> mortality difference may</w:t>
      </w:r>
      <w:r>
        <w:rPr>
          <w:rFonts w:ascii="Times New Roman" w:hAnsi="Times New Roman"/>
          <w:bCs/>
          <w:color w:val="000000"/>
        </w:rPr>
        <w:t xml:space="preserve"> </w:t>
      </w:r>
      <w:r w:rsidRPr="00433E32">
        <w:rPr>
          <w:rFonts w:ascii="Times New Roman" w:hAnsi="Times New Roman"/>
          <w:bCs/>
          <w:color w:val="000000"/>
        </w:rPr>
        <w:t>in part be due to the balanced v</w:t>
      </w:r>
      <w:r>
        <w:rPr>
          <w:rFonts w:ascii="Times New Roman" w:hAnsi="Times New Roman"/>
          <w:bCs/>
          <w:color w:val="000000"/>
        </w:rPr>
        <w:t>s.</w:t>
      </w:r>
      <w:r w:rsidRPr="00433E32">
        <w:rPr>
          <w:rFonts w:ascii="Times New Roman" w:hAnsi="Times New Roman"/>
          <w:bCs/>
          <w:color w:val="000000"/>
        </w:rPr>
        <w:t xml:space="preserve"> unbalanced nature of the solutions.   </w:t>
      </w:r>
    </w:p>
    <w:p w14:paraId="31C8A9F5"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7A2CDB77"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This analysis</w:t>
      </w:r>
      <w:r>
        <w:rPr>
          <w:rFonts w:ascii="Times New Roman" w:hAnsi="Times New Roman"/>
          <w:bCs/>
          <w:color w:val="000000"/>
        </w:rPr>
        <w:t xml:space="preserve"> provides a current,</w:t>
      </w:r>
      <w:r w:rsidRPr="00433E32">
        <w:rPr>
          <w:rFonts w:ascii="Times New Roman" w:hAnsi="Times New Roman"/>
          <w:bCs/>
          <w:color w:val="000000"/>
        </w:rPr>
        <w:t xml:space="preserve"> </w:t>
      </w:r>
      <w:r>
        <w:rPr>
          <w:rFonts w:ascii="Times New Roman" w:hAnsi="Times New Roman"/>
          <w:bCs/>
          <w:color w:val="000000"/>
        </w:rPr>
        <w:t>comprehensive</w:t>
      </w:r>
      <w:r w:rsidRPr="00433E32">
        <w:rPr>
          <w:rFonts w:ascii="Times New Roman" w:hAnsi="Times New Roman"/>
          <w:bCs/>
          <w:color w:val="000000"/>
        </w:rPr>
        <w:t xml:space="preserve"> summary of the impact of resuscitation fluids on mortality in patients with sepsis. The presence of buffering substances and chloride content is often over-looked when choosing resuscitative fluids in the clinical setting, and is rarely transparently reported in clinical trials</w:t>
      </w:r>
      <w:r>
        <w:rPr>
          <w:rFonts w:ascii="Times New Roman" w:hAnsi="Times New Roman"/>
          <w:bCs/>
          <w:color w:val="000000"/>
        </w:rPr>
        <w:t>, which</w:t>
      </w:r>
      <w:r w:rsidRPr="00433E32">
        <w:rPr>
          <w:rFonts w:ascii="Times New Roman" w:hAnsi="Times New Roman"/>
          <w:bCs/>
          <w:color w:val="000000"/>
        </w:rPr>
        <w:t xml:space="preserve"> should no longer be the case.  </w:t>
      </w:r>
      <w:r>
        <w:rPr>
          <w:rFonts w:ascii="Times New Roman" w:hAnsi="Times New Roman"/>
          <w:bCs/>
          <w:color w:val="000000"/>
        </w:rPr>
        <w:t>Our analyses suggest that if crystalloid is used, balanced solutions may be preferable to unbalanced solutions</w:t>
      </w:r>
      <w:r w:rsidRPr="00433E32">
        <w:rPr>
          <w:rFonts w:ascii="Times New Roman" w:hAnsi="Times New Roman"/>
          <w:bCs/>
          <w:color w:val="000000"/>
        </w:rPr>
        <w:t xml:space="preserve">. These results also </w:t>
      </w:r>
      <w:r>
        <w:rPr>
          <w:rFonts w:ascii="Times New Roman" w:hAnsi="Times New Roman"/>
          <w:bCs/>
          <w:color w:val="000000"/>
        </w:rPr>
        <w:t>suggest that in sepsis, albumin may be</w:t>
      </w:r>
      <w:r w:rsidRPr="00433E32">
        <w:rPr>
          <w:rFonts w:ascii="Times New Roman" w:hAnsi="Times New Roman"/>
          <w:bCs/>
          <w:color w:val="000000"/>
        </w:rPr>
        <w:t xml:space="preserve"> </w:t>
      </w:r>
      <w:r>
        <w:rPr>
          <w:rFonts w:ascii="Times New Roman" w:hAnsi="Times New Roman"/>
          <w:bCs/>
          <w:color w:val="000000"/>
        </w:rPr>
        <w:t>a reasonable</w:t>
      </w:r>
      <w:r w:rsidRPr="00433E32">
        <w:rPr>
          <w:rFonts w:ascii="Times New Roman" w:hAnsi="Times New Roman"/>
          <w:bCs/>
          <w:color w:val="000000"/>
        </w:rPr>
        <w:t xml:space="preserve"> alternative to other </w:t>
      </w:r>
      <w:r>
        <w:rPr>
          <w:rFonts w:ascii="Times New Roman" w:hAnsi="Times New Roman"/>
          <w:bCs/>
          <w:color w:val="000000"/>
        </w:rPr>
        <w:t xml:space="preserve">resuscitation </w:t>
      </w:r>
      <w:r w:rsidRPr="00433E32">
        <w:rPr>
          <w:rFonts w:ascii="Times New Roman" w:hAnsi="Times New Roman"/>
          <w:bCs/>
          <w:color w:val="000000"/>
        </w:rPr>
        <w:t>fluids. Relative to balanced crystalloid</w:t>
      </w:r>
      <w:r>
        <w:rPr>
          <w:rFonts w:ascii="Times New Roman" w:hAnsi="Times New Roman"/>
          <w:bCs/>
          <w:color w:val="000000"/>
        </w:rPr>
        <w:t>s</w:t>
      </w:r>
      <w:r w:rsidRPr="00433E32">
        <w:rPr>
          <w:rFonts w:ascii="Times New Roman" w:hAnsi="Times New Roman"/>
          <w:bCs/>
          <w:color w:val="000000"/>
        </w:rPr>
        <w:t xml:space="preserve">, however, albumin confers a small risk associated with blood product transfusion, and markedly increased cost.  </w:t>
      </w:r>
    </w:p>
    <w:p w14:paraId="25EC5EAA"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77F8721A" w14:textId="77777777" w:rsidR="008D44DB" w:rsidRDefault="008D44DB" w:rsidP="008D44DB">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This network meta-analysis suggest</w:t>
      </w:r>
      <w:r>
        <w:rPr>
          <w:rFonts w:ascii="Times New Roman" w:hAnsi="Times New Roman"/>
          <w:bCs/>
          <w:color w:val="000000"/>
        </w:rPr>
        <w:t>s</w:t>
      </w:r>
      <w:r w:rsidRPr="00433E32">
        <w:rPr>
          <w:rFonts w:ascii="Times New Roman" w:hAnsi="Times New Roman"/>
          <w:bCs/>
          <w:color w:val="000000"/>
        </w:rPr>
        <w:t xml:space="preserve"> that</w:t>
      </w:r>
      <w:r>
        <w:rPr>
          <w:rFonts w:ascii="Times New Roman" w:hAnsi="Times New Roman"/>
          <w:bCs/>
          <w:color w:val="000000"/>
        </w:rPr>
        <w:t xml:space="preserve"> clinicians should be aware of</w:t>
      </w:r>
      <w:r w:rsidRPr="00433E32">
        <w:rPr>
          <w:rFonts w:ascii="Times New Roman" w:hAnsi="Times New Roman"/>
          <w:bCs/>
          <w:color w:val="000000"/>
        </w:rPr>
        <w:t xml:space="preserve"> </w:t>
      </w:r>
      <w:r>
        <w:rPr>
          <w:rFonts w:ascii="Times New Roman" w:hAnsi="Times New Roman"/>
          <w:bCs/>
          <w:color w:val="000000"/>
        </w:rPr>
        <w:t xml:space="preserve">the possible impact of </w:t>
      </w:r>
      <w:r w:rsidRPr="00433E32">
        <w:rPr>
          <w:rFonts w:ascii="Times New Roman" w:hAnsi="Times New Roman"/>
          <w:bCs/>
          <w:color w:val="000000"/>
        </w:rPr>
        <w:t>the mineral content and the presence or absence of buffering anions in resuscitation fluid</w:t>
      </w:r>
      <w:r>
        <w:rPr>
          <w:rFonts w:ascii="Times New Roman" w:hAnsi="Times New Roman"/>
          <w:bCs/>
          <w:color w:val="000000"/>
        </w:rPr>
        <w:t xml:space="preserve">s. Future </w:t>
      </w:r>
      <w:r w:rsidRPr="00433E32">
        <w:rPr>
          <w:rFonts w:ascii="Times New Roman" w:hAnsi="Times New Roman"/>
          <w:bCs/>
          <w:color w:val="000000"/>
        </w:rPr>
        <w:t xml:space="preserve">resuscitation </w:t>
      </w:r>
      <w:r>
        <w:rPr>
          <w:rFonts w:ascii="Times New Roman" w:hAnsi="Times New Roman"/>
          <w:bCs/>
          <w:color w:val="000000"/>
        </w:rPr>
        <w:t xml:space="preserve">trials </w:t>
      </w:r>
      <w:r w:rsidRPr="00433E32">
        <w:rPr>
          <w:rFonts w:ascii="Times New Roman" w:hAnsi="Times New Roman"/>
          <w:bCs/>
          <w:color w:val="000000"/>
        </w:rPr>
        <w:t>for septic shock</w:t>
      </w:r>
      <w:r>
        <w:rPr>
          <w:rFonts w:ascii="Times New Roman" w:hAnsi="Times New Roman"/>
          <w:bCs/>
          <w:color w:val="000000"/>
        </w:rPr>
        <w:t xml:space="preserve"> should evaluate</w:t>
      </w:r>
      <w:r w:rsidRPr="00433E32">
        <w:rPr>
          <w:rFonts w:ascii="Times New Roman" w:hAnsi="Times New Roman"/>
          <w:bCs/>
          <w:color w:val="000000"/>
        </w:rPr>
        <w:t xml:space="preserve"> the pH and chloride content of </w:t>
      </w:r>
      <w:r>
        <w:rPr>
          <w:rFonts w:ascii="Times New Roman" w:hAnsi="Times New Roman"/>
          <w:bCs/>
          <w:color w:val="000000"/>
        </w:rPr>
        <w:t xml:space="preserve">the </w:t>
      </w:r>
      <w:r w:rsidRPr="00433E32">
        <w:rPr>
          <w:rFonts w:ascii="Times New Roman" w:hAnsi="Times New Roman"/>
          <w:bCs/>
          <w:color w:val="000000"/>
        </w:rPr>
        <w:t xml:space="preserve">fluids </w:t>
      </w:r>
      <w:r>
        <w:rPr>
          <w:rFonts w:ascii="Times New Roman" w:hAnsi="Times New Roman"/>
          <w:bCs/>
          <w:color w:val="000000"/>
        </w:rPr>
        <w:t>being compared, and are needed to confirm or refute these findings.</w:t>
      </w:r>
    </w:p>
    <w:p w14:paraId="113E4131" w14:textId="77777777" w:rsidR="008D44DB" w:rsidRPr="00433E32" w:rsidRDefault="008D44DB" w:rsidP="008D44DB">
      <w:pPr>
        <w:autoSpaceDE w:val="0"/>
        <w:autoSpaceDN w:val="0"/>
        <w:adjustRightInd w:val="0"/>
        <w:spacing w:line="480" w:lineRule="auto"/>
        <w:outlineLvl w:val="2"/>
        <w:rPr>
          <w:rFonts w:ascii="Times New Roman" w:hAnsi="Times New Roman"/>
          <w:bCs/>
          <w:color w:val="000000"/>
        </w:rPr>
      </w:pPr>
    </w:p>
    <w:p w14:paraId="1C579E17" w14:textId="77777777" w:rsidR="008D44DB" w:rsidRDefault="008D44DB" w:rsidP="008D44DB">
      <w:pPr>
        <w:rPr>
          <w:rFonts w:ascii="Times New Roman" w:hAnsi="Times New Roman"/>
          <w:b/>
          <w:bCs/>
        </w:rPr>
      </w:pPr>
      <w:r w:rsidRPr="00433E32">
        <w:rPr>
          <w:rFonts w:ascii="Times New Roman" w:hAnsi="Times New Roman"/>
          <w:bCs/>
          <w:color w:val="000000"/>
        </w:rPr>
        <w:br w:type="page"/>
      </w:r>
      <w:r w:rsidRPr="00433E32">
        <w:rPr>
          <w:rFonts w:ascii="Times New Roman" w:hAnsi="Times New Roman"/>
          <w:b/>
          <w:bCs/>
        </w:rPr>
        <w:lastRenderedPageBreak/>
        <w:t>Acknowledgments:</w:t>
      </w:r>
    </w:p>
    <w:p w14:paraId="68588F0D" w14:textId="77777777" w:rsidR="008D44DB" w:rsidRPr="00433E32" w:rsidRDefault="008D44DB" w:rsidP="008D44DB">
      <w:pPr>
        <w:rPr>
          <w:rFonts w:ascii="Times New Roman" w:hAnsi="Times New Roman"/>
          <w:bCs/>
          <w:color w:val="000000"/>
        </w:rPr>
      </w:pPr>
    </w:p>
    <w:p w14:paraId="2874D67E" w14:textId="7F4C1A12" w:rsidR="008D44DB" w:rsidRDefault="008D44DB" w:rsidP="008D44DB">
      <w:pPr>
        <w:spacing w:line="480" w:lineRule="auto"/>
        <w:rPr>
          <w:rFonts w:ascii="Times New Roman" w:hAnsi="Times New Roman"/>
          <w:color w:val="333333"/>
          <w:lang w:eastAsia="pl-PL"/>
        </w:rPr>
      </w:pPr>
      <w:r w:rsidRPr="00433E32">
        <w:rPr>
          <w:rFonts w:ascii="Times New Roman" w:hAnsi="Times New Roman"/>
          <w:color w:val="333333"/>
          <w:lang w:eastAsia="pl-PL"/>
        </w:rPr>
        <w:t>We would like to acknowledge the following clinicians for providing us with information contributing to this paper: Dr. JL Vincent</w:t>
      </w:r>
      <w:r>
        <w:rPr>
          <w:rFonts w:ascii="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0" w:tooltip="Haupt, 1982 #27" w:history="1">
        <w:r w:rsidR="00D111D5">
          <w:rPr>
            <w:rFonts w:ascii="Times New Roman" w:hAnsi="Times New Roman"/>
            <w:noProof/>
            <w:color w:val="333333"/>
            <w:lang w:eastAsia="pl-PL"/>
          </w:rPr>
          <w:t>30</w:t>
        </w:r>
      </w:hyperlink>
      <w:r w:rsidR="00D111D5">
        <w:rPr>
          <w:rFonts w:ascii="Times New Roman" w:hAnsi="Times New Roman"/>
          <w:noProof/>
          <w:color w:val="333333"/>
          <w:lang w:eastAsia="pl-PL"/>
        </w:rPr>
        <w:t xml:space="preserve">, </w:t>
      </w:r>
      <w:hyperlink w:anchor="_ENREF_34" w:tooltip="Rackow, 1989 #21" w:history="1">
        <w:r w:rsidR="00D111D5">
          <w:rPr>
            <w:rFonts w:ascii="Times New Roman" w:hAnsi="Times New Roman"/>
            <w:noProof/>
            <w:color w:val="333333"/>
            <w:lang w:eastAsia="pl-PL"/>
          </w:rPr>
          <w:t>34</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Dr. </w:t>
      </w:r>
      <w:r>
        <w:rPr>
          <w:rFonts w:ascii="Times New Roman" w:hAnsi="Times New Roman"/>
          <w:color w:val="333333"/>
          <w:lang w:eastAsia="pl-PL"/>
        </w:rPr>
        <w:t xml:space="preserve">L </w:t>
      </w:r>
      <w:r w:rsidRPr="00433E32">
        <w:rPr>
          <w:rFonts w:ascii="Times New Roman" w:hAnsi="Times New Roman"/>
          <w:color w:val="333333"/>
          <w:lang w:eastAsia="pl-PL"/>
        </w:rPr>
        <w:t>Jie</w:t>
      </w:r>
      <w:r>
        <w:rPr>
          <w:rFonts w:ascii="Times New Roman" w:hAnsi="Times New Roman"/>
          <w:color w:val="333333"/>
          <w:lang w:eastAsia="pl-PL"/>
        </w:rPr>
        <w:fldChar w:fldCharType="begin">
          <w:fldData xml:space="preserve">PEVuZE5vdGU+PENpdGU+PEF1dGhvcj5MdjwvQXV0aG9yPjxZZWFyPjIwMTI8L1llYXI+PFJlY051
bT4yNTwvUmVjTnVtPjxEaXNwbGF5VGV4dD5bMzJdPC9EaXNwbGF5VGV4dD48cmVjb3JkPjxyZWMt
bnVtYmVyPjI1PC9yZWMtbnVtYmVyPjxmb3JlaWduLWtleXM+PGtleSBhcHA9IkVOIiBkYi1pZD0i
eHd6dHM1NWQyZHJmMjJlcGRheXg5c3gzNXh3dnRyZGF6YTA1Ij4yNTwva2V5PjwvZm9yZWlnbi1r
ZXlzPjxyZWYtdHlwZSBuYW1lPSJKb3VybmFsIEFydGljbGUiPjE3PC9yZWYtdHlwZT48Y29udHJp
YnV0b3JzPjxhdXRob3JzPjxhdXRob3I+THYsIEouPC9hdXRob3I+PGF1dGhvcj5aaGFvLCBILiBZ
LjwvYXV0aG9yPjxhdXRob3I+TGl1LCBGLjwvYXV0aG9yPjxhdXRob3I+QW4sIFkuIFouPC9hdXRo
b3I+PC9hdXRob3JzPjwvY29udHJpYnV0b3JzPjxhdXRoLWFkZHJlc3M+UGVraW5nIFVuaXZlcnNp
dHkgUGVvcGxlJmFwb3M7cyBIb3NwaXRhbCwgQmVpamluZywgQ2hpbmEuPC9hdXRoLWFkZHJlc3M+
PHRpdGxlcz48dGl0bGU+W1RoZSBpbmZsdWVuY2Ugb2YgbGFjdGF0ZSBSaW5nZXIgc29sdXRpb24g
dmVyc3VzIGh5ZHJveHlldGh5bCBzdGFyY2ggb24gY29hZ3VsYXRpb24gYW5kIGZpYnJpbm9seXRp
YyBzeXN0ZW0gaW4gcGF0aWVudHMgd2l0aCBzZXB0aWMgc2hvY2tdPC90aXRsZT48c2Vjb25kYXJ5
LXRpdGxlPlpob25nZ3VvIFdlaSBaaG9uZyBCaW5nIEppIEppdSBZaSBYdWU8L3NlY29uZGFyeS10
aXRsZT48YWx0LXRpdGxlPlpob25nZ3VvIHdlaSB6aG9uZyBiaW5nIGppIGppdSB5aSB4dWUgPSBD
aGluZXNlIGNyaXRpY2FsIGNhcmUgbWVkaWNpbmUgPSBaaG9uZ2d1byB3ZWl6aG9uZ2Jpbmcgamlq
aXV5aXh1ZTwvYWx0LXRpdGxlPjwvdGl0bGVzPjxwZXJpb2RpY2FsPjxmdWxsLXRpdGxlPlpob25n
Z3VvIFdlaSBaaG9uZyBCaW5nIEppIEppdSBZaSBYdWU8L2Z1bGwtdGl0bGU+PGFiYnItMT5aaG9u
Z2d1byB3ZWkgemhvbmcgYmluZyBqaSBqaXUgeWkgeHVlID0gQ2hpbmVzZSBjcml0aWNhbCBjYXJl
IG1lZGljaW5lID0gWmhvbmdndW8gd2VpemhvbmdiaW5nIGppaml1eWl4dWU8L2FiYnItMT48L3Bl
cmlvZGljYWw+PGFsdC1wZXJpb2RpY2FsPjxmdWxsLXRpdGxlPlpob25nZ3VvIFdlaSBaaG9uZyBC
aW5nIEppIEppdSBZaSBYdWU8L2Z1bGwtdGl0bGU+PGFiYnItMT5aaG9uZ2d1byB3ZWkgemhvbmcg
YmluZyBqaSBqaXUgeWkgeHVlID0gQ2hpbmVzZSBjcml0aWNhbCBjYXJlIG1lZGljaW5lID0gWmhv
bmdndW8gd2VpemhvbmdiaW5nIGppaml1eWl4dWU8L2FiYnItMT48L2FsdC1wZXJpb2RpY2FsPjxw
YWdlcz4zOC00MTwvcGFnZXM+PHZvbHVtZT4yNDwvdm9sdW1lPjxudW1iZXI+MTwvbnVtYmVyPjxl
ZGl0aW9uPjIwMTIvMDEvMTg8L2VkaXRpb24+PGtleXdvcmRzPjxrZXl3b3JkPkFnZWQ8L2tleXdv
cmQ+PGtleXdvcmQ+RmVtYWxlPC9rZXl3b3JkPjxrZXl3b3JkPkZsdWlkIFRoZXJhcHk8L2tleXdv
cmQ+PGtleXdvcmQ+SGV0YXN0YXJjaC9waGFybWFjb2xvZ3kvIHRoZXJhcGV1dGljIHVzZTwva2V5
d29yZD48a2V5d29yZD5IdW1hbnM8L2tleXdvcmQ+PGtleXdvcmQ+SXNvdG9uaWMgU29sdXRpb25z
L3BoYXJtYWNvbG9neS8gdGhlcmFwZXV0aWMgdXNlPC9rZXl3b3JkPjxrZXl3b3JkPk1hbGU8L2tl
eXdvcmQ+PGtleXdvcmQ+TWlkZGxlIEFnZWQ8L2tleXdvcmQ+PGtleXdvcmQ+UGFydGlhbCBUaHJv
bWJvcGxhc3RpbiBUaW1lPC9rZXl3b3JkPjxrZXl3b3JkPlBsYXNtaW5vZ2VuIEFjdGl2YXRvciBJ
bmhpYml0b3IgMS9ibG9vZDwva2V5d29yZD48a2V5d29yZD5Qcm9zcGVjdGl2ZSBTdHVkaWVzPC9r
ZXl3b3JkPjxrZXl3b3JkPlJlc3VzY2l0YXRpb248L2tleXdvcmQ+PGtleXdvcmQ+U2hvY2ssIFNl
cHRpYy8gdGhlcmFweTwva2V5d29yZD48a2V5d29yZD5UaXNzdWUgUGxhc21pbm9nZW4gQWN0aXZh
dG9yL2Jsb29kPC9rZXl3b3JkPjwva2V5d29yZHM+PGRhdGVzPjx5ZWFyPjIwMTI8L3llYXI+PHB1
Yi1kYXRlcz48ZGF0ZT5KYW48L2RhdGU+PC9wdWItZGF0ZXM+PC9kYXRlcz48aXNibj4xMDAzLTA2
MDMgKFByaW50KSYjeEQ7MTAwMy0wNjAzIChMaW5raW5nKTwvaXNibj48YWNjZXNzaW9uLW51bT4y
MjI0ODc1MDwvYWNjZXNzaW9uLW51bT48dXJscz48L3VybHM+PHJlbW90ZS1kYXRhYmFzZS1wcm92
aWRlcj5OTE08L3JlbW90ZS1kYXRhYmFzZS1wcm92aWRlcj48bGFuZ3VhZ2U+Y2hpPC9sYW5ndWFn
ZT48L3JlY29yZD48L0NpdGU+PC9FbmROb3RlPgB=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PEVuZE5vdGU+PENpdGU+PEF1dGhvcj5MdjwvQXV0aG9yPjxZZWFyPjIwMTI8L1llYXI+PFJlY051
bT4yNTwvUmVjTnVtPjxEaXNwbGF5VGV4dD5bMzJdPC9EaXNwbGF5VGV4dD48cmVjb3JkPjxyZWMt
bnVtYmVyPjI1PC9yZWMtbnVtYmVyPjxmb3JlaWduLWtleXM+PGtleSBhcHA9IkVOIiBkYi1pZD0i
eHd6dHM1NWQyZHJmMjJlcGRheXg5c3gzNXh3dnRyZGF6YTA1Ij4yNTwva2V5PjwvZm9yZWlnbi1r
ZXlzPjxyZWYtdHlwZSBuYW1lPSJKb3VybmFsIEFydGljbGUiPjE3PC9yZWYtdHlwZT48Y29udHJp
YnV0b3JzPjxhdXRob3JzPjxhdXRob3I+THYsIEouPC9hdXRob3I+PGF1dGhvcj5aaGFvLCBILiBZ
LjwvYXV0aG9yPjxhdXRob3I+TGl1LCBGLjwvYXV0aG9yPjxhdXRob3I+QW4sIFkuIFouPC9hdXRo
b3I+PC9hdXRob3JzPjwvY29udHJpYnV0b3JzPjxhdXRoLWFkZHJlc3M+UGVraW5nIFVuaXZlcnNp
dHkgUGVvcGxlJmFwb3M7cyBIb3NwaXRhbCwgQmVpamluZywgQ2hpbmEuPC9hdXRoLWFkZHJlc3M+
PHRpdGxlcz48dGl0bGU+W1RoZSBpbmZsdWVuY2Ugb2YgbGFjdGF0ZSBSaW5nZXIgc29sdXRpb24g
dmVyc3VzIGh5ZHJveHlldGh5bCBzdGFyY2ggb24gY29hZ3VsYXRpb24gYW5kIGZpYnJpbm9seXRp
YyBzeXN0ZW0gaW4gcGF0aWVudHMgd2l0aCBzZXB0aWMgc2hvY2tdPC90aXRsZT48c2Vjb25kYXJ5
LXRpdGxlPlpob25nZ3VvIFdlaSBaaG9uZyBCaW5nIEppIEppdSBZaSBYdWU8L3NlY29uZGFyeS10
aXRsZT48YWx0LXRpdGxlPlpob25nZ3VvIHdlaSB6aG9uZyBiaW5nIGppIGppdSB5aSB4dWUgPSBD
aGluZXNlIGNyaXRpY2FsIGNhcmUgbWVkaWNpbmUgPSBaaG9uZ2d1byB3ZWl6aG9uZ2Jpbmcgamlq
aXV5aXh1ZTwvYWx0LXRpdGxlPjwvdGl0bGVzPjxwZXJpb2RpY2FsPjxmdWxsLXRpdGxlPlpob25n
Z3VvIFdlaSBaaG9uZyBCaW5nIEppIEppdSBZaSBYdWU8L2Z1bGwtdGl0bGU+PGFiYnItMT5aaG9u
Z2d1byB3ZWkgemhvbmcgYmluZyBqaSBqaXUgeWkgeHVlID0gQ2hpbmVzZSBjcml0aWNhbCBjYXJl
IG1lZGljaW5lID0gWmhvbmdndW8gd2VpemhvbmdiaW5nIGppaml1eWl4dWU8L2FiYnItMT48L3Bl
cmlvZGljYWw+PGFsdC1wZXJpb2RpY2FsPjxmdWxsLXRpdGxlPlpob25nZ3VvIFdlaSBaaG9uZyBC
aW5nIEppIEppdSBZaSBYdWU8L2Z1bGwtdGl0bGU+PGFiYnItMT5aaG9uZ2d1byB3ZWkgemhvbmcg
YmluZyBqaSBqaXUgeWkgeHVlID0gQ2hpbmVzZSBjcml0aWNhbCBjYXJlIG1lZGljaW5lID0gWmhv
bmdndW8gd2VpemhvbmdiaW5nIGppaml1eWl4dWU8L2FiYnItMT48L2FsdC1wZXJpb2RpY2FsPjxw
YWdlcz4zOC00MTwvcGFnZXM+PHZvbHVtZT4yNDwvdm9sdW1lPjxudW1iZXI+MTwvbnVtYmVyPjxl
ZGl0aW9uPjIwMTIvMDEvMTg8L2VkaXRpb24+PGtleXdvcmRzPjxrZXl3b3JkPkFnZWQ8L2tleXdv
cmQ+PGtleXdvcmQ+RmVtYWxlPC9rZXl3b3JkPjxrZXl3b3JkPkZsdWlkIFRoZXJhcHk8L2tleXdv
cmQ+PGtleXdvcmQ+SGV0YXN0YXJjaC9waGFybWFjb2xvZ3kvIHRoZXJhcGV1dGljIHVzZTwva2V5
d29yZD48a2V5d29yZD5IdW1hbnM8L2tleXdvcmQ+PGtleXdvcmQ+SXNvdG9uaWMgU29sdXRpb25z
L3BoYXJtYWNvbG9neS8gdGhlcmFwZXV0aWMgdXNlPC9rZXl3b3JkPjxrZXl3b3JkPk1hbGU8L2tl
eXdvcmQ+PGtleXdvcmQ+TWlkZGxlIEFnZWQ8L2tleXdvcmQ+PGtleXdvcmQ+UGFydGlhbCBUaHJv
bWJvcGxhc3RpbiBUaW1lPC9rZXl3b3JkPjxrZXl3b3JkPlBsYXNtaW5vZ2VuIEFjdGl2YXRvciBJ
bmhpYml0b3IgMS9ibG9vZDwva2V5d29yZD48a2V5d29yZD5Qcm9zcGVjdGl2ZSBTdHVkaWVzPC9r
ZXl3b3JkPjxrZXl3b3JkPlJlc3VzY2l0YXRpb248L2tleXdvcmQ+PGtleXdvcmQ+U2hvY2ssIFNl
cHRpYy8gdGhlcmFweTwva2V5d29yZD48a2V5d29yZD5UaXNzdWUgUGxhc21pbm9nZW4gQWN0aXZh
dG9yL2Jsb29kPC9rZXl3b3JkPjwva2V5d29yZHM+PGRhdGVzPjx5ZWFyPjIwMTI8L3llYXI+PHB1
Yi1kYXRlcz48ZGF0ZT5KYW48L2RhdGU+PC9wdWItZGF0ZXM+PC9kYXRlcz48aXNibj4xMDAzLTA2
MDMgKFByaW50KSYjeEQ7MTAwMy0wNjAzIChMaW5raW5nKTwvaXNibj48YWNjZXNzaW9uLW51bT4y
MjI0ODc1MDwvYWNjZXNzaW9uLW51bT48dXJscz48L3VybHM+PHJlbW90ZS1kYXRhYmFzZS1wcm92
aWRlcj5OTE08L3JlbW90ZS1kYXRhYmFzZS1wcm92aWRlcj48bGFuZ3VhZ2U+Y2hpPC9sYW5ndWFn
ZT48L3JlY29yZD48L0NpdGU+PC9FbmROb3RlPgB=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2" w:tooltip="Lv, 2012 #25" w:history="1">
        <w:r w:rsidR="00D111D5">
          <w:rPr>
            <w:rFonts w:ascii="Times New Roman" w:hAnsi="Times New Roman"/>
            <w:noProof/>
            <w:color w:val="333333"/>
            <w:lang w:eastAsia="pl-PL"/>
          </w:rPr>
          <w:t>32</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w:t>
      </w:r>
      <w:r>
        <w:rPr>
          <w:rFonts w:ascii="Times New Roman" w:hAnsi="Times New Roman"/>
          <w:color w:val="333333"/>
          <w:lang w:eastAsia="pl-PL"/>
        </w:rPr>
        <w:t>Dr. S.</w:t>
      </w:r>
      <w:r w:rsidRPr="00433E32">
        <w:rPr>
          <w:rFonts w:ascii="Times New Roman" w:hAnsi="Times New Roman"/>
          <w:color w:val="333333"/>
          <w:lang w:eastAsia="pl-PL"/>
        </w:rPr>
        <w:t xml:space="preserve"> Finfer</w:t>
      </w:r>
      <w:r>
        <w:rPr>
          <w:rFonts w:ascii="Times New Roman" w:hAnsi="Times New Roman"/>
          <w:color w:val="333333"/>
          <w:lang w:eastAsia="pl-PL"/>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color w:val="333333"/>
          <w:lang w:eastAsia="pl-PL"/>
        </w:rPr>
        <w:instrText xml:space="preserve"> ADDIN EN.CITE </w:instrText>
      </w:r>
      <w:r>
        <w:rPr>
          <w:rFonts w:ascii="Times New Roman" w:hAnsi="Times New Roman"/>
          <w:color w:val="333333"/>
          <w:lang w:eastAsia="pl-PL"/>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color w:val="333333"/>
          <w:lang w:eastAsia="pl-PL"/>
        </w:rPr>
        <w:instrText xml:space="preserve"> ADDIN EN.CITE.DATA </w:instrText>
      </w:r>
      <w:r>
        <w:rPr>
          <w:rFonts w:ascii="Times New Roman" w:hAnsi="Times New Roman"/>
          <w:color w:val="333333"/>
          <w:lang w:eastAsia="pl-PL"/>
        </w:rPr>
      </w:r>
      <w:r>
        <w:rPr>
          <w:rFonts w:ascii="Times New Roman" w:hAnsi="Times New Roman"/>
          <w:color w:val="333333"/>
          <w:lang w:eastAsia="pl-PL"/>
        </w:rPr>
        <w:fldChar w:fldCharType="end"/>
      </w:r>
      <w:r>
        <w:rPr>
          <w:rFonts w:ascii="Times New Roman" w:hAnsi="Times New Roman"/>
          <w:color w:val="333333"/>
          <w:lang w:eastAsia="pl-PL"/>
        </w:rPr>
      </w:r>
      <w:r>
        <w:rPr>
          <w:rFonts w:ascii="Times New Roman" w:hAnsi="Times New Roman"/>
          <w:color w:val="333333"/>
          <w:lang w:eastAsia="pl-PL"/>
        </w:rPr>
        <w:fldChar w:fldCharType="separate"/>
      </w:r>
      <w:r>
        <w:rPr>
          <w:rFonts w:ascii="Times New Roman" w:hAnsi="Times New Roman"/>
          <w:noProof/>
          <w:color w:val="333333"/>
          <w:lang w:eastAsia="pl-PL"/>
        </w:rPr>
        <w:t>[</w:t>
      </w:r>
      <w:hyperlink w:anchor="_ENREF_16" w:tooltip="Finfer, 2004 #20" w:history="1">
        <w:r w:rsidR="00D111D5">
          <w:rPr>
            <w:rFonts w:ascii="Times New Roman" w:hAnsi="Times New Roman"/>
            <w:noProof/>
            <w:color w:val="333333"/>
            <w:lang w:eastAsia="pl-PL"/>
          </w:rPr>
          <w:t>16</w:t>
        </w:r>
      </w:hyperlink>
      <w:r>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Dr. </w:t>
      </w:r>
      <w:r>
        <w:rPr>
          <w:rFonts w:ascii="Times New Roman" w:hAnsi="Times New Roman"/>
          <w:color w:val="333333"/>
          <w:lang w:eastAsia="pl-PL"/>
        </w:rPr>
        <w:t xml:space="preserve">K </w:t>
      </w:r>
      <w:r w:rsidRPr="00433E32">
        <w:rPr>
          <w:rFonts w:ascii="Times New Roman" w:hAnsi="Times New Roman"/>
          <w:color w:val="333333"/>
          <w:lang w:eastAsia="pl-PL"/>
        </w:rPr>
        <w:t>Reinhart</w:t>
      </w:r>
      <w:r>
        <w:rPr>
          <w:rFonts w:ascii="Times New Roman" w:hAnsi="Times New Roman"/>
          <w:color w:val="333333"/>
          <w:lang w:eastAsia="pl-PL"/>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11" w:tooltip="Brunkhorst, 2008 #29" w:history="1">
        <w:r w:rsidR="00D111D5">
          <w:rPr>
            <w:rFonts w:ascii="Times New Roman" w:hAnsi="Times New Roman"/>
            <w:noProof/>
            <w:color w:val="333333"/>
            <w:lang w:eastAsia="pl-PL"/>
          </w:rPr>
          <w:t>11</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Dr. </w:t>
      </w:r>
      <w:r>
        <w:rPr>
          <w:rFonts w:ascii="Times New Roman" w:hAnsi="Times New Roman"/>
          <w:color w:val="333333"/>
          <w:lang w:eastAsia="pl-PL"/>
        </w:rPr>
        <w:t xml:space="preserve">A </w:t>
      </w:r>
      <w:r w:rsidRPr="00433E32">
        <w:rPr>
          <w:rFonts w:ascii="Times New Roman" w:hAnsi="Times New Roman"/>
          <w:color w:val="333333"/>
          <w:lang w:eastAsia="pl-PL"/>
        </w:rPr>
        <w:t xml:space="preserve">Chopra, Dr. JL Falk </w:t>
      </w:r>
      <w:r>
        <w:rPr>
          <w:rFonts w:ascii="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PEVuZE5vdGU+PENpdGU+PEF1dGhvcj5IYXVwdDwvQXV0aG9yPjxZZWFyPjE5ODI8L1llYXI+PFJl
Y051bT4yNzwvUmVjTnVtPjxEaXNwbGF5VGV4dD5bMzAsIDM0XTwvRGlzcGxheVRleHQ+PHJlY29y
ZD48cmVjLW51bWJlcj4yNzwvcmVjLW51bWJlcj48Zm9yZWlnbi1rZXlzPjxrZXkgYXBwPSJFTiIg
ZGItaWQ9Inh3enRzNTVkMmRyZjIyZXBkYXl4OXN4MzV4d3Z0cmRhemEwNSI+Mjc8L2tleT48L2Zv
cmVpZ24ta2V5cz48cmVmLXR5cGUgbmFtZT0iSm91cm5hbCBBcnRpY2xlIj4xNzwvcmVmLXR5cGU+
PGNvbnRyaWJ1dG9ycz48YXV0aG9ycz48YXV0aG9yPkhhdXB0LCBNLiBULjwvYXV0aG9yPjxhdXRo
b3I+UmFja293LCBFLiBDLjwvYXV0aG9yPjwvYXV0aG9ycz48L2NvbnRyaWJ1dG9ycz48dGl0bGVz
Pjx0aXRsZT5Db2xsb2lkIG9zbW90aWMgcHJlc3N1cmUgYW5kIGZsdWlkIHJlc3VzY2l0YXRpb24g
d2l0aCBoZXRhc3RhcmNoLCBhbGJ1bWluLCBhbmQgc2FsaW5lIHNvbHV0aW9uczwvdGl0bGU+PHNl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PC9hYmJyLTE+PC9hbHQtcGVyaW9kaWNhbD48cGFnZXM+MTU5LTYyPC9wYWdlcz48dm9sdW1lPjEw
PC92b2x1bWU+PG51bWJlcj4zPC9udW1iZXI+PGVkaXRpb24+MTk4Mi8wMy8wMTwvZWRpdGlvbj48
a2V5d29yZHM+PGtleXdvcmQ+QWdlZDwva2V5d29yZD48a2V5d29yZD5Db2xsb2lkczwva2V5d29y
ZD48a2V5d29yZD5GZW1hbGU8L2tleXdvcmQ+PGtleXdvcmQ+Rmx1aWQgVGhlcmFweTwva2V5d29y
ZD48a2V5d29yZD5IZXRhc3RhcmNoL2FkbWluaXN0cmF0aW9uICZhbXA7IGRvc2FnZTwva2V5d29y
ZD48a2V5d29yZD5IdW1hbnM8L2tleXdvcmQ+PGtleXdvcmQ+TWFsZTwva2V5d29yZD48a2V5d29y
ZD5NaWRkbGUgQWdlZDwva2V5d29yZD48a2V5d29yZD5Pc21vdGljIFByZXNzdXJlPC9rZXl3b3Jk
PjxrZXl3b3JkPlJlc3VzY2l0YXRpb248L2tleXdvcmQ+PGtleXdvcmQ+U2VydW0gQWxidW1pbi9h
ZG1pbmlzdHJhdGlvbiAmYW1wOyBkb3NhZ2U8L2tleXdvcmQ+PGtleXdvcmQ+U2hvY2svIHRoZXJh
cHk8L2tleXdvcmQ+PGtleXdvcmQ+U2hvY2ssIENhcmRpb2dlbmljL3RoZXJhcHk8L2tleXdvcmQ+
PGtleXdvcmQ+U2hvY2ssIFNlcHRpYy90aGVyYXB5PC9rZXl3b3JkPjxrZXl3b3JkPlNvZGl1bSBD
aGxvcmlkZS9hZG1pbmlzdHJhdGlvbiAmYW1wOyBkb3NhZ2U8L2tleXdvcmQ+PC9rZXl3b3Jkcz48
ZGF0ZXM+PHllYXI+MTk4MjwveWVhcj48cHViLWRhdGVzPjxkYXRlPk1hcjwvZGF0ZT48L3B1Yi1k
YXRlcz48L2RhdGVzPjxpc2JuPjAwOTAtMzQ5MyAoUHJpbnQpJiN4RDswMDkwLTM0OTMgKExpbmtp
bmcpPC9pc2JuPjxhY2Nlc3Npb24tbnVtPjYxNzQyNzQ8L2FjY2Vzc2lvbi1udW0+PHVybHM+PC91
cmxzPjxyZW1vdGUtZGF0YWJhc2UtcHJvdmlkZXI+TkxNPC9yZW1vdGUtZGF0YWJhc2UtcHJvdmlk
ZXI+PGxhbmd1YWdlPmVuZzwvbGFuZ3VhZ2U+PC9yZWNvcmQ+PC9DaXRlPjxDaXRlPjxBdXRob3I+
UmFja293PC9BdXRob3I+PFllYXI+MTk4OTwvWWVhcj48UmVjTnVtPjIxPC9SZWNOdW0+PHJlY29y
ZD48cmVjLW51bWJlcj4yMTwvcmVjLW51bWJlcj48Zm9yZWlnbi1rZXlzPjxrZXkgYXBwPSJFTiIg
ZGItaWQ9Inh3enRzNTVkMmRyZjIyZXBkYXl4OXN4MzV4d3Z0cmRhemEwNSI+MjE8L2tleT48a2V5
IGFwcD0iRU5XZWIiIGRiLWlkPSIiPjA8L2tleT48L2ZvcmVpZ24ta2V5cz48cmVmLXR5cGUgbmFt
ZT0iSm91cm5hbCBBcnRpY2xlIj4xNzwvcmVmLXR5cGU+PGNvbnRyaWJ1dG9ycz48YXV0aG9ycz48
YXV0aG9yPlJhY2tvdywgRS4gQy48L2F1dGhvcj48YXV0aG9yPk1lY2hlciwgQy48L2F1dGhvcj48
YXV0aG9yPkFzdGl6LCBNLiBFLjwvYXV0aG9yPjxhdXRob3I+R3JpZmZlbCwgTS48L2F1dGhvcj48
YXV0aG9yPkZhbGssIEouIEwuPC9hdXRob3I+PGF1dGhvcj5XZWlsLCBNLiBILjwvYXV0aG9yPjwv
YXV0aG9ycz48L2NvbnRyaWJ1dG9ycz48YXV0aC1hZGRyZXNzPkRlcGFydG1lbnQgb2YgTWVkaWNp
bmUsIFVuaXZlcnNpdHkgb2YgSGVhbHRoIFNjaWVuY2VzLCBDaGljYWdvIE1lZGljYWwgU2Nob29s
LCBJTCA2MDA2NC48L2F1dGgtYWRkcmVzcz48dGl0bGVzPjx0aXRsZT5FZmZlY3RzIG9mIHBlbnRh
c3RhcmNoIGFuZCBhbGJ1bWluIGluZnVzaW9uIG9uIGNhcmRpb3Jlc3BpcmF0b3J5IGZ1bmN0aW9u
IGFuZCBjb2FndWxhdGlvbiBpbiBwYXRpZW50cyB3aXRoIHNldmVyZSBzZXBzaXMgYW5kIHN5c3Rl
bWljIGh5cG9wZXJmdXNpb248L3RpdGxlPjxzZWNvbmRhcnktdGl0bGU+Q3JpdCBDYXJlIE1lZDwv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Z2VzPjM5NC04PC9wYWdlcz48dm9sdW1lPjE3PC92b2x1bWU+PG51bWJlcj41PC9udW1iZXI+PGVk
aXRpb24+MTk4OS8wNS8wMTwvZWRpdGlvbj48a2V5d29yZHM+PGtleXdvcmQ+QWR1bHQ8L2tleXdv
cmQ+PGtleXdvcmQ+QWdlZDwva2V5d29yZD48a2V5d29yZD5BZ2VkLCA4MCBhbmQgb3Zlcjwva2V5
d29yZD48a2V5d29yZD5BbGJ1bWlucy8gdGhlcmFwZXV0aWMgdXNlPC9rZXl3b3JkPjxrZXl3b3Jk
PkJhY3RlcmlhbCBJbmZlY3Rpb25zL21vcnRhbGl0eS9waHlzaW9wYXRob2xvZ3kvIHRoZXJhcHk8
L2tleXdvcmQ+PGtleXdvcmQ+Qmxvb2QgQ2lyY3VsYXRpb24vZHJ1ZyBlZmZlY3RzPC9rZXl3b3Jk
PjxrZXl3b3JkPkJsb29kIENvYWd1bGF0aW9uLyBkcnVnIGVmZmVjdHM8L2tleXdvcmQ+PGtleXdv
cmQ+RmVtYWxlPC9rZXl3b3JkPjxrZXl3b3JkPkZsdWlkIFRoZXJhcHkvIG1ldGhvZHM8L2tleXdv
cmQ+PGtleXdvcmQ+SGVtb2R5bmFtaWNzLyBkcnVnIGVmZmVjdHM8L2tleXdvcmQ+PGtleXdvcmQ+
SGV0YXN0YXJjaC8gdGhlcmFwZXV0aWMgdXNlPC9rZXl3b3JkPjxrZXl3b3JkPkh1bWFuczwva2V5
d29yZD48a2V5d29yZD5NYWxlPC9rZXl3b3JkPjxrZXl3b3JkPk1pZGRsZSBBZ2VkPC9rZXl3b3Jk
PjxrZXl3b3JkPlJhbmRvbSBBbGxvY2F0aW9uPC9rZXl3b3JkPjxrZXl3b3JkPlJlc3BpcmF0aW9u
LyBkcnVnIGVmZmVjdHM8L2tleXdvcmQ+PGtleXdvcmQ+UmVzcGlyYXRvcnkgRnVuY3Rpb24gVGVz
dHM8L2tleXdvcmQ+PGtleXdvcmQ+U3RhcmNoLyBhbmFsb2dzICZhbXA7IGRlcml2YXRpdmVzPC9r
ZXl3b3JkPjwva2V5d29yZHM+PGRhdGVzPjx5ZWFyPjE5ODk8L3llYXI+PHB1Yi1kYXRlcz48ZGF0
ZT5NYXk8L2RhdGU+PC9wdWItZGF0ZXM+PC9kYXRlcz48aXNibj4wMDkwLTM0OTMgKFByaW50KSYj
eEQ7MDA5MC0zNDkzIChMaW5raW5nKTwvaXNibj48YWNjZXNzaW9uLW51bT4yNDY4NDQ3PC9hY2Nl
c3Npb24tbnVtPjx1cmxzPjwvdXJscz48cmVtb3RlLWRhdGFiYXNlLXByb3ZpZGVyPk5MTTwvcmVt
b3RlLWRhdGFiYXNlLXByb3ZpZGVyPjxsYW5ndWFnZT5lbmc8L2xhbmd1YWdlPjwvcmVjb3JkPjwv
Q2l0ZT48L0VuZE5vdGU+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0" w:tooltip="Haupt, 1982 #27" w:history="1">
        <w:r w:rsidR="00D111D5">
          <w:rPr>
            <w:rFonts w:ascii="Times New Roman" w:hAnsi="Times New Roman"/>
            <w:noProof/>
            <w:color w:val="333333"/>
            <w:lang w:eastAsia="pl-PL"/>
          </w:rPr>
          <w:t>30</w:t>
        </w:r>
      </w:hyperlink>
      <w:r w:rsidR="00D111D5">
        <w:rPr>
          <w:rFonts w:ascii="Times New Roman" w:hAnsi="Times New Roman"/>
          <w:noProof/>
          <w:color w:val="333333"/>
          <w:lang w:eastAsia="pl-PL"/>
        </w:rPr>
        <w:t xml:space="preserve">, </w:t>
      </w:r>
      <w:hyperlink w:anchor="_ENREF_34" w:tooltip="Rackow, 1989 #21" w:history="1">
        <w:r w:rsidR="00D111D5">
          <w:rPr>
            <w:rFonts w:ascii="Times New Roman" w:hAnsi="Times New Roman"/>
            <w:noProof/>
            <w:color w:val="333333"/>
            <w:lang w:eastAsia="pl-PL"/>
          </w:rPr>
          <w:t>34</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Dr. </w:t>
      </w:r>
      <w:r>
        <w:rPr>
          <w:rFonts w:ascii="Times New Roman" w:hAnsi="Times New Roman"/>
          <w:color w:val="333333"/>
          <w:lang w:eastAsia="pl-PL"/>
        </w:rPr>
        <w:t xml:space="preserve">F </w:t>
      </w:r>
      <w:r w:rsidRPr="00433E32">
        <w:rPr>
          <w:rFonts w:ascii="Times New Roman" w:hAnsi="Times New Roman"/>
          <w:color w:val="333333"/>
          <w:lang w:eastAsia="pl-PL"/>
        </w:rPr>
        <w:t>Shortgen</w:t>
      </w:r>
      <w:r>
        <w:rPr>
          <w:rFonts w:ascii="Times New Roman" w:hAnsi="Times New Roman"/>
          <w:color w:val="333333"/>
          <w:lang w:eastAsia="pl-PL"/>
        </w:rPr>
        <w:fldChar w:fldCharType="begin"/>
      </w:r>
      <w:r w:rsidR="00D111D5">
        <w:rPr>
          <w:rFonts w:ascii="Times New Roman" w:hAnsi="Times New Roman"/>
          <w:color w:val="333333"/>
          <w:lang w:eastAsia="pl-PL"/>
        </w:rPr>
        <w:instrText xml:space="preserve"> ADDIN EN.CITE &lt;EndNote&gt;&lt;Cite&gt;&lt;Author&gt;Schortgen&lt;/Author&gt;&lt;Year&gt;2001&lt;/Year&gt;&lt;RecNum&gt;17&lt;/RecNum&gt;&lt;DisplayText&gt;[35]&lt;/DisplayText&gt;&lt;record&gt;&lt;rec-number&gt;17&lt;/rec-number&gt;&lt;foreign-keys&gt;&lt;key app="EN" db-id="xwzts55d2drf22epdayx9sx35xwvtrdaza05"&gt;17&lt;/key&gt;&lt;/foreign-keys&gt;&lt;ref-type name="Journal Article"&gt;17&lt;/ref-type&gt;&lt;contributors&gt;&lt;authors&gt;&lt;author&gt;Schortgen, Frédérique&lt;/author&gt;&lt;author&gt;Lacherade, Jean-Claude&lt;/author&gt;&lt;author&gt;Bruneel, Fabrice&lt;/author&gt;&lt;author&gt;Cattaneo, Isabelle&lt;/author&gt;&lt;author&gt;Hemery, François&lt;/author&gt;&lt;author&gt;Lemaire, François&lt;/author&gt;&lt;author&gt;Brochard, Laurent&lt;/author&gt;&lt;/authors&gt;&lt;/contributors&gt;&lt;titles&gt;&lt;title&gt;Effects of hydroxyethylstarch and gelatin on renal function in severe sepsis: a multicentre randomised study&lt;/title&gt;&lt;secondary-title&gt;The Lancet&lt;/secondary-title&gt;&lt;/titles&gt;&lt;periodical&gt;&lt;full-title&gt;The Lancet&lt;/full-title&gt;&lt;/periodical&gt;&lt;pages&gt;911-916&lt;/pages&gt;&lt;volume&gt;357&lt;/volume&gt;&lt;number&gt;9260&lt;/number&gt;&lt;dates&gt;&lt;year&gt;2001&lt;/year&gt;&lt;/dates&gt;&lt;isbn&gt;01406736&lt;/isbn&gt;&lt;urls&gt;&lt;/urls&gt;&lt;electronic-resource-num&gt;10.1016/s0140-6736(00)04211-2&lt;/electronic-resource-num&gt;&lt;/record&gt;&lt;/Cite&gt;&lt;/EndNote&gt;</w:instrText>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5" w:tooltip="Schortgen, 2001 #17" w:history="1">
        <w:r w:rsidR="00D111D5">
          <w:rPr>
            <w:rFonts w:ascii="Times New Roman" w:hAnsi="Times New Roman"/>
            <w:noProof/>
            <w:color w:val="333333"/>
            <w:lang w:eastAsia="pl-PL"/>
          </w:rPr>
          <w:t>35</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Dr. B Wills, Dr. N Haase</w:t>
      </w:r>
      <w:r>
        <w:rPr>
          <w:rFonts w:ascii="Times New Roman" w:hAnsi="Times New Roman"/>
          <w:color w:val="333333"/>
          <w:lang w:eastAsia="pl-PL"/>
        </w:rPr>
        <w:fldChar w:fldCharType="begin">
          <w:fldData xml:space="preserve">PEVuZE5vdGU+PENpdGU+PEF1dGhvcj5TaWVnZW11bmQ8L0F1dGhvcj48WWVhcj4yMDExPC9ZZWFy
PjxSZWNOdW0+MzA8L1JlY051bT48RGlzcGxheVRleHQ+WzI5LCAzNl08L0Rpc3BsYXlUZXh0Pjxy
ZWNvcmQ+PHJlYy1udW1iZXI+MzA8L3JlYy1udW1iZXI+PGZvcmVpZ24ta2V5cz48a2V5IGFwcD0i
RU4iIGRiLWlkPSJ4d3p0czU1ZDJkcmYyMmVwZGF5eDlzeDM1eHd2dHJkYXphMDUiPjMwPC9rZXk+
PC9mb3JlaWduLWtleXM+PHJlZi10eXBlIG5hbWU9IlVucHVibGlzaGVkIFdvcmsiPjM0PC9yZWYt
dHlwZT48Y29udHJpYnV0b3JzPjxhdXRob3JzPjxhdXRob3I+U2llZ2VtdW5kLCBNPC9hdXRob3I+
PC9hdXRob3JzPjwvY29udHJpYnV0b3JzPjx0aXRsZXM+PHRpdGxlPkJhc2VsIFN0dWR5IGZvciBF
dmFsdWF0aW9uIG9mIFN0YXJjaCAoMTMwOzAuNCkgSW5mdXNpb24gaW4gU2VwdGljIFBhdGllbnRz
OiBCYVNFUyAoMTMwOzAuNCkgVHJpYWw8L3RpdGxlPjwvdGl0bGVzPjxkYXRlcz48eWVhcj4yMDEx
PC95ZWFyPjwvZGF0ZXM+PHVybHM+PHJlbGF0ZWQtdXJscz48dXJsPmh0dHA6Ly9jbGluaWNhbHRy
aWFscy5nb3Yvc2hvdy9OQ1QwMDI3MzcyODwvdXJsPjwvcmVsYXRlZC11cmxzPjwvdXJscz48L3Jl
Y29yZD48L0NpdGU+PENpdGU+PEF1dGhvcj5HdWlkZXQ8L0F1dGhvcj48WWVhcj4yMDEyPC9ZZWFy
PjxSZWNOdW0+Mjg8L1JlY051bT48cmVjb3JkPjxyZWMtbnVtYmVyPjI4PC9yZWMtbnVtYmVyPjxm
b3JlaWduLWtleXM+PGtleSBhcHA9IkVOIiBkYi1pZD0ieHd6dHM1NWQyZHJmMjJlcGRheXg5c3gz
NXh3dnRyZGF6YTA1Ij4yODwva2V5PjwvZm9yZWlnbi1rZXlzPjxyZWYtdHlwZSBuYW1lPSJKb3Vy
bmFsIEFydGljbGUiPjE3PC9yZWYtdHlwZT48Y29udHJpYnV0b3JzPjxhdXRob3JzPjxhdXRob3I+
R3VpZGV0LCBCLjwvYXV0aG9yPjxhdXRob3I+TWFydGluZXQsIE8uPC9hdXRob3I+PGF1dGhvcj5C
b3VsYWluLCBULjwvYXV0aG9yPjxhdXRob3I+UGhpbGlwcGFydCwgRi48L2F1dGhvcj48YXV0aG9y
PlBvdXNzZWwsIEouIEYuPC9hdXRob3I+PGF1dGhvcj5NYWl6ZWwsIEouPC9hdXRob3I+PGF1dGhv
cj5Gb3JjZXZpbGxlLCBYLjwvYXV0aG9yPjxhdXRob3I+RmVpc3NlbCwgTS48L2F1dGhvcj48YXV0
aG9yPkhhc3NlbG1hbm4sIE0uPC9hdXRob3I+PGF1dGhvcj5IZWluaW5nZXIsIEEuPC9hdXRob3I+
PGF1dGhvcj5WYW4gQWtlbiwgSC48L2F1dGhvcj48L2F1dGhvcnM+PC9jb250cmlidXRvcnM+PGF1
dGgtYWRkcmVzcz5SZWFuaW1hdGlvbiBtZWRpY2FsZSwgQXNzaXN0YW5jZSBQdWJsaXF1ZSAtIEhv
cGl0YXV4IGRlIFBhcmlzLCBIb3BpdGFsIFNhaW50LUFudG9pbmUsIDE4NCBydWUgZHUgRmF1Ym91
cmcgU2FpbnQgQW50b2luZSwgUGFyaXMsIEYtNzUwMTIsIEZyYW5jZS4gYmVydHJhbmQuZ3VpZGV0
QHNhdC5hcGhwLmZyLjwvYXV0aC1hZGRyZXNzPjx0aXRsZXM+PHRpdGxlPkFzc2Vzc21lbnQgb2Yg
aGVtb2R5bmFtaWMgZWZmaWNhY3kgYW5kIHNhZmV0eSBvZiA2JSBoeWRyb3h5ZXRoeWxzdGFyY2gg
MTMwLzAuNCB2cy4gMC45JSBOYUNsIGZsdWlkIHJlcGxhY2VtZW50IGluIHBhdGllbnRzIHdpdGgg
c2V2ZXJlIHNlcHNpczogVGhlIENSWVNUTUFTIHN0dWR5PC90aXRsZT48c2Vjb25kYXJ5LXRpdGxl
PkNyaXQgQ2FyZTwvc2Vjb25kYXJ5LXRpdGxlPjxhbHQtdGl0bGU+Q3JpdGljYWwgY2FyZSAoTG9u
ZG9uLCBFbmdsYW5kKTwvYWx0LXRpdGxlPjwvdGl0bGVzPjxwZXJpb2RpY2FsPjxmdWxsLXRpdGxl
PkNyaXQgQ2FyZTwvZnVsbC10aXRsZT48YWJici0xPkNyaXRpY2FsIGNhcmUgKExvbmRvbiwgRW5n
bGFuZCk8L2FiYnItMT48L3BlcmlvZGljYWw+PGFsdC1wZXJpb2RpY2FsPjxmdWxsLXRpdGxlPkNy
aXQgQ2FyZTwvZnVsbC10aXRsZT48YWJici0xPkNyaXRpY2FsIGNhcmUgKExvbmRvbiwgRW5nbGFu
ZCk8L2FiYnItMT48L2FsdC1wZXJpb2RpY2FsPjxwYWdlcz5SOTQ8L3BhZ2VzPjx2b2x1bWU+MTY8
L3ZvbHVtZT48bnVtYmVyPjM8L251bWJlcj48ZWRpdGlvbj4yMDEyLzA1LzI2PC9lZGl0aW9uPjxk
YXRlcz48eWVhcj4yMDEyPC95ZWFyPjxwdWItZGF0ZXM+PGRhdGU+TWF5IDI0PC9kYXRlPjwvcHVi
LWRhdGVzPjwvZGF0ZXM+PGlzYm4+MTQ2Ni02MDlYIChFbGVjdHJvbmljKSYjeEQ7MTM2NC04NTM1
IChMaW5raW5nKTwvaXNibj48YWNjZXNzaW9uLW51bT4yMjYyNDUzMTwvYWNjZXNzaW9uLW51bT48
dXJscz48cmVsYXRlZC11cmxzPjx1cmw+aHR0cDovL2NjZm9ydW0uY29tL2NvbnRlbnQvcGRmL2Nj
MTEzNTgucGRmPC91cmw+PC9yZWxhdGVkLXVybHM+PC91cmxzPjxjdXN0b20yPlBNQzM1ODA2NDA8
L2N1c3RvbTI+PGVsZWN0cm9uaWMtcmVzb3VyY2UtbnVtPjEwLjExODYvY2MxMTM1ODwvZWxlY3Ry
b25pYy1yZXNvdXJjZS1udW0+PHJlbW90ZS1kYXRhYmFzZS1wcm92aWRlcj5OTE08L3JlbW90ZS1k
YXRhYmFzZS1wcm92aWRlcj48bGFuZ3VhZ2U+RW5nPC9sYW5ndWFnZT48L3JlY29yZD48L0NpdGU+
PC9FbmROb3RlPn==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PEVuZE5vdGU+PENpdGU+PEF1dGhvcj5TaWVnZW11bmQ8L0F1dGhvcj48WWVhcj4yMDExPC9ZZWFy
PjxSZWNOdW0+MzA8L1JlY051bT48RGlzcGxheVRleHQ+WzI5LCAzNl08L0Rpc3BsYXlUZXh0Pjxy
ZWNvcmQ+PHJlYy1udW1iZXI+MzA8L3JlYy1udW1iZXI+PGZvcmVpZ24ta2V5cz48a2V5IGFwcD0i
RU4iIGRiLWlkPSJ4d3p0czU1ZDJkcmYyMmVwZGF5eDlzeDM1eHd2dHJkYXphMDUiPjMwPC9rZXk+
PC9mb3JlaWduLWtleXM+PHJlZi10eXBlIG5hbWU9IlVucHVibGlzaGVkIFdvcmsiPjM0PC9yZWYt
dHlwZT48Y29udHJpYnV0b3JzPjxhdXRob3JzPjxhdXRob3I+U2llZ2VtdW5kLCBNPC9hdXRob3I+
PC9hdXRob3JzPjwvY29udHJpYnV0b3JzPjx0aXRsZXM+PHRpdGxlPkJhc2VsIFN0dWR5IGZvciBF
dmFsdWF0aW9uIG9mIFN0YXJjaCAoMTMwOzAuNCkgSW5mdXNpb24gaW4gU2VwdGljIFBhdGllbnRz
OiBCYVNFUyAoMTMwOzAuNCkgVHJpYWw8L3RpdGxlPjwvdGl0bGVzPjxkYXRlcz48eWVhcj4yMDEx
PC95ZWFyPjwvZGF0ZXM+PHVybHM+PHJlbGF0ZWQtdXJscz48dXJsPmh0dHA6Ly9jbGluaWNhbHRy
aWFscy5nb3Yvc2hvdy9OQ1QwMDI3MzcyODwvdXJsPjwvcmVsYXRlZC11cmxzPjwvdXJscz48L3Jl
Y29yZD48L0NpdGU+PENpdGU+PEF1dGhvcj5HdWlkZXQ8L0F1dGhvcj48WWVhcj4yMDEyPC9ZZWFy
PjxSZWNOdW0+Mjg8L1JlY051bT48cmVjb3JkPjxyZWMtbnVtYmVyPjI4PC9yZWMtbnVtYmVyPjxm
b3JlaWduLWtleXM+PGtleSBhcHA9IkVOIiBkYi1pZD0ieHd6dHM1NWQyZHJmMjJlcGRheXg5c3gz
NXh3dnRyZGF6YTA1Ij4yODwva2V5PjwvZm9yZWlnbi1rZXlzPjxyZWYtdHlwZSBuYW1lPSJKb3Vy
bmFsIEFydGljbGUiPjE3PC9yZWYtdHlwZT48Y29udHJpYnV0b3JzPjxhdXRob3JzPjxhdXRob3I+
R3VpZGV0LCBCLjwvYXV0aG9yPjxhdXRob3I+TWFydGluZXQsIE8uPC9hdXRob3I+PGF1dGhvcj5C
b3VsYWluLCBULjwvYXV0aG9yPjxhdXRob3I+UGhpbGlwcGFydCwgRi48L2F1dGhvcj48YXV0aG9y
PlBvdXNzZWwsIEouIEYuPC9hdXRob3I+PGF1dGhvcj5NYWl6ZWwsIEouPC9hdXRob3I+PGF1dGhv
cj5Gb3JjZXZpbGxlLCBYLjwvYXV0aG9yPjxhdXRob3I+RmVpc3NlbCwgTS48L2F1dGhvcj48YXV0
aG9yPkhhc3NlbG1hbm4sIE0uPC9hdXRob3I+PGF1dGhvcj5IZWluaW5nZXIsIEEuPC9hdXRob3I+
PGF1dGhvcj5WYW4gQWtlbiwgSC48L2F1dGhvcj48L2F1dGhvcnM+PC9jb250cmlidXRvcnM+PGF1
dGgtYWRkcmVzcz5SZWFuaW1hdGlvbiBtZWRpY2FsZSwgQXNzaXN0YW5jZSBQdWJsaXF1ZSAtIEhv
cGl0YXV4IGRlIFBhcmlzLCBIb3BpdGFsIFNhaW50LUFudG9pbmUsIDE4NCBydWUgZHUgRmF1Ym91
cmcgU2FpbnQgQW50b2luZSwgUGFyaXMsIEYtNzUwMTIsIEZyYW5jZS4gYmVydHJhbmQuZ3VpZGV0
QHNhdC5hcGhwLmZyLjwvYXV0aC1hZGRyZXNzPjx0aXRsZXM+PHRpdGxlPkFzc2Vzc21lbnQgb2Yg
aGVtb2R5bmFtaWMgZWZmaWNhY3kgYW5kIHNhZmV0eSBvZiA2JSBoeWRyb3h5ZXRoeWxzdGFyY2gg
MTMwLzAuNCB2cy4gMC45JSBOYUNsIGZsdWlkIHJlcGxhY2VtZW50IGluIHBhdGllbnRzIHdpdGgg
c2V2ZXJlIHNlcHNpczogVGhlIENSWVNUTUFTIHN0dWR5PC90aXRsZT48c2Vjb25kYXJ5LXRpdGxl
PkNyaXQgQ2FyZTwvc2Vjb25kYXJ5LXRpdGxlPjxhbHQtdGl0bGU+Q3JpdGljYWwgY2FyZSAoTG9u
ZG9uLCBFbmdsYW5kKTwvYWx0LXRpdGxlPjwvdGl0bGVzPjxwZXJpb2RpY2FsPjxmdWxsLXRpdGxl
PkNyaXQgQ2FyZTwvZnVsbC10aXRsZT48YWJici0xPkNyaXRpY2FsIGNhcmUgKExvbmRvbiwgRW5n
bGFuZCk8L2FiYnItMT48L3BlcmlvZGljYWw+PGFsdC1wZXJpb2RpY2FsPjxmdWxsLXRpdGxlPkNy
aXQgQ2FyZTwvZnVsbC10aXRsZT48YWJici0xPkNyaXRpY2FsIGNhcmUgKExvbmRvbiwgRW5nbGFu
ZCk8L2FiYnItMT48L2FsdC1wZXJpb2RpY2FsPjxwYWdlcz5SOTQ8L3BhZ2VzPjx2b2x1bWU+MTY8
L3ZvbHVtZT48bnVtYmVyPjM8L251bWJlcj48ZWRpdGlvbj4yMDEyLzA1LzI2PC9lZGl0aW9uPjxk
YXRlcz48eWVhcj4yMDEyPC95ZWFyPjxwdWItZGF0ZXM+PGRhdGU+TWF5IDI0PC9kYXRlPjwvcHVi
LWRhdGVzPjwvZGF0ZXM+PGlzYm4+MTQ2Ni02MDlYIChFbGVjdHJvbmljKSYjeEQ7MTM2NC04NTM1
IChMaW5raW5nKTwvaXNibj48YWNjZXNzaW9uLW51bT4yMjYyNDUzMTwvYWNjZXNzaW9uLW51bT48
dXJscz48cmVsYXRlZC11cmxzPjx1cmw+aHR0cDovL2NjZm9ydW0uY29tL2NvbnRlbnQvcGRmL2Nj
MTEzNTgucGRmPC91cmw+PC9yZWxhdGVkLXVybHM+PC91cmxzPjxjdXN0b20yPlBNQzM1ODA2NDA8
L2N1c3RvbTI+PGVsZWN0cm9uaWMtcmVzb3VyY2UtbnVtPjEwLjExODYvY2MxMTM1ODwvZWxlY3Ry
b25pYy1yZXNvdXJjZS1udW0+PHJlbW90ZS1kYXRhYmFzZS1wcm92aWRlcj5OTE08L3JlbW90ZS1k
YXRhYmFzZS1wcm92aWRlcj48bGFuZ3VhZ2U+RW5nPC9sYW5ndWFnZT48L3JlY29yZD48L0NpdGU+
PC9FbmROb3RlPn==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29" w:tooltip="Guidet, 2012 #28" w:history="1">
        <w:r w:rsidR="00D111D5">
          <w:rPr>
            <w:rFonts w:ascii="Times New Roman" w:hAnsi="Times New Roman"/>
            <w:noProof/>
            <w:color w:val="333333"/>
            <w:lang w:eastAsia="pl-PL"/>
          </w:rPr>
          <w:t>29</w:t>
        </w:r>
      </w:hyperlink>
      <w:r w:rsidR="00D111D5">
        <w:rPr>
          <w:rFonts w:ascii="Times New Roman" w:hAnsi="Times New Roman"/>
          <w:noProof/>
          <w:color w:val="333333"/>
          <w:lang w:eastAsia="pl-PL"/>
        </w:rPr>
        <w:t xml:space="preserve">, </w:t>
      </w:r>
      <w:hyperlink w:anchor="_ENREF_36" w:tooltip="Siegemund, 2011 #30" w:history="1">
        <w:r w:rsidR="00D111D5">
          <w:rPr>
            <w:rFonts w:ascii="Times New Roman" w:hAnsi="Times New Roman"/>
            <w:noProof/>
            <w:color w:val="333333"/>
            <w:lang w:eastAsia="pl-PL"/>
          </w:rPr>
          <w:t>36</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Dr. L</w:t>
      </w:r>
      <w:r>
        <w:rPr>
          <w:rFonts w:ascii="Times New Roman" w:hAnsi="Times New Roman"/>
          <w:color w:val="333333"/>
          <w:lang w:eastAsia="pl-PL"/>
        </w:rPr>
        <w:t>L</w:t>
      </w:r>
      <w:r w:rsidRPr="00433E32">
        <w:rPr>
          <w:rFonts w:ascii="Times New Roman" w:hAnsi="Times New Roman"/>
          <w:color w:val="333333"/>
          <w:lang w:eastAsia="pl-PL"/>
        </w:rPr>
        <w:t xml:space="preserve"> McIntyre</w:t>
      </w:r>
      <w:r>
        <w:rPr>
          <w:rFonts w:ascii="Times New Roman" w:hAnsi="Times New Roman"/>
          <w:color w:val="333333"/>
          <w:lang w:eastAsia="pl-PL"/>
        </w:rPr>
        <w:fldChar w:fldCharType="begin">
          <w:fldData xml:space="preserve">PEVuZE5vdGU+PENpdGU+PEF1dGhvcj5NY0ludHlyZTwvQXV0aG9yPjxZZWFyPjIwMDg8L1llYXI+
PFJlY051bT4yMjwvUmVjTnVtPjxEaXNwbGF5VGV4dD5bMzNdPC9EaXNwbGF5VGV4dD48cmVjb3Jk
PjxyZWMtbnVtYmVyPjIyPC9yZWMtbnVtYmVyPjxmb3JlaWduLWtleXM+PGtleSBhcHA9IkVOIiBk
Yi1pZD0ieHd6dHM1NWQyZHJmMjJlcGRheXg5c3gzNXh3dnRyZGF6YTA1Ij4yMjwva2V5PjwvZm9y
ZWlnbi1rZXlzPjxyZWYtdHlwZSBuYW1lPSJKb3VybmFsIEFydGljbGUiPjE3PC9yZWYtdHlwZT48
Y29udHJpYnV0b3JzPjxhdXRob3JzPjxhdXRob3I+TWNJbnR5cmUsIEwuIEEuPC9hdXRob3I+PGF1
dGhvcj5GZXJndXNzb24sIEQuPC9hdXRob3I+PGF1dGhvcj5Db29rLCBELiBKLjwvYXV0aG9yPjxh
dXRob3I+UmFua2luLCBOLjwvYXV0aG9yPjxhdXRob3I+RGhpbmdyYSwgVi48L2F1dGhvcj48YXV0
aG9yPkdyYW50b24sIEouPC9hdXRob3I+PGF1dGhvcj5NYWdkZXIsIFMuPC9hdXRob3I+PGF1dGhv
cj5TdGllbGwsIEkuPC9hdXRob3I+PGF1dGhvcj5UYWxqYWFyZCwgTS48L2F1dGhvcj48YXV0aG9y
PkhlYmVydCwgUC4gQy48L2F1dGhvcj48L2F1dGhvcnM+PC9jb250cmlidXRvcnM+PGF1dGgtYWRk
cmVzcz5Vbml2ZXJzaXR5IG9mIE90dGF3YSBDZW50cmUgZm9yIFRyYW5zZnVzaW9uIGFuZCBDcml0
aWNhbCBDYXJlIFJlc2VhcmNoLCBPdHRhd2EgSG9zcGl0YWwsIE90dGF3YSwgT250YXJpbywgQ2Fu
YWRhLiBsbWNpbnR5cmVAb3R0YXdhaG9zcGl0YWwub24uY2E8L2F1dGgtYWRkcmVzcz48dGl0bGVz
Pjx0aXRsZT5GbHVpZCByZXN1c2NpdGF0aW9uIGluIHRoZSBtYW5hZ2VtZW50IG9mIGVhcmx5IHNl
cHRpYyBzaG9jayAoRklORVNTKTogYSByYW5kb21pemVkIGNvbnRyb2xsZWQgZmVhc2liaWxpdHkg
dHJpYWw8L3RpdGxlPjxzZWNvbmRhcnktdGl0bGU+Q2FuIEogQW5hZXN0aDwvc2Vjb25kYXJ5LXRp
dGxlPjxhbHQtdGl0bGU+Q2FuYWRpYW4gam91cm5hbCBvZiBhbmFlc3RoZXNpYSA9IEpvdXJuYWwg
Y2FuYWRpZW4gZCZhcG9zO2FuZXN0aGVzaWU8L2FsdC10aXRsZT48L3RpdGxlcz48cGVyaW9kaWNh
bD48ZnVsbC10aXRsZT5DYW4gSiBBbmFlc3RoPC9mdWxsLXRpdGxlPjxhYmJyLTE+Q2FuYWRpYW4g
am91cm5hbCBvZiBhbmFlc3RoZXNpYSA9IEpvdXJuYWwgY2FuYWRpZW4gZCZhcG9zO2FuZXN0aGVz
aWU8L2FiYnItMT48L3BlcmlvZGljYWw+PGFsdC1wZXJpb2RpY2FsPjxmdWxsLXRpdGxlPkNhbiBK
IEFuYWVzdGg8L2Z1bGwtdGl0bGU+PGFiYnItMT5DYW5hZGlhbiBqb3VybmFsIG9mIGFuYWVzdGhl
c2lhID0gSm91cm5hbCBjYW5hZGllbiBkJmFwb3M7YW5lc3RoZXNpZTwvYWJici0xPjwvYWx0LXBl
cmlvZGljYWw+PHBhZ2VzPjgxOS0yNjwvcGFnZXM+PHZvbHVtZT41NTwvdm9sdW1lPjxudW1iZXI+
MTI8L251bWJlcj48ZWRpdGlvbj4yMDA4LzEyLzA0PC9lZGl0aW9uPjxrZXl3b3Jkcz48a2V5d29y
ZD5BZ2VkPC9rZXl3b3JkPjxrZXl3b3JkPkFsZ29yaXRobXM8L2tleXdvcmQ+PGtleXdvcmQ+QXR0
aXR1ZGUgb2YgSGVhbHRoIFBlcnNvbm5lbDwva2V5d29yZD48a2V5d29yZD5Eb3VibGUtQmxpbmQg
TWV0aG9kPC9rZXl3b3JkPjxrZXl3b3JkPkZlYXNpYmlsaXR5IFN0dWRpZXM8L2tleXdvcmQ+PGtl
eXdvcmQ+RmVtYWxlPC9rZXl3b3JkPjxrZXl3b3JkPkZsdWlkIFRoZXJhcHkvIG1ldGhvZHMvbW9y
dGFsaXR5PC9rZXl3b3JkPjxrZXl3b3JkPkhldGFzdGFyY2gvIHRoZXJhcGV1dGljIHVzZTwva2V5
d29yZD48a2V5d29yZD5IdW1hbnM8L2tleXdvcmQ+PGtleXdvcmQ+TWFsZTwva2V5d29yZD48a2V5
d29yZD5NaWRkbGUgQWdlZDwva2V5d29yZD48a2V5d29yZD5QYXRpZW50IFNlbGVjdGlvbjwva2V5
d29yZD48a2V5d29yZD5QaWxvdCBQcm9qZWN0czwva2V5d29yZD48a2V5d29yZD5QbGFzbWEgU3Vi
c3RpdHV0ZXMvIHRoZXJhcGV1dGljIHVzZTwva2V5d29yZD48a2V5d29yZD5SZXN1c2NpdGF0aW9u
LyBtZXRob2RzL21vcnRhbGl0eTwva2V5d29yZD48a2V5d29yZD5TaG9jaywgU2VwdGljL21vcnRh
bGl0eS8gdGhlcmFweTwva2V5d29yZD48a2V5d29yZD5Tb2RpdW0gQ2hsb3JpZGUvdGhlcmFwZXV0
aWMgdXNlPC9rZXl3b3JkPjxrZXl3b3JkPlRyZWF0bWVudCBPdXRjb21lPC9rZXl3b3JkPjwva2V5
d29yZHM+PGRhdGVzPjx5ZWFyPjIwMDg8L3llYXI+PHB1Yi1kYXRlcz48ZGF0ZT5EZWM8L2RhdGU+
PC9wdWItZGF0ZXM+PC9kYXRlcz48aXNibj4wODMyLTYxMFggKFByaW50KSYjeEQ7MDgzMi02MTBY
IChMaW5raW5nKTwvaXNibj48YWNjZXNzaW9uLW51bT4xOTA1MDA4NTwvYWNjZXNzaW9uLW51bT48
dXJscz48L3VybHM+PGVsZWN0cm9uaWMtcmVzb3VyY2UtbnVtPjEwLjEwMDcvYmYwMzAzNDA1Mzwv
ZWxlY3Ryb25pYy1yZXNvdXJjZS1udW0+PHJlbW90ZS1kYXRhYmFzZS1wcm92aWRlcj5OTE08L3Jl
bW90ZS1kYXRhYmFzZS1wcm92aWRlcj48bGFuZ3VhZ2U+ZW5nPC9sYW5ndWFnZT48L3JlY29yZD48
L0NpdGU+PC9FbmROb3RlPn==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PEVuZE5vdGU+PENpdGU+PEF1dGhvcj5NY0ludHlyZTwvQXV0aG9yPjxZZWFyPjIwMDg8L1llYXI+
PFJlY051bT4yMjwvUmVjTnVtPjxEaXNwbGF5VGV4dD5bMzNdPC9EaXNwbGF5VGV4dD48cmVjb3Jk
PjxyZWMtbnVtYmVyPjIyPC9yZWMtbnVtYmVyPjxmb3JlaWduLWtleXM+PGtleSBhcHA9IkVOIiBk
Yi1pZD0ieHd6dHM1NWQyZHJmMjJlcGRheXg5c3gzNXh3dnRyZGF6YTA1Ij4yMjwva2V5PjwvZm9y
ZWlnbi1rZXlzPjxyZWYtdHlwZSBuYW1lPSJKb3VybmFsIEFydGljbGUiPjE3PC9yZWYtdHlwZT48
Y29udHJpYnV0b3JzPjxhdXRob3JzPjxhdXRob3I+TWNJbnR5cmUsIEwuIEEuPC9hdXRob3I+PGF1
dGhvcj5GZXJndXNzb24sIEQuPC9hdXRob3I+PGF1dGhvcj5Db29rLCBELiBKLjwvYXV0aG9yPjxh
dXRob3I+UmFua2luLCBOLjwvYXV0aG9yPjxhdXRob3I+RGhpbmdyYSwgVi48L2F1dGhvcj48YXV0
aG9yPkdyYW50b24sIEouPC9hdXRob3I+PGF1dGhvcj5NYWdkZXIsIFMuPC9hdXRob3I+PGF1dGhv
cj5TdGllbGwsIEkuPC9hdXRob3I+PGF1dGhvcj5UYWxqYWFyZCwgTS48L2F1dGhvcj48YXV0aG9y
PkhlYmVydCwgUC4gQy48L2F1dGhvcj48L2F1dGhvcnM+PC9jb250cmlidXRvcnM+PGF1dGgtYWRk
cmVzcz5Vbml2ZXJzaXR5IG9mIE90dGF3YSBDZW50cmUgZm9yIFRyYW5zZnVzaW9uIGFuZCBDcml0
aWNhbCBDYXJlIFJlc2VhcmNoLCBPdHRhd2EgSG9zcGl0YWwsIE90dGF3YSwgT250YXJpbywgQ2Fu
YWRhLiBsbWNpbnR5cmVAb3R0YXdhaG9zcGl0YWwub24uY2E8L2F1dGgtYWRkcmVzcz48dGl0bGVz
Pjx0aXRsZT5GbHVpZCByZXN1c2NpdGF0aW9uIGluIHRoZSBtYW5hZ2VtZW50IG9mIGVhcmx5IHNl
cHRpYyBzaG9jayAoRklORVNTKTogYSByYW5kb21pemVkIGNvbnRyb2xsZWQgZmVhc2liaWxpdHkg
dHJpYWw8L3RpdGxlPjxzZWNvbmRhcnktdGl0bGU+Q2FuIEogQW5hZXN0aDwvc2Vjb25kYXJ5LXRp
dGxlPjxhbHQtdGl0bGU+Q2FuYWRpYW4gam91cm5hbCBvZiBhbmFlc3RoZXNpYSA9IEpvdXJuYWwg
Y2FuYWRpZW4gZCZhcG9zO2FuZXN0aGVzaWU8L2FsdC10aXRsZT48L3RpdGxlcz48cGVyaW9kaWNh
bD48ZnVsbC10aXRsZT5DYW4gSiBBbmFlc3RoPC9mdWxsLXRpdGxlPjxhYmJyLTE+Q2FuYWRpYW4g
am91cm5hbCBvZiBhbmFlc3RoZXNpYSA9IEpvdXJuYWwgY2FuYWRpZW4gZCZhcG9zO2FuZXN0aGVz
aWU8L2FiYnItMT48L3BlcmlvZGljYWw+PGFsdC1wZXJpb2RpY2FsPjxmdWxsLXRpdGxlPkNhbiBK
IEFuYWVzdGg8L2Z1bGwtdGl0bGU+PGFiYnItMT5DYW5hZGlhbiBqb3VybmFsIG9mIGFuYWVzdGhl
c2lhID0gSm91cm5hbCBjYW5hZGllbiBkJmFwb3M7YW5lc3RoZXNpZTwvYWJici0xPjwvYWx0LXBl
cmlvZGljYWw+PHBhZ2VzPjgxOS0yNjwvcGFnZXM+PHZvbHVtZT41NTwvdm9sdW1lPjxudW1iZXI+
MTI8L251bWJlcj48ZWRpdGlvbj4yMDA4LzEyLzA0PC9lZGl0aW9uPjxrZXl3b3Jkcz48a2V5d29y
ZD5BZ2VkPC9rZXl3b3JkPjxrZXl3b3JkPkFsZ29yaXRobXM8L2tleXdvcmQ+PGtleXdvcmQ+QXR0
aXR1ZGUgb2YgSGVhbHRoIFBlcnNvbm5lbDwva2V5d29yZD48a2V5d29yZD5Eb3VibGUtQmxpbmQg
TWV0aG9kPC9rZXl3b3JkPjxrZXl3b3JkPkZlYXNpYmlsaXR5IFN0dWRpZXM8L2tleXdvcmQ+PGtl
eXdvcmQ+RmVtYWxlPC9rZXl3b3JkPjxrZXl3b3JkPkZsdWlkIFRoZXJhcHkvIG1ldGhvZHMvbW9y
dGFsaXR5PC9rZXl3b3JkPjxrZXl3b3JkPkhldGFzdGFyY2gvIHRoZXJhcGV1dGljIHVzZTwva2V5
d29yZD48a2V5d29yZD5IdW1hbnM8L2tleXdvcmQ+PGtleXdvcmQ+TWFsZTwva2V5d29yZD48a2V5
d29yZD5NaWRkbGUgQWdlZDwva2V5d29yZD48a2V5d29yZD5QYXRpZW50IFNlbGVjdGlvbjwva2V5
d29yZD48a2V5d29yZD5QaWxvdCBQcm9qZWN0czwva2V5d29yZD48a2V5d29yZD5QbGFzbWEgU3Vi
c3RpdHV0ZXMvIHRoZXJhcGV1dGljIHVzZTwva2V5d29yZD48a2V5d29yZD5SZXN1c2NpdGF0aW9u
LyBtZXRob2RzL21vcnRhbGl0eTwva2V5d29yZD48a2V5d29yZD5TaG9jaywgU2VwdGljL21vcnRh
bGl0eS8gdGhlcmFweTwva2V5d29yZD48a2V5d29yZD5Tb2RpdW0gQ2hsb3JpZGUvdGhlcmFwZXV0
aWMgdXNlPC9rZXl3b3JkPjxrZXl3b3JkPlRyZWF0bWVudCBPdXRjb21lPC9rZXl3b3JkPjwva2V5
d29yZHM+PGRhdGVzPjx5ZWFyPjIwMDg8L3llYXI+PHB1Yi1kYXRlcz48ZGF0ZT5EZWM8L2RhdGU+
PC9wdWItZGF0ZXM+PC9kYXRlcz48aXNibj4wODMyLTYxMFggKFByaW50KSYjeEQ7MDgzMi02MTBY
IChMaW5raW5nKTwvaXNibj48YWNjZXNzaW9uLW51bT4xOTA1MDA4NTwvYWNjZXNzaW9uLW51bT48
dXJscz48L3VybHM+PGVsZWN0cm9uaWMtcmVzb3VyY2UtbnVtPjEwLjEwMDcvYmYwMzAzNDA1Mzwv
ZWxlY3Ryb25pYy1yZXNvdXJjZS1udW0+PHJlbW90ZS1kYXRhYmFzZS1wcm92aWRlcj5OTE08L3Jl
bW90ZS1kYXRhYmFzZS1wcm92aWRlcj48bGFuZ3VhZ2U+ZW5nPC9sYW5ndWFnZT48L3JlY29yZD48
L0NpdGU+PC9FbmROb3RlPn==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3" w:tooltip="McIntyre, 2008 #140" w:history="1">
        <w:r w:rsidR="00D111D5">
          <w:rPr>
            <w:rFonts w:ascii="Times New Roman" w:hAnsi="Times New Roman"/>
            <w:noProof/>
            <w:color w:val="333333"/>
            <w:lang w:eastAsia="pl-PL"/>
          </w:rPr>
          <w:t>33</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Dr. K Maitland and Dr J Myburgh</w:t>
      </w:r>
      <w:r>
        <w:rPr>
          <w:rFonts w:ascii="Times New Roman" w:hAnsi="Times New Roman"/>
          <w:color w:val="333333"/>
          <w:lang w:eastAsia="pl-PL"/>
        </w:rPr>
        <w:fldChar w:fldCharType="begin">
          <w:fldData xml:space="preserve">PEVuZE5vdGU+PENpdGU+PEF1dGhvcj5NeWJ1cmdoPC9BdXRob3I+PFllYXI+MjAxMjwvWWVhcj48
UmVjTnVtPjEzPC9SZWNOdW0+PERpc3BsYXlUZXh0PlsxMl08L0Rpc3BsYXlUZXh0PjxyZWNvcmQ+
PHJlYy1udW1iZXI+MTM8L3JlYy1udW1iZXI+PGZvcmVpZ24ta2V5cz48a2V5IGFwcD0iRU4iIGRi
LWlkPSJ4d3p0czU1ZDJkcmYyMmVwZGF5eDlzeDM1eHd2dHJkYXphMDUiPjEzPC9rZXk+PC9mb3Jl
aWduLWtleXM+PHJlZi10eXBlIG5hbWU9IkpvdXJuYWwgQXJ0aWNsZSI+MTc8L3JlZi10eXBlPjxj
b250cmlidXRvcnM+PGF1dGhvcnM+PGF1dGhvcj5NeWJ1cmdoLCBKLiBBLjwvYXV0aG9yPjxhdXRo
b3I+RmluZmVyLCBTLjwvYXV0aG9yPjxhdXRob3I+QmVsbG9tbywgUi48L2F1dGhvcj48YXV0aG9y
PkJpbGxvdCwgTC48L2F1dGhvcj48YXV0aG9yPkNhc3MsIEEuPC9hdXRob3I+PGF1dGhvcj5HYXR0
YXMsIEQuPC9hdXRob3I+PGF1dGhvcj5HbGFzcywgUC48L2F1dGhvcj48YXV0aG9yPkxpcG1hbiwg
Si48L2F1dGhvcj48YXV0aG9yPkxpdSwgQi48L2F1dGhvcj48YXV0aG9yPk1jQXJ0aHVyLCBDLjwv
YXV0aG9yPjxhdXRob3I+TWNHdWlubmVzcywgUy48L2F1dGhvcj48YXV0aG9yPlJhamJoYW5kYXJp
LCBELjwvYXV0aG9yPjxhdXRob3I+VGF5bG9yLCBDLiBCLjwvYXV0aG9yPjxhdXRob3I+V2ViYiwg
Uy4gQS48L2F1dGhvcj48YXV0aG9yPkNoZXN0IEludmVzdGlnYXRvcnM8L2F1dGhvcj48YXV0aG9y
PkF1c3RyYWxpYW4sPC9hdXRob3I+PGF1dGhvcj5OZXcgWmVhbGFuZCBJbnRlbnNpdmUgQ2FyZSBT
b2NpZXR5IENsaW5pY2FsIFRyaWFscywgR3JvdXA8L2F1dGhvcj48L2F1dGhvcnM+PC9jb250cmli
dXRvcnM+PGF1dGgtYWRkcmVzcz5EaXZpc2lvbiBvZiBDcml0aWNhbCBDYXJlIGFuZCBUcmF1bWEs
IEdlb3JnZSBJbnN0aXR1dGUgZm9yIEdsb2JhbCBIZWFsdGgsIFN5ZG5leSwgTlNXLCBBdXN0cmFs
aWEuIGpteWJ1cmdoQGdlb3JnZWluc3RpdHV0ZS5vcmcuYXU8L2F1dGgtYWRkcmVzcz48dGl0bGVz
Pjx0aXRsZT5IeWRyb3h5ZXRoeWwgc3RhcmNoIG9yIHNhbGluZSBmb3IgZmx1aWQgcmVzdXNjaXRh
dGlvbiBpbiBpbnRlbnNpdmUgY2FyZTwvdGl0bGU+PHNlY29uZGFyeS10aXRsZT5OIEVuZ2wgSiBN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IG9mIG1lZGljaW5lPC9hYmJyLTE+PC9hbHQtcGVyaW9kaWNhbD48cGFnZXM+MTkwMS0xMTwvcGFn
ZXM+PHZvbHVtZT4zNjc8L3ZvbHVtZT48bnVtYmVyPjIwPC9udW1iZXI+PGtleXdvcmRzPjxrZXl3
b3JkPkFkdWx0PC9rZXl3b3JkPjxrZXl3b3JkPkFnZWQ8L2tleXdvcmQ+PGtleXdvcmQ+Q3JlYXRp
bmluZS9ibG9vZC91cmluZTwva2V5d29yZD48a2V5d29yZD5Dcml0aWNhbCBJbGxuZXNzL21vcnRh
bGl0eS8qdGhlcmFweTwva2V5d29yZD48a2V5d29yZD5GZW1hbGU8L2tleXdvcmQ+PGtleXdvcmQ+
Rmx1aWQgVGhlcmFweS9hZHZlcnNlIGVmZmVjdHMvKm1ldGhvZHM8L2tleXdvcmQ+PGtleXdvcmQ+
SGV0YXN0YXJjaC9hZHZlcnNlIGVmZmVjdHMvKnRoZXJhcGV1dGljIHVzZTwva2V5d29yZD48a2V5
d29yZD5Ib3NwaXRhbCBNb3J0YWxpdHk8L2tleXdvcmQ+PGtleXdvcmQ+SHVtYW5zPC9rZXl3b3Jk
PjxrZXl3b3JkPkludGVuc2l2ZSBDYXJlPC9rZXl3b3JkPjxrZXl3b3JkPkludGVuc2l2ZSBDYXJl
IFVuaXRzPC9rZXl3b3JkPjxrZXl3b3JkPkludGVudGlvbiB0byBUcmVhdCBBbmFseXNpczwva2V5
d29yZD48a2V5d29yZD5LaWRuZXkgRGlzZWFzZXMvZXRpb2xvZ3k8L2tleXdvcmQ+PGtleXdvcmQ+
TWFsZTwva2V5d29yZD48a2V5d29yZD5NaWRkbGUgQWdlZDwva2V5d29yZD48a2V5d29yZD5SZXN1
c2NpdGF0aW9uL21ldGhvZHM8L2tleXdvcmQ+PGtleXdvcmQ+U29kaXVtIENobG9yaWRlL3RoZXJh
cGV1dGljIHVzZTwva2V5d29yZD48L2tleXdvcmRzPjxkYXRlcz48eWVhcj4yMDEyPC95ZWFyPjxw
dWItZGF0ZXM+PGRhdGU+Tm92IDE1PC9kYXRlPjwvcHViLWRhdGVzPjwvZGF0ZXM+PGlzYm4+MTUz
My00NDA2IChFbGVjdHJvbmljKSYjeEQ7MDAyOC00NzkzIChMaW5raW5nKTwvaXNibj48YWNjZXNz
aW9uLW51bT4yMzA3NTEyNzwvYWNjZXNzaW9uLW51bT48dXJscz48cmVsYXRlZC11cmxzPjx1cmw+
aHR0cDovL3d3dy5uY2JpLm5sbS5uaWguZ292L3B1Ym1lZC8yMzA3NTEyNzwvdXJsPjwvcmVsYXRl
ZC11cmxzPjwvdXJscz48ZWxlY3Ryb25pYy1yZXNvdXJjZS1udW0+MTAuMTA1Ni9ORUpNb2ExMjA5
NzU5PC9lbGVjdHJvbmljLXJlc291cmNlLW51bT48L3JlY29yZD48L0NpdGU+PC9FbmROb3RlPgB=
</w:fldData>
        </w:fldChar>
      </w:r>
      <w:r>
        <w:rPr>
          <w:rFonts w:ascii="Times New Roman" w:hAnsi="Times New Roman"/>
          <w:color w:val="333333"/>
          <w:lang w:eastAsia="pl-PL"/>
        </w:rPr>
        <w:instrText xml:space="preserve"> ADDIN EN.CITE </w:instrText>
      </w:r>
      <w:r>
        <w:rPr>
          <w:rFonts w:ascii="Times New Roman" w:hAnsi="Times New Roman"/>
          <w:color w:val="333333"/>
          <w:lang w:eastAsia="pl-PL"/>
        </w:rPr>
        <w:fldChar w:fldCharType="begin">
          <w:fldData xml:space="preserve">PEVuZE5vdGU+PENpdGU+PEF1dGhvcj5NeWJ1cmdoPC9BdXRob3I+PFllYXI+MjAxMjwvWWVhcj48
UmVjTnVtPjEzPC9SZWNOdW0+PERpc3BsYXlUZXh0PlsxMl08L0Rpc3BsYXlUZXh0PjxyZWNvcmQ+
PHJlYy1udW1iZXI+MTM8L3JlYy1udW1iZXI+PGZvcmVpZ24ta2V5cz48a2V5IGFwcD0iRU4iIGRi
LWlkPSJ4d3p0czU1ZDJkcmYyMmVwZGF5eDlzeDM1eHd2dHJkYXphMDUiPjEzPC9rZXk+PC9mb3Jl
aWduLWtleXM+PHJlZi10eXBlIG5hbWU9IkpvdXJuYWwgQXJ0aWNsZSI+MTc8L3JlZi10eXBlPjxj
b250cmlidXRvcnM+PGF1dGhvcnM+PGF1dGhvcj5NeWJ1cmdoLCBKLiBBLjwvYXV0aG9yPjxhdXRo
b3I+RmluZmVyLCBTLjwvYXV0aG9yPjxhdXRob3I+QmVsbG9tbywgUi48L2F1dGhvcj48YXV0aG9y
PkJpbGxvdCwgTC48L2F1dGhvcj48YXV0aG9yPkNhc3MsIEEuPC9hdXRob3I+PGF1dGhvcj5HYXR0
YXMsIEQuPC9hdXRob3I+PGF1dGhvcj5HbGFzcywgUC48L2F1dGhvcj48YXV0aG9yPkxpcG1hbiwg
Si48L2F1dGhvcj48YXV0aG9yPkxpdSwgQi48L2F1dGhvcj48YXV0aG9yPk1jQXJ0aHVyLCBDLjwv
YXV0aG9yPjxhdXRob3I+TWNHdWlubmVzcywgUy48L2F1dGhvcj48YXV0aG9yPlJhamJoYW5kYXJp
LCBELjwvYXV0aG9yPjxhdXRob3I+VGF5bG9yLCBDLiBCLjwvYXV0aG9yPjxhdXRob3I+V2ViYiwg
Uy4gQS48L2F1dGhvcj48YXV0aG9yPkNoZXN0IEludmVzdGlnYXRvcnM8L2F1dGhvcj48YXV0aG9y
PkF1c3RyYWxpYW4sPC9hdXRob3I+PGF1dGhvcj5OZXcgWmVhbGFuZCBJbnRlbnNpdmUgQ2FyZSBT
b2NpZXR5IENsaW5pY2FsIFRyaWFscywgR3JvdXA8L2F1dGhvcj48L2F1dGhvcnM+PC9jb250cmli
dXRvcnM+PGF1dGgtYWRkcmVzcz5EaXZpc2lvbiBvZiBDcml0aWNhbCBDYXJlIGFuZCBUcmF1bWEs
IEdlb3JnZSBJbnN0aXR1dGUgZm9yIEdsb2JhbCBIZWFsdGgsIFN5ZG5leSwgTlNXLCBBdXN0cmFs
aWEuIGpteWJ1cmdoQGdlb3JnZWluc3RpdHV0ZS5vcmcuYXU8L2F1dGgtYWRkcmVzcz48dGl0bGVz
Pjx0aXRsZT5IeWRyb3h5ZXRoeWwgc3RhcmNoIG9yIHNhbGluZSBmb3IgZmx1aWQgcmVzdXNjaXRh
dGlvbiBpbiBpbnRlbnNpdmUgY2FyZTwvdGl0bGU+PHNlY29uZGFyeS10aXRsZT5OIEVuZ2wgSiBN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IG9mIG1lZGljaW5lPC9hYmJyLTE+PC9hbHQtcGVyaW9kaWNhbD48cGFnZXM+MTkwMS0xMTwvcGFn
ZXM+PHZvbHVtZT4zNjc8L3ZvbHVtZT48bnVtYmVyPjIwPC9udW1iZXI+PGtleXdvcmRzPjxrZXl3
b3JkPkFkdWx0PC9rZXl3b3JkPjxrZXl3b3JkPkFnZWQ8L2tleXdvcmQ+PGtleXdvcmQ+Q3JlYXRp
bmluZS9ibG9vZC91cmluZTwva2V5d29yZD48a2V5d29yZD5Dcml0aWNhbCBJbGxuZXNzL21vcnRh
bGl0eS8qdGhlcmFweTwva2V5d29yZD48a2V5d29yZD5GZW1hbGU8L2tleXdvcmQ+PGtleXdvcmQ+
Rmx1aWQgVGhlcmFweS9hZHZlcnNlIGVmZmVjdHMvKm1ldGhvZHM8L2tleXdvcmQ+PGtleXdvcmQ+
SGV0YXN0YXJjaC9hZHZlcnNlIGVmZmVjdHMvKnRoZXJhcGV1dGljIHVzZTwva2V5d29yZD48a2V5
d29yZD5Ib3NwaXRhbCBNb3J0YWxpdHk8L2tleXdvcmQ+PGtleXdvcmQ+SHVtYW5zPC9rZXl3b3Jk
PjxrZXl3b3JkPkludGVuc2l2ZSBDYXJlPC9rZXl3b3JkPjxrZXl3b3JkPkludGVuc2l2ZSBDYXJl
IFVuaXRzPC9rZXl3b3JkPjxrZXl3b3JkPkludGVudGlvbiB0byBUcmVhdCBBbmFseXNpczwva2V5
d29yZD48a2V5d29yZD5LaWRuZXkgRGlzZWFzZXMvZXRpb2xvZ3k8L2tleXdvcmQ+PGtleXdvcmQ+
TWFsZTwva2V5d29yZD48a2V5d29yZD5NaWRkbGUgQWdlZDwva2V5d29yZD48a2V5d29yZD5SZXN1
c2NpdGF0aW9uL21ldGhvZHM8L2tleXdvcmQ+PGtleXdvcmQ+U29kaXVtIENobG9yaWRlL3RoZXJh
cGV1dGljIHVzZTwva2V5d29yZD48L2tleXdvcmRzPjxkYXRlcz48eWVhcj4yMDEyPC95ZWFyPjxw
dWItZGF0ZXM+PGRhdGU+Tm92IDE1PC9kYXRlPjwvcHViLWRhdGVzPjwvZGF0ZXM+PGlzYm4+MTUz
My00NDA2IChFbGVjdHJvbmljKSYjeEQ7MDAyOC00NzkzIChMaW5raW5nKTwvaXNibj48YWNjZXNz
aW9uLW51bT4yMzA3NTEyNzwvYWNjZXNzaW9uLW51bT48dXJscz48cmVsYXRlZC11cmxzPjx1cmw+
aHR0cDovL3d3dy5uY2JpLm5sbS5uaWguZ292L3B1Ym1lZC8yMzA3NTEyNzwvdXJsPjwvcmVsYXRl
ZC11cmxzPjwvdXJscz48ZWxlY3Ryb25pYy1yZXNvdXJjZS1udW0+MTAuMTA1Ni9ORUpNb2ExMjA5
NzU5PC9lbGVjdHJvbmljLXJlc291cmNlLW51bT48L3JlY29yZD48L0NpdGU+PC9FbmROb3RlPgB=
</w:fldData>
        </w:fldChar>
      </w:r>
      <w:r>
        <w:rPr>
          <w:rFonts w:ascii="Times New Roman" w:hAnsi="Times New Roman"/>
          <w:color w:val="333333"/>
          <w:lang w:eastAsia="pl-PL"/>
        </w:rPr>
        <w:instrText xml:space="preserve"> ADDIN EN.CITE.DATA </w:instrText>
      </w:r>
      <w:r>
        <w:rPr>
          <w:rFonts w:ascii="Times New Roman" w:hAnsi="Times New Roman"/>
          <w:color w:val="333333"/>
          <w:lang w:eastAsia="pl-PL"/>
        </w:rPr>
      </w:r>
      <w:r>
        <w:rPr>
          <w:rFonts w:ascii="Times New Roman" w:hAnsi="Times New Roman"/>
          <w:color w:val="333333"/>
          <w:lang w:eastAsia="pl-PL"/>
        </w:rPr>
        <w:fldChar w:fldCharType="end"/>
      </w:r>
      <w:r>
        <w:rPr>
          <w:rFonts w:ascii="Times New Roman" w:hAnsi="Times New Roman"/>
          <w:color w:val="333333"/>
          <w:lang w:eastAsia="pl-PL"/>
        </w:rPr>
      </w:r>
      <w:r>
        <w:rPr>
          <w:rFonts w:ascii="Times New Roman" w:hAnsi="Times New Roman"/>
          <w:color w:val="333333"/>
          <w:lang w:eastAsia="pl-PL"/>
        </w:rPr>
        <w:fldChar w:fldCharType="separate"/>
      </w:r>
      <w:r>
        <w:rPr>
          <w:rFonts w:ascii="Times New Roman" w:hAnsi="Times New Roman"/>
          <w:noProof/>
          <w:color w:val="333333"/>
          <w:lang w:eastAsia="pl-PL"/>
        </w:rPr>
        <w:t>[</w:t>
      </w:r>
      <w:hyperlink w:anchor="_ENREF_12" w:tooltip="Myburgh, 2012 #13" w:history="1">
        <w:r w:rsidR="00D111D5">
          <w:rPr>
            <w:rFonts w:ascii="Times New Roman" w:hAnsi="Times New Roman"/>
            <w:noProof/>
            <w:color w:val="333333"/>
            <w:lang w:eastAsia="pl-PL"/>
          </w:rPr>
          <w:t>12</w:t>
        </w:r>
      </w:hyperlink>
      <w:r>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We acknowledge librarians Lois Cottrell and Jean Maragno for their invaluable help with structuring and performing our search. </w:t>
      </w:r>
      <w:r>
        <w:rPr>
          <w:rFonts w:ascii="Times New Roman" w:hAnsi="Times New Roman"/>
          <w:color w:val="333333"/>
          <w:lang w:eastAsia="pl-PL"/>
        </w:rPr>
        <w:t xml:space="preserve">  </w:t>
      </w:r>
    </w:p>
    <w:p w14:paraId="2555616A" w14:textId="77777777" w:rsidR="008D44DB" w:rsidRDefault="008D44DB" w:rsidP="008D44DB">
      <w:pPr>
        <w:spacing w:line="480" w:lineRule="auto"/>
        <w:rPr>
          <w:rFonts w:ascii="Times New Roman" w:hAnsi="Times New Roman"/>
          <w:color w:val="333333"/>
          <w:lang w:eastAsia="pl-PL"/>
        </w:rPr>
      </w:pPr>
    </w:p>
    <w:p w14:paraId="5786D77A" w14:textId="77777777" w:rsidR="008D44DB" w:rsidRDefault="008D44DB" w:rsidP="008D44DB">
      <w:pPr>
        <w:spacing w:line="480" w:lineRule="auto"/>
        <w:rPr>
          <w:rFonts w:ascii="Times New Roman" w:hAnsi="Times New Roman"/>
          <w:color w:val="333333"/>
          <w:lang w:eastAsia="pl-PL"/>
        </w:rPr>
      </w:pPr>
      <w:r w:rsidRPr="00595D00">
        <w:rPr>
          <w:rFonts w:ascii="Times New Roman" w:hAnsi="Times New Roman"/>
          <w:b/>
          <w:color w:val="333333"/>
          <w:lang w:eastAsia="pl-PL"/>
        </w:rPr>
        <w:t>Grant Support:</w:t>
      </w:r>
      <w:r>
        <w:rPr>
          <w:rFonts w:ascii="Times New Roman" w:hAnsi="Times New Roman"/>
          <w:color w:val="333333"/>
          <w:lang w:eastAsia="pl-PL"/>
        </w:rPr>
        <w:t xml:space="preserve"> None</w:t>
      </w:r>
    </w:p>
    <w:p w14:paraId="6B055775" w14:textId="77777777" w:rsidR="008D44DB" w:rsidRDefault="008D44DB" w:rsidP="008D44DB">
      <w:pPr>
        <w:rPr>
          <w:rFonts w:ascii="Times New Roman" w:hAnsi="Times New Roman"/>
          <w:bCs/>
          <w:color w:val="000000"/>
          <w:kern w:val="36"/>
        </w:rPr>
      </w:pPr>
      <w:r w:rsidRPr="00595D00">
        <w:rPr>
          <w:rFonts w:ascii="Times New Roman" w:hAnsi="Times New Roman"/>
          <w:b/>
          <w:color w:val="333333"/>
          <w:lang w:eastAsia="pl-PL"/>
        </w:rPr>
        <w:t>Reprint Requests:</w:t>
      </w:r>
      <w:r>
        <w:rPr>
          <w:rFonts w:ascii="Times New Roman" w:hAnsi="Times New Roman"/>
          <w:color w:val="333333"/>
          <w:lang w:eastAsia="pl-PL"/>
        </w:rPr>
        <w:t xml:space="preserve"> </w:t>
      </w:r>
      <w:r w:rsidRPr="002F2DD5">
        <w:rPr>
          <w:rFonts w:ascii="Times New Roman" w:hAnsi="Times New Roman"/>
          <w:bCs/>
          <w:color w:val="000000"/>
          <w:kern w:val="36"/>
        </w:rPr>
        <w:t>Dr</w:t>
      </w:r>
      <w:r>
        <w:rPr>
          <w:rFonts w:ascii="Times New Roman" w:hAnsi="Times New Roman"/>
          <w:bCs/>
          <w:color w:val="000000"/>
          <w:kern w:val="36"/>
        </w:rPr>
        <w:t>. Deborah Cook</w:t>
      </w:r>
    </w:p>
    <w:p w14:paraId="46F9122C"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Academic Chair, Critical Care Medicine</w:t>
      </w:r>
    </w:p>
    <w:p w14:paraId="5C3B06C3"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Room D176 St Joseph's Healthcare</w:t>
      </w:r>
    </w:p>
    <w:p w14:paraId="5F7F4C71" w14:textId="77777777" w:rsidR="008D44DB" w:rsidRDefault="008D44DB" w:rsidP="008D44DB">
      <w:pPr>
        <w:rPr>
          <w:rFonts w:ascii="Times New Roman" w:hAnsi="Times New Roman"/>
          <w:bCs/>
          <w:color w:val="000000"/>
          <w:kern w:val="36"/>
        </w:rPr>
      </w:pPr>
      <w:r>
        <w:rPr>
          <w:rFonts w:ascii="Times New Roman" w:hAnsi="Times New Roman"/>
          <w:bCs/>
          <w:color w:val="000000"/>
          <w:kern w:val="36"/>
        </w:rPr>
        <w:t>50 Charlton Avenue East</w:t>
      </w:r>
    </w:p>
    <w:p w14:paraId="31A47094" w14:textId="77777777" w:rsidR="008D44DB" w:rsidRDefault="008D44DB" w:rsidP="008D44DB">
      <w:pPr>
        <w:rPr>
          <w:rFonts w:ascii="Times New Roman" w:hAnsi="Times New Roman"/>
        </w:rPr>
      </w:pPr>
      <w:r>
        <w:rPr>
          <w:rFonts w:ascii="Times New Roman" w:hAnsi="Times New Roman"/>
          <w:bCs/>
          <w:color w:val="000000"/>
          <w:kern w:val="36"/>
        </w:rPr>
        <w:t>Hamilton, Ontario, Canada</w:t>
      </w:r>
    </w:p>
    <w:p w14:paraId="0C7FBC54" w14:textId="77777777" w:rsidR="008D44DB" w:rsidRPr="00A2385E" w:rsidRDefault="008D44DB" w:rsidP="008D44DB">
      <w:pPr>
        <w:shd w:val="clear" w:color="auto" w:fill="FFFFFF"/>
        <w:rPr>
          <w:rFonts w:ascii="Times New Roman" w:hAnsi="Times New Roman"/>
        </w:rPr>
      </w:pPr>
      <w:r>
        <w:rPr>
          <w:rFonts w:ascii="Times New Roman" w:hAnsi="Times New Roman"/>
        </w:rPr>
        <w:t>Email</w:t>
      </w:r>
      <w:r w:rsidRPr="00A2385E">
        <w:rPr>
          <w:rFonts w:ascii="Times New Roman" w:hAnsi="Times New Roman"/>
        </w:rPr>
        <w:t>:</w:t>
      </w:r>
      <w:r w:rsidRPr="00A2385E">
        <w:rPr>
          <w:rStyle w:val="apple-converted-space"/>
          <w:rFonts w:ascii="Times New Roman" w:hAnsi="Times New Roman"/>
        </w:rPr>
        <w:t> </w:t>
      </w:r>
      <w:r>
        <w:fldChar w:fldCharType="begin"/>
      </w:r>
      <w:r>
        <w:instrText xml:space="preserve"> HYPERLINK "mailto:djillali.annane@rpc.aphp.fr" \t "_blank" </w:instrText>
      </w:r>
      <w:r>
        <w:fldChar w:fldCharType="separate"/>
      </w:r>
      <w:r w:rsidRPr="00A2385E">
        <w:rPr>
          <w:rStyle w:val="Hyperlink"/>
        </w:rPr>
        <w:t>d</w:t>
      </w:r>
      <w:r>
        <w:rPr>
          <w:rStyle w:val="Hyperlink"/>
        </w:rPr>
        <w:t>ebcook@mcmaster.ca</w:t>
      </w:r>
      <w:r>
        <w:fldChar w:fldCharType="end"/>
      </w:r>
    </w:p>
    <w:p w14:paraId="1B689ED6" w14:textId="77777777" w:rsidR="008D44DB" w:rsidRDefault="008D44DB">
      <w:pPr>
        <w:rPr>
          <w:rFonts w:ascii="Times New Roman" w:hAnsi="Times New Roman" w:cs="Times New Roman"/>
          <w:b/>
          <w:bCs/>
          <w:color w:val="000000"/>
          <w:kern w:val="36"/>
        </w:rPr>
      </w:pPr>
    </w:p>
    <w:p w14:paraId="17A233B0" w14:textId="77777777" w:rsidR="008D44DB" w:rsidRDefault="008D44DB">
      <w:pPr>
        <w:rPr>
          <w:rFonts w:ascii="Times New Roman" w:hAnsi="Times New Roman" w:cs="Times New Roman"/>
          <w:b/>
          <w:bCs/>
          <w:color w:val="000000"/>
          <w:kern w:val="36"/>
        </w:rPr>
      </w:pPr>
      <w:r>
        <w:rPr>
          <w:rFonts w:ascii="Times New Roman" w:hAnsi="Times New Roman" w:cs="Times New Roman"/>
          <w:b/>
          <w:bCs/>
          <w:color w:val="000000"/>
          <w:kern w:val="36"/>
        </w:rPr>
        <w:br w:type="page"/>
      </w:r>
    </w:p>
    <w:p w14:paraId="44A5A667" w14:textId="77777777" w:rsidR="008D44DB" w:rsidRDefault="008D44DB" w:rsidP="008D44DB">
      <w:pPr>
        <w:rPr>
          <w:rFonts w:ascii="Times New Roman" w:hAnsi="Times New Roman"/>
        </w:rPr>
        <w:sectPr w:rsidR="008D44DB" w:rsidSect="008D44DB">
          <w:pgSz w:w="12242" w:h="15842"/>
          <w:pgMar w:top="680" w:right="1797" w:bottom="680" w:left="1797" w:header="709" w:footer="709" w:gutter="0"/>
          <w:cols w:space="708"/>
          <w:docGrid w:linePitch="360"/>
        </w:sectPr>
      </w:pPr>
    </w:p>
    <w:p w14:paraId="21ED917D" w14:textId="77777777" w:rsidR="008D44DB" w:rsidRPr="004E72B5" w:rsidRDefault="008D44DB" w:rsidP="008D44DB">
      <w:pPr>
        <w:rPr>
          <w:rFonts w:ascii="Times New Roman" w:hAnsi="Times New Roman"/>
        </w:rPr>
      </w:pPr>
      <w:r>
        <w:rPr>
          <w:rFonts w:ascii="Times New Roman" w:hAnsi="Times New Roman"/>
        </w:rPr>
        <w:lastRenderedPageBreak/>
        <w:t>Table I</w:t>
      </w:r>
      <w:r w:rsidRPr="004E72B5">
        <w:rPr>
          <w:rFonts w:ascii="Times New Roman" w:hAnsi="Times New Roman"/>
        </w:rPr>
        <w:t>. Study characteristics.</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417"/>
        <w:gridCol w:w="1276"/>
        <w:gridCol w:w="1134"/>
        <w:gridCol w:w="1134"/>
        <w:gridCol w:w="1559"/>
        <w:gridCol w:w="1843"/>
        <w:gridCol w:w="1417"/>
        <w:gridCol w:w="1276"/>
        <w:gridCol w:w="992"/>
        <w:gridCol w:w="1560"/>
      </w:tblGrid>
      <w:tr w:rsidR="008D44DB" w:rsidRPr="004E72B5" w14:paraId="31AC44E2" w14:textId="77777777" w:rsidTr="008D44DB">
        <w:trPr>
          <w:trHeight w:val="414"/>
        </w:trPr>
        <w:tc>
          <w:tcPr>
            <w:tcW w:w="993" w:type="dxa"/>
          </w:tcPr>
          <w:p w14:paraId="31F33A9C" w14:textId="77777777" w:rsidR="008D44DB" w:rsidRPr="004E72B5" w:rsidRDefault="008D44DB" w:rsidP="008D44DB">
            <w:pPr>
              <w:ind w:left="-807" w:hanging="10"/>
              <w:jc w:val="both"/>
              <w:rPr>
                <w:rFonts w:ascii="Times New Roman" w:hAnsi="Times New Roman"/>
                <w:b/>
                <w:sz w:val="14"/>
                <w:szCs w:val="14"/>
              </w:rPr>
            </w:pPr>
          </w:p>
        </w:tc>
        <w:tc>
          <w:tcPr>
            <w:tcW w:w="1417" w:type="dxa"/>
          </w:tcPr>
          <w:p w14:paraId="5B1C301D"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Number of Randomized Patients</w:t>
            </w:r>
          </w:p>
        </w:tc>
        <w:tc>
          <w:tcPr>
            <w:tcW w:w="1276" w:type="dxa"/>
          </w:tcPr>
          <w:p w14:paraId="636EA046" w14:textId="77777777" w:rsidR="008D44DB" w:rsidRPr="00C550E3" w:rsidRDefault="008D44DB" w:rsidP="008D44DB">
            <w:pPr>
              <w:jc w:val="center"/>
              <w:rPr>
                <w:rFonts w:ascii="Times New Roman" w:hAnsi="Times New Roman"/>
                <w:b/>
                <w:sz w:val="14"/>
                <w:szCs w:val="14"/>
                <w:u w:val="single"/>
                <w:vertAlign w:val="superscript"/>
              </w:rPr>
            </w:pPr>
            <w:r>
              <w:rPr>
                <w:rFonts w:ascii="Times New Roman" w:hAnsi="Times New Roman"/>
                <w:b/>
                <w:sz w:val="14"/>
                <w:szCs w:val="14"/>
                <w:u w:val="single"/>
              </w:rPr>
              <w:t>Sepsis according to International Sepsis Definition (or similar)</w:t>
            </w:r>
            <w:r>
              <w:rPr>
                <w:rFonts w:ascii="Times New Roman" w:hAnsi="Times New Roman"/>
                <w:b/>
                <w:sz w:val="14"/>
                <w:szCs w:val="14"/>
                <w:u w:val="single"/>
                <w:vertAlign w:val="superscript"/>
              </w:rPr>
              <w:t>i</w:t>
            </w:r>
          </w:p>
        </w:tc>
        <w:tc>
          <w:tcPr>
            <w:tcW w:w="1134" w:type="dxa"/>
          </w:tcPr>
          <w:p w14:paraId="2607922B" w14:textId="77777777" w:rsidR="008D44DB" w:rsidRPr="00887232" w:rsidRDefault="008D44DB" w:rsidP="008D44DB">
            <w:pPr>
              <w:jc w:val="center"/>
              <w:rPr>
                <w:rFonts w:ascii="Times New Roman" w:hAnsi="Times New Roman"/>
                <w:b/>
                <w:sz w:val="14"/>
                <w:szCs w:val="14"/>
                <w:u w:val="single"/>
              </w:rPr>
            </w:pPr>
            <w:r>
              <w:rPr>
                <w:rFonts w:ascii="Times New Roman" w:hAnsi="Times New Roman"/>
                <w:b/>
                <w:sz w:val="14"/>
                <w:szCs w:val="14"/>
                <w:u w:val="single"/>
              </w:rPr>
              <w:t>Mean APACHE II Score</w:t>
            </w:r>
          </w:p>
        </w:tc>
        <w:tc>
          <w:tcPr>
            <w:tcW w:w="1134" w:type="dxa"/>
          </w:tcPr>
          <w:p w14:paraId="0B7F5550"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Interventions</w:t>
            </w:r>
          </w:p>
        </w:tc>
        <w:tc>
          <w:tcPr>
            <w:tcW w:w="1559" w:type="dxa"/>
          </w:tcPr>
          <w:p w14:paraId="2EF8A1CD" w14:textId="77777777" w:rsidR="008D44DB" w:rsidRDefault="008D44DB" w:rsidP="008D44DB">
            <w:pPr>
              <w:jc w:val="center"/>
              <w:rPr>
                <w:rFonts w:ascii="Times New Roman" w:hAnsi="Times New Roman"/>
                <w:b/>
                <w:sz w:val="14"/>
                <w:szCs w:val="14"/>
                <w:u w:val="single"/>
              </w:rPr>
            </w:pPr>
            <w:r>
              <w:rPr>
                <w:rFonts w:ascii="Times New Roman" w:hAnsi="Times New Roman"/>
                <w:b/>
                <w:sz w:val="14"/>
                <w:szCs w:val="14"/>
                <w:u w:val="single"/>
              </w:rPr>
              <w:t xml:space="preserve">Blood Products </w:t>
            </w:r>
          </w:p>
          <w:p w14:paraId="1363F0BE" w14:textId="77777777" w:rsidR="008D44DB" w:rsidRPr="00887232" w:rsidRDefault="008D44DB" w:rsidP="008D44DB">
            <w:pPr>
              <w:jc w:val="center"/>
              <w:rPr>
                <w:rFonts w:ascii="Times New Roman" w:hAnsi="Times New Roman"/>
                <w:b/>
                <w:sz w:val="14"/>
                <w:szCs w:val="14"/>
                <w:u w:val="single"/>
              </w:rPr>
            </w:pPr>
            <w:r>
              <w:rPr>
                <w:rFonts w:ascii="Times New Roman" w:hAnsi="Times New Roman"/>
                <w:b/>
                <w:sz w:val="14"/>
                <w:szCs w:val="14"/>
                <w:u w:val="single"/>
              </w:rPr>
              <w:t>Transfused</w:t>
            </w:r>
          </w:p>
        </w:tc>
        <w:tc>
          <w:tcPr>
            <w:tcW w:w="1843" w:type="dxa"/>
          </w:tcPr>
          <w:p w14:paraId="7C17767F"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 xml:space="preserve">Cumulative Dose </w:t>
            </w:r>
          </w:p>
        </w:tc>
        <w:tc>
          <w:tcPr>
            <w:tcW w:w="1417" w:type="dxa"/>
          </w:tcPr>
          <w:p w14:paraId="2B29DF4C"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Intervention Period (Mortality Observation Period)</w:t>
            </w:r>
          </w:p>
        </w:tc>
        <w:tc>
          <w:tcPr>
            <w:tcW w:w="1276" w:type="dxa"/>
          </w:tcPr>
          <w:p w14:paraId="00683583"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Overall ROB</w:t>
            </w:r>
          </w:p>
        </w:tc>
        <w:tc>
          <w:tcPr>
            <w:tcW w:w="992" w:type="dxa"/>
          </w:tcPr>
          <w:p w14:paraId="38D9A055"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Mortality</w:t>
            </w:r>
          </w:p>
          <w:p w14:paraId="0FE8AA22" w14:textId="77777777" w:rsidR="008D44DB" w:rsidRPr="00887232" w:rsidRDefault="008D44DB" w:rsidP="008D44DB">
            <w:pPr>
              <w:jc w:val="center"/>
              <w:rPr>
                <w:rFonts w:ascii="Times New Roman" w:hAnsi="Times New Roman"/>
                <w:b/>
                <w:sz w:val="14"/>
                <w:szCs w:val="14"/>
                <w:u w:val="single"/>
              </w:rPr>
            </w:pPr>
          </w:p>
        </w:tc>
        <w:tc>
          <w:tcPr>
            <w:tcW w:w="1560" w:type="dxa"/>
          </w:tcPr>
          <w:p w14:paraId="6BD3A6A0" w14:textId="77777777" w:rsidR="008D44DB" w:rsidRPr="00887232" w:rsidRDefault="008D44DB" w:rsidP="008D44DB">
            <w:pPr>
              <w:jc w:val="center"/>
              <w:rPr>
                <w:rFonts w:ascii="Times New Roman" w:hAnsi="Times New Roman"/>
                <w:b/>
                <w:sz w:val="14"/>
                <w:szCs w:val="14"/>
                <w:u w:val="single"/>
              </w:rPr>
            </w:pPr>
            <w:r w:rsidRPr="00887232">
              <w:rPr>
                <w:rFonts w:ascii="Times New Roman" w:hAnsi="Times New Roman"/>
                <w:b/>
                <w:sz w:val="14"/>
                <w:szCs w:val="14"/>
                <w:u w:val="single"/>
              </w:rPr>
              <w:t xml:space="preserve">Industry Sponsor        </w:t>
            </w:r>
          </w:p>
        </w:tc>
      </w:tr>
      <w:tr w:rsidR="008D44DB" w:rsidRPr="004E72B5" w14:paraId="48C7D3EF" w14:textId="77777777" w:rsidTr="008D44DB">
        <w:trPr>
          <w:trHeight w:val="414"/>
        </w:trPr>
        <w:tc>
          <w:tcPr>
            <w:tcW w:w="993" w:type="dxa"/>
          </w:tcPr>
          <w:p w14:paraId="38DB5636" w14:textId="77777777" w:rsidR="008D44DB" w:rsidRDefault="008D44DB" w:rsidP="008D44DB">
            <w:pPr>
              <w:jc w:val="both"/>
              <w:rPr>
                <w:rFonts w:ascii="Times New Roman" w:hAnsi="Times New Roman"/>
                <w:b/>
                <w:color w:val="000000"/>
                <w:sz w:val="14"/>
                <w:szCs w:val="14"/>
                <w:lang w:eastAsia="en-CA"/>
              </w:rPr>
            </w:pPr>
            <w:r w:rsidRPr="004E72B5">
              <w:rPr>
                <w:rFonts w:ascii="Times New Roman" w:hAnsi="Times New Roman"/>
                <w:b/>
                <w:color w:val="000000"/>
                <w:sz w:val="14"/>
                <w:szCs w:val="14"/>
                <w:lang w:eastAsia="en-CA"/>
              </w:rPr>
              <w:t xml:space="preserve">Haupt </w:t>
            </w:r>
          </w:p>
          <w:p w14:paraId="518733BA"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color w:val="000000"/>
                <w:sz w:val="14"/>
                <w:szCs w:val="14"/>
                <w:lang w:eastAsia="en-CA"/>
              </w:rPr>
              <w:t>1982</w:t>
            </w:r>
          </w:p>
        </w:tc>
        <w:tc>
          <w:tcPr>
            <w:tcW w:w="1417" w:type="dxa"/>
          </w:tcPr>
          <w:p w14:paraId="4AD845C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Single Center</w:t>
            </w:r>
          </w:p>
          <w:p w14:paraId="65FAC48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USA</w:t>
            </w:r>
          </w:p>
          <w:p w14:paraId="60516C7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17</w:t>
            </w:r>
          </w:p>
        </w:tc>
        <w:tc>
          <w:tcPr>
            <w:tcW w:w="1276" w:type="dxa"/>
          </w:tcPr>
          <w:p w14:paraId="2EBA1440" w14:textId="77777777" w:rsidR="008D44DB" w:rsidRPr="00FB0FCB" w:rsidRDefault="008D44DB" w:rsidP="008D44DB">
            <w:pPr>
              <w:jc w:val="center"/>
              <w:rPr>
                <w:rFonts w:ascii="Times New Roman" w:hAnsi="Times New Roman"/>
                <w:sz w:val="14"/>
                <w:szCs w:val="14"/>
                <w:lang w:val="pt-BR"/>
              </w:rPr>
            </w:pPr>
            <w:r>
              <w:rPr>
                <w:rFonts w:ascii="Times New Roman" w:hAnsi="Times New Roman"/>
                <w:sz w:val="14"/>
                <w:szCs w:val="14"/>
                <w:lang w:val="pt-BR"/>
              </w:rPr>
              <w:t>Not stated</w:t>
            </w:r>
          </w:p>
        </w:tc>
        <w:tc>
          <w:tcPr>
            <w:tcW w:w="1134" w:type="dxa"/>
          </w:tcPr>
          <w:p w14:paraId="33A7B5FD" w14:textId="77777777" w:rsidR="008D44DB" w:rsidRPr="004E72B5" w:rsidRDefault="008D44DB" w:rsidP="008D44DB">
            <w:pPr>
              <w:jc w:val="center"/>
              <w:rPr>
                <w:rFonts w:ascii="Times New Roman" w:hAnsi="Times New Roman"/>
                <w:sz w:val="14"/>
                <w:szCs w:val="14"/>
                <w:lang w:val="pt-BR"/>
              </w:rPr>
            </w:pPr>
            <w:r>
              <w:rPr>
                <w:rFonts w:ascii="Times New Roman" w:hAnsi="Times New Roman"/>
                <w:sz w:val="14"/>
                <w:szCs w:val="14"/>
                <w:lang w:val="pt-BR"/>
              </w:rPr>
              <w:t>Not reported</w:t>
            </w:r>
          </w:p>
        </w:tc>
        <w:tc>
          <w:tcPr>
            <w:tcW w:w="1134" w:type="dxa"/>
          </w:tcPr>
          <w:p w14:paraId="43FD837A" w14:textId="77777777" w:rsidR="008D44DB" w:rsidRPr="004E72B5" w:rsidRDefault="008D44DB" w:rsidP="008D44DB">
            <w:pPr>
              <w:jc w:val="center"/>
              <w:rPr>
                <w:rFonts w:ascii="Times New Roman" w:hAnsi="Times New Roman"/>
                <w:sz w:val="14"/>
                <w:szCs w:val="14"/>
                <w:lang w:val="pt-BR"/>
              </w:rPr>
            </w:pPr>
            <w:r w:rsidRPr="004E72B5">
              <w:rPr>
                <w:rFonts w:ascii="Times New Roman" w:hAnsi="Times New Roman"/>
                <w:sz w:val="14"/>
                <w:szCs w:val="14"/>
                <w:lang w:val="pt-BR"/>
              </w:rPr>
              <w:t>NS</w:t>
            </w:r>
          </w:p>
          <w:p w14:paraId="6FA9AD9E" w14:textId="77777777" w:rsidR="008D44DB" w:rsidRPr="004E72B5" w:rsidRDefault="008D44DB" w:rsidP="008D44DB">
            <w:pPr>
              <w:jc w:val="center"/>
              <w:rPr>
                <w:rFonts w:ascii="Times New Roman" w:hAnsi="Times New Roman"/>
                <w:sz w:val="14"/>
                <w:szCs w:val="14"/>
                <w:lang w:val="pt-BR"/>
              </w:rPr>
            </w:pPr>
            <w:r>
              <w:rPr>
                <w:rFonts w:ascii="Times New Roman" w:hAnsi="Times New Roman"/>
                <w:sz w:val="14"/>
                <w:szCs w:val="14"/>
                <w:lang w:val="pt-BR"/>
              </w:rPr>
              <w:t xml:space="preserve">AL </w:t>
            </w:r>
          </w:p>
          <w:p w14:paraId="5B767F7B" w14:textId="77777777" w:rsidR="008D44DB" w:rsidRPr="004E72B5" w:rsidRDefault="008D44DB" w:rsidP="008D44DB">
            <w:pPr>
              <w:jc w:val="center"/>
              <w:rPr>
                <w:rFonts w:ascii="Times New Roman" w:hAnsi="Times New Roman"/>
                <w:sz w:val="14"/>
                <w:szCs w:val="14"/>
                <w:lang w:val="pt-BR"/>
              </w:rPr>
            </w:pPr>
            <w:r>
              <w:rPr>
                <w:rFonts w:ascii="Times New Roman" w:hAnsi="Times New Roman"/>
                <w:sz w:val="14"/>
                <w:szCs w:val="14"/>
                <w:lang w:val="pt-BR"/>
              </w:rPr>
              <w:t xml:space="preserve">HES-H </w:t>
            </w:r>
          </w:p>
        </w:tc>
        <w:tc>
          <w:tcPr>
            <w:tcW w:w="1559" w:type="dxa"/>
          </w:tcPr>
          <w:p w14:paraId="6C057FE7"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2A08A22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6371 ml (mean)</w:t>
            </w:r>
          </w:p>
          <w:p w14:paraId="2842697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 3134 ml (mean)</w:t>
            </w:r>
          </w:p>
          <w:p w14:paraId="16D5FC1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4466 ml (mean)</w:t>
            </w:r>
          </w:p>
        </w:tc>
        <w:tc>
          <w:tcPr>
            <w:tcW w:w="1417" w:type="dxa"/>
          </w:tcPr>
          <w:p w14:paraId="2A35A93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24 hours</w:t>
            </w:r>
            <w:r>
              <w:rPr>
                <w:rFonts w:ascii="Times New Roman" w:hAnsi="Times New Roman"/>
                <w:sz w:val="14"/>
                <w:szCs w:val="14"/>
              </w:rPr>
              <w:t xml:space="preserve"> (hospital stay)</w:t>
            </w:r>
          </w:p>
        </w:tc>
        <w:tc>
          <w:tcPr>
            <w:tcW w:w="1276" w:type="dxa"/>
          </w:tcPr>
          <w:p w14:paraId="67AA9F0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Probably Low</w:t>
            </w:r>
          </w:p>
        </w:tc>
        <w:tc>
          <w:tcPr>
            <w:tcW w:w="992" w:type="dxa"/>
          </w:tcPr>
          <w:p w14:paraId="17A3411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3/4</w:t>
            </w:r>
          </w:p>
          <w:p w14:paraId="6D049A4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 5/7</w:t>
            </w:r>
          </w:p>
          <w:p w14:paraId="64A01D0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3/6</w:t>
            </w:r>
          </w:p>
        </w:tc>
        <w:tc>
          <w:tcPr>
            <w:tcW w:w="1560" w:type="dxa"/>
          </w:tcPr>
          <w:p w14:paraId="6D86005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Cutter</w:t>
            </w:r>
          </w:p>
        </w:tc>
      </w:tr>
      <w:tr w:rsidR="008D44DB" w:rsidRPr="004E72B5" w14:paraId="7EA8D4F6" w14:textId="77777777" w:rsidTr="008D44DB">
        <w:trPr>
          <w:trHeight w:val="272"/>
        </w:trPr>
        <w:tc>
          <w:tcPr>
            <w:tcW w:w="993" w:type="dxa"/>
          </w:tcPr>
          <w:p w14:paraId="351A58DB"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color w:val="000000"/>
                <w:sz w:val="14"/>
                <w:szCs w:val="14"/>
                <w:lang w:eastAsia="en-CA"/>
              </w:rPr>
              <w:t>Rackow 1989</w:t>
            </w:r>
          </w:p>
        </w:tc>
        <w:tc>
          <w:tcPr>
            <w:tcW w:w="1417" w:type="dxa"/>
          </w:tcPr>
          <w:p w14:paraId="4ECFAC0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Single Center</w:t>
            </w:r>
          </w:p>
          <w:p w14:paraId="1006E2DB"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USA, </w:t>
            </w:r>
            <w:r w:rsidRPr="004E72B5">
              <w:rPr>
                <w:rFonts w:ascii="Times New Roman" w:hAnsi="Times New Roman"/>
                <w:sz w:val="14"/>
                <w:szCs w:val="14"/>
              </w:rPr>
              <w:t>N = 20</w:t>
            </w:r>
          </w:p>
        </w:tc>
        <w:tc>
          <w:tcPr>
            <w:tcW w:w="1276" w:type="dxa"/>
          </w:tcPr>
          <w:p w14:paraId="7339B762" w14:textId="77777777" w:rsidR="008D44DB"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083D23EA" w14:textId="77777777" w:rsidR="008D44DB"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134" w:type="dxa"/>
          </w:tcPr>
          <w:p w14:paraId="2C977E7B"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AL </w:t>
            </w:r>
          </w:p>
          <w:p w14:paraId="4ADC108C"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HES-H </w:t>
            </w:r>
          </w:p>
        </w:tc>
        <w:tc>
          <w:tcPr>
            <w:tcW w:w="1559" w:type="dxa"/>
          </w:tcPr>
          <w:p w14:paraId="777398DB"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28BC0D2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 975 ml</w:t>
            </w:r>
          </w:p>
          <w:p w14:paraId="5150A9B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900 ml</w:t>
            </w:r>
          </w:p>
        </w:tc>
        <w:tc>
          <w:tcPr>
            <w:tcW w:w="1417" w:type="dxa"/>
          </w:tcPr>
          <w:p w14:paraId="1E8ACB1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&lt;24 hours</w:t>
            </w:r>
            <w:r>
              <w:rPr>
                <w:rFonts w:ascii="Times New Roman" w:hAnsi="Times New Roman"/>
                <w:sz w:val="14"/>
                <w:szCs w:val="14"/>
              </w:rPr>
              <w:t xml:space="preserve"> (hospital stay)</w:t>
            </w:r>
          </w:p>
        </w:tc>
        <w:tc>
          <w:tcPr>
            <w:tcW w:w="1276" w:type="dxa"/>
          </w:tcPr>
          <w:p w14:paraId="4D9CDD8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Probably Low</w:t>
            </w:r>
          </w:p>
        </w:tc>
        <w:tc>
          <w:tcPr>
            <w:tcW w:w="992" w:type="dxa"/>
          </w:tcPr>
          <w:p w14:paraId="15EB978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 5/10</w:t>
            </w:r>
          </w:p>
          <w:p w14:paraId="0A1FF55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5/10</w:t>
            </w:r>
          </w:p>
        </w:tc>
        <w:tc>
          <w:tcPr>
            <w:tcW w:w="1560" w:type="dxa"/>
          </w:tcPr>
          <w:p w14:paraId="0713333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Dupont Critical Care</w:t>
            </w:r>
          </w:p>
          <w:p w14:paraId="06A18CF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Cutter</w:t>
            </w:r>
          </w:p>
        </w:tc>
      </w:tr>
      <w:tr w:rsidR="008D44DB" w:rsidRPr="004E72B5" w14:paraId="777D5A84" w14:textId="77777777" w:rsidTr="008D44DB">
        <w:trPr>
          <w:trHeight w:val="414"/>
        </w:trPr>
        <w:tc>
          <w:tcPr>
            <w:tcW w:w="993" w:type="dxa"/>
          </w:tcPr>
          <w:p w14:paraId="2DFED249"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color w:val="000000"/>
                <w:sz w:val="14"/>
                <w:szCs w:val="14"/>
              </w:rPr>
              <w:t>Shortgen 2001</w:t>
            </w:r>
          </w:p>
        </w:tc>
        <w:tc>
          <w:tcPr>
            <w:tcW w:w="1417" w:type="dxa"/>
          </w:tcPr>
          <w:p w14:paraId="23D60A2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(3)</w:t>
            </w:r>
          </w:p>
          <w:p w14:paraId="6550F0A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France</w:t>
            </w:r>
          </w:p>
          <w:p w14:paraId="6D2E33F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129</w:t>
            </w:r>
          </w:p>
        </w:tc>
        <w:tc>
          <w:tcPr>
            <w:tcW w:w="1276" w:type="dxa"/>
          </w:tcPr>
          <w:p w14:paraId="208CE5D3" w14:textId="77777777" w:rsidR="008D44DB"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5859879F" w14:textId="77777777" w:rsidR="008D44DB"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134" w:type="dxa"/>
          </w:tcPr>
          <w:p w14:paraId="7DB4D2E6"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GL </w:t>
            </w:r>
          </w:p>
          <w:p w14:paraId="1D0BB03A"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HES-H </w:t>
            </w:r>
          </w:p>
        </w:tc>
        <w:tc>
          <w:tcPr>
            <w:tcW w:w="1559" w:type="dxa"/>
          </w:tcPr>
          <w:p w14:paraId="64745F7C" w14:textId="77777777" w:rsidR="008D44DB" w:rsidRPr="004E72B5" w:rsidRDefault="008D44DB" w:rsidP="008D44DB">
            <w:pPr>
              <w:jc w:val="center"/>
              <w:rPr>
                <w:rFonts w:ascii="Times New Roman" w:hAnsi="Times New Roman"/>
                <w:sz w:val="14"/>
                <w:szCs w:val="14"/>
                <w:lang w:val="de-DE"/>
              </w:rPr>
            </w:pPr>
            <w:r>
              <w:rPr>
                <w:rFonts w:ascii="Times New Roman" w:hAnsi="Times New Roman"/>
                <w:sz w:val="14"/>
                <w:szCs w:val="14"/>
                <w:lang w:val="de-DE"/>
              </w:rPr>
              <w:t>Not reported</w:t>
            </w:r>
          </w:p>
        </w:tc>
        <w:tc>
          <w:tcPr>
            <w:tcW w:w="1843" w:type="dxa"/>
          </w:tcPr>
          <w:p w14:paraId="5F7FFDA6"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GL 43 ml/kg</w:t>
            </w:r>
          </w:p>
          <w:p w14:paraId="4C32AED5"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HES 31 ml/kg</w:t>
            </w:r>
          </w:p>
        </w:tc>
        <w:tc>
          <w:tcPr>
            <w:tcW w:w="1417" w:type="dxa"/>
          </w:tcPr>
          <w:p w14:paraId="4F69FFF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4 days</w:t>
            </w:r>
            <w:r>
              <w:rPr>
                <w:rFonts w:ascii="Times New Roman" w:hAnsi="Times New Roman"/>
                <w:sz w:val="14"/>
                <w:szCs w:val="14"/>
              </w:rPr>
              <w:t xml:space="preserve"> (ICU stay)</w:t>
            </w:r>
          </w:p>
          <w:p w14:paraId="308C7CD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GL until ICU discharge</w:t>
            </w:r>
            <w:r>
              <w:rPr>
                <w:rFonts w:ascii="Times New Roman" w:hAnsi="Times New Roman"/>
                <w:sz w:val="14"/>
                <w:szCs w:val="14"/>
              </w:rPr>
              <w:t xml:space="preserve"> (ICU stay)</w:t>
            </w:r>
          </w:p>
        </w:tc>
        <w:tc>
          <w:tcPr>
            <w:tcW w:w="1276" w:type="dxa"/>
          </w:tcPr>
          <w:p w14:paraId="189F32F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2E72A07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GL 29/64</w:t>
            </w:r>
          </w:p>
          <w:p w14:paraId="7E82EFA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28/65</w:t>
            </w:r>
          </w:p>
        </w:tc>
        <w:tc>
          <w:tcPr>
            <w:tcW w:w="1560" w:type="dxa"/>
          </w:tcPr>
          <w:p w14:paraId="00311EF5"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w:t>
            </w:r>
            <w:r w:rsidRPr="004E72B5">
              <w:rPr>
                <w:rFonts w:ascii="Times New Roman" w:hAnsi="Times New Roman"/>
                <w:sz w:val="14"/>
                <w:szCs w:val="14"/>
              </w:rPr>
              <w:t xml:space="preserve"> Reported</w:t>
            </w:r>
          </w:p>
        </w:tc>
      </w:tr>
      <w:tr w:rsidR="008D44DB" w:rsidRPr="004E72B5" w14:paraId="6C1BF4AA" w14:textId="77777777" w:rsidTr="008D44DB">
        <w:trPr>
          <w:trHeight w:val="439"/>
        </w:trPr>
        <w:tc>
          <w:tcPr>
            <w:tcW w:w="993" w:type="dxa"/>
          </w:tcPr>
          <w:p w14:paraId="1F067F08" w14:textId="77777777" w:rsidR="008D44DB" w:rsidRDefault="008D44DB" w:rsidP="008D44DB">
            <w:pPr>
              <w:spacing w:line="360" w:lineRule="auto"/>
              <w:rPr>
                <w:rFonts w:ascii="Times New Roman" w:hAnsi="Times New Roman"/>
                <w:b/>
                <w:color w:val="000000"/>
                <w:sz w:val="14"/>
                <w:szCs w:val="14"/>
              </w:rPr>
            </w:pPr>
            <w:r w:rsidRPr="004E72B5">
              <w:rPr>
                <w:rFonts w:ascii="Times New Roman" w:hAnsi="Times New Roman"/>
                <w:b/>
                <w:color w:val="000000"/>
                <w:sz w:val="14"/>
                <w:szCs w:val="14"/>
              </w:rPr>
              <w:t xml:space="preserve">SAFE </w:t>
            </w:r>
          </w:p>
          <w:p w14:paraId="5744082F" w14:textId="77777777" w:rsidR="008D44DB" w:rsidRPr="000A575A" w:rsidRDefault="008D44DB" w:rsidP="008D44DB">
            <w:pPr>
              <w:spacing w:line="360" w:lineRule="auto"/>
              <w:rPr>
                <w:rFonts w:ascii="Times New Roman" w:hAnsi="Times New Roman"/>
                <w:b/>
                <w:color w:val="000000"/>
                <w:sz w:val="14"/>
                <w:szCs w:val="14"/>
              </w:rPr>
            </w:pPr>
            <w:r w:rsidRPr="004E72B5">
              <w:rPr>
                <w:rFonts w:ascii="Times New Roman" w:hAnsi="Times New Roman"/>
                <w:b/>
                <w:color w:val="000000"/>
                <w:sz w:val="14"/>
                <w:szCs w:val="14"/>
              </w:rPr>
              <w:t>2004</w:t>
            </w:r>
          </w:p>
        </w:tc>
        <w:tc>
          <w:tcPr>
            <w:tcW w:w="1417" w:type="dxa"/>
          </w:tcPr>
          <w:p w14:paraId="67FAC85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(16)</w:t>
            </w:r>
          </w:p>
          <w:p w14:paraId="1AE4A69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Australia &amp; NZ</w:t>
            </w:r>
          </w:p>
          <w:p w14:paraId="50D6F74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6997</w:t>
            </w:r>
          </w:p>
        </w:tc>
        <w:tc>
          <w:tcPr>
            <w:tcW w:w="1276" w:type="dxa"/>
          </w:tcPr>
          <w:p w14:paraId="61D8EFCD"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5A746E3A"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18.9</w:t>
            </w:r>
          </w:p>
        </w:tc>
        <w:tc>
          <w:tcPr>
            <w:tcW w:w="1134" w:type="dxa"/>
          </w:tcPr>
          <w:p w14:paraId="3FB5905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w:t>
            </w:r>
          </w:p>
          <w:p w14:paraId="336F61AD"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AL </w:t>
            </w:r>
          </w:p>
        </w:tc>
        <w:tc>
          <w:tcPr>
            <w:tcW w:w="1559" w:type="dxa"/>
          </w:tcPr>
          <w:p w14:paraId="5302FE4A"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34E251E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&gt;3000 ml</w:t>
            </w:r>
          </w:p>
          <w:p w14:paraId="696D99E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 &gt;2000 ml</w:t>
            </w:r>
          </w:p>
        </w:tc>
        <w:tc>
          <w:tcPr>
            <w:tcW w:w="1417" w:type="dxa"/>
          </w:tcPr>
          <w:p w14:paraId="2CB73F7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28 days</w:t>
            </w:r>
            <w:r>
              <w:rPr>
                <w:rFonts w:ascii="Times New Roman" w:hAnsi="Times New Roman"/>
                <w:sz w:val="14"/>
                <w:szCs w:val="14"/>
              </w:rPr>
              <w:t xml:space="preserve"> (31 days)</w:t>
            </w:r>
          </w:p>
        </w:tc>
        <w:tc>
          <w:tcPr>
            <w:tcW w:w="1276" w:type="dxa"/>
          </w:tcPr>
          <w:p w14:paraId="0D098ED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42B8CDA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217/615</w:t>
            </w:r>
          </w:p>
          <w:p w14:paraId="46B7595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 185/603</w:t>
            </w:r>
          </w:p>
        </w:tc>
        <w:tc>
          <w:tcPr>
            <w:tcW w:w="1560" w:type="dxa"/>
          </w:tcPr>
          <w:p w14:paraId="02EA286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CSL Behring</w:t>
            </w:r>
          </w:p>
        </w:tc>
      </w:tr>
      <w:tr w:rsidR="008D44DB" w:rsidRPr="00E87096" w14:paraId="54095ABA" w14:textId="77777777" w:rsidTr="008D44DB">
        <w:trPr>
          <w:trHeight w:val="349"/>
        </w:trPr>
        <w:tc>
          <w:tcPr>
            <w:tcW w:w="993" w:type="dxa"/>
          </w:tcPr>
          <w:p w14:paraId="07861F64" w14:textId="77777777" w:rsidR="008D44DB" w:rsidRPr="009B7AA2" w:rsidRDefault="008D44DB" w:rsidP="008D44DB">
            <w:pPr>
              <w:jc w:val="both"/>
              <w:rPr>
                <w:rFonts w:ascii="Times New Roman" w:hAnsi="Times New Roman"/>
                <w:b/>
                <w:sz w:val="14"/>
                <w:szCs w:val="14"/>
              </w:rPr>
            </w:pPr>
            <w:r w:rsidRPr="004E72B5">
              <w:rPr>
                <w:rFonts w:ascii="Times New Roman" w:hAnsi="Times New Roman"/>
                <w:b/>
                <w:sz w:val="14"/>
                <w:szCs w:val="14"/>
              </w:rPr>
              <w:t>Brunkhorst 2008</w:t>
            </w:r>
          </w:p>
        </w:tc>
        <w:tc>
          <w:tcPr>
            <w:tcW w:w="1417" w:type="dxa"/>
          </w:tcPr>
          <w:p w14:paraId="3F6EECA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(18)</w:t>
            </w:r>
          </w:p>
          <w:p w14:paraId="1D79E51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Germany</w:t>
            </w:r>
            <w:r>
              <w:rPr>
                <w:rFonts w:ascii="Times New Roman" w:hAnsi="Times New Roman"/>
                <w:sz w:val="14"/>
                <w:szCs w:val="14"/>
              </w:rPr>
              <w:t xml:space="preserve">, </w:t>
            </w:r>
            <w:r w:rsidRPr="004E72B5">
              <w:rPr>
                <w:rFonts w:ascii="Times New Roman" w:hAnsi="Times New Roman"/>
                <w:sz w:val="14"/>
                <w:szCs w:val="14"/>
              </w:rPr>
              <w:t xml:space="preserve">N = </w:t>
            </w:r>
            <w:r>
              <w:rPr>
                <w:rFonts w:ascii="Times New Roman" w:hAnsi="Times New Roman"/>
                <w:sz w:val="14"/>
                <w:szCs w:val="14"/>
              </w:rPr>
              <w:t>537</w:t>
            </w:r>
          </w:p>
        </w:tc>
        <w:tc>
          <w:tcPr>
            <w:tcW w:w="1276" w:type="dxa"/>
          </w:tcPr>
          <w:p w14:paraId="68575B94"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7A6138F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20</w:t>
            </w:r>
          </w:p>
        </w:tc>
        <w:tc>
          <w:tcPr>
            <w:tcW w:w="1134" w:type="dxa"/>
          </w:tcPr>
          <w:p w14:paraId="7ED46E9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w:t>
            </w:r>
          </w:p>
          <w:p w14:paraId="36A4977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r>
              <w:rPr>
                <w:rFonts w:ascii="Times New Roman" w:hAnsi="Times New Roman"/>
                <w:sz w:val="14"/>
                <w:szCs w:val="14"/>
              </w:rPr>
              <w:t xml:space="preserve">-H </w:t>
            </w:r>
          </w:p>
        </w:tc>
        <w:tc>
          <w:tcPr>
            <w:tcW w:w="1559" w:type="dxa"/>
          </w:tcPr>
          <w:p w14:paraId="635371A4" w14:textId="77777777" w:rsidR="008D44DB" w:rsidRDefault="008D44DB" w:rsidP="008D44DB">
            <w:pPr>
              <w:jc w:val="center"/>
              <w:rPr>
                <w:rFonts w:ascii="Times New Roman" w:hAnsi="Times New Roman"/>
                <w:sz w:val="14"/>
                <w:szCs w:val="14"/>
                <w:lang w:val="de-DE"/>
              </w:rPr>
            </w:pPr>
            <w:r>
              <w:rPr>
                <w:rFonts w:ascii="Times New Roman" w:hAnsi="Times New Roman"/>
                <w:sz w:val="14"/>
                <w:szCs w:val="14"/>
                <w:lang w:val="de-DE"/>
              </w:rPr>
              <w:t>RL 189/275 (68.7%)</w:t>
            </w:r>
          </w:p>
          <w:p w14:paraId="133B9060" w14:textId="77777777" w:rsidR="008D44DB" w:rsidRPr="004E72B5" w:rsidRDefault="008D44DB" w:rsidP="008D44DB">
            <w:pPr>
              <w:jc w:val="center"/>
              <w:rPr>
                <w:rFonts w:ascii="Times New Roman" w:hAnsi="Times New Roman"/>
                <w:sz w:val="14"/>
                <w:szCs w:val="14"/>
                <w:lang w:val="de-DE"/>
              </w:rPr>
            </w:pPr>
            <w:r>
              <w:rPr>
                <w:rFonts w:ascii="Times New Roman" w:hAnsi="Times New Roman"/>
                <w:sz w:val="14"/>
                <w:szCs w:val="14"/>
                <w:lang w:val="de-DE"/>
              </w:rPr>
              <w:t>HES 199/262 (76%)</w:t>
            </w:r>
          </w:p>
        </w:tc>
        <w:tc>
          <w:tcPr>
            <w:tcW w:w="1843" w:type="dxa"/>
          </w:tcPr>
          <w:p w14:paraId="6F1E66A6"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RL 1.32x HES dose</w:t>
            </w:r>
          </w:p>
          <w:p w14:paraId="7C54DBD9"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HES 70.4ml/kg</w:t>
            </w:r>
          </w:p>
        </w:tc>
        <w:tc>
          <w:tcPr>
            <w:tcW w:w="1417" w:type="dxa"/>
          </w:tcPr>
          <w:p w14:paraId="5E83034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21 days</w:t>
            </w:r>
            <w:r>
              <w:rPr>
                <w:rFonts w:ascii="Times New Roman" w:hAnsi="Times New Roman"/>
                <w:sz w:val="14"/>
                <w:szCs w:val="14"/>
              </w:rPr>
              <w:t xml:space="preserve"> (90 days)</w:t>
            </w:r>
          </w:p>
        </w:tc>
        <w:tc>
          <w:tcPr>
            <w:tcW w:w="1276" w:type="dxa"/>
          </w:tcPr>
          <w:p w14:paraId="63208BF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72A7254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 93/274</w:t>
            </w:r>
          </w:p>
          <w:p w14:paraId="114EE44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107/261</w:t>
            </w:r>
          </w:p>
        </w:tc>
        <w:tc>
          <w:tcPr>
            <w:tcW w:w="1560" w:type="dxa"/>
          </w:tcPr>
          <w:p w14:paraId="1A9726AC" w14:textId="77777777" w:rsidR="008D44DB" w:rsidRPr="004E72B5" w:rsidRDefault="008D44DB" w:rsidP="008D44DB">
            <w:pPr>
              <w:jc w:val="center"/>
              <w:rPr>
                <w:rFonts w:ascii="Times New Roman" w:hAnsi="Times New Roman"/>
                <w:sz w:val="14"/>
                <w:szCs w:val="14"/>
                <w:lang w:val="es-ES"/>
              </w:rPr>
            </w:pPr>
            <w:r w:rsidRPr="004E72B5">
              <w:rPr>
                <w:rFonts w:ascii="Times New Roman" w:hAnsi="Times New Roman"/>
                <w:sz w:val="14"/>
                <w:szCs w:val="14"/>
                <w:lang w:val="es-ES"/>
              </w:rPr>
              <w:t>B. Braun</w:t>
            </w:r>
          </w:p>
          <w:p w14:paraId="33B34989" w14:textId="77777777" w:rsidR="008D44DB" w:rsidRPr="004E72B5" w:rsidRDefault="008D44DB" w:rsidP="008D44DB">
            <w:pPr>
              <w:jc w:val="center"/>
              <w:rPr>
                <w:rFonts w:ascii="Times New Roman" w:hAnsi="Times New Roman"/>
                <w:sz w:val="14"/>
                <w:szCs w:val="14"/>
                <w:lang w:val="es-ES"/>
              </w:rPr>
            </w:pPr>
            <w:r w:rsidRPr="004E72B5">
              <w:rPr>
                <w:rFonts w:ascii="Times New Roman" w:hAnsi="Times New Roman"/>
                <w:sz w:val="14"/>
                <w:szCs w:val="14"/>
                <w:lang w:val="es-ES"/>
              </w:rPr>
              <w:t>Novo Nordisk</w:t>
            </w:r>
          </w:p>
          <w:p w14:paraId="0018D754" w14:textId="77777777" w:rsidR="008D44DB" w:rsidRPr="004E72B5" w:rsidRDefault="008D44DB" w:rsidP="008D44DB">
            <w:pPr>
              <w:jc w:val="center"/>
              <w:rPr>
                <w:rFonts w:ascii="Times New Roman" w:hAnsi="Times New Roman"/>
                <w:sz w:val="14"/>
                <w:szCs w:val="14"/>
                <w:lang w:val="es-ES"/>
              </w:rPr>
            </w:pPr>
            <w:r w:rsidRPr="004E72B5">
              <w:rPr>
                <w:rFonts w:ascii="Times New Roman" w:hAnsi="Times New Roman"/>
                <w:sz w:val="14"/>
                <w:szCs w:val="14"/>
                <w:lang w:val="es-ES"/>
              </w:rPr>
              <w:t>HemoCue</w:t>
            </w:r>
          </w:p>
        </w:tc>
      </w:tr>
      <w:tr w:rsidR="008D44DB" w:rsidRPr="004E72B5" w14:paraId="3899E821" w14:textId="77777777" w:rsidTr="008D44DB">
        <w:trPr>
          <w:trHeight w:val="414"/>
        </w:trPr>
        <w:tc>
          <w:tcPr>
            <w:tcW w:w="993" w:type="dxa"/>
          </w:tcPr>
          <w:p w14:paraId="05EA67AB" w14:textId="77777777" w:rsidR="008D44DB" w:rsidRDefault="008D44DB" w:rsidP="008D44DB">
            <w:pPr>
              <w:jc w:val="both"/>
              <w:rPr>
                <w:rFonts w:ascii="Times New Roman" w:hAnsi="Times New Roman"/>
                <w:b/>
                <w:color w:val="000000"/>
                <w:sz w:val="14"/>
                <w:szCs w:val="14"/>
              </w:rPr>
            </w:pPr>
            <w:r w:rsidRPr="004E72B5">
              <w:rPr>
                <w:rFonts w:ascii="Times New Roman" w:hAnsi="Times New Roman"/>
                <w:b/>
                <w:color w:val="000000"/>
                <w:sz w:val="14"/>
                <w:szCs w:val="14"/>
              </w:rPr>
              <w:t xml:space="preserve">Li </w:t>
            </w:r>
          </w:p>
          <w:p w14:paraId="0C97C0EC"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color w:val="000000"/>
                <w:sz w:val="14"/>
                <w:szCs w:val="14"/>
              </w:rPr>
              <w:t>2008</w:t>
            </w:r>
          </w:p>
        </w:tc>
        <w:tc>
          <w:tcPr>
            <w:tcW w:w="1417" w:type="dxa"/>
          </w:tcPr>
          <w:p w14:paraId="34D0E13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Single Center</w:t>
            </w:r>
          </w:p>
          <w:p w14:paraId="4C5DFA9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China</w:t>
            </w:r>
            <w:r>
              <w:rPr>
                <w:rFonts w:ascii="Times New Roman" w:hAnsi="Times New Roman"/>
                <w:sz w:val="14"/>
                <w:szCs w:val="14"/>
              </w:rPr>
              <w:t xml:space="preserve">, </w:t>
            </w:r>
            <w:r w:rsidRPr="004E72B5">
              <w:rPr>
                <w:rFonts w:ascii="Times New Roman" w:hAnsi="Times New Roman"/>
                <w:sz w:val="14"/>
                <w:szCs w:val="14"/>
              </w:rPr>
              <w:t>N = 60</w:t>
            </w:r>
          </w:p>
        </w:tc>
        <w:tc>
          <w:tcPr>
            <w:tcW w:w="1276" w:type="dxa"/>
          </w:tcPr>
          <w:p w14:paraId="4C6432E0" w14:textId="77777777" w:rsidR="008D44DB" w:rsidRDefault="008D44DB" w:rsidP="008D44DB">
            <w:pPr>
              <w:jc w:val="center"/>
              <w:rPr>
                <w:rFonts w:ascii="Times New Roman" w:hAnsi="Times New Roman"/>
                <w:sz w:val="14"/>
                <w:szCs w:val="14"/>
                <w:lang w:val="de-DE"/>
              </w:rPr>
            </w:pPr>
            <w:r>
              <w:rPr>
                <w:rFonts w:ascii="Times New Roman" w:hAnsi="Times New Roman"/>
                <w:sz w:val="14"/>
                <w:szCs w:val="14"/>
                <w:lang w:val="de-DE"/>
              </w:rPr>
              <w:t>Yes</w:t>
            </w:r>
          </w:p>
        </w:tc>
        <w:tc>
          <w:tcPr>
            <w:tcW w:w="1134" w:type="dxa"/>
          </w:tcPr>
          <w:p w14:paraId="3B008D0C" w14:textId="77777777" w:rsidR="008D44DB" w:rsidRDefault="008D44DB" w:rsidP="008D44DB">
            <w:pPr>
              <w:jc w:val="center"/>
              <w:rPr>
                <w:rFonts w:ascii="Times New Roman" w:hAnsi="Times New Roman"/>
                <w:sz w:val="14"/>
                <w:szCs w:val="14"/>
                <w:lang w:val="de-DE"/>
              </w:rPr>
            </w:pPr>
            <w:r>
              <w:rPr>
                <w:rFonts w:ascii="Times New Roman" w:hAnsi="Times New Roman"/>
                <w:sz w:val="14"/>
                <w:szCs w:val="14"/>
                <w:lang w:val="de-DE"/>
              </w:rPr>
              <w:t>18</w:t>
            </w:r>
          </w:p>
        </w:tc>
        <w:tc>
          <w:tcPr>
            <w:tcW w:w="1134" w:type="dxa"/>
          </w:tcPr>
          <w:p w14:paraId="1F2FDEC0" w14:textId="77777777" w:rsidR="008D44DB" w:rsidRPr="004E72B5" w:rsidRDefault="008D44DB" w:rsidP="008D44DB">
            <w:pPr>
              <w:jc w:val="center"/>
              <w:rPr>
                <w:rFonts w:ascii="Times New Roman" w:hAnsi="Times New Roman"/>
                <w:sz w:val="14"/>
                <w:szCs w:val="14"/>
                <w:lang w:val="de-DE"/>
              </w:rPr>
            </w:pPr>
            <w:r>
              <w:rPr>
                <w:rFonts w:ascii="Times New Roman" w:hAnsi="Times New Roman"/>
                <w:sz w:val="14"/>
                <w:szCs w:val="14"/>
                <w:lang w:val="de-DE"/>
              </w:rPr>
              <w:t xml:space="preserve">HES/HS </w:t>
            </w:r>
          </w:p>
          <w:p w14:paraId="0A8139FB" w14:textId="77777777" w:rsidR="008D44DB" w:rsidRPr="004E72B5" w:rsidRDefault="008D44DB" w:rsidP="008D44DB">
            <w:pPr>
              <w:jc w:val="center"/>
              <w:rPr>
                <w:rFonts w:ascii="Times New Roman" w:hAnsi="Times New Roman"/>
                <w:sz w:val="14"/>
                <w:szCs w:val="14"/>
                <w:lang w:val="de-DE"/>
              </w:rPr>
            </w:pPr>
            <w:r>
              <w:rPr>
                <w:rFonts w:ascii="Times New Roman" w:hAnsi="Times New Roman"/>
                <w:sz w:val="14"/>
                <w:szCs w:val="14"/>
                <w:lang w:val="de-DE"/>
              </w:rPr>
              <w:t xml:space="preserve">HES </w:t>
            </w:r>
          </w:p>
          <w:p w14:paraId="1A99F793" w14:textId="77777777" w:rsidR="008D44DB" w:rsidRPr="008670F3" w:rsidRDefault="008D44DB" w:rsidP="008D44DB">
            <w:pPr>
              <w:jc w:val="center"/>
              <w:rPr>
                <w:rFonts w:ascii="Times New Roman" w:hAnsi="Times New Roman"/>
                <w:sz w:val="14"/>
                <w:szCs w:val="14"/>
                <w:lang w:val="de-DE"/>
              </w:rPr>
            </w:pPr>
            <w:r w:rsidRPr="008670F3">
              <w:rPr>
                <w:rFonts w:ascii="Times New Roman" w:hAnsi="Times New Roman"/>
                <w:sz w:val="14"/>
                <w:szCs w:val="14"/>
                <w:lang w:val="de-DE"/>
              </w:rPr>
              <w:t>HS</w:t>
            </w:r>
          </w:p>
          <w:p w14:paraId="1FBB8E62" w14:textId="77777777" w:rsidR="008D44DB" w:rsidRPr="008670F3" w:rsidRDefault="008D44DB" w:rsidP="008D44DB">
            <w:pPr>
              <w:jc w:val="center"/>
              <w:rPr>
                <w:rFonts w:ascii="Times New Roman" w:hAnsi="Times New Roman"/>
                <w:sz w:val="14"/>
                <w:szCs w:val="14"/>
                <w:lang w:val="de-DE"/>
              </w:rPr>
            </w:pPr>
            <w:r w:rsidRPr="008670F3">
              <w:rPr>
                <w:rFonts w:ascii="Times New Roman" w:hAnsi="Times New Roman"/>
                <w:sz w:val="14"/>
                <w:szCs w:val="14"/>
                <w:lang w:val="de-DE"/>
              </w:rPr>
              <w:t>NS</w:t>
            </w:r>
          </w:p>
        </w:tc>
        <w:tc>
          <w:tcPr>
            <w:tcW w:w="1559" w:type="dxa"/>
          </w:tcPr>
          <w:p w14:paraId="7952001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59DB79C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Not reported</w:t>
            </w:r>
          </w:p>
        </w:tc>
        <w:tc>
          <w:tcPr>
            <w:tcW w:w="1417" w:type="dxa"/>
          </w:tcPr>
          <w:p w14:paraId="53DBC34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&lt;24 hours</w:t>
            </w:r>
            <w:r>
              <w:rPr>
                <w:rFonts w:ascii="Times New Roman" w:hAnsi="Times New Roman"/>
                <w:sz w:val="14"/>
                <w:szCs w:val="14"/>
              </w:rPr>
              <w:t xml:space="preserve"> (31 days)</w:t>
            </w:r>
          </w:p>
        </w:tc>
        <w:tc>
          <w:tcPr>
            <w:tcW w:w="1276" w:type="dxa"/>
          </w:tcPr>
          <w:p w14:paraId="30E02C0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Probably Low±</w:t>
            </w:r>
          </w:p>
        </w:tc>
        <w:tc>
          <w:tcPr>
            <w:tcW w:w="992" w:type="dxa"/>
          </w:tcPr>
          <w:p w14:paraId="2306C8B7"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HES/HS 5/15</w:t>
            </w:r>
          </w:p>
          <w:p w14:paraId="564ECDBA"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HES 9/15</w:t>
            </w:r>
          </w:p>
          <w:p w14:paraId="283729B8"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HS 10/15</w:t>
            </w:r>
          </w:p>
          <w:p w14:paraId="674846D1" w14:textId="77777777" w:rsidR="008D44DB" w:rsidRPr="004E72B5" w:rsidRDefault="008D44DB" w:rsidP="008D44DB">
            <w:pPr>
              <w:jc w:val="center"/>
              <w:rPr>
                <w:rFonts w:ascii="Times New Roman" w:hAnsi="Times New Roman"/>
                <w:sz w:val="14"/>
                <w:szCs w:val="14"/>
                <w:lang w:val="de-DE"/>
              </w:rPr>
            </w:pPr>
            <w:r w:rsidRPr="004E72B5">
              <w:rPr>
                <w:rFonts w:ascii="Times New Roman" w:hAnsi="Times New Roman"/>
                <w:sz w:val="14"/>
                <w:szCs w:val="14"/>
                <w:lang w:val="de-DE"/>
              </w:rPr>
              <w:t>NS 10/15</w:t>
            </w:r>
          </w:p>
        </w:tc>
        <w:tc>
          <w:tcPr>
            <w:tcW w:w="1560" w:type="dxa"/>
          </w:tcPr>
          <w:p w14:paraId="5AD1AAF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None Reported</w:t>
            </w:r>
          </w:p>
        </w:tc>
      </w:tr>
      <w:tr w:rsidR="008D44DB" w:rsidRPr="004E72B5" w14:paraId="593EDFD5" w14:textId="77777777" w:rsidTr="008D44DB">
        <w:trPr>
          <w:trHeight w:val="414"/>
        </w:trPr>
        <w:tc>
          <w:tcPr>
            <w:tcW w:w="993" w:type="dxa"/>
          </w:tcPr>
          <w:p w14:paraId="036B1E9F"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color w:val="000000"/>
                <w:sz w:val="14"/>
                <w:szCs w:val="14"/>
              </w:rPr>
              <w:t>McIntyre 2008</w:t>
            </w:r>
          </w:p>
        </w:tc>
        <w:tc>
          <w:tcPr>
            <w:tcW w:w="1417" w:type="dxa"/>
          </w:tcPr>
          <w:p w14:paraId="3F826B1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(4)</w:t>
            </w:r>
          </w:p>
          <w:p w14:paraId="0952329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NZ &amp; Canada</w:t>
            </w:r>
          </w:p>
          <w:p w14:paraId="316B5BF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40</w:t>
            </w:r>
          </w:p>
        </w:tc>
        <w:tc>
          <w:tcPr>
            <w:tcW w:w="1276" w:type="dxa"/>
          </w:tcPr>
          <w:p w14:paraId="7EB2EFE8"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31AAA2CD"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20.6</w:t>
            </w:r>
          </w:p>
        </w:tc>
        <w:tc>
          <w:tcPr>
            <w:tcW w:w="1134" w:type="dxa"/>
          </w:tcPr>
          <w:p w14:paraId="7A344E5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w:t>
            </w:r>
          </w:p>
          <w:p w14:paraId="43AE3E77"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HES-H </w:t>
            </w:r>
          </w:p>
        </w:tc>
        <w:tc>
          <w:tcPr>
            <w:tcW w:w="1559" w:type="dxa"/>
          </w:tcPr>
          <w:p w14:paraId="0E9F3393" w14:textId="77777777" w:rsidR="008D44DB" w:rsidRDefault="008D44DB" w:rsidP="008D44DB">
            <w:pPr>
              <w:jc w:val="center"/>
              <w:rPr>
                <w:rFonts w:ascii="Times New Roman" w:hAnsi="Times New Roman"/>
                <w:sz w:val="14"/>
                <w:szCs w:val="14"/>
              </w:rPr>
            </w:pPr>
            <w:r>
              <w:rPr>
                <w:rFonts w:ascii="Times New Roman" w:hAnsi="Times New Roman"/>
                <w:sz w:val="14"/>
                <w:szCs w:val="14"/>
              </w:rPr>
              <w:t>NS 5/19 (26%)</w:t>
            </w:r>
          </w:p>
          <w:p w14:paraId="0C8A47CD"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HES 10/21 (48%)</w:t>
            </w:r>
          </w:p>
        </w:tc>
        <w:tc>
          <w:tcPr>
            <w:tcW w:w="1843" w:type="dxa"/>
          </w:tcPr>
          <w:p w14:paraId="2FF13C3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2100 ml</w:t>
            </w:r>
          </w:p>
          <w:p w14:paraId="549F10E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1900ml</w:t>
            </w:r>
          </w:p>
        </w:tc>
        <w:tc>
          <w:tcPr>
            <w:tcW w:w="1417" w:type="dxa"/>
          </w:tcPr>
          <w:p w14:paraId="75580D0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&lt;24 hours</w:t>
            </w:r>
            <w:r>
              <w:rPr>
                <w:rFonts w:ascii="Times New Roman" w:hAnsi="Times New Roman"/>
                <w:sz w:val="14"/>
                <w:szCs w:val="14"/>
              </w:rPr>
              <w:t xml:space="preserve"> (hospital stay)</w:t>
            </w:r>
          </w:p>
        </w:tc>
        <w:tc>
          <w:tcPr>
            <w:tcW w:w="1276" w:type="dxa"/>
          </w:tcPr>
          <w:p w14:paraId="4DF8148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4138D41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7/19</w:t>
            </w:r>
          </w:p>
          <w:p w14:paraId="3C2C532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9/21</w:t>
            </w:r>
          </w:p>
        </w:tc>
        <w:tc>
          <w:tcPr>
            <w:tcW w:w="1560" w:type="dxa"/>
          </w:tcPr>
          <w:p w14:paraId="0B7F349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Bristol Meyer Squibb</w:t>
            </w:r>
          </w:p>
          <w:p w14:paraId="2A10955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Edward Life Sciences</w:t>
            </w:r>
          </w:p>
        </w:tc>
      </w:tr>
      <w:tr w:rsidR="008D44DB" w:rsidRPr="004E72B5" w14:paraId="5D9DF6B8" w14:textId="77777777" w:rsidTr="008D44DB">
        <w:trPr>
          <w:trHeight w:val="273"/>
        </w:trPr>
        <w:tc>
          <w:tcPr>
            <w:tcW w:w="993" w:type="dxa"/>
          </w:tcPr>
          <w:p w14:paraId="5C1DE06B" w14:textId="77777777" w:rsidR="008D44DB" w:rsidRDefault="008D44DB" w:rsidP="008D44DB">
            <w:pPr>
              <w:jc w:val="both"/>
              <w:rPr>
                <w:rFonts w:ascii="Times New Roman" w:hAnsi="Times New Roman"/>
                <w:b/>
                <w:color w:val="000000"/>
                <w:sz w:val="14"/>
                <w:szCs w:val="14"/>
              </w:rPr>
            </w:pPr>
            <w:r w:rsidRPr="004E72B5">
              <w:rPr>
                <w:rFonts w:ascii="Times New Roman" w:hAnsi="Times New Roman"/>
                <w:b/>
                <w:color w:val="000000"/>
                <w:sz w:val="14"/>
                <w:szCs w:val="14"/>
              </w:rPr>
              <w:t xml:space="preserve">Dubin </w:t>
            </w:r>
          </w:p>
          <w:p w14:paraId="0137543F"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color w:val="000000"/>
                <w:sz w:val="14"/>
                <w:szCs w:val="14"/>
              </w:rPr>
              <w:t>2010</w:t>
            </w:r>
          </w:p>
        </w:tc>
        <w:tc>
          <w:tcPr>
            <w:tcW w:w="1417" w:type="dxa"/>
          </w:tcPr>
          <w:p w14:paraId="42A7B38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(2)</w:t>
            </w:r>
          </w:p>
          <w:p w14:paraId="369F163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Argentina</w:t>
            </w:r>
            <w:r>
              <w:rPr>
                <w:rFonts w:ascii="Times New Roman" w:hAnsi="Times New Roman"/>
                <w:sz w:val="14"/>
                <w:szCs w:val="14"/>
              </w:rPr>
              <w:t xml:space="preserve">, </w:t>
            </w:r>
            <w:r w:rsidRPr="004E72B5">
              <w:rPr>
                <w:rFonts w:ascii="Times New Roman" w:hAnsi="Times New Roman"/>
                <w:sz w:val="14"/>
                <w:szCs w:val="14"/>
              </w:rPr>
              <w:t>N = 25</w:t>
            </w:r>
          </w:p>
        </w:tc>
        <w:tc>
          <w:tcPr>
            <w:tcW w:w="1276" w:type="dxa"/>
          </w:tcPr>
          <w:p w14:paraId="10231412"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2CC5A7D8"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 (mean SOFA score 8.5)</w:t>
            </w:r>
          </w:p>
        </w:tc>
        <w:tc>
          <w:tcPr>
            <w:tcW w:w="1134" w:type="dxa"/>
          </w:tcPr>
          <w:p w14:paraId="35C4D0E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w:t>
            </w:r>
          </w:p>
          <w:p w14:paraId="5A8DFF2F"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148397CD" w14:textId="77777777" w:rsidR="008D44DB" w:rsidRDefault="008D44DB" w:rsidP="008D44DB">
            <w:pPr>
              <w:jc w:val="center"/>
              <w:rPr>
                <w:rFonts w:ascii="Times New Roman" w:hAnsi="Times New Roman"/>
                <w:sz w:val="14"/>
                <w:szCs w:val="14"/>
              </w:rPr>
            </w:pPr>
            <w:r>
              <w:rPr>
                <w:rFonts w:ascii="Times New Roman" w:hAnsi="Times New Roman"/>
                <w:sz w:val="14"/>
                <w:szCs w:val="14"/>
              </w:rPr>
              <w:t>NS 18%</w:t>
            </w:r>
          </w:p>
          <w:p w14:paraId="17635244"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HES 22%</w:t>
            </w:r>
          </w:p>
        </w:tc>
        <w:tc>
          <w:tcPr>
            <w:tcW w:w="1843" w:type="dxa"/>
          </w:tcPr>
          <w:p w14:paraId="5857B66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6254 ml</w:t>
            </w:r>
          </w:p>
          <w:p w14:paraId="37FE1E2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2610 ml</w:t>
            </w:r>
          </w:p>
        </w:tc>
        <w:tc>
          <w:tcPr>
            <w:tcW w:w="1417" w:type="dxa"/>
          </w:tcPr>
          <w:p w14:paraId="2AD7C4F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24 hours</w:t>
            </w:r>
            <w:r>
              <w:rPr>
                <w:rFonts w:ascii="Times New Roman" w:hAnsi="Times New Roman"/>
                <w:sz w:val="14"/>
                <w:szCs w:val="14"/>
              </w:rPr>
              <w:t xml:space="preserve"> (31 days)</w:t>
            </w:r>
          </w:p>
        </w:tc>
        <w:tc>
          <w:tcPr>
            <w:tcW w:w="1276" w:type="dxa"/>
          </w:tcPr>
          <w:p w14:paraId="32AC08C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Probably Low±</w:t>
            </w:r>
          </w:p>
        </w:tc>
        <w:tc>
          <w:tcPr>
            <w:tcW w:w="992" w:type="dxa"/>
          </w:tcPr>
          <w:p w14:paraId="0CDA8ED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7/13</w:t>
            </w:r>
          </w:p>
          <w:p w14:paraId="37A6BD4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3/12</w:t>
            </w:r>
          </w:p>
        </w:tc>
        <w:tc>
          <w:tcPr>
            <w:tcW w:w="1560" w:type="dxa"/>
          </w:tcPr>
          <w:p w14:paraId="12B8FBB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w:t>
            </w:r>
            <w:r>
              <w:rPr>
                <w:rFonts w:ascii="Times New Roman" w:hAnsi="Times New Roman"/>
                <w:sz w:val="14"/>
                <w:szCs w:val="14"/>
              </w:rPr>
              <w:t xml:space="preserve">t </w:t>
            </w:r>
            <w:r w:rsidRPr="004E72B5">
              <w:rPr>
                <w:rFonts w:ascii="Times New Roman" w:hAnsi="Times New Roman"/>
                <w:sz w:val="14"/>
                <w:szCs w:val="14"/>
              </w:rPr>
              <w:t>Reported</w:t>
            </w:r>
          </w:p>
        </w:tc>
      </w:tr>
      <w:tr w:rsidR="008D44DB" w:rsidRPr="004E72B5" w14:paraId="6FD0C57C" w14:textId="77777777" w:rsidTr="008D44DB">
        <w:trPr>
          <w:trHeight w:val="414"/>
        </w:trPr>
        <w:tc>
          <w:tcPr>
            <w:tcW w:w="993" w:type="dxa"/>
          </w:tcPr>
          <w:p w14:paraId="100EDD1E" w14:textId="77777777" w:rsidR="008D44DB" w:rsidRDefault="008D44DB" w:rsidP="008D44DB">
            <w:pPr>
              <w:jc w:val="both"/>
              <w:rPr>
                <w:rFonts w:ascii="Times New Roman" w:hAnsi="Times New Roman"/>
                <w:b/>
                <w:sz w:val="14"/>
                <w:szCs w:val="14"/>
              </w:rPr>
            </w:pPr>
            <w:r w:rsidRPr="004E72B5">
              <w:rPr>
                <w:rFonts w:ascii="Times New Roman" w:hAnsi="Times New Roman"/>
                <w:b/>
                <w:sz w:val="14"/>
                <w:szCs w:val="14"/>
              </w:rPr>
              <w:t xml:space="preserve">BaSES </w:t>
            </w:r>
          </w:p>
          <w:p w14:paraId="25458D6F"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sz w:val="14"/>
                <w:szCs w:val="14"/>
              </w:rPr>
              <w:t>2011</w:t>
            </w:r>
          </w:p>
        </w:tc>
        <w:tc>
          <w:tcPr>
            <w:tcW w:w="1417" w:type="dxa"/>
          </w:tcPr>
          <w:p w14:paraId="784FA46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Single Center</w:t>
            </w:r>
          </w:p>
          <w:p w14:paraId="2261FAE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Switzerland</w:t>
            </w:r>
          </w:p>
          <w:p w14:paraId="23E3257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241</w:t>
            </w:r>
          </w:p>
        </w:tc>
        <w:tc>
          <w:tcPr>
            <w:tcW w:w="1276" w:type="dxa"/>
          </w:tcPr>
          <w:p w14:paraId="5C2227B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134" w:type="dxa"/>
          </w:tcPr>
          <w:p w14:paraId="255B7D1D"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included</w:t>
            </w:r>
          </w:p>
        </w:tc>
        <w:tc>
          <w:tcPr>
            <w:tcW w:w="1134" w:type="dxa"/>
          </w:tcPr>
          <w:p w14:paraId="41DB9A4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w:t>
            </w:r>
          </w:p>
          <w:p w14:paraId="20B9657D"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037736E5"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0F81917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not reported</w:t>
            </w:r>
          </w:p>
          <w:p w14:paraId="78B5298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3775 ml (median)</w:t>
            </w:r>
          </w:p>
        </w:tc>
        <w:tc>
          <w:tcPr>
            <w:tcW w:w="1417" w:type="dxa"/>
          </w:tcPr>
          <w:p w14:paraId="5907614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5 days</w:t>
            </w:r>
            <w:r>
              <w:rPr>
                <w:rFonts w:ascii="Times New Roman" w:hAnsi="Times New Roman"/>
                <w:sz w:val="14"/>
                <w:szCs w:val="14"/>
              </w:rPr>
              <w:t xml:space="preserve"> (1 year)</w:t>
            </w:r>
          </w:p>
        </w:tc>
        <w:tc>
          <w:tcPr>
            <w:tcW w:w="1276" w:type="dxa"/>
          </w:tcPr>
          <w:p w14:paraId="0B2BF26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2FFE4A4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50/124</w:t>
            </w:r>
          </w:p>
          <w:p w14:paraId="49756EB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44/117</w:t>
            </w:r>
          </w:p>
        </w:tc>
        <w:tc>
          <w:tcPr>
            <w:tcW w:w="1560" w:type="dxa"/>
          </w:tcPr>
          <w:p w14:paraId="392587A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Fresenius AG</w:t>
            </w:r>
          </w:p>
        </w:tc>
      </w:tr>
      <w:tr w:rsidR="008D44DB" w:rsidRPr="004E72B5" w14:paraId="7666BC2A" w14:textId="77777777" w:rsidTr="008D44DB">
        <w:trPr>
          <w:trHeight w:val="414"/>
        </w:trPr>
        <w:tc>
          <w:tcPr>
            <w:tcW w:w="993" w:type="dxa"/>
          </w:tcPr>
          <w:p w14:paraId="37352760" w14:textId="77777777" w:rsidR="008D44DB" w:rsidRDefault="008D44DB" w:rsidP="008D44DB">
            <w:pPr>
              <w:spacing w:line="360" w:lineRule="auto"/>
              <w:rPr>
                <w:rFonts w:ascii="Times New Roman" w:hAnsi="Times New Roman"/>
                <w:b/>
                <w:sz w:val="14"/>
                <w:szCs w:val="14"/>
              </w:rPr>
            </w:pPr>
            <w:r w:rsidRPr="004E72B5">
              <w:rPr>
                <w:rFonts w:ascii="Times New Roman" w:hAnsi="Times New Roman"/>
                <w:b/>
                <w:sz w:val="14"/>
                <w:szCs w:val="14"/>
              </w:rPr>
              <w:t xml:space="preserve">Guidet </w:t>
            </w:r>
          </w:p>
          <w:p w14:paraId="0D345523" w14:textId="77777777" w:rsidR="008D44DB" w:rsidRPr="004E72B5" w:rsidRDefault="008D44DB" w:rsidP="008D44DB">
            <w:pPr>
              <w:spacing w:line="360" w:lineRule="auto"/>
              <w:rPr>
                <w:rFonts w:ascii="Times New Roman" w:hAnsi="Times New Roman"/>
                <w:b/>
                <w:color w:val="000000"/>
                <w:sz w:val="14"/>
                <w:szCs w:val="14"/>
              </w:rPr>
            </w:pPr>
            <w:r w:rsidRPr="004E72B5">
              <w:rPr>
                <w:rFonts w:ascii="Times New Roman" w:hAnsi="Times New Roman"/>
                <w:b/>
                <w:sz w:val="14"/>
                <w:szCs w:val="14"/>
              </w:rPr>
              <w:t>2012</w:t>
            </w:r>
          </w:p>
        </w:tc>
        <w:tc>
          <w:tcPr>
            <w:tcW w:w="1417" w:type="dxa"/>
          </w:tcPr>
          <w:p w14:paraId="2BB2C93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(24)</w:t>
            </w:r>
          </w:p>
          <w:p w14:paraId="04DE81A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France &amp; Germany</w:t>
            </w:r>
          </w:p>
          <w:p w14:paraId="672187E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196</w:t>
            </w:r>
          </w:p>
        </w:tc>
        <w:tc>
          <w:tcPr>
            <w:tcW w:w="1276" w:type="dxa"/>
          </w:tcPr>
          <w:p w14:paraId="0C66F898"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655B8CA0"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 (mean SOFA score 8.5)</w:t>
            </w:r>
          </w:p>
        </w:tc>
        <w:tc>
          <w:tcPr>
            <w:tcW w:w="1134" w:type="dxa"/>
          </w:tcPr>
          <w:p w14:paraId="042EB2D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w:t>
            </w:r>
          </w:p>
          <w:p w14:paraId="0E8EA37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1122C8A8" w14:textId="77777777" w:rsidR="008D44DB" w:rsidRDefault="008D44DB" w:rsidP="008D44DB">
            <w:pPr>
              <w:jc w:val="center"/>
              <w:rPr>
                <w:rFonts w:ascii="Times New Roman" w:hAnsi="Times New Roman"/>
                <w:sz w:val="14"/>
                <w:szCs w:val="14"/>
              </w:rPr>
            </w:pPr>
            <w:r>
              <w:rPr>
                <w:rFonts w:ascii="Times New Roman" w:hAnsi="Times New Roman"/>
                <w:sz w:val="14"/>
                <w:szCs w:val="14"/>
              </w:rPr>
              <w:t>NS 20/96 (21%)</w:t>
            </w:r>
          </w:p>
          <w:p w14:paraId="7E788B20"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HES 29/100 (29%)</w:t>
            </w:r>
          </w:p>
        </w:tc>
        <w:tc>
          <w:tcPr>
            <w:tcW w:w="1843" w:type="dxa"/>
          </w:tcPr>
          <w:p w14:paraId="717E505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2788 ml</w:t>
            </w:r>
          </w:p>
          <w:p w14:paraId="15DE2F3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2615 ml</w:t>
            </w:r>
          </w:p>
        </w:tc>
        <w:tc>
          <w:tcPr>
            <w:tcW w:w="1417" w:type="dxa"/>
          </w:tcPr>
          <w:p w14:paraId="07C54D2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4 days</w:t>
            </w:r>
            <w:r>
              <w:rPr>
                <w:rFonts w:ascii="Times New Roman" w:hAnsi="Times New Roman"/>
                <w:sz w:val="14"/>
                <w:szCs w:val="14"/>
              </w:rPr>
              <w:t xml:space="preserve"> (90 days)</w:t>
            </w:r>
          </w:p>
        </w:tc>
        <w:tc>
          <w:tcPr>
            <w:tcW w:w="1276" w:type="dxa"/>
          </w:tcPr>
          <w:p w14:paraId="372ECA8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191BAD2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32/95</w:t>
            </w:r>
          </w:p>
          <w:p w14:paraId="55CF69E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40/99</w:t>
            </w:r>
          </w:p>
        </w:tc>
        <w:tc>
          <w:tcPr>
            <w:tcW w:w="1560" w:type="dxa"/>
          </w:tcPr>
          <w:p w14:paraId="111F3CA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Fresenius Kabi</w:t>
            </w:r>
          </w:p>
        </w:tc>
      </w:tr>
      <w:tr w:rsidR="008D44DB" w:rsidRPr="004E72B5" w14:paraId="553FFFD5" w14:textId="77777777" w:rsidTr="008D44DB">
        <w:trPr>
          <w:trHeight w:val="351"/>
        </w:trPr>
        <w:tc>
          <w:tcPr>
            <w:tcW w:w="993" w:type="dxa"/>
          </w:tcPr>
          <w:p w14:paraId="5E4D8DDE" w14:textId="77777777" w:rsidR="008D44DB" w:rsidRDefault="008D44DB" w:rsidP="008D44DB">
            <w:pPr>
              <w:jc w:val="both"/>
              <w:rPr>
                <w:rFonts w:ascii="Times New Roman" w:hAnsi="Times New Roman"/>
                <w:b/>
                <w:sz w:val="14"/>
                <w:szCs w:val="14"/>
              </w:rPr>
            </w:pPr>
            <w:r w:rsidRPr="004E72B5">
              <w:rPr>
                <w:rFonts w:ascii="Times New Roman" w:hAnsi="Times New Roman"/>
                <w:b/>
                <w:sz w:val="14"/>
                <w:szCs w:val="14"/>
              </w:rPr>
              <w:t xml:space="preserve">Lu </w:t>
            </w:r>
          </w:p>
          <w:p w14:paraId="60486C2B"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sz w:val="14"/>
                <w:szCs w:val="14"/>
              </w:rPr>
              <w:t>2012</w:t>
            </w:r>
          </w:p>
        </w:tc>
        <w:tc>
          <w:tcPr>
            <w:tcW w:w="1417" w:type="dxa"/>
          </w:tcPr>
          <w:p w14:paraId="556A846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Single Center</w:t>
            </w:r>
          </w:p>
          <w:p w14:paraId="7265B0D7"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China, </w:t>
            </w:r>
            <w:r w:rsidRPr="004E72B5">
              <w:rPr>
                <w:rFonts w:ascii="Times New Roman" w:hAnsi="Times New Roman"/>
                <w:sz w:val="14"/>
                <w:szCs w:val="14"/>
              </w:rPr>
              <w:t>N = 42</w:t>
            </w:r>
          </w:p>
        </w:tc>
        <w:tc>
          <w:tcPr>
            <w:tcW w:w="1276" w:type="dxa"/>
          </w:tcPr>
          <w:p w14:paraId="423E1101"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134" w:type="dxa"/>
          </w:tcPr>
          <w:p w14:paraId="621F3897"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134" w:type="dxa"/>
          </w:tcPr>
          <w:p w14:paraId="62CAE1E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w:t>
            </w:r>
          </w:p>
          <w:p w14:paraId="1C494E16"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43455C70"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56F8023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 3460 ml</w:t>
            </w:r>
          </w:p>
          <w:p w14:paraId="037AB7E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2770 ml</w:t>
            </w:r>
          </w:p>
        </w:tc>
        <w:tc>
          <w:tcPr>
            <w:tcW w:w="1417" w:type="dxa"/>
          </w:tcPr>
          <w:p w14:paraId="15EEC9C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Not clear</w:t>
            </w:r>
            <w:r>
              <w:rPr>
                <w:rFonts w:ascii="Times New Roman" w:hAnsi="Times New Roman"/>
                <w:sz w:val="14"/>
                <w:szCs w:val="14"/>
              </w:rPr>
              <w:t xml:space="preserve"> (ICU stay)</w:t>
            </w:r>
          </w:p>
        </w:tc>
        <w:tc>
          <w:tcPr>
            <w:tcW w:w="1276" w:type="dxa"/>
          </w:tcPr>
          <w:p w14:paraId="04C09AF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Probably Low±</w:t>
            </w:r>
          </w:p>
        </w:tc>
        <w:tc>
          <w:tcPr>
            <w:tcW w:w="992" w:type="dxa"/>
          </w:tcPr>
          <w:p w14:paraId="6C06836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 12/20</w:t>
            </w:r>
          </w:p>
          <w:p w14:paraId="50EBAF5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7/22</w:t>
            </w:r>
          </w:p>
        </w:tc>
        <w:tc>
          <w:tcPr>
            <w:tcW w:w="1560" w:type="dxa"/>
          </w:tcPr>
          <w:p w14:paraId="7CB20A3F"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w:t>
            </w:r>
            <w:r w:rsidRPr="004E72B5">
              <w:rPr>
                <w:rFonts w:ascii="Times New Roman" w:hAnsi="Times New Roman"/>
                <w:sz w:val="14"/>
                <w:szCs w:val="14"/>
              </w:rPr>
              <w:t xml:space="preserve"> Reported</w:t>
            </w:r>
          </w:p>
        </w:tc>
      </w:tr>
      <w:tr w:rsidR="008D44DB" w:rsidRPr="004E72B5" w14:paraId="2109DF94" w14:textId="77777777" w:rsidTr="008D44DB">
        <w:trPr>
          <w:trHeight w:val="414"/>
        </w:trPr>
        <w:tc>
          <w:tcPr>
            <w:tcW w:w="993" w:type="dxa"/>
          </w:tcPr>
          <w:p w14:paraId="13466C6B"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bCs/>
                <w:color w:val="000000"/>
                <w:sz w:val="14"/>
                <w:szCs w:val="14"/>
                <w:lang w:eastAsia="en-CA"/>
              </w:rPr>
              <w:t>Myburgh 2012</w:t>
            </w:r>
          </w:p>
        </w:tc>
        <w:tc>
          <w:tcPr>
            <w:tcW w:w="1417" w:type="dxa"/>
          </w:tcPr>
          <w:p w14:paraId="0FB9F6C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(32)</w:t>
            </w:r>
          </w:p>
          <w:p w14:paraId="6C3CE2B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Australia &amp; NZ</w:t>
            </w:r>
          </w:p>
          <w:p w14:paraId="76D2900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 = 7000</w:t>
            </w:r>
          </w:p>
        </w:tc>
        <w:tc>
          <w:tcPr>
            <w:tcW w:w="1276" w:type="dxa"/>
          </w:tcPr>
          <w:p w14:paraId="06ED0916"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Not </w:t>
            </w:r>
          </w:p>
        </w:tc>
        <w:tc>
          <w:tcPr>
            <w:tcW w:w="1134" w:type="dxa"/>
          </w:tcPr>
          <w:p w14:paraId="4E8233AF"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17</w:t>
            </w:r>
          </w:p>
        </w:tc>
        <w:tc>
          <w:tcPr>
            <w:tcW w:w="1134" w:type="dxa"/>
          </w:tcPr>
          <w:p w14:paraId="74059E3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w:t>
            </w:r>
          </w:p>
          <w:p w14:paraId="16943F96"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50582499" w14:textId="77777777" w:rsidR="008D44DB" w:rsidRDefault="008D44DB" w:rsidP="008D44DB">
            <w:pPr>
              <w:jc w:val="center"/>
              <w:rPr>
                <w:rFonts w:ascii="Times New Roman" w:hAnsi="Times New Roman"/>
                <w:sz w:val="14"/>
                <w:szCs w:val="14"/>
              </w:rPr>
            </w:pPr>
            <w:r>
              <w:rPr>
                <w:rFonts w:ascii="Times New Roman" w:hAnsi="Times New Roman"/>
                <w:sz w:val="14"/>
                <w:szCs w:val="14"/>
              </w:rPr>
              <w:t>Not reported</w:t>
            </w:r>
          </w:p>
        </w:tc>
        <w:tc>
          <w:tcPr>
            <w:tcW w:w="1843" w:type="dxa"/>
          </w:tcPr>
          <w:p w14:paraId="6080E9E1"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Study fluid for enrolled over first 4 days: </w:t>
            </w:r>
            <w:r w:rsidRPr="004E72B5">
              <w:rPr>
                <w:rFonts w:ascii="Times New Roman" w:hAnsi="Times New Roman"/>
                <w:sz w:val="14"/>
                <w:szCs w:val="14"/>
              </w:rPr>
              <w:t xml:space="preserve">NS </w:t>
            </w:r>
            <w:r>
              <w:rPr>
                <w:rFonts w:ascii="Times New Roman" w:hAnsi="Times New Roman"/>
                <w:sz w:val="14"/>
                <w:szCs w:val="14"/>
              </w:rPr>
              <w:t>2456 ml</w:t>
            </w:r>
          </w:p>
          <w:p w14:paraId="4C9956F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2104 ml</w:t>
            </w:r>
          </w:p>
        </w:tc>
        <w:tc>
          <w:tcPr>
            <w:tcW w:w="1417" w:type="dxa"/>
          </w:tcPr>
          <w:p w14:paraId="31A9659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90 days</w:t>
            </w:r>
            <w:r>
              <w:rPr>
                <w:rFonts w:ascii="Times New Roman" w:hAnsi="Times New Roman"/>
                <w:sz w:val="14"/>
                <w:szCs w:val="14"/>
              </w:rPr>
              <w:t xml:space="preserve"> (90 days)</w:t>
            </w:r>
          </w:p>
        </w:tc>
        <w:tc>
          <w:tcPr>
            <w:tcW w:w="1276" w:type="dxa"/>
          </w:tcPr>
          <w:p w14:paraId="4AAA5BD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0492441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NS 224/945</w:t>
            </w:r>
          </w:p>
          <w:p w14:paraId="7A4AD8E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248/976</w:t>
            </w:r>
          </w:p>
        </w:tc>
        <w:tc>
          <w:tcPr>
            <w:tcW w:w="1560" w:type="dxa"/>
          </w:tcPr>
          <w:p w14:paraId="2471139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Fresenius Kabi</w:t>
            </w:r>
          </w:p>
        </w:tc>
      </w:tr>
      <w:tr w:rsidR="008D44DB" w:rsidRPr="004E72B5" w14:paraId="1900A60B" w14:textId="77777777" w:rsidTr="008D44DB">
        <w:trPr>
          <w:trHeight w:val="210"/>
        </w:trPr>
        <w:tc>
          <w:tcPr>
            <w:tcW w:w="993" w:type="dxa"/>
          </w:tcPr>
          <w:p w14:paraId="12D2E212" w14:textId="77777777" w:rsidR="008D44DB" w:rsidRDefault="008D44DB" w:rsidP="008D44DB">
            <w:pPr>
              <w:jc w:val="both"/>
              <w:rPr>
                <w:rFonts w:ascii="Times New Roman" w:hAnsi="Times New Roman"/>
                <w:b/>
                <w:bCs/>
                <w:color w:val="000000"/>
                <w:sz w:val="14"/>
                <w:szCs w:val="14"/>
                <w:lang w:eastAsia="en-CA"/>
              </w:rPr>
            </w:pPr>
            <w:r w:rsidRPr="004E72B5">
              <w:rPr>
                <w:rFonts w:ascii="Times New Roman" w:hAnsi="Times New Roman"/>
                <w:b/>
                <w:bCs/>
                <w:color w:val="000000"/>
                <w:sz w:val="14"/>
                <w:szCs w:val="14"/>
                <w:lang w:eastAsia="en-CA"/>
              </w:rPr>
              <w:t xml:space="preserve">Perner </w:t>
            </w:r>
          </w:p>
          <w:p w14:paraId="3F3793F2"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bCs/>
                <w:color w:val="000000"/>
                <w:sz w:val="14"/>
                <w:szCs w:val="14"/>
                <w:lang w:eastAsia="en-CA"/>
              </w:rPr>
              <w:t>2012</w:t>
            </w:r>
          </w:p>
        </w:tc>
        <w:tc>
          <w:tcPr>
            <w:tcW w:w="1417" w:type="dxa"/>
          </w:tcPr>
          <w:p w14:paraId="523388B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Multicenter (26)</w:t>
            </w:r>
          </w:p>
          <w:p w14:paraId="1E110AE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Scandanavia</w:t>
            </w:r>
            <w:r>
              <w:rPr>
                <w:rFonts w:ascii="Times New Roman" w:hAnsi="Times New Roman"/>
                <w:sz w:val="14"/>
                <w:szCs w:val="14"/>
              </w:rPr>
              <w:t xml:space="preserve">, </w:t>
            </w:r>
            <w:r w:rsidRPr="004E72B5">
              <w:rPr>
                <w:rFonts w:ascii="Times New Roman" w:hAnsi="Times New Roman"/>
                <w:sz w:val="14"/>
                <w:szCs w:val="14"/>
              </w:rPr>
              <w:t>N = 804</w:t>
            </w:r>
          </w:p>
        </w:tc>
        <w:tc>
          <w:tcPr>
            <w:tcW w:w="1276" w:type="dxa"/>
          </w:tcPr>
          <w:p w14:paraId="0EDD319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56C5361D" w14:textId="77777777" w:rsidR="008D44DB" w:rsidRDefault="008D44DB" w:rsidP="008D44DB">
            <w:pPr>
              <w:jc w:val="center"/>
              <w:rPr>
                <w:rFonts w:ascii="Times New Roman" w:hAnsi="Times New Roman"/>
                <w:sz w:val="14"/>
                <w:szCs w:val="14"/>
              </w:rPr>
            </w:pPr>
            <w:r>
              <w:rPr>
                <w:rFonts w:ascii="Times New Roman" w:hAnsi="Times New Roman"/>
                <w:sz w:val="14"/>
                <w:szCs w:val="14"/>
              </w:rPr>
              <w:t>Not reported</w:t>
            </w:r>
          </w:p>
          <w:p w14:paraId="66B9EDD2"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(mean SOFA score 7)</w:t>
            </w:r>
          </w:p>
        </w:tc>
        <w:tc>
          <w:tcPr>
            <w:tcW w:w="1134" w:type="dxa"/>
          </w:tcPr>
          <w:p w14:paraId="05E571B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RA</w:t>
            </w:r>
          </w:p>
          <w:p w14:paraId="4E489747"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51E06D29" w14:textId="77777777" w:rsidR="008D44DB" w:rsidRDefault="008D44DB" w:rsidP="008D44DB">
            <w:pPr>
              <w:jc w:val="center"/>
              <w:rPr>
                <w:rFonts w:ascii="Times New Roman" w:hAnsi="Times New Roman"/>
                <w:sz w:val="14"/>
                <w:szCs w:val="14"/>
              </w:rPr>
            </w:pPr>
            <w:r>
              <w:rPr>
                <w:rFonts w:ascii="Times New Roman" w:hAnsi="Times New Roman"/>
                <w:sz w:val="14"/>
                <w:szCs w:val="14"/>
              </w:rPr>
              <w:t>RA 204/380 (54%)</w:t>
            </w:r>
          </w:p>
          <w:p w14:paraId="29C8AD17"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HES 243/376 (65%)</w:t>
            </w:r>
          </w:p>
        </w:tc>
        <w:tc>
          <w:tcPr>
            <w:tcW w:w="1843" w:type="dxa"/>
          </w:tcPr>
          <w:p w14:paraId="12A5141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RA 3000 ml (mean)</w:t>
            </w:r>
          </w:p>
          <w:p w14:paraId="62015E5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3000 ml (mean)</w:t>
            </w:r>
          </w:p>
        </w:tc>
        <w:tc>
          <w:tcPr>
            <w:tcW w:w="1417" w:type="dxa"/>
          </w:tcPr>
          <w:p w14:paraId="698C5C0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90 days</w:t>
            </w:r>
            <w:r>
              <w:rPr>
                <w:rFonts w:ascii="Times New Roman" w:hAnsi="Times New Roman"/>
                <w:sz w:val="14"/>
                <w:szCs w:val="14"/>
              </w:rPr>
              <w:t xml:space="preserve"> (90 days)</w:t>
            </w:r>
          </w:p>
        </w:tc>
        <w:tc>
          <w:tcPr>
            <w:tcW w:w="1276" w:type="dxa"/>
          </w:tcPr>
          <w:p w14:paraId="48B4975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531EFA6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RA 173/400</w:t>
            </w:r>
          </w:p>
          <w:p w14:paraId="667885A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202/398</w:t>
            </w:r>
          </w:p>
        </w:tc>
        <w:tc>
          <w:tcPr>
            <w:tcW w:w="1560" w:type="dxa"/>
          </w:tcPr>
          <w:p w14:paraId="38AB26E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B. Braun Medical</w:t>
            </w:r>
          </w:p>
        </w:tc>
      </w:tr>
      <w:tr w:rsidR="008D44DB" w:rsidRPr="004E72B5" w14:paraId="5F89276B" w14:textId="77777777" w:rsidTr="008D44DB">
        <w:trPr>
          <w:trHeight w:val="427"/>
        </w:trPr>
        <w:tc>
          <w:tcPr>
            <w:tcW w:w="993" w:type="dxa"/>
          </w:tcPr>
          <w:p w14:paraId="48EEAEF7" w14:textId="77777777" w:rsidR="008D44DB" w:rsidRPr="004E72B5" w:rsidRDefault="008D44DB" w:rsidP="008D44DB">
            <w:pPr>
              <w:jc w:val="both"/>
              <w:rPr>
                <w:rFonts w:ascii="Times New Roman" w:hAnsi="Times New Roman"/>
                <w:b/>
                <w:sz w:val="14"/>
                <w:szCs w:val="14"/>
              </w:rPr>
            </w:pPr>
            <w:r w:rsidRPr="004E72B5">
              <w:rPr>
                <w:rFonts w:ascii="Times New Roman" w:hAnsi="Times New Roman"/>
                <w:b/>
                <w:sz w:val="14"/>
                <w:szCs w:val="14"/>
              </w:rPr>
              <w:t>CR</w:t>
            </w:r>
            <w:r>
              <w:rPr>
                <w:rFonts w:ascii="Times New Roman" w:hAnsi="Times New Roman"/>
                <w:b/>
                <w:sz w:val="14"/>
                <w:szCs w:val="14"/>
              </w:rPr>
              <w:t>I</w:t>
            </w:r>
            <w:r w:rsidRPr="004E72B5">
              <w:rPr>
                <w:rFonts w:ascii="Times New Roman" w:hAnsi="Times New Roman"/>
                <w:b/>
                <w:sz w:val="14"/>
                <w:szCs w:val="14"/>
              </w:rPr>
              <w:t>STAL 2013</w:t>
            </w:r>
          </w:p>
        </w:tc>
        <w:tc>
          <w:tcPr>
            <w:tcW w:w="1417" w:type="dxa"/>
          </w:tcPr>
          <w:p w14:paraId="07BB11B3" w14:textId="77777777" w:rsidR="008D44DB" w:rsidRPr="004E72B5" w:rsidRDefault="008D44DB" w:rsidP="008D44DB">
            <w:pPr>
              <w:jc w:val="center"/>
              <w:rPr>
                <w:rFonts w:ascii="Times New Roman" w:hAnsi="Times New Roman"/>
                <w:sz w:val="14"/>
                <w:szCs w:val="14"/>
                <w:lang w:val="pt-BR"/>
              </w:rPr>
            </w:pPr>
            <w:r w:rsidRPr="004E72B5">
              <w:rPr>
                <w:rFonts w:ascii="Times New Roman" w:hAnsi="Times New Roman"/>
                <w:sz w:val="14"/>
                <w:szCs w:val="14"/>
                <w:lang w:val="pt-BR"/>
              </w:rPr>
              <w:t>Multicenter (57)</w:t>
            </w:r>
          </w:p>
          <w:p w14:paraId="2EA2BCF2" w14:textId="77777777" w:rsidR="008D44DB" w:rsidRPr="004E72B5" w:rsidRDefault="008D44DB" w:rsidP="008D44DB">
            <w:pPr>
              <w:jc w:val="center"/>
              <w:rPr>
                <w:rFonts w:ascii="Times New Roman" w:hAnsi="Times New Roman"/>
                <w:sz w:val="14"/>
                <w:szCs w:val="14"/>
                <w:lang w:val="pt-BR"/>
              </w:rPr>
            </w:pPr>
            <w:r>
              <w:rPr>
                <w:rFonts w:ascii="Times New Roman" w:hAnsi="Times New Roman"/>
                <w:sz w:val="14"/>
                <w:szCs w:val="14"/>
                <w:lang w:val="pt-BR"/>
              </w:rPr>
              <w:t xml:space="preserve">Worldwide, </w:t>
            </w:r>
            <w:r w:rsidRPr="004E72B5">
              <w:rPr>
                <w:rFonts w:ascii="Times New Roman" w:hAnsi="Times New Roman"/>
                <w:sz w:val="14"/>
                <w:szCs w:val="14"/>
                <w:lang w:val="pt-BR"/>
              </w:rPr>
              <w:t>N = 2857</w:t>
            </w:r>
          </w:p>
        </w:tc>
        <w:tc>
          <w:tcPr>
            <w:tcW w:w="1276" w:type="dxa"/>
          </w:tcPr>
          <w:p w14:paraId="34375D3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Yes</w:t>
            </w:r>
          </w:p>
        </w:tc>
        <w:tc>
          <w:tcPr>
            <w:tcW w:w="1134" w:type="dxa"/>
          </w:tcPr>
          <w:p w14:paraId="4B00D862"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Not reported (mean SOFA score 8)</w:t>
            </w:r>
          </w:p>
        </w:tc>
        <w:tc>
          <w:tcPr>
            <w:tcW w:w="1134" w:type="dxa"/>
          </w:tcPr>
          <w:p w14:paraId="7A79FEA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w:t>
            </w:r>
          </w:p>
          <w:p w14:paraId="352BC28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w:t>
            </w:r>
          </w:p>
        </w:tc>
        <w:tc>
          <w:tcPr>
            <w:tcW w:w="1559" w:type="dxa"/>
          </w:tcPr>
          <w:p w14:paraId="6AD1CDB7" w14:textId="77777777" w:rsidR="008D44DB" w:rsidRDefault="008D44DB" w:rsidP="008D44DB">
            <w:pPr>
              <w:jc w:val="center"/>
              <w:rPr>
                <w:rFonts w:ascii="Times New Roman" w:hAnsi="Times New Roman"/>
                <w:sz w:val="14"/>
                <w:szCs w:val="14"/>
              </w:rPr>
            </w:pPr>
            <w:r>
              <w:rPr>
                <w:rFonts w:ascii="Times New Roman" w:hAnsi="Times New Roman"/>
                <w:sz w:val="14"/>
                <w:szCs w:val="14"/>
              </w:rPr>
              <w:t>Cry 358/1443 (24.8%)</w:t>
            </w:r>
          </w:p>
          <w:p w14:paraId="0DCDD32E" w14:textId="77777777" w:rsidR="008D44DB" w:rsidRPr="004E72B5" w:rsidRDefault="008D44DB" w:rsidP="008D44DB">
            <w:pPr>
              <w:jc w:val="center"/>
              <w:rPr>
                <w:rFonts w:ascii="Times New Roman" w:hAnsi="Times New Roman"/>
                <w:sz w:val="14"/>
                <w:szCs w:val="14"/>
              </w:rPr>
            </w:pPr>
            <w:r>
              <w:rPr>
                <w:rFonts w:ascii="Times New Roman" w:hAnsi="Times New Roman"/>
                <w:sz w:val="14"/>
                <w:szCs w:val="14"/>
              </w:rPr>
              <w:t>Col 377/1414 (26.7%)</w:t>
            </w:r>
          </w:p>
        </w:tc>
        <w:tc>
          <w:tcPr>
            <w:tcW w:w="1843" w:type="dxa"/>
          </w:tcPr>
          <w:p w14:paraId="2C2B3C3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 3000 ml in 7 days</w:t>
            </w:r>
          </w:p>
          <w:p w14:paraId="11B0EB4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 2000 ml in 7 days</w:t>
            </w:r>
          </w:p>
        </w:tc>
        <w:tc>
          <w:tcPr>
            <w:tcW w:w="1417" w:type="dxa"/>
          </w:tcPr>
          <w:p w14:paraId="4B3F0DE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Until ICU discharge</w:t>
            </w:r>
            <w:r>
              <w:rPr>
                <w:rFonts w:ascii="Times New Roman" w:hAnsi="Times New Roman"/>
                <w:sz w:val="14"/>
                <w:szCs w:val="14"/>
              </w:rPr>
              <w:t xml:space="preserve"> (90 days)</w:t>
            </w:r>
          </w:p>
        </w:tc>
        <w:tc>
          <w:tcPr>
            <w:tcW w:w="1276" w:type="dxa"/>
          </w:tcPr>
          <w:p w14:paraId="4D066F6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0AED8E2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 286/779</w:t>
            </w:r>
          </w:p>
          <w:p w14:paraId="5672402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 252/774</w:t>
            </w:r>
          </w:p>
        </w:tc>
        <w:tc>
          <w:tcPr>
            <w:tcW w:w="1560" w:type="dxa"/>
          </w:tcPr>
          <w:p w14:paraId="78152DC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None</w:t>
            </w:r>
          </w:p>
        </w:tc>
      </w:tr>
    </w:tbl>
    <w:p w14:paraId="2BBA19B3" w14:textId="77777777" w:rsidR="008D44DB" w:rsidRPr="004E72B5" w:rsidRDefault="008D44DB" w:rsidP="008D44DB">
      <w:pPr>
        <w:rPr>
          <w:rFonts w:ascii="Times New Roman" w:hAnsi="Times New Roman"/>
          <w:sz w:val="16"/>
          <w:szCs w:val="16"/>
        </w:rPr>
      </w:pPr>
      <w:r w:rsidRPr="004E72B5">
        <w:rPr>
          <w:rFonts w:ascii="Times New Roman" w:hAnsi="Times New Roman"/>
          <w:sz w:val="16"/>
          <w:szCs w:val="16"/>
        </w:rPr>
        <w:t xml:space="preserve">RL: ringer’s lactate, RA: ringer’s acetate, NS: normal saline, HS: hypertonic saline, HES: </w:t>
      </w:r>
      <w:r>
        <w:rPr>
          <w:rFonts w:ascii="Times New Roman" w:hAnsi="Times New Roman"/>
          <w:sz w:val="16"/>
          <w:szCs w:val="16"/>
        </w:rPr>
        <w:t>hydroxyl-</w:t>
      </w:r>
      <w:r w:rsidRPr="004E72B5">
        <w:rPr>
          <w:rFonts w:ascii="Times New Roman" w:hAnsi="Times New Roman"/>
          <w:sz w:val="16"/>
          <w:szCs w:val="16"/>
        </w:rPr>
        <w:t xml:space="preserve">ethyl starch, </w:t>
      </w:r>
    </w:p>
    <w:p w14:paraId="1D78BC19" w14:textId="77777777" w:rsidR="008D44DB" w:rsidRPr="004E72B5" w:rsidRDefault="008D44DB" w:rsidP="008D44DB">
      <w:pPr>
        <w:rPr>
          <w:rFonts w:ascii="Times New Roman" w:hAnsi="Times New Roman"/>
          <w:sz w:val="16"/>
          <w:szCs w:val="16"/>
        </w:rPr>
      </w:pPr>
      <w:r w:rsidRPr="004E72B5">
        <w:rPr>
          <w:rFonts w:ascii="Times New Roman" w:hAnsi="Times New Roman"/>
          <w:sz w:val="16"/>
          <w:szCs w:val="16"/>
        </w:rPr>
        <w:t>AL: albumin, DX: dextran, GL: gelatin, Cry: crystalloid, Col: colloid, H: heavy, L: light, ICU: intensive care unit, RoB: risk of bias</w:t>
      </w:r>
      <w:r>
        <w:rPr>
          <w:rFonts w:ascii="Times New Roman" w:hAnsi="Times New Roman"/>
          <w:sz w:val="16"/>
          <w:szCs w:val="16"/>
        </w:rPr>
        <w:t>, N: number, APACHE II: Acute Physiology and Chronic Health Evaluation, SOFA: Sequential Organ Failure Assessment score</w:t>
      </w:r>
    </w:p>
    <w:p w14:paraId="3BD4DD47" w14:textId="77777777" w:rsidR="008D44DB" w:rsidRPr="00FB0FCB" w:rsidRDefault="008D44DB" w:rsidP="008D44DB">
      <w:pPr>
        <w:rPr>
          <w:rFonts w:ascii="Times" w:hAnsi="Times"/>
          <w:sz w:val="20"/>
          <w:szCs w:val="20"/>
        </w:rPr>
      </w:pPr>
      <w:r>
        <w:rPr>
          <w:rFonts w:ascii="Times New Roman" w:hAnsi="Times New Roman"/>
          <w:sz w:val="16"/>
          <w:szCs w:val="16"/>
        </w:rPr>
        <w:t>± intervention</w:t>
      </w:r>
      <w:r w:rsidRPr="004E72B5">
        <w:rPr>
          <w:rFonts w:ascii="Times New Roman" w:hAnsi="Times New Roman"/>
          <w:sz w:val="16"/>
          <w:szCs w:val="16"/>
        </w:rPr>
        <w:t xml:space="preserve"> in </w:t>
      </w:r>
      <w:r w:rsidRPr="00FB0FCB">
        <w:rPr>
          <w:rFonts w:ascii="Times New Roman" w:hAnsi="Times New Roman"/>
          <w:sz w:val="16"/>
          <w:szCs w:val="16"/>
        </w:rPr>
        <w:t xml:space="preserve">this study was unblinded,  </w:t>
      </w:r>
      <w:r w:rsidRPr="00FB0FCB">
        <w:rPr>
          <w:rFonts w:ascii="Times New Roman" w:hAnsi="Times New Roman"/>
          <w:sz w:val="16"/>
          <w:szCs w:val="16"/>
          <w:vertAlign w:val="superscript"/>
        </w:rPr>
        <w:t>t</w:t>
      </w:r>
      <w:r w:rsidRPr="00FB0FCB">
        <w:rPr>
          <w:rFonts w:ascii="Times New Roman" w:hAnsi="Times New Roman"/>
          <w:sz w:val="16"/>
          <w:szCs w:val="16"/>
        </w:rPr>
        <w:t xml:space="preserve"> = reference </w:t>
      </w:r>
      <w:hyperlink r:id="rId30" w:tooltip="Critical care medicine." w:history="1">
        <w:r w:rsidRPr="00A77D3D">
          <w:rPr>
            <w:rFonts w:ascii="Times New Roman" w:hAnsi="Times New Roman"/>
            <w:color w:val="000000" w:themeColor="text1"/>
            <w:sz w:val="16"/>
            <w:szCs w:val="16"/>
            <w:shd w:val="clear" w:color="auto" w:fill="FFFFFF"/>
          </w:rPr>
          <w:t>Crit Care Med.</w:t>
        </w:r>
      </w:hyperlink>
      <w:r w:rsidRPr="00A77D3D">
        <w:rPr>
          <w:rFonts w:ascii="Times New Roman" w:hAnsi="Times New Roman"/>
          <w:color w:val="000000" w:themeColor="text1"/>
          <w:sz w:val="16"/>
          <w:szCs w:val="16"/>
          <w:shd w:val="clear" w:color="auto" w:fill="FFFFFF"/>
        </w:rPr>
        <w:t> 2003 Apr</w:t>
      </w:r>
      <w:r w:rsidRPr="00BB68D6">
        <w:rPr>
          <w:rFonts w:ascii="Times New Roman" w:hAnsi="Times New Roman"/>
          <w:color w:val="000000"/>
          <w:sz w:val="16"/>
          <w:szCs w:val="16"/>
          <w:shd w:val="clear" w:color="auto" w:fill="FFFFFF"/>
        </w:rPr>
        <w:t>;31(4):1250-6.</w:t>
      </w:r>
    </w:p>
    <w:p w14:paraId="7039D098" w14:textId="77777777" w:rsidR="008D44DB" w:rsidRDefault="008D44DB" w:rsidP="008D44DB">
      <w:pPr>
        <w:rPr>
          <w:rFonts w:ascii="Times" w:hAnsi="Times"/>
          <w:sz w:val="16"/>
          <w:szCs w:val="16"/>
        </w:rPr>
        <w:sectPr w:rsidR="008D44DB" w:rsidSect="008D44DB">
          <w:pgSz w:w="15842" w:h="12242" w:orient="landscape"/>
          <w:pgMar w:top="1797" w:right="680" w:bottom="1797" w:left="680" w:header="709" w:footer="709" w:gutter="0"/>
          <w:cols w:space="708"/>
          <w:docGrid w:linePitch="360"/>
        </w:sectPr>
      </w:pPr>
    </w:p>
    <w:p w14:paraId="75045552" w14:textId="77777777" w:rsidR="008D44DB" w:rsidRPr="004E72B5" w:rsidRDefault="008D44DB" w:rsidP="008D44DB">
      <w:pPr>
        <w:rPr>
          <w:rFonts w:ascii="Times New Roman" w:hAnsi="Times New Roman"/>
        </w:rPr>
      </w:pPr>
      <w:r>
        <w:rPr>
          <w:rFonts w:ascii="Times New Roman" w:hAnsi="Times New Roman"/>
        </w:rPr>
        <w:lastRenderedPageBreak/>
        <w:t>Table II</w:t>
      </w:r>
      <w:r w:rsidRPr="004E72B5">
        <w:rPr>
          <w:rFonts w:ascii="Times New Roman" w:hAnsi="Times New Roman"/>
        </w:rPr>
        <w:t>. Contribution of individual studies to each level of analysis.</w:t>
      </w:r>
    </w:p>
    <w:p w14:paraId="424A1F9A" w14:textId="77777777" w:rsidR="008D44DB" w:rsidRPr="004E72B5" w:rsidRDefault="008D44DB" w:rsidP="008D44DB">
      <w:pPr>
        <w:rPr>
          <w:rFonts w:ascii="Times New Roman" w:hAnsi="Times New Roman"/>
        </w:rPr>
      </w:pPr>
    </w:p>
    <w:tbl>
      <w:tblPr>
        <w:tblW w:w="7655"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93"/>
        <w:gridCol w:w="1701"/>
        <w:gridCol w:w="992"/>
        <w:gridCol w:w="1134"/>
        <w:gridCol w:w="1134"/>
        <w:gridCol w:w="1701"/>
      </w:tblGrid>
      <w:tr w:rsidR="008D44DB" w:rsidRPr="004E72B5" w14:paraId="44102A3C" w14:textId="77777777" w:rsidTr="008D44DB">
        <w:trPr>
          <w:trHeight w:val="414"/>
        </w:trPr>
        <w:tc>
          <w:tcPr>
            <w:tcW w:w="993" w:type="dxa"/>
            <w:tcBorders>
              <w:top w:val="single" w:sz="4" w:space="0" w:color="auto"/>
            </w:tcBorders>
            <w:shd w:val="clear" w:color="auto" w:fill="00CCFF"/>
          </w:tcPr>
          <w:p w14:paraId="30AB37AE" w14:textId="77777777" w:rsidR="008D44DB" w:rsidRPr="004E72B5" w:rsidRDefault="008D44DB" w:rsidP="008D44DB">
            <w:pPr>
              <w:jc w:val="center"/>
              <w:rPr>
                <w:rFonts w:ascii="Times New Roman" w:hAnsi="Times New Roman"/>
                <w:b/>
                <w:color w:val="000000"/>
                <w:sz w:val="16"/>
                <w:szCs w:val="16"/>
                <w:lang w:eastAsia="en-CA"/>
              </w:rPr>
            </w:pPr>
            <w:r>
              <w:rPr>
                <w:rFonts w:ascii="Times New Roman" w:hAnsi="Times New Roman"/>
                <w:b/>
                <w:color w:val="000000"/>
                <w:sz w:val="16"/>
                <w:szCs w:val="16"/>
                <w:lang w:eastAsia="en-CA"/>
              </w:rPr>
              <w:t>Study Name</w:t>
            </w:r>
          </w:p>
        </w:tc>
        <w:tc>
          <w:tcPr>
            <w:tcW w:w="1701" w:type="dxa"/>
            <w:tcBorders>
              <w:top w:val="single" w:sz="4" w:space="0" w:color="auto"/>
            </w:tcBorders>
            <w:shd w:val="clear" w:color="auto" w:fill="00CCFF"/>
          </w:tcPr>
          <w:p w14:paraId="3383D4CB" w14:textId="77777777" w:rsidR="008D44DB" w:rsidRPr="004E72B5" w:rsidRDefault="008D44DB" w:rsidP="008D44DB">
            <w:pPr>
              <w:jc w:val="center"/>
              <w:rPr>
                <w:rFonts w:ascii="Times New Roman" w:hAnsi="Times New Roman"/>
                <w:b/>
                <w:sz w:val="16"/>
                <w:szCs w:val="16"/>
              </w:rPr>
            </w:pPr>
            <w:r>
              <w:rPr>
                <w:rFonts w:ascii="Times New Roman" w:hAnsi="Times New Roman"/>
                <w:b/>
                <w:sz w:val="16"/>
                <w:szCs w:val="16"/>
              </w:rPr>
              <w:t>Fluid Name</w:t>
            </w:r>
          </w:p>
        </w:tc>
        <w:tc>
          <w:tcPr>
            <w:tcW w:w="992" w:type="dxa"/>
            <w:tcBorders>
              <w:top w:val="single" w:sz="4" w:space="0" w:color="auto"/>
            </w:tcBorders>
            <w:shd w:val="clear" w:color="auto" w:fill="00CCFF"/>
          </w:tcPr>
          <w:p w14:paraId="63874DA1" w14:textId="77777777" w:rsidR="008D44DB" w:rsidRPr="004E72B5" w:rsidRDefault="008D44DB" w:rsidP="008D44DB">
            <w:pPr>
              <w:jc w:val="center"/>
              <w:rPr>
                <w:rFonts w:ascii="Times New Roman" w:hAnsi="Times New Roman"/>
                <w:b/>
                <w:sz w:val="16"/>
                <w:szCs w:val="16"/>
              </w:rPr>
            </w:pPr>
            <w:r>
              <w:rPr>
                <w:rFonts w:ascii="Times New Roman" w:hAnsi="Times New Roman"/>
                <w:b/>
                <w:sz w:val="16"/>
                <w:szCs w:val="16"/>
              </w:rPr>
              <w:t>Trade Name</w:t>
            </w:r>
          </w:p>
        </w:tc>
        <w:tc>
          <w:tcPr>
            <w:tcW w:w="1134" w:type="dxa"/>
            <w:tcBorders>
              <w:top w:val="single" w:sz="4" w:space="0" w:color="auto"/>
            </w:tcBorders>
            <w:shd w:val="clear" w:color="auto" w:fill="00CCFF"/>
          </w:tcPr>
          <w:p w14:paraId="58BA0A2E" w14:textId="77777777" w:rsidR="008D44DB" w:rsidRPr="004E72B5" w:rsidRDefault="008D44DB" w:rsidP="008D44DB">
            <w:pPr>
              <w:jc w:val="center"/>
              <w:rPr>
                <w:rFonts w:ascii="Times New Roman" w:hAnsi="Times New Roman"/>
                <w:b/>
                <w:sz w:val="16"/>
                <w:szCs w:val="16"/>
              </w:rPr>
            </w:pPr>
            <w:r>
              <w:rPr>
                <w:rFonts w:ascii="Times New Roman" w:hAnsi="Times New Roman"/>
                <w:b/>
                <w:sz w:val="16"/>
                <w:szCs w:val="16"/>
              </w:rPr>
              <w:t>Crystalloid vs Colloid</w:t>
            </w:r>
          </w:p>
        </w:tc>
        <w:tc>
          <w:tcPr>
            <w:tcW w:w="1134" w:type="dxa"/>
            <w:tcBorders>
              <w:top w:val="single" w:sz="4" w:space="0" w:color="auto"/>
            </w:tcBorders>
            <w:shd w:val="clear" w:color="auto" w:fill="00CCFF"/>
          </w:tcPr>
          <w:p w14:paraId="742567BD" w14:textId="77777777" w:rsidR="008D44DB" w:rsidRPr="004E72B5" w:rsidRDefault="008D44DB" w:rsidP="008D44DB">
            <w:pPr>
              <w:jc w:val="center"/>
              <w:rPr>
                <w:rFonts w:ascii="Times New Roman" w:hAnsi="Times New Roman"/>
                <w:b/>
                <w:sz w:val="16"/>
                <w:szCs w:val="16"/>
              </w:rPr>
            </w:pPr>
            <w:r>
              <w:rPr>
                <w:rFonts w:ascii="Times New Roman" w:hAnsi="Times New Roman"/>
                <w:b/>
                <w:sz w:val="16"/>
                <w:szCs w:val="16"/>
              </w:rPr>
              <w:t>4-Node Analysis</w:t>
            </w:r>
          </w:p>
        </w:tc>
        <w:tc>
          <w:tcPr>
            <w:tcW w:w="1701" w:type="dxa"/>
            <w:tcBorders>
              <w:top w:val="single" w:sz="4" w:space="0" w:color="auto"/>
            </w:tcBorders>
            <w:shd w:val="clear" w:color="auto" w:fill="00CCFF"/>
          </w:tcPr>
          <w:p w14:paraId="5A09C67A" w14:textId="77777777" w:rsidR="008D44DB" w:rsidRPr="004E72B5" w:rsidRDefault="008D44DB" w:rsidP="008D44DB">
            <w:pPr>
              <w:jc w:val="center"/>
              <w:rPr>
                <w:rFonts w:ascii="Times New Roman" w:hAnsi="Times New Roman"/>
                <w:b/>
                <w:sz w:val="16"/>
                <w:szCs w:val="16"/>
              </w:rPr>
            </w:pPr>
            <w:r>
              <w:rPr>
                <w:rFonts w:ascii="Times New Roman" w:hAnsi="Times New Roman"/>
                <w:b/>
                <w:sz w:val="16"/>
                <w:szCs w:val="16"/>
              </w:rPr>
              <w:t>6-Node Analysis</w:t>
            </w:r>
          </w:p>
        </w:tc>
      </w:tr>
      <w:tr w:rsidR="008D44DB" w:rsidRPr="004E72B5" w14:paraId="63EF833C" w14:textId="77777777" w:rsidTr="008D44DB">
        <w:trPr>
          <w:trHeight w:val="414"/>
        </w:trPr>
        <w:tc>
          <w:tcPr>
            <w:tcW w:w="993" w:type="dxa"/>
            <w:shd w:val="clear" w:color="auto" w:fill="00CCFF"/>
          </w:tcPr>
          <w:p w14:paraId="3B311990" w14:textId="77777777" w:rsidR="008D44DB" w:rsidRDefault="008D44DB" w:rsidP="008D44DB">
            <w:pPr>
              <w:jc w:val="center"/>
              <w:rPr>
                <w:rFonts w:ascii="Times New Roman" w:hAnsi="Times New Roman"/>
                <w:b/>
                <w:color w:val="000000"/>
                <w:sz w:val="14"/>
                <w:szCs w:val="14"/>
                <w:lang w:eastAsia="en-CA"/>
              </w:rPr>
            </w:pPr>
            <w:r w:rsidRPr="004E72B5">
              <w:rPr>
                <w:rFonts w:ascii="Times New Roman" w:hAnsi="Times New Roman"/>
                <w:b/>
                <w:color w:val="000000"/>
                <w:sz w:val="14"/>
                <w:szCs w:val="14"/>
                <w:lang w:eastAsia="en-CA"/>
              </w:rPr>
              <w:t xml:space="preserve">Haupt </w:t>
            </w:r>
          </w:p>
          <w:p w14:paraId="65AE7404"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color w:val="000000"/>
                <w:sz w:val="14"/>
                <w:szCs w:val="14"/>
                <w:lang w:eastAsia="en-CA"/>
              </w:rPr>
              <w:t>1982</w:t>
            </w:r>
          </w:p>
        </w:tc>
        <w:tc>
          <w:tcPr>
            <w:tcW w:w="1701" w:type="dxa"/>
          </w:tcPr>
          <w:p w14:paraId="70A59AF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1C36C39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5% Albumin</w:t>
            </w:r>
          </w:p>
          <w:p w14:paraId="7BF9FA7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400B01D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0153A30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p w14:paraId="00A2F7C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Hespan</w:t>
            </w:r>
          </w:p>
        </w:tc>
        <w:tc>
          <w:tcPr>
            <w:tcW w:w="1134" w:type="dxa"/>
          </w:tcPr>
          <w:p w14:paraId="0709314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06B4C39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p w14:paraId="5FC0C2B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00FB743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49A6E0F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p w14:paraId="22111BE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0569413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31F8C1D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p w14:paraId="2F301DA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tc>
      </w:tr>
      <w:tr w:rsidR="008D44DB" w:rsidRPr="004E72B5" w14:paraId="260023DF" w14:textId="77777777" w:rsidTr="008D44DB">
        <w:trPr>
          <w:trHeight w:val="414"/>
        </w:trPr>
        <w:tc>
          <w:tcPr>
            <w:tcW w:w="993" w:type="dxa"/>
            <w:shd w:val="clear" w:color="auto" w:fill="00CCFF"/>
          </w:tcPr>
          <w:p w14:paraId="768A8BA1"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color w:val="000000"/>
                <w:sz w:val="14"/>
                <w:szCs w:val="14"/>
                <w:lang w:eastAsia="en-CA"/>
              </w:rPr>
              <w:t>Rackow 1989</w:t>
            </w:r>
          </w:p>
        </w:tc>
        <w:tc>
          <w:tcPr>
            <w:tcW w:w="1701" w:type="dxa"/>
          </w:tcPr>
          <w:p w14:paraId="3C1BA2D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5% Albumin</w:t>
            </w:r>
          </w:p>
          <w:p w14:paraId="0B42D59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10% HES</w:t>
            </w:r>
          </w:p>
        </w:tc>
        <w:tc>
          <w:tcPr>
            <w:tcW w:w="992" w:type="dxa"/>
          </w:tcPr>
          <w:p w14:paraId="1E09DB2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p w14:paraId="7B28347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Pentastarch</w:t>
            </w:r>
          </w:p>
        </w:tc>
        <w:tc>
          <w:tcPr>
            <w:tcW w:w="1134" w:type="dxa"/>
          </w:tcPr>
          <w:p w14:paraId="50718AE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p w14:paraId="2EEA997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790DF9A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p w14:paraId="282FD8A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4E968BA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p w14:paraId="0078667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tc>
      </w:tr>
      <w:tr w:rsidR="008D44DB" w:rsidRPr="004E72B5" w14:paraId="4FF8C7B2" w14:textId="77777777" w:rsidTr="008D44DB">
        <w:trPr>
          <w:trHeight w:val="414"/>
        </w:trPr>
        <w:tc>
          <w:tcPr>
            <w:tcW w:w="993" w:type="dxa"/>
            <w:shd w:val="clear" w:color="auto" w:fill="00CCFF"/>
          </w:tcPr>
          <w:p w14:paraId="6E6CFBC6"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color w:val="000000"/>
                <w:sz w:val="14"/>
                <w:szCs w:val="14"/>
              </w:rPr>
              <w:t>Shortgen 2001</w:t>
            </w:r>
          </w:p>
        </w:tc>
        <w:tc>
          <w:tcPr>
            <w:tcW w:w="1701" w:type="dxa"/>
          </w:tcPr>
          <w:p w14:paraId="6603D77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3% Gelatin</w:t>
            </w:r>
          </w:p>
          <w:p w14:paraId="3C6F0F6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0BAEF4A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Plasmagel</w:t>
            </w:r>
          </w:p>
          <w:p w14:paraId="51ED804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Haes-Steril</w:t>
            </w:r>
          </w:p>
        </w:tc>
        <w:tc>
          <w:tcPr>
            <w:tcW w:w="1134" w:type="dxa"/>
          </w:tcPr>
          <w:p w14:paraId="1F5E8E5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p w14:paraId="0988619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50140B6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Gelatin</w:t>
            </w:r>
          </w:p>
          <w:p w14:paraId="2C0782A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372C3EF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Gelatin</w:t>
            </w:r>
          </w:p>
          <w:p w14:paraId="37799FE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tc>
      </w:tr>
      <w:tr w:rsidR="008D44DB" w:rsidRPr="004E72B5" w14:paraId="17D4923F" w14:textId="77777777" w:rsidTr="008D44DB">
        <w:trPr>
          <w:trHeight w:val="414"/>
        </w:trPr>
        <w:tc>
          <w:tcPr>
            <w:tcW w:w="993" w:type="dxa"/>
            <w:shd w:val="clear" w:color="auto" w:fill="00CCFF"/>
          </w:tcPr>
          <w:p w14:paraId="1611E2E4" w14:textId="77777777" w:rsidR="008D44DB" w:rsidRDefault="008D44DB" w:rsidP="008D44DB">
            <w:pPr>
              <w:spacing w:line="360" w:lineRule="auto"/>
              <w:jc w:val="center"/>
              <w:rPr>
                <w:rFonts w:ascii="Times New Roman" w:hAnsi="Times New Roman"/>
                <w:b/>
                <w:color w:val="000000"/>
                <w:sz w:val="14"/>
                <w:szCs w:val="14"/>
              </w:rPr>
            </w:pPr>
            <w:r w:rsidRPr="004E72B5">
              <w:rPr>
                <w:rFonts w:ascii="Times New Roman" w:hAnsi="Times New Roman"/>
                <w:b/>
                <w:color w:val="000000"/>
                <w:sz w:val="14"/>
                <w:szCs w:val="14"/>
              </w:rPr>
              <w:t xml:space="preserve">SAFE </w:t>
            </w:r>
          </w:p>
          <w:p w14:paraId="4739F588" w14:textId="77777777" w:rsidR="008D44DB" w:rsidRPr="004E72B5" w:rsidRDefault="008D44DB" w:rsidP="008D44DB">
            <w:pPr>
              <w:spacing w:line="360" w:lineRule="auto"/>
              <w:jc w:val="center"/>
              <w:rPr>
                <w:rFonts w:ascii="Times New Roman" w:hAnsi="Times New Roman"/>
                <w:b/>
                <w:color w:val="000000"/>
                <w:sz w:val="14"/>
                <w:szCs w:val="14"/>
              </w:rPr>
            </w:pPr>
            <w:r w:rsidRPr="004E72B5">
              <w:rPr>
                <w:rFonts w:ascii="Times New Roman" w:hAnsi="Times New Roman"/>
                <w:b/>
                <w:color w:val="000000"/>
                <w:sz w:val="14"/>
                <w:szCs w:val="14"/>
              </w:rPr>
              <w:t>2004</w:t>
            </w:r>
          </w:p>
          <w:p w14:paraId="158D3ECC" w14:textId="77777777" w:rsidR="008D44DB" w:rsidRPr="004E72B5" w:rsidRDefault="008D44DB" w:rsidP="008D44DB">
            <w:pPr>
              <w:jc w:val="center"/>
              <w:rPr>
                <w:rFonts w:ascii="Times New Roman" w:hAnsi="Times New Roman"/>
                <w:b/>
                <w:sz w:val="14"/>
                <w:szCs w:val="14"/>
              </w:rPr>
            </w:pPr>
          </w:p>
        </w:tc>
        <w:tc>
          <w:tcPr>
            <w:tcW w:w="1701" w:type="dxa"/>
          </w:tcPr>
          <w:p w14:paraId="66AECA2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5A8E6D9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4% Albumin</w:t>
            </w:r>
          </w:p>
        </w:tc>
        <w:tc>
          <w:tcPr>
            <w:tcW w:w="992" w:type="dxa"/>
          </w:tcPr>
          <w:p w14:paraId="251047B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7C9C71A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Albumex</w:t>
            </w:r>
          </w:p>
        </w:tc>
        <w:tc>
          <w:tcPr>
            <w:tcW w:w="1134" w:type="dxa"/>
          </w:tcPr>
          <w:p w14:paraId="18C1E22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610D9FA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62B286F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75F0552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tc>
        <w:tc>
          <w:tcPr>
            <w:tcW w:w="1701" w:type="dxa"/>
          </w:tcPr>
          <w:p w14:paraId="20004F9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46FA9FE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Albumin</w:t>
            </w:r>
          </w:p>
        </w:tc>
      </w:tr>
      <w:tr w:rsidR="008D44DB" w:rsidRPr="004E72B5" w14:paraId="73BC49D1" w14:textId="77777777" w:rsidTr="008D44DB">
        <w:trPr>
          <w:trHeight w:val="414"/>
        </w:trPr>
        <w:tc>
          <w:tcPr>
            <w:tcW w:w="993" w:type="dxa"/>
            <w:shd w:val="clear" w:color="auto" w:fill="00CCFF"/>
          </w:tcPr>
          <w:p w14:paraId="50FB3900"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sz w:val="14"/>
                <w:szCs w:val="14"/>
              </w:rPr>
              <w:t>Brunkhorst 2008</w:t>
            </w:r>
          </w:p>
          <w:p w14:paraId="50C6A518" w14:textId="77777777" w:rsidR="008D44DB" w:rsidRPr="004E72B5" w:rsidRDefault="008D44DB" w:rsidP="008D44DB">
            <w:pPr>
              <w:jc w:val="center"/>
              <w:rPr>
                <w:rFonts w:ascii="Times New Roman" w:hAnsi="Times New Roman"/>
                <w:b/>
                <w:sz w:val="14"/>
                <w:szCs w:val="14"/>
              </w:rPr>
            </w:pPr>
          </w:p>
        </w:tc>
        <w:tc>
          <w:tcPr>
            <w:tcW w:w="1701" w:type="dxa"/>
          </w:tcPr>
          <w:p w14:paraId="6FB8595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Ringer’s Lactate</w:t>
            </w:r>
          </w:p>
          <w:p w14:paraId="0E49483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10% HES</w:t>
            </w:r>
          </w:p>
        </w:tc>
        <w:tc>
          <w:tcPr>
            <w:tcW w:w="992" w:type="dxa"/>
          </w:tcPr>
          <w:p w14:paraId="2C640A2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w:t>
            </w:r>
          </w:p>
          <w:p w14:paraId="14E7099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Pentastarch</w:t>
            </w:r>
          </w:p>
        </w:tc>
        <w:tc>
          <w:tcPr>
            <w:tcW w:w="1134" w:type="dxa"/>
          </w:tcPr>
          <w:p w14:paraId="7E66890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3EA4398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3D3F8AF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w:t>
            </w:r>
          </w:p>
          <w:p w14:paraId="49C2216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p w14:paraId="3788752A" w14:textId="77777777" w:rsidR="008D44DB" w:rsidRPr="004E72B5" w:rsidRDefault="008D44DB" w:rsidP="008D44DB">
            <w:pPr>
              <w:jc w:val="center"/>
              <w:rPr>
                <w:rFonts w:ascii="Times New Roman" w:hAnsi="Times New Roman"/>
                <w:sz w:val="14"/>
                <w:szCs w:val="14"/>
              </w:rPr>
            </w:pPr>
          </w:p>
        </w:tc>
        <w:tc>
          <w:tcPr>
            <w:tcW w:w="1701" w:type="dxa"/>
          </w:tcPr>
          <w:p w14:paraId="090392B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Balanced Crystalloid</w:t>
            </w:r>
          </w:p>
          <w:p w14:paraId="691F603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tc>
      </w:tr>
      <w:tr w:rsidR="008D44DB" w:rsidRPr="004E72B5" w14:paraId="1534D47F" w14:textId="77777777" w:rsidTr="008D44DB">
        <w:trPr>
          <w:trHeight w:val="414"/>
        </w:trPr>
        <w:tc>
          <w:tcPr>
            <w:tcW w:w="993" w:type="dxa"/>
            <w:shd w:val="clear" w:color="auto" w:fill="00CCFF"/>
          </w:tcPr>
          <w:p w14:paraId="1968DD93" w14:textId="77777777" w:rsidR="008D44DB" w:rsidRDefault="008D44DB" w:rsidP="008D44DB">
            <w:pPr>
              <w:jc w:val="center"/>
              <w:rPr>
                <w:rFonts w:ascii="Times New Roman" w:hAnsi="Times New Roman"/>
                <w:b/>
                <w:color w:val="000000"/>
                <w:sz w:val="14"/>
                <w:szCs w:val="14"/>
              </w:rPr>
            </w:pPr>
            <w:r w:rsidRPr="004E72B5">
              <w:rPr>
                <w:rFonts w:ascii="Times New Roman" w:hAnsi="Times New Roman"/>
                <w:b/>
                <w:color w:val="000000"/>
                <w:sz w:val="14"/>
                <w:szCs w:val="14"/>
              </w:rPr>
              <w:t xml:space="preserve">Li </w:t>
            </w:r>
          </w:p>
          <w:p w14:paraId="6709139C"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color w:val="000000"/>
                <w:sz w:val="14"/>
                <w:szCs w:val="14"/>
              </w:rPr>
              <w:t>2008</w:t>
            </w:r>
          </w:p>
        </w:tc>
        <w:tc>
          <w:tcPr>
            <w:tcW w:w="1701" w:type="dxa"/>
          </w:tcPr>
          <w:p w14:paraId="6242454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 in Hypertonic Saline</w:t>
            </w:r>
          </w:p>
          <w:p w14:paraId="2367929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p w14:paraId="576EE19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Hypertonic Saline</w:t>
            </w:r>
          </w:p>
          <w:p w14:paraId="53D0ABE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tc>
        <w:tc>
          <w:tcPr>
            <w:tcW w:w="992" w:type="dxa"/>
          </w:tcPr>
          <w:p w14:paraId="075EAAA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Not reported</w:t>
            </w:r>
          </w:p>
        </w:tc>
        <w:tc>
          <w:tcPr>
            <w:tcW w:w="1134" w:type="dxa"/>
          </w:tcPr>
          <w:p w14:paraId="55C5D9A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p w14:paraId="223BC7B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p w14:paraId="6A698E7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6E8B8D5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tc>
        <w:tc>
          <w:tcPr>
            <w:tcW w:w="1134" w:type="dxa"/>
          </w:tcPr>
          <w:p w14:paraId="7ABB786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p w14:paraId="05073A9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p w14:paraId="015ED89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2EA7113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tc>
        <w:tc>
          <w:tcPr>
            <w:tcW w:w="1701" w:type="dxa"/>
          </w:tcPr>
          <w:p w14:paraId="5A4D0D7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p w14:paraId="590AEF2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p w14:paraId="1384931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600AB0F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tc>
      </w:tr>
      <w:tr w:rsidR="008D44DB" w:rsidRPr="004E72B5" w14:paraId="5C399F3A" w14:textId="77777777" w:rsidTr="008D44DB">
        <w:trPr>
          <w:trHeight w:val="414"/>
        </w:trPr>
        <w:tc>
          <w:tcPr>
            <w:tcW w:w="993" w:type="dxa"/>
            <w:shd w:val="clear" w:color="auto" w:fill="00CCFF"/>
          </w:tcPr>
          <w:p w14:paraId="26C8C5E9"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color w:val="000000"/>
                <w:sz w:val="14"/>
                <w:szCs w:val="14"/>
              </w:rPr>
              <w:t>McIntyre 2008</w:t>
            </w:r>
          </w:p>
        </w:tc>
        <w:tc>
          <w:tcPr>
            <w:tcW w:w="1701" w:type="dxa"/>
          </w:tcPr>
          <w:p w14:paraId="7F5D30D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3527A6F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10% HES</w:t>
            </w:r>
          </w:p>
        </w:tc>
        <w:tc>
          <w:tcPr>
            <w:tcW w:w="992" w:type="dxa"/>
          </w:tcPr>
          <w:p w14:paraId="4D3CF2C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363A73B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Pentastarch</w:t>
            </w:r>
          </w:p>
        </w:tc>
        <w:tc>
          <w:tcPr>
            <w:tcW w:w="1134" w:type="dxa"/>
          </w:tcPr>
          <w:p w14:paraId="7B77036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1FC9ABC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16CEED5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1B7427D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5228C83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01956B1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Heavy HES</w:t>
            </w:r>
          </w:p>
        </w:tc>
      </w:tr>
      <w:tr w:rsidR="008D44DB" w:rsidRPr="004E72B5" w14:paraId="2DE0E8BA" w14:textId="77777777" w:rsidTr="008D44DB">
        <w:trPr>
          <w:trHeight w:val="414"/>
        </w:trPr>
        <w:tc>
          <w:tcPr>
            <w:tcW w:w="993" w:type="dxa"/>
            <w:shd w:val="clear" w:color="auto" w:fill="00CCFF"/>
          </w:tcPr>
          <w:p w14:paraId="299E606B" w14:textId="77777777" w:rsidR="008D44DB" w:rsidRDefault="008D44DB" w:rsidP="008D44DB">
            <w:pPr>
              <w:jc w:val="center"/>
              <w:rPr>
                <w:rFonts w:ascii="Times New Roman" w:hAnsi="Times New Roman"/>
                <w:b/>
                <w:color w:val="000000"/>
                <w:sz w:val="14"/>
                <w:szCs w:val="14"/>
              </w:rPr>
            </w:pPr>
            <w:r w:rsidRPr="004E72B5">
              <w:rPr>
                <w:rFonts w:ascii="Times New Roman" w:hAnsi="Times New Roman"/>
                <w:b/>
                <w:color w:val="000000"/>
                <w:sz w:val="14"/>
                <w:szCs w:val="14"/>
              </w:rPr>
              <w:t xml:space="preserve">Dubin </w:t>
            </w:r>
          </w:p>
          <w:p w14:paraId="3BE5C0D6"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color w:val="000000"/>
                <w:sz w:val="14"/>
                <w:szCs w:val="14"/>
              </w:rPr>
              <w:t>2010</w:t>
            </w:r>
          </w:p>
        </w:tc>
        <w:tc>
          <w:tcPr>
            <w:tcW w:w="1701" w:type="dxa"/>
          </w:tcPr>
          <w:p w14:paraId="7823B50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0CE4748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3356641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144A771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07C656D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5EFE282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57576D4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500757F0"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44C57FA8"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67BF385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Light HES</w:t>
            </w:r>
          </w:p>
        </w:tc>
      </w:tr>
      <w:tr w:rsidR="008D44DB" w:rsidRPr="004E72B5" w14:paraId="6C6893ED" w14:textId="77777777" w:rsidTr="008D44DB">
        <w:trPr>
          <w:trHeight w:val="414"/>
        </w:trPr>
        <w:tc>
          <w:tcPr>
            <w:tcW w:w="993" w:type="dxa"/>
            <w:shd w:val="clear" w:color="auto" w:fill="00CCFF"/>
          </w:tcPr>
          <w:p w14:paraId="284CE4DD" w14:textId="77777777" w:rsidR="008D44DB" w:rsidRDefault="008D44DB" w:rsidP="008D44DB">
            <w:pPr>
              <w:jc w:val="center"/>
              <w:rPr>
                <w:rFonts w:ascii="Times New Roman" w:hAnsi="Times New Roman"/>
                <w:b/>
                <w:sz w:val="14"/>
                <w:szCs w:val="14"/>
              </w:rPr>
            </w:pPr>
            <w:r w:rsidRPr="004E72B5">
              <w:rPr>
                <w:rFonts w:ascii="Times New Roman" w:hAnsi="Times New Roman"/>
                <w:b/>
                <w:sz w:val="14"/>
                <w:szCs w:val="14"/>
              </w:rPr>
              <w:t xml:space="preserve">BaSES </w:t>
            </w:r>
          </w:p>
          <w:p w14:paraId="28F4BC17"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sz w:val="14"/>
                <w:szCs w:val="14"/>
              </w:rPr>
              <w:t>2011</w:t>
            </w:r>
          </w:p>
        </w:tc>
        <w:tc>
          <w:tcPr>
            <w:tcW w:w="1701" w:type="dxa"/>
          </w:tcPr>
          <w:p w14:paraId="4FE094F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75BFED6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5F032CD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17DBCC0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662E406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17692A1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3880DEE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42F3BA8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1B48986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4B0A7CF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Light HES</w:t>
            </w:r>
          </w:p>
        </w:tc>
      </w:tr>
      <w:tr w:rsidR="008D44DB" w:rsidRPr="004E72B5" w14:paraId="76BD5B83" w14:textId="77777777" w:rsidTr="008D44DB">
        <w:trPr>
          <w:trHeight w:val="414"/>
        </w:trPr>
        <w:tc>
          <w:tcPr>
            <w:tcW w:w="993" w:type="dxa"/>
            <w:shd w:val="clear" w:color="auto" w:fill="00CCFF"/>
          </w:tcPr>
          <w:p w14:paraId="02FFCB89" w14:textId="77777777" w:rsidR="008D44DB" w:rsidRDefault="008D44DB" w:rsidP="008D44DB">
            <w:pPr>
              <w:spacing w:line="360" w:lineRule="auto"/>
              <w:jc w:val="center"/>
              <w:rPr>
                <w:rFonts w:ascii="Times New Roman" w:hAnsi="Times New Roman"/>
                <w:b/>
                <w:sz w:val="14"/>
                <w:szCs w:val="14"/>
              </w:rPr>
            </w:pPr>
            <w:r w:rsidRPr="004E72B5">
              <w:rPr>
                <w:rFonts w:ascii="Times New Roman" w:hAnsi="Times New Roman"/>
                <w:b/>
                <w:sz w:val="14"/>
                <w:szCs w:val="14"/>
              </w:rPr>
              <w:t xml:space="preserve">Guidet </w:t>
            </w:r>
          </w:p>
          <w:p w14:paraId="2A2FF18E" w14:textId="77777777" w:rsidR="008D44DB" w:rsidRPr="004E72B5" w:rsidRDefault="008D44DB" w:rsidP="008D44DB">
            <w:pPr>
              <w:spacing w:line="360" w:lineRule="auto"/>
              <w:jc w:val="center"/>
              <w:rPr>
                <w:rFonts w:ascii="Times New Roman" w:hAnsi="Times New Roman"/>
                <w:b/>
                <w:color w:val="000000"/>
                <w:sz w:val="14"/>
                <w:szCs w:val="14"/>
              </w:rPr>
            </w:pPr>
            <w:r w:rsidRPr="004E72B5">
              <w:rPr>
                <w:rFonts w:ascii="Times New Roman" w:hAnsi="Times New Roman"/>
                <w:b/>
                <w:sz w:val="14"/>
                <w:szCs w:val="14"/>
              </w:rPr>
              <w:t>2012</w:t>
            </w:r>
          </w:p>
        </w:tc>
        <w:tc>
          <w:tcPr>
            <w:tcW w:w="1701" w:type="dxa"/>
          </w:tcPr>
          <w:p w14:paraId="0C52A39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5959A70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5F69779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6C1E5AC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638CC26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2A0BDCD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2423E6A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105406C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0295F5E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4E06D24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Light HES</w:t>
            </w:r>
          </w:p>
        </w:tc>
      </w:tr>
      <w:tr w:rsidR="008D44DB" w:rsidRPr="004E72B5" w14:paraId="345FCD0E" w14:textId="77777777" w:rsidTr="008D44DB">
        <w:trPr>
          <w:trHeight w:val="414"/>
        </w:trPr>
        <w:tc>
          <w:tcPr>
            <w:tcW w:w="993" w:type="dxa"/>
            <w:shd w:val="clear" w:color="auto" w:fill="00CCFF"/>
          </w:tcPr>
          <w:p w14:paraId="596C9524" w14:textId="77777777" w:rsidR="008D44DB" w:rsidRDefault="008D44DB" w:rsidP="008D44DB">
            <w:pPr>
              <w:jc w:val="center"/>
              <w:rPr>
                <w:rFonts w:ascii="Times New Roman" w:hAnsi="Times New Roman"/>
                <w:b/>
                <w:sz w:val="14"/>
                <w:szCs w:val="14"/>
              </w:rPr>
            </w:pPr>
            <w:r w:rsidRPr="004E72B5">
              <w:rPr>
                <w:rFonts w:ascii="Times New Roman" w:hAnsi="Times New Roman"/>
                <w:b/>
                <w:sz w:val="14"/>
                <w:szCs w:val="14"/>
              </w:rPr>
              <w:t xml:space="preserve">Lu </w:t>
            </w:r>
          </w:p>
          <w:p w14:paraId="35A27D4A"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sz w:val="14"/>
                <w:szCs w:val="14"/>
              </w:rPr>
              <w:t>2012</w:t>
            </w:r>
          </w:p>
        </w:tc>
        <w:tc>
          <w:tcPr>
            <w:tcW w:w="1701" w:type="dxa"/>
          </w:tcPr>
          <w:p w14:paraId="35AD595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Ringer’s Lactate</w:t>
            </w:r>
          </w:p>
          <w:p w14:paraId="5649808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5CD482A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RL</w:t>
            </w:r>
          </w:p>
          <w:p w14:paraId="5FA5F33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7C6FC8E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677A92B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645C5A9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460D1FD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008B36A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Balanced Crystalloid</w:t>
            </w:r>
          </w:p>
          <w:p w14:paraId="77BD4DD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Light HES</w:t>
            </w:r>
          </w:p>
        </w:tc>
      </w:tr>
      <w:tr w:rsidR="008D44DB" w:rsidRPr="004E72B5" w14:paraId="3224AD06" w14:textId="77777777" w:rsidTr="008D44DB">
        <w:trPr>
          <w:trHeight w:val="414"/>
        </w:trPr>
        <w:tc>
          <w:tcPr>
            <w:tcW w:w="993" w:type="dxa"/>
            <w:shd w:val="clear" w:color="auto" w:fill="00CCFF"/>
          </w:tcPr>
          <w:p w14:paraId="5A4A6E06"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bCs/>
                <w:color w:val="000000"/>
                <w:sz w:val="14"/>
                <w:szCs w:val="14"/>
                <w:lang w:eastAsia="en-CA"/>
              </w:rPr>
              <w:t>Myburgh 2012</w:t>
            </w:r>
          </w:p>
        </w:tc>
        <w:tc>
          <w:tcPr>
            <w:tcW w:w="1701" w:type="dxa"/>
          </w:tcPr>
          <w:p w14:paraId="746BB12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Normal Saline</w:t>
            </w:r>
          </w:p>
          <w:p w14:paraId="6277D7E5"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2AA244F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2E3D346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7D0FA6AF"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5C7A76E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6130EC3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2CE2C177"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1224B0A6"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Saline</w:t>
            </w:r>
          </w:p>
          <w:p w14:paraId="24998F8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Light HES</w:t>
            </w:r>
          </w:p>
        </w:tc>
      </w:tr>
      <w:tr w:rsidR="008D44DB" w:rsidRPr="004E72B5" w14:paraId="633EF016" w14:textId="77777777" w:rsidTr="008D44DB">
        <w:trPr>
          <w:trHeight w:val="414"/>
        </w:trPr>
        <w:tc>
          <w:tcPr>
            <w:tcW w:w="993" w:type="dxa"/>
            <w:shd w:val="clear" w:color="auto" w:fill="00CCFF"/>
          </w:tcPr>
          <w:p w14:paraId="440E9DBD" w14:textId="77777777" w:rsidR="008D44DB" w:rsidRDefault="008D44DB" w:rsidP="008D44DB">
            <w:pPr>
              <w:jc w:val="center"/>
              <w:rPr>
                <w:rFonts w:ascii="Times New Roman" w:hAnsi="Times New Roman"/>
                <w:b/>
                <w:bCs/>
                <w:color w:val="000000"/>
                <w:sz w:val="14"/>
                <w:szCs w:val="14"/>
                <w:lang w:eastAsia="en-CA"/>
              </w:rPr>
            </w:pPr>
            <w:r w:rsidRPr="004E72B5">
              <w:rPr>
                <w:rFonts w:ascii="Times New Roman" w:hAnsi="Times New Roman"/>
                <w:b/>
                <w:bCs/>
                <w:color w:val="000000"/>
                <w:sz w:val="14"/>
                <w:szCs w:val="14"/>
                <w:lang w:eastAsia="en-CA"/>
              </w:rPr>
              <w:t xml:space="preserve">Perner </w:t>
            </w:r>
          </w:p>
          <w:p w14:paraId="7FC63E56"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bCs/>
                <w:color w:val="000000"/>
                <w:sz w:val="14"/>
                <w:szCs w:val="14"/>
                <w:lang w:eastAsia="en-CA"/>
              </w:rPr>
              <w:t>2012</w:t>
            </w:r>
          </w:p>
        </w:tc>
        <w:tc>
          <w:tcPr>
            <w:tcW w:w="1701" w:type="dxa"/>
          </w:tcPr>
          <w:p w14:paraId="735271E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Ringer’s Acetate</w:t>
            </w:r>
          </w:p>
          <w:p w14:paraId="3CE8DD79"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4C853F1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RA</w:t>
            </w:r>
          </w:p>
          <w:p w14:paraId="2ED2A19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Tetraspan</w:t>
            </w:r>
          </w:p>
        </w:tc>
        <w:tc>
          <w:tcPr>
            <w:tcW w:w="1134" w:type="dxa"/>
          </w:tcPr>
          <w:p w14:paraId="618EBD5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3C03242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5F8F9D33"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238E98F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308F746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Balanced Crystalloid</w:t>
            </w:r>
          </w:p>
          <w:p w14:paraId="0A726FFD"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Light HES</w:t>
            </w:r>
          </w:p>
        </w:tc>
      </w:tr>
      <w:tr w:rsidR="008D44DB" w:rsidRPr="004E72B5" w14:paraId="61C447CC" w14:textId="77777777" w:rsidTr="008D44DB">
        <w:trPr>
          <w:trHeight w:val="414"/>
        </w:trPr>
        <w:tc>
          <w:tcPr>
            <w:tcW w:w="993" w:type="dxa"/>
            <w:tcBorders>
              <w:bottom w:val="single" w:sz="4" w:space="0" w:color="auto"/>
            </w:tcBorders>
            <w:shd w:val="clear" w:color="auto" w:fill="00CCFF"/>
          </w:tcPr>
          <w:p w14:paraId="008D5828" w14:textId="77777777" w:rsidR="008D44DB" w:rsidRPr="004E72B5" w:rsidRDefault="008D44DB" w:rsidP="008D44DB">
            <w:pPr>
              <w:jc w:val="center"/>
              <w:rPr>
                <w:rFonts w:ascii="Times New Roman" w:hAnsi="Times New Roman"/>
                <w:b/>
                <w:sz w:val="14"/>
                <w:szCs w:val="14"/>
              </w:rPr>
            </w:pPr>
            <w:r w:rsidRPr="004E72B5">
              <w:rPr>
                <w:rFonts w:ascii="Times New Roman" w:hAnsi="Times New Roman"/>
                <w:b/>
                <w:sz w:val="14"/>
                <w:szCs w:val="14"/>
              </w:rPr>
              <w:t>CR</w:t>
            </w:r>
            <w:r>
              <w:rPr>
                <w:rFonts w:ascii="Times New Roman" w:hAnsi="Times New Roman"/>
                <w:b/>
                <w:sz w:val="14"/>
                <w:szCs w:val="14"/>
              </w:rPr>
              <w:t>I</w:t>
            </w:r>
            <w:r w:rsidRPr="004E72B5">
              <w:rPr>
                <w:rFonts w:ascii="Times New Roman" w:hAnsi="Times New Roman"/>
                <w:b/>
                <w:sz w:val="14"/>
                <w:szCs w:val="14"/>
              </w:rPr>
              <w:t>STAL 2013</w:t>
            </w:r>
          </w:p>
        </w:tc>
        <w:tc>
          <w:tcPr>
            <w:tcW w:w="1701" w:type="dxa"/>
            <w:tcBorders>
              <w:bottom w:val="single" w:sz="4" w:space="0" w:color="auto"/>
            </w:tcBorders>
          </w:tcPr>
          <w:p w14:paraId="497BBA0B"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Any Crystalloid</w:t>
            </w:r>
          </w:p>
          <w:p w14:paraId="2A9D04BA"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Any Colloid</w:t>
            </w:r>
          </w:p>
        </w:tc>
        <w:tc>
          <w:tcPr>
            <w:tcW w:w="992" w:type="dxa"/>
            <w:tcBorders>
              <w:bottom w:val="single" w:sz="4" w:space="0" w:color="auto"/>
            </w:tcBorders>
          </w:tcPr>
          <w:p w14:paraId="64CB1282"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N/A</w:t>
            </w:r>
          </w:p>
        </w:tc>
        <w:tc>
          <w:tcPr>
            <w:tcW w:w="1134" w:type="dxa"/>
            <w:tcBorders>
              <w:bottom w:val="single" w:sz="4" w:space="0" w:color="auto"/>
            </w:tcBorders>
          </w:tcPr>
          <w:p w14:paraId="5D91F53E"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Crystalloid</w:t>
            </w:r>
          </w:p>
          <w:p w14:paraId="437A3A91"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Colloid</w:t>
            </w:r>
          </w:p>
        </w:tc>
        <w:tc>
          <w:tcPr>
            <w:tcW w:w="1134" w:type="dxa"/>
            <w:tcBorders>
              <w:bottom w:val="single" w:sz="4" w:space="0" w:color="auto"/>
            </w:tcBorders>
          </w:tcPr>
          <w:p w14:paraId="4325ADDC"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Not included in analysis</w:t>
            </w:r>
          </w:p>
        </w:tc>
        <w:tc>
          <w:tcPr>
            <w:tcW w:w="1701" w:type="dxa"/>
            <w:tcBorders>
              <w:bottom w:val="single" w:sz="4" w:space="0" w:color="auto"/>
            </w:tcBorders>
          </w:tcPr>
          <w:p w14:paraId="178B9AF4" w14:textId="77777777" w:rsidR="008D44DB" w:rsidRPr="004E72B5" w:rsidRDefault="008D44DB" w:rsidP="008D44DB">
            <w:pPr>
              <w:jc w:val="center"/>
              <w:rPr>
                <w:rFonts w:ascii="Times New Roman" w:hAnsi="Times New Roman"/>
                <w:sz w:val="14"/>
                <w:szCs w:val="14"/>
              </w:rPr>
            </w:pPr>
            <w:r w:rsidRPr="004E72B5">
              <w:rPr>
                <w:rFonts w:ascii="Times New Roman" w:hAnsi="Times New Roman"/>
                <w:sz w:val="14"/>
                <w:szCs w:val="14"/>
              </w:rPr>
              <w:t>Not included in analysis</w:t>
            </w:r>
          </w:p>
        </w:tc>
      </w:tr>
    </w:tbl>
    <w:p w14:paraId="4203500D" w14:textId="77777777" w:rsidR="008D44DB" w:rsidRPr="004E72B5" w:rsidRDefault="008D44DB" w:rsidP="008D44DB">
      <w:pPr>
        <w:rPr>
          <w:rFonts w:ascii="Times New Roman" w:hAnsi="Times New Roman"/>
        </w:rPr>
      </w:pPr>
      <w:r w:rsidRPr="004E72B5">
        <w:rPr>
          <w:rFonts w:ascii="Times New Roman" w:hAnsi="Times New Roman"/>
        </w:rPr>
        <w:br w:type="page"/>
      </w:r>
    </w:p>
    <w:p w14:paraId="1422CEA1" w14:textId="77777777" w:rsidR="008D44DB" w:rsidRPr="004E72B5" w:rsidRDefault="008D44DB" w:rsidP="008D44DB">
      <w:pPr>
        <w:rPr>
          <w:rFonts w:ascii="Times New Roman" w:hAnsi="Times New Roman"/>
        </w:rPr>
      </w:pPr>
      <w:r>
        <w:rPr>
          <w:rFonts w:ascii="Times New Roman" w:hAnsi="Times New Roman"/>
        </w:rPr>
        <w:lastRenderedPageBreak/>
        <w:t>Table III</w:t>
      </w:r>
      <w:r w:rsidRPr="004E72B5">
        <w:rPr>
          <w:rFonts w:ascii="Times New Roman" w:hAnsi="Times New Roman"/>
        </w:rPr>
        <w:t>. NMA results of 4-node analysis including confidence assessments.</w:t>
      </w:r>
    </w:p>
    <w:p w14:paraId="165DAA0B" w14:textId="77777777" w:rsidR="008D44DB" w:rsidRPr="004E72B5" w:rsidRDefault="008D44DB" w:rsidP="008D44DB">
      <w:pPr>
        <w:rPr>
          <w:rFonts w:ascii="Times New Roman" w:hAnsi="Times New Roman"/>
        </w:rPr>
      </w:pPr>
    </w:p>
    <w:tbl>
      <w:tblPr>
        <w:tblW w:w="10490" w:type="dxa"/>
        <w:tblInd w:w="-836" w:type="dxa"/>
        <w:tblBorders>
          <w:top w:val="single" w:sz="12" w:space="0" w:color="auto"/>
          <w:left w:val="single" w:sz="12" w:space="0" w:color="auto"/>
          <w:bottom w:val="single" w:sz="12" w:space="0" w:color="auto"/>
          <w:right w:val="single" w:sz="12" w:space="0" w:color="auto"/>
        </w:tblBorders>
        <w:tblCellMar>
          <w:top w:w="14" w:type="dxa"/>
          <w:left w:w="14" w:type="dxa"/>
          <w:bottom w:w="14" w:type="dxa"/>
          <w:right w:w="14" w:type="dxa"/>
        </w:tblCellMar>
        <w:tblLook w:val="01E0" w:firstRow="1" w:lastRow="1" w:firstColumn="1" w:lastColumn="1" w:noHBand="0" w:noVBand="0"/>
      </w:tblPr>
      <w:tblGrid>
        <w:gridCol w:w="1985"/>
        <w:gridCol w:w="1701"/>
        <w:gridCol w:w="1843"/>
        <w:gridCol w:w="1985"/>
        <w:gridCol w:w="2976"/>
      </w:tblGrid>
      <w:tr w:rsidR="008D44DB" w:rsidRPr="004E72B5" w14:paraId="0CDD6075" w14:textId="77777777" w:rsidTr="008D44DB">
        <w:trPr>
          <w:tblHeader/>
        </w:trPr>
        <w:tc>
          <w:tcPr>
            <w:tcW w:w="1985" w:type="dxa"/>
            <w:tcBorders>
              <w:top w:val="single" w:sz="12" w:space="0" w:color="auto"/>
            </w:tcBorders>
            <w:vAlign w:val="center"/>
          </w:tcPr>
          <w:p w14:paraId="22511A46" w14:textId="77777777" w:rsidR="008D44DB" w:rsidRPr="000A575A" w:rsidRDefault="008D44DB" w:rsidP="008D44DB">
            <w:pPr>
              <w:pStyle w:val="NoSpacing"/>
              <w:jc w:val="center"/>
              <w:rPr>
                <w:b/>
                <w:sz w:val="20"/>
                <w:szCs w:val="20"/>
              </w:rPr>
            </w:pPr>
            <w:r w:rsidRPr="000A575A">
              <w:rPr>
                <w:b/>
                <w:sz w:val="20"/>
                <w:szCs w:val="20"/>
              </w:rPr>
              <w:t>Comparison</w:t>
            </w:r>
          </w:p>
        </w:tc>
        <w:tc>
          <w:tcPr>
            <w:tcW w:w="1701" w:type="dxa"/>
            <w:tcBorders>
              <w:top w:val="single" w:sz="12" w:space="0" w:color="auto"/>
            </w:tcBorders>
            <w:vAlign w:val="center"/>
          </w:tcPr>
          <w:p w14:paraId="1C69C4B3" w14:textId="77777777" w:rsidR="008D44DB" w:rsidRPr="000A575A" w:rsidRDefault="008D44DB" w:rsidP="008D44DB">
            <w:pPr>
              <w:pStyle w:val="NoSpacing"/>
              <w:jc w:val="center"/>
              <w:rPr>
                <w:b/>
                <w:sz w:val="20"/>
                <w:szCs w:val="20"/>
              </w:rPr>
            </w:pPr>
            <w:r w:rsidRPr="000A575A">
              <w:rPr>
                <w:b/>
                <w:sz w:val="20"/>
                <w:szCs w:val="20"/>
              </w:rPr>
              <w:t>Number of trials with direct comparisons</w:t>
            </w:r>
          </w:p>
        </w:tc>
        <w:tc>
          <w:tcPr>
            <w:tcW w:w="1843" w:type="dxa"/>
            <w:tcBorders>
              <w:top w:val="single" w:sz="12" w:space="0" w:color="auto"/>
            </w:tcBorders>
            <w:vAlign w:val="center"/>
          </w:tcPr>
          <w:p w14:paraId="20ABD5A1" w14:textId="77777777" w:rsidR="008D44DB" w:rsidRPr="000A575A" w:rsidRDefault="008D44DB" w:rsidP="008D44DB">
            <w:pPr>
              <w:pStyle w:val="NoSpacing"/>
              <w:jc w:val="center"/>
              <w:rPr>
                <w:b/>
                <w:sz w:val="20"/>
                <w:szCs w:val="20"/>
              </w:rPr>
            </w:pPr>
            <w:r w:rsidRPr="000A575A">
              <w:rPr>
                <w:b/>
                <w:sz w:val="20"/>
                <w:szCs w:val="20"/>
              </w:rPr>
              <w:t>Direct estimate</w:t>
            </w:r>
          </w:p>
          <w:p w14:paraId="7B2F49B7" w14:textId="77777777" w:rsidR="008D44DB" w:rsidRPr="000A575A" w:rsidRDefault="008D44DB" w:rsidP="008D44DB">
            <w:pPr>
              <w:pStyle w:val="NoSpacing"/>
              <w:jc w:val="center"/>
              <w:rPr>
                <w:b/>
                <w:sz w:val="20"/>
                <w:szCs w:val="20"/>
              </w:rPr>
            </w:pPr>
            <w:r w:rsidRPr="000A575A">
              <w:rPr>
                <w:b/>
                <w:sz w:val="20"/>
                <w:szCs w:val="20"/>
              </w:rPr>
              <w:t>(95% CI)</w:t>
            </w:r>
          </w:p>
        </w:tc>
        <w:tc>
          <w:tcPr>
            <w:tcW w:w="1985" w:type="dxa"/>
            <w:tcBorders>
              <w:top w:val="single" w:sz="12" w:space="0" w:color="auto"/>
            </w:tcBorders>
            <w:vAlign w:val="center"/>
          </w:tcPr>
          <w:p w14:paraId="602BF594" w14:textId="77777777" w:rsidR="008D44DB" w:rsidRPr="000A575A" w:rsidRDefault="008D44DB" w:rsidP="008D44DB">
            <w:pPr>
              <w:pStyle w:val="NoSpacing"/>
              <w:jc w:val="center"/>
              <w:rPr>
                <w:b/>
                <w:sz w:val="20"/>
                <w:szCs w:val="20"/>
              </w:rPr>
            </w:pPr>
            <w:r w:rsidRPr="000A575A">
              <w:rPr>
                <w:b/>
                <w:sz w:val="20"/>
                <w:szCs w:val="20"/>
              </w:rPr>
              <w:t>Indirect estimate</w:t>
            </w:r>
          </w:p>
          <w:p w14:paraId="11791199" w14:textId="77777777" w:rsidR="008D44DB" w:rsidRPr="000A575A" w:rsidRDefault="008D44DB" w:rsidP="008D44DB">
            <w:pPr>
              <w:pStyle w:val="NoSpacing"/>
              <w:jc w:val="center"/>
              <w:rPr>
                <w:b/>
                <w:sz w:val="20"/>
                <w:szCs w:val="20"/>
                <w:highlight w:val="yellow"/>
              </w:rPr>
            </w:pPr>
            <w:r w:rsidRPr="000A575A">
              <w:rPr>
                <w:b/>
                <w:sz w:val="20"/>
                <w:szCs w:val="20"/>
              </w:rPr>
              <w:t>(95% CrI)</w:t>
            </w:r>
          </w:p>
        </w:tc>
        <w:tc>
          <w:tcPr>
            <w:tcW w:w="2976" w:type="dxa"/>
            <w:tcBorders>
              <w:top w:val="single" w:sz="12" w:space="0" w:color="auto"/>
            </w:tcBorders>
            <w:vAlign w:val="center"/>
          </w:tcPr>
          <w:p w14:paraId="6CA4E475" w14:textId="77777777" w:rsidR="008D44DB" w:rsidRPr="000A575A" w:rsidRDefault="008D44DB" w:rsidP="008D44DB">
            <w:pPr>
              <w:pStyle w:val="NoSpacing"/>
              <w:jc w:val="center"/>
              <w:rPr>
                <w:b/>
                <w:sz w:val="20"/>
                <w:szCs w:val="20"/>
              </w:rPr>
            </w:pPr>
            <w:r w:rsidRPr="000A575A">
              <w:rPr>
                <w:b/>
                <w:sz w:val="20"/>
                <w:szCs w:val="20"/>
              </w:rPr>
              <w:t>NMA estimate (95% CrI) (higher of direct or indirect confidence)</w:t>
            </w:r>
          </w:p>
        </w:tc>
      </w:tr>
      <w:tr w:rsidR="008D44DB" w:rsidRPr="004E72B5" w14:paraId="0146B04C" w14:textId="77777777" w:rsidTr="008D44DB">
        <w:tc>
          <w:tcPr>
            <w:tcW w:w="1985" w:type="dxa"/>
            <w:vAlign w:val="center"/>
          </w:tcPr>
          <w:p w14:paraId="23CA1709" w14:textId="77777777" w:rsidR="008D44DB" w:rsidRPr="004E72B5" w:rsidRDefault="008D44DB" w:rsidP="008D44DB">
            <w:pPr>
              <w:pStyle w:val="NoSpacing"/>
              <w:rPr>
                <w:bCs/>
                <w:color w:val="000000"/>
                <w:sz w:val="20"/>
                <w:szCs w:val="20"/>
              </w:rPr>
            </w:pPr>
            <w:r w:rsidRPr="004E72B5">
              <w:rPr>
                <w:bCs/>
                <w:color w:val="000000"/>
                <w:sz w:val="20"/>
                <w:szCs w:val="20"/>
              </w:rPr>
              <w:t>Starch vs Crystalloid</w:t>
            </w:r>
          </w:p>
        </w:tc>
        <w:tc>
          <w:tcPr>
            <w:tcW w:w="1701" w:type="dxa"/>
            <w:vAlign w:val="center"/>
          </w:tcPr>
          <w:p w14:paraId="1AE28665"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10</w:t>
            </w:r>
          </w:p>
        </w:tc>
        <w:tc>
          <w:tcPr>
            <w:tcW w:w="1843" w:type="dxa"/>
            <w:vAlign w:val="center"/>
          </w:tcPr>
          <w:p w14:paraId="7F4A8729"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1.14 (0.99, 1.30) H</w:t>
            </w:r>
          </w:p>
        </w:tc>
        <w:tc>
          <w:tcPr>
            <w:tcW w:w="1985" w:type="dxa"/>
            <w:vAlign w:val="center"/>
          </w:tcPr>
          <w:p w14:paraId="6930321E" w14:textId="77777777" w:rsidR="008D44DB" w:rsidRPr="004E72B5" w:rsidRDefault="008D44DB" w:rsidP="008D44DB">
            <w:pPr>
              <w:pStyle w:val="NoSpacing"/>
              <w:jc w:val="center"/>
              <w:rPr>
                <w:sz w:val="20"/>
                <w:szCs w:val="20"/>
                <w:vertAlign w:val="superscript"/>
              </w:rPr>
            </w:pPr>
            <w:r w:rsidRPr="004E72B5">
              <w:rPr>
                <w:sz w:val="20"/>
                <w:szCs w:val="20"/>
              </w:rPr>
              <w:t>0.81 (0.13, 5.14)</w:t>
            </w:r>
            <w:r>
              <w:rPr>
                <w:sz w:val="20"/>
                <w:szCs w:val="20"/>
              </w:rPr>
              <w:t xml:space="preserve"> V</w:t>
            </w:r>
            <w:r w:rsidRPr="004E72B5">
              <w:rPr>
                <w:sz w:val="20"/>
                <w:szCs w:val="20"/>
              </w:rPr>
              <w:t>L</w:t>
            </w:r>
            <w:r w:rsidRPr="004E72B5">
              <w:rPr>
                <w:sz w:val="20"/>
                <w:szCs w:val="20"/>
                <w:vertAlign w:val="superscript"/>
              </w:rPr>
              <w:t>1</w:t>
            </w:r>
            <w:r>
              <w:rPr>
                <w:sz w:val="20"/>
                <w:szCs w:val="20"/>
                <w:vertAlign w:val="superscript"/>
              </w:rPr>
              <w:t>,2</w:t>
            </w:r>
          </w:p>
        </w:tc>
        <w:tc>
          <w:tcPr>
            <w:tcW w:w="2976" w:type="dxa"/>
            <w:vAlign w:val="center"/>
          </w:tcPr>
          <w:p w14:paraId="78FF9D69" w14:textId="77777777" w:rsidR="008D44DB" w:rsidRPr="004E72B5" w:rsidRDefault="008D44DB" w:rsidP="008D44DB">
            <w:pPr>
              <w:pStyle w:val="NoSpacing"/>
              <w:jc w:val="center"/>
              <w:rPr>
                <w:sz w:val="20"/>
                <w:szCs w:val="20"/>
              </w:rPr>
            </w:pPr>
            <w:r w:rsidRPr="004E72B5">
              <w:rPr>
                <w:sz w:val="20"/>
                <w:szCs w:val="20"/>
              </w:rPr>
              <w:t>1.13 (0.99, 1.30) H</w:t>
            </w:r>
          </w:p>
        </w:tc>
      </w:tr>
      <w:tr w:rsidR="008D44DB" w:rsidRPr="004E72B5" w14:paraId="7097DF89" w14:textId="77777777" w:rsidTr="008D44DB">
        <w:tc>
          <w:tcPr>
            <w:tcW w:w="1985" w:type="dxa"/>
            <w:vAlign w:val="center"/>
          </w:tcPr>
          <w:p w14:paraId="0FE5FD7F" w14:textId="77777777" w:rsidR="008D44DB" w:rsidRPr="004E72B5" w:rsidRDefault="008D44DB" w:rsidP="008D44DB">
            <w:pPr>
              <w:pStyle w:val="NoSpacing"/>
              <w:rPr>
                <w:bCs/>
                <w:color w:val="000000"/>
                <w:sz w:val="20"/>
                <w:szCs w:val="20"/>
              </w:rPr>
            </w:pPr>
            <w:r w:rsidRPr="004E72B5">
              <w:rPr>
                <w:bCs/>
                <w:color w:val="000000"/>
                <w:sz w:val="20"/>
                <w:szCs w:val="20"/>
              </w:rPr>
              <w:t>Albumin vs Crystalloid</w:t>
            </w:r>
          </w:p>
        </w:tc>
        <w:tc>
          <w:tcPr>
            <w:tcW w:w="1701" w:type="dxa"/>
            <w:vAlign w:val="center"/>
          </w:tcPr>
          <w:p w14:paraId="053AB939"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2</w:t>
            </w:r>
          </w:p>
        </w:tc>
        <w:tc>
          <w:tcPr>
            <w:tcW w:w="1843" w:type="dxa"/>
            <w:vAlign w:val="center"/>
          </w:tcPr>
          <w:p w14:paraId="38E074A5"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0.81 (0.64, 1.03) M</w:t>
            </w:r>
            <w:r>
              <w:rPr>
                <w:rFonts w:ascii="Times New Roman" w:hAnsi="Times New Roman"/>
                <w:sz w:val="20"/>
                <w:szCs w:val="20"/>
                <w:vertAlign w:val="superscript"/>
              </w:rPr>
              <w:t>3</w:t>
            </w:r>
          </w:p>
        </w:tc>
        <w:tc>
          <w:tcPr>
            <w:tcW w:w="1985" w:type="dxa"/>
            <w:vAlign w:val="center"/>
          </w:tcPr>
          <w:p w14:paraId="15E7B13A" w14:textId="77777777" w:rsidR="008D44DB" w:rsidRPr="004E72B5" w:rsidRDefault="008D44DB" w:rsidP="008D44DB">
            <w:pPr>
              <w:pStyle w:val="NoSpacing"/>
              <w:jc w:val="center"/>
              <w:rPr>
                <w:sz w:val="20"/>
                <w:szCs w:val="20"/>
                <w:vertAlign w:val="superscript"/>
              </w:rPr>
            </w:pPr>
            <w:r w:rsidRPr="004E72B5">
              <w:rPr>
                <w:sz w:val="20"/>
                <w:szCs w:val="20"/>
              </w:rPr>
              <w:t>1.13 (0.18, 7.32)</w:t>
            </w:r>
            <w:r>
              <w:rPr>
                <w:sz w:val="20"/>
                <w:szCs w:val="20"/>
              </w:rPr>
              <w:t xml:space="preserve"> V</w:t>
            </w:r>
            <w:r w:rsidRPr="004E72B5">
              <w:rPr>
                <w:sz w:val="20"/>
                <w:szCs w:val="20"/>
              </w:rPr>
              <w:t>L</w:t>
            </w:r>
            <w:r w:rsidRPr="004E72B5">
              <w:rPr>
                <w:sz w:val="20"/>
                <w:szCs w:val="20"/>
                <w:vertAlign w:val="superscript"/>
              </w:rPr>
              <w:t>1</w:t>
            </w:r>
            <w:r>
              <w:rPr>
                <w:sz w:val="20"/>
                <w:szCs w:val="20"/>
                <w:vertAlign w:val="superscript"/>
              </w:rPr>
              <w:t>,2</w:t>
            </w:r>
          </w:p>
        </w:tc>
        <w:tc>
          <w:tcPr>
            <w:tcW w:w="2976" w:type="dxa"/>
            <w:vAlign w:val="center"/>
          </w:tcPr>
          <w:p w14:paraId="7486C09B" w14:textId="77777777" w:rsidR="008D44DB" w:rsidRPr="004E72B5" w:rsidRDefault="008D44DB" w:rsidP="008D44DB">
            <w:pPr>
              <w:pStyle w:val="NoSpacing"/>
              <w:jc w:val="center"/>
              <w:rPr>
                <w:sz w:val="20"/>
                <w:szCs w:val="20"/>
                <w:vertAlign w:val="superscript"/>
              </w:rPr>
            </w:pPr>
            <w:r w:rsidRPr="004E72B5">
              <w:rPr>
                <w:sz w:val="20"/>
                <w:szCs w:val="20"/>
              </w:rPr>
              <w:t>0.83 (0.65, 1.04) M</w:t>
            </w:r>
          </w:p>
        </w:tc>
      </w:tr>
      <w:tr w:rsidR="008D44DB" w:rsidRPr="004E72B5" w14:paraId="6A1CD1B5" w14:textId="77777777" w:rsidTr="008D44DB">
        <w:tc>
          <w:tcPr>
            <w:tcW w:w="1985" w:type="dxa"/>
            <w:vAlign w:val="center"/>
          </w:tcPr>
          <w:p w14:paraId="0D6773E6" w14:textId="77777777" w:rsidR="008D44DB" w:rsidRPr="004E72B5" w:rsidRDefault="008D44DB" w:rsidP="008D44DB">
            <w:pPr>
              <w:pStyle w:val="NoSpacing"/>
              <w:rPr>
                <w:bCs/>
                <w:color w:val="000000"/>
                <w:sz w:val="20"/>
                <w:szCs w:val="20"/>
              </w:rPr>
            </w:pPr>
            <w:r w:rsidRPr="004E72B5">
              <w:rPr>
                <w:bCs/>
                <w:color w:val="000000"/>
                <w:sz w:val="20"/>
                <w:szCs w:val="20"/>
              </w:rPr>
              <w:t>Gelatin vs Crystalloid</w:t>
            </w:r>
          </w:p>
        </w:tc>
        <w:tc>
          <w:tcPr>
            <w:tcW w:w="1701" w:type="dxa"/>
            <w:vAlign w:val="center"/>
          </w:tcPr>
          <w:p w14:paraId="54D5EC09"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0</w:t>
            </w:r>
          </w:p>
        </w:tc>
        <w:tc>
          <w:tcPr>
            <w:tcW w:w="1843" w:type="dxa"/>
            <w:vAlign w:val="center"/>
          </w:tcPr>
          <w:p w14:paraId="2DCCF8ED"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w:t>
            </w:r>
          </w:p>
        </w:tc>
        <w:tc>
          <w:tcPr>
            <w:tcW w:w="1985" w:type="dxa"/>
            <w:vAlign w:val="center"/>
          </w:tcPr>
          <w:p w14:paraId="2B7665E7" w14:textId="77777777" w:rsidR="008D44DB" w:rsidRPr="004E72B5" w:rsidRDefault="008D44DB" w:rsidP="008D44DB">
            <w:pPr>
              <w:pStyle w:val="NoSpacing"/>
              <w:jc w:val="center"/>
              <w:rPr>
                <w:sz w:val="20"/>
                <w:szCs w:val="20"/>
                <w:vertAlign w:val="superscript"/>
              </w:rPr>
            </w:pPr>
            <w:r w:rsidRPr="004E72B5">
              <w:rPr>
                <w:bCs/>
                <w:sz w:val="20"/>
                <w:szCs w:val="20"/>
              </w:rPr>
              <w:t>1.24 (0.61, 2.55)</w:t>
            </w:r>
            <w:r>
              <w:rPr>
                <w:bCs/>
                <w:sz w:val="20"/>
                <w:szCs w:val="20"/>
              </w:rPr>
              <w:t xml:space="preserve"> V</w:t>
            </w:r>
            <w:r w:rsidRPr="004E72B5">
              <w:rPr>
                <w:bCs/>
                <w:sz w:val="20"/>
                <w:szCs w:val="20"/>
              </w:rPr>
              <w:t>L</w:t>
            </w:r>
            <w:r>
              <w:rPr>
                <w:bCs/>
                <w:sz w:val="20"/>
                <w:szCs w:val="20"/>
                <w:vertAlign w:val="superscript"/>
              </w:rPr>
              <w:t>1,3</w:t>
            </w:r>
          </w:p>
        </w:tc>
        <w:tc>
          <w:tcPr>
            <w:tcW w:w="2976" w:type="dxa"/>
            <w:vAlign w:val="center"/>
          </w:tcPr>
          <w:p w14:paraId="78302588" w14:textId="77777777" w:rsidR="008D44DB" w:rsidRPr="00C11F0A" w:rsidRDefault="008D44DB" w:rsidP="008D44DB">
            <w:pPr>
              <w:pStyle w:val="NoSpacing"/>
              <w:jc w:val="center"/>
              <w:rPr>
                <w:bCs/>
                <w:sz w:val="20"/>
                <w:szCs w:val="20"/>
                <w:vertAlign w:val="superscript"/>
              </w:rPr>
            </w:pPr>
            <w:r w:rsidRPr="00C11F0A">
              <w:rPr>
                <w:bCs/>
                <w:sz w:val="20"/>
                <w:szCs w:val="20"/>
              </w:rPr>
              <w:t xml:space="preserve">1.24 (0.61, 2.55) </w:t>
            </w:r>
            <w:r>
              <w:rPr>
                <w:bCs/>
                <w:sz w:val="20"/>
                <w:szCs w:val="20"/>
              </w:rPr>
              <w:t>V</w:t>
            </w:r>
            <w:r w:rsidRPr="00C11F0A">
              <w:rPr>
                <w:bCs/>
                <w:sz w:val="20"/>
                <w:szCs w:val="20"/>
              </w:rPr>
              <w:t>L</w:t>
            </w:r>
          </w:p>
        </w:tc>
      </w:tr>
      <w:tr w:rsidR="008D44DB" w:rsidRPr="004E72B5" w14:paraId="271AA4D5" w14:textId="77777777" w:rsidTr="008D44DB">
        <w:tc>
          <w:tcPr>
            <w:tcW w:w="1985" w:type="dxa"/>
            <w:vAlign w:val="center"/>
          </w:tcPr>
          <w:p w14:paraId="6EA5FDF8" w14:textId="77777777" w:rsidR="008D44DB" w:rsidRPr="004E72B5" w:rsidRDefault="008D44DB" w:rsidP="008D44DB">
            <w:pPr>
              <w:pStyle w:val="NoSpacing"/>
              <w:rPr>
                <w:bCs/>
                <w:color w:val="000000"/>
                <w:sz w:val="20"/>
                <w:szCs w:val="20"/>
              </w:rPr>
            </w:pPr>
            <w:r w:rsidRPr="004E72B5">
              <w:rPr>
                <w:bCs/>
                <w:color w:val="000000"/>
                <w:sz w:val="20"/>
                <w:szCs w:val="20"/>
              </w:rPr>
              <w:t>Albumin vs Starch</w:t>
            </w:r>
          </w:p>
        </w:tc>
        <w:tc>
          <w:tcPr>
            <w:tcW w:w="1701" w:type="dxa"/>
            <w:vAlign w:val="center"/>
          </w:tcPr>
          <w:p w14:paraId="710CFE8A"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2</w:t>
            </w:r>
          </w:p>
        </w:tc>
        <w:tc>
          <w:tcPr>
            <w:tcW w:w="1843" w:type="dxa"/>
            <w:vAlign w:val="center"/>
          </w:tcPr>
          <w:p w14:paraId="1A8DE042"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1.40 (0.35, 5.56) L</w:t>
            </w:r>
            <w:r>
              <w:rPr>
                <w:rFonts w:ascii="Times New Roman" w:hAnsi="Times New Roman"/>
                <w:sz w:val="20"/>
                <w:szCs w:val="20"/>
                <w:vertAlign w:val="superscript"/>
              </w:rPr>
              <w:t>2</w:t>
            </w:r>
          </w:p>
        </w:tc>
        <w:tc>
          <w:tcPr>
            <w:tcW w:w="1985" w:type="dxa"/>
            <w:vAlign w:val="center"/>
          </w:tcPr>
          <w:p w14:paraId="4FE0FBA6" w14:textId="77777777" w:rsidR="008D44DB" w:rsidRPr="004E72B5" w:rsidRDefault="008D44DB" w:rsidP="008D44DB">
            <w:pPr>
              <w:pStyle w:val="NoSpacing"/>
              <w:jc w:val="center"/>
              <w:rPr>
                <w:sz w:val="20"/>
                <w:szCs w:val="20"/>
                <w:vertAlign w:val="superscript"/>
              </w:rPr>
            </w:pPr>
            <w:r w:rsidRPr="004E72B5">
              <w:rPr>
                <w:sz w:val="20"/>
                <w:szCs w:val="20"/>
              </w:rPr>
              <w:t xml:space="preserve">0.71 (0.54, 0.94) </w:t>
            </w:r>
            <w:r>
              <w:rPr>
                <w:sz w:val="20"/>
                <w:szCs w:val="20"/>
              </w:rPr>
              <w:t>M</w:t>
            </w:r>
            <w:r>
              <w:rPr>
                <w:sz w:val="20"/>
                <w:szCs w:val="20"/>
                <w:vertAlign w:val="superscript"/>
              </w:rPr>
              <w:t>1</w:t>
            </w:r>
          </w:p>
        </w:tc>
        <w:tc>
          <w:tcPr>
            <w:tcW w:w="2976" w:type="dxa"/>
            <w:vAlign w:val="center"/>
          </w:tcPr>
          <w:p w14:paraId="0522E793" w14:textId="77777777" w:rsidR="008D44DB" w:rsidRPr="00C11F0A" w:rsidRDefault="008D44DB" w:rsidP="008D44DB">
            <w:pPr>
              <w:pStyle w:val="NoSpacing"/>
              <w:jc w:val="center"/>
              <w:rPr>
                <w:sz w:val="20"/>
                <w:szCs w:val="20"/>
                <w:vertAlign w:val="superscript"/>
              </w:rPr>
            </w:pPr>
            <w:r w:rsidRPr="00C11F0A">
              <w:rPr>
                <w:sz w:val="20"/>
                <w:szCs w:val="20"/>
              </w:rPr>
              <w:t>0.73 (0.56, 0.95) M</w:t>
            </w:r>
          </w:p>
        </w:tc>
      </w:tr>
      <w:tr w:rsidR="008D44DB" w:rsidRPr="004E72B5" w14:paraId="62F6948E" w14:textId="77777777" w:rsidTr="008D44DB">
        <w:tc>
          <w:tcPr>
            <w:tcW w:w="1985" w:type="dxa"/>
            <w:vAlign w:val="center"/>
          </w:tcPr>
          <w:p w14:paraId="44323C39" w14:textId="77777777" w:rsidR="008D44DB" w:rsidRPr="004E72B5" w:rsidRDefault="008D44DB" w:rsidP="008D44DB">
            <w:pPr>
              <w:pStyle w:val="NoSpacing"/>
              <w:rPr>
                <w:bCs/>
                <w:color w:val="000000"/>
                <w:sz w:val="20"/>
                <w:szCs w:val="20"/>
              </w:rPr>
            </w:pPr>
            <w:r w:rsidRPr="004E72B5">
              <w:rPr>
                <w:bCs/>
                <w:color w:val="000000"/>
                <w:sz w:val="20"/>
                <w:szCs w:val="20"/>
              </w:rPr>
              <w:t>Gelatin vs Starch</w:t>
            </w:r>
          </w:p>
        </w:tc>
        <w:tc>
          <w:tcPr>
            <w:tcW w:w="1701" w:type="dxa"/>
            <w:vAlign w:val="center"/>
          </w:tcPr>
          <w:p w14:paraId="563D1D10" w14:textId="77777777" w:rsidR="008D44DB" w:rsidRPr="004E72B5" w:rsidRDefault="008D44DB" w:rsidP="008D44DB">
            <w:pPr>
              <w:pStyle w:val="NoSpacing"/>
              <w:jc w:val="center"/>
              <w:rPr>
                <w:sz w:val="20"/>
                <w:szCs w:val="20"/>
              </w:rPr>
            </w:pPr>
            <w:r w:rsidRPr="004E72B5">
              <w:rPr>
                <w:sz w:val="20"/>
                <w:szCs w:val="20"/>
              </w:rPr>
              <w:t>1</w:t>
            </w:r>
          </w:p>
        </w:tc>
        <w:tc>
          <w:tcPr>
            <w:tcW w:w="1843" w:type="dxa"/>
            <w:vAlign w:val="center"/>
          </w:tcPr>
          <w:p w14:paraId="0190DE29"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1.09 (0.55, 2.19) L</w:t>
            </w:r>
            <w:r>
              <w:rPr>
                <w:rFonts w:ascii="Times New Roman" w:hAnsi="Times New Roman"/>
                <w:sz w:val="20"/>
                <w:szCs w:val="20"/>
                <w:vertAlign w:val="superscript"/>
              </w:rPr>
              <w:t>2</w:t>
            </w:r>
          </w:p>
        </w:tc>
        <w:tc>
          <w:tcPr>
            <w:tcW w:w="1985" w:type="dxa"/>
            <w:vAlign w:val="center"/>
          </w:tcPr>
          <w:p w14:paraId="2DA77B3A" w14:textId="77777777" w:rsidR="008D44DB" w:rsidRPr="004E72B5" w:rsidRDefault="008D44DB" w:rsidP="008D44DB">
            <w:pPr>
              <w:pStyle w:val="NoSpacing"/>
              <w:jc w:val="center"/>
              <w:rPr>
                <w:bCs/>
                <w:sz w:val="20"/>
                <w:szCs w:val="20"/>
              </w:rPr>
            </w:pPr>
            <w:r w:rsidRPr="004E72B5">
              <w:rPr>
                <w:bCs/>
                <w:sz w:val="20"/>
                <w:szCs w:val="20"/>
              </w:rPr>
              <w:t>-</w:t>
            </w:r>
          </w:p>
        </w:tc>
        <w:tc>
          <w:tcPr>
            <w:tcW w:w="2976" w:type="dxa"/>
            <w:vAlign w:val="center"/>
          </w:tcPr>
          <w:p w14:paraId="0D2F199F" w14:textId="77777777" w:rsidR="008D44DB" w:rsidRPr="00C11F0A" w:rsidRDefault="008D44DB" w:rsidP="008D44DB">
            <w:pPr>
              <w:pStyle w:val="NoSpacing"/>
              <w:jc w:val="center"/>
              <w:rPr>
                <w:bCs/>
                <w:sz w:val="20"/>
                <w:szCs w:val="20"/>
                <w:vertAlign w:val="superscript"/>
              </w:rPr>
            </w:pPr>
            <w:r w:rsidRPr="00C11F0A">
              <w:rPr>
                <w:bCs/>
                <w:sz w:val="20"/>
                <w:szCs w:val="20"/>
              </w:rPr>
              <w:t>1.10 (0.54, 2.22) L</w:t>
            </w:r>
          </w:p>
        </w:tc>
      </w:tr>
      <w:tr w:rsidR="008D44DB" w:rsidRPr="004E72B5" w14:paraId="316B7EB0" w14:textId="77777777" w:rsidTr="008D44DB">
        <w:tc>
          <w:tcPr>
            <w:tcW w:w="1985" w:type="dxa"/>
            <w:tcBorders>
              <w:bottom w:val="single" w:sz="12" w:space="0" w:color="auto"/>
            </w:tcBorders>
            <w:vAlign w:val="center"/>
          </w:tcPr>
          <w:p w14:paraId="28ADFF17" w14:textId="77777777" w:rsidR="008D44DB" w:rsidRPr="004E72B5" w:rsidRDefault="008D44DB" w:rsidP="008D44DB">
            <w:pPr>
              <w:pStyle w:val="NoSpacing"/>
              <w:rPr>
                <w:bCs/>
                <w:color w:val="000000"/>
                <w:sz w:val="20"/>
                <w:szCs w:val="20"/>
              </w:rPr>
            </w:pPr>
            <w:r w:rsidRPr="004E72B5">
              <w:rPr>
                <w:bCs/>
                <w:color w:val="000000"/>
                <w:sz w:val="20"/>
                <w:szCs w:val="20"/>
              </w:rPr>
              <w:t>Gelatin vs Albumin</w:t>
            </w:r>
          </w:p>
        </w:tc>
        <w:tc>
          <w:tcPr>
            <w:tcW w:w="1701" w:type="dxa"/>
            <w:tcBorders>
              <w:bottom w:val="single" w:sz="12" w:space="0" w:color="auto"/>
            </w:tcBorders>
            <w:vAlign w:val="center"/>
          </w:tcPr>
          <w:p w14:paraId="361FDBF0" w14:textId="77777777" w:rsidR="008D44DB" w:rsidRPr="004E72B5" w:rsidRDefault="008D44DB" w:rsidP="008D44DB">
            <w:pPr>
              <w:pStyle w:val="NoSpacing"/>
              <w:jc w:val="center"/>
              <w:rPr>
                <w:sz w:val="20"/>
                <w:szCs w:val="20"/>
              </w:rPr>
            </w:pPr>
            <w:r w:rsidRPr="004E72B5">
              <w:rPr>
                <w:sz w:val="20"/>
                <w:szCs w:val="20"/>
              </w:rPr>
              <w:t>0</w:t>
            </w:r>
          </w:p>
        </w:tc>
        <w:tc>
          <w:tcPr>
            <w:tcW w:w="1843" w:type="dxa"/>
            <w:tcBorders>
              <w:bottom w:val="single" w:sz="12" w:space="0" w:color="auto"/>
            </w:tcBorders>
            <w:vAlign w:val="center"/>
          </w:tcPr>
          <w:p w14:paraId="7F456412" w14:textId="77777777" w:rsidR="008D44DB" w:rsidRPr="004E72B5" w:rsidRDefault="008D44DB" w:rsidP="008D44DB">
            <w:pPr>
              <w:pStyle w:val="NoSpacing"/>
              <w:jc w:val="center"/>
              <w:rPr>
                <w:sz w:val="20"/>
                <w:szCs w:val="20"/>
              </w:rPr>
            </w:pPr>
            <w:r w:rsidRPr="004E72B5">
              <w:rPr>
                <w:sz w:val="20"/>
                <w:szCs w:val="20"/>
              </w:rPr>
              <w:t>-</w:t>
            </w:r>
          </w:p>
        </w:tc>
        <w:tc>
          <w:tcPr>
            <w:tcW w:w="1985" w:type="dxa"/>
            <w:tcBorders>
              <w:bottom w:val="single" w:sz="12" w:space="0" w:color="auto"/>
            </w:tcBorders>
            <w:vAlign w:val="center"/>
          </w:tcPr>
          <w:p w14:paraId="241CF73C" w14:textId="77777777" w:rsidR="008D44DB" w:rsidRPr="004E72B5" w:rsidRDefault="008D44DB" w:rsidP="008D44DB">
            <w:pPr>
              <w:pStyle w:val="NoSpacing"/>
              <w:jc w:val="center"/>
              <w:rPr>
                <w:bCs/>
                <w:sz w:val="20"/>
                <w:szCs w:val="20"/>
                <w:vertAlign w:val="superscript"/>
              </w:rPr>
            </w:pPr>
            <w:r w:rsidRPr="004E72B5">
              <w:rPr>
                <w:bCs/>
                <w:sz w:val="20"/>
                <w:szCs w:val="20"/>
              </w:rPr>
              <w:t>1.51 (0.71, 3.20)</w:t>
            </w:r>
            <w:r>
              <w:rPr>
                <w:bCs/>
                <w:sz w:val="20"/>
                <w:szCs w:val="20"/>
              </w:rPr>
              <w:t xml:space="preserve"> V</w:t>
            </w:r>
            <w:r w:rsidRPr="004E72B5">
              <w:rPr>
                <w:bCs/>
                <w:sz w:val="20"/>
                <w:szCs w:val="20"/>
              </w:rPr>
              <w:t>L</w:t>
            </w:r>
            <w:r>
              <w:rPr>
                <w:bCs/>
                <w:sz w:val="20"/>
                <w:szCs w:val="20"/>
                <w:vertAlign w:val="superscript"/>
              </w:rPr>
              <w:t>1,2</w:t>
            </w:r>
          </w:p>
        </w:tc>
        <w:tc>
          <w:tcPr>
            <w:tcW w:w="2976" w:type="dxa"/>
            <w:tcBorders>
              <w:bottom w:val="single" w:sz="12" w:space="0" w:color="auto"/>
            </w:tcBorders>
            <w:vAlign w:val="center"/>
          </w:tcPr>
          <w:p w14:paraId="06457378" w14:textId="77777777" w:rsidR="008D44DB" w:rsidRPr="00C11F0A" w:rsidRDefault="008D44DB" w:rsidP="008D44DB">
            <w:pPr>
              <w:pStyle w:val="NoSpacing"/>
              <w:jc w:val="center"/>
              <w:rPr>
                <w:bCs/>
                <w:sz w:val="20"/>
                <w:szCs w:val="20"/>
                <w:vertAlign w:val="superscript"/>
              </w:rPr>
            </w:pPr>
            <w:r w:rsidRPr="00C11F0A">
              <w:rPr>
                <w:bCs/>
                <w:sz w:val="20"/>
                <w:szCs w:val="20"/>
              </w:rPr>
              <w:t>1.51 (0.71, 3.20) VL</w:t>
            </w:r>
          </w:p>
        </w:tc>
      </w:tr>
    </w:tbl>
    <w:p w14:paraId="03E7F358" w14:textId="77777777" w:rsidR="008D44DB" w:rsidRPr="004E72B5" w:rsidRDefault="008D44DB" w:rsidP="008D44DB">
      <w:pPr>
        <w:rPr>
          <w:rFonts w:ascii="Times New Roman" w:hAnsi="Times New Roman"/>
          <w:sz w:val="20"/>
          <w:szCs w:val="20"/>
        </w:rPr>
      </w:pPr>
      <w:r w:rsidRPr="004E72B5">
        <w:rPr>
          <w:rFonts w:ascii="Times New Roman" w:hAnsi="Times New Roman"/>
          <w:sz w:val="20"/>
          <w:szCs w:val="20"/>
        </w:rPr>
        <w:t>CI = Confidence Interval, CrI = Credib</w:t>
      </w:r>
      <w:r>
        <w:rPr>
          <w:rFonts w:ascii="Times New Roman" w:hAnsi="Times New Roman"/>
          <w:sz w:val="20"/>
          <w:szCs w:val="20"/>
        </w:rPr>
        <w:t>i</w:t>
      </w:r>
      <w:r w:rsidRPr="004E72B5">
        <w:rPr>
          <w:rFonts w:ascii="Times New Roman" w:hAnsi="Times New Roman"/>
          <w:sz w:val="20"/>
          <w:szCs w:val="20"/>
        </w:rPr>
        <w:t>l</w:t>
      </w:r>
      <w:r>
        <w:rPr>
          <w:rFonts w:ascii="Times New Roman" w:hAnsi="Times New Roman"/>
          <w:sz w:val="20"/>
          <w:szCs w:val="20"/>
        </w:rPr>
        <w:t>ity</w:t>
      </w:r>
      <w:r w:rsidRPr="004E72B5">
        <w:rPr>
          <w:rFonts w:ascii="Times New Roman" w:hAnsi="Times New Roman"/>
          <w:sz w:val="20"/>
          <w:szCs w:val="20"/>
        </w:rPr>
        <w:t xml:space="preserve"> Interval, QoE = H – high, M – moderate, L – low, VL – very low</w:t>
      </w:r>
    </w:p>
    <w:p w14:paraId="746F1C6E" w14:textId="77777777" w:rsidR="008D44DB" w:rsidRPr="00946988" w:rsidRDefault="008D44DB" w:rsidP="008D44DB">
      <w:pPr>
        <w:rPr>
          <w:rFonts w:ascii="Times New Roman" w:hAnsi="Times New Roman"/>
          <w:sz w:val="20"/>
          <w:szCs w:val="20"/>
        </w:rPr>
      </w:pPr>
      <w:r w:rsidRPr="004E72B5">
        <w:rPr>
          <w:rFonts w:ascii="Times New Roman" w:hAnsi="Times New Roman"/>
          <w:sz w:val="20"/>
          <w:szCs w:val="20"/>
          <w:vertAlign w:val="superscript"/>
        </w:rPr>
        <w:t>1</w:t>
      </w:r>
      <w:r w:rsidRPr="004E72B5">
        <w:rPr>
          <w:rFonts w:ascii="Times New Roman" w:hAnsi="Times New Roman"/>
          <w:sz w:val="20"/>
          <w:szCs w:val="20"/>
        </w:rPr>
        <w:t xml:space="preserve"> – rated down for indirectness</w:t>
      </w:r>
      <w:r>
        <w:rPr>
          <w:rFonts w:ascii="Times New Roman" w:hAnsi="Times New Roman"/>
          <w:sz w:val="20"/>
          <w:szCs w:val="20"/>
        </w:rPr>
        <w:t xml:space="preserve"> , </w:t>
      </w:r>
      <w:r>
        <w:rPr>
          <w:rFonts w:ascii="Times New Roman" w:hAnsi="Times New Roman"/>
          <w:sz w:val="20"/>
          <w:szCs w:val="20"/>
          <w:vertAlign w:val="superscript"/>
        </w:rPr>
        <w:t>2</w:t>
      </w:r>
      <w:r>
        <w:rPr>
          <w:rFonts w:ascii="Times New Roman" w:hAnsi="Times New Roman"/>
          <w:sz w:val="20"/>
          <w:szCs w:val="20"/>
        </w:rPr>
        <w:t xml:space="preserve"> – rated down 2 levels for imprecision, </w:t>
      </w:r>
      <w:r>
        <w:rPr>
          <w:rFonts w:ascii="Times New Roman" w:hAnsi="Times New Roman"/>
          <w:sz w:val="20"/>
          <w:szCs w:val="20"/>
          <w:vertAlign w:val="superscript"/>
        </w:rPr>
        <w:t>3</w:t>
      </w:r>
      <w:r w:rsidRPr="004E72B5">
        <w:rPr>
          <w:rFonts w:ascii="Times New Roman" w:hAnsi="Times New Roman"/>
          <w:sz w:val="20"/>
          <w:szCs w:val="20"/>
        </w:rPr>
        <w:t xml:space="preserve"> – rated down for imprecision</w:t>
      </w:r>
    </w:p>
    <w:p w14:paraId="65A2A145" w14:textId="77777777" w:rsidR="008D44DB" w:rsidRPr="004E72B5" w:rsidRDefault="008D44DB" w:rsidP="008D44DB">
      <w:pPr>
        <w:rPr>
          <w:rFonts w:ascii="Times New Roman" w:hAnsi="Times New Roman"/>
        </w:rPr>
      </w:pPr>
    </w:p>
    <w:p w14:paraId="2B11B0E7" w14:textId="77777777" w:rsidR="008D44DB" w:rsidRPr="004E72B5" w:rsidRDefault="008D44DB" w:rsidP="008D44DB">
      <w:pPr>
        <w:rPr>
          <w:rFonts w:ascii="Times New Roman" w:hAnsi="Times New Roman"/>
        </w:rPr>
      </w:pPr>
      <w:r w:rsidRPr="004E72B5">
        <w:rPr>
          <w:rFonts w:ascii="Times New Roman" w:hAnsi="Times New Roman"/>
        </w:rPr>
        <w:br w:type="page"/>
      </w:r>
    </w:p>
    <w:p w14:paraId="60BC69C7" w14:textId="77777777" w:rsidR="008D44DB" w:rsidRDefault="008D44DB" w:rsidP="008D44DB"/>
    <w:p w14:paraId="3732EBA8" w14:textId="77777777" w:rsidR="008D44DB" w:rsidRPr="004E72B5" w:rsidRDefault="008D44DB" w:rsidP="008D44DB">
      <w:pPr>
        <w:rPr>
          <w:rFonts w:ascii="Times New Roman" w:hAnsi="Times New Roman"/>
        </w:rPr>
      </w:pPr>
      <w:r>
        <w:rPr>
          <w:rFonts w:ascii="Times New Roman" w:hAnsi="Times New Roman"/>
        </w:rPr>
        <w:t>Table IV</w:t>
      </w:r>
      <w:r w:rsidRPr="004E72B5">
        <w:rPr>
          <w:rFonts w:ascii="Times New Roman" w:hAnsi="Times New Roman"/>
        </w:rPr>
        <w:t>. NMA results of 6-node analysis including confidence assessments.</w:t>
      </w:r>
    </w:p>
    <w:p w14:paraId="3787693E" w14:textId="77777777" w:rsidR="008D44DB" w:rsidRPr="004E72B5" w:rsidRDefault="008D44DB" w:rsidP="008D44DB">
      <w:pPr>
        <w:rPr>
          <w:rFonts w:ascii="Times New Roman" w:hAnsi="Times New Roman"/>
        </w:rPr>
      </w:pPr>
    </w:p>
    <w:tbl>
      <w:tblPr>
        <w:tblW w:w="10207" w:type="dxa"/>
        <w:tblInd w:w="-836" w:type="dxa"/>
        <w:tblBorders>
          <w:top w:val="single" w:sz="12" w:space="0" w:color="auto"/>
          <w:left w:val="single" w:sz="12" w:space="0" w:color="auto"/>
          <w:bottom w:val="single" w:sz="12" w:space="0" w:color="auto"/>
          <w:right w:val="single" w:sz="12" w:space="0" w:color="auto"/>
        </w:tblBorders>
        <w:tblCellMar>
          <w:top w:w="14" w:type="dxa"/>
          <w:left w:w="14" w:type="dxa"/>
          <w:bottom w:w="14" w:type="dxa"/>
          <w:right w:w="14" w:type="dxa"/>
        </w:tblCellMar>
        <w:tblLook w:val="01E0" w:firstRow="1" w:lastRow="1" w:firstColumn="1" w:lastColumn="1" w:noHBand="0" w:noVBand="0"/>
      </w:tblPr>
      <w:tblGrid>
        <w:gridCol w:w="2269"/>
        <w:gridCol w:w="1701"/>
        <w:gridCol w:w="1797"/>
        <w:gridCol w:w="2030"/>
        <w:gridCol w:w="2410"/>
      </w:tblGrid>
      <w:tr w:rsidR="008D44DB" w:rsidRPr="004E72B5" w14:paraId="4C016292" w14:textId="77777777" w:rsidTr="008D44DB">
        <w:trPr>
          <w:tblHeader/>
        </w:trPr>
        <w:tc>
          <w:tcPr>
            <w:tcW w:w="2269" w:type="dxa"/>
            <w:tcBorders>
              <w:top w:val="single" w:sz="12" w:space="0" w:color="auto"/>
            </w:tcBorders>
            <w:vAlign w:val="center"/>
          </w:tcPr>
          <w:p w14:paraId="60DD47DD" w14:textId="77777777" w:rsidR="008D44DB" w:rsidRPr="000A575A" w:rsidRDefault="008D44DB" w:rsidP="008D44DB">
            <w:pPr>
              <w:pStyle w:val="NoSpacing"/>
              <w:jc w:val="center"/>
              <w:rPr>
                <w:b/>
                <w:sz w:val="20"/>
                <w:szCs w:val="20"/>
              </w:rPr>
            </w:pPr>
            <w:r w:rsidRPr="000A575A">
              <w:rPr>
                <w:b/>
                <w:sz w:val="20"/>
                <w:szCs w:val="20"/>
              </w:rPr>
              <w:t>Comparison</w:t>
            </w:r>
          </w:p>
        </w:tc>
        <w:tc>
          <w:tcPr>
            <w:tcW w:w="1701" w:type="dxa"/>
            <w:tcBorders>
              <w:top w:val="single" w:sz="12" w:space="0" w:color="auto"/>
            </w:tcBorders>
            <w:vAlign w:val="center"/>
          </w:tcPr>
          <w:p w14:paraId="241AC90C" w14:textId="77777777" w:rsidR="008D44DB" w:rsidRPr="000A575A" w:rsidRDefault="008D44DB" w:rsidP="008D44DB">
            <w:pPr>
              <w:pStyle w:val="NoSpacing"/>
              <w:jc w:val="center"/>
              <w:rPr>
                <w:b/>
                <w:sz w:val="20"/>
                <w:szCs w:val="20"/>
              </w:rPr>
            </w:pPr>
            <w:r w:rsidRPr="000A575A">
              <w:rPr>
                <w:b/>
                <w:sz w:val="20"/>
                <w:szCs w:val="20"/>
              </w:rPr>
              <w:t>Number of trials with direct comparisons</w:t>
            </w:r>
          </w:p>
        </w:tc>
        <w:tc>
          <w:tcPr>
            <w:tcW w:w="1797" w:type="dxa"/>
            <w:tcBorders>
              <w:top w:val="single" w:sz="12" w:space="0" w:color="auto"/>
            </w:tcBorders>
            <w:vAlign w:val="center"/>
          </w:tcPr>
          <w:p w14:paraId="329F8A15" w14:textId="77777777" w:rsidR="008D44DB" w:rsidRPr="000A575A" w:rsidRDefault="008D44DB" w:rsidP="008D44DB">
            <w:pPr>
              <w:pStyle w:val="NoSpacing"/>
              <w:jc w:val="center"/>
              <w:rPr>
                <w:b/>
                <w:sz w:val="20"/>
                <w:szCs w:val="20"/>
              </w:rPr>
            </w:pPr>
            <w:r w:rsidRPr="000A575A">
              <w:rPr>
                <w:b/>
                <w:sz w:val="20"/>
                <w:szCs w:val="20"/>
              </w:rPr>
              <w:t>Direct estimate</w:t>
            </w:r>
          </w:p>
          <w:p w14:paraId="2D810E5D" w14:textId="77777777" w:rsidR="008D44DB" w:rsidRPr="000A575A" w:rsidRDefault="008D44DB" w:rsidP="008D44DB">
            <w:pPr>
              <w:pStyle w:val="NoSpacing"/>
              <w:jc w:val="center"/>
              <w:rPr>
                <w:b/>
                <w:sz w:val="20"/>
                <w:szCs w:val="20"/>
              </w:rPr>
            </w:pPr>
            <w:r w:rsidRPr="000A575A">
              <w:rPr>
                <w:b/>
                <w:sz w:val="20"/>
                <w:szCs w:val="20"/>
              </w:rPr>
              <w:t>(95% CI)</w:t>
            </w:r>
          </w:p>
        </w:tc>
        <w:tc>
          <w:tcPr>
            <w:tcW w:w="2030" w:type="dxa"/>
            <w:tcBorders>
              <w:top w:val="single" w:sz="12" w:space="0" w:color="auto"/>
            </w:tcBorders>
            <w:vAlign w:val="center"/>
          </w:tcPr>
          <w:p w14:paraId="4B10CB3E" w14:textId="77777777" w:rsidR="008D44DB" w:rsidRPr="000A575A" w:rsidRDefault="008D44DB" w:rsidP="008D44DB">
            <w:pPr>
              <w:pStyle w:val="NoSpacing"/>
              <w:jc w:val="center"/>
              <w:rPr>
                <w:b/>
                <w:sz w:val="20"/>
                <w:szCs w:val="20"/>
              </w:rPr>
            </w:pPr>
            <w:r w:rsidRPr="000A575A">
              <w:rPr>
                <w:b/>
                <w:sz w:val="20"/>
                <w:szCs w:val="20"/>
              </w:rPr>
              <w:t>Indirect estimate</w:t>
            </w:r>
          </w:p>
          <w:p w14:paraId="5E51F1F9" w14:textId="77777777" w:rsidR="008D44DB" w:rsidRPr="000A575A" w:rsidRDefault="008D44DB" w:rsidP="008D44DB">
            <w:pPr>
              <w:pStyle w:val="NoSpacing"/>
              <w:jc w:val="center"/>
              <w:rPr>
                <w:b/>
                <w:sz w:val="20"/>
                <w:szCs w:val="20"/>
                <w:highlight w:val="yellow"/>
              </w:rPr>
            </w:pPr>
            <w:r w:rsidRPr="000A575A">
              <w:rPr>
                <w:b/>
                <w:sz w:val="20"/>
                <w:szCs w:val="20"/>
              </w:rPr>
              <w:t>(95% CrI)</w:t>
            </w:r>
          </w:p>
        </w:tc>
        <w:tc>
          <w:tcPr>
            <w:tcW w:w="2410" w:type="dxa"/>
            <w:tcBorders>
              <w:top w:val="single" w:sz="12" w:space="0" w:color="auto"/>
            </w:tcBorders>
            <w:vAlign w:val="center"/>
          </w:tcPr>
          <w:p w14:paraId="08BCBF3E" w14:textId="77777777" w:rsidR="008D44DB" w:rsidRPr="000A575A" w:rsidRDefault="008D44DB" w:rsidP="008D44DB">
            <w:pPr>
              <w:pStyle w:val="NoSpacing"/>
              <w:jc w:val="center"/>
              <w:rPr>
                <w:b/>
                <w:sz w:val="20"/>
                <w:szCs w:val="20"/>
              </w:rPr>
            </w:pPr>
            <w:r w:rsidRPr="000A575A">
              <w:rPr>
                <w:b/>
                <w:sz w:val="20"/>
                <w:szCs w:val="20"/>
              </w:rPr>
              <w:t>NMA estimate (95% CrI) (higher of direct or indirect confidence)</w:t>
            </w:r>
          </w:p>
        </w:tc>
      </w:tr>
      <w:tr w:rsidR="008D44DB" w:rsidRPr="004E72B5" w14:paraId="29584EC9" w14:textId="77777777" w:rsidTr="008D44DB">
        <w:tc>
          <w:tcPr>
            <w:tcW w:w="2269" w:type="dxa"/>
            <w:vAlign w:val="center"/>
          </w:tcPr>
          <w:p w14:paraId="6C2F6BF4" w14:textId="77777777" w:rsidR="008D44DB" w:rsidRPr="004E72B5" w:rsidRDefault="008D44DB" w:rsidP="008D44DB">
            <w:pPr>
              <w:pStyle w:val="NoSpacing"/>
              <w:rPr>
                <w:bCs/>
                <w:color w:val="000000"/>
                <w:sz w:val="20"/>
                <w:szCs w:val="20"/>
              </w:rPr>
            </w:pPr>
            <w:r w:rsidRPr="004E72B5">
              <w:rPr>
                <w:bCs/>
                <w:color w:val="000000"/>
                <w:sz w:val="20"/>
                <w:szCs w:val="20"/>
              </w:rPr>
              <w:t>Light Starch vs Saline</w:t>
            </w:r>
          </w:p>
        </w:tc>
        <w:tc>
          <w:tcPr>
            <w:tcW w:w="1701" w:type="dxa"/>
            <w:vAlign w:val="center"/>
          </w:tcPr>
          <w:p w14:paraId="724D6593"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4</w:t>
            </w:r>
          </w:p>
        </w:tc>
        <w:tc>
          <w:tcPr>
            <w:tcW w:w="1797" w:type="dxa"/>
            <w:vAlign w:val="center"/>
          </w:tcPr>
          <w:p w14:paraId="1E3EB503"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1.07 (0.89, 1.29) M</w:t>
            </w:r>
            <w:r w:rsidRPr="004E72B5">
              <w:rPr>
                <w:rFonts w:ascii="Times New Roman" w:hAnsi="Times New Roman"/>
                <w:sz w:val="20"/>
                <w:szCs w:val="20"/>
                <w:vertAlign w:val="superscript"/>
              </w:rPr>
              <w:t>1</w:t>
            </w:r>
          </w:p>
        </w:tc>
        <w:tc>
          <w:tcPr>
            <w:tcW w:w="2030" w:type="dxa"/>
            <w:vAlign w:val="center"/>
          </w:tcPr>
          <w:p w14:paraId="66B2EA43" w14:textId="77777777" w:rsidR="008D44DB" w:rsidRPr="004E72B5" w:rsidRDefault="008D44DB" w:rsidP="008D44DB">
            <w:pPr>
              <w:pStyle w:val="NoSpacing"/>
              <w:jc w:val="center"/>
              <w:rPr>
                <w:sz w:val="20"/>
                <w:szCs w:val="20"/>
                <w:vertAlign w:val="superscript"/>
              </w:rPr>
            </w:pPr>
            <w:r w:rsidRPr="004E72B5">
              <w:rPr>
                <w:sz w:val="20"/>
                <w:szCs w:val="20"/>
              </w:rPr>
              <w:t>0.59 (0.25, 1.35)</w:t>
            </w:r>
            <w:r>
              <w:rPr>
                <w:sz w:val="20"/>
                <w:szCs w:val="20"/>
              </w:rPr>
              <w:t xml:space="preserve"> V</w:t>
            </w:r>
            <w:r w:rsidRPr="004E72B5">
              <w:rPr>
                <w:sz w:val="20"/>
                <w:szCs w:val="20"/>
              </w:rPr>
              <w:t>L</w:t>
            </w:r>
            <w:r>
              <w:rPr>
                <w:sz w:val="20"/>
                <w:szCs w:val="20"/>
                <w:vertAlign w:val="superscript"/>
              </w:rPr>
              <w:t>1,2,3</w:t>
            </w:r>
          </w:p>
        </w:tc>
        <w:tc>
          <w:tcPr>
            <w:tcW w:w="2410" w:type="dxa"/>
            <w:vAlign w:val="center"/>
          </w:tcPr>
          <w:p w14:paraId="78D1F2B0" w14:textId="77777777" w:rsidR="008D44DB" w:rsidRPr="004E72B5" w:rsidRDefault="008D44DB" w:rsidP="008D44DB">
            <w:pPr>
              <w:pStyle w:val="NoSpacing"/>
              <w:jc w:val="center"/>
              <w:rPr>
                <w:sz w:val="20"/>
                <w:szCs w:val="20"/>
                <w:vertAlign w:val="superscript"/>
              </w:rPr>
            </w:pPr>
            <w:r w:rsidRPr="004E72B5">
              <w:rPr>
                <w:sz w:val="20"/>
                <w:szCs w:val="20"/>
              </w:rPr>
              <w:t>1.04 (0.87, 1.25) M</w:t>
            </w:r>
          </w:p>
        </w:tc>
      </w:tr>
      <w:tr w:rsidR="008D44DB" w:rsidRPr="004E72B5" w14:paraId="3DD0523F" w14:textId="77777777" w:rsidTr="008D44DB">
        <w:tc>
          <w:tcPr>
            <w:tcW w:w="2269" w:type="dxa"/>
            <w:vAlign w:val="center"/>
          </w:tcPr>
          <w:p w14:paraId="3BD350CF" w14:textId="77777777" w:rsidR="008D44DB" w:rsidRPr="004E72B5" w:rsidRDefault="008D44DB" w:rsidP="008D44DB">
            <w:pPr>
              <w:pStyle w:val="NoSpacing"/>
              <w:rPr>
                <w:bCs/>
                <w:color w:val="000000"/>
                <w:sz w:val="20"/>
                <w:szCs w:val="20"/>
              </w:rPr>
            </w:pPr>
            <w:r w:rsidRPr="004E72B5">
              <w:rPr>
                <w:bCs/>
                <w:color w:val="000000"/>
                <w:sz w:val="20"/>
                <w:szCs w:val="20"/>
              </w:rPr>
              <w:t>Heavy Starch vs Saline</w:t>
            </w:r>
          </w:p>
        </w:tc>
        <w:tc>
          <w:tcPr>
            <w:tcW w:w="1701" w:type="dxa"/>
            <w:vAlign w:val="center"/>
          </w:tcPr>
          <w:p w14:paraId="34CFDC3B"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3</w:t>
            </w:r>
          </w:p>
        </w:tc>
        <w:tc>
          <w:tcPr>
            <w:tcW w:w="1797" w:type="dxa"/>
            <w:vAlign w:val="center"/>
          </w:tcPr>
          <w:p w14:paraId="2540A4C4"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0.64 (0.30, 1.37) M</w:t>
            </w:r>
            <w:r w:rsidRPr="004E72B5">
              <w:rPr>
                <w:rFonts w:ascii="Times New Roman" w:hAnsi="Times New Roman"/>
                <w:sz w:val="20"/>
                <w:szCs w:val="20"/>
                <w:vertAlign w:val="superscript"/>
              </w:rPr>
              <w:t>1</w:t>
            </w:r>
          </w:p>
        </w:tc>
        <w:tc>
          <w:tcPr>
            <w:tcW w:w="2030" w:type="dxa"/>
            <w:vAlign w:val="center"/>
          </w:tcPr>
          <w:p w14:paraId="3BFDCB2B" w14:textId="77777777" w:rsidR="008D44DB" w:rsidRPr="004E72B5" w:rsidRDefault="008D44DB" w:rsidP="008D44DB">
            <w:pPr>
              <w:pStyle w:val="NoSpacing"/>
              <w:jc w:val="center"/>
              <w:rPr>
                <w:sz w:val="20"/>
                <w:szCs w:val="20"/>
                <w:vertAlign w:val="superscript"/>
              </w:rPr>
            </w:pPr>
            <w:r w:rsidRPr="004E72B5">
              <w:rPr>
                <w:sz w:val="20"/>
                <w:szCs w:val="20"/>
              </w:rPr>
              <w:t>1.13 (0.71, 1.80) VL</w:t>
            </w:r>
            <w:r>
              <w:rPr>
                <w:sz w:val="20"/>
                <w:szCs w:val="20"/>
                <w:vertAlign w:val="superscript"/>
              </w:rPr>
              <w:t>1,2</w:t>
            </w:r>
          </w:p>
        </w:tc>
        <w:tc>
          <w:tcPr>
            <w:tcW w:w="2410" w:type="dxa"/>
            <w:vAlign w:val="center"/>
          </w:tcPr>
          <w:p w14:paraId="126813E7" w14:textId="77777777" w:rsidR="008D44DB" w:rsidRPr="004E72B5" w:rsidRDefault="008D44DB" w:rsidP="008D44DB">
            <w:pPr>
              <w:pStyle w:val="NoSpacing"/>
              <w:jc w:val="center"/>
              <w:rPr>
                <w:sz w:val="20"/>
                <w:szCs w:val="20"/>
                <w:vertAlign w:val="superscript"/>
              </w:rPr>
            </w:pPr>
            <w:r w:rsidRPr="004E72B5">
              <w:rPr>
                <w:sz w:val="20"/>
                <w:szCs w:val="20"/>
              </w:rPr>
              <w:t>0.95 (0.64, 1.41) M</w:t>
            </w:r>
          </w:p>
        </w:tc>
      </w:tr>
      <w:tr w:rsidR="008D44DB" w:rsidRPr="004E72B5" w14:paraId="11032FCE" w14:textId="77777777" w:rsidTr="008D44DB">
        <w:tc>
          <w:tcPr>
            <w:tcW w:w="2269" w:type="dxa"/>
            <w:vAlign w:val="center"/>
          </w:tcPr>
          <w:p w14:paraId="7BEFFFBE" w14:textId="77777777" w:rsidR="008D44DB" w:rsidRPr="004E72B5" w:rsidRDefault="008D44DB" w:rsidP="008D44DB">
            <w:pPr>
              <w:pStyle w:val="NoSpacing"/>
              <w:rPr>
                <w:bCs/>
                <w:color w:val="000000"/>
                <w:sz w:val="20"/>
                <w:szCs w:val="20"/>
              </w:rPr>
            </w:pPr>
            <w:r w:rsidRPr="004E72B5">
              <w:rPr>
                <w:bCs/>
                <w:color w:val="000000"/>
                <w:sz w:val="20"/>
                <w:szCs w:val="20"/>
              </w:rPr>
              <w:t>Albumin vs Saline</w:t>
            </w:r>
          </w:p>
        </w:tc>
        <w:tc>
          <w:tcPr>
            <w:tcW w:w="1701" w:type="dxa"/>
            <w:vAlign w:val="center"/>
          </w:tcPr>
          <w:p w14:paraId="41331974"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2</w:t>
            </w:r>
          </w:p>
        </w:tc>
        <w:tc>
          <w:tcPr>
            <w:tcW w:w="1797" w:type="dxa"/>
            <w:vAlign w:val="center"/>
          </w:tcPr>
          <w:p w14:paraId="606453AD"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0.81 (0.64, 1.03) M</w:t>
            </w:r>
            <w:r w:rsidRPr="004E72B5">
              <w:rPr>
                <w:rFonts w:ascii="Times New Roman" w:hAnsi="Times New Roman"/>
                <w:sz w:val="20"/>
                <w:szCs w:val="20"/>
                <w:vertAlign w:val="superscript"/>
              </w:rPr>
              <w:t>1</w:t>
            </w:r>
          </w:p>
        </w:tc>
        <w:tc>
          <w:tcPr>
            <w:tcW w:w="2030" w:type="dxa"/>
            <w:vAlign w:val="center"/>
          </w:tcPr>
          <w:p w14:paraId="03EAFA34" w14:textId="77777777" w:rsidR="008D44DB" w:rsidRPr="004E72B5" w:rsidRDefault="008D44DB" w:rsidP="008D44DB">
            <w:pPr>
              <w:pStyle w:val="NoSpacing"/>
              <w:jc w:val="center"/>
              <w:rPr>
                <w:sz w:val="20"/>
                <w:szCs w:val="20"/>
                <w:vertAlign w:val="superscript"/>
              </w:rPr>
            </w:pPr>
            <w:r w:rsidRPr="004E72B5">
              <w:rPr>
                <w:sz w:val="20"/>
                <w:szCs w:val="20"/>
              </w:rPr>
              <w:t>0.96 (0.14, 6.31)</w:t>
            </w:r>
            <w:r>
              <w:rPr>
                <w:sz w:val="20"/>
                <w:szCs w:val="20"/>
              </w:rPr>
              <w:t xml:space="preserve"> V</w:t>
            </w:r>
            <w:r w:rsidRPr="004E72B5">
              <w:rPr>
                <w:sz w:val="20"/>
                <w:szCs w:val="20"/>
              </w:rPr>
              <w:t>L</w:t>
            </w:r>
            <w:r>
              <w:rPr>
                <w:sz w:val="20"/>
                <w:szCs w:val="20"/>
                <w:vertAlign w:val="superscript"/>
              </w:rPr>
              <w:t>2,4</w:t>
            </w:r>
          </w:p>
        </w:tc>
        <w:tc>
          <w:tcPr>
            <w:tcW w:w="2410" w:type="dxa"/>
            <w:vAlign w:val="center"/>
          </w:tcPr>
          <w:p w14:paraId="688D5503" w14:textId="77777777" w:rsidR="008D44DB" w:rsidRPr="004E72B5" w:rsidRDefault="008D44DB" w:rsidP="008D44DB">
            <w:pPr>
              <w:pStyle w:val="NoSpacing"/>
              <w:jc w:val="center"/>
              <w:rPr>
                <w:bCs/>
                <w:sz w:val="20"/>
                <w:szCs w:val="20"/>
                <w:vertAlign w:val="superscript"/>
              </w:rPr>
            </w:pPr>
            <w:r w:rsidRPr="004E72B5">
              <w:rPr>
                <w:bCs/>
                <w:sz w:val="20"/>
                <w:szCs w:val="20"/>
              </w:rPr>
              <w:t>0.82 (0.65, 1.04) M</w:t>
            </w:r>
          </w:p>
        </w:tc>
      </w:tr>
      <w:tr w:rsidR="008D44DB" w:rsidRPr="004E72B5" w14:paraId="7420A86C" w14:textId="77777777" w:rsidTr="008D44DB">
        <w:tc>
          <w:tcPr>
            <w:tcW w:w="2269" w:type="dxa"/>
            <w:vAlign w:val="center"/>
          </w:tcPr>
          <w:p w14:paraId="424DB1E6" w14:textId="77777777" w:rsidR="008D44DB" w:rsidRPr="004E72B5" w:rsidRDefault="008D44DB" w:rsidP="008D44DB">
            <w:pPr>
              <w:pStyle w:val="NoSpacing"/>
              <w:rPr>
                <w:bCs/>
                <w:color w:val="000000"/>
                <w:sz w:val="20"/>
                <w:szCs w:val="20"/>
              </w:rPr>
            </w:pPr>
            <w:r w:rsidRPr="004E72B5">
              <w:rPr>
                <w:bCs/>
                <w:color w:val="000000"/>
                <w:sz w:val="20"/>
                <w:szCs w:val="20"/>
              </w:rPr>
              <w:t>Balanced Crystalloid vs Saline</w:t>
            </w:r>
          </w:p>
        </w:tc>
        <w:tc>
          <w:tcPr>
            <w:tcW w:w="1701" w:type="dxa"/>
            <w:vAlign w:val="center"/>
          </w:tcPr>
          <w:p w14:paraId="39AEAA02"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0</w:t>
            </w:r>
          </w:p>
        </w:tc>
        <w:tc>
          <w:tcPr>
            <w:tcW w:w="1797" w:type="dxa"/>
            <w:vAlign w:val="center"/>
          </w:tcPr>
          <w:p w14:paraId="7CBCE650"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w:t>
            </w:r>
          </w:p>
        </w:tc>
        <w:tc>
          <w:tcPr>
            <w:tcW w:w="2030" w:type="dxa"/>
            <w:vAlign w:val="center"/>
          </w:tcPr>
          <w:p w14:paraId="75DC9839" w14:textId="77777777" w:rsidR="008D44DB" w:rsidRPr="00946988" w:rsidRDefault="008D44DB" w:rsidP="008D44DB">
            <w:pPr>
              <w:pStyle w:val="NoSpacing"/>
              <w:jc w:val="center"/>
              <w:rPr>
                <w:bCs/>
                <w:sz w:val="20"/>
                <w:szCs w:val="20"/>
                <w:vertAlign w:val="superscript"/>
              </w:rPr>
            </w:pPr>
            <w:r w:rsidRPr="004E72B5">
              <w:rPr>
                <w:bCs/>
                <w:sz w:val="20"/>
                <w:szCs w:val="20"/>
              </w:rPr>
              <w:t>0.78 (0.58, 1.05)</w:t>
            </w:r>
            <w:r>
              <w:rPr>
                <w:bCs/>
                <w:sz w:val="20"/>
                <w:szCs w:val="20"/>
              </w:rPr>
              <w:t xml:space="preserve"> </w:t>
            </w:r>
            <w:r w:rsidRPr="004E72B5">
              <w:rPr>
                <w:bCs/>
                <w:sz w:val="20"/>
                <w:szCs w:val="20"/>
              </w:rPr>
              <w:t>L</w:t>
            </w:r>
            <w:r>
              <w:rPr>
                <w:bCs/>
                <w:sz w:val="20"/>
                <w:szCs w:val="20"/>
                <w:vertAlign w:val="superscript"/>
              </w:rPr>
              <w:t>1,2</w:t>
            </w:r>
          </w:p>
        </w:tc>
        <w:tc>
          <w:tcPr>
            <w:tcW w:w="2410" w:type="dxa"/>
            <w:vAlign w:val="center"/>
          </w:tcPr>
          <w:p w14:paraId="2AC8CB01" w14:textId="77777777" w:rsidR="008D44DB" w:rsidRPr="004E72B5" w:rsidRDefault="008D44DB" w:rsidP="008D44DB">
            <w:pPr>
              <w:pStyle w:val="NoSpacing"/>
              <w:jc w:val="center"/>
              <w:rPr>
                <w:bCs/>
                <w:sz w:val="20"/>
                <w:szCs w:val="20"/>
                <w:vertAlign w:val="superscript"/>
              </w:rPr>
            </w:pPr>
            <w:r w:rsidRPr="004E72B5">
              <w:rPr>
                <w:bCs/>
                <w:sz w:val="20"/>
                <w:szCs w:val="20"/>
              </w:rPr>
              <w:t>0.78 (0.58, 1.05) L</w:t>
            </w:r>
          </w:p>
        </w:tc>
      </w:tr>
      <w:tr w:rsidR="008D44DB" w:rsidRPr="004E72B5" w14:paraId="4901741B" w14:textId="77777777" w:rsidTr="008D44DB">
        <w:tc>
          <w:tcPr>
            <w:tcW w:w="2269" w:type="dxa"/>
            <w:vAlign w:val="center"/>
          </w:tcPr>
          <w:p w14:paraId="23EA26E1" w14:textId="77777777" w:rsidR="008D44DB" w:rsidRPr="004E72B5" w:rsidRDefault="008D44DB" w:rsidP="008D44DB">
            <w:pPr>
              <w:pStyle w:val="NoSpacing"/>
              <w:rPr>
                <w:bCs/>
                <w:color w:val="000000"/>
                <w:sz w:val="20"/>
                <w:szCs w:val="20"/>
              </w:rPr>
            </w:pPr>
            <w:r w:rsidRPr="004E72B5">
              <w:rPr>
                <w:bCs/>
                <w:color w:val="000000"/>
                <w:sz w:val="20"/>
                <w:szCs w:val="20"/>
              </w:rPr>
              <w:t>Gelatin vs Saline</w:t>
            </w:r>
          </w:p>
        </w:tc>
        <w:tc>
          <w:tcPr>
            <w:tcW w:w="1701" w:type="dxa"/>
            <w:vAlign w:val="center"/>
          </w:tcPr>
          <w:p w14:paraId="68E25217"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0</w:t>
            </w:r>
          </w:p>
        </w:tc>
        <w:tc>
          <w:tcPr>
            <w:tcW w:w="1797" w:type="dxa"/>
            <w:vAlign w:val="center"/>
          </w:tcPr>
          <w:p w14:paraId="4D7419B7"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w:t>
            </w:r>
          </w:p>
        </w:tc>
        <w:tc>
          <w:tcPr>
            <w:tcW w:w="2030" w:type="dxa"/>
            <w:vAlign w:val="center"/>
          </w:tcPr>
          <w:p w14:paraId="7A0B67C1" w14:textId="77777777" w:rsidR="008D44DB" w:rsidRPr="00BA7B7E" w:rsidRDefault="008D44DB" w:rsidP="008D44DB">
            <w:pPr>
              <w:pStyle w:val="NoSpacing"/>
              <w:jc w:val="center"/>
              <w:rPr>
                <w:bCs/>
                <w:sz w:val="20"/>
                <w:szCs w:val="20"/>
                <w:vertAlign w:val="superscript"/>
              </w:rPr>
            </w:pPr>
            <w:r w:rsidRPr="004E72B5">
              <w:rPr>
                <w:bCs/>
                <w:sz w:val="20"/>
                <w:szCs w:val="20"/>
              </w:rPr>
              <w:t>1.04 (0.46, 2.32)</w:t>
            </w:r>
            <w:r>
              <w:rPr>
                <w:bCs/>
                <w:sz w:val="20"/>
                <w:szCs w:val="20"/>
              </w:rPr>
              <w:t xml:space="preserve"> V</w:t>
            </w:r>
            <w:r w:rsidRPr="004E72B5">
              <w:rPr>
                <w:bCs/>
                <w:sz w:val="20"/>
                <w:szCs w:val="20"/>
              </w:rPr>
              <w:t>L</w:t>
            </w:r>
            <w:r>
              <w:rPr>
                <w:bCs/>
                <w:sz w:val="20"/>
                <w:szCs w:val="20"/>
                <w:vertAlign w:val="superscript"/>
              </w:rPr>
              <w:t>1,2</w:t>
            </w:r>
          </w:p>
        </w:tc>
        <w:tc>
          <w:tcPr>
            <w:tcW w:w="2410" w:type="dxa"/>
            <w:vAlign w:val="center"/>
          </w:tcPr>
          <w:p w14:paraId="229854FF" w14:textId="77777777" w:rsidR="008D44DB" w:rsidRPr="00C11F0A" w:rsidRDefault="008D44DB" w:rsidP="008D44DB">
            <w:pPr>
              <w:pStyle w:val="NoSpacing"/>
              <w:jc w:val="center"/>
              <w:rPr>
                <w:bCs/>
                <w:sz w:val="20"/>
                <w:szCs w:val="20"/>
                <w:vertAlign w:val="superscript"/>
              </w:rPr>
            </w:pPr>
            <w:r w:rsidRPr="00C11F0A">
              <w:rPr>
                <w:bCs/>
                <w:sz w:val="20"/>
                <w:szCs w:val="20"/>
              </w:rPr>
              <w:t xml:space="preserve">1.04 (0.46, 2.32) </w:t>
            </w:r>
            <w:r>
              <w:rPr>
                <w:bCs/>
                <w:sz w:val="20"/>
                <w:szCs w:val="20"/>
              </w:rPr>
              <w:t>V</w:t>
            </w:r>
            <w:r w:rsidRPr="00C11F0A">
              <w:rPr>
                <w:bCs/>
                <w:sz w:val="20"/>
                <w:szCs w:val="20"/>
              </w:rPr>
              <w:t>L</w:t>
            </w:r>
          </w:p>
        </w:tc>
      </w:tr>
      <w:tr w:rsidR="008D44DB" w:rsidRPr="004E72B5" w14:paraId="3DFB656F" w14:textId="77777777" w:rsidTr="008D44DB">
        <w:tc>
          <w:tcPr>
            <w:tcW w:w="2269" w:type="dxa"/>
            <w:vAlign w:val="center"/>
          </w:tcPr>
          <w:p w14:paraId="57D015DC" w14:textId="77777777" w:rsidR="008D44DB" w:rsidRPr="004E72B5" w:rsidRDefault="008D44DB" w:rsidP="008D44DB">
            <w:pPr>
              <w:pStyle w:val="NoSpacing"/>
              <w:rPr>
                <w:bCs/>
                <w:color w:val="000000"/>
                <w:sz w:val="20"/>
                <w:szCs w:val="20"/>
              </w:rPr>
            </w:pPr>
            <w:r w:rsidRPr="004E72B5">
              <w:rPr>
                <w:bCs/>
                <w:color w:val="000000"/>
                <w:sz w:val="20"/>
                <w:szCs w:val="20"/>
              </w:rPr>
              <w:t>Heavy Starch vs Light Starch</w:t>
            </w:r>
          </w:p>
        </w:tc>
        <w:tc>
          <w:tcPr>
            <w:tcW w:w="1701" w:type="dxa"/>
            <w:vAlign w:val="center"/>
          </w:tcPr>
          <w:p w14:paraId="64E381E5"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0</w:t>
            </w:r>
          </w:p>
        </w:tc>
        <w:tc>
          <w:tcPr>
            <w:tcW w:w="1797" w:type="dxa"/>
            <w:vAlign w:val="center"/>
          </w:tcPr>
          <w:p w14:paraId="06FB1A64"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w:t>
            </w:r>
          </w:p>
        </w:tc>
        <w:tc>
          <w:tcPr>
            <w:tcW w:w="2030" w:type="dxa"/>
            <w:vAlign w:val="center"/>
          </w:tcPr>
          <w:p w14:paraId="6A302CE4" w14:textId="77777777" w:rsidR="008D44DB" w:rsidRPr="004E72B5" w:rsidRDefault="008D44DB" w:rsidP="008D44DB">
            <w:pPr>
              <w:pStyle w:val="NoSpacing"/>
              <w:jc w:val="center"/>
              <w:rPr>
                <w:sz w:val="20"/>
                <w:szCs w:val="20"/>
                <w:vertAlign w:val="superscript"/>
              </w:rPr>
            </w:pPr>
            <w:r w:rsidRPr="004E72B5">
              <w:rPr>
                <w:sz w:val="20"/>
                <w:szCs w:val="20"/>
              </w:rPr>
              <w:t>0.91 (0.63, 1.33)</w:t>
            </w:r>
            <w:r>
              <w:rPr>
                <w:sz w:val="20"/>
                <w:szCs w:val="20"/>
              </w:rPr>
              <w:t xml:space="preserve"> </w:t>
            </w:r>
            <w:r w:rsidRPr="004E72B5">
              <w:rPr>
                <w:sz w:val="20"/>
                <w:szCs w:val="20"/>
              </w:rPr>
              <w:t>L</w:t>
            </w:r>
            <w:r>
              <w:rPr>
                <w:sz w:val="20"/>
                <w:szCs w:val="20"/>
                <w:vertAlign w:val="superscript"/>
              </w:rPr>
              <w:t>1,2</w:t>
            </w:r>
          </w:p>
        </w:tc>
        <w:tc>
          <w:tcPr>
            <w:tcW w:w="2410" w:type="dxa"/>
            <w:vAlign w:val="center"/>
          </w:tcPr>
          <w:p w14:paraId="55371A5E" w14:textId="77777777" w:rsidR="008D44DB" w:rsidRPr="00C11F0A" w:rsidRDefault="008D44DB" w:rsidP="008D44DB">
            <w:pPr>
              <w:pStyle w:val="NoSpacing"/>
              <w:jc w:val="center"/>
              <w:rPr>
                <w:sz w:val="20"/>
                <w:szCs w:val="20"/>
                <w:vertAlign w:val="superscript"/>
              </w:rPr>
            </w:pPr>
            <w:r w:rsidRPr="00C11F0A">
              <w:rPr>
                <w:sz w:val="20"/>
                <w:szCs w:val="20"/>
              </w:rPr>
              <w:t>0.91 (0.63, 1.33) L</w:t>
            </w:r>
          </w:p>
        </w:tc>
      </w:tr>
      <w:tr w:rsidR="008D44DB" w:rsidRPr="004E72B5" w14:paraId="0CBB6B28" w14:textId="77777777" w:rsidTr="008D44DB">
        <w:tc>
          <w:tcPr>
            <w:tcW w:w="2269" w:type="dxa"/>
            <w:vAlign w:val="center"/>
          </w:tcPr>
          <w:p w14:paraId="706F32A1" w14:textId="77777777" w:rsidR="008D44DB" w:rsidRPr="004E72B5" w:rsidRDefault="008D44DB" w:rsidP="008D44DB">
            <w:pPr>
              <w:pStyle w:val="NoSpacing"/>
              <w:rPr>
                <w:bCs/>
                <w:color w:val="000000"/>
                <w:sz w:val="20"/>
                <w:szCs w:val="20"/>
              </w:rPr>
            </w:pPr>
            <w:r w:rsidRPr="004E72B5">
              <w:rPr>
                <w:bCs/>
                <w:color w:val="000000"/>
                <w:sz w:val="20"/>
                <w:szCs w:val="20"/>
              </w:rPr>
              <w:t>Albumin vs Light Starch</w:t>
            </w:r>
          </w:p>
        </w:tc>
        <w:tc>
          <w:tcPr>
            <w:tcW w:w="1701" w:type="dxa"/>
            <w:vAlign w:val="center"/>
          </w:tcPr>
          <w:p w14:paraId="74F64C7C" w14:textId="77777777" w:rsidR="008D44DB" w:rsidRPr="004E72B5" w:rsidRDefault="008D44DB" w:rsidP="008D44DB">
            <w:pPr>
              <w:pStyle w:val="NoSpacing"/>
              <w:jc w:val="center"/>
              <w:rPr>
                <w:sz w:val="20"/>
                <w:szCs w:val="20"/>
              </w:rPr>
            </w:pPr>
            <w:r w:rsidRPr="004E72B5">
              <w:rPr>
                <w:sz w:val="20"/>
                <w:szCs w:val="20"/>
              </w:rPr>
              <w:t>0</w:t>
            </w:r>
          </w:p>
        </w:tc>
        <w:tc>
          <w:tcPr>
            <w:tcW w:w="1797" w:type="dxa"/>
            <w:vAlign w:val="center"/>
          </w:tcPr>
          <w:p w14:paraId="27E136F2"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w:t>
            </w:r>
          </w:p>
        </w:tc>
        <w:tc>
          <w:tcPr>
            <w:tcW w:w="2030" w:type="dxa"/>
            <w:vAlign w:val="center"/>
          </w:tcPr>
          <w:p w14:paraId="0605AC2C" w14:textId="77777777" w:rsidR="008D44DB" w:rsidRPr="004E72B5" w:rsidRDefault="008D44DB" w:rsidP="008D44DB">
            <w:pPr>
              <w:pStyle w:val="NoSpacing"/>
              <w:jc w:val="center"/>
              <w:rPr>
                <w:bCs/>
                <w:sz w:val="20"/>
                <w:szCs w:val="20"/>
                <w:vertAlign w:val="superscript"/>
              </w:rPr>
            </w:pPr>
            <w:r w:rsidRPr="004E72B5">
              <w:rPr>
                <w:bCs/>
                <w:sz w:val="20"/>
                <w:szCs w:val="20"/>
              </w:rPr>
              <w:t>0.79 (0.59, 1.06)</w:t>
            </w:r>
            <w:r>
              <w:rPr>
                <w:bCs/>
                <w:sz w:val="20"/>
                <w:szCs w:val="20"/>
              </w:rPr>
              <w:t xml:space="preserve"> </w:t>
            </w:r>
            <w:r w:rsidRPr="004E72B5">
              <w:rPr>
                <w:bCs/>
                <w:sz w:val="20"/>
                <w:szCs w:val="20"/>
              </w:rPr>
              <w:t>L</w:t>
            </w:r>
            <w:r>
              <w:rPr>
                <w:bCs/>
                <w:sz w:val="20"/>
                <w:szCs w:val="20"/>
                <w:vertAlign w:val="superscript"/>
              </w:rPr>
              <w:t>1,2</w:t>
            </w:r>
          </w:p>
        </w:tc>
        <w:tc>
          <w:tcPr>
            <w:tcW w:w="2410" w:type="dxa"/>
            <w:vAlign w:val="center"/>
          </w:tcPr>
          <w:p w14:paraId="22AAC7B0" w14:textId="77777777" w:rsidR="008D44DB" w:rsidRPr="00C11F0A" w:rsidRDefault="008D44DB" w:rsidP="008D44DB">
            <w:pPr>
              <w:pStyle w:val="NoSpacing"/>
              <w:jc w:val="center"/>
              <w:rPr>
                <w:bCs/>
                <w:sz w:val="20"/>
                <w:szCs w:val="20"/>
                <w:vertAlign w:val="superscript"/>
              </w:rPr>
            </w:pPr>
            <w:r w:rsidRPr="00C11F0A">
              <w:rPr>
                <w:bCs/>
                <w:sz w:val="20"/>
                <w:szCs w:val="20"/>
              </w:rPr>
              <w:t>0.79 (0.59, 1.06) L</w:t>
            </w:r>
          </w:p>
        </w:tc>
      </w:tr>
      <w:tr w:rsidR="008D44DB" w:rsidRPr="004E72B5" w14:paraId="67B1DAB9" w14:textId="77777777" w:rsidTr="008D44DB">
        <w:tc>
          <w:tcPr>
            <w:tcW w:w="2269" w:type="dxa"/>
            <w:vAlign w:val="center"/>
          </w:tcPr>
          <w:p w14:paraId="0D0A8433" w14:textId="77777777" w:rsidR="008D44DB" w:rsidRPr="004E72B5" w:rsidRDefault="008D44DB" w:rsidP="008D44DB">
            <w:pPr>
              <w:pStyle w:val="NoSpacing"/>
              <w:rPr>
                <w:bCs/>
                <w:color w:val="000000"/>
                <w:sz w:val="20"/>
                <w:szCs w:val="20"/>
              </w:rPr>
            </w:pPr>
            <w:r w:rsidRPr="004E72B5">
              <w:rPr>
                <w:bCs/>
                <w:color w:val="000000"/>
                <w:sz w:val="20"/>
                <w:szCs w:val="20"/>
              </w:rPr>
              <w:t>Balanced Crystalloid vs Light Starch</w:t>
            </w:r>
          </w:p>
        </w:tc>
        <w:tc>
          <w:tcPr>
            <w:tcW w:w="1701" w:type="dxa"/>
            <w:vAlign w:val="center"/>
          </w:tcPr>
          <w:p w14:paraId="677E4183" w14:textId="77777777" w:rsidR="008D44DB" w:rsidRPr="004E72B5" w:rsidRDefault="008D44DB" w:rsidP="008D44DB">
            <w:pPr>
              <w:pStyle w:val="NoSpacing"/>
              <w:jc w:val="center"/>
              <w:rPr>
                <w:sz w:val="20"/>
                <w:szCs w:val="20"/>
              </w:rPr>
            </w:pPr>
            <w:r w:rsidRPr="004E72B5">
              <w:rPr>
                <w:sz w:val="20"/>
                <w:szCs w:val="20"/>
              </w:rPr>
              <w:t>2</w:t>
            </w:r>
          </w:p>
        </w:tc>
        <w:tc>
          <w:tcPr>
            <w:tcW w:w="1797" w:type="dxa"/>
            <w:vAlign w:val="center"/>
          </w:tcPr>
          <w:p w14:paraId="71A42623"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0.80 (0.61, 1.04) M</w:t>
            </w:r>
            <w:r>
              <w:rPr>
                <w:rFonts w:ascii="Times New Roman" w:hAnsi="Times New Roman"/>
                <w:sz w:val="20"/>
                <w:szCs w:val="20"/>
                <w:vertAlign w:val="superscript"/>
              </w:rPr>
              <w:t>3</w:t>
            </w:r>
          </w:p>
        </w:tc>
        <w:tc>
          <w:tcPr>
            <w:tcW w:w="2030" w:type="dxa"/>
            <w:vAlign w:val="center"/>
          </w:tcPr>
          <w:p w14:paraId="41580DF7" w14:textId="77777777" w:rsidR="008D44DB" w:rsidRPr="00FA613B" w:rsidRDefault="008D44DB" w:rsidP="008D44DB">
            <w:pPr>
              <w:pStyle w:val="NoSpacing"/>
              <w:jc w:val="center"/>
              <w:rPr>
                <w:bCs/>
                <w:sz w:val="20"/>
                <w:szCs w:val="20"/>
                <w:vertAlign w:val="superscript"/>
              </w:rPr>
            </w:pPr>
            <w:r w:rsidRPr="004E72B5">
              <w:rPr>
                <w:bCs/>
                <w:sz w:val="20"/>
                <w:szCs w:val="20"/>
              </w:rPr>
              <w:t>0.44 (0.19, 0.97)</w:t>
            </w:r>
            <w:r>
              <w:rPr>
                <w:bCs/>
                <w:sz w:val="20"/>
                <w:szCs w:val="20"/>
              </w:rPr>
              <w:t xml:space="preserve"> M</w:t>
            </w:r>
            <w:r>
              <w:rPr>
                <w:bCs/>
                <w:sz w:val="20"/>
                <w:szCs w:val="20"/>
                <w:vertAlign w:val="superscript"/>
              </w:rPr>
              <w:t>2</w:t>
            </w:r>
          </w:p>
        </w:tc>
        <w:tc>
          <w:tcPr>
            <w:tcW w:w="2410" w:type="dxa"/>
            <w:vAlign w:val="center"/>
          </w:tcPr>
          <w:p w14:paraId="6A1CA34E" w14:textId="77777777" w:rsidR="008D44DB" w:rsidRPr="00C11F0A" w:rsidRDefault="008D44DB" w:rsidP="008D44DB">
            <w:pPr>
              <w:pStyle w:val="NoSpacing"/>
              <w:jc w:val="center"/>
              <w:rPr>
                <w:bCs/>
                <w:sz w:val="20"/>
                <w:szCs w:val="20"/>
                <w:vertAlign w:val="superscript"/>
              </w:rPr>
            </w:pPr>
            <w:r w:rsidRPr="00C11F0A">
              <w:rPr>
                <w:bCs/>
                <w:sz w:val="20"/>
                <w:szCs w:val="20"/>
              </w:rPr>
              <w:t>0.75 (0.58, 0.97) M</w:t>
            </w:r>
          </w:p>
        </w:tc>
      </w:tr>
      <w:tr w:rsidR="008D44DB" w:rsidRPr="004E72B5" w14:paraId="64286A4F" w14:textId="77777777" w:rsidTr="008D44DB">
        <w:tc>
          <w:tcPr>
            <w:tcW w:w="2269" w:type="dxa"/>
            <w:vAlign w:val="center"/>
          </w:tcPr>
          <w:p w14:paraId="2D20E0EC" w14:textId="77777777" w:rsidR="008D44DB" w:rsidRPr="004E72B5" w:rsidRDefault="008D44DB" w:rsidP="008D44DB">
            <w:pPr>
              <w:pStyle w:val="NoSpacing"/>
              <w:rPr>
                <w:bCs/>
                <w:color w:val="000000"/>
                <w:sz w:val="20"/>
                <w:szCs w:val="20"/>
              </w:rPr>
            </w:pPr>
            <w:r w:rsidRPr="004E72B5">
              <w:rPr>
                <w:bCs/>
                <w:color w:val="000000"/>
                <w:sz w:val="20"/>
                <w:szCs w:val="20"/>
              </w:rPr>
              <w:t>Gelatin vs Light Starch</w:t>
            </w:r>
          </w:p>
        </w:tc>
        <w:tc>
          <w:tcPr>
            <w:tcW w:w="1701" w:type="dxa"/>
            <w:vAlign w:val="center"/>
          </w:tcPr>
          <w:p w14:paraId="61617EEC" w14:textId="77777777" w:rsidR="008D44DB" w:rsidRPr="004E72B5" w:rsidRDefault="008D44DB" w:rsidP="008D44DB">
            <w:pPr>
              <w:pStyle w:val="NoSpacing"/>
              <w:jc w:val="center"/>
              <w:rPr>
                <w:sz w:val="20"/>
                <w:szCs w:val="20"/>
              </w:rPr>
            </w:pPr>
            <w:r w:rsidRPr="004E72B5">
              <w:rPr>
                <w:sz w:val="20"/>
                <w:szCs w:val="20"/>
              </w:rPr>
              <w:t>0</w:t>
            </w:r>
          </w:p>
        </w:tc>
        <w:tc>
          <w:tcPr>
            <w:tcW w:w="1797" w:type="dxa"/>
            <w:vAlign w:val="center"/>
          </w:tcPr>
          <w:p w14:paraId="744EFE9F" w14:textId="77777777" w:rsidR="008D44DB" w:rsidRPr="004E72B5" w:rsidRDefault="008D44DB" w:rsidP="008D44DB">
            <w:pPr>
              <w:jc w:val="center"/>
              <w:rPr>
                <w:rFonts w:ascii="Times New Roman" w:hAnsi="Times New Roman"/>
                <w:sz w:val="20"/>
                <w:szCs w:val="20"/>
              </w:rPr>
            </w:pPr>
            <w:r w:rsidRPr="004E72B5">
              <w:rPr>
                <w:rFonts w:ascii="Times New Roman" w:hAnsi="Times New Roman"/>
                <w:sz w:val="20"/>
                <w:szCs w:val="20"/>
              </w:rPr>
              <w:t>-</w:t>
            </w:r>
          </w:p>
        </w:tc>
        <w:tc>
          <w:tcPr>
            <w:tcW w:w="2030" w:type="dxa"/>
            <w:vAlign w:val="center"/>
          </w:tcPr>
          <w:p w14:paraId="158B0044" w14:textId="77777777" w:rsidR="008D44DB" w:rsidRPr="004E72B5" w:rsidRDefault="008D44DB" w:rsidP="008D44DB">
            <w:pPr>
              <w:pStyle w:val="NoSpacing"/>
              <w:jc w:val="center"/>
              <w:rPr>
                <w:bCs/>
                <w:sz w:val="20"/>
                <w:szCs w:val="20"/>
                <w:vertAlign w:val="superscript"/>
              </w:rPr>
            </w:pPr>
            <w:r w:rsidRPr="004E72B5">
              <w:rPr>
                <w:bCs/>
                <w:sz w:val="20"/>
                <w:szCs w:val="20"/>
              </w:rPr>
              <w:t>1.00 (0.44, 2.21)</w:t>
            </w:r>
            <w:r>
              <w:rPr>
                <w:bCs/>
                <w:sz w:val="20"/>
                <w:szCs w:val="20"/>
              </w:rPr>
              <w:t xml:space="preserve"> V</w:t>
            </w:r>
            <w:r w:rsidRPr="004E72B5">
              <w:rPr>
                <w:bCs/>
                <w:sz w:val="20"/>
                <w:szCs w:val="20"/>
              </w:rPr>
              <w:t>L</w:t>
            </w:r>
            <w:r>
              <w:rPr>
                <w:bCs/>
                <w:sz w:val="20"/>
                <w:szCs w:val="20"/>
                <w:vertAlign w:val="superscript"/>
              </w:rPr>
              <w:t>1,2</w:t>
            </w:r>
          </w:p>
        </w:tc>
        <w:tc>
          <w:tcPr>
            <w:tcW w:w="2410" w:type="dxa"/>
            <w:vAlign w:val="center"/>
          </w:tcPr>
          <w:p w14:paraId="1095F6C4" w14:textId="77777777" w:rsidR="008D44DB" w:rsidRPr="00C11F0A" w:rsidRDefault="008D44DB" w:rsidP="008D44DB">
            <w:pPr>
              <w:pStyle w:val="NoSpacing"/>
              <w:jc w:val="center"/>
              <w:rPr>
                <w:bCs/>
                <w:sz w:val="20"/>
                <w:szCs w:val="20"/>
                <w:vertAlign w:val="superscript"/>
              </w:rPr>
            </w:pPr>
            <w:r w:rsidRPr="00C11F0A">
              <w:rPr>
                <w:bCs/>
                <w:sz w:val="20"/>
                <w:szCs w:val="20"/>
              </w:rPr>
              <w:t xml:space="preserve">1.00 (0.44, 2.21) </w:t>
            </w:r>
            <w:r>
              <w:rPr>
                <w:bCs/>
                <w:sz w:val="20"/>
                <w:szCs w:val="20"/>
              </w:rPr>
              <w:t>V</w:t>
            </w:r>
            <w:r w:rsidRPr="00C11F0A">
              <w:rPr>
                <w:bCs/>
                <w:sz w:val="20"/>
                <w:szCs w:val="20"/>
              </w:rPr>
              <w:t>L</w:t>
            </w:r>
          </w:p>
        </w:tc>
      </w:tr>
      <w:tr w:rsidR="008D44DB" w:rsidRPr="004E72B5" w14:paraId="23D59C1C" w14:textId="77777777" w:rsidTr="008D44DB">
        <w:tc>
          <w:tcPr>
            <w:tcW w:w="2269" w:type="dxa"/>
            <w:vAlign w:val="center"/>
          </w:tcPr>
          <w:p w14:paraId="7D833FDF" w14:textId="77777777" w:rsidR="008D44DB" w:rsidRPr="004E72B5" w:rsidRDefault="008D44DB" w:rsidP="008D44DB">
            <w:pPr>
              <w:pStyle w:val="NoSpacing"/>
              <w:rPr>
                <w:bCs/>
                <w:color w:val="000000"/>
                <w:sz w:val="20"/>
                <w:szCs w:val="20"/>
              </w:rPr>
            </w:pPr>
            <w:r w:rsidRPr="004E72B5">
              <w:rPr>
                <w:bCs/>
                <w:color w:val="000000"/>
                <w:sz w:val="20"/>
                <w:szCs w:val="20"/>
              </w:rPr>
              <w:t>Albumin vs Heavy Starch</w:t>
            </w:r>
          </w:p>
        </w:tc>
        <w:tc>
          <w:tcPr>
            <w:tcW w:w="1701" w:type="dxa"/>
            <w:vAlign w:val="center"/>
          </w:tcPr>
          <w:p w14:paraId="2F3652C9" w14:textId="77777777" w:rsidR="008D44DB" w:rsidRPr="004E72B5" w:rsidRDefault="008D44DB" w:rsidP="008D44DB">
            <w:pPr>
              <w:pStyle w:val="NoSpacing"/>
              <w:jc w:val="center"/>
              <w:rPr>
                <w:sz w:val="20"/>
                <w:szCs w:val="20"/>
              </w:rPr>
            </w:pPr>
            <w:r w:rsidRPr="004E72B5">
              <w:rPr>
                <w:sz w:val="20"/>
                <w:szCs w:val="20"/>
              </w:rPr>
              <w:t>2</w:t>
            </w:r>
          </w:p>
        </w:tc>
        <w:tc>
          <w:tcPr>
            <w:tcW w:w="1797" w:type="dxa"/>
            <w:vAlign w:val="center"/>
          </w:tcPr>
          <w:p w14:paraId="5212BDC3"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1.40 (0.35, 5.56) L</w:t>
            </w:r>
            <w:r>
              <w:rPr>
                <w:rFonts w:ascii="Times New Roman" w:hAnsi="Times New Roman"/>
                <w:sz w:val="20"/>
                <w:szCs w:val="20"/>
                <w:vertAlign w:val="superscript"/>
              </w:rPr>
              <w:t>4</w:t>
            </w:r>
          </w:p>
        </w:tc>
        <w:tc>
          <w:tcPr>
            <w:tcW w:w="2030" w:type="dxa"/>
            <w:vAlign w:val="center"/>
          </w:tcPr>
          <w:p w14:paraId="3406CC64" w14:textId="77777777" w:rsidR="008D44DB" w:rsidRPr="004E72B5" w:rsidRDefault="008D44DB" w:rsidP="008D44DB">
            <w:pPr>
              <w:pStyle w:val="NoSpacing"/>
              <w:jc w:val="center"/>
              <w:rPr>
                <w:bCs/>
                <w:sz w:val="20"/>
                <w:szCs w:val="20"/>
                <w:vertAlign w:val="superscript"/>
              </w:rPr>
            </w:pPr>
            <w:r w:rsidRPr="004E72B5">
              <w:rPr>
                <w:bCs/>
                <w:sz w:val="20"/>
                <w:szCs w:val="20"/>
              </w:rPr>
              <w:t>0.83 (0.52, 1.33)</w:t>
            </w:r>
            <w:r>
              <w:rPr>
                <w:bCs/>
                <w:sz w:val="20"/>
                <w:szCs w:val="20"/>
              </w:rPr>
              <w:t xml:space="preserve"> </w:t>
            </w:r>
            <w:r w:rsidRPr="004E72B5">
              <w:rPr>
                <w:bCs/>
                <w:sz w:val="20"/>
                <w:szCs w:val="20"/>
              </w:rPr>
              <w:t>L</w:t>
            </w:r>
            <w:r w:rsidRPr="00FA613B">
              <w:rPr>
                <w:bCs/>
                <w:sz w:val="20"/>
                <w:szCs w:val="20"/>
                <w:vertAlign w:val="superscript"/>
              </w:rPr>
              <w:t>1,2</w:t>
            </w:r>
          </w:p>
        </w:tc>
        <w:tc>
          <w:tcPr>
            <w:tcW w:w="2410" w:type="dxa"/>
            <w:vAlign w:val="center"/>
          </w:tcPr>
          <w:p w14:paraId="03DBD70C" w14:textId="77777777" w:rsidR="008D44DB" w:rsidRPr="00C11F0A" w:rsidRDefault="008D44DB" w:rsidP="008D44DB">
            <w:pPr>
              <w:pStyle w:val="NoSpacing"/>
              <w:jc w:val="center"/>
              <w:rPr>
                <w:bCs/>
                <w:sz w:val="20"/>
                <w:szCs w:val="20"/>
                <w:vertAlign w:val="superscript"/>
              </w:rPr>
            </w:pPr>
            <w:r w:rsidRPr="00C11F0A">
              <w:rPr>
                <w:bCs/>
                <w:sz w:val="20"/>
                <w:szCs w:val="20"/>
              </w:rPr>
              <w:t>0.87 (0.55, 1.36) L</w:t>
            </w:r>
          </w:p>
        </w:tc>
      </w:tr>
      <w:tr w:rsidR="008D44DB" w:rsidRPr="004E72B5" w14:paraId="5F0BC9C5" w14:textId="77777777" w:rsidTr="008D44DB">
        <w:tc>
          <w:tcPr>
            <w:tcW w:w="2269" w:type="dxa"/>
            <w:vAlign w:val="center"/>
          </w:tcPr>
          <w:p w14:paraId="54D2B337" w14:textId="77777777" w:rsidR="008D44DB" w:rsidRPr="004E72B5" w:rsidRDefault="008D44DB" w:rsidP="008D44DB">
            <w:pPr>
              <w:pStyle w:val="NoSpacing"/>
              <w:rPr>
                <w:bCs/>
                <w:color w:val="000000"/>
                <w:sz w:val="20"/>
                <w:szCs w:val="20"/>
              </w:rPr>
            </w:pPr>
            <w:r w:rsidRPr="004E72B5">
              <w:rPr>
                <w:bCs/>
                <w:color w:val="000000"/>
                <w:sz w:val="20"/>
                <w:szCs w:val="20"/>
              </w:rPr>
              <w:t>Balanced Crystalloid vs Heavy Starch</w:t>
            </w:r>
          </w:p>
        </w:tc>
        <w:tc>
          <w:tcPr>
            <w:tcW w:w="1701" w:type="dxa"/>
            <w:vAlign w:val="center"/>
          </w:tcPr>
          <w:p w14:paraId="3232250A" w14:textId="77777777" w:rsidR="008D44DB" w:rsidRPr="004E72B5" w:rsidRDefault="008D44DB" w:rsidP="008D44DB">
            <w:pPr>
              <w:pStyle w:val="NoSpacing"/>
              <w:jc w:val="center"/>
              <w:rPr>
                <w:sz w:val="20"/>
                <w:szCs w:val="20"/>
              </w:rPr>
            </w:pPr>
            <w:r w:rsidRPr="004E72B5">
              <w:rPr>
                <w:sz w:val="20"/>
                <w:szCs w:val="20"/>
              </w:rPr>
              <w:t>1</w:t>
            </w:r>
          </w:p>
        </w:tc>
        <w:tc>
          <w:tcPr>
            <w:tcW w:w="1797" w:type="dxa"/>
            <w:vAlign w:val="center"/>
          </w:tcPr>
          <w:p w14:paraId="48C3C53A" w14:textId="77777777" w:rsidR="008D44DB" w:rsidRPr="004E72B5"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0.74 (0.52, 1.05) M</w:t>
            </w:r>
            <w:r>
              <w:rPr>
                <w:rFonts w:ascii="Times New Roman" w:hAnsi="Times New Roman"/>
                <w:sz w:val="20"/>
                <w:szCs w:val="20"/>
                <w:vertAlign w:val="superscript"/>
              </w:rPr>
              <w:t>1</w:t>
            </w:r>
          </w:p>
        </w:tc>
        <w:tc>
          <w:tcPr>
            <w:tcW w:w="2030" w:type="dxa"/>
            <w:vAlign w:val="center"/>
          </w:tcPr>
          <w:p w14:paraId="19721EAF" w14:textId="77777777" w:rsidR="008D44DB" w:rsidRPr="00EB45C2" w:rsidRDefault="008D44DB" w:rsidP="008D44DB">
            <w:pPr>
              <w:pStyle w:val="NoSpacing"/>
              <w:jc w:val="center"/>
              <w:rPr>
                <w:bCs/>
                <w:sz w:val="20"/>
                <w:szCs w:val="20"/>
                <w:vertAlign w:val="superscript"/>
              </w:rPr>
            </w:pPr>
            <w:r w:rsidRPr="004E72B5">
              <w:rPr>
                <w:bCs/>
                <w:sz w:val="20"/>
                <w:szCs w:val="20"/>
              </w:rPr>
              <w:t>1.35 (0.63, 2.92) VL</w:t>
            </w:r>
            <w:r>
              <w:rPr>
                <w:bCs/>
                <w:sz w:val="20"/>
                <w:szCs w:val="20"/>
                <w:vertAlign w:val="superscript"/>
              </w:rPr>
              <w:t>2,4</w:t>
            </w:r>
          </w:p>
        </w:tc>
        <w:tc>
          <w:tcPr>
            <w:tcW w:w="2410" w:type="dxa"/>
            <w:vAlign w:val="center"/>
          </w:tcPr>
          <w:p w14:paraId="4A0FE688" w14:textId="77777777" w:rsidR="008D44DB" w:rsidRPr="00C11F0A" w:rsidRDefault="008D44DB" w:rsidP="008D44DB">
            <w:pPr>
              <w:pStyle w:val="NoSpacing"/>
              <w:jc w:val="center"/>
              <w:rPr>
                <w:bCs/>
                <w:sz w:val="20"/>
                <w:szCs w:val="20"/>
                <w:vertAlign w:val="superscript"/>
              </w:rPr>
            </w:pPr>
            <w:r w:rsidRPr="00C11F0A">
              <w:rPr>
                <w:bCs/>
                <w:sz w:val="20"/>
                <w:szCs w:val="20"/>
              </w:rPr>
              <w:t>0.82 (0.60, 1.13) M</w:t>
            </w:r>
          </w:p>
        </w:tc>
      </w:tr>
      <w:tr w:rsidR="008D44DB" w:rsidRPr="004E72B5" w14:paraId="26C9207B" w14:textId="77777777" w:rsidTr="008D44DB">
        <w:tc>
          <w:tcPr>
            <w:tcW w:w="2269" w:type="dxa"/>
            <w:vAlign w:val="center"/>
          </w:tcPr>
          <w:p w14:paraId="624866A7" w14:textId="77777777" w:rsidR="008D44DB" w:rsidRPr="004E72B5" w:rsidRDefault="008D44DB" w:rsidP="008D44DB">
            <w:pPr>
              <w:pStyle w:val="NoSpacing"/>
              <w:rPr>
                <w:bCs/>
                <w:color w:val="000000"/>
                <w:sz w:val="20"/>
                <w:szCs w:val="20"/>
              </w:rPr>
            </w:pPr>
            <w:r w:rsidRPr="004E72B5">
              <w:rPr>
                <w:bCs/>
                <w:color w:val="000000"/>
                <w:sz w:val="20"/>
                <w:szCs w:val="20"/>
              </w:rPr>
              <w:t>Gelatin vs Heavy Starch</w:t>
            </w:r>
          </w:p>
        </w:tc>
        <w:tc>
          <w:tcPr>
            <w:tcW w:w="1701" w:type="dxa"/>
            <w:vAlign w:val="center"/>
          </w:tcPr>
          <w:p w14:paraId="0E96F794" w14:textId="77777777" w:rsidR="008D44DB" w:rsidRPr="004E72B5" w:rsidRDefault="008D44DB" w:rsidP="008D44DB">
            <w:pPr>
              <w:pStyle w:val="NoSpacing"/>
              <w:jc w:val="center"/>
              <w:rPr>
                <w:sz w:val="20"/>
                <w:szCs w:val="20"/>
              </w:rPr>
            </w:pPr>
            <w:r w:rsidRPr="004E72B5">
              <w:rPr>
                <w:sz w:val="20"/>
                <w:szCs w:val="20"/>
              </w:rPr>
              <w:t>1</w:t>
            </w:r>
          </w:p>
        </w:tc>
        <w:tc>
          <w:tcPr>
            <w:tcW w:w="1797" w:type="dxa"/>
            <w:vAlign w:val="center"/>
          </w:tcPr>
          <w:p w14:paraId="50A49340" w14:textId="77777777" w:rsidR="008D44DB" w:rsidRPr="00326826" w:rsidRDefault="008D44DB" w:rsidP="008D44DB">
            <w:pPr>
              <w:jc w:val="center"/>
              <w:rPr>
                <w:rFonts w:ascii="Times New Roman" w:hAnsi="Times New Roman"/>
                <w:sz w:val="20"/>
                <w:szCs w:val="20"/>
                <w:vertAlign w:val="superscript"/>
              </w:rPr>
            </w:pPr>
            <w:r w:rsidRPr="004E72B5">
              <w:rPr>
                <w:rFonts w:ascii="Times New Roman" w:hAnsi="Times New Roman"/>
                <w:sz w:val="20"/>
                <w:szCs w:val="20"/>
              </w:rPr>
              <w:t>1.09 (0.55, 2.19) L</w:t>
            </w:r>
            <w:r>
              <w:rPr>
                <w:rFonts w:ascii="Times New Roman" w:hAnsi="Times New Roman"/>
                <w:sz w:val="20"/>
                <w:szCs w:val="20"/>
                <w:vertAlign w:val="superscript"/>
              </w:rPr>
              <w:t>4</w:t>
            </w:r>
          </w:p>
        </w:tc>
        <w:tc>
          <w:tcPr>
            <w:tcW w:w="2030" w:type="dxa"/>
            <w:vAlign w:val="center"/>
          </w:tcPr>
          <w:p w14:paraId="54B1D7B7" w14:textId="77777777" w:rsidR="008D44DB" w:rsidRPr="004E72B5" w:rsidRDefault="008D44DB" w:rsidP="008D44DB">
            <w:pPr>
              <w:pStyle w:val="NoSpacing"/>
              <w:jc w:val="center"/>
              <w:rPr>
                <w:bCs/>
                <w:sz w:val="20"/>
                <w:szCs w:val="20"/>
              </w:rPr>
            </w:pPr>
            <w:r w:rsidRPr="004E72B5">
              <w:rPr>
                <w:bCs/>
                <w:sz w:val="20"/>
                <w:szCs w:val="20"/>
              </w:rPr>
              <w:t>-</w:t>
            </w:r>
          </w:p>
        </w:tc>
        <w:tc>
          <w:tcPr>
            <w:tcW w:w="2410" w:type="dxa"/>
            <w:vAlign w:val="center"/>
          </w:tcPr>
          <w:p w14:paraId="45AD5CAD" w14:textId="77777777" w:rsidR="008D44DB" w:rsidRPr="00C11F0A" w:rsidRDefault="008D44DB" w:rsidP="008D44DB">
            <w:pPr>
              <w:pStyle w:val="NoSpacing"/>
              <w:jc w:val="center"/>
              <w:rPr>
                <w:bCs/>
                <w:sz w:val="20"/>
                <w:szCs w:val="20"/>
                <w:vertAlign w:val="superscript"/>
              </w:rPr>
            </w:pPr>
            <w:r w:rsidRPr="00C11F0A">
              <w:rPr>
                <w:bCs/>
                <w:sz w:val="20"/>
                <w:szCs w:val="20"/>
              </w:rPr>
              <w:t>1.10 (0.54, 2.21) L</w:t>
            </w:r>
          </w:p>
        </w:tc>
      </w:tr>
      <w:tr w:rsidR="008D44DB" w:rsidRPr="004E72B5" w14:paraId="2F6595E7" w14:textId="77777777" w:rsidTr="008D44DB">
        <w:tc>
          <w:tcPr>
            <w:tcW w:w="2269" w:type="dxa"/>
            <w:vAlign w:val="center"/>
          </w:tcPr>
          <w:p w14:paraId="0CEFDB0A" w14:textId="77777777" w:rsidR="008D44DB" w:rsidRPr="004E72B5" w:rsidRDefault="008D44DB" w:rsidP="008D44DB">
            <w:pPr>
              <w:pStyle w:val="NoSpacing"/>
              <w:rPr>
                <w:bCs/>
                <w:color w:val="000000"/>
                <w:sz w:val="20"/>
                <w:szCs w:val="20"/>
              </w:rPr>
            </w:pPr>
            <w:r w:rsidRPr="004E72B5">
              <w:rPr>
                <w:bCs/>
                <w:color w:val="000000"/>
                <w:sz w:val="20"/>
                <w:szCs w:val="20"/>
              </w:rPr>
              <w:t>Balanced Crystalloid vs Albumin</w:t>
            </w:r>
          </w:p>
        </w:tc>
        <w:tc>
          <w:tcPr>
            <w:tcW w:w="1701" w:type="dxa"/>
            <w:vAlign w:val="center"/>
          </w:tcPr>
          <w:p w14:paraId="68B2C5A1" w14:textId="77777777" w:rsidR="008D44DB" w:rsidRPr="004E72B5" w:rsidRDefault="008D44DB" w:rsidP="008D44DB">
            <w:pPr>
              <w:pStyle w:val="NoSpacing"/>
              <w:jc w:val="center"/>
              <w:rPr>
                <w:sz w:val="20"/>
                <w:szCs w:val="20"/>
              </w:rPr>
            </w:pPr>
            <w:r w:rsidRPr="004E72B5">
              <w:rPr>
                <w:sz w:val="20"/>
                <w:szCs w:val="20"/>
              </w:rPr>
              <w:t>0</w:t>
            </w:r>
          </w:p>
        </w:tc>
        <w:tc>
          <w:tcPr>
            <w:tcW w:w="1797" w:type="dxa"/>
            <w:vAlign w:val="center"/>
          </w:tcPr>
          <w:p w14:paraId="2D5497C4" w14:textId="77777777" w:rsidR="008D44DB" w:rsidRPr="004E72B5" w:rsidRDefault="008D44DB" w:rsidP="008D44DB">
            <w:pPr>
              <w:pStyle w:val="NoSpacing"/>
              <w:jc w:val="center"/>
              <w:rPr>
                <w:sz w:val="20"/>
                <w:szCs w:val="20"/>
              </w:rPr>
            </w:pPr>
            <w:r w:rsidRPr="004E72B5">
              <w:rPr>
                <w:sz w:val="20"/>
                <w:szCs w:val="20"/>
              </w:rPr>
              <w:t>-</w:t>
            </w:r>
          </w:p>
        </w:tc>
        <w:tc>
          <w:tcPr>
            <w:tcW w:w="2030" w:type="dxa"/>
            <w:vAlign w:val="center"/>
          </w:tcPr>
          <w:p w14:paraId="214F11B9" w14:textId="77777777" w:rsidR="008D44DB" w:rsidRPr="004E72B5" w:rsidRDefault="008D44DB" w:rsidP="008D44DB">
            <w:pPr>
              <w:pStyle w:val="NoSpacing"/>
              <w:jc w:val="center"/>
              <w:rPr>
                <w:bCs/>
                <w:sz w:val="20"/>
                <w:szCs w:val="20"/>
                <w:vertAlign w:val="superscript"/>
              </w:rPr>
            </w:pPr>
            <w:r w:rsidRPr="004E72B5">
              <w:rPr>
                <w:bCs/>
                <w:sz w:val="20"/>
                <w:szCs w:val="20"/>
              </w:rPr>
              <w:t>0.95 (0.65, 1.38)</w:t>
            </w:r>
            <w:r>
              <w:rPr>
                <w:bCs/>
                <w:sz w:val="20"/>
                <w:szCs w:val="20"/>
              </w:rPr>
              <w:t xml:space="preserve"> V</w:t>
            </w:r>
            <w:r w:rsidRPr="004E72B5">
              <w:rPr>
                <w:bCs/>
                <w:sz w:val="20"/>
                <w:szCs w:val="20"/>
              </w:rPr>
              <w:t>L</w:t>
            </w:r>
            <w:r>
              <w:rPr>
                <w:bCs/>
                <w:sz w:val="20"/>
                <w:szCs w:val="20"/>
                <w:vertAlign w:val="superscript"/>
              </w:rPr>
              <w:t>1,2</w:t>
            </w:r>
          </w:p>
        </w:tc>
        <w:tc>
          <w:tcPr>
            <w:tcW w:w="2410" w:type="dxa"/>
            <w:vAlign w:val="center"/>
          </w:tcPr>
          <w:p w14:paraId="71679FAD" w14:textId="77777777" w:rsidR="008D44DB" w:rsidRPr="00C11F0A" w:rsidRDefault="008D44DB" w:rsidP="008D44DB">
            <w:pPr>
              <w:pStyle w:val="NoSpacing"/>
              <w:jc w:val="center"/>
              <w:rPr>
                <w:bCs/>
                <w:sz w:val="20"/>
                <w:szCs w:val="20"/>
                <w:vertAlign w:val="superscript"/>
              </w:rPr>
            </w:pPr>
            <w:r w:rsidRPr="00C11F0A">
              <w:rPr>
                <w:bCs/>
                <w:sz w:val="20"/>
                <w:szCs w:val="20"/>
              </w:rPr>
              <w:t xml:space="preserve">0.95 (0.65, 1.38) </w:t>
            </w:r>
            <w:r>
              <w:rPr>
                <w:bCs/>
                <w:sz w:val="20"/>
                <w:szCs w:val="20"/>
              </w:rPr>
              <w:t>V</w:t>
            </w:r>
            <w:r w:rsidRPr="00C11F0A">
              <w:rPr>
                <w:bCs/>
                <w:sz w:val="20"/>
                <w:szCs w:val="20"/>
              </w:rPr>
              <w:t>L</w:t>
            </w:r>
          </w:p>
        </w:tc>
      </w:tr>
      <w:tr w:rsidR="008D44DB" w:rsidRPr="004E72B5" w14:paraId="040F5980" w14:textId="77777777" w:rsidTr="008D44DB">
        <w:tc>
          <w:tcPr>
            <w:tcW w:w="2269" w:type="dxa"/>
            <w:vAlign w:val="center"/>
          </w:tcPr>
          <w:p w14:paraId="673481AD" w14:textId="77777777" w:rsidR="008D44DB" w:rsidRPr="004E72B5" w:rsidRDefault="008D44DB" w:rsidP="008D44DB">
            <w:pPr>
              <w:pStyle w:val="NoSpacing"/>
              <w:rPr>
                <w:bCs/>
                <w:color w:val="000000"/>
                <w:sz w:val="20"/>
                <w:szCs w:val="20"/>
              </w:rPr>
            </w:pPr>
            <w:r w:rsidRPr="004E72B5">
              <w:rPr>
                <w:bCs/>
                <w:color w:val="000000"/>
                <w:sz w:val="20"/>
                <w:szCs w:val="20"/>
              </w:rPr>
              <w:t>Gelatin vs Albumin</w:t>
            </w:r>
          </w:p>
        </w:tc>
        <w:tc>
          <w:tcPr>
            <w:tcW w:w="1701" w:type="dxa"/>
            <w:vAlign w:val="center"/>
          </w:tcPr>
          <w:p w14:paraId="645FC3FB" w14:textId="77777777" w:rsidR="008D44DB" w:rsidRPr="004E72B5" w:rsidRDefault="008D44DB" w:rsidP="008D44DB">
            <w:pPr>
              <w:pStyle w:val="NoSpacing"/>
              <w:jc w:val="center"/>
              <w:rPr>
                <w:sz w:val="20"/>
                <w:szCs w:val="20"/>
              </w:rPr>
            </w:pPr>
            <w:r w:rsidRPr="004E72B5">
              <w:rPr>
                <w:sz w:val="20"/>
                <w:szCs w:val="20"/>
              </w:rPr>
              <w:t>0</w:t>
            </w:r>
          </w:p>
        </w:tc>
        <w:tc>
          <w:tcPr>
            <w:tcW w:w="1797" w:type="dxa"/>
            <w:vAlign w:val="center"/>
          </w:tcPr>
          <w:p w14:paraId="48EE50DF" w14:textId="77777777" w:rsidR="008D44DB" w:rsidRPr="004E72B5" w:rsidRDefault="008D44DB" w:rsidP="008D44DB">
            <w:pPr>
              <w:pStyle w:val="NoSpacing"/>
              <w:jc w:val="center"/>
              <w:rPr>
                <w:sz w:val="20"/>
                <w:szCs w:val="20"/>
              </w:rPr>
            </w:pPr>
            <w:r w:rsidRPr="004E72B5">
              <w:rPr>
                <w:sz w:val="20"/>
                <w:szCs w:val="20"/>
              </w:rPr>
              <w:t>-</w:t>
            </w:r>
          </w:p>
        </w:tc>
        <w:tc>
          <w:tcPr>
            <w:tcW w:w="2030" w:type="dxa"/>
            <w:vAlign w:val="center"/>
          </w:tcPr>
          <w:p w14:paraId="79A148EF" w14:textId="77777777" w:rsidR="008D44DB" w:rsidRPr="004E72B5" w:rsidRDefault="008D44DB" w:rsidP="008D44DB">
            <w:pPr>
              <w:pStyle w:val="NoSpacing"/>
              <w:jc w:val="center"/>
              <w:rPr>
                <w:bCs/>
                <w:sz w:val="20"/>
                <w:szCs w:val="20"/>
                <w:vertAlign w:val="superscript"/>
              </w:rPr>
            </w:pPr>
            <w:r w:rsidRPr="004E72B5">
              <w:rPr>
                <w:bCs/>
                <w:sz w:val="20"/>
                <w:szCs w:val="20"/>
              </w:rPr>
              <w:t>1.26 (0.55, 2.90)</w:t>
            </w:r>
            <w:r>
              <w:rPr>
                <w:bCs/>
                <w:sz w:val="20"/>
                <w:szCs w:val="20"/>
              </w:rPr>
              <w:t xml:space="preserve"> V</w:t>
            </w:r>
            <w:r w:rsidRPr="004E72B5">
              <w:rPr>
                <w:bCs/>
                <w:sz w:val="20"/>
                <w:szCs w:val="20"/>
              </w:rPr>
              <w:t>L</w:t>
            </w:r>
            <w:r>
              <w:rPr>
                <w:bCs/>
                <w:sz w:val="20"/>
                <w:szCs w:val="20"/>
                <w:vertAlign w:val="superscript"/>
              </w:rPr>
              <w:t>2,4</w:t>
            </w:r>
          </w:p>
        </w:tc>
        <w:tc>
          <w:tcPr>
            <w:tcW w:w="2410" w:type="dxa"/>
            <w:vAlign w:val="center"/>
          </w:tcPr>
          <w:p w14:paraId="3B77F56E" w14:textId="77777777" w:rsidR="008D44DB" w:rsidRPr="00C11F0A" w:rsidRDefault="008D44DB" w:rsidP="008D44DB">
            <w:pPr>
              <w:pStyle w:val="NoSpacing"/>
              <w:jc w:val="center"/>
              <w:rPr>
                <w:bCs/>
                <w:sz w:val="20"/>
                <w:szCs w:val="20"/>
                <w:vertAlign w:val="superscript"/>
              </w:rPr>
            </w:pPr>
            <w:r w:rsidRPr="00C11F0A">
              <w:rPr>
                <w:bCs/>
                <w:sz w:val="20"/>
                <w:szCs w:val="20"/>
              </w:rPr>
              <w:t>1.26 (0.55, 2.90) VL</w:t>
            </w:r>
          </w:p>
        </w:tc>
      </w:tr>
      <w:tr w:rsidR="008D44DB" w:rsidRPr="004E72B5" w14:paraId="4B4517D3" w14:textId="77777777" w:rsidTr="008D44DB">
        <w:tc>
          <w:tcPr>
            <w:tcW w:w="2269" w:type="dxa"/>
            <w:tcBorders>
              <w:bottom w:val="single" w:sz="12" w:space="0" w:color="auto"/>
            </w:tcBorders>
            <w:vAlign w:val="center"/>
          </w:tcPr>
          <w:p w14:paraId="5BE9437D" w14:textId="77777777" w:rsidR="008D44DB" w:rsidRPr="004E72B5" w:rsidRDefault="008D44DB" w:rsidP="008D44DB">
            <w:pPr>
              <w:pStyle w:val="NoSpacing"/>
              <w:rPr>
                <w:bCs/>
                <w:color w:val="000000"/>
                <w:sz w:val="20"/>
                <w:szCs w:val="20"/>
              </w:rPr>
            </w:pPr>
            <w:r w:rsidRPr="004E72B5">
              <w:rPr>
                <w:bCs/>
                <w:color w:val="000000"/>
                <w:sz w:val="20"/>
                <w:szCs w:val="20"/>
              </w:rPr>
              <w:t>Gelatin vs Balanced Crystalloid</w:t>
            </w:r>
          </w:p>
        </w:tc>
        <w:tc>
          <w:tcPr>
            <w:tcW w:w="1701" w:type="dxa"/>
            <w:tcBorders>
              <w:bottom w:val="single" w:sz="12" w:space="0" w:color="auto"/>
            </w:tcBorders>
            <w:vAlign w:val="center"/>
          </w:tcPr>
          <w:p w14:paraId="1ECEF0E6" w14:textId="77777777" w:rsidR="008D44DB" w:rsidRPr="004E72B5" w:rsidRDefault="008D44DB" w:rsidP="008D44DB">
            <w:pPr>
              <w:pStyle w:val="NoSpacing"/>
              <w:jc w:val="center"/>
              <w:rPr>
                <w:sz w:val="20"/>
                <w:szCs w:val="20"/>
              </w:rPr>
            </w:pPr>
            <w:r w:rsidRPr="004E72B5">
              <w:rPr>
                <w:sz w:val="20"/>
                <w:szCs w:val="20"/>
              </w:rPr>
              <w:t>0</w:t>
            </w:r>
          </w:p>
        </w:tc>
        <w:tc>
          <w:tcPr>
            <w:tcW w:w="1797" w:type="dxa"/>
            <w:tcBorders>
              <w:bottom w:val="single" w:sz="12" w:space="0" w:color="auto"/>
            </w:tcBorders>
            <w:vAlign w:val="center"/>
          </w:tcPr>
          <w:p w14:paraId="03FC5CE8" w14:textId="77777777" w:rsidR="008D44DB" w:rsidRPr="004E72B5" w:rsidRDefault="008D44DB" w:rsidP="008D44DB">
            <w:pPr>
              <w:pStyle w:val="NoSpacing"/>
              <w:jc w:val="center"/>
              <w:rPr>
                <w:sz w:val="20"/>
                <w:szCs w:val="20"/>
              </w:rPr>
            </w:pPr>
            <w:r w:rsidRPr="004E72B5">
              <w:rPr>
                <w:sz w:val="20"/>
                <w:szCs w:val="20"/>
              </w:rPr>
              <w:t>-</w:t>
            </w:r>
          </w:p>
        </w:tc>
        <w:tc>
          <w:tcPr>
            <w:tcW w:w="2030" w:type="dxa"/>
            <w:tcBorders>
              <w:bottom w:val="single" w:sz="12" w:space="0" w:color="auto"/>
            </w:tcBorders>
            <w:vAlign w:val="center"/>
          </w:tcPr>
          <w:p w14:paraId="0384F059" w14:textId="77777777" w:rsidR="008D44DB" w:rsidRPr="004E72B5" w:rsidRDefault="008D44DB" w:rsidP="008D44DB">
            <w:pPr>
              <w:pStyle w:val="NoSpacing"/>
              <w:jc w:val="center"/>
              <w:rPr>
                <w:bCs/>
                <w:sz w:val="20"/>
                <w:szCs w:val="20"/>
                <w:vertAlign w:val="superscript"/>
              </w:rPr>
            </w:pPr>
            <w:r w:rsidRPr="004E72B5">
              <w:rPr>
                <w:bCs/>
                <w:sz w:val="20"/>
                <w:szCs w:val="20"/>
              </w:rPr>
              <w:t>1.34 (0.61, 2.89)</w:t>
            </w:r>
            <w:r>
              <w:rPr>
                <w:bCs/>
                <w:sz w:val="20"/>
                <w:szCs w:val="20"/>
              </w:rPr>
              <w:t xml:space="preserve"> V</w:t>
            </w:r>
            <w:r w:rsidRPr="004E72B5">
              <w:rPr>
                <w:bCs/>
                <w:sz w:val="20"/>
                <w:szCs w:val="20"/>
              </w:rPr>
              <w:t>L</w:t>
            </w:r>
            <w:r>
              <w:rPr>
                <w:bCs/>
                <w:sz w:val="20"/>
                <w:szCs w:val="20"/>
                <w:vertAlign w:val="superscript"/>
              </w:rPr>
              <w:t>2,4</w:t>
            </w:r>
          </w:p>
        </w:tc>
        <w:tc>
          <w:tcPr>
            <w:tcW w:w="2410" w:type="dxa"/>
            <w:tcBorders>
              <w:bottom w:val="single" w:sz="12" w:space="0" w:color="auto"/>
            </w:tcBorders>
            <w:vAlign w:val="center"/>
          </w:tcPr>
          <w:p w14:paraId="1E05456D" w14:textId="77777777" w:rsidR="008D44DB" w:rsidRPr="00C11F0A" w:rsidRDefault="008D44DB" w:rsidP="008D44DB">
            <w:pPr>
              <w:pStyle w:val="NoSpacing"/>
              <w:jc w:val="center"/>
              <w:rPr>
                <w:bCs/>
                <w:sz w:val="20"/>
                <w:szCs w:val="20"/>
                <w:vertAlign w:val="superscript"/>
              </w:rPr>
            </w:pPr>
            <w:r w:rsidRPr="00C11F0A">
              <w:rPr>
                <w:bCs/>
                <w:sz w:val="20"/>
                <w:szCs w:val="20"/>
              </w:rPr>
              <w:t>1.34 (0.61, 2.89) VL</w:t>
            </w:r>
          </w:p>
        </w:tc>
      </w:tr>
    </w:tbl>
    <w:p w14:paraId="34AFE074" w14:textId="77777777" w:rsidR="008D44DB" w:rsidRPr="004E72B5" w:rsidRDefault="008D44DB" w:rsidP="008D44DB">
      <w:pPr>
        <w:rPr>
          <w:rFonts w:ascii="Times New Roman" w:hAnsi="Times New Roman"/>
          <w:sz w:val="20"/>
          <w:szCs w:val="20"/>
          <w:vertAlign w:val="superscript"/>
        </w:rPr>
      </w:pPr>
      <w:r w:rsidRPr="004E72B5">
        <w:rPr>
          <w:rFonts w:ascii="Times New Roman" w:hAnsi="Times New Roman"/>
          <w:sz w:val="20"/>
          <w:szCs w:val="20"/>
        </w:rPr>
        <w:t>CI = Confidence Interval, CrI = Credible Interval, QoE = H – high, M – moderate, L – low, VL – very low</w:t>
      </w:r>
      <w:r w:rsidRPr="004E72B5">
        <w:rPr>
          <w:rFonts w:ascii="Times New Roman" w:hAnsi="Times New Roman"/>
          <w:sz w:val="20"/>
          <w:szCs w:val="20"/>
          <w:vertAlign w:val="superscript"/>
        </w:rPr>
        <w:t xml:space="preserve"> </w:t>
      </w:r>
    </w:p>
    <w:p w14:paraId="5A42A412" w14:textId="77777777" w:rsidR="008D44DB" w:rsidRPr="00326826" w:rsidRDefault="008D44DB" w:rsidP="008D44DB">
      <w:pPr>
        <w:rPr>
          <w:rFonts w:ascii="Times New Roman" w:hAnsi="Times New Roman"/>
          <w:sz w:val="20"/>
          <w:szCs w:val="20"/>
        </w:rPr>
      </w:pPr>
      <w:r w:rsidRPr="004E72B5">
        <w:rPr>
          <w:rFonts w:ascii="Times New Roman" w:hAnsi="Times New Roman"/>
          <w:sz w:val="20"/>
          <w:szCs w:val="20"/>
          <w:vertAlign w:val="superscript"/>
        </w:rPr>
        <w:t>1</w:t>
      </w:r>
      <w:r w:rsidRPr="004E72B5">
        <w:rPr>
          <w:rFonts w:ascii="Times New Roman" w:hAnsi="Times New Roman"/>
          <w:sz w:val="20"/>
          <w:szCs w:val="20"/>
        </w:rPr>
        <w:t xml:space="preserve"> – rated down for imprecision, </w:t>
      </w:r>
      <w:r w:rsidRPr="004E72B5">
        <w:rPr>
          <w:rFonts w:ascii="Times New Roman" w:hAnsi="Times New Roman"/>
          <w:sz w:val="20"/>
          <w:szCs w:val="20"/>
          <w:vertAlign w:val="superscript"/>
        </w:rPr>
        <w:t>2</w:t>
      </w:r>
      <w:r w:rsidRPr="004E72B5">
        <w:rPr>
          <w:rFonts w:ascii="Times New Roman" w:hAnsi="Times New Roman"/>
          <w:sz w:val="20"/>
          <w:szCs w:val="20"/>
        </w:rPr>
        <w:t xml:space="preserve"> – </w:t>
      </w:r>
      <w:r>
        <w:rPr>
          <w:rFonts w:ascii="Times New Roman" w:hAnsi="Times New Roman"/>
          <w:sz w:val="20"/>
          <w:szCs w:val="20"/>
        </w:rPr>
        <w:t xml:space="preserve">rated down for indirectness, </w:t>
      </w:r>
      <w:r>
        <w:rPr>
          <w:rFonts w:ascii="Times New Roman" w:hAnsi="Times New Roman"/>
          <w:sz w:val="20"/>
          <w:szCs w:val="20"/>
          <w:vertAlign w:val="superscript"/>
        </w:rPr>
        <w:t>3</w:t>
      </w:r>
      <w:r>
        <w:rPr>
          <w:rFonts w:ascii="Times New Roman" w:hAnsi="Times New Roman"/>
          <w:sz w:val="20"/>
          <w:szCs w:val="20"/>
        </w:rPr>
        <w:t xml:space="preserve"> – rated down for inconsistency</w:t>
      </w:r>
      <w:r w:rsidRPr="00BA7B7E">
        <w:rPr>
          <w:rFonts w:ascii="Times New Roman" w:hAnsi="Times New Roman"/>
          <w:sz w:val="20"/>
          <w:szCs w:val="20"/>
        </w:rPr>
        <w:t xml:space="preserve"> </w:t>
      </w:r>
      <w:r>
        <w:rPr>
          <w:rFonts w:ascii="Times New Roman" w:hAnsi="Times New Roman"/>
          <w:sz w:val="20"/>
          <w:szCs w:val="20"/>
        </w:rPr>
        <w:t>(I</w:t>
      </w:r>
      <w:r>
        <w:rPr>
          <w:rFonts w:ascii="Times New Roman" w:hAnsi="Times New Roman"/>
          <w:sz w:val="20"/>
          <w:szCs w:val="20"/>
          <w:vertAlign w:val="superscript"/>
        </w:rPr>
        <w:t>2</w:t>
      </w:r>
      <w:r>
        <w:rPr>
          <w:rFonts w:ascii="Times New Roman" w:hAnsi="Times New Roman"/>
          <w:sz w:val="20"/>
          <w:szCs w:val="20"/>
        </w:rPr>
        <w:t xml:space="preserve"> = 80%, p = 0.03 for heterogeneity), </w:t>
      </w:r>
      <w:r>
        <w:rPr>
          <w:rFonts w:ascii="Times New Roman" w:hAnsi="Times New Roman"/>
          <w:sz w:val="20"/>
          <w:szCs w:val="20"/>
          <w:vertAlign w:val="superscript"/>
        </w:rPr>
        <w:t>4</w:t>
      </w:r>
      <w:r w:rsidRPr="004E72B5">
        <w:rPr>
          <w:rFonts w:ascii="Times New Roman" w:hAnsi="Times New Roman"/>
          <w:sz w:val="20"/>
          <w:szCs w:val="20"/>
        </w:rPr>
        <w:t xml:space="preserve"> - rated down </w:t>
      </w:r>
      <w:r>
        <w:rPr>
          <w:rFonts w:ascii="Times New Roman" w:hAnsi="Times New Roman"/>
          <w:sz w:val="20"/>
          <w:szCs w:val="20"/>
        </w:rPr>
        <w:t>2 levels for imprecision</w:t>
      </w:r>
    </w:p>
    <w:p w14:paraId="499D2FE3" w14:textId="77777777" w:rsidR="008D44DB" w:rsidRPr="004E72B5" w:rsidRDefault="008D44DB" w:rsidP="008D44DB">
      <w:pPr>
        <w:rPr>
          <w:rFonts w:ascii="Times New Roman" w:hAnsi="Times New Roman"/>
        </w:rPr>
      </w:pPr>
    </w:p>
    <w:p w14:paraId="2E430024" w14:textId="77777777" w:rsidR="008D44DB" w:rsidRPr="004E72B5" w:rsidRDefault="008D44DB" w:rsidP="008D44DB">
      <w:pPr>
        <w:rPr>
          <w:rFonts w:ascii="Times New Roman" w:hAnsi="Times New Roman"/>
        </w:rPr>
      </w:pPr>
    </w:p>
    <w:p w14:paraId="5B693566" w14:textId="77777777" w:rsidR="008D44DB" w:rsidRDefault="008D44DB" w:rsidP="008D44DB">
      <w:pPr>
        <w:rPr>
          <w:rFonts w:ascii="Times New Roman" w:hAnsi="Times New Roman"/>
        </w:rPr>
      </w:pPr>
      <w:r>
        <w:rPr>
          <w:rFonts w:ascii="Times New Roman" w:hAnsi="Times New Roman"/>
        </w:rPr>
        <w:br w:type="page"/>
      </w:r>
    </w:p>
    <w:p w14:paraId="6E327F77" w14:textId="77777777" w:rsidR="008D44DB" w:rsidRPr="004E72B5" w:rsidRDefault="008D44DB" w:rsidP="008D44DB">
      <w:pPr>
        <w:rPr>
          <w:rFonts w:ascii="Times New Roman" w:hAnsi="Times New Roman"/>
        </w:rPr>
      </w:pPr>
      <w:r>
        <w:rPr>
          <w:rFonts w:ascii="Times New Roman" w:hAnsi="Times New Roman"/>
        </w:rPr>
        <w:lastRenderedPageBreak/>
        <w:t>Figure I</w:t>
      </w:r>
      <w:r w:rsidRPr="004E72B5">
        <w:rPr>
          <w:rFonts w:ascii="Times New Roman" w:hAnsi="Times New Roman"/>
        </w:rPr>
        <w:t>. Flow chart of search results.</w:t>
      </w:r>
    </w:p>
    <w:p w14:paraId="2250EA46" w14:textId="77777777" w:rsidR="008D44DB" w:rsidRDefault="008D44DB" w:rsidP="008D44DB">
      <w:r>
        <w:rPr>
          <w:noProof/>
          <w:lang w:val="en-US"/>
        </w:rPr>
        <mc:AlternateContent>
          <mc:Choice Requires="wps">
            <w:drawing>
              <wp:anchor distT="0" distB="0" distL="114300" distR="114300" simplePos="0" relativeHeight="251664384" behindDoc="0" locked="0" layoutInCell="1" allowOverlap="1" wp14:anchorId="43DBCED0" wp14:editId="6299CA2B">
                <wp:simplePos x="0" y="0"/>
                <wp:positionH relativeFrom="column">
                  <wp:posOffset>1828800</wp:posOffset>
                </wp:positionH>
                <wp:positionV relativeFrom="paragraph">
                  <wp:posOffset>5829300</wp:posOffset>
                </wp:positionV>
                <wp:extent cx="1714500" cy="1366520"/>
                <wp:effectExtent l="0" t="0" r="38100" b="3048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66520"/>
                        </a:xfrm>
                        <a:prstGeom prst="rect">
                          <a:avLst/>
                        </a:prstGeom>
                        <a:solidFill>
                          <a:srgbClr val="FFFFFF"/>
                        </a:solidFill>
                        <a:ln w="9525">
                          <a:solidFill>
                            <a:srgbClr val="000000"/>
                          </a:solidFill>
                          <a:miter lim="800000"/>
                          <a:headEnd/>
                          <a:tailEnd/>
                        </a:ln>
                      </wps:spPr>
                      <wps:txbx>
                        <w:txbxContent>
                          <w:p w14:paraId="1CADAD5E" w14:textId="77777777" w:rsidR="00290F77" w:rsidRDefault="00290F77" w:rsidP="008D44DB">
                            <w:pPr>
                              <w:jc w:val="center"/>
                              <w:rPr>
                                <w:sz w:val="22"/>
                                <w:szCs w:val="22"/>
                              </w:rPr>
                            </w:pPr>
                            <w:r w:rsidRPr="000E341B">
                              <w:rPr>
                                <w:sz w:val="22"/>
                                <w:szCs w:val="22"/>
                              </w:rPr>
                              <w:t>Full-text articles a</w:t>
                            </w:r>
                            <w:r>
                              <w:rPr>
                                <w:sz w:val="22"/>
                                <w:szCs w:val="22"/>
                              </w:rPr>
                              <w:t>ssessed for eligibility</w:t>
                            </w:r>
                            <w:r>
                              <w:rPr>
                                <w:sz w:val="22"/>
                                <w:szCs w:val="22"/>
                              </w:rPr>
                              <w:br/>
                              <w:t>(n = 183</w:t>
                            </w:r>
                            <w:r w:rsidRPr="000E341B">
                              <w:rPr>
                                <w:sz w:val="22"/>
                                <w:szCs w:val="22"/>
                              </w:rPr>
                              <w:t>)</w:t>
                            </w:r>
                            <w:r>
                              <w:rPr>
                                <w:sz w:val="22"/>
                                <w:szCs w:val="22"/>
                              </w:rPr>
                              <w:t xml:space="preserve"> + studies identified from previous meta-analysis (n = 1) + studies not yet published (n = 1) </w:t>
                            </w:r>
                          </w:p>
                          <w:p w14:paraId="4DE09DC1" w14:textId="77777777" w:rsidR="00290F77" w:rsidRPr="000E341B" w:rsidRDefault="00290F77" w:rsidP="008D44DB">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in;margin-top:459pt;width:135pt;height:10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CjZSQCAABJBAAADgAAAGRycy9lMm9Eb2MueG1srFRdb9MwFH1H4j9YfqdJStttUdNp6ihCGjAx&#10;+AGO4yQW/uLabTp+/a6drmTAEyIPlq99fXzuOddZXx+1IgcBXlpT0WKWUyIMt400XUW/fd29uaTE&#10;B2YapqwRFX0Unl5vXr9aD64Uc9tb1QggCGJ8ObiK9iG4Mss874VmfmadMLjZWtAsYAhd1gAbEF2r&#10;bJ7nq2yw0DiwXHiPq7fjJt0k/LYVPHxuWy8CURVFbiGNkMY6jtlmzcoOmOslP9Fg/8BCM2nw0jPU&#10;LQuM7EH+AaUlB+ttG2bc6sy2reQi1YDVFPlv1Tz0zIlUC4rj3Vkm//9g+afDPRDZoHfolGEaPfqC&#10;qjHTKUEuoj6D8yWmPbh7iBV6d2f5d0+M3faYJW4A7NAL1iCrIuZnLw7EwONRUg8fbYPobB9skurY&#10;go6AKAI5Jkcez46IYyAcF4uLYrHM0TiOe8Xb1Wo5T55lrHw+7sCH98JqEicVBSSf4NnhzodIh5XP&#10;KYm+VbLZSaVSAF29VUAODNtjl75UAVY5TVOGDBW9Ws6XCfnFnp9C5On7G4SWAftcSV3Ry3MSK6Nu&#10;70yTujAwqcY5UlbmJGTUbvQgHOvjyY7aNo8oKdixn/H94aS38JOSAXu5ov7HnoGgRH0waMtVsVjE&#10;5p8GMA3qacAMR6iKBkrG6TaMD2bvQHY93lQkGYy9QStbmUSONo+sTryxX5P2p7cVH8Q0Tlm//gCb&#10;JwAAAP//AwBQSwMEFAAGAAgAAAAhAKokKGTfAAAADAEAAA8AAABkcnMvZG93bnJldi54bWxMj0tP&#10;wzAQhO9I/AdrkbhR56FAGuJUPMQJcWhA7dW1lzgiXkex26b/HucEtxntp9mZejPbgZ1w8r0jAekq&#10;AYaknO6pE/D1+XZXAvNBkpaDIxRwQQ+b5vqqlpV2Z9riqQ0diyHkKynAhDBWnHtl0Eq/ciNSvH27&#10;ycoQ7dRxPclzDLcDz5LknlvZU/xg5IgvBtVPe7QCHrrw2qrnQu0+zKV8X8+537Z7IW5v5qdHYAHn&#10;8AfDUj9WhyZ2Orgjac8GAVlZxi1BwDpdRCSKYhGHiKZ5ngFvav5/RPMLAAD//wMAUEsBAi0AFAAG&#10;AAgAAAAhAOSZw8D7AAAA4QEAABMAAAAAAAAAAAAAAAAAAAAAAFtDb250ZW50X1R5cGVzXS54bWxQ&#10;SwECLQAUAAYACAAAACEAI7Jq4dcAAACUAQAACwAAAAAAAAAAAAAAAAAsAQAAX3JlbHMvLnJlbHNQ&#10;SwECLQAUAAYACAAAACEAuCCjZSQCAABJBAAADgAAAAAAAAAAAAAAAAAsAgAAZHJzL2Uyb0RvYy54&#10;bWxQSwECLQAUAAYACAAAACEAqiQoZN8AAAAMAQAADwAAAAAAAAAAAAAAAAB8BAAAZHJzL2Rvd25y&#10;ZXYueG1sUEsFBgAAAAAEAAQA8wAAAIgFAAAAAA==&#10;">
                <v:textbox inset=",7.2pt,,7.2pt">
                  <w:txbxContent>
                    <w:p w14:paraId="1CADAD5E" w14:textId="77777777" w:rsidR="00290F77" w:rsidRDefault="00290F77" w:rsidP="008D44DB">
                      <w:pPr>
                        <w:jc w:val="center"/>
                        <w:rPr>
                          <w:sz w:val="22"/>
                          <w:szCs w:val="22"/>
                        </w:rPr>
                      </w:pPr>
                      <w:r w:rsidRPr="000E341B">
                        <w:rPr>
                          <w:sz w:val="22"/>
                          <w:szCs w:val="22"/>
                        </w:rPr>
                        <w:t>Full-text articles a</w:t>
                      </w:r>
                      <w:r>
                        <w:rPr>
                          <w:sz w:val="22"/>
                          <w:szCs w:val="22"/>
                        </w:rPr>
                        <w:t>ssessed for eligibility</w:t>
                      </w:r>
                      <w:r>
                        <w:rPr>
                          <w:sz w:val="22"/>
                          <w:szCs w:val="22"/>
                        </w:rPr>
                        <w:br/>
                        <w:t>(n = 183</w:t>
                      </w:r>
                      <w:r w:rsidRPr="000E341B">
                        <w:rPr>
                          <w:sz w:val="22"/>
                          <w:szCs w:val="22"/>
                        </w:rPr>
                        <w:t>)</w:t>
                      </w:r>
                      <w:r>
                        <w:rPr>
                          <w:sz w:val="22"/>
                          <w:szCs w:val="22"/>
                        </w:rPr>
                        <w:t xml:space="preserve"> + studies identified from previous meta-analysis (n = 1) + studies not yet published (n = 1) </w:t>
                      </w:r>
                    </w:p>
                    <w:p w14:paraId="4DE09DC1" w14:textId="77777777" w:rsidR="00290F77" w:rsidRPr="000E341B" w:rsidRDefault="00290F77" w:rsidP="008D44DB">
                      <w:pPr>
                        <w:rPr>
                          <w:sz w:val="22"/>
                          <w:szCs w:val="22"/>
                        </w:rPr>
                      </w:pPr>
                    </w:p>
                  </w:txbxContent>
                </v:textbox>
              </v:rect>
            </w:pict>
          </mc:Fallback>
        </mc:AlternateContent>
      </w:r>
      <w:r>
        <w:rPr>
          <w:noProof/>
          <w:lang w:val="en-US"/>
        </w:rPr>
        <mc:AlternateContent>
          <mc:Choice Requires="wps">
            <w:drawing>
              <wp:anchor distT="36576" distB="36576" distL="36571" distR="36571" simplePos="0" relativeHeight="251670528" behindDoc="0" locked="0" layoutInCell="1" allowOverlap="1" wp14:anchorId="40EDADD6" wp14:editId="7932B8E4">
                <wp:simplePos x="0" y="0"/>
                <wp:positionH relativeFrom="column">
                  <wp:posOffset>2743199</wp:posOffset>
                </wp:positionH>
                <wp:positionV relativeFrom="paragraph">
                  <wp:posOffset>7200900</wp:posOffset>
                </wp:positionV>
                <wp:extent cx="0" cy="457200"/>
                <wp:effectExtent l="50800" t="0" r="76200" b="76200"/>
                <wp:wrapThrough wrapText="bothSides">
                  <wp:wrapPolygon edited="0">
                    <wp:start x="-1" y="0"/>
                    <wp:lineTo x="-1" y="24000"/>
                    <wp:lineTo x="-1" y="24000"/>
                    <wp:lineTo x="-1" y="0"/>
                    <wp:lineTo x="-1" y="0"/>
                  </wp:wrapPolygon>
                </wp:wrapThrough>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3" o:spid="_x0000_s1026" type="#_x0000_t32" style="position:absolute;margin-left:3in;margin-top:567pt;width:0;height:36pt;z-index:251670528;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JjMICAADIBQAADgAAAGRycy9lMm9Eb2MueG1srFRRb9owEH6ftP9g+T1NAoGEqFDRAHvptmrt&#10;tGcTO8SaY0e2IaCp/31nB9LRvUxT82D5HN/dd99959u7YyPQgWnDlZzj+CbCiMlSUS53c/z9eRNk&#10;GBlLJCVCSTbHJ2bw3eLjh9uuzdlI1UpQphEEkSbv2jmurW3zMDRlzRpiblTLJPyslG6IBVPvQqpJ&#10;B9EbEY6iaBp2StNWq5IZA6er/ide+PhVxUr7taoMs0jMMWCzftV+3bo1XNySfKdJW/PyDIP8B4qG&#10;cAlJh1ArYgnaa/5XqIaXWhlV2ZtSNaGqKl4yXwNUE0dvqnmqSct8LUCOaQeazPuFLb8cHjXiFHqX&#10;YiRJAz1a7q3yqVE8dgR1rcnhXiEftSuxPMqn9kGVPw2SqqiJ3DF/+/nUgnPsPMIrF2eYFtJsu8+K&#10;wh0CCTxbx0o3LiTwgI6+KaehKexoUdkflnCaTFLotw9O8otfq439xFSD3GaOjdWE72pbKCmh80rH&#10;Pgs5PBjrUJH84uCSSrXhQngBCIm6OZ5NRhPvYJTg1P1014zebQuh0YE4CfnvjOLqmlZ7SX2wmhG6&#10;Pu8t4QL2yHpurObAlmDYZWsYxUgwmBq36+EJ6TIyr9seM1hHC1t/Dox4Tf2aRbN1ts6SIBlN10ES&#10;URosN0USTDdxOlmNV0Wxil9cKXGS15xSJl01F33Hyb/p5zxpvTIHhQ+0hdfRPb8A9hrpcjOJ0mSc&#10;BWk6GQfJmEXBfbYpgmURT6fp+r64X79BuvbVm/cBO1DpUKm9Zfqpph3air3+RkD00/EERIUod/IZ&#10;Z9Fs5gx4H0Zp32lExA5aVFqNkVb2B7e1F7uTqYt5pY7Cf73mRFuTXjNpMptlF8n0YvJcDXB65i5N&#10;d9bQtjMZr9yChi+C8EPm5qqf0K2ip0ftdOTmDZ4L73R+2tx79Kftb70+wIvfAAAA//8DAFBLAwQU&#10;AAYACAAAACEAh95XjdsAAAANAQAADwAAAGRycy9kb3ducmV2LnhtbExPy07DMBC8I/UfrK3EjdpN&#10;q4BCnKpF7QcQHmc3NkmKvY7ibRv+nkUc4Lbz0OxMuZmCFxc3pj6ihuVCgXDYRNtjq+H15XD3ACKR&#10;QWt8RKfhyyXYVLOb0hQ2XvHZXWpqBYdgKoyGjmgopExN54JJizg4ZO0jjsEQw7GVdjRXDg9eZkrl&#10;Mpge+UNnBvfUueazPgcN+/u3cPDB1irfEfn96f3U26D17XzaPoIgN9GfGX7qc3WouNMxntEm4TWs&#10;VxlvIRaWqzVfbPmljkxlKlcgq1L+X1F9AwAA//8DAFBLAQItABQABgAIAAAAIQDkmcPA+wAAAOEB&#10;AAATAAAAAAAAAAAAAAAAAAAAAABbQ29udGVudF9UeXBlc10ueG1sUEsBAi0AFAAGAAgAAAAhACOy&#10;auHXAAAAlAEAAAsAAAAAAAAAAAAAAAAALAEAAF9yZWxzLy5yZWxzUEsBAi0AFAAGAAgAAAAhALD4&#10;iYzCAgAAyAUAAA4AAAAAAAAAAAAAAAAALAIAAGRycy9lMm9Eb2MueG1sUEsBAi0AFAAGAAgAAAAh&#10;AIfeV43bAAAADQEAAA8AAAAAAAAAAAAAAAAAGgUAAGRycy9kb3ducmV2LnhtbFBLBQYAAAAABAAE&#10;APMAAAAiBgAAAAA=&#10;">
                <v:stroke endarrow="block"/>
                <v:shadow color="#ccc" opacity="49150f"/>
                <w10:wrap type="through"/>
              </v:shape>
            </w:pict>
          </mc:Fallback>
        </mc:AlternateContent>
      </w:r>
      <w:r>
        <w:rPr>
          <w:noProof/>
          <w:lang w:val="en-US"/>
        </w:rPr>
        <mc:AlternateContent>
          <mc:Choice Requires="wps">
            <w:drawing>
              <wp:anchor distT="36571" distB="36571" distL="36576" distR="36576" simplePos="0" relativeHeight="251671552" behindDoc="0" locked="0" layoutInCell="1" allowOverlap="1" wp14:anchorId="29EBEDFA" wp14:editId="5B156011">
                <wp:simplePos x="0" y="0"/>
                <wp:positionH relativeFrom="column">
                  <wp:posOffset>3543300</wp:posOffset>
                </wp:positionH>
                <wp:positionV relativeFrom="paragraph">
                  <wp:posOffset>6400799</wp:posOffset>
                </wp:positionV>
                <wp:extent cx="800100" cy="0"/>
                <wp:effectExtent l="0" t="76200" r="38100" b="101600"/>
                <wp:wrapThrough wrapText="bothSides">
                  <wp:wrapPolygon edited="0">
                    <wp:start x="18514" y="-1"/>
                    <wp:lineTo x="17829" y="-1"/>
                    <wp:lineTo x="17829" y="-1"/>
                    <wp:lineTo x="18514" y="-1"/>
                    <wp:lineTo x="21943" y="-1"/>
                    <wp:lineTo x="21943" y="-1"/>
                    <wp:lineTo x="18514" y="-1"/>
                  </wp:wrapPolygon>
                </wp:wrapThrough>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9pt;margin-top:7in;width:63pt;height:0;z-index:251671552;visibility:visible;mso-wrap-style:square;mso-width-percent:0;mso-height-percent:0;mso-wrap-distance-left:2.88pt;mso-wrap-distance-top:36571emu;mso-wrap-distance-right:2.88pt;mso-wrap-distance-bottom:3657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YGm8MCAADIBQAADgAAAGRycy9lMm9Eb2MueG1srFRRb9owEH6ftP9g+T1NAgFCVKhogL10W7V2&#10;2rOJHWLNsSPbENC0/76zQ9LSvUxT8xD5bN/dd99959u7Uy3QkWnDlVzg+CbCiMlCUS73C/z9eRuk&#10;GBlLJCVCSbbAZ2bw3fLjh9u2ydhIVUpQphEEkSZrmwWurG2yMDRFxWpiblTDJByWStfEgqn3IdWk&#10;hei1CEdRNA1bpWmjVcGMgd11d4iXPn5ZssJ+LUvDLBILDNis/2v/37l/uLwl2V6TpuLFBQb5DxQ1&#10;4RKSDqHWxBJ00PyvUDUvtDKqtDeFqkNVlrxgvgaoJo7eVPNUkYb5WoAc0ww0mfcLW3w5PmrEKfRu&#10;ipEkNfRodbDKp0Zx4ghqG5PBvVw+aldicZJPzYMqfhokVV4RuWf+9vO5AefYeYRXLs4wDaTZtZ8V&#10;hTsEEni2TqWuXUjgAZ18U85DU9jJogI20wiIgdYV/VFIst6v0cZ+YqpGbrHAxmrC95XNlZTQeaVj&#10;n4UcH4x1qEjWO7ikUm25EF4AQqJ2geeT0cQ7GCU4dYfumtH7XS40OhInIf/5EuHk9TWtDpL6YBUj&#10;dHNZW8IFrJH13FjNgS3BsMtWM4qRYDA1btXBE9JlZF63HWawThaWfh8Y8Zr6NY/mm3STJkEymm6C&#10;JKI0WG3zJJhu49lkPV7n+Tr+7UqJk6zilDLpqun1HSf/pp/LpHXKHBQ+0BZeR/f8AthrpKvtJJol&#10;4zSYzSbjIBmzKLhPt3mwyuPpdLa5z+83b5BufPXmfcAOVDpU6mCZfqpoi3bioL8REP10PHHaotzJ&#10;Z5xG87kz4H0YzbpOIyL20KLCaoy0sj+4rbzYnUxdzCt15P7rNCeainSamSXzedpLphOT52qA0zHX&#10;N91ZQ9suZLxwCxruBeGHzM1VN6E7Rc+P2unIzRs8F97p8rS59+i17W+9PMDLPwAAAP//AwBQSwME&#10;FAAGAAgAAAAhALelFlXZAAAADQEAAA8AAABkcnMvZG93bnJldi54bWxMT0FOwzAQvCP1D9ZW4kbt&#10;IhqiEKcqqH0AoXB24yVJsddR7Lbh92wPCG4zO6PZmXI9eSfOOMY+kIblQoFAaoLtqdWwf9vd5SBi&#10;MmSNC4QavjHCuprdlKaw4UKveK5TKziEYmE0dCkNhZSx6dCbuAgDEmufYfQmMR1baUdz4XDv5L1S&#10;mfSmJ/7QmQFfOmy+6pPXsH189zvnba2y55Tc9vhx7K3X+nY+bZ5AJJzSnxmu9bk6VNzpEE5ko3Aa&#10;VquctyQWlLoitmT5A4PD70lWpfy/ovoBAAD//wMAUEsBAi0AFAAGAAgAAAAhAOSZw8D7AAAA4QEA&#10;ABMAAAAAAAAAAAAAAAAAAAAAAFtDb250ZW50X1R5cGVzXS54bWxQSwECLQAUAAYACAAAACEAI7Jq&#10;4dcAAACUAQAACwAAAAAAAAAAAAAAAAAsAQAAX3JlbHMvLnJlbHNQSwECLQAUAAYACAAAACEAhIYG&#10;m8MCAADIBQAADgAAAAAAAAAAAAAAAAAsAgAAZHJzL2Uyb0RvYy54bWxQSwECLQAUAAYACAAAACEA&#10;t6UWVdkAAAANAQAADwAAAAAAAAAAAAAAAAAbBQAAZHJzL2Rvd25yZXYueG1sUEsFBgAAAAAEAAQA&#10;8wAAACEGAAAAAA==&#10;">
                <v:stroke endarrow="block"/>
                <v:shadow color="#ccc" opacity="49150f"/>
                <w10:wrap type="through"/>
              </v:shape>
            </w:pict>
          </mc:Fallback>
        </mc:AlternateContent>
      </w:r>
      <w:r>
        <w:rPr>
          <w:noProof/>
          <w:lang w:val="en-US"/>
        </w:rPr>
        <mc:AlternateContent>
          <mc:Choice Requires="wps">
            <w:drawing>
              <wp:anchor distT="36571" distB="36571" distL="36576" distR="36576" simplePos="0" relativeHeight="251667456" behindDoc="0" locked="0" layoutInCell="1" allowOverlap="1" wp14:anchorId="5E135A9E" wp14:editId="27885590">
                <wp:simplePos x="0" y="0"/>
                <wp:positionH relativeFrom="column">
                  <wp:posOffset>3543300</wp:posOffset>
                </wp:positionH>
                <wp:positionV relativeFrom="paragraph">
                  <wp:posOffset>4857749</wp:posOffset>
                </wp:positionV>
                <wp:extent cx="800100" cy="0"/>
                <wp:effectExtent l="0" t="76200" r="38100" b="10160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79pt;margin-top:382.5pt;width:63pt;height:0;z-index:251667456;visibility:visible;mso-wrap-style:square;mso-width-percent:0;mso-height-percent:0;mso-wrap-distance-left:2.88pt;mso-wrap-distance-top:36571emu;mso-wrap-distance-right:2.88pt;mso-wrap-distance-bottom:3657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QQtMMCAADIBQAADgAAAGRycy9lMm9Eb2MueG1srFRRb9owEH6ftP9g+T1NAgFCVKhogL10W7V2&#10;2rOJHWLNsSPbENC0/76zQ9LSvUxT8xD5bN/dd999vtu7Uy3QkWnDlVzg+CbCiMlCUS73C/z9eRuk&#10;GBlLJCVCSbbAZ2bw3fLjh9u2ydhIVUpQphEEkSZrmwWurG2yMDRFxWpiblTDJByWStfEgqn3IdWk&#10;hei1CEdRNA1bpWmjVcGMgd11d4iXPn5ZssJ+LUvDLBILDNis/2v/37l/uLwl2V6TpuLFBQb5DxQ1&#10;4RKSDqHWxBJ00PyvUDUvtDKqtDeFqkNVlrxgvgaoJo7eVPNUkYb5WoAc0ww0mfcLW3w5PmrEKfRu&#10;jJEkNfRodbDKp0axJ6htTAb3cvmoXYnFST41D6r4aZBUeUXknvnbz+cGnGNHaXjl4gzTQJpd+1lR&#10;uEMggWfrVOrahQQe0Mk35Tw0hZ0sKmAzjYAYaF3RH4Uk6/0abewnpmrkFgtsrCZ8X9lcSQmdVzr2&#10;WcjxwViHimS9g0sq1ZYL4QUgJGoXeD4ZTbyDUYJTd+iuGb3f5UKjI3ES8p8vEU5eX9PqIKkPVjFC&#10;N5e1JVzAGlnPjdUc2BIMu2w1oxgJBq/GrTp4QrqMzOu2wwzWycLS7wMjXlO/5tF8k27SJEhG002Q&#10;RJQGq22eBNNtPJusx+s8X8e/XSlxklWcUiZdNb2+4+Tf9HN5aZ0yB4UPtIXX0T2/APYa6Wo7iWbJ&#10;OA1ms8k4SMYsCu7TbR6s8ng6nW3u8/vNG6QbX715H7ADlQ6VOlimnyraop046G8ERD8dT5y2KHfy&#10;GafRfO4MmA+jWddpRMQeWlRYjZFW9ge3lRe7k6mLeaWO3H+d5kRTkU4zs2Q+T3vJdGLyXA1wOub6&#10;pjtraNuFjBduQcO9IPwjc+/KDTuT7RQ9P2qnI2fBuPBOl9Hm5tFr2996GcDLPwAAAP//AwBQSwME&#10;FAAGAAgAAAAhAA7Xo6DbAAAACwEAAA8AAABkcnMvZG93bnJldi54bWxMj9FOwzAMRd+R+IfISLyx&#10;FES7qjSdAG0fwBg8Z41pOxKnaryt/D1GQoK3a/vq+tx6NQevTjilIZKB20UGCqmNbqDOwO51c1OC&#10;SmzJWR8JDXxhglVzeVHbysUzveBpy52SEEqVNdAzj5XWqe0x2LSII5LcPuIULMs4ddpN9izhweu7&#10;LCt0sAPJh96O+Nxj+7k9BgPr5VvY+OC2WfHE7NeH98PggjHXV/PjAyjGmf/M8IMv6NAI0z4eySXl&#10;DeR5KV3YwLLIRYijKO9F7H83uqn1/w7NNwAAAP//AwBQSwECLQAUAAYACAAAACEA5JnDwPsAAADh&#10;AQAAEwAAAAAAAAAAAAAAAAAAAAAAW0NvbnRlbnRfVHlwZXNdLnhtbFBLAQItABQABgAIAAAAIQAj&#10;smrh1wAAAJQBAAALAAAAAAAAAAAAAAAAACwBAABfcmVscy8ucmVsc1BLAQItABQABgAIAAAAIQCo&#10;JBC0wwIAAMgFAAAOAAAAAAAAAAAAAAAAACwCAABkcnMvZTJvRG9jLnhtbFBLAQItABQABgAIAAAA&#10;IQAO16Og2wAAAAsBAAAPAAAAAAAAAAAAAAAAABsFAABkcnMvZG93bnJldi54bWxQSwUGAAAAAAQA&#10;BADzAAAAIwYAAAAA&#10;">
                <v:stroke endarrow="block"/>
                <v:shadow color="#ccc" opacity="49150f"/>
              </v:shape>
            </w:pict>
          </mc:Fallback>
        </mc:AlternateContent>
      </w:r>
      <w:r>
        <w:rPr>
          <w:noProof/>
          <w:lang w:val="en-US"/>
        </w:rPr>
        <mc:AlternateContent>
          <mc:Choice Requires="wps">
            <w:drawing>
              <wp:anchor distT="0" distB="0" distL="114300" distR="114300" simplePos="0" relativeHeight="251662336" behindDoc="0" locked="0" layoutInCell="1" allowOverlap="1" wp14:anchorId="344739F3" wp14:editId="2B86E171">
                <wp:simplePos x="0" y="0"/>
                <wp:positionH relativeFrom="column">
                  <wp:posOffset>1873250</wp:posOffset>
                </wp:positionH>
                <wp:positionV relativeFrom="paragraph">
                  <wp:posOffset>4572000</wp:posOffset>
                </wp:positionV>
                <wp:extent cx="1670050" cy="571500"/>
                <wp:effectExtent l="0" t="0" r="31750" b="3810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48C3799B" w14:textId="77777777" w:rsidR="00290F77" w:rsidRPr="000E341B" w:rsidRDefault="00290F77" w:rsidP="008D44DB">
                            <w:pPr>
                              <w:jc w:val="center"/>
                              <w:rPr>
                                <w:sz w:val="22"/>
                                <w:szCs w:val="22"/>
                              </w:rPr>
                            </w:pPr>
                            <w:r w:rsidRPr="000E341B">
                              <w:rPr>
                                <w:sz w:val="22"/>
                                <w:szCs w:val="22"/>
                              </w:rPr>
                              <w:t>Records screened</w:t>
                            </w:r>
                            <w:r w:rsidRPr="000E341B">
                              <w:rPr>
                                <w:sz w:val="22"/>
                                <w:szCs w:val="22"/>
                              </w:rPr>
                              <w:br/>
                              <w:t xml:space="preserve">(n = </w:t>
                            </w:r>
                            <w:r>
                              <w:rPr>
                                <w:sz w:val="22"/>
                                <w:szCs w:val="22"/>
                              </w:rPr>
                              <w:t>7,329</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47.5pt;margin-top:5in;width:131.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SNyQCAABPBAAADgAAAGRycy9lMm9Eb2MueG1srFTbjtMwEH1H4h8sv9Mk1WYvUdPVqksR0gIr&#10;Fj7AcZzEwjfGbtPl6xk7bckCT4g8WJ54fHLmnJmsbg9akb0AL62pabHIKRGG21aavqZfv2zfXFPi&#10;AzMtU9aImj4LT2/Xr1+tRleJpR2sagUQBDG+Gl1NhxBclWWeD0Izv7BOGDzsLGgWMIQ+a4GNiK5V&#10;tszzy2y00DqwXHiPb++nQ7pO+F0nePjUdV4EomqK3EJaIa1NXLP1ilU9MDdIfqTB/oGFZtLgR89Q&#10;9ywwsgP5B5SWHKy3XVhwqzPbdZKLVANWU+S/VfM0MCdSLSiOd2eZ/P+D5R/3j0Bki94tKTFMo0ef&#10;UTVmeiVIGfUZna8w7ck9QqzQuwfLv3li7GbALHEHYMdBsBZZFTE/e3EhBh6vkmb8YFtEZ7tgk1SH&#10;DnQERBHIITnyfHZEHALh+LK4vMrzEo3jeFZeFWWeLMtYdbrtwId3wmoSNzUF5J7Q2f7Bh8iGVaeU&#10;xN4q2W6lUimAvtkoIHuG3bFNTyoAi5ynKUPGmt6UyzIhvzjzc4g8PX+D0DJgmyupa3p9TmJVlO2t&#10;aVMTBibVtEfKyhx1jNJNFoRDc5iMOpnS2PYZhQU7dTVOIW4GCz8oGbGja+q/7xgIStR7g+bcFBcX&#10;cQTmAcyDZh4wwxGqpoGSabsJ09jsHMh+wC8VSQ1j79DQTiato9kTqyN97NpkwXHC4ljM45T16z+w&#10;/gkAAP//AwBQSwMEFAAGAAgAAAAhAKrg/pDfAAAACwEAAA8AAABkcnMvZG93bnJldi54bWxMj0tP&#10;wzAQhO9I/AdrK3GjTosCaYhT8RAn1EMDgqtrL3HUeB3Fbpv+e7YnuO1jNPNNtZ58L444xi6QgsU8&#10;A4Fkgu2oVfD58XZbgIhJk9V9IFRwxgjr+vqq0qUNJ9risUmtYBOKpVbgUhpKKaNx6HWchwGJfz9h&#10;9DrxOrbSjvrE5r6Xyyy7l153xAlOD/ji0Oybg1fw0KbXxjzn5mvjzsX7arqL2+ZbqZvZ9PQIIuGU&#10;/sRwwWd0qJlpFw5ko+gVLFc5d0lsxjkgWJHnBQ87BcWCL7Ku5P8O9S8AAAD//wMAUEsBAi0AFAAG&#10;AAgAAAAhAOSZw8D7AAAA4QEAABMAAAAAAAAAAAAAAAAAAAAAAFtDb250ZW50X1R5cGVzXS54bWxQ&#10;SwECLQAUAAYACAAAACEAI7Jq4dcAAACUAQAACwAAAAAAAAAAAAAAAAAsAQAAX3JlbHMvLnJlbHNQ&#10;SwECLQAUAAYACAAAACEA+vzSNyQCAABPBAAADgAAAAAAAAAAAAAAAAAsAgAAZHJzL2Uyb0RvYy54&#10;bWxQSwECLQAUAAYACAAAACEAquD+kN8AAAALAQAADwAAAAAAAAAAAAAAAAB8BAAAZHJzL2Rvd25y&#10;ZXYueG1sUEsFBgAAAAAEAAQA8wAAAIgFAAAAAA==&#10;">
                <v:textbox inset=",7.2pt,,7.2pt">
                  <w:txbxContent>
                    <w:p w14:paraId="48C3799B" w14:textId="77777777" w:rsidR="00290F77" w:rsidRPr="000E341B" w:rsidRDefault="00290F77" w:rsidP="008D44DB">
                      <w:pPr>
                        <w:jc w:val="center"/>
                        <w:rPr>
                          <w:sz w:val="22"/>
                          <w:szCs w:val="22"/>
                        </w:rPr>
                      </w:pPr>
                      <w:r w:rsidRPr="000E341B">
                        <w:rPr>
                          <w:sz w:val="22"/>
                          <w:szCs w:val="22"/>
                        </w:rPr>
                        <w:t>Records screened</w:t>
                      </w:r>
                      <w:r w:rsidRPr="000E341B">
                        <w:rPr>
                          <w:sz w:val="22"/>
                          <w:szCs w:val="22"/>
                        </w:rPr>
                        <w:br/>
                        <w:t xml:space="preserve">(n = </w:t>
                      </w:r>
                      <w:r>
                        <w:rPr>
                          <w:sz w:val="22"/>
                          <w:szCs w:val="22"/>
                        </w:rPr>
                        <w:t>7,329</w:t>
                      </w:r>
                      <w:r w:rsidRPr="000E341B">
                        <w:rPr>
                          <w:sz w:val="22"/>
                          <w:szCs w:val="22"/>
                        </w:rPr>
                        <w:t>)</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70836E6F" wp14:editId="7D3095FA">
                <wp:simplePos x="0" y="0"/>
                <wp:positionH relativeFrom="column">
                  <wp:posOffset>1371600</wp:posOffset>
                </wp:positionH>
                <wp:positionV relativeFrom="paragraph">
                  <wp:posOffset>3314700</wp:posOffset>
                </wp:positionV>
                <wp:extent cx="2771775" cy="571500"/>
                <wp:effectExtent l="0" t="0" r="22225" b="3810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0B50C457" w14:textId="77777777" w:rsidR="00290F77" w:rsidRPr="000E341B" w:rsidRDefault="00290F77" w:rsidP="008D44DB">
                            <w:pPr>
                              <w:jc w:val="center"/>
                              <w:rPr>
                                <w:sz w:val="22"/>
                                <w:szCs w:val="22"/>
                              </w:rPr>
                            </w:pPr>
                            <w:r w:rsidRPr="000E341B">
                              <w:rPr>
                                <w:sz w:val="22"/>
                                <w:szCs w:val="22"/>
                              </w:rPr>
                              <w:t>Records after duplicates removed</w:t>
                            </w:r>
                            <w:r>
                              <w:rPr>
                                <w:sz w:val="22"/>
                                <w:szCs w:val="22"/>
                              </w:rPr>
                              <w:br/>
                              <w:t>(n = 7,329</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108pt;margin-top:261pt;width:218.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FlCYCAABPBAAADgAAAGRycy9lMm9Eb2MueG1srFTbjtMwEH1H4h8sv9MkVUt3o6arVZcipIVd&#10;sfABjuMkFr4xdpsuX8/YaUsWeELkwfLE45Mz58xkfXPUihwEeGlNRYtZTokw3DbSdBX9+mX35ooS&#10;H5hpmLJGVPRZeHqzef1qPbhSzG1vVSOAIIjx5eAq2ofgyizzvBea+Zl1wuBha0GzgCF0WQNsQHSt&#10;snmev80GC40Dy4X3+PZuPKSbhN+2goeHtvUiEFVR5BbSCmmt45pt1qzsgLle8hMN9g8sNJMGP3qB&#10;umOBkT3IP6C05GC9bcOMW53ZtpVcpBqwmiL/rZqnnjmRakFxvLvI5P8fLP90eAQiG/SuoMQwjR59&#10;RtWY6ZQgi6jP4HyJaU/uEWKF3t1b/s0TY7c9ZolbADv0gjXIqoj52YsLMfB4ldTDR9sgOtsHm6Q6&#10;tqAjIIpAjsmR54sj4hgIx5fz1apYrZaUcDxbroplnizLWHm+7cCH98JqEjcVBeSe0Nnh3ofIhpXn&#10;lMTeKtnspFIpgK7eKiAHht2xS08qAIucpilDhopeL+fLhPzizE8h8vT8DULLgG2upK7o1SWJlVG2&#10;d6ZJTRiYVOMeKStz0jFKN1oQjvUxGTU/m1Lb5hmFBTt2NU4hbnoLPygZsKMr6r/vGQhK1AeD5lwX&#10;i0UcgWkA06CeBsxwhKpooGTcbsM4NnsHsuvxS0VSw9hbNLSVSeto9sjqRB+7NllwmrA4FtM4Zf36&#10;D2x+AgAA//8DAFBLAwQUAAYACAAAACEAEg/2Jd8AAAALAQAADwAAAGRycy9kb3ducmV2LnhtbEyP&#10;zU7DMBCE70i8g7VI3KgTo4QS4lT8iBPi0IDg6tpLEhGvo9ht07dnOcFtdnc0+029WfwoDjjHIZCG&#10;fJWBQLLBDdRpeH97vlqDiMmQM2Mg1HDCCJvm/Kw2lQtH2uKhTZ3gEIqV0dCnNFVSRtujN3EVJiS+&#10;fYXZm8Tj3Ek3myOH+1GqLCulNwPxh95M+Nij/W73XsNNl55a+1DYj9f+tH65Xa7jtv3U+vJiub8D&#10;kXBJf2b4xWd0aJhpF/bkohg1qLzkLklDoRQLdpSFKkDsWOS8kU0t/3dofgAAAP//AwBQSwECLQAU&#10;AAYACAAAACEA5JnDwPsAAADhAQAAEwAAAAAAAAAAAAAAAAAAAAAAW0NvbnRlbnRfVHlwZXNdLnht&#10;bFBLAQItABQABgAIAAAAIQAjsmrh1wAAAJQBAAALAAAAAAAAAAAAAAAAACwBAABfcmVscy8ucmVs&#10;c1BLAQItABQABgAIAAAAIQD8dMWUJgIAAE8EAAAOAAAAAAAAAAAAAAAAACwCAABkcnMvZTJvRG9j&#10;LnhtbFBLAQItABQABgAIAAAAIQASD/Yl3wAAAAsBAAAPAAAAAAAAAAAAAAAAAH4EAABkcnMvZG93&#10;bnJldi54bWxQSwUGAAAAAAQABADzAAAAigUAAAAA&#10;">
                <v:textbox inset=",7.2pt,,7.2pt">
                  <w:txbxContent>
                    <w:p w14:paraId="0B50C457" w14:textId="77777777" w:rsidR="00290F77" w:rsidRPr="000E341B" w:rsidRDefault="00290F77" w:rsidP="008D44DB">
                      <w:pPr>
                        <w:jc w:val="center"/>
                        <w:rPr>
                          <w:sz w:val="22"/>
                          <w:szCs w:val="22"/>
                        </w:rPr>
                      </w:pPr>
                      <w:r w:rsidRPr="000E341B">
                        <w:rPr>
                          <w:sz w:val="22"/>
                          <w:szCs w:val="22"/>
                        </w:rPr>
                        <w:t>Records after duplicates removed</w:t>
                      </w:r>
                      <w:r>
                        <w:rPr>
                          <w:sz w:val="22"/>
                          <w:szCs w:val="22"/>
                        </w:rPr>
                        <w:br/>
                        <w:t>(n = 7,329</w:t>
                      </w:r>
                      <w:r w:rsidRPr="000E341B">
                        <w:rPr>
                          <w:sz w:val="22"/>
                          <w:szCs w:val="22"/>
                        </w:rPr>
                        <w:t>)</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4BF68930" wp14:editId="4BF9C988">
                <wp:simplePos x="0" y="0"/>
                <wp:positionH relativeFrom="column">
                  <wp:posOffset>4343400</wp:posOffset>
                </wp:positionH>
                <wp:positionV relativeFrom="paragraph">
                  <wp:posOffset>4572000</wp:posOffset>
                </wp:positionV>
                <wp:extent cx="1714500" cy="571500"/>
                <wp:effectExtent l="0" t="0" r="38100" b="3810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07C01FD6" w14:textId="77777777" w:rsidR="00290F77" w:rsidRPr="000E341B" w:rsidRDefault="00290F77" w:rsidP="008D44DB">
                            <w:pPr>
                              <w:jc w:val="center"/>
                              <w:rPr>
                                <w:sz w:val="22"/>
                                <w:szCs w:val="22"/>
                              </w:rPr>
                            </w:pPr>
                            <w:r w:rsidRPr="000E341B">
                              <w:rPr>
                                <w:sz w:val="22"/>
                                <w:szCs w:val="22"/>
                              </w:rPr>
                              <w:t>R</w:t>
                            </w:r>
                            <w:r>
                              <w:rPr>
                                <w:sz w:val="22"/>
                                <w:szCs w:val="22"/>
                              </w:rPr>
                              <w:t>ecords excluded</w:t>
                            </w:r>
                            <w:r>
                              <w:rPr>
                                <w:sz w:val="22"/>
                                <w:szCs w:val="22"/>
                              </w:rPr>
                              <w:br/>
                              <w:t>(n = 7,146</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42pt;margin-top:5in;width:13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CggSMCAABPBAAADgAAAGRycy9lMm9Eb2MueG1srFTbjtMwEH1H4h8sv9Mkpd1L1HS16lKEtMCK&#10;hQ9wHCex8I2x27R8PWOn280CT4g8WDP2+PjMmZmsbg5akb0AL62paDHLKRGG20aarqLfvm7fXFHi&#10;AzMNU9aIih6Fpzfr169WgyvF3PZWNQIIghhfDq6ifQiuzDLPe6GZn1knDB62FjQL6EKXNcAGRNcq&#10;m+f5RTZYaBxYLrzH3bvxkK4TftsKHj63rReBqIoit5BWSGsd12y9YmUHzPWSn2iwf2ChmTT46Bnq&#10;jgVGdiD/gNKSg/W2DTNudWbbVnKRcsBsivy3bB575kTKBcXx7iyT/3+w/NP+AYhssHYoj2Eaa/QF&#10;VWOmU4JcRH0G50sMe3QPEDP07t7y754Yu+kxStwC2KEXrEFWRYzPXlyIjserpB4+2gbR2S7YJNWh&#10;BR0BUQRySBU5nisiDoFw3Cwui8UyR2Ycz5aXRbTjE6x8uu3Ah/fCahKNigJyT+hsf+/DGPoUkthb&#10;JZutVCo50NUbBWTPsDu26Tuh+2mYMmSo6PVyvkzIL878FCJP398gtAzY5krqil6dg1gZZXtnGqTJ&#10;ysCkGm3MTpmTjlG6sQThUB9Sod7GB6KstW2OKCzYsatxCtHoLfykZMCOrqj/sWMgKFEfDBbnulgs&#10;4ghMHZg69dRhhiNURQMlo7kJ49jsHMiux5eKpIaxt1jQViatn1md6GPXpmqdJiyOxdRPUc//gfUv&#10;AAAA//8DAFBLAwQUAAYACAAAACEAI/PXId4AAAALAQAADwAAAGRycy9kb3ducmV2LnhtbEyPzU7D&#10;MBCE70h9B2uRuFGnQEsa4lT8iFPFoQHB1bWXOGq8jmK3Td+e7akcd3Y08025Gn0nDjjENpCC2TQD&#10;gWSCbalR8PX5fpuDiEmT1V0gVHDCCKtqclXqwoYjbfBQp0ZwCMVCK3Ap9YWU0Tj0Ok5Dj8S/3zB4&#10;nfgcGmkHfeRw38m7LFtIr1viBqd7fHVodvXeK3hs0lttXubm+8Od8vVyvI+b+kepm+vx+QlEwjFd&#10;zHDGZ3SomGkb9mSj6BQs8gfekjiMe0CwYzk/K1sF+YwVWZXy/4bqDwAA//8DAFBLAQItABQABgAI&#10;AAAAIQDkmcPA+wAAAOEBAAATAAAAAAAAAAAAAAAAAAAAAABbQ29udGVudF9UeXBlc10ueG1sUEsB&#10;Ai0AFAAGAAgAAAAhACOyauHXAAAAlAEAAAsAAAAAAAAAAAAAAAAALAEAAF9yZWxzLy5yZWxzUEsB&#10;Ai0AFAAGAAgAAAAhAE0QoIEjAgAATwQAAA4AAAAAAAAAAAAAAAAALAIAAGRycy9lMm9Eb2MueG1s&#10;UEsBAi0AFAAGAAgAAAAhACPz1yHeAAAACwEAAA8AAAAAAAAAAAAAAAAAewQAAGRycy9kb3ducmV2&#10;LnhtbFBLBQYAAAAABAAEAPMAAACGBQAAAAA=&#10;">
                <v:textbox inset=",7.2pt,,7.2pt">
                  <w:txbxContent>
                    <w:p w14:paraId="07C01FD6" w14:textId="77777777" w:rsidR="00290F77" w:rsidRPr="000E341B" w:rsidRDefault="00290F77" w:rsidP="008D44DB">
                      <w:pPr>
                        <w:jc w:val="center"/>
                        <w:rPr>
                          <w:sz w:val="22"/>
                          <w:szCs w:val="22"/>
                        </w:rPr>
                      </w:pPr>
                      <w:r w:rsidRPr="000E341B">
                        <w:rPr>
                          <w:sz w:val="22"/>
                          <w:szCs w:val="22"/>
                        </w:rPr>
                        <w:t>R</w:t>
                      </w:r>
                      <w:r>
                        <w:rPr>
                          <w:sz w:val="22"/>
                          <w:szCs w:val="22"/>
                        </w:rPr>
                        <w:t>ecords excluded</w:t>
                      </w:r>
                      <w:r>
                        <w:rPr>
                          <w:sz w:val="22"/>
                          <w:szCs w:val="22"/>
                        </w:rPr>
                        <w:br/>
                        <w:t>(n = 7,146</w:t>
                      </w:r>
                      <w:r w:rsidRPr="000E341B">
                        <w:rPr>
                          <w:sz w:val="22"/>
                          <w:szCs w:val="22"/>
                        </w:rPr>
                        <w:t>)</w:t>
                      </w:r>
                    </w:p>
                  </w:txbxContent>
                </v:textbox>
              </v:rect>
            </w:pict>
          </mc:Fallback>
        </mc:AlternateContent>
      </w:r>
      <w:r>
        <w:rPr>
          <w:noProof/>
          <w:lang w:val="en-US"/>
        </w:rPr>
        <mc:AlternateContent>
          <mc:Choice Requires="wps">
            <w:drawing>
              <wp:anchor distT="36576" distB="36576" distL="36571" distR="36571" simplePos="0" relativeHeight="251669504" behindDoc="0" locked="0" layoutInCell="1" allowOverlap="1" wp14:anchorId="48B5511B" wp14:editId="6EF54575">
                <wp:simplePos x="0" y="0"/>
                <wp:positionH relativeFrom="column">
                  <wp:posOffset>2743199</wp:posOffset>
                </wp:positionH>
                <wp:positionV relativeFrom="paragraph">
                  <wp:posOffset>5257800</wp:posOffset>
                </wp:positionV>
                <wp:extent cx="0" cy="457200"/>
                <wp:effectExtent l="50800" t="0" r="76200" b="76200"/>
                <wp:wrapThrough wrapText="bothSides">
                  <wp:wrapPolygon edited="0">
                    <wp:start x="-1" y="0"/>
                    <wp:lineTo x="-1" y="24000"/>
                    <wp:lineTo x="-1" y="24000"/>
                    <wp:lineTo x="-1" y="0"/>
                    <wp:lineTo x="-1" y="0"/>
                  </wp:wrapPolygon>
                </wp:wrapThrough>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in;margin-top:414pt;width:0;height:36pt;z-index:251669504;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VAEMICAADHBQAADgAAAGRycy9lMm9Eb2MueG1srFRdb9owFH2ftP9g+T1NAoGEqFDRAHvptmrt&#10;tGcTO8SaY0e2IaCp/33XDqSje5mm5sGynftx7rnn+vbu2Ah0YNpwJec4vokwYrJUlMvdHH9/3gQZ&#10;RsYSSYlQks3xiRl8t/j44bZrczZStRKUaQRBpMm7do5ra9s8DE1Zs4aYG9UyCT8rpRti4ah3IdWk&#10;g+iNCEdRNA07pWmrVcmMgdtV/xMvfPyqYqX9WlWGWSTmGLBZv2q/bt0aLm5JvtOkrXl5hkH+A0VD&#10;uISkQ6gVsQTtNf8rVMNLrYyq7E2pmlBVFS+ZrwGqiaM31TzVpGW+FiDHtANN5v3Cll8OjxpxOscz&#10;jCRpoEXLvVU+M4pHjp+uNTmYFfJRuwrLo3xqH1T50yCpiprIHfPWz6cWnGPnEV65uINpIcu2+6wo&#10;2BBI4Mk6VrpxIYEGdPQ9OQ09YUeLyv6yhNtkkkK7fXCSX/xabewnphrkNnNsrCZ8V9tCSQmNVzr2&#10;WcjhwViHiuQXB5dUqg0XwvdfSNQBAZPRxDsYJTh1P52Z0bttITQ6EKcg/51RXJlptZfUB6sZoevz&#10;3hIuYI+s58ZqDmwJhl22hlGMBIOhcbsenpAuI/Oy7THD6Whh6++BES+pX7Nots7WWRIko+k6SCJK&#10;g+WmSILpJk4nq/GqKFbxiyslTvKaU8qkq+Yi7zj5N/mcB60X5iDwgbbwOrrnF8BeI11uJlGajLMg&#10;TSfjIBmzKLjPNkWwLOLpNF3fF/frN0jXvnrzPmAHKh0qtbdMP9W0Q1ux198IaH46noCoEOVOPuMs&#10;msEQUA7PwyjtO42I2EGLSqsx0sr+4Lb2YncydTGv1FH4r9ecaGvSayZNZrPsIpleTJ6rAU7P3KXp&#10;7jS07UzGK7eg4Ysg/JC5ueondKvo6VE7Hbl5g9fCO51fNvcc/Xn2Vq/v7+I3AAAA//8DAFBLAwQU&#10;AAYACAAAACEAvOC5a9wAAAALAQAADwAAAGRycy9kb3ducmV2LnhtbEyPwU7DMBBE70j9B2srcaN2&#10;AyohZFMV1H4AKXB2Y5Ok2Oso3rbh7zHiALfdndHsm3I9eSfOdox9IITlQoGw1ATTU4vwut/d5CAi&#10;azLaBbIIXzbCuppdlbow4UIv9lxzK1IIxUIjdMxDIWVsOut1XITBUtI+wug1p3VspRn1JYV7JzOl&#10;VtLrntKHTg/2ubPNZ33yCNv7N79z3tRq9cTstsf3Y2884vV82jyCYDvxnxl+8BM6VInpEE5konAI&#10;d7dZ6sIIeZanITl+LweEB6UUyKqU/ztU3wAAAP//AwBQSwECLQAUAAYACAAAACEA5JnDwPsAAADh&#10;AQAAEwAAAAAAAAAAAAAAAAAAAAAAW0NvbnRlbnRfVHlwZXNdLnhtbFBLAQItABQABgAIAAAAIQAj&#10;smrh1wAAAJQBAAALAAAAAAAAAAAAAAAAACwBAABfcmVscy8ucmVsc1BLAQItABQABgAIAAAAIQDB&#10;RUAQwgIAAMcFAAAOAAAAAAAAAAAAAAAAACwCAABkcnMvZTJvRG9jLnhtbFBLAQItABQABgAIAAAA&#10;IQC84Llr3AAAAAsBAAAPAAAAAAAAAAAAAAAAABoFAABkcnMvZG93bnJldi54bWxQSwUGAAAAAAQA&#10;BADzAAAAIwYAAAAA&#10;">
                <v:stroke endarrow="block"/>
                <v:shadow color="#ccc" opacity="49150f"/>
                <w10:wrap type="through"/>
              </v:shape>
            </w:pict>
          </mc:Fallback>
        </mc:AlternateContent>
      </w:r>
      <w:r>
        <w:rPr>
          <w:noProof/>
          <w:lang w:val="en-US"/>
        </w:rPr>
        <mc:AlternateContent>
          <mc:Choice Requires="wps">
            <w:drawing>
              <wp:anchor distT="36576" distB="36576" distL="36571" distR="36571" simplePos="0" relativeHeight="251668480" behindDoc="0" locked="0" layoutInCell="1" allowOverlap="1" wp14:anchorId="527692BD" wp14:editId="29E8329B">
                <wp:simplePos x="0" y="0"/>
                <wp:positionH relativeFrom="column">
                  <wp:posOffset>2743199</wp:posOffset>
                </wp:positionH>
                <wp:positionV relativeFrom="paragraph">
                  <wp:posOffset>4000500</wp:posOffset>
                </wp:positionV>
                <wp:extent cx="0" cy="457200"/>
                <wp:effectExtent l="50800" t="0" r="76200" b="76200"/>
                <wp:wrapThrough wrapText="bothSides">
                  <wp:wrapPolygon edited="0">
                    <wp:start x="-1" y="0"/>
                    <wp:lineTo x="-1" y="24000"/>
                    <wp:lineTo x="-1" y="24000"/>
                    <wp:lineTo x="-1" y="0"/>
                    <wp:lineTo x="-1" y="0"/>
                  </wp:wrapPolygon>
                </wp:wrapThrough>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in;margin-top:315pt;width:0;height:36pt;z-index:251668480;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VEcACAADHBQAADgAAAGRycy9lMm9Eb2MueG1srFRRb9owEH6ftP9g+T1NAoEE1FDRAHvptmrt&#10;tGcTO8SaY0e2IaCp/31nB9LRvUxT82D5HN/dd99959u7YyPQgWnDlcxxfBNhxGSpKJe7HH9/3gQZ&#10;RsYSSYlQkuX4xAy+W3z8cNu1czZStRKUaQRBpJl3bY5ra9t5GJqyZg0xN6plEn5WSjfEgql3IdWk&#10;g+iNCEdRNA07pWmrVcmMgdNV/xMvfPyqYqX9WlWGWSRyDNisX7Vft24NF7dkvtOkrXl5hkH+A0VD&#10;uISkQ6gVsQTtNf8rVMNLrYyq7E2pmlBVFS+ZrwGqiaM31TzVpGW+FiDHtANN5v3Cll8OjxpxmmNo&#10;lCQNtGi5t8pnRnHs+OlaM4drhXzUrsLyKJ/aB1X+NEiqoiZyx/zt51MLzt4jvHJxhmkhy7b7rCjc&#10;IZDAk3WsdONCAg3o6HtyGnrCjhaV/WEJp8kkhXY7OCGZX/xabewnphrkNjk2VhO+q22hpITGKx37&#10;LOTwYGzveHFwSaXacCF8/4VEXY5nk9HEOxglOHU/3TWjd9tCaHQgTkH+O6O4uqbVXlIfrGaErs97&#10;S7iAPbKeG6s5sCUYdtkaRjESDIbG7Xp4QrqMzMu2xwzW0cLWnwMjXlK/ZtFsna2zJEhG03WQRJQG&#10;y02RBNNNnE5W41VRrOIXV0qczGtOKZOumou84+Tf5HMetF6Yg8AH2sLr6L4xAPYa6XIzidJknAVp&#10;OhkHyZhFwX22KYJlEU+n6fq+uF+/Qbr21Zv3ATtQ6VCpvWX6qaYd2oq9/kZA89PxBESFKHfyGWfR&#10;bOYMeB5Gad9pRMQOWlRajZFW9ge3tRe7k6mLeaWOwn+95kRbk14zaTKbZRfJ9GLyXA1weuYuTXfW&#10;0LYzGa/cgvgvgvBD5uaqn9CtoqdH7XTk5g1eC+90ftncc/Sn7W+9vr+L3wAAAP//AwBQSwMEFAAG&#10;AAgAAAAhAGD7J7zbAAAACwEAAA8AAABkcnMvZG93bnJldi54bWxMj0FPwzAMhe9I/IfISNxYwoY2&#10;VJpOgLYfQBmcs8a0HYlTNd5W/j1GHOBm+z09f69cTzGoE465T2ThdmZAITXJ99Ra2L1ub+5BZXbk&#10;XUiEFr4ww7q6vChd4dOZXvBUc6skhHLhLHTMQ6F1bjqMLs/SgCTaRxqjY1nHVvvRnSU8Bj03Zqmj&#10;60k+dG7A5w6bz/oYLWxWb3Eboq/N8ok5bA7vh95Ha6+vpscHUIwT/5nhB1/QoRKmfTqSzypYuFvM&#10;pQtbWC6MDOL4vewtrIxIuir1/w7VNwAAAP//AwBQSwECLQAUAAYACAAAACEA5JnDwPsAAADhAQAA&#10;EwAAAAAAAAAAAAAAAAAAAAAAW0NvbnRlbnRfVHlwZXNdLnhtbFBLAQItABQABgAIAAAAIQAjsmrh&#10;1wAAAJQBAAALAAAAAAAAAAAAAAAAACwBAABfcmVscy8ucmVsc1BLAQItABQABgAIAAAAIQAs+tUR&#10;wAIAAMcFAAAOAAAAAAAAAAAAAAAAACwCAABkcnMvZTJvRG9jLnhtbFBLAQItABQABgAIAAAAIQBg&#10;+ye82wAAAAsBAAAPAAAAAAAAAAAAAAAAABgFAABkcnMvZG93bnJldi54bWxQSwUGAAAAAAQABADz&#10;AAAAIAYAAAAA&#10;">
                <v:stroke endarrow="block"/>
                <v:shadow color="#ccc" opacity="49150f"/>
                <w10:wrap type="through"/>
              </v:shape>
            </w:pict>
          </mc:Fallback>
        </mc:AlternateContent>
      </w:r>
    </w:p>
    <w:p w14:paraId="15384497" w14:textId="77777777" w:rsidR="008D44DB" w:rsidRDefault="008D44DB" w:rsidP="008D44DB">
      <w:pPr>
        <w:sectPr w:rsidR="008D44DB" w:rsidSect="008D44DB">
          <w:pgSz w:w="12242" w:h="15842"/>
          <w:pgMar w:top="680" w:right="1797" w:bottom="680" w:left="1797" w:header="709" w:footer="709" w:gutter="0"/>
          <w:cols w:space="708"/>
          <w:docGrid w:linePitch="360"/>
        </w:sectPr>
      </w:pPr>
      <w:r>
        <w:rPr>
          <w:noProof/>
          <w:lang w:val="en-US"/>
        </w:rPr>
        <mc:AlternateContent>
          <mc:Choice Requires="wps">
            <w:drawing>
              <wp:anchor distT="0" distB="0" distL="114300" distR="114300" simplePos="0" relativeHeight="251659264" behindDoc="0" locked="0" layoutInCell="1" allowOverlap="1" wp14:anchorId="4BEA24E5" wp14:editId="7096550F">
                <wp:simplePos x="0" y="0"/>
                <wp:positionH relativeFrom="column">
                  <wp:posOffset>1371600</wp:posOffset>
                </wp:positionH>
                <wp:positionV relativeFrom="paragraph">
                  <wp:posOffset>163195</wp:posOffset>
                </wp:positionV>
                <wp:extent cx="2852420" cy="2683510"/>
                <wp:effectExtent l="0" t="0" r="17780" b="34290"/>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2420" cy="2683510"/>
                        </a:xfrm>
                        <a:prstGeom prst="rect">
                          <a:avLst/>
                        </a:prstGeom>
                        <a:solidFill>
                          <a:srgbClr val="FFFFFF"/>
                        </a:solidFill>
                        <a:ln w="9525">
                          <a:solidFill>
                            <a:srgbClr val="000000"/>
                          </a:solidFill>
                          <a:miter lim="800000"/>
                          <a:headEnd/>
                          <a:tailEnd/>
                        </a:ln>
                      </wps:spPr>
                      <wps:txbx>
                        <w:txbxContent>
                          <w:p w14:paraId="2B91B231" w14:textId="77777777" w:rsidR="00290F77" w:rsidRDefault="00290F77" w:rsidP="008D44DB">
                            <w:pPr>
                              <w:jc w:val="center"/>
                              <w:rPr>
                                <w:sz w:val="22"/>
                                <w:szCs w:val="22"/>
                              </w:rPr>
                            </w:pPr>
                            <w:r w:rsidRPr="000E341B">
                              <w:rPr>
                                <w:sz w:val="22"/>
                                <w:szCs w:val="22"/>
                              </w:rPr>
                              <w:t>Records identified through database searching:</w:t>
                            </w:r>
                          </w:p>
                          <w:p w14:paraId="0F6DD20D" w14:textId="77777777" w:rsidR="00290F77" w:rsidRPr="000E341B" w:rsidRDefault="00290F77" w:rsidP="008D44DB">
                            <w:pPr>
                              <w:jc w:val="center"/>
                              <w:rPr>
                                <w:sz w:val="22"/>
                                <w:szCs w:val="22"/>
                              </w:rPr>
                            </w:pPr>
                          </w:p>
                          <w:p w14:paraId="032004CF" w14:textId="77777777" w:rsidR="00290F77" w:rsidRPr="000E341B" w:rsidRDefault="00290F77" w:rsidP="008D44DB">
                            <w:pPr>
                              <w:spacing w:after="120"/>
                              <w:jc w:val="center"/>
                              <w:rPr>
                                <w:sz w:val="18"/>
                              </w:rPr>
                            </w:pPr>
                            <w:r>
                              <w:rPr>
                                <w:sz w:val="18"/>
                              </w:rPr>
                              <w:t>MEDLINE: 3,132</w:t>
                            </w:r>
                          </w:p>
                          <w:p w14:paraId="7E6522A2" w14:textId="77777777" w:rsidR="00290F77" w:rsidRPr="000E341B" w:rsidRDefault="00290F77" w:rsidP="008D44DB">
                            <w:pPr>
                              <w:spacing w:after="120"/>
                              <w:jc w:val="center"/>
                              <w:rPr>
                                <w:sz w:val="18"/>
                              </w:rPr>
                            </w:pPr>
                            <w:r w:rsidRPr="000E341B">
                              <w:rPr>
                                <w:sz w:val="18"/>
                              </w:rPr>
                              <w:t>EMBASE: 3,182</w:t>
                            </w:r>
                          </w:p>
                          <w:p w14:paraId="08EE8BDB" w14:textId="77777777" w:rsidR="00290F77" w:rsidRPr="000E341B" w:rsidRDefault="00290F77" w:rsidP="008D44DB">
                            <w:pPr>
                              <w:spacing w:after="120"/>
                              <w:jc w:val="center"/>
                              <w:rPr>
                                <w:sz w:val="18"/>
                              </w:rPr>
                            </w:pPr>
                            <w:r w:rsidRPr="000E341B">
                              <w:rPr>
                                <w:sz w:val="18"/>
                              </w:rPr>
                              <w:t>CENTRAL: 1,457</w:t>
                            </w:r>
                          </w:p>
                          <w:p w14:paraId="4278036F" w14:textId="77777777" w:rsidR="00290F77" w:rsidRPr="000E341B" w:rsidRDefault="00290F77" w:rsidP="008D44DB">
                            <w:pPr>
                              <w:spacing w:after="120"/>
                              <w:jc w:val="center"/>
                              <w:rPr>
                                <w:sz w:val="18"/>
                              </w:rPr>
                            </w:pPr>
                            <w:r w:rsidRPr="000E341B">
                              <w:rPr>
                                <w:sz w:val="18"/>
                              </w:rPr>
                              <w:t>HEALTHSTAR: 2,046</w:t>
                            </w:r>
                          </w:p>
                          <w:p w14:paraId="11289FFB" w14:textId="77777777" w:rsidR="00290F77" w:rsidRPr="000E341B" w:rsidRDefault="00290F77" w:rsidP="008D44DB">
                            <w:pPr>
                              <w:spacing w:after="120"/>
                              <w:jc w:val="center"/>
                              <w:rPr>
                                <w:sz w:val="18"/>
                              </w:rPr>
                            </w:pPr>
                            <w:r w:rsidRPr="000E341B">
                              <w:rPr>
                                <w:sz w:val="18"/>
                              </w:rPr>
                              <w:t>ACP JOURNAL CLUB: 34</w:t>
                            </w:r>
                          </w:p>
                          <w:p w14:paraId="5E8E0DD0" w14:textId="77777777" w:rsidR="00290F77" w:rsidRPr="000E341B" w:rsidRDefault="00290F77" w:rsidP="008D44DB">
                            <w:pPr>
                              <w:spacing w:after="120"/>
                              <w:jc w:val="center"/>
                              <w:rPr>
                                <w:sz w:val="18"/>
                              </w:rPr>
                            </w:pPr>
                            <w:r w:rsidRPr="000E341B">
                              <w:rPr>
                                <w:sz w:val="18"/>
                              </w:rPr>
                              <w:t>CINAHL: 22</w:t>
                            </w:r>
                          </w:p>
                          <w:p w14:paraId="0AB4D628" w14:textId="77777777" w:rsidR="00290F77" w:rsidRPr="000E341B" w:rsidRDefault="00290F77" w:rsidP="008D44DB">
                            <w:pPr>
                              <w:spacing w:after="120"/>
                              <w:jc w:val="center"/>
                              <w:rPr>
                                <w:sz w:val="18"/>
                              </w:rPr>
                            </w:pPr>
                            <w:r w:rsidRPr="000E341B">
                              <w:rPr>
                                <w:sz w:val="18"/>
                              </w:rPr>
                              <w:t>AMED: 2</w:t>
                            </w:r>
                          </w:p>
                          <w:p w14:paraId="56887E18" w14:textId="77777777" w:rsidR="00290F77" w:rsidRPr="000E341B" w:rsidRDefault="00290F77" w:rsidP="008D44DB">
                            <w:pPr>
                              <w:spacing w:after="120"/>
                              <w:jc w:val="center"/>
                              <w:rPr>
                                <w:sz w:val="18"/>
                              </w:rPr>
                            </w:pPr>
                            <w:r>
                              <w:rPr>
                                <w:sz w:val="22"/>
                                <w:szCs w:val="22"/>
                              </w:rPr>
                              <w:br/>
                              <w:t>(n = 9,875</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0" style="position:absolute;margin-left:108pt;margin-top:12.85pt;width:224.6pt;height:2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BL2ScCAABQBAAADgAAAGRycy9lMm9Eb2MueG1srFTBjtMwEL0j8Q+W7zRN2q66UdPVqksR0gIr&#10;Fj7AcZzEwrHN2G1Svp6x05YscELkYHni8cub92ayuRs6RY4CnDS6oOlsTonQ3FRSNwX9+mX/Zk2J&#10;80xXTBktCnoSjt5tX7/a9DYXmWmNqgQQBNEu721BW+9tniSOt6Jjbmas0HhYG+iYxxCapALWI3qn&#10;kmw+v0l6A5UFw4Vz+PZhPKTbiF/XgvtPde2EJ6qgyM3HFeJahjXZbljeALOt5Gca7B9YdExq/OgV&#10;6oF5Rg4g/4DqJAfjTO1n3HSJqWvJRawBq0nnv1Xz3DIrYi0ojrNXmdz/g+Ufj09AZFXQFSWadWjR&#10;ZxSN6UYJslgEfXrrckx7tk8QKnT20fBvjmizazFN3AOYvhWsQlZpyE9eXAiBw6uk7D+YCuHZwZso&#10;1VBDFwBRBDJER05XR8TgCceX2XqVLTM0juNZdrNerNLoWcLyy3ULzr8TpiNhU1BA9hGeHR+dD3RY&#10;fkmJ9I2S1V4qFQNoyp0CcmTYHvv4xAqwymma0qQv6O0qW0XkF2duCjGPz98gOumxz5XsCrq+JrE8&#10;6PZWV7ELPZNq3CNlpc9CBu1GD/xQDtGp5cWV0lQnVBbM2NY4hrhpDfygpMeWLqj7fmAgKFHvNbpz&#10;my6XYQamAUyDchowzRGqoJ6Scbvz49wcLMimxS+lUQ1t7tHRWkatg9sjqzN9bNtowXnEwlxM45j1&#10;60ew/QkAAP//AwBQSwMEFAAGAAgAAAAhAOlViNTgAAAACgEAAA8AAABkcnMvZG93bnJldi54bWxM&#10;j81OwzAQhO9IvIO1SNyo07RJQ4hT8SNOiEMDgqvrLHFEvI5it03fnuUEt1nNaPabaju7QRxxCr0n&#10;BctFAgLJ+LanTsH72/NNASJETa0ePKGCMwbY1pcXlS5bf6IdHpvYCS6hUGoFNsaxlDIYi06HhR+R&#10;2Pvyk9ORz6mT7aRPXO4GmSZJLp3uiT9YPeKjRfPdHJyCTRefGvOQmY9Xey5ebudV2DWfSl1fzfd3&#10;ICLO8S8Mv/iMDjUz7f2B2iAGBeky5y2RRbYBwYE8z1IQewXrdbECWVfy/4T6BwAA//8DAFBLAQIt&#10;ABQABgAIAAAAIQDkmcPA+wAAAOEBAAATAAAAAAAAAAAAAAAAAAAAAABbQ29udGVudF9UeXBlc10u&#10;eG1sUEsBAi0AFAAGAAgAAAAhACOyauHXAAAAlAEAAAsAAAAAAAAAAAAAAAAALAEAAF9yZWxzLy5y&#10;ZWxzUEsBAi0AFAAGAAgAAAAhAJlwS9knAgAAUAQAAA4AAAAAAAAAAAAAAAAALAIAAGRycy9lMm9E&#10;b2MueG1sUEsBAi0AFAAGAAgAAAAhAOlViNTgAAAACgEAAA8AAAAAAAAAAAAAAAAAfwQAAGRycy9k&#10;b3ducmV2LnhtbFBLBQYAAAAABAAEAPMAAACMBQAAAAA=&#10;">
                <v:textbox inset=",7.2pt,,7.2pt">
                  <w:txbxContent>
                    <w:p w14:paraId="2B91B231" w14:textId="77777777" w:rsidR="00290F77" w:rsidRDefault="00290F77" w:rsidP="008D44DB">
                      <w:pPr>
                        <w:jc w:val="center"/>
                        <w:rPr>
                          <w:sz w:val="22"/>
                          <w:szCs w:val="22"/>
                        </w:rPr>
                      </w:pPr>
                      <w:r w:rsidRPr="000E341B">
                        <w:rPr>
                          <w:sz w:val="22"/>
                          <w:szCs w:val="22"/>
                        </w:rPr>
                        <w:t>Records identified through database searching:</w:t>
                      </w:r>
                    </w:p>
                    <w:p w14:paraId="0F6DD20D" w14:textId="77777777" w:rsidR="00290F77" w:rsidRPr="000E341B" w:rsidRDefault="00290F77" w:rsidP="008D44DB">
                      <w:pPr>
                        <w:jc w:val="center"/>
                        <w:rPr>
                          <w:sz w:val="22"/>
                          <w:szCs w:val="22"/>
                        </w:rPr>
                      </w:pPr>
                    </w:p>
                    <w:p w14:paraId="032004CF" w14:textId="77777777" w:rsidR="00290F77" w:rsidRPr="000E341B" w:rsidRDefault="00290F77" w:rsidP="008D44DB">
                      <w:pPr>
                        <w:spacing w:after="120"/>
                        <w:jc w:val="center"/>
                        <w:rPr>
                          <w:sz w:val="18"/>
                        </w:rPr>
                      </w:pPr>
                      <w:r>
                        <w:rPr>
                          <w:sz w:val="18"/>
                        </w:rPr>
                        <w:t>MEDLINE: 3,132</w:t>
                      </w:r>
                    </w:p>
                    <w:p w14:paraId="7E6522A2" w14:textId="77777777" w:rsidR="00290F77" w:rsidRPr="000E341B" w:rsidRDefault="00290F77" w:rsidP="008D44DB">
                      <w:pPr>
                        <w:spacing w:after="120"/>
                        <w:jc w:val="center"/>
                        <w:rPr>
                          <w:sz w:val="18"/>
                        </w:rPr>
                      </w:pPr>
                      <w:r w:rsidRPr="000E341B">
                        <w:rPr>
                          <w:sz w:val="18"/>
                        </w:rPr>
                        <w:t>EMBASE: 3,182</w:t>
                      </w:r>
                    </w:p>
                    <w:p w14:paraId="08EE8BDB" w14:textId="77777777" w:rsidR="00290F77" w:rsidRPr="000E341B" w:rsidRDefault="00290F77" w:rsidP="008D44DB">
                      <w:pPr>
                        <w:spacing w:after="120"/>
                        <w:jc w:val="center"/>
                        <w:rPr>
                          <w:sz w:val="18"/>
                        </w:rPr>
                      </w:pPr>
                      <w:r w:rsidRPr="000E341B">
                        <w:rPr>
                          <w:sz w:val="18"/>
                        </w:rPr>
                        <w:t>CENTRAL: 1,457</w:t>
                      </w:r>
                    </w:p>
                    <w:p w14:paraId="4278036F" w14:textId="77777777" w:rsidR="00290F77" w:rsidRPr="000E341B" w:rsidRDefault="00290F77" w:rsidP="008D44DB">
                      <w:pPr>
                        <w:spacing w:after="120"/>
                        <w:jc w:val="center"/>
                        <w:rPr>
                          <w:sz w:val="18"/>
                        </w:rPr>
                      </w:pPr>
                      <w:r w:rsidRPr="000E341B">
                        <w:rPr>
                          <w:sz w:val="18"/>
                        </w:rPr>
                        <w:t>HEALTHSTAR: 2,046</w:t>
                      </w:r>
                    </w:p>
                    <w:p w14:paraId="11289FFB" w14:textId="77777777" w:rsidR="00290F77" w:rsidRPr="000E341B" w:rsidRDefault="00290F77" w:rsidP="008D44DB">
                      <w:pPr>
                        <w:spacing w:after="120"/>
                        <w:jc w:val="center"/>
                        <w:rPr>
                          <w:sz w:val="18"/>
                        </w:rPr>
                      </w:pPr>
                      <w:r w:rsidRPr="000E341B">
                        <w:rPr>
                          <w:sz w:val="18"/>
                        </w:rPr>
                        <w:t>ACP JOURNAL CLUB: 34</w:t>
                      </w:r>
                    </w:p>
                    <w:p w14:paraId="5E8E0DD0" w14:textId="77777777" w:rsidR="00290F77" w:rsidRPr="000E341B" w:rsidRDefault="00290F77" w:rsidP="008D44DB">
                      <w:pPr>
                        <w:spacing w:after="120"/>
                        <w:jc w:val="center"/>
                        <w:rPr>
                          <w:sz w:val="18"/>
                        </w:rPr>
                      </w:pPr>
                      <w:r w:rsidRPr="000E341B">
                        <w:rPr>
                          <w:sz w:val="18"/>
                        </w:rPr>
                        <w:t>CINAHL: 22</w:t>
                      </w:r>
                    </w:p>
                    <w:p w14:paraId="0AB4D628" w14:textId="77777777" w:rsidR="00290F77" w:rsidRPr="000E341B" w:rsidRDefault="00290F77" w:rsidP="008D44DB">
                      <w:pPr>
                        <w:spacing w:after="120"/>
                        <w:jc w:val="center"/>
                        <w:rPr>
                          <w:sz w:val="18"/>
                        </w:rPr>
                      </w:pPr>
                      <w:r w:rsidRPr="000E341B">
                        <w:rPr>
                          <w:sz w:val="18"/>
                        </w:rPr>
                        <w:t>AMED: 2</w:t>
                      </w:r>
                    </w:p>
                    <w:p w14:paraId="56887E18" w14:textId="77777777" w:rsidR="00290F77" w:rsidRPr="000E341B" w:rsidRDefault="00290F77" w:rsidP="008D44DB">
                      <w:pPr>
                        <w:spacing w:after="120"/>
                        <w:jc w:val="center"/>
                        <w:rPr>
                          <w:sz w:val="18"/>
                        </w:rPr>
                      </w:pPr>
                      <w:r>
                        <w:rPr>
                          <w:sz w:val="22"/>
                          <w:szCs w:val="22"/>
                        </w:rPr>
                        <w:br/>
                        <w:t>(n = 9,875</w:t>
                      </w:r>
                      <w:r w:rsidRPr="000E341B">
                        <w:rPr>
                          <w:sz w:val="22"/>
                          <w:szCs w:val="22"/>
                        </w:rPr>
                        <w:t>)</w:t>
                      </w:r>
                    </w:p>
                  </w:txbxContent>
                </v:textbox>
              </v:rect>
            </w:pict>
          </mc:Fallback>
        </mc:AlternateContent>
      </w:r>
      <w:r>
        <w:rPr>
          <w:noProof/>
          <w:lang w:val="en-US"/>
        </w:rPr>
        <mc:AlternateContent>
          <mc:Choice Requires="wps">
            <w:drawing>
              <wp:anchor distT="36576" distB="36576" distL="36571" distR="36571" simplePos="0" relativeHeight="251660288" behindDoc="0" locked="0" layoutInCell="1" allowOverlap="1" wp14:anchorId="524A018E" wp14:editId="7C2A8E02">
                <wp:simplePos x="0" y="0"/>
                <wp:positionH relativeFrom="column">
                  <wp:posOffset>2743200</wp:posOffset>
                </wp:positionH>
                <wp:positionV relativeFrom="paragraph">
                  <wp:posOffset>2846705</wp:posOffset>
                </wp:positionV>
                <wp:extent cx="0" cy="228600"/>
                <wp:effectExtent l="50800" t="0" r="76200" b="7620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in;margin-top:224.15pt;width:0;height:18pt;z-index:251660288;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ed8ICAADGBQAADgAAAGRycy9lMm9Eb2MueG1srFRRb9owEH6ftP9g+T1NAgFC1FDRAHvptmrt&#10;tGcTO8SaY0e2IaBp/31nB9LSvUxT8xD5bN/dd99959u7YyPQgWnDlcxxfBNhxGSpKJe7HH9/3gQp&#10;RsYSSYlQkuX4xAy+W3z8cNu1GRupWgnKNIIg0mRdm+Pa2jYLQ1PWrCHmRrVMwmGldEMsmHoXUk06&#10;iN6IcBRF07BTmrZalcwY2F31h3jh41cVK+3XqjLMIpFjwGb9X/v/1v3DxS3Jdpq0NS/PMMh/oGgI&#10;l5B0CLUilqC95n+FaniplVGVvSlVE6qq4iXzNUA1cfSmmqeatMzXAuSYdqDJvF/Y8svhUSNOczzF&#10;SJIGWrTcW+Uzo7Gjp2tNBrcK+ahdgeVRPrUPqvxpkFRFTeSO+cvPpxZ8Y+cRXrk4w7SQZNt9VhTu&#10;EIjvuTpWunEhgQV09C05DS1hR4vKfrOE3dEonUa+WyHJLn6tNvYTUw1yixwbqwnf1bZQUkLflY59&#10;FnJ4MNahItnFwSWVasOF8O0XEnU5nk9GE+9glODUHbprRu+2hdDoQJyA/OdLhJPX17TaS+qD1YzQ&#10;9XltCRewRtZzYzUHtgTDLlvDKEaCwcy4VQ9PSJeRedX2mME6Wlj6fWDEK+rXPJqv03WaBMloug6S&#10;iNJguSmSYLqJZ5PVeFUUq/i3KyVOsppTyqSr5qLuOPk39ZznrNfloO+BtvA6uucXwF4jXW4m0SwZ&#10;p8FsNhkHyZhFwX26KYJlEU+ns/V9cb9+g3TtqzfvA3ag0qFSe8v0U007tBV7/Y04yY8nICpEuZPP&#10;OI3mc2fA6zCa9Z1GROygRaXVGGllf3Bbe7E7mbqYV+oo/NdrTrQ16TUzS+bz9CKZXkyeqwFOz9yl&#10;6c4a2nYm44Vb0PBFEH7I3Fz1E7pV9PSonY7cvMFj4Z3OD5t7jV7b/tbL87v4AwAA//8DAFBLAwQU&#10;AAYACAAAACEADZfu3dsAAAALAQAADwAAAGRycy9kb3ducmV2LnhtbEyPzU7EMAyE70i8Q2QkbmzK&#10;tlqq0nQFaPcBKD/nbGPaLolTNd4f3h4jDnAb26PxN/X6HLw64pzGSAZuFxkopC66kXoDry/bmxJU&#10;YkvO+kho4AsTrJvLi9pWLp7oGY8t90pCKFXWwMA8VVqnbsBg0yJOSHL7iHOwLOPcazfbk4QHr5dZ&#10;ttLBjiQfBjvh04DdZ3sIBjZ3b2Hrg2uz1SOz3+zf96MLxlxfnR/uQTGe+c8MP/iCDo0w7eKBXFLe&#10;QJEvpQuLKMoclDh+NzsRZZGDbmr9v0PzDQAA//8DAFBLAQItABQABgAIAAAAIQDkmcPA+wAAAOEB&#10;AAATAAAAAAAAAAAAAAAAAAAAAABbQ29udGVudF9UeXBlc10ueG1sUEsBAi0AFAAGAAgAAAAhACOy&#10;auHXAAAAlAEAAAsAAAAAAAAAAAAAAAAALAEAAF9yZWxzLy5yZWxzUEsBAi0AFAAGAAgAAAAhAP1u&#10;XnfCAgAAxgUAAA4AAAAAAAAAAAAAAAAALAIAAGRycy9lMm9Eb2MueG1sUEsBAi0AFAAGAAgAAAAh&#10;AA2X7t3bAAAACwEAAA8AAAAAAAAAAAAAAAAAGgUAAGRycy9kb3ducmV2LnhtbFBLBQYAAAAABAAE&#10;APMAAAAiBgAAAAA=&#10;">
                <v:stroke endarrow="block"/>
                <v:shadow color="#ccc" opacity="49150f"/>
              </v:shape>
            </w:pict>
          </mc:Fallback>
        </mc:AlternateContent>
      </w:r>
      <w:r>
        <w:rPr>
          <w:noProof/>
          <w:lang w:val="en-US"/>
        </w:rPr>
        <mc:AlternateContent>
          <mc:Choice Requires="wps">
            <w:drawing>
              <wp:anchor distT="0" distB="0" distL="114300" distR="114300" simplePos="0" relativeHeight="251666432" behindDoc="0" locked="0" layoutInCell="1" allowOverlap="1" wp14:anchorId="0796D260" wp14:editId="401152DD">
                <wp:simplePos x="0" y="0"/>
                <wp:positionH relativeFrom="column">
                  <wp:posOffset>1746250</wp:posOffset>
                </wp:positionH>
                <wp:positionV relativeFrom="paragraph">
                  <wp:posOffset>7592695</wp:posOffset>
                </wp:positionV>
                <wp:extent cx="1879600" cy="902970"/>
                <wp:effectExtent l="0" t="0" r="25400" b="3683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902970"/>
                        </a:xfrm>
                        <a:prstGeom prst="rect">
                          <a:avLst/>
                        </a:prstGeom>
                        <a:solidFill>
                          <a:srgbClr val="FFFFFF"/>
                        </a:solidFill>
                        <a:ln w="9525">
                          <a:solidFill>
                            <a:srgbClr val="000000"/>
                          </a:solidFill>
                          <a:miter lim="800000"/>
                          <a:headEnd/>
                          <a:tailEnd/>
                        </a:ln>
                      </wps:spPr>
                      <wps:txbx>
                        <w:txbxContent>
                          <w:p w14:paraId="18D9BBE4" w14:textId="77777777" w:rsidR="00290F77" w:rsidRPr="000E341B" w:rsidRDefault="00290F77" w:rsidP="008D44DB">
                            <w:pPr>
                              <w:jc w:val="center"/>
                              <w:rPr>
                                <w:sz w:val="22"/>
                                <w:szCs w:val="22"/>
                              </w:rPr>
                            </w:pPr>
                            <w:r w:rsidRPr="000E341B">
                              <w:rPr>
                                <w:sz w:val="22"/>
                                <w:szCs w:val="22"/>
                              </w:rPr>
                              <w:t>Studies included in quantitative s</w:t>
                            </w:r>
                            <w:r>
                              <w:rPr>
                                <w:sz w:val="22"/>
                                <w:szCs w:val="22"/>
                              </w:rPr>
                              <w:t>ynthesis (meta-analysis)</w:t>
                            </w:r>
                            <w:r>
                              <w:rPr>
                                <w:sz w:val="22"/>
                                <w:szCs w:val="22"/>
                              </w:rPr>
                              <w:br/>
                              <w:t>(n = 14 adults</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margin-left:137.5pt;margin-top:597.85pt;width:148pt;height:7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E+aycCAABPBAAADgAAAGRycy9lMm9Eb2MueG1srFTRbtMwFH1H4h8sv9Mkpd3aqOk0dRQhDZgY&#10;fIDjOImFY5trt8n4+l07bcmAJ0QeLF/7+vjcc66zuRk6RY4CnDS6oNkspURobiqpm4J++7p/s6LE&#10;eaYrpowWBX0Sjt5sX7/a9DYXc9MaVQkgCKJd3tuCtt7bPEkcb0XH3MxYoXGzNtAxjyE0SQWsR/RO&#10;JfM0vUp6A5UFw4VzuHo3btJtxK9rwf3nunbCE1VQ5ObjCHEsw5hsNyxvgNlW8hMN9g8sOiY1XnqB&#10;umOekQPIP6A6ycE4U/sZN11i6lpyEWvAarL0t2oeW2ZFrAXFcfYik/t/sPzT8QGIrAq6oESzDi36&#10;gqIx3ShB3i6CPr11OaY92gcIFTp7b/h3R7TZtZgmbgFM3wpWIass5CcvDoTA4VFS9h9NhfDs4E2U&#10;aqihC4AoAhmiI08XR8TgCcfFbHW9vkrROI5763S+vo6WJSw/n7bg/HthOhImBQUkH9HZ8d75wIbl&#10;55TI3ihZ7aVSMYCm3CkgR4bdsY9fLACLnKYpTXq8fTlfRuQXe24KkcbvbxCd9NjmSnYFXV2SWB5k&#10;e6er2ISeSTXOkbLSJx2DdKMFfiiHaNTybEppqicUFszY1fgKcdIa+ElJjx1dUPfjwEBQoj5oNGed&#10;LRbhCUwDmAblNGCaI1RBPSXjdOfHZ3OwIJsWb8qiGtrcoqG1jFoHs0dWJ/rYtdGC0wsLz2Iax6xf&#10;/4HtMwAAAP//AwBQSwMEFAAGAAgAAAAhABM8NJbhAAAADQEAAA8AAABkcnMvZG93bnJldi54bWxM&#10;j81OwzAQhO9IvIO1SNyok0bBTYhT8SNOiEMDgqtrmzgiXkex26Zvz3KC486MZr9ptosf2dHOcQgo&#10;IV9lwCzqYAbsJby/Pd9sgMWk0KgxoJVwthG27eVFo2oTTrizxy71jEow1kqCS2mqOY/aWa/iKkwW&#10;yfsKs1eJzrnnZlYnKvcjX2fZLfdqQPrg1GQfndXf3cFLEH166vRDqT9e3XnzUi1F3HWfUl5fLfd3&#10;wJJd0l8YfvEJHVpi2ocDmshGCWtR0pZERl6VAhhFSpGTtCepKEQFvG34/xXtDwAAAP//AwBQSwEC&#10;LQAUAAYACAAAACEA5JnDwPsAAADhAQAAEwAAAAAAAAAAAAAAAAAAAAAAW0NvbnRlbnRfVHlwZXNd&#10;LnhtbFBLAQItABQABgAIAAAAIQAjsmrh1wAAAJQBAAALAAAAAAAAAAAAAAAAACwBAABfcmVscy8u&#10;cmVsc1BLAQItABQABgAIAAAAIQCSAT5rJwIAAE8EAAAOAAAAAAAAAAAAAAAAACwCAABkcnMvZTJv&#10;RG9jLnhtbFBLAQItABQABgAIAAAAIQATPDSW4QAAAA0BAAAPAAAAAAAAAAAAAAAAAH8EAABkcnMv&#10;ZG93bnJldi54bWxQSwUGAAAAAAQABADzAAAAjQUAAAAA&#10;">
                <v:textbox inset=",7.2pt,,7.2pt">
                  <w:txbxContent>
                    <w:p w14:paraId="18D9BBE4" w14:textId="77777777" w:rsidR="00290F77" w:rsidRPr="000E341B" w:rsidRDefault="00290F77" w:rsidP="008D44DB">
                      <w:pPr>
                        <w:jc w:val="center"/>
                        <w:rPr>
                          <w:sz w:val="22"/>
                          <w:szCs w:val="22"/>
                        </w:rPr>
                      </w:pPr>
                      <w:r w:rsidRPr="000E341B">
                        <w:rPr>
                          <w:sz w:val="22"/>
                          <w:szCs w:val="22"/>
                        </w:rPr>
                        <w:t>Studies included in quantitative s</w:t>
                      </w:r>
                      <w:r>
                        <w:rPr>
                          <w:sz w:val="22"/>
                          <w:szCs w:val="22"/>
                        </w:rPr>
                        <w:t>ynthesis (meta-analysis)</w:t>
                      </w:r>
                      <w:r>
                        <w:rPr>
                          <w:sz w:val="22"/>
                          <w:szCs w:val="22"/>
                        </w:rPr>
                        <w:br/>
                        <w:t>(n = 14 adults</w:t>
                      </w:r>
                      <w:r w:rsidRPr="000E341B">
                        <w:rPr>
                          <w:sz w:val="22"/>
                          <w:szCs w:val="22"/>
                        </w:rPr>
                        <w:t>)</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73A4C5A5" wp14:editId="133F3139">
                <wp:simplePos x="0" y="0"/>
                <wp:positionH relativeFrom="column">
                  <wp:posOffset>4343400</wp:posOffset>
                </wp:positionH>
                <wp:positionV relativeFrom="paragraph">
                  <wp:posOffset>5993765</wp:posOffset>
                </wp:positionV>
                <wp:extent cx="2057400" cy="2110740"/>
                <wp:effectExtent l="0" t="0" r="25400" b="2286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110740"/>
                        </a:xfrm>
                        <a:prstGeom prst="rect">
                          <a:avLst/>
                        </a:prstGeom>
                        <a:solidFill>
                          <a:srgbClr val="FFFFFF"/>
                        </a:solidFill>
                        <a:ln w="9525">
                          <a:solidFill>
                            <a:srgbClr val="000000"/>
                          </a:solidFill>
                          <a:miter lim="800000"/>
                          <a:headEnd/>
                          <a:tailEnd/>
                        </a:ln>
                      </wps:spPr>
                      <wps:txbx>
                        <w:txbxContent>
                          <w:p w14:paraId="3A26B7B4" w14:textId="77777777" w:rsidR="00290F77" w:rsidRDefault="00290F77" w:rsidP="008D44DB">
                            <w:pPr>
                              <w:jc w:val="center"/>
                              <w:rPr>
                                <w:sz w:val="22"/>
                                <w:szCs w:val="22"/>
                              </w:rPr>
                            </w:pPr>
                            <w:r w:rsidRPr="000E341B">
                              <w:rPr>
                                <w:sz w:val="22"/>
                                <w:szCs w:val="22"/>
                              </w:rPr>
                              <w:t>Full-text articles excluded</w:t>
                            </w:r>
                            <w:r>
                              <w:rPr>
                                <w:sz w:val="22"/>
                                <w:szCs w:val="22"/>
                              </w:rPr>
                              <w:t xml:space="preserve"> </w:t>
                            </w:r>
                            <w:r>
                              <w:rPr>
                                <w:sz w:val="22"/>
                                <w:szCs w:val="22"/>
                              </w:rPr>
                              <w:br/>
                              <w:t>(n = 171</w:t>
                            </w:r>
                            <w:r w:rsidRPr="000E341B">
                              <w:rPr>
                                <w:sz w:val="22"/>
                                <w:szCs w:val="22"/>
                              </w:rPr>
                              <w:t>)</w:t>
                            </w:r>
                          </w:p>
                          <w:p w14:paraId="7A624157" w14:textId="77777777" w:rsidR="00290F77" w:rsidRDefault="00290F77" w:rsidP="008D44DB">
                            <w:pPr>
                              <w:jc w:val="center"/>
                              <w:rPr>
                                <w:sz w:val="22"/>
                                <w:szCs w:val="22"/>
                              </w:rPr>
                            </w:pPr>
                          </w:p>
                          <w:p w14:paraId="2671955A" w14:textId="77777777" w:rsidR="00290F77" w:rsidRDefault="00290F77" w:rsidP="008D44DB">
                            <w:pPr>
                              <w:jc w:val="center"/>
                              <w:rPr>
                                <w:sz w:val="18"/>
                                <w:szCs w:val="18"/>
                              </w:rPr>
                            </w:pPr>
                            <w:r w:rsidRPr="00433E32">
                              <w:rPr>
                                <w:sz w:val="18"/>
                                <w:szCs w:val="18"/>
                              </w:rPr>
                              <w:t xml:space="preserve">Septic subgroup not included or </w:t>
                            </w:r>
                            <w:r>
                              <w:rPr>
                                <w:sz w:val="18"/>
                                <w:szCs w:val="18"/>
                              </w:rPr>
                              <w:t xml:space="preserve">not separately </w:t>
                            </w:r>
                            <w:r w:rsidRPr="00433E32">
                              <w:rPr>
                                <w:sz w:val="18"/>
                                <w:szCs w:val="18"/>
                              </w:rPr>
                              <w:t>analyzed (n = 58)</w:t>
                            </w:r>
                          </w:p>
                          <w:p w14:paraId="6E7B6327" w14:textId="77777777" w:rsidR="00290F77" w:rsidRPr="006B12E3" w:rsidRDefault="00290F77" w:rsidP="008D44DB">
                            <w:pPr>
                              <w:jc w:val="center"/>
                              <w:rPr>
                                <w:sz w:val="18"/>
                                <w:szCs w:val="18"/>
                                <w:lang w:val="fr-CA"/>
                              </w:rPr>
                            </w:pPr>
                            <w:r w:rsidRPr="006B12E3">
                              <w:rPr>
                                <w:sz w:val="18"/>
                                <w:szCs w:val="18"/>
                                <w:lang w:val="fr-CA"/>
                              </w:rPr>
                              <w:t>Duplicate Publication (n = 43)</w:t>
                            </w:r>
                          </w:p>
                          <w:p w14:paraId="0E97B79F" w14:textId="77777777" w:rsidR="00290F77" w:rsidRPr="006B12E3" w:rsidRDefault="00290F77" w:rsidP="008D44DB">
                            <w:pPr>
                              <w:jc w:val="center"/>
                              <w:rPr>
                                <w:sz w:val="18"/>
                                <w:szCs w:val="18"/>
                                <w:lang w:val="fr-CA"/>
                              </w:rPr>
                            </w:pPr>
                            <w:r w:rsidRPr="006B12E3">
                              <w:rPr>
                                <w:sz w:val="18"/>
                                <w:szCs w:val="18"/>
                                <w:lang w:val="fr-CA"/>
                              </w:rPr>
                              <w:t>Non RCT (n = 20)</w:t>
                            </w:r>
                          </w:p>
                          <w:p w14:paraId="6D6C0A54" w14:textId="77777777" w:rsidR="00290F77" w:rsidRDefault="00290F77" w:rsidP="008D44DB">
                            <w:pPr>
                              <w:jc w:val="center"/>
                              <w:rPr>
                                <w:sz w:val="18"/>
                                <w:szCs w:val="18"/>
                              </w:rPr>
                            </w:pPr>
                            <w:r>
                              <w:rPr>
                                <w:sz w:val="18"/>
                                <w:szCs w:val="18"/>
                              </w:rPr>
                              <w:t>Short-term Follow-Up (n = 9)</w:t>
                            </w:r>
                          </w:p>
                          <w:p w14:paraId="64D521DD" w14:textId="77777777" w:rsidR="00290F77" w:rsidRDefault="00290F77" w:rsidP="008D44DB">
                            <w:pPr>
                              <w:jc w:val="center"/>
                              <w:rPr>
                                <w:sz w:val="18"/>
                                <w:szCs w:val="18"/>
                              </w:rPr>
                            </w:pPr>
                            <w:r>
                              <w:rPr>
                                <w:sz w:val="18"/>
                                <w:szCs w:val="18"/>
                              </w:rPr>
                              <w:t>Not Resuscitation (n = 8)</w:t>
                            </w:r>
                          </w:p>
                          <w:p w14:paraId="5F81041C" w14:textId="77777777" w:rsidR="00290F77" w:rsidRDefault="00290F77" w:rsidP="008D44DB">
                            <w:pPr>
                              <w:jc w:val="center"/>
                              <w:rPr>
                                <w:sz w:val="18"/>
                                <w:szCs w:val="18"/>
                              </w:rPr>
                            </w:pPr>
                            <w:r>
                              <w:rPr>
                                <w:sz w:val="18"/>
                                <w:szCs w:val="18"/>
                              </w:rPr>
                              <w:t>Review/Letter (n = 7)</w:t>
                            </w:r>
                          </w:p>
                          <w:p w14:paraId="7387846E" w14:textId="77777777" w:rsidR="00290F77" w:rsidRDefault="00290F77" w:rsidP="008D44DB">
                            <w:pPr>
                              <w:jc w:val="center"/>
                              <w:rPr>
                                <w:sz w:val="18"/>
                                <w:szCs w:val="18"/>
                              </w:rPr>
                            </w:pPr>
                            <w:r>
                              <w:rPr>
                                <w:sz w:val="18"/>
                                <w:szCs w:val="18"/>
                              </w:rPr>
                              <w:t>Pediatric Population (n = 6)</w:t>
                            </w:r>
                          </w:p>
                          <w:p w14:paraId="30F05D22" w14:textId="77777777" w:rsidR="00290F77" w:rsidRDefault="00290F77" w:rsidP="008D44DB">
                            <w:pPr>
                              <w:jc w:val="center"/>
                              <w:rPr>
                                <w:sz w:val="18"/>
                                <w:szCs w:val="18"/>
                              </w:rPr>
                            </w:pPr>
                            <w:r w:rsidRPr="00433E32">
                              <w:rPr>
                                <w:sz w:val="18"/>
                                <w:szCs w:val="18"/>
                              </w:rPr>
                              <w:t>Not Human (n = 3)</w:t>
                            </w:r>
                          </w:p>
                          <w:p w14:paraId="1031ADDB" w14:textId="77777777" w:rsidR="00290F77" w:rsidRPr="00433E32" w:rsidRDefault="00290F77" w:rsidP="008D44DB">
                            <w:pPr>
                              <w:jc w:val="center"/>
                              <w:rPr>
                                <w:sz w:val="18"/>
                                <w:szCs w:val="18"/>
                              </w:rPr>
                            </w:pPr>
                            <w:r>
                              <w:rPr>
                                <w:sz w:val="18"/>
                                <w:szCs w:val="18"/>
                              </w:rPr>
                              <w:t>Others (n = 17)</w:t>
                            </w:r>
                          </w:p>
                          <w:p w14:paraId="5CE76F7E" w14:textId="77777777" w:rsidR="00290F77" w:rsidRPr="00433E32" w:rsidRDefault="00290F77" w:rsidP="008D44DB">
                            <w:pPr>
                              <w:jc w:val="center"/>
                              <w:rPr>
                                <w:sz w:val="18"/>
                                <w:szCs w:val="18"/>
                              </w:rPr>
                            </w:pPr>
                          </w:p>
                          <w:p w14:paraId="35AD12CF" w14:textId="77777777" w:rsidR="00290F77" w:rsidRPr="000E341B" w:rsidRDefault="00290F77" w:rsidP="008D44DB">
                            <w:pPr>
                              <w:jc w:val="cente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342pt;margin-top:471.95pt;width:162pt;height:1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1iQCAABPBAAADgAAAGRycy9lMm9Eb2MueG1srFRdb9MwFH1H4j9YfqdJqnXroqbT1FGENNjE&#10;4Ac4jpNY+Itrt2n59Vw7XZcBT4g8WL729fG551xndXPQiuwFeGlNRYtZTokw3DbSdBX99nX7bkmJ&#10;D8w0TFkjKnoUnt6s375ZDa4Uc9tb1QggCGJ8ObiK9iG4Mss874VmfmadMLjZWtAsYAhd1gAbEF2r&#10;bJ7nl9lgoXFgufAeV+/GTbpO+G0reHhoWy8CURVFbiGNkMY6jtl6xcoOmOslP9Fg/8BCM2nw0jPU&#10;HQuM7ED+AaUlB+ttG2bc6sy2reQi1YDVFPlv1Tz1zIlUC4rj3Vkm//9g+ef9IxDZVPSKEsM0WvQF&#10;RWOmU4IsozyD8yVmPblHiAV6d2/5d0+M3fSYJW4B7NAL1iCpIuZnrw7EwONRUg+fbIPobBdsUurQ&#10;go6AqAE5JEOOZ0PEIRCOi/N8cXWRo28c9+ZFkWOU7mDl83EHPnwQVpM4qSgg+QTP9vc+RDqsfE5J&#10;9K2SzVYqlQLo6o0CsmfYHdv0ndD9NE0ZMlT0ejFfJORXe34KkafvbxBaBmxzJXVFl+ckVkbd3psm&#10;NWFgUo1zpKzMScio3ehBONSHZNRlvCDqWtvmiMqCHbsaXyFOegs/KRmwoyvqf+wYCErUR4PuXBcX&#10;qB4J0wCmQT0NmOEIVdFAyTjdhPHZ7BzIrsebiqSGsbfoaCuT1i+sTvSxa5MFpxcWn8U0Tlkv/4H1&#10;LwAAAP//AwBQSwMEFAAGAAgAAAAhAPaf9gbiAAAADQEAAA8AAABkcnMvZG93bnJldi54bWxMj81O&#10;wzAQhO9IvIO1SNyoTVPSJMSp+BEnxKEBwdW1lzgitqPYbdO3Z3uC2+7OaPabejO7gR1win3wEm4X&#10;Ahh6HUzvOwkf7y83BbCYlDdqCB4lnDDCprm8qFVlwtFv8dCmjlGIj5WSYFMaK86jtuhUXIQRPWnf&#10;YXIq0Tp13EzqSOFu4Eshcu5U7+mDVSM+WdQ/7d5JWHfpudWPd/rzzZ6K13LO4rb9kvL6an64B5Zw&#10;Tn9mOOMTOjTEtAt7byIbJOTFirokCeUqK4GdHUIUdNrRtFznGfCm5v9bNL8AAAD//wMAUEsBAi0A&#10;FAAGAAgAAAAhAOSZw8D7AAAA4QEAABMAAAAAAAAAAAAAAAAAAAAAAFtDb250ZW50X1R5cGVzXS54&#10;bWxQSwECLQAUAAYACAAAACEAI7Jq4dcAAACUAQAACwAAAAAAAAAAAAAAAAAsAQAAX3JlbHMvLnJl&#10;bHNQSwECLQAUAAYACAAAACEAon++1iQCAABPBAAADgAAAAAAAAAAAAAAAAAsAgAAZHJzL2Uyb0Rv&#10;Yy54bWxQSwECLQAUAAYACAAAACEA9p/2BuIAAAANAQAADwAAAAAAAAAAAAAAAAB8BAAAZHJzL2Rv&#10;d25yZXYueG1sUEsFBgAAAAAEAAQA8wAAAIsFAAAAAA==&#10;">
                <v:textbox inset=",7.2pt,,7.2pt">
                  <w:txbxContent>
                    <w:p w14:paraId="3A26B7B4" w14:textId="77777777" w:rsidR="00290F77" w:rsidRDefault="00290F77" w:rsidP="008D44DB">
                      <w:pPr>
                        <w:jc w:val="center"/>
                        <w:rPr>
                          <w:sz w:val="22"/>
                          <w:szCs w:val="22"/>
                        </w:rPr>
                      </w:pPr>
                      <w:r w:rsidRPr="000E341B">
                        <w:rPr>
                          <w:sz w:val="22"/>
                          <w:szCs w:val="22"/>
                        </w:rPr>
                        <w:t>Full-text articles excluded</w:t>
                      </w:r>
                      <w:r>
                        <w:rPr>
                          <w:sz w:val="22"/>
                          <w:szCs w:val="22"/>
                        </w:rPr>
                        <w:t xml:space="preserve"> </w:t>
                      </w:r>
                      <w:r>
                        <w:rPr>
                          <w:sz w:val="22"/>
                          <w:szCs w:val="22"/>
                        </w:rPr>
                        <w:br/>
                        <w:t>(n = 171</w:t>
                      </w:r>
                      <w:r w:rsidRPr="000E341B">
                        <w:rPr>
                          <w:sz w:val="22"/>
                          <w:szCs w:val="22"/>
                        </w:rPr>
                        <w:t>)</w:t>
                      </w:r>
                    </w:p>
                    <w:p w14:paraId="7A624157" w14:textId="77777777" w:rsidR="00290F77" w:rsidRDefault="00290F77" w:rsidP="008D44DB">
                      <w:pPr>
                        <w:jc w:val="center"/>
                        <w:rPr>
                          <w:sz w:val="22"/>
                          <w:szCs w:val="22"/>
                        </w:rPr>
                      </w:pPr>
                    </w:p>
                    <w:p w14:paraId="2671955A" w14:textId="77777777" w:rsidR="00290F77" w:rsidRDefault="00290F77" w:rsidP="008D44DB">
                      <w:pPr>
                        <w:jc w:val="center"/>
                        <w:rPr>
                          <w:sz w:val="18"/>
                          <w:szCs w:val="18"/>
                        </w:rPr>
                      </w:pPr>
                      <w:r w:rsidRPr="00433E32">
                        <w:rPr>
                          <w:sz w:val="18"/>
                          <w:szCs w:val="18"/>
                        </w:rPr>
                        <w:t xml:space="preserve">Septic subgroup not included or </w:t>
                      </w:r>
                      <w:r>
                        <w:rPr>
                          <w:sz w:val="18"/>
                          <w:szCs w:val="18"/>
                        </w:rPr>
                        <w:t xml:space="preserve">not separately </w:t>
                      </w:r>
                      <w:r w:rsidRPr="00433E32">
                        <w:rPr>
                          <w:sz w:val="18"/>
                          <w:szCs w:val="18"/>
                        </w:rPr>
                        <w:t>analyzed (n = 58)</w:t>
                      </w:r>
                    </w:p>
                    <w:p w14:paraId="6E7B6327" w14:textId="77777777" w:rsidR="00290F77" w:rsidRPr="006B12E3" w:rsidRDefault="00290F77" w:rsidP="008D44DB">
                      <w:pPr>
                        <w:jc w:val="center"/>
                        <w:rPr>
                          <w:sz w:val="18"/>
                          <w:szCs w:val="18"/>
                          <w:lang w:val="fr-CA"/>
                        </w:rPr>
                      </w:pPr>
                      <w:r w:rsidRPr="006B12E3">
                        <w:rPr>
                          <w:sz w:val="18"/>
                          <w:szCs w:val="18"/>
                          <w:lang w:val="fr-CA"/>
                        </w:rPr>
                        <w:t>Duplicate Publication (n = 43)</w:t>
                      </w:r>
                    </w:p>
                    <w:p w14:paraId="0E97B79F" w14:textId="77777777" w:rsidR="00290F77" w:rsidRPr="006B12E3" w:rsidRDefault="00290F77" w:rsidP="008D44DB">
                      <w:pPr>
                        <w:jc w:val="center"/>
                        <w:rPr>
                          <w:sz w:val="18"/>
                          <w:szCs w:val="18"/>
                          <w:lang w:val="fr-CA"/>
                        </w:rPr>
                      </w:pPr>
                      <w:r w:rsidRPr="006B12E3">
                        <w:rPr>
                          <w:sz w:val="18"/>
                          <w:szCs w:val="18"/>
                          <w:lang w:val="fr-CA"/>
                        </w:rPr>
                        <w:t>Non RCT (n = 20)</w:t>
                      </w:r>
                    </w:p>
                    <w:p w14:paraId="6D6C0A54" w14:textId="77777777" w:rsidR="00290F77" w:rsidRDefault="00290F77" w:rsidP="008D44DB">
                      <w:pPr>
                        <w:jc w:val="center"/>
                        <w:rPr>
                          <w:sz w:val="18"/>
                          <w:szCs w:val="18"/>
                        </w:rPr>
                      </w:pPr>
                      <w:r>
                        <w:rPr>
                          <w:sz w:val="18"/>
                          <w:szCs w:val="18"/>
                        </w:rPr>
                        <w:t>Short-term Follow-Up (n = 9)</w:t>
                      </w:r>
                    </w:p>
                    <w:p w14:paraId="64D521DD" w14:textId="77777777" w:rsidR="00290F77" w:rsidRDefault="00290F77" w:rsidP="008D44DB">
                      <w:pPr>
                        <w:jc w:val="center"/>
                        <w:rPr>
                          <w:sz w:val="18"/>
                          <w:szCs w:val="18"/>
                        </w:rPr>
                      </w:pPr>
                      <w:r>
                        <w:rPr>
                          <w:sz w:val="18"/>
                          <w:szCs w:val="18"/>
                        </w:rPr>
                        <w:t>Not Resuscitation (n = 8)</w:t>
                      </w:r>
                    </w:p>
                    <w:p w14:paraId="5F81041C" w14:textId="77777777" w:rsidR="00290F77" w:rsidRDefault="00290F77" w:rsidP="008D44DB">
                      <w:pPr>
                        <w:jc w:val="center"/>
                        <w:rPr>
                          <w:sz w:val="18"/>
                          <w:szCs w:val="18"/>
                        </w:rPr>
                      </w:pPr>
                      <w:r>
                        <w:rPr>
                          <w:sz w:val="18"/>
                          <w:szCs w:val="18"/>
                        </w:rPr>
                        <w:t>Review/Letter (n = 7)</w:t>
                      </w:r>
                    </w:p>
                    <w:p w14:paraId="7387846E" w14:textId="77777777" w:rsidR="00290F77" w:rsidRDefault="00290F77" w:rsidP="008D44DB">
                      <w:pPr>
                        <w:jc w:val="center"/>
                        <w:rPr>
                          <w:sz w:val="18"/>
                          <w:szCs w:val="18"/>
                        </w:rPr>
                      </w:pPr>
                      <w:r>
                        <w:rPr>
                          <w:sz w:val="18"/>
                          <w:szCs w:val="18"/>
                        </w:rPr>
                        <w:t>Pediatric Population (n = 6)</w:t>
                      </w:r>
                    </w:p>
                    <w:p w14:paraId="30F05D22" w14:textId="77777777" w:rsidR="00290F77" w:rsidRDefault="00290F77" w:rsidP="008D44DB">
                      <w:pPr>
                        <w:jc w:val="center"/>
                        <w:rPr>
                          <w:sz w:val="18"/>
                          <w:szCs w:val="18"/>
                        </w:rPr>
                      </w:pPr>
                      <w:r w:rsidRPr="00433E32">
                        <w:rPr>
                          <w:sz w:val="18"/>
                          <w:szCs w:val="18"/>
                        </w:rPr>
                        <w:t>Not Human (n = 3)</w:t>
                      </w:r>
                    </w:p>
                    <w:p w14:paraId="1031ADDB" w14:textId="77777777" w:rsidR="00290F77" w:rsidRPr="00433E32" w:rsidRDefault="00290F77" w:rsidP="008D44DB">
                      <w:pPr>
                        <w:jc w:val="center"/>
                        <w:rPr>
                          <w:sz w:val="18"/>
                          <w:szCs w:val="18"/>
                        </w:rPr>
                      </w:pPr>
                      <w:r>
                        <w:rPr>
                          <w:sz w:val="18"/>
                          <w:szCs w:val="18"/>
                        </w:rPr>
                        <w:t>Others (n = 17)</w:t>
                      </w:r>
                    </w:p>
                    <w:p w14:paraId="5CE76F7E" w14:textId="77777777" w:rsidR="00290F77" w:rsidRPr="00433E32" w:rsidRDefault="00290F77" w:rsidP="008D44DB">
                      <w:pPr>
                        <w:jc w:val="center"/>
                        <w:rPr>
                          <w:sz w:val="18"/>
                          <w:szCs w:val="18"/>
                        </w:rPr>
                      </w:pPr>
                    </w:p>
                    <w:p w14:paraId="35AD12CF" w14:textId="77777777" w:rsidR="00290F77" w:rsidRPr="000E341B" w:rsidRDefault="00290F77" w:rsidP="008D44DB">
                      <w:pPr>
                        <w:jc w:val="center"/>
                        <w:rPr>
                          <w:sz w:val="22"/>
                          <w:szCs w:val="22"/>
                        </w:rPr>
                      </w:pPr>
                    </w:p>
                  </w:txbxContent>
                </v:textbox>
              </v:rect>
            </w:pict>
          </mc:Fallback>
        </mc:AlternateContent>
      </w:r>
    </w:p>
    <w:p w14:paraId="2AAC216F" w14:textId="77777777" w:rsidR="008D44DB" w:rsidRDefault="008D44DB" w:rsidP="008D44DB"/>
    <w:p w14:paraId="288B6B3A" w14:textId="77777777" w:rsidR="008D44DB" w:rsidRPr="00CE5146" w:rsidRDefault="008D44DB" w:rsidP="008D44DB">
      <w:pPr>
        <w:rPr>
          <w:b/>
        </w:rPr>
      </w:pPr>
      <w:r>
        <w:rPr>
          <w:b/>
        </w:rPr>
        <w:t xml:space="preserve">Appendix Figure I. </w:t>
      </w:r>
      <w:r w:rsidRPr="004E72B5">
        <w:rPr>
          <w:rFonts w:ascii="Times New Roman" w:hAnsi="Times New Roman"/>
        </w:rPr>
        <w:t xml:space="preserve">Network map for </w:t>
      </w:r>
      <w:r>
        <w:rPr>
          <w:rFonts w:ascii="Times New Roman" w:hAnsi="Times New Roman"/>
        </w:rPr>
        <w:t>4-node analysis</w:t>
      </w:r>
      <w:r w:rsidRPr="004E72B5">
        <w:rPr>
          <w:rFonts w:ascii="Times New Roman" w:hAnsi="Times New Roman"/>
        </w:rPr>
        <w:t xml:space="preserve"> </w:t>
      </w:r>
    </w:p>
    <w:p w14:paraId="079D69FD" w14:textId="77777777" w:rsidR="008D44DB" w:rsidRDefault="008D44DB" w:rsidP="008D44DB">
      <w:r>
        <w:rPr>
          <w:noProof/>
          <w:lang w:val="en-US"/>
        </w:rPr>
        <w:drawing>
          <wp:inline distT="0" distB="0" distL="0" distR="0" wp14:anchorId="7A5008EF" wp14:editId="6B739FA0">
            <wp:extent cx="4134425" cy="36404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8 at 22.31.26.png"/>
                    <pic:cNvPicPr/>
                  </pic:nvPicPr>
                  <pic:blipFill>
                    <a:blip r:embed="rId31">
                      <a:extLst>
                        <a:ext uri="{28A0092B-C50C-407E-A947-70E740481C1C}">
                          <a14:useLocalDpi xmlns:a14="http://schemas.microsoft.com/office/drawing/2010/main" val="0"/>
                        </a:ext>
                      </a:extLst>
                    </a:blip>
                    <a:stretch>
                      <a:fillRect/>
                    </a:stretch>
                  </pic:blipFill>
                  <pic:spPr>
                    <a:xfrm>
                      <a:off x="0" y="0"/>
                      <a:ext cx="4134425" cy="3640455"/>
                    </a:xfrm>
                    <a:prstGeom prst="rect">
                      <a:avLst/>
                    </a:prstGeom>
                  </pic:spPr>
                </pic:pic>
              </a:graphicData>
            </a:graphic>
          </wp:inline>
        </w:drawing>
      </w:r>
    </w:p>
    <w:p w14:paraId="3CF7C130" w14:textId="77777777" w:rsidR="008D44DB" w:rsidRPr="00B670E8" w:rsidRDefault="008D44DB" w:rsidP="008D44DB">
      <w:pPr>
        <w:rPr>
          <w:sz w:val="20"/>
          <w:szCs w:val="20"/>
        </w:rPr>
      </w:pPr>
      <w:r>
        <w:rPr>
          <w:sz w:val="20"/>
          <w:szCs w:val="20"/>
        </w:rPr>
        <w:t>ALB – albumin, CRYST</w:t>
      </w:r>
      <w:r w:rsidRPr="00B670E8">
        <w:rPr>
          <w:sz w:val="20"/>
          <w:szCs w:val="20"/>
        </w:rPr>
        <w:t xml:space="preserve"> – crystalloid, HES – </w:t>
      </w:r>
      <w:r>
        <w:rPr>
          <w:sz w:val="20"/>
          <w:szCs w:val="20"/>
        </w:rPr>
        <w:t>hydroxyl-ethyl starch, GEL</w:t>
      </w:r>
      <w:r w:rsidRPr="00B670E8">
        <w:rPr>
          <w:sz w:val="20"/>
          <w:szCs w:val="20"/>
        </w:rPr>
        <w:t xml:space="preserve"> – gelatin</w:t>
      </w:r>
    </w:p>
    <w:p w14:paraId="07BB23B6" w14:textId="77777777" w:rsidR="008D44DB" w:rsidRPr="004E72B5" w:rsidRDefault="008D44DB" w:rsidP="008D44DB">
      <w:pPr>
        <w:rPr>
          <w:rFonts w:ascii="Times New Roman" w:hAnsi="Times New Roman"/>
        </w:rPr>
      </w:pPr>
      <w:r>
        <w:rPr>
          <w:b/>
        </w:rPr>
        <w:br w:type="page"/>
      </w:r>
      <w:r>
        <w:rPr>
          <w:b/>
        </w:rPr>
        <w:lastRenderedPageBreak/>
        <w:t xml:space="preserve">Appendix Figure II. </w:t>
      </w:r>
      <w:r>
        <w:rPr>
          <w:rFonts w:ascii="Times New Roman" w:hAnsi="Times New Roman"/>
        </w:rPr>
        <w:t>Network map for 6-node analysis</w:t>
      </w:r>
    </w:p>
    <w:p w14:paraId="3155A55B" w14:textId="77777777" w:rsidR="008D44DB" w:rsidRDefault="008D44DB" w:rsidP="008D44DB"/>
    <w:p w14:paraId="3DB55C4A" w14:textId="77777777" w:rsidR="008D44DB" w:rsidRDefault="008D44DB" w:rsidP="008D44DB">
      <w:r>
        <w:rPr>
          <w:noProof/>
          <w:lang w:val="en-US"/>
        </w:rPr>
        <w:drawing>
          <wp:inline distT="0" distB="0" distL="0" distR="0" wp14:anchorId="4DBF9F0E" wp14:editId="4B45C582">
            <wp:extent cx="4112895" cy="4106711"/>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8 at 22.31.00.png"/>
                    <pic:cNvPicPr/>
                  </pic:nvPicPr>
                  <pic:blipFill>
                    <a:blip r:embed="rId32">
                      <a:extLst>
                        <a:ext uri="{28A0092B-C50C-407E-A947-70E740481C1C}">
                          <a14:useLocalDpi xmlns:a14="http://schemas.microsoft.com/office/drawing/2010/main" val="0"/>
                        </a:ext>
                      </a:extLst>
                    </a:blip>
                    <a:stretch>
                      <a:fillRect/>
                    </a:stretch>
                  </pic:blipFill>
                  <pic:spPr>
                    <a:xfrm>
                      <a:off x="0" y="0"/>
                      <a:ext cx="4113205" cy="4107020"/>
                    </a:xfrm>
                    <a:prstGeom prst="rect">
                      <a:avLst/>
                    </a:prstGeom>
                  </pic:spPr>
                </pic:pic>
              </a:graphicData>
            </a:graphic>
          </wp:inline>
        </w:drawing>
      </w:r>
    </w:p>
    <w:p w14:paraId="71A2609E" w14:textId="77777777" w:rsidR="008D44DB" w:rsidRPr="00B670E8" w:rsidRDefault="008D44DB" w:rsidP="008D44DB">
      <w:pPr>
        <w:rPr>
          <w:sz w:val="20"/>
          <w:szCs w:val="20"/>
        </w:rPr>
      </w:pPr>
      <w:r w:rsidRPr="00B670E8">
        <w:rPr>
          <w:sz w:val="20"/>
          <w:szCs w:val="20"/>
        </w:rPr>
        <w:t xml:space="preserve">HES L – light </w:t>
      </w:r>
      <w:r>
        <w:rPr>
          <w:sz w:val="20"/>
          <w:szCs w:val="20"/>
        </w:rPr>
        <w:t>hydroxyl-</w:t>
      </w:r>
      <w:r w:rsidRPr="00B670E8">
        <w:rPr>
          <w:sz w:val="20"/>
          <w:szCs w:val="20"/>
        </w:rPr>
        <w:t xml:space="preserve">ethyl starch, ALB – albumin, BC – balanced crystalloid, HES H – heavy </w:t>
      </w:r>
      <w:r>
        <w:rPr>
          <w:sz w:val="20"/>
          <w:szCs w:val="20"/>
        </w:rPr>
        <w:t>hydroxyl-ethyl starch, GEL</w:t>
      </w:r>
      <w:r w:rsidRPr="00B670E8">
        <w:rPr>
          <w:sz w:val="20"/>
          <w:szCs w:val="20"/>
        </w:rPr>
        <w:t xml:space="preserve"> – gelatin</w:t>
      </w:r>
    </w:p>
    <w:p w14:paraId="7D617027" w14:textId="77777777" w:rsidR="008D44DB" w:rsidRDefault="008D44DB" w:rsidP="008D44DB"/>
    <w:p w14:paraId="1E187198" w14:textId="77777777" w:rsidR="008D44DB" w:rsidRPr="004E72B5" w:rsidRDefault="008D44DB" w:rsidP="008D44DB">
      <w:pPr>
        <w:rPr>
          <w:rFonts w:ascii="Times New Roman" w:hAnsi="Times New Roman"/>
        </w:rPr>
      </w:pPr>
      <w:r>
        <w:rPr>
          <w:b/>
        </w:rPr>
        <w:br w:type="page"/>
      </w:r>
      <w:r>
        <w:rPr>
          <w:b/>
        </w:rPr>
        <w:lastRenderedPageBreak/>
        <w:t xml:space="preserve">Appendix Figure III. </w:t>
      </w:r>
      <w:r w:rsidRPr="004E72B5">
        <w:rPr>
          <w:rFonts w:ascii="Times New Roman" w:hAnsi="Times New Roman"/>
        </w:rPr>
        <w:t xml:space="preserve">Forrest plot for mortality in direct comparisons of </w:t>
      </w:r>
      <w:r>
        <w:rPr>
          <w:rFonts w:ascii="Times New Roman" w:hAnsi="Times New Roman"/>
        </w:rPr>
        <w:t xml:space="preserve">all </w:t>
      </w:r>
      <w:r w:rsidRPr="004E72B5">
        <w:rPr>
          <w:rFonts w:ascii="Times New Roman" w:hAnsi="Times New Roman"/>
        </w:rPr>
        <w:t>crystalloids versus all colloids</w:t>
      </w:r>
    </w:p>
    <w:p w14:paraId="2ACA9D93" w14:textId="77777777" w:rsidR="008D44DB" w:rsidRDefault="008D44DB" w:rsidP="008D44DB"/>
    <w:p w14:paraId="3A0BE393" w14:textId="77777777" w:rsidR="008D44DB" w:rsidRDefault="008D44DB" w:rsidP="008D44DB">
      <w:r>
        <w:rPr>
          <w:noProof/>
          <w:lang w:val="en-US"/>
        </w:rPr>
        <w:drawing>
          <wp:inline distT="0" distB="0" distL="0" distR="0" wp14:anchorId="4EB6FBDF" wp14:editId="5CE96636">
            <wp:extent cx="6002655" cy="2065655"/>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2655" cy="2065655"/>
                    </a:xfrm>
                    <a:prstGeom prst="rect">
                      <a:avLst/>
                    </a:prstGeom>
                    <a:noFill/>
                    <a:ln>
                      <a:noFill/>
                    </a:ln>
                  </pic:spPr>
                </pic:pic>
              </a:graphicData>
            </a:graphic>
          </wp:inline>
        </w:drawing>
      </w:r>
    </w:p>
    <w:p w14:paraId="752649B4" w14:textId="77777777" w:rsidR="008D44DB" w:rsidRPr="005A45C5" w:rsidRDefault="008D44DB" w:rsidP="008D44DB">
      <w:pPr>
        <w:rPr>
          <w:b/>
        </w:rPr>
      </w:pPr>
    </w:p>
    <w:p w14:paraId="58E66D49" w14:textId="77777777" w:rsidR="008D44DB" w:rsidRDefault="008D44DB" w:rsidP="008D44DB">
      <w:r>
        <w:br w:type="page"/>
      </w:r>
      <w:r w:rsidRPr="00EC6BDE">
        <w:rPr>
          <w:b/>
        </w:rPr>
        <w:lastRenderedPageBreak/>
        <w:t>Appendix Figure IV.</w:t>
      </w:r>
      <w:r>
        <w:t xml:space="preserve"> WinBUGS code for network meta-analysis</w:t>
      </w:r>
    </w:p>
    <w:p w14:paraId="1AFB5CC4" w14:textId="77777777" w:rsidR="008D44DB" w:rsidRDefault="008D44DB" w:rsidP="008D44DB"/>
    <w:p w14:paraId="38229D7A"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Binomial likelihood, logit link, MTC</w:t>
      </w:r>
    </w:p>
    <w:p w14:paraId="230015BB"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Fixed effect model</w:t>
      </w:r>
    </w:p>
    <w:p w14:paraId="554E7A8D" w14:textId="77777777" w:rsidR="008D44DB" w:rsidRDefault="008D44DB" w:rsidP="008D44DB">
      <w:pPr>
        <w:autoSpaceDE w:val="0"/>
        <w:autoSpaceDN w:val="0"/>
        <w:adjustRightInd w:val="0"/>
        <w:rPr>
          <w:rFonts w:ascii="Arial" w:hAnsi="Arial" w:cs="Arial"/>
          <w:color w:val="000000"/>
          <w:sz w:val="20"/>
          <w:szCs w:val="20"/>
        </w:rPr>
      </w:pPr>
    </w:p>
    <w:p w14:paraId="3EC06856"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model{                                                                        # *** PROGRAM STARTS</w:t>
      </w:r>
    </w:p>
    <w:p w14:paraId="766F8168"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for(i in 1:ns){                                                               # LOOP THROUGH STUDIES</w:t>
      </w:r>
    </w:p>
    <w:p w14:paraId="2EC46EA4"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mu[i] ~ dnorm(0,.0001)                                             # vague priors for all trial baselines</w:t>
      </w:r>
    </w:p>
    <w:p w14:paraId="40D546CB"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for (k in 1:na[i]) {                                                       # LOOP THROUGH ARMS</w:t>
      </w:r>
    </w:p>
    <w:p w14:paraId="5109C2F2" w14:textId="77777777" w:rsidR="008D44DB" w:rsidRPr="00A632AC" w:rsidRDefault="008D44DB" w:rsidP="008D44DB">
      <w:pPr>
        <w:autoSpaceDE w:val="0"/>
        <w:autoSpaceDN w:val="0"/>
        <w:adjustRightInd w:val="0"/>
        <w:rPr>
          <w:rFonts w:ascii="Arial" w:hAnsi="Arial" w:cs="Arial"/>
          <w:color w:val="000000"/>
          <w:sz w:val="20"/>
          <w:szCs w:val="20"/>
          <w:lang w:val="pt-BR"/>
        </w:rPr>
      </w:pPr>
      <w:r>
        <w:rPr>
          <w:rFonts w:ascii="Arial" w:hAnsi="Arial" w:cs="Arial"/>
          <w:color w:val="000000"/>
          <w:sz w:val="20"/>
          <w:szCs w:val="20"/>
        </w:rPr>
        <w:t xml:space="preserve">    </w:t>
      </w:r>
      <w:r w:rsidRPr="00A632AC">
        <w:rPr>
          <w:rFonts w:ascii="Arial" w:hAnsi="Arial" w:cs="Arial"/>
          <w:color w:val="000000"/>
          <w:sz w:val="20"/>
          <w:szCs w:val="20"/>
          <w:lang w:val="pt-BR"/>
        </w:rPr>
        <w:t>r[i,k] ~ dbin(p[i,k],n[i,k])                                           # binomial likelihood</w:t>
      </w:r>
    </w:p>
    <w:p w14:paraId="7E8898A6" w14:textId="77777777" w:rsidR="008D44DB" w:rsidRDefault="008D44DB" w:rsidP="008D44DB">
      <w:pPr>
        <w:autoSpaceDE w:val="0"/>
        <w:autoSpaceDN w:val="0"/>
        <w:adjustRightInd w:val="0"/>
        <w:rPr>
          <w:rFonts w:ascii="Arial" w:hAnsi="Arial" w:cs="Arial"/>
          <w:color w:val="000000"/>
          <w:sz w:val="20"/>
          <w:szCs w:val="20"/>
        </w:rPr>
      </w:pPr>
      <w:r w:rsidRPr="00A632AC">
        <w:rPr>
          <w:rFonts w:ascii="Arial" w:hAnsi="Arial" w:cs="Arial"/>
          <w:color w:val="000000"/>
          <w:sz w:val="20"/>
          <w:szCs w:val="20"/>
          <w:lang w:val="pt-BR"/>
        </w:rPr>
        <w:t xml:space="preserve">    </w:t>
      </w:r>
      <w:r>
        <w:rPr>
          <w:rFonts w:ascii="Arial" w:hAnsi="Arial" w:cs="Arial"/>
          <w:color w:val="000000"/>
          <w:sz w:val="20"/>
          <w:szCs w:val="20"/>
        </w:rPr>
        <w:t>logit(p[i,k]) &lt;- mu[i] + d[t[i,k]]-d[t[i,1]]                       # model for linear predictor</w:t>
      </w:r>
    </w:p>
    <w:p w14:paraId="5955173B"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rhat[i,k] &lt;- p[i,k] * n[i,k]                                            # expected value of the numerators</w:t>
      </w:r>
    </w:p>
    <w:p w14:paraId="30692740" w14:textId="77777777" w:rsidR="008D44DB" w:rsidRPr="00A632AC" w:rsidRDefault="008D44DB" w:rsidP="008D44DB">
      <w:pPr>
        <w:autoSpaceDE w:val="0"/>
        <w:autoSpaceDN w:val="0"/>
        <w:adjustRightInd w:val="0"/>
        <w:rPr>
          <w:rFonts w:ascii="Arial" w:hAnsi="Arial" w:cs="Arial"/>
          <w:color w:val="000000"/>
          <w:sz w:val="20"/>
          <w:szCs w:val="20"/>
          <w:lang w:val="pt-BR"/>
        </w:rPr>
      </w:pPr>
      <w:r>
        <w:rPr>
          <w:rFonts w:ascii="Arial" w:hAnsi="Arial" w:cs="Arial"/>
          <w:color w:val="000000"/>
          <w:sz w:val="20"/>
          <w:szCs w:val="20"/>
        </w:rPr>
        <w:t xml:space="preserve">    </w:t>
      </w:r>
      <w:r w:rsidRPr="00A632AC">
        <w:rPr>
          <w:rFonts w:ascii="Arial" w:hAnsi="Arial" w:cs="Arial"/>
          <w:color w:val="000000"/>
          <w:sz w:val="20"/>
          <w:szCs w:val="20"/>
          <w:lang w:val="pt-BR"/>
        </w:rPr>
        <w:t>dev[i,k] &lt;- 2 * (r[i,k] * (log(r[i,k])-log(rhat[i,k]))              #Deviance contribution</w:t>
      </w:r>
    </w:p>
    <w:p w14:paraId="4D137C8B" w14:textId="77777777" w:rsidR="008D44DB" w:rsidRPr="00A632AC" w:rsidRDefault="008D44DB" w:rsidP="008D44DB">
      <w:pPr>
        <w:autoSpaceDE w:val="0"/>
        <w:autoSpaceDN w:val="0"/>
        <w:adjustRightInd w:val="0"/>
        <w:rPr>
          <w:rFonts w:ascii="Arial" w:hAnsi="Arial" w:cs="Arial"/>
          <w:color w:val="FF0000"/>
          <w:sz w:val="20"/>
          <w:szCs w:val="20"/>
          <w:lang w:val="pt-BR"/>
        </w:rPr>
      </w:pPr>
      <w:r w:rsidRPr="00A632AC">
        <w:rPr>
          <w:rFonts w:ascii="Arial" w:hAnsi="Arial" w:cs="Arial"/>
          <w:color w:val="000000"/>
          <w:sz w:val="20"/>
          <w:szCs w:val="20"/>
          <w:lang w:val="pt-BR"/>
        </w:rPr>
        <w:t xml:space="preserve">        + (n[i,k]-r[i,k]) * (log(n[i,k]-r[i,k]) - log(n[i,k]-rhat[i,k])))</w:t>
      </w:r>
    </w:p>
    <w:p w14:paraId="7F9DC678" w14:textId="77777777" w:rsidR="008D44DB" w:rsidRDefault="008D44DB" w:rsidP="008D44DB">
      <w:pPr>
        <w:autoSpaceDE w:val="0"/>
        <w:autoSpaceDN w:val="0"/>
        <w:adjustRightInd w:val="0"/>
        <w:rPr>
          <w:rFonts w:ascii="Arial" w:hAnsi="Arial" w:cs="Arial"/>
          <w:color w:val="000000"/>
          <w:sz w:val="20"/>
          <w:szCs w:val="20"/>
        </w:rPr>
      </w:pPr>
      <w:r w:rsidRPr="00A632AC">
        <w:rPr>
          <w:rFonts w:ascii="Arial" w:hAnsi="Arial" w:cs="Arial"/>
          <w:color w:val="000000"/>
          <w:sz w:val="20"/>
          <w:szCs w:val="20"/>
          <w:lang w:val="pt-BR"/>
        </w:rPr>
        <w:t xml:space="preserve">  </w:t>
      </w:r>
      <w:r>
        <w:rPr>
          <w:rFonts w:ascii="Arial" w:hAnsi="Arial" w:cs="Arial"/>
          <w:color w:val="000000"/>
          <w:sz w:val="20"/>
          <w:szCs w:val="20"/>
        </w:rPr>
        <w:t>}</w:t>
      </w:r>
    </w:p>
    <w:p w14:paraId="62D3F1F6"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resdev[i] &lt;- sum(dev[i,1:na[i]])                  # summed residual deviance contribution for this trial</w:t>
      </w:r>
    </w:p>
    <w:p w14:paraId="77F65AAE" w14:textId="77777777" w:rsidR="008D44DB" w:rsidRPr="00A632AC" w:rsidRDefault="008D44DB" w:rsidP="008D44DB">
      <w:pPr>
        <w:autoSpaceDE w:val="0"/>
        <w:autoSpaceDN w:val="0"/>
        <w:adjustRightInd w:val="0"/>
        <w:rPr>
          <w:rFonts w:ascii="Arial" w:hAnsi="Arial" w:cs="Arial"/>
          <w:color w:val="000000"/>
          <w:sz w:val="20"/>
          <w:szCs w:val="20"/>
          <w:lang w:val="pt-BR"/>
        </w:rPr>
      </w:pPr>
      <w:r w:rsidRPr="00C10E1F">
        <w:rPr>
          <w:rFonts w:ascii="Arial" w:hAnsi="Arial" w:cs="Arial"/>
          <w:color w:val="000000"/>
          <w:sz w:val="20"/>
          <w:szCs w:val="20"/>
          <w:lang w:val="pt-BR"/>
        </w:rPr>
        <w:t>}</w:t>
      </w:r>
    </w:p>
    <w:p w14:paraId="4101D021" w14:textId="77777777" w:rsidR="008D44DB" w:rsidRPr="00A632AC" w:rsidRDefault="008D44DB" w:rsidP="008D44DB">
      <w:pPr>
        <w:autoSpaceDE w:val="0"/>
        <w:autoSpaceDN w:val="0"/>
        <w:adjustRightInd w:val="0"/>
        <w:rPr>
          <w:rFonts w:ascii="Arial" w:hAnsi="Arial" w:cs="Arial"/>
          <w:color w:val="000000"/>
          <w:sz w:val="20"/>
          <w:szCs w:val="20"/>
          <w:lang w:val="pt-BR"/>
        </w:rPr>
      </w:pPr>
      <w:r w:rsidRPr="00A632AC">
        <w:rPr>
          <w:rFonts w:ascii="Arial" w:hAnsi="Arial" w:cs="Arial"/>
          <w:color w:val="000000"/>
          <w:sz w:val="20"/>
          <w:szCs w:val="20"/>
          <w:lang w:val="pt-BR"/>
        </w:rPr>
        <w:t>totresdev &lt;- sum(resdev[])                         #Total Residual Deviance</w:t>
      </w:r>
    </w:p>
    <w:p w14:paraId="7D9A52D5"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d[1]&lt;- 0                                                       # treatment effect is zero for reference treatment</w:t>
      </w:r>
    </w:p>
    <w:p w14:paraId="2468B535" w14:textId="77777777" w:rsidR="008D44DB"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for (k in 2:nt)  { d[k] ~ dnorm(0,.0001) }      # vague priors for treatment effects</w:t>
      </w:r>
    </w:p>
    <w:p w14:paraId="5FFC8798" w14:textId="77777777" w:rsidR="008D44DB" w:rsidRDefault="008D44DB" w:rsidP="008D44DB">
      <w:pPr>
        <w:autoSpaceDE w:val="0"/>
        <w:autoSpaceDN w:val="0"/>
        <w:adjustRightInd w:val="0"/>
        <w:rPr>
          <w:rFonts w:ascii="Arial" w:hAnsi="Arial" w:cs="Arial"/>
          <w:color w:val="000000"/>
          <w:sz w:val="20"/>
          <w:szCs w:val="20"/>
        </w:rPr>
      </w:pPr>
    </w:p>
    <w:p w14:paraId="75EACE26" w14:textId="77777777" w:rsidR="008D44DB" w:rsidRDefault="008D44DB" w:rsidP="008D44DB">
      <w:pPr>
        <w:autoSpaceDE w:val="0"/>
        <w:autoSpaceDN w:val="0"/>
        <w:adjustRightInd w:val="0"/>
        <w:rPr>
          <w:rFonts w:ascii="Arial" w:hAnsi="Arial" w:cs="Arial"/>
          <w:sz w:val="20"/>
          <w:szCs w:val="20"/>
        </w:rPr>
      </w:pPr>
      <w:r>
        <w:rPr>
          <w:rFonts w:ascii="Arial" w:hAnsi="Arial" w:cs="Arial"/>
          <w:sz w:val="20"/>
          <w:szCs w:val="20"/>
        </w:rPr>
        <w:t># pairwise ORs and LORs for all possible pair-wise comparisons</w:t>
      </w:r>
    </w:p>
    <w:p w14:paraId="4BF37247" w14:textId="77777777" w:rsidR="008D44DB" w:rsidRDefault="008D44DB" w:rsidP="008D44DB">
      <w:pPr>
        <w:autoSpaceDE w:val="0"/>
        <w:autoSpaceDN w:val="0"/>
        <w:adjustRightInd w:val="0"/>
        <w:rPr>
          <w:rFonts w:ascii="Arial" w:hAnsi="Arial" w:cs="Arial"/>
          <w:sz w:val="20"/>
          <w:szCs w:val="20"/>
        </w:rPr>
      </w:pPr>
      <w:r>
        <w:rPr>
          <w:rFonts w:ascii="Arial" w:hAnsi="Arial" w:cs="Arial"/>
          <w:sz w:val="20"/>
          <w:szCs w:val="20"/>
        </w:rPr>
        <w:t>for (c in 1:(nt-1)) {  for (k in (c+1):nt) {</w:t>
      </w:r>
    </w:p>
    <w:p w14:paraId="5573EBFA" w14:textId="77777777" w:rsidR="008D44DB" w:rsidRDefault="008D44DB" w:rsidP="008D44DB">
      <w:pPr>
        <w:autoSpaceDE w:val="0"/>
        <w:autoSpaceDN w:val="0"/>
        <w:adjustRightInd w:val="0"/>
        <w:rPr>
          <w:rFonts w:ascii="Arial" w:hAnsi="Arial" w:cs="Arial"/>
          <w:sz w:val="20"/>
          <w:szCs w:val="20"/>
        </w:rPr>
      </w:pPr>
      <w:r>
        <w:rPr>
          <w:rFonts w:ascii="Arial" w:hAnsi="Arial" w:cs="Arial"/>
          <w:sz w:val="20"/>
          <w:szCs w:val="20"/>
        </w:rPr>
        <w:t xml:space="preserve">       or[c,k] &lt;- exp(d[k] - d[c])</w:t>
      </w:r>
    </w:p>
    <w:p w14:paraId="5B30BC05" w14:textId="77777777" w:rsidR="008D44DB" w:rsidRDefault="008D44DB" w:rsidP="008D44DB">
      <w:pPr>
        <w:autoSpaceDE w:val="0"/>
        <w:autoSpaceDN w:val="0"/>
        <w:adjustRightInd w:val="0"/>
        <w:rPr>
          <w:rFonts w:ascii="Arial" w:hAnsi="Arial" w:cs="Arial"/>
          <w:sz w:val="20"/>
          <w:szCs w:val="20"/>
        </w:rPr>
      </w:pPr>
      <w:r>
        <w:rPr>
          <w:rFonts w:ascii="Arial" w:hAnsi="Arial" w:cs="Arial"/>
          <w:sz w:val="20"/>
          <w:szCs w:val="20"/>
        </w:rPr>
        <w:t xml:space="preserve">       lor[c,k] &lt;- (d[k]-d[c])</w:t>
      </w:r>
    </w:p>
    <w:p w14:paraId="77AA02B9" w14:textId="77777777" w:rsidR="008D44DB" w:rsidRDefault="008D44DB" w:rsidP="008D44DB">
      <w:pPr>
        <w:autoSpaceDE w:val="0"/>
        <w:autoSpaceDN w:val="0"/>
        <w:adjustRightInd w:val="0"/>
        <w:rPr>
          <w:rFonts w:ascii="Arial" w:hAnsi="Arial" w:cs="Arial"/>
          <w:sz w:val="20"/>
          <w:szCs w:val="20"/>
        </w:rPr>
      </w:pPr>
      <w:r>
        <w:rPr>
          <w:rFonts w:ascii="Arial" w:hAnsi="Arial" w:cs="Arial"/>
          <w:sz w:val="20"/>
          <w:szCs w:val="20"/>
        </w:rPr>
        <w:t xml:space="preserve">      }</w:t>
      </w:r>
    </w:p>
    <w:p w14:paraId="50377D86" w14:textId="77777777" w:rsidR="008D44DB" w:rsidRDefault="008D44DB" w:rsidP="008D44DB">
      <w:pPr>
        <w:autoSpaceDE w:val="0"/>
        <w:autoSpaceDN w:val="0"/>
        <w:adjustRightInd w:val="0"/>
        <w:rPr>
          <w:rFonts w:ascii="Arial" w:hAnsi="Arial" w:cs="Arial"/>
          <w:sz w:val="20"/>
          <w:szCs w:val="20"/>
        </w:rPr>
      </w:pPr>
      <w:r>
        <w:rPr>
          <w:rFonts w:ascii="Arial" w:hAnsi="Arial" w:cs="Arial"/>
          <w:sz w:val="20"/>
          <w:szCs w:val="20"/>
        </w:rPr>
        <w:t>}</w:t>
      </w:r>
    </w:p>
    <w:p w14:paraId="7BD76381" w14:textId="77777777" w:rsidR="008D44DB" w:rsidRDefault="008D44DB" w:rsidP="008D44DB">
      <w:pPr>
        <w:autoSpaceDE w:val="0"/>
        <w:autoSpaceDN w:val="0"/>
        <w:adjustRightInd w:val="0"/>
        <w:rPr>
          <w:rFonts w:ascii="Arial" w:hAnsi="Arial" w:cs="Arial"/>
          <w:sz w:val="20"/>
          <w:szCs w:val="20"/>
        </w:rPr>
      </w:pPr>
    </w:p>
    <w:p w14:paraId="1111464D" w14:textId="77777777" w:rsidR="008D44DB" w:rsidRPr="005F419F" w:rsidRDefault="008D44DB" w:rsidP="008D44DB">
      <w:pPr>
        <w:autoSpaceDE w:val="0"/>
        <w:autoSpaceDN w:val="0"/>
        <w:adjustRightInd w:val="0"/>
        <w:rPr>
          <w:rFonts w:ascii="Arial" w:hAnsi="Arial" w:cs="Arial"/>
          <w:color w:val="000000"/>
          <w:sz w:val="20"/>
          <w:szCs w:val="20"/>
        </w:rPr>
      </w:pPr>
      <w:r>
        <w:rPr>
          <w:rFonts w:ascii="Arial" w:hAnsi="Arial" w:cs="Arial"/>
          <w:color w:val="000000"/>
          <w:sz w:val="20"/>
          <w:szCs w:val="20"/>
        </w:rPr>
        <w:t>}                                                                                 # *** PROGRAM ENDS</w:t>
      </w:r>
    </w:p>
    <w:p w14:paraId="5EC2A3F4" w14:textId="77777777" w:rsidR="008D44DB" w:rsidRDefault="008D44DB" w:rsidP="008D44DB">
      <w:r>
        <w:br w:type="page"/>
      </w:r>
      <w:r w:rsidRPr="00265604">
        <w:rPr>
          <w:b/>
        </w:rPr>
        <w:lastRenderedPageBreak/>
        <w:t>Appendix Figure V</w:t>
      </w:r>
      <w:r>
        <w:t>. GRADE confidence explanations for all point estimates</w:t>
      </w:r>
    </w:p>
    <w:p w14:paraId="6C18B961" w14:textId="77777777" w:rsidR="008D44DB" w:rsidRDefault="008D44DB" w:rsidP="008D44DB"/>
    <w:p w14:paraId="0B8CB41B" w14:textId="77777777" w:rsidR="008D44DB" w:rsidRDefault="008D44DB" w:rsidP="008D44DB">
      <w:r>
        <w:t xml:space="preserve">For all analysis the final NMA confidence assessment was the higher confidence of the indirect or direct evidence. </w:t>
      </w:r>
    </w:p>
    <w:p w14:paraId="2FE618A5" w14:textId="77777777" w:rsidR="008D44DB" w:rsidRDefault="008D44DB" w:rsidP="008D44DB"/>
    <w:p w14:paraId="294C4B8F" w14:textId="77777777" w:rsidR="008D44DB" w:rsidRPr="00E97779" w:rsidRDefault="008D44DB" w:rsidP="008D44DB">
      <w:pPr>
        <w:rPr>
          <w:b/>
          <w:u w:val="single"/>
        </w:rPr>
      </w:pPr>
      <w:r w:rsidRPr="00E97779">
        <w:rPr>
          <w:b/>
          <w:u w:val="single"/>
        </w:rPr>
        <w:t>4-node analysis</w:t>
      </w:r>
    </w:p>
    <w:p w14:paraId="6EFB69B7" w14:textId="77777777" w:rsidR="008D44DB" w:rsidRPr="00E97779" w:rsidRDefault="008D44DB" w:rsidP="008D44DB">
      <w:pPr>
        <w:rPr>
          <w:u w:val="single"/>
        </w:rPr>
      </w:pPr>
      <w:r w:rsidRPr="00E97779">
        <w:rPr>
          <w:u w:val="single"/>
        </w:rPr>
        <w:t>Starch vs Crystalloid</w:t>
      </w:r>
    </w:p>
    <w:p w14:paraId="3E13773C" w14:textId="77777777" w:rsidR="008D44DB" w:rsidRDefault="008D44DB" w:rsidP="008D44DB">
      <w:r w:rsidRPr="00E97779">
        <w:rPr>
          <w:i/>
        </w:rPr>
        <w:t>Direct estimate</w:t>
      </w:r>
      <w:r>
        <w:t>: high confidence</w:t>
      </w:r>
    </w:p>
    <w:p w14:paraId="0BD2060D" w14:textId="77777777" w:rsidR="008D44DB" w:rsidRDefault="008D44DB" w:rsidP="008D44DB">
      <w:pPr>
        <w:rPr>
          <w:rFonts w:cs="Arial"/>
          <w:color w:val="000000"/>
        </w:rPr>
      </w:pPr>
      <w:r w:rsidRPr="00E97779">
        <w:rPr>
          <w:i/>
        </w:rPr>
        <w:t>Indirect estimate</w:t>
      </w:r>
      <w:r>
        <w:t xml:space="preserve">: the indirect evidence for this comparison goes through a first-order loop via </w:t>
      </w:r>
      <w:r w:rsidRPr="00E97779">
        <w:rPr>
          <w:color w:val="000000"/>
        </w:rPr>
        <w:t>albumin (</w:t>
      </w:r>
      <w:r w:rsidRPr="00E97779">
        <w:rPr>
          <w:rFonts w:cs="Arial"/>
          <w:color w:val="000000"/>
        </w:rPr>
        <w:t xml:space="preserve">the first order loop includes the direct comparisons of </w:t>
      </w:r>
      <w:r>
        <w:rPr>
          <w:rFonts w:cs="Arial"/>
          <w:color w:val="000000"/>
        </w:rPr>
        <w:t xml:space="preserve">starch vs albumin (low confidence) and albumin vs crystalloid (moderate confidence)). Here we use the lowest of the confidence from the direct comparisons that make up the indirect comparison (low). Due to very wide confidence intervals in the indirect estimate we lowered a further 2 levels for imprecision. This resulted in our final confidence assessment which was very low. </w:t>
      </w:r>
    </w:p>
    <w:p w14:paraId="133EDE9E" w14:textId="77777777" w:rsidR="008D44DB" w:rsidRDefault="008D44DB" w:rsidP="008D44DB">
      <w:pPr>
        <w:rPr>
          <w:rFonts w:cs="Arial"/>
          <w:color w:val="000000"/>
        </w:rPr>
      </w:pPr>
    </w:p>
    <w:p w14:paraId="6DEF0838" w14:textId="77777777" w:rsidR="008D44DB" w:rsidRDefault="008D44DB" w:rsidP="008D44DB">
      <w:pPr>
        <w:rPr>
          <w:rFonts w:cs="Arial"/>
          <w:i/>
          <w:color w:val="000000"/>
          <w:u w:val="single"/>
        </w:rPr>
      </w:pPr>
      <w:r>
        <w:rPr>
          <w:rFonts w:cs="Arial"/>
          <w:color w:val="000000"/>
          <w:u w:val="single"/>
        </w:rPr>
        <w:t>Albumin vs Crystalloid</w:t>
      </w:r>
    </w:p>
    <w:p w14:paraId="061B4EB9" w14:textId="77777777" w:rsidR="008D44DB" w:rsidRDefault="008D44DB" w:rsidP="008D44DB">
      <w:pPr>
        <w:rPr>
          <w:rFonts w:cs="Arial"/>
          <w:color w:val="000000"/>
        </w:rPr>
      </w:pPr>
      <w:r>
        <w:rPr>
          <w:rFonts w:cs="Arial"/>
          <w:i/>
          <w:color w:val="000000"/>
        </w:rPr>
        <w:t xml:space="preserve">Direct estimate: </w:t>
      </w:r>
      <w:r>
        <w:rPr>
          <w:rFonts w:cs="Arial"/>
          <w:color w:val="000000"/>
        </w:rPr>
        <w:t>rated down one level to moderate for imprecision given wide confidence intervals which cross 1</w:t>
      </w:r>
    </w:p>
    <w:p w14:paraId="60A7C4C7"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albumin vs starch (low confidence) and starch vs crystalloid (high confidence)). Here we use the lowest of the confidence from the direct comparisons that make up the indirect comparison (low). Due to very wide confidence intervals in the indirect estimate we lowered 2 further levels for imprecision. This resulted in our final confidence assessment which was very low.</w:t>
      </w:r>
    </w:p>
    <w:p w14:paraId="1F3501A1" w14:textId="77777777" w:rsidR="008D44DB" w:rsidRDefault="008D44DB" w:rsidP="008D44DB">
      <w:pPr>
        <w:rPr>
          <w:rFonts w:cs="Arial"/>
          <w:color w:val="000000"/>
        </w:rPr>
      </w:pPr>
    </w:p>
    <w:p w14:paraId="4F8C3037" w14:textId="77777777" w:rsidR="008D44DB" w:rsidRDefault="008D44DB" w:rsidP="008D44DB">
      <w:pPr>
        <w:rPr>
          <w:rFonts w:cs="Arial"/>
          <w:i/>
          <w:color w:val="000000"/>
        </w:rPr>
      </w:pPr>
      <w:r>
        <w:rPr>
          <w:rFonts w:cs="Arial"/>
          <w:color w:val="000000"/>
          <w:u w:val="single"/>
        </w:rPr>
        <w:t>Gelatin vs Crystalloid</w:t>
      </w:r>
    </w:p>
    <w:p w14:paraId="502286B2" w14:textId="77777777" w:rsidR="008D44DB" w:rsidRDefault="008D44DB" w:rsidP="008D44DB">
      <w:pPr>
        <w:rPr>
          <w:rFonts w:cs="Arial"/>
          <w:color w:val="000000"/>
        </w:rPr>
      </w:pPr>
      <w:r>
        <w:rPr>
          <w:rFonts w:cs="Arial"/>
          <w:i/>
          <w:color w:val="000000"/>
        </w:rPr>
        <w:t>Direct estimate</w:t>
      </w:r>
      <w:r>
        <w:rPr>
          <w:rFonts w:cs="Arial"/>
          <w:color w:val="000000"/>
        </w:rPr>
        <w:t>: none</w:t>
      </w:r>
    </w:p>
    <w:p w14:paraId="579636E6"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gelatin vs starch (low confidence) and starch vs crystalloid (high confidence)). Here we use the lowest of the confidence from the direct comparisons that make up the indirect comparison (low). Due to wide confidence intervals in the indirect estimate we lowered one further level for imprecision. This resulted in our final confidence assessment which was very low.</w:t>
      </w:r>
    </w:p>
    <w:p w14:paraId="38C50666" w14:textId="77777777" w:rsidR="008D44DB" w:rsidRDefault="008D44DB" w:rsidP="008D44DB">
      <w:pPr>
        <w:rPr>
          <w:rFonts w:cs="Arial"/>
          <w:color w:val="000000"/>
        </w:rPr>
      </w:pPr>
    </w:p>
    <w:p w14:paraId="79933FA8" w14:textId="77777777" w:rsidR="008D44DB" w:rsidRDefault="008D44DB" w:rsidP="008D44DB">
      <w:pPr>
        <w:rPr>
          <w:rFonts w:cs="Arial"/>
          <w:color w:val="000000"/>
          <w:u w:val="single"/>
        </w:rPr>
      </w:pPr>
      <w:r>
        <w:rPr>
          <w:rFonts w:cs="Arial"/>
          <w:color w:val="000000"/>
          <w:u w:val="single"/>
        </w:rPr>
        <w:t>Albumin vs Starch</w:t>
      </w:r>
    </w:p>
    <w:p w14:paraId="20FE109C" w14:textId="77777777" w:rsidR="008D44DB" w:rsidRDefault="008D44DB" w:rsidP="008D44DB">
      <w:pPr>
        <w:rPr>
          <w:rFonts w:cs="Arial"/>
          <w:color w:val="000000"/>
        </w:rPr>
      </w:pPr>
      <w:r>
        <w:rPr>
          <w:rFonts w:cs="Arial"/>
          <w:i/>
          <w:color w:val="000000"/>
        </w:rPr>
        <w:t xml:space="preserve">Direct estimate: </w:t>
      </w:r>
      <w:r>
        <w:rPr>
          <w:rFonts w:cs="Arial"/>
          <w:color w:val="000000"/>
        </w:rPr>
        <w:t>due to very wide confidence intervals was lowered by 2 levels to low confidence</w:t>
      </w:r>
    </w:p>
    <w:p w14:paraId="4DCFFED2"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crystalloid</w:t>
      </w:r>
      <w:r w:rsidRPr="00E97779">
        <w:rPr>
          <w:color w:val="000000"/>
        </w:rPr>
        <w:t xml:space="preserve"> (</w:t>
      </w:r>
      <w:r w:rsidRPr="00E97779">
        <w:rPr>
          <w:rFonts w:cs="Arial"/>
          <w:color w:val="000000"/>
        </w:rPr>
        <w:t xml:space="preserve">the first order loop includes the direct comparisons of </w:t>
      </w:r>
      <w:r>
        <w:rPr>
          <w:rFonts w:cs="Arial"/>
          <w:color w:val="000000"/>
        </w:rPr>
        <w:t>albumin vs crystalloid (moderate confidence) and crystalloid vs starch (high confidence)). Here we use the lowest of the confidence from the direct comparisons that make up the indirect comparison (moderate). Therefore our final confidence assessment was moderate.</w:t>
      </w:r>
    </w:p>
    <w:p w14:paraId="3F6FA970" w14:textId="77777777" w:rsidR="008D44DB" w:rsidRDefault="008D44DB" w:rsidP="008D44DB">
      <w:pPr>
        <w:rPr>
          <w:rFonts w:cs="Arial"/>
          <w:color w:val="000000"/>
        </w:rPr>
      </w:pPr>
    </w:p>
    <w:p w14:paraId="39C3FDC9" w14:textId="77777777" w:rsidR="008D44DB" w:rsidRDefault="008D44DB" w:rsidP="008D44DB">
      <w:pPr>
        <w:rPr>
          <w:rFonts w:cs="Arial"/>
          <w:color w:val="000000"/>
          <w:u w:val="single"/>
        </w:rPr>
      </w:pPr>
      <w:r>
        <w:rPr>
          <w:rFonts w:cs="Arial"/>
          <w:color w:val="000000"/>
          <w:u w:val="single"/>
        </w:rPr>
        <w:t>Gelatin vs Starch</w:t>
      </w:r>
    </w:p>
    <w:p w14:paraId="2EEBE887" w14:textId="77777777" w:rsidR="008D44DB" w:rsidRDefault="008D44DB" w:rsidP="008D44DB">
      <w:pPr>
        <w:rPr>
          <w:rFonts w:cs="Arial"/>
          <w:color w:val="000000"/>
        </w:rPr>
      </w:pPr>
      <w:r>
        <w:rPr>
          <w:rFonts w:cs="Arial"/>
          <w:i/>
          <w:color w:val="000000"/>
        </w:rPr>
        <w:t>Direct estimate</w:t>
      </w:r>
      <w:r>
        <w:rPr>
          <w:rFonts w:cs="Arial"/>
          <w:color w:val="000000"/>
        </w:rPr>
        <w:t>: due to very wide confidence intervals was lowered by 2 levels to low confidence</w:t>
      </w:r>
    </w:p>
    <w:p w14:paraId="2B445B16" w14:textId="77777777" w:rsidR="008D44DB" w:rsidRDefault="008D44DB" w:rsidP="008D44DB">
      <w:pPr>
        <w:rPr>
          <w:rFonts w:cs="Arial"/>
          <w:color w:val="000000"/>
        </w:rPr>
      </w:pPr>
      <w:r>
        <w:rPr>
          <w:rFonts w:cs="Arial"/>
          <w:i/>
          <w:color w:val="000000"/>
        </w:rPr>
        <w:lastRenderedPageBreak/>
        <w:t>Indirect estimate</w:t>
      </w:r>
      <w:r>
        <w:rPr>
          <w:rFonts w:cs="Arial"/>
          <w:color w:val="000000"/>
        </w:rPr>
        <w:t>: none</w:t>
      </w:r>
    </w:p>
    <w:p w14:paraId="78671EE0" w14:textId="77777777" w:rsidR="008D44DB" w:rsidRDefault="008D44DB" w:rsidP="008D44DB">
      <w:pPr>
        <w:rPr>
          <w:rFonts w:cs="Arial"/>
          <w:color w:val="000000"/>
        </w:rPr>
      </w:pPr>
    </w:p>
    <w:p w14:paraId="271866F2" w14:textId="77777777" w:rsidR="008D44DB" w:rsidRDefault="008D44DB" w:rsidP="008D44DB">
      <w:pPr>
        <w:rPr>
          <w:rFonts w:cs="Arial"/>
          <w:color w:val="000000"/>
          <w:u w:val="single"/>
        </w:rPr>
      </w:pPr>
      <w:r>
        <w:rPr>
          <w:rFonts w:cs="Arial"/>
          <w:color w:val="000000"/>
          <w:u w:val="single"/>
        </w:rPr>
        <w:t>Gelatin vs Albumin</w:t>
      </w:r>
    </w:p>
    <w:p w14:paraId="6E321738" w14:textId="77777777" w:rsidR="008D44DB" w:rsidRDefault="008D44DB" w:rsidP="008D44DB">
      <w:pPr>
        <w:rPr>
          <w:rFonts w:cs="Arial"/>
          <w:color w:val="000000"/>
        </w:rPr>
      </w:pPr>
      <w:r>
        <w:rPr>
          <w:rFonts w:cs="Arial"/>
          <w:i/>
          <w:color w:val="000000"/>
        </w:rPr>
        <w:t xml:space="preserve">Direct estimate: </w:t>
      </w:r>
      <w:r>
        <w:rPr>
          <w:rFonts w:cs="Arial"/>
          <w:color w:val="000000"/>
        </w:rPr>
        <w:t>none</w:t>
      </w:r>
    </w:p>
    <w:p w14:paraId="12B1C039" w14:textId="77777777" w:rsidR="008D44DB" w:rsidRPr="00A3414E"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gelatin vs starch (low confidence) and starch vs albumin (low confidence)). Here we use the lowest of the confidence from the direct comparisons that make up the indirect comparison (low). Due to very wide confidence intervals in the indirect estimate we lowered 2 further levels for imprecision. This resulted in our final confidence assessment which was very low.</w:t>
      </w:r>
    </w:p>
    <w:p w14:paraId="48280E5E" w14:textId="77777777" w:rsidR="008D44DB" w:rsidRDefault="008D44DB" w:rsidP="008D44DB">
      <w:pPr>
        <w:rPr>
          <w:i/>
        </w:rPr>
      </w:pPr>
    </w:p>
    <w:p w14:paraId="43BC06D0" w14:textId="77777777" w:rsidR="008D44DB" w:rsidRPr="00A3414E" w:rsidRDefault="008D44DB" w:rsidP="008D44DB">
      <w:pPr>
        <w:rPr>
          <w:b/>
          <w:u w:val="single"/>
        </w:rPr>
      </w:pPr>
      <w:r w:rsidRPr="00A3414E">
        <w:rPr>
          <w:b/>
          <w:u w:val="single"/>
        </w:rPr>
        <w:t>6-node analysis</w:t>
      </w:r>
    </w:p>
    <w:p w14:paraId="1F5E2B29" w14:textId="77777777" w:rsidR="008D44DB" w:rsidRDefault="008D44DB" w:rsidP="008D44DB">
      <w:pPr>
        <w:rPr>
          <w:i/>
          <w:u w:val="single"/>
        </w:rPr>
      </w:pPr>
      <w:r>
        <w:rPr>
          <w:u w:val="single"/>
        </w:rPr>
        <w:t>Light Starch vs Saline</w:t>
      </w:r>
    </w:p>
    <w:p w14:paraId="7AAA9650" w14:textId="77777777" w:rsidR="008D44DB" w:rsidRDefault="008D44DB" w:rsidP="008D44DB">
      <w:pPr>
        <w:rPr>
          <w:rFonts w:cs="Arial"/>
          <w:color w:val="000000"/>
        </w:rPr>
      </w:pPr>
      <w:r>
        <w:rPr>
          <w:i/>
        </w:rPr>
        <w:t xml:space="preserve">Direct estimate: </w:t>
      </w:r>
      <w:r>
        <w:rPr>
          <w:rFonts w:cs="Arial"/>
          <w:color w:val="000000"/>
        </w:rPr>
        <w:t>rated down one level to moderate for imprecision given wide confidence intervals which cross 1</w:t>
      </w:r>
    </w:p>
    <w:p w14:paraId="7D5573C5"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second-order loop via </w:t>
      </w:r>
      <w:r>
        <w:rPr>
          <w:color w:val="000000"/>
        </w:rPr>
        <w:t>balanced crystalloid and heavy starch</w:t>
      </w:r>
      <w:r w:rsidRPr="00E97779">
        <w:rPr>
          <w:color w:val="000000"/>
        </w:rPr>
        <w:t xml:space="preserve"> (</w:t>
      </w:r>
      <w:r>
        <w:rPr>
          <w:rFonts w:cs="Arial"/>
          <w:color w:val="000000"/>
        </w:rPr>
        <w:t>the second</w:t>
      </w:r>
      <w:r w:rsidRPr="00E97779">
        <w:rPr>
          <w:rFonts w:cs="Arial"/>
          <w:color w:val="000000"/>
        </w:rPr>
        <w:t xml:space="preserve"> order loop includes the direct comparisons of </w:t>
      </w:r>
      <w:r>
        <w:rPr>
          <w:rFonts w:cs="Arial"/>
          <w:color w:val="000000"/>
        </w:rPr>
        <w:t>light starch vs balanced crystalloid (moderate confidence), balanced crystalloid vs heavy starch (moderate confidence) and heavy starch vs saline (moderate confidence)). Here we use the lowest of the confidence from the direct comparisons that make up the indirect comparison (moderate). Due to wide confidence intervals in the indirect estimate we lowered one level for imprecision. Finally we lowered one further level for inconsistency given that there was significant heterogeneity in the direct comparison of light starch vs balanced crystalloid. This resulted in our final confidence assessment which was very low.</w:t>
      </w:r>
    </w:p>
    <w:p w14:paraId="52473E62" w14:textId="77777777" w:rsidR="008D44DB" w:rsidRDefault="008D44DB" w:rsidP="008D44DB">
      <w:pPr>
        <w:rPr>
          <w:rFonts w:cs="Arial"/>
          <w:color w:val="000000"/>
        </w:rPr>
      </w:pPr>
    </w:p>
    <w:p w14:paraId="12310C26" w14:textId="77777777" w:rsidR="008D44DB" w:rsidRDefault="008D44DB" w:rsidP="008D44DB">
      <w:pPr>
        <w:rPr>
          <w:i/>
          <w:u w:val="single"/>
        </w:rPr>
      </w:pPr>
      <w:r>
        <w:rPr>
          <w:u w:val="single"/>
        </w:rPr>
        <w:t>Heavy Starch vs Saline</w:t>
      </w:r>
    </w:p>
    <w:p w14:paraId="7EABB969" w14:textId="77777777" w:rsidR="008D44DB" w:rsidRDefault="008D44DB" w:rsidP="008D44DB">
      <w:pPr>
        <w:rPr>
          <w:rFonts w:cs="Arial"/>
          <w:color w:val="000000"/>
        </w:rPr>
      </w:pPr>
      <w:r w:rsidRPr="00710990">
        <w:rPr>
          <w:i/>
        </w:rPr>
        <w:t>Direct estimate</w:t>
      </w:r>
      <w:r w:rsidRPr="00710990">
        <w:t xml:space="preserve">: </w:t>
      </w:r>
      <w:r>
        <w:rPr>
          <w:rFonts w:cs="Arial"/>
          <w:color w:val="000000"/>
        </w:rPr>
        <w:t>rated down one level to moderate for imprecision given wide confidence intervals which cross 1</w:t>
      </w:r>
    </w:p>
    <w:p w14:paraId="1CF4E669"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albumin</w:t>
      </w:r>
      <w:r w:rsidRPr="00E97779">
        <w:rPr>
          <w:color w:val="000000"/>
        </w:rPr>
        <w:t xml:space="preserve"> (</w:t>
      </w:r>
      <w:r w:rsidRPr="00E97779">
        <w:rPr>
          <w:rFonts w:cs="Arial"/>
          <w:color w:val="000000"/>
        </w:rPr>
        <w:t xml:space="preserve">the first order loop includes the direct comparisons of </w:t>
      </w:r>
      <w:r>
        <w:rPr>
          <w:rFonts w:cs="Arial"/>
          <w:color w:val="000000"/>
        </w:rPr>
        <w:t>heavy starch vs albumin (low confidence) and albumin vs saline (moderate confidence)). Here we use the lowest of the confidence from the direct comparisons that make up the indirect comparison (low). Due to wide confidence intervals in the indirect estimate we lowered one further level for imprecision. This resulted in our final confidence assessment which was very low.</w:t>
      </w:r>
    </w:p>
    <w:p w14:paraId="7A3807F5" w14:textId="77777777" w:rsidR="008D44DB" w:rsidRDefault="008D44DB" w:rsidP="008D44DB">
      <w:pPr>
        <w:rPr>
          <w:rFonts w:cs="Arial"/>
          <w:color w:val="000000"/>
        </w:rPr>
      </w:pPr>
    </w:p>
    <w:p w14:paraId="52963C96" w14:textId="77777777" w:rsidR="008D44DB" w:rsidRDefault="008D44DB" w:rsidP="008D44DB">
      <w:pPr>
        <w:rPr>
          <w:u w:val="single"/>
        </w:rPr>
      </w:pPr>
      <w:r>
        <w:rPr>
          <w:u w:val="single"/>
        </w:rPr>
        <w:t>Albumin vs Saline</w:t>
      </w:r>
    </w:p>
    <w:p w14:paraId="689F269F" w14:textId="77777777" w:rsidR="008D44DB" w:rsidRDefault="008D44DB" w:rsidP="008D44DB">
      <w:pPr>
        <w:rPr>
          <w:rFonts w:cs="Arial"/>
          <w:color w:val="000000"/>
        </w:rPr>
      </w:pPr>
      <w:r>
        <w:rPr>
          <w:i/>
        </w:rPr>
        <w:t>Direct estimate</w:t>
      </w:r>
      <w:r>
        <w:t xml:space="preserve">: </w:t>
      </w:r>
      <w:r>
        <w:rPr>
          <w:rFonts w:cs="Arial"/>
          <w:color w:val="000000"/>
        </w:rPr>
        <w:t>rated down one level to moderate for imprecision given wide confidence intervals which cross 1</w:t>
      </w:r>
    </w:p>
    <w:p w14:paraId="3C99A3B0"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heavy 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albumin vs heavy starch (low confidence) and heavy starch vs saline (moderate confidence)). Here we use the lowest of the confidence from the direct comparisons that make up the indirect comparison (low). Due to very wide confidence intervals in the indirect estimate we lowered 2 further levels for imprecision. This resulted in our final confidence assessment which was very low.</w:t>
      </w:r>
    </w:p>
    <w:p w14:paraId="6D296F6D" w14:textId="77777777" w:rsidR="008D44DB" w:rsidRDefault="008D44DB" w:rsidP="008D44DB">
      <w:pPr>
        <w:rPr>
          <w:rFonts w:cs="Arial"/>
          <w:color w:val="000000"/>
        </w:rPr>
      </w:pPr>
    </w:p>
    <w:p w14:paraId="69A4964A" w14:textId="77777777" w:rsidR="008D44DB" w:rsidRDefault="008D44DB" w:rsidP="008D44DB">
      <w:r>
        <w:rPr>
          <w:u w:val="single"/>
        </w:rPr>
        <w:t>Balanced Crystalloid vs Saline</w:t>
      </w:r>
    </w:p>
    <w:p w14:paraId="6A269216" w14:textId="77777777" w:rsidR="008D44DB" w:rsidRDefault="008D44DB" w:rsidP="008D44DB">
      <w:r>
        <w:rPr>
          <w:i/>
        </w:rPr>
        <w:lastRenderedPageBreak/>
        <w:t>Direct estimate</w:t>
      </w:r>
      <w:r>
        <w:t>: none</w:t>
      </w:r>
    </w:p>
    <w:p w14:paraId="64BF43D6" w14:textId="77777777" w:rsidR="008D44DB" w:rsidRDefault="008D44DB" w:rsidP="008D44DB">
      <w:pPr>
        <w:rPr>
          <w:rFonts w:cs="Arial"/>
          <w:color w:val="000000"/>
        </w:rPr>
      </w:pPr>
      <w:r>
        <w:rPr>
          <w:i/>
        </w:rPr>
        <w:t>Indirect estimate</w:t>
      </w:r>
      <w:r>
        <w:t xml:space="preserve">: the indirect evidence for this comparison goes through a first-order loop via </w:t>
      </w:r>
      <w:r>
        <w:rPr>
          <w:color w:val="000000"/>
        </w:rPr>
        <w:t>heavy 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balanced crystalloid vs heavy starch (moderate confidence) and heavy starch vs saline (moderate confidence)). Here we use the lowest of the confidence from the direct comparisons that make up the indirect comparison (moderate). Due to wide confidence intervals in the indirect estimate we lowered one further level for imprecision. This resulted in our final confidence assessment which was low.</w:t>
      </w:r>
    </w:p>
    <w:p w14:paraId="189A4D86" w14:textId="77777777" w:rsidR="008D44DB" w:rsidRDefault="008D44DB" w:rsidP="008D44DB">
      <w:pPr>
        <w:rPr>
          <w:rFonts w:cs="Arial"/>
          <w:color w:val="000000"/>
        </w:rPr>
      </w:pPr>
    </w:p>
    <w:p w14:paraId="729CCCEB" w14:textId="77777777" w:rsidR="008D44DB" w:rsidRDefault="008D44DB" w:rsidP="008D44DB">
      <w:pPr>
        <w:rPr>
          <w:u w:val="single"/>
        </w:rPr>
      </w:pPr>
      <w:r>
        <w:rPr>
          <w:u w:val="single"/>
        </w:rPr>
        <w:t>Gelatin vs Saline</w:t>
      </w:r>
    </w:p>
    <w:p w14:paraId="046E38E7" w14:textId="77777777" w:rsidR="008D44DB" w:rsidRDefault="008D44DB" w:rsidP="008D44DB">
      <w:r>
        <w:rPr>
          <w:i/>
        </w:rPr>
        <w:t>Direct estimate</w:t>
      </w:r>
      <w:r>
        <w:t>: none</w:t>
      </w:r>
    </w:p>
    <w:p w14:paraId="1389AE31" w14:textId="77777777" w:rsidR="008D44DB" w:rsidRDefault="008D44DB" w:rsidP="008D44DB">
      <w:pPr>
        <w:rPr>
          <w:rFonts w:cs="Arial"/>
          <w:color w:val="000000"/>
        </w:rPr>
      </w:pPr>
      <w:r>
        <w:rPr>
          <w:i/>
        </w:rPr>
        <w:t>Indirect estimate</w:t>
      </w:r>
      <w:r>
        <w:t xml:space="preserve">: the indirect evidence for this comparison goes through a first-order loop via </w:t>
      </w:r>
      <w:r>
        <w:rPr>
          <w:color w:val="000000"/>
        </w:rPr>
        <w:t>heavy 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gelatin vs heavy starch (low confidence) and heavy starch vs saline (moderate confidence)). Here we use the lowest of the confidence from the direct comparisons that make up the indirect comparison (low). Due to wide confidence intervals in the indirect estimate we lowered one further level for imprecision. This resulted in our final confidence assessment which was very low.</w:t>
      </w:r>
    </w:p>
    <w:p w14:paraId="23EC5117" w14:textId="77777777" w:rsidR="008D44DB" w:rsidRDefault="008D44DB" w:rsidP="008D44DB">
      <w:pPr>
        <w:rPr>
          <w:rFonts w:cs="Arial"/>
          <w:color w:val="000000"/>
        </w:rPr>
      </w:pPr>
    </w:p>
    <w:p w14:paraId="3BEF972D" w14:textId="77777777" w:rsidR="008D44DB" w:rsidRDefault="008D44DB" w:rsidP="008D44DB">
      <w:pPr>
        <w:rPr>
          <w:rFonts w:cs="Arial"/>
          <w:color w:val="000000"/>
          <w:u w:val="single"/>
        </w:rPr>
      </w:pPr>
      <w:r>
        <w:rPr>
          <w:rFonts w:cs="Arial"/>
          <w:color w:val="000000"/>
          <w:u w:val="single"/>
        </w:rPr>
        <w:t>Heavy Starch vs Light Starch</w:t>
      </w:r>
    </w:p>
    <w:p w14:paraId="71877F8C" w14:textId="77777777" w:rsidR="008D44DB" w:rsidRDefault="008D44DB" w:rsidP="008D44DB">
      <w:pPr>
        <w:rPr>
          <w:rFonts w:cs="Arial"/>
          <w:color w:val="000000"/>
        </w:rPr>
      </w:pPr>
      <w:r>
        <w:rPr>
          <w:rFonts w:cs="Arial"/>
          <w:i/>
          <w:color w:val="000000"/>
        </w:rPr>
        <w:t>Direct estimate</w:t>
      </w:r>
      <w:r>
        <w:rPr>
          <w:rFonts w:cs="Arial"/>
          <w:color w:val="000000"/>
        </w:rPr>
        <w:t>: none</w:t>
      </w:r>
    </w:p>
    <w:p w14:paraId="763514C5"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saline</w:t>
      </w:r>
      <w:r w:rsidRPr="00E97779">
        <w:rPr>
          <w:color w:val="000000"/>
        </w:rPr>
        <w:t xml:space="preserve"> (</w:t>
      </w:r>
      <w:r w:rsidRPr="00E97779">
        <w:rPr>
          <w:rFonts w:cs="Arial"/>
          <w:color w:val="000000"/>
        </w:rPr>
        <w:t xml:space="preserve">the first order loop includes the direct comparisons of </w:t>
      </w:r>
      <w:r>
        <w:rPr>
          <w:rFonts w:cs="Arial"/>
          <w:color w:val="000000"/>
        </w:rPr>
        <w:t>heavy starch vs saline (moderate confidence) and saline vs light starch (moderate confidence)). Here we use the lowest of the confidence from the direct comparisons that make up the indirect comparison (moderate). Due to wide confidence intervals in the indirect estimate we lowere</w:t>
      </w:r>
      <w:bookmarkStart w:id="0" w:name="_GoBack"/>
      <w:bookmarkEnd w:id="0"/>
      <w:r>
        <w:rPr>
          <w:rFonts w:cs="Arial"/>
          <w:color w:val="000000"/>
        </w:rPr>
        <w:t>d one further level for imprecision. This resulted in our final confidence assessment which was low.</w:t>
      </w:r>
    </w:p>
    <w:p w14:paraId="6D6AAD98" w14:textId="77777777" w:rsidR="008D44DB" w:rsidRDefault="008D44DB" w:rsidP="008D44DB">
      <w:pPr>
        <w:rPr>
          <w:rFonts w:cs="Arial"/>
          <w:color w:val="000000"/>
        </w:rPr>
      </w:pPr>
    </w:p>
    <w:p w14:paraId="30928CF1" w14:textId="77777777" w:rsidR="008D44DB" w:rsidRDefault="008D44DB" w:rsidP="008D44DB">
      <w:pPr>
        <w:rPr>
          <w:rFonts w:cs="Arial"/>
          <w:color w:val="000000"/>
          <w:u w:val="single"/>
        </w:rPr>
      </w:pPr>
      <w:r>
        <w:rPr>
          <w:rFonts w:cs="Arial"/>
          <w:color w:val="000000"/>
          <w:u w:val="single"/>
        </w:rPr>
        <w:t>Albumin vs Light Starch</w:t>
      </w:r>
    </w:p>
    <w:p w14:paraId="0135C29C" w14:textId="77777777" w:rsidR="008D44DB" w:rsidRDefault="008D44DB" w:rsidP="008D44DB">
      <w:pPr>
        <w:rPr>
          <w:rFonts w:cs="Arial"/>
          <w:color w:val="000000"/>
        </w:rPr>
      </w:pPr>
      <w:r>
        <w:rPr>
          <w:rFonts w:cs="Arial"/>
          <w:i/>
          <w:color w:val="000000"/>
        </w:rPr>
        <w:t>Direct estimate</w:t>
      </w:r>
      <w:r>
        <w:rPr>
          <w:rFonts w:cs="Arial"/>
          <w:color w:val="000000"/>
        </w:rPr>
        <w:t>: none</w:t>
      </w:r>
    </w:p>
    <w:p w14:paraId="067791F9"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saline</w:t>
      </w:r>
      <w:r w:rsidRPr="00E97779">
        <w:rPr>
          <w:color w:val="000000"/>
        </w:rPr>
        <w:t xml:space="preserve"> (</w:t>
      </w:r>
      <w:r w:rsidRPr="00E97779">
        <w:rPr>
          <w:rFonts w:cs="Arial"/>
          <w:color w:val="000000"/>
        </w:rPr>
        <w:t xml:space="preserve">the first order loop includes the direct comparisons of </w:t>
      </w:r>
      <w:r>
        <w:rPr>
          <w:rFonts w:cs="Arial"/>
          <w:color w:val="000000"/>
        </w:rPr>
        <w:t>albumin vs saline (moderate confidence) and saline vs light starch (moderate confidence)). Here we use the lowest of the confidence from the direct comparisons that make up the indirect comparison (moderate). Due to wide confidence intervals in the indirect estimate we lowered one further level for imprecision. This resulted in our final confidence assessment which was low.</w:t>
      </w:r>
    </w:p>
    <w:p w14:paraId="3427B2E2" w14:textId="77777777" w:rsidR="008D44DB" w:rsidRDefault="008D44DB" w:rsidP="008D44DB">
      <w:pPr>
        <w:rPr>
          <w:rFonts w:cs="Arial"/>
          <w:color w:val="000000"/>
        </w:rPr>
      </w:pPr>
    </w:p>
    <w:p w14:paraId="72065AA1" w14:textId="77777777" w:rsidR="008D44DB" w:rsidRDefault="008D44DB" w:rsidP="008D44DB">
      <w:r>
        <w:rPr>
          <w:u w:val="single"/>
        </w:rPr>
        <w:t>Balanced Crystalloid vs Light Starch</w:t>
      </w:r>
    </w:p>
    <w:p w14:paraId="78CFBAD3" w14:textId="77777777" w:rsidR="008D44DB" w:rsidRDefault="008D44DB" w:rsidP="008D44DB">
      <w:r>
        <w:rPr>
          <w:i/>
        </w:rPr>
        <w:t>Direct estimate</w:t>
      </w:r>
      <w:r>
        <w:t>: rated down 1 level for inconsistency due to heterogeneity in this direct meta-analysis (I</w:t>
      </w:r>
      <w:r>
        <w:rPr>
          <w:vertAlign w:val="superscript"/>
        </w:rPr>
        <w:t>2</w:t>
      </w:r>
      <w:r>
        <w:t xml:space="preserve"> = 80%)</w:t>
      </w:r>
    </w:p>
    <w:p w14:paraId="543F1B46" w14:textId="77777777" w:rsidR="008D44DB" w:rsidRDefault="008D44DB" w:rsidP="008D44DB">
      <w:pPr>
        <w:rPr>
          <w:rFonts w:cs="Arial"/>
          <w:color w:val="000000"/>
        </w:rPr>
      </w:pPr>
      <w:r>
        <w:rPr>
          <w:i/>
        </w:rPr>
        <w:t>Indirect estimate</w:t>
      </w:r>
      <w:r>
        <w:t xml:space="preserve">: the indirect evidence for this comparison goes through a second-order loop via </w:t>
      </w:r>
      <w:r>
        <w:rPr>
          <w:color w:val="000000"/>
        </w:rPr>
        <w:t>heavy starch and saline</w:t>
      </w:r>
      <w:r w:rsidRPr="00E97779">
        <w:rPr>
          <w:color w:val="000000"/>
        </w:rPr>
        <w:t xml:space="preserve"> (</w:t>
      </w:r>
      <w:r>
        <w:rPr>
          <w:rFonts w:cs="Arial"/>
          <w:color w:val="000000"/>
        </w:rPr>
        <w:t>the second</w:t>
      </w:r>
      <w:r w:rsidRPr="00E97779">
        <w:rPr>
          <w:rFonts w:cs="Arial"/>
          <w:color w:val="000000"/>
        </w:rPr>
        <w:t xml:space="preserve"> order loop includes the direct comparisons of </w:t>
      </w:r>
      <w:r>
        <w:rPr>
          <w:rFonts w:cs="Arial"/>
          <w:color w:val="000000"/>
        </w:rPr>
        <w:t>balanced crystalloid vs heavy starch (moderate confidence), heavy starch vs saline (moderate confidence) and saline vs light starch (moderate confidence)). Here we use the lowest of the confidence from the direct comparisons that make up the indirect comparison (moderate). This resulted in our final confidence assessment which was moderate.</w:t>
      </w:r>
    </w:p>
    <w:p w14:paraId="1406388E" w14:textId="77777777" w:rsidR="008D44DB" w:rsidRDefault="008D44DB" w:rsidP="008D44DB">
      <w:pPr>
        <w:rPr>
          <w:rFonts w:cs="Arial"/>
          <w:color w:val="000000"/>
        </w:rPr>
      </w:pPr>
    </w:p>
    <w:p w14:paraId="4DB4572F" w14:textId="77777777" w:rsidR="008D44DB" w:rsidRDefault="008D44DB" w:rsidP="008D44DB">
      <w:r>
        <w:rPr>
          <w:u w:val="single"/>
        </w:rPr>
        <w:lastRenderedPageBreak/>
        <w:t>Gelatin vs Light Starch</w:t>
      </w:r>
    </w:p>
    <w:p w14:paraId="1A817760" w14:textId="77777777" w:rsidR="008D44DB" w:rsidRDefault="008D44DB" w:rsidP="008D44DB">
      <w:r>
        <w:rPr>
          <w:i/>
        </w:rPr>
        <w:t>Direct estimate</w:t>
      </w:r>
      <w:r>
        <w:t>: none</w:t>
      </w:r>
    </w:p>
    <w:p w14:paraId="73CD546C" w14:textId="77777777" w:rsidR="008D44DB" w:rsidRDefault="008D44DB" w:rsidP="008D44DB">
      <w:pPr>
        <w:rPr>
          <w:rFonts w:cs="Arial"/>
          <w:color w:val="000000"/>
        </w:rPr>
      </w:pPr>
      <w:r>
        <w:rPr>
          <w:i/>
        </w:rPr>
        <w:t xml:space="preserve">Indirect estimate: </w:t>
      </w:r>
      <w:r>
        <w:t xml:space="preserve">the indirect evidence for this comparison goes through a second-order loop via </w:t>
      </w:r>
      <w:r>
        <w:rPr>
          <w:color w:val="000000"/>
        </w:rPr>
        <w:t>heavy starch and saline</w:t>
      </w:r>
      <w:r w:rsidRPr="00E97779">
        <w:rPr>
          <w:color w:val="000000"/>
        </w:rPr>
        <w:t xml:space="preserve"> (</w:t>
      </w:r>
      <w:r>
        <w:rPr>
          <w:rFonts w:cs="Arial"/>
          <w:color w:val="000000"/>
        </w:rPr>
        <w:t>the second</w:t>
      </w:r>
      <w:r w:rsidRPr="00E97779">
        <w:rPr>
          <w:rFonts w:cs="Arial"/>
          <w:color w:val="000000"/>
        </w:rPr>
        <w:t xml:space="preserve"> order loop includes the direct comparisons of </w:t>
      </w:r>
      <w:r>
        <w:rPr>
          <w:rFonts w:cs="Arial"/>
          <w:color w:val="000000"/>
        </w:rPr>
        <w:t>gelatin vs heavy starch (low confidence), heavy starch vs saline (moderate confidence) and saline vs light starch (moderate confidence)). Here we use the lowest of the confidence from the direct comparisons that make up the indirect comparison (low). Due to wide confidence intervals in the indirect estimate we lowered one further level for imprecision. This resulted in our final confidence assessment which was very low.</w:t>
      </w:r>
    </w:p>
    <w:p w14:paraId="272C9611" w14:textId="77777777" w:rsidR="008D44DB" w:rsidRDefault="008D44DB" w:rsidP="008D44DB">
      <w:pPr>
        <w:rPr>
          <w:rFonts w:cs="Arial"/>
          <w:color w:val="000000"/>
        </w:rPr>
      </w:pPr>
    </w:p>
    <w:p w14:paraId="7485D421" w14:textId="77777777" w:rsidR="008D44DB" w:rsidRDefault="008D44DB" w:rsidP="008D44DB">
      <w:pPr>
        <w:rPr>
          <w:rFonts w:cs="Arial"/>
          <w:color w:val="000000"/>
          <w:u w:val="single"/>
        </w:rPr>
      </w:pPr>
      <w:r>
        <w:rPr>
          <w:rFonts w:cs="Arial"/>
          <w:color w:val="000000"/>
          <w:u w:val="single"/>
        </w:rPr>
        <w:t>Albumin vs Heavy Starch</w:t>
      </w:r>
    </w:p>
    <w:p w14:paraId="4D27DA8B" w14:textId="77777777" w:rsidR="008D44DB" w:rsidRDefault="008D44DB" w:rsidP="008D44DB">
      <w:pPr>
        <w:rPr>
          <w:rFonts w:cs="Arial"/>
          <w:color w:val="000000"/>
        </w:rPr>
      </w:pPr>
      <w:r>
        <w:rPr>
          <w:rFonts w:cs="Arial"/>
          <w:i/>
          <w:color w:val="000000"/>
        </w:rPr>
        <w:t xml:space="preserve">Direct estimate: </w:t>
      </w:r>
      <w:r>
        <w:rPr>
          <w:rFonts w:cs="Arial"/>
          <w:color w:val="000000"/>
        </w:rPr>
        <w:t>rated down two levels to low for imprecision given very wide confidence intervals</w:t>
      </w:r>
    </w:p>
    <w:p w14:paraId="0CF7D759"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w:t>
      </w:r>
      <w:r>
        <w:rPr>
          <w:color w:val="000000"/>
        </w:rPr>
        <w:t>saline</w:t>
      </w:r>
      <w:r w:rsidRPr="00E97779">
        <w:rPr>
          <w:color w:val="000000"/>
        </w:rPr>
        <w:t xml:space="preserve"> (</w:t>
      </w:r>
      <w:r w:rsidRPr="00E97779">
        <w:rPr>
          <w:rFonts w:cs="Arial"/>
          <w:color w:val="000000"/>
        </w:rPr>
        <w:t xml:space="preserve">the first order loop includes the direct comparisons of </w:t>
      </w:r>
      <w:r>
        <w:rPr>
          <w:rFonts w:cs="Arial"/>
          <w:color w:val="000000"/>
        </w:rPr>
        <w:t>albumin vs saline (moderate confidence) and saline vs heavy starch (moderate confidence)). Here we use the lowest of the confidence from the direct comparisons that make up the indirect comparison (moderate). Due to wide confidence intervals in the indirect estimate we lowered one further level for imprecision. This resulted in our final confidence assessment which was low.</w:t>
      </w:r>
    </w:p>
    <w:p w14:paraId="1B0D2470" w14:textId="77777777" w:rsidR="008D44DB" w:rsidRDefault="008D44DB" w:rsidP="008D44DB">
      <w:pPr>
        <w:rPr>
          <w:rFonts w:cs="Arial"/>
          <w:color w:val="000000"/>
        </w:rPr>
      </w:pPr>
    </w:p>
    <w:p w14:paraId="623B8B84" w14:textId="77777777" w:rsidR="008D44DB" w:rsidRDefault="008D44DB" w:rsidP="008D44DB">
      <w:pPr>
        <w:rPr>
          <w:u w:val="single"/>
        </w:rPr>
      </w:pPr>
      <w:r>
        <w:rPr>
          <w:u w:val="single"/>
        </w:rPr>
        <w:t>Balanced Crystalloid vs Heavy Starch</w:t>
      </w:r>
    </w:p>
    <w:p w14:paraId="216434F3" w14:textId="77777777" w:rsidR="008D44DB" w:rsidRDefault="008D44DB" w:rsidP="008D44DB">
      <w:pPr>
        <w:rPr>
          <w:rFonts w:cs="Arial"/>
          <w:color w:val="000000"/>
        </w:rPr>
      </w:pPr>
      <w:r>
        <w:rPr>
          <w:i/>
        </w:rPr>
        <w:t>Direct estimate</w:t>
      </w:r>
      <w:r>
        <w:t xml:space="preserve">: </w:t>
      </w:r>
      <w:r>
        <w:rPr>
          <w:rFonts w:cs="Arial"/>
          <w:color w:val="000000"/>
        </w:rPr>
        <w:t>rated down one level to moderate for imprecision given wide confidence intervals which cross 1</w:t>
      </w:r>
    </w:p>
    <w:p w14:paraId="1C501AA2"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second-order loop via </w:t>
      </w:r>
      <w:r>
        <w:rPr>
          <w:color w:val="000000"/>
        </w:rPr>
        <w:t>light starch and saline</w:t>
      </w:r>
      <w:r w:rsidRPr="00E97779">
        <w:rPr>
          <w:color w:val="000000"/>
        </w:rPr>
        <w:t xml:space="preserve"> (</w:t>
      </w:r>
      <w:r>
        <w:rPr>
          <w:rFonts w:cs="Arial"/>
          <w:color w:val="000000"/>
        </w:rPr>
        <w:t>the second</w:t>
      </w:r>
      <w:r w:rsidRPr="00E97779">
        <w:rPr>
          <w:rFonts w:cs="Arial"/>
          <w:color w:val="000000"/>
        </w:rPr>
        <w:t xml:space="preserve"> order loop includes the direct comparisons of </w:t>
      </w:r>
      <w:r>
        <w:rPr>
          <w:rFonts w:cs="Arial"/>
          <w:color w:val="000000"/>
        </w:rPr>
        <w:t>balanced crystalloid vs light starch (moderate confidence), light starch vs saline (moderate confidence) and saline vs heavy starch (moderate confidence). Here we use the lowest of the confidence from the direct comparisons that make up the indirect comparison (moderate)). Due to very wide confidence intervals in the indirect estimate we lowered 2 further levels for imprecision. This resulted in our final confidence assessment which was very low.</w:t>
      </w:r>
    </w:p>
    <w:p w14:paraId="481A6FD9" w14:textId="77777777" w:rsidR="008D44DB" w:rsidRDefault="008D44DB" w:rsidP="008D44DB">
      <w:pPr>
        <w:rPr>
          <w:rFonts w:cs="Arial"/>
          <w:color w:val="000000"/>
        </w:rPr>
      </w:pPr>
    </w:p>
    <w:p w14:paraId="3941BE1C" w14:textId="77777777" w:rsidR="008D44DB" w:rsidRDefault="008D44DB" w:rsidP="008D44DB">
      <w:pPr>
        <w:rPr>
          <w:u w:val="single"/>
        </w:rPr>
      </w:pPr>
      <w:r>
        <w:rPr>
          <w:u w:val="single"/>
        </w:rPr>
        <w:t>Gelatin vs Heavy Starch</w:t>
      </w:r>
    </w:p>
    <w:p w14:paraId="2A270FB1" w14:textId="77777777" w:rsidR="008D44DB" w:rsidRDefault="008D44DB" w:rsidP="008D44DB">
      <w:pPr>
        <w:rPr>
          <w:i/>
        </w:rPr>
      </w:pPr>
      <w:r>
        <w:rPr>
          <w:i/>
        </w:rPr>
        <w:t>Direct estimate</w:t>
      </w:r>
      <w:r>
        <w:t xml:space="preserve">: </w:t>
      </w:r>
      <w:r>
        <w:rPr>
          <w:rFonts w:cs="Arial"/>
          <w:color w:val="000000"/>
        </w:rPr>
        <w:t>rated down two levels to low for imprecision given very wide confidence intervals.</w:t>
      </w:r>
      <w:r w:rsidRPr="00710990">
        <w:rPr>
          <w:i/>
        </w:rPr>
        <w:t xml:space="preserve"> </w:t>
      </w:r>
    </w:p>
    <w:p w14:paraId="3791B2C6" w14:textId="77777777" w:rsidR="008D44DB" w:rsidRDefault="008D44DB" w:rsidP="008D44DB">
      <w:r>
        <w:rPr>
          <w:i/>
        </w:rPr>
        <w:t>Indirect estimate</w:t>
      </w:r>
      <w:r>
        <w:t>: none</w:t>
      </w:r>
    </w:p>
    <w:p w14:paraId="6B84159E" w14:textId="77777777" w:rsidR="008D44DB" w:rsidRDefault="008D44DB" w:rsidP="008D44DB"/>
    <w:p w14:paraId="453E375F" w14:textId="77777777" w:rsidR="008D44DB" w:rsidRPr="0059485D" w:rsidRDefault="008D44DB" w:rsidP="008D44DB">
      <w:pPr>
        <w:rPr>
          <w:u w:val="single"/>
        </w:rPr>
      </w:pPr>
      <w:r w:rsidRPr="0059485D">
        <w:rPr>
          <w:u w:val="single"/>
        </w:rPr>
        <w:t>Balanced Crystalloid vs Albumin</w:t>
      </w:r>
    </w:p>
    <w:p w14:paraId="7EDF23C8" w14:textId="77777777" w:rsidR="008D44DB" w:rsidRDefault="008D44DB" w:rsidP="008D44DB">
      <w:r>
        <w:rPr>
          <w:i/>
        </w:rPr>
        <w:t>Direct estimate</w:t>
      </w:r>
      <w:r>
        <w:t>: none</w:t>
      </w:r>
    </w:p>
    <w:p w14:paraId="516C9B8D" w14:textId="77777777" w:rsidR="008D44DB" w:rsidRDefault="008D44DB" w:rsidP="008D44DB">
      <w:pPr>
        <w:rPr>
          <w:rFonts w:cs="Arial"/>
          <w:color w:val="000000"/>
        </w:rPr>
      </w:pPr>
      <w:r>
        <w:rPr>
          <w:i/>
        </w:rPr>
        <w:t>Indirect estimate</w:t>
      </w:r>
      <w:r>
        <w:t xml:space="preserve">: the indirect evidence for this comparison goes through a first-order loop via </w:t>
      </w:r>
      <w:r>
        <w:rPr>
          <w:color w:val="000000"/>
        </w:rPr>
        <w:t>heavy 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balanced crystalloid vs heavy starch (moderate confidence) and heavy starch vs albumin (low confidence)). Here we use the lowest of the confidence from the direct comparisons that make up the indirect comparison (low). Due to wide confidence intervals in the indirect estimate we lowered one further level for imprecision. This resulted in our final confidence assessment which was very low.</w:t>
      </w:r>
    </w:p>
    <w:p w14:paraId="4E985FA4" w14:textId="77777777" w:rsidR="008D44DB" w:rsidRDefault="008D44DB" w:rsidP="008D44DB">
      <w:pPr>
        <w:rPr>
          <w:rFonts w:cs="Arial"/>
          <w:color w:val="000000"/>
        </w:rPr>
      </w:pPr>
    </w:p>
    <w:p w14:paraId="4699F43D" w14:textId="77777777" w:rsidR="008D44DB" w:rsidRDefault="008D44DB" w:rsidP="008D44DB">
      <w:pPr>
        <w:rPr>
          <w:rFonts w:cs="Arial"/>
          <w:color w:val="000000"/>
          <w:u w:val="single"/>
        </w:rPr>
      </w:pPr>
      <w:r>
        <w:rPr>
          <w:rFonts w:cs="Arial"/>
          <w:color w:val="000000"/>
          <w:u w:val="single"/>
        </w:rPr>
        <w:t>Gelatin vs Albumin</w:t>
      </w:r>
    </w:p>
    <w:p w14:paraId="1B3BA3F3" w14:textId="77777777" w:rsidR="008D44DB" w:rsidRDefault="008D44DB" w:rsidP="008D44DB">
      <w:pPr>
        <w:rPr>
          <w:rFonts w:cs="Arial"/>
          <w:color w:val="000000"/>
        </w:rPr>
      </w:pPr>
      <w:r>
        <w:rPr>
          <w:rFonts w:cs="Arial"/>
          <w:i/>
          <w:color w:val="000000"/>
        </w:rPr>
        <w:lastRenderedPageBreak/>
        <w:t>Direct estimate</w:t>
      </w:r>
      <w:r>
        <w:rPr>
          <w:rFonts w:cs="Arial"/>
          <w:color w:val="000000"/>
        </w:rPr>
        <w:t>: none</w:t>
      </w:r>
    </w:p>
    <w:p w14:paraId="5A0D684F" w14:textId="77777777" w:rsidR="008D44DB"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heavy </w:t>
      </w:r>
      <w:r>
        <w:rPr>
          <w:color w:val="000000"/>
        </w:rPr>
        <w:t>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gelatin vs heavy starch (low confidence) and heavy starch vs albumin (low confidence)). Here we use the lowest of the confidence from the direct comparisons that make up the indirect comparison (low). Due to very wide confidence intervals in the indirect estimate we lowered 2 further levels for imprecision. This resulted in our final confidence assessment which was very low.</w:t>
      </w:r>
    </w:p>
    <w:p w14:paraId="4F678008" w14:textId="77777777" w:rsidR="008D44DB" w:rsidRDefault="008D44DB" w:rsidP="008D44DB">
      <w:pPr>
        <w:rPr>
          <w:rFonts w:cs="Arial"/>
          <w:color w:val="000000"/>
        </w:rPr>
      </w:pPr>
    </w:p>
    <w:p w14:paraId="50A78ADF" w14:textId="77777777" w:rsidR="008D44DB" w:rsidRDefault="008D44DB" w:rsidP="008D44DB">
      <w:pPr>
        <w:rPr>
          <w:rFonts w:cs="Arial"/>
          <w:color w:val="000000"/>
          <w:u w:val="single"/>
        </w:rPr>
      </w:pPr>
      <w:r>
        <w:rPr>
          <w:rFonts w:cs="Arial"/>
          <w:color w:val="000000"/>
          <w:u w:val="single"/>
        </w:rPr>
        <w:t>Gelatin vs Balanced Crystalloid</w:t>
      </w:r>
    </w:p>
    <w:p w14:paraId="4687704B" w14:textId="77777777" w:rsidR="008D44DB" w:rsidRDefault="008D44DB" w:rsidP="008D44DB">
      <w:pPr>
        <w:rPr>
          <w:rFonts w:cs="Arial"/>
          <w:color w:val="000000"/>
        </w:rPr>
      </w:pPr>
      <w:r>
        <w:rPr>
          <w:rFonts w:cs="Arial"/>
          <w:i/>
          <w:color w:val="000000"/>
        </w:rPr>
        <w:t>Direct estimate</w:t>
      </w:r>
      <w:r>
        <w:rPr>
          <w:rFonts w:cs="Arial"/>
          <w:color w:val="000000"/>
        </w:rPr>
        <w:t>: none</w:t>
      </w:r>
    </w:p>
    <w:p w14:paraId="54EBBA92" w14:textId="77777777" w:rsidR="008D44DB" w:rsidRPr="0046387A" w:rsidRDefault="008D44DB" w:rsidP="008D44DB">
      <w:pPr>
        <w:rPr>
          <w:rFonts w:cs="Arial"/>
          <w:color w:val="000000"/>
        </w:rPr>
      </w:pPr>
      <w:r>
        <w:rPr>
          <w:rFonts w:cs="Arial"/>
          <w:i/>
          <w:color w:val="000000"/>
        </w:rPr>
        <w:t>Indirect estimate</w:t>
      </w:r>
      <w:r>
        <w:rPr>
          <w:rFonts w:cs="Arial"/>
          <w:color w:val="000000"/>
        </w:rPr>
        <w:t xml:space="preserve">: </w:t>
      </w:r>
      <w:r>
        <w:t xml:space="preserve">the indirect evidence for this comparison goes through a first-order loop via heavy </w:t>
      </w:r>
      <w:r>
        <w:rPr>
          <w:color w:val="000000"/>
        </w:rPr>
        <w:t>starch</w:t>
      </w:r>
      <w:r w:rsidRPr="00E97779">
        <w:rPr>
          <w:color w:val="000000"/>
        </w:rPr>
        <w:t xml:space="preserve"> (</w:t>
      </w:r>
      <w:r w:rsidRPr="00E97779">
        <w:rPr>
          <w:rFonts w:cs="Arial"/>
          <w:color w:val="000000"/>
        </w:rPr>
        <w:t xml:space="preserve">the first order loop includes the direct comparisons of </w:t>
      </w:r>
      <w:r>
        <w:rPr>
          <w:rFonts w:cs="Arial"/>
          <w:color w:val="000000"/>
        </w:rPr>
        <w:t>gelatin vs heavy starch (low confidence) and heavy starch vs balanced crystalloid (moderate confidence)). Here we use the lowest of the confidence from the direct comparisons that make up the indirect comparison (low). Due to very wide confidence intervals in the indirect estimate we lowered 2 further levels for imprecision. This resulted in our final confidence assessment which was very low.</w:t>
      </w:r>
    </w:p>
    <w:p w14:paraId="72615E42" w14:textId="77777777" w:rsidR="008D44DB" w:rsidRPr="00FA671E" w:rsidRDefault="008D44DB" w:rsidP="008D44DB">
      <w:pPr>
        <w:rPr>
          <w:rFonts w:cs="Arial"/>
          <w:color w:val="000000"/>
        </w:rPr>
      </w:pPr>
      <w:r w:rsidRPr="00710990">
        <w:rPr>
          <w:i/>
        </w:rPr>
        <w:br w:type="page"/>
      </w:r>
    </w:p>
    <w:p w14:paraId="1C6A0769" w14:textId="77777777" w:rsidR="008D44DB" w:rsidRDefault="008D44DB" w:rsidP="008D44DB">
      <w:r w:rsidRPr="009E2E3F">
        <w:rPr>
          <w:b/>
        </w:rPr>
        <w:lastRenderedPageBreak/>
        <w:t xml:space="preserve">Appendix Table 1. </w:t>
      </w:r>
      <w:r>
        <w:t>Individual study risk of bias</w:t>
      </w:r>
    </w:p>
    <w:p w14:paraId="2AAAFD52" w14:textId="77777777" w:rsidR="008D44DB" w:rsidRDefault="008D44DB" w:rsidP="008D44DB"/>
    <w:tbl>
      <w:tblPr>
        <w:tblW w:w="10211" w:type="dxa"/>
        <w:tblInd w:w="103" w:type="dxa"/>
        <w:tblBorders>
          <w:top w:val="single" w:sz="6" w:space="0" w:color="auto"/>
          <w:left w:val="single" w:sz="6" w:space="0" w:color="auto"/>
          <w:bottom w:val="single" w:sz="6" w:space="0" w:color="auto"/>
          <w:right w:val="single" w:sz="6" w:space="0" w:color="auto"/>
        </w:tblBorders>
        <w:shd w:val="clear" w:color="auto" w:fill="00CCFF"/>
        <w:tblLayout w:type="fixed"/>
        <w:tblLook w:val="00A0" w:firstRow="1" w:lastRow="0" w:firstColumn="1" w:lastColumn="0" w:noHBand="0" w:noVBand="0"/>
      </w:tblPr>
      <w:tblGrid>
        <w:gridCol w:w="1423"/>
        <w:gridCol w:w="1417"/>
        <w:gridCol w:w="1560"/>
        <w:gridCol w:w="1134"/>
        <w:gridCol w:w="1134"/>
        <w:gridCol w:w="1134"/>
        <w:gridCol w:w="1275"/>
        <w:gridCol w:w="1134"/>
      </w:tblGrid>
      <w:tr w:rsidR="008D44DB" w:rsidRPr="00E917EA" w14:paraId="317E7D87" w14:textId="77777777" w:rsidTr="008D44DB">
        <w:trPr>
          <w:trHeight w:val="600"/>
        </w:trPr>
        <w:tc>
          <w:tcPr>
            <w:tcW w:w="1423" w:type="dxa"/>
            <w:shd w:val="clear" w:color="auto" w:fill="00CCFF"/>
            <w:noWrap/>
          </w:tcPr>
          <w:p w14:paraId="7CC4F2C6" w14:textId="77777777" w:rsidR="008D44DB" w:rsidRPr="00E917EA" w:rsidRDefault="008D44DB" w:rsidP="008D44DB">
            <w:pPr>
              <w:jc w:val="center"/>
              <w:rPr>
                <w:rFonts w:asciiTheme="majorHAnsi" w:hAnsiTheme="majorHAnsi"/>
                <w:b/>
                <w:bCs/>
                <w:color w:val="000000"/>
                <w:sz w:val="16"/>
                <w:szCs w:val="16"/>
                <w:u w:val="single"/>
              </w:rPr>
            </w:pPr>
            <w:r w:rsidRPr="00E917EA">
              <w:rPr>
                <w:rFonts w:asciiTheme="majorHAnsi" w:hAnsiTheme="majorHAnsi"/>
                <w:b/>
                <w:bCs/>
                <w:color w:val="000000"/>
                <w:sz w:val="16"/>
                <w:szCs w:val="16"/>
                <w:u w:val="single"/>
              </w:rPr>
              <w:t>Author,Year</w:t>
            </w:r>
          </w:p>
        </w:tc>
        <w:tc>
          <w:tcPr>
            <w:tcW w:w="1417" w:type="dxa"/>
            <w:tcBorders>
              <w:bottom w:val="nil"/>
            </w:tcBorders>
            <w:shd w:val="clear" w:color="auto" w:fill="00CCFF"/>
          </w:tcPr>
          <w:p w14:paraId="2AA29AC7"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ROB - randomization - sequence generation</w:t>
            </w:r>
          </w:p>
        </w:tc>
        <w:tc>
          <w:tcPr>
            <w:tcW w:w="1560" w:type="dxa"/>
            <w:tcBorders>
              <w:bottom w:val="nil"/>
            </w:tcBorders>
            <w:shd w:val="clear" w:color="auto" w:fill="00CCFF"/>
          </w:tcPr>
          <w:p w14:paraId="3B18A015"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ROB - randomization - concealment</w:t>
            </w:r>
          </w:p>
        </w:tc>
        <w:tc>
          <w:tcPr>
            <w:tcW w:w="1134" w:type="dxa"/>
            <w:tcBorders>
              <w:bottom w:val="nil"/>
            </w:tcBorders>
            <w:shd w:val="clear" w:color="auto" w:fill="00CCFF"/>
          </w:tcPr>
          <w:p w14:paraId="3AC20CA9"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ROB - Blinding</w:t>
            </w:r>
          </w:p>
        </w:tc>
        <w:tc>
          <w:tcPr>
            <w:tcW w:w="1134" w:type="dxa"/>
            <w:tcBorders>
              <w:bottom w:val="nil"/>
            </w:tcBorders>
            <w:shd w:val="clear" w:color="auto" w:fill="00CCFF"/>
          </w:tcPr>
          <w:p w14:paraId="416C90BA"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ROB - incomplete data</w:t>
            </w:r>
          </w:p>
        </w:tc>
        <w:tc>
          <w:tcPr>
            <w:tcW w:w="1134" w:type="dxa"/>
            <w:tcBorders>
              <w:bottom w:val="nil"/>
            </w:tcBorders>
            <w:shd w:val="clear" w:color="auto" w:fill="00CCFF"/>
          </w:tcPr>
          <w:p w14:paraId="7CF90788"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ROB - selective reporting</w:t>
            </w:r>
          </w:p>
        </w:tc>
        <w:tc>
          <w:tcPr>
            <w:tcW w:w="1275" w:type="dxa"/>
            <w:tcBorders>
              <w:bottom w:val="nil"/>
            </w:tcBorders>
            <w:shd w:val="clear" w:color="auto" w:fill="00CCFF"/>
          </w:tcPr>
          <w:p w14:paraId="78A2F60C"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ROB - other (include ITT)</w:t>
            </w:r>
          </w:p>
        </w:tc>
        <w:tc>
          <w:tcPr>
            <w:tcW w:w="1134" w:type="dxa"/>
            <w:tcBorders>
              <w:bottom w:val="nil"/>
            </w:tcBorders>
            <w:shd w:val="clear" w:color="auto" w:fill="00CCFF"/>
          </w:tcPr>
          <w:p w14:paraId="1EC61E20" w14:textId="77777777" w:rsidR="008D44DB" w:rsidRPr="009D0AF6" w:rsidRDefault="008D44DB" w:rsidP="008D44DB">
            <w:pPr>
              <w:jc w:val="center"/>
              <w:rPr>
                <w:rFonts w:asciiTheme="majorHAnsi" w:hAnsiTheme="majorHAnsi"/>
                <w:b/>
                <w:bCs/>
                <w:color w:val="000000"/>
                <w:sz w:val="16"/>
                <w:szCs w:val="16"/>
              </w:rPr>
            </w:pPr>
            <w:r w:rsidRPr="009D0AF6">
              <w:rPr>
                <w:rFonts w:asciiTheme="majorHAnsi" w:hAnsiTheme="majorHAnsi"/>
                <w:b/>
                <w:bCs/>
                <w:color w:val="000000"/>
                <w:sz w:val="16"/>
                <w:szCs w:val="16"/>
              </w:rPr>
              <w:t>overall ROB for mortality</w:t>
            </w:r>
          </w:p>
        </w:tc>
      </w:tr>
      <w:tr w:rsidR="008D44DB" w:rsidRPr="00E917EA" w14:paraId="0461855C" w14:textId="77777777" w:rsidTr="008D44DB">
        <w:trPr>
          <w:trHeight w:val="900"/>
        </w:trPr>
        <w:tc>
          <w:tcPr>
            <w:tcW w:w="1423" w:type="dxa"/>
            <w:shd w:val="clear" w:color="auto" w:fill="00CCFF"/>
          </w:tcPr>
          <w:p w14:paraId="5CA27DF5"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Myburgh 2012 (Chest)</w:t>
            </w:r>
          </w:p>
        </w:tc>
        <w:tc>
          <w:tcPr>
            <w:tcW w:w="1417" w:type="dxa"/>
            <w:tcBorders>
              <w:top w:val="nil"/>
              <w:bottom w:val="nil"/>
            </w:tcBorders>
            <w:shd w:val="clear" w:color="auto" w:fill="auto"/>
          </w:tcPr>
          <w:p w14:paraId="60C6F8A4"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tcPr>
          <w:p w14:paraId="4C3DA736"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7444913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0583D994"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2E3EBA24"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3777B379"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062CEBD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4080B0A1" w14:textId="77777777" w:rsidTr="008D44DB">
        <w:trPr>
          <w:trHeight w:val="900"/>
        </w:trPr>
        <w:tc>
          <w:tcPr>
            <w:tcW w:w="1423" w:type="dxa"/>
            <w:shd w:val="clear" w:color="auto" w:fill="00CCFF"/>
          </w:tcPr>
          <w:p w14:paraId="2C45C88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Guidet 2012 - CRYSTMAS</w:t>
            </w:r>
          </w:p>
        </w:tc>
        <w:tc>
          <w:tcPr>
            <w:tcW w:w="1417" w:type="dxa"/>
            <w:tcBorders>
              <w:top w:val="nil"/>
              <w:bottom w:val="nil"/>
            </w:tcBorders>
            <w:shd w:val="clear" w:color="auto" w:fill="auto"/>
          </w:tcPr>
          <w:p w14:paraId="0C29CB8B"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tcPr>
          <w:p w14:paraId="3A723C55"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4B81627E"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3DAC5EE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18C1A9AC"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5896F896"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32CB68D0"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2CF2117D" w14:textId="77777777" w:rsidTr="008D44DB">
        <w:trPr>
          <w:trHeight w:val="600"/>
        </w:trPr>
        <w:tc>
          <w:tcPr>
            <w:tcW w:w="1423" w:type="dxa"/>
            <w:shd w:val="clear" w:color="auto" w:fill="00CCFF"/>
          </w:tcPr>
          <w:p w14:paraId="2404EBC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Perner 2012 (6S)</w:t>
            </w:r>
          </w:p>
        </w:tc>
        <w:tc>
          <w:tcPr>
            <w:tcW w:w="1417" w:type="dxa"/>
            <w:tcBorders>
              <w:top w:val="nil"/>
              <w:bottom w:val="nil"/>
            </w:tcBorders>
            <w:shd w:val="clear" w:color="auto" w:fill="auto"/>
          </w:tcPr>
          <w:p w14:paraId="6BD507BA"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tcPr>
          <w:p w14:paraId="669668B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333D6318"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550F6549"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4AAD8BFE"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7EE06D6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02D127D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704FC25D" w14:textId="77777777" w:rsidTr="008D44DB">
        <w:trPr>
          <w:trHeight w:val="600"/>
        </w:trPr>
        <w:tc>
          <w:tcPr>
            <w:tcW w:w="1423" w:type="dxa"/>
            <w:shd w:val="clear" w:color="auto" w:fill="00CCFF"/>
          </w:tcPr>
          <w:p w14:paraId="5D95AC99"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Haupt, 1982</w:t>
            </w:r>
          </w:p>
        </w:tc>
        <w:tc>
          <w:tcPr>
            <w:tcW w:w="1417" w:type="dxa"/>
            <w:tcBorders>
              <w:top w:val="nil"/>
              <w:bottom w:val="nil"/>
            </w:tcBorders>
            <w:shd w:val="clear" w:color="auto" w:fill="auto"/>
          </w:tcPr>
          <w:p w14:paraId="520B3F4D"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560" w:type="dxa"/>
            <w:tcBorders>
              <w:top w:val="nil"/>
              <w:bottom w:val="nil"/>
            </w:tcBorders>
            <w:shd w:val="clear" w:color="auto" w:fill="auto"/>
          </w:tcPr>
          <w:p w14:paraId="14883F06"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49E678A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29B0B18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7A98889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48BC502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7B5B155E"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r>
      <w:tr w:rsidR="008D44DB" w:rsidRPr="00E917EA" w14:paraId="498C97EA" w14:textId="77777777" w:rsidTr="008D44DB">
        <w:trPr>
          <w:trHeight w:val="600"/>
        </w:trPr>
        <w:tc>
          <w:tcPr>
            <w:tcW w:w="1423" w:type="dxa"/>
            <w:shd w:val="clear" w:color="auto" w:fill="00CCFF"/>
          </w:tcPr>
          <w:p w14:paraId="3EE0568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Rackow, 1989</w:t>
            </w:r>
          </w:p>
        </w:tc>
        <w:tc>
          <w:tcPr>
            <w:tcW w:w="1417" w:type="dxa"/>
            <w:tcBorders>
              <w:top w:val="nil"/>
              <w:bottom w:val="nil"/>
            </w:tcBorders>
            <w:shd w:val="clear" w:color="auto" w:fill="auto"/>
          </w:tcPr>
          <w:p w14:paraId="3F638248"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560" w:type="dxa"/>
            <w:tcBorders>
              <w:top w:val="nil"/>
              <w:bottom w:val="nil"/>
            </w:tcBorders>
            <w:shd w:val="clear" w:color="auto" w:fill="auto"/>
          </w:tcPr>
          <w:p w14:paraId="6789E1D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2FA8EAB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7E41358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26AEC3EC"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199F0CC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05B9F22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r>
      <w:tr w:rsidR="008D44DB" w:rsidRPr="00E917EA" w14:paraId="101407FC" w14:textId="77777777" w:rsidTr="008D44DB">
        <w:trPr>
          <w:trHeight w:val="900"/>
        </w:trPr>
        <w:tc>
          <w:tcPr>
            <w:tcW w:w="1423" w:type="dxa"/>
            <w:shd w:val="clear" w:color="auto" w:fill="00CCFF"/>
          </w:tcPr>
          <w:p w14:paraId="31ACD79B"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Brunkhorst 2008 (VISEP)</w:t>
            </w:r>
          </w:p>
        </w:tc>
        <w:tc>
          <w:tcPr>
            <w:tcW w:w="1417" w:type="dxa"/>
            <w:tcBorders>
              <w:top w:val="nil"/>
              <w:bottom w:val="nil"/>
            </w:tcBorders>
            <w:shd w:val="clear" w:color="auto" w:fill="auto"/>
          </w:tcPr>
          <w:p w14:paraId="4ED828DA"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560" w:type="dxa"/>
            <w:tcBorders>
              <w:top w:val="nil"/>
              <w:bottom w:val="nil"/>
            </w:tcBorders>
            <w:shd w:val="clear" w:color="auto" w:fill="auto"/>
          </w:tcPr>
          <w:p w14:paraId="55A4215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149FE0E6"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134" w:type="dxa"/>
            <w:tcBorders>
              <w:top w:val="nil"/>
              <w:bottom w:val="nil"/>
            </w:tcBorders>
            <w:shd w:val="clear" w:color="auto" w:fill="auto"/>
          </w:tcPr>
          <w:p w14:paraId="5483864F"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134" w:type="dxa"/>
            <w:tcBorders>
              <w:top w:val="nil"/>
              <w:bottom w:val="nil"/>
            </w:tcBorders>
            <w:shd w:val="clear" w:color="auto" w:fill="auto"/>
          </w:tcPr>
          <w:p w14:paraId="54C46BBA"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275" w:type="dxa"/>
            <w:tcBorders>
              <w:top w:val="nil"/>
              <w:bottom w:val="nil"/>
            </w:tcBorders>
            <w:shd w:val="clear" w:color="auto" w:fill="auto"/>
          </w:tcPr>
          <w:p w14:paraId="0E658F0C"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134" w:type="dxa"/>
            <w:tcBorders>
              <w:top w:val="nil"/>
              <w:bottom w:val="nil"/>
            </w:tcBorders>
            <w:shd w:val="clear" w:color="auto" w:fill="auto"/>
          </w:tcPr>
          <w:p w14:paraId="692D75FB"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31EEA12E" w14:textId="77777777" w:rsidTr="008D44DB">
        <w:trPr>
          <w:trHeight w:val="300"/>
        </w:trPr>
        <w:tc>
          <w:tcPr>
            <w:tcW w:w="1423" w:type="dxa"/>
            <w:shd w:val="clear" w:color="auto" w:fill="00CCFF"/>
          </w:tcPr>
          <w:p w14:paraId="6B83144E"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Dubin 2010</w:t>
            </w:r>
          </w:p>
        </w:tc>
        <w:tc>
          <w:tcPr>
            <w:tcW w:w="1417" w:type="dxa"/>
            <w:tcBorders>
              <w:top w:val="nil"/>
              <w:bottom w:val="nil"/>
            </w:tcBorders>
            <w:shd w:val="clear" w:color="auto" w:fill="auto"/>
          </w:tcPr>
          <w:p w14:paraId="1EAED24C"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tcPr>
          <w:p w14:paraId="33C67F0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610526E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1DB3796A"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0945A224"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4F69EF4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2E0C88F3"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r>
      <w:tr w:rsidR="008D44DB" w:rsidRPr="00E917EA" w14:paraId="7C4991E9" w14:textId="77777777" w:rsidTr="008D44DB">
        <w:trPr>
          <w:trHeight w:val="300"/>
        </w:trPr>
        <w:tc>
          <w:tcPr>
            <w:tcW w:w="1423" w:type="dxa"/>
            <w:shd w:val="clear" w:color="auto" w:fill="00CCFF"/>
          </w:tcPr>
          <w:p w14:paraId="2AAA1F74"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Li 2008</w:t>
            </w:r>
          </w:p>
        </w:tc>
        <w:tc>
          <w:tcPr>
            <w:tcW w:w="1417" w:type="dxa"/>
            <w:tcBorders>
              <w:top w:val="nil"/>
              <w:bottom w:val="nil"/>
            </w:tcBorders>
            <w:shd w:val="clear" w:color="auto" w:fill="auto"/>
          </w:tcPr>
          <w:p w14:paraId="5B857264"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560" w:type="dxa"/>
            <w:tcBorders>
              <w:top w:val="nil"/>
              <w:bottom w:val="nil"/>
            </w:tcBorders>
            <w:shd w:val="clear" w:color="auto" w:fill="auto"/>
          </w:tcPr>
          <w:p w14:paraId="29824A95"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0674115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2DC92C70"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19BAA0A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275" w:type="dxa"/>
            <w:tcBorders>
              <w:top w:val="nil"/>
              <w:bottom w:val="nil"/>
            </w:tcBorders>
            <w:shd w:val="clear" w:color="auto" w:fill="auto"/>
          </w:tcPr>
          <w:p w14:paraId="27B0EF18"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49D144C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r>
      <w:tr w:rsidR="008D44DB" w:rsidRPr="00E917EA" w14:paraId="1175C25B" w14:textId="77777777" w:rsidTr="008D44DB">
        <w:trPr>
          <w:trHeight w:val="300"/>
        </w:trPr>
        <w:tc>
          <w:tcPr>
            <w:tcW w:w="1423" w:type="dxa"/>
            <w:shd w:val="clear" w:color="auto" w:fill="00CCFF"/>
          </w:tcPr>
          <w:p w14:paraId="2D6F9A3F"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Lu, 2012</w:t>
            </w:r>
          </w:p>
        </w:tc>
        <w:tc>
          <w:tcPr>
            <w:tcW w:w="1417" w:type="dxa"/>
            <w:tcBorders>
              <w:top w:val="nil"/>
              <w:bottom w:val="nil"/>
            </w:tcBorders>
            <w:shd w:val="clear" w:color="auto" w:fill="auto"/>
          </w:tcPr>
          <w:p w14:paraId="2D7D2D7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560" w:type="dxa"/>
            <w:tcBorders>
              <w:top w:val="nil"/>
              <w:bottom w:val="nil"/>
            </w:tcBorders>
            <w:shd w:val="clear" w:color="auto" w:fill="auto"/>
          </w:tcPr>
          <w:p w14:paraId="364517A0"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13A82B38"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358ED1D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43161946"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275" w:type="dxa"/>
            <w:tcBorders>
              <w:top w:val="nil"/>
              <w:bottom w:val="nil"/>
            </w:tcBorders>
            <w:shd w:val="clear" w:color="auto" w:fill="auto"/>
          </w:tcPr>
          <w:p w14:paraId="41D47449"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tcPr>
          <w:p w14:paraId="0E7DF6E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r>
      <w:tr w:rsidR="008D44DB" w:rsidRPr="00E917EA" w14:paraId="0D328595" w14:textId="77777777" w:rsidTr="008D44DB">
        <w:trPr>
          <w:trHeight w:val="900"/>
        </w:trPr>
        <w:tc>
          <w:tcPr>
            <w:tcW w:w="1423" w:type="dxa"/>
            <w:shd w:val="clear" w:color="auto" w:fill="00CCFF"/>
          </w:tcPr>
          <w:p w14:paraId="6DADC6A4"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McIntyre 2008 (FINESS)</w:t>
            </w:r>
          </w:p>
        </w:tc>
        <w:tc>
          <w:tcPr>
            <w:tcW w:w="1417" w:type="dxa"/>
            <w:tcBorders>
              <w:top w:val="nil"/>
              <w:bottom w:val="nil"/>
            </w:tcBorders>
            <w:shd w:val="clear" w:color="auto" w:fill="auto"/>
            <w:noWrap/>
          </w:tcPr>
          <w:p w14:paraId="3EAA7A83"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noWrap/>
          </w:tcPr>
          <w:p w14:paraId="2D2AD406"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tcPr>
          <w:p w14:paraId="5F14BB40"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tcPr>
          <w:p w14:paraId="3960749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tcPr>
          <w:p w14:paraId="4466C098"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noWrap/>
          </w:tcPr>
          <w:p w14:paraId="34F74FFA"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tcPr>
          <w:p w14:paraId="0EC3EB9C"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4E779B2E" w14:textId="77777777" w:rsidTr="008D44DB">
        <w:trPr>
          <w:trHeight w:val="300"/>
        </w:trPr>
        <w:tc>
          <w:tcPr>
            <w:tcW w:w="1423" w:type="dxa"/>
            <w:shd w:val="clear" w:color="auto" w:fill="00CCFF"/>
          </w:tcPr>
          <w:p w14:paraId="663B6AA9"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SAFE, 2004</w:t>
            </w:r>
          </w:p>
        </w:tc>
        <w:tc>
          <w:tcPr>
            <w:tcW w:w="1417" w:type="dxa"/>
            <w:tcBorders>
              <w:top w:val="nil"/>
              <w:bottom w:val="nil"/>
            </w:tcBorders>
            <w:shd w:val="clear" w:color="auto" w:fill="auto"/>
          </w:tcPr>
          <w:p w14:paraId="1077C4D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tcPr>
          <w:p w14:paraId="5DC63D39"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19278F7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1DB8C22C"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53FDCCF4"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tcPr>
          <w:p w14:paraId="4AAC849B"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tcPr>
          <w:p w14:paraId="57681196"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725C0F5F" w14:textId="77777777" w:rsidTr="008D44DB">
        <w:trPr>
          <w:trHeight w:val="600"/>
        </w:trPr>
        <w:tc>
          <w:tcPr>
            <w:tcW w:w="1423" w:type="dxa"/>
            <w:shd w:val="clear" w:color="auto" w:fill="00CCFF"/>
            <w:vAlign w:val="bottom"/>
          </w:tcPr>
          <w:p w14:paraId="5D891EEF"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CRISTAL 2013</w:t>
            </w:r>
          </w:p>
        </w:tc>
        <w:tc>
          <w:tcPr>
            <w:tcW w:w="1417" w:type="dxa"/>
            <w:tcBorders>
              <w:top w:val="nil"/>
              <w:bottom w:val="nil"/>
            </w:tcBorders>
            <w:shd w:val="clear" w:color="auto" w:fill="auto"/>
            <w:noWrap/>
            <w:vAlign w:val="bottom"/>
          </w:tcPr>
          <w:p w14:paraId="70748DE3"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nil"/>
            </w:tcBorders>
            <w:shd w:val="clear" w:color="auto" w:fill="auto"/>
            <w:noWrap/>
            <w:vAlign w:val="bottom"/>
          </w:tcPr>
          <w:p w14:paraId="4274403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c>
          <w:tcPr>
            <w:tcW w:w="1134" w:type="dxa"/>
            <w:tcBorders>
              <w:top w:val="nil"/>
              <w:bottom w:val="nil"/>
            </w:tcBorders>
            <w:shd w:val="clear" w:color="auto" w:fill="auto"/>
            <w:noWrap/>
            <w:vAlign w:val="bottom"/>
          </w:tcPr>
          <w:p w14:paraId="00D0567A"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vAlign w:val="bottom"/>
          </w:tcPr>
          <w:p w14:paraId="5392274A"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vAlign w:val="bottom"/>
          </w:tcPr>
          <w:p w14:paraId="28FA18BA"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noWrap/>
            <w:vAlign w:val="bottom"/>
          </w:tcPr>
          <w:p w14:paraId="1D936A85"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vAlign w:val="bottom"/>
          </w:tcPr>
          <w:p w14:paraId="3B6A26B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Probably Low ROB</w:t>
            </w:r>
          </w:p>
        </w:tc>
      </w:tr>
      <w:tr w:rsidR="008D44DB" w:rsidRPr="00E917EA" w14:paraId="624CBF26" w14:textId="77777777" w:rsidTr="008D44DB">
        <w:trPr>
          <w:trHeight w:val="300"/>
        </w:trPr>
        <w:tc>
          <w:tcPr>
            <w:tcW w:w="1423" w:type="dxa"/>
            <w:shd w:val="clear" w:color="auto" w:fill="00CCFF"/>
            <w:noWrap/>
            <w:vAlign w:val="bottom"/>
          </w:tcPr>
          <w:p w14:paraId="50C6A7FF"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BASES 2012</w:t>
            </w:r>
          </w:p>
        </w:tc>
        <w:tc>
          <w:tcPr>
            <w:tcW w:w="1417" w:type="dxa"/>
            <w:tcBorders>
              <w:top w:val="nil"/>
              <w:bottom w:val="nil"/>
            </w:tcBorders>
            <w:shd w:val="clear" w:color="auto" w:fill="auto"/>
            <w:noWrap/>
            <w:vAlign w:val="bottom"/>
          </w:tcPr>
          <w:p w14:paraId="7027BE78"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560" w:type="dxa"/>
            <w:tcBorders>
              <w:top w:val="nil"/>
              <w:bottom w:val="nil"/>
            </w:tcBorders>
            <w:shd w:val="clear" w:color="auto" w:fill="auto"/>
            <w:noWrap/>
            <w:vAlign w:val="bottom"/>
          </w:tcPr>
          <w:p w14:paraId="3FC303D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vAlign w:val="bottom"/>
          </w:tcPr>
          <w:p w14:paraId="37765D7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vAlign w:val="bottom"/>
          </w:tcPr>
          <w:p w14:paraId="52EB7CD6" w14:textId="77777777" w:rsidR="008D44DB" w:rsidRPr="00E917EA" w:rsidRDefault="008D44DB" w:rsidP="008D44DB">
            <w:pPr>
              <w:jc w:val="center"/>
              <w:rPr>
                <w:rFonts w:asciiTheme="majorHAnsi" w:hAnsiTheme="majorHAnsi"/>
                <w:color w:val="000000"/>
                <w:sz w:val="20"/>
                <w:szCs w:val="20"/>
              </w:rPr>
            </w:pPr>
            <w:r>
              <w:rPr>
                <w:rFonts w:asciiTheme="majorHAnsi" w:hAnsiTheme="majorHAnsi"/>
                <w:color w:val="000000"/>
                <w:sz w:val="20"/>
                <w:szCs w:val="20"/>
              </w:rPr>
              <w:t>L</w:t>
            </w:r>
            <w:r w:rsidRPr="00E917EA">
              <w:rPr>
                <w:rFonts w:asciiTheme="majorHAnsi" w:hAnsiTheme="majorHAnsi"/>
                <w:color w:val="000000"/>
                <w:sz w:val="20"/>
                <w:szCs w:val="20"/>
              </w:rPr>
              <w:t>ow ROB</w:t>
            </w:r>
          </w:p>
        </w:tc>
        <w:tc>
          <w:tcPr>
            <w:tcW w:w="1134" w:type="dxa"/>
            <w:tcBorders>
              <w:top w:val="nil"/>
              <w:bottom w:val="nil"/>
            </w:tcBorders>
            <w:shd w:val="clear" w:color="auto" w:fill="auto"/>
            <w:noWrap/>
            <w:vAlign w:val="bottom"/>
          </w:tcPr>
          <w:p w14:paraId="2F20EDD8"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nil"/>
            </w:tcBorders>
            <w:shd w:val="clear" w:color="auto" w:fill="auto"/>
            <w:noWrap/>
            <w:vAlign w:val="bottom"/>
          </w:tcPr>
          <w:p w14:paraId="1D51319E"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nil"/>
            </w:tcBorders>
            <w:shd w:val="clear" w:color="auto" w:fill="auto"/>
            <w:noWrap/>
            <w:vAlign w:val="bottom"/>
          </w:tcPr>
          <w:p w14:paraId="4EE92C13"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r w:rsidR="008D44DB" w:rsidRPr="00E917EA" w14:paraId="51906294" w14:textId="77777777" w:rsidTr="008D44DB">
        <w:trPr>
          <w:trHeight w:val="600"/>
        </w:trPr>
        <w:tc>
          <w:tcPr>
            <w:tcW w:w="1423" w:type="dxa"/>
            <w:shd w:val="clear" w:color="auto" w:fill="00CCFF"/>
          </w:tcPr>
          <w:p w14:paraId="354E0460" w14:textId="77777777" w:rsidR="008D44DB" w:rsidRPr="00E917EA" w:rsidRDefault="008D44DB" w:rsidP="008D44DB">
            <w:pPr>
              <w:rPr>
                <w:rFonts w:asciiTheme="majorHAnsi" w:hAnsiTheme="majorHAnsi"/>
                <w:color w:val="000000"/>
                <w:sz w:val="20"/>
                <w:szCs w:val="20"/>
              </w:rPr>
            </w:pPr>
            <w:r w:rsidRPr="00E917EA">
              <w:rPr>
                <w:rFonts w:asciiTheme="majorHAnsi" w:hAnsiTheme="majorHAnsi"/>
                <w:color w:val="000000"/>
                <w:sz w:val="20"/>
                <w:szCs w:val="20"/>
              </w:rPr>
              <w:t>Shortgen 2001</w:t>
            </w:r>
          </w:p>
        </w:tc>
        <w:tc>
          <w:tcPr>
            <w:tcW w:w="1417" w:type="dxa"/>
            <w:tcBorders>
              <w:top w:val="nil"/>
              <w:bottom w:val="single" w:sz="6" w:space="0" w:color="auto"/>
            </w:tcBorders>
            <w:shd w:val="clear" w:color="auto" w:fill="auto"/>
          </w:tcPr>
          <w:p w14:paraId="0D0A9C1D"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560" w:type="dxa"/>
            <w:tcBorders>
              <w:top w:val="nil"/>
              <w:bottom w:val="single" w:sz="6" w:space="0" w:color="auto"/>
            </w:tcBorders>
            <w:shd w:val="clear" w:color="auto" w:fill="auto"/>
          </w:tcPr>
          <w:p w14:paraId="6B13B1B7"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single" w:sz="6" w:space="0" w:color="auto"/>
            </w:tcBorders>
            <w:shd w:val="clear" w:color="auto" w:fill="auto"/>
          </w:tcPr>
          <w:p w14:paraId="6D95A79F"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single" w:sz="6" w:space="0" w:color="auto"/>
            </w:tcBorders>
            <w:shd w:val="clear" w:color="auto" w:fill="auto"/>
          </w:tcPr>
          <w:p w14:paraId="214C7F9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single" w:sz="6" w:space="0" w:color="auto"/>
            </w:tcBorders>
            <w:shd w:val="clear" w:color="auto" w:fill="auto"/>
          </w:tcPr>
          <w:p w14:paraId="0EC69A72"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275" w:type="dxa"/>
            <w:tcBorders>
              <w:top w:val="nil"/>
              <w:bottom w:val="single" w:sz="6" w:space="0" w:color="auto"/>
            </w:tcBorders>
            <w:shd w:val="clear" w:color="auto" w:fill="auto"/>
          </w:tcPr>
          <w:p w14:paraId="741FC6CD"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c>
          <w:tcPr>
            <w:tcW w:w="1134" w:type="dxa"/>
            <w:tcBorders>
              <w:top w:val="nil"/>
              <w:bottom w:val="single" w:sz="6" w:space="0" w:color="auto"/>
            </w:tcBorders>
            <w:shd w:val="clear" w:color="auto" w:fill="auto"/>
          </w:tcPr>
          <w:p w14:paraId="021A99F1" w14:textId="77777777" w:rsidR="008D44DB" w:rsidRPr="00E917EA" w:rsidRDefault="008D44DB" w:rsidP="008D44DB">
            <w:pPr>
              <w:jc w:val="center"/>
              <w:rPr>
                <w:rFonts w:asciiTheme="majorHAnsi" w:hAnsiTheme="majorHAnsi"/>
                <w:color w:val="000000"/>
                <w:sz w:val="20"/>
                <w:szCs w:val="20"/>
              </w:rPr>
            </w:pPr>
            <w:r w:rsidRPr="00E917EA">
              <w:rPr>
                <w:rFonts w:asciiTheme="majorHAnsi" w:hAnsiTheme="majorHAnsi"/>
                <w:color w:val="000000"/>
                <w:sz w:val="20"/>
                <w:szCs w:val="20"/>
              </w:rPr>
              <w:t>Low ROB</w:t>
            </w:r>
          </w:p>
        </w:tc>
      </w:tr>
    </w:tbl>
    <w:p w14:paraId="2B22B22B" w14:textId="77777777" w:rsidR="008D44DB" w:rsidRDefault="008D44DB" w:rsidP="008D44DB">
      <w:pPr>
        <w:rPr>
          <w:rFonts w:asciiTheme="majorHAnsi" w:hAnsiTheme="majorHAnsi"/>
          <w:sz w:val="20"/>
          <w:szCs w:val="20"/>
        </w:rPr>
      </w:pPr>
    </w:p>
    <w:p w14:paraId="6D19E366" w14:textId="77777777" w:rsidR="008D44DB" w:rsidRDefault="008D44DB" w:rsidP="008D44DB">
      <w:pPr>
        <w:rPr>
          <w:rFonts w:asciiTheme="majorHAnsi" w:hAnsiTheme="majorHAnsi"/>
          <w:sz w:val="20"/>
          <w:szCs w:val="20"/>
        </w:rPr>
      </w:pPr>
      <w:r>
        <w:rPr>
          <w:rFonts w:asciiTheme="majorHAnsi" w:hAnsiTheme="majorHAnsi"/>
          <w:sz w:val="20"/>
          <w:szCs w:val="20"/>
        </w:rPr>
        <w:br w:type="page"/>
      </w:r>
    </w:p>
    <w:p w14:paraId="1535C0B6" w14:textId="77777777" w:rsidR="008D44DB" w:rsidRPr="003C77B6" w:rsidRDefault="008D44DB" w:rsidP="008D44DB">
      <w:pPr>
        <w:rPr>
          <w:rFonts w:asciiTheme="majorHAnsi" w:hAnsiTheme="majorHAnsi"/>
        </w:rPr>
      </w:pPr>
      <w:r w:rsidRPr="003C77B6">
        <w:rPr>
          <w:rFonts w:asciiTheme="majorHAnsi" w:hAnsiTheme="majorHAnsi"/>
          <w:b/>
        </w:rPr>
        <w:lastRenderedPageBreak/>
        <w:t xml:space="preserve">Appendix Table 2. </w:t>
      </w:r>
      <w:r w:rsidRPr="003C77B6">
        <w:rPr>
          <w:rFonts w:asciiTheme="majorHAnsi" w:hAnsiTheme="majorHAnsi"/>
        </w:rPr>
        <w:t xml:space="preserve">Post hoc sensitivity analysis performed at the request of </w:t>
      </w:r>
      <w:r>
        <w:rPr>
          <w:rFonts w:asciiTheme="majorHAnsi" w:hAnsiTheme="majorHAnsi"/>
        </w:rPr>
        <w:t>reviewers/</w:t>
      </w:r>
      <w:r w:rsidRPr="003C77B6">
        <w:rPr>
          <w:rFonts w:asciiTheme="majorHAnsi" w:hAnsiTheme="majorHAnsi"/>
        </w:rPr>
        <w:t xml:space="preserve">editors. </w:t>
      </w:r>
    </w:p>
    <w:p w14:paraId="4A2EB4F2" w14:textId="77777777" w:rsidR="008D44DB" w:rsidRPr="003C77B6" w:rsidRDefault="008D44DB" w:rsidP="008D44DB">
      <w:pPr>
        <w:rPr>
          <w:rFonts w:asciiTheme="majorHAnsi" w:hAnsiTheme="majorHAnsi"/>
        </w:rPr>
      </w:pPr>
    </w:p>
    <w:p w14:paraId="7CE095E8" w14:textId="77777777" w:rsidR="008D44DB" w:rsidRPr="003C77B6" w:rsidRDefault="008D44DB" w:rsidP="008D44DB">
      <w:pPr>
        <w:pStyle w:val="NormalWeb"/>
        <w:shd w:val="clear" w:color="auto" w:fill="FFFFFF"/>
        <w:spacing w:before="0" w:beforeAutospacing="0" w:after="0" w:afterAutospacing="0"/>
        <w:rPr>
          <w:rFonts w:asciiTheme="majorHAnsi" w:hAnsiTheme="majorHAnsi" w:cs="Arial"/>
          <w:color w:val="000000" w:themeColor="text1"/>
          <w:sz w:val="24"/>
          <w:szCs w:val="24"/>
        </w:rPr>
      </w:pPr>
      <w:r w:rsidRPr="003C77B6">
        <w:rPr>
          <w:rFonts w:asciiTheme="majorHAnsi" w:hAnsiTheme="majorHAnsi"/>
          <w:color w:val="000000" w:themeColor="text1"/>
          <w:sz w:val="24"/>
          <w:szCs w:val="24"/>
        </w:rPr>
        <w:t>The ALBIOS study was recently published in the NEJM (</w:t>
      </w:r>
      <w:hyperlink r:id="rId34" w:tooltip="The New England journal of medicine." w:history="1">
        <w:r w:rsidRPr="003C77B6">
          <w:rPr>
            <w:rFonts w:asciiTheme="majorHAnsi" w:eastAsia="Times New Roman" w:hAnsiTheme="majorHAnsi" w:cs="Arial"/>
            <w:color w:val="000000" w:themeColor="text1"/>
            <w:sz w:val="24"/>
            <w:szCs w:val="24"/>
            <w:shd w:val="clear" w:color="auto" w:fill="FFFFFF"/>
          </w:rPr>
          <w:t>N Engl J Med.</w:t>
        </w:r>
      </w:hyperlink>
      <w:r w:rsidRPr="003C77B6">
        <w:rPr>
          <w:rFonts w:asciiTheme="majorHAnsi" w:eastAsia="Times New Roman" w:hAnsiTheme="majorHAnsi" w:cs="Arial"/>
          <w:color w:val="000000" w:themeColor="text1"/>
          <w:sz w:val="24"/>
          <w:szCs w:val="24"/>
          <w:shd w:val="clear" w:color="auto" w:fill="FFFFFF"/>
        </w:rPr>
        <w:t xml:space="preserve"> 2014 Apr 10;370(15):1412-21). We had come across this study during our systematic review however it was deemed ineligible based mostly on the fact that it did not focus on resuscitation. </w:t>
      </w:r>
      <w:r w:rsidRPr="003C77B6">
        <w:rPr>
          <w:rFonts w:asciiTheme="majorHAnsi" w:hAnsiTheme="majorHAnsi" w:cs="Arial"/>
          <w:color w:val="000000" w:themeColor="text1"/>
          <w:sz w:val="24"/>
          <w:szCs w:val="24"/>
        </w:rPr>
        <w:t>Despite our assessment that this study is too indirect to inform our clinical question, we recognize that others may differ in this assessment.  Therefore, we have conducted a sensitivity analysis including ALBIOS. In the control arm the ALBIOS protocol did not differentiate between balanced crystalloid or saline and therefore we could not include this study in our 6-node analysis. The 4-node analysis is included below:</w:t>
      </w:r>
    </w:p>
    <w:p w14:paraId="4EE3D7FF" w14:textId="77777777" w:rsidR="008D44DB" w:rsidRPr="003C77B6" w:rsidRDefault="008D44DB" w:rsidP="008D44DB">
      <w:pPr>
        <w:rPr>
          <w:rFonts w:asciiTheme="majorHAnsi" w:eastAsia="Times New Roman" w:hAnsiTheme="majorHAnsi"/>
          <w:color w:val="000000" w:themeColor="text1"/>
        </w:rPr>
      </w:pPr>
    </w:p>
    <w:p w14:paraId="15E22F13" w14:textId="77777777" w:rsidR="008D44DB" w:rsidRDefault="008D44DB" w:rsidP="008D44DB">
      <w:pPr>
        <w:rPr>
          <w:rFonts w:asciiTheme="majorHAnsi" w:hAnsiTheme="majorHAnsi"/>
        </w:rPr>
      </w:pPr>
      <w:r>
        <w:rPr>
          <w:rFonts w:ascii="Arial" w:hAnsi="Arial" w:cs="Arial"/>
          <w:noProof/>
          <w:color w:val="0000FF"/>
          <w:sz w:val="22"/>
          <w:szCs w:val="22"/>
          <w:u w:val="single"/>
          <w:lang w:val="en-US"/>
        </w:rPr>
        <w:drawing>
          <wp:inline distT="0" distB="0" distL="0" distR="0" wp14:anchorId="01031B69" wp14:editId="6F3F2CEF">
            <wp:extent cx="5486400" cy="1135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1 at 9.42.04.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1135380"/>
                    </a:xfrm>
                    <a:prstGeom prst="rect">
                      <a:avLst/>
                    </a:prstGeom>
                  </pic:spPr>
                </pic:pic>
              </a:graphicData>
            </a:graphic>
          </wp:inline>
        </w:drawing>
      </w:r>
    </w:p>
    <w:p w14:paraId="2134B2C9" w14:textId="77777777" w:rsidR="008D44DB" w:rsidRDefault="008D44DB" w:rsidP="008D44DB">
      <w:pPr>
        <w:rPr>
          <w:rFonts w:asciiTheme="majorHAnsi" w:hAnsiTheme="majorHAnsi"/>
        </w:rPr>
      </w:pPr>
    </w:p>
    <w:p w14:paraId="7DBB9C69" w14:textId="77777777" w:rsidR="008D44DB" w:rsidRDefault="008D44DB" w:rsidP="008D44DB">
      <w:pPr>
        <w:pStyle w:val="NormalWeb"/>
        <w:shd w:val="clear" w:color="auto" w:fill="FFFFFF"/>
        <w:spacing w:before="0" w:beforeAutospacing="0" w:after="0" w:afterAutospacing="0"/>
        <w:rPr>
          <w:rFonts w:asciiTheme="majorHAnsi" w:hAnsiTheme="majorHAnsi" w:cs="Arial"/>
          <w:color w:val="000000" w:themeColor="text1"/>
          <w:sz w:val="24"/>
          <w:szCs w:val="24"/>
        </w:rPr>
      </w:pPr>
      <w:r w:rsidRPr="003C77B6">
        <w:rPr>
          <w:rFonts w:asciiTheme="majorHAnsi" w:hAnsiTheme="majorHAnsi" w:cs="Arial"/>
          <w:color w:val="000000" w:themeColor="text1"/>
          <w:sz w:val="24"/>
          <w:szCs w:val="24"/>
        </w:rPr>
        <w:t>The inclusion of ALBIOS had no effect on our results and given the concerns stated above, we have not included this study in our manuscript</w:t>
      </w:r>
      <w:r>
        <w:rPr>
          <w:rFonts w:asciiTheme="majorHAnsi" w:hAnsiTheme="majorHAnsi" w:cs="Arial"/>
          <w:color w:val="000000" w:themeColor="text1"/>
          <w:sz w:val="24"/>
          <w:szCs w:val="24"/>
        </w:rPr>
        <w:t>.</w:t>
      </w:r>
    </w:p>
    <w:p w14:paraId="216C6EB8" w14:textId="77777777" w:rsidR="008D44DB" w:rsidRDefault="008D44DB">
      <w:pPr>
        <w:rPr>
          <w:rFonts w:asciiTheme="majorHAnsi" w:eastAsia="MS ??" w:hAnsiTheme="majorHAnsi" w:cs="Arial"/>
          <w:color w:val="000000" w:themeColor="text1"/>
          <w:lang w:val="en-US"/>
        </w:rPr>
      </w:pPr>
      <w:r>
        <w:rPr>
          <w:rFonts w:asciiTheme="majorHAnsi" w:hAnsiTheme="majorHAnsi" w:cs="Arial"/>
          <w:color w:val="000000" w:themeColor="text1"/>
        </w:rPr>
        <w:br w:type="page"/>
      </w:r>
    </w:p>
    <w:p w14:paraId="57E04503" w14:textId="77777777" w:rsidR="008D44DB" w:rsidRDefault="008D44DB" w:rsidP="008D44DB">
      <w:pPr>
        <w:pStyle w:val="NormalWeb"/>
        <w:shd w:val="clear" w:color="auto" w:fill="FFFFFF"/>
        <w:spacing w:before="0" w:beforeAutospacing="0" w:after="0" w:afterAutospacing="0"/>
        <w:rPr>
          <w:rFonts w:asciiTheme="majorHAnsi" w:hAnsiTheme="majorHAnsi" w:cs="Arial"/>
          <w:color w:val="000000" w:themeColor="text1"/>
          <w:sz w:val="24"/>
          <w:szCs w:val="24"/>
        </w:rPr>
      </w:pPr>
    </w:p>
    <w:p w14:paraId="51C45875" w14:textId="77777777" w:rsidR="008D44DB" w:rsidRPr="008D44DB" w:rsidRDefault="008D44DB" w:rsidP="008D44DB">
      <w:pPr>
        <w:outlineLvl w:val="0"/>
        <w:rPr>
          <w:rFonts w:ascii="Times New Roman" w:hAnsi="Times New Roman"/>
          <w:bCs/>
          <w:color w:val="000000"/>
          <w:kern w:val="36"/>
        </w:rPr>
      </w:pPr>
      <w:r>
        <w:rPr>
          <w:rFonts w:ascii="Times New Roman" w:hAnsi="Times New Roman" w:cs="Times New Roman"/>
          <w:b/>
          <w:bCs/>
          <w:color w:val="000000"/>
          <w:kern w:val="36"/>
        </w:rPr>
        <w:t>Manuscript #3</w:t>
      </w:r>
      <w:r w:rsidRPr="00B31AFE">
        <w:rPr>
          <w:rFonts w:ascii="Times New Roman" w:hAnsi="Times New Roman" w:cs="Times New Roman"/>
          <w:b/>
          <w:bCs/>
          <w:color w:val="000000"/>
          <w:kern w:val="36"/>
        </w:rPr>
        <w:t xml:space="preserve"> </w:t>
      </w:r>
      <w:r>
        <w:rPr>
          <w:rFonts w:ascii="Times New Roman" w:hAnsi="Times New Roman" w:cs="Times New Roman"/>
          <w:b/>
          <w:bCs/>
          <w:color w:val="000000"/>
          <w:kern w:val="36"/>
        </w:rPr>
        <w:t>–</w:t>
      </w:r>
      <w:r w:rsidRPr="00B31AFE">
        <w:rPr>
          <w:rFonts w:ascii="Times New Roman" w:hAnsi="Times New Roman" w:cs="Times New Roman"/>
          <w:b/>
          <w:bCs/>
          <w:color w:val="000000"/>
          <w:kern w:val="36"/>
        </w:rPr>
        <w:t xml:space="preserve"> </w:t>
      </w:r>
      <w:r w:rsidRPr="008D44DB">
        <w:rPr>
          <w:rFonts w:ascii="Times New Roman" w:hAnsi="Times New Roman" w:cs="Times New Roman"/>
          <w:bCs/>
          <w:color w:val="000000"/>
          <w:kern w:val="36"/>
        </w:rPr>
        <w:t xml:space="preserve">Fluid </w:t>
      </w:r>
      <w:r w:rsidR="00DF4CA2">
        <w:rPr>
          <w:rFonts w:ascii="Times New Roman" w:hAnsi="Times New Roman" w:cs="Times New Roman"/>
          <w:bCs/>
          <w:color w:val="000000"/>
          <w:kern w:val="36"/>
        </w:rPr>
        <w:t>Type and the use of Renal Replacement Therapy in Sepsis: A systematic review and Network Meta-analysis.</w:t>
      </w:r>
    </w:p>
    <w:p w14:paraId="74826E92" w14:textId="77777777" w:rsidR="008D44DB" w:rsidRDefault="008D44DB" w:rsidP="008D44DB">
      <w:pPr>
        <w:rPr>
          <w:rFonts w:ascii="Times New Roman" w:hAnsi="Times New Roman"/>
          <w:b/>
          <w:bCs/>
          <w:color w:val="000000"/>
          <w:kern w:val="36"/>
        </w:rPr>
      </w:pPr>
    </w:p>
    <w:p w14:paraId="4AD8D0B9" w14:textId="77777777" w:rsidR="008D44DB" w:rsidRPr="008D44DB" w:rsidRDefault="008D44DB" w:rsidP="008D44DB">
      <w:pPr>
        <w:rPr>
          <w:rFonts w:ascii="Times New Roman" w:hAnsi="Times New Roman"/>
          <w:bCs/>
          <w:color w:val="000000"/>
          <w:kern w:val="36"/>
        </w:rPr>
      </w:pPr>
      <w:r>
        <w:rPr>
          <w:rFonts w:ascii="Times New Roman" w:hAnsi="Times New Roman"/>
          <w:b/>
          <w:bCs/>
          <w:color w:val="000000"/>
          <w:kern w:val="36"/>
        </w:rPr>
        <w:t>Objective Manuscript #2</w:t>
      </w:r>
      <w:r w:rsidRPr="008D44DB">
        <w:rPr>
          <w:rFonts w:ascii="Times New Roman" w:hAnsi="Times New Roman"/>
          <w:b/>
          <w:bCs/>
          <w:color w:val="000000"/>
          <w:kern w:val="36"/>
        </w:rPr>
        <w:t xml:space="preserve">: </w:t>
      </w:r>
      <w:r>
        <w:rPr>
          <w:rFonts w:ascii="Times New Roman" w:hAnsi="Times New Roman"/>
          <w:bCs/>
          <w:color w:val="000000"/>
          <w:kern w:val="36"/>
        </w:rPr>
        <w:t xml:space="preserve">Bayesian network meta-anlaysis including direct and indirect evidence assessing the effect of resuscitative fluid on the outcome of </w:t>
      </w:r>
      <w:r w:rsidR="00DF4CA2">
        <w:rPr>
          <w:rFonts w:ascii="Times New Roman" w:hAnsi="Times New Roman"/>
          <w:bCs/>
          <w:color w:val="000000"/>
          <w:kern w:val="36"/>
        </w:rPr>
        <w:t>use of renal replacement therapy</w:t>
      </w:r>
      <w:r>
        <w:rPr>
          <w:rFonts w:ascii="Times New Roman" w:hAnsi="Times New Roman"/>
          <w:bCs/>
          <w:color w:val="000000"/>
          <w:kern w:val="36"/>
        </w:rPr>
        <w:t xml:space="preserve"> in septic ICU patients.</w:t>
      </w:r>
      <w:r w:rsidRPr="008D44DB">
        <w:rPr>
          <w:rFonts w:ascii="Times New Roman" w:hAnsi="Times New Roman"/>
          <w:bCs/>
          <w:color w:val="000000"/>
          <w:kern w:val="36"/>
        </w:rPr>
        <w:t xml:space="preserve"> </w:t>
      </w:r>
    </w:p>
    <w:p w14:paraId="7ACC2272" w14:textId="77777777" w:rsidR="008D44DB" w:rsidRPr="008D44DB" w:rsidRDefault="008D44DB" w:rsidP="008D44DB">
      <w:pPr>
        <w:rPr>
          <w:rFonts w:ascii="Times New Roman" w:hAnsi="Times New Roman"/>
          <w:bCs/>
          <w:color w:val="000000"/>
          <w:kern w:val="36"/>
        </w:rPr>
      </w:pPr>
    </w:p>
    <w:p w14:paraId="184A7D2C" w14:textId="77777777" w:rsidR="00F6017B" w:rsidRDefault="008D44DB" w:rsidP="00F6017B">
      <w:pPr>
        <w:rPr>
          <w:rFonts w:ascii="Garamond" w:hAnsi="Garamond"/>
          <w:szCs w:val="20"/>
        </w:rPr>
      </w:pPr>
      <w:r w:rsidRPr="008D44DB">
        <w:rPr>
          <w:rFonts w:ascii="Times New Roman" w:hAnsi="Times New Roman" w:cs="Times New Roman"/>
          <w:b/>
          <w:bCs/>
          <w:color w:val="000000"/>
          <w:kern w:val="36"/>
        </w:rPr>
        <w:t xml:space="preserve">Reference: </w:t>
      </w:r>
      <w:hyperlink r:id="rId36" w:history="1">
        <w:r w:rsidR="00F6017B" w:rsidRPr="00F6017B">
          <w:rPr>
            <w:rFonts w:ascii="Garamond" w:hAnsi="Garamond" w:cs="Arial"/>
            <w:szCs w:val="20"/>
            <w:shd w:val="clear" w:color="auto" w:fill="FFFFFF"/>
          </w:rPr>
          <w:t>Rochwerg B</w:t>
        </w:r>
      </w:hyperlink>
      <w:r w:rsidR="00F6017B" w:rsidRPr="00F6017B">
        <w:rPr>
          <w:rFonts w:ascii="Garamond" w:hAnsi="Garamond" w:cs="Arial"/>
          <w:szCs w:val="20"/>
          <w:shd w:val="clear" w:color="auto" w:fill="FFFFFF"/>
        </w:rPr>
        <w:t>, </w:t>
      </w:r>
      <w:hyperlink r:id="rId37" w:history="1">
        <w:r w:rsidR="00F6017B" w:rsidRPr="00CE246C">
          <w:rPr>
            <w:rFonts w:ascii="Garamond" w:hAnsi="Garamond" w:cs="Arial"/>
            <w:szCs w:val="20"/>
            <w:shd w:val="clear" w:color="auto" w:fill="FFFFFF"/>
          </w:rPr>
          <w:t>Alhazzani W</w:t>
        </w:r>
      </w:hyperlink>
      <w:r w:rsidR="00F6017B" w:rsidRPr="00CE246C">
        <w:rPr>
          <w:rFonts w:ascii="Garamond" w:hAnsi="Garamond" w:cs="Arial"/>
          <w:szCs w:val="20"/>
          <w:shd w:val="clear" w:color="auto" w:fill="FFFFFF"/>
        </w:rPr>
        <w:t>, </w:t>
      </w:r>
      <w:hyperlink r:id="rId38" w:history="1">
        <w:r w:rsidR="00F6017B" w:rsidRPr="00CE246C">
          <w:rPr>
            <w:rFonts w:ascii="Garamond" w:hAnsi="Garamond" w:cs="Arial"/>
            <w:szCs w:val="20"/>
            <w:shd w:val="clear" w:color="auto" w:fill="FFFFFF"/>
          </w:rPr>
          <w:t>Gibson A</w:t>
        </w:r>
      </w:hyperlink>
      <w:r w:rsidR="00F6017B" w:rsidRPr="00CE246C">
        <w:rPr>
          <w:rFonts w:ascii="Garamond" w:hAnsi="Garamond" w:cs="Arial"/>
          <w:szCs w:val="20"/>
          <w:shd w:val="clear" w:color="auto" w:fill="FFFFFF"/>
        </w:rPr>
        <w:t>, </w:t>
      </w:r>
      <w:hyperlink r:id="rId39" w:history="1">
        <w:r w:rsidR="00F6017B" w:rsidRPr="00CE246C">
          <w:rPr>
            <w:rFonts w:ascii="Garamond" w:hAnsi="Garamond" w:cs="Arial"/>
            <w:szCs w:val="20"/>
            <w:shd w:val="clear" w:color="auto" w:fill="FFFFFF"/>
          </w:rPr>
          <w:t>Ribic CM</w:t>
        </w:r>
      </w:hyperlink>
      <w:r w:rsidR="00F6017B" w:rsidRPr="00CE246C">
        <w:rPr>
          <w:rFonts w:ascii="Garamond" w:hAnsi="Garamond" w:cs="Arial"/>
          <w:szCs w:val="20"/>
          <w:shd w:val="clear" w:color="auto" w:fill="FFFFFF"/>
        </w:rPr>
        <w:t>, </w:t>
      </w:r>
      <w:hyperlink r:id="rId40" w:history="1">
        <w:r w:rsidR="00F6017B" w:rsidRPr="00CE246C">
          <w:rPr>
            <w:rFonts w:ascii="Garamond" w:hAnsi="Garamond" w:cs="Arial"/>
            <w:szCs w:val="20"/>
            <w:shd w:val="clear" w:color="auto" w:fill="FFFFFF"/>
          </w:rPr>
          <w:t>Sindi A</w:t>
        </w:r>
      </w:hyperlink>
      <w:r w:rsidR="00F6017B" w:rsidRPr="00CE246C">
        <w:rPr>
          <w:rFonts w:ascii="Garamond" w:hAnsi="Garamond" w:cs="Arial"/>
          <w:szCs w:val="20"/>
          <w:shd w:val="clear" w:color="auto" w:fill="FFFFFF"/>
        </w:rPr>
        <w:t>, </w:t>
      </w:r>
      <w:hyperlink r:id="rId41" w:history="1">
        <w:r w:rsidR="00F6017B" w:rsidRPr="00CE246C">
          <w:rPr>
            <w:rFonts w:ascii="Garamond" w:hAnsi="Garamond" w:cs="Arial"/>
            <w:szCs w:val="20"/>
            <w:shd w:val="clear" w:color="auto" w:fill="FFFFFF"/>
          </w:rPr>
          <w:t>Heels-Ansdell D</w:t>
        </w:r>
      </w:hyperlink>
      <w:r w:rsidR="00F6017B" w:rsidRPr="00CE246C">
        <w:rPr>
          <w:rFonts w:ascii="Garamond" w:hAnsi="Garamond" w:cs="Arial"/>
          <w:szCs w:val="20"/>
          <w:shd w:val="clear" w:color="auto" w:fill="FFFFFF"/>
        </w:rPr>
        <w:t>, </w:t>
      </w:r>
      <w:hyperlink r:id="rId42" w:history="1">
        <w:r w:rsidR="00F6017B" w:rsidRPr="00CE246C">
          <w:rPr>
            <w:rFonts w:ascii="Garamond" w:hAnsi="Garamond" w:cs="Arial"/>
            <w:szCs w:val="20"/>
            <w:shd w:val="clear" w:color="auto" w:fill="FFFFFF"/>
          </w:rPr>
          <w:t>Thabane L</w:t>
        </w:r>
      </w:hyperlink>
      <w:r w:rsidR="00F6017B" w:rsidRPr="00CE246C">
        <w:rPr>
          <w:rFonts w:ascii="Garamond" w:hAnsi="Garamond" w:cs="Arial"/>
          <w:szCs w:val="20"/>
          <w:shd w:val="clear" w:color="auto" w:fill="FFFFFF"/>
        </w:rPr>
        <w:t>, </w:t>
      </w:r>
      <w:hyperlink r:id="rId43" w:history="1">
        <w:r w:rsidR="00F6017B" w:rsidRPr="00CE246C">
          <w:rPr>
            <w:rFonts w:ascii="Garamond" w:hAnsi="Garamond" w:cs="Arial"/>
            <w:szCs w:val="20"/>
            <w:shd w:val="clear" w:color="auto" w:fill="FFFFFF"/>
          </w:rPr>
          <w:t>Fox-Robichaud A</w:t>
        </w:r>
      </w:hyperlink>
      <w:r w:rsidR="00F6017B" w:rsidRPr="00CE246C">
        <w:rPr>
          <w:rFonts w:ascii="Garamond" w:hAnsi="Garamond" w:cs="Arial"/>
          <w:szCs w:val="20"/>
          <w:shd w:val="clear" w:color="auto" w:fill="FFFFFF"/>
        </w:rPr>
        <w:t>, </w:t>
      </w:r>
      <w:hyperlink r:id="rId44" w:history="1">
        <w:r w:rsidR="00F6017B" w:rsidRPr="00CE246C">
          <w:rPr>
            <w:rFonts w:ascii="Garamond" w:hAnsi="Garamond" w:cs="Arial"/>
            <w:szCs w:val="20"/>
            <w:shd w:val="clear" w:color="auto" w:fill="FFFFFF"/>
          </w:rPr>
          <w:t>Mbuagbaw L</w:t>
        </w:r>
      </w:hyperlink>
      <w:r w:rsidR="00F6017B" w:rsidRPr="00CE246C">
        <w:rPr>
          <w:rFonts w:ascii="Garamond" w:hAnsi="Garamond" w:cs="Arial"/>
          <w:szCs w:val="20"/>
          <w:shd w:val="clear" w:color="auto" w:fill="FFFFFF"/>
        </w:rPr>
        <w:t>, </w:t>
      </w:r>
      <w:hyperlink r:id="rId45" w:history="1">
        <w:r w:rsidR="00F6017B" w:rsidRPr="00CE246C">
          <w:rPr>
            <w:rFonts w:ascii="Garamond" w:hAnsi="Garamond" w:cs="Arial"/>
            <w:szCs w:val="20"/>
            <w:shd w:val="clear" w:color="auto" w:fill="FFFFFF"/>
          </w:rPr>
          <w:t>Szczeklik W</w:t>
        </w:r>
      </w:hyperlink>
      <w:r w:rsidR="00F6017B" w:rsidRPr="00CE246C">
        <w:rPr>
          <w:rFonts w:ascii="Garamond" w:hAnsi="Garamond" w:cs="Arial"/>
          <w:szCs w:val="20"/>
          <w:shd w:val="clear" w:color="auto" w:fill="FFFFFF"/>
        </w:rPr>
        <w:t>, </w:t>
      </w:r>
      <w:hyperlink r:id="rId46" w:history="1">
        <w:r w:rsidR="00F6017B" w:rsidRPr="00CE246C">
          <w:rPr>
            <w:rFonts w:ascii="Garamond" w:hAnsi="Garamond" w:cs="Arial"/>
            <w:szCs w:val="20"/>
            <w:shd w:val="clear" w:color="auto" w:fill="FFFFFF"/>
          </w:rPr>
          <w:t>Alshamsi F</w:t>
        </w:r>
      </w:hyperlink>
      <w:r w:rsidR="00F6017B" w:rsidRPr="00CE246C">
        <w:rPr>
          <w:rFonts w:ascii="Garamond" w:hAnsi="Garamond" w:cs="Arial"/>
          <w:szCs w:val="20"/>
          <w:shd w:val="clear" w:color="auto" w:fill="FFFFFF"/>
        </w:rPr>
        <w:t>, </w:t>
      </w:r>
      <w:hyperlink r:id="rId47" w:history="1">
        <w:r w:rsidR="00F6017B" w:rsidRPr="00CE246C">
          <w:rPr>
            <w:rFonts w:ascii="Garamond" w:hAnsi="Garamond" w:cs="Arial"/>
            <w:szCs w:val="20"/>
            <w:shd w:val="clear" w:color="auto" w:fill="FFFFFF"/>
          </w:rPr>
          <w:t>Altayyar S</w:t>
        </w:r>
      </w:hyperlink>
      <w:r w:rsidR="00F6017B" w:rsidRPr="00CE246C">
        <w:rPr>
          <w:rFonts w:ascii="Garamond" w:hAnsi="Garamond" w:cs="Arial"/>
          <w:szCs w:val="20"/>
          <w:shd w:val="clear" w:color="auto" w:fill="FFFFFF"/>
        </w:rPr>
        <w:t>, </w:t>
      </w:r>
      <w:hyperlink r:id="rId48" w:history="1">
        <w:r w:rsidR="00F6017B" w:rsidRPr="00CE246C">
          <w:rPr>
            <w:rFonts w:ascii="Garamond" w:hAnsi="Garamond" w:cs="Arial"/>
            <w:szCs w:val="20"/>
            <w:shd w:val="clear" w:color="auto" w:fill="FFFFFF"/>
          </w:rPr>
          <w:t>Ip W</w:t>
        </w:r>
      </w:hyperlink>
      <w:r w:rsidR="00F6017B" w:rsidRPr="00CE246C">
        <w:rPr>
          <w:rFonts w:ascii="Garamond" w:hAnsi="Garamond" w:cs="Arial"/>
          <w:szCs w:val="20"/>
          <w:shd w:val="clear" w:color="auto" w:fill="FFFFFF"/>
        </w:rPr>
        <w:t>, </w:t>
      </w:r>
      <w:hyperlink r:id="rId49" w:history="1">
        <w:r w:rsidR="00F6017B" w:rsidRPr="00CE246C">
          <w:rPr>
            <w:rFonts w:ascii="Garamond" w:hAnsi="Garamond" w:cs="Arial"/>
            <w:szCs w:val="20"/>
            <w:shd w:val="clear" w:color="auto" w:fill="FFFFFF"/>
          </w:rPr>
          <w:t>Li G</w:t>
        </w:r>
      </w:hyperlink>
      <w:r w:rsidR="00F6017B" w:rsidRPr="00CE246C">
        <w:rPr>
          <w:rFonts w:ascii="Garamond" w:hAnsi="Garamond" w:cs="Arial"/>
          <w:szCs w:val="20"/>
          <w:shd w:val="clear" w:color="auto" w:fill="FFFFFF"/>
        </w:rPr>
        <w:t>, </w:t>
      </w:r>
      <w:hyperlink r:id="rId50" w:history="1">
        <w:r w:rsidR="00F6017B" w:rsidRPr="00CE246C">
          <w:rPr>
            <w:rFonts w:ascii="Garamond" w:hAnsi="Garamond" w:cs="Arial"/>
            <w:szCs w:val="20"/>
            <w:shd w:val="clear" w:color="auto" w:fill="FFFFFF"/>
          </w:rPr>
          <w:t>Wang M</w:t>
        </w:r>
      </w:hyperlink>
      <w:r w:rsidR="00F6017B" w:rsidRPr="00CE246C">
        <w:rPr>
          <w:rFonts w:ascii="Garamond" w:hAnsi="Garamond" w:cs="Arial"/>
          <w:szCs w:val="20"/>
          <w:shd w:val="clear" w:color="auto" w:fill="FFFFFF"/>
        </w:rPr>
        <w:t>, </w:t>
      </w:r>
      <w:hyperlink r:id="rId51" w:history="1">
        <w:r w:rsidR="00F6017B" w:rsidRPr="00CE246C">
          <w:rPr>
            <w:rFonts w:ascii="Garamond" w:hAnsi="Garamond" w:cs="Arial"/>
            <w:szCs w:val="20"/>
            <w:shd w:val="clear" w:color="auto" w:fill="FFFFFF"/>
          </w:rPr>
          <w:t>W</w:t>
        </w:r>
        <w:r w:rsidR="00F6017B" w:rsidRPr="00CE246C">
          <w:rPr>
            <w:rFonts w:ascii="Times New Roman" w:hAnsi="Times New Roman"/>
            <w:szCs w:val="20"/>
            <w:shd w:val="clear" w:color="auto" w:fill="FFFFFF"/>
          </w:rPr>
          <w:t>ł</w:t>
        </w:r>
        <w:r w:rsidR="00F6017B" w:rsidRPr="00CE246C">
          <w:rPr>
            <w:rFonts w:ascii="Garamond" w:hAnsi="Garamond" w:cs="Arial"/>
            <w:szCs w:val="20"/>
            <w:shd w:val="clear" w:color="auto" w:fill="FFFFFF"/>
          </w:rPr>
          <w:t>udarczyk A</w:t>
        </w:r>
      </w:hyperlink>
      <w:r w:rsidR="00F6017B" w:rsidRPr="00CE246C">
        <w:rPr>
          <w:rFonts w:ascii="Garamond" w:hAnsi="Garamond" w:cs="Arial"/>
          <w:szCs w:val="20"/>
          <w:shd w:val="clear" w:color="auto" w:fill="FFFFFF"/>
        </w:rPr>
        <w:t>, </w:t>
      </w:r>
      <w:hyperlink r:id="rId52" w:history="1">
        <w:r w:rsidR="00F6017B" w:rsidRPr="00CE246C">
          <w:rPr>
            <w:rFonts w:ascii="Garamond" w:hAnsi="Garamond" w:cs="Arial"/>
            <w:szCs w:val="20"/>
            <w:shd w:val="clear" w:color="auto" w:fill="FFFFFF"/>
          </w:rPr>
          <w:t>Zhou Q</w:t>
        </w:r>
      </w:hyperlink>
      <w:r w:rsidR="00F6017B" w:rsidRPr="00CE246C">
        <w:rPr>
          <w:rFonts w:ascii="Garamond" w:hAnsi="Garamond" w:cs="Arial"/>
          <w:szCs w:val="20"/>
          <w:shd w:val="clear" w:color="auto" w:fill="FFFFFF"/>
        </w:rPr>
        <w:t>, </w:t>
      </w:r>
      <w:hyperlink r:id="rId53" w:history="1">
        <w:r w:rsidR="00F6017B" w:rsidRPr="00CE246C">
          <w:rPr>
            <w:rFonts w:ascii="Garamond" w:hAnsi="Garamond" w:cs="Arial"/>
            <w:szCs w:val="20"/>
            <w:shd w:val="clear" w:color="auto" w:fill="FFFFFF"/>
          </w:rPr>
          <w:t>Annane D</w:t>
        </w:r>
      </w:hyperlink>
      <w:r w:rsidR="00F6017B" w:rsidRPr="00CE246C">
        <w:rPr>
          <w:rFonts w:ascii="Garamond" w:hAnsi="Garamond" w:cs="Arial"/>
          <w:szCs w:val="20"/>
          <w:shd w:val="clear" w:color="auto" w:fill="FFFFFF"/>
        </w:rPr>
        <w:t>, </w:t>
      </w:r>
      <w:hyperlink r:id="rId54" w:history="1">
        <w:r w:rsidR="00F6017B" w:rsidRPr="00CE246C">
          <w:rPr>
            <w:rFonts w:ascii="Garamond" w:hAnsi="Garamond" w:cs="Arial"/>
            <w:szCs w:val="20"/>
            <w:shd w:val="clear" w:color="auto" w:fill="FFFFFF"/>
          </w:rPr>
          <w:t>Cook DJ</w:t>
        </w:r>
      </w:hyperlink>
      <w:r w:rsidR="00F6017B" w:rsidRPr="00CE246C">
        <w:rPr>
          <w:rFonts w:ascii="Garamond" w:hAnsi="Garamond" w:cs="Arial"/>
          <w:szCs w:val="20"/>
          <w:shd w:val="clear" w:color="auto" w:fill="FFFFFF"/>
        </w:rPr>
        <w:t>, </w:t>
      </w:r>
      <w:hyperlink r:id="rId55" w:history="1">
        <w:r w:rsidR="00F6017B" w:rsidRPr="00CE246C">
          <w:rPr>
            <w:rFonts w:ascii="Garamond" w:hAnsi="Garamond" w:cs="Arial"/>
            <w:szCs w:val="20"/>
            <w:shd w:val="clear" w:color="auto" w:fill="FFFFFF"/>
          </w:rPr>
          <w:t>Jaeschke R</w:t>
        </w:r>
      </w:hyperlink>
      <w:r w:rsidR="00F6017B" w:rsidRPr="00CE246C">
        <w:rPr>
          <w:rFonts w:ascii="Garamond" w:hAnsi="Garamond" w:cs="Arial"/>
          <w:szCs w:val="20"/>
          <w:shd w:val="clear" w:color="auto" w:fill="FFFFFF"/>
        </w:rPr>
        <w:t>, </w:t>
      </w:r>
      <w:hyperlink r:id="rId56" w:history="1">
        <w:r w:rsidR="00F6017B" w:rsidRPr="00CE246C">
          <w:rPr>
            <w:rFonts w:ascii="Garamond" w:hAnsi="Garamond" w:cs="Arial"/>
            <w:szCs w:val="20"/>
            <w:shd w:val="clear" w:color="auto" w:fill="FFFFFF"/>
          </w:rPr>
          <w:t>Guyatt GH</w:t>
        </w:r>
      </w:hyperlink>
      <w:r w:rsidR="00F6017B" w:rsidRPr="00CE246C">
        <w:rPr>
          <w:rFonts w:ascii="Garamond" w:hAnsi="Garamond" w:cs="Arial"/>
          <w:szCs w:val="20"/>
          <w:shd w:val="clear" w:color="auto" w:fill="FFFFFF"/>
        </w:rPr>
        <w:t>; </w:t>
      </w:r>
      <w:hyperlink r:id="rId57" w:history="1">
        <w:r w:rsidR="00F6017B" w:rsidRPr="00CE246C">
          <w:rPr>
            <w:rFonts w:ascii="Garamond" w:hAnsi="Garamond" w:cs="Arial"/>
            <w:szCs w:val="20"/>
            <w:shd w:val="clear" w:color="auto" w:fill="FFFFFF"/>
          </w:rPr>
          <w:t>FISSH Group (Fluids in Sepsis and Septic Shock)</w:t>
        </w:r>
      </w:hyperlink>
      <w:r w:rsidR="00F6017B" w:rsidRPr="00CE246C">
        <w:rPr>
          <w:rFonts w:ascii="Garamond" w:hAnsi="Garamond" w:cs="Arial"/>
          <w:szCs w:val="20"/>
          <w:shd w:val="clear" w:color="auto" w:fill="FFFFFF"/>
        </w:rPr>
        <w:t xml:space="preserve">. </w:t>
      </w:r>
      <w:r w:rsidR="00F6017B" w:rsidRPr="00CE246C">
        <w:rPr>
          <w:rFonts w:ascii="Garamond" w:hAnsi="Garamond" w:cs="Arial"/>
          <w:szCs w:val="20"/>
        </w:rPr>
        <w:t xml:space="preserve">Fluid type and the use of renal replacement therapy in sepsis: a systematic review and network meta-analysis. </w:t>
      </w:r>
      <w:hyperlink r:id="rId58" w:tooltip="Intensive care medicine." w:history="1">
        <w:r w:rsidR="00F6017B" w:rsidRPr="00CE246C">
          <w:rPr>
            <w:rFonts w:ascii="Garamond" w:hAnsi="Garamond" w:cs="Arial"/>
            <w:szCs w:val="20"/>
            <w:shd w:val="clear" w:color="auto" w:fill="FFFFFF"/>
          </w:rPr>
          <w:t>Intensive Care Med.</w:t>
        </w:r>
      </w:hyperlink>
      <w:r w:rsidR="00F6017B" w:rsidRPr="00CE246C">
        <w:rPr>
          <w:rFonts w:ascii="Garamond" w:hAnsi="Garamond" w:cs="Arial"/>
          <w:szCs w:val="20"/>
          <w:shd w:val="clear" w:color="auto" w:fill="FFFFFF"/>
        </w:rPr>
        <w:t> 2015 Apr 23. [Epub ahead of print]</w:t>
      </w:r>
    </w:p>
    <w:p w14:paraId="04525612" w14:textId="44F8CB57" w:rsidR="00DF4CA2" w:rsidRDefault="00DF4CA2" w:rsidP="008D44DB">
      <w:pPr>
        <w:tabs>
          <w:tab w:val="center" w:pos="5040"/>
          <w:tab w:val="right" w:pos="10080"/>
        </w:tabs>
        <w:rPr>
          <w:rFonts w:ascii="Times New Roman" w:eastAsia="Cambria" w:hAnsi="Times New Roman" w:cs="Times New Roman"/>
          <w:color w:val="000000"/>
          <w:szCs w:val="18"/>
        </w:rPr>
      </w:pPr>
    </w:p>
    <w:p w14:paraId="65BC9E51" w14:textId="77777777" w:rsidR="00DF4CA2" w:rsidRDefault="00DF4CA2">
      <w:pPr>
        <w:rPr>
          <w:rFonts w:ascii="Times New Roman" w:eastAsia="Cambria" w:hAnsi="Times New Roman" w:cs="Times New Roman"/>
          <w:color w:val="000000"/>
          <w:szCs w:val="18"/>
        </w:rPr>
      </w:pPr>
      <w:r>
        <w:rPr>
          <w:rFonts w:ascii="Times New Roman" w:eastAsia="Cambria" w:hAnsi="Times New Roman" w:cs="Times New Roman"/>
          <w:color w:val="000000"/>
          <w:szCs w:val="18"/>
        </w:rPr>
        <w:br w:type="page"/>
      </w:r>
    </w:p>
    <w:p w14:paraId="101288F5" w14:textId="77777777" w:rsidR="00DF4CA2" w:rsidRPr="00E14B5A" w:rsidRDefault="00DF4CA2" w:rsidP="00DF4CA2">
      <w:pPr>
        <w:spacing w:before="100" w:beforeAutospacing="1" w:after="100" w:afterAutospacing="1" w:line="480" w:lineRule="auto"/>
        <w:outlineLvl w:val="0"/>
        <w:rPr>
          <w:rFonts w:ascii="Times New Roman" w:hAnsi="Times New Roman"/>
          <w:bCs/>
          <w:color w:val="000000"/>
          <w:kern w:val="36"/>
        </w:rPr>
      </w:pPr>
      <w:r>
        <w:rPr>
          <w:rFonts w:ascii="Times New Roman" w:hAnsi="Times New Roman"/>
          <w:bCs/>
          <w:vanish/>
          <w:color w:val="000000"/>
        </w:rPr>
        <w:lastRenderedPageBreak/>
        <w:t xml:space="preserve">d estencefidencel have no clude </w:t>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Pr>
          <w:rFonts w:ascii="Times New Roman" w:hAnsi="Times New Roman"/>
          <w:bCs/>
          <w:vanish/>
          <w:color w:val="000000"/>
        </w:rPr>
        <w:pgNum/>
      </w:r>
      <w:r w:rsidRPr="00E14B5A">
        <w:rPr>
          <w:rFonts w:ascii="Times New Roman" w:hAnsi="Times New Roman"/>
          <w:b/>
          <w:bCs/>
          <w:color w:val="000000"/>
          <w:kern w:val="36"/>
        </w:rPr>
        <w:t xml:space="preserve">Fluid Type and </w:t>
      </w:r>
      <w:r>
        <w:rPr>
          <w:rFonts w:ascii="Times New Roman" w:hAnsi="Times New Roman"/>
          <w:b/>
          <w:bCs/>
          <w:color w:val="000000"/>
          <w:kern w:val="36"/>
        </w:rPr>
        <w:t>the use of Renal Replacement Therapy</w:t>
      </w:r>
      <w:r w:rsidRPr="00E14B5A">
        <w:rPr>
          <w:rFonts w:ascii="Times New Roman" w:hAnsi="Times New Roman"/>
          <w:b/>
          <w:bCs/>
          <w:color w:val="000000"/>
          <w:kern w:val="36"/>
        </w:rPr>
        <w:t xml:space="preserve"> in Sepsis: A </w:t>
      </w:r>
      <w:r>
        <w:rPr>
          <w:rFonts w:ascii="Times New Roman" w:hAnsi="Times New Roman"/>
          <w:b/>
          <w:bCs/>
          <w:color w:val="000000"/>
          <w:kern w:val="36"/>
        </w:rPr>
        <w:t>S</w:t>
      </w:r>
      <w:r w:rsidRPr="00E14B5A">
        <w:rPr>
          <w:rFonts w:ascii="Times New Roman" w:hAnsi="Times New Roman"/>
          <w:b/>
          <w:bCs/>
          <w:color w:val="000000"/>
          <w:kern w:val="36"/>
        </w:rPr>
        <w:t xml:space="preserve">ystematic </w:t>
      </w:r>
      <w:r>
        <w:rPr>
          <w:rFonts w:ascii="Times New Roman" w:hAnsi="Times New Roman"/>
          <w:b/>
          <w:bCs/>
          <w:color w:val="000000"/>
          <w:kern w:val="36"/>
        </w:rPr>
        <w:t>R</w:t>
      </w:r>
      <w:r w:rsidRPr="00E14B5A">
        <w:rPr>
          <w:rFonts w:ascii="Times New Roman" w:hAnsi="Times New Roman"/>
          <w:b/>
          <w:bCs/>
          <w:color w:val="000000"/>
          <w:kern w:val="36"/>
        </w:rPr>
        <w:t xml:space="preserve">eview and </w:t>
      </w:r>
      <w:r>
        <w:rPr>
          <w:rFonts w:ascii="Times New Roman" w:hAnsi="Times New Roman"/>
          <w:b/>
          <w:bCs/>
          <w:color w:val="000000"/>
          <w:kern w:val="36"/>
        </w:rPr>
        <w:t>N</w:t>
      </w:r>
      <w:r w:rsidRPr="00E14B5A">
        <w:rPr>
          <w:rFonts w:ascii="Times New Roman" w:hAnsi="Times New Roman"/>
          <w:b/>
          <w:bCs/>
          <w:color w:val="000000"/>
          <w:kern w:val="36"/>
        </w:rPr>
        <w:t xml:space="preserve">etwork </w:t>
      </w:r>
      <w:r>
        <w:rPr>
          <w:rFonts w:ascii="Times New Roman" w:hAnsi="Times New Roman"/>
          <w:b/>
          <w:bCs/>
          <w:color w:val="000000"/>
          <w:kern w:val="36"/>
        </w:rPr>
        <w:t>M</w:t>
      </w:r>
      <w:r w:rsidRPr="00E14B5A">
        <w:rPr>
          <w:rFonts w:ascii="Times New Roman" w:hAnsi="Times New Roman"/>
          <w:b/>
          <w:bCs/>
          <w:color w:val="000000"/>
          <w:kern w:val="36"/>
        </w:rPr>
        <w:t>eta-analysis.</w:t>
      </w:r>
    </w:p>
    <w:p w14:paraId="321CD853" w14:textId="77777777" w:rsidR="00DF4CA2" w:rsidRDefault="00DF4CA2" w:rsidP="00DF4CA2">
      <w:pPr>
        <w:spacing w:line="360" w:lineRule="auto"/>
        <w:outlineLvl w:val="0"/>
        <w:rPr>
          <w:rFonts w:ascii="Times New Roman" w:hAnsi="Times New Roman"/>
          <w:bCs/>
          <w:color w:val="000000"/>
          <w:kern w:val="36"/>
        </w:rPr>
      </w:pPr>
      <w:r w:rsidRPr="00433E32">
        <w:rPr>
          <w:rFonts w:ascii="Times New Roman" w:hAnsi="Times New Roman"/>
          <w:bCs/>
          <w:color w:val="000000"/>
          <w:kern w:val="36"/>
        </w:rPr>
        <w:t>Rochwerg B</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Alhazzani W</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1,2</w:t>
      </w:r>
      <w:r>
        <w:rPr>
          <w:rFonts w:ascii="Times New Roman" w:hAnsi="Times New Roman"/>
          <w:bCs/>
          <w:color w:val="000000"/>
          <w:kern w:val="36"/>
          <w:vertAlign w:val="superscript"/>
        </w:rPr>
        <w:t xml:space="preserve"> </w:t>
      </w:r>
      <w:r w:rsidRPr="00433E32">
        <w:rPr>
          <w:rFonts w:ascii="Times New Roman" w:hAnsi="Times New Roman"/>
          <w:bCs/>
          <w:color w:val="000000"/>
          <w:kern w:val="36"/>
        </w:rPr>
        <w:t xml:space="preserve">, </w:t>
      </w:r>
      <w:r>
        <w:rPr>
          <w:rFonts w:ascii="Times New Roman" w:hAnsi="Times New Roman"/>
          <w:bCs/>
          <w:color w:val="000000"/>
          <w:kern w:val="36"/>
        </w:rPr>
        <w:t>Gibson A MD</w:t>
      </w:r>
      <w:r>
        <w:rPr>
          <w:rFonts w:ascii="Times New Roman" w:hAnsi="Times New Roman"/>
          <w:bCs/>
          <w:color w:val="000000"/>
          <w:kern w:val="36"/>
          <w:vertAlign w:val="superscript"/>
        </w:rPr>
        <w:t>1</w:t>
      </w:r>
      <w:r>
        <w:rPr>
          <w:rFonts w:ascii="Times New Roman" w:hAnsi="Times New Roman"/>
          <w:bCs/>
          <w:color w:val="000000"/>
          <w:kern w:val="36"/>
        </w:rPr>
        <w:t>, Ribic CM MD</w:t>
      </w:r>
      <w:r>
        <w:rPr>
          <w:rFonts w:ascii="Times New Roman" w:hAnsi="Times New Roman"/>
          <w:bCs/>
          <w:color w:val="000000"/>
          <w:kern w:val="36"/>
          <w:vertAlign w:val="superscript"/>
        </w:rPr>
        <w:t>1</w:t>
      </w:r>
      <w:r>
        <w:rPr>
          <w:rFonts w:ascii="Times New Roman" w:hAnsi="Times New Roman"/>
          <w:bCs/>
          <w:color w:val="000000"/>
          <w:kern w:val="36"/>
        </w:rPr>
        <w:t xml:space="preserve">, </w:t>
      </w:r>
      <w:r w:rsidRPr="00433E32">
        <w:rPr>
          <w:rFonts w:ascii="Times New Roman" w:hAnsi="Times New Roman"/>
          <w:bCs/>
          <w:color w:val="000000"/>
          <w:kern w:val="36"/>
        </w:rPr>
        <w:t>Sindi A</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3</w:t>
      </w:r>
      <w:r w:rsidRPr="00433E32">
        <w:rPr>
          <w:rFonts w:ascii="Times New Roman" w:hAnsi="Times New Roman"/>
          <w:bCs/>
          <w:color w:val="000000"/>
          <w:kern w:val="36"/>
        </w:rPr>
        <w:t>, Heels-Ansdell D</w:t>
      </w:r>
      <w:r>
        <w:rPr>
          <w:rFonts w:ascii="Times New Roman" w:hAnsi="Times New Roman"/>
          <w:bCs/>
          <w:color w:val="000000"/>
          <w:kern w:val="36"/>
        </w:rPr>
        <w:t xml:space="preserve"> MSc</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Thabane L</w:t>
      </w:r>
      <w:r>
        <w:rPr>
          <w:rFonts w:ascii="Times New Roman" w:hAnsi="Times New Roman"/>
          <w:bCs/>
          <w:color w:val="000000"/>
          <w:kern w:val="36"/>
        </w:rPr>
        <w:t xml:space="preserve"> PhD</w:t>
      </w:r>
      <w:r w:rsidRPr="00433E32">
        <w:rPr>
          <w:rFonts w:ascii="Times New Roman" w:hAnsi="Times New Roman"/>
          <w:bCs/>
          <w:color w:val="000000"/>
          <w:kern w:val="36"/>
          <w:vertAlign w:val="superscript"/>
        </w:rPr>
        <w:t>4</w:t>
      </w:r>
      <w:r>
        <w:rPr>
          <w:rFonts w:ascii="Times New Roman" w:hAnsi="Times New Roman"/>
          <w:bCs/>
          <w:color w:val="000000"/>
          <w:kern w:val="36"/>
        </w:rPr>
        <w:t>,</w:t>
      </w:r>
      <w:r w:rsidRPr="00433E32">
        <w:rPr>
          <w:rFonts w:ascii="Times New Roman" w:hAnsi="Times New Roman"/>
          <w:bCs/>
          <w:color w:val="000000"/>
          <w:kern w:val="36"/>
        </w:rPr>
        <w:t xml:space="preserve"> Fox-Robichaud A</w:t>
      </w:r>
      <w:r>
        <w:rPr>
          <w:rFonts w:ascii="Times New Roman" w:hAnsi="Times New Roman"/>
          <w:bCs/>
          <w:color w:val="000000"/>
          <w:kern w:val="36"/>
        </w:rPr>
        <w:t xml:space="preserve"> MD, PhD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Mbuagbaw L</w:t>
      </w:r>
      <w:r>
        <w:rPr>
          <w:rFonts w:ascii="Times New Roman" w:hAnsi="Times New Roman"/>
          <w:bCs/>
          <w:color w:val="000000"/>
          <w:kern w:val="36"/>
        </w:rPr>
        <w:t xml:space="preserve"> PhD</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Szczeklik W</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5</w:t>
      </w:r>
      <w:r w:rsidRPr="00433E32">
        <w:rPr>
          <w:rFonts w:ascii="Times New Roman" w:hAnsi="Times New Roman"/>
          <w:bCs/>
          <w:color w:val="000000"/>
          <w:kern w:val="36"/>
        </w:rPr>
        <w:t>, Alshamsi F</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Altayyar S</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Ip W</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Li G</w:t>
      </w:r>
      <w:r>
        <w:rPr>
          <w:rFonts w:ascii="Times New Roman" w:hAnsi="Times New Roman"/>
          <w:bCs/>
          <w:color w:val="000000"/>
          <w:kern w:val="36"/>
        </w:rPr>
        <w:t xml:space="preserve"> MSc</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 Wang M</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w:t>
      </w:r>
      <w:r w:rsidRPr="00433E32">
        <w:rPr>
          <w:rFonts w:ascii="Times New Roman" w:hAnsi="Times New Roman"/>
          <w:bCs/>
          <w:color w:val="000000"/>
          <w:kern w:val="36"/>
        </w:rPr>
        <w:t xml:space="preserve">, </w:t>
      </w:r>
    </w:p>
    <w:p w14:paraId="17A3C045" w14:textId="77777777" w:rsidR="00DF4CA2" w:rsidRPr="00433E32" w:rsidRDefault="00DF4CA2" w:rsidP="00DF4CA2">
      <w:pPr>
        <w:spacing w:line="360" w:lineRule="auto"/>
        <w:outlineLvl w:val="0"/>
        <w:rPr>
          <w:rFonts w:ascii="Times New Roman" w:hAnsi="Times New Roman"/>
          <w:bCs/>
          <w:color w:val="000000"/>
          <w:kern w:val="36"/>
        </w:rPr>
      </w:pPr>
      <w:r w:rsidRPr="00433E32">
        <w:rPr>
          <w:rFonts w:ascii="Times New Roman" w:hAnsi="Times New Roman"/>
          <w:bCs/>
          <w:color w:val="000000"/>
          <w:kern w:val="36"/>
        </w:rPr>
        <w:t>Włudarczyk A</w:t>
      </w:r>
      <w:r>
        <w:rPr>
          <w:rFonts w:ascii="Times New Roman" w:hAnsi="Times New Roman"/>
          <w:bCs/>
          <w:color w:val="000000"/>
          <w:kern w:val="36"/>
        </w:rPr>
        <w:t xml:space="preserve"> MD</w:t>
      </w:r>
      <w:r>
        <w:rPr>
          <w:rFonts w:ascii="Times New Roman" w:hAnsi="Times New Roman"/>
          <w:bCs/>
          <w:color w:val="000000"/>
          <w:kern w:val="36"/>
          <w:vertAlign w:val="superscript"/>
        </w:rPr>
        <w:t>5</w:t>
      </w:r>
      <w:r w:rsidRPr="00433E32">
        <w:rPr>
          <w:rFonts w:ascii="Times New Roman" w:hAnsi="Times New Roman"/>
          <w:bCs/>
          <w:color w:val="000000"/>
          <w:kern w:val="36"/>
        </w:rPr>
        <w:t>, Zhou Q</w:t>
      </w:r>
      <w:r>
        <w:rPr>
          <w:rFonts w:ascii="Times New Roman" w:hAnsi="Times New Roman"/>
          <w:bCs/>
          <w:color w:val="000000"/>
          <w:kern w:val="36"/>
        </w:rPr>
        <w:t xml:space="preserve"> PhD</w:t>
      </w:r>
      <w:r w:rsidRPr="00433E32">
        <w:rPr>
          <w:rFonts w:ascii="Times New Roman" w:hAnsi="Times New Roman"/>
          <w:bCs/>
          <w:color w:val="000000"/>
          <w:kern w:val="36"/>
          <w:vertAlign w:val="superscript"/>
        </w:rPr>
        <w:t>4</w:t>
      </w:r>
      <w:r w:rsidRPr="00433E32">
        <w:rPr>
          <w:rFonts w:ascii="Times New Roman" w:hAnsi="Times New Roman"/>
          <w:bCs/>
          <w:color w:val="000000"/>
          <w:kern w:val="36"/>
        </w:rPr>
        <w:t>,</w:t>
      </w:r>
      <w:r>
        <w:rPr>
          <w:rFonts w:ascii="Times New Roman" w:hAnsi="Times New Roman"/>
          <w:bCs/>
          <w:color w:val="000000"/>
          <w:kern w:val="36"/>
        </w:rPr>
        <w:t xml:space="preserve"> </w:t>
      </w:r>
      <w:r w:rsidRPr="00433E32">
        <w:rPr>
          <w:rFonts w:ascii="Times New Roman" w:hAnsi="Times New Roman"/>
          <w:bCs/>
          <w:color w:val="000000"/>
          <w:kern w:val="36"/>
        </w:rPr>
        <w:t>Annane D</w:t>
      </w:r>
      <w:r>
        <w:rPr>
          <w:rFonts w:ascii="Times New Roman" w:hAnsi="Times New Roman"/>
          <w:bCs/>
          <w:color w:val="000000"/>
          <w:kern w:val="36"/>
        </w:rPr>
        <w:t xml:space="preserve"> MD, </w:t>
      </w:r>
      <w:r w:rsidRPr="004F72AA">
        <w:rPr>
          <w:rFonts w:ascii="Times New Roman" w:hAnsi="Times New Roman"/>
          <w:bCs/>
          <w:color w:val="000000"/>
          <w:kern w:val="36"/>
        </w:rPr>
        <w:t>PhD</w:t>
      </w:r>
      <w:r w:rsidRPr="004F72AA">
        <w:rPr>
          <w:rFonts w:ascii="Times New Roman" w:hAnsi="Times New Roman"/>
          <w:bCs/>
          <w:color w:val="000000"/>
          <w:kern w:val="36"/>
          <w:vertAlign w:val="superscript"/>
        </w:rPr>
        <w:t>6</w:t>
      </w:r>
      <w:r>
        <w:rPr>
          <w:rFonts w:ascii="Times New Roman" w:hAnsi="Times New Roman"/>
          <w:bCs/>
          <w:color w:val="000000"/>
          <w:kern w:val="36"/>
        </w:rPr>
        <w:t xml:space="preserve">, </w:t>
      </w:r>
      <w:r w:rsidRPr="004F72AA">
        <w:rPr>
          <w:rFonts w:ascii="Times New Roman" w:hAnsi="Times New Roman"/>
          <w:bCs/>
          <w:color w:val="000000"/>
          <w:kern w:val="36"/>
        </w:rPr>
        <w:t>Cook</w:t>
      </w:r>
      <w:r w:rsidRPr="00433E32">
        <w:rPr>
          <w:rFonts w:ascii="Times New Roman" w:hAnsi="Times New Roman"/>
          <w:bCs/>
          <w:color w:val="000000"/>
          <w:kern w:val="36"/>
        </w:rPr>
        <w:t xml:space="preserve"> DJ</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1,4</w:t>
      </w:r>
      <w:r>
        <w:rPr>
          <w:rFonts w:ascii="Times New Roman" w:hAnsi="Times New Roman"/>
          <w:bCs/>
          <w:color w:val="000000"/>
          <w:kern w:val="36"/>
        </w:rPr>
        <w:t xml:space="preserve">, </w:t>
      </w:r>
      <w:r w:rsidRPr="00433E32">
        <w:rPr>
          <w:rFonts w:ascii="Times New Roman" w:hAnsi="Times New Roman"/>
          <w:bCs/>
          <w:color w:val="000000"/>
          <w:kern w:val="36"/>
        </w:rPr>
        <w:t>Jaeschke R</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1,4</w:t>
      </w:r>
      <w:r>
        <w:rPr>
          <w:rFonts w:ascii="Times New Roman" w:hAnsi="Times New Roman"/>
          <w:bCs/>
          <w:color w:val="000000"/>
          <w:kern w:val="36"/>
          <w:vertAlign w:val="superscript"/>
        </w:rPr>
        <w:t xml:space="preserve"> </w:t>
      </w:r>
      <w:r>
        <w:rPr>
          <w:rFonts w:ascii="Times New Roman" w:hAnsi="Times New Roman"/>
          <w:bCs/>
          <w:color w:val="000000"/>
          <w:kern w:val="36"/>
        </w:rPr>
        <w:t xml:space="preserve">and </w:t>
      </w:r>
      <w:r w:rsidRPr="00433E32">
        <w:rPr>
          <w:rFonts w:ascii="Times New Roman" w:hAnsi="Times New Roman"/>
          <w:bCs/>
          <w:color w:val="000000"/>
          <w:kern w:val="36"/>
        </w:rPr>
        <w:t>Guyatt GH</w:t>
      </w:r>
      <w:r>
        <w:rPr>
          <w:rFonts w:ascii="Times New Roman" w:hAnsi="Times New Roman"/>
          <w:bCs/>
          <w:color w:val="000000"/>
          <w:kern w:val="36"/>
        </w:rPr>
        <w:t xml:space="preserve"> MD</w:t>
      </w:r>
      <w:r w:rsidRPr="00433E32">
        <w:rPr>
          <w:rFonts w:ascii="Times New Roman" w:hAnsi="Times New Roman"/>
          <w:bCs/>
          <w:color w:val="000000"/>
          <w:kern w:val="36"/>
          <w:vertAlign w:val="superscript"/>
        </w:rPr>
        <w:t>1,4</w:t>
      </w:r>
      <w:r>
        <w:rPr>
          <w:rFonts w:ascii="Times New Roman" w:hAnsi="Times New Roman"/>
          <w:bCs/>
          <w:color w:val="000000"/>
          <w:kern w:val="36"/>
          <w:vertAlign w:val="superscript"/>
        </w:rPr>
        <w:t xml:space="preserve"> </w:t>
      </w:r>
      <w:r>
        <w:rPr>
          <w:rFonts w:ascii="Times New Roman" w:hAnsi="Times New Roman"/>
          <w:bCs/>
          <w:color w:val="000000"/>
          <w:kern w:val="36"/>
        </w:rPr>
        <w:t>for the FISSH* Group (Fluids in Sepsis &amp; Septic Shock)</w:t>
      </w:r>
    </w:p>
    <w:p w14:paraId="0013E1ED" w14:textId="77777777" w:rsidR="00DF4CA2" w:rsidRPr="00433E32" w:rsidRDefault="00DF4CA2" w:rsidP="00DF4CA2">
      <w:pPr>
        <w:rPr>
          <w:rFonts w:ascii="Times New Roman" w:hAnsi="Times New Roman"/>
          <w:b/>
          <w:bCs/>
          <w:color w:val="000000"/>
          <w:kern w:val="36"/>
        </w:rPr>
      </w:pPr>
    </w:p>
    <w:p w14:paraId="15CEDFD2" w14:textId="77777777" w:rsidR="00DF4CA2" w:rsidRPr="00433E32" w:rsidRDefault="00DF4CA2" w:rsidP="00DF4CA2">
      <w:pPr>
        <w:rPr>
          <w:rFonts w:ascii="Times New Roman" w:hAnsi="Times New Roman"/>
          <w:bCs/>
          <w:kern w:val="36"/>
          <w:sz w:val="20"/>
          <w:szCs w:val="20"/>
        </w:rPr>
      </w:pPr>
      <w:r w:rsidRPr="00433E32">
        <w:rPr>
          <w:rFonts w:ascii="Times New Roman" w:hAnsi="Times New Roman"/>
          <w:bCs/>
          <w:color w:val="000000"/>
          <w:kern w:val="36"/>
          <w:sz w:val="20"/>
          <w:szCs w:val="20"/>
          <w:vertAlign w:val="superscript"/>
        </w:rPr>
        <w:t>1</w:t>
      </w:r>
      <w:r w:rsidRPr="00433E32">
        <w:rPr>
          <w:rFonts w:ascii="Times New Roman" w:hAnsi="Times New Roman"/>
          <w:bCs/>
          <w:color w:val="000000"/>
          <w:kern w:val="36"/>
          <w:sz w:val="20"/>
          <w:szCs w:val="20"/>
        </w:rPr>
        <w:t xml:space="preserve"> Department of Medicine, Mc</w:t>
      </w:r>
      <w:r w:rsidRPr="00433E32">
        <w:rPr>
          <w:rFonts w:ascii="Times New Roman" w:hAnsi="Times New Roman"/>
          <w:bCs/>
          <w:kern w:val="36"/>
          <w:sz w:val="20"/>
          <w:szCs w:val="20"/>
        </w:rPr>
        <w:t>Master University, Hamilton, Ontario</w:t>
      </w:r>
    </w:p>
    <w:p w14:paraId="3C6D40E6" w14:textId="77777777" w:rsidR="00DF4CA2" w:rsidRPr="00433E32" w:rsidRDefault="00DF4CA2" w:rsidP="00DF4CA2">
      <w:pPr>
        <w:rPr>
          <w:rFonts w:ascii="Times New Roman" w:hAnsi="Times New Roman"/>
          <w:bCs/>
          <w:kern w:val="36"/>
          <w:sz w:val="20"/>
          <w:szCs w:val="20"/>
        </w:rPr>
      </w:pPr>
      <w:r w:rsidRPr="00433E32">
        <w:rPr>
          <w:rFonts w:ascii="Times New Roman" w:hAnsi="Times New Roman"/>
          <w:bCs/>
          <w:kern w:val="36"/>
          <w:sz w:val="20"/>
          <w:szCs w:val="20"/>
          <w:vertAlign w:val="superscript"/>
        </w:rPr>
        <w:t>2</w:t>
      </w:r>
      <w:r w:rsidRPr="00433E32">
        <w:rPr>
          <w:rFonts w:ascii="Times New Roman" w:hAnsi="Times New Roman"/>
          <w:bCs/>
          <w:kern w:val="36"/>
          <w:sz w:val="20"/>
          <w:szCs w:val="20"/>
        </w:rPr>
        <w:t xml:space="preserve"> Department of Critical Care, Prince Sultan Military Medical City, Riyadh, Saudi Arabia</w:t>
      </w:r>
    </w:p>
    <w:p w14:paraId="465F953C" w14:textId="77777777" w:rsidR="00DF4CA2" w:rsidRPr="00433E32" w:rsidRDefault="00DF4CA2" w:rsidP="00DF4CA2">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3</w:t>
      </w:r>
      <w:r w:rsidRPr="00433E32">
        <w:rPr>
          <w:rFonts w:ascii="Times New Roman" w:hAnsi="Times New Roman"/>
          <w:b/>
          <w:bCs/>
          <w:color w:val="000000"/>
          <w:kern w:val="36"/>
          <w:sz w:val="20"/>
          <w:szCs w:val="20"/>
        </w:rPr>
        <w:t xml:space="preserve"> </w:t>
      </w:r>
      <w:r w:rsidRPr="00433E32">
        <w:rPr>
          <w:rFonts w:ascii="Times New Roman" w:hAnsi="Times New Roman"/>
          <w:bCs/>
          <w:kern w:val="36"/>
          <w:sz w:val="20"/>
          <w:szCs w:val="20"/>
        </w:rPr>
        <w:t>Department of Anaesthesia &amp;</w:t>
      </w:r>
      <w:r w:rsidRPr="00433E32">
        <w:rPr>
          <w:rFonts w:ascii="Times New Roman" w:hAnsi="Times New Roman"/>
          <w:bCs/>
          <w:color w:val="000000"/>
          <w:kern w:val="36"/>
          <w:sz w:val="20"/>
          <w:szCs w:val="20"/>
        </w:rPr>
        <w:t xml:space="preserve"> Critical Care, King Abdulaziz University, Jeddah, Saudi Arabia</w:t>
      </w:r>
    </w:p>
    <w:p w14:paraId="5BECF2B7" w14:textId="77777777" w:rsidR="00DF4CA2" w:rsidRPr="00433E32" w:rsidRDefault="00DF4CA2" w:rsidP="00DF4CA2">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4</w:t>
      </w:r>
      <w:r w:rsidRPr="00433E32">
        <w:rPr>
          <w:rFonts w:ascii="Times New Roman" w:hAnsi="Times New Roman"/>
          <w:bCs/>
          <w:color w:val="000000"/>
          <w:kern w:val="36"/>
          <w:sz w:val="20"/>
          <w:szCs w:val="20"/>
        </w:rPr>
        <w:t xml:space="preserve"> Department of Clinical Epidemiology &amp; Biostatistics, McMaster University, Hamilton, Ontario</w:t>
      </w:r>
    </w:p>
    <w:p w14:paraId="2C28411B" w14:textId="77777777" w:rsidR="00DF4CA2" w:rsidRPr="00433E32" w:rsidRDefault="00DF4CA2" w:rsidP="00DF4CA2">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5</w:t>
      </w:r>
      <w:r w:rsidRPr="00433E32">
        <w:rPr>
          <w:rFonts w:ascii="Times New Roman" w:hAnsi="Times New Roman"/>
          <w:bCs/>
          <w:color w:val="000000"/>
          <w:kern w:val="36"/>
          <w:sz w:val="20"/>
          <w:szCs w:val="20"/>
        </w:rPr>
        <w:t xml:space="preserve"> </w:t>
      </w:r>
      <w:r w:rsidRPr="00433E32">
        <w:rPr>
          <w:rFonts w:ascii="Times New Roman" w:hAnsi="Times New Roman"/>
          <w:sz w:val="20"/>
          <w:szCs w:val="20"/>
        </w:rPr>
        <w:t>Department of Medicine, Jagiellonian University Medical College</w:t>
      </w:r>
    </w:p>
    <w:p w14:paraId="1F566E7F" w14:textId="77777777" w:rsidR="00DF4CA2" w:rsidRPr="00433E32" w:rsidRDefault="00DF4CA2" w:rsidP="00DF4CA2">
      <w:pPr>
        <w:rPr>
          <w:rFonts w:ascii="Times New Roman" w:hAnsi="Times New Roman"/>
          <w:bCs/>
          <w:color w:val="000000"/>
          <w:kern w:val="36"/>
          <w:sz w:val="20"/>
          <w:szCs w:val="20"/>
        </w:rPr>
      </w:pPr>
      <w:r w:rsidRPr="00433E32">
        <w:rPr>
          <w:rFonts w:ascii="Times New Roman" w:hAnsi="Times New Roman"/>
          <w:bCs/>
          <w:color w:val="000000"/>
          <w:kern w:val="36"/>
          <w:sz w:val="20"/>
          <w:szCs w:val="20"/>
          <w:vertAlign w:val="superscript"/>
        </w:rPr>
        <w:t>6</w:t>
      </w:r>
      <w:r w:rsidRPr="00433E32">
        <w:rPr>
          <w:rFonts w:ascii="Times New Roman" w:hAnsi="Times New Roman"/>
          <w:bCs/>
          <w:color w:val="000000"/>
          <w:kern w:val="36"/>
          <w:sz w:val="20"/>
          <w:szCs w:val="20"/>
        </w:rPr>
        <w:t xml:space="preserve"> Department of Critical Care, University of Versailles SQY, Garches, France</w:t>
      </w:r>
      <w:r w:rsidRPr="00433E32">
        <w:rPr>
          <w:rFonts w:ascii="Times New Roman" w:hAnsi="Times New Roman"/>
          <w:bCs/>
          <w:color w:val="000000"/>
          <w:kern w:val="36"/>
          <w:sz w:val="20"/>
          <w:szCs w:val="20"/>
          <w:vertAlign w:val="superscript"/>
        </w:rPr>
        <w:t xml:space="preserve"> </w:t>
      </w:r>
    </w:p>
    <w:p w14:paraId="51D9AEC4" w14:textId="77777777" w:rsidR="00DF4CA2" w:rsidRPr="00E14B5A" w:rsidRDefault="00DF4CA2" w:rsidP="00DF4CA2">
      <w:pPr>
        <w:rPr>
          <w:rFonts w:ascii="Times New Roman" w:hAnsi="Times New Roman"/>
          <w:bCs/>
          <w:color w:val="000000"/>
          <w:kern w:val="36"/>
        </w:rPr>
      </w:pPr>
    </w:p>
    <w:p w14:paraId="27126AA0" w14:textId="77777777" w:rsidR="00DF4CA2" w:rsidRPr="00E14B5A" w:rsidRDefault="00DF4CA2" w:rsidP="00DF4CA2">
      <w:pPr>
        <w:rPr>
          <w:rFonts w:ascii="Times New Roman" w:hAnsi="Times New Roman"/>
          <w:bCs/>
          <w:color w:val="000000"/>
          <w:kern w:val="36"/>
        </w:rPr>
      </w:pPr>
    </w:p>
    <w:p w14:paraId="0891324D" w14:textId="77777777" w:rsidR="00DF4CA2" w:rsidRPr="00E14B5A" w:rsidRDefault="00DF4CA2" w:rsidP="00DF4CA2">
      <w:pPr>
        <w:rPr>
          <w:rFonts w:ascii="Times New Roman" w:hAnsi="Times New Roman"/>
          <w:bCs/>
          <w:color w:val="000000"/>
          <w:kern w:val="36"/>
        </w:rPr>
      </w:pPr>
    </w:p>
    <w:p w14:paraId="454373F6" w14:textId="77777777" w:rsidR="00DF4CA2" w:rsidRPr="00E14B5A" w:rsidRDefault="00DF4CA2" w:rsidP="00DF4CA2">
      <w:pPr>
        <w:rPr>
          <w:rFonts w:ascii="Times New Roman" w:hAnsi="Times New Roman"/>
          <w:bCs/>
          <w:color w:val="000000"/>
          <w:kern w:val="36"/>
          <w:sz w:val="20"/>
          <w:szCs w:val="20"/>
        </w:rPr>
      </w:pPr>
    </w:p>
    <w:p w14:paraId="47C482DA" w14:textId="77777777" w:rsidR="00DF4CA2" w:rsidRPr="00E14B5A" w:rsidRDefault="00DF4CA2" w:rsidP="00DF4CA2">
      <w:pPr>
        <w:rPr>
          <w:rFonts w:ascii="Times New Roman" w:hAnsi="Times New Roman"/>
          <w:color w:val="333333"/>
          <w:lang w:eastAsia="pl-PL"/>
        </w:rPr>
      </w:pPr>
      <w:r w:rsidRPr="00E14B5A">
        <w:rPr>
          <w:rFonts w:ascii="Times New Roman" w:hAnsi="Times New Roman"/>
          <w:color w:val="333333"/>
          <w:lang w:eastAsia="pl-PL"/>
        </w:rPr>
        <w:t xml:space="preserve">We also acknowledge financial support from the Hamilton Chapter of The Canadian Intensive Care Foundation, the Critical Care Medicine Residency Program and the Critical Care Division Alternate Funding Plan both at McMaster University, Hamilton, Ontario.  </w:t>
      </w:r>
    </w:p>
    <w:p w14:paraId="58DCC0E8" w14:textId="77777777" w:rsidR="00DF4CA2" w:rsidRDefault="00DF4CA2" w:rsidP="00DF4CA2">
      <w:pPr>
        <w:rPr>
          <w:rFonts w:ascii="Times New Roman" w:hAnsi="Times New Roman"/>
        </w:rPr>
      </w:pPr>
    </w:p>
    <w:p w14:paraId="27E16AB6" w14:textId="77777777" w:rsidR="00DF4CA2" w:rsidRDefault="00DF4CA2" w:rsidP="00DF4CA2">
      <w:pPr>
        <w:rPr>
          <w:rFonts w:ascii="Times New Roman" w:hAnsi="Times New Roman"/>
        </w:rPr>
      </w:pPr>
    </w:p>
    <w:p w14:paraId="0DC78736" w14:textId="77777777" w:rsidR="00DF4CA2" w:rsidRPr="00433E32" w:rsidRDefault="00DF4CA2" w:rsidP="00DF4CA2">
      <w:pPr>
        <w:rPr>
          <w:rFonts w:ascii="Times New Roman" w:hAnsi="Times New Roman"/>
          <w:b/>
          <w:bCs/>
          <w:color w:val="000000"/>
          <w:kern w:val="36"/>
        </w:rPr>
      </w:pPr>
      <w:r>
        <w:rPr>
          <w:rFonts w:ascii="Times New Roman" w:hAnsi="Times New Roman"/>
          <w:color w:val="333333"/>
          <w:lang w:eastAsia="pl-PL"/>
        </w:rPr>
        <w:t xml:space="preserve">The authors declare no relevant financial conflict of interest. Dr. D. Cook is a Research Chair of the Canadian Institutes of Health Research. </w:t>
      </w:r>
      <w:r w:rsidRPr="004B2C28">
        <w:rPr>
          <w:rFonts w:ascii="Times New Roman" w:hAnsi="Times New Roman"/>
          <w:color w:val="333333"/>
          <w:lang w:eastAsia="pl-PL"/>
        </w:rPr>
        <w:t>Dr. D</w:t>
      </w:r>
      <w:r>
        <w:rPr>
          <w:rFonts w:ascii="Times New Roman" w:hAnsi="Times New Roman"/>
          <w:color w:val="333333"/>
          <w:lang w:eastAsia="pl-PL"/>
        </w:rPr>
        <w:t>.</w:t>
      </w:r>
      <w:r w:rsidRPr="004B2C28">
        <w:rPr>
          <w:rFonts w:ascii="Times New Roman" w:hAnsi="Times New Roman"/>
          <w:color w:val="333333"/>
          <w:lang w:eastAsia="pl-PL"/>
        </w:rPr>
        <w:t xml:space="preserve"> Cook coauthored a fluid trial cited herein. Dr.</w:t>
      </w:r>
      <w:r>
        <w:rPr>
          <w:rFonts w:ascii="Times New Roman" w:hAnsi="Times New Roman"/>
          <w:color w:val="333333"/>
          <w:lang w:eastAsia="pl-PL"/>
        </w:rPr>
        <w:t xml:space="preserve"> D. Annane was principal investigator of a fluid trial cited herein.</w:t>
      </w:r>
    </w:p>
    <w:p w14:paraId="3A9AD3D9" w14:textId="77777777" w:rsidR="00DF4CA2" w:rsidRDefault="00DF4CA2" w:rsidP="00DF4CA2">
      <w:pPr>
        <w:rPr>
          <w:rFonts w:ascii="Times New Roman" w:hAnsi="Times New Roman"/>
        </w:rPr>
      </w:pPr>
    </w:p>
    <w:p w14:paraId="60BDEC45" w14:textId="77777777" w:rsidR="00DF4CA2" w:rsidRPr="00E14B5A" w:rsidRDefault="00DF4CA2" w:rsidP="00DF4CA2">
      <w:pPr>
        <w:rPr>
          <w:rFonts w:ascii="Times New Roman" w:hAnsi="Times New Roman"/>
        </w:rPr>
      </w:pPr>
    </w:p>
    <w:p w14:paraId="711DF4FF" w14:textId="77777777" w:rsidR="00DF4CA2" w:rsidRDefault="00DF4CA2" w:rsidP="00DF4CA2">
      <w:pPr>
        <w:rPr>
          <w:rFonts w:ascii="Times New Roman" w:hAnsi="Times New Roman"/>
          <w:bCs/>
          <w:color w:val="000000"/>
          <w:kern w:val="36"/>
        </w:rPr>
      </w:pPr>
      <w:r w:rsidRPr="002F2DD5">
        <w:rPr>
          <w:rFonts w:ascii="Times New Roman" w:hAnsi="Times New Roman"/>
          <w:bCs/>
          <w:color w:val="000000"/>
          <w:kern w:val="36"/>
        </w:rPr>
        <w:t>Corresponding Author</w:t>
      </w:r>
      <w:r>
        <w:rPr>
          <w:rFonts w:ascii="Times New Roman" w:hAnsi="Times New Roman"/>
          <w:bCs/>
          <w:color w:val="000000"/>
          <w:kern w:val="36"/>
        </w:rPr>
        <w:t xml:space="preserve"> and Reprint Requests</w:t>
      </w:r>
      <w:r w:rsidRPr="002F2DD5">
        <w:rPr>
          <w:rFonts w:ascii="Times New Roman" w:hAnsi="Times New Roman"/>
          <w:bCs/>
          <w:color w:val="000000"/>
          <w:kern w:val="36"/>
        </w:rPr>
        <w:t xml:space="preserve">: </w:t>
      </w:r>
    </w:p>
    <w:p w14:paraId="254CC3FD" w14:textId="77777777" w:rsidR="00DF4CA2" w:rsidRDefault="00DF4CA2" w:rsidP="00DF4CA2">
      <w:pPr>
        <w:rPr>
          <w:rFonts w:ascii="Times New Roman" w:hAnsi="Times New Roman"/>
          <w:b/>
          <w:bCs/>
          <w:color w:val="000000"/>
          <w:kern w:val="36"/>
        </w:rPr>
      </w:pPr>
    </w:p>
    <w:p w14:paraId="0D078360"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Bram Rochwerg</w:t>
      </w:r>
    </w:p>
    <w:p w14:paraId="7447B1C5"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Department of Medicine</w:t>
      </w:r>
    </w:p>
    <w:p w14:paraId="7D7BBFBC"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Division of Critical Care</w:t>
      </w:r>
    </w:p>
    <w:p w14:paraId="0F77822A"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McMaster University</w:t>
      </w:r>
    </w:p>
    <w:p w14:paraId="76C94A44"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1200 Main St W</w:t>
      </w:r>
    </w:p>
    <w:p w14:paraId="2332F7B5"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Hamilton ON</w:t>
      </w:r>
    </w:p>
    <w:p w14:paraId="7555AEE5" w14:textId="77777777" w:rsidR="00DF4CA2" w:rsidRDefault="00DF4CA2" w:rsidP="00DF4CA2">
      <w:pPr>
        <w:rPr>
          <w:rFonts w:ascii="Times New Roman" w:hAnsi="Times New Roman"/>
          <w:bCs/>
          <w:color w:val="000000"/>
          <w:kern w:val="36"/>
        </w:rPr>
      </w:pPr>
      <w:r>
        <w:rPr>
          <w:rFonts w:ascii="Times New Roman" w:hAnsi="Times New Roman"/>
          <w:bCs/>
          <w:color w:val="000000"/>
          <w:kern w:val="36"/>
        </w:rPr>
        <w:t>L8S 4L8</w:t>
      </w:r>
    </w:p>
    <w:p w14:paraId="732386B7" w14:textId="77777777" w:rsidR="00DF4CA2" w:rsidRPr="00C75295" w:rsidRDefault="00DF4CA2" w:rsidP="00DF4CA2">
      <w:pPr>
        <w:rPr>
          <w:rFonts w:ascii="Times New Roman" w:hAnsi="Times New Roman"/>
          <w:bCs/>
          <w:color w:val="000000"/>
          <w:kern w:val="36"/>
        </w:rPr>
      </w:pPr>
      <w:r>
        <w:rPr>
          <w:rFonts w:ascii="Times New Roman" w:hAnsi="Times New Roman"/>
          <w:bCs/>
          <w:color w:val="000000"/>
          <w:kern w:val="36"/>
        </w:rPr>
        <w:t>bram.rochwerg@medportal.ca</w:t>
      </w:r>
    </w:p>
    <w:p w14:paraId="34F420AE" w14:textId="77777777" w:rsidR="00DF4CA2" w:rsidRDefault="00DF4CA2" w:rsidP="00DF4CA2">
      <w:pPr>
        <w:rPr>
          <w:rFonts w:ascii="Times New Roman" w:hAnsi="Times New Roman"/>
          <w:b/>
          <w:bCs/>
          <w:color w:val="000000"/>
          <w:kern w:val="36"/>
        </w:rPr>
      </w:pPr>
    </w:p>
    <w:p w14:paraId="149672FA" w14:textId="77777777" w:rsidR="00DF4CA2" w:rsidRDefault="00DF4CA2" w:rsidP="00DF4CA2">
      <w:pPr>
        <w:rPr>
          <w:rFonts w:ascii="Times New Roman" w:hAnsi="Times New Roman"/>
          <w:b/>
          <w:bCs/>
          <w:color w:val="000000"/>
          <w:kern w:val="36"/>
        </w:rPr>
      </w:pPr>
    </w:p>
    <w:p w14:paraId="6AC5AA66" w14:textId="77777777" w:rsidR="00DF4CA2" w:rsidRDefault="00DF4CA2" w:rsidP="00DF4CA2">
      <w:pPr>
        <w:rPr>
          <w:rFonts w:ascii="Times New Roman" w:hAnsi="Times New Roman"/>
          <w:b/>
          <w:bCs/>
          <w:color w:val="000000"/>
          <w:kern w:val="36"/>
        </w:rPr>
      </w:pPr>
    </w:p>
    <w:p w14:paraId="3C26F321" w14:textId="77777777" w:rsidR="00DF4CA2" w:rsidRPr="00DE1989" w:rsidRDefault="00DF4CA2" w:rsidP="00DF4CA2">
      <w:pPr>
        <w:rPr>
          <w:rFonts w:ascii="Times New Roman" w:hAnsi="Times New Roman"/>
          <w:bCs/>
          <w:color w:val="000000"/>
          <w:kern w:val="36"/>
        </w:rPr>
      </w:pPr>
      <w:r w:rsidRPr="00DE1989">
        <w:rPr>
          <w:rFonts w:ascii="Times New Roman" w:hAnsi="Times New Roman"/>
          <w:bCs/>
          <w:color w:val="000000"/>
          <w:kern w:val="36"/>
        </w:rPr>
        <w:t>Keywords</w:t>
      </w:r>
      <w:r>
        <w:rPr>
          <w:rFonts w:ascii="Times New Roman" w:hAnsi="Times New Roman"/>
          <w:bCs/>
          <w:color w:val="000000"/>
          <w:kern w:val="36"/>
        </w:rPr>
        <w:t>: sepsis, renal replacement therapy, fluids, resuscitation, network meta-analysis</w:t>
      </w:r>
      <w:r w:rsidRPr="00DE1989">
        <w:rPr>
          <w:rFonts w:ascii="Times New Roman" w:hAnsi="Times New Roman"/>
          <w:bCs/>
          <w:color w:val="000000"/>
          <w:kern w:val="36"/>
        </w:rPr>
        <w:br w:type="page"/>
      </w:r>
    </w:p>
    <w:p w14:paraId="3D4A1E5E" w14:textId="77777777" w:rsidR="00DF4CA2" w:rsidRPr="00E14B5A" w:rsidRDefault="00DF4CA2" w:rsidP="00DF4CA2">
      <w:pPr>
        <w:rPr>
          <w:rFonts w:ascii="Times New Roman" w:hAnsi="Times New Roman"/>
          <w:b/>
          <w:bCs/>
          <w:color w:val="000000"/>
          <w:kern w:val="36"/>
        </w:rPr>
      </w:pPr>
      <w:r w:rsidRPr="00E14B5A">
        <w:rPr>
          <w:rFonts w:ascii="Times New Roman" w:hAnsi="Times New Roman"/>
          <w:b/>
          <w:bCs/>
          <w:color w:val="000000"/>
          <w:kern w:val="36"/>
        </w:rPr>
        <w:lastRenderedPageBreak/>
        <w:t xml:space="preserve">Abstract </w:t>
      </w:r>
    </w:p>
    <w:p w14:paraId="5F7BCCC5" w14:textId="77777777" w:rsidR="00DF4CA2" w:rsidRPr="00E14B5A" w:rsidRDefault="00DF4CA2" w:rsidP="00DF4CA2">
      <w:pPr>
        <w:rPr>
          <w:rFonts w:ascii="Times New Roman" w:hAnsi="Times New Roman"/>
          <w:bCs/>
          <w:color w:val="000000"/>
          <w:kern w:val="36"/>
        </w:rPr>
      </w:pPr>
      <w:r w:rsidRPr="00E14B5A">
        <w:rPr>
          <w:rFonts w:ascii="Times New Roman" w:hAnsi="Times New Roman"/>
          <w:bCs/>
          <w:i/>
          <w:color w:val="000000"/>
          <w:kern w:val="36"/>
        </w:rPr>
        <w:t>Background</w:t>
      </w:r>
      <w:r w:rsidRPr="00E14B5A">
        <w:rPr>
          <w:rFonts w:ascii="Times New Roman" w:hAnsi="Times New Roman"/>
          <w:bCs/>
          <w:color w:val="000000"/>
          <w:kern w:val="36"/>
        </w:rPr>
        <w:t xml:space="preserve">: Fluid resuscitation is the cornerstone of treatment for patients with sepsis. However, whether balanced or unbalanced crystalloids, or natural or synthetic colloids impact </w:t>
      </w:r>
      <w:r>
        <w:rPr>
          <w:rFonts w:ascii="Times New Roman" w:hAnsi="Times New Roman"/>
          <w:bCs/>
          <w:color w:val="000000"/>
          <w:kern w:val="36"/>
        </w:rPr>
        <w:t>on requirements for r</w:t>
      </w:r>
      <w:r w:rsidRPr="00E14B5A">
        <w:rPr>
          <w:rFonts w:ascii="Times New Roman" w:hAnsi="Times New Roman"/>
          <w:bCs/>
          <w:color w:val="000000"/>
          <w:kern w:val="36"/>
        </w:rPr>
        <w:t xml:space="preserve">enal replacement therapy (RRT) </w:t>
      </w:r>
      <w:r>
        <w:rPr>
          <w:rFonts w:ascii="Times New Roman" w:hAnsi="Times New Roman"/>
          <w:bCs/>
          <w:color w:val="000000"/>
          <w:kern w:val="36"/>
        </w:rPr>
        <w:t>remains</w:t>
      </w:r>
      <w:r w:rsidRPr="00E14B5A">
        <w:rPr>
          <w:rFonts w:ascii="Times New Roman" w:hAnsi="Times New Roman"/>
          <w:bCs/>
          <w:color w:val="000000"/>
          <w:kern w:val="36"/>
        </w:rPr>
        <w:t xml:space="preserve"> unclear.</w:t>
      </w:r>
    </w:p>
    <w:p w14:paraId="2B6B8C7E" w14:textId="77777777" w:rsidR="00DF4CA2" w:rsidRPr="00E14B5A" w:rsidRDefault="00DF4CA2" w:rsidP="00DF4CA2">
      <w:pPr>
        <w:rPr>
          <w:rFonts w:ascii="Times New Roman" w:hAnsi="Times New Roman"/>
          <w:bCs/>
          <w:color w:val="000000"/>
          <w:kern w:val="36"/>
        </w:rPr>
      </w:pPr>
    </w:p>
    <w:p w14:paraId="57F978F7" w14:textId="77777777" w:rsidR="00DF4CA2" w:rsidRPr="00E14B5A" w:rsidRDefault="00DF4CA2" w:rsidP="00DF4CA2">
      <w:pPr>
        <w:rPr>
          <w:rFonts w:ascii="Times New Roman" w:hAnsi="Times New Roman"/>
          <w:bCs/>
          <w:color w:val="000000"/>
          <w:kern w:val="36"/>
        </w:rPr>
      </w:pPr>
      <w:r>
        <w:rPr>
          <w:rFonts w:ascii="Times New Roman" w:hAnsi="Times New Roman"/>
          <w:bCs/>
          <w:i/>
          <w:color w:val="000000"/>
          <w:kern w:val="36"/>
        </w:rPr>
        <w:t>Objective</w:t>
      </w:r>
      <w:r w:rsidRPr="00E14B5A">
        <w:rPr>
          <w:rFonts w:ascii="Times New Roman" w:hAnsi="Times New Roman"/>
          <w:bCs/>
          <w:color w:val="000000"/>
          <w:kern w:val="36"/>
        </w:rPr>
        <w:t xml:space="preserve">: </w:t>
      </w:r>
      <w:r>
        <w:rPr>
          <w:rFonts w:ascii="Times New Roman" w:hAnsi="Times New Roman"/>
          <w:bCs/>
          <w:color w:val="000000"/>
          <w:kern w:val="36"/>
        </w:rPr>
        <w:t xml:space="preserve">We </w:t>
      </w:r>
      <w:r w:rsidRPr="00E14B5A">
        <w:rPr>
          <w:rFonts w:ascii="Times New Roman" w:hAnsi="Times New Roman"/>
          <w:bCs/>
          <w:color w:val="000000"/>
          <w:kern w:val="36"/>
        </w:rPr>
        <w:t>perform</w:t>
      </w:r>
      <w:r>
        <w:rPr>
          <w:rFonts w:ascii="Times New Roman" w:hAnsi="Times New Roman"/>
          <w:bCs/>
          <w:color w:val="000000"/>
          <w:kern w:val="36"/>
        </w:rPr>
        <w:t>ed</w:t>
      </w:r>
      <w:r w:rsidRPr="00E14B5A">
        <w:rPr>
          <w:rFonts w:ascii="Times New Roman" w:hAnsi="Times New Roman"/>
          <w:bCs/>
          <w:color w:val="000000"/>
          <w:kern w:val="36"/>
        </w:rPr>
        <w:t xml:space="preserve"> a network meta-analysis (NMA), including direct and indirect comparisons </w:t>
      </w:r>
      <w:r>
        <w:rPr>
          <w:rFonts w:ascii="Times New Roman" w:hAnsi="Times New Roman"/>
          <w:bCs/>
          <w:color w:val="000000"/>
          <w:kern w:val="36"/>
        </w:rPr>
        <w:t>that</w:t>
      </w:r>
      <w:r w:rsidRPr="00E14B5A">
        <w:rPr>
          <w:rFonts w:ascii="Times New Roman" w:hAnsi="Times New Roman"/>
          <w:bCs/>
          <w:color w:val="000000"/>
          <w:kern w:val="36"/>
        </w:rPr>
        <w:t xml:space="preserve"> </w:t>
      </w:r>
      <w:r>
        <w:rPr>
          <w:rFonts w:ascii="Times New Roman" w:hAnsi="Times New Roman"/>
          <w:bCs/>
          <w:color w:val="000000"/>
          <w:kern w:val="36"/>
        </w:rPr>
        <w:t>addressed</w:t>
      </w:r>
      <w:r w:rsidRPr="00E14B5A">
        <w:rPr>
          <w:rFonts w:ascii="Times New Roman" w:hAnsi="Times New Roman"/>
          <w:bCs/>
          <w:color w:val="000000"/>
          <w:kern w:val="36"/>
        </w:rPr>
        <w:t xml:space="preserve"> the effect of different resuscitative fluids on the </w:t>
      </w:r>
      <w:r>
        <w:rPr>
          <w:rFonts w:ascii="Times New Roman" w:hAnsi="Times New Roman"/>
          <w:bCs/>
          <w:color w:val="000000"/>
          <w:kern w:val="36"/>
        </w:rPr>
        <w:t>use of</w:t>
      </w:r>
      <w:r w:rsidRPr="00E14B5A">
        <w:rPr>
          <w:rFonts w:ascii="Times New Roman" w:hAnsi="Times New Roman"/>
          <w:bCs/>
          <w:color w:val="000000"/>
          <w:kern w:val="36"/>
        </w:rPr>
        <w:t xml:space="preserve"> RRT in patients with sepsis.</w:t>
      </w:r>
    </w:p>
    <w:p w14:paraId="18A2889B" w14:textId="77777777" w:rsidR="00DF4CA2" w:rsidRPr="00E14B5A" w:rsidRDefault="00DF4CA2" w:rsidP="00DF4CA2">
      <w:pPr>
        <w:rPr>
          <w:rFonts w:ascii="Times New Roman" w:hAnsi="Times New Roman"/>
          <w:bCs/>
          <w:color w:val="000000"/>
          <w:kern w:val="36"/>
        </w:rPr>
      </w:pPr>
    </w:p>
    <w:p w14:paraId="2E5F52DD" w14:textId="77777777" w:rsidR="00DF4CA2" w:rsidRPr="00E14B5A" w:rsidRDefault="00DF4CA2" w:rsidP="00DF4CA2">
      <w:pPr>
        <w:rPr>
          <w:rFonts w:ascii="Times New Roman" w:hAnsi="Times New Roman"/>
          <w:bCs/>
          <w:color w:val="000000"/>
          <w:kern w:val="36"/>
        </w:rPr>
      </w:pPr>
      <w:r w:rsidRPr="00E14B5A">
        <w:rPr>
          <w:rFonts w:ascii="Times New Roman" w:hAnsi="Times New Roman"/>
          <w:bCs/>
          <w:i/>
          <w:color w:val="000000"/>
          <w:kern w:val="36"/>
        </w:rPr>
        <w:t>Data Sources</w:t>
      </w:r>
      <w:r w:rsidRPr="00E14B5A">
        <w:rPr>
          <w:rFonts w:ascii="Times New Roman" w:hAnsi="Times New Roman"/>
          <w:bCs/>
          <w:color w:val="000000"/>
          <w:kern w:val="36"/>
        </w:rPr>
        <w:t>: MEDLINE, EMBASE, ACPJC, CINAHL and Cochrane Central Register up to March 2014.</w:t>
      </w:r>
    </w:p>
    <w:p w14:paraId="19FAB6BD" w14:textId="77777777" w:rsidR="00DF4CA2" w:rsidRPr="00E14B5A" w:rsidRDefault="00DF4CA2" w:rsidP="00DF4CA2">
      <w:pPr>
        <w:rPr>
          <w:rFonts w:ascii="Times New Roman" w:hAnsi="Times New Roman"/>
          <w:bCs/>
          <w:color w:val="000000"/>
          <w:kern w:val="36"/>
        </w:rPr>
      </w:pPr>
    </w:p>
    <w:p w14:paraId="42412AF4" w14:textId="77777777" w:rsidR="00DF4CA2" w:rsidRPr="00E14B5A" w:rsidRDefault="00DF4CA2" w:rsidP="00DF4CA2">
      <w:pPr>
        <w:rPr>
          <w:rFonts w:ascii="Times New Roman" w:hAnsi="Times New Roman"/>
          <w:bCs/>
          <w:color w:val="000000"/>
          <w:kern w:val="36"/>
        </w:rPr>
      </w:pPr>
      <w:r w:rsidRPr="00E14B5A">
        <w:rPr>
          <w:rFonts w:ascii="Times New Roman" w:hAnsi="Times New Roman"/>
          <w:bCs/>
          <w:i/>
          <w:color w:val="000000"/>
          <w:kern w:val="36"/>
        </w:rPr>
        <w:t>Study Selection</w:t>
      </w:r>
      <w:r w:rsidRPr="00E14B5A">
        <w:rPr>
          <w:rFonts w:ascii="Times New Roman" w:hAnsi="Times New Roman"/>
          <w:bCs/>
          <w:color w:val="000000"/>
          <w:kern w:val="36"/>
        </w:rPr>
        <w:t xml:space="preserve">: Eligible studies included randomized trials </w:t>
      </w:r>
      <w:r>
        <w:rPr>
          <w:rFonts w:ascii="Times New Roman" w:hAnsi="Times New Roman"/>
          <w:bCs/>
          <w:color w:val="000000"/>
          <w:kern w:val="36"/>
        </w:rPr>
        <w:t xml:space="preserve">reported in any language that enrolled </w:t>
      </w:r>
      <w:r w:rsidRPr="00E14B5A">
        <w:rPr>
          <w:rFonts w:ascii="Times New Roman" w:hAnsi="Times New Roman"/>
          <w:bCs/>
          <w:color w:val="000000"/>
          <w:kern w:val="36"/>
        </w:rPr>
        <w:t>adult patients with sepsis or septic shock</w:t>
      </w:r>
      <w:r>
        <w:rPr>
          <w:rFonts w:ascii="Times New Roman" w:hAnsi="Times New Roman"/>
          <w:bCs/>
          <w:color w:val="000000"/>
          <w:kern w:val="36"/>
        </w:rPr>
        <w:t xml:space="preserve"> and addressed the use of RRT associated with</w:t>
      </w:r>
      <w:r w:rsidRPr="00E14B5A">
        <w:rPr>
          <w:rFonts w:ascii="Times New Roman" w:hAnsi="Times New Roman"/>
          <w:bCs/>
          <w:color w:val="000000"/>
          <w:kern w:val="36"/>
        </w:rPr>
        <w:t xml:space="preserve"> </w:t>
      </w:r>
      <w:r>
        <w:rPr>
          <w:rFonts w:ascii="Times New Roman" w:hAnsi="Times New Roman"/>
          <w:bCs/>
          <w:color w:val="000000"/>
          <w:kern w:val="36"/>
        </w:rPr>
        <w:t xml:space="preserve">alternative </w:t>
      </w:r>
      <w:r w:rsidRPr="00E14B5A">
        <w:rPr>
          <w:rFonts w:ascii="Times New Roman" w:hAnsi="Times New Roman"/>
          <w:bCs/>
          <w:color w:val="000000"/>
          <w:kern w:val="36"/>
        </w:rPr>
        <w:t xml:space="preserve">resuscitative fluids. </w:t>
      </w:r>
    </w:p>
    <w:p w14:paraId="5919B89E" w14:textId="77777777" w:rsidR="00DF4CA2" w:rsidRPr="00E14B5A" w:rsidRDefault="00DF4CA2" w:rsidP="00DF4CA2">
      <w:pPr>
        <w:rPr>
          <w:rFonts w:ascii="Times New Roman" w:hAnsi="Times New Roman"/>
          <w:bCs/>
          <w:color w:val="000000"/>
          <w:kern w:val="36"/>
        </w:rPr>
      </w:pPr>
    </w:p>
    <w:p w14:paraId="4ACC6768" w14:textId="77777777" w:rsidR="00DF4CA2" w:rsidRPr="00E14B5A" w:rsidRDefault="00DF4CA2" w:rsidP="00DF4CA2">
      <w:pPr>
        <w:rPr>
          <w:rFonts w:ascii="Times New Roman" w:hAnsi="Times New Roman"/>
          <w:bCs/>
          <w:color w:val="000000"/>
          <w:kern w:val="36"/>
        </w:rPr>
      </w:pPr>
      <w:r w:rsidRPr="00E14B5A">
        <w:rPr>
          <w:rFonts w:ascii="Times New Roman" w:hAnsi="Times New Roman"/>
          <w:bCs/>
          <w:i/>
          <w:color w:val="000000"/>
          <w:kern w:val="36"/>
        </w:rPr>
        <w:t>Data Extraction</w:t>
      </w:r>
      <w:r w:rsidRPr="00E14B5A">
        <w:rPr>
          <w:rFonts w:ascii="Times New Roman" w:hAnsi="Times New Roman"/>
          <w:bCs/>
          <w:color w:val="000000"/>
          <w:kern w:val="36"/>
        </w:rPr>
        <w:t xml:space="preserve">: Two reviewers extracted data on study characteristics, methods and outcomes. </w:t>
      </w:r>
      <w:r>
        <w:rPr>
          <w:rFonts w:ascii="Times New Roman" w:hAnsi="Times New Roman"/>
          <w:bCs/>
          <w:color w:val="000000"/>
          <w:kern w:val="36"/>
        </w:rPr>
        <w:t>We assessed the r</w:t>
      </w:r>
      <w:r w:rsidRPr="00E14B5A">
        <w:rPr>
          <w:rFonts w:ascii="Times New Roman" w:hAnsi="Times New Roman"/>
          <w:bCs/>
          <w:color w:val="000000"/>
          <w:kern w:val="36"/>
        </w:rPr>
        <w:t xml:space="preserve">isk of bias for individual studies and </w:t>
      </w:r>
      <w:r>
        <w:rPr>
          <w:rFonts w:ascii="Times New Roman" w:hAnsi="Times New Roman"/>
          <w:bCs/>
          <w:color w:val="000000"/>
          <w:kern w:val="36"/>
        </w:rPr>
        <w:t>the overall certainty</w:t>
      </w:r>
      <w:r w:rsidRPr="00E14B5A">
        <w:rPr>
          <w:rFonts w:ascii="Times New Roman" w:hAnsi="Times New Roman"/>
          <w:bCs/>
          <w:color w:val="000000"/>
          <w:kern w:val="36"/>
        </w:rPr>
        <w:t xml:space="preserve"> of</w:t>
      </w:r>
      <w:r>
        <w:rPr>
          <w:rFonts w:ascii="Times New Roman" w:hAnsi="Times New Roman"/>
          <w:bCs/>
          <w:color w:val="000000"/>
          <w:kern w:val="36"/>
        </w:rPr>
        <w:t xml:space="preserve"> the</w:t>
      </w:r>
      <w:r w:rsidRPr="00E14B5A">
        <w:rPr>
          <w:rFonts w:ascii="Times New Roman" w:hAnsi="Times New Roman"/>
          <w:bCs/>
          <w:color w:val="000000"/>
          <w:kern w:val="36"/>
        </w:rPr>
        <w:t xml:space="preserve"> evidence. </w:t>
      </w:r>
    </w:p>
    <w:p w14:paraId="1EA7CABD" w14:textId="77777777" w:rsidR="00DF4CA2" w:rsidRPr="00E14B5A" w:rsidRDefault="00DF4CA2" w:rsidP="00DF4CA2">
      <w:pPr>
        <w:rPr>
          <w:rFonts w:ascii="Times New Roman" w:hAnsi="Times New Roman"/>
          <w:bCs/>
          <w:color w:val="000000"/>
          <w:kern w:val="36"/>
        </w:rPr>
      </w:pPr>
    </w:p>
    <w:p w14:paraId="261972DA" w14:textId="77777777" w:rsidR="00DF4CA2" w:rsidRPr="00E14B5A" w:rsidRDefault="00DF4CA2" w:rsidP="00DF4CA2">
      <w:pPr>
        <w:rPr>
          <w:rFonts w:ascii="Times New Roman" w:hAnsi="Times New Roman"/>
          <w:bCs/>
          <w:color w:val="000000"/>
        </w:rPr>
      </w:pPr>
      <w:r w:rsidRPr="00E14B5A">
        <w:rPr>
          <w:rFonts w:ascii="Times New Roman" w:hAnsi="Times New Roman"/>
          <w:bCs/>
          <w:i/>
          <w:color w:val="000000"/>
          <w:kern w:val="36"/>
        </w:rPr>
        <w:t>Data Synthesis</w:t>
      </w:r>
      <w:r w:rsidRPr="00E14B5A">
        <w:rPr>
          <w:rFonts w:ascii="Times New Roman" w:hAnsi="Times New Roman"/>
          <w:bCs/>
          <w:color w:val="000000"/>
          <w:kern w:val="36"/>
        </w:rPr>
        <w:t xml:space="preserve">: </w:t>
      </w:r>
      <w:r>
        <w:rPr>
          <w:rFonts w:ascii="Times New Roman" w:hAnsi="Times New Roman"/>
          <w:bCs/>
          <w:color w:val="000000"/>
          <w:kern w:val="36"/>
        </w:rPr>
        <w:t>Ten eligible studies (</w:t>
      </w:r>
      <w:r>
        <w:rPr>
          <w:rFonts w:ascii="Times New Roman" w:hAnsi="Times New Roman"/>
          <w:bCs/>
          <w:color w:val="000000"/>
        </w:rPr>
        <w:t>6,664 patients) included a total of 9 direct comparisons. NMA at the 4-node level showed an increased risk of receiving RRT associated with starch compared to crystalloid (OR 1.39, 95% CrI 1.17-1.66, high certainty).  Data suggested no difference between albumin and crystalloid (OR 1.04, 95% CrI 0.78-1.38, moderate certainty) or starch (OR 0.74, 95% CrI 0.53-1.04, low certainty). NMA at the 6-node level showed decreased risk of receiving RRT with balanced crystalloid compared to heavy starch (OR 0.50, 95% CrI 0.34-0.74, moderate certainty) or light starch (OR 0.70, 95% CrI 0.49-0.99, high certainty). There was no significant difference with balanced crystalloid compared to saline (OR 0.85, 95% CrI 0.56-1.30, low certainty) or albumin (OR 0.82, 95% CrI 0.49-1.37, low certainty).</w:t>
      </w:r>
    </w:p>
    <w:p w14:paraId="3957E5E5" w14:textId="77777777" w:rsidR="00DF4CA2" w:rsidRPr="00E14B5A" w:rsidRDefault="00DF4CA2" w:rsidP="00DF4CA2">
      <w:pPr>
        <w:rPr>
          <w:rFonts w:ascii="Times New Roman" w:hAnsi="Times New Roman"/>
          <w:bCs/>
          <w:color w:val="000000"/>
        </w:rPr>
      </w:pPr>
    </w:p>
    <w:p w14:paraId="7C1B4DB7" w14:textId="77777777" w:rsidR="00DF4CA2" w:rsidRPr="00E14B5A" w:rsidRDefault="00DF4CA2" w:rsidP="00DF4CA2">
      <w:pPr>
        <w:rPr>
          <w:rFonts w:ascii="Times New Roman" w:hAnsi="Times New Roman"/>
          <w:bCs/>
          <w:color w:val="000000"/>
          <w:kern w:val="36"/>
        </w:rPr>
      </w:pPr>
      <w:r w:rsidRPr="00E14B5A">
        <w:rPr>
          <w:rFonts w:ascii="Times New Roman" w:hAnsi="Times New Roman"/>
          <w:bCs/>
          <w:i/>
          <w:color w:val="000000"/>
          <w:kern w:val="36"/>
        </w:rPr>
        <w:t xml:space="preserve">Limitations: </w:t>
      </w:r>
      <w:r>
        <w:rPr>
          <w:rFonts w:ascii="Times New Roman" w:hAnsi="Times New Roman"/>
          <w:bCs/>
          <w:color w:val="000000"/>
          <w:kern w:val="36"/>
        </w:rPr>
        <w:t xml:space="preserve">These trials vary with respect to case mix, fluids evaluated, duration of fluid exposure and risk of bias.  Imprecise estimates contribute to low confidence in most estimates of effect. </w:t>
      </w:r>
    </w:p>
    <w:p w14:paraId="3E816948" w14:textId="77777777" w:rsidR="00DF4CA2" w:rsidRPr="00E14B5A" w:rsidRDefault="00DF4CA2" w:rsidP="00DF4CA2">
      <w:pPr>
        <w:rPr>
          <w:rFonts w:ascii="Times New Roman" w:hAnsi="Times New Roman"/>
          <w:bCs/>
          <w:i/>
          <w:color w:val="000000"/>
          <w:kern w:val="36"/>
        </w:rPr>
      </w:pPr>
    </w:p>
    <w:p w14:paraId="05B0B61E" w14:textId="77777777" w:rsidR="00DF4CA2" w:rsidRPr="00E14B5A" w:rsidRDefault="00DF4CA2" w:rsidP="00DF4CA2">
      <w:pPr>
        <w:rPr>
          <w:rFonts w:ascii="Times New Roman" w:hAnsi="Times New Roman"/>
          <w:bCs/>
          <w:color w:val="000000"/>
          <w:kern w:val="36"/>
        </w:rPr>
      </w:pPr>
      <w:r w:rsidRPr="00E14B5A">
        <w:rPr>
          <w:rFonts w:ascii="Times New Roman" w:hAnsi="Times New Roman"/>
          <w:bCs/>
          <w:i/>
          <w:color w:val="000000"/>
          <w:kern w:val="36"/>
        </w:rPr>
        <w:t>Conclusion</w:t>
      </w:r>
      <w:r w:rsidRPr="00E14B5A">
        <w:rPr>
          <w:rFonts w:ascii="Times New Roman" w:hAnsi="Times New Roman"/>
          <w:bCs/>
          <w:color w:val="000000"/>
          <w:kern w:val="36"/>
        </w:rPr>
        <w:t xml:space="preserve">: </w:t>
      </w:r>
      <w:r>
        <w:rPr>
          <w:rFonts w:ascii="Times New Roman" w:hAnsi="Times New Roman"/>
          <w:bCs/>
          <w:color w:val="000000"/>
          <w:kern w:val="36"/>
        </w:rPr>
        <w:t xml:space="preserve">Among patients with sepsis, resuscitation with crystalloids compared to starch results in reduced use of RRT; the same may be true for albumin versus starch. </w:t>
      </w:r>
    </w:p>
    <w:p w14:paraId="674750E6" w14:textId="77777777" w:rsidR="00DF4CA2" w:rsidRPr="00E14B5A" w:rsidRDefault="00DF4CA2" w:rsidP="00DF4CA2">
      <w:pPr>
        <w:rPr>
          <w:rFonts w:ascii="Times New Roman" w:hAnsi="Times New Roman"/>
          <w:bCs/>
          <w:color w:val="000000"/>
          <w:kern w:val="36"/>
        </w:rPr>
      </w:pPr>
    </w:p>
    <w:p w14:paraId="35F763A4" w14:textId="77777777" w:rsidR="00DF4CA2" w:rsidRPr="00E14B5A" w:rsidRDefault="00DF4CA2" w:rsidP="00DF4CA2">
      <w:pPr>
        <w:rPr>
          <w:rFonts w:ascii="Times New Roman" w:hAnsi="Times New Roman"/>
          <w:color w:val="333333"/>
          <w:lang w:eastAsia="pl-PL"/>
        </w:rPr>
      </w:pPr>
      <w:r w:rsidRPr="00E14B5A">
        <w:rPr>
          <w:rFonts w:ascii="Times New Roman" w:hAnsi="Times New Roman"/>
          <w:color w:val="333333"/>
          <w:lang w:eastAsia="pl-PL"/>
        </w:rPr>
        <w:br w:type="page"/>
      </w:r>
    </w:p>
    <w:p w14:paraId="6EB66D7B" w14:textId="77777777" w:rsidR="00DF4CA2" w:rsidRPr="00E14B5A" w:rsidRDefault="00DF4CA2" w:rsidP="00DF4CA2">
      <w:pPr>
        <w:rPr>
          <w:rFonts w:ascii="Times New Roman" w:hAnsi="Times New Roman"/>
          <w:b/>
        </w:rPr>
      </w:pPr>
      <w:r w:rsidRPr="00E14B5A">
        <w:rPr>
          <w:rFonts w:ascii="Times New Roman" w:hAnsi="Times New Roman"/>
          <w:b/>
        </w:rPr>
        <w:lastRenderedPageBreak/>
        <w:t>INTRODUCTION</w:t>
      </w:r>
    </w:p>
    <w:p w14:paraId="6792FEE4" w14:textId="77777777" w:rsidR="00DF4CA2" w:rsidRPr="00E14B5A" w:rsidRDefault="00DF4CA2" w:rsidP="00DF4CA2">
      <w:pPr>
        <w:rPr>
          <w:rFonts w:ascii="Times New Roman" w:hAnsi="Times New Roman"/>
        </w:rPr>
      </w:pPr>
    </w:p>
    <w:p w14:paraId="0D4970BC" w14:textId="3B55406C" w:rsidR="00DF4CA2" w:rsidRPr="00E14B5A" w:rsidRDefault="00DF4CA2" w:rsidP="00DF4CA2">
      <w:pPr>
        <w:spacing w:line="480" w:lineRule="auto"/>
        <w:rPr>
          <w:rFonts w:ascii="Times New Roman" w:hAnsi="Times New Roman"/>
        </w:rPr>
      </w:pPr>
      <w:r w:rsidRPr="00E14B5A">
        <w:rPr>
          <w:rFonts w:ascii="Times New Roman" w:hAnsi="Times New Roman"/>
        </w:rPr>
        <w:t>Acute kidney injury (AKI) is common in patients who are admitted to the intensive care unit (ICU) with sepsis</w:t>
      </w:r>
      <w:r w:rsidRPr="00E14B5A">
        <w:rPr>
          <w:rFonts w:ascii="Times New Roman" w:hAnsi="Times New Roman"/>
        </w:rPr>
        <w:fldChar w:fldCharType="begin">
          <w:fldData xml:space="preserve">PEVuZE5vdGU+PENpdGU+PEF1dGhvcj5VY2hpbm88L0F1dGhvcj48WWVhcj4yMDA1PC9ZZWFyPjxS
ZWNOdW0+MTA0PC9SZWNOdW0+PERpc3BsYXlUZXh0Pls3NV08L0Rpc3BsYXlUZXh0PjxyZWNvcmQ+
PHJlYy1udW1iZXI+MTA0PC9yZWMtbnVtYmVyPjxmb3JlaWduLWtleXM+PGtleSBhcHA9IkVOIiBk
Yi1pZD0ieHd6dHM1NWQyZHJmMjJlcGRheXg5c3gzNXh3dnRyZGF6YTA1Ij4xMDQ8L2tleT48L2Zv
cmVpZ24ta2V5cz48cmVmLXR5cGUgbmFtZT0iSm91cm5hbCBBcnRpY2xlIj4xNzwvcmVmLXR5cGU+
PGNvbnRyaWJ1dG9ycz48YXV0aG9ycz48YXV0aG9yPlVjaGlubywgUy48L2F1dGhvcj48YXV0aG9y
PktlbGx1bSwgSi4gQS48L2F1dGhvcj48YXV0aG9yPkJlbGxvbW8sIFIuPC9hdXRob3I+PGF1dGhv
cj5Eb2lnLCBHLiBTLjwvYXV0aG9yPjxhdXRob3I+TW9yaW1hdHN1LCBILjwvYXV0aG9yPjxhdXRo
b3I+TW9yZ2VyYSwgUy48L2F1dGhvcj48YXV0aG9yPlNjaGV0eiwgTS48L2F1dGhvcj48YXV0aG9y
PlRhbiwgSS48L2F1dGhvcj48YXV0aG9yPkJvdW1hbiwgQy48L2F1dGhvcj48YXV0aG9yPk1hY2Vk
bywgRS48L2F1dGhvcj48YXV0aG9yPkdpYm5leSwgTi48L2F1dGhvcj48YXV0aG9yPlRvbHdhbmks
IEEuPC9hdXRob3I+PGF1dGhvcj5Sb25jbywgQy48L2F1dGhvcj48L2F1dGhvcnM+PC9jb250cmli
dXRvcnM+PGF1dGgtYWRkcmVzcz5EZXBhcnRtZW50IG9mIEludGVuc2l2ZSBDYXJlLCBBdXN0aW4g
SG9zcGl0YWwsIE1lbGJvdXJuZSwgQXVzdHJhbGlhLjwvYXV0aC1hZGRyZXNzPjx0aXRsZXM+PHRp
dGxlPkFjdXRlIHJlbmFsIGZhaWx1cmUgaW4gY3JpdGljYWxseSBpbGwgcGF0aWVudHM6IGEgbXVs
dGluYXRpb25hbCwgbXVsdGljZW50ZXIgc3R1ZHk8L3RpdGxlPjxzZWNvbmRhcnktdGl0bGU+SkFN
QTwvc2Vjb25kYXJ5LXRpdGxlPjxhbHQtdGl0bGU+SkFNQSA6IHRoZSBqb3VybmFsIG9mIHRoZSBB
bWVyaWNhbiBNZWRpY2FsIEFzc29jaWF0aW9uPC9hbHQtdGl0bGU+PC90aXRsZXM+PHBlcmlvZGlj
YWw+PGZ1bGwtdGl0bGU+SkFNQTwvZnVsbC10aXRsZT48YWJici0xPkpBTUEgOiB0aGUgam91cm5h
bCBvZiB0aGUgQW1lcmljYW4gTWVkaWNhbCBBc3NvY2lhdGlvbjwvYWJici0xPjwvcGVyaW9kaWNh
bD48YWx0LXBlcmlvZGljYWw+PGZ1bGwtdGl0bGU+SkFNQTwvZnVsbC10aXRsZT48YWJici0xPkpB
TUEgOiB0aGUgam91cm5hbCBvZiB0aGUgQW1lcmljYW4gTWVkaWNhbCBBc3NvY2lhdGlvbjwvYWJi
ci0xPjwvYWx0LXBlcmlvZGljYWw+PHBhZ2VzPjgxMy04PC9wYWdlcz48dm9sdW1lPjI5NDwvdm9s
dW1lPjxudW1iZXI+NzwvbnVtYmVyPjxlZGl0aW9uPjIwMDUvMDgvMTg8L2VkaXRpb24+PGtleXdv
cmRzPjxrZXl3b3JkPkFjdXRlIEtpZG5leSBJbmp1cnkvIGVwaWRlbWlvbG9neS9ldGlvbG9neS9w
aHlzaW9wYXRob2xvZ3kvdGhlcmFweTwva2V5d29yZD48a2V5d29yZD5BZ2VkPC9rZXl3b3JkPjxr
ZXl3b3JkPkNyaXRpY2FsIElsbG5lc3M8L2tleXdvcmQ+PGtleXdvcmQ+RmVtYWxlPC9rZXl3b3Jk
PjxrZXl3b3JkPkhvc3BpdGFsIE1vcnRhbGl0eTwva2V5d29yZD48a2V5d29yZD5Ib3NwaXRhbHMv
Y2xhc3NpZmljYXRpb24vc3RhdGlzdGljcyAmYW1wOyBudW1lcmljYWwgZGF0YTwva2V5d29yZD48
a2V5d29yZD5IdW1hbnM8L2tleXdvcmQ+PGtleXdvcmQ+SW50ZW5zaXZlIENhcmUgVW5pdHMvY2xh
c3NpZmljYXRpb24vIHN0YXRpc3RpY3MgJmFtcDsgbnVtZXJpY2FsIGRhdGE8L2tleXdvcmQ+PGtl
eXdvcmQ+TWFsZTwva2V5d29yZD48a2V5d29yZD5NaWRkbGUgQWdlZDwva2V5d29yZD48a2V5d29y
ZD5PdXRjb21lIEFzc2Vzc21lbnQgKEhlYWx0aCBDYXJlKTwva2V5d29yZD48a2V5d29yZD5QcmV2
YWxlbmNlPC9rZXl3b3JkPjxrZXl3b3JkPlByb3NwZWN0aXZlIFN0dWRpZXM8L2tleXdvcmQ+PGtl
eXdvcmQ+UmVuYWwgUmVwbGFjZW1lbnQgVGhlcmFweTwva2V5d29yZD48a2V5d29yZD5TZXZlcml0
eSBvZiBJbGxuZXNzIEluZGV4PC9rZXl3b3JkPjwva2V5d29yZHM+PGRhdGVzPjx5ZWFyPjIwMDU8
L3llYXI+PHB1Yi1kYXRlcz48ZGF0ZT5BdWcgMTc8L2RhdGU+PC9wdWItZGF0ZXM+PC9kYXRlcz48
aXNibj4xNTM4LTM1OTggKEVsZWN0cm9uaWMpJiN4RDswMDk4LTc0ODQgKExpbmtpbmcpPC9pc2Ju
PjxhY2Nlc3Npb24tbnVtPjE2MTA2MDA2PC9hY2Nlc3Npb24tbnVtPjx1cmxzPjwvdXJscz48ZWxl
Y3Ryb25pYy1yZXNvdXJjZS1udW0+MTAuMTAwMS9qYW1hLjI5NC43LjgxMzwvZWxlY3Ryb25pYy1y
ZXNvdXJjZS1udW0+PHJlbW90ZS1kYXRhYmFzZS1wcm92aWRlcj5OTE08L3JlbW90ZS1kYXRhYmFz
ZS1wcm92aWRlcj48bGFuZ3VhZ2U+ZW5nPC9sYW5ndWFnZT48L3JlY29yZD48L0NpdGU+PC9FbmRO
b3RlPn==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PEVuZE5vdGU+PENpdGU+PEF1dGhvcj5VY2hpbm88L0F1dGhvcj48WWVhcj4yMDA1PC9ZZWFyPjxS
ZWNOdW0+MTA0PC9SZWNOdW0+PERpc3BsYXlUZXh0Pls3NV08L0Rpc3BsYXlUZXh0PjxyZWNvcmQ+
PHJlYy1udW1iZXI+MTA0PC9yZWMtbnVtYmVyPjxmb3JlaWduLWtleXM+PGtleSBhcHA9IkVOIiBk
Yi1pZD0ieHd6dHM1NWQyZHJmMjJlcGRheXg5c3gzNXh3dnRyZGF6YTA1Ij4xMDQ8L2tleT48L2Zv
cmVpZ24ta2V5cz48cmVmLXR5cGUgbmFtZT0iSm91cm5hbCBBcnRpY2xlIj4xNzwvcmVmLXR5cGU+
PGNvbnRyaWJ1dG9ycz48YXV0aG9ycz48YXV0aG9yPlVjaGlubywgUy48L2F1dGhvcj48YXV0aG9y
PktlbGx1bSwgSi4gQS48L2F1dGhvcj48YXV0aG9yPkJlbGxvbW8sIFIuPC9hdXRob3I+PGF1dGhv
cj5Eb2lnLCBHLiBTLjwvYXV0aG9yPjxhdXRob3I+TW9yaW1hdHN1LCBILjwvYXV0aG9yPjxhdXRo
b3I+TW9yZ2VyYSwgUy48L2F1dGhvcj48YXV0aG9yPlNjaGV0eiwgTS48L2F1dGhvcj48YXV0aG9y
PlRhbiwgSS48L2F1dGhvcj48YXV0aG9yPkJvdW1hbiwgQy48L2F1dGhvcj48YXV0aG9yPk1hY2Vk
bywgRS48L2F1dGhvcj48YXV0aG9yPkdpYm5leSwgTi48L2F1dGhvcj48YXV0aG9yPlRvbHdhbmks
IEEuPC9hdXRob3I+PGF1dGhvcj5Sb25jbywgQy48L2F1dGhvcj48L2F1dGhvcnM+PC9jb250cmli
dXRvcnM+PGF1dGgtYWRkcmVzcz5EZXBhcnRtZW50IG9mIEludGVuc2l2ZSBDYXJlLCBBdXN0aW4g
SG9zcGl0YWwsIE1lbGJvdXJuZSwgQXVzdHJhbGlhLjwvYXV0aC1hZGRyZXNzPjx0aXRsZXM+PHRp
dGxlPkFjdXRlIHJlbmFsIGZhaWx1cmUgaW4gY3JpdGljYWxseSBpbGwgcGF0aWVudHM6IGEgbXVs
dGluYXRpb25hbCwgbXVsdGljZW50ZXIgc3R1ZHk8L3RpdGxlPjxzZWNvbmRhcnktdGl0bGU+SkFN
QTwvc2Vjb25kYXJ5LXRpdGxlPjxhbHQtdGl0bGU+SkFNQSA6IHRoZSBqb3VybmFsIG9mIHRoZSBB
bWVyaWNhbiBNZWRpY2FsIEFzc29jaWF0aW9uPC9hbHQtdGl0bGU+PC90aXRsZXM+PHBlcmlvZGlj
YWw+PGZ1bGwtdGl0bGU+SkFNQTwvZnVsbC10aXRsZT48YWJici0xPkpBTUEgOiB0aGUgam91cm5h
bCBvZiB0aGUgQW1lcmljYW4gTWVkaWNhbCBBc3NvY2lhdGlvbjwvYWJici0xPjwvcGVyaW9kaWNh
bD48YWx0LXBlcmlvZGljYWw+PGZ1bGwtdGl0bGU+SkFNQTwvZnVsbC10aXRsZT48YWJici0xPkpB
TUEgOiB0aGUgam91cm5hbCBvZiB0aGUgQW1lcmljYW4gTWVkaWNhbCBBc3NvY2lhdGlvbjwvYWJi
ci0xPjwvYWx0LXBlcmlvZGljYWw+PHBhZ2VzPjgxMy04PC9wYWdlcz48dm9sdW1lPjI5NDwvdm9s
dW1lPjxudW1iZXI+NzwvbnVtYmVyPjxlZGl0aW9uPjIwMDUvMDgvMTg8L2VkaXRpb24+PGtleXdv
cmRzPjxrZXl3b3JkPkFjdXRlIEtpZG5leSBJbmp1cnkvIGVwaWRlbWlvbG9neS9ldGlvbG9neS9w
aHlzaW9wYXRob2xvZ3kvdGhlcmFweTwva2V5d29yZD48a2V5d29yZD5BZ2VkPC9rZXl3b3JkPjxr
ZXl3b3JkPkNyaXRpY2FsIElsbG5lc3M8L2tleXdvcmQ+PGtleXdvcmQ+RmVtYWxlPC9rZXl3b3Jk
PjxrZXl3b3JkPkhvc3BpdGFsIE1vcnRhbGl0eTwva2V5d29yZD48a2V5d29yZD5Ib3NwaXRhbHMv
Y2xhc3NpZmljYXRpb24vc3RhdGlzdGljcyAmYW1wOyBudW1lcmljYWwgZGF0YTwva2V5d29yZD48
a2V5d29yZD5IdW1hbnM8L2tleXdvcmQ+PGtleXdvcmQ+SW50ZW5zaXZlIENhcmUgVW5pdHMvY2xh
c3NpZmljYXRpb24vIHN0YXRpc3RpY3MgJmFtcDsgbnVtZXJpY2FsIGRhdGE8L2tleXdvcmQ+PGtl
eXdvcmQ+TWFsZTwva2V5d29yZD48a2V5d29yZD5NaWRkbGUgQWdlZDwva2V5d29yZD48a2V5d29y
ZD5PdXRjb21lIEFzc2Vzc21lbnQgKEhlYWx0aCBDYXJlKTwva2V5d29yZD48a2V5d29yZD5QcmV2
YWxlbmNlPC9rZXl3b3JkPjxrZXl3b3JkPlByb3NwZWN0aXZlIFN0dWRpZXM8L2tleXdvcmQ+PGtl
eXdvcmQ+UmVuYWwgUmVwbGFjZW1lbnQgVGhlcmFweTwva2V5d29yZD48a2V5d29yZD5TZXZlcml0
eSBvZiBJbGxuZXNzIEluZGV4PC9rZXl3b3JkPjwva2V5d29yZHM+PGRhdGVzPjx5ZWFyPjIwMDU8
L3llYXI+PHB1Yi1kYXRlcz48ZGF0ZT5BdWcgMTc8L2RhdGU+PC9wdWItZGF0ZXM+PC9kYXRlcz48
aXNibj4xNTM4LTM1OTggKEVsZWN0cm9uaWMpJiN4RDswMDk4LTc0ODQgKExpbmtpbmcpPC9pc2Ju
PjxhY2Nlc3Npb24tbnVtPjE2MTA2MDA2PC9hY2Nlc3Npb24tbnVtPjx1cmxzPjwvdXJscz48ZWxl
Y3Ryb25pYy1yZXNvdXJjZS1udW0+MTAuMTAwMS9qYW1hLjI5NC43LjgxMzwvZWxlY3Ryb25pYy1y
ZXNvdXJjZS1udW0+PHJlbW90ZS1kYXRhYmFzZS1wcm92aWRlcj5OTE08L3JlbW90ZS1kYXRhYmFz
ZS1wcm92aWRlcj48bGFuZ3VhZ2U+ZW5nPC9sYW5ndWFnZT48L3JlY29yZD48L0NpdGU+PC9FbmRO
b3RlPn==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sidRPr="00E14B5A">
        <w:rPr>
          <w:rFonts w:ascii="Times New Roman" w:hAnsi="Times New Roman"/>
        </w:rPr>
        <w:fldChar w:fldCharType="separate"/>
      </w:r>
      <w:r w:rsidR="00D111D5">
        <w:rPr>
          <w:rFonts w:ascii="Times New Roman" w:hAnsi="Times New Roman"/>
          <w:noProof/>
        </w:rPr>
        <w:t>[</w:t>
      </w:r>
      <w:hyperlink w:anchor="_ENREF_75" w:tooltip="Uchino, 2005 #104" w:history="1">
        <w:r w:rsidR="00D111D5">
          <w:rPr>
            <w:rFonts w:ascii="Times New Roman" w:hAnsi="Times New Roman"/>
            <w:noProof/>
          </w:rPr>
          <w:t>75</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The cause of AKI in sepsis is multifactorial</w:t>
      </w:r>
      <w:r>
        <w:rPr>
          <w:rFonts w:ascii="Times New Roman" w:hAnsi="Times New Roman"/>
        </w:rPr>
        <w:t>,</w:t>
      </w:r>
      <w:r w:rsidRPr="00E14B5A">
        <w:rPr>
          <w:rFonts w:ascii="Times New Roman" w:hAnsi="Times New Roman"/>
        </w:rPr>
        <w:t xml:space="preserve"> including </w:t>
      </w:r>
      <w:r>
        <w:rPr>
          <w:rFonts w:ascii="Times New Roman" w:hAnsi="Times New Roman"/>
        </w:rPr>
        <w:t xml:space="preserve">vasodilatation, hypotension, </w:t>
      </w:r>
      <w:r w:rsidRPr="00E14B5A">
        <w:rPr>
          <w:rFonts w:ascii="Times New Roman" w:hAnsi="Times New Roman"/>
        </w:rPr>
        <w:t>volume depletion</w:t>
      </w:r>
      <w:r>
        <w:rPr>
          <w:rFonts w:ascii="Times New Roman" w:hAnsi="Times New Roman"/>
        </w:rPr>
        <w:t>,</w:t>
      </w:r>
      <w:r w:rsidRPr="00E14B5A">
        <w:rPr>
          <w:rFonts w:ascii="Times New Roman" w:hAnsi="Times New Roman"/>
        </w:rPr>
        <w:t xml:space="preserve"> the effect of circulating inflammatory cytokines, </w:t>
      </w:r>
      <w:r>
        <w:rPr>
          <w:rFonts w:ascii="Times New Roman" w:hAnsi="Times New Roman"/>
        </w:rPr>
        <w:t>and</w:t>
      </w:r>
      <w:r w:rsidRPr="00E14B5A">
        <w:rPr>
          <w:rFonts w:ascii="Times New Roman" w:hAnsi="Times New Roman"/>
        </w:rPr>
        <w:t xml:space="preserve"> medication toxicity</w:t>
      </w:r>
      <w:r>
        <w:rPr>
          <w:rFonts w:ascii="Times New Roman" w:hAnsi="Times New Roman"/>
        </w:rPr>
        <w:t>.</w:t>
      </w:r>
      <w:r w:rsidRPr="00E14B5A">
        <w:rPr>
          <w:rFonts w:ascii="Times New Roman" w:hAnsi="Times New Roman"/>
        </w:rPr>
        <w:t xml:space="preserve"> </w:t>
      </w:r>
      <w:r>
        <w:rPr>
          <w:rFonts w:ascii="Times New Roman" w:hAnsi="Times New Roman"/>
        </w:rPr>
        <w:t>A</w:t>
      </w:r>
      <w:r w:rsidRPr="00E14B5A">
        <w:rPr>
          <w:rFonts w:ascii="Times New Roman" w:hAnsi="Times New Roman"/>
        </w:rPr>
        <w:t xml:space="preserve">pproximately 45-70% of all AKI in the ICU </w:t>
      </w:r>
      <w:r>
        <w:rPr>
          <w:rFonts w:ascii="Times New Roman" w:hAnsi="Times New Roman"/>
        </w:rPr>
        <w:t xml:space="preserve">occurs in the setting of </w:t>
      </w:r>
      <w:r w:rsidRPr="00E14B5A">
        <w:rPr>
          <w:rFonts w:ascii="Times New Roman" w:hAnsi="Times New Roman"/>
        </w:rPr>
        <w:t>sepsis</w:t>
      </w:r>
      <w:r w:rsidRPr="00E14B5A">
        <w:rPr>
          <w:rFonts w:ascii="Times New Roman" w:hAnsi="Times New Roman"/>
        </w:rPr>
        <w:fldChar w:fldCharType="begin">
          <w:fldData xml:space="preserve">PEVuZE5vdGU+PENpdGU+PEF1dGhvcj5CYWdzaGF3PC9BdXRob3I+PFllYXI+MjAwNTwvWWVhcj48
UmVjTnVtPjEwNTwvUmVjTnVtPjxEaXNwbGF5VGV4dD5bNzYsIDc3XTwvRGlzcGxheVRleHQ+PHJl
Y29yZD48cmVjLW51bWJlcj4xMDU8L3JlYy1udW1iZXI+PGZvcmVpZ24ta2V5cz48a2V5IGFwcD0i
RU4iIGRiLWlkPSJ4d3p0czU1ZDJkcmYyMmVwZGF5eDlzeDM1eHd2dHJkYXphMDUiPjEwNTwva2V5
PjwvZm9yZWlnbi1rZXlzPjxyZWYtdHlwZSBuYW1lPSJKb3VybmFsIEFydGljbGUiPjE3PC9yZWYt
dHlwZT48Y29udHJpYnV0b3JzPjxhdXRob3JzPjxhdXRob3I+QmFnc2hhdywgUy4gTS48L2F1dGhv
cj48YXV0aG9yPkxhdXBsYW5kLCBLLiBCLjwvYXV0aG9yPjxhdXRob3I+RG9pZywgQy4gSi48L2F1
dGhvcj48YXV0aG9yPk1vcnRpcywgRy48L2F1dGhvcj48YXV0aG9yPkZpY2ssIEcuIEguPC9hdXRo
b3I+PGF1dGhvcj5NdWNlbnNraSwgTS48L2F1dGhvcj48YXV0aG9yPkdvZGluZXotTHVuYSwgVC48
L2F1dGhvcj48YXV0aG9yPlN2ZW5zb24sIEwuIFcuPC9hdXRob3I+PGF1dGhvcj5Sb3NlbmFsLCBU
LjwvYXV0aG9yPjwvYXV0aG9ycz48L2NvbnRyaWJ1dG9ycz48YXV0aC1hZGRyZXNzPkRlcGFydG1l
bnQgb2YgQ3JpdGljYWwgQ2FyZSBNZWRpY2luZSwgQ2FsZ2FyeSBIZWFsdGggUmVnaW9uLCBVbml2
ZXJzaXR5IG9mIENhbGdhcnksIENhbGdhcnksIEFsYmVydGEsIENhbmFkYS4gc21iYWdzaGFAdWNh
bGdhcnkuY2E8L2F1dGgtYWRkcmVzcz48dGl0bGVzPjx0aXRsZT5Qcm9nbm9zaXMgZm9yIGxvbmct
dGVybSBzdXJ2aXZhbCBhbmQgcmVuYWwgcmVjb3ZlcnkgaW4gY3JpdGljYWxseSBpbGwgcGF0aWVu
dHMgd2l0aCBzZXZlcmUgYWN1dGUgcmVuYWwgZmFpbHVyZTogYSBwb3B1bGF0aW9uLWJhc2VkIHN0
dWR5PC90aXRsZT48c2Vjb25kYXJ5LXRpdGxlPkNyaXQgQ2FyZTwvc2Vjb25kYXJ5LXRpdGxlPjxh
bHQtdGl0bGU+Q3JpdGljYWwgY2FyZSAoTG9uZG9uLCBFbmdsYW5kKTwvYWx0LXRpdGxlPjwvdGl0
bGVzPjxwZXJpb2RpY2FsPjxmdWxsLXRpdGxlPkNyaXQgQ2FyZTwvZnVsbC10aXRsZT48YWJici0x
PkNyaXRpY2FsIGNhcmUgKExvbmRvbiwgRW5nbGFuZCk8L2FiYnItMT48L3BlcmlvZGljYWw+PGFs
dC1wZXJpb2RpY2FsPjxmdWxsLXRpdGxlPkNyaXQgQ2FyZTwvZnVsbC10aXRsZT48YWJici0xPkNy
aXRpY2FsIGNhcmUgKExvbmRvbiwgRW5nbGFuZCk8L2FiYnItMT48L2FsdC1wZXJpb2RpY2FsPjxw
YWdlcz5SNzAwLTk8L3BhZ2VzPjx2b2x1bWU+OTwvdm9sdW1lPjxudW1iZXI+NjwvbnVtYmVyPjxl
ZGl0aW9uPjIwMDUvMTEvMTE8L2VkaXRpb24+PGtleXdvcmRzPjxrZXl3b3JkPkFjdXRlIEtpZG5l
eSBJbmp1cnkvIGRpYWdub3Npcy8gZXBpZGVtaW9sb2d5L3RoZXJhcHk8L2tleXdvcmQ+PGtleXdv
cmQ+QWdlIERpc3RyaWJ1dGlvbjwva2V5d29yZD48a2V5d29yZD5BZ2VkPC9rZXl3b3JkPjxrZXl3
b3JkPkFsYmVydGEvZXBpZGVtaW9sb2d5PC9rZXl3b3JkPjxrZXl3b3JkPkNyaXRpY2FsIElsbG5l
c3MvIGVwaWRlbWlvbG9neTwva2V5d29yZD48a2V5d29yZD5GZW1hbGU8L2tleXdvcmQ+PGtleXdv
cmQ+SHVtYW5zPC9rZXl3b3JkPjxrZXl3b3JkPkluY2lkZW5jZTwva2V5d29yZD48a2V5d29yZD5J
bnRlbnNpdmUgQ2FyZSBVbml0cy9zdGF0aXN0aWNzICZhbXA7IG51bWVyaWNhbCBkYXRhPC9rZXl3
b3JkPjxrZXl3b3JkPkxlbmd0aCBvZiBTdGF5L3N0YXRpc3RpY3MgJmFtcDsgbnVtZXJpY2FsIGRh
dGE8L2tleXdvcmQ+PGtleXdvcmQ+TG9uZ2l0dWRpbmFsIFN0dWRpZXM8L2tleXdvcmQ+PGtleXdv
cmQ+TWFsZTwva2V5d29yZD48a2V5d29yZD5NaWRkbGUgQWdlZDwva2V5d29yZD48a2V5d29yZD5P
dXRjb21lIEFzc2Vzc21lbnQgKEhlYWx0aCBDYXJlKTwva2V5d29yZD48a2V5d29yZD5Qb3B1bGF0
aW9uIFN1cnZlaWxsYW5jZTwva2V5d29yZD48a2V5d29yZD5Qcm9nbm9zaXM8L2tleXdvcmQ+PGtl
eXdvcmQ+UmVjb3Zlcnkgb2YgRnVuY3Rpb248L2tleXdvcmQ+PGtleXdvcmQ+UmlzayBGYWN0b3Jz
PC9rZXl3b3JkPjxrZXl3b3JkPlNleCBEaXN0cmlidXRpb248L2tleXdvcmQ+PGtleXdvcmQ+U3Vy
dml2YWwgQW5hbHlzaXM8L2tleXdvcmQ+PC9rZXl3b3Jkcz48ZGF0ZXM+PHllYXI+MjAwNTwveWVh
cj48L2RhdGVzPjxpc2JuPjE0NjYtNjA5WCAoRWxlY3Ryb25pYykmI3hEOzEzNjQtODUzNSAoTGlu
a2luZyk8L2lzYm4+PGFjY2Vzc2lvbi1udW0+MTYyODAwNjY8L2FjY2Vzc2lvbi1udW0+PHVybHM+
PC91cmxzPjxjdXN0b20yPlBNQzE0MTQwNTY8L2N1c3RvbTI+PGVsZWN0cm9uaWMtcmVzb3VyY2Ut
bnVtPjEwLjExODYvY2MzODc5PC9lbGVjdHJvbmljLXJlc291cmNlLW51bT48cmVtb3RlLWRhdGFi
YXNlLXByb3ZpZGVyPk5MTTwvcmVtb3RlLWRhdGFiYXNlLXByb3ZpZGVyPjxsYW5ndWFnZT5lbmc8
L2xhbmd1YWdlPjwvcmVjb3JkPjwvQ2l0ZT48Q2l0ZT48QXV0aG9yPk5ldmV1PC9BdXRob3I+PFll
YXI+MTk5NjwvWWVhcj48UmVjTnVtPjEwNjwvUmVjTnVtPjxyZWNvcmQ+PHJlYy1udW1iZXI+MTA2
PC9yZWMtbnVtYmVyPjxmb3JlaWduLWtleXM+PGtleSBhcHA9IkVOIiBkYi1pZD0ieHd6dHM1NWQy
ZHJmMjJlcGRheXg5c3gzNXh3dnRyZGF6YTA1Ij4xMDY8L2tleT48L2ZvcmVpZ24ta2V5cz48cmVm
LXR5cGUgbmFtZT0iSm91cm5hbCBBcnRpY2xlIj4xNzwvcmVmLXR5cGU+PGNvbnRyaWJ1dG9ycz48
YXV0aG9ycz48YXV0aG9yPk5ldmV1LCBILjwvYXV0aG9yPjxhdXRob3I+S2xlaW5rbmVjaHQsIEQu
PC9hdXRob3I+PGF1dGhvcj5Ccml2ZXQsIEYuPC9hdXRob3I+PGF1dGhvcj5Mb2lyYXQsIFAuPC9h
dXRob3I+PGF1dGhvcj5MYW5kYWlzLCBQLjwvYXV0aG9yPjwvYXV0aG9ycz48L2NvbnRyaWJ1dG9y
cz48YXV0aC1hZGRyZXNzPkRlcGFydG1lbnQgb2YgTmVwaHJvbG9neSwgQ2VudHJlIEhvc3BpdGFs
aWVyLCA1NiBCZCBkZSBsYSBCaW9zc2llcmUsIDkzMTA1IE1vbnRyZXVpbCwgRnJhbmNlLjwvYXV0
aC1hZGRyZXNzPjx0aXRsZXM+PHRpdGxlPlByb2dub3N0aWMgZmFjdG9ycyBpbiBhY3V0ZSByZW5h
bCBmYWlsdXJlIGR1ZSB0byBzZXBzaXMuIFJlc3VsdHMgb2YgYSBwcm9zcGVjdGl2ZSBtdWx0aWNl
bnRyZSBzdHVkeS4gVGhlIEZyZW5jaCBTdHVkeSBHcm91cCBvbiBBY3V0ZSBSZW5hbCBGYWlsdXJl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L2FiYnItMT48L2FsdC1wZXJpb2RpY2FsPjxwYWdlcz4yOTMtOTwvcGFnZXM+PHZvbHVtZT4xMTwv
dm9sdW1lPjxudW1iZXI+MjwvbnVtYmVyPjxlZGl0aW9uPjE5OTYvMDIvMDE8L2VkaXRpb24+PGtl
eXdvcmRzPjxrZXl3b3JkPkFjdXRlIEtpZG5leSBJbmp1cnkvIGV0aW9sb2d5L21vcnRhbGl0eTwv
a2V5d29yZD48a2V5d29yZD5GZW1hbGU8L2tleXdvcmQ+PGtleXdvcmQ+SHVtYW5zPC9rZXl3b3Jk
PjxrZXl3b3JkPk1hbGU8L2tleXdvcmQ+PGtleXdvcmQ+TWlkZGxlIEFnZWQ8L2tleXdvcmQ+PGtl
eXdvcmQ+UHJvZ25vc2lzPC9rZXl3b3JkPjxrZXl3b3JkPlByb3NwZWN0aXZlIFN0dWRpZXM8L2tl
eXdvcmQ+PGtleXdvcmQ+U2hvY2ssIFNlcHRpYy8gY29tcGxpY2F0aW9uczwva2V5d29yZD48a2V5
d29yZD5TdXJ2aXZhbCBBbmFseXNpczwva2V5d29yZD48a2V5d29yZD5TeXN0ZW1pYyBJbmZsYW1t
YXRvcnkgUmVzcG9uc2UgU3luZHJvbWUvIGNvbXBsaWNhdGlvbnM8L2tleXdvcmQ+PC9rZXl3b3Jk
cz48ZGF0ZXM+PHllYXI+MTk5NjwveWVhcj48cHViLWRhdGVzPjxkYXRlPkZlYjwvZGF0ZT48L3B1
Yi1kYXRlcz48L2RhdGVzPjxpc2JuPjA5MzEtMDUwOSAoUHJpbnQpJiN4RDswOTMxLTA1MDkgKExp
bmtpbmcpPC9pc2JuPjxhY2Nlc3Npb24tbnVtPjg3MDAzNjM8L2FjY2Vzc2lvbi1udW0+PHVybHM+
PC91cmxzPjxyZW1vdGUtZGF0YWJhc2UtcHJvdmlkZXI+TkxNPC9yZW1vdGUtZGF0YWJhc2UtcHJv
dmlkZXI+PGxhbmd1YWdlPmVuZzwvbGFuZ3VhZ2U+PC9yZWNvcmQ+PC9DaXRlPjwvRW5kTm90ZT4A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PEVuZE5vdGU+PENpdGU+PEF1dGhvcj5CYWdzaGF3PC9BdXRob3I+PFllYXI+MjAwNTwvWWVhcj48
UmVjTnVtPjEwNTwvUmVjTnVtPjxEaXNwbGF5VGV4dD5bNzYsIDc3XTwvRGlzcGxheVRleHQ+PHJl
Y29yZD48cmVjLW51bWJlcj4xMDU8L3JlYy1udW1iZXI+PGZvcmVpZ24ta2V5cz48a2V5IGFwcD0i
RU4iIGRiLWlkPSJ4d3p0czU1ZDJkcmYyMmVwZGF5eDlzeDM1eHd2dHJkYXphMDUiPjEwNTwva2V5
PjwvZm9yZWlnbi1rZXlzPjxyZWYtdHlwZSBuYW1lPSJKb3VybmFsIEFydGljbGUiPjE3PC9yZWYt
dHlwZT48Y29udHJpYnV0b3JzPjxhdXRob3JzPjxhdXRob3I+QmFnc2hhdywgUy4gTS48L2F1dGhv
cj48YXV0aG9yPkxhdXBsYW5kLCBLLiBCLjwvYXV0aG9yPjxhdXRob3I+RG9pZywgQy4gSi48L2F1
dGhvcj48YXV0aG9yPk1vcnRpcywgRy48L2F1dGhvcj48YXV0aG9yPkZpY2ssIEcuIEguPC9hdXRo
b3I+PGF1dGhvcj5NdWNlbnNraSwgTS48L2F1dGhvcj48YXV0aG9yPkdvZGluZXotTHVuYSwgVC48
L2F1dGhvcj48YXV0aG9yPlN2ZW5zb24sIEwuIFcuPC9hdXRob3I+PGF1dGhvcj5Sb3NlbmFsLCBU
LjwvYXV0aG9yPjwvYXV0aG9ycz48L2NvbnRyaWJ1dG9ycz48YXV0aC1hZGRyZXNzPkRlcGFydG1l
bnQgb2YgQ3JpdGljYWwgQ2FyZSBNZWRpY2luZSwgQ2FsZ2FyeSBIZWFsdGggUmVnaW9uLCBVbml2
ZXJzaXR5IG9mIENhbGdhcnksIENhbGdhcnksIEFsYmVydGEsIENhbmFkYS4gc21iYWdzaGFAdWNh
bGdhcnkuY2E8L2F1dGgtYWRkcmVzcz48dGl0bGVzPjx0aXRsZT5Qcm9nbm9zaXMgZm9yIGxvbmct
dGVybSBzdXJ2aXZhbCBhbmQgcmVuYWwgcmVjb3ZlcnkgaW4gY3JpdGljYWxseSBpbGwgcGF0aWVu
dHMgd2l0aCBzZXZlcmUgYWN1dGUgcmVuYWwgZmFpbHVyZTogYSBwb3B1bGF0aW9uLWJhc2VkIHN0
dWR5PC90aXRsZT48c2Vjb25kYXJ5LXRpdGxlPkNyaXQgQ2FyZTwvc2Vjb25kYXJ5LXRpdGxlPjxh
bHQtdGl0bGU+Q3JpdGljYWwgY2FyZSAoTG9uZG9uLCBFbmdsYW5kKTwvYWx0LXRpdGxlPjwvdGl0
bGVzPjxwZXJpb2RpY2FsPjxmdWxsLXRpdGxlPkNyaXQgQ2FyZTwvZnVsbC10aXRsZT48YWJici0x
PkNyaXRpY2FsIGNhcmUgKExvbmRvbiwgRW5nbGFuZCk8L2FiYnItMT48L3BlcmlvZGljYWw+PGFs
dC1wZXJpb2RpY2FsPjxmdWxsLXRpdGxlPkNyaXQgQ2FyZTwvZnVsbC10aXRsZT48YWJici0xPkNy
aXRpY2FsIGNhcmUgKExvbmRvbiwgRW5nbGFuZCk8L2FiYnItMT48L2FsdC1wZXJpb2RpY2FsPjxw
YWdlcz5SNzAwLTk8L3BhZ2VzPjx2b2x1bWU+OTwvdm9sdW1lPjxudW1iZXI+NjwvbnVtYmVyPjxl
ZGl0aW9uPjIwMDUvMTEvMTE8L2VkaXRpb24+PGtleXdvcmRzPjxrZXl3b3JkPkFjdXRlIEtpZG5l
eSBJbmp1cnkvIGRpYWdub3Npcy8gZXBpZGVtaW9sb2d5L3RoZXJhcHk8L2tleXdvcmQ+PGtleXdv
cmQ+QWdlIERpc3RyaWJ1dGlvbjwva2V5d29yZD48a2V5d29yZD5BZ2VkPC9rZXl3b3JkPjxrZXl3
b3JkPkFsYmVydGEvZXBpZGVtaW9sb2d5PC9rZXl3b3JkPjxrZXl3b3JkPkNyaXRpY2FsIElsbG5l
c3MvIGVwaWRlbWlvbG9neTwva2V5d29yZD48a2V5d29yZD5GZW1hbGU8L2tleXdvcmQ+PGtleXdv
cmQ+SHVtYW5zPC9rZXl3b3JkPjxrZXl3b3JkPkluY2lkZW5jZTwva2V5d29yZD48a2V5d29yZD5J
bnRlbnNpdmUgQ2FyZSBVbml0cy9zdGF0aXN0aWNzICZhbXA7IG51bWVyaWNhbCBkYXRhPC9rZXl3
b3JkPjxrZXl3b3JkPkxlbmd0aCBvZiBTdGF5L3N0YXRpc3RpY3MgJmFtcDsgbnVtZXJpY2FsIGRh
dGE8L2tleXdvcmQ+PGtleXdvcmQ+TG9uZ2l0dWRpbmFsIFN0dWRpZXM8L2tleXdvcmQ+PGtleXdv
cmQ+TWFsZTwva2V5d29yZD48a2V5d29yZD5NaWRkbGUgQWdlZDwva2V5d29yZD48a2V5d29yZD5P
dXRjb21lIEFzc2Vzc21lbnQgKEhlYWx0aCBDYXJlKTwva2V5d29yZD48a2V5d29yZD5Qb3B1bGF0
aW9uIFN1cnZlaWxsYW5jZTwva2V5d29yZD48a2V5d29yZD5Qcm9nbm9zaXM8L2tleXdvcmQ+PGtl
eXdvcmQ+UmVjb3Zlcnkgb2YgRnVuY3Rpb248L2tleXdvcmQ+PGtleXdvcmQ+UmlzayBGYWN0b3Jz
PC9rZXl3b3JkPjxrZXl3b3JkPlNleCBEaXN0cmlidXRpb248L2tleXdvcmQ+PGtleXdvcmQ+U3Vy
dml2YWwgQW5hbHlzaXM8L2tleXdvcmQ+PC9rZXl3b3Jkcz48ZGF0ZXM+PHllYXI+MjAwNTwveWVh
cj48L2RhdGVzPjxpc2JuPjE0NjYtNjA5WCAoRWxlY3Ryb25pYykmI3hEOzEzNjQtODUzNSAoTGlu
a2luZyk8L2lzYm4+PGFjY2Vzc2lvbi1udW0+MTYyODAwNjY8L2FjY2Vzc2lvbi1udW0+PHVybHM+
PC91cmxzPjxjdXN0b20yPlBNQzE0MTQwNTY8L2N1c3RvbTI+PGVsZWN0cm9uaWMtcmVzb3VyY2Ut
bnVtPjEwLjExODYvY2MzODc5PC9lbGVjdHJvbmljLXJlc291cmNlLW51bT48cmVtb3RlLWRhdGFi
YXNlLXByb3ZpZGVyPk5MTTwvcmVtb3RlLWRhdGFiYXNlLXByb3ZpZGVyPjxsYW5ndWFnZT5lbmc8
L2xhbmd1YWdlPjwvcmVjb3JkPjwvQ2l0ZT48Q2l0ZT48QXV0aG9yPk5ldmV1PC9BdXRob3I+PFll
YXI+MTk5NjwvWWVhcj48UmVjTnVtPjEwNjwvUmVjTnVtPjxyZWNvcmQ+PHJlYy1udW1iZXI+MTA2
PC9yZWMtbnVtYmVyPjxmb3JlaWduLWtleXM+PGtleSBhcHA9IkVOIiBkYi1pZD0ieHd6dHM1NWQy
ZHJmMjJlcGRheXg5c3gzNXh3dnRyZGF6YTA1Ij4xMDY8L2tleT48L2ZvcmVpZ24ta2V5cz48cmVm
LXR5cGUgbmFtZT0iSm91cm5hbCBBcnRpY2xlIj4xNzwvcmVmLXR5cGU+PGNvbnRyaWJ1dG9ycz48
YXV0aG9ycz48YXV0aG9yPk5ldmV1LCBILjwvYXV0aG9yPjxhdXRob3I+S2xlaW5rbmVjaHQsIEQu
PC9hdXRob3I+PGF1dGhvcj5Ccml2ZXQsIEYuPC9hdXRob3I+PGF1dGhvcj5Mb2lyYXQsIFAuPC9h
dXRob3I+PGF1dGhvcj5MYW5kYWlzLCBQLjwvYXV0aG9yPjwvYXV0aG9ycz48L2NvbnRyaWJ1dG9y
cz48YXV0aC1hZGRyZXNzPkRlcGFydG1lbnQgb2YgTmVwaHJvbG9neSwgQ2VudHJlIEhvc3BpdGFs
aWVyLCA1NiBCZCBkZSBsYSBCaW9zc2llcmUsIDkzMTA1IE1vbnRyZXVpbCwgRnJhbmNlLjwvYXV0
aC1hZGRyZXNzPjx0aXRsZXM+PHRpdGxlPlByb2dub3N0aWMgZmFjdG9ycyBpbiBhY3V0ZSByZW5h
bCBmYWlsdXJlIGR1ZSB0byBzZXBzaXMuIFJlc3VsdHMgb2YgYSBwcm9zcGVjdGl2ZSBtdWx0aWNl
bnRyZSBzdHVkeS4gVGhlIEZyZW5jaCBTdHVkeSBHcm91cCBvbiBBY3V0ZSBSZW5hbCBGYWlsdXJl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L2FiYnItMT48L2FsdC1wZXJpb2RpY2FsPjxwYWdlcz4yOTMtOTwvcGFnZXM+PHZvbHVtZT4xMTwv
dm9sdW1lPjxudW1iZXI+MjwvbnVtYmVyPjxlZGl0aW9uPjE5OTYvMDIvMDE8L2VkaXRpb24+PGtl
eXdvcmRzPjxrZXl3b3JkPkFjdXRlIEtpZG5leSBJbmp1cnkvIGV0aW9sb2d5L21vcnRhbGl0eTwv
a2V5d29yZD48a2V5d29yZD5GZW1hbGU8L2tleXdvcmQ+PGtleXdvcmQ+SHVtYW5zPC9rZXl3b3Jk
PjxrZXl3b3JkPk1hbGU8L2tleXdvcmQ+PGtleXdvcmQ+TWlkZGxlIEFnZWQ8L2tleXdvcmQ+PGtl
eXdvcmQ+UHJvZ25vc2lzPC9rZXl3b3JkPjxrZXl3b3JkPlByb3NwZWN0aXZlIFN0dWRpZXM8L2tl
eXdvcmQ+PGtleXdvcmQ+U2hvY2ssIFNlcHRpYy8gY29tcGxpY2F0aW9uczwva2V5d29yZD48a2V5
d29yZD5TdXJ2aXZhbCBBbmFseXNpczwva2V5d29yZD48a2V5d29yZD5TeXN0ZW1pYyBJbmZsYW1t
YXRvcnkgUmVzcG9uc2UgU3luZHJvbWUvIGNvbXBsaWNhdGlvbnM8L2tleXdvcmQ+PC9rZXl3b3Jk
cz48ZGF0ZXM+PHllYXI+MTk5NjwveWVhcj48cHViLWRhdGVzPjxkYXRlPkZlYjwvZGF0ZT48L3B1
Yi1kYXRlcz48L2RhdGVzPjxpc2JuPjA5MzEtMDUwOSAoUHJpbnQpJiN4RDswOTMxLTA1MDkgKExp
bmtpbmcpPC9pc2JuPjxhY2Nlc3Npb24tbnVtPjg3MDAzNjM8L2FjY2Vzc2lvbi1udW0+PHVybHM+
PC91cmxzPjxyZW1vdGUtZGF0YWJhc2UtcHJvdmlkZXI+TkxNPC9yZW1vdGUtZGF0YWJhc2UtcHJv
dmlkZXI+PGxhbmd1YWdlPmVuZzwvbGFuZ3VhZ2U+PC9yZWNvcmQ+PC9DaXRlPjwvRW5kTm90ZT4A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sidRPr="00E14B5A">
        <w:rPr>
          <w:rFonts w:ascii="Times New Roman" w:hAnsi="Times New Roman"/>
        </w:rPr>
        <w:fldChar w:fldCharType="separate"/>
      </w:r>
      <w:r w:rsidR="00D111D5">
        <w:rPr>
          <w:rFonts w:ascii="Times New Roman" w:hAnsi="Times New Roman"/>
          <w:noProof/>
        </w:rPr>
        <w:t>[</w:t>
      </w:r>
      <w:hyperlink w:anchor="_ENREF_76" w:tooltip="Bagshaw, 2005 #105" w:history="1">
        <w:r w:rsidR="00D111D5">
          <w:rPr>
            <w:rFonts w:ascii="Times New Roman" w:hAnsi="Times New Roman"/>
            <w:noProof/>
          </w:rPr>
          <w:t>76</w:t>
        </w:r>
      </w:hyperlink>
      <w:r w:rsidR="00D111D5">
        <w:rPr>
          <w:rFonts w:ascii="Times New Roman" w:hAnsi="Times New Roman"/>
          <w:noProof/>
        </w:rPr>
        <w:t xml:space="preserve">, </w:t>
      </w:r>
      <w:hyperlink w:anchor="_ENREF_77" w:tooltip="Neveu, 1996 #106" w:history="1">
        <w:r w:rsidR="00D111D5">
          <w:rPr>
            <w:rFonts w:ascii="Times New Roman" w:hAnsi="Times New Roman"/>
            <w:noProof/>
          </w:rPr>
          <w:t>77</w:t>
        </w:r>
      </w:hyperlink>
      <w:r w:rsidR="00D111D5">
        <w:rPr>
          <w:rFonts w:ascii="Times New Roman" w:hAnsi="Times New Roman"/>
          <w:noProof/>
        </w:rPr>
        <w:t>]</w:t>
      </w:r>
      <w:r w:rsidRPr="00E14B5A">
        <w:rPr>
          <w:rFonts w:ascii="Times New Roman" w:hAnsi="Times New Roman"/>
        </w:rPr>
        <w:fldChar w:fldCharType="end"/>
      </w:r>
      <w:r>
        <w:rPr>
          <w:rFonts w:ascii="Times New Roman" w:hAnsi="Times New Roman"/>
        </w:rPr>
        <w:t xml:space="preserve"> which may be further associated with need for long-term dialysis and increased mortality</w:t>
      </w:r>
      <w:r w:rsidRPr="00E14B5A">
        <w:rPr>
          <w:rFonts w:ascii="Times New Roman" w:hAnsi="Times New Roman"/>
        </w:rPr>
        <w:t xml:space="preserve"> </w:t>
      </w:r>
      <w:r w:rsidRPr="00E14B5A">
        <w:rPr>
          <w:rFonts w:ascii="Times New Roman" w:hAnsi="Times New Roman"/>
        </w:rPr>
        <w:fldChar w:fldCharType="begin">
          <w:fldData xml:space="preserve">PEVuZE5vdGU+PENpdGU+PEF1dGhvcj5XYWxkPC9BdXRob3I+PFllYXI+MjAxMjwvWWVhcj48UmVj
TnVtPjEwNzwvUmVjTnVtPjxEaXNwbGF5VGV4dD5bNzhdPC9EaXNwbGF5VGV4dD48cmVjb3JkPjxy
ZWMtbnVtYmVyPjEwNzwvcmVjLW51bWJlcj48Zm9yZWlnbi1rZXlzPjxrZXkgYXBwPSJFTiIgZGIt
aWQ9Inh3enRzNTVkMmRyZjIyZXBkYXl4OXN4MzV4d3Z0cmRhemEwNSI+MTA3PC9rZXk+PC9mb3Jl
aWduLWtleXM+PHJlZi10eXBlIG5hbWU9IkpvdXJuYWwgQXJ0aWNsZSI+MTc8L3JlZi10eXBlPjxj
b250cmlidXRvcnM+PGF1dGhvcnM+PGF1dGhvcj5XYWxkLCBSLjwvYXV0aG9yPjxhdXRob3I+UXVp
bm4sIFIuIFIuPC9hdXRob3I+PGF1dGhvcj5BZGhpa2FyaSwgTi4gSy48L2F1dGhvcj48YXV0aG9y
PkJ1cm5zLCBLLiBFLjwvYXV0aG9yPjxhdXRob3I+RnJpZWRyaWNoLCBKLiBPLjwvYXV0aG9yPjxh
dXRob3I+R2FyZywgQS4gWC48L2F1dGhvcj48YXV0aG9yPkhhcmVsLCBaLjwvYXV0aG9yPjxhdXRo
b3I+SGxhZHVuZXdpY2gsIE0uIEEuPC9hdXRob3I+PGF1dGhvcj5MdW8sIEouPC9hdXRob3I+PGF1
dGhvcj5NYW1kYW5pLCBNLjwvYXV0aG9yPjxhdXRob3I+UGVybCwgSi48L2F1dGhvcj48YXV0aG9y
PlJheSwgSi4gRy48L2F1dGhvcj48L2F1dGhvcnM+PC9jb250cmlidXRvcnM+PGF1dGgtYWRkcmVz
cz5EaXZpc2lvbiBvZiBOZXBocm9sb2d5LCBTdC4gTWljaGFlbCZhcG9zO3MgSG9zcGl0YWwgYW5k
IFVuaXZlcnNpdHkgb2YgVG9yb250bywgT250YXJpbywgQ2FuYWRhLiB3YWxkckBzbWguY2E8L2F1
dGgtYWRkcmVzcz48dGl0bGVzPjx0aXRsZT5SaXNrIG9mIGNocm9uaWMgZGlhbHlzaXMgYW5kIGRl
YXRoIGZvbGxvd2luZyBhY3V0ZSBraWRuZXkgaW5qdXJ5PC90aXRsZT48c2Vjb25kYXJ5LXRpdGxl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bmU8L2FiYnItMT48L2FsdC1wZXJpb2RpY2FsPjxwYWdlcz41ODUtOTM8L3BhZ2VzPjx2b2x1bWU+
MTI1PC92b2x1bWU+PG51bWJlcj42PC9udW1iZXI+PGVkaXRpb24+MjAxMi8wNC8yMTwvZWRpdGlv
bj48a2V5d29yZHM+PGtleXdvcmQ+QWN1dGUgS2lkbmV5IEluanVyeS8gbW9ydGFsaXR5LyB0aGVy
YXB5PC9rZXl3b3JkPjxrZXl3b3JkPkFkdWx0PC9rZXl3b3JkPjxrZXl3b3JkPkFnZWQ8L2tleXdv
cmQ+PGtleXdvcmQ+Q2FuYWRhL2VwaWRlbWlvbG9neTwva2V5d29yZD48a2V5d29yZD5Db21vcmJp
ZGl0eTwva2V5d29yZD48a2V5d29yZD5EaXNlYXNlIFByb2dyZXNzaW9uPC9rZXl3b3JkPjxrZXl3
b3JkPkZlbWFsZTwva2V5d29yZD48a2V5d29yZD5Gb2xsb3ctVXAgU3R1ZGllczwva2V5d29yZD48
a2V5d29yZD5IdW1hbnM8L2tleXdvcmQ+PGtleXdvcmQ+TWFsZTwva2V5d29yZD48a2V5d29yZD5N
aWRkbGUgQWdlZDwva2V5d29yZD48a2V5d29yZD5Nb3J0YWxpdHkvdHJlbmRzPC9rZXl3b3JkPjxr
ZXl3b3JkPlJlbmFsIERpYWx5c2lzL3N0YXRpc3RpY3MgJmFtcDsgbnVtZXJpY2FsIGRhdGE8L2tl
eXdvcmQ+PGtleXdvcmQ+UmlzayBBc3Nlc3NtZW50PC9rZXl3b3JkPjxrZXl3b3JkPlJpc2sgRmFj
dG9yczwva2V5d29yZD48L2tleXdvcmRzPjxkYXRlcz48eWVhcj4yMDEyPC95ZWFyPjxwdWItZGF0
ZXM+PGRhdGU+SnVuPC9kYXRlPjwvcHViLWRhdGVzPjwvZGF0ZXM+PGlzYm4+MTU1NS03MTYyIChF
bGVjdHJvbmljKSYjeEQ7MDAwMi05MzQzIChMaW5raW5nKTwvaXNibj48YWNjZXNzaW9uLW51bT4y
MjUxNjU2NDwvYWNjZXNzaW9uLW51bT48dXJscz48L3VybHM+PGVsZWN0cm9uaWMtcmVzb3VyY2Ut
bnVtPjEwLjEwMTYvai5hbWptZWQuMjAxMi4wMS4wMTY8L2VsZWN0cm9uaWMtcmVzb3VyY2UtbnVt
PjxyZW1vdGUtZGF0YWJhc2UtcHJvdmlkZXI+TkxNPC9yZW1vdGUtZGF0YWJhc2UtcHJvdmlkZXI+
PGxhbmd1YWdlPmVuZzwvbGFuZ3VhZ2U+PC9yZWNvcmQ+PC9DaXRlPjwvRW5kTm90ZT5=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PEVuZE5vdGU+PENpdGU+PEF1dGhvcj5XYWxkPC9BdXRob3I+PFllYXI+MjAxMjwvWWVhcj48UmVj
TnVtPjEwNzwvUmVjTnVtPjxEaXNwbGF5VGV4dD5bNzhdPC9EaXNwbGF5VGV4dD48cmVjb3JkPjxy
ZWMtbnVtYmVyPjEwNzwvcmVjLW51bWJlcj48Zm9yZWlnbi1rZXlzPjxrZXkgYXBwPSJFTiIgZGIt
aWQ9Inh3enRzNTVkMmRyZjIyZXBkYXl4OXN4MzV4d3Z0cmRhemEwNSI+MTA3PC9rZXk+PC9mb3Jl
aWduLWtleXM+PHJlZi10eXBlIG5hbWU9IkpvdXJuYWwgQXJ0aWNsZSI+MTc8L3JlZi10eXBlPjxj
b250cmlidXRvcnM+PGF1dGhvcnM+PGF1dGhvcj5XYWxkLCBSLjwvYXV0aG9yPjxhdXRob3I+UXVp
bm4sIFIuIFIuPC9hdXRob3I+PGF1dGhvcj5BZGhpa2FyaSwgTi4gSy48L2F1dGhvcj48YXV0aG9y
PkJ1cm5zLCBLLiBFLjwvYXV0aG9yPjxhdXRob3I+RnJpZWRyaWNoLCBKLiBPLjwvYXV0aG9yPjxh
dXRob3I+R2FyZywgQS4gWC48L2F1dGhvcj48YXV0aG9yPkhhcmVsLCBaLjwvYXV0aG9yPjxhdXRo
b3I+SGxhZHVuZXdpY2gsIE0uIEEuPC9hdXRob3I+PGF1dGhvcj5MdW8sIEouPC9hdXRob3I+PGF1
dGhvcj5NYW1kYW5pLCBNLjwvYXV0aG9yPjxhdXRob3I+UGVybCwgSi48L2F1dGhvcj48YXV0aG9y
PlJheSwgSi4gRy48L2F1dGhvcj48L2F1dGhvcnM+PC9jb250cmlidXRvcnM+PGF1dGgtYWRkcmVz
cz5EaXZpc2lvbiBvZiBOZXBocm9sb2d5LCBTdC4gTWljaGFlbCZhcG9zO3MgSG9zcGl0YWwgYW5k
IFVuaXZlcnNpdHkgb2YgVG9yb250bywgT250YXJpbywgQ2FuYWRhLiB3YWxkckBzbWguY2E8L2F1
dGgtYWRkcmVzcz48dGl0bGVzPjx0aXRsZT5SaXNrIG9mIGNocm9uaWMgZGlhbHlzaXMgYW5kIGRl
YXRoIGZvbGxvd2luZyBhY3V0ZSBraWRuZXkgaW5qdXJ5PC90aXRsZT48c2Vjb25kYXJ5LXRpdGxl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bmU8L2FiYnItMT48L2FsdC1wZXJpb2RpY2FsPjxwYWdlcz41ODUtOTM8L3BhZ2VzPjx2b2x1bWU+
MTI1PC92b2x1bWU+PG51bWJlcj42PC9udW1iZXI+PGVkaXRpb24+MjAxMi8wNC8yMTwvZWRpdGlv
bj48a2V5d29yZHM+PGtleXdvcmQ+QWN1dGUgS2lkbmV5IEluanVyeS8gbW9ydGFsaXR5LyB0aGVy
YXB5PC9rZXl3b3JkPjxrZXl3b3JkPkFkdWx0PC9rZXl3b3JkPjxrZXl3b3JkPkFnZWQ8L2tleXdv
cmQ+PGtleXdvcmQ+Q2FuYWRhL2VwaWRlbWlvbG9neTwva2V5d29yZD48a2V5d29yZD5Db21vcmJp
ZGl0eTwva2V5d29yZD48a2V5d29yZD5EaXNlYXNlIFByb2dyZXNzaW9uPC9rZXl3b3JkPjxrZXl3
b3JkPkZlbWFsZTwva2V5d29yZD48a2V5d29yZD5Gb2xsb3ctVXAgU3R1ZGllczwva2V5d29yZD48
a2V5d29yZD5IdW1hbnM8L2tleXdvcmQ+PGtleXdvcmQ+TWFsZTwva2V5d29yZD48a2V5d29yZD5N
aWRkbGUgQWdlZDwva2V5d29yZD48a2V5d29yZD5Nb3J0YWxpdHkvdHJlbmRzPC9rZXl3b3JkPjxr
ZXl3b3JkPlJlbmFsIERpYWx5c2lzL3N0YXRpc3RpY3MgJmFtcDsgbnVtZXJpY2FsIGRhdGE8L2tl
eXdvcmQ+PGtleXdvcmQ+UmlzayBBc3Nlc3NtZW50PC9rZXl3b3JkPjxrZXl3b3JkPlJpc2sgRmFj
dG9yczwva2V5d29yZD48L2tleXdvcmRzPjxkYXRlcz48eWVhcj4yMDEyPC95ZWFyPjxwdWItZGF0
ZXM+PGRhdGU+SnVuPC9kYXRlPjwvcHViLWRhdGVzPjwvZGF0ZXM+PGlzYm4+MTU1NS03MTYyIChF
bGVjdHJvbmljKSYjeEQ7MDAwMi05MzQzIChMaW5raW5nKTwvaXNibj48YWNjZXNzaW9uLW51bT4y
MjUxNjU2NDwvYWNjZXNzaW9uLW51bT48dXJscz48L3VybHM+PGVsZWN0cm9uaWMtcmVzb3VyY2Ut
bnVtPjEwLjEwMTYvai5hbWptZWQuMjAxMi4wMS4wMTY8L2VsZWN0cm9uaWMtcmVzb3VyY2UtbnVt
PjxyZW1vdGUtZGF0YWJhc2UtcHJvdmlkZXI+TkxNPC9yZW1vdGUtZGF0YWJhc2UtcHJvdmlkZXI+
PGxhbmd1YWdlPmVuZzwvbGFuZ3VhZ2U+PC9yZWNvcmQ+PC9DaXRlPjwvRW5kTm90ZT5=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sidRPr="00E14B5A">
        <w:rPr>
          <w:rFonts w:ascii="Times New Roman" w:hAnsi="Times New Roman"/>
        </w:rPr>
        <w:fldChar w:fldCharType="separate"/>
      </w:r>
      <w:r w:rsidR="00D111D5">
        <w:rPr>
          <w:rFonts w:ascii="Times New Roman" w:hAnsi="Times New Roman"/>
          <w:noProof/>
        </w:rPr>
        <w:t>[</w:t>
      </w:r>
      <w:hyperlink w:anchor="_ENREF_78" w:tooltip="Wald, 2012 #107" w:history="1">
        <w:r w:rsidR="00D111D5">
          <w:rPr>
            <w:rFonts w:ascii="Times New Roman" w:hAnsi="Times New Roman"/>
            <w:noProof/>
          </w:rPr>
          <w:t>78</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xml:space="preserve">. </w:t>
      </w:r>
    </w:p>
    <w:p w14:paraId="55769218" w14:textId="77777777" w:rsidR="00DF4CA2" w:rsidRPr="00E14B5A" w:rsidRDefault="00DF4CA2" w:rsidP="00DF4CA2">
      <w:pPr>
        <w:spacing w:line="480" w:lineRule="auto"/>
        <w:rPr>
          <w:rFonts w:ascii="Times New Roman" w:hAnsi="Times New Roman"/>
        </w:rPr>
      </w:pPr>
    </w:p>
    <w:p w14:paraId="40CF8C98" w14:textId="774BB3D1" w:rsidR="00DF4CA2" w:rsidRDefault="00DF4CA2" w:rsidP="00DF4CA2">
      <w:pPr>
        <w:spacing w:line="480" w:lineRule="auto"/>
        <w:rPr>
          <w:rFonts w:ascii="Times New Roman" w:hAnsi="Times New Roman"/>
        </w:rPr>
      </w:pPr>
      <w:r w:rsidRPr="00E14B5A">
        <w:rPr>
          <w:rFonts w:ascii="Times New Roman" w:hAnsi="Times New Roman"/>
        </w:rPr>
        <w:t>Fluid resuscitation, in addition to antibiotics, is the cornerstone of the initial management of patients with sepsis</w:t>
      </w:r>
      <w:r w:rsidRPr="00E14B5A">
        <w:rPr>
          <w:rFonts w:ascii="Times New Roman" w:hAnsi="Times New Roman"/>
        </w:rPr>
        <w:fldChar w:fldCharType="begin">
          <w:fldData xml:space="preserve">PEVuZE5vdGU+PENpdGU+PEF1dGhvcj5SaXZlcnM8L0F1dGhvcj48WWVhcj4yMDAxPC9ZZWFyPjxS
ZWNOdW0+NjQ8L1JlY051bT48RGlzcGxheVRleHQ+WzVdPC9EaXNwbGF5VGV4dD48cmVjb3JkPjxy
ZWMtbnVtYmVyPjY0PC9yZWMtbnVtYmVyPjxmb3JlaWduLWtleXM+PGtleSBhcHA9IkVOIiBkYi1p
ZD0ieHd6dHM1NWQyZHJmMjJlcGRheXg5c3gzNXh3dnRyZGF6YTA1Ij42NDwva2V5PjwvZm9yZWln
bi1rZXlzPjxyZWYtdHlwZSBuYW1lPSJKb3VybmFsIEFydGljbGUiPjE3PC9yZWYtdHlwZT48Y29u
dHJpYnV0b3JzPjxhdXRob3JzPjxhdXRob3I+Uml2ZXJzLCBFLjwvYXV0aG9yPjxhdXRob3I+Tmd1
eWVuLCBCLjwvYXV0aG9yPjxhdXRob3I+SGF2c3RhZCwgUy48L2F1dGhvcj48YXV0aG9yPlJlc3Ns
ZXIsIEouPC9hdXRob3I+PGF1dGhvcj5NdXp6aW4sIEEuPC9hdXRob3I+PGF1dGhvcj5Lbm9ibGlj
aCwgQi48L2F1dGhvcj48YXV0aG9yPlBldGVyc29uLCBFLjwvYXV0aG9yPjxhdXRob3I+VG9tbGFu
b3ZpY2gsIE0uPC9hdXRob3I+PC9hdXRob3JzPjwvY29udHJpYnV0b3JzPjxhdXRoLWFkZHJlc3M+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aWNpbmU8L2FiYnItMT48L2FsdC1wZXJpb2RpY2FsPjxwYWdlcz4xMzY4LTc3PC9wYWdlcz48dm9s
dW1lPjM0NTwvdm9sdW1lPjxudW1iZXI+MTk8L251bWJlcj48ZWRpdGlvbj4yMDAyLzAxLzE3PC9l
ZGl0aW9uPjxrZXl3b3Jkcz48a2V5d29yZD5BcGFjaGU8L2tleXdvcmQ+PGtleXdvcmQ+QWdlZDwv
a2V5d29yZD48a2V5d29yZD5BbGdvcml0aG1zPC9rZXl3b3JkPjxrZXl3b3JkPkJsb29kIFByZXNz
dXJlPC9rZXl3b3JkPjxrZXl3b3JkPkNhcmRpb3Zhc2N1bGFyIEFnZW50cy90aGVyYXBldXRpYyB1
c2U8L2tleXdvcmQ+PGtleXdvcmQ+RW1lcmdlbmN5IFNlcnZpY2UsIEhvc3BpdGFsPC9rZXl3b3Jk
PjxrZXl3b3JkPkVyeXRocm9jeXRlIFRyYW5zZnVzaW9uPC9rZXl3b3JkPjxrZXl3b3JkPkZlbWFs
ZTwva2V5d29yZD48a2V5d29yZD5GbHVpZCBUaGVyYXB5PC9rZXl3b3JkPjxrZXl3b3JkPkhlYWx0
aCBSZXNvdXJjZXMvdXRpbGl6YXRpb248L2tleXdvcmQ+PGtleXdvcmQ+SGVtb2R5bmFtaWNzPC9r
ZXl3b3JkPjxrZXl3b3JkPkhvc3BpdGFsIE1vcnRhbGl0eTwva2V5d29yZD48a2V5d29yZD5Ib3Nw
aXRhbHMsIFVyYmFuPC9rZXl3b3JkPjxrZXl3b3JkPkh1bWFuczwva2V5d29yZD48a2V5d29yZD5N
YWxlPC9rZXl3b3JkPjxrZXl3b3JkPk1pZGRsZSBBZ2VkPC9rZXl3b3JkPjxrZXl3b3JkPk1vbml0
b3JpbmcsIFBoeXNpb2xvZ2ljPC9rZXl3b3JkPjxrZXl3b3JkPk94eWdlbi9ibG9vZDwva2V5d29y
ZD48a2V5d29yZD5Qcm9zcGVjdGl2ZSBTdHVkaWVzPC9rZXl3b3JkPjxrZXl3b3JkPlNlcHNpcy9w
aHlzaW9wYXRob2xvZ3kvIHRoZXJhcHk8L2tleXdvcmQ+PGtleXdvcmQ+U2hvY2ssIFNlcHRpYy9w
aHlzaW9wYXRob2xvZ3kvdGhlcmFweTwva2V5d29yZD48a2V5d29yZD5TaW5nbGUtQmxpbmQgTWV0
aG9kPC9rZXl3b3JkPjxrZXl3b3JkPlN5c3RlbWljIEluZmxhbW1hdG9yeSBSZXNwb25zZSBTeW5k
cm9tZS9waHlzaW9wYXRob2xvZ3kvdGhlcmFweTwva2V5d29yZD48a2V5d29yZD5UcmVhdG1lbnQg
T3V0Y29tZTwva2V5d29yZD48L2tleXdvcmRzPjxkYXRlcz48eWVhcj4yMDAxPC95ZWFyPjxwdWIt
ZGF0ZXM+PGRhdGU+Tm92IDg8L2RhdGU+PC9wdWItZGF0ZXM+PC9kYXRlcz48aXNibj4wMDI4LTQ3
OTMgKFByaW50KSYjeEQ7MDAyOC00NzkzIChMaW5raW5nKTwvaXNibj48YWNjZXNzaW9uLW51bT4x
MTc5NDE2OTwvYWNjZXNzaW9uLW51bT48dXJscz48L3VybHM+PGVsZWN0cm9uaWMtcmVzb3VyY2Ut
bnVtPjEwLjEwNTYvTkVKTW9hMDEwMzA3PC9lbGVjdHJvbmljLXJlc291cmNlLW51bT48cmVtb3Rl
LWRhdGFiYXNlLXByb3ZpZGVyPk5MTTwvcmVtb3RlLWRhdGFiYXNlLXByb3ZpZGVyPjxsYW5ndWFn
ZT5lbmc8L2xhbmd1YWdlPjwvcmVjb3JkPjwvQ2l0ZT48L0VuZE5vdGU+AAAAAAAAAAA=
</w:fldData>
        </w:fldChar>
      </w:r>
      <w:r w:rsidRPr="00E14B5A">
        <w:rPr>
          <w:rFonts w:ascii="Times New Roman" w:hAnsi="Times New Roman"/>
        </w:rPr>
        <w:instrText xml:space="preserve"> ADDIN EN.CITE </w:instrText>
      </w:r>
      <w:r w:rsidRPr="00E14B5A">
        <w:rPr>
          <w:rFonts w:ascii="Times New Roman" w:hAnsi="Times New Roman"/>
        </w:rPr>
        <w:fldChar w:fldCharType="begin">
          <w:fldData xml:space="preserve">PEVuZE5vdGU+PENpdGU+PEF1dGhvcj5SaXZlcnM8L0F1dGhvcj48WWVhcj4yMDAxPC9ZZWFyPjxS
ZWNOdW0+NjQ8L1JlY051bT48RGlzcGxheVRleHQ+WzVdPC9EaXNwbGF5VGV4dD48cmVjb3JkPjxy
ZWMtbnVtYmVyPjY0PC9yZWMtbnVtYmVyPjxmb3JlaWduLWtleXM+PGtleSBhcHA9IkVOIiBkYi1p
ZD0ieHd6dHM1NWQyZHJmMjJlcGRheXg5c3gzNXh3dnRyZGF6YTA1Ij42NDwva2V5PjwvZm9yZWln
bi1rZXlzPjxyZWYtdHlwZSBuYW1lPSJKb3VybmFsIEFydGljbGUiPjE3PC9yZWYtdHlwZT48Y29u
dHJpYnV0b3JzPjxhdXRob3JzPjxhdXRob3I+Uml2ZXJzLCBFLjwvYXV0aG9yPjxhdXRob3I+Tmd1
eWVuLCBCLjwvYXV0aG9yPjxhdXRob3I+SGF2c3RhZCwgUy48L2F1dGhvcj48YXV0aG9yPlJlc3Ns
ZXIsIEouPC9hdXRob3I+PGF1dGhvcj5NdXp6aW4sIEEuPC9hdXRob3I+PGF1dGhvcj5Lbm9ibGlj
aCwgQi48L2F1dGhvcj48YXV0aG9yPlBldGVyc29uLCBFLjwvYXV0aG9yPjxhdXRob3I+VG9tbGFu
b3ZpY2gsIE0uPC9hdXRob3I+PC9hdXRob3JzPjwvY29udHJpYnV0b3JzPjxhdXRoLWFkZHJlc3M+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aWNpbmU8L2FiYnItMT48L2FsdC1wZXJpb2RpY2FsPjxwYWdlcz4xMzY4LTc3PC9wYWdlcz48dm9s
dW1lPjM0NTwvdm9sdW1lPjxudW1iZXI+MTk8L251bWJlcj48ZWRpdGlvbj4yMDAyLzAxLzE3PC9l
ZGl0aW9uPjxrZXl3b3Jkcz48a2V5d29yZD5BcGFjaGU8L2tleXdvcmQ+PGtleXdvcmQ+QWdlZDwv
a2V5d29yZD48a2V5d29yZD5BbGdvcml0aG1zPC9rZXl3b3JkPjxrZXl3b3JkPkJsb29kIFByZXNz
dXJlPC9rZXl3b3JkPjxrZXl3b3JkPkNhcmRpb3Zhc2N1bGFyIEFnZW50cy90aGVyYXBldXRpYyB1
c2U8L2tleXdvcmQ+PGtleXdvcmQ+RW1lcmdlbmN5IFNlcnZpY2UsIEhvc3BpdGFsPC9rZXl3b3Jk
PjxrZXl3b3JkPkVyeXRocm9jeXRlIFRyYW5zZnVzaW9uPC9rZXl3b3JkPjxrZXl3b3JkPkZlbWFs
ZTwva2V5d29yZD48a2V5d29yZD5GbHVpZCBUaGVyYXB5PC9rZXl3b3JkPjxrZXl3b3JkPkhlYWx0
aCBSZXNvdXJjZXMvdXRpbGl6YXRpb248L2tleXdvcmQ+PGtleXdvcmQ+SGVtb2R5bmFtaWNzPC9r
ZXl3b3JkPjxrZXl3b3JkPkhvc3BpdGFsIE1vcnRhbGl0eTwva2V5d29yZD48a2V5d29yZD5Ib3Nw
aXRhbHMsIFVyYmFuPC9rZXl3b3JkPjxrZXl3b3JkPkh1bWFuczwva2V5d29yZD48a2V5d29yZD5N
YWxlPC9rZXl3b3JkPjxrZXl3b3JkPk1pZGRsZSBBZ2VkPC9rZXl3b3JkPjxrZXl3b3JkPk1vbml0
b3JpbmcsIFBoeXNpb2xvZ2ljPC9rZXl3b3JkPjxrZXl3b3JkPk94eWdlbi9ibG9vZDwva2V5d29y
ZD48a2V5d29yZD5Qcm9zcGVjdGl2ZSBTdHVkaWVzPC9rZXl3b3JkPjxrZXl3b3JkPlNlcHNpcy9w
aHlzaW9wYXRob2xvZ3kvIHRoZXJhcHk8L2tleXdvcmQ+PGtleXdvcmQ+U2hvY2ssIFNlcHRpYy9w
aHlzaW9wYXRob2xvZ3kvdGhlcmFweTwva2V5d29yZD48a2V5d29yZD5TaW5nbGUtQmxpbmQgTWV0
aG9kPC9rZXl3b3JkPjxrZXl3b3JkPlN5c3RlbWljIEluZmxhbW1hdG9yeSBSZXNwb25zZSBTeW5k
cm9tZS9waHlzaW9wYXRob2xvZ3kvdGhlcmFweTwva2V5d29yZD48a2V5d29yZD5UcmVhdG1lbnQg
T3V0Y29tZTwva2V5d29yZD48L2tleXdvcmRzPjxkYXRlcz48eWVhcj4yMDAxPC95ZWFyPjxwdWIt
ZGF0ZXM+PGRhdGU+Tm92IDg8L2RhdGU+PC9wdWItZGF0ZXM+PC9kYXRlcz48aXNibj4wMDI4LTQ3
OTMgKFByaW50KSYjeEQ7MDAyOC00NzkzIChMaW5raW5nKTwvaXNibj48YWNjZXNzaW9uLW51bT4x
MTc5NDE2OTwvYWNjZXNzaW9uLW51bT48dXJscz48L3VybHM+PGVsZWN0cm9uaWMtcmVzb3VyY2Ut
bnVtPjEwLjEwNTYvTkVKTW9hMDEwMzA3PC9lbGVjdHJvbmljLXJlc291cmNlLW51bT48cmVtb3Rl
LWRhdGFiYXNlLXByb3ZpZGVyPk5MTTwvcmVtb3RlLWRhdGFiYXNlLXByb3ZpZGVyPjxsYW5ndWFn
ZT5lbmc8L2xhbmd1YWdlPjwvcmVjb3JkPjwvQ2l0ZT48L0VuZE5vdGU+AAAAAAAAAAA=
</w:fldData>
        </w:fldChar>
      </w:r>
      <w:r w:rsidRPr="00E14B5A">
        <w:rPr>
          <w:rFonts w:ascii="Times New Roman" w:hAnsi="Times New Roman"/>
        </w:rPr>
        <w:instrText xml:space="preserve"> ADDIN EN.CITE.DATA </w:instrText>
      </w:r>
      <w:r w:rsidRPr="00E14B5A">
        <w:rPr>
          <w:rFonts w:ascii="Times New Roman" w:hAnsi="Times New Roman"/>
        </w:rPr>
      </w:r>
      <w:r w:rsidRPr="00E14B5A">
        <w:rPr>
          <w:rFonts w:ascii="Times New Roman" w:hAnsi="Times New Roman"/>
        </w:rPr>
        <w:fldChar w:fldCharType="end"/>
      </w:r>
      <w:r w:rsidRPr="00E14B5A">
        <w:rPr>
          <w:rFonts w:ascii="Times New Roman" w:hAnsi="Times New Roman"/>
        </w:rPr>
      </w:r>
      <w:r w:rsidRPr="00E14B5A">
        <w:rPr>
          <w:rFonts w:ascii="Times New Roman" w:hAnsi="Times New Roman"/>
        </w:rPr>
        <w:fldChar w:fldCharType="separate"/>
      </w:r>
      <w:r w:rsidRPr="00E14B5A">
        <w:rPr>
          <w:rFonts w:ascii="Times New Roman" w:hAnsi="Times New Roman"/>
          <w:noProof/>
        </w:rPr>
        <w:t>[</w:t>
      </w:r>
      <w:hyperlink w:anchor="_ENREF_5" w:tooltip="Rivers, 2001 #64" w:history="1">
        <w:r w:rsidR="00D111D5" w:rsidRPr="00E14B5A">
          <w:rPr>
            <w:rFonts w:ascii="Times New Roman" w:hAnsi="Times New Roman"/>
            <w:noProof/>
          </w:rPr>
          <w:t>5</w:t>
        </w:r>
      </w:hyperlink>
      <w:r w:rsidRPr="00E14B5A">
        <w:rPr>
          <w:rFonts w:ascii="Times New Roman" w:hAnsi="Times New Roman"/>
          <w:noProof/>
        </w:rPr>
        <w:t>]</w:t>
      </w:r>
      <w:r w:rsidRPr="00E14B5A">
        <w:rPr>
          <w:rFonts w:ascii="Times New Roman" w:hAnsi="Times New Roman"/>
        </w:rPr>
        <w:fldChar w:fldCharType="end"/>
      </w:r>
      <w:r>
        <w:rPr>
          <w:rFonts w:ascii="Times New Roman" w:hAnsi="Times New Roman"/>
        </w:rPr>
        <w:t xml:space="preserve">, improving </w:t>
      </w:r>
      <w:r w:rsidRPr="00E14B5A">
        <w:rPr>
          <w:rFonts w:ascii="Times New Roman" w:hAnsi="Times New Roman"/>
        </w:rPr>
        <w:t>end-organ perfusion</w:t>
      </w:r>
      <w:r>
        <w:rPr>
          <w:rFonts w:ascii="Times New Roman" w:hAnsi="Times New Roman"/>
        </w:rPr>
        <w:t xml:space="preserve"> and</w:t>
      </w:r>
      <w:r w:rsidRPr="00E14B5A">
        <w:rPr>
          <w:rFonts w:ascii="Times New Roman" w:hAnsi="Times New Roman"/>
        </w:rPr>
        <w:t xml:space="preserve"> renal hemodynamics</w:t>
      </w:r>
      <w:r w:rsidRPr="00E14B5A">
        <w:rPr>
          <w:rFonts w:ascii="Times New Roman" w:hAnsi="Times New Roman"/>
        </w:rPr>
        <w:fldChar w:fldCharType="begin"/>
      </w:r>
      <w:r w:rsidR="00D111D5">
        <w:rPr>
          <w:rFonts w:ascii="Times New Roman" w:hAnsi="Times New Roman"/>
        </w:rPr>
        <w:instrText xml:space="preserve"> ADDIN EN.CITE &lt;EndNote&gt;&lt;Cite&gt;&lt;Author&gt;Prowle&lt;/Author&gt;&lt;Year&gt;2010&lt;/Year&gt;&lt;RecNum&gt;108&lt;/RecNum&gt;&lt;DisplayText&gt;[79]&lt;/DisplayText&gt;&lt;record&gt;&lt;rec-number&gt;108&lt;/rec-number&gt;&lt;foreign-keys&gt;&lt;key app="EN" db-id="xwzts55d2drf22epdayx9sx35xwvtrdaza05"&gt;108&lt;/key&gt;&lt;/foreign-keys&gt;&lt;ref-type name="Journal Article"&gt;17&lt;/ref-type&gt;&lt;contributors&gt;&lt;authors&gt;&lt;author&gt;Prowle, J. R.&lt;/author&gt;&lt;author&gt;Echeverri, J. E.&lt;/author&gt;&lt;author&gt;Ligabo, E. V.&lt;/author&gt;&lt;author&gt;Ronco, C.&lt;/author&gt;&lt;author&gt;Bellomo, R.&lt;/author&gt;&lt;/authors&gt;&lt;/contributors&gt;&lt;auth-address&gt;Department of Intensive Care, Austin Health, 145 Studley Road Heidelberg, Vic 3084, Australia.&lt;/auth-address&gt;&lt;titles&gt;&lt;title&gt;Fluid balance and acute kidney injury&lt;/title&gt;&lt;secondary-title&gt;Nat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Nephrology&lt;/abbr-1&gt;&lt;/alt-periodical&gt;&lt;pages&gt;107-15&lt;/pages&gt;&lt;volume&gt;6&lt;/volume&gt;&lt;number&gt;2&lt;/number&gt;&lt;edition&gt;2009/12/23&lt;/edition&gt;&lt;keywords&gt;&lt;keyword&gt;Acute Kidney Injury/ therapy&lt;/keyword&gt;&lt;keyword&gt;Fluid Therapy/adverse effects&lt;/keyword&gt;&lt;keyword&gt;Humans&lt;/keyword&gt;&lt;keyword&gt;Practice Guidelines as Topic&lt;/keyword&gt;&lt;/keywords&gt;&lt;dates&gt;&lt;year&gt;2010&lt;/year&gt;&lt;pub-dates&gt;&lt;date&gt;Feb&lt;/date&gt;&lt;/pub-dates&gt;&lt;/dates&gt;&lt;isbn&gt;1759-507X (Electronic)&amp;#xD;1759-5061 (Linking)&lt;/isbn&gt;&lt;accession-num&gt;20027192&lt;/accession-num&gt;&lt;urls&gt;&lt;/urls&gt;&lt;electronic-resource-num&gt;10.1038/nrneph.2009.213&lt;/electronic-resource-num&gt;&lt;remote-database-provider&gt;NLM&lt;/remote-database-provider&gt;&lt;language&gt;eng&lt;/language&gt;&lt;/record&gt;&lt;/Cite&gt;&lt;/EndNote&gt;</w:instrText>
      </w:r>
      <w:r w:rsidRPr="00E14B5A">
        <w:rPr>
          <w:rFonts w:ascii="Times New Roman" w:hAnsi="Times New Roman"/>
        </w:rPr>
        <w:fldChar w:fldCharType="separate"/>
      </w:r>
      <w:r w:rsidR="00D111D5">
        <w:rPr>
          <w:rFonts w:ascii="Times New Roman" w:hAnsi="Times New Roman"/>
          <w:noProof/>
        </w:rPr>
        <w:t>[</w:t>
      </w:r>
      <w:hyperlink w:anchor="_ENREF_79" w:tooltip="Prowle, 2010 #108" w:history="1">
        <w:r w:rsidR="00D111D5">
          <w:rPr>
            <w:rFonts w:ascii="Times New Roman" w:hAnsi="Times New Roman"/>
            <w:noProof/>
          </w:rPr>
          <w:t>79</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xml:space="preserve">. </w:t>
      </w:r>
      <w:r>
        <w:rPr>
          <w:rFonts w:ascii="Times New Roman" w:hAnsi="Times New Roman"/>
        </w:rPr>
        <w:t>W</w:t>
      </w:r>
      <w:r w:rsidRPr="00E14B5A">
        <w:rPr>
          <w:rFonts w:ascii="Times New Roman" w:hAnsi="Times New Roman"/>
        </w:rPr>
        <w:t xml:space="preserve">hether specific fluids </w:t>
      </w:r>
      <w:r>
        <w:rPr>
          <w:rFonts w:ascii="Times New Roman" w:hAnsi="Times New Roman"/>
        </w:rPr>
        <w:t xml:space="preserve">contribute to the risk of </w:t>
      </w:r>
      <w:r w:rsidRPr="00E14B5A">
        <w:rPr>
          <w:rFonts w:ascii="Times New Roman" w:hAnsi="Times New Roman"/>
        </w:rPr>
        <w:t>AKI when used for resuscitation in sepsis</w:t>
      </w:r>
      <w:r>
        <w:rPr>
          <w:rFonts w:ascii="Times New Roman" w:hAnsi="Times New Roman"/>
        </w:rPr>
        <w:t xml:space="preserve"> remains, however, uncertain</w:t>
      </w:r>
      <w:r w:rsidRPr="00E14B5A">
        <w:rPr>
          <w:rFonts w:ascii="Times New Roman" w:hAnsi="Times New Roman"/>
        </w:rPr>
        <w:t xml:space="preserve">. </w:t>
      </w:r>
    </w:p>
    <w:p w14:paraId="75516FF1" w14:textId="77777777" w:rsidR="00DF4CA2" w:rsidRDefault="00DF4CA2" w:rsidP="00DF4CA2">
      <w:pPr>
        <w:spacing w:line="480" w:lineRule="auto"/>
        <w:rPr>
          <w:rFonts w:ascii="Times New Roman" w:hAnsi="Times New Roman"/>
        </w:rPr>
      </w:pPr>
    </w:p>
    <w:p w14:paraId="504070C1" w14:textId="73CF3616" w:rsidR="00DF4CA2" w:rsidRPr="00E14B5A" w:rsidRDefault="00DF4CA2" w:rsidP="00DF4CA2">
      <w:pPr>
        <w:spacing w:line="480" w:lineRule="auto"/>
        <w:rPr>
          <w:rFonts w:ascii="Times New Roman" w:hAnsi="Times New Roman"/>
        </w:rPr>
      </w:pPr>
      <w:r w:rsidRPr="00E14B5A">
        <w:rPr>
          <w:rFonts w:ascii="Times New Roman" w:hAnsi="Times New Roman"/>
        </w:rPr>
        <w:t xml:space="preserve">A large randomized controlled trial (RCT) </w:t>
      </w:r>
      <w:r>
        <w:rPr>
          <w:rFonts w:ascii="Times New Roman" w:hAnsi="Times New Roman"/>
        </w:rPr>
        <w:t>in critically ill</w:t>
      </w:r>
      <w:r w:rsidRPr="00E14B5A">
        <w:rPr>
          <w:rFonts w:ascii="Times New Roman" w:hAnsi="Times New Roman"/>
        </w:rPr>
        <w:t xml:space="preserve"> patients found no difference in renal replacement therapy (RRT) rates between </w:t>
      </w:r>
      <w:r>
        <w:rPr>
          <w:rFonts w:ascii="Times New Roman" w:hAnsi="Times New Roman"/>
        </w:rPr>
        <w:t xml:space="preserve">those </w:t>
      </w:r>
      <w:r w:rsidRPr="00E14B5A">
        <w:rPr>
          <w:rFonts w:ascii="Times New Roman" w:hAnsi="Times New Roman"/>
        </w:rPr>
        <w:t xml:space="preserve">receiving colloids versus those receiving crystalloids </w:t>
      </w:r>
      <w:r>
        <w:rPr>
          <w:rFonts w:ascii="Times New Roman" w:hAnsi="Times New Roman"/>
        </w:rPr>
        <w:t xml:space="preserve">for fluid resuscitation </w:t>
      </w:r>
      <w:r w:rsidRPr="00E14B5A">
        <w:rPr>
          <w:rFonts w:ascii="Times New Roman" w:hAnsi="Times New Roman"/>
        </w:rPr>
        <w:t>(relative risk (RR) 0.93, 95% CI 0.83-1.03)</w:t>
      </w:r>
      <w:r w:rsidRPr="00E14B5A">
        <w:rPr>
          <w:rFonts w:ascii="Times New Roman" w:hAnsi="Times New Roman"/>
        </w:rPr>
        <w:fldChar w:fldCharType="begin"/>
      </w:r>
      <w:r w:rsidR="00D111D5">
        <w:rPr>
          <w:rFonts w:ascii="Times New Roman" w:hAnsi="Times New Roman"/>
        </w:rPr>
        <w:instrText xml:space="preserve"> ADDIN EN.CITE &lt;EndNote&gt;&lt;Cite&gt;&lt;Author&gt;Annane&lt;/Author&gt;&lt;Year&gt;2013&lt;/Year&gt;&lt;RecNum&gt;31&lt;/RecNum&gt;&lt;DisplayText&gt;[27]&lt;/DisplayText&gt;&lt;record&gt;&lt;rec-number&gt;31&lt;/rec-number&gt;&lt;foreign-keys&gt;&lt;key app="EN" db-id="xwzts55d2drf22epdayx9sx35xwvtrdaza05"&gt;31&lt;/key&gt;&lt;/foreign-keys&gt;&lt;ref-type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Association&lt;/abbr-1&gt;&lt;/alt-periodical&gt;&lt;edition&gt;2013/10/11&lt;/edition&gt;&lt;dates&gt;&lt;year&gt;2013&lt;/year&gt;&lt;/dates&gt;&lt;isbn&gt;1538-3598 (Electronic)&amp;#xD;0098-7484 (Linking)&lt;/isbn&gt;&lt;accession-num&gt;24108515&lt;/accession-num&gt;&lt;urls&gt;&lt;/urls&gt;&lt;electronic-resource-num&gt;10.1001/jama.2013.280502&lt;/electronic-resource-num&gt;&lt;/record&gt;&lt;/Cite&gt;&lt;/EndNote&gt;</w:instrText>
      </w:r>
      <w:r w:rsidRPr="00E14B5A">
        <w:rPr>
          <w:rFonts w:ascii="Times New Roman" w:hAnsi="Times New Roman"/>
        </w:rPr>
        <w:fldChar w:fldCharType="separate"/>
      </w:r>
      <w:r w:rsidR="00D111D5">
        <w:rPr>
          <w:rFonts w:ascii="Times New Roman" w:hAnsi="Times New Roman"/>
          <w:noProof/>
        </w:rPr>
        <w:t>[</w:t>
      </w:r>
      <w:hyperlink w:anchor="_ENREF_27" w:tooltip="Annane, 2013 #31" w:history="1">
        <w:r w:rsidR="00D111D5">
          <w:rPr>
            <w:rFonts w:ascii="Times New Roman" w:hAnsi="Times New Roman"/>
            <w:noProof/>
          </w:rPr>
          <w:t>27</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The division of fluids into these broad categories</w:t>
      </w:r>
      <w:r>
        <w:rPr>
          <w:rFonts w:ascii="Times New Roman" w:hAnsi="Times New Roman"/>
        </w:rPr>
        <w:t>, however,</w:t>
      </w:r>
      <w:r w:rsidRPr="00E14B5A">
        <w:rPr>
          <w:rFonts w:ascii="Times New Roman" w:hAnsi="Times New Roman"/>
        </w:rPr>
        <w:t xml:space="preserve"> </w:t>
      </w:r>
      <w:r>
        <w:rPr>
          <w:rFonts w:ascii="Times New Roman" w:hAnsi="Times New Roman"/>
        </w:rPr>
        <w:t>ignores</w:t>
      </w:r>
      <w:r w:rsidRPr="00E14B5A">
        <w:rPr>
          <w:rFonts w:ascii="Times New Roman" w:hAnsi="Times New Roman"/>
        </w:rPr>
        <w:t xml:space="preserve"> the </w:t>
      </w:r>
      <w:r>
        <w:rPr>
          <w:rFonts w:ascii="Times New Roman" w:hAnsi="Times New Roman"/>
        </w:rPr>
        <w:t>possibility that individual crystalloid or colloid solutions differ in their impact on renal function</w:t>
      </w:r>
      <w:r w:rsidRPr="00E14B5A">
        <w:rPr>
          <w:rFonts w:ascii="Times New Roman" w:hAnsi="Times New Roman"/>
        </w:rPr>
        <w:t xml:space="preserve">. </w:t>
      </w:r>
    </w:p>
    <w:p w14:paraId="53326DDC" w14:textId="77777777" w:rsidR="00DF4CA2" w:rsidRPr="00E14B5A" w:rsidRDefault="00DF4CA2" w:rsidP="00DF4CA2">
      <w:pPr>
        <w:spacing w:line="480" w:lineRule="auto"/>
        <w:rPr>
          <w:rFonts w:ascii="Times New Roman" w:hAnsi="Times New Roman"/>
        </w:rPr>
      </w:pPr>
    </w:p>
    <w:p w14:paraId="50AD7147" w14:textId="11A31116" w:rsidR="00DF4CA2" w:rsidRDefault="00DF4CA2" w:rsidP="00DF4CA2">
      <w:pPr>
        <w:spacing w:line="480" w:lineRule="auto"/>
        <w:rPr>
          <w:rFonts w:ascii="Times New Roman" w:hAnsi="Times New Roman"/>
        </w:rPr>
      </w:pPr>
      <w:r>
        <w:rPr>
          <w:rFonts w:ascii="Times New Roman" w:hAnsi="Times New Roman"/>
        </w:rPr>
        <w:t>S</w:t>
      </w:r>
      <w:r w:rsidRPr="00E14B5A">
        <w:rPr>
          <w:rFonts w:ascii="Times New Roman" w:hAnsi="Times New Roman"/>
        </w:rPr>
        <w:t>everal RCTs have s</w:t>
      </w:r>
      <w:r>
        <w:rPr>
          <w:rFonts w:ascii="Times New Roman" w:hAnsi="Times New Roman"/>
        </w:rPr>
        <w:t>uggested</w:t>
      </w:r>
      <w:r w:rsidRPr="00E14B5A">
        <w:rPr>
          <w:rFonts w:ascii="Times New Roman" w:hAnsi="Times New Roman"/>
        </w:rPr>
        <w:t xml:space="preserve"> an increased risk of AKI and </w:t>
      </w:r>
      <w:r>
        <w:rPr>
          <w:rFonts w:ascii="Times New Roman" w:hAnsi="Times New Roman"/>
        </w:rPr>
        <w:t xml:space="preserve">a higher use of </w:t>
      </w:r>
      <w:r w:rsidRPr="00E14B5A">
        <w:rPr>
          <w:rFonts w:ascii="Times New Roman" w:hAnsi="Times New Roman"/>
        </w:rPr>
        <w:t xml:space="preserve">RRT </w:t>
      </w:r>
      <w:r>
        <w:rPr>
          <w:rFonts w:ascii="Times New Roman" w:hAnsi="Times New Roman"/>
        </w:rPr>
        <w:t xml:space="preserve">following resuscitation of patients with sepsis using </w:t>
      </w:r>
      <w:r w:rsidRPr="00E14B5A">
        <w:rPr>
          <w:rFonts w:ascii="Times New Roman" w:hAnsi="Times New Roman"/>
        </w:rPr>
        <w:t>hydroxyethyl starch (HES), regardless of molecular weight</w:t>
      </w:r>
      <w:r w:rsidRPr="00E14B5A">
        <w:rPr>
          <w:rFonts w:ascii="Times New Roman" w:hAnsi="Times New Roman"/>
        </w:rPr>
        <w:fldChar w:fldCharType="begin">
          <w:fldData xml:space="preserve">PEVuZE5vdGU+PENpdGU+PEF1dGhvcj5HdWlkZXQ8L0F1dGhvcj48WWVhcj4yMDEyPC9ZZWFyPjxS
ZWNOdW0+Mjg8L1JlY051bT48RGlzcGxheVRleHQ+WzEyLCAxMywgMjldPC9EaXNwbGF5VGV4dD48
cmVjb3JkPjxyZWMtbnVtYmVyPjI4PC9yZWMtbnVtYmVyPjxmb3JlaWduLWtleXM+PGtleSBhcHA9
IkVOIiBkYi1pZD0ieHd6dHM1NWQyZHJmMjJlcGRheXg5c3gzNXh3dnRyZGF6YTA1Ij4yODwva2V5
PjwvZm9yZWlnbi1rZXlzPjxyZWYtdHlwZSBuYW1lPSJKb3VybmFsIEFydGljbGUiPjE3PC9yZWYt
dHlwZT48Y29udHJpYnV0b3JzPjxhdXRob3JzPjxhdXRob3I+R3VpZGV0LCBCLjwvYXV0aG9yPjxh
dXRob3I+TWFydGluZXQsIE8uPC9hdXRob3I+PGF1dGhvcj5Cb3VsYWluLCBULjwvYXV0aG9yPjxh
dXRob3I+UGhpbGlwcGFydCwgRi48L2F1dGhvcj48YXV0aG9yPlBvdXNzZWwsIEouIEYuPC9hdXRo
b3I+PGF1dGhvcj5NYWl6ZWwsIEouPC9hdXRob3I+PGF1dGhvcj5Gb3JjZXZpbGxlLCBYLjwvYXV0
aG9yPjxhdXRob3I+RmVpc3NlbCwgTS48L2F1dGhvcj48YXV0aG9yPkhhc3NlbG1hbm4sIE0uPC9h
dXRob3I+PGF1dGhvcj5IZWluaW5nZXIsIEEuPC9hdXRob3I+PGF1dGhvcj5WYW4gQWtlbiwgSC48
L2F1dGhvcj48L2F1dGhvcnM+PC9jb250cmlidXRvcnM+PGF1dGgtYWRkcmVzcz5SZWFuaW1hdGlv
biBtZWRpY2FsZSwgQXNzaXN0YW5jZSBQdWJsaXF1ZSAtIEhvcGl0YXV4IGRlIFBhcmlzLCBIb3Bp
dGFsIFNhaW50LUFudG9pbmUsIDE4NCBydWUgZHUgRmF1Ym91cmcgU2FpbnQgQW50b2luZSwgUGFy
aXMsIEYtNzUwMTIsIEZyYW5jZS4gYmVydHJhbmQuZ3VpZGV0QHNhdC5hcGhwLmZyLjwvYXV0aC1h
ZGRyZXNzPjx0aXRsZXM+PHRpdGxlPkFzc2Vzc21lbnQgb2YgaGVtb2R5bmFtaWMgZWZmaWNhY3kg
YW5kIHNhZmV0eSBvZiA2JSBoeWRyb3h5ZXRoeWxzdGFyY2ggMTMwLzAuNCB2cy4gMC45JSBOYUNs
IGZsdWlkIHJlcGxhY2VtZW50IGluIHBhdGllbnRzIHdpdGggc2V2ZXJlIHNlcHNpczogVGhlIENS
WVNUTUFTIHN0dWR5PC90aXRsZT48c2Vjb25kYXJ5LXRpdGxlPkNyaXQgQ2FyZTwvc2Vjb25kYXJ5
LXRpdGxlPjxhbHQtdGl0bGU+Q3JpdGljYWwgY2FyZSAoTG9uZG9uLCBFbmdsYW5kKTwvYWx0LXRp
dGxlPjwvdGl0bGVzPjxwZXJpb2RpY2FsPjxmdWxsLXRpdGxlPkNyaXQgQ2FyZTwvZnVsbC10aXRs
ZT48YWJici0xPkNyaXRpY2FsIGNhcmUgKExvbmRvbiwgRW5nbGFuZCk8L2FiYnItMT48L3Blcmlv
ZGljYWw+PGFsdC1wZXJpb2RpY2FsPjxmdWxsLXRpdGxlPkNyaXQgQ2FyZTwvZnVsbC10aXRsZT48
YWJici0xPkNyaXRpY2FsIGNhcmUgKExvbmRvbiwgRW5nbGFuZCk8L2FiYnItMT48L2FsdC1wZXJp
b2RpY2FsPjxwYWdlcz5SOTQ8L3BhZ2VzPjx2b2x1bWU+MTY8L3ZvbHVtZT48bnVtYmVyPjM8L251
bWJlcj48ZWRpdGlvbj4yMDEyLzA1LzI2PC9lZGl0aW9uPjxkYXRlcz48eWVhcj4yMDEyPC95ZWFy
PjxwdWItZGF0ZXM+PGRhdGU+TWF5IDI0PC9kYXRlPjwvcHViLWRhdGVzPjwvZGF0ZXM+PGlzYm4+
MTQ2Ni02MDlYIChFbGVjdHJvbmljKSYjeEQ7MTM2NC04NTM1IChMaW5raW5nKTwvaXNibj48YWNj
ZXNzaW9uLW51bT4yMjYyNDUzMTwvYWNjZXNzaW9uLW51bT48dXJscz48cmVsYXRlZC11cmxzPjx1
cmw+aHR0cDovL2NjZm9ydW0uY29tL2NvbnRlbnQvcGRmL2NjMTEzNTgucGRmPC91cmw+PC9yZWxh
dGVkLXVybHM+PC91cmxzPjxjdXN0b20yPlBNQzM1ODA2NDA8L2N1c3RvbTI+PGVsZWN0cm9uaWMt
cmVzb3VyY2UtbnVtPjEwLjExODYvY2MxMTM1ODwvZWxlY3Ryb25pYy1yZXNvdXJjZS1udW0+PHJl
bW90ZS1kYXRhYmFzZS1wcm92aWRlcj5OTE08L3JlbW90ZS1kYXRhYmFzZS1wcm92aWRlcj48bGFu
Z3VhZ2U+RW5nPC9sYW5ndWFnZT48L3JlY29yZD48L0NpdGU+PENpdGU+PEF1dGhvcj5NeWJ1cmdo
PC9BdXRob3I+PFllYXI+MjAxMjwvWWVhcj48UmVjTnVtPjEzPC9SZWNOdW0+PHJlY29yZD48cmVj
LW51bWJlcj4xMzwvcmVjLW51bWJlcj48Zm9yZWlnbi1rZXlzPjxrZXkgYXBwPSJFTiIgZGItaWQ9
Inh3enRzNTVkMmRyZjIyZXBkYXl4OXN4MzV4d3Z0cmRhemEwNSI+MTM8L2tleT48L2ZvcmVpZ24t
a2V5cz48cmVmLXR5cGUgbmFtZT0iSm91cm5hbCBBcnRpY2xlIj4xNzwvcmVmLXR5cGU+PGNvbnRy
aWJ1dG9ycz48YXV0aG9ycz48YXV0aG9yPk15YnVyZ2gsIEouIEEuPC9hdXRob3I+PGF1dGhvcj5G
aW5mZXIsIFMuPC9hdXRob3I+PGF1dGhvcj5CZWxsb21vLCBSLjwvYXV0aG9yPjxhdXRob3I+Qmls
bG90LCBMLjwvYXV0aG9yPjxhdXRob3I+Q2FzcywgQS48L2F1dGhvcj48YXV0aG9yPkdhdHRhcywg
RC48L2F1dGhvcj48YXV0aG9yPkdsYXNzLCBQLjwvYXV0aG9yPjxhdXRob3I+TGlwbWFuLCBKLjwv
YXV0aG9yPjxhdXRob3I+TGl1LCBCLjwvYXV0aG9yPjxhdXRob3I+TWNBcnRodXIsIEMuPC9hdXRo
b3I+PGF1dGhvcj5NY0d1aW5uZXNzLCBTLjwvYXV0aG9yPjxhdXRob3I+UmFqYmhhbmRhcmksIEQu
PC9hdXRob3I+PGF1dGhvcj5UYXlsb3IsIEMuIEIuPC9hdXRob3I+PGF1dGhvcj5XZWJiLCBTLiBB
LjwvYXV0aG9yPjxhdXRob3I+Q2hlc3QgSW52ZXN0aWdhdG9yczwvYXV0aG9yPjxhdXRob3I+QXVz
dHJhbGlhbiw8L2F1dGhvcj48YXV0aG9yPk5ldyBaZWFsYW5kIEludGVuc2l2ZSBDYXJlIFNvY2ll
dHkgQ2xpbmljYWwgVHJpYWxzLCBHcm91cDwvYXV0aG9yPjwvYXV0aG9ycz48L2NvbnRyaWJ1dG9y
cz48YXV0aC1hZGRyZXNzPkRpdmlzaW9uIG9mIENyaXRpY2FsIENhcmUgYW5kIFRyYXVtYSwgR2Vv
cmdlIEluc3RpdHV0ZSBmb3IgR2xvYmFsIEhlYWx0aCwgU3lkbmV5LCBOU1csIEF1c3RyYWxpYS4g
am15YnVyZ2hAZ2VvcmdlaW5zdGl0dXRlLm9yZy5hdTwvYXV0aC1hZGRyZXNzPjx0aXRsZXM+PHRp
dGxlPkh5ZHJveHlldGh5bCBzdGFyY2ggb3Igc2FsaW5lIGZvciBmbHVpZCByZXN1c2NpdGF0aW9u
IGluIGludGVuc2l2ZSBjYXJlPC90aXRsZT48c2Vjb25kYXJ5LXRpdGxlPk4gRW5nbCBKIE1lZDwv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bWVkaWNpbmU8L2FiYnItMT48L2FsdC1wZXJpb2RpY2FsPjxwYWdlcz4xOTAxLTExPC9wYWdlcz48
dm9sdW1lPjM2Nzwvdm9sdW1lPjxudW1iZXI+MjA8L251bWJlcj48a2V5d29yZHM+PGtleXdvcmQ+
QWR1bHQ8L2tleXdvcmQ+PGtleXdvcmQ+QWdlZDwva2V5d29yZD48a2V5d29yZD5DcmVhdGluaW5l
L2Jsb29kL3VyaW5lPC9rZXl3b3JkPjxrZXl3b3JkPkNyaXRpY2FsIElsbG5lc3MvbW9ydGFsaXR5
Lyp0aGVyYXB5PC9rZXl3b3JkPjxrZXl3b3JkPkZlbWFsZTwva2V5d29yZD48a2V5d29yZD5GbHVp
ZCBUaGVyYXB5L2FkdmVyc2UgZWZmZWN0cy8qbWV0aG9kczwva2V5d29yZD48a2V5d29yZD5IZXRh
c3RhcmNoL2FkdmVyc2UgZWZmZWN0cy8qdGhlcmFwZXV0aWMgdXNlPC9rZXl3b3JkPjxrZXl3b3Jk
Pkhvc3BpdGFsIE1vcnRhbGl0eTwva2V5d29yZD48a2V5d29yZD5IdW1hbnM8L2tleXdvcmQ+PGtl
eXdvcmQ+SW50ZW5zaXZlIENhcmU8L2tleXdvcmQ+PGtleXdvcmQ+SW50ZW5zaXZlIENhcmUgVW5p
dHM8L2tleXdvcmQ+PGtleXdvcmQ+SW50ZW50aW9uIHRvIFRyZWF0IEFuYWx5c2lzPC9rZXl3b3Jk
PjxrZXl3b3JkPktpZG5leSBEaXNlYXNlcy9ldGlvbG9neTwva2V5d29yZD48a2V5d29yZD5NYWxl
PC9rZXl3b3JkPjxrZXl3b3JkPk1pZGRsZSBBZ2VkPC9rZXl3b3JkPjxrZXl3b3JkPlJlc3VzY2l0
YXRpb24vbWV0aG9kczwva2V5d29yZD48a2V5d29yZD5Tb2RpdW0gQ2hsb3JpZGUvdGhlcmFwZXV0
aWMgdXNlPC9rZXl3b3JkPjwva2V5d29yZHM+PGRhdGVzPjx5ZWFyPjIwMTI8L3llYXI+PHB1Yi1k
YXRlcz48ZGF0ZT5Ob3YgMTU8L2RhdGU+PC9wdWItZGF0ZXM+PC9kYXRlcz48aXNibj4xNTMzLTQ0
MDYgKEVsZWN0cm9uaWMpJiN4RDswMDI4LTQ3OTMgKExpbmtpbmcpPC9pc2JuPjxhY2Nlc3Npb24t
bnVtPjIzMDc1MTI3PC9hY2Nlc3Npb24tbnVtPjx1cmxzPjxyZWxhdGVkLXVybHM+PHVybD5odHRw
Oi8vd3d3Lm5jYmkubmxtLm5paC5nb3YvcHVibWVkLzIzMDc1MTI3PC91cmw+PC9yZWxhdGVkLXVy
bHM+PC91cmxzPjxlbGVjdHJvbmljLXJlc291cmNlLW51bT4xMC4xMDU2L05FSk1vYTEyMDk3NTk8
L2VsZWN0cm9uaWMtcmVzb3VyY2UtbnVtPjwvcmVjb3JkPjwvQ2l0ZT48Q2l0ZT48QXV0aG9yPlBl
cm5lcjwvQXV0aG9yPjxZZWFyPjIwMTI8L1llYXI+PFJlY051bT4xNDwvUmVjTnVtPjxyZWNvcmQ+
PHJlYy1udW1iZXI+MTQ8L3JlYy1udW1iZXI+PGZvcmVpZ24ta2V5cz48a2V5IGFwcD0iRU4iIGRi
LWlkPSJ4d3p0czU1ZDJkcmYyMmVwZGF5eDlzeDM1eHd2dHJkYXphMDUiPjE0PC9rZXk+PC9mb3Jl
aWduLWtleXM+PHJlZi10eXBlIG5hbWU9IkpvdXJuYWwgQXJ0aWNsZSI+MTc8L3JlZi10eXBlPjxj
b250cmlidXRvcnM+PGF1dGhvcnM+PGF1dGhvcj5QZXJuZXIsIEEuPC9hdXRob3I+PGF1dGhvcj5I
YWFzZSwgTi48L2F1dGhvcj48YXV0aG9yPkd1dHRvcm1zZW4sIEEuIEIuPC9hdXRob3I+PGF1dGhv
cj5UZW5odW5lbiwgSi48L2F1dGhvcj48YXV0aG9yPktsZW1lbnpzb24sIEcuPC9hdXRob3I+PGF1
dGhvcj5BbmVtYW4sIEEuPC9hdXRob3I+PGF1dGhvcj5NYWRzZW4sIEsuIFIuPC9hdXRob3I+PGF1
dGhvcj5Nb2xsZXIsIE0uIEguPC9hdXRob3I+PGF1dGhvcj5FbGtqYWVyLCBKLiBNLjwvYXV0aG9y
PjxhdXRob3I+UG91bHNlbiwgTC4gTS48L2F1dGhvcj48YXV0aG9yPkJlbmR0c2VuLCBBLjwvYXV0
aG9yPjxhdXRob3I+V2luZGluZywgUi48L2F1dGhvcj48YXV0aG9yPlN0ZWVuc2VuLCBNLjwvYXV0
aG9yPjxhdXRob3I+QmVyZXpvd2ljeiwgUC48L2F1dGhvcj48YXV0aG9yPlNvZS1KZW5zZW4sIFAu
PC9hdXRob3I+PGF1dGhvcj5CZXN0bGUsIE0uPC9hdXRob3I+PGF1dGhvcj5TdHJhbmQsIEsuPC9h
dXRob3I+PGF1dGhvcj5XaWlzLCBKLjwvYXV0aG9yPjxhdXRob3I+V2hpdGUsIEouIE8uPC9hdXRo
b3I+PGF1dGhvcj5UaG9ybmJlcmcsIEsuIEouPC9hdXRob3I+PGF1dGhvcj5RdWlzdCwgTC48L2F1
dGhvcj48YXV0aG9yPk5pZWxzZW4sIEouPC9hdXRob3I+PGF1dGhvcj5BbmRlcnNlbiwgTC4gSC48
L2F1dGhvcj48YXV0aG9yPkhvbHN0LCBMLiBCLjwvYXV0aG9yPjxhdXRob3I+VGhvcm1hciwgSy48
L2F1dGhvcj48YXV0aG9yPktqYWVsZGdhYXJkLCBBLiBMLjwvYXV0aG9yPjxhdXRob3I+RmFicml0
aXVzLCBNLiBMLjwvYXV0aG9yPjxhdXRob3I+TW9uZHJ1cCwgRi48L2F1dGhvcj48YXV0aG9yPlBv
dHQsIEYuIEMuPC9hdXRob3I+PGF1dGhvcj5Nb2xsZXIsIFQuIFAuPC9hdXRob3I+PGF1dGhvcj5X
aW5rZWwsIFAuPC9hdXRob3I+PGF1dGhvcj5XZXR0ZXJzbGV2LCBKLjwvYXV0aG9yPjxhdXRob3I+
Uy4gVHJpYWwgR3JvdXA8L2F1dGhvcj48YXV0aG9yPlNjYW5kaW5hdmlhbiBDcml0aWNhbCBDYXJl
IFRyaWFscywgR3JvdXA8L2F1dGhvcj48L2F1dGhvcnM+PC9jb250cmlidXRvcnM+PGF1dGgtYWRk
cmVzcz5EZXBhcnRtZW50IG9mIEludGVuc2l2ZSBDYXJlLCBDb3BlbmhhZ2VuIFVuaXZlcnNpdHkg
SG9zcGl0YWwsIFJpZ3Nob3NwaXRhbGV0LCBDb3BlbmhhZ2VuLCBEZW5tYXJrLiBhbmRlcnMucGVy
bmVyQHJoLnJlZ2lvbmguZGs8L2F1dGgtYWRkcmVzcz48dGl0bGVzPjx0aXRsZT5IeWRyb3h5ZXRo
eWwgc3RhcmNoIDEzMC8wLjQyIHZlcnN1cyBSaW5nZXImYXBvcztzIGFjZXRhdGUgaW4gc2V2ZXJl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YmJyLTE+PC9hbHQtcGVyaW9kaWNhbD48cGFnZXM+MTI0LTM0PC9wYWdlcz48dm9sdW1lPjM2Nzwv
dm9sdW1lPjxudW1iZXI+MjwvbnVtYmVyPjxrZXl3b3Jkcz48a2V5d29yZD5BZ2VkPC9rZXl3b3Jk
PjxrZXl3b3JkPkRvdWJsZS1CbGluZCBNZXRob2Q8L2tleXdvcmQ+PGtleXdvcmQ+RmVtYWxlPC9r
ZXl3b3JkPjxrZXl3b3JkPipGbHVpZCBUaGVyYXB5L2FkdmVyc2UgZWZmZWN0cy9tZXRob2RzPC9r
ZXl3b3JkPjxrZXl3b3JkPkhlbW9ycmhhZ2UvY2hlbWljYWxseSBpbmR1Y2VkPC9rZXl3b3JkPjxr
ZXl3b3JkPkhldGFzdGFyY2gvYWR2ZXJzZSBlZmZlY3RzLyp0aGVyYXBldXRpYyB1c2U8L2tleXdv
cmQ+PGtleXdvcmQ+SHVtYW5zPC9rZXl3b3JkPjxrZXl3b3JkPkludGVudGlvbiB0byBUcmVhdCBB
bmFseXNpczwva2V5d29yZD48a2V5d29yZD5Jc290b25pYyBTb2x1dGlvbnMvYWR2ZXJzZSBlZmZl
Y3RzLyp0aGVyYXBldXRpYyB1c2U8L2tleXdvcmQ+PGtleXdvcmQ+S2lkbmV5IEZhaWx1cmUsIENo
cm9uaWMvZXRpb2xvZ3kvdGhlcmFweTwva2V5d29yZD48a2V5d29yZD5NYWxlPC9rZXl3b3JkPjxr
ZXl3b3JkPk1pZGRsZSBBZ2VkPC9rZXl3b3JkPjxrZXl3b3JkPlJlbmFsIFJlcGxhY2VtZW50IFRo
ZXJhcHk8L2tleXdvcmQ+PGtleXdvcmQ+U2Vwc2lzL2NvbXBsaWNhdGlvbnMvbW9ydGFsaXR5Lyp0
aGVyYXB5PC9rZXl3b3JkPjwva2V5d29yZHM+PGRhdGVzPjx5ZWFyPjIwMTI8L3llYXI+PHB1Yi1k
YXRlcz48ZGF0ZT5KdWwgMTI8L2RhdGU+PC9wdWItZGF0ZXM+PC9kYXRlcz48aXNibj4xNTMzLTQ0
MDYgKEVsZWN0cm9uaWMpJiN4RDswMDI4LTQ3OTMgKExpbmtpbmcpPC9pc2JuPjxhY2Nlc3Npb24t
bnVtPjIyNzM4MDg1PC9hY2Nlc3Npb24tbnVtPjx1cmxzPjxyZWxhdGVkLXVybHM+PHVybD5odHRw
Oi8vd3d3Lm5jYmkubmxtLm5paC5nb3YvcHVibWVkLzIyNzM4MDg1PC91cmw+PC9yZWxhdGVkLXVy
bHM+PC91cmxzPjxlbGVjdHJvbmljLXJlc291cmNlLW51bT4xMC4xMDU2L05FSk1vYTEyMDQyNDI8
L2VsZWN0cm9uaWMtcmVzb3VyY2UtbnVtPjwvcmVjb3JkPjwvQ2l0ZT48L0VuZE5vdGU+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PEVuZE5vdGU+PENpdGU+PEF1dGhvcj5HdWlkZXQ8L0F1dGhvcj48WWVhcj4yMDEyPC9ZZWFyPjxS
ZWNOdW0+Mjg8L1JlY051bT48RGlzcGxheVRleHQ+WzEyLCAxMywgMjldPC9EaXNwbGF5VGV4dD48
cmVjb3JkPjxyZWMtbnVtYmVyPjI4PC9yZWMtbnVtYmVyPjxmb3JlaWduLWtleXM+PGtleSBhcHA9
IkVOIiBkYi1pZD0ieHd6dHM1NWQyZHJmMjJlcGRheXg5c3gzNXh3dnRyZGF6YTA1Ij4yODwva2V5
PjwvZm9yZWlnbi1rZXlzPjxyZWYtdHlwZSBuYW1lPSJKb3VybmFsIEFydGljbGUiPjE3PC9yZWYt
dHlwZT48Y29udHJpYnV0b3JzPjxhdXRob3JzPjxhdXRob3I+R3VpZGV0LCBCLjwvYXV0aG9yPjxh
dXRob3I+TWFydGluZXQsIE8uPC9hdXRob3I+PGF1dGhvcj5Cb3VsYWluLCBULjwvYXV0aG9yPjxh
dXRob3I+UGhpbGlwcGFydCwgRi48L2F1dGhvcj48YXV0aG9yPlBvdXNzZWwsIEouIEYuPC9hdXRo
b3I+PGF1dGhvcj5NYWl6ZWwsIEouPC9hdXRob3I+PGF1dGhvcj5Gb3JjZXZpbGxlLCBYLjwvYXV0
aG9yPjxhdXRob3I+RmVpc3NlbCwgTS48L2F1dGhvcj48YXV0aG9yPkhhc3NlbG1hbm4sIE0uPC9h
dXRob3I+PGF1dGhvcj5IZWluaW5nZXIsIEEuPC9hdXRob3I+PGF1dGhvcj5WYW4gQWtlbiwgSC48
L2F1dGhvcj48L2F1dGhvcnM+PC9jb250cmlidXRvcnM+PGF1dGgtYWRkcmVzcz5SZWFuaW1hdGlv
biBtZWRpY2FsZSwgQXNzaXN0YW5jZSBQdWJsaXF1ZSAtIEhvcGl0YXV4IGRlIFBhcmlzLCBIb3Bp
dGFsIFNhaW50LUFudG9pbmUsIDE4NCBydWUgZHUgRmF1Ym91cmcgU2FpbnQgQW50b2luZSwgUGFy
aXMsIEYtNzUwMTIsIEZyYW5jZS4gYmVydHJhbmQuZ3VpZGV0QHNhdC5hcGhwLmZyLjwvYXV0aC1h
ZGRyZXNzPjx0aXRsZXM+PHRpdGxlPkFzc2Vzc21lbnQgb2YgaGVtb2R5bmFtaWMgZWZmaWNhY3kg
YW5kIHNhZmV0eSBvZiA2JSBoeWRyb3h5ZXRoeWxzdGFyY2ggMTMwLzAuNCB2cy4gMC45JSBOYUNs
IGZsdWlkIHJlcGxhY2VtZW50IGluIHBhdGllbnRzIHdpdGggc2V2ZXJlIHNlcHNpczogVGhlIENS
WVNUTUFTIHN0dWR5PC90aXRsZT48c2Vjb25kYXJ5LXRpdGxlPkNyaXQgQ2FyZTwvc2Vjb25kYXJ5
LXRpdGxlPjxhbHQtdGl0bGU+Q3JpdGljYWwgY2FyZSAoTG9uZG9uLCBFbmdsYW5kKTwvYWx0LXRp
dGxlPjwvdGl0bGVzPjxwZXJpb2RpY2FsPjxmdWxsLXRpdGxlPkNyaXQgQ2FyZTwvZnVsbC10aXRs
ZT48YWJici0xPkNyaXRpY2FsIGNhcmUgKExvbmRvbiwgRW5nbGFuZCk8L2FiYnItMT48L3Blcmlv
ZGljYWw+PGFsdC1wZXJpb2RpY2FsPjxmdWxsLXRpdGxlPkNyaXQgQ2FyZTwvZnVsbC10aXRsZT48
YWJici0xPkNyaXRpY2FsIGNhcmUgKExvbmRvbiwgRW5nbGFuZCk8L2FiYnItMT48L2FsdC1wZXJp
b2RpY2FsPjxwYWdlcz5SOTQ8L3BhZ2VzPjx2b2x1bWU+MTY8L3ZvbHVtZT48bnVtYmVyPjM8L251
bWJlcj48ZWRpdGlvbj4yMDEyLzA1LzI2PC9lZGl0aW9uPjxkYXRlcz48eWVhcj4yMDEyPC95ZWFy
PjxwdWItZGF0ZXM+PGRhdGU+TWF5IDI0PC9kYXRlPjwvcHViLWRhdGVzPjwvZGF0ZXM+PGlzYm4+
MTQ2Ni02MDlYIChFbGVjdHJvbmljKSYjeEQ7MTM2NC04NTM1IChMaW5raW5nKTwvaXNibj48YWNj
ZXNzaW9uLW51bT4yMjYyNDUzMTwvYWNjZXNzaW9uLW51bT48dXJscz48cmVsYXRlZC11cmxzPjx1
cmw+aHR0cDovL2NjZm9ydW0uY29tL2NvbnRlbnQvcGRmL2NjMTEzNTgucGRmPC91cmw+PC9yZWxh
dGVkLXVybHM+PC91cmxzPjxjdXN0b20yPlBNQzM1ODA2NDA8L2N1c3RvbTI+PGVsZWN0cm9uaWMt
cmVzb3VyY2UtbnVtPjEwLjExODYvY2MxMTM1ODwvZWxlY3Ryb25pYy1yZXNvdXJjZS1udW0+PHJl
bW90ZS1kYXRhYmFzZS1wcm92aWRlcj5OTE08L3JlbW90ZS1kYXRhYmFzZS1wcm92aWRlcj48bGFu
Z3VhZ2U+RW5nPC9sYW5ndWFnZT48L3JlY29yZD48L0NpdGU+PENpdGU+PEF1dGhvcj5NeWJ1cmdo
PC9BdXRob3I+PFllYXI+MjAxMjwvWWVhcj48UmVjTnVtPjEzPC9SZWNOdW0+PHJlY29yZD48cmVj
LW51bWJlcj4xMzwvcmVjLW51bWJlcj48Zm9yZWlnbi1rZXlzPjxrZXkgYXBwPSJFTiIgZGItaWQ9
Inh3enRzNTVkMmRyZjIyZXBkYXl4OXN4MzV4d3Z0cmRhemEwNSI+MTM8L2tleT48L2ZvcmVpZ24t
a2V5cz48cmVmLXR5cGUgbmFtZT0iSm91cm5hbCBBcnRpY2xlIj4xNzwvcmVmLXR5cGU+PGNvbnRy
aWJ1dG9ycz48YXV0aG9ycz48YXV0aG9yPk15YnVyZ2gsIEouIEEuPC9hdXRob3I+PGF1dGhvcj5G
aW5mZXIsIFMuPC9hdXRob3I+PGF1dGhvcj5CZWxsb21vLCBSLjwvYXV0aG9yPjxhdXRob3I+Qmls
bG90LCBMLjwvYXV0aG9yPjxhdXRob3I+Q2FzcywgQS48L2F1dGhvcj48YXV0aG9yPkdhdHRhcywg
RC48L2F1dGhvcj48YXV0aG9yPkdsYXNzLCBQLjwvYXV0aG9yPjxhdXRob3I+TGlwbWFuLCBKLjwv
YXV0aG9yPjxhdXRob3I+TGl1LCBCLjwvYXV0aG9yPjxhdXRob3I+TWNBcnRodXIsIEMuPC9hdXRo
b3I+PGF1dGhvcj5NY0d1aW5uZXNzLCBTLjwvYXV0aG9yPjxhdXRob3I+UmFqYmhhbmRhcmksIEQu
PC9hdXRob3I+PGF1dGhvcj5UYXlsb3IsIEMuIEIuPC9hdXRob3I+PGF1dGhvcj5XZWJiLCBTLiBB
LjwvYXV0aG9yPjxhdXRob3I+Q2hlc3QgSW52ZXN0aWdhdG9yczwvYXV0aG9yPjxhdXRob3I+QXVz
dHJhbGlhbiw8L2F1dGhvcj48YXV0aG9yPk5ldyBaZWFsYW5kIEludGVuc2l2ZSBDYXJlIFNvY2ll
dHkgQ2xpbmljYWwgVHJpYWxzLCBHcm91cDwvYXV0aG9yPjwvYXV0aG9ycz48L2NvbnRyaWJ1dG9y
cz48YXV0aC1hZGRyZXNzPkRpdmlzaW9uIG9mIENyaXRpY2FsIENhcmUgYW5kIFRyYXVtYSwgR2Vv
cmdlIEluc3RpdHV0ZSBmb3IgR2xvYmFsIEhlYWx0aCwgU3lkbmV5LCBOU1csIEF1c3RyYWxpYS4g
am15YnVyZ2hAZ2VvcmdlaW5zdGl0dXRlLm9yZy5hdTwvYXV0aC1hZGRyZXNzPjx0aXRsZXM+PHRp
dGxlPkh5ZHJveHlldGh5bCBzdGFyY2ggb3Igc2FsaW5lIGZvciBmbHVpZCByZXN1c2NpdGF0aW9u
IGluIGludGVuc2l2ZSBjYXJlPC90aXRsZT48c2Vjb25kYXJ5LXRpdGxlPk4gRW5nbCBKIE1lZDwv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bWVkaWNpbmU8L2FiYnItMT48L2FsdC1wZXJpb2RpY2FsPjxwYWdlcz4xOTAxLTExPC9wYWdlcz48
dm9sdW1lPjM2Nzwvdm9sdW1lPjxudW1iZXI+MjA8L251bWJlcj48a2V5d29yZHM+PGtleXdvcmQ+
QWR1bHQ8L2tleXdvcmQ+PGtleXdvcmQ+QWdlZDwva2V5d29yZD48a2V5d29yZD5DcmVhdGluaW5l
L2Jsb29kL3VyaW5lPC9rZXl3b3JkPjxrZXl3b3JkPkNyaXRpY2FsIElsbG5lc3MvbW9ydGFsaXR5
Lyp0aGVyYXB5PC9rZXl3b3JkPjxrZXl3b3JkPkZlbWFsZTwva2V5d29yZD48a2V5d29yZD5GbHVp
ZCBUaGVyYXB5L2FkdmVyc2UgZWZmZWN0cy8qbWV0aG9kczwva2V5d29yZD48a2V5d29yZD5IZXRh
c3RhcmNoL2FkdmVyc2UgZWZmZWN0cy8qdGhlcmFwZXV0aWMgdXNlPC9rZXl3b3JkPjxrZXl3b3Jk
Pkhvc3BpdGFsIE1vcnRhbGl0eTwva2V5d29yZD48a2V5d29yZD5IdW1hbnM8L2tleXdvcmQ+PGtl
eXdvcmQ+SW50ZW5zaXZlIENhcmU8L2tleXdvcmQ+PGtleXdvcmQ+SW50ZW5zaXZlIENhcmUgVW5p
dHM8L2tleXdvcmQ+PGtleXdvcmQ+SW50ZW50aW9uIHRvIFRyZWF0IEFuYWx5c2lzPC9rZXl3b3Jk
PjxrZXl3b3JkPktpZG5leSBEaXNlYXNlcy9ldGlvbG9neTwva2V5d29yZD48a2V5d29yZD5NYWxl
PC9rZXl3b3JkPjxrZXl3b3JkPk1pZGRsZSBBZ2VkPC9rZXl3b3JkPjxrZXl3b3JkPlJlc3VzY2l0
YXRpb24vbWV0aG9kczwva2V5d29yZD48a2V5d29yZD5Tb2RpdW0gQ2hsb3JpZGUvdGhlcmFwZXV0
aWMgdXNlPC9rZXl3b3JkPjwva2V5d29yZHM+PGRhdGVzPjx5ZWFyPjIwMTI8L3llYXI+PHB1Yi1k
YXRlcz48ZGF0ZT5Ob3YgMTU8L2RhdGU+PC9wdWItZGF0ZXM+PC9kYXRlcz48aXNibj4xNTMzLTQ0
MDYgKEVsZWN0cm9uaWMpJiN4RDswMDI4LTQ3OTMgKExpbmtpbmcpPC9pc2JuPjxhY2Nlc3Npb24t
bnVtPjIzMDc1MTI3PC9hY2Nlc3Npb24tbnVtPjx1cmxzPjxyZWxhdGVkLXVybHM+PHVybD5odHRw
Oi8vd3d3Lm5jYmkubmxtLm5paC5nb3YvcHVibWVkLzIzMDc1MTI3PC91cmw+PC9yZWxhdGVkLXVy
bHM+PC91cmxzPjxlbGVjdHJvbmljLXJlc291cmNlLW51bT4xMC4xMDU2L05FSk1vYTEyMDk3NTk8
L2VsZWN0cm9uaWMtcmVzb3VyY2UtbnVtPjwvcmVjb3JkPjwvQ2l0ZT48Q2l0ZT48QXV0aG9yPlBl
cm5lcjwvQXV0aG9yPjxZZWFyPjIwMTI8L1llYXI+PFJlY051bT4xNDwvUmVjTnVtPjxyZWNvcmQ+
PHJlYy1udW1iZXI+MTQ8L3JlYy1udW1iZXI+PGZvcmVpZ24ta2V5cz48a2V5IGFwcD0iRU4iIGRi
LWlkPSJ4d3p0czU1ZDJkcmYyMmVwZGF5eDlzeDM1eHd2dHJkYXphMDUiPjE0PC9rZXk+PC9mb3Jl
aWduLWtleXM+PHJlZi10eXBlIG5hbWU9IkpvdXJuYWwgQXJ0aWNsZSI+MTc8L3JlZi10eXBlPjxj
b250cmlidXRvcnM+PGF1dGhvcnM+PGF1dGhvcj5QZXJuZXIsIEEuPC9hdXRob3I+PGF1dGhvcj5I
YWFzZSwgTi48L2F1dGhvcj48YXV0aG9yPkd1dHRvcm1zZW4sIEEuIEIuPC9hdXRob3I+PGF1dGhv
cj5UZW5odW5lbiwgSi48L2F1dGhvcj48YXV0aG9yPktsZW1lbnpzb24sIEcuPC9hdXRob3I+PGF1
dGhvcj5BbmVtYW4sIEEuPC9hdXRob3I+PGF1dGhvcj5NYWRzZW4sIEsuIFIuPC9hdXRob3I+PGF1
dGhvcj5Nb2xsZXIsIE0uIEguPC9hdXRob3I+PGF1dGhvcj5FbGtqYWVyLCBKLiBNLjwvYXV0aG9y
PjxhdXRob3I+UG91bHNlbiwgTC4gTS48L2F1dGhvcj48YXV0aG9yPkJlbmR0c2VuLCBBLjwvYXV0
aG9yPjxhdXRob3I+V2luZGluZywgUi48L2F1dGhvcj48YXV0aG9yPlN0ZWVuc2VuLCBNLjwvYXV0
aG9yPjxhdXRob3I+QmVyZXpvd2ljeiwgUC48L2F1dGhvcj48YXV0aG9yPlNvZS1KZW5zZW4sIFAu
PC9hdXRob3I+PGF1dGhvcj5CZXN0bGUsIE0uPC9hdXRob3I+PGF1dGhvcj5TdHJhbmQsIEsuPC9h
dXRob3I+PGF1dGhvcj5XaWlzLCBKLjwvYXV0aG9yPjxhdXRob3I+V2hpdGUsIEouIE8uPC9hdXRo
b3I+PGF1dGhvcj5UaG9ybmJlcmcsIEsuIEouPC9hdXRob3I+PGF1dGhvcj5RdWlzdCwgTC48L2F1
dGhvcj48YXV0aG9yPk5pZWxzZW4sIEouPC9hdXRob3I+PGF1dGhvcj5BbmRlcnNlbiwgTC4gSC48
L2F1dGhvcj48YXV0aG9yPkhvbHN0LCBMLiBCLjwvYXV0aG9yPjxhdXRob3I+VGhvcm1hciwgSy48
L2F1dGhvcj48YXV0aG9yPktqYWVsZGdhYXJkLCBBLiBMLjwvYXV0aG9yPjxhdXRob3I+RmFicml0
aXVzLCBNLiBMLjwvYXV0aG9yPjxhdXRob3I+TW9uZHJ1cCwgRi48L2F1dGhvcj48YXV0aG9yPlBv
dHQsIEYuIEMuPC9hdXRob3I+PGF1dGhvcj5Nb2xsZXIsIFQuIFAuPC9hdXRob3I+PGF1dGhvcj5X
aW5rZWwsIFAuPC9hdXRob3I+PGF1dGhvcj5XZXR0ZXJzbGV2LCBKLjwvYXV0aG9yPjxhdXRob3I+
Uy4gVHJpYWwgR3JvdXA8L2F1dGhvcj48YXV0aG9yPlNjYW5kaW5hdmlhbiBDcml0aWNhbCBDYXJl
IFRyaWFscywgR3JvdXA8L2F1dGhvcj48L2F1dGhvcnM+PC9jb250cmlidXRvcnM+PGF1dGgtYWRk
cmVzcz5EZXBhcnRtZW50IG9mIEludGVuc2l2ZSBDYXJlLCBDb3BlbmhhZ2VuIFVuaXZlcnNpdHkg
SG9zcGl0YWwsIFJpZ3Nob3NwaXRhbGV0LCBDb3BlbmhhZ2VuLCBEZW5tYXJrLiBhbmRlcnMucGVy
bmVyQHJoLnJlZ2lvbmguZGs8L2F1dGgtYWRkcmVzcz48dGl0bGVzPjx0aXRsZT5IeWRyb3h5ZXRo
eWwgc3RhcmNoIDEzMC8wLjQyIHZlcnN1cyBSaW5nZXImYXBvcztzIGFjZXRhdGUgaW4gc2V2ZXJl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YmJyLTE+PC9hbHQtcGVyaW9kaWNhbD48cGFnZXM+MTI0LTM0PC9wYWdlcz48dm9sdW1lPjM2Nzwv
dm9sdW1lPjxudW1iZXI+MjwvbnVtYmVyPjxrZXl3b3Jkcz48a2V5d29yZD5BZ2VkPC9rZXl3b3Jk
PjxrZXl3b3JkPkRvdWJsZS1CbGluZCBNZXRob2Q8L2tleXdvcmQ+PGtleXdvcmQ+RmVtYWxlPC9r
ZXl3b3JkPjxrZXl3b3JkPipGbHVpZCBUaGVyYXB5L2FkdmVyc2UgZWZmZWN0cy9tZXRob2RzPC9r
ZXl3b3JkPjxrZXl3b3JkPkhlbW9ycmhhZ2UvY2hlbWljYWxseSBpbmR1Y2VkPC9rZXl3b3JkPjxr
ZXl3b3JkPkhldGFzdGFyY2gvYWR2ZXJzZSBlZmZlY3RzLyp0aGVyYXBldXRpYyB1c2U8L2tleXdv
cmQ+PGtleXdvcmQ+SHVtYW5zPC9rZXl3b3JkPjxrZXl3b3JkPkludGVudGlvbiB0byBUcmVhdCBB
bmFseXNpczwva2V5d29yZD48a2V5d29yZD5Jc290b25pYyBTb2x1dGlvbnMvYWR2ZXJzZSBlZmZl
Y3RzLyp0aGVyYXBldXRpYyB1c2U8L2tleXdvcmQ+PGtleXdvcmQ+S2lkbmV5IEZhaWx1cmUsIENo
cm9uaWMvZXRpb2xvZ3kvdGhlcmFweTwva2V5d29yZD48a2V5d29yZD5NYWxlPC9rZXl3b3JkPjxr
ZXl3b3JkPk1pZGRsZSBBZ2VkPC9rZXl3b3JkPjxrZXl3b3JkPlJlbmFsIFJlcGxhY2VtZW50IFRo
ZXJhcHk8L2tleXdvcmQ+PGtleXdvcmQ+U2Vwc2lzL2NvbXBsaWNhdGlvbnMvbW9ydGFsaXR5Lyp0
aGVyYXB5PC9rZXl3b3JkPjwva2V5d29yZHM+PGRhdGVzPjx5ZWFyPjIwMTI8L3llYXI+PHB1Yi1k
YXRlcz48ZGF0ZT5KdWwgMTI8L2RhdGU+PC9wdWItZGF0ZXM+PC9kYXRlcz48aXNibj4xNTMzLTQ0
MDYgKEVsZWN0cm9uaWMpJiN4RDswMDI4LTQ3OTMgKExpbmtpbmcpPC9pc2JuPjxhY2Nlc3Npb24t
bnVtPjIyNzM4MDg1PC9hY2Nlc3Npb24tbnVtPjx1cmxzPjxyZWxhdGVkLXVybHM+PHVybD5odHRw
Oi8vd3d3Lm5jYmkubmxtLm5paC5nb3YvcHVibWVkLzIyNzM4MDg1PC91cmw+PC9yZWxhdGVkLXVy
bHM+PC91cmxzPjxlbGVjdHJvbmljLXJlc291cmNlLW51bT4xMC4xMDU2L05FSk1vYTEyMDQyNDI8
L2VsZWN0cm9uaWMtcmVzb3VyY2UtbnVtPjwvcmVjb3JkPjwvQ2l0ZT48L0VuZE5vdGU+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sidRPr="00E14B5A">
        <w:rPr>
          <w:rFonts w:ascii="Times New Roman" w:hAnsi="Times New Roman"/>
        </w:rPr>
        <w:fldChar w:fldCharType="separate"/>
      </w:r>
      <w:r w:rsidR="00D111D5">
        <w:rPr>
          <w:rFonts w:ascii="Times New Roman" w:hAnsi="Times New Roman"/>
          <w:noProof/>
        </w:rPr>
        <w:t>[</w:t>
      </w:r>
      <w:hyperlink w:anchor="_ENREF_12" w:tooltip="Myburgh, 2012 #13" w:history="1">
        <w:r w:rsidR="00D111D5">
          <w:rPr>
            <w:rFonts w:ascii="Times New Roman" w:hAnsi="Times New Roman"/>
            <w:noProof/>
          </w:rPr>
          <w:t>12</w:t>
        </w:r>
      </w:hyperlink>
      <w:r w:rsidR="00D111D5">
        <w:rPr>
          <w:rFonts w:ascii="Times New Roman" w:hAnsi="Times New Roman"/>
          <w:noProof/>
        </w:rPr>
        <w:t xml:space="preserve">, </w:t>
      </w:r>
      <w:hyperlink w:anchor="_ENREF_13" w:tooltip="Perner, 2012 #14" w:history="1">
        <w:r w:rsidR="00D111D5">
          <w:rPr>
            <w:rFonts w:ascii="Times New Roman" w:hAnsi="Times New Roman"/>
            <w:noProof/>
          </w:rPr>
          <w:t>13</w:t>
        </w:r>
      </w:hyperlink>
      <w:r w:rsidR="00D111D5">
        <w:rPr>
          <w:rFonts w:ascii="Times New Roman" w:hAnsi="Times New Roman"/>
          <w:noProof/>
        </w:rPr>
        <w:t xml:space="preserve">, </w:t>
      </w:r>
      <w:hyperlink w:anchor="_ENREF_29" w:tooltip="Guidet, 2012 #28" w:history="1">
        <w:r w:rsidR="00D111D5">
          <w:rPr>
            <w:rFonts w:ascii="Times New Roman" w:hAnsi="Times New Roman"/>
            <w:noProof/>
          </w:rPr>
          <w:t>29</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xml:space="preserve">. Meta-analysis </w:t>
      </w:r>
      <w:r>
        <w:rPr>
          <w:rFonts w:ascii="Times New Roman" w:hAnsi="Times New Roman"/>
        </w:rPr>
        <w:t>of</w:t>
      </w:r>
      <w:r w:rsidRPr="00E14B5A">
        <w:rPr>
          <w:rFonts w:ascii="Times New Roman" w:hAnsi="Times New Roman"/>
        </w:rPr>
        <w:t xml:space="preserve"> 31 </w:t>
      </w:r>
      <w:r>
        <w:rPr>
          <w:rFonts w:ascii="Times New Roman" w:hAnsi="Times New Roman"/>
        </w:rPr>
        <w:t>RCTs</w:t>
      </w:r>
      <w:r w:rsidRPr="00E14B5A">
        <w:rPr>
          <w:rFonts w:ascii="Times New Roman" w:hAnsi="Times New Roman"/>
        </w:rPr>
        <w:t xml:space="preserve"> including </w:t>
      </w:r>
      <w:r>
        <w:rPr>
          <w:rFonts w:ascii="Times New Roman" w:hAnsi="Times New Roman"/>
        </w:rPr>
        <w:t>heterogeneous</w:t>
      </w:r>
      <w:r w:rsidRPr="00E14B5A">
        <w:rPr>
          <w:rFonts w:ascii="Times New Roman" w:hAnsi="Times New Roman"/>
        </w:rPr>
        <w:t xml:space="preserve"> critically ill patients randomized to either HES or crystalloid solution showed an increased risk of AKI (RR 1.27, 95% CI 1.09-1.47) and </w:t>
      </w:r>
      <w:r>
        <w:rPr>
          <w:rFonts w:ascii="Times New Roman" w:hAnsi="Times New Roman"/>
        </w:rPr>
        <w:t>use of</w:t>
      </w:r>
      <w:r w:rsidRPr="00E14B5A">
        <w:rPr>
          <w:rFonts w:ascii="Times New Roman" w:hAnsi="Times New Roman"/>
        </w:rPr>
        <w:t xml:space="preserve"> RRT (RR 1.32, </w:t>
      </w:r>
      <w:r w:rsidRPr="00E14B5A">
        <w:rPr>
          <w:rFonts w:ascii="Times New Roman" w:hAnsi="Times New Roman"/>
        </w:rPr>
        <w:lastRenderedPageBreak/>
        <w:t xml:space="preserve">95% CI </w:t>
      </w:r>
      <w:r>
        <w:rPr>
          <w:rFonts w:ascii="Times New Roman" w:hAnsi="Times New Roman"/>
        </w:rPr>
        <w:t>1</w:t>
      </w:r>
      <w:r w:rsidRPr="00E14B5A">
        <w:rPr>
          <w:rFonts w:ascii="Times New Roman" w:hAnsi="Times New Roman"/>
        </w:rPr>
        <w:t xml:space="preserve">.15-1.50) </w:t>
      </w:r>
      <w:r>
        <w:rPr>
          <w:rFonts w:ascii="Times New Roman" w:hAnsi="Times New Roman"/>
        </w:rPr>
        <w:t>in those receiving</w:t>
      </w:r>
      <w:r w:rsidRPr="00E14B5A">
        <w:rPr>
          <w:rFonts w:ascii="Times New Roman" w:hAnsi="Times New Roman"/>
        </w:rPr>
        <w:t xml:space="preserve"> HES for fluid resuscitation</w:t>
      </w:r>
      <w:r w:rsidRPr="00E14B5A">
        <w:rPr>
          <w:rFonts w:ascii="Times New Roman" w:hAnsi="Times New Roman"/>
        </w:rPr>
        <w:fldChar w:fldCharType="begin">
          <w:fldData xml:space="preserve">PEVuZE5vdGU+PENpdGU+PEF1dGhvcj5aYXJ5Y2hhbnNraTwvQXV0aG9yPjxZZWFyPjIwMTM8L1ll
YXI+PFJlY051bT40MjwvUmVjTnVtPjxEaXNwbGF5VGV4dD5bNDZdPC9EaXNwbGF5VGV4dD48cmVj
b3JkPjxyZWMtbnVtYmVyPjQyPC9yZWMtbnVtYmVyPjxmb3JlaWduLWtleXM+PGtleSBhcHA9IkVO
IiBkYi1pZD0ieHd6dHM1NWQyZHJmMjJlcGRheXg5c3gzNXh3dnRyZGF6YTA1Ij40Mjwva2V5Pjwv
Zm9yZWlnbi1rZXlzPjxyZWYtdHlwZSBuYW1lPSJKb3VybmFsIEFydGljbGUiPjE3PC9yZWYtdHlw
ZT48Y29udHJpYnV0b3JzPjxhdXRob3JzPjxhdXRob3I+WmFyeWNoYW5za2ksIFIuPC9hdXRob3I+
PGF1dGhvcj5BYm91LVNldHRhLCBBLiBNLjwvYXV0aG9yPjxhdXRob3I+VHVyZ2VvbiwgQS4gRi48
L2F1dGhvcj48YXV0aG9yPkhvdXN0b24sIEIuIEwuPC9hdXRob3I+PGF1dGhvcj5NY0ludHlyZSwg
TC48L2F1dGhvcj48YXV0aG9yPk1hcnNoYWxsLCBKLiBDLjwvYXV0aG9yPjxhdXRob3I+RmVyZ3Vz
c29uLCBELiBBLjwvYXV0aG9yPjwvYXV0aG9ycz48L2NvbnRyaWJ1dG9ycz48YXV0aC1hZGRyZXNz
PlVuaXZlcnNpdHkgb2YgTWFuaXRvYmEsIERlcGFydG1lbnQgb2YgSW50ZXJuYWwgTWVkaWNpbmUs
IFNlY3Rpb24gb2YgQ3JpdGljYWwgQ2FyZSwgVW5pdmVyc2l0eSBvZiBNYW5pdG9iYSwgT04yMDU2
LTY3NSBNY0Rlcm1vdCBBdmUsIFdpbm5pcGVnLCBNYW5pdG9iYSBSM0UgMFY5LCBDYW5hZGEuIHJ5
YW4uemFyeWNoYW5za2lAY2FuY2VyY2FyZS5tYi5jYTwvYXV0aC1hZGRyZXNzPjx0aXRsZXM+PHRp
dGxlPkFzc29jaWF0aW9uIG9mIGh5ZHJveHlldGh5bCBzdGFyY2ggYWRtaW5pc3RyYXRpb24gd2l0
aCBtb3J0YWxpdHkgYW5kIGFjdXRlIGtpZG5leSBpbmp1cnkgaW4gY3JpdGljYWxseSBpbGwgcGF0
aWVudHMgcmVxdWlyaW5nIHZvbHVtZSByZXN1c2NpdGF0aW9uOiBhIHN5c3RlbWF0aWMgcmV2aWV3
IGFuZCBtZXRhLWFuYWx5c2lzPC90aXRsZT48c2Vjb25kYXJ5LXRpdGxlPkpBTUE8L3NlY29uZGFy
eS10aXRsZT48YWx0LXRpdGxlPkpBTUEgOiB0aGUgam91cm5hbCBvZiB0aGUgQW1lcmljYW4gTWVk
aWNhbCBBc3NvY2lhdGlvbjwvYWx0LXRpdGxlPjwvdGl0bGVzPjxwZXJpb2RpY2FsPjxmdWxsLXRp
dGxlPkpBTUE8L2Z1bGwtdGl0bGU+PGFiYnItMT5KQU1BIDogdGhlIGpvdXJuYWwgb2YgdGhlIEFt
ZXJpY2FuIE1lZGljYWwgQXNzb2NpYXRpb248L2FiYnItMT48L3BlcmlvZGljYWw+PGFsdC1wZXJp
b2RpY2FsPjxmdWxsLXRpdGxlPkpBTUE8L2Z1bGwtdGl0bGU+PGFiYnItMT5KQU1BIDogdGhlIGpv
dXJuYWwgb2YgdGhlIEFtZXJpY2FuIE1lZGljYWwgQXNzb2NpYXRpb248L2FiYnItMT48L2FsdC1w
ZXJpb2RpY2FsPjxwYWdlcz42NzgtODg8L3BhZ2VzPjx2b2x1bWU+MzA5PC92b2x1bWU+PG51bWJl
cj43PC9udW1iZXI+PGVkaXRpb24+MjAxMy8wMi8yMTwvZWRpdGlvbj48a2V5d29yZHM+PGtleXdv
cmQ+QWN1dGUgS2lkbmV5IEluanVyeS8gY2hlbWljYWxseSBpbmR1Y2VkPC9rZXl3b3JkPjxrZXl3
b3JkPkFsYnVtaW5zPC9rZXl3b3JkPjxrZXl3b3JkPkNyaXRpY2FsIElsbG5lc3MvIG1vcnRhbGl0
eTwva2V5d29yZD48a2V5d29yZD5GbHVpZCBUaGVyYXB5PC9rZXl3b3JkPjxrZXl3b3JkPkhldGFz
dGFyY2gvYWRtaW5pc3RyYXRpb24gJmFtcDsgZG9zYWdlLyBhZHZlcnNlIGVmZmVjdHM8L2tleXdv
cmQ+PGtleXdvcmQ+SHVtYW5zPC9rZXl3b3JkPjxrZXl3b3JkPklzb3RvbmljIFNvbHV0aW9ucy90
aGVyYXBldXRpYyB1c2U8L2tleXdvcmQ+PGtleXdvcmQ+UmFuZG9taXplZCBDb250cm9sbGVkIFRy
aWFscyBhcyBUb3BpYzwva2V5d29yZD48a2V5d29yZD5SZWh5ZHJhdGlvbiBTb2x1dGlvbnMvdGhl
cmFwZXV0aWMgdXNlPC9rZXl3b3JkPjxrZXl3b3JkPlJpc2s8L2tleXdvcmQ+PC9rZXl3b3Jkcz48
ZGF0ZXM+PHllYXI+MjAxMzwveWVhcj48cHViLWRhdGVzPjxkYXRlPkZlYiAyMDwvZGF0ZT48L3B1
Yi1kYXRlcz48L2RhdGVzPjxpc2JuPjE1MzgtMzU5OCAoRWxlY3Ryb25pYykmI3hEOzAwOTgtNzQ4
NCAoTGlua2luZyk8L2lzYm4+PGFjY2Vzc2lvbi1udW0+MjM0MjM0MTM8L2FjY2Vzc2lvbi1udW0+
PHVybHM+PC91cmxzPjxlbGVjdHJvbmljLXJlc291cmNlLW51bT4xMC4xMDAxL2phbWEuMjAxMy40
MzA8L2VsZWN0cm9uaWMtcmVzb3VyY2UtbnVtPjxyZW1vdGUtZGF0YWJhc2UtcHJvdmlkZXI+TkxN
PC9yZW1vdGUtZGF0YWJhc2UtcHJvdmlkZXI+PGxhbmd1YWdlPmVuZzwvbGFuZ3VhZ2U+PC9yZWNv
cmQ+PC9DaXRlPjwvRW5kTm90ZT5=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PEVuZE5vdGU+PENpdGU+PEF1dGhvcj5aYXJ5Y2hhbnNraTwvQXV0aG9yPjxZZWFyPjIwMTM8L1ll
YXI+PFJlY051bT40MjwvUmVjTnVtPjxEaXNwbGF5VGV4dD5bNDZdPC9EaXNwbGF5VGV4dD48cmVj
b3JkPjxyZWMtbnVtYmVyPjQyPC9yZWMtbnVtYmVyPjxmb3JlaWduLWtleXM+PGtleSBhcHA9IkVO
IiBkYi1pZD0ieHd6dHM1NWQyZHJmMjJlcGRheXg5c3gzNXh3dnRyZGF6YTA1Ij40Mjwva2V5Pjwv
Zm9yZWlnbi1rZXlzPjxyZWYtdHlwZSBuYW1lPSJKb3VybmFsIEFydGljbGUiPjE3PC9yZWYtdHlw
ZT48Y29udHJpYnV0b3JzPjxhdXRob3JzPjxhdXRob3I+WmFyeWNoYW5za2ksIFIuPC9hdXRob3I+
PGF1dGhvcj5BYm91LVNldHRhLCBBLiBNLjwvYXV0aG9yPjxhdXRob3I+VHVyZ2VvbiwgQS4gRi48
L2F1dGhvcj48YXV0aG9yPkhvdXN0b24sIEIuIEwuPC9hdXRob3I+PGF1dGhvcj5NY0ludHlyZSwg
TC48L2F1dGhvcj48YXV0aG9yPk1hcnNoYWxsLCBKLiBDLjwvYXV0aG9yPjxhdXRob3I+RmVyZ3Vz
c29uLCBELiBBLjwvYXV0aG9yPjwvYXV0aG9ycz48L2NvbnRyaWJ1dG9ycz48YXV0aC1hZGRyZXNz
PlVuaXZlcnNpdHkgb2YgTWFuaXRvYmEsIERlcGFydG1lbnQgb2YgSW50ZXJuYWwgTWVkaWNpbmUs
IFNlY3Rpb24gb2YgQ3JpdGljYWwgQ2FyZSwgVW5pdmVyc2l0eSBvZiBNYW5pdG9iYSwgT04yMDU2
LTY3NSBNY0Rlcm1vdCBBdmUsIFdpbm5pcGVnLCBNYW5pdG9iYSBSM0UgMFY5LCBDYW5hZGEuIHJ5
YW4uemFyeWNoYW5za2lAY2FuY2VyY2FyZS5tYi5jYTwvYXV0aC1hZGRyZXNzPjx0aXRsZXM+PHRp
dGxlPkFzc29jaWF0aW9uIG9mIGh5ZHJveHlldGh5bCBzdGFyY2ggYWRtaW5pc3RyYXRpb24gd2l0
aCBtb3J0YWxpdHkgYW5kIGFjdXRlIGtpZG5leSBpbmp1cnkgaW4gY3JpdGljYWxseSBpbGwgcGF0
aWVudHMgcmVxdWlyaW5nIHZvbHVtZSByZXN1c2NpdGF0aW9uOiBhIHN5c3RlbWF0aWMgcmV2aWV3
IGFuZCBtZXRhLWFuYWx5c2lzPC90aXRsZT48c2Vjb25kYXJ5LXRpdGxlPkpBTUE8L3NlY29uZGFy
eS10aXRsZT48YWx0LXRpdGxlPkpBTUEgOiB0aGUgam91cm5hbCBvZiB0aGUgQW1lcmljYW4gTWVk
aWNhbCBBc3NvY2lhdGlvbjwvYWx0LXRpdGxlPjwvdGl0bGVzPjxwZXJpb2RpY2FsPjxmdWxsLXRp
dGxlPkpBTUE8L2Z1bGwtdGl0bGU+PGFiYnItMT5KQU1BIDogdGhlIGpvdXJuYWwgb2YgdGhlIEFt
ZXJpY2FuIE1lZGljYWwgQXNzb2NpYXRpb248L2FiYnItMT48L3BlcmlvZGljYWw+PGFsdC1wZXJp
b2RpY2FsPjxmdWxsLXRpdGxlPkpBTUE8L2Z1bGwtdGl0bGU+PGFiYnItMT5KQU1BIDogdGhlIGpv
dXJuYWwgb2YgdGhlIEFtZXJpY2FuIE1lZGljYWwgQXNzb2NpYXRpb248L2FiYnItMT48L2FsdC1w
ZXJpb2RpY2FsPjxwYWdlcz42NzgtODg8L3BhZ2VzPjx2b2x1bWU+MzA5PC92b2x1bWU+PG51bWJl
cj43PC9udW1iZXI+PGVkaXRpb24+MjAxMy8wMi8yMTwvZWRpdGlvbj48a2V5d29yZHM+PGtleXdv
cmQ+QWN1dGUgS2lkbmV5IEluanVyeS8gY2hlbWljYWxseSBpbmR1Y2VkPC9rZXl3b3JkPjxrZXl3
b3JkPkFsYnVtaW5zPC9rZXl3b3JkPjxrZXl3b3JkPkNyaXRpY2FsIElsbG5lc3MvIG1vcnRhbGl0
eTwva2V5d29yZD48a2V5d29yZD5GbHVpZCBUaGVyYXB5PC9rZXl3b3JkPjxrZXl3b3JkPkhldGFz
dGFyY2gvYWRtaW5pc3RyYXRpb24gJmFtcDsgZG9zYWdlLyBhZHZlcnNlIGVmZmVjdHM8L2tleXdv
cmQ+PGtleXdvcmQ+SHVtYW5zPC9rZXl3b3JkPjxrZXl3b3JkPklzb3RvbmljIFNvbHV0aW9ucy90
aGVyYXBldXRpYyB1c2U8L2tleXdvcmQ+PGtleXdvcmQ+UmFuZG9taXplZCBDb250cm9sbGVkIFRy
aWFscyBhcyBUb3BpYzwva2V5d29yZD48a2V5d29yZD5SZWh5ZHJhdGlvbiBTb2x1dGlvbnMvdGhl
cmFwZXV0aWMgdXNlPC9rZXl3b3JkPjxrZXl3b3JkPlJpc2s8L2tleXdvcmQ+PC9rZXl3b3Jkcz48
ZGF0ZXM+PHllYXI+MjAxMzwveWVhcj48cHViLWRhdGVzPjxkYXRlPkZlYiAyMDwvZGF0ZT48L3B1
Yi1kYXRlcz48L2RhdGVzPjxpc2JuPjE1MzgtMzU5OCAoRWxlY3Ryb25pYykmI3hEOzAwOTgtNzQ4
NCAoTGlua2luZyk8L2lzYm4+PGFjY2Vzc2lvbi1udW0+MjM0MjM0MTM8L2FjY2Vzc2lvbi1udW0+
PHVybHM+PC91cmxzPjxlbGVjdHJvbmljLXJlc291cmNlLW51bT4xMC4xMDAxL2phbWEuMjAxMy40
MzA8L2VsZWN0cm9uaWMtcmVzb3VyY2UtbnVtPjxyZW1vdGUtZGF0YWJhc2UtcHJvdmlkZXI+TkxN
PC9yZW1vdGUtZGF0YWJhc2UtcHJvdmlkZXI+PGxhbmd1YWdlPmVuZzwvbGFuZ3VhZ2U+PC9yZWNv
cmQ+PC9DaXRlPjwvRW5kTm90ZT5=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sidRPr="00E14B5A">
        <w:rPr>
          <w:rFonts w:ascii="Times New Roman" w:hAnsi="Times New Roman"/>
        </w:rPr>
        <w:fldChar w:fldCharType="separate"/>
      </w:r>
      <w:r w:rsidR="00D111D5">
        <w:rPr>
          <w:rFonts w:ascii="Times New Roman" w:hAnsi="Times New Roman"/>
          <w:noProof/>
        </w:rPr>
        <w:t>[</w:t>
      </w:r>
      <w:hyperlink w:anchor="_ENREF_46" w:tooltip="Zarychanski, 2013 #42" w:history="1">
        <w:r w:rsidR="00D111D5">
          <w:rPr>
            <w:rFonts w:ascii="Times New Roman" w:hAnsi="Times New Roman"/>
            <w:noProof/>
          </w:rPr>
          <w:t>46</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xml:space="preserve">. These results </w:t>
      </w:r>
      <w:r>
        <w:rPr>
          <w:rFonts w:ascii="Times New Roman" w:hAnsi="Times New Roman"/>
        </w:rPr>
        <w:t>prompted</w:t>
      </w:r>
      <w:r w:rsidRPr="00E14B5A">
        <w:rPr>
          <w:rFonts w:ascii="Times New Roman" w:hAnsi="Times New Roman"/>
        </w:rPr>
        <w:t xml:space="preserve"> an FDA warning against the use of HES in critically ill adults</w:t>
      </w:r>
      <w:r w:rsidRPr="00E14B5A">
        <w:rPr>
          <w:rFonts w:ascii="Times New Roman" w:hAnsi="Times New Roman"/>
        </w:rPr>
        <w:fldChar w:fldCharType="begin"/>
      </w:r>
      <w:r w:rsidR="00D111D5">
        <w:rPr>
          <w:rFonts w:ascii="Times New Roman" w:hAnsi="Times New Roman"/>
        </w:rPr>
        <w:instrText xml:space="preserve"> ADDIN EN.CITE &lt;EndNote&gt;&lt;Cite&gt;&lt;Author&gt;Administration&lt;/Author&gt;&lt;Year&gt;2013&lt;/Year&gt;&lt;RecNum&gt;92&lt;/RecNum&gt;&lt;DisplayText&gt;[58]&lt;/DisplayText&gt;&lt;record&gt;&lt;rec-number&gt;92&lt;/rec-number&gt;&lt;foreign-keys&gt;&lt;key app="EN" db-id="xwzts55d2drf22epdayx9sx35xwvtrdaza05"&gt;92&lt;/key&gt;&lt;/foreign-keys&gt;&lt;ref-type name="Electronic Article"&gt;43&lt;/ref-type&gt;&lt;contributors&gt;&lt;authors&gt;&lt;author&gt;US Food and Drug Administration&lt;/author&gt;&lt;/authors&gt;&lt;/contributors&gt;&lt;titles&gt;&lt;title&gt;FDA Safety Communication: Boxed Warning on increased mortality and severe renal injury, and additional warning on risk of bleeding, for use of hydroxyethyl starch solutions in some settings&lt;/title&gt;&lt;/titles&gt;&lt;number&gt;Sept 6, 2013&amp;#xD;&lt;/number&gt;&lt;dates&gt;&lt;year&gt;2013&lt;/year&gt;&lt;pub-dates&gt;&lt;date&gt;Sept 6, 2013&lt;/date&gt;&lt;/pub-dates&gt;&lt;/dates&gt;&lt;pub-location&gt;http://www.fda.gov/biologicsbloodvaccines/safetyavailability/ucm358271.htm&lt;/pub-location&gt;&lt;urls&gt;&lt;/urls&gt;&lt;custom2&gt;Sept 6, 2013&lt;/custom2&gt;&lt;access-date&gt;November 23, 2013.&amp;#xD;&lt;/access-date&gt;&lt;/record&gt;&lt;/Cite&gt;&lt;/EndNote&gt;</w:instrText>
      </w:r>
      <w:r w:rsidRPr="00E14B5A">
        <w:rPr>
          <w:rFonts w:ascii="Times New Roman" w:hAnsi="Times New Roman"/>
        </w:rPr>
        <w:fldChar w:fldCharType="separate"/>
      </w:r>
      <w:r w:rsidR="00D111D5">
        <w:rPr>
          <w:rFonts w:ascii="Times New Roman" w:hAnsi="Times New Roman"/>
          <w:noProof/>
        </w:rPr>
        <w:t>[</w:t>
      </w:r>
      <w:hyperlink w:anchor="_ENREF_58" w:tooltip="Administration, 2013 #92" w:history="1">
        <w:r w:rsidR="00D111D5">
          <w:rPr>
            <w:rFonts w:ascii="Times New Roman" w:hAnsi="Times New Roman"/>
            <w:noProof/>
          </w:rPr>
          <w:t>58</w:t>
        </w:r>
      </w:hyperlink>
      <w:r w:rsidR="00D111D5">
        <w:rPr>
          <w:rFonts w:ascii="Times New Roman" w:hAnsi="Times New Roman"/>
          <w:noProof/>
        </w:rPr>
        <w:t>]</w:t>
      </w:r>
      <w:r w:rsidRPr="00E14B5A">
        <w:rPr>
          <w:rFonts w:ascii="Times New Roman" w:hAnsi="Times New Roman"/>
        </w:rPr>
        <w:fldChar w:fldCharType="end"/>
      </w:r>
      <w:r w:rsidRPr="00E14B5A">
        <w:rPr>
          <w:rFonts w:ascii="Times New Roman" w:hAnsi="Times New Roman"/>
        </w:rPr>
        <w:t xml:space="preserve">. </w:t>
      </w:r>
    </w:p>
    <w:p w14:paraId="28DFA143" w14:textId="77777777" w:rsidR="00DF4CA2" w:rsidRDefault="00DF4CA2" w:rsidP="00DF4CA2">
      <w:pPr>
        <w:spacing w:line="480" w:lineRule="auto"/>
        <w:rPr>
          <w:rFonts w:ascii="Times New Roman" w:hAnsi="Times New Roman"/>
        </w:rPr>
      </w:pPr>
    </w:p>
    <w:p w14:paraId="263A5378" w14:textId="64D07DC6" w:rsidR="00DF4CA2" w:rsidRPr="00E14B5A" w:rsidRDefault="00DF4CA2" w:rsidP="00DF4CA2">
      <w:pPr>
        <w:spacing w:line="480" w:lineRule="auto"/>
        <w:rPr>
          <w:rFonts w:ascii="Times New Roman" w:hAnsi="Times New Roman"/>
        </w:rPr>
      </w:pPr>
      <w:r w:rsidRPr="00E14B5A">
        <w:rPr>
          <w:rFonts w:ascii="Times New Roman" w:hAnsi="Times New Roman"/>
        </w:rPr>
        <w:t xml:space="preserve">Less data </w:t>
      </w:r>
      <w:r>
        <w:rPr>
          <w:rFonts w:ascii="Times New Roman" w:hAnsi="Times New Roman"/>
        </w:rPr>
        <w:t>are</w:t>
      </w:r>
      <w:r w:rsidRPr="00E14B5A">
        <w:rPr>
          <w:rFonts w:ascii="Times New Roman" w:hAnsi="Times New Roman"/>
        </w:rPr>
        <w:t xml:space="preserve"> available </w:t>
      </w:r>
      <w:r>
        <w:rPr>
          <w:rFonts w:ascii="Times New Roman" w:hAnsi="Times New Roman"/>
        </w:rPr>
        <w:t xml:space="preserve">addressing </w:t>
      </w:r>
      <w:r w:rsidRPr="00E14B5A">
        <w:rPr>
          <w:rFonts w:ascii="Times New Roman" w:hAnsi="Times New Roman"/>
        </w:rPr>
        <w:t xml:space="preserve">the effect of resuscitation using albumin or gelatin colloid solutions </w:t>
      </w:r>
      <w:r>
        <w:rPr>
          <w:rFonts w:ascii="Times New Roman" w:hAnsi="Times New Roman"/>
        </w:rPr>
        <w:t xml:space="preserve">on </w:t>
      </w:r>
      <w:r w:rsidRPr="00E14B5A">
        <w:rPr>
          <w:rFonts w:ascii="Times New Roman" w:hAnsi="Times New Roman"/>
        </w:rPr>
        <w:t>the risk for AKI. The largest RCT comparing albumin versus saline in the resuscitation of critically ill patients found no difference in RRT rates</w:t>
      </w:r>
      <w:r w:rsidRPr="00E14B5A">
        <w:rPr>
          <w:rFonts w:ascii="Times New Roman" w:hAnsi="Times New Roman"/>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E14B5A">
        <w:rPr>
          <w:rFonts w:ascii="Times New Roman" w:hAnsi="Times New Roman"/>
        </w:rPr>
      </w:r>
      <w:r w:rsidRPr="00E14B5A">
        <w:rPr>
          <w:rFonts w:ascii="Times New Roman" w:hAnsi="Times New Roman"/>
        </w:rPr>
        <w:fldChar w:fldCharType="separate"/>
      </w:r>
      <w:r>
        <w:rPr>
          <w:rFonts w:ascii="Times New Roman" w:hAnsi="Times New Roman"/>
          <w:noProof/>
        </w:rPr>
        <w:t>[</w:t>
      </w:r>
      <w:hyperlink w:anchor="_ENREF_16" w:tooltip="Finfer, 2004 #20" w:history="1">
        <w:r w:rsidR="00D111D5">
          <w:rPr>
            <w:rFonts w:ascii="Times New Roman" w:hAnsi="Times New Roman"/>
            <w:noProof/>
          </w:rPr>
          <w:t>16</w:t>
        </w:r>
      </w:hyperlink>
      <w:r>
        <w:rPr>
          <w:rFonts w:ascii="Times New Roman" w:hAnsi="Times New Roman"/>
          <w:noProof/>
        </w:rPr>
        <w:t>]</w:t>
      </w:r>
      <w:r w:rsidRPr="00E14B5A">
        <w:rPr>
          <w:rFonts w:ascii="Times New Roman" w:hAnsi="Times New Roman"/>
        </w:rPr>
        <w:fldChar w:fldCharType="end"/>
      </w:r>
      <w:r w:rsidRPr="00E14B5A">
        <w:rPr>
          <w:rFonts w:ascii="Times New Roman" w:hAnsi="Times New Roman"/>
        </w:rPr>
        <w:t xml:space="preserve">. The only study to </w:t>
      </w:r>
      <w:r>
        <w:rPr>
          <w:rFonts w:ascii="Times New Roman" w:hAnsi="Times New Roman"/>
        </w:rPr>
        <w:t xml:space="preserve">examine </w:t>
      </w:r>
      <w:r w:rsidRPr="00E14B5A">
        <w:rPr>
          <w:rFonts w:ascii="Times New Roman" w:hAnsi="Times New Roman"/>
        </w:rPr>
        <w:t>renal outcomes when directly comparing two different colloids in the re</w:t>
      </w:r>
      <w:r>
        <w:rPr>
          <w:rFonts w:ascii="Times New Roman" w:hAnsi="Times New Roman"/>
        </w:rPr>
        <w:t xml:space="preserve">suscitation of sepsis showed no difference in the </w:t>
      </w:r>
      <w:r w:rsidRPr="00E14B5A">
        <w:rPr>
          <w:rFonts w:ascii="Times New Roman" w:hAnsi="Times New Roman"/>
        </w:rPr>
        <w:t xml:space="preserve">risk of AKI </w:t>
      </w:r>
      <w:r>
        <w:rPr>
          <w:rFonts w:ascii="Times New Roman" w:hAnsi="Times New Roman"/>
        </w:rPr>
        <w:t>with</w:t>
      </w:r>
      <w:r w:rsidRPr="00E14B5A">
        <w:rPr>
          <w:rFonts w:ascii="Times New Roman" w:hAnsi="Times New Roman"/>
        </w:rPr>
        <w:t xml:space="preserve"> </w:t>
      </w:r>
      <w:r>
        <w:rPr>
          <w:rFonts w:ascii="Times New Roman" w:hAnsi="Times New Roman"/>
        </w:rPr>
        <w:t xml:space="preserve">a high molecular weight </w:t>
      </w:r>
      <w:r w:rsidRPr="00E14B5A">
        <w:rPr>
          <w:rFonts w:ascii="Times New Roman" w:hAnsi="Times New Roman"/>
        </w:rPr>
        <w:t xml:space="preserve">HES compared with </w:t>
      </w:r>
      <w:r>
        <w:rPr>
          <w:rFonts w:ascii="Times New Roman" w:hAnsi="Times New Roman"/>
        </w:rPr>
        <w:t xml:space="preserve">a gelatin (RR 1.32, 95% CI 0.55-3.18) </w:t>
      </w:r>
      <w:r>
        <w:rPr>
          <w:rFonts w:ascii="Times New Roman" w:hAnsi="Times New Roman"/>
        </w:rPr>
        <w:fldChar w:fldCharType="begin"/>
      </w:r>
      <w:r w:rsidR="00D111D5">
        <w:rPr>
          <w:rFonts w:ascii="Times New Roman" w:hAnsi="Times New Roman"/>
        </w:rPr>
        <w:instrText xml:space="preserve"> ADDIN EN.CITE &lt;EndNote&gt;&lt;Cite&gt;&lt;Author&gt;Schortgen&lt;/Author&gt;&lt;Year&gt;2001&lt;/Year&gt;&lt;RecNum&gt;17&lt;/RecNum&gt;&lt;DisplayText&gt;[35]&lt;/DisplayText&gt;&lt;record&gt;&lt;rec-number&gt;17&lt;/rec-number&gt;&lt;foreign-keys&gt;&lt;key app="EN" db-id="xwzts55d2drf22epdayx9sx35xwvtrdaza05"&gt;17&lt;/key&gt;&lt;/foreign-keys&gt;&lt;ref-type name="Journal Article"&gt;17&lt;/ref-type&gt;&lt;contributors&gt;&lt;authors&gt;&lt;author&gt;Schortgen, Frédérique&lt;/author&gt;&lt;author&gt;Lacherade, Jean-Claude&lt;/author&gt;&lt;author&gt;Bruneel, Fabrice&lt;/author&gt;&lt;author&gt;Cattaneo, Isabelle&lt;/author&gt;&lt;author&gt;Hemery, François&lt;/author&gt;&lt;author&gt;Lemaire, François&lt;/author&gt;&lt;author&gt;Brochard, Laurent&lt;/author&gt;&lt;/authors&gt;&lt;/contributors&gt;&lt;titles&gt;&lt;title&gt;Effects of hydroxyethylstarch and gelatin on renal function in severe sepsis: a multicentre randomised study&lt;/title&gt;&lt;secondary-title&gt;The Lancet&lt;/secondary-title&gt;&lt;/titles&gt;&lt;periodical&gt;&lt;full-title&gt;The Lancet&lt;/full-title&gt;&lt;/periodical&gt;&lt;pages&gt;911-916&lt;/pages&gt;&lt;volume&gt;357&lt;/volume&gt;&lt;number&gt;9260&lt;/number&gt;&lt;dates&gt;&lt;year&gt;2001&lt;/year&gt;&lt;/dates&gt;&lt;isbn&gt;01406736&lt;/isbn&gt;&lt;urls&gt;&lt;/urls&gt;&lt;electronic-resource-num&gt;10.1016/s0140-6736(00)04211-2&lt;/electronic-resource-num&gt;&lt;/record&gt;&lt;/Cite&gt;&lt;/EndNote&gt;</w:instrText>
      </w:r>
      <w:r>
        <w:rPr>
          <w:rFonts w:ascii="Times New Roman" w:hAnsi="Times New Roman"/>
        </w:rPr>
        <w:fldChar w:fldCharType="separate"/>
      </w:r>
      <w:r w:rsidR="00D111D5">
        <w:rPr>
          <w:rFonts w:ascii="Times New Roman" w:hAnsi="Times New Roman"/>
          <w:noProof/>
        </w:rPr>
        <w:t>[</w:t>
      </w:r>
      <w:hyperlink w:anchor="_ENREF_35" w:tooltip="Schortgen, 2001 #17" w:history="1">
        <w:r w:rsidR="00D111D5">
          <w:rPr>
            <w:rFonts w:ascii="Times New Roman" w:hAnsi="Times New Roman"/>
            <w:noProof/>
          </w:rPr>
          <w:t>35</w:t>
        </w:r>
      </w:hyperlink>
      <w:r w:rsidR="00D111D5">
        <w:rPr>
          <w:rFonts w:ascii="Times New Roman" w:hAnsi="Times New Roman"/>
          <w:noProof/>
        </w:rPr>
        <w:t>]</w:t>
      </w:r>
      <w:r>
        <w:rPr>
          <w:rFonts w:ascii="Times New Roman" w:hAnsi="Times New Roman"/>
        </w:rPr>
        <w:fldChar w:fldCharType="end"/>
      </w:r>
      <w:r w:rsidRPr="00E14B5A">
        <w:rPr>
          <w:rFonts w:ascii="Times New Roman" w:hAnsi="Times New Roman"/>
        </w:rPr>
        <w:t xml:space="preserve">. </w:t>
      </w:r>
    </w:p>
    <w:p w14:paraId="26A0EB0D" w14:textId="77777777" w:rsidR="00DF4CA2" w:rsidRPr="00E14B5A" w:rsidRDefault="00DF4CA2" w:rsidP="00DF4CA2">
      <w:pPr>
        <w:spacing w:line="480" w:lineRule="auto"/>
        <w:rPr>
          <w:rFonts w:ascii="Times New Roman" w:hAnsi="Times New Roman"/>
        </w:rPr>
      </w:pPr>
    </w:p>
    <w:p w14:paraId="06661E01" w14:textId="1BA47D8A" w:rsidR="00DF4CA2" w:rsidRDefault="00DF4CA2" w:rsidP="00DF4CA2">
      <w:pPr>
        <w:spacing w:line="480" w:lineRule="auto"/>
        <w:rPr>
          <w:rFonts w:ascii="Times New Roman" w:hAnsi="Times New Roman"/>
        </w:rPr>
      </w:pPr>
      <w:r w:rsidRPr="00E14B5A">
        <w:rPr>
          <w:rFonts w:ascii="Times New Roman" w:hAnsi="Times New Roman"/>
        </w:rPr>
        <w:t>Crystalloids can be subdivided based on tonicity and electrolyte composition</w:t>
      </w:r>
      <w:r>
        <w:rPr>
          <w:rFonts w:ascii="Times New Roman" w:hAnsi="Times New Roman"/>
        </w:rPr>
        <w:fldChar w:fldCharType="begin"/>
      </w:r>
      <w:r>
        <w:rPr>
          <w:rFonts w:ascii="Times New Roman" w:hAnsi="Times New Roman"/>
        </w:rPr>
        <w:instrText xml:space="preserve"> ADDIN EN.CITE &lt;EndNote&gt;&lt;Cite&gt;&lt;Author&gt;Rochwerg&lt;/Author&gt;&lt;Year&gt;2013&lt;/Year&gt;&lt;RecNum&gt;88&lt;/RecNum&gt;&lt;DisplayText&gt;[8]&lt;/DisplayText&gt;&lt;record&gt;&lt;rec-number&gt;88&lt;/rec-number&gt;&lt;foreign-keys&gt;&lt;key app="EN" db-id="xwzts55d2drf22epdayx9sx35xwvtrdaza05"&gt;88&lt;/key&gt;&lt;/foreign-keys&gt;&lt;ref-type name="Journal Article"&gt;17&lt;/ref-type&gt;&lt;contributors&gt;&lt;authors&gt;&lt;author&gt;Rochwerg, B.&lt;/author&gt;&lt;author&gt;Wludarczyk, A.&lt;/author&gt;&lt;author&gt;Szczeklik, W.&lt;/author&gt;&lt;author&gt;Alhazzani, W.&lt;/author&gt;&lt;author&gt;Sindi, A.&lt;/author&gt;&lt;author&gt;Alshamsi, F.&lt;/author&gt;&lt;author&gt;Ip, W. C.&lt;/author&gt;&lt;author&gt;Wang, M.&lt;/author&gt;&lt;author&gt;Altayyar, S.&lt;/author&gt;&lt;author&gt;Li, G.&lt;/author&gt;&lt;author&gt;Fox-Robichaud, A.&lt;/author&gt;&lt;author&gt;Guyatt, G.&lt;/author&gt;&lt;author&gt;Fissh group&lt;/author&gt;&lt;/authors&gt;&lt;/contributors&gt;&lt;titles&gt;&lt;title&gt;Fluid resuscitation in severe sepsis and septic shock: systematic description of fluids used in randomized trials&lt;/title&gt;&lt;secondary-title&gt;Pol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Wewnetrznej&lt;/abbr-1&gt;&lt;/alt-periodical&gt;&lt;pages&gt;603-8&lt;/pages&gt;&lt;volume&gt;123&lt;/volume&gt;&lt;number&gt;11&lt;/number&gt;&lt;edition&gt;2013/11/05&lt;/edition&gt;&lt;dates&gt;&lt;year&gt;2013&lt;/year&gt;&lt;pub-dates&gt;&lt;date&gt;Nov 4&lt;/date&gt;&lt;/pub-dates&gt;&lt;/dates&gt;&lt;isbn&gt;1897-9483 (Electronic)&amp;#xD;0032-3772 (Linking)&lt;/isbn&gt;&lt;accession-num&gt;24185099&lt;/accession-num&gt;&lt;urls&gt;&lt;related-urls&gt;&lt;url&gt;http://www.ncbi.nlm.nih.gov/pubmed/24185099&lt;/url&gt;&lt;/related-urls&gt;&lt;/urls&gt;&lt;remote-database-provider&gt;NLM&lt;/remote-database-provider&gt;&lt;language&gt;Eng&lt;/language&gt;&lt;/record&gt;&lt;/Cite&gt;&lt;/EndNote&gt;</w:instrText>
      </w:r>
      <w:r>
        <w:rPr>
          <w:rFonts w:ascii="Times New Roman" w:hAnsi="Times New Roman"/>
        </w:rPr>
        <w:fldChar w:fldCharType="separate"/>
      </w:r>
      <w:r>
        <w:rPr>
          <w:rFonts w:ascii="Times New Roman" w:hAnsi="Times New Roman"/>
          <w:noProof/>
        </w:rPr>
        <w:t>[</w:t>
      </w:r>
      <w:hyperlink w:anchor="_ENREF_8" w:tooltip="Rochwerg, 2013 #88" w:history="1">
        <w:r w:rsidR="00D111D5">
          <w:rPr>
            <w:rFonts w:ascii="Times New Roman" w:hAnsi="Times New Roman"/>
            <w:noProof/>
          </w:rPr>
          <w:t>8</w:t>
        </w:r>
      </w:hyperlink>
      <w:r>
        <w:rPr>
          <w:rFonts w:ascii="Times New Roman" w:hAnsi="Times New Roman"/>
          <w:noProof/>
        </w:rPr>
        <w:t>]</w:t>
      </w:r>
      <w:r>
        <w:rPr>
          <w:rFonts w:ascii="Times New Roman" w:hAnsi="Times New Roman"/>
        </w:rPr>
        <w:fldChar w:fldCharType="end"/>
      </w:r>
      <w:r w:rsidRPr="00E14B5A">
        <w:rPr>
          <w:rFonts w:ascii="Times New Roman" w:hAnsi="Times New Roman"/>
        </w:rPr>
        <w:t>. Balanced solutions contain an organic anion (e</w:t>
      </w:r>
      <w:r>
        <w:rPr>
          <w:rFonts w:ascii="Times New Roman" w:hAnsi="Times New Roman"/>
        </w:rPr>
        <w:t>.</w:t>
      </w:r>
      <w:r w:rsidRPr="00E14B5A">
        <w:rPr>
          <w:rFonts w:ascii="Times New Roman" w:hAnsi="Times New Roman"/>
        </w:rPr>
        <w:t>g.</w:t>
      </w:r>
      <w:r>
        <w:rPr>
          <w:rFonts w:ascii="Times New Roman" w:hAnsi="Times New Roman"/>
        </w:rPr>
        <w:t>,</w:t>
      </w:r>
      <w:r w:rsidRPr="00E14B5A">
        <w:rPr>
          <w:rFonts w:ascii="Times New Roman" w:hAnsi="Times New Roman"/>
        </w:rPr>
        <w:t xml:space="preserve"> lactate, acetate) and have a chloride concentration that more closely resembles that of plasma</w:t>
      </w:r>
      <w:r>
        <w:rPr>
          <w:rFonts w:ascii="Times New Roman" w:hAnsi="Times New Roman"/>
        </w:rPr>
        <w:fldChar w:fldCharType="begin"/>
      </w:r>
      <w:r>
        <w:rPr>
          <w:rFonts w:ascii="Times New Roman" w:hAnsi="Times New Roman"/>
        </w:rPr>
        <w:instrText xml:space="preserve"> ADDIN EN.CITE &lt;EndNote&gt;&lt;Cite&gt;&lt;Author&gt;Morgan&lt;/Author&gt;&lt;Year&gt;2013&lt;/Year&gt;&lt;RecNum&gt;87&lt;/RecNum&gt;&lt;DisplayText&gt;[19]&lt;/DisplayText&gt;&lt;record&gt;&lt;rec-number&gt;87&lt;/rec-number&gt;&lt;foreign-keys&gt;&lt;key app="EN" db-id="xwzts55d2drf22epdayx9sx35xwvtrdaza05"&gt;87&lt;/key&gt;&lt;/foreign-keys&gt;&lt;ref-type name="Journal Article"&gt;17&lt;/ref-type&gt;&lt;contributors&gt;&lt;authors&gt;&lt;author&gt;Morgan, T. J.&lt;/author&gt;&lt;/authors&gt;&lt;/contributors&gt;&lt;auth-address&gt;Mater Medical Research Institute and University of Queensland, Mater Health Services, Stanley Street, South Brisbane, Brisbane, Queensland, Australia. t.morgan@uq.edu.au&lt;/auth-address&gt;&lt;titles&gt;&lt;title&gt;The ideal crystalloid - what is &amp;apos;balanced&amp;apos;?&lt;/title&gt;&lt;secondary-title&gt;Curr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299-307&lt;/pages&gt;&lt;volume&gt;19&lt;/volume&gt;&lt;number&gt;4&lt;/number&gt;&lt;edition&gt;2013/06/08&lt;/edition&gt;&lt;dates&gt;&lt;year&gt;2013&lt;/year&gt;&lt;pub-dates&gt;&lt;date&gt;Aug&lt;/date&gt;&lt;/pub-dates&gt;&lt;/dates&gt;&lt;isbn&gt;1531-7072 (Electronic)&amp;#xD;1070-5295 (Linking)&lt;/isbn&gt;&lt;accession-num&gt;23743589&lt;/accession-num&gt;&lt;urls&gt;&lt;/urls&gt;&lt;electronic-resource-num&gt;10.1097/MCC.0b013e3283632d46&lt;/electronic-resource-num&gt;&lt;remote-database-provider&gt;NLM&lt;/remote-database-provider&gt;&lt;language&gt;eng&lt;/language&gt;&lt;/record&gt;&lt;/Cite&gt;&lt;/EndNote&gt;</w:instrText>
      </w:r>
      <w:r>
        <w:rPr>
          <w:rFonts w:ascii="Times New Roman" w:hAnsi="Times New Roman"/>
        </w:rPr>
        <w:fldChar w:fldCharType="separate"/>
      </w:r>
      <w:r>
        <w:rPr>
          <w:rFonts w:ascii="Times New Roman" w:hAnsi="Times New Roman"/>
          <w:noProof/>
        </w:rPr>
        <w:t>[</w:t>
      </w:r>
      <w:hyperlink w:anchor="_ENREF_19" w:tooltip="Morgan, 2013 #59" w:history="1">
        <w:r w:rsidR="00D111D5">
          <w:rPr>
            <w:rFonts w:ascii="Times New Roman" w:hAnsi="Times New Roman"/>
            <w:noProof/>
          </w:rPr>
          <w:t>19</w:t>
        </w:r>
      </w:hyperlink>
      <w:r>
        <w:rPr>
          <w:rFonts w:ascii="Times New Roman" w:hAnsi="Times New Roman"/>
          <w:noProof/>
        </w:rPr>
        <w:t>]</w:t>
      </w:r>
      <w:r>
        <w:rPr>
          <w:rFonts w:ascii="Times New Roman" w:hAnsi="Times New Roman"/>
        </w:rPr>
        <w:fldChar w:fldCharType="end"/>
      </w:r>
      <w:r w:rsidRPr="00E14B5A">
        <w:rPr>
          <w:rFonts w:ascii="Times New Roman" w:hAnsi="Times New Roman"/>
        </w:rPr>
        <w:t>. Normal saline (0.9% sodium chloride)</w:t>
      </w:r>
      <w:r>
        <w:rPr>
          <w:rFonts w:ascii="Times New Roman" w:hAnsi="Times New Roman"/>
        </w:rPr>
        <w:t>,</w:t>
      </w:r>
      <w:r w:rsidRPr="00E14B5A">
        <w:rPr>
          <w:rFonts w:ascii="Times New Roman" w:hAnsi="Times New Roman"/>
        </w:rPr>
        <w:t xml:space="preserve"> the mostly widely used resuscitative fluid worldwide</w:t>
      </w:r>
      <w:r>
        <w:rPr>
          <w:rFonts w:ascii="Times New Roman" w:hAnsi="Times New Roman"/>
        </w:rPr>
        <w:t>,</w:t>
      </w:r>
      <w:r w:rsidRPr="00E14B5A">
        <w:rPr>
          <w:rFonts w:ascii="Times New Roman" w:hAnsi="Times New Roman"/>
        </w:rPr>
        <w:t xml:space="preserve"> </w:t>
      </w:r>
      <w:r>
        <w:rPr>
          <w:rFonts w:ascii="Times New Roman" w:hAnsi="Times New Roman"/>
        </w:rPr>
        <w:t xml:space="preserve">has both </w:t>
      </w:r>
      <w:r w:rsidRPr="00E14B5A">
        <w:rPr>
          <w:rFonts w:ascii="Times New Roman" w:hAnsi="Times New Roman"/>
        </w:rPr>
        <w:t>a pH well below 7.0 and a supra-physiologic chloride concentration</w:t>
      </w:r>
      <w:r>
        <w:rPr>
          <w:rFonts w:ascii="Times New Roman" w:hAnsi="Times New Roman"/>
        </w:rPr>
        <w:t>,</w:t>
      </w:r>
      <w:r w:rsidRPr="00E14B5A">
        <w:rPr>
          <w:rFonts w:ascii="Times New Roman" w:hAnsi="Times New Roman"/>
        </w:rPr>
        <w:t xml:space="preserve"> </w:t>
      </w:r>
      <w:r>
        <w:rPr>
          <w:rFonts w:ascii="Times New Roman" w:hAnsi="Times New Roman"/>
        </w:rPr>
        <w:t>and</w:t>
      </w:r>
      <w:r w:rsidRPr="00E14B5A">
        <w:rPr>
          <w:rFonts w:ascii="Times New Roman" w:hAnsi="Times New Roman"/>
        </w:rPr>
        <w:t xml:space="preserve"> </w:t>
      </w:r>
      <w:r>
        <w:rPr>
          <w:rFonts w:ascii="Times New Roman" w:hAnsi="Times New Roman"/>
        </w:rPr>
        <w:t xml:space="preserve">appears </w:t>
      </w:r>
      <w:r w:rsidRPr="00E14B5A">
        <w:rPr>
          <w:rFonts w:ascii="Times New Roman" w:hAnsi="Times New Roman"/>
        </w:rPr>
        <w:t xml:space="preserve">nephrotoxic in animal models </w:t>
      </w:r>
      <w:r>
        <w:rPr>
          <w:rFonts w:ascii="Times New Roman" w:hAnsi="Times New Roman"/>
        </w:rPr>
        <w:fldChar w:fldCharType="begin"/>
      </w:r>
      <w:r>
        <w:rPr>
          <w:rFonts w:ascii="Times New Roman" w:hAnsi="Times New Roman"/>
        </w:rPr>
        <w:instrText xml:space="preserve"> ADDIN EN.CITE &lt;EndNote&gt;&lt;Cite&gt;&lt;Author&gt;Lobo&lt;/Author&gt;&lt;Year&gt;2012&lt;/Year&gt;&lt;RecNum&gt;86&lt;/RecNum&gt;&lt;DisplayText&gt;[18]&lt;/DisplayText&gt;&lt;record&gt;&lt;rec-number&gt;86&lt;/rec-number&gt;&lt;foreign-keys&gt;&lt;key app="EN" db-id="xwzts55d2drf22epdayx9sx35xwvtrdaza05"&gt;86&lt;/key&gt;&lt;/foreign-keys&gt;&lt;ref-type name="Journal Article"&gt;17&lt;/ref-type&gt;&lt;contributors&gt;&lt;authors&gt;&lt;author&gt;Lobo, D. N.&lt;/author&gt;&lt;/authors&gt;&lt;/contributors&gt;&lt;titles&gt;&lt;title&gt;Intravenous 0.9% saline and general surgical patients: a problem, not a solution&lt;/title&gt;&lt;secondary-title&gt;Ann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surgery&lt;/abbr-1&gt;&lt;/alt-periodical&gt;&lt;pages&gt;830-2&lt;/pages&gt;&lt;volume&gt;255&lt;/volume&gt;&lt;number&gt;5&lt;/number&gt;&lt;edition&gt;2012/04/04&lt;/edition&gt;&lt;keywords&gt;&lt;keyword&gt;Cardioplegic Solutions/ adverse effects&lt;/keyword&gt;&lt;keyword&gt;Digestive System Surgical Procedures&lt;/keyword&gt;&lt;keyword&gt;Gluconates/adverse effects&lt;/keyword&gt;&lt;keyword&gt;Humans&lt;/keyword&gt;&lt;keyword&gt;Magnesium Chloride/adverse effects&lt;/keyword&gt;&lt;keyword&gt;Potassium Chloride/adverse effects&lt;/keyword&gt;&lt;keyword&gt;Sodium Acetate/adverse effects&lt;/keyword&gt;&lt;keyword&gt;Sodium Chloride/ adverse effects&lt;/keyword&gt;&lt;/keywords&gt;&lt;dates&gt;&lt;year&gt;2012&lt;/year&gt;&lt;pub-dates&gt;&lt;date&gt;May&lt;/date&gt;&lt;/pub-dates&gt;&lt;/dates&gt;&lt;isbn&gt;1528-1140 (Electronic)&amp;#xD;0003-4932 (Linking)&lt;/isbn&gt;&lt;accession-num&gt;22470080&lt;/accession-num&gt;&lt;urls&gt;&lt;/urls&gt;&lt;electronic-resource-num&gt;10.1097/SLA.0b013e318250766c&lt;/electronic-resource-num&gt;&lt;remote-database-provider&gt;NLM&lt;/remote-database-provider&gt;&lt;language&gt;eng&lt;/language&gt;&lt;/record&gt;&lt;/Cite&gt;&lt;/EndNote&gt;</w:instrText>
      </w:r>
      <w:r>
        <w:rPr>
          <w:rFonts w:ascii="Times New Roman" w:hAnsi="Times New Roman"/>
        </w:rPr>
        <w:fldChar w:fldCharType="separate"/>
      </w:r>
      <w:r>
        <w:rPr>
          <w:rFonts w:ascii="Times New Roman" w:hAnsi="Times New Roman"/>
          <w:noProof/>
        </w:rPr>
        <w:t>[</w:t>
      </w:r>
      <w:hyperlink w:anchor="_ENREF_18" w:tooltip="Lobo, 2012 #86" w:history="1">
        <w:r w:rsidR="00D111D5">
          <w:rPr>
            <w:rFonts w:ascii="Times New Roman" w:hAnsi="Times New Roman"/>
            <w:noProof/>
          </w:rPr>
          <w:t>18</w:t>
        </w:r>
      </w:hyperlink>
      <w:r>
        <w:rPr>
          <w:rFonts w:ascii="Times New Roman" w:hAnsi="Times New Roman"/>
          <w:noProof/>
        </w:rPr>
        <w:t>]</w:t>
      </w:r>
      <w:r>
        <w:rPr>
          <w:rFonts w:ascii="Times New Roman" w:hAnsi="Times New Roman"/>
        </w:rPr>
        <w:fldChar w:fldCharType="end"/>
      </w:r>
      <w:r w:rsidRPr="00E14B5A">
        <w:rPr>
          <w:rFonts w:ascii="Times New Roman" w:hAnsi="Times New Roman"/>
        </w:rPr>
        <w:t xml:space="preserve">. </w:t>
      </w:r>
    </w:p>
    <w:p w14:paraId="1699BC65" w14:textId="77777777" w:rsidR="00DF4CA2" w:rsidRDefault="00DF4CA2" w:rsidP="00DF4CA2">
      <w:pPr>
        <w:spacing w:line="480" w:lineRule="auto"/>
        <w:rPr>
          <w:rFonts w:ascii="Times New Roman" w:hAnsi="Times New Roman"/>
        </w:rPr>
      </w:pPr>
    </w:p>
    <w:p w14:paraId="22DD32BA" w14:textId="564F345E" w:rsidR="00DF4CA2" w:rsidRPr="00E14B5A" w:rsidRDefault="00DF4CA2" w:rsidP="00DF4CA2">
      <w:pPr>
        <w:spacing w:line="480" w:lineRule="auto"/>
        <w:rPr>
          <w:rFonts w:ascii="Times New Roman" w:hAnsi="Times New Roman"/>
          <w:bCs/>
          <w:color w:val="000000"/>
          <w:kern w:val="36"/>
        </w:rPr>
      </w:pPr>
      <w:r>
        <w:rPr>
          <w:rFonts w:ascii="Times New Roman" w:hAnsi="Times New Roman"/>
        </w:rPr>
        <w:t>No</w:t>
      </w:r>
      <w:r w:rsidRPr="00E14B5A">
        <w:rPr>
          <w:rFonts w:ascii="Times New Roman" w:hAnsi="Times New Roman"/>
        </w:rPr>
        <w:t xml:space="preserve"> direct RCT evidence </w:t>
      </w:r>
      <w:r>
        <w:rPr>
          <w:rFonts w:ascii="Times New Roman" w:hAnsi="Times New Roman"/>
        </w:rPr>
        <w:t xml:space="preserve">exists </w:t>
      </w:r>
      <w:r w:rsidRPr="00E14B5A">
        <w:rPr>
          <w:rFonts w:ascii="Times New Roman" w:hAnsi="Times New Roman"/>
        </w:rPr>
        <w:t xml:space="preserve">comparing different crystalloids used for resuscitation and the risk for AKI. One </w:t>
      </w:r>
      <w:r w:rsidRPr="00E14B5A">
        <w:rPr>
          <w:rFonts w:ascii="Times New Roman" w:hAnsi="Times New Roman"/>
          <w:bCs/>
          <w:color w:val="000000"/>
          <w:kern w:val="36"/>
        </w:rPr>
        <w:t>large before-after study of critically ill patients showed the use of a balanced versus an unbalanced fluid solution was associated with a lower incidence of AKI (8.4% vs. 14%, p&lt;0.01) and RRT (6.3% vs 10%, p=0.05)</w:t>
      </w:r>
      <w:r>
        <w:rPr>
          <w:rFonts w:ascii="Times New Roman" w:hAnsi="Times New Roman"/>
          <w:bCs/>
          <w:color w:val="000000"/>
          <w:kern w:val="36"/>
        </w:rPr>
        <w:fldChar w:fldCharType="begin">
          <w:fldData xml:space="preserve">PEVuZE5vdGU+PENpdGU+PEF1dGhvcj5ZdW5vczwvQXV0aG9yPjxZZWFyPjIwMTI8L1llYXI+PFJl
Y051bT41MDwvUmVjTnVtPjxEaXNwbGF5VGV4dD5bMjJdPC9EaXNwbGF5VGV4dD48cmVjb3JkPjxy
ZWMtbnVtYmVyPjUwPC9yZWMtbnVtYmVyPjxmb3JlaWduLWtleXM+PGtleSBhcHA9IkVOIiBkYi1p
ZD0ieHd6dHM1NWQyZHJmMjJlcGRheXg5c3gzNXh3dnRyZGF6YTA1Ij41MDwva2V5PjwvZm9yZWln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PEVuZE5vdGU+PENpdGU+PEF1dGhvcj5ZdW5vczwvQXV0aG9yPjxZZWFyPjIwMTI8L1llYXI+PFJl
Y051bT41MDwvUmVjTnVtPjxEaXNwbGF5VGV4dD5bMjJdPC9EaXNwbGF5VGV4dD48cmVjb3JkPjxy
ZWMtbnVtYmVyPjUwPC9yZWMtbnVtYmVyPjxmb3JlaWduLWtleXM+PGtleSBhcHA9IkVOIiBkYi1p
ZD0ieHd6dHM1NWQyZHJmMjJlcGRheXg5c3gzNXh3dnRyZGF6YTA1Ij41MDwva2V5PjwvZm9yZWln
bi1rZXlzPjxyZWYtdHlwZSBuYW1lPSJKb3VybmFsIEFydGljbGUiPjE3PC9yZWYtdHlwZT48Y29u
dHJpYnV0b3JzPjxhdXRob3JzPjxhdXRob3I+WXVub3MsIE4uIE0uPC9hdXRob3I+PGF1dGhvcj5C
ZWxsb21vLCBSLjwvYXV0aG9yPjxhdXRob3I+SGVnYXJ0eSwgQy48L2F1dGhvcj48YXV0aG9yPlN0
b3J5LCBELjwvYXV0aG9yPjxhdXRob3I+SG8sIEwuPC9hdXRob3I+PGF1dGhvcj5CYWlsZXksIE0u
PC9hdXRob3I+PC9hdXRob3JzPjwvY29udHJpYnV0b3JzPjxhdXRoLWFkZHJlc3M+QWZmaWxpYXRp
b25zOiBKb2hvciBCYWhydSBDbGluaWNhbCBTY2hvb2wsIE1vbmFzaCBVbml2ZXJzaXR5IFN1bndh
eSBDYW1wdXMsIE1hbGF5c2lhLjwvYXV0aC1hZGRyZXNzPjx0aXRsZXM+PHRpdGxlPkFzc29jaWF0
aW9uIGJldHdlZW4gYSBjaGxvcmlkZS1saWJlcmFsIHZzIGNobG9yaWRlLXJlc3RyaWN0aXZlIGlu
dHJhdmVub3VzIGZsdWlkIGFkbWluaXN0cmF0aW9uIHN0cmF0ZWd5IGFuZCBraWRuZXkgaW5qdXJ5
IGluIGNyaXRpY2FsbHkgaWxsIGFkdWx0czwvdGl0bGU+PHNlY29uZGFyeS10aXRsZT5KQU1BPC9z
ZWNvbmRhcnktdGl0bGU+PGFsdC10aXRsZT5KQU1BIDogdGhlIGpvdXJuYWwgb2YgdGhlIEFtZXJp
Y2FuIE1lZGljYWwgQXNzb2NpYXRpb248L2FsdC10aXRsZT48L3RpdGxlcz48cGVyaW9kaWNhbD48
ZnVsbC10aXRsZT5KQU1BPC9mdWxsLXRpdGxlPjxhYmJyLTE+SkFNQSA6IHRoZSBqb3VybmFsIG9m
IHRoZSBBbWVyaWNhbiBNZWRpY2FsIEFzc29jaWF0aW9uPC9hYmJyLTE+PC9wZXJpb2RpY2FsPjxh
bHQtcGVyaW9kaWNhbD48ZnVsbC10aXRsZT5KQU1BPC9mdWxsLXRpdGxlPjxhYmJyLTE+SkFNQSA6
IHRoZSBqb3VybmFsIG9mIHRoZSBBbWVyaWNhbiBNZWRpY2FsIEFzc29jaWF0aW9uPC9hYmJyLTE+
PC9hbHQtcGVyaW9kaWNhbD48cGFnZXM+MTU2Ni03MjwvcGFnZXM+PHZvbHVtZT4zMDg8L3ZvbHVt
ZT48bnVtYmVyPjE1PC9udW1iZXI+PGVkaXRpb24+MjAxMi8xMC8xODwvZWRpdGlvbj48a2V5d29y
ZHM+PGtleXdvcmQ+QWN1dGUgS2lkbmV5IEluanVyeS8gZXRpb2xvZ3k8L2tleXdvcmQ+PGtleXdv
cmQ+Q2hsb3JpZGVzLyBhZG1pbmlzdHJhdGlvbiAmYW1wOyBkb3NhZ2UvIGFkdmVyc2UgZWZmZWN0
czwva2V5d29yZD48a2V5d29yZD5Dcml0aWNhbCBJbGxuZXNzPC9rZXl3b3JkPjxrZXl3b3JkPkZl
bWFsZTwva2V5d29yZD48a2V5d29yZD5GbHVpZCBUaGVyYXB5LyBhZHZlcnNlIGVmZmVjdHM8L2tl
eXdvcmQ+PGtleXdvcmQ+SG9zcGl0YWwgTW9ydGFsaXR5PC9rZXl3b3JkPjxrZXl3b3JkPkhvc3Bp
dGFscywgVGVhY2hpbmc8L2tleXdvcmQ+PGtleXdvcmQ+SHVtYW5zPC9rZXl3b3JkPjxrZXl3b3Jk
PkludGVuc2l2ZSBDYXJlIFVuaXRzPC9rZXl3b3JkPjxrZXl3b3JkPklzb3RvbmljIFNvbHV0aW9u
cy9hZG1pbmlzdHJhdGlvbiAmYW1wOyBkb3NhZ2U8L2tleXdvcmQ+PGtleXdvcmQ+TGVuZ3RoIG9m
IFN0YXk8L2tleXdvcmQ+PGtleXdvcmQ+TWFsZTwva2V5d29yZD48a2V5d29yZD5NaWRkbGUgQWdl
ZDwva2V5d29yZD48a2V5d29yZD5QaWxvdCBQcm9qZWN0czwva2V5d29yZD48a2V5d29yZD5Qcm9z
cGVjdGl2ZSBTdHVkaWVzPC9rZXl3b3JkPjxrZXl3b3JkPlJlbmFsIFJlcGxhY2VtZW50IFRoZXJh
cHk8L2tleXdvcmQ+PGtleXdvcmQ+U2FsaW5lIFNvbHV0aW9uLCBIeXBlcnRvbmljL2FkbWluaXN0
cmF0aW9uICZhbXA7IGRvc2FnZS9hZHZlcnNlIGVmZmVjdHM8L2tleXdvcmQ+PC9rZXl3b3Jkcz48
ZGF0ZXM+PHllYXI+MjAxMjwveWVhcj48cHViLWRhdGVzPjxkYXRlPk9jdCAxNzwvZGF0ZT48L3B1
Yi1kYXRlcz48L2RhdGVzPjxpc2JuPjE1MzgtMzU5OCAoRWxlY3Ryb25pYykmI3hEOzAwOTgtNzQ4
NCAoTGlua2luZyk8L2lzYm4+PGFjY2Vzc2lvbi1udW0+MjMwNzM5NTM8L2FjY2Vzc2lvbi1udW0+
PHVybHM+PC91cmxzPjxlbGVjdHJvbmljLXJlc291cmNlLW51bT4xMC4xMDAxL2phbWEuMjAxMi4x
MzM1NjwvZWxlY3Ryb25pYy1yZXNvdXJjZS1udW0+PHJlbW90ZS1kYXRhYmFzZS1wcm92aWRlcj5O
TE08L3JlbW90ZS1kYXRhYmFzZS1wcm92aWRlcj48bGFuZ3VhZ2U+ZW5nPC9sYW5ndWFnZT48L3Jl
Y29yZD48L0NpdGU+PC9FbmROb3RlPgB=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22" w:tooltip="Yunos, 2012 #65" w:history="1">
        <w:r w:rsidR="00D111D5">
          <w:rPr>
            <w:rFonts w:ascii="Times New Roman" w:hAnsi="Times New Roman"/>
            <w:bCs/>
            <w:noProof/>
            <w:color w:val="000000"/>
            <w:kern w:val="36"/>
          </w:rPr>
          <w:t>22</w:t>
        </w:r>
      </w:hyperlink>
      <w:r>
        <w:rPr>
          <w:rFonts w:ascii="Times New Roman" w:hAnsi="Times New Roman"/>
          <w:bCs/>
          <w:noProof/>
          <w:color w:val="000000"/>
          <w:kern w:val="36"/>
        </w:rPr>
        <w:t>]</w:t>
      </w:r>
      <w:r>
        <w:rPr>
          <w:rFonts w:ascii="Times New Roman" w:hAnsi="Times New Roman"/>
          <w:bCs/>
          <w:color w:val="000000"/>
          <w:kern w:val="36"/>
        </w:rPr>
        <w:fldChar w:fldCharType="end"/>
      </w:r>
      <w:r w:rsidRPr="00E14B5A">
        <w:rPr>
          <w:rFonts w:ascii="Times New Roman" w:hAnsi="Times New Roman"/>
          <w:bCs/>
          <w:color w:val="000000"/>
          <w:kern w:val="36"/>
        </w:rPr>
        <w:t>. A re</w:t>
      </w:r>
      <w:r>
        <w:rPr>
          <w:rFonts w:ascii="Times New Roman" w:hAnsi="Times New Roman"/>
          <w:bCs/>
          <w:color w:val="000000"/>
          <w:kern w:val="36"/>
        </w:rPr>
        <w:t>trospective cohort study of 53,</w:t>
      </w:r>
      <w:r w:rsidRPr="00E14B5A">
        <w:rPr>
          <w:rFonts w:ascii="Times New Roman" w:hAnsi="Times New Roman"/>
          <w:bCs/>
          <w:color w:val="000000"/>
          <w:kern w:val="36"/>
        </w:rPr>
        <w:t>448 septic ICU patients us</w:t>
      </w:r>
      <w:r>
        <w:rPr>
          <w:rFonts w:ascii="Times New Roman" w:hAnsi="Times New Roman"/>
          <w:bCs/>
          <w:color w:val="000000"/>
          <w:kern w:val="36"/>
        </w:rPr>
        <w:t>ing</w:t>
      </w:r>
      <w:r w:rsidRPr="00E14B5A">
        <w:rPr>
          <w:rFonts w:ascii="Times New Roman" w:hAnsi="Times New Roman"/>
          <w:bCs/>
          <w:color w:val="000000"/>
          <w:kern w:val="36"/>
        </w:rPr>
        <w:t xml:space="preserve"> propensity matching found a significantly decreased risk of death (RR 0.86, 95% CI 0.78-0.94) using balanced crystalloid solutions with no significant effect on AKI (RR 0.95, 95% CI 0.78-1.15) or RRT rates (RR 0.95, 95% CI 0.76-1.19)</w:t>
      </w:r>
      <w:r>
        <w:rPr>
          <w:rFonts w:ascii="Times New Roman" w:hAnsi="Times New Roman"/>
          <w:bCs/>
          <w:color w:val="000000"/>
          <w:kern w:val="36"/>
        </w:rPr>
        <w:fldChar w:fldCharType="begin">
          <w:fldData xml:space="preserve">PEVuZE5vdGU+PENpdGU+PEF1dGhvcj5SYWdodW5hdGhhbjwvQXV0aG9yPjxZZWFyPjIwMTQ8L1ll
YXI+PFJlY051bT4xMDk8L1JlY051bT48RGlzcGxheVRleHQ+WzIxXTwvRGlzcGxheVRleHQ+PHJl
Y29yZD48cmVjLW51bWJlcj4xMDk8L3JlYy1udW1iZXI+PGZvcmVpZ24ta2V5cz48a2V5IGFwcD0i
RU4iIGRiLWlkPSJ4d3p0czU1ZDJkcmYyMmVwZGF5eDlzeDM1eHd2dHJkYXphMDUiPjEwOTwva2V5
PjwvZm9yZWlnbi1rZXlzPjxyZWYtdHlwZSBuYW1lPSJKb3VybmFsIEFydGljbGUiPjE3PC9yZWYt
dHlwZT48Y29udHJpYnV0b3JzPjxhdXRob3JzPjxhdXRob3I+UmFnaHVuYXRoYW4sIEsuPC9hdXRo
b3I+PGF1dGhvcj5TaGF3LCBBLjwvYXV0aG9yPjxhdXRob3I+TmF0aGFuc29uLCBCLjwvYXV0aG9y
PjxhdXRob3I+U3R1cm1lciwgVC48L2F1dGhvcj48YXV0aG9yPkJyb29raGFydCwgQS48L2F1dGhv
cj48YXV0aG9yPlN0ZWZhbiwgTS4gUy48L2F1dGhvcj48YXV0aG9yPlNldG9ndWNoaSwgUy48L2F1
dGhvcj48YXV0aG9yPkJlYWRsZXMsIEMuPC9hdXRob3I+PGF1dGhvcj5MaW5kZW5hdWVyLCBQLiBL
LjwvYXV0aG9yPjwvYXV0aG9ycz48L2NvbnRyaWJ1dG9ycz48YXV0aC1hZGRyZXNzPjFEZXBhd3dy
dG1lbnQgb2YgQW5lc3RoZXNpb2xvZ3ksIER1a2UgVW5pdmVyc2l0eSBNZWRpY2FsIENlbnRlciwg
RHVyaGFtLCBOQy4gMkR1cmhhbSBWQSBNZWRpY2FsIENlbnRlciwgRHVyaGFtLCBOQy4gM09wdGlT
dGF0aW0gTExDLCBMb25nbWVhZG93LCBNQS4gNERlcGFydG1lbnQgb2YgRXBpZGVtaW9sb2d5LCBV
bml2ZXJzaXR5IG9mIE5vcnRoIENhcm9saW5hIGF0IENoYXBlbCBIaWxsLCBDaGFwZWwgSGlsbCwg
TkMuIDVEZXBhcnRtZW50IG9mIE1lZGljaW5lLCBCYXlzdGF0ZSBNZWRpY2FsIENlbnRlciwgU3By
aW5nZmllbGQsIE1BLiA2RGVwYXJ0bWVudCBvZiBNZWRpY2luZSwgRHVrZSBVbml2ZXJzaXR5IFNj
aG9vbCBvZiBNZWRpY2luZSwgRHVyaGFtLCBOQy4gN0NlbnRlciBmb3IgUXVhbGl0eSBvZiBDYXJl
IFJlc2VhcmNoIGFuZCBEZXBhcnRtZW50IG9mIE1lZGljaW5lLCBCYXlzdGF0ZSBNZWRpY2FsIENl
bnRlciBhbmQgVHVmdHMgVW5pdmVyc2l0eSBTY2hvb2wgb2YgTWVkaWNpbmUsIFNwcmluZ2ZpZWxk
LCBNQS48L2F1dGgtYWRkcmVzcz48dGl0bGVzPjx0aXRsZT5Bc3NvY2lhdGlvbiBiZXR3ZWVuIHRo
ZSBjaG9pY2Ugb2YgSVYgY3J5c3RhbGxvaWQgYW5kIGluLWhvc3BpdGFsIG1vcnRhbGl0eSBhbW9u
ZyBjcml0aWNhbGx5IGlsbCBhZHVsdHMgd2l0aCBzZXBzaXMqPC90aXRsZT48c2Vjb25kYXJ5LXRp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L2FsdC1wZXJpb2RpY2FsPjxwYWdlcz4xNTg1LTkxPC9wYWdlcz48dm9sdW1lPjQyPC92b2x1bWU+
PG51bWJlcj43PC9udW1iZXI+PGVkaXRpb24+MjAxNC8wMy8yOTwvZWRpdGlvbj48a2V5d29yZHM+
PGtleXdvcmQ+QWN1dGUgS2lkbmV5IEluanVyeS9lcGlkZW1pb2xvZ3k8L2tleXdvcmQ+PGtleXdv
cmQ+QWdlIEZhY3RvcnM8L2tleXdvcmQ+PGtleXdvcmQ+Q29tb3JiaWRpdHk8L2tleXdvcmQ+PGtl
eXdvcmQ+Q3JpdGljYWwgSWxsbmVzcy8gdGhlcmFweTwva2V5d29yZD48a2V5d29yZD5Eb3NlLVJl
c3BvbnNlIFJlbGF0aW9uc2hpcCwgRHJ1Zzwva2V5d29yZD48a2V5d29yZD5GbHVpZCBUaGVyYXB5
LyBtZXRob2RzPC9rZXl3b3JkPjxrZXl3b3JkPkhvc3BpdGFsIE1vcnRhbGl0eTwva2V5d29yZD48
a2V5d29yZD5IdW1hbnM8L2tleXdvcmQ+PGtleXdvcmQ+SXNvdG9uaWMgU29sdXRpb25zLyBhZG1p
bmlzdHJhdGlvbiAmYW1wOyBkb3NhZ2UvdGhlcmFwZXV0aWMgdXNlPC9rZXl3b3JkPjxrZXl3b3Jk
Pkxlbmd0aCBvZiBTdGF5PC9rZXl3b3JkPjxrZXl3b3JkPlByb3BlbnNpdHkgU2NvcmU8L2tleXdv
cmQ+PGtleXdvcmQ+UmVoeWRyYXRpb24gU29sdXRpb25zL3RoZXJhcGV1dGljIHVzZTwva2V5d29y
ZD48a2V5d29yZD5SZXNwaXJhdGlvbiwgQXJ0aWZpY2lhbDwva2V5d29yZD48a2V5d29yZD5SZXN1
c2NpdGF0aW9uL21ldGhvZHM8L2tleXdvcmQ+PGtleXdvcmQ+UmV0cm9zcGVjdGl2ZSBTdHVkaWVz
PC9rZXl3b3JkPjxrZXl3b3JkPlNlcHNpcy9lcGlkZW1pb2xvZ3kvIHRoZXJhcHk8L2tleXdvcmQ+
PC9rZXl3b3Jkcz48ZGF0ZXM+PHllYXI+MjAxNDwveWVhcj48cHViLWRhdGVzPjxkYXRlPkp1bDwv
ZGF0ZT48L3B1Yi1kYXRlcz48L2RhdGVzPjxpc2JuPjE1MzAtMDI5MyAoRWxlY3Ryb25pYykmI3hE
OzAwOTAtMzQ5MyAoTGlua2luZyk8L2lzYm4+PGFjY2Vzc2lvbi1udW0+MjQ2NzQ5Mjc8L2FjY2Vz
c2lvbi1udW0+PHVybHM+PC91cmxzPjxlbGVjdHJvbmljLXJlc291cmNlLW51bT4xMC4xMDk3L2Nj
bS4wMDAwMDAwMDAwMDAwMzA1PC9lbGVjdHJvbmljLXJlc291cmNlLW51bT48cmVtb3RlLWRhdGFi
YXNlLXByb3ZpZGVyPk5MTTwvcmVtb3RlLWRhdGFiYXNlLXByb3ZpZGVyPjxsYW5ndWFnZT5lbmc8
L2xhbmd1YWdlPjwvcmVjb3JkPjwvQ2l0ZT48L0VuZE5vdGU+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PEVuZE5vdGU+PENpdGU+PEF1dGhvcj5SYWdodW5hdGhhbjwvQXV0aG9yPjxZZWFyPjIwMTQ8L1ll
YXI+PFJlY051bT4xMDk8L1JlY051bT48RGlzcGxheVRleHQ+WzIxXTwvRGlzcGxheVRleHQ+PHJl
Y29yZD48cmVjLW51bWJlcj4xMDk8L3JlYy1udW1iZXI+PGZvcmVpZ24ta2V5cz48a2V5IGFwcD0i
RU4iIGRiLWlkPSJ4d3p0czU1ZDJkcmYyMmVwZGF5eDlzeDM1eHd2dHJkYXphMDUiPjEwOTwva2V5
PjwvZm9yZWlnbi1rZXlzPjxyZWYtdHlwZSBuYW1lPSJKb3VybmFsIEFydGljbGUiPjE3PC9yZWYt
dHlwZT48Y29udHJpYnV0b3JzPjxhdXRob3JzPjxhdXRob3I+UmFnaHVuYXRoYW4sIEsuPC9hdXRo
b3I+PGF1dGhvcj5TaGF3LCBBLjwvYXV0aG9yPjxhdXRob3I+TmF0aGFuc29uLCBCLjwvYXV0aG9y
PjxhdXRob3I+U3R1cm1lciwgVC48L2F1dGhvcj48YXV0aG9yPkJyb29raGFydCwgQS48L2F1dGhv
cj48YXV0aG9yPlN0ZWZhbiwgTS4gUy48L2F1dGhvcj48YXV0aG9yPlNldG9ndWNoaSwgUy48L2F1
dGhvcj48YXV0aG9yPkJlYWRsZXMsIEMuPC9hdXRob3I+PGF1dGhvcj5MaW5kZW5hdWVyLCBQLiBL
LjwvYXV0aG9yPjwvYXV0aG9ycz48L2NvbnRyaWJ1dG9ycz48YXV0aC1hZGRyZXNzPjFEZXBhd3dy
dG1lbnQgb2YgQW5lc3RoZXNpb2xvZ3ksIER1a2UgVW5pdmVyc2l0eSBNZWRpY2FsIENlbnRlciwg
RHVyaGFtLCBOQy4gMkR1cmhhbSBWQSBNZWRpY2FsIENlbnRlciwgRHVyaGFtLCBOQy4gM09wdGlT
dGF0aW0gTExDLCBMb25nbWVhZG93LCBNQS4gNERlcGFydG1lbnQgb2YgRXBpZGVtaW9sb2d5LCBV
bml2ZXJzaXR5IG9mIE5vcnRoIENhcm9saW5hIGF0IENoYXBlbCBIaWxsLCBDaGFwZWwgSGlsbCwg
TkMuIDVEZXBhcnRtZW50IG9mIE1lZGljaW5lLCBCYXlzdGF0ZSBNZWRpY2FsIENlbnRlciwgU3By
aW5nZmllbGQsIE1BLiA2RGVwYXJ0bWVudCBvZiBNZWRpY2luZSwgRHVrZSBVbml2ZXJzaXR5IFNj
aG9vbCBvZiBNZWRpY2luZSwgRHVyaGFtLCBOQy4gN0NlbnRlciBmb3IgUXVhbGl0eSBvZiBDYXJl
IFJlc2VhcmNoIGFuZCBEZXBhcnRtZW50IG9mIE1lZGljaW5lLCBCYXlzdGF0ZSBNZWRpY2FsIENl
bnRlciBhbmQgVHVmdHMgVW5pdmVyc2l0eSBTY2hvb2wgb2YgTWVkaWNpbmUsIFNwcmluZ2ZpZWxk
LCBNQS48L2F1dGgtYWRkcmVzcz48dGl0bGVzPjx0aXRsZT5Bc3NvY2lhdGlvbiBiZXR3ZWVuIHRo
ZSBjaG9pY2Ugb2YgSVYgY3J5c3RhbGxvaWQgYW5kIGluLWhvc3BpdGFsIG1vcnRhbGl0eSBhbW9u
ZyBjcml0aWNhbGx5IGlsbCBhZHVsdHMgd2l0aCBzZXBzaXMqPC90aXRsZT48c2Vjb25kYXJ5LXRp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L2FsdC1wZXJpb2RpY2FsPjxwYWdlcz4xNTg1LTkxPC9wYWdlcz48dm9sdW1lPjQyPC92b2x1bWU+
PG51bWJlcj43PC9udW1iZXI+PGVkaXRpb24+MjAxNC8wMy8yOTwvZWRpdGlvbj48a2V5d29yZHM+
PGtleXdvcmQ+QWN1dGUgS2lkbmV5IEluanVyeS9lcGlkZW1pb2xvZ3k8L2tleXdvcmQ+PGtleXdv
cmQ+QWdlIEZhY3RvcnM8L2tleXdvcmQ+PGtleXdvcmQ+Q29tb3JiaWRpdHk8L2tleXdvcmQ+PGtl
eXdvcmQ+Q3JpdGljYWwgSWxsbmVzcy8gdGhlcmFweTwva2V5d29yZD48a2V5d29yZD5Eb3NlLVJl
c3BvbnNlIFJlbGF0aW9uc2hpcCwgRHJ1Zzwva2V5d29yZD48a2V5d29yZD5GbHVpZCBUaGVyYXB5
LyBtZXRob2RzPC9rZXl3b3JkPjxrZXl3b3JkPkhvc3BpdGFsIE1vcnRhbGl0eTwva2V5d29yZD48
a2V5d29yZD5IdW1hbnM8L2tleXdvcmQ+PGtleXdvcmQ+SXNvdG9uaWMgU29sdXRpb25zLyBhZG1p
bmlzdHJhdGlvbiAmYW1wOyBkb3NhZ2UvdGhlcmFwZXV0aWMgdXNlPC9rZXl3b3JkPjxrZXl3b3Jk
Pkxlbmd0aCBvZiBTdGF5PC9rZXl3b3JkPjxrZXl3b3JkPlByb3BlbnNpdHkgU2NvcmU8L2tleXdv
cmQ+PGtleXdvcmQ+UmVoeWRyYXRpb24gU29sdXRpb25zL3RoZXJhcGV1dGljIHVzZTwva2V5d29y
ZD48a2V5d29yZD5SZXNwaXJhdGlvbiwgQXJ0aWZpY2lhbDwva2V5d29yZD48a2V5d29yZD5SZXN1
c2NpdGF0aW9uL21ldGhvZHM8L2tleXdvcmQ+PGtleXdvcmQ+UmV0cm9zcGVjdGl2ZSBTdHVkaWVz
PC9rZXl3b3JkPjxrZXl3b3JkPlNlcHNpcy9lcGlkZW1pb2xvZ3kvIHRoZXJhcHk8L2tleXdvcmQ+
PC9rZXl3b3Jkcz48ZGF0ZXM+PHllYXI+MjAxNDwveWVhcj48cHViLWRhdGVzPjxkYXRlPkp1bDwv
ZGF0ZT48L3B1Yi1kYXRlcz48L2RhdGVzPjxpc2JuPjE1MzAtMDI5MyAoRWxlY3Ryb25pYykmI3hE
OzAwOTAtMzQ5MyAoTGlua2luZyk8L2lzYm4+PGFjY2Vzc2lvbi1udW0+MjQ2NzQ5Mjc8L2FjY2Vz
c2lvbi1udW0+PHVybHM+PC91cmxzPjxlbGVjdHJvbmljLXJlc291cmNlLW51bT4xMC4xMDk3L2Nj
bS4wMDAwMDAwMDAwMDAwMzA1PC9lbGVjdHJvbmljLXJlc291cmNlLW51bT48cmVtb3RlLWRhdGFi
YXNlLXByb3ZpZGVyPk5MTTwvcmVtb3RlLWRhdGFiYXNlLXByb3ZpZGVyPjxsYW5ndWFnZT5lbmc8
L2xhbmd1YWdlPjwvcmVjb3JkPjwvQ2l0ZT48L0VuZE5vdGU+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21" w:tooltip="Raghunathan, 2014 #132" w:history="1">
        <w:r w:rsidR="00D111D5">
          <w:rPr>
            <w:rFonts w:ascii="Times New Roman" w:hAnsi="Times New Roman"/>
            <w:bCs/>
            <w:noProof/>
            <w:color w:val="000000"/>
            <w:kern w:val="36"/>
          </w:rPr>
          <w:t>21</w:t>
        </w:r>
      </w:hyperlink>
      <w:r>
        <w:rPr>
          <w:rFonts w:ascii="Times New Roman" w:hAnsi="Times New Roman"/>
          <w:bCs/>
          <w:noProof/>
          <w:color w:val="000000"/>
          <w:kern w:val="36"/>
        </w:rPr>
        <w:t>]</w:t>
      </w:r>
      <w:r>
        <w:rPr>
          <w:rFonts w:ascii="Times New Roman" w:hAnsi="Times New Roman"/>
          <w:bCs/>
          <w:color w:val="000000"/>
          <w:kern w:val="36"/>
        </w:rPr>
        <w:fldChar w:fldCharType="end"/>
      </w:r>
      <w:r w:rsidRPr="00E14B5A">
        <w:rPr>
          <w:rFonts w:ascii="Times New Roman" w:hAnsi="Times New Roman"/>
          <w:bCs/>
          <w:color w:val="000000"/>
          <w:kern w:val="36"/>
        </w:rPr>
        <w:t>.</w:t>
      </w:r>
    </w:p>
    <w:p w14:paraId="1AEFE0B7" w14:textId="77777777" w:rsidR="00DF4CA2" w:rsidRPr="00E14B5A" w:rsidRDefault="00DF4CA2" w:rsidP="00DF4CA2">
      <w:pPr>
        <w:spacing w:line="480" w:lineRule="auto"/>
        <w:rPr>
          <w:rFonts w:ascii="Times New Roman" w:hAnsi="Times New Roman"/>
          <w:bCs/>
          <w:color w:val="000000"/>
          <w:kern w:val="36"/>
        </w:rPr>
      </w:pPr>
    </w:p>
    <w:p w14:paraId="7F8C8978" w14:textId="0937E558" w:rsidR="00DF4CA2" w:rsidRPr="00E14B5A" w:rsidRDefault="00DF4CA2" w:rsidP="00DF4CA2">
      <w:pPr>
        <w:spacing w:line="480" w:lineRule="auto"/>
        <w:rPr>
          <w:rFonts w:ascii="Times New Roman" w:hAnsi="Times New Roman"/>
          <w:bCs/>
          <w:color w:val="000000"/>
          <w:kern w:val="36"/>
        </w:rPr>
      </w:pPr>
      <w:r>
        <w:rPr>
          <w:rFonts w:ascii="Times New Roman" w:hAnsi="Times New Roman"/>
        </w:rPr>
        <w:lastRenderedPageBreak/>
        <w:t xml:space="preserve">Although these data provide compelling evidence that HES increases AKI and RRT, the relative merit of other resuscitation fluids </w:t>
      </w:r>
      <w:r w:rsidRPr="00E14B5A">
        <w:rPr>
          <w:rFonts w:ascii="Times New Roman" w:hAnsi="Times New Roman"/>
        </w:rPr>
        <w:t>remains unclear</w:t>
      </w:r>
      <w:r>
        <w:rPr>
          <w:rFonts w:ascii="Times New Roman" w:hAnsi="Times New Roman"/>
        </w:rPr>
        <w:t xml:space="preserve">, contributing to large </w:t>
      </w:r>
      <w:r w:rsidRPr="00E14B5A">
        <w:rPr>
          <w:rFonts w:ascii="Times New Roman" w:hAnsi="Times New Roman"/>
        </w:rPr>
        <w:t>variation in practice</w:t>
      </w:r>
      <w:r>
        <w:rPr>
          <w:rFonts w:ascii="Times New Roman" w:hAnsi="Times New Roman"/>
        </w:rPr>
        <w:t xml:space="preserve"> </w:t>
      </w:r>
      <w:r>
        <w:rPr>
          <w:rFonts w:ascii="Times New Roman" w:hAnsi="Times New Roman"/>
        </w:rPr>
        <w:fldChar w:fldCharType="begin">
          <w:fldData xml:space="preserve">PEVuZE5vdGU+PENpdGU+PEF1dGhvcj5KaXdhamk8L0F1dGhvcj48WWVhcj4yMDEzPC9ZZWFyPjxS
ZWNOdW0+ODM8L1JlY051bT48RGlzcGxheVRleHQ+WzU5LCA2MF08L0Rpc3BsYXlUZXh0PjxyZWNv
cmQ+PHJlYy1udW1iZXI+ODM8L3JlYy1udW1iZXI+PGZvcmVpZ24ta2V5cz48a2V5IGFwcD0iRU4i
IGRiLWlkPSJ4d3p0czU1ZDJkcmYyMmVwZGF5eDlzeDM1eHd2dHJkYXphMDUiPjgzPC9rZXk+PC9m
b3JlaWduLWtleXM+PHJlZi10eXBlIG5hbWU9IkpvdXJuYWwgQXJ0aWNsZSI+MTc8L3JlZi10eXBl
Pjxjb250cmlidXRvcnM+PGF1dGhvcnM+PGF1dGhvcj5KaXdhamksIFouPC9hdXRob3I+PGF1dGhv
cj5CcmFkeSwgUy48L2F1dGhvcj48YXV0aG9yPk1jSW50eXJlLCBMLiBBLjwvYXV0aG9yPjxhdXRo
b3I+R3JheSwgQS48L2F1dGhvcj48YXV0aG9yPldhbHNoLCBULiBTLjwvYXV0aG9yPjwvYXV0aG9y
cz48L2NvbnRyaWJ1dG9ycz48YXV0aC1hZGRyZXNzPkRlcGFydG1lbnQgb2YgQW5hZXN0aGVzaWEs
IENyaXRpY2FsIENhcmUgYW5kIFBhaW4gTWVkaWNpbmUsIFJveWFsIEluZmlybWFyeSBvZiBFZGlu
YnVyZ2gsIEVkaW5idXJnaCwgVUsuPC9hdXRoLWFkZHJlc3M+PHRpdGxlcz48dGl0bGU+RW1lcmdl
bmN5IGRlcGFydG1lbnQgbWFuYWdlbWVudCBvZiBlYXJseSBzZXBzaXM6IGEgbmF0aW9uYWwgc3Vy
dmV5IG9mIGVtZXJnZW5jeSBtZWRpY2luZSBhbmQgaW50ZW5zaXZlIGNhcmUgY29uc3VsdGFudHM8
L3RpdGxlPjxzZWNvbmRhcnktdGl0bGU+RW1lcmcgTWVkIEo8L3NlY29uZGFyeS10aXRsZT48YWx0
LXRpdGxlPkVtZXJnZW5jeSBtZWRpY2luZSBqb3VybmFsIDogRU1KPC9hbHQtdGl0bGU+PC90aXRs
ZXM+PHBlcmlvZGljYWw+PGZ1bGwtdGl0bGU+RW1lcmcgTWVkIEo8L2Z1bGwtdGl0bGU+PGFiYnIt
MT5FbWVyZ2VuY3kgbWVkaWNpbmUgam91cm5hbCA6IEVNSjwvYWJici0xPjwvcGVyaW9kaWNhbD48
YWx0LXBlcmlvZGljYWw+PGZ1bGwtdGl0bGU+RW1lcmcgTWVkIEo8L2Z1bGwtdGl0bGU+PGFiYnIt
MT5FbWVyZ2VuY3kgbWVkaWNpbmUgam91cm5hbCA6IEVNSjwvYWJici0xPjwvYWx0LXBlcmlvZGlj
YWw+PGVkaXRpb24+MjAxMy8wOS8wNjwvZWRpdGlvbj48ZGF0ZXM+PHllYXI+MjAxMzwveWVhcj48
cHViLWRhdGVzPjxkYXRlPlNlcCA0PC9kYXRlPjwvcHViLWRhdGVzPjwvZGF0ZXM+PGlzYm4+MTQ3
Mi0wMjEzIChFbGVjdHJvbmljKSYjeEQ7MTQ3Mi0wMjA1IChMaW5raW5nKTwvaXNibj48YWNjZXNz
aW9uLW51bT4yNDAwNTY0MjwvYWNjZXNzaW9uLW51bT48dXJscz48L3VybHM+PGVsZWN0cm9uaWMt
cmVzb3VyY2UtbnVtPjEwLjExMzYvZW1lcm1lZC0yMDEzLTIwMjg4MzwvZWxlY3Ryb25pYy1yZXNv
dXJjZS1udW0+PHJlbW90ZS1kYXRhYmFzZS1wcm92aWRlcj5OTE08L3JlbW90ZS1kYXRhYmFzZS1w
cm92aWRlcj48bGFuZ3VhZ2U+RW5nPC9sYW5ndWFnZT48L3JlY29yZD48L0NpdGU+PENpdGU+PEF1
dGhvcj5Kb25lczwvQXV0aG9yPjxZZWFyPjIwMTA8L1llYXI+PFJlY051bT45NjwvUmVjTnVtPjxy
ZWNvcmQ+PHJlYy1udW1iZXI+OTY8L3JlYy1udW1iZXI+PGZvcmVpZ24ta2V5cz48a2V5IGFwcD0i
RU4iIGRiLWlkPSJ4d3p0czU1ZDJkcmYyMmVwZGF5eDlzeDM1eHd2dHJkYXphMDUiPjk2PC9rZXk+
PC9mb3JlaWduLWtleXM+PHJlZi10eXBlIG5hbWU9IkpvdXJuYWwgQXJ0aWNsZSI+MTc8L3JlZi10
eXBlPjxjb250cmlidXRvcnM+PGF1dGhvcnM+PGF1dGhvcj5Kb25lcywgRC48L2F1dGhvcj48YXV0
aG9yPk1jRXZveSwgUy48L2F1dGhvcj48YXV0aG9yPk1lcnosIFQuIE0uPC9hdXRob3I+PGF1dGhv
cj5IaWdnaW5zLCBBLjwvYXV0aG9yPjxhdXRob3I+QmVsbG9tbywgUi48L2F1dGhvcj48YXV0aG9y
PkNvb3BlciwgSi4gRC48L2F1dGhvcj48YXV0aG9yPkhvbGxpcywgUy48L2F1dGhvcj48YXV0aG9y
Pk1jQXJ0aHVyLCBDLjwvYXV0aG9yPjxhdXRob3I+TXlidXJnaCwgSi4gQS48L2F1dGhvcj48YXV0
aG9yPlRheWxvciwgQy48L2F1dGhvcj48YXV0aG9yPkxpdSwgQi48L2F1dGhvcj48YXV0aG9yPk5v
cnRvbiwgUi48L2F1dGhvcj48YXV0aG9yPkZpbmZlciwgUy48L2F1dGhvcj48L2F1dGhvcnM+PC9j
b250cmlidXRvcnM+PGF1dGgtYWRkcmVzcz5Dcml0aWNhbCBDYXJlIGFuZCBUcmF1bWEgRGl2aXNp
b24sIFRoZSBHZW9yZ2UgSW5zdGl0dXRlIGZvciBJbnRlcm5hdGlvbmFsIEhlYWx0aCwgU3lkbmV5
LCBOZXcgU291dGggV2FsZXMsIEF1c3RyYWxpYS48L2F1dGgtYWRkcmVzcz48dGl0bGVzPjx0aXRs
ZT5JbnRlcm5hdGlvbmFsIGFsYnVtaW4gdXNlOiAxOTk1IHRvIDIwMDY8L3RpdGxlPjxzZWNvbmRh
cnktdGl0bGU+QW5hZXN0aCBJbnRlbnNpdmUgQ2FyZTwvc2Vjb25kYXJ5LXRpdGxlPjxhbHQtdGl0
bGU+QW5hZXN0aGVzaWEgYW5kIGludGVuc2l2ZSBjYXJlPC9hbHQtdGl0bGU+PC90aXRsZXM+PHBl
cmlvZGljYWw+PGZ1bGwtdGl0bGU+QW5hZXN0aCBJbnRlbnNpdmUgQ2FyZTwvZnVsbC10aXRsZT48
YWJici0xPkFuYWVzdGhlc2lhIGFuZCBpbnRlbnNpdmUgY2FyZTwvYWJici0xPjwvcGVyaW9kaWNh
bD48YWx0LXBlcmlvZGljYWw+PGZ1bGwtdGl0bGU+QW5hZXN0aCBJbnRlbnNpdmUgQ2FyZTwvZnVs
bC10aXRsZT48YWJici0xPkFuYWVzdGhlc2lhIGFuZCBpbnRlbnNpdmUgY2FyZTwvYWJici0xPjwv
YWx0LXBlcmlvZGljYWw+PHBhZ2VzPjI2Ni03MzwvcGFnZXM+PHZvbHVtZT4zODwvdm9sdW1lPjxu
dW1iZXI+MjwvbnVtYmVyPjxlZGl0aW9uPjIwMTAvMDQvMDg8L2VkaXRpb24+PGtleXdvcmRzPjxr
ZXl3b3JkPkFsYnVtaW5zLyBhZG1pbmlzdHJhdGlvbiAmYW1wOyBkb3NhZ2U8L2tleXdvcmQ+PGtl
eXdvcmQ+Q29sbG9pZHMvYWRtaW5pc3RyYXRpb24gJmFtcDsgZG9zYWdlPC9rZXl3b3JkPjxrZXl3
b3JkPkZsdWlkIFRoZXJhcHk8L2tleXdvcmQ+PGtleXdvcmQ+SHVtYW5zPC9rZXl3b3JkPjxrZXl3
b3JkPlRpbWUgRmFjdG9yczwva2V5d29yZD48L2tleXdvcmRzPjxkYXRlcz48eWVhcj4yMDEwPC95
ZWFyPjxwdWItZGF0ZXM+PGRhdGU+TWFyPC9kYXRlPjwvcHViLWRhdGVzPjwvZGF0ZXM+PGlzYm4+
MDMxMC0wNTdYIChQcmludCkmI3hEOzAzMTAtMDU3WCAoTGlua2luZyk8L2lzYm4+PGFjY2Vzc2lv
bi1udW0+MjAzNjk3NTg8L2FjY2Vzc2lvbi1udW0+PHVybHM+PC91cmxzPjxyZW1vdGUtZGF0YWJh
c2UtcHJvdmlkZXI+TkxNPC9yZW1vdGUtZGF0YWJhc2UtcHJvdmlkZXI+PGxhbmd1YWdlPmVuZzwv
bGFuZ3VhZ2U+PC9yZWNvcmQ+PC9DaXRlPjwvRW5kTm90ZT5=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PEVuZE5vdGU+PENpdGU+PEF1dGhvcj5KaXdhamk8L0F1dGhvcj48WWVhcj4yMDEzPC9ZZWFyPjxS
ZWNOdW0+ODM8L1JlY051bT48RGlzcGxheVRleHQ+WzU5LCA2MF08L0Rpc3BsYXlUZXh0PjxyZWNv
cmQ+PHJlYy1udW1iZXI+ODM8L3JlYy1udW1iZXI+PGZvcmVpZ24ta2V5cz48a2V5IGFwcD0iRU4i
IGRiLWlkPSJ4d3p0czU1ZDJkcmYyMmVwZGF5eDlzeDM1eHd2dHJkYXphMDUiPjgzPC9rZXk+PC9m
b3JlaWduLWtleXM+PHJlZi10eXBlIG5hbWU9IkpvdXJuYWwgQXJ0aWNsZSI+MTc8L3JlZi10eXBl
Pjxjb250cmlidXRvcnM+PGF1dGhvcnM+PGF1dGhvcj5KaXdhamksIFouPC9hdXRob3I+PGF1dGhv
cj5CcmFkeSwgUy48L2F1dGhvcj48YXV0aG9yPk1jSW50eXJlLCBMLiBBLjwvYXV0aG9yPjxhdXRo
b3I+R3JheSwgQS48L2F1dGhvcj48YXV0aG9yPldhbHNoLCBULiBTLjwvYXV0aG9yPjwvYXV0aG9y
cz48L2NvbnRyaWJ1dG9ycz48YXV0aC1hZGRyZXNzPkRlcGFydG1lbnQgb2YgQW5hZXN0aGVzaWEs
IENyaXRpY2FsIENhcmUgYW5kIFBhaW4gTWVkaWNpbmUsIFJveWFsIEluZmlybWFyeSBvZiBFZGlu
YnVyZ2gsIEVkaW5idXJnaCwgVUsuPC9hdXRoLWFkZHJlc3M+PHRpdGxlcz48dGl0bGU+RW1lcmdl
bmN5IGRlcGFydG1lbnQgbWFuYWdlbWVudCBvZiBlYXJseSBzZXBzaXM6IGEgbmF0aW9uYWwgc3Vy
dmV5IG9mIGVtZXJnZW5jeSBtZWRpY2luZSBhbmQgaW50ZW5zaXZlIGNhcmUgY29uc3VsdGFudHM8
L3RpdGxlPjxzZWNvbmRhcnktdGl0bGU+RW1lcmcgTWVkIEo8L3NlY29uZGFyeS10aXRsZT48YWx0
LXRpdGxlPkVtZXJnZW5jeSBtZWRpY2luZSBqb3VybmFsIDogRU1KPC9hbHQtdGl0bGU+PC90aXRs
ZXM+PHBlcmlvZGljYWw+PGZ1bGwtdGl0bGU+RW1lcmcgTWVkIEo8L2Z1bGwtdGl0bGU+PGFiYnIt
MT5FbWVyZ2VuY3kgbWVkaWNpbmUgam91cm5hbCA6IEVNSjwvYWJici0xPjwvcGVyaW9kaWNhbD48
YWx0LXBlcmlvZGljYWw+PGZ1bGwtdGl0bGU+RW1lcmcgTWVkIEo8L2Z1bGwtdGl0bGU+PGFiYnIt
MT5FbWVyZ2VuY3kgbWVkaWNpbmUgam91cm5hbCA6IEVNSjwvYWJici0xPjwvYWx0LXBlcmlvZGlj
YWw+PGVkaXRpb24+MjAxMy8wOS8wNjwvZWRpdGlvbj48ZGF0ZXM+PHllYXI+MjAxMzwveWVhcj48
cHViLWRhdGVzPjxkYXRlPlNlcCA0PC9kYXRlPjwvcHViLWRhdGVzPjwvZGF0ZXM+PGlzYm4+MTQ3
Mi0wMjEzIChFbGVjdHJvbmljKSYjeEQ7MTQ3Mi0wMjA1IChMaW5raW5nKTwvaXNibj48YWNjZXNz
aW9uLW51bT4yNDAwNTY0MjwvYWNjZXNzaW9uLW51bT48dXJscz48L3VybHM+PGVsZWN0cm9uaWMt
cmVzb3VyY2UtbnVtPjEwLjExMzYvZW1lcm1lZC0yMDEzLTIwMjg4MzwvZWxlY3Ryb25pYy1yZXNv
dXJjZS1udW0+PHJlbW90ZS1kYXRhYmFzZS1wcm92aWRlcj5OTE08L3JlbW90ZS1kYXRhYmFzZS1w
cm92aWRlcj48bGFuZ3VhZ2U+RW5nPC9sYW5ndWFnZT48L3JlY29yZD48L0NpdGU+PENpdGU+PEF1
dGhvcj5Kb25lczwvQXV0aG9yPjxZZWFyPjIwMTA8L1llYXI+PFJlY051bT45NjwvUmVjTnVtPjxy
ZWNvcmQ+PHJlYy1udW1iZXI+OTY8L3JlYy1udW1iZXI+PGZvcmVpZ24ta2V5cz48a2V5IGFwcD0i
RU4iIGRiLWlkPSJ4d3p0czU1ZDJkcmYyMmVwZGF5eDlzeDM1eHd2dHJkYXphMDUiPjk2PC9rZXk+
PC9mb3JlaWduLWtleXM+PHJlZi10eXBlIG5hbWU9IkpvdXJuYWwgQXJ0aWNsZSI+MTc8L3JlZi10
eXBlPjxjb250cmlidXRvcnM+PGF1dGhvcnM+PGF1dGhvcj5Kb25lcywgRC48L2F1dGhvcj48YXV0
aG9yPk1jRXZveSwgUy48L2F1dGhvcj48YXV0aG9yPk1lcnosIFQuIE0uPC9hdXRob3I+PGF1dGhv
cj5IaWdnaW5zLCBBLjwvYXV0aG9yPjxhdXRob3I+QmVsbG9tbywgUi48L2F1dGhvcj48YXV0aG9y
PkNvb3BlciwgSi4gRC48L2F1dGhvcj48YXV0aG9yPkhvbGxpcywgUy48L2F1dGhvcj48YXV0aG9y
Pk1jQXJ0aHVyLCBDLjwvYXV0aG9yPjxhdXRob3I+TXlidXJnaCwgSi4gQS48L2F1dGhvcj48YXV0
aG9yPlRheWxvciwgQy48L2F1dGhvcj48YXV0aG9yPkxpdSwgQi48L2F1dGhvcj48YXV0aG9yPk5v
cnRvbiwgUi48L2F1dGhvcj48YXV0aG9yPkZpbmZlciwgUy48L2F1dGhvcj48L2F1dGhvcnM+PC9j
b250cmlidXRvcnM+PGF1dGgtYWRkcmVzcz5Dcml0aWNhbCBDYXJlIGFuZCBUcmF1bWEgRGl2aXNp
b24sIFRoZSBHZW9yZ2UgSW5zdGl0dXRlIGZvciBJbnRlcm5hdGlvbmFsIEhlYWx0aCwgU3lkbmV5
LCBOZXcgU291dGggV2FsZXMsIEF1c3RyYWxpYS48L2F1dGgtYWRkcmVzcz48dGl0bGVzPjx0aXRs
ZT5JbnRlcm5hdGlvbmFsIGFsYnVtaW4gdXNlOiAxOTk1IHRvIDIwMDY8L3RpdGxlPjxzZWNvbmRh
cnktdGl0bGU+QW5hZXN0aCBJbnRlbnNpdmUgQ2FyZTwvc2Vjb25kYXJ5LXRpdGxlPjxhbHQtdGl0
bGU+QW5hZXN0aGVzaWEgYW5kIGludGVuc2l2ZSBjYXJlPC9hbHQtdGl0bGU+PC90aXRsZXM+PHBl
cmlvZGljYWw+PGZ1bGwtdGl0bGU+QW5hZXN0aCBJbnRlbnNpdmUgQ2FyZTwvZnVsbC10aXRsZT48
YWJici0xPkFuYWVzdGhlc2lhIGFuZCBpbnRlbnNpdmUgY2FyZTwvYWJici0xPjwvcGVyaW9kaWNh
bD48YWx0LXBlcmlvZGljYWw+PGZ1bGwtdGl0bGU+QW5hZXN0aCBJbnRlbnNpdmUgQ2FyZTwvZnVs
bC10aXRsZT48YWJici0xPkFuYWVzdGhlc2lhIGFuZCBpbnRlbnNpdmUgY2FyZTwvYWJici0xPjwv
YWx0LXBlcmlvZGljYWw+PHBhZ2VzPjI2Ni03MzwvcGFnZXM+PHZvbHVtZT4zODwvdm9sdW1lPjxu
dW1iZXI+MjwvbnVtYmVyPjxlZGl0aW9uPjIwMTAvMDQvMDg8L2VkaXRpb24+PGtleXdvcmRzPjxr
ZXl3b3JkPkFsYnVtaW5zLyBhZG1pbmlzdHJhdGlvbiAmYW1wOyBkb3NhZ2U8L2tleXdvcmQ+PGtl
eXdvcmQ+Q29sbG9pZHMvYWRtaW5pc3RyYXRpb24gJmFtcDsgZG9zYWdlPC9rZXl3b3JkPjxrZXl3
b3JkPkZsdWlkIFRoZXJhcHk8L2tleXdvcmQ+PGtleXdvcmQ+SHVtYW5zPC9rZXl3b3JkPjxrZXl3
b3JkPlRpbWUgRmFjdG9yczwva2V5d29yZD48L2tleXdvcmRzPjxkYXRlcz48eWVhcj4yMDEwPC95
ZWFyPjxwdWItZGF0ZXM+PGRhdGU+TWFyPC9kYXRlPjwvcHViLWRhdGVzPjwvZGF0ZXM+PGlzYm4+
MDMxMC0wNTdYIChQcmludCkmI3hEOzAzMTAtMDU3WCAoTGlua2luZyk8L2lzYm4+PGFjY2Vzc2lv
bi1udW0+MjAzNjk3NTg8L2FjY2Vzc2lvbi1udW0+PHVybHM+PC91cmxzPjxyZW1vdGUtZGF0YWJh
c2UtcHJvdmlkZXI+TkxNPC9yZW1vdGUtZGF0YWJhc2UtcHJvdmlkZXI+PGxhbmd1YWdlPmVuZzwv
bGFuZ3VhZ2U+PC9yZWNvcmQ+PC9DaXRlPjwvRW5kTm90ZT5=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59" w:tooltip="Jiwaji, 2013 #83" w:history="1">
        <w:r w:rsidR="00D111D5">
          <w:rPr>
            <w:rFonts w:ascii="Times New Roman" w:hAnsi="Times New Roman"/>
            <w:noProof/>
          </w:rPr>
          <w:t>59</w:t>
        </w:r>
      </w:hyperlink>
      <w:r w:rsidR="00D111D5">
        <w:rPr>
          <w:rFonts w:ascii="Times New Roman" w:hAnsi="Times New Roman"/>
          <w:noProof/>
        </w:rPr>
        <w:t xml:space="preserve">, </w:t>
      </w:r>
      <w:hyperlink w:anchor="_ENREF_60" w:tooltip="Jones, 2010 #96" w:history="1">
        <w:r w:rsidR="00D111D5">
          <w:rPr>
            <w:rFonts w:ascii="Times New Roman" w:hAnsi="Times New Roman"/>
            <w:noProof/>
          </w:rPr>
          <w:t>60</w:t>
        </w:r>
      </w:hyperlink>
      <w:r w:rsidR="00D111D5">
        <w:rPr>
          <w:rFonts w:ascii="Times New Roman" w:hAnsi="Times New Roman"/>
          <w:noProof/>
        </w:rPr>
        <w:t>]</w:t>
      </w:r>
      <w:r>
        <w:rPr>
          <w:rFonts w:ascii="Times New Roman" w:hAnsi="Times New Roman"/>
        </w:rPr>
        <w:fldChar w:fldCharType="end"/>
      </w:r>
      <w:r>
        <w:rPr>
          <w:rFonts w:ascii="Times New Roman" w:hAnsi="Times New Roman"/>
        </w:rPr>
        <w:t>. Prior meta-analyse</w:t>
      </w:r>
      <w:r w:rsidRPr="00E14B5A">
        <w:rPr>
          <w:rFonts w:ascii="Times New Roman" w:hAnsi="Times New Roman"/>
        </w:rPr>
        <w:t xml:space="preserve">s have </w:t>
      </w:r>
      <w:r>
        <w:rPr>
          <w:rFonts w:ascii="Times New Roman" w:hAnsi="Times New Roman"/>
        </w:rPr>
        <w:t xml:space="preserve">failed to </w:t>
      </w:r>
      <w:r w:rsidRPr="00E14B5A">
        <w:rPr>
          <w:rFonts w:ascii="Times New Roman" w:hAnsi="Times New Roman"/>
        </w:rPr>
        <w:t xml:space="preserve">focus on patients with sepsis, </w:t>
      </w:r>
      <w:r>
        <w:rPr>
          <w:rFonts w:ascii="Times New Roman" w:hAnsi="Times New Roman"/>
        </w:rPr>
        <w:t xml:space="preserve">to </w:t>
      </w:r>
      <w:r w:rsidRPr="00E14B5A">
        <w:rPr>
          <w:rFonts w:ascii="Times New Roman" w:hAnsi="Times New Roman"/>
        </w:rPr>
        <w:t xml:space="preserve">consider </w:t>
      </w:r>
      <w:r>
        <w:rPr>
          <w:rFonts w:ascii="Times New Roman" w:hAnsi="Times New Roman"/>
        </w:rPr>
        <w:t xml:space="preserve">the </w:t>
      </w:r>
      <w:r w:rsidRPr="00E14B5A">
        <w:rPr>
          <w:rFonts w:ascii="Times New Roman" w:hAnsi="Times New Roman"/>
        </w:rPr>
        <w:t>electrolyte composition</w:t>
      </w:r>
      <w:r>
        <w:rPr>
          <w:rFonts w:ascii="Times New Roman" w:hAnsi="Times New Roman"/>
        </w:rPr>
        <w:t xml:space="preserve"> of fluids studied</w:t>
      </w:r>
      <w:r w:rsidRPr="00E14B5A">
        <w:rPr>
          <w:rFonts w:ascii="Times New Roman" w:hAnsi="Times New Roman"/>
        </w:rPr>
        <w:t xml:space="preserve">, </w:t>
      </w:r>
      <w:r>
        <w:rPr>
          <w:rFonts w:ascii="Times New Roman" w:hAnsi="Times New Roman"/>
        </w:rPr>
        <w:t>to</w:t>
      </w:r>
      <w:r w:rsidRPr="00E14B5A">
        <w:rPr>
          <w:rFonts w:ascii="Times New Roman" w:hAnsi="Times New Roman"/>
        </w:rPr>
        <w:t xml:space="preserve"> includ</w:t>
      </w:r>
      <w:r>
        <w:rPr>
          <w:rFonts w:ascii="Times New Roman" w:hAnsi="Times New Roman"/>
        </w:rPr>
        <w:t>e</w:t>
      </w:r>
      <w:r w:rsidRPr="00E14B5A">
        <w:rPr>
          <w:rFonts w:ascii="Times New Roman" w:hAnsi="Times New Roman"/>
        </w:rPr>
        <w:t xml:space="preserve"> direct and indirect comparisons in the same model, and </w:t>
      </w:r>
      <w:r>
        <w:rPr>
          <w:rFonts w:ascii="Times New Roman" w:hAnsi="Times New Roman"/>
        </w:rPr>
        <w:t xml:space="preserve">have </w:t>
      </w:r>
      <w:r w:rsidRPr="00E14B5A">
        <w:rPr>
          <w:rFonts w:ascii="Times New Roman" w:hAnsi="Times New Roman"/>
        </w:rPr>
        <w:t>not includ</w:t>
      </w:r>
      <w:r>
        <w:rPr>
          <w:rFonts w:ascii="Times New Roman" w:hAnsi="Times New Roman"/>
        </w:rPr>
        <w:t>ed</w:t>
      </w:r>
      <w:r w:rsidRPr="00E14B5A">
        <w:rPr>
          <w:rFonts w:ascii="Times New Roman" w:hAnsi="Times New Roman"/>
        </w:rPr>
        <w:t xml:space="preserve"> data from recent large RCTs</w:t>
      </w:r>
      <w:r>
        <w:rPr>
          <w:rFonts w:ascii="Times New Roman" w:hAnsi="Times New Roman"/>
        </w:rPr>
        <w:fldChar w:fldCharType="begin">
          <w:fldData xml:space="preserve">PEVuZE5vdGU+PENpdGU+PEF1dGhvcj5Bbm5hbmU8L0F1dGhvcj48WWVhcj4yMDEzPC9ZZWFyPjxS
ZWNOdW0+MzE8L1JlY051bT48RGlzcGxheVRleHQ+WzEyLCAxMywgMjcsIDM2XTwvRGlzcGxheVRl
eHQ+PHJlY29yZD48cmVjLW51bWJlcj4zMTwvcmVjLW51bWJlcj48Zm9yZWlnbi1rZXlzPjxrZXkg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ZXNvdXJjZS1udW0+PC9yZWNvcmQ+PC9DaXRlPjxDaXRlPjxBdXRob3I+TXlidXJnaDwvQXV0aG9y
PjxZZWFyPjIwMTI8L1llYXI+PFJlY051bT4xMzwvUmVjTnVtPjxyZWNvcmQ+PHJlYy1udW1iZXI+
MTM8L3JlYy1udW1iZXI+PGZvcmVpZ24ta2V5cz48a2V5IGFwcD0iRU4iIGRiLWlkPSJ4d3p0czU1
ZDJkcmYyMmVwZGF5eDlzeDM1eHd2dHJkYXphMDUiPjEzPC9rZXk+PC9mb3JlaWduLWtleXM+PHJl
Zi10eXBlIG5hbWU9IkpvdXJuYWwgQXJ0aWNsZSI+MTc8L3JlZi10eXBlPjxjb250cmlidXRvcnM+
PGF1dGhvcnM+PGF1dGhvcj5NeWJ1cmdoLCBKLiBBLjwvYXV0aG9yPjxhdXRob3I+RmluZmVyLCBT
LjwvYXV0aG9yPjxhdXRob3I+QmVsbG9tbywgUi48L2F1dGhvcj48YXV0aG9yPkJpbGxvdCwgTC48
L2F1dGhvcj48YXV0aG9yPkNhc3MsIEEuPC9hdXRob3I+PGF1dGhvcj5HYXR0YXMsIEQuPC9hdXRo
b3I+PGF1dGhvcj5HbGFzcywgUC48L2F1dGhvcj48YXV0aG9yPkxpcG1hbiwgSi48L2F1dGhvcj48
YXV0aG9yPkxpdSwgQi48L2F1dGhvcj48YXV0aG9yPk1jQXJ0aHVyLCBDLjwvYXV0aG9yPjxhdXRo
b3I+TWNHdWlubmVzcywgUy48L2F1dGhvcj48YXV0aG9yPlJhamJoYW5kYXJpLCBELjwvYXV0aG9y
PjxhdXRob3I+VGF5bG9yLCBDLiBCLjwvYXV0aG9yPjxhdXRob3I+V2ViYiwgUy4gQS48L2F1dGhv
cj48YXV0aG9yPkNoZXN0IEludmVzdGlnYXRvcnM8L2F1dGhvcj48YXV0aG9yPkF1c3RyYWxpYW4s
PC9hdXRob3I+PGF1dGhvcj5OZXcgWmVhbGFuZCBJbnRlbnNpdmUgQ2FyZSBTb2NpZXR5IENsaW5p
Y2FsIFRyaWFscywgR3JvdXA8L2F1dGhvcj48L2F1dGhvcnM+PC9jb250cmlidXRvcnM+PGF1dGgt
YWRkcmVzcz5EaXZpc2lvbiBvZiBDcml0aWNhbCBDYXJlIGFuZCBUcmF1bWEsIEdlb3JnZSBJbnN0
aXR1dGUgZm9yIEdsb2JhbCBIZWFsdGgsIFN5ZG5leSwgTlNXLCBBdXN0cmFsaWEuIGpteWJ1cmdo
QGdlb3JnZWluc3RpdHV0ZS5vcmcuYXU8L2F1dGgtYWRkcmVzcz48dGl0bGVzPjx0aXRsZT5IeWRy
b3h5ZXRoeWwgc3RhcmNoIG9yIHNhbGluZSBmb3IgZmx1aWQgcmVzdXNjaXRhdGlvbiBpbiBpbnRl
bnNpdmUgY2FyZTwvdGl0bGU+PHNlY29uZGFyeS10aXRsZT5OIEVuZ2wgSiBNZWQ8L3NlY29uZGFy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PC9hYmJyLTE+PC9hbHQtcGVyaW9kaWNhbD48cGFnZXM+MTkwMS0xMTwvcGFnZXM+PHZvbHVtZT4z
Njc8L3ZvbHVtZT48bnVtYmVyPjIwPC9udW1iZXI+PGtleXdvcmRzPjxrZXl3b3JkPkFkdWx0PC9r
ZXl3b3JkPjxrZXl3b3JkPkFnZWQ8L2tleXdvcmQ+PGtleXdvcmQ+Q3JlYXRpbmluZS9ibG9vZC91
cmluZTwva2V5d29yZD48a2V5d29yZD5Dcml0aWNhbCBJbGxuZXNzL21vcnRhbGl0eS8qdGhlcmFw
eTwva2V5d29yZD48a2V5d29yZD5GZW1hbGU8L2tleXdvcmQ+PGtleXdvcmQ+Rmx1aWQgVGhlcmFw
eS9hZHZlcnNlIGVmZmVjdHMvKm1ldGhvZHM8L2tleXdvcmQ+PGtleXdvcmQ+SGV0YXN0YXJjaC9h
ZHZlcnNlIGVmZmVjdHMvKnRoZXJhcGV1dGljIHVzZTwva2V5d29yZD48a2V5d29yZD5Ib3NwaXRh
bCBNb3J0YWxpdHk8L2tleXdvcmQ+PGtleXdvcmQ+SHVtYW5zPC9rZXl3b3JkPjxrZXl3b3JkPklu
dGVuc2l2ZSBDYXJlPC9rZXl3b3JkPjxrZXl3b3JkPkludGVuc2l2ZSBDYXJlIFVuaXRzPC9rZXl3
b3JkPjxrZXl3b3JkPkludGVudGlvbiB0byBUcmVhdCBBbmFseXNpczwva2V5d29yZD48a2V5d29y
ZD5LaWRuZXkgRGlzZWFzZXMvZXRpb2xvZ3k8L2tleXdvcmQ+PGtleXdvcmQ+TWFsZTwva2V5d29y
ZD48a2V5d29yZD5NaWRkbGUgQWdlZDwva2V5d29yZD48a2V5d29yZD5SZXN1c2NpdGF0aW9uL21l
dGhvZHM8L2tleXdvcmQ+PGtleXdvcmQ+U29kaXVtIENobG9yaWRlL3RoZXJhcGV1dGljIHVzZTwv
a2V5d29yZD48L2tleXdvcmRzPjxkYXRlcz48eWVhcj4yMDEyPC95ZWFyPjxwdWItZGF0ZXM+PGRh
dGU+Tm92IDE1PC9kYXRlPjwvcHViLWRhdGVzPjwvZGF0ZXM+PGlzYm4+MTUzMy00NDA2IChFbGVj
dHJvbmljKSYjeEQ7MDAyOC00NzkzIChMaW5raW5nKTwvaXNibj48YWNjZXNzaW9uLW51bT4yMzA3
NTEyNzwvYWNjZXNzaW9uLW51bT48dXJscz48cmVsYXRlZC11cmxzPjx1cmw+aHR0cDovL3d3dy5u
Y2JpLm5sbS5uaWguZ292L3B1Ym1lZC8yMzA3NTEyNzwvdXJsPjwvcmVsYXRlZC11cmxzPjwvdXJs
cz48ZWxlY3Ryb25pYy1yZXNvdXJjZS1udW0+MTAuMTA1Ni9ORUpNb2ExMjA5NzU5PC9lbGVjdHJv
bmljLXJlc291cmNlLW51bT48L3JlY29yZD48L0NpdGU+PENpdGU+PEF1dGhvcj5QZXJuZXI8L0F1
dGhvcj48WWVhcj4yMDEyPC9ZZWFyPjxSZWNOdW0+MTQ8L1JlY051bT48cmVjb3JkPjxyZWMtbnVt
YmVyPjE0PC9yZWMtbnVtYmVyPjxmb3JlaWduLWtleXM+PGtleSBhcHA9IkVOIiBkYi1pZD0ieHd6
dHM1NWQyZHJmMjJlcGRheXg5c3gzNXh3dnRyZGF6YTA1Ij4xNDwva2V5PjwvZm9yZWlnbi1rZXlz
PjxyZWYtdHlwZSBuYW1lPSJKb3VybmFsIEFydGljbGUiPjE3PC9yZWYtdHlwZT48Y29udHJpYnV0
b3JzPjxhdXRob3JzPjxhdXRob3I+UGVybmVyLCBBLjwvYXV0aG9yPjxhdXRob3I+SGFhc2UsIE4u
PC9hdXRob3I+PGF1dGhvcj5HdXR0b3Jtc2VuLCBBLiBCLjwvYXV0aG9yPjxhdXRob3I+VGVuaHVu
ZW4sIEouPC9hdXRob3I+PGF1dGhvcj5LbGVtZW56c29uLCBHLjwvYXV0aG9yPjxhdXRob3I+QW5l
bWFuLCBBLjwvYXV0aG9yPjxhdXRob3I+TWFkc2VuLCBLLiBSLjwvYXV0aG9yPjxhdXRob3I+TW9s
bGVyLCBNLiBILjwvYXV0aG9yPjxhdXRob3I+RWxramFlciwgSi4gTS48L2F1dGhvcj48YXV0aG9y
PlBvdWxzZW4sIEwuIE0uPC9hdXRob3I+PGF1dGhvcj5CZW5kdHNlbiwgQS48L2F1dGhvcj48YXV0
aG9yPldpbmRpbmcsIFIuPC9hdXRob3I+PGF1dGhvcj5TdGVlbnNlbiwgTS48L2F1dGhvcj48YXV0
aG9yPkJlcmV6b3dpY3osIFAuPC9hdXRob3I+PGF1dGhvcj5Tb2UtSmVuc2VuLCBQLjwvYXV0aG9y
PjxhdXRob3I+QmVzdGxlLCBNLjwvYXV0aG9yPjxhdXRob3I+U3RyYW5kLCBLLjwvYXV0aG9yPjxh
dXRob3I+V2lpcywgSi48L2F1dGhvcj48YXV0aG9yPldoaXRlLCBKLiBPLjwvYXV0aG9yPjxhdXRo
b3I+VGhvcm5iZXJnLCBLLiBKLjwvYXV0aG9yPjxhdXRob3I+UXVpc3QsIEwuPC9hdXRob3I+PGF1
dGhvcj5OaWVsc2VuLCBKLjwvYXV0aG9yPjxhdXRob3I+QW5kZXJzZW4sIEwuIEguPC9hdXRob3I+
PGF1dGhvcj5Ib2xzdCwgTC4gQi48L2F1dGhvcj48YXV0aG9yPlRob3JtYXIsIEsuPC9hdXRob3I+
PGF1dGhvcj5LamFlbGRnYWFyZCwgQS4gTC48L2F1dGhvcj48YXV0aG9yPkZhYnJpdGl1cywgTS4g
TC48L2F1dGhvcj48YXV0aG9yPk1vbmRydXAsIEYuPC9hdXRob3I+PGF1dGhvcj5Qb3R0LCBGLiBD
LjwvYXV0aG9yPjxhdXRob3I+TW9sbGVyLCBULiBQLjwvYXV0aG9yPjxhdXRob3I+V2lua2VsLCBQ
LjwvYXV0aG9yPjxhdXRob3I+V2V0dGVyc2xldiwgSi48L2F1dGhvcj48YXV0aG9yPlMuIFRyaWFs
IEdyb3VwPC9hdXRob3I+PGF1dGhvcj5TY2FuZGluYXZpYW4gQ3JpdGljYWwgQ2FyZSBUcmlhbHMs
IEdyb3VwPC9hdXRob3I+PC9hdXRob3JzPjwvY29udHJpYnV0b3JzPjxhdXRoLWFkZHJlc3M+RGVw
YXJ0bWVudCBvZiBJbnRlbnNpdmUgQ2FyZSwgQ29wZW5oYWdlbiBVbml2ZXJzaXR5IEhvc3BpdGFs
LCBSaWdzaG9zcGl0YWxldCwgQ29wZW5oYWdlbiwgRGVubWFyay4gYW5kZXJzLnBlcm5lckByaC5y
ZWdpb25oLmRrPC9hdXRoLWFkZHJlc3M+PHRpdGxlcz48dGl0bGU+SHlkcm94eWV0aHlsIHN0YXJj
aCAxMzAvMC40MiB2ZXJzdXMgUmluZ2VyJmFwb3M7cyBhY2V0YXRlIGluIHNldmVyZSBzZXBzaXM8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YWx0LXBlcmlvZGljYWw+PHBhZ2VzPjEyNC0zNDwvcGFnZXM+PHZvbHVtZT4zNjc8L3ZvbHVtZT48
bnVtYmVyPjI8L251bWJlcj48a2V5d29yZHM+PGtleXdvcmQ+QWdlZDwva2V5d29yZD48a2V5d29y
ZD5Eb3VibGUtQmxpbmQgTWV0aG9kPC9rZXl3b3JkPjxrZXl3b3JkPkZlbWFsZTwva2V5d29yZD48
a2V5d29yZD4qRmx1aWQgVGhlcmFweS9hZHZlcnNlIGVmZmVjdHMvbWV0aG9kczwva2V5d29yZD48
a2V5d29yZD5IZW1vcnJoYWdlL2NoZW1pY2FsbHkgaW5kdWNlZDwva2V5d29yZD48a2V5d29yZD5I
ZXRhc3RhcmNoL2FkdmVyc2UgZWZmZWN0cy8qdGhlcmFwZXV0aWMgdXNlPC9rZXl3b3JkPjxrZXl3
b3JkPkh1bWFuczwva2V5d29yZD48a2V5d29yZD5JbnRlbnRpb24gdG8gVHJlYXQgQW5hbHlzaXM8
L2tleXdvcmQ+PGtleXdvcmQ+SXNvdG9uaWMgU29sdXRpb25zL2FkdmVyc2UgZWZmZWN0cy8qdGhl
cmFwZXV0aWMgdXNlPC9rZXl3b3JkPjxrZXl3b3JkPktpZG5leSBGYWlsdXJlLCBDaHJvbmljL2V0
aW9sb2d5L3RoZXJhcHk8L2tleXdvcmQ+PGtleXdvcmQ+TWFsZTwva2V5d29yZD48a2V5d29yZD5N
aWRkbGUgQWdlZDwva2V5d29yZD48a2V5d29yZD5SZW5hbCBSZXBsYWNlbWVudCBUaGVyYXB5PC9r
ZXl3b3JkPjxrZXl3b3JkPlNlcHNpcy9jb21wbGljYXRpb25zL21vcnRhbGl0eS8qdGhlcmFweTwv
a2V5d29yZD48L2tleXdvcmRzPjxkYXRlcz48eWVhcj4yMDEyPC95ZWFyPjxwdWItZGF0ZXM+PGRh
dGU+SnVsIDEyPC9kYXRlPjwvcHViLWRhdGVzPjwvZGF0ZXM+PGlzYm4+MTUzMy00NDA2IChFbGVj
dHJvbmljKSYjeEQ7MDAyOC00NzkzIChMaW5raW5nKTwvaXNibj48YWNjZXNzaW9uLW51bT4yMjcz
ODA4NTwvYWNjZXNzaW9uLW51bT48dXJscz48cmVsYXRlZC11cmxzPjx1cmw+aHR0cDovL3d3dy5u
Y2JpLm5sbS5uaWguZ292L3B1Ym1lZC8yMjczODA4NTwvdXJsPjwvcmVsYXRlZC11cmxzPjwvdXJs
cz48ZWxlY3Ryb25pYy1yZXNvdXJjZS1udW0+MTAuMTA1Ni9ORUpNb2ExMjA0MjQyPC9lbGVjdHJv
bmljLXJlc291cmNlLW51bT48L3JlY29yZD48L0NpdGU+PENpdGU+PEF1dGhvcj5TaWVnZW11bmQ8
L0F1dGhvcj48WWVhcj4yMDExPC9ZZWFyPjxSZWNOdW0+MzA8L1JlY051bT48cmVjb3JkPjxyZWMt
bnVtYmVyPjMwPC9yZWMtbnVtYmVyPjxmb3JlaWduLWtleXM+PGtleSBhcHA9IkVOIiBkYi1pZD0i
eHd6dHM1NWQyZHJmMjJlcGRheXg5c3gzNXh3dnRyZGF6YTA1Ij4zMDwva2V5PjwvZm9yZWlnbi1r
ZXlzPjxyZWYtdHlwZSBuYW1lPSJVbnB1Ymxpc2hlZCBXb3JrIj4zNDwvcmVmLXR5cGU+PGNvbnRy
aWJ1dG9ycz48YXV0aG9ycz48YXV0aG9yPlNpZWdlbXVuZCwgTTwvYXV0aG9yPjwvYXV0aG9ycz48
L2NvbnRyaWJ1dG9ycz48dGl0bGVzPjx0aXRsZT5CYXNlbCBTdHVkeSBmb3IgRXZhbHVhdGlvbiBv
ZiBTdGFyY2ggKDEzMDswLjQpIEluZnVzaW9uIGluIFNlcHRpYyBQYXRpZW50czogQmFTRVMgKDEz
MDswLjQpIFRyaWFsPC90aXRsZT48L3RpdGxlcz48ZGF0ZXM+PHllYXI+MjAxMTwveWVhcj48L2Rh
dGVzPjx1cmxzPjxyZWxhdGVkLXVybHM+PHVybD5odHRwOi8vY2xpbmljYWx0cmlhbHMuZ292L3No
b3cvTkNUMDAyNzM3Mjg8L3VybD48L3JlbGF0ZWQtdXJscz48L3VybHM+PC9yZWNvcmQ+PC9DaXRl
PjwvRW5kTm90ZT4A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PEVuZE5vdGU+PENpdGU+PEF1dGhvcj5Bbm5hbmU8L0F1dGhvcj48WWVhcj4yMDEzPC9ZZWFyPjxS
ZWNOdW0+MzE8L1JlY051bT48RGlzcGxheVRleHQ+WzEyLCAxMywgMjcsIDM2XTwvRGlzcGxheVRl
eHQ+PHJlY29yZD48cmVjLW51bWJlcj4zMTwvcmVjLW51bWJlcj48Zm9yZWlnbi1rZXlzPjxrZXkg
YXBwPSJFTiIgZGItaWQ9Inh3enRzNTVkMmRyZjIyZXBkYXl4OXN4MzV4d3Z0cmRhemEwNSI+MzE8
L2tleT48L2ZvcmVpZ24ta2V5cz48cmVmLXR5cGUgbmFtZT0iSm91cm5hbCBBcnRpY2xlIj4xNzwv
cmVmLXR5cGU+PGNvbnRyaWJ1dG9ycz48YXV0aG9ycz48YXV0aG9yPkFubmFuZSwgRC48L2F1dGhv
cj48YXV0aG9yPlNpYW1pLCBTLjwvYXV0aG9yPjxhdXRob3I+SmFiZXIsIFMuPC9hdXRob3I+PGF1
dGhvcj5NYXJ0aW4sIEMuPC9hdXRob3I+PGF1dGhvcj5FbGF0cm91cywgUy48L2F1dGhvcj48YXV0
aG9yPkRlY2xlcmUsIEEuIEQuPC9hdXRob3I+PGF1dGhvcj5QcmVpc2VyLCBKLiBDLjwvYXV0aG9y
PjxhdXRob3I+T3V0aW4sIEguPC9hdXRob3I+PGF1dGhvcj5Ucm9jaGUsIEcuPC9hdXRob3I+PGF1
dGhvcj5DaGFycGVudGllciwgQy48L2F1dGhvcj48YXV0aG9yPlRyb3VpbGxldCwgSi4gTC48L2F1
dGhvcj48YXV0aG9yPktpbW1vdW4sIEEuPC9hdXRob3I+PGF1dGhvcj5Gb3JjZXZpbGxlLCBYLjwv
YXV0aG9yPjxhdXRob3I+RGFybW9uLCBNLjwvYXV0aG9yPjxhdXRob3I+TGVzdXIsIE8uPC9hdXRo
b3I+PGF1dGhvcj5SZWduaWVyLCBKLjwvYXV0aG9yPjxhdXRob3I+QWJyb3VnLCBGLjwvYXV0aG9y
PjxhdXRob3I+QmVyZ2VyLCBQLjwvYXV0aG9yPjxhdXRob3I+Q2xlY2gsIEMuPC9hdXRob3I+PGF1
dGhvcj5Db3Vzc29uLCBKLjwvYXV0aG9yPjxhdXRob3I+VGhpYmF1bHQsIEwuPC9hdXRob3I+PGF1
dGhvcj5DaGV2cmV0LCBTLjwvYXV0aG9yPjwvYXV0aG9ycz48L2NvbnRyaWJ1dG9ycz48dGl0bGVz
Pjx0aXRsZT5FZmZlY3RzIG9mIEZsdWlkIFJlc3VzY2l0YXRpb24gV2l0aCBDb2xsb2lkcyB2cyBD
cnlzdGFsbG9pZHMgb24gTW9ydGFsaXR5IGluIENyaXRpY2FsbHkgSWxsIFBhdGllbnRzIFByZXNl
bnRpbmcgV2l0aCBIeXBvdm9sZW1pYyBTaG9jazogVGhlIENSSVNUQUwgUmFuZG9taXplZCBUcmlh
bDwvdGl0bGU+PHNlY29uZGFyeS10aXRsZT5KQU1BPC9zZWNvbmRhcnktdGl0bGU+PGFsdC10aXRs
ZT5KQU1BIDogdGhlIGpvdXJuYWwgb2YgdGhlIEFtZXJpY2FuIE1lZGljYWwgQXNzb2NpYXRpb248
L2FsdC10aXRsZT48L3RpdGxlcz48cGVyaW9kaWNhbD48ZnVsbC10aXRsZT5KQU1BPC9mdWxsLXRp
dGxlPjxhYmJyLTE+SkFNQSA6IHRoZSBqb3VybmFsIG9mIHRoZSBBbWVyaWNhbiBNZWRpY2FsIEFz
c29jaWF0aW9uPC9hYmJyLTE+PC9wZXJpb2RpY2FsPjxhbHQtcGVyaW9kaWNhbD48ZnVsbC10aXRs
ZT5KQU1BPC9mdWxsLXRpdGxlPjxhYmJyLTE+SkFNQSA6IHRoZSBqb3VybmFsIG9mIHRoZSBBbWVy
aWNhbiBNZWRpY2FsIEFzc29jaWF0aW9uPC9hYmJyLTE+PC9hbHQtcGVyaW9kaWNhbD48ZWRpdGlv
bj4yMDEzLzEwLzExPC9lZGl0aW9uPjxkYXRlcz48eWVhcj4yMDEzPC95ZWFyPjwvZGF0ZXM+PGlz
Ym4+MTUzOC0zNTk4IChFbGVjdHJvbmljKSYjeEQ7MDA5OC03NDg0IChMaW5raW5nKTwvaXNibj48
YWNjZXNzaW9uLW51bT4yNDEwODUxNTwvYWNjZXNzaW9uLW51bT48dXJscz48L3VybHM+PGVsZWN0
cm9uaWMtcmVzb3VyY2UtbnVtPjEwLjEwMDEvamFtYS4yMDEzLjI4MDUwMjwvZWxlY3Ryb25pYy1y
ZXNvdXJjZS1udW0+PC9yZWNvcmQ+PC9DaXRlPjxDaXRlPjxBdXRob3I+TXlidXJnaDwvQXV0aG9y
PjxZZWFyPjIwMTI8L1llYXI+PFJlY051bT4xMzwvUmVjTnVtPjxyZWNvcmQ+PHJlYy1udW1iZXI+
MTM8L3JlYy1udW1iZXI+PGZvcmVpZ24ta2V5cz48a2V5IGFwcD0iRU4iIGRiLWlkPSJ4d3p0czU1
ZDJkcmYyMmVwZGF5eDlzeDM1eHd2dHJkYXphMDUiPjEzPC9rZXk+PC9mb3JlaWduLWtleXM+PHJl
Zi10eXBlIG5hbWU9IkpvdXJuYWwgQXJ0aWNsZSI+MTc8L3JlZi10eXBlPjxjb250cmlidXRvcnM+
PGF1dGhvcnM+PGF1dGhvcj5NeWJ1cmdoLCBKLiBBLjwvYXV0aG9yPjxhdXRob3I+RmluZmVyLCBT
LjwvYXV0aG9yPjxhdXRob3I+QmVsbG9tbywgUi48L2F1dGhvcj48YXV0aG9yPkJpbGxvdCwgTC48
L2F1dGhvcj48YXV0aG9yPkNhc3MsIEEuPC9hdXRob3I+PGF1dGhvcj5HYXR0YXMsIEQuPC9hdXRo
b3I+PGF1dGhvcj5HbGFzcywgUC48L2F1dGhvcj48YXV0aG9yPkxpcG1hbiwgSi48L2F1dGhvcj48
YXV0aG9yPkxpdSwgQi48L2F1dGhvcj48YXV0aG9yPk1jQXJ0aHVyLCBDLjwvYXV0aG9yPjxhdXRo
b3I+TWNHdWlubmVzcywgUy48L2F1dGhvcj48YXV0aG9yPlJhamJoYW5kYXJpLCBELjwvYXV0aG9y
PjxhdXRob3I+VGF5bG9yLCBDLiBCLjwvYXV0aG9yPjxhdXRob3I+V2ViYiwgUy4gQS48L2F1dGhv
cj48YXV0aG9yPkNoZXN0IEludmVzdGlnYXRvcnM8L2F1dGhvcj48YXV0aG9yPkF1c3RyYWxpYW4s
PC9hdXRob3I+PGF1dGhvcj5OZXcgWmVhbGFuZCBJbnRlbnNpdmUgQ2FyZSBTb2NpZXR5IENsaW5p
Y2FsIFRyaWFscywgR3JvdXA8L2F1dGhvcj48L2F1dGhvcnM+PC9jb250cmlidXRvcnM+PGF1dGgt
YWRkcmVzcz5EaXZpc2lvbiBvZiBDcml0aWNhbCBDYXJlIGFuZCBUcmF1bWEsIEdlb3JnZSBJbnN0
aXR1dGUgZm9yIEdsb2JhbCBIZWFsdGgsIFN5ZG5leSwgTlNXLCBBdXN0cmFsaWEuIGpteWJ1cmdo
QGdlb3JnZWluc3RpdHV0ZS5vcmcuYXU8L2F1dGgtYWRkcmVzcz48dGl0bGVzPjx0aXRsZT5IeWRy
b3h5ZXRoeWwgc3RhcmNoIG9yIHNhbGluZSBmb3IgZmx1aWQgcmVzdXNjaXRhdGlvbiBpbiBpbnRl
bnNpdmUgY2FyZTwvdGl0bGU+PHNlY29uZGFyeS10aXRsZT5OIEVuZ2wgSiBNZWQ8L3NlY29uZGFy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PC9hYmJyLTE+PC9hbHQtcGVyaW9kaWNhbD48cGFnZXM+MTkwMS0xMTwvcGFnZXM+PHZvbHVtZT4z
Njc8L3ZvbHVtZT48bnVtYmVyPjIwPC9udW1iZXI+PGtleXdvcmRzPjxrZXl3b3JkPkFkdWx0PC9r
ZXl3b3JkPjxrZXl3b3JkPkFnZWQ8L2tleXdvcmQ+PGtleXdvcmQ+Q3JlYXRpbmluZS9ibG9vZC91
cmluZTwva2V5d29yZD48a2V5d29yZD5Dcml0aWNhbCBJbGxuZXNzL21vcnRhbGl0eS8qdGhlcmFw
eTwva2V5d29yZD48a2V5d29yZD5GZW1hbGU8L2tleXdvcmQ+PGtleXdvcmQ+Rmx1aWQgVGhlcmFw
eS9hZHZlcnNlIGVmZmVjdHMvKm1ldGhvZHM8L2tleXdvcmQ+PGtleXdvcmQ+SGV0YXN0YXJjaC9h
ZHZlcnNlIGVmZmVjdHMvKnRoZXJhcGV1dGljIHVzZTwva2V5d29yZD48a2V5d29yZD5Ib3NwaXRh
bCBNb3J0YWxpdHk8L2tleXdvcmQ+PGtleXdvcmQ+SHVtYW5zPC9rZXl3b3JkPjxrZXl3b3JkPklu
dGVuc2l2ZSBDYXJlPC9rZXl3b3JkPjxrZXl3b3JkPkludGVuc2l2ZSBDYXJlIFVuaXRzPC9rZXl3
b3JkPjxrZXl3b3JkPkludGVudGlvbiB0byBUcmVhdCBBbmFseXNpczwva2V5d29yZD48a2V5d29y
ZD5LaWRuZXkgRGlzZWFzZXMvZXRpb2xvZ3k8L2tleXdvcmQ+PGtleXdvcmQ+TWFsZTwva2V5d29y
ZD48a2V5d29yZD5NaWRkbGUgQWdlZDwva2V5d29yZD48a2V5d29yZD5SZXN1c2NpdGF0aW9uL21l
dGhvZHM8L2tleXdvcmQ+PGtleXdvcmQ+U29kaXVtIENobG9yaWRlL3RoZXJhcGV1dGljIHVzZTwv
a2V5d29yZD48L2tleXdvcmRzPjxkYXRlcz48eWVhcj4yMDEyPC95ZWFyPjxwdWItZGF0ZXM+PGRh
dGU+Tm92IDE1PC9kYXRlPjwvcHViLWRhdGVzPjwvZGF0ZXM+PGlzYm4+MTUzMy00NDA2IChFbGVj
dHJvbmljKSYjeEQ7MDAyOC00NzkzIChMaW5raW5nKTwvaXNibj48YWNjZXNzaW9uLW51bT4yMzA3
NTEyNzwvYWNjZXNzaW9uLW51bT48dXJscz48cmVsYXRlZC11cmxzPjx1cmw+aHR0cDovL3d3dy5u
Y2JpLm5sbS5uaWguZ292L3B1Ym1lZC8yMzA3NTEyNzwvdXJsPjwvcmVsYXRlZC11cmxzPjwvdXJs
cz48ZWxlY3Ryb25pYy1yZXNvdXJjZS1udW0+MTAuMTA1Ni9ORUpNb2ExMjA5NzU5PC9lbGVjdHJv
bmljLXJlc291cmNlLW51bT48L3JlY29yZD48L0NpdGU+PENpdGU+PEF1dGhvcj5QZXJuZXI8L0F1
dGhvcj48WWVhcj4yMDEyPC9ZZWFyPjxSZWNOdW0+MTQ8L1JlY051bT48cmVjb3JkPjxyZWMtbnVt
YmVyPjE0PC9yZWMtbnVtYmVyPjxmb3JlaWduLWtleXM+PGtleSBhcHA9IkVOIiBkYi1pZD0ieHd6
dHM1NWQyZHJmMjJlcGRheXg5c3gzNXh3dnRyZGF6YTA1Ij4xNDwva2V5PjwvZm9yZWlnbi1rZXlz
PjxyZWYtdHlwZSBuYW1lPSJKb3VybmFsIEFydGljbGUiPjE3PC9yZWYtdHlwZT48Y29udHJpYnV0
b3JzPjxhdXRob3JzPjxhdXRob3I+UGVybmVyLCBBLjwvYXV0aG9yPjxhdXRob3I+SGFhc2UsIE4u
PC9hdXRob3I+PGF1dGhvcj5HdXR0b3Jtc2VuLCBBLiBCLjwvYXV0aG9yPjxhdXRob3I+VGVuaHVu
ZW4sIEouPC9hdXRob3I+PGF1dGhvcj5LbGVtZW56c29uLCBHLjwvYXV0aG9yPjxhdXRob3I+QW5l
bWFuLCBBLjwvYXV0aG9yPjxhdXRob3I+TWFkc2VuLCBLLiBSLjwvYXV0aG9yPjxhdXRob3I+TW9s
bGVyLCBNLiBILjwvYXV0aG9yPjxhdXRob3I+RWxramFlciwgSi4gTS48L2F1dGhvcj48YXV0aG9y
PlBvdWxzZW4sIEwuIE0uPC9hdXRob3I+PGF1dGhvcj5CZW5kdHNlbiwgQS48L2F1dGhvcj48YXV0
aG9yPldpbmRpbmcsIFIuPC9hdXRob3I+PGF1dGhvcj5TdGVlbnNlbiwgTS48L2F1dGhvcj48YXV0
aG9yPkJlcmV6b3dpY3osIFAuPC9hdXRob3I+PGF1dGhvcj5Tb2UtSmVuc2VuLCBQLjwvYXV0aG9y
PjxhdXRob3I+QmVzdGxlLCBNLjwvYXV0aG9yPjxhdXRob3I+U3RyYW5kLCBLLjwvYXV0aG9yPjxh
dXRob3I+V2lpcywgSi48L2F1dGhvcj48YXV0aG9yPldoaXRlLCBKLiBPLjwvYXV0aG9yPjxhdXRo
b3I+VGhvcm5iZXJnLCBLLiBKLjwvYXV0aG9yPjxhdXRob3I+UXVpc3QsIEwuPC9hdXRob3I+PGF1
dGhvcj5OaWVsc2VuLCBKLjwvYXV0aG9yPjxhdXRob3I+QW5kZXJzZW4sIEwuIEguPC9hdXRob3I+
PGF1dGhvcj5Ib2xzdCwgTC4gQi48L2F1dGhvcj48YXV0aG9yPlRob3JtYXIsIEsuPC9hdXRob3I+
PGF1dGhvcj5LamFlbGRnYWFyZCwgQS4gTC48L2F1dGhvcj48YXV0aG9yPkZhYnJpdGl1cywgTS4g
TC48L2F1dGhvcj48YXV0aG9yPk1vbmRydXAsIEYuPC9hdXRob3I+PGF1dGhvcj5Qb3R0LCBGLiBD
LjwvYXV0aG9yPjxhdXRob3I+TW9sbGVyLCBULiBQLjwvYXV0aG9yPjxhdXRob3I+V2lua2VsLCBQ
LjwvYXV0aG9yPjxhdXRob3I+V2V0dGVyc2xldiwgSi48L2F1dGhvcj48YXV0aG9yPlMuIFRyaWFs
IEdyb3VwPC9hdXRob3I+PGF1dGhvcj5TY2FuZGluYXZpYW4gQ3JpdGljYWwgQ2FyZSBUcmlhbHMs
IEdyb3VwPC9hdXRob3I+PC9hdXRob3JzPjwvY29udHJpYnV0b3JzPjxhdXRoLWFkZHJlc3M+RGVw
YXJ0bWVudCBvZiBJbnRlbnNpdmUgQ2FyZSwgQ29wZW5oYWdlbiBVbml2ZXJzaXR5IEhvc3BpdGFs
LCBSaWdzaG9zcGl0YWxldCwgQ29wZW5oYWdlbiwgRGVubWFyay4gYW5kZXJzLnBlcm5lckByaC5y
ZWdpb25oLmRrPC9hdXRoLWFkZHJlc3M+PHRpdGxlcz48dGl0bGU+SHlkcm94eWV0aHlsIHN0YXJj
aCAxMzAvMC40MiB2ZXJzdXMgUmluZ2VyJmFwb3M7cyBhY2V0YXRlIGluIHNldmVyZSBzZXBzaXM8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YWx0LXBlcmlvZGljYWw+PHBhZ2VzPjEyNC0zNDwvcGFnZXM+PHZvbHVtZT4zNjc8L3ZvbHVtZT48
bnVtYmVyPjI8L251bWJlcj48a2V5d29yZHM+PGtleXdvcmQ+QWdlZDwva2V5d29yZD48a2V5d29y
ZD5Eb3VibGUtQmxpbmQgTWV0aG9kPC9rZXl3b3JkPjxrZXl3b3JkPkZlbWFsZTwva2V5d29yZD48
a2V5d29yZD4qRmx1aWQgVGhlcmFweS9hZHZlcnNlIGVmZmVjdHMvbWV0aG9kczwva2V5d29yZD48
a2V5d29yZD5IZW1vcnJoYWdlL2NoZW1pY2FsbHkgaW5kdWNlZDwva2V5d29yZD48a2V5d29yZD5I
ZXRhc3RhcmNoL2FkdmVyc2UgZWZmZWN0cy8qdGhlcmFwZXV0aWMgdXNlPC9rZXl3b3JkPjxrZXl3
b3JkPkh1bWFuczwva2V5d29yZD48a2V5d29yZD5JbnRlbnRpb24gdG8gVHJlYXQgQW5hbHlzaXM8
L2tleXdvcmQ+PGtleXdvcmQ+SXNvdG9uaWMgU29sdXRpb25zL2FkdmVyc2UgZWZmZWN0cy8qdGhl
cmFwZXV0aWMgdXNlPC9rZXl3b3JkPjxrZXl3b3JkPktpZG5leSBGYWlsdXJlLCBDaHJvbmljL2V0
aW9sb2d5L3RoZXJhcHk8L2tleXdvcmQ+PGtleXdvcmQ+TWFsZTwva2V5d29yZD48a2V5d29yZD5N
aWRkbGUgQWdlZDwva2V5d29yZD48a2V5d29yZD5SZW5hbCBSZXBsYWNlbWVudCBUaGVyYXB5PC9r
ZXl3b3JkPjxrZXl3b3JkPlNlcHNpcy9jb21wbGljYXRpb25zL21vcnRhbGl0eS8qdGhlcmFweTwv
a2V5d29yZD48L2tleXdvcmRzPjxkYXRlcz48eWVhcj4yMDEyPC95ZWFyPjxwdWItZGF0ZXM+PGRh
dGU+SnVsIDEyPC9kYXRlPjwvcHViLWRhdGVzPjwvZGF0ZXM+PGlzYm4+MTUzMy00NDA2IChFbGVj
dHJvbmljKSYjeEQ7MDAyOC00NzkzIChMaW5raW5nKTwvaXNibj48YWNjZXNzaW9uLW51bT4yMjcz
ODA4NTwvYWNjZXNzaW9uLW51bT48dXJscz48cmVsYXRlZC11cmxzPjx1cmw+aHR0cDovL3d3dy5u
Y2JpLm5sbS5uaWguZ292L3B1Ym1lZC8yMjczODA4NTwvdXJsPjwvcmVsYXRlZC11cmxzPjwvdXJs
cz48ZWxlY3Ryb25pYy1yZXNvdXJjZS1udW0+MTAuMTA1Ni9ORUpNb2ExMjA0MjQyPC9lbGVjdHJv
bmljLXJlc291cmNlLW51bT48L3JlY29yZD48L0NpdGU+PENpdGU+PEF1dGhvcj5TaWVnZW11bmQ8
L0F1dGhvcj48WWVhcj4yMDExPC9ZZWFyPjxSZWNOdW0+MzA8L1JlY051bT48cmVjb3JkPjxyZWMt
bnVtYmVyPjMwPC9yZWMtbnVtYmVyPjxmb3JlaWduLWtleXM+PGtleSBhcHA9IkVOIiBkYi1pZD0i
eHd6dHM1NWQyZHJmMjJlcGRheXg5c3gzNXh3dnRyZGF6YTA1Ij4zMDwva2V5PjwvZm9yZWlnbi1r
ZXlzPjxyZWYtdHlwZSBuYW1lPSJVbnB1Ymxpc2hlZCBXb3JrIj4zNDwvcmVmLXR5cGU+PGNvbnRy
aWJ1dG9ycz48YXV0aG9ycz48YXV0aG9yPlNpZWdlbXVuZCwgTTwvYXV0aG9yPjwvYXV0aG9ycz48
L2NvbnRyaWJ1dG9ycz48dGl0bGVzPjx0aXRsZT5CYXNlbCBTdHVkeSBmb3IgRXZhbHVhdGlvbiBv
ZiBTdGFyY2ggKDEzMDswLjQpIEluZnVzaW9uIGluIFNlcHRpYyBQYXRpZW50czogQmFTRVMgKDEz
MDswLjQpIFRyaWFsPC90aXRsZT48L3RpdGxlcz48ZGF0ZXM+PHllYXI+MjAxMTwveWVhcj48L2Rh
dGVzPjx1cmxzPjxyZWxhdGVkLXVybHM+PHVybD5odHRwOi8vY2xpbmljYWx0cmlhbHMuZ292L3No
b3cvTkNUMDAyNzM3Mjg8L3VybD48L3JlbGF0ZWQtdXJscz48L3VybHM+PC9yZWNvcmQ+PC9DaXRl
PjwvRW5kTm90ZT4A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12" w:tooltip="Myburgh, 2012 #13" w:history="1">
        <w:r w:rsidR="00D111D5">
          <w:rPr>
            <w:rFonts w:ascii="Times New Roman" w:hAnsi="Times New Roman"/>
            <w:noProof/>
          </w:rPr>
          <w:t>12</w:t>
        </w:r>
      </w:hyperlink>
      <w:r w:rsidR="00D111D5">
        <w:rPr>
          <w:rFonts w:ascii="Times New Roman" w:hAnsi="Times New Roman"/>
          <w:noProof/>
        </w:rPr>
        <w:t xml:space="preserve">, </w:t>
      </w:r>
      <w:hyperlink w:anchor="_ENREF_13" w:tooltip="Perner, 2012 #14" w:history="1">
        <w:r w:rsidR="00D111D5">
          <w:rPr>
            <w:rFonts w:ascii="Times New Roman" w:hAnsi="Times New Roman"/>
            <w:noProof/>
          </w:rPr>
          <w:t>13</w:t>
        </w:r>
      </w:hyperlink>
      <w:r w:rsidR="00D111D5">
        <w:rPr>
          <w:rFonts w:ascii="Times New Roman" w:hAnsi="Times New Roman"/>
          <w:noProof/>
        </w:rPr>
        <w:t xml:space="preserve">, </w:t>
      </w:r>
      <w:hyperlink w:anchor="_ENREF_27" w:tooltip="Annane, 2013 #31" w:history="1">
        <w:r w:rsidR="00D111D5">
          <w:rPr>
            <w:rFonts w:ascii="Times New Roman" w:hAnsi="Times New Roman"/>
            <w:noProof/>
          </w:rPr>
          <w:t>27</w:t>
        </w:r>
      </w:hyperlink>
      <w:r w:rsidR="00D111D5">
        <w:rPr>
          <w:rFonts w:ascii="Times New Roman" w:hAnsi="Times New Roman"/>
          <w:noProof/>
        </w:rPr>
        <w:t xml:space="preserve">, </w:t>
      </w:r>
      <w:hyperlink w:anchor="_ENREF_36" w:tooltip="Siegemund, 2011 #30" w:history="1">
        <w:r w:rsidR="00D111D5">
          <w:rPr>
            <w:rFonts w:ascii="Times New Roman" w:hAnsi="Times New Roman"/>
            <w:noProof/>
          </w:rPr>
          <w:t>36</w:t>
        </w:r>
      </w:hyperlink>
      <w:r w:rsidR="00D111D5">
        <w:rPr>
          <w:rFonts w:ascii="Times New Roman" w:hAnsi="Times New Roman"/>
          <w:noProof/>
        </w:rPr>
        <w:t>]</w:t>
      </w:r>
      <w:r>
        <w:rPr>
          <w:rFonts w:ascii="Times New Roman" w:hAnsi="Times New Roman"/>
        </w:rPr>
        <w:fldChar w:fldCharType="end"/>
      </w:r>
      <w:r w:rsidRPr="00E14B5A">
        <w:rPr>
          <w:rFonts w:ascii="Times New Roman" w:hAnsi="Times New Roman"/>
        </w:rPr>
        <w:t>. Our group has previously reported the effect of resuscitation fluid on mortality using a network meta-analysis</w:t>
      </w:r>
      <w:r>
        <w:rPr>
          <w:rFonts w:ascii="Times New Roman" w:hAnsi="Times New Roman"/>
        </w:rPr>
        <w:t xml:space="preserve"> (NMA)</w:t>
      </w:r>
      <w:r w:rsidRPr="00E14B5A">
        <w:rPr>
          <w:rFonts w:ascii="Times New Roman" w:hAnsi="Times New Roman"/>
        </w:rPr>
        <w:t xml:space="preserve"> approach incorporating both direct and indirect comparisons</w:t>
      </w:r>
      <w:r>
        <w:rPr>
          <w:rFonts w:ascii="Times New Roman" w:hAnsi="Times New Roman"/>
        </w:rPr>
        <w:fldChar w:fldCharType="begin"/>
      </w:r>
      <w:r w:rsidR="00D111D5">
        <w:rPr>
          <w:rFonts w:ascii="Times New Roman" w:hAnsi="Times New Roman"/>
        </w:rPr>
        <w:instrText xml:space="preserve"> ADDIN EN.CITE &lt;EndNote&gt;&lt;Cite&gt;&lt;Author&gt;Rochwerg&lt;/Author&gt;&lt;Year&gt;2014&lt;/Year&gt;&lt;RecNum&gt;115&lt;/RecNum&gt;&lt;DisplayText&gt;[25]&lt;/DisplayText&gt;&lt;record&gt;&lt;rec-number&gt;115&lt;/rec-number&gt;&lt;foreign-keys&gt;&lt;key app="EN" db-id="xwzts55d2drf22epdayx9sx35xwvtrdaza05"&gt;115&lt;/key&gt;&lt;/foreign-keys&gt;&lt;ref-type name="Journal Article"&gt;17&lt;/ref-type&gt;&lt;contributors&gt;&lt;authors&gt;&lt;author&gt;Rochwerg, B.&lt;/author&gt;&lt;author&gt;Alhazzani, W.&lt;/author&gt;&lt;author&gt;Sindi, A.&lt;/author&gt;&lt;author&gt;Heels-Ansdell, D.&lt;/author&gt;&lt;author&gt;Thabane, L.&lt;/author&gt;&lt;author&gt;Fox-Robichaud, A.&lt;/author&gt;&lt;author&gt;Mbuagbaw, L.&lt;/author&gt;&lt;author&gt;Szczeklik, W.&lt;/author&gt;&lt;author&gt;Alshamsi, F.&lt;/author&gt;&lt;author&gt;Altayyar, S.&lt;/author&gt;&lt;author&gt;Ip, W. C.&lt;/author&gt;&lt;author&gt;Li, G.&lt;/author&gt;&lt;author&gt;Wang, M.&lt;/author&gt;&lt;author&gt;Wludarczyk, A.&lt;/author&gt;&lt;author&gt;Zhou, Q.&lt;/author&gt;&lt;author&gt;Guyatt, G. H.&lt;/author&gt;&lt;author&gt;Cook, D. J.&lt;/author&gt;&lt;author&gt;Jaeschke, R.&lt;/author&gt;&lt;author&gt;Annane, D.&lt;/author&gt;&lt;/authors&gt;&lt;/contributors&gt;&lt;titles&gt;&lt;title&gt;Fluid Resuscitation in Sepsis: A Systematic Review and Network Meta-analysis&lt;/title&gt;&lt;secondary-title&gt;Ann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medicine&lt;/abbr-1&gt;&lt;/alt-periodical&gt;&lt;pages&gt;347-55&lt;/pages&gt;&lt;volume&gt;161&lt;/volume&gt;&lt;number&gt;5&lt;/number&gt;&lt;edition&gt;2014/07/23&lt;/edition&gt;&lt;dates&gt;&lt;year&gt;2014&lt;/year&gt;&lt;pub-dates&gt;&lt;date&gt;Sep 2&lt;/date&gt;&lt;/pub-dates&gt;&lt;/dates&gt;&lt;isbn&gt;1539-3704 (Electronic)&amp;#xD;0003-4819 (Linking)&lt;/isbn&gt;&lt;accession-num&gt;25047428&lt;/accession-num&gt;&lt;urls&gt;&lt;/urls&gt;&lt;electronic-resource-num&gt;10.7326/m14-0178&lt;/electronic-resource-num&gt;&lt;remote-database-provider&gt;NLM&lt;/remote-database-provider&gt;&lt;language&gt;eng&lt;/language&gt;&lt;/record&gt;&lt;/Cite&gt;&lt;/EndNote&gt;</w:instrText>
      </w:r>
      <w:r>
        <w:rPr>
          <w:rFonts w:ascii="Times New Roman" w:hAnsi="Times New Roman"/>
        </w:rPr>
        <w:fldChar w:fldCharType="separate"/>
      </w:r>
      <w:r w:rsidR="00D111D5">
        <w:rPr>
          <w:rFonts w:ascii="Times New Roman" w:hAnsi="Times New Roman"/>
          <w:noProof/>
        </w:rPr>
        <w:t>[</w:t>
      </w:r>
      <w:hyperlink w:anchor="_ENREF_25" w:tooltip="Rochwerg, 2014 #115" w:history="1">
        <w:r w:rsidR="00D111D5">
          <w:rPr>
            <w:rFonts w:ascii="Times New Roman" w:hAnsi="Times New Roman"/>
            <w:noProof/>
          </w:rPr>
          <w:t>25</w:t>
        </w:r>
      </w:hyperlink>
      <w:r w:rsidR="00D111D5">
        <w:rPr>
          <w:rFonts w:ascii="Times New Roman" w:hAnsi="Times New Roman"/>
          <w:noProof/>
        </w:rPr>
        <w:t>]</w:t>
      </w:r>
      <w:r>
        <w:rPr>
          <w:rFonts w:ascii="Times New Roman" w:hAnsi="Times New Roman"/>
        </w:rPr>
        <w:fldChar w:fldCharType="end"/>
      </w:r>
      <w:r w:rsidRPr="00E14B5A">
        <w:rPr>
          <w:rFonts w:ascii="Times New Roman" w:hAnsi="Times New Roman"/>
        </w:rPr>
        <w:t xml:space="preserve">. </w:t>
      </w:r>
      <w:r>
        <w:rPr>
          <w:rFonts w:ascii="Times New Roman" w:hAnsi="Times New Roman"/>
        </w:rPr>
        <w:t xml:space="preserve">We have now applied NMA </w:t>
      </w:r>
      <w:r>
        <w:t xml:space="preserve">of RCT data to examine the effect of all types of fluids used for resuscitation on the use of RRT in patients with severe sepsis and septic shock. </w:t>
      </w:r>
    </w:p>
    <w:p w14:paraId="4D82BB40" w14:textId="77777777" w:rsidR="00DF4CA2" w:rsidRPr="00E14B5A" w:rsidRDefault="00DF4CA2" w:rsidP="00DF4CA2">
      <w:pPr>
        <w:spacing w:line="480" w:lineRule="auto"/>
        <w:rPr>
          <w:rFonts w:ascii="Times New Roman" w:hAnsi="Times New Roman"/>
          <w:bCs/>
          <w:color w:val="000000"/>
          <w:kern w:val="36"/>
        </w:rPr>
      </w:pPr>
    </w:p>
    <w:p w14:paraId="2B566D6E" w14:textId="77777777" w:rsidR="00DF4CA2" w:rsidRPr="00E14B5A" w:rsidRDefault="00DF4CA2" w:rsidP="00DF4CA2">
      <w:pPr>
        <w:rPr>
          <w:rFonts w:ascii="Times New Roman" w:hAnsi="Times New Roman"/>
          <w:b/>
          <w:bCs/>
          <w:color w:val="000000"/>
          <w:kern w:val="36"/>
        </w:rPr>
      </w:pPr>
      <w:r>
        <w:rPr>
          <w:rFonts w:ascii="Times New Roman" w:hAnsi="Times New Roman"/>
          <w:b/>
          <w:bCs/>
          <w:color w:val="000000"/>
          <w:kern w:val="36"/>
        </w:rPr>
        <w:t xml:space="preserve">MATERIAL AND </w:t>
      </w:r>
      <w:r w:rsidRPr="00E14B5A">
        <w:rPr>
          <w:rFonts w:ascii="Times New Roman" w:hAnsi="Times New Roman"/>
          <w:b/>
          <w:bCs/>
          <w:color w:val="000000"/>
          <w:kern w:val="36"/>
        </w:rPr>
        <w:t>METHODS</w:t>
      </w:r>
    </w:p>
    <w:p w14:paraId="2DB0CD02" w14:textId="77777777" w:rsidR="00DF4CA2" w:rsidRPr="00E14B5A" w:rsidRDefault="00DF4CA2" w:rsidP="00DF4CA2">
      <w:pPr>
        <w:spacing w:line="480" w:lineRule="auto"/>
        <w:rPr>
          <w:rFonts w:ascii="Times New Roman" w:hAnsi="Times New Roman"/>
          <w:b/>
          <w:bCs/>
          <w:color w:val="000000"/>
          <w:kern w:val="36"/>
        </w:rPr>
      </w:pPr>
      <w:r w:rsidRPr="00E14B5A">
        <w:rPr>
          <w:rFonts w:ascii="Times New Roman" w:hAnsi="Times New Roman"/>
          <w:b/>
          <w:bCs/>
          <w:color w:val="000000"/>
          <w:kern w:val="36"/>
        </w:rPr>
        <w:t>Data Sources &amp; Searches:</w:t>
      </w:r>
    </w:p>
    <w:p w14:paraId="72B59A78" w14:textId="370AF18B" w:rsidR="00DF4CA2" w:rsidRPr="00433E32" w:rsidRDefault="00DF4CA2" w:rsidP="00DF4CA2">
      <w:pPr>
        <w:widowControl w:val="0"/>
        <w:autoSpaceDE w:val="0"/>
        <w:autoSpaceDN w:val="0"/>
        <w:adjustRightInd w:val="0"/>
        <w:spacing w:line="480" w:lineRule="auto"/>
        <w:rPr>
          <w:rFonts w:ascii="Times New Roman" w:hAnsi="Times New Roman"/>
        </w:rPr>
      </w:pPr>
      <w:r>
        <w:rPr>
          <w:rFonts w:ascii="Times New Roman" w:hAnsi="Times New Roman"/>
        </w:rPr>
        <w:t>A previous publication presented the detailed methods for this systematic review and NMA</w:t>
      </w:r>
      <w:r>
        <w:rPr>
          <w:rFonts w:ascii="Times New Roman" w:hAnsi="Times New Roman"/>
        </w:rPr>
        <w:fldChar w:fldCharType="begin"/>
      </w:r>
      <w:r w:rsidR="00D111D5">
        <w:rPr>
          <w:rFonts w:ascii="Times New Roman" w:hAnsi="Times New Roman"/>
        </w:rPr>
        <w:instrText xml:space="preserve"> ADDIN EN.CITE &lt;EndNote&gt;&lt;Cite&gt;&lt;Author&gt;Rochwerg&lt;/Author&gt;&lt;Year&gt;2014&lt;/Year&gt;&lt;RecNum&gt;115&lt;/RecNum&gt;&lt;DisplayText&gt;[25]&lt;/DisplayText&gt;&lt;record&gt;&lt;rec-number&gt;115&lt;/rec-number&gt;&lt;foreign-keys&gt;&lt;key app="EN" db-id="xwzts55d2drf22epdayx9sx35xwvtrdaza05"&gt;115&lt;/key&gt;&lt;/foreign-keys&gt;&lt;ref-type name="Journal Article"&gt;17&lt;/ref-type&gt;&lt;contributors&gt;&lt;authors&gt;&lt;author&gt;Rochwerg, B.&lt;/author&gt;&lt;author&gt;Alhazzani, W.&lt;/author&gt;&lt;author&gt;Sindi, A.&lt;/author&gt;&lt;author&gt;Heels-Ansdell, D.&lt;/author&gt;&lt;author&gt;Thabane, L.&lt;/author&gt;&lt;author&gt;Fox-Robichaud, A.&lt;/author&gt;&lt;author&gt;Mbuagbaw, L.&lt;/author&gt;&lt;author&gt;Szczeklik, W.&lt;/author&gt;&lt;author&gt;Alshamsi, F.&lt;/author&gt;&lt;author&gt;Altayyar, S.&lt;/author&gt;&lt;author&gt;Ip, W. C.&lt;/author&gt;&lt;author&gt;Li, G.&lt;/author&gt;&lt;author&gt;Wang, M.&lt;/author&gt;&lt;author&gt;Wludarczyk, A.&lt;/author&gt;&lt;author&gt;Zhou, Q.&lt;/author&gt;&lt;author&gt;Guyatt, G. H.&lt;/author&gt;&lt;author&gt;Cook, D. J.&lt;/author&gt;&lt;author&gt;Jaeschke, R.&lt;/author&gt;&lt;author&gt;Annane, D.&lt;/author&gt;&lt;/authors&gt;&lt;/contributors&gt;&lt;titles&gt;&lt;title&gt;Fluid Resuscitation in Sepsis: A Systematic Review and Network Meta-analysis&lt;/title&gt;&lt;secondary-title&gt;Ann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medicine&lt;/abbr-1&gt;&lt;/alt-periodical&gt;&lt;pages&gt;347-55&lt;/pages&gt;&lt;volume&gt;161&lt;/volume&gt;&lt;number&gt;5&lt;/number&gt;&lt;edition&gt;2014/07/23&lt;/edition&gt;&lt;dates&gt;&lt;year&gt;2014&lt;/year&gt;&lt;pub-dates&gt;&lt;date&gt;Sep 2&lt;/date&gt;&lt;/pub-dates&gt;&lt;/dates&gt;&lt;isbn&gt;1539-3704 (Electronic)&amp;#xD;0003-4819 (Linking)&lt;/isbn&gt;&lt;accession-num&gt;25047428&lt;/accession-num&gt;&lt;urls&gt;&lt;/urls&gt;&lt;electronic-resource-num&gt;10.7326/m14-0178&lt;/electronic-resource-num&gt;&lt;remote-database-provider&gt;NLM&lt;/remote-database-provider&gt;&lt;language&gt;eng&lt;/language&gt;&lt;/record&gt;&lt;/Cite&gt;&lt;/EndNote&gt;</w:instrText>
      </w:r>
      <w:r>
        <w:rPr>
          <w:rFonts w:ascii="Times New Roman" w:hAnsi="Times New Roman"/>
        </w:rPr>
        <w:fldChar w:fldCharType="separate"/>
      </w:r>
      <w:r w:rsidR="00D111D5">
        <w:rPr>
          <w:rFonts w:ascii="Times New Roman" w:hAnsi="Times New Roman"/>
          <w:noProof/>
        </w:rPr>
        <w:t>[</w:t>
      </w:r>
      <w:hyperlink w:anchor="_ENREF_25" w:tooltip="Rochwerg, 2014 #115" w:history="1">
        <w:r w:rsidR="00D111D5">
          <w:rPr>
            <w:rFonts w:ascii="Times New Roman" w:hAnsi="Times New Roman"/>
            <w:noProof/>
          </w:rPr>
          <w:t>25</w:t>
        </w:r>
      </w:hyperlink>
      <w:r w:rsidR="00D111D5">
        <w:rPr>
          <w:rFonts w:ascii="Times New Roman" w:hAnsi="Times New Roman"/>
          <w:noProof/>
        </w:rPr>
        <w:t>]</w:t>
      </w:r>
      <w:r>
        <w:rPr>
          <w:rFonts w:ascii="Times New Roman" w:hAnsi="Times New Roman"/>
        </w:rPr>
        <w:fldChar w:fldCharType="end"/>
      </w:r>
      <w:r>
        <w:rPr>
          <w:rFonts w:ascii="Times New Roman" w:hAnsi="Times New Roman"/>
        </w:rPr>
        <w:t>.  Here, we summarize the current methods, highlighting differences from the previous report</w:t>
      </w:r>
      <w:r>
        <w:rPr>
          <w:rFonts w:ascii="Times New Roman" w:hAnsi="Times New Roman"/>
        </w:rPr>
        <w:fldChar w:fldCharType="begin"/>
      </w:r>
      <w:r w:rsidR="00D111D5">
        <w:rPr>
          <w:rFonts w:ascii="Times New Roman" w:hAnsi="Times New Roman"/>
        </w:rPr>
        <w:instrText xml:space="preserve"> ADDIN EN.CITE &lt;EndNote&gt;&lt;Cite&gt;&lt;Author&gt;Rochwerg&lt;/Author&gt;&lt;Year&gt;2014&lt;/Year&gt;&lt;RecNum&gt;115&lt;/RecNum&gt;&lt;DisplayText&gt;[25]&lt;/DisplayText&gt;&lt;record&gt;&lt;rec-number&gt;115&lt;/rec-number&gt;&lt;foreign-keys&gt;&lt;key app="EN" db-id="xwzts55d2drf22epdayx9sx35xwvtrdaza05"&gt;115&lt;/key&gt;&lt;/foreign-keys&gt;&lt;ref-type name="Journal Article"&gt;17&lt;/ref-type&gt;&lt;contributors&gt;&lt;authors&gt;&lt;author&gt;Rochwerg, B.&lt;/author&gt;&lt;author&gt;Alhazzani, W.&lt;/author&gt;&lt;author&gt;Sindi, A.&lt;/author&gt;&lt;author&gt;Heels-Ansdell, D.&lt;/author&gt;&lt;author&gt;Thabane, L.&lt;/author&gt;&lt;author&gt;Fox-Robichaud, A.&lt;/author&gt;&lt;author&gt;Mbuagbaw, L.&lt;/author&gt;&lt;author&gt;Szczeklik, W.&lt;/author&gt;&lt;author&gt;Alshamsi, F.&lt;/author&gt;&lt;author&gt;Altayyar, S.&lt;/author&gt;&lt;author&gt;Ip, W. C.&lt;/author&gt;&lt;author&gt;Li, G.&lt;/author&gt;&lt;author&gt;Wang, M.&lt;/author&gt;&lt;author&gt;Wludarczyk, A.&lt;/author&gt;&lt;author&gt;Zhou, Q.&lt;/author&gt;&lt;author&gt;Guyatt, G. H.&lt;/author&gt;&lt;author&gt;Cook, D. J.&lt;/author&gt;&lt;author&gt;Jaeschke, R.&lt;/author&gt;&lt;author&gt;Annane, D.&lt;/author&gt;&lt;/authors&gt;&lt;/contributors&gt;&lt;titles&gt;&lt;title&gt;Fluid Resuscitation in Sepsis: A Systematic Review and Network Meta-analysis&lt;/title&gt;&lt;secondary-title&gt;Ann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medicine&lt;/abbr-1&gt;&lt;/alt-periodical&gt;&lt;pages&gt;347-55&lt;/pages&gt;&lt;volume&gt;161&lt;/volume&gt;&lt;number&gt;5&lt;/number&gt;&lt;edition&gt;2014/07/23&lt;/edition&gt;&lt;dates&gt;&lt;year&gt;2014&lt;/year&gt;&lt;pub-dates&gt;&lt;date&gt;Sep 2&lt;/date&gt;&lt;/pub-dates&gt;&lt;/dates&gt;&lt;isbn&gt;1539-3704 (Electronic)&amp;#xD;0003-4819 (Linking)&lt;/isbn&gt;&lt;accession-num&gt;25047428&lt;/accession-num&gt;&lt;urls&gt;&lt;/urls&gt;&lt;electronic-resource-num&gt;10.7326/m14-0178&lt;/electronic-resource-num&gt;&lt;remote-database-provider&gt;NLM&lt;/remote-database-provider&gt;&lt;language&gt;eng&lt;/language&gt;&lt;/record&gt;&lt;/Cite&gt;&lt;/EndNote&gt;</w:instrText>
      </w:r>
      <w:r>
        <w:rPr>
          <w:rFonts w:ascii="Times New Roman" w:hAnsi="Times New Roman"/>
        </w:rPr>
        <w:fldChar w:fldCharType="separate"/>
      </w:r>
      <w:r w:rsidR="00D111D5">
        <w:rPr>
          <w:rFonts w:ascii="Times New Roman" w:hAnsi="Times New Roman"/>
          <w:noProof/>
        </w:rPr>
        <w:t>[</w:t>
      </w:r>
      <w:hyperlink w:anchor="_ENREF_25" w:tooltip="Rochwerg, 2014 #115" w:history="1">
        <w:r w:rsidR="00D111D5">
          <w:rPr>
            <w:rFonts w:ascii="Times New Roman" w:hAnsi="Times New Roman"/>
            <w:noProof/>
          </w:rPr>
          <w:t>25</w:t>
        </w:r>
      </w:hyperlink>
      <w:r w:rsidR="00D111D5">
        <w:rPr>
          <w:rFonts w:ascii="Times New Roman" w:hAnsi="Times New Roman"/>
          <w:noProof/>
        </w:rPr>
        <w:t>]</w:t>
      </w:r>
      <w:r>
        <w:rPr>
          <w:rFonts w:ascii="Times New Roman" w:hAnsi="Times New Roman"/>
        </w:rPr>
        <w:fldChar w:fldCharType="end"/>
      </w:r>
      <w:r>
        <w:rPr>
          <w:rFonts w:ascii="Times New Roman" w:hAnsi="Times New Roman"/>
        </w:rPr>
        <w:t>. W</w:t>
      </w:r>
      <w:r w:rsidRPr="00E14B5A">
        <w:rPr>
          <w:rFonts w:ascii="Times New Roman" w:hAnsi="Times New Roman"/>
        </w:rPr>
        <w:t xml:space="preserve">e conducted a search </w:t>
      </w:r>
      <w:r>
        <w:rPr>
          <w:rFonts w:ascii="Times New Roman" w:hAnsi="Times New Roman"/>
        </w:rPr>
        <w:t>in March of 2014 of MEDLINE, EMBASE, ACPJC</w:t>
      </w:r>
      <w:r w:rsidRPr="00E14B5A">
        <w:rPr>
          <w:rFonts w:ascii="Times New Roman" w:hAnsi="Times New Roman"/>
        </w:rPr>
        <w:t>, Cochrane (CENTRAL) database, and CINAHL. We screened previously published meta-analyses for relevant citations</w:t>
      </w:r>
      <w:r w:rsidRPr="00E14B5A">
        <w:rPr>
          <w:rFonts w:ascii="Times New Roman" w:hAnsi="Times New Roman"/>
          <w:color w:val="000000"/>
        </w:rPr>
        <w:t xml:space="preserve">. Six reviewers working in three pairs </w:t>
      </w:r>
      <w:r>
        <w:rPr>
          <w:rFonts w:ascii="Times New Roman" w:hAnsi="Times New Roman"/>
          <w:color w:val="000000"/>
        </w:rPr>
        <w:t xml:space="preserve">reviewed </w:t>
      </w:r>
      <w:r w:rsidRPr="00E14B5A">
        <w:rPr>
          <w:rFonts w:ascii="Times New Roman" w:hAnsi="Times New Roman"/>
        </w:rPr>
        <w:t>the titles and abstracts</w:t>
      </w:r>
      <w:r>
        <w:rPr>
          <w:rFonts w:ascii="Times New Roman" w:hAnsi="Times New Roman"/>
        </w:rPr>
        <w:t>; any</w:t>
      </w:r>
      <w:r w:rsidRPr="00E14B5A">
        <w:rPr>
          <w:rFonts w:ascii="Times New Roman" w:hAnsi="Times New Roman"/>
        </w:rPr>
        <w:t xml:space="preserve"> potential</w:t>
      </w:r>
      <w:r>
        <w:rPr>
          <w:rFonts w:ascii="Times New Roman" w:hAnsi="Times New Roman"/>
        </w:rPr>
        <w:t>ly</w:t>
      </w:r>
      <w:r w:rsidRPr="00E14B5A">
        <w:rPr>
          <w:rFonts w:ascii="Times New Roman" w:hAnsi="Times New Roman"/>
        </w:rPr>
        <w:t xml:space="preserve"> eligib</w:t>
      </w:r>
      <w:r>
        <w:rPr>
          <w:rFonts w:ascii="Times New Roman" w:hAnsi="Times New Roman"/>
        </w:rPr>
        <w:t>le</w:t>
      </w:r>
      <w:r w:rsidRPr="00E14B5A">
        <w:rPr>
          <w:rFonts w:ascii="Times New Roman" w:hAnsi="Times New Roman"/>
        </w:rPr>
        <w:t xml:space="preserve"> </w:t>
      </w:r>
      <w:r>
        <w:rPr>
          <w:rFonts w:ascii="Times New Roman" w:hAnsi="Times New Roman"/>
        </w:rPr>
        <w:t xml:space="preserve">article </w:t>
      </w:r>
      <w:r w:rsidRPr="00E14B5A">
        <w:rPr>
          <w:rFonts w:ascii="Times New Roman" w:hAnsi="Times New Roman"/>
        </w:rPr>
        <w:t xml:space="preserve">proceeded to the full-text review. </w:t>
      </w:r>
      <w:r>
        <w:rPr>
          <w:rFonts w:ascii="Times New Roman" w:hAnsi="Times New Roman"/>
        </w:rPr>
        <w:t>We used p</w:t>
      </w:r>
      <w:r w:rsidRPr="00E14B5A">
        <w:rPr>
          <w:rFonts w:ascii="Times New Roman" w:hAnsi="Times New Roman"/>
        </w:rPr>
        <w:t xml:space="preserve">re-tested eligibility forms </w:t>
      </w:r>
      <w:r w:rsidRPr="00433E32">
        <w:rPr>
          <w:rFonts w:ascii="Times New Roman" w:hAnsi="Times New Roman"/>
        </w:rPr>
        <w:t xml:space="preserve">for full text review, which was also performed in duplicate, with a third adjudicator </w:t>
      </w:r>
      <w:r>
        <w:rPr>
          <w:rFonts w:ascii="Times New Roman" w:hAnsi="Times New Roman"/>
        </w:rPr>
        <w:t>resolving disagreement.</w:t>
      </w:r>
    </w:p>
    <w:p w14:paraId="3BF3D824" w14:textId="77777777" w:rsidR="00DF4CA2" w:rsidRPr="00433E32" w:rsidRDefault="00DF4CA2" w:rsidP="00DF4CA2">
      <w:pPr>
        <w:rPr>
          <w:rFonts w:ascii="Times New Roman" w:hAnsi="Times New Roman"/>
          <w:b/>
          <w:bCs/>
          <w:color w:val="000000"/>
          <w:kern w:val="36"/>
        </w:rPr>
      </w:pPr>
    </w:p>
    <w:p w14:paraId="14B7C24F" w14:textId="77777777" w:rsidR="00DF4CA2" w:rsidRPr="007D606B" w:rsidRDefault="00DF4CA2" w:rsidP="00DF4CA2">
      <w:pPr>
        <w:spacing w:line="480" w:lineRule="auto"/>
        <w:rPr>
          <w:rFonts w:ascii="Times New Roman" w:hAnsi="Times New Roman"/>
          <w:b/>
          <w:bCs/>
          <w:color w:val="000000"/>
          <w:kern w:val="36"/>
        </w:rPr>
      </w:pPr>
      <w:r w:rsidRPr="007D606B">
        <w:rPr>
          <w:rFonts w:ascii="Times New Roman" w:hAnsi="Times New Roman"/>
          <w:b/>
          <w:bCs/>
          <w:color w:val="000000"/>
          <w:kern w:val="36"/>
        </w:rPr>
        <w:t>Study Selection:</w:t>
      </w:r>
    </w:p>
    <w:p w14:paraId="68A61362" w14:textId="1E904216" w:rsidR="00DF4CA2" w:rsidRPr="00433E32" w:rsidRDefault="00DF4CA2" w:rsidP="00DF4CA2">
      <w:pPr>
        <w:spacing w:line="480" w:lineRule="auto"/>
        <w:rPr>
          <w:rFonts w:ascii="Times New Roman" w:hAnsi="Times New Roman"/>
        </w:rPr>
      </w:pPr>
      <w:r w:rsidRPr="00433E32">
        <w:rPr>
          <w:rFonts w:ascii="Times New Roman" w:hAnsi="Times New Roman"/>
          <w:bCs/>
          <w:i/>
          <w:color w:val="000000"/>
          <w:kern w:val="36"/>
        </w:rPr>
        <w:t>Types of Studies</w:t>
      </w:r>
      <w:r w:rsidRPr="00433E32">
        <w:rPr>
          <w:rFonts w:ascii="Times New Roman" w:hAnsi="Times New Roman"/>
          <w:bCs/>
          <w:color w:val="000000"/>
          <w:kern w:val="36"/>
        </w:rPr>
        <w:t xml:space="preserve">: We included </w:t>
      </w:r>
      <w:r w:rsidRPr="00433E32">
        <w:rPr>
          <w:rFonts w:ascii="Times New Roman" w:hAnsi="Times New Roman"/>
          <w:bCs/>
          <w:color w:val="000000"/>
        </w:rPr>
        <w:t xml:space="preserve">parallel-group </w:t>
      </w:r>
      <w:r w:rsidRPr="00433E32">
        <w:rPr>
          <w:rFonts w:ascii="Times New Roman" w:hAnsi="Times New Roman"/>
          <w:color w:val="000000"/>
        </w:rPr>
        <w:t xml:space="preserve">RCTs, including factorial designs, </w:t>
      </w:r>
      <w:r>
        <w:rPr>
          <w:rFonts w:ascii="Times New Roman" w:hAnsi="Times New Roman"/>
          <w:color w:val="000000"/>
        </w:rPr>
        <w:t xml:space="preserve">without </w:t>
      </w:r>
      <w:r w:rsidRPr="00433E32">
        <w:rPr>
          <w:rFonts w:ascii="Times New Roman" w:hAnsi="Times New Roman"/>
        </w:rPr>
        <w:t>language or publication date restrictions</w:t>
      </w:r>
      <w:r>
        <w:rPr>
          <w:rFonts w:ascii="Times New Roman" w:hAnsi="Times New Roman"/>
        </w:rPr>
        <w:t>,</w:t>
      </w:r>
      <w:r w:rsidRPr="00433E32">
        <w:rPr>
          <w:rFonts w:ascii="Times New Roman" w:hAnsi="Times New Roman"/>
        </w:rPr>
        <w:t xml:space="preserve"> </w:t>
      </w:r>
      <w:r w:rsidRPr="00433E32">
        <w:rPr>
          <w:rFonts w:ascii="Times New Roman" w:hAnsi="Times New Roman"/>
          <w:color w:val="000000"/>
        </w:rPr>
        <w:t xml:space="preserve">but excluded quasi-randomized and cross-over trials.  </w:t>
      </w:r>
      <w:r w:rsidRPr="00433E32">
        <w:rPr>
          <w:rFonts w:ascii="Times New Roman" w:hAnsi="Times New Roman"/>
          <w:bCs/>
          <w:color w:val="000000"/>
        </w:rPr>
        <w:t>We excluded all studies published by Dr</w:t>
      </w:r>
      <w:r>
        <w:rPr>
          <w:rFonts w:ascii="Times New Roman" w:hAnsi="Times New Roman"/>
          <w:bCs/>
          <w:color w:val="000000"/>
        </w:rPr>
        <w:t>.</w:t>
      </w:r>
      <w:r w:rsidRPr="00433E32">
        <w:rPr>
          <w:rFonts w:ascii="Times New Roman" w:hAnsi="Times New Roman"/>
          <w:bCs/>
          <w:color w:val="000000"/>
        </w:rPr>
        <w:t xml:space="preserve"> J Boldt</w:t>
      </w:r>
      <w:r>
        <w:rPr>
          <w:rFonts w:ascii="Times New Roman" w:hAnsi="Times New Roman"/>
          <w:bCs/>
          <w:color w:val="000000"/>
        </w:rPr>
        <w:t xml:space="preserve"> due to suspected fraud</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&lt;EndNote&gt;&lt;Cite&gt;&lt;Author&gt;Miller&lt;/Author&gt;&lt;Year&gt;2011&lt;/Year&gt;&lt;RecNum&gt;66&lt;/RecNum&gt;&lt;DisplayText&gt;[62]&lt;/DisplayText&gt;&lt;record&gt;&lt;rec-number&gt;66&lt;/rec-number&gt;&lt;foreign-keys&gt;&lt;key app="EN" db-id="xwzts55d2drf22epdayx9sx35xwvtrdaza05"&gt;66&lt;/key&gt;&lt;/foreign-keys&gt;&lt;ref-type name="Journal Article"&gt;17&lt;/ref-type&gt;&lt;contributors&gt;&lt;authors&gt;&lt;author&gt;Miller, D. R.&lt;/author&gt;&lt;/authors&gt;&lt;/contributors&gt;&lt;titles&gt;&lt;title&gt;Update to readers and authors on ethical and scientific misconduct: retraction of the &amp;quot;Boldt articles&amp;quot;&lt;/title&gt;&lt;secondary-title&gt;Can J Anaesth&lt;/secondary-title&gt;&lt;alt-title&gt;Canadian journal of anaesthesia = Journal canadien d&amp;apos;anesthesie&lt;/alt-title&gt;&lt;/titles&gt;&lt;periodical&gt;&lt;full-title&gt;Can J Anaesth&lt;/full-title&gt;&lt;abbr-1&gt;Canadian journal of anaesthesia = Journal canadien d&amp;apos;anesthesie&lt;/abbr-1&gt;&lt;/periodical&gt;&lt;alt-periodical&gt;&lt;full-title&gt;Can J Anaesth&lt;/full-title&gt;&lt;abbr-1&gt;Canadian journal of anaesthesia = Journal canadien d&amp;apos;anesthesie&lt;/abbr-1&gt;&lt;/alt-periodical&gt;&lt;pages&gt;777-9, 779-81&lt;/pages&gt;&lt;volume&gt;58&lt;/volume&gt;&lt;number&gt;9&lt;/number&gt;&lt;edition&gt;2011/07/30&lt;/edition&gt;&lt;keywords&gt;&lt;keyword&gt;Biomedical Research/ethics/standards&lt;/keyword&gt;&lt;keyword&gt;Editorial Policies&lt;/keyword&gt;&lt;keyword&gt;Ethics, Research&lt;/keyword&gt;&lt;keyword&gt;Humans&lt;/keyword&gt;&lt;keyword&gt;Periodicals as Topic/standards&lt;/keyword&gt;&lt;keyword&gt;Publishing/standards&lt;/keyword&gt;&lt;keyword&gt;Retraction of Publication as Topic&lt;/keyword&gt;&lt;keyword&gt;Scientific Misconduct&lt;/keyword&gt;&lt;/keywords&gt;&lt;dates&gt;&lt;year&gt;2011&lt;/year&gt;&lt;pub-dates&gt;&lt;date&gt;Sep&lt;/date&gt;&lt;/pub-dates&gt;&lt;/dates&gt;&lt;isbn&gt;1496-8975 (Electronic)&amp;#xD;0832-610X (Linking)&lt;/isbn&gt;&lt;accession-num&gt;21800211&lt;/accession-num&gt;&lt;urls&gt;&lt;/urls&gt;&lt;electronic-resource-num&gt;10.1007/s12630-011-9558-7&lt;/electronic-resource-num&gt;&lt;remote-database-provider&gt;NLM&lt;/remote-database-provider&gt;&lt;language&gt;eng&amp;#xD;fre&lt;/language&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62" w:tooltip="Miller, 2011 #66" w:history="1">
        <w:r w:rsidR="00D111D5">
          <w:rPr>
            <w:rFonts w:ascii="Times New Roman" w:hAnsi="Times New Roman"/>
            <w:bCs/>
            <w:noProof/>
            <w:color w:val="000000"/>
          </w:rPr>
          <w:t>62</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w:t>
      </w:r>
      <w:r w:rsidRPr="00433E32">
        <w:rPr>
          <w:rFonts w:ascii="Times New Roman" w:hAnsi="Times New Roman"/>
        </w:rPr>
        <w:t xml:space="preserve"> </w:t>
      </w:r>
    </w:p>
    <w:p w14:paraId="464289C4" w14:textId="77777777" w:rsidR="00DF4CA2" w:rsidRPr="00433E32" w:rsidRDefault="00DF4CA2" w:rsidP="00DF4CA2">
      <w:pPr>
        <w:autoSpaceDE w:val="0"/>
        <w:autoSpaceDN w:val="0"/>
        <w:adjustRightInd w:val="0"/>
        <w:spacing w:before="100" w:beforeAutospacing="1" w:after="100" w:afterAutospacing="1" w:line="480" w:lineRule="auto"/>
        <w:outlineLvl w:val="2"/>
        <w:rPr>
          <w:rFonts w:ascii="Times New Roman" w:hAnsi="Times New Roman"/>
          <w:bCs/>
          <w:color w:val="000000"/>
        </w:rPr>
      </w:pPr>
      <w:r w:rsidRPr="00433E32">
        <w:rPr>
          <w:rFonts w:ascii="Times New Roman" w:hAnsi="Times New Roman"/>
          <w:bCs/>
          <w:i/>
          <w:color w:val="000000"/>
          <w:kern w:val="36"/>
        </w:rPr>
        <w:lastRenderedPageBreak/>
        <w:t xml:space="preserve">Population: </w:t>
      </w:r>
      <w:r>
        <w:rPr>
          <w:rFonts w:ascii="Times New Roman" w:hAnsi="Times New Roman"/>
          <w:bCs/>
          <w:color w:val="000000"/>
          <w:kern w:val="36"/>
        </w:rPr>
        <w:t>Eligible s</w:t>
      </w:r>
      <w:r w:rsidRPr="00433E32">
        <w:rPr>
          <w:rFonts w:ascii="Times New Roman" w:hAnsi="Times New Roman"/>
          <w:bCs/>
          <w:color w:val="000000"/>
          <w:kern w:val="36"/>
        </w:rPr>
        <w:t xml:space="preserve">tudies </w:t>
      </w:r>
      <w:r>
        <w:rPr>
          <w:rFonts w:ascii="Times New Roman" w:hAnsi="Times New Roman"/>
          <w:bCs/>
          <w:color w:val="000000"/>
          <w:kern w:val="36"/>
        </w:rPr>
        <w:t>enrolled</w:t>
      </w:r>
      <w:r w:rsidRPr="00433E32">
        <w:rPr>
          <w:rFonts w:ascii="Times New Roman" w:hAnsi="Times New Roman"/>
          <w:bCs/>
          <w:color w:val="000000"/>
          <w:kern w:val="36"/>
        </w:rPr>
        <w:t xml:space="preserve"> adult (≥16 years of age)</w:t>
      </w:r>
      <w:r w:rsidRPr="00433E32">
        <w:rPr>
          <w:rFonts w:ascii="Times New Roman" w:hAnsi="Times New Roman"/>
          <w:bCs/>
          <w:color w:val="000000"/>
        </w:rPr>
        <w:t xml:space="preserve"> </w:t>
      </w:r>
      <w:r w:rsidRPr="00433E32">
        <w:rPr>
          <w:rFonts w:ascii="Times New Roman" w:hAnsi="Times New Roman"/>
          <w:bCs/>
          <w:color w:val="000000"/>
          <w:kern w:val="36"/>
        </w:rPr>
        <w:t xml:space="preserve">critically ill patients </w:t>
      </w:r>
      <w:r w:rsidRPr="00433E32">
        <w:rPr>
          <w:rFonts w:ascii="Times New Roman" w:hAnsi="Times New Roman"/>
          <w:bCs/>
          <w:color w:val="000000"/>
        </w:rPr>
        <w:t xml:space="preserve">with </w:t>
      </w:r>
      <w:r>
        <w:rPr>
          <w:rFonts w:ascii="Times New Roman" w:hAnsi="Times New Roman"/>
          <w:bCs/>
          <w:color w:val="000000"/>
        </w:rPr>
        <w:t xml:space="preserve">severe </w:t>
      </w:r>
      <w:r w:rsidRPr="00433E32">
        <w:rPr>
          <w:rFonts w:ascii="Times New Roman" w:hAnsi="Times New Roman"/>
          <w:bCs/>
          <w:color w:val="000000"/>
        </w:rPr>
        <w:t xml:space="preserve">sepsis or </w:t>
      </w:r>
      <w:r>
        <w:rPr>
          <w:rFonts w:ascii="Times New Roman" w:hAnsi="Times New Roman"/>
          <w:bCs/>
          <w:color w:val="000000"/>
        </w:rPr>
        <w:t>septic shock</w:t>
      </w:r>
      <w:r w:rsidRPr="00433E32">
        <w:rPr>
          <w:rFonts w:ascii="Times New Roman" w:hAnsi="Times New Roman"/>
          <w:bCs/>
          <w:color w:val="000000"/>
        </w:rPr>
        <w:t xml:space="preserve"> as defined by the investigators who required fluid resuscitation (defined </w:t>
      </w:r>
      <w:r w:rsidRPr="00433E32">
        <w:rPr>
          <w:rFonts w:ascii="Times New Roman" w:hAnsi="Times New Roman"/>
        </w:rPr>
        <w:t>as the administration of a bolus of intravenous fluid over and above that required for maintenance or replacement fluids</w:t>
      </w:r>
      <w:r w:rsidRPr="00433E32">
        <w:rPr>
          <w:rFonts w:ascii="Times New Roman" w:hAnsi="Times New Roman"/>
          <w:bCs/>
          <w:color w:val="000000"/>
        </w:rPr>
        <w:t>)</w:t>
      </w:r>
      <w:r>
        <w:rPr>
          <w:rFonts w:ascii="Times New Roman" w:hAnsi="Times New Roman"/>
          <w:bCs/>
          <w:color w:val="000000"/>
        </w:rPr>
        <w:t>. Eligible s</w:t>
      </w:r>
      <w:r w:rsidRPr="00433E32">
        <w:rPr>
          <w:rFonts w:ascii="Times New Roman" w:hAnsi="Times New Roman"/>
          <w:bCs/>
          <w:color w:val="000000"/>
        </w:rPr>
        <w:t xml:space="preserve">tudies </w:t>
      </w:r>
      <w:r>
        <w:rPr>
          <w:rFonts w:ascii="Times New Roman" w:hAnsi="Times New Roman"/>
          <w:bCs/>
          <w:color w:val="000000"/>
        </w:rPr>
        <w:t xml:space="preserve">included those </w:t>
      </w:r>
      <w:r w:rsidRPr="00433E32">
        <w:rPr>
          <w:rFonts w:ascii="Times New Roman" w:hAnsi="Times New Roman"/>
          <w:bCs/>
          <w:color w:val="000000"/>
        </w:rPr>
        <w:t xml:space="preserve">with mixed critically ill populations whenever separate </w:t>
      </w:r>
      <w:r>
        <w:rPr>
          <w:rFonts w:ascii="Times New Roman" w:hAnsi="Times New Roman"/>
          <w:bCs/>
          <w:color w:val="000000"/>
        </w:rPr>
        <w:t>data</w:t>
      </w:r>
      <w:r w:rsidRPr="00433E32">
        <w:rPr>
          <w:rFonts w:ascii="Times New Roman" w:hAnsi="Times New Roman"/>
          <w:bCs/>
          <w:color w:val="000000"/>
        </w:rPr>
        <w:t xml:space="preserve"> for patients with sepsis w</w:t>
      </w:r>
      <w:r>
        <w:rPr>
          <w:rFonts w:ascii="Times New Roman" w:hAnsi="Times New Roman"/>
          <w:bCs/>
          <w:color w:val="000000"/>
        </w:rPr>
        <w:t>ere</w:t>
      </w:r>
      <w:r w:rsidRPr="00433E32">
        <w:rPr>
          <w:rFonts w:ascii="Times New Roman" w:hAnsi="Times New Roman"/>
          <w:bCs/>
          <w:color w:val="000000"/>
        </w:rPr>
        <w:t xml:space="preserve"> available. </w:t>
      </w:r>
    </w:p>
    <w:p w14:paraId="01AC0504" w14:textId="77777777" w:rsidR="00DF4CA2" w:rsidRPr="00433E32" w:rsidRDefault="00DF4CA2" w:rsidP="00DF4CA2">
      <w:pPr>
        <w:autoSpaceDE w:val="0"/>
        <w:autoSpaceDN w:val="0"/>
        <w:adjustRightInd w:val="0"/>
        <w:spacing w:before="100" w:beforeAutospacing="1" w:after="100" w:afterAutospacing="1" w:line="480" w:lineRule="auto"/>
        <w:outlineLvl w:val="2"/>
        <w:rPr>
          <w:rFonts w:ascii="Times New Roman" w:hAnsi="Times New Roman"/>
        </w:rPr>
      </w:pPr>
      <w:r w:rsidRPr="00433E32">
        <w:rPr>
          <w:rFonts w:ascii="Times New Roman" w:hAnsi="Times New Roman"/>
          <w:bCs/>
          <w:i/>
          <w:color w:val="000000"/>
        </w:rPr>
        <w:t>Intervention</w:t>
      </w:r>
      <w:r w:rsidRPr="00433E32">
        <w:rPr>
          <w:rFonts w:ascii="Times New Roman" w:hAnsi="Times New Roman"/>
          <w:bCs/>
          <w:color w:val="000000"/>
        </w:rPr>
        <w:t xml:space="preserve">: Any fluid or fluid strategy used for resuscitation compared to another fluid or fluid strategy. </w:t>
      </w:r>
      <w:r w:rsidRPr="00433E32">
        <w:rPr>
          <w:rFonts w:ascii="Times New Roman" w:hAnsi="Times New Roman"/>
        </w:rPr>
        <w:t>We excluded studies in which the primary goal was to assess short-term hemodynamic response.</w:t>
      </w:r>
    </w:p>
    <w:p w14:paraId="3F4911A4" w14:textId="77777777" w:rsidR="00DF4CA2" w:rsidRPr="00433E32" w:rsidRDefault="00DF4CA2" w:rsidP="00DF4CA2">
      <w:pPr>
        <w:autoSpaceDE w:val="0"/>
        <w:autoSpaceDN w:val="0"/>
        <w:adjustRightInd w:val="0"/>
        <w:spacing w:before="100" w:beforeAutospacing="1" w:after="100" w:afterAutospacing="1" w:line="480" w:lineRule="auto"/>
        <w:outlineLvl w:val="2"/>
        <w:rPr>
          <w:rFonts w:ascii="Times New Roman" w:hAnsi="Times New Roman"/>
        </w:rPr>
      </w:pPr>
      <w:r w:rsidRPr="00433E32">
        <w:rPr>
          <w:rFonts w:ascii="Times New Roman" w:hAnsi="Times New Roman"/>
          <w:bCs/>
          <w:i/>
          <w:color w:val="000000"/>
        </w:rPr>
        <w:t xml:space="preserve">Outcome: </w:t>
      </w:r>
      <w:r>
        <w:rPr>
          <w:rFonts w:ascii="Times New Roman" w:hAnsi="Times New Roman"/>
          <w:bCs/>
          <w:color w:val="000000"/>
        </w:rPr>
        <w:t>This report focuses on the use of RRT during hospital admission.</w:t>
      </w:r>
    </w:p>
    <w:p w14:paraId="71369A58" w14:textId="77777777" w:rsidR="00DF4CA2" w:rsidRPr="00433E32" w:rsidRDefault="00DF4CA2" w:rsidP="00DF4CA2">
      <w:pPr>
        <w:widowControl w:val="0"/>
        <w:autoSpaceDE w:val="0"/>
        <w:autoSpaceDN w:val="0"/>
        <w:adjustRightInd w:val="0"/>
        <w:spacing w:line="480" w:lineRule="auto"/>
        <w:rPr>
          <w:rFonts w:ascii="Times New Roman" w:hAnsi="Times New Roman"/>
        </w:rPr>
      </w:pPr>
      <w:r w:rsidRPr="00433E32">
        <w:rPr>
          <w:rFonts w:ascii="Times New Roman" w:hAnsi="Times New Roman"/>
          <w:b/>
        </w:rPr>
        <w:t xml:space="preserve">Data </w:t>
      </w:r>
      <w:r>
        <w:rPr>
          <w:rFonts w:ascii="Times New Roman" w:hAnsi="Times New Roman"/>
          <w:b/>
        </w:rPr>
        <w:t>Extraction and Risk of Bias Assessment:</w:t>
      </w:r>
    </w:p>
    <w:p w14:paraId="56CC03AD" w14:textId="0BC03B41" w:rsidR="00DF4CA2" w:rsidRPr="00DA0205" w:rsidRDefault="00DF4CA2" w:rsidP="00DF4CA2">
      <w:pPr>
        <w:widowControl w:val="0"/>
        <w:autoSpaceDE w:val="0"/>
        <w:autoSpaceDN w:val="0"/>
        <w:adjustRightInd w:val="0"/>
        <w:spacing w:line="480" w:lineRule="auto"/>
        <w:rPr>
          <w:rFonts w:ascii="Times New Roman" w:hAnsi="Times New Roman"/>
        </w:rPr>
      </w:pPr>
      <w:r>
        <w:rPr>
          <w:rFonts w:ascii="Times New Roman" w:hAnsi="Times New Roman"/>
        </w:rPr>
        <w:t xml:space="preserve">The same </w:t>
      </w:r>
      <w:r w:rsidRPr="00433E32">
        <w:rPr>
          <w:rFonts w:ascii="Times New Roman" w:hAnsi="Times New Roman"/>
        </w:rPr>
        <w:t>six reviewers</w:t>
      </w:r>
      <w:r>
        <w:rPr>
          <w:rFonts w:ascii="Times New Roman" w:hAnsi="Times New Roman"/>
        </w:rPr>
        <w:t>, working in pairs,</w:t>
      </w:r>
      <w:r w:rsidRPr="00433E32">
        <w:rPr>
          <w:rFonts w:ascii="Times New Roman" w:hAnsi="Times New Roman"/>
        </w:rPr>
        <w:t xml:space="preserve"> performed data abstraction in duplicate. A</w:t>
      </w:r>
      <w:r>
        <w:rPr>
          <w:rFonts w:ascii="Times New Roman" w:hAnsi="Times New Roman"/>
        </w:rPr>
        <w:t xml:space="preserve"> third</w:t>
      </w:r>
      <w:r w:rsidRPr="00433E32">
        <w:rPr>
          <w:rFonts w:ascii="Times New Roman" w:hAnsi="Times New Roman"/>
        </w:rPr>
        <w:t xml:space="preserve"> reviewe</w:t>
      </w:r>
      <w:r>
        <w:rPr>
          <w:rFonts w:ascii="Times New Roman" w:hAnsi="Times New Roman"/>
        </w:rPr>
        <w:t>r resolved</w:t>
      </w:r>
      <w:r w:rsidRPr="00433E32">
        <w:rPr>
          <w:rFonts w:ascii="Times New Roman" w:hAnsi="Times New Roman"/>
        </w:rPr>
        <w:t xml:space="preserve"> disagreements. </w:t>
      </w:r>
      <w:r>
        <w:rPr>
          <w:rFonts w:ascii="Times New Roman" w:hAnsi="Times New Roman"/>
        </w:rPr>
        <w:t>Risk of bias was assessed i</w:t>
      </w:r>
      <w:r w:rsidRPr="00433E32">
        <w:rPr>
          <w:rFonts w:ascii="Times New Roman" w:hAnsi="Times New Roman"/>
          <w:color w:val="000000"/>
        </w:rPr>
        <w:t>ndependently and in du</w:t>
      </w:r>
      <w:r>
        <w:rPr>
          <w:rFonts w:ascii="Times New Roman" w:hAnsi="Times New Roman"/>
          <w:color w:val="000000"/>
        </w:rPr>
        <w:t xml:space="preserve">plicate, using </w:t>
      </w:r>
      <w:r w:rsidRPr="00433E32">
        <w:rPr>
          <w:rFonts w:ascii="Times New Roman" w:hAnsi="Times New Roman"/>
          <w:color w:val="000000"/>
        </w:rPr>
        <w:t>modifi</w:t>
      </w:r>
      <w:r>
        <w:rPr>
          <w:rFonts w:ascii="Times New Roman" w:hAnsi="Times New Roman"/>
          <w:color w:val="000000"/>
        </w:rPr>
        <w:t>cation of</w:t>
      </w:r>
      <w:r w:rsidRPr="00433E32">
        <w:rPr>
          <w:rFonts w:ascii="Times New Roman" w:hAnsi="Times New Roman"/>
          <w:color w:val="000000"/>
        </w:rPr>
        <w:t xml:space="preserve"> the Cochrane Collaboration</w:t>
      </w:r>
      <w:r>
        <w:rPr>
          <w:rFonts w:ascii="Times New Roman" w:hAnsi="Times New Roman"/>
          <w:color w:val="000000"/>
        </w:rPr>
        <w:t xml:space="preserve"> risk of bias instrument</w:t>
      </w:r>
      <w:r>
        <w:rPr>
          <w:rFonts w:ascii="Times New Roman" w:hAnsi="Times New Roman"/>
          <w:color w:val="000000"/>
        </w:rPr>
        <w:fldChar w:fldCharType="begin">
          <w:fldData xml:space="preserve">PEVuZE5vdGU+PENpdGU+PEF1dGhvcj5HdXlhdHQ8L0F1dGhvcj48WWVhcj4yMDEzPC9ZZWFyPjxS
ZWNOdW0+Njk8L1JlY051bT48RGlzcGxheVRleHQ+WzY0LCA2NV08L0Rpc3BsYXlUZXh0PjxyZWNv
cmQ+PHJlYy1udW1iZXI+Njk8L3JlYy1udW1iZXI+PGZvcmVpZ24ta2V5cz48a2V5IGFwcD0iRU4i
IGRiLWlkPSJ4d3p0czU1ZDJkcmYyMmVwZGF5eDlzeDM1eHd2dHJkYXphMDUiPjY5PC9rZXk+PC9m
b3JlaWduLWtleXM+PHJlZi10eXBlIG5hbWU9IldlYiBQYWdlIj4xMjwvcmVmLXR5cGU+PGNvbnRy
aWJ1dG9ycz48YXV0aG9ycz48YXV0aG9yPkd1eWF0dCwgRy4gSC4sIEJ1c3NlIEo8L2F1dGhvcj48
L2F1dGhvcnM+PC9jb250cmlidXRvcnM+PHRpdGxlcz48dGl0bGU+RXZpZGVuY2UgUGFydG5lcnM8
L3RpdGxlPjxzaG9ydC10aXRsZT5NZXRob2RzIENvbW1lbnRhcnk6IFJpc2sgb2YgQmlhcyBpbiBS
YW5kb21pemVkIFRyaWFscyAxPC9zaG9ydC10aXRsZT48L3RpdGxlcz48dm9sdW1lPjIwMTM8L3Zv
bHVtZT48bnVtYmVyPlNlcHQgNiwgMjAxMzwvbnVtYmVyPjxkYXRlcz48eWVhcj4yMDEzPC95ZWFy
PjxwdWItZGF0ZXM+PGRhdGU+U2VwdCA2LCAyMDEzJiN4RDs8L2RhdGU+PC9wdWItZGF0ZXM+PC9k
YXRlcz48cHViLWxvY2F0aW9uPmh0dHA6Ly9kaXN0aWxsZXJjZXIuY29tL3Jlc291cmNlcy9tZXRo
b2RvbG9naWNhbC1yZXNvdXJjZXMvcmlzay1vZi1iaWFzLWNvbW1lbnRhcnkvPC9wdWItbG9jYXRp
b24+PHVybHM+PHJlbGF0ZWQtdXJscz48dXJsPmh0dHA6Ly9kaXN0aWxsZXJjZXIuY29tL3Jlc291
cmNlcy9tZXRob2RvbG9naWNhbC1yZXNvdXJjZXMvcmlzay1vZi1iaWFzLWNvbW1lbnRhcnkvPC91
cmw+PC9yZWxhdGVkLXVybHM+PC91cmxzPjxjdXN0b20yPlNlcHQgNiwgMjAxMyYjeEQ7PC9jdXN0
b20yPjwvcmVjb3JkPjwvQ2l0ZT48Q2l0ZT48QXV0aG9yPkhpZ2dpbnM8L0F1dGhvcj48WWVhcj4y
MDExPC9ZZWFyPjxSZWNOdW0+Njg8L1JlY051bT48cmVjb3JkPjxyZWMtbnVtYmVyPjY4PC9yZWMt
bnVtYmVyPjxmb3JlaWduLWtleXM+PGtleSBhcHA9IkVOIiBkYi1pZD0ieHd6dHM1NWQyZHJmMjJl
cGRheXg5c3gzNXh3dnRyZGF6YTA1Ij42ODwva2V5PjwvZm9yZWlnbi1rZXlzPjxyZWYtdHlwZSBu
YW1lPSJKb3VybmFsIEFydGljbGUiPjE3PC9yZWYtdHlwZT48Y29udHJpYnV0b3JzPjxhdXRob3Jz
PjxhdXRob3I+SGlnZ2lucywgSi4gUC48L2F1dGhvcj48YXV0aG9yPkFsdG1hbiwgRC4gRy48L2F1
dGhvcj48YXV0aG9yPkdvdHpzY2hlLCBQLiBDLjwvYXV0aG9yPjxhdXRob3I+SnVuaSwgUC48L2F1
dGhvcj48YXV0aG9yPk1vaGVyLCBELjwvYXV0aG9yPjxhdXRob3I+T3htYW4sIEEuIEQuPC9hdXRo
b3I+PGF1dGhvcj5TYXZvdmljLCBKLjwvYXV0aG9yPjxhdXRob3I+U2NodWx6LCBLLiBGLjwvYXV0
aG9yPjxhdXRob3I+V2Vla3MsIEwuPC9hdXRob3I+PGF1dGhvcj5TdGVybmUsIEouIEEuPC9hdXRo
b3I+PC9hdXRob3JzPjwvY29udHJpYnV0b3JzPjxhdXRoLWFkZHJlc3M+TVJDIEJpb3N0YXRpc3Rp
Y3MgVW5pdCwgSW5zdGl0dXRlIG9mIFB1YmxpYyBIZWFsdGgsIENhbWJyaWRnZSBDQjIgMFNSLCBV
Sy4ganVsaWFuLmhpZ2dpbnNAbXJjLWJzdS5jYW0uYWMudWs8L2F1dGgtYWRkcmVzcz48dGl0bGVz
Pjx0aXRsZT5UaGUgQ29jaHJhbmUgQ29sbGFib3JhdGlvbiZhcG9zO3MgdG9vbCBmb3IgYXNzZXNz
aW5nIHJpc2sgb2YgYmlhcyBpbiByYW5kb21pc2VkIHRyaWFsczwvdGl0bGU+PHNlY29uZGFyeS10
aXRsZT5CTUo8L3NlY29uZGFyeS10aXRsZT48YWx0LXRpdGxlPkJNSiAoQ2xpbmljYWwgcmVzZWFy
Y2ggZWQuKTwvYWx0LXRpdGxlPjwvdGl0bGVzPjxwZXJpb2RpY2FsPjxmdWxsLXRpdGxlPkJNSjwv
ZnVsbC10aXRsZT48YWJici0xPkJtajwvYWJici0xPjwvcGVyaW9kaWNhbD48cGFnZXM+ZDU5Mjg8
L3BhZ2VzPjx2b2x1bWU+MzQzPC92b2x1bWU+PGVkaXRpb24+MjAxMS8xMC8yMDwvZWRpdGlvbj48
a2V5d29yZHM+PGtleXdvcmQ+QmlhcyAoRXBpZGVtaW9sb2d5KTwva2V5d29yZD48a2V5d29yZD5I
dW1hbnM8L2tleXdvcmQ+PGtleXdvcmQ+UmFuZG9taXplZCBDb250cm9sbGVkIFRyaWFscyBhcyBU
b3BpYy8gc3RhbmRhcmRzPC9rZXl3b3JkPjxrZXl3b3JkPlJlc2VhcmNoIERlc2lnbjwva2V5d29y
ZD48a2V5d29yZD5SaXNrIEFzc2Vzc21lbnQ8L2tleXdvcmQ+PC9rZXl3b3Jkcz48ZGF0ZXM+PHll
YXI+MjAxMTwveWVhcj48L2RhdGVzPjxpc2JuPjE3NTYtMTgzMyAoRWxlY3Ryb25pYykmI3hEOzA5
NTktNTM1WCAoTGlua2luZyk8L2lzYm4+PGFjY2Vzc2lvbi1udW0+MjIwMDgyMTc8L2FjY2Vzc2lv
bi1udW0+PHVybHM+PC91cmxzPjxjdXN0b20yPlBNQzMxOTYyNDU8L2N1c3RvbTI+PGVsZWN0cm9u
aWMtcmVzb3VyY2UtbnVtPjEwLjExMzYvYm1qLmQ1OTI4PC9lbGVjdHJvbmljLXJlc291cmNlLW51
bT48cmVtb3RlLWRhdGFiYXNlLXByb3ZpZGVyPk5MTTwvcmVtb3RlLWRhdGFiYXNlLXByb3ZpZGVy
PjxsYW5ndWFnZT5lbmc8L2xhbmd1YWdlPjwvcmVjb3JkPjwvQ2l0ZT48L0VuZE5vdGU+AG==
</w:fldData>
        </w:fldChar>
      </w:r>
      <w:r w:rsidR="00D111D5">
        <w:rPr>
          <w:rFonts w:ascii="Times New Roman" w:hAnsi="Times New Roman"/>
          <w:color w:val="000000"/>
        </w:rPr>
        <w:instrText xml:space="preserve"> ADDIN EN.CITE </w:instrText>
      </w:r>
      <w:r w:rsidR="00D111D5">
        <w:rPr>
          <w:rFonts w:ascii="Times New Roman" w:hAnsi="Times New Roman"/>
          <w:color w:val="000000"/>
        </w:rPr>
        <w:fldChar w:fldCharType="begin">
          <w:fldData xml:space="preserve">PEVuZE5vdGU+PENpdGU+PEF1dGhvcj5HdXlhdHQ8L0F1dGhvcj48WWVhcj4yMDEzPC9ZZWFyPjxS
ZWNOdW0+Njk8L1JlY051bT48RGlzcGxheVRleHQ+WzY0LCA2NV08L0Rpc3BsYXlUZXh0PjxyZWNv
cmQ+PHJlYy1udW1iZXI+Njk8L3JlYy1udW1iZXI+PGZvcmVpZ24ta2V5cz48a2V5IGFwcD0iRU4i
IGRiLWlkPSJ4d3p0czU1ZDJkcmYyMmVwZGF5eDlzeDM1eHd2dHJkYXphMDUiPjY5PC9rZXk+PC9m
b3JlaWduLWtleXM+PHJlZi10eXBlIG5hbWU9IldlYiBQYWdlIj4xMjwvcmVmLXR5cGU+PGNvbnRy
aWJ1dG9ycz48YXV0aG9ycz48YXV0aG9yPkd1eWF0dCwgRy4gSC4sIEJ1c3NlIEo8L2F1dGhvcj48
L2F1dGhvcnM+PC9jb250cmlidXRvcnM+PHRpdGxlcz48dGl0bGU+RXZpZGVuY2UgUGFydG5lcnM8
L3RpdGxlPjxzaG9ydC10aXRsZT5NZXRob2RzIENvbW1lbnRhcnk6IFJpc2sgb2YgQmlhcyBpbiBS
YW5kb21pemVkIFRyaWFscyAxPC9zaG9ydC10aXRsZT48L3RpdGxlcz48dm9sdW1lPjIwMTM8L3Zv
bHVtZT48bnVtYmVyPlNlcHQgNiwgMjAxMzwvbnVtYmVyPjxkYXRlcz48eWVhcj4yMDEzPC95ZWFy
PjxwdWItZGF0ZXM+PGRhdGU+U2VwdCA2LCAyMDEzJiN4RDs8L2RhdGU+PC9wdWItZGF0ZXM+PC9k
YXRlcz48cHViLWxvY2F0aW9uPmh0dHA6Ly9kaXN0aWxsZXJjZXIuY29tL3Jlc291cmNlcy9tZXRo
b2RvbG9naWNhbC1yZXNvdXJjZXMvcmlzay1vZi1iaWFzLWNvbW1lbnRhcnkvPC9wdWItbG9jYXRp
b24+PHVybHM+PHJlbGF0ZWQtdXJscz48dXJsPmh0dHA6Ly9kaXN0aWxsZXJjZXIuY29tL3Jlc291
cmNlcy9tZXRob2RvbG9naWNhbC1yZXNvdXJjZXMvcmlzay1vZi1iaWFzLWNvbW1lbnRhcnkvPC91
cmw+PC9yZWxhdGVkLXVybHM+PC91cmxzPjxjdXN0b20yPlNlcHQgNiwgMjAxMyYjeEQ7PC9jdXN0
b20yPjwvcmVjb3JkPjwvQ2l0ZT48Q2l0ZT48QXV0aG9yPkhpZ2dpbnM8L0F1dGhvcj48WWVhcj4y
MDExPC9ZZWFyPjxSZWNOdW0+Njg8L1JlY051bT48cmVjb3JkPjxyZWMtbnVtYmVyPjY4PC9yZWMt
bnVtYmVyPjxmb3JlaWduLWtleXM+PGtleSBhcHA9IkVOIiBkYi1pZD0ieHd6dHM1NWQyZHJmMjJl
cGRheXg5c3gzNXh3dnRyZGF6YTA1Ij42ODwva2V5PjwvZm9yZWlnbi1rZXlzPjxyZWYtdHlwZSBu
YW1lPSJKb3VybmFsIEFydGljbGUiPjE3PC9yZWYtdHlwZT48Y29udHJpYnV0b3JzPjxhdXRob3Jz
PjxhdXRob3I+SGlnZ2lucywgSi4gUC48L2F1dGhvcj48YXV0aG9yPkFsdG1hbiwgRC4gRy48L2F1
dGhvcj48YXV0aG9yPkdvdHpzY2hlLCBQLiBDLjwvYXV0aG9yPjxhdXRob3I+SnVuaSwgUC48L2F1
dGhvcj48YXV0aG9yPk1vaGVyLCBELjwvYXV0aG9yPjxhdXRob3I+T3htYW4sIEEuIEQuPC9hdXRo
b3I+PGF1dGhvcj5TYXZvdmljLCBKLjwvYXV0aG9yPjxhdXRob3I+U2NodWx6LCBLLiBGLjwvYXV0
aG9yPjxhdXRob3I+V2Vla3MsIEwuPC9hdXRob3I+PGF1dGhvcj5TdGVybmUsIEouIEEuPC9hdXRo
b3I+PC9hdXRob3JzPjwvY29udHJpYnV0b3JzPjxhdXRoLWFkZHJlc3M+TVJDIEJpb3N0YXRpc3Rp
Y3MgVW5pdCwgSW5zdGl0dXRlIG9mIFB1YmxpYyBIZWFsdGgsIENhbWJyaWRnZSBDQjIgMFNSLCBV
Sy4ganVsaWFuLmhpZ2dpbnNAbXJjLWJzdS5jYW0uYWMudWs8L2F1dGgtYWRkcmVzcz48dGl0bGVz
Pjx0aXRsZT5UaGUgQ29jaHJhbmUgQ29sbGFib3JhdGlvbiZhcG9zO3MgdG9vbCBmb3IgYXNzZXNz
aW5nIHJpc2sgb2YgYmlhcyBpbiByYW5kb21pc2VkIHRyaWFsczwvdGl0bGU+PHNlY29uZGFyeS10
aXRsZT5CTUo8L3NlY29uZGFyeS10aXRsZT48YWx0LXRpdGxlPkJNSiAoQ2xpbmljYWwgcmVzZWFy
Y2ggZWQuKTwvYWx0LXRpdGxlPjwvdGl0bGVzPjxwZXJpb2RpY2FsPjxmdWxsLXRpdGxlPkJNSjwv
ZnVsbC10aXRsZT48YWJici0xPkJtajwvYWJici0xPjwvcGVyaW9kaWNhbD48cGFnZXM+ZDU5Mjg8
L3BhZ2VzPjx2b2x1bWU+MzQzPC92b2x1bWU+PGVkaXRpb24+MjAxMS8xMC8yMDwvZWRpdGlvbj48
a2V5d29yZHM+PGtleXdvcmQ+QmlhcyAoRXBpZGVtaW9sb2d5KTwva2V5d29yZD48a2V5d29yZD5I
dW1hbnM8L2tleXdvcmQ+PGtleXdvcmQ+UmFuZG9taXplZCBDb250cm9sbGVkIFRyaWFscyBhcyBU
b3BpYy8gc3RhbmRhcmRzPC9rZXl3b3JkPjxrZXl3b3JkPlJlc2VhcmNoIERlc2lnbjwva2V5d29y
ZD48a2V5d29yZD5SaXNrIEFzc2Vzc21lbnQ8L2tleXdvcmQ+PC9rZXl3b3Jkcz48ZGF0ZXM+PHll
YXI+MjAxMTwveWVhcj48L2RhdGVzPjxpc2JuPjE3NTYtMTgzMyAoRWxlY3Ryb25pYykmI3hEOzA5
NTktNTM1WCAoTGlua2luZyk8L2lzYm4+PGFjY2Vzc2lvbi1udW0+MjIwMDgyMTc8L2FjY2Vzc2lv
bi1udW0+PHVybHM+PC91cmxzPjxjdXN0b20yPlBNQzMxOTYyNDU8L2N1c3RvbTI+PGVsZWN0cm9u
aWMtcmVzb3VyY2UtbnVtPjEwLjExMzYvYm1qLmQ1OTI4PC9lbGVjdHJvbmljLXJlc291cmNlLW51
bT48cmVtb3RlLWRhdGFiYXNlLXByb3ZpZGVyPk5MTTwvcmVtb3RlLWRhdGFiYXNlLXByb3ZpZGVy
PjxsYW5ndWFnZT5lbmc8L2xhbmd1YWdlPjwvcmVjb3JkPjwvQ2l0ZT48L0VuZE5vdGU+AG==
</w:fldData>
        </w:fldChar>
      </w:r>
      <w:r w:rsidR="00D111D5">
        <w:rPr>
          <w:rFonts w:ascii="Times New Roman" w:hAnsi="Times New Roman"/>
          <w:color w:val="000000"/>
        </w:rPr>
        <w:instrText xml:space="preserve"> ADDIN EN.CITE.DATA </w:instrText>
      </w:r>
      <w:r w:rsidR="00D111D5">
        <w:rPr>
          <w:rFonts w:ascii="Times New Roman" w:hAnsi="Times New Roman"/>
          <w:color w:val="000000"/>
        </w:rPr>
      </w:r>
      <w:r w:rsidR="00D111D5">
        <w:rPr>
          <w:rFonts w:ascii="Times New Roman" w:hAnsi="Times New Roman"/>
          <w:color w:val="000000"/>
        </w:rPr>
        <w:fldChar w:fldCharType="end"/>
      </w:r>
      <w:r>
        <w:rPr>
          <w:rFonts w:ascii="Times New Roman" w:hAnsi="Times New Roman"/>
          <w:color w:val="000000"/>
        </w:rPr>
        <w:fldChar w:fldCharType="separate"/>
      </w:r>
      <w:r w:rsidR="00D111D5">
        <w:rPr>
          <w:rFonts w:ascii="Times New Roman" w:hAnsi="Times New Roman"/>
          <w:noProof/>
          <w:color w:val="000000"/>
        </w:rPr>
        <w:t>[</w:t>
      </w:r>
      <w:hyperlink w:anchor="_ENREF_64" w:tooltip="Higgins, 2011 #68" w:history="1">
        <w:r w:rsidR="00D111D5">
          <w:rPr>
            <w:rFonts w:ascii="Times New Roman" w:hAnsi="Times New Roman"/>
            <w:noProof/>
            <w:color w:val="000000"/>
          </w:rPr>
          <w:t>64</w:t>
        </w:r>
      </w:hyperlink>
      <w:r w:rsidR="00D111D5">
        <w:rPr>
          <w:rFonts w:ascii="Times New Roman" w:hAnsi="Times New Roman"/>
          <w:noProof/>
          <w:color w:val="000000"/>
        </w:rPr>
        <w:t xml:space="preserve">, </w:t>
      </w:r>
      <w:hyperlink w:anchor="_ENREF_65" w:tooltip="Guyatt, 2013 #69" w:history="1">
        <w:r w:rsidR="00D111D5">
          <w:rPr>
            <w:rFonts w:ascii="Times New Roman" w:hAnsi="Times New Roman"/>
            <w:noProof/>
            <w:color w:val="000000"/>
          </w:rPr>
          <w:t>65</w:t>
        </w:r>
      </w:hyperlink>
      <w:r w:rsidR="00D111D5">
        <w:rPr>
          <w:rFonts w:ascii="Times New Roman" w:hAnsi="Times New Roman"/>
          <w:noProof/>
          <w:color w:val="000000"/>
        </w:rPr>
        <w:t>]</w:t>
      </w:r>
      <w:r>
        <w:rPr>
          <w:rFonts w:ascii="Times New Roman" w:hAnsi="Times New Roman"/>
          <w:color w:val="000000"/>
        </w:rPr>
        <w:fldChar w:fldCharType="end"/>
      </w:r>
      <w:r w:rsidRPr="00433E32">
        <w:rPr>
          <w:rFonts w:ascii="Times New Roman" w:hAnsi="Times New Roman"/>
          <w:color w:val="000000"/>
        </w:rPr>
        <w:t xml:space="preserve">. The overall rating </w:t>
      </w:r>
      <w:r>
        <w:rPr>
          <w:rFonts w:ascii="Times New Roman" w:hAnsi="Times New Roman"/>
          <w:color w:val="000000"/>
        </w:rPr>
        <w:t xml:space="preserve">of risk of bias </w:t>
      </w:r>
      <w:r w:rsidRPr="00433E32">
        <w:rPr>
          <w:rFonts w:ascii="Times New Roman" w:hAnsi="Times New Roman"/>
          <w:color w:val="000000"/>
        </w:rPr>
        <w:t xml:space="preserve">for </w:t>
      </w:r>
      <w:r>
        <w:rPr>
          <w:rFonts w:ascii="Times New Roman" w:hAnsi="Times New Roman"/>
          <w:color w:val="000000"/>
        </w:rPr>
        <w:t xml:space="preserve">each </w:t>
      </w:r>
      <w:r w:rsidRPr="00433E32">
        <w:rPr>
          <w:rFonts w:ascii="Times New Roman" w:hAnsi="Times New Roman"/>
          <w:color w:val="000000"/>
        </w:rPr>
        <w:t>individual stud</w:t>
      </w:r>
      <w:r>
        <w:rPr>
          <w:rFonts w:ascii="Times New Roman" w:hAnsi="Times New Roman"/>
          <w:color w:val="000000"/>
        </w:rPr>
        <w:t>y</w:t>
      </w:r>
      <w:r w:rsidRPr="00433E32">
        <w:rPr>
          <w:rFonts w:ascii="Times New Roman" w:hAnsi="Times New Roman"/>
          <w:color w:val="000000"/>
        </w:rPr>
        <w:t xml:space="preserve"> was the lowest </w:t>
      </w:r>
      <w:r>
        <w:rPr>
          <w:rFonts w:ascii="Times New Roman" w:hAnsi="Times New Roman"/>
          <w:color w:val="000000"/>
        </w:rPr>
        <w:t>of the ratings for any of the risk of bias criteria</w:t>
      </w:r>
      <w:r w:rsidRPr="00433E32">
        <w:rPr>
          <w:rFonts w:ascii="Times New Roman" w:hAnsi="Times New Roman"/>
          <w:color w:val="000000"/>
        </w:rPr>
        <w:t xml:space="preserve">. </w:t>
      </w:r>
    </w:p>
    <w:p w14:paraId="6BB5D84A" w14:textId="77777777" w:rsidR="00DF4CA2" w:rsidRPr="00433E32" w:rsidRDefault="00DF4CA2" w:rsidP="00DF4CA2">
      <w:pPr>
        <w:autoSpaceDE w:val="0"/>
        <w:autoSpaceDN w:val="0"/>
        <w:adjustRightInd w:val="0"/>
        <w:spacing w:before="100" w:beforeAutospacing="1" w:after="100" w:afterAutospacing="1" w:line="480" w:lineRule="auto"/>
        <w:outlineLvl w:val="2"/>
        <w:rPr>
          <w:rFonts w:ascii="Times New Roman" w:hAnsi="Times New Roman"/>
          <w:bCs/>
          <w:color w:val="000000"/>
        </w:rPr>
      </w:pPr>
      <w:r>
        <w:rPr>
          <w:rFonts w:ascii="Times New Roman" w:hAnsi="Times New Roman"/>
          <w:b/>
          <w:bCs/>
          <w:color w:val="000000"/>
        </w:rPr>
        <w:t>Data Synthesis and Analysis:</w:t>
      </w:r>
    </w:p>
    <w:p w14:paraId="3A3783EC" w14:textId="575E9F7D" w:rsidR="00DF4CA2" w:rsidRPr="00433E32" w:rsidRDefault="00DF4CA2" w:rsidP="00DF4CA2">
      <w:pPr>
        <w:autoSpaceDE w:val="0"/>
        <w:autoSpaceDN w:val="0"/>
        <w:adjustRightInd w:val="0"/>
        <w:spacing w:before="100" w:beforeAutospacing="1" w:after="100" w:afterAutospacing="1" w:line="480" w:lineRule="auto"/>
        <w:outlineLvl w:val="2"/>
        <w:rPr>
          <w:rFonts w:ascii="Times New Roman" w:hAnsi="Times New Roman"/>
          <w:bCs/>
          <w:color w:val="000000"/>
        </w:rPr>
      </w:pPr>
      <w:r w:rsidRPr="00433E32">
        <w:rPr>
          <w:rFonts w:ascii="Times New Roman" w:hAnsi="Times New Roman"/>
          <w:bCs/>
          <w:color w:val="000000"/>
        </w:rPr>
        <w:t xml:space="preserve">Our analysis included division of fluids into </w:t>
      </w:r>
      <w:r>
        <w:rPr>
          <w:rFonts w:ascii="Times New Roman" w:hAnsi="Times New Roman"/>
          <w:bCs/>
          <w:color w:val="000000"/>
        </w:rPr>
        <w:t xml:space="preserve">the </w:t>
      </w:r>
      <w:r w:rsidRPr="00433E32">
        <w:rPr>
          <w:rFonts w:ascii="Times New Roman" w:hAnsi="Times New Roman"/>
          <w:bCs/>
          <w:color w:val="000000"/>
        </w:rPr>
        <w:t xml:space="preserve">following categories and subcategories: crystalloids (divided into balanced and unbalanced solutions) and colloids (divided into albumin, gelatin, light molecular weight HES and heavy molecular HES </w:t>
      </w:r>
      <w:r>
        <w:rPr>
          <w:rFonts w:ascii="Times New Roman" w:hAnsi="Times New Roman"/>
          <w:bCs/>
          <w:color w:val="000000"/>
        </w:rPr>
        <w:t>– light HES had a</w:t>
      </w:r>
      <w:r w:rsidRPr="00433E32">
        <w:rPr>
          <w:rFonts w:ascii="Times New Roman" w:hAnsi="Times New Roman"/>
          <w:bCs/>
          <w:color w:val="000000"/>
        </w:rPr>
        <w:t xml:space="preserve"> molecular weight</w:t>
      </w:r>
      <w:r>
        <w:rPr>
          <w:rFonts w:ascii="Times New Roman" w:hAnsi="Times New Roman"/>
          <w:bCs/>
          <w:color w:val="000000"/>
        </w:rPr>
        <w:t xml:space="preserve"> of 13</w:t>
      </w:r>
      <w:r w:rsidRPr="00433E32">
        <w:rPr>
          <w:rFonts w:ascii="Times New Roman" w:hAnsi="Times New Roman"/>
          <w:bCs/>
          <w:color w:val="000000"/>
        </w:rPr>
        <w:t>0,000 kDa</w:t>
      </w:r>
      <w:r>
        <w:rPr>
          <w:rFonts w:ascii="Times New Roman" w:hAnsi="Times New Roman"/>
          <w:bCs/>
          <w:color w:val="000000"/>
        </w:rPr>
        <w:t xml:space="preserve"> and heavy HES had a molecular weight greater than 130,000 kDa)</w:t>
      </w:r>
      <w:r w:rsidRPr="00433E32">
        <w:rPr>
          <w:rFonts w:ascii="Times New Roman" w:hAnsi="Times New Roman"/>
          <w:bCs/>
          <w:color w:val="000000"/>
        </w:rPr>
        <w:t xml:space="preserve">. </w:t>
      </w:r>
      <w:r>
        <w:rPr>
          <w:rFonts w:ascii="Times New Roman" w:hAnsi="Times New Roman"/>
          <w:bCs/>
          <w:color w:val="000000"/>
          <w:kern w:val="36"/>
        </w:rPr>
        <w:t>W</w:t>
      </w:r>
      <w:r w:rsidRPr="00433E32">
        <w:rPr>
          <w:rFonts w:ascii="Times New Roman" w:hAnsi="Times New Roman"/>
          <w:bCs/>
          <w:color w:val="000000"/>
          <w:kern w:val="36"/>
        </w:rPr>
        <w:t>e consider</w:t>
      </w:r>
      <w:r>
        <w:rPr>
          <w:rFonts w:ascii="Times New Roman" w:hAnsi="Times New Roman"/>
          <w:bCs/>
          <w:color w:val="000000"/>
          <w:kern w:val="36"/>
        </w:rPr>
        <w:t>ed fluid as balanced</w:t>
      </w:r>
      <w:r w:rsidRPr="00433E32">
        <w:rPr>
          <w:rFonts w:ascii="Times New Roman" w:hAnsi="Times New Roman"/>
          <w:bCs/>
          <w:color w:val="000000"/>
          <w:kern w:val="36"/>
        </w:rPr>
        <w:t xml:space="preserve"> if </w:t>
      </w:r>
      <w:r>
        <w:rPr>
          <w:rFonts w:ascii="Times New Roman" w:hAnsi="Times New Roman"/>
          <w:bCs/>
          <w:color w:val="000000"/>
          <w:kern w:val="36"/>
        </w:rPr>
        <w:t>it contained</w:t>
      </w:r>
      <w:r w:rsidRPr="00433E32">
        <w:rPr>
          <w:rFonts w:ascii="Times New Roman" w:hAnsi="Times New Roman"/>
          <w:bCs/>
          <w:color w:val="000000"/>
          <w:kern w:val="36"/>
        </w:rPr>
        <w:t xml:space="preserve"> an anion of a weak acid (buffer</w:t>
      </w:r>
      <w:r>
        <w:rPr>
          <w:rFonts w:ascii="Times New Roman" w:hAnsi="Times New Roman"/>
          <w:bCs/>
          <w:color w:val="000000"/>
          <w:kern w:val="36"/>
        </w:rPr>
        <w:t>) and if its chloride content was</w:t>
      </w:r>
      <w:r w:rsidRPr="00433E32">
        <w:rPr>
          <w:rFonts w:ascii="Times New Roman" w:hAnsi="Times New Roman"/>
          <w:bCs/>
          <w:color w:val="000000"/>
          <w:kern w:val="36"/>
        </w:rPr>
        <w:t xml:space="preserve"> lower than in 0.9% sodium chloride </w:t>
      </w:r>
      <w:r>
        <w:rPr>
          <w:rFonts w:ascii="Times New Roman" w:hAnsi="Times New Roman"/>
          <w:bCs/>
          <w:color w:val="000000"/>
          <w:kern w:val="36"/>
        </w:rPr>
        <w:fldChar w:fldCharType="begin"/>
      </w:r>
      <w:r>
        <w:rPr>
          <w:rFonts w:ascii="Times New Roman" w:hAnsi="Times New Roman"/>
          <w:bCs/>
          <w:color w:val="000000"/>
          <w:kern w:val="36"/>
        </w:rPr>
        <w:instrText xml:space="preserve"> ADDIN EN.CITE &lt;EndNote&gt;&lt;Cite&gt;&lt;Author&gt;Rochwerg&lt;/Author&gt;&lt;Year&gt;2013&lt;/Year&gt;&lt;RecNum&gt;88&lt;/RecNum&gt;&lt;DisplayText&gt;[8]&lt;/DisplayText&gt;&lt;record&gt;&lt;rec-number&gt;88&lt;/rec-number&gt;&lt;foreign-keys&gt;&lt;key app="EN" db-id="xwzts55d2drf22epdayx9sx35xwvtrdaza05"&gt;88&lt;/key&gt;&lt;/foreign-keys&gt;&lt;ref-type name="Journal Article"&gt;17&lt;/ref-type&gt;&lt;contributors&gt;&lt;authors&gt;&lt;author&gt;Rochwerg, B.&lt;/author&gt;&lt;author&gt;Wludarczyk, A.&lt;/author&gt;&lt;author&gt;Szczeklik, W.&lt;/author&gt;&lt;author&gt;Alhazzani, W.&lt;/author&gt;&lt;author&gt;Sindi, A.&lt;/author&gt;&lt;author&gt;Alshamsi, F.&lt;/author&gt;&lt;author&gt;Ip, W. C.&lt;/author&gt;&lt;author&gt;Wang, M.&lt;/author&gt;&lt;author&gt;Altayyar, S.&lt;/author&gt;&lt;author&gt;Li, G.&lt;/author&gt;&lt;author&gt;Fox-Robichaud, A.&lt;/author&gt;&lt;author&gt;Guyatt, G.&lt;/author&gt;&lt;author&gt;Fissh group&lt;/author&gt;&lt;/authors&gt;&lt;/contributors&gt;&lt;titles&gt;&lt;title&gt;Fluid resuscitation in severe sepsis and septic shock: systematic description of fluids used in randomized trials&lt;/title&gt;&lt;secondary-title&gt;Pol Arch Med Wewn&lt;/secondary-title&gt;&lt;alt-title&gt;Polskie Archiwum Medycyny Wewnetrznej&lt;/alt-title&gt;&lt;/titles&gt;&lt;periodical&gt;&lt;full-title&gt;Pol Arch Med Wewn&lt;/full-title&gt;&lt;abbr-1&gt;Polskie Archiwum Medycyny Wewnetrznej&lt;/abbr-1&gt;&lt;/periodical&gt;&lt;alt-periodical&gt;&lt;full-title&gt;Pol Arch Med Wewn&lt;/full-title&gt;&lt;abbr-1&gt;Polskie Archiwum Medycyny Wewnetrznej&lt;/abbr-1&gt;&lt;/alt-periodical&gt;&lt;pages&gt;603-8&lt;/pages&gt;&lt;volume&gt;123&lt;/volume&gt;&lt;number&gt;11&lt;/number&gt;&lt;edition&gt;2013/11/05&lt;/edition&gt;&lt;dates&gt;&lt;year&gt;2013&lt;/year&gt;&lt;pub-dates&gt;&lt;date&gt;Nov 4&lt;/date&gt;&lt;/pub-dates&gt;&lt;/dates&gt;&lt;isbn&gt;1897-9483 (Electronic)&amp;#xD;0032-3772 (Linking)&lt;/isbn&gt;&lt;accession-num&gt;24185099&lt;/accession-num&gt;&lt;urls&gt;&lt;related-urls&gt;&lt;url&gt;http://www.ncbi.nlm.nih.gov/pubmed/24185099&lt;/url&gt;&lt;/related-urls&gt;&lt;/urls&gt;&lt;remote-database-provider&gt;NLM&lt;/remote-database-provider&gt;&lt;language&gt;Eng&lt;/language&gt;&lt;/record&gt;&lt;/Cite&gt;&lt;/EndNote&gt;</w:instrText>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8" w:tooltip="Rochwerg, 2013 #88" w:history="1">
        <w:r w:rsidR="00D111D5">
          <w:rPr>
            <w:rFonts w:ascii="Times New Roman" w:hAnsi="Times New Roman"/>
            <w:bCs/>
            <w:noProof/>
            <w:color w:val="000000"/>
            <w:kern w:val="36"/>
          </w:rPr>
          <w:t>8</w:t>
        </w:r>
      </w:hyperlink>
      <w:r>
        <w:rPr>
          <w:rFonts w:ascii="Times New Roman" w:hAnsi="Times New Roman"/>
          <w:bCs/>
          <w:noProof/>
          <w:color w:val="000000"/>
          <w:kern w:val="36"/>
        </w:rPr>
        <w:t>]</w:t>
      </w:r>
      <w:r>
        <w:rPr>
          <w:rFonts w:ascii="Times New Roman" w:hAnsi="Times New Roman"/>
          <w:bCs/>
          <w:color w:val="000000"/>
          <w:kern w:val="36"/>
        </w:rPr>
        <w:fldChar w:fldCharType="end"/>
      </w:r>
      <w:r w:rsidRPr="00433E32">
        <w:rPr>
          <w:rFonts w:ascii="Times New Roman" w:hAnsi="Times New Roman"/>
          <w:bCs/>
          <w:color w:val="000000"/>
          <w:kern w:val="36"/>
        </w:rPr>
        <w:t xml:space="preserve">. </w:t>
      </w:r>
      <w:r w:rsidRPr="00433E32">
        <w:rPr>
          <w:rFonts w:ascii="Times New Roman" w:hAnsi="Times New Roman"/>
          <w:bCs/>
          <w:color w:val="000000"/>
        </w:rPr>
        <w:t xml:space="preserve">The </w:t>
      </w:r>
      <w:r w:rsidRPr="00433E32">
        <w:rPr>
          <w:rFonts w:ascii="Times New Roman" w:hAnsi="Times New Roman"/>
          <w:bCs/>
          <w:color w:val="000000"/>
        </w:rPr>
        <w:lastRenderedPageBreak/>
        <w:t>relev</w:t>
      </w:r>
      <w:r>
        <w:rPr>
          <w:rFonts w:ascii="Times New Roman" w:hAnsi="Times New Roman"/>
          <w:bCs/>
          <w:color w:val="000000"/>
        </w:rPr>
        <w:t xml:space="preserve">ant analyses included: a </w:t>
      </w:r>
      <w:r w:rsidRPr="00433E32">
        <w:rPr>
          <w:rFonts w:ascii="Times New Roman" w:hAnsi="Times New Roman"/>
          <w:bCs/>
          <w:color w:val="000000"/>
        </w:rPr>
        <w:t>four node</w:t>
      </w:r>
      <w:r>
        <w:rPr>
          <w:rFonts w:ascii="Times New Roman" w:hAnsi="Times New Roman"/>
          <w:bCs/>
          <w:color w:val="000000"/>
        </w:rPr>
        <w:t xml:space="preserve"> NMA </w:t>
      </w:r>
      <w:r w:rsidRPr="00433E32">
        <w:rPr>
          <w:rFonts w:ascii="Times New Roman" w:hAnsi="Times New Roman"/>
          <w:bCs/>
          <w:color w:val="000000"/>
        </w:rPr>
        <w:t>(crystalloids vs</w:t>
      </w:r>
      <w:r>
        <w:rPr>
          <w:rFonts w:ascii="Times New Roman" w:hAnsi="Times New Roman"/>
          <w:bCs/>
          <w:color w:val="000000"/>
        </w:rPr>
        <w:t xml:space="preserve">. albumin vs. HES vs. gelatin), a </w:t>
      </w:r>
      <w:r w:rsidRPr="00433E32">
        <w:rPr>
          <w:rFonts w:ascii="Times New Roman" w:hAnsi="Times New Roman"/>
          <w:bCs/>
          <w:color w:val="000000"/>
        </w:rPr>
        <w:t>six node</w:t>
      </w:r>
      <w:r>
        <w:rPr>
          <w:rFonts w:ascii="Times New Roman" w:hAnsi="Times New Roman"/>
          <w:bCs/>
          <w:color w:val="000000"/>
        </w:rPr>
        <w:t xml:space="preserve"> NMA </w:t>
      </w:r>
      <w:r w:rsidRPr="00433E32">
        <w:rPr>
          <w:rFonts w:ascii="Times New Roman" w:hAnsi="Times New Roman"/>
          <w:bCs/>
          <w:color w:val="000000"/>
        </w:rPr>
        <w:t>(above four nodes with crystalloids divided into balanced/unbalanced and HES divided into lower/higher molecular weight)</w:t>
      </w:r>
      <w:r>
        <w:rPr>
          <w:rFonts w:ascii="Times New Roman" w:hAnsi="Times New Roman"/>
          <w:bCs/>
          <w:color w:val="000000"/>
        </w:rPr>
        <w:t>, and</w:t>
      </w:r>
      <w:r w:rsidRPr="00433E32">
        <w:rPr>
          <w:rFonts w:ascii="Times New Roman" w:hAnsi="Times New Roman"/>
          <w:bCs/>
          <w:color w:val="000000"/>
        </w:rPr>
        <w:t xml:space="preserve"> </w:t>
      </w:r>
      <w:r>
        <w:rPr>
          <w:rFonts w:ascii="Times New Roman" w:hAnsi="Times New Roman"/>
          <w:bCs/>
          <w:color w:val="000000"/>
        </w:rPr>
        <w:t xml:space="preserve">a conventional direct frequentist fixed-effect meta-analytic comparison of crystalloids vs. colloids. </w:t>
      </w:r>
    </w:p>
    <w:p w14:paraId="7ECCC414" w14:textId="1A954233" w:rsidR="00DF4CA2" w:rsidRPr="00433E32" w:rsidRDefault="00DF4CA2" w:rsidP="00DF4CA2">
      <w:pPr>
        <w:spacing w:line="480" w:lineRule="auto"/>
        <w:rPr>
          <w:rFonts w:ascii="Times New Roman" w:hAnsi="Times New Roman"/>
        </w:rPr>
      </w:pPr>
      <w:r w:rsidRPr="009F3D13">
        <w:rPr>
          <w:rFonts w:ascii="Times New Roman" w:hAnsi="Times New Roman"/>
        </w:rPr>
        <w:t>To</w:t>
      </w:r>
      <w:r w:rsidRPr="00433E32">
        <w:rPr>
          <w:rFonts w:ascii="Times New Roman" w:hAnsi="Times New Roman"/>
        </w:rPr>
        <w:t xml:space="preserve"> calculate direct estimates of treatment effect for each pair of treatments</w:t>
      </w:r>
      <w:r>
        <w:rPr>
          <w:rFonts w:ascii="Times New Roman" w:hAnsi="Times New Roman"/>
        </w:rPr>
        <w:t xml:space="preserve"> within the four and six-node networks</w:t>
      </w:r>
      <w:r w:rsidRPr="00433E32">
        <w:rPr>
          <w:rFonts w:ascii="Times New Roman" w:hAnsi="Times New Roman"/>
        </w:rPr>
        <w:t xml:space="preserve">, we performed </w:t>
      </w:r>
      <w:r>
        <w:rPr>
          <w:rFonts w:ascii="Times New Roman" w:hAnsi="Times New Roman"/>
        </w:rPr>
        <w:t>a frequentist fixed-effects meta-analysis, reporting</w:t>
      </w:r>
      <w:r w:rsidRPr="00433E32">
        <w:rPr>
          <w:rFonts w:ascii="Times New Roman" w:hAnsi="Times New Roman"/>
        </w:rPr>
        <w:t xml:space="preserve"> results as odds ratios [OR] and their corresponding </w:t>
      </w:r>
      <w:r>
        <w:rPr>
          <w:rFonts w:ascii="Times New Roman" w:hAnsi="Times New Roman"/>
        </w:rPr>
        <w:t xml:space="preserve">95% confidence intervals (CI). </w:t>
      </w:r>
      <w:r w:rsidRPr="00433E32">
        <w:rPr>
          <w:rFonts w:ascii="Times New Roman" w:hAnsi="Times New Roman"/>
        </w:rPr>
        <w:t xml:space="preserve">Heterogeneity was evaluated </w:t>
      </w:r>
      <w:r>
        <w:rPr>
          <w:rFonts w:ascii="Times New Roman" w:hAnsi="Times New Roman"/>
        </w:rPr>
        <w:t xml:space="preserve">using </w:t>
      </w:r>
      <w:r w:rsidRPr="00433E32">
        <w:rPr>
          <w:rFonts w:ascii="Times New Roman" w:hAnsi="Times New Roman"/>
        </w:rPr>
        <w:t xml:space="preserve">Chi squared </w:t>
      </w:r>
      <w:r>
        <w:rPr>
          <w:rFonts w:ascii="Times New Roman" w:hAnsi="Times New Roman"/>
        </w:rPr>
        <w:t>test and I</w:t>
      </w:r>
      <w:r>
        <w:rPr>
          <w:rFonts w:ascii="Times New Roman" w:hAnsi="Times New Roman"/>
          <w:vertAlign w:val="superscript"/>
        </w:rPr>
        <w:t>2</w:t>
      </w:r>
      <w:r>
        <w:rPr>
          <w:rFonts w:ascii="Times New Roman" w:hAnsi="Times New Roman"/>
        </w:rPr>
        <w:fldChar w:fldCharType="begin">
          <w:fldData xml:space="preserve">PEVuZE5vdGU+PENpdGU+PEF1dGhvcj5KYW5zZW48L0F1dGhvcj48WWVhcj4yMDEyPC9ZZWFyPjxS
ZWNOdW0+OTM8L1JlY051bT48RGlzcGxheVRleHQ+WzY2LCA2N108L0Rpc3BsYXlUZXh0PjxyZWNv
cmQ+PHJlYy1udW1iZXI+OTM8L3JlYy1udW1iZXI+PGZvcmVpZ24ta2V5cz48a2V5IGFwcD0iRU4i
IGRiLWlkPSJ4d3p0czU1ZDJkcmYyMmVwZGF5eDlzeDM1eHd2dHJkYXphMDUiPjkzPC9rZXk+PC9m
b3JlaWduLWtleXM+PHJlZi10eXBlIG5hbWU9IkpvdXJuYWwgQXJ0aWNsZSI+MTc8L3JlZi10eXBl
Pjxjb250cmlidXRvcnM+PGF1dGhvcnM+PGF1dGhvcj5KYW5zZW4sIEouIFAuPC9hdXRob3I+PGF1
dGhvcj5Db3BlLCBTLjwvYXV0aG9yPjwvYXV0aG9ycz48L2NvbnRyaWJ1dG9ycz48YXV0aC1hZGRy
ZXNzPk1BUEkgQ29uc3VsdGFuY3ksIEJvc3RvbiwgTUEgMDIxMTQsIFVTQS4gamphbnNlbkBtYXBp
Z3JvdXAuY29tPC9hdXRoLWFkZHJlc3M+PHRpdGxlcz48dGl0bGU+TWV0YS1yZWdyZXNzaW9uIG1v
ZGVscyB0byBhZGRyZXNzIGhldGVyb2dlbmVpdHkgYW5kIGluY29uc2lzdGVuY3kgaW4gbmV0d29y
ayBtZXRhLWFuYWx5c2lzIG9mIHN1cnZpdmFsIG91dGNvbWVzPC90aXRsZT48c2Vjb25kYXJ5LXRp
dGxlPkJNQyBNZWQgUmVzIE1ldGhvZG9sPC9zZWNvbmRhcnktdGl0bGU+PGFsdC10aXRsZT5CTUMg
bWVkaWNhbCByZXNlYXJjaCBtZXRob2RvbG9neTwvYWx0LXRpdGxlPjwvdGl0bGVzPjxwZXJpb2Rp
Y2FsPjxmdWxsLXRpdGxlPkJNQyBNZWQgUmVzIE1ldGhvZG9sPC9mdWxsLXRpdGxlPjxhYmJyLTE+
Qk1DIG1lZGljYWwgcmVzZWFyY2ggbWV0aG9kb2xvZ3k8L2FiYnItMT48L3BlcmlvZGljYWw+PGFs
dC1wZXJpb2RpY2FsPjxmdWxsLXRpdGxlPkJNQyBNZWQgUmVzIE1ldGhvZG9sPC9mdWxsLXRpdGxl
PjxhYmJyLTE+Qk1DIG1lZGljYWwgcmVzZWFyY2ggbWV0aG9kb2xvZ3k8L2FiYnItMT48L2FsdC1w
ZXJpb2RpY2FsPjxwYWdlcz4xNTI8L3BhZ2VzPjx2b2x1bWU+MTI8L3ZvbHVtZT48ZWRpdGlvbj4y
MDEyLzEwLzEwPC9lZGl0aW9uPjxrZXl3b3Jkcz48a2V5d29yZD5FZmZlY3QgTW9kaWZpZXIsIEVw
aWRlbWlvbG9naWM8L2tleXdvcmQ+PGtleXdvcmQ+SHVtYW5zPC9rZXl3b3JkPjxrZXl3b3JkPkth
cGxhbi1NZWllciBFc3RpbWF0ZTwva2V5d29yZD48a2V5d29yZD5NZWxhbm9tYS9tb3J0YWxpdHkv
c2Vjb25kYXJ5L3RoZXJhcHk8L2tleXdvcmQ+PGtleXdvcmQ+TW9kZWxzLCBTdGF0aXN0aWNhbDwv
a2V5d29yZD48a2V5d29yZD5OZW9wbGFzbSBTdGFnaW5nL21vcnRhbGl0eTwva2V5d29yZD48a2V5
d29yZD5OZXVyYWwgTmV0d29ya3MgKENvbXB1dGVyKTwva2V5d29yZD48a2V5d29yZD5SYW5kb21p
emVkIENvbnRyb2xsZWQgVHJpYWxzIGFzIFRvcGljL3N0YW5kYXJkcy8gc3RhdGlzdGljcyAmYW1w
OyBudW1lcmljYWwgZGF0YTwva2V5d29yZD48a2V5d29yZD5SZWdyZXNzaW9uIEFuYWx5c2lzPC9r
ZXl3b3JkPjxrZXl3b3JkPlJlcHJvZHVjaWJpbGl0eSBvZiBSZXN1bHRzPC9rZXl3b3JkPjxrZXl3
b3JkPlN1cnZpdmFsIFJhdGU8L2tleXdvcmQ+PGtleXdvcmQ+VGltZSBGYWN0b3JzPC9rZXl3b3Jk
PjxrZXl3b3JkPlRyZWF0bWVudCBPdXRjb21lPC9rZXl3b3JkPjwva2V5d29yZHM+PGRhdGVzPjx5
ZWFyPjIwMTI8L3llYXI+PC9kYXRlcz48aXNibj4xNDcxLTIyODggKEVsZWN0cm9uaWMpJiN4RDsx
NDcxLTIyODggKExpbmtpbmcpPC9pc2JuPjxhY2Nlc3Npb24tbnVtPjIzMDQzNTQ1PC9hY2Nlc3Np
b24tbnVtPjx1cmxzPjwvdXJscz48Y3VzdG9tMj5QTUMzNTcwMzE1PC9jdXN0b20yPjxlbGVjdHJv
bmljLXJlc291cmNlLW51bT4xMC4xMTg2LzE0NzEtMjI4OC0xMi0xNTI8L2VsZWN0cm9uaWMtcmVz
b3VyY2UtbnVtPjxyZW1vdGUtZGF0YWJhc2UtcHJvdmlkZXI+TkxNPC9yZW1vdGUtZGF0YWJhc2Ut
cHJvdmlkZXI+PGxhbmd1YWdlPmVuZzwvbGFuZ3VhZ2U+PC9yZWNvcmQ+PC9DaXRlPjxDaXRlPjxB
dXRob3I+SmFuc2VuPC9BdXRob3I+PFllYXI+MjAxMzwvWWVhcj48UmVjTnVtPjk0PC9SZWNOdW0+
PHJlY29yZD48cmVjLW51bWJlcj45NDwvcmVjLW51bWJlcj48Zm9yZWlnbi1rZXlzPjxrZXkgYXBw
PSJFTiIgZGItaWQ9Inh3enRzNTVkMmRyZjIyZXBkYXl4OXN4MzV4d3Z0cmRhemEwNSI+OTQ8L2tl
eT48L2ZvcmVpZ24ta2V5cz48cmVmLXR5cGUgbmFtZT0iSm91cm5hbCBBcnRpY2xlIj4xNzwvcmVm
LXR5cGU+PGNvbnRyaWJ1dG9ycz48YXV0aG9ycz48YXV0aG9yPkphbnNlbiwgSi4gUC48L2F1dGhv
cj48YXV0aG9yPk5hY2ksIEguPC9hdXRob3I+PC9hdXRob3JzPjwvY29udHJpYnV0b3JzPjxhdXRo
LWFkZHJlc3M+TWFwaSwgMTgwIENhbmFsIFN0cmVldCwgU3VpdGUgNTAzLCBCb3N0b24sIE1BIDAy
MTE0LCBVU0EuIGplcm9lbi5qYW5zZW5AdHVmdHMuZWR1PC9hdXRoLWFkZHJlc3M+PHRpdGxlcz48
dGl0bGU+SXMgbmV0d29yayBtZXRhLWFuYWx5c2lzIGFzIHZhbGlkIGFzIHN0YW5kYXJkIHBhaXJ3
aXNlIG1ldGEtYW5hbHlzaXM/IEl0IGFsbCBkZXBlbmRzIG9uIHRoZSBkaXN0cmlidXRpb24gb2Yg
ZWZmZWN0IG1vZGlmaWVyczwvdGl0bGU+PHNlY29uZGFyeS10aXRsZT5CTUMgTWVkPC9zZWNvbmRh
cnktdGl0bGU+PGFsdC10aXRsZT5CTUMgbWVkaWNpbmU8L2FsdC10aXRsZT48L3RpdGxlcz48cGVy
aW9kaWNhbD48ZnVsbC10aXRsZT5CTUMgTWVkPC9mdWxsLXRpdGxlPjxhYmJyLTE+Qk1DIG1lZGlj
aW5lPC9hYmJyLTE+PC9wZXJpb2RpY2FsPjxhbHQtcGVyaW9kaWNhbD48ZnVsbC10aXRsZT5CTUMg
TWVkPC9mdWxsLXRpdGxlPjxhYmJyLTE+Qk1DIG1lZGljaW5lPC9hYmJyLTE+PC9hbHQtcGVyaW9k
aWNhbD48cGFnZXM+MTU5PC9wYWdlcz48dm9sdW1lPjExPC92b2x1bWU+PGVkaXRpb24+MjAxMy8w
Ny8wNjwvZWRpdGlvbj48ZGF0ZXM+PHllYXI+MjAxMzwveWVhcj48L2RhdGVzPjxpc2JuPjE3NDEt
NzAxNSAoRWxlY3Ryb25pYykmI3hEOzE3NDEtNzAxNSAoTGlua2luZyk8L2lzYm4+PGFjY2Vzc2lv
bi1udW0+MjM4MjY2ODE8L2FjY2Vzc2lvbi1udW0+PHVybHM+PC91cmxzPjxjdXN0b20yPlBNQzM3
MDc4MTk8L2N1c3RvbTI+PGVsZWN0cm9uaWMtcmVzb3VyY2UtbnVtPjEwLjExODYvMTc0MS03MDE1
LTExLTE1OTwvZWxlY3Ryb25pYy1yZXNvdXJjZS1udW0+PHJlbW90ZS1kYXRhYmFzZS1wcm92aWRl
cj5OTE08L3JlbW90ZS1kYXRhYmFzZS1wcm92aWRlcj48bGFuZ3VhZ2U+ZW5nPC9sYW5ndWFnZT48
L3JlY29yZD48L0NpdGU+PC9FbmROb3RlPn==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PEVuZE5vdGU+PENpdGU+PEF1dGhvcj5KYW5zZW48L0F1dGhvcj48WWVhcj4yMDEyPC9ZZWFyPjxS
ZWNOdW0+OTM8L1JlY051bT48RGlzcGxheVRleHQ+WzY2LCA2N108L0Rpc3BsYXlUZXh0PjxyZWNv
cmQ+PHJlYy1udW1iZXI+OTM8L3JlYy1udW1iZXI+PGZvcmVpZ24ta2V5cz48a2V5IGFwcD0iRU4i
IGRiLWlkPSJ4d3p0czU1ZDJkcmYyMmVwZGF5eDlzeDM1eHd2dHJkYXphMDUiPjkzPC9rZXk+PC9m
b3JlaWduLWtleXM+PHJlZi10eXBlIG5hbWU9IkpvdXJuYWwgQXJ0aWNsZSI+MTc8L3JlZi10eXBl
Pjxjb250cmlidXRvcnM+PGF1dGhvcnM+PGF1dGhvcj5KYW5zZW4sIEouIFAuPC9hdXRob3I+PGF1
dGhvcj5Db3BlLCBTLjwvYXV0aG9yPjwvYXV0aG9ycz48L2NvbnRyaWJ1dG9ycz48YXV0aC1hZGRy
ZXNzPk1BUEkgQ29uc3VsdGFuY3ksIEJvc3RvbiwgTUEgMDIxMTQsIFVTQS4gamphbnNlbkBtYXBp
Z3JvdXAuY29tPC9hdXRoLWFkZHJlc3M+PHRpdGxlcz48dGl0bGU+TWV0YS1yZWdyZXNzaW9uIG1v
ZGVscyB0byBhZGRyZXNzIGhldGVyb2dlbmVpdHkgYW5kIGluY29uc2lzdGVuY3kgaW4gbmV0d29y
ayBtZXRhLWFuYWx5c2lzIG9mIHN1cnZpdmFsIG91dGNvbWVzPC90aXRsZT48c2Vjb25kYXJ5LXRp
dGxlPkJNQyBNZWQgUmVzIE1ldGhvZG9sPC9zZWNvbmRhcnktdGl0bGU+PGFsdC10aXRsZT5CTUMg
bWVkaWNhbCByZXNlYXJjaCBtZXRob2RvbG9neTwvYWx0LXRpdGxlPjwvdGl0bGVzPjxwZXJpb2Rp
Y2FsPjxmdWxsLXRpdGxlPkJNQyBNZWQgUmVzIE1ldGhvZG9sPC9mdWxsLXRpdGxlPjxhYmJyLTE+
Qk1DIG1lZGljYWwgcmVzZWFyY2ggbWV0aG9kb2xvZ3k8L2FiYnItMT48L3BlcmlvZGljYWw+PGFs
dC1wZXJpb2RpY2FsPjxmdWxsLXRpdGxlPkJNQyBNZWQgUmVzIE1ldGhvZG9sPC9mdWxsLXRpdGxl
PjxhYmJyLTE+Qk1DIG1lZGljYWwgcmVzZWFyY2ggbWV0aG9kb2xvZ3k8L2FiYnItMT48L2FsdC1w
ZXJpb2RpY2FsPjxwYWdlcz4xNTI8L3BhZ2VzPjx2b2x1bWU+MTI8L3ZvbHVtZT48ZWRpdGlvbj4y
MDEyLzEwLzEwPC9lZGl0aW9uPjxrZXl3b3Jkcz48a2V5d29yZD5FZmZlY3QgTW9kaWZpZXIsIEVw
aWRlbWlvbG9naWM8L2tleXdvcmQ+PGtleXdvcmQ+SHVtYW5zPC9rZXl3b3JkPjxrZXl3b3JkPkth
cGxhbi1NZWllciBFc3RpbWF0ZTwva2V5d29yZD48a2V5d29yZD5NZWxhbm9tYS9tb3J0YWxpdHkv
c2Vjb25kYXJ5L3RoZXJhcHk8L2tleXdvcmQ+PGtleXdvcmQ+TW9kZWxzLCBTdGF0aXN0aWNhbDwv
a2V5d29yZD48a2V5d29yZD5OZW9wbGFzbSBTdGFnaW5nL21vcnRhbGl0eTwva2V5d29yZD48a2V5
d29yZD5OZXVyYWwgTmV0d29ya3MgKENvbXB1dGVyKTwva2V5d29yZD48a2V5d29yZD5SYW5kb21p
emVkIENvbnRyb2xsZWQgVHJpYWxzIGFzIFRvcGljL3N0YW5kYXJkcy8gc3RhdGlzdGljcyAmYW1w
OyBudW1lcmljYWwgZGF0YTwva2V5d29yZD48a2V5d29yZD5SZWdyZXNzaW9uIEFuYWx5c2lzPC9r
ZXl3b3JkPjxrZXl3b3JkPlJlcHJvZHVjaWJpbGl0eSBvZiBSZXN1bHRzPC9rZXl3b3JkPjxrZXl3
b3JkPlN1cnZpdmFsIFJhdGU8L2tleXdvcmQ+PGtleXdvcmQ+VGltZSBGYWN0b3JzPC9rZXl3b3Jk
PjxrZXl3b3JkPlRyZWF0bWVudCBPdXRjb21lPC9rZXl3b3JkPjwva2V5d29yZHM+PGRhdGVzPjx5
ZWFyPjIwMTI8L3llYXI+PC9kYXRlcz48aXNibj4xNDcxLTIyODggKEVsZWN0cm9uaWMpJiN4RDsx
NDcxLTIyODggKExpbmtpbmcpPC9pc2JuPjxhY2Nlc3Npb24tbnVtPjIzMDQzNTQ1PC9hY2Nlc3Np
b24tbnVtPjx1cmxzPjwvdXJscz48Y3VzdG9tMj5QTUMzNTcwMzE1PC9jdXN0b20yPjxlbGVjdHJv
bmljLXJlc291cmNlLW51bT4xMC4xMTg2LzE0NzEtMjI4OC0xMi0xNTI8L2VsZWN0cm9uaWMtcmVz
b3VyY2UtbnVtPjxyZW1vdGUtZGF0YWJhc2UtcHJvdmlkZXI+TkxNPC9yZW1vdGUtZGF0YWJhc2Ut
cHJvdmlkZXI+PGxhbmd1YWdlPmVuZzwvbGFuZ3VhZ2U+PC9yZWNvcmQ+PC9DaXRlPjxDaXRlPjxB
dXRob3I+SmFuc2VuPC9BdXRob3I+PFllYXI+MjAxMzwvWWVhcj48UmVjTnVtPjk0PC9SZWNOdW0+
PHJlY29yZD48cmVjLW51bWJlcj45NDwvcmVjLW51bWJlcj48Zm9yZWlnbi1rZXlzPjxrZXkgYXBw
PSJFTiIgZGItaWQ9Inh3enRzNTVkMmRyZjIyZXBkYXl4OXN4MzV4d3Z0cmRhemEwNSI+OTQ8L2tl
eT48L2ZvcmVpZ24ta2V5cz48cmVmLXR5cGUgbmFtZT0iSm91cm5hbCBBcnRpY2xlIj4xNzwvcmVm
LXR5cGU+PGNvbnRyaWJ1dG9ycz48YXV0aG9ycz48YXV0aG9yPkphbnNlbiwgSi4gUC48L2F1dGhv
cj48YXV0aG9yPk5hY2ksIEguPC9hdXRob3I+PC9hdXRob3JzPjwvY29udHJpYnV0b3JzPjxhdXRo
LWFkZHJlc3M+TWFwaSwgMTgwIENhbmFsIFN0cmVldCwgU3VpdGUgNTAzLCBCb3N0b24sIE1BIDAy
MTE0LCBVU0EuIGplcm9lbi5qYW5zZW5AdHVmdHMuZWR1PC9hdXRoLWFkZHJlc3M+PHRpdGxlcz48
dGl0bGU+SXMgbmV0d29yayBtZXRhLWFuYWx5c2lzIGFzIHZhbGlkIGFzIHN0YW5kYXJkIHBhaXJ3
aXNlIG1ldGEtYW5hbHlzaXM/IEl0IGFsbCBkZXBlbmRzIG9uIHRoZSBkaXN0cmlidXRpb24gb2Yg
ZWZmZWN0IG1vZGlmaWVyczwvdGl0bGU+PHNlY29uZGFyeS10aXRsZT5CTUMgTWVkPC9zZWNvbmRh
cnktdGl0bGU+PGFsdC10aXRsZT5CTUMgbWVkaWNpbmU8L2FsdC10aXRsZT48L3RpdGxlcz48cGVy
aW9kaWNhbD48ZnVsbC10aXRsZT5CTUMgTWVkPC9mdWxsLXRpdGxlPjxhYmJyLTE+Qk1DIG1lZGlj
aW5lPC9hYmJyLTE+PC9wZXJpb2RpY2FsPjxhbHQtcGVyaW9kaWNhbD48ZnVsbC10aXRsZT5CTUMg
TWVkPC9mdWxsLXRpdGxlPjxhYmJyLTE+Qk1DIG1lZGljaW5lPC9hYmJyLTE+PC9hbHQtcGVyaW9k
aWNhbD48cGFnZXM+MTU5PC9wYWdlcz48dm9sdW1lPjExPC92b2x1bWU+PGVkaXRpb24+MjAxMy8w
Ny8wNjwvZWRpdGlvbj48ZGF0ZXM+PHllYXI+MjAxMzwveWVhcj48L2RhdGVzPjxpc2JuPjE3NDEt
NzAxNSAoRWxlY3Ryb25pYykmI3hEOzE3NDEtNzAxNSAoTGlua2luZyk8L2lzYm4+PGFjY2Vzc2lv
bi1udW0+MjM4MjY2ODE8L2FjY2Vzc2lvbi1udW0+PHVybHM+PC91cmxzPjxjdXN0b20yPlBNQzM3
MDc4MTk8L2N1c3RvbTI+PGVsZWN0cm9uaWMtcmVzb3VyY2UtbnVtPjEwLjExODYvMTc0MS03MDE1
LTExLTE1OTwvZWxlY3Ryb25pYy1yZXNvdXJjZS1udW0+PHJlbW90ZS1kYXRhYmFzZS1wcm92aWRl
cj5OTE08L3JlbW90ZS1kYXRhYmFzZS1wcm92aWRlcj48bGFuZ3VhZ2U+ZW5nPC9sYW5ndWFnZT48
L3JlY29yZD48L0NpdGU+PC9FbmROb3RlPn==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66" w:tooltip="Jansen, 2012 #93" w:history="1">
        <w:r w:rsidR="00D111D5">
          <w:rPr>
            <w:rFonts w:ascii="Times New Roman" w:hAnsi="Times New Roman"/>
            <w:noProof/>
          </w:rPr>
          <w:t>66</w:t>
        </w:r>
      </w:hyperlink>
      <w:r w:rsidR="00D111D5">
        <w:rPr>
          <w:rFonts w:ascii="Times New Roman" w:hAnsi="Times New Roman"/>
          <w:noProof/>
        </w:rPr>
        <w:t xml:space="preserve">, </w:t>
      </w:r>
      <w:hyperlink w:anchor="_ENREF_67" w:tooltip="Jansen, 2013 #94" w:history="1">
        <w:r w:rsidR="00D111D5">
          <w:rPr>
            <w:rFonts w:ascii="Times New Roman" w:hAnsi="Times New Roman"/>
            <w:noProof/>
          </w:rPr>
          <w:t>67</w:t>
        </w:r>
      </w:hyperlink>
      <w:r w:rsidR="00D111D5">
        <w:rPr>
          <w:rFonts w:ascii="Times New Roman" w:hAnsi="Times New Roman"/>
          <w:noProof/>
        </w:rPr>
        <w:t>]</w:t>
      </w:r>
      <w:r>
        <w:rPr>
          <w:rFonts w:ascii="Times New Roman" w:hAnsi="Times New Roman"/>
        </w:rPr>
        <w:fldChar w:fldCharType="end"/>
      </w:r>
      <w:r w:rsidRPr="00433E32">
        <w:rPr>
          <w:rFonts w:ascii="Times New Roman" w:hAnsi="Times New Roman"/>
        </w:rPr>
        <w:t>.</w:t>
      </w:r>
    </w:p>
    <w:p w14:paraId="108B412F" w14:textId="77777777" w:rsidR="00DF4CA2" w:rsidRPr="00433E32" w:rsidRDefault="00DF4CA2" w:rsidP="00DF4CA2">
      <w:pPr>
        <w:spacing w:line="480" w:lineRule="auto"/>
        <w:rPr>
          <w:rFonts w:ascii="Times New Roman" w:hAnsi="Times New Roman"/>
        </w:rPr>
      </w:pPr>
    </w:p>
    <w:p w14:paraId="49505CC0" w14:textId="4A808936" w:rsidR="00DF4CA2" w:rsidRDefault="00DF4CA2" w:rsidP="00DF4CA2">
      <w:pPr>
        <w:spacing w:line="480" w:lineRule="auto"/>
        <w:rPr>
          <w:rFonts w:ascii="Times New Roman" w:hAnsi="Times New Roman"/>
          <w:i/>
        </w:rPr>
      </w:pPr>
      <w:r w:rsidRPr="00433E32">
        <w:rPr>
          <w:rFonts w:ascii="Times New Roman" w:hAnsi="Times New Roman"/>
        </w:rPr>
        <w:t xml:space="preserve">Using a Bayesian framework, we </w:t>
      </w:r>
      <w:r>
        <w:rPr>
          <w:rFonts w:ascii="Times New Roman" w:hAnsi="Times New Roman"/>
        </w:rPr>
        <w:t>conducted</w:t>
      </w:r>
      <w:r w:rsidRPr="00433E32">
        <w:rPr>
          <w:rFonts w:ascii="Times New Roman" w:hAnsi="Times New Roman"/>
        </w:rPr>
        <w:t xml:space="preserve"> two fixed effects network meta-analyses (</w:t>
      </w:r>
      <w:r>
        <w:rPr>
          <w:rFonts w:ascii="Times New Roman" w:hAnsi="Times New Roman"/>
        </w:rPr>
        <w:t>four</w:t>
      </w:r>
      <w:r w:rsidRPr="00433E32">
        <w:rPr>
          <w:rFonts w:ascii="Times New Roman" w:hAnsi="Times New Roman"/>
        </w:rPr>
        <w:t xml:space="preserve"> nodes and </w:t>
      </w:r>
      <w:r>
        <w:rPr>
          <w:rFonts w:ascii="Times New Roman" w:hAnsi="Times New Roman"/>
        </w:rPr>
        <w:t>six</w:t>
      </w:r>
      <w:r w:rsidRPr="00433E32">
        <w:rPr>
          <w:rFonts w:ascii="Times New Roman" w:hAnsi="Times New Roman"/>
        </w:rPr>
        <w:t xml:space="preserve"> nodes), one for each of the treatment categorizations described. The results are reported as odds ratios [OR] and their corresponding 95% credib</w:t>
      </w:r>
      <w:r>
        <w:rPr>
          <w:rFonts w:ascii="Times New Roman" w:hAnsi="Times New Roman"/>
        </w:rPr>
        <w:t>i</w:t>
      </w:r>
      <w:r w:rsidRPr="00433E32">
        <w:rPr>
          <w:rFonts w:ascii="Times New Roman" w:hAnsi="Times New Roman"/>
        </w:rPr>
        <w:t>l</w:t>
      </w:r>
      <w:r>
        <w:rPr>
          <w:rFonts w:ascii="Times New Roman" w:hAnsi="Times New Roman"/>
        </w:rPr>
        <w:t>ity</w:t>
      </w:r>
      <w:r w:rsidRPr="00433E32">
        <w:rPr>
          <w:rFonts w:ascii="Times New Roman" w:hAnsi="Times New Roman"/>
        </w:rPr>
        <w:t xml:space="preserve"> intervals (CrI), which are the Bayesian </w:t>
      </w:r>
      <w:r>
        <w:rPr>
          <w:rFonts w:ascii="Times New Roman" w:hAnsi="Times New Roman"/>
        </w:rPr>
        <w:t>equivalent</w:t>
      </w:r>
      <w:r w:rsidRPr="00433E32">
        <w:rPr>
          <w:rFonts w:ascii="Times New Roman" w:hAnsi="Times New Roman"/>
        </w:rPr>
        <w:t xml:space="preserve"> of the 95% confidence intervals</w:t>
      </w:r>
      <w:r>
        <w:rPr>
          <w:rFonts w:ascii="Times New Roman" w:hAnsi="Times New Roman"/>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68" w:tooltip="Mills, 2012 #90" w:history="1">
        <w:r w:rsidR="00D111D5">
          <w:rPr>
            <w:rFonts w:ascii="Times New Roman" w:hAnsi="Times New Roman"/>
            <w:noProof/>
          </w:rPr>
          <w:t>68</w:t>
        </w:r>
      </w:hyperlink>
      <w:r w:rsidR="00D111D5">
        <w:rPr>
          <w:rFonts w:ascii="Times New Roman" w:hAnsi="Times New Roman"/>
          <w:noProof/>
        </w:rPr>
        <w:t>]</w:t>
      </w:r>
      <w:r>
        <w:rPr>
          <w:rFonts w:ascii="Times New Roman" w:hAnsi="Times New Roman"/>
        </w:rPr>
        <w:fldChar w:fldCharType="end"/>
      </w:r>
      <w:r w:rsidRPr="00433E32">
        <w:rPr>
          <w:rFonts w:ascii="Times New Roman" w:hAnsi="Times New Roman"/>
        </w:rPr>
        <w:t>.  The ORs reported are relative effects of compared fl</w:t>
      </w:r>
      <w:r>
        <w:rPr>
          <w:rFonts w:ascii="Times New Roman" w:hAnsi="Times New Roman"/>
        </w:rPr>
        <w:t>uids.  The models are based on 8</w:t>
      </w:r>
      <w:r w:rsidRPr="00433E32">
        <w:rPr>
          <w:rFonts w:ascii="Times New Roman" w:hAnsi="Times New Roman"/>
        </w:rPr>
        <w:t xml:space="preserve">0,000 iterations </w:t>
      </w:r>
      <w:r>
        <w:rPr>
          <w:rFonts w:ascii="Times New Roman" w:hAnsi="Times New Roman"/>
        </w:rPr>
        <w:t>with</w:t>
      </w:r>
      <w:r w:rsidRPr="00433E32">
        <w:rPr>
          <w:rFonts w:ascii="Times New Roman" w:hAnsi="Times New Roman"/>
        </w:rPr>
        <w:t xml:space="preserve"> a burn-in of 40,000</w:t>
      </w:r>
      <w:r>
        <w:rPr>
          <w:rFonts w:ascii="Times New Roman" w:hAnsi="Times New Roman"/>
        </w:rPr>
        <w:t xml:space="preserve"> and a thin of 10.  A random SEED and vague priors were used.  Non-c</w:t>
      </w:r>
      <w:r w:rsidRPr="00433E32">
        <w:rPr>
          <w:rFonts w:ascii="Times New Roman" w:hAnsi="Times New Roman"/>
        </w:rPr>
        <w:t>onvergence was a</w:t>
      </w:r>
      <w:r>
        <w:rPr>
          <w:rFonts w:ascii="Times New Roman" w:hAnsi="Times New Roman"/>
        </w:rPr>
        <w:t>ssessed</w:t>
      </w:r>
      <w:r w:rsidRPr="00433E32">
        <w:rPr>
          <w:rFonts w:ascii="Times New Roman" w:hAnsi="Times New Roman"/>
        </w:rPr>
        <w:t xml:space="preserve"> based on Brooks Gelman Rubin plots</w:t>
      </w:r>
      <w:r>
        <w:rPr>
          <w:rFonts w:ascii="Times New Roman" w:hAnsi="Times New Roman"/>
        </w:rPr>
        <w:fldChar w:fldCharType="begin"/>
      </w:r>
      <w:r w:rsidR="00D111D5">
        <w:rPr>
          <w:rFonts w:ascii="Times New Roman" w:hAnsi="Times New Roman"/>
        </w:rPr>
        <w:instrText xml:space="preserve"> ADDIN EN.CITE &lt;EndNote&gt;&lt;Cite&gt;&lt;Author&gt;Gelman A&lt;/Author&gt;&lt;Year&gt;1992&lt;/Year&gt;&lt;RecNum&gt;91&lt;/RecNum&gt;&lt;DisplayText&gt;[69]&lt;/DisplayText&gt;&lt;record&gt;&lt;rec-number&gt;91&lt;/rec-number&gt;&lt;foreign-keys&gt;&lt;key app="EN" db-id="xwzts55d2drf22epdayx9sx35xwvtrdaza05"&gt;91&lt;/key&gt;&lt;/foreign-keys&gt;&lt;ref-type name="Journal Article"&gt;17&lt;/ref-type&gt;&lt;contributors&gt;&lt;authors&gt;&lt;author&gt;Gelman A, Rubin DB.&lt;/author&gt;&lt;/authors&gt;&lt;/contributors&gt;&lt;titles&gt;&lt;title&gt;Inferences from iterative simulation using multiple sequences.&lt;/title&gt;&lt;secondary-title&gt;Statistical Science&lt;/secondary-title&gt;&lt;/titles&gt;&lt;periodical&gt;&lt;full-title&gt;Statistical Science&lt;/full-title&gt;&lt;/periodical&gt;&lt;pages&gt;457-472&lt;/pages&gt;&lt;volume&gt;7&lt;/volume&gt;&lt;dates&gt;&lt;year&gt;1992&lt;/year&gt;&lt;/dates&gt;&lt;urls&gt;&lt;/urls&gt;&lt;/record&gt;&lt;/Cite&gt;&lt;/EndNote&gt;</w:instrText>
      </w:r>
      <w:r>
        <w:rPr>
          <w:rFonts w:ascii="Times New Roman" w:hAnsi="Times New Roman"/>
        </w:rPr>
        <w:fldChar w:fldCharType="separate"/>
      </w:r>
      <w:r w:rsidR="00D111D5">
        <w:rPr>
          <w:rFonts w:ascii="Times New Roman" w:hAnsi="Times New Roman"/>
          <w:noProof/>
        </w:rPr>
        <w:t>[</w:t>
      </w:r>
      <w:hyperlink w:anchor="_ENREF_69" w:tooltip="Gelman A, 1992 #91" w:history="1">
        <w:r w:rsidR="00D111D5">
          <w:rPr>
            <w:rFonts w:ascii="Times New Roman" w:hAnsi="Times New Roman"/>
            <w:noProof/>
          </w:rPr>
          <w:t>69</w:t>
        </w:r>
      </w:hyperlink>
      <w:r w:rsidR="00D111D5">
        <w:rPr>
          <w:rFonts w:ascii="Times New Roman" w:hAnsi="Times New Roman"/>
          <w:noProof/>
        </w:rPr>
        <w:t>]</w:t>
      </w:r>
      <w:r>
        <w:rPr>
          <w:rFonts w:ascii="Times New Roman" w:hAnsi="Times New Roman"/>
        </w:rPr>
        <w:fldChar w:fldCharType="end"/>
      </w:r>
      <w:r w:rsidRPr="00433E32">
        <w:rPr>
          <w:rFonts w:ascii="Times New Roman" w:hAnsi="Times New Roman"/>
        </w:rPr>
        <w:t>.</w:t>
      </w:r>
      <w:r>
        <w:rPr>
          <w:rFonts w:ascii="Times New Roman" w:hAnsi="Times New Roman"/>
          <w:i/>
        </w:rPr>
        <w:t xml:space="preserve"> </w:t>
      </w:r>
    </w:p>
    <w:p w14:paraId="2B02FFD4" w14:textId="77777777" w:rsidR="00DF4CA2" w:rsidRDefault="00DF4CA2" w:rsidP="00DF4CA2">
      <w:pPr>
        <w:spacing w:line="480" w:lineRule="auto"/>
        <w:rPr>
          <w:rFonts w:ascii="Times New Roman" w:hAnsi="Times New Roman"/>
          <w:color w:val="000000"/>
        </w:rPr>
      </w:pPr>
    </w:p>
    <w:p w14:paraId="2D1D25D5" w14:textId="16493E3D" w:rsidR="00DF4CA2" w:rsidRDefault="00DF4CA2" w:rsidP="00DF4CA2">
      <w:pPr>
        <w:widowControl w:val="0"/>
        <w:autoSpaceDE w:val="0"/>
        <w:autoSpaceDN w:val="0"/>
        <w:adjustRightInd w:val="0"/>
        <w:spacing w:line="480" w:lineRule="auto"/>
        <w:rPr>
          <w:rFonts w:ascii="Times New Roman" w:hAnsi="Times New Roman"/>
          <w:color w:val="000000"/>
        </w:rPr>
      </w:pPr>
      <w:r>
        <w:rPr>
          <w:rFonts w:ascii="Times New Roman" w:hAnsi="Times New Roman"/>
          <w:color w:val="000000"/>
        </w:rPr>
        <w:t>We used</w:t>
      </w:r>
      <w:r w:rsidRPr="00433E32">
        <w:rPr>
          <w:rFonts w:ascii="Times New Roman" w:hAnsi="Times New Roman"/>
          <w:color w:val="000000"/>
        </w:rPr>
        <w:t xml:space="preserve"> the </w:t>
      </w:r>
      <w:r w:rsidRPr="00433E32">
        <w:rPr>
          <w:rFonts w:ascii="Times New Roman" w:hAnsi="Times New Roman"/>
          <w:i/>
          <w:color w:val="000000"/>
        </w:rPr>
        <w:t xml:space="preserve">Grading of Recommendations Assessment, Development and Evaluation </w:t>
      </w:r>
      <w:r w:rsidRPr="00433E32">
        <w:rPr>
          <w:rFonts w:ascii="Times New Roman" w:hAnsi="Times New Roman"/>
          <w:color w:val="000000"/>
        </w:rPr>
        <w:t xml:space="preserve">(GRADE) approach </w:t>
      </w:r>
      <w:r>
        <w:rPr>
          <w:rFonts w:ascii="Times New Roman" w:hAnsi="Times New Roman"/>
          <w:color w:val="000000"/>
        </w:rPr>
        <w:t>to assess certainty</w:t>
      </w:r>
      <w:r w:rsidRPr="00433E32">
        <w:rPr>
          <w:rFonts w:ascii="Times New Roman" w:hAnsi="Times New Roman"/>
          <w:color w:val="000000"/>
        </w:rPr>
        <w:t xml:space="preserve"> in estimates of effect (quality of </w:t>
      </w:r>
      <w:r>
        <w:rPr>
          <w:rFonts w:ascii="Times New Roman" w:hAnsi="Times New Roman"/>
          <w:color w:val="000000"/>
        </w:rPr>
        <w:t xml:space="preserve">or confidence in </w:t>
      </w:r>
      <w:r w:rsidRPr="00433E32">
        <w:rPr>
          <w:rFonts w:ascii="Times New Roman" w:hAnsi="Times New Roman"/>
          <w:color w:val="000000"/>
        </w:rPr>
        <w:t xml:space="preserve">evidence) associated with specific comparisons, including direct, indirect and final </w:t>
      </w:r>
      <w:r>
        <w:rPr>
          <w:rFonts w:ascii="Times New Roman" w:hAnsi="Times New Roman"/>
          <w:color w:val="000000"/>
        </w:rPr>
        <w:t xml:space="preserve">NMA </w:t>
      </w:r>
      <w:r w:rsidRPr="00433E32">
        <w:rPr>
          <w:rFonts w:ascii="Times New Roman" w:hAnsi="Times New Roman"/>
          <w:color w:val="000000"/>
        </w:rPr>
        <w:t xml:space="preserve">estimates </w:t>
      </w:r>
      <w:r>
        <w:rPr>
          <w:rFonts w:ascii="Times New Roman" w:hAnsi="Times New Roman"/>
          <w:color w:val="000000"/>
        </w:rPr>
        <w:fldChar w:fldCharType="begin"/>
      </w:r>
      <w:r w:rsidR="00D111D5">
        <w:rPr>
          <w:rFonts w:ascii="Times New Roman" w:hAnsi="Times New Roman"/>
          <w:color w:val="000000"/>
        </w:rPr>
        <w:instrText xml:space="preserve"> ADDIN EN.CITE &lt;EndNote&gt;&lt;Cite&gt;&lt;Author&gt;Balshem&lt;/Author&gt;&lt;Year&gt;2011&lt;/Year&gt;&lt;RecNum&gt;78&lt;/RecNum&gt;&lt;DisplayText&gt;[70]&lt;/DisplayText&gt;&lt;record&gt;&lt;rec-number&gt;78&lt;/rec-number&gt;&lt;foreign-keys&gt;&lt;key app="EN" db-id="xwzts55d2drf22epdayx9sx35xwvtrdaza05"&gt;78&lt;/key&gt;&lt;/foreign-keys&gt;&lt;ref-type name="Journal Article"&gt;17&lt;/ref-type&gt;&lt;contributors&gt;&lt;authors&gt;&lt;author&gt;Balshem, H.&lt;/author&gt;&lt;author&gt;Helfand, M.&lt;/author&gt;&lt;author&gt;Schunemann,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epidemiology&lt;/abbr-1&gt;&lt;/alt-periodical&gt;&lt;pages&gt;401-6&lt;/pages&gt;&lt;volume&gt;64&lt;/volume&gt;&lt;number&gt;4&lt;/number&gt;&lt;edition&gt;2011/01/07&lt;/edition&gt;&lt;keywords&gt;&lt;keyword&gt;Evidence-Based Medicine/ standards&lt;/keyword&gt;&lt;keyword&gt;Female&lt;/keyword&gt;&lt;keyword&gt;Guideline Adherence&lt;/keyword&gt;&lt;keyword&gt;Humans&lt;/keyword&gt;&lt;keyword&gt;Male&lt;/keyword&gt;&lt;keyword&gt;Practice Guidelines as Topic/ standards&lt;/keyword&gt;&lt;keyword&gt;Publication Bias&lt;/keyword&gt;&lt;keyword&gt;Quality Assurance, Health Care/ standards&lt;/keyword&gt;&lt;/keywords&gt;&lt;dates&gt;&lt;year&gt;2011&lt;/year&gt;&lt;pub-dates&gt;&lt;date&gt;Apr&lt;/date&gt;&lt;/pub-dates&gt;&lt;/dates&gt;&lt;isbn&gt;1878-5921 (Electronic)&amp;#xD;0895-4356 (Linking)&lt;/isbn&gt;&lt;accession-num&gt;21208779&lt;/accession-num&gt;&lt;urls&gt;&lt;/urls&gt;&lt;electronic-resource-num&gt;10.1016/j.jclinepi.2010.07.015&lt;/electronic-resource-num&gt;&lt;remote-database-provider&gt;NLM&lt;/remote-database-provider&gt;&lt;language&gt;eng&lt;/language&gt;&lt;/record&gt;&lt;/Cite&gt;&lt;/EndNote&gt;</w:instrText>
      </w:r>
      <w:r>
        <w:rPr>
          <w:rFonts w:ascii="Times New Roman" w:hAnsi="Times New Roman"/>
          <w:color w:val="000000"/>
        </w:rPr>
        <w:fldChar w:fldCharType="separate"/>
      </w:r>
      <w:r w:rsidR="00D111D5">
        <w:rPr>
          <w:rFonts w:ascii="Times New Roman" w:hAnsi="Times New Roman"/>
          <w:noProof/>
          <w:color w:val="000000"/>
        </w:rPr>
        <w:t>[</w:t>
      </w:r>
      <w:hyperlink w:anchor="_ENREF_70" w:tooltip="Balshem, 2011 #78" w:history="1">
        <w:r w:rsidR="00D111D5">
          <w:rPr>
            <w:rFonts w:ascii="Times New Roman" w:hAnsi="Times New Roman"/>
            <w:noProof/>
            <w:color w:val="000000"/>
          </w:rPr>
          <w:t>70</w:t>
        </w:r>
      </w:hyperlink>
      <w:r w:rsidR="00D111D5">
        <w:rPr>
          <w:rFonts w:ascii="Times New Roman" w:hAnsi="Times New Roman"/>
          <w:noProof/>
          <w:color w:val="000000"/>
        </w:rPr>
        <w:t>]</w:t>
      </w:r>
      <w:r>
        <w:rPr>
          <w:rFonts w:ascii="Times New Roman" w:hAnsi="Times New Roman"/>
          <w:color w:val="000000"/>
        </w:rPr>
        <w:fldChar w:fldCharType="end"/>
      </w:r>
      <w:r w:rsidRPr="00433E32">
        <w:rPr>
          <w:rFonts w:ascii="Times New Roman" w:hAnsi="Times New Roman"/>
          <w:color w:val="000000"/>
        </w:rPr>
        <w:t xml:space="preserve">. </w:t>
      </w:r>
      <w:r w:rsidRPr="00433E32">
        <w:rPr>
          <w:rFonts w:ascii="Times New Roman" w:hAnsi="Times New Roman"/>
          <w:bCs/>
        </w:rPr>
        <w:t xml:space="preserve"> </w:t>
      </w:r>
      <w:r>
        <w:rPr>
          <w:rFonts w:ascii="Times New Roman" w:hAnsi="Times New Roman"/>
          <w:bCs/>
        </w:rPr>
        <w:t xml:space="preserve">The first step was assessing coherence between the direct and indirect estimates by ensuring sufficient overlap of their associated confidence intervals.  </w:t>
      </w:r>
      <w:r w:rsidRPr="00433E32">
        <w:rPr>
          <w:rFonts w:ascii="Times New Roman" w:hAnsi="Times New Roman"/>
          <w:bCs/>
        </w:rPr>
        <w:t>Our c</w:t>
      </w:r>
      <w:r>
        <w:rPr>
          <w:rFonts w:ascii="Times New Roman" w:hAnsi="Times New Roman"/>
          <w:bCs/>
        </w:rPr>
        <w:t>ertainty</w:t>
      </w:r>
      <w:r w:rsidRPr="00433E32">
        <w:rPr>
          <w:rFonts w:ascii="Times New Roman" w:hAnsi="Times New Roman"/>
          <w:bCs/>
        </w:rPr>
        <w:t xml:space="preserve"> assessment</w:t>
      </w:r>
      <w:r>
        <w:rPr>
          <w:rFonts w:ascii="Times New Roman" w:hAnsi="Times New Roman"/>
          <w:bCs/>
        </w:rPr>
        <w:t xml:space="preserve"> also</w:t>
      </w:r>
      <w:r w:rsidRPr="00433E32">
        <w:rPr>
          <w:rFonts w:ascii="Times New Roman" w:hAnsi="Times New Roman"/>
          <w:bCs/>
        </w:rPr>
        <w:t xml:space="preserve"> addressed the following</w:t>
      </w:r>
      <w:r>
        <w:rPr>
          <w:rFonts w:ascii="Times New Roman" w:hAnsi="Times New Roman"/>
          <w:bCs/>
        </w:rPr>
        <w:t xml:space="preserve"> domains</w:t>
      </w:r>
      <w:r w:rsidRPr="00433E32">
        <w:rPr>
          <w:rFonts w:ascii="Times New Roman" w:hAnsi="Times New Roman"/>
          <w:bCs/>
        </w:rPr>
        <w:t>: risk of bias, imprecision, i</w:t>
      </w:r>
      <w:r>
        <w:rPr>
          <w:rFonts w:ascii="Times New Roman" w:hAnsi="Times New Roman"/>
          <w:bCs/>
        </w:rPr>
        <w:t xml:space="preserve">nconsistency, indirectness, </w:t>
      </w:r>
      <w:r w:rsidRPr="00433E32">
        <w:rPr>
          <w:rFonts w:ascii="Times New Roman" w:hAnsi="Times New Roman"/>
          <w:bCs/>
        </w:rPr>
        <w:t>publication bias</w:t>
      </w:r>
      <w:r>
        <w:rPr>
          <w:rFonts w:ascii="Times New Roman" w:hAnsi="Times New Roman"/>
          <w:bCs/>
        </w:rPr>
        <w:t xml:space="preserve"> and intransitivity (for indirect estimates </w:t>
      </w:r>
      <w:r>
        <w:rPr>
          <w:rFonts w:ascii="Times New Roman" w:hAnsi="Times New Roman"/>
          <w:bCs/>
        </w:rPr>
        <w:lastRenderedPageBreak/>
        <w:t>only)</w:t>
      </w:r>
      <w:r w:rsidRPr="00433E32">
        <w:rPr>
          <w:rFonts w:ascii="Times New Roman" w:hAnsi="Times New Roman"/>
          <w:bCs/>
        </w:rPr>
        <w:t xml:space="preserve">. </w:t>
      </w:r>
      <w:r w:rsidRPr="00433E32">
        <w:rPr>
          <w:rFonts w:ascii="Times New Roman" w:hAnsi="Times New Roman"/>
          <w:color w:val="000000"/>
        </w:rPr>
        <w:t xml:space="preserve"> </w:t>
      </w:r>
    </w:p>
    <w:p w14:paraId="52413099" w14:textId="77777777" w:rsidR="00DF4CA2" w:rsidRDefault="00DF4CA2" w:rsidP="00DF4CA2">
      <w:pPr>
        <w:widowControl w:val="0"/>
        <w:autoSpaceDE w:val="0"/>
        <w:autoSpaceDN w:val="0"/>
        <w:adjustRightInd w:val="0"/>
        <w:spacing w:line="480" w:lineRule="auto"/>
        <w:rPr>
          <w:rFonts w:ascii="Times New Roman" w:hAnsi="Times New Roman"/>
          <w:bCs/>
        </w:rPr>
      </w:pPr>
    </w:p>
    <w:p w14:paraId="29F23DB7" w14:textId="30008A69" w:rsidR="00DF4CA2" w:rsidRPr="00433E32" w:rsidRDefault="00DF4CA2" w:rsidP="00DF4CA2">
      <w:pPr>
        <w:widowControl w:val="0"/>
        <w:autoSpaceDE w:val="0"/>
        <w:autoSpaceDN w:val="0"/>
        <w:adjustRightInd w:val="0"/>
        <w:spacing w:line="480" w:lineRule="auto"/>
        <w:rPr>
          <w:rFonts w:ascii="Times New Roman" w:hAnsi="Times New Roman"/>
        </w:rPr>
      </w:pPr>
      <w:r w:rsidRPr="00433E32">
        <w:rPr>
          <w:rFonts w:ascii="Times New Roman" w:hAnsi="Times New Roman"/>
          <w:bCs/>
        </w:rPr>
        <w:t xml:space="preserve">The </w:t>
      </w:r>
      <w:r>
        <w:rPr>
          <w:rFonts w:ascii="Times New Roman" w:hAnsi="Times New Roman"/>
          <w:bCs/>
        </w:rPr>
        <w:t>overall NMA</w:t>
      </w:r>
      <w:r w:rsidRPr="00433E32">
        <w:rPr>
          <w:rFonts w:ascii="Times New Roman" w:hAnsi="Times New Roman"/>
          <w:bCs/>
        </w:rPr>
        <w:t xml:space="preserve"> confidence rating was the higher of the c</w:t>
      </w:r>
      <w:r>
        <w:rPr>
          <w:rFonts w:ascii="Times New Roman" w:hAnsi="Times New Roman"/>
          <w:bCs/>
        </w:rPr>
        <w:t>ertainty</w:t>
      </w:r>
      <w:r w:rsidRPr="00433E32">
        <w:rPr>
          <w:rFonts w:ascii="Times New Roman" w:hAnsi="Times New Roman"/>
          <w:bCs/>
        </w:rPr>
        <w:t xml:space="preserve"> in the direct and indirect comparisons with the possibility of rating up further for gains in precision with pooling of direct and indirect comparisons.</w:t>
      </w:r>
      <w:r w:rsidRPr="001C161C">
        <w:rPr>
          <w:rFonts w:ascii="Times New Roman" w:hAnsi="Times New Roman"/>
          <w:bCs/>
        </w:rPr>
        <w:t xml:space="preserve"> </w:t>
      </w:r>
      <w:r>
        <w:rPr>
          <w:rFonts w:ascii="Times New Roman" w:hAnsi="Times New Roman"/>
          <w:bCs/>
        </w:rPr>
        <w:t xml:space="preserve">The approach we used here was consistent with GRADE guidance as well as GRADE methods for direct comparisons </w:t>
      </w:r>
      <w:r>
        <w:rPr>
          <w:rFonts w:ascii="Times New Roman" w:hAnsi="Times New Roman"/>
        </w:rPr>
        <w:fldChar w:fldCharType="begin">
          <w:fldData xml:space="preserve">PEVuZE5vdGU+PENpdGU+PEF1dGhvcj5HdXlhdHQ8L0F1dGhvcj48WWVhcj4yMDA4PC9ZZWFyPjxS
ZWNOdW0+NzA8L1JlY051bT48RGlzcGxheVRleHQ+WzM3LCA4MF08L0Rpc3BsYXlUZXh0PjxyZWNv
cmQ+PHJlYy1udW1iZXI+NzA8L3JlYy1udW1iZXI+PGZvcmVpZ24ta2V5cz48a2V5IGFwcD0iRU4i
IGRiLWlkPSJ4d3p0czU1ZDJkcmYyMmVwZGF5eDlzeDM1eHd2dHJkYXphMDUiPjcwPC9rZXk+PC9m
b3JlaWduLWtleXM+PHJlZi10eXBlIG5hbWU9IkpvdXJuYWwgQXJ0aWNsZSI+MTc8L3JlZi10eXBl
Pjxjb250cmlidXRvcnM+PGF1dGhvcnM+PGF1dGhvcj5HdXlhdHQsIEcuIEguPC9hdXRob3I+PGF1
dGhvcj5PeG1hbiwgQS4gRC48L2F1dGhvcj48YXV0aG9yPlZpc3QsIEcuIEUuPC9hdXRob3I+PGF1
dGhvcj5LdW56LCBSLjwvYXV0aG9yPjxhdXRob3I+RmFsY2stWXR0ZXIsIFkuPC9hdXRob3I+PGF1
dGhvcj5BbG9uc28tQ29lbGxvLCBQLjwvYXV0aG9yPjxhdXRob3I+U2NodW5lbWFubiwgSC4gSi48
L2F1dGhvcj48L2F1dGhvcnM+PC9jb250cmlidXRvcnM+PGF1dGgtYWRkcmVzcz5EZXBhcnRtZW50
IG9mIENsaW5pY2FsIEVwaWRlbWlvbG9neSBhbmQgQmlvc3RhdGlzdGljcywgTWNNYXN0ZXIgVW5p
dmVyc2l0eSwgSGFtaWx0b24sIE9OLCBDYW5hZGEgTDhOIDNaNS4gZ3V5YXR0QG1jbWFzdGVyLmNh
PC9hdXRoLWFkZHJlc3M+PHRpdGxlcz48dGl0bGU+R1JBREU6IGFuIGVtZXJnaW5nIGNvbnNlbnN1
cyBvbiByYXRpbmcgcXVhbGl0eSBvZiBldmlkZW5jZSBhbmQgc3RyZW5ndGggb2YgcmVjb21tZW5k
YXRpb25zPC90aXRsZT48c2Vjb25kYXJ5LXRpdGxlPkJNSjwvc2Vjb25kYXJ5LXRpdGxlPjxhbHQt
dGl0bGU+Qk1KIChDbGluaWNhbCByZXNlYXJjaCBlZC4pPC9hbHQtdGl0bGU+PC90aXRsZXM+PHBl
cmlvZGljYWw+PGZ1bGwtdGl0bGU+Qk1KPC9mdWxsLXRpdGxlPjxhYmJyLTE+Qm1qPC9hYmJyLTE+
PC9wZXJpb2RpY2FsPjxwYWdlcz45MjQtNjwvcGFnZXM+PHZvbHVtZT4zMzY8L3ZvbHVtZT48bnVt
YmVyPjc2NTA8L251bWJlcj48ZWRpdGlvbj4yMDA4LzA0LzI2PC9lZGl0aW9uPjxrZXl3b3Jkcz48
a2V5d29yZD5Db25zZW5zdXM8L2tleXdvcmQ+PGtleXdvcmQ+RGVjaXNpb24gTWFraW5nPC9rZXl3
b3JkPjxrZXl3b3JkPkV2aWRlbmNlLUJhc2VkIE1lZGljaW5lL3N0YW5kYXJkczwva2V5d29yZD48
a2V5d29yZD5QcmFjdGljZSBHdWlkZWxpbmVzIGFzIFRvcGljLyBzdGFuZGFyZHM8L2tleXdvcmQ+
PGtleXdvcmQ+UXVhbGl0eSBJbmRpY2F0b3JzLCBIZWFsdGggQ2FyZTwva2V5d29yZD48L2tleXdv
cmRzPjxkYXRlcz48eWVhcj4yMDA4PC95ZWFyPjxwdWItZGF0ZXM+PGRhdGU+QXByIDI2PC9kYXRl
PjwvcHViLWRhdGVzPjwvZGF0ZXM+PGlzYm4+MTc1Ni0xODMzIChFbGVjdHJvbmljKSYjeEQ7MDk1
OS01MzVYIChMaW5raW5nKTwvaXNibj48YWNjZXNzaW9uLW51bT4xODQzNjk0ODwvYWNjZXNzaW9u
LW51bT48dXJscz48L3VybHM+PGN1c3RvbTI+UE1DMjMzNTI2MTwvY3VzdG9tMj48ZWxlY3Ryb25p
Yy1yZXNvdXJjZS1udW0+MTAuMTEzNi9ibWouMzk0ODkuNDcwMzQ3LkFEPC9lbGVjdHJvbmljLXJl
c291cmNlLW51bT48cmVtb3RlLWRhdGFiYXNlLXByb3ZpZGVyPk5MTTwvcmVtb3RlLWRhdGFiYXNl
LXByb3ZpZGVyPjxsYW5ndWFnZT5lbmc8L2xhbmd1YWdlPjwvcmVjb3JkPjwvQ2l0ZT48Q2l0ZT48
QXV0aG9yPlB1aGFuPC9BdXRob3I+PFllYXI+MjAxNDwvWWVhcj48UmVjTnVtPjExMzwvUmVjTnVt
PjxyZWNvcmQ+PHJlYy1udW1iZXI+MTEzPC9yZWMtbnVtYmVyPjxmb3JlaWduLWtleXM+PGtleSBh
cHA9IkVOIiBkYi1pZD0ieHd6dHM1NWQyZHJmMjJlcGRheXg5c3gzNXh3dnRyZGF6YTA1Ij4xMTM8
L2tleT48L2ZvcmVpZ24ta2V5cz48cmVmLXR5cGUgbmFtZT0iSm91cm5hbCBBcnRpY2xlIj4xNzwv
cmVmLXR5cGU+PGNvbnRyaWJ1dG9ycz48YXV0aG9ycz48YXV0aG9yPlB1aGFuLCBNLiBBLjwvYXV0
aG9yPjxhdXRob3I+U2NodW5lbWFubiwgSC4gSi48L2F1dGhvcj48YXV0aG9yPk11cmFkLCBNLiBI
LjwvYXV0aG9yPjxhdXRob3I+TGksIFQuPC9hdXRob3I+PGF1dGhvcj5CcmlnbmFyZGVsbG8tUGV0
ZXJzZW4sIFIuPC9hdXRob3I+PGF1dGhvcj5TaW5naCwgSi4gQS48L2F1dGhvcj48YXV0aG9yPktl
c3NlbHMsIEEuIEcuPC9hdXRob3I+PGF1dGhvcj5HdXlhdHQsIEcuIEguPC9hdXRob3I+PC9hdXRo
b3JzPjwvY29udHJpYnV0b3JzPjxhdXRoLWFkZHJlc3M+RXBpZGVtaW9sb2d5LCBCaW9zdGF0aXN0
aWNzIGFuZCBQcmV2ZW50aW9uIEluc3RpdHV0ZS1FcGlkZW1pb2xvZ3ksIEhpcnNjaGVuZ3JhYmVu
IDg0LCBadXJpY2ggODAwMSwgU3dpdHplcmxhbmQgbWlsb2FsYW4ucHVoYW5AdXpoLmNoLiYjeEQ7
RGVwYXJ0bWVudCBvZiBDbGluaWNhbCBFcGlkZW1pb2xvZ3kgYW5kIEJpb3N0YXRpc3RpY3MsIE1j
TWFzdGVyIFVuaXZlcnNpdHksIEhlYWx0aCBTY2llbmNlcyBDZW50cmUsIEhhbWlsdG9uLCBPbnRh
cmlvIEw4TiAzWjUsIENhbmFkYS4mI3hEO01heW8gQ2xpbmljLVByZXZlbnRpdmUgTWVkaWNpbmUs
IFJvY2hlc3RlciBNTiwgTWlubmVzb3RhIDU1OTA1LCBVU0EuJiN4RDtKb2hucyBIb3BraW5zIEJs
b29tYmVyZyBTY2hvb2wgb2YgUHVibGljIEhlYWx0aC1FcGlkZW1pb2xvZ3ksIEJhbHRpbW9yZSwg
TWFyeWxhbmQsIFVTQS4mI3hEO1VuaXZlcnNpdHkgb2YgVG9yb250by1DbGluaWNhbCBFcGlkZW1p
b2xvZ3kgYW5kIEhlYWx0aCBDYXJlIFJlc2VhcmNoLCBUb3JvbnRvLCBPbnRhcmlvLCBDYW5hZGEu
JiN4RDtVbml2ZXJzaXR5IG9mIEFsYWJhbWEtQ2xpbmljYWwgSW1tdW5vbG9neSBhbmQgUmhldW1h
dG9sb2d5LCBCaXJtaW5naGFtLCBBbGFiYW1hLCBVU0EuJiN4RDtVbml2ZXJzaXR5IG9mIE1hYXN0
cmljaHQsIE1hYXN0cmljaHQsIE5ldGhlcmxhbmRzLjwvYXV0aC1hZGRyZXNzPjx0aXRsZXM+PHRp
dGxlPkEgR1JBREUgV29ya2luZyBHcm91cCBhcHByb2FjaCBmb3IgcmF0aW5nIHRoZSBxdWFsaXR5
IG9mIHRyZWF0bWVudCBlZmZlY3QgZXN0aW1hdGVzIGZyb20gbmV0d29yayBtZXRhLWFuYWx5c2lz
PC90aXRsZT48c2Vjb25kYXJ5LXRpdGxlPkJNSjwvc2Vjb25kYXJ5LXRpdGxlPjxhbHQtdGl0bGU+
Qk1KIChDbGluaWNhbCByZXNlYXJjaCBlZC4pPC9hbHQtdGl0bGU+PC90aXRsZXM+PHBlcmlvZGlj
YWw+PGZ1bGwtdGl0bGU+Qk1KPC9mdWxsLXRpdGxlPjxhYmJyLTE+Qm1qPC9hYmJyLTE+PC9wZXJp
b2RpY2FsPjxwYWdlcz5nNTYzMDwvcGFnZXM+PHZvbHVtZT4zNDk8L3ZvbHVtZT48ZWRpdGlvbj4y
MDE0LzA5LzI2PC9lZGl0aW9uPjxkYXRlcz48eWVhcj4yMDE0PC95ZWFyPjwvZGF0ZXM+PGlzYm4+
MTc1Ni0xODMzIChFbGVjdHJvbmljKSYjeEQ7MDk1OS01MzVYIChMaW5raW5nKTwvaXNibj48YWNj
ZXNzaW9uLW51bT4yNTI1MjczMzwvYWNjZXNzaW9uLW51bT48dXJscz48L3VybHM+PGVsZWN0cm9u
aWMtcmVzb3VyY2UtbnVtPjEwLjExMzYvYm1qLmc1NjMwPC9lbGVjdHJvbmljLXJlc291cmNlLW51
bT48cmVtb3RlLWRhdGFiYXNlLXByb3ZpZGVyPk5MTTwvcmVtb3RlLWRhdGFiYXNlLXByb3ZpZGVy
PjxsYW5ndWFnZT5lbmc8L2xhbmd1YWdlPjwvcmVjb3JkPjwvQ2l0ZT48L0VuZE5vdGU+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PEVuZE5vdGU+PENpdGU+PEF1dGhvcj5HdXlhdHQ8L0F1dGhvcj48WWVhcj4yMDA4PC9ZZWFyPjxS
ZWNOdW0+NzA8L1JlY051bT48RGlzcGxheVRleHQ+WzM3LCA4MF08L0Rpc3BsYXlUZXh0PjxyZWNv
cmQ+PHJlYy1udW1iZXI+NzA8L3JlYy1udW1iZXI+PGZvcmVpZ24ta2V5cz48a2V5IGFwcD0iRU4i
IGRiLWlkPSJ4d3p0czU1ZDJkcmYyMmVwZGF5eDlzeDM1eHd2dHJkYXphMDUiPjcwPC9rZXk+PC9m
b3JlaWduLWtleXM+PHJlZi10eXBlIG5hbWU9IkpvdXJuYWwgQXJ0aWNsZSI+MTc8L3JlZi10eXBl
Pjxjb250cmlidXRvcnM+PGF1dGhvcnM+PGF1dGhvcj5HdXlhdHQsIEcuIEguPC9hdXRob3I+PGF1
dGhvcj5PeG1hbiwgQS4gRC48L2F1dGhvcj48YXV0aG9yPlZpc3QsIEcuIEUuPC9hdXRob3I+PGF1
dGhvcj5LdW56LCBSLjwvYXV0aG9yPjxhdXRob3I+RmFsY2stWXR0ZXIsIFkuPC9hdXRob3I+PGF1
dGhvcj5BbG9uc28tQ29lbGxvLCBQLjwvYXV0aG9yPjxhdXRob3I+U2NodW5lbWFubiwgSC4gSi48
L2F1dGhvcj48L2F1dGhvcnM+PC9jb250cmlidXRvcnM+PGF1dGgtYWRkcmVzcz5EZXBhcnRtZW50
IG9mIENsaW5pY2FsIEVwaWRlbWlvbG9neSBhbmQgQmlvc3RhdGlzdGljcywgTWNNYXN0ZXIgVW5p
dmVyc2l0eSwgSGFtaWx0b24sIE9OLCBDYW5hZGEgTDhOIDNaNS4gZ3V5YXR0QG1jbWFzdGVyLmNh
PC9hdXRoLWFkZHJlc3M+PHRpdGxlcz48dGl0bGU+R1JBREU6IGFuIGVtZXJnaW5nIGNvbnNlbnN1
cyBvbiByYXRpbmcgcXVhbGl0eSBvZiBldmlkZW5jZSBhbmQgc3RyZW5ndGggb2YgcmVjb21tZW5k
YXRpb25zPC90aXRsZT48c2Vjb25kYXJ5LXRpdGxlPkJNSjwvc2Vjb25kYXJ5LXRpdGxlPjxhbHQt
dGl0bGU+Qk1KIChDbGluaWNhbCByZXNlYXJjaCBlZC4pPC9hbHQtdGl0bGU+PC90aXRsZXM+PHBl
cmlvZGljYWw+PGZ1bGwtdGl0bGU+Qk1KPC9mdWxsLXRpdGxlPjxhYmJyLTE+Qm1qPC9hYmJyLTE+
PC9wZXJpb2RpY2FsPjxwYWdlcz45MjQtNjwvcGFnZXM+PHZvbHVtZT4zMzY8L3ZvbHVtZT48bnVt
YmVyPjc2NTA8L251bWJlcj48ZWRpdGlvbj4yMDA4LzA0LzI2PC9lZGl0aW9uPjxrZXl3b3Jkcz48
a2V5d29yZD5Db25zZW5zdXM8L2tleXdvcmQ+PGtleXdvcmQ+RGVjaXNpb24gTWFraW5nPC9rZXl3
b3JkPjxrZXl3b3JkPkV2aWRlbmNlLUJhc2VkIE1lZGljaW5lL3N0YW5kYXJkczwva2V5d29yZD48
a2V5d29yZD5QcmFjdGljZSBHdWlkZWxpbmVzIGFzIFRvcGljLyBzdGFuZGFyZHM8L2tleXdvcmQ+
PGtleXdvcmQ+UXVhbGl0eSBJbmRpY2F0b3JzLCBIZWFsdGggQ2FyZTwva2V5d29yZD48L2tleXdv
cmRzPjxkYXRlcz48eWVhcj4yMDA4PC95ZWFyPjxwdWItZGF0ZXM+PGRhdGU+QXByIDI2PC9kYXRl
PjwvcHViLWRhdGVzPjwvZGF0ZXM+PGlzYm4+MTc1Ni0xODMzIChFbGVjdHJvbmljKSYjeEQ7MDk1
OS01MzVYIChMaW5raW5nKTwvaXNibj48YWNjZXNzaW9uLW51bT4xODQzNjk0ODwvYWNjZXNzaW9u
LW51bT48dXJscz48L3VybHM+PGN1c3RvbTI+UE1DMjMzNTI2MTwvY3VzdG9tMj48ZWxlY3Ryb25p
Yy1yZXNvdXJjZS1udW0+MTAuMTEzNi9ibWouMzk0ODkuNDcwMzQ3LkFEPC9lbGVjdHJvbmljLXJl
c291cmNlLW51bT48cmVtb3RlLWRhdGFiYXNlLXByb3ZpZGVyPk5MTTwvcmVtb3RlLWRhdGFiYXNl
LXByb3ZpZGVyPjxsYW5ndWFnZT5lbmc8L2xhbmd1YWdlPjwvcmVjb3JkPjwvQ2l0ZT48Q2l0ZT48
QXV0aG9yPlB1aGFuPC9BdXRob3I+PFllYXI+MjAxNDwvWWVhcj48UmVjTnVtPjExMzwvUmVjTnVt
PjxyZWNvcmQ+PHJlYy1udW1iZXI+MTEzPC9yZWMtbnVtYmVyPjxmb3JlaWduLWtleXM+PGtleSBh
cHA9IkVOIiBkYi1pZD0ieHd6dHM1NWQyZHJmMjJlcGRheXg5c3gzNXh3dnRyZGF6YTA1Ij4xMTM8
L2tleT48L2ZvcmVpZ24ta2V5cz48cmVmLXR5cGUgbmFtZT0iSm91cm5hbCBBcnRpY2xlIj4xNzwv
cmVmLXR5cGU+PGNvbnRyaWJ1dG9ycz48YXV0aG9ycz48YXV0aG9yPlB1aGFuLCBNLiBBLjwvYXV0
aG9yPjxhdXRob3I+U2NodW5lbWFubiwgSC4gSi48L2F1dGhvcj48YXV0aG9yPk11cmFkLCBNLiBI
LjwvYXV0aG9yPjxhdXRob3I+TGksIFQuPC9hdXRob3I+PGF1dGhvcj5CcmlnbmFyZGVsbG8tUGV0
ZXJzZW4sIFIuPC9hdXRob3I+PGF1dGhvcj5TaW5naCwgSi4gQS48L2F1dGhvcj48YXV0aG9yPktl
c3NlbHMsIEEuIEcuPC9hdXRob3I+PGF1dGhvcj5HdXlhdHQsIEcuIEguPC9hdXRob3I+PC9hdXRo
b3JzPjwvY29udHJpYnV0b3JzPjxhdXRoLWFkZHJlc3M+RXBpZGVtaW9sb2d5LCBCaW9zdGF0aXN0
aWNzIGFuZCBQcmV2ZW50aW9uIEluc3RpdHV0ZS1FcGlkZW1pb2xvZ3ksIEhpcnNjaGVuZ3JhYmVu
IDg0LCBadXJpY2ggODAwMSwgU3dpdHplcmxhbmQgbWlsb2FsYW4ucHVoYW5AdXpoLmNoLiYjeEQ7
RGVwYXJ0bWVudCBvZiBDbGluaWNhbCBFcGlkZW1pb2xvZ3kgYW5kIEJpb3N0YXRpc3RpY3MsIE1j
TWFzdGVyIFVuaXZlcnNpdHksIEhlYWx0aCBTY2llbmNlcyBDZW50cmUsIEhhbWlsdG9uLCBPbnRh
cmlvIEw4TiAzWjUsIENhbmFkYS4mI3hEO01heW8gQ2xpbmljLVByZXZlbnRpdmUgTWVkaWNpbmUs
IFJvY2hlc3RlciBNTiwgTWlubmVzb3RhIDU1OTA1LCBVU0EuJiN4RDtKb2hucyBIb3BraW5zIEJs
b29tYmVyZyBTY2hvb2wgb2YgUHVibGljIEhlYWx0aC1FcGlkZW1pb2xvZ3ksIEJhbHRpbW9yZSwg
TWFyeWxhbmQsIFVTQS4mI3hEO1VuaXZlcnNpdHkgb2YgVG9yb250by1DbGluaWNhbCBFcGlkZW1p
b2xvZ3kgYW5kIEhlYWx0aCBDYXJlIFJlc2VhcmNoLCBUb3JvbnRvLCBPbnRhcmlvLCBDYW5hZGEu
JiN4RDtVbml2ZXJzaXR5IG9mIEFsYWJhbWEtQ2xpbmljYWwgSW1tdW5vbG9neSBhbmQgUmhldW1h
dG9sb2d5LCBCaXJtaW5naGFtLCBBbGFiYW1hLCBVU0EuJiN4RDtVbml2ZXJzaXR5IG9mIE1hYXN0
cmljaHQsIE1hYXN0cmljaHQsIE5ldGhlcmxhbmRzLjwvYXV0aC1hZGRyZXNzPjx0aXRsZXM+PHRp
dGxlPkEgR1JBREUgV29ya2luZyBHcm91cCBhcHByb2FjaCBmb3IgcmF0aW5nIHRoZSBxdWFsaXR5
IG9mIHRyZWF0bWVudCBlZmZlY3QgZXN0aW1hdGVzIGZyb20gbmV0d29yayBtZXRhLWFuYWx5c2lz
PC90aXRsZT48c2Vjb25kYXJ5LXRpdGxlPkJNSjwvc2Vjb25kYXJ5LXRpdGxlPjxhbHQtdGl0bGU+
Qk1KIChDbGluaWNhbCByZXNlYXJjaCBlZC4pPC9hbHQtdGl0bGU+PC90aXRsZXM+PHBlcmlvZGlj
YWw+PGZ1bGwtdGl0bGU+Qk1KPC9mdWxsLXRpdGxlPjxhYmJyLTE+Qm1qPC9hYmJyLTE+PC9wZXJp
b2RpY2FsPjxwYWdlcz5nNTYzMDwvcGFnZXM+PHZvbHVtZT4zNDk8L3ZvbHVtZT48ZWRpdGlvbj4y
MDE0LzA5LzI2PC9lZGl0aW9uPjxkYXRlcz48eWVhcj4yMDE0PC95ZWFyPjwvZGF0ZXM+PGlzYm4+
MTc1Ni0xODMzIChFbGVjdHJvbmljKSYjeEQ7MDk1OS01MzVYIChMaW5raW5nKTwvaXNibj48YWNj
ZXNzaW9uLW51bT4yNTI1MjczMzwvYWNjZXNzaW9uLW51bT48dXJscz48L3VybHM+PGVsZWN0cm9u
aWMtcmVzb3VyY2UtbnVtPjEwLjExMzYvYm1qLmc1NjMwPC9lbGVjdHJvbmljLXJlc291cmNlLW51
bT48cmVtb3RlLWRhdGFiYXNlLXByb3ZpZGVyPk5MTTwvcmVtb3RlLWRhdGFiYXNlLXByb3ZpZGVy
PjxsYW5ndWFnZT5lbmc8L2xhbmd1YWdlPjwvcmVjb3JkPjwvQ2l0ZT48L0VuZE5vdGU+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37" w:tooltip="Guyatt, 2008 #70" w:history="1">
        <w:r w:rsidR="00D111D5">
          <w:rPr>
            <w:rFonts w:ascii="Times New Roman" w:hAnsi="Times New Roman"/>
            <w:noProof/>
          </w:rPr>
          <w:t>37</w:t>
        </w:r>
      </w:hyperlink>
      <w:r w:rsidR="00D111D5">
        <w:rPr>
          <w:rFonts w:ascii="Times New Roman" w:hAnsi="Times New Roman"/>
          <w:noProof/>
        </w:rPr>
        <w:t xml:space="preserve">, </w:t>
      </w:r>
      <w:hyperlink w:anchor="_ENREF_80" w:tooltip="Puhan, 2014 #113" w:history="1">
        <w:r w:rsidR="00D111D5">
          <w:rPr>
            <w:rFonts w:ascii="Times New Roman" w:hAnsi="Times New Roman"/>
            <w:noProof/>
          </w:rPr>
          <w:t>80</w:t>
        </w:r>
      </w:hyperlink>
      <w:r w:rsidR="00D111D5">
        <w:rPr>
          <w:rFonts w:ascii="Times New Roman" w:hAnsi="Times New Roman"/>
          <w:noProof/>
        </w:rPr>
        <w:t>]</w:t>
      </w:r>
      <w:r>
        <w:rPr>
          <w:rFonts w:ascii="Times New Roman" w:hAnsi="Times New Roman"/>
        </w:rPr>
        <w:fldChar w:fldCharType="end"/>
      </w:r>
      <w:r w:rsidRPr="0022291A">
        <w:rPr>
          <w:rFonts w:ascii="Times New Roman" w:hAnsi="Times New Roman"/>
        </w:rPr>
        <w:t>.</w:t>
      </w:r>
    </w:p>
    <w:p w14:paraId="4D36710B" w14:textId="77777777" w:rsidR="00DF4CA2" w:rsidRDefault="00DF4CA2" w:rsidP="00DF4CA2">
      <w:pPr>
        <w:spacing w:line="480" w:lineRule="auto"/>
        <w:rPr>
          <w:rFonts w:ascii="Times New Roman" w:hAnsi="Times New Roman"/>
        </w:rPr>
      </w:pPr>
    </w:p>
    <w:p w14:paraId="3C9B8B7D" w14:textId="77777777" w:rsidR="00DF4CA2" w:rsidRDefault="00DF4CA2" w:rsidP="00DF4CA2">
      <w:pPr>
        <w:spacing w:line="480" w:lineRule="auto"/>
        <w:rPr>
          <w:rFonts w:ascii="Times New Roman" w:hAnsi="Times New Roman"/>
          <w:color w:val="000000"/>
        </w:rPr>
      </w:pPr>
      <w:r w:rsidRPr="00433E32">
        <w:rPr>
          <w:rFonts w:ascii="Times New Roman" w:hAnsi="Times New Roman"/>
        </w:rPr>
        <w:t xml:space="preserve">The Bayesian analysis </w:t>
      </w:r>
      <w:r>
        <w:rPr>
          <w:rFonts w:ascii="Times New Roman" w:hAnsi="Times New Roman"/>
        </w:rPr>
        <w:t xml:space="preserve">for the NMA </w:t>
      </w:r>
      <w:r w:rsidRPr="00433E32">
        <w:rPr>
          <w:rFonts w:ascii="Times New Roman" w:hAnsi="Times New Roman"/>
        </w:rPr>
        <w:t xml:space="preserve">was conducted using </w:t>
      </w:r>
      <w:r w:rsidRPr="00433E32">
        <w:rPr>
          <w:rFonts w:ascii="Times New Roman" w:hAnsi="Times New Roman"/>
          <w:color w:val="000000"/>
        </w:rPr>
        <w:t xml:space="preserve">WinBUGS 1.4.3 [http://www.mrc-bsu.cam.ac.uk/bugs/winbugs/contents.shtml] and </w:t>
      </w:r>
      <w:r>
        <w:rPr>
          <w:rFonts w:ascii="Times New Roman" w:hAnsi="Times New Roman"/>
          <w:color w:val="000000"/>
        </w:rPr>
        <w:t xml:space="preserve">all frequentist analysis using </w:t>
      </w:r>
      <w:r w:rsidRPr="00433E32">
        <w:rPr>
          <w:rFonts w:ascii="Times New Roman" w:hAnsi="Times New Roman"/>
          <w:color w:val="000000"/>
        </w:rPr>
        <w:t>Review Manager 5.2.3 (Revman;</w:t>
      </w:r>
      <w:r>
        <w:rPr>
          <w:rFonts w:ascii="Times New Roman" w:hAnsi="Times New Roman"/>
          <w:color w:val="000000"/>
        </w:rPr>
        <w:t xml:space="preserve"> </w:t>
      </w:r>
      <w:hyperlink r:id="rId59" w:history="1">
        <w:r w:rsidRPr="0084093C">
          <w:rPr>
            <w:rStyle w:val="Hyperlink"/>
          </w:rPr>
          <w:t>http://ims.cochrane.org/revman/download</w:t>
        </w:r>
      </w:hyperlink>
      <w:r w:rsidRPr="00433E32">
        <w:rPr>
          <w:rFonts w:ascii="Times New Roman" w:hAnsi="Times New Roman"/>
          <w:color w:val="000000"/>
        </w:rPr>
        <w:t>).</w:t>
      </w:r>
    </w:p>
    <w:p w14:paraId="364301BE" w14:textId="77777777" w:rsidR="00DF4CA2" w:rsidRDefault="00DF4CA2" w:rsidP="00DF4CA2">
      <w:pPr>
        <w:spacing w:line="480" w:lineRule="auto"/>
      </w:pPr>
    </w:p>
    <w:p w14:paraId="43A6ACDE" w14:textId="77777777" w:rsidR="00DF4CA2" w:rsidRDefault="00DF4CA2" w:rsidP="00DF4CA2">
      <w:pPr>
        <w:spacing w:line="480" w:lineRule="auto"/>
      </w:pPr>
      <w:r>
        <w:rPr>
          <w:b/>
        </w:rPr>
        <w:t>RESULTS</w:t>
      </w:r>
    </w:p>
    <w:p w14:paraId="6C428821" w14:textId="268A86A4" w:rsidR="00DF4CA2" w:rsidRDefault="00DF4CA2" w:rsidP="00DF4CA2">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color w:val="000000"/>
        </w:rPr>
        <w:t>Of 9,548 titles identified during the primary search (7,002</w:t>
      </w:r>
      <w:r>
        <w:rPr>
          <w:rFonts w:ascii="Times New Roman" w:hAnsi="Times New Roman"/>
          <w:bCs/>
          <w:color w:val="000000"/>
        </w:rPr>
        <w:t xml:space="preserve"> after de-duplication) (</w:t>
      </w:r>
      <w:r w:rsidRPr="00625D3E">
        <w:rPr>
          <w:rFonts w:ascii="Times New Roman" w:hAnsi="Times New Roman"/>
          <w:bCs/>
          <w:color w:val="000000"/>
        </w:rPr>
        <w:t>Figure I),</w:t>
      </w:r>
      <w:r w:rsidRPr="00433E32">
        <w:rPr>
          <w:rFonts w:ascii="Times New Roman" w:hAnsi="Times New Roman"/>
          <w:bCs/>
          <w:color w:val="000000"/>
        </w:rPr>
        <w:t xml:space="preserve"> 6819 were judged as ineligible on the basis of titles and abstracts, leaving 185 studies for full text review. Th</w:t>
      </w:r>
      <w:r>
        <w:rPr>
          <w:rFonts w:ascii="Times New Roman" w:hAnsi="Times New Roman"/>
          <w:bCs/>
          <w:color w:val="000000"/>
        </w:rPr>
        <w:t>ese</w:t>
      </w:r>
      <w:r w:rsidRPr="00433E32">
        <w:rPr>
          <w:rFonts w:ascii="Times New Roman" w:hAnsi="Times New Roman"/>
          <w:bCs/>
          <w:color w:val="000000"/>
        </w:rPr>
        <w:t xml:space="preserve"> included 2 unpublished studies, one found through screening tit</w:t>
      </w:r>
      <w:r>
        <w:rPr>
          <w:rFonts w:ascii="Times New Roman" w:hAnsi="Times New Roman"/>
          <w:bCs/>
          <w:color w:val="000000"/>
        </w:rPr>
        <w:t>les included</w:t>
      </w:r>
      <w:r w:rsidRPr="00433E32">
        <w:rPr>
          <w:rFonts w:ascii="Times New Roman" w:hAnsi="Times New Roman"/>
          <w:bCs/>
          <w:color w:val="000000"/>
        </w:rPr>
        <w:t xml:space="preserve"> in previous meta-analysis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&lt;EndNote&gt;&lt;Cite&gt;&lt;Author&gt;Siegemund&lt;/Author&gt;&lt;Year&gt;2011&lt;/Year&gt;&lt;RecNum&gt;30&lt;/RecNum&gt;&lt;DisplayText&gt;[36]&lt;/DisplayText&gt;&lt;record&gt;&lt;rec-number&gt;30&lt;/rec-number&gt;&lt;foreign-keys&gt;&lt;key app="EN" db-id="xwzts55d2drf22epdayx9sx35xwvtrdaza05"&gt;30&lt;/key&gt;&lt;/foreign-keys&gt;&lt;ref-type name="Unpublished Work"&gt;34&lt;/ref-type&gt;&lt;contributors&gt;&lt;authors&gt;&lt;author&gt;Siegemund, M&lt;/author&gt;&lt;/authors&gt;&lt;/contributors&gt;&lt;titles&gt;&lt;title&gt;Basel Study for Evaluation of Starch (130;0.4) Infusion in Septic Patients: BaSES (130;0.4) Trial&lt;/title&gt;&lt;/titles&gt;&lt;dates&gt;&lt;year&gt;2011&lt;/year&gt;&lt;/dates&gt;&lt;urls&gt;&lt;related-urls&gt;&lt;url&gt;http://clinicaltrials.gov/show/NCT00273728&lt;/url&gt;&lt;/related-urls&gt;&lt;/urls&gt;&lt;/record&gt;&lt;/Cite&gt;&lt;/EndNote&gt;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36" w:tooltip="Siegemund, 2011 #30" w:history="1">
        <w:r w:rsidR="00D111D5">
          <w:rPr>
            <w:rFonts w:ascii="Times New Roman" w:hAnsi="Times New Roman"/>
            <w:bCs/>
            <w:noProof/>
            <w:color w:val="000000"/>
          </w:rPr>
          <w:t>36</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and another (since published) found through author correspondence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&lt;EndNote&gt;&lt;Cite&gt;&lt;Author&gt;Annane&lt;/Author&gt;&lt;Year&gt;2013&lt;/Year&gt;&lt;RecNum&gt;31&lt;/RecNum&gt;&lt;DisplayText&gt;[27]&lt;/DisplayText&gt;&lt;record&gt;&lt;rec-number&gt;31&lt;/rec-number&gt;&lt;foreign-keys&gt;&lt;key app="EN" db-id="xwzts55d2drf22epdayx9sx35xwvtrdaza05"&gt;31&lt;/key&gt;&lt;/foreign-keys&gt;&lt;ref-type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Association&lt;/abbr-1&gt;&lt;/alt-periodical&gt;&lt;edition&gt;2013/10/11&lt;/edition&gt;&lt;dates&gt;&lt;year&gt;2013&lt;/year&gt;&lt;/dates&gt;&lt;isbn&gt;1538-3598 (Electronic)&amp;#xD;0098-7484 (Linking)&lt;/isbn&gt;&lt;accession-num&gt;24108515&lt;/accession-num&gt;&lt;urls&gt;&lt;/urls&gt;&lt;electronic-resource-num&gt;10.1001/jama.2013.280502&lt;/electronic-resource-num&gt;&lt;/record&gt;&lt;/Cite&gt;&lt;/EndNote&gt;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sidRPr="00433E32">
        <w:rPr>
          <w:rFonts w:ascii="Times New Roman" w:hAnsi="Times New Roman"/>
          <w:bCs/>
          <w:color w:val="000000"/>
        </w:rPr>
        <w:t xml:space="preserve">. Of these 185 </w:t>
      </w:r>
      <w:r>
        <w:rPr>
          <w:rFonts w:ascii="Times New Roman" w:hAnsi="Times New Roman"/>
          <w:bCs/>
          <w:color w:val="000000"/>
        </w:rPr>
        <w:t xml:space="preserve">RCTs, 175 proved ineligible </w:t>
      </w:r>
      <w:r w:rsidRPr="00433E32">
        <w:rPr>
          <w:rFonts w:ascii="Times New Roman" w:hAnsi="Times New Roman"/>
          <w:bCs/>
          <w:color w:val="000000"/>
        </w:rPr>
        <w:t xml:space="preserve">leaving </w:t>
      </w:r>
      <w:r>
        <w:rPr>
          <w:rFonts w:ascii="Times New Roman" w:hAnsi="Times New Roman"/>
          <w:bCs/>
          <w:color w:val="000000"/>
        </w:rPr>
        <w:t>10</w:t>
      </w:r>
      <w:r w:rsidRPr="00433E32">
        <w:rPr>
          <w:rFonts w:ascii="Times New Roman" w:hAnsi="Times New Roman"/>
          <w:bCs/>
          <w:color w:val="000000"/>
        </w:rPr>
        <w:t xml:space="preserve"> eligible RCTs</w:t>
      </w:r>
      <w:r>
        <w:rPr>
          <w:rFonts w:ascii="Times New Roman" w:hAnsi="Times New Roman"/>
          <w:bCs/>
          <w:color w:val="000000"/>
        </w:rPr>
        <w:fldChar w:fldCharType="begin">
          <w:fldData xml:space="preserve">PEVuZE5vdGU+PENpdGU+PEF1dGhvcj5Bbm5hbmU8L0F1dGhvcj48WWVhcj4yMDEzPC9ZZWFyPjxS
ZWNOdW0+MzE8L1JlY051bT48RGlzcGxheVRleHQ+WzExLTEzLCAxNiwgMjctMjksIDMzLCAzNSwg
MzZdPC9EaXNwbGF5VGV4dD48cmVjb3JkPjxyZWMtbnVtYmVyPjMxPC9yZWMtbnVtYmVyPjxmb3Jl
aWduLWtleXM+PGtleSBhcHA9IkVOIiBkYi1pZD0ieHd6dHM1NWQyZHJmMjJlcGRheXg5c3gzNXh3
dnRyZGF6YTA1Ij4zMTwva2V5PjwvZm9yZWlnbi1rZXlzPjxyZWYtdHlwZSBuYW1lPSJKb3VybmFs
IEFydGljbGUiPjE3PC9yZWYtdHlwZT48Y29udHJpYnV0b3JzPjxhdXRob3JzPjxhdXRob3I+QW5u
YW5lLCBELjwvYXV0aG9yPjxhdXRob3I+U2lhbWksIFMuPC9hdXRob3I+PGF1dGhvcj5KYWJlciwg
Uy48L2F1dGhvcj48YXV0aG9yPk1hcnRpbiwgQy48L2F1dGhvcj48YXV0aG9yPkVsYXRyb3VzLCBT
LjwvYXV0aG9yPjxhdXRob3I+RGVjbGVyZSwgQS4gRC48L2F1dGhvcj48YXV0aG9yPlByZWlzZXIs
IEouIEMuPC9hdXRob3I+PGF1dGhvcj5PdXRpbiwgSC48L2F1dGhvcj48YXV0aG9yPlRyb2NoZSwg
Ry48L2F1dGhvcj48YXV0aG9yPkNoYXJwZW50aWVyLCBDLjwvYXV0aG9yPjxhdXRob3I+VHJvdWls
bGV0LCBKLiBMLjwvYXV0aG9yPjxhdXRob3I+S2ltbW91biwgQS48L2F1dGhvcj48YXV0aG9yPkZv
cmNldmlsbGUsIFguPC9hdXRob3I+PGF1dGhvcj5EYXJtb24sIE0uPC9hdXRob3I+PGF1dGhvcj5M
ZXN1ciwgTy48L2F1dGhvcj48YXV0aG9yPlJlZ25pZXIsIEouPC9hdXRob3I+PGF1dGhvcj5BYnJv
dWcsIEYuPC9hdXRob3I+PGF1dGhvcj5CZXJnZXIsIFAuPC9hdXRob3I+PGF1dGhvcj5DbGVjaCwg
Qy48L2F1dGhvcj48YXV0aG9yPkNvdXNzb24sIEouPC9hdXRob3I+PGF1dGhvcj5UaGliYXVsdCwg
TC48L2F1dGhvcj48YXV0aG9yPkNoZXZyZXQsIFMuPC9hdXRob3I+PC9hdXRob3JzPjwvY29udHJp
YnV0b3JzPjx0aXRsZXM+PHRpdGxlPkVmZmVjdHMgb2YgRmx1aWQgUmVzdXNjaXRhdGlvbiBXaXRo
IENvbGxvaWRzIHZzIENyeXN0YWxsb2lkcyBvbiBNb3J0YWxpdHkgaW4gQ3JpdGljYWxseSBJbGwg
UGF0aWVudHMgUHJlc2VudGluZyBXaXRoIEh5cG92b2xlbWljIFNob2NrOiBUaGUgQ1JJU1RBTCBS
YW5kb21pemVkIFRyaWFsPC90aXRsZT48c2Vjb25kYXJ5LXRpdGxlPkpBTUE8L3NlY29uZGFyeS10
aXRsZT48YWx0LXRpdGxlPkpBTUEgOiB0aGUgam91cm5hbCBvZiB0aGUgQW1lcmljYW4gTWVkaWNh
bCBBc3NvY2lhdGlvbjwvYWx0LXRpdGxlPjwvdGl0bGVzPjxwZXJpb2RpY2FsPjxmdWxsLXRpdGxl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b2RpY2FsPjxlZGl0aW9uPjIwMTMvMTAvMTE8L2VkaXRpb24+PGRhdGVzPjx5ZWFyPjIwMTM8L3ll
YXI+PC9kYXRlcz48aXNibj4xNTM4LTM1OTggKEVsZWN0cm9uaWMpJiN4RDswMDk4LTc0ODQgKExp
bmtpbmcpPC9pc2JuPjxhY2Nlc3Npb24tbnVtPjI0MTA4NTE1PC9hY2Nlc3Npb24tbnVtPjx1cmxz
PjwvdXJscz48ZWxlY3Ryb25pYy1yZXNvdXJjZS1udW0+MTAuMTAwMS9qYW1hLjIwMTMuMjgwNTAy
PC9lbGVjdHJvbmljLXJlc291cmNlLW51bT48L3JlY29yZD48L0NpdGU+PENpdGU+PEF1dGhvcj5C
cnVua2hvcnN0PC9BdXRob3I+PFllYXI+MjAwODwvWWVhcj48UmVjTnVtPjI5PC9SZWNOdW0+PHJl
Y29yZD48cmVjLW51bWJlcj4yOTwvcmVjLW51bWJlcj48Zm9yZWlnbi1rZXlzPjxrZXkgYXBwPSJF
TiIgZGItaWQ9Inh3enRzNTVkMmRyZjIyZXBkYXl4OXN4MzV4d3Z0cmRhemEwNSI+Mjk8L2tleT48
L2ZvcmVpZ24ta2V5cz48cmVmLXR5cGUgbmFtZT0iSm91cm5hbCBBcnRpY2xlIj4xNzwvcmVmLXR5
cGU+PGNvbnRyaWJ1dG9ycz48YXV0aG9ycz48YXV0aG9yPkJydW5raG9yc3QsIEYuIE0uPC9hdXRo
b3I+PGF1dGhvcj5FbmdlbCwgQy48L2F1dGhvcj48YXV0aG9yPkJsb29zLCBGLjwvYXV0aG9yPjxh
dXRob3I+TWVpZXItSGVsbG1hbm4sIEEuPC9hdXRob3I+PGF1dGhvcj5SYWdhbGxlciwgTS48L2F1
dGhvcj48YXV0aG9yPldlaWxlciwgTi48L2F1dGhvcj48YXV0aG9yPk1vZXJlciwgTy48L2F1dGhv
cj48YXV0aG9yPkdydWVuZGxpbmcsIE0uPC9hdXRob3I+PGF1dGhvcj5PcHBlcnQsIE0uPC9hdXRo
b3I+PGF1dGhvcj5Hcm9uZCwgUy48L2F1dGhvcj48YXV0aG9yPk9sdGhvZmYsIEQuPC9hdXRob3I+
PGF1dGhvcj5KYXNjaGluc2tpLCBVLjwvYXV0aG9yPjxhdXRob3I+Sm9obiwgUy48L2F1dGhvcj48
YXV0aG9yPlJvc3NhaW50LCBSLjwvYXV0aG9yPjxhdXRob3I+V2VsdGUsIFQuPC9hdXRob3I+PGF1
dGhvcj5TY2hhZWZlciwgTS48L2F1dGhvcj48YXV0aG9yPktlcm4sIFAuPC9hdXRob3I+PGF1dGhv
cj5LdWhudCwgRS48L2F1dGhvcj48YXV0aG9yPktpZWhudG9wZiwgTS48L2F1dGhvcj48YXV0aG9y
PkhhcnRvZywgQy48L2F1dGhvcj48YXV0aG9yPk5hdGFuc29uLCBDLjwvYXV0aG9yPjxhdXRob3I+
TG9lZmZsZXIsIE0uPC9hdXRob3I+PGF1dGhvcj5SZWluaGFydCwgSy48L2F1dGhvcj48L2F1dGhv
cnM+PC9jb250cmlidXRvcnM+PGF1dGgtYWRkcmVzcz5EZXBhcnRtZW50IG9mIEFuZXN0aGVzaW9s
b2d5IGFuZCBJbnRlbnNpdmUgQ2FyZSBNZWRpY2luZSwgRnJpZWRyaWNoIFNjaGlsbGVyIFVuaXZl
cnNpdHksIEplbmEsIEdlcm1hbnkuPC9hdXRoLWFkZHJlc3M+PHRpdGxlcz48dGl0bGU+SW50ZW5z
aXZlIGluc3VsaW4gdGhlcmFweSBhbmQgcGVudGFzdGFyY2ggcmVzdXNjaXRhdGlvbiBpbiBzZXZl
cmUgc2Vwc2lzPC90aXRsZT48c2Vjb25kYXJ5LXRpdGxlPk4gRW5nbCBKIE1lZDwvc2Vjb25kYXJ5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L2FiYnItMT48L2FsdC1wZXJpb2RpY2FsPjxwYWdlcz4xMjUtMzk8L3BhZ2VzPjx2b2x1bWU+MzU4
PC92b2x1bWU+PG51bWJlcj4yPC9udW1iZXI+PGVkaXRpb24+MjAwOC8wMS8xMTwvZWRpdGlvbj48
a2V5d29yZHM+PGtleXdvcmQ+QWN1dGUgS2lkbmV5IEluanVyeS8gZXRpb2xvZ3k8L2tleXdvcmQ+
PGtleXdvcmQ+QWdlZDwva2V5d29yZD48a2V5d29yZD5Db21iaW5lZCBNb2RhbGl0eSBUaGVyYXB5
PC9rZXl3b3JkPjxrZXl3b3JkPkNyaXRpY2FsIElsbG5lc3M8L2tleXdvcmQ+PGtleXdvcmQ+RG9z
ZS1SZXNwb25zZSBSZWxhdGlvbnNoaXAsIERydWc8L2tleXdvcmQ+PGtleXdvcmQ+RmVtYWxlPC9r
ZXl3b3JkPjxrZXl3b3JkPkZsdWlkIFRoZXJhcHk8L2tleXdvcmQ+PGtleXdvcmQ+SGV0YXN0YXJj
aC9hZG1pbmlzdHJhdGlvbiAmYW1wOyBkb3NhZ2UvIGFkdmVyc2UgZWZmZWN0cy90aGVyYXBldXRp
YyB1c2U8L2tleXdvcmQ+PGtleXdvcmQ+SHVtYW5zPC9rZXl3b3JkPjxrZXl3b3JkPkh5cG9nbHlj
ZW1pYS8gY2hlbWljYWxseSBpbmR1Y2VkPC9rZXl3b3JkPjxrZXl3b3JkPkh5cG9nbHljZW1pYyBB
Z2VudHMvIGFkbWluaXN0cmF0aW9uICZhbXA7IGRvc2FnZS9hZHZlcnNlIGVmZmVjdHM8L2tleXdv
cmQ+PGtleXdvcmQ+SW5mdXNpb25zLCBJbnRyYXZlbm91czwva2V5d29yZD48a2V5d29yZD5JbnN1
bGluLyBhZG1pbmlzdHJhdGlvbiAmYW1wOyBkb3NhZ2UvYWR2ZXJzZSBlZmZlY3RzPC9rZXl3b3Jk
PjxrZXl3b3JkPklzb3RvbmljIFNvbHV0aW9ucy9hZHZlcnNlIGVmZmVjdHMvdGhlcmFwZXV0aWMg
dXNlPC9rZXl3b3JkPjxrZXl3b3JkPkthcGxhbi1NZWllciBFc3RpbWF0ZTwva2V5d29yZD48a2V5
d29yZD5NYWxlPC9rZXl3b3JkPjxrZXl3b3JkPk1pZGRsZSBBZ2VkPC9rZXl3b3JkPjxrZXl3b3Jk
Pk11bHRpdmFyaWF0ZSBBbmFseXNpczwva2V5d29yZD48a2V5d29yZD5SaXNrIEZhY3RvcnM8L2tl
eXdvcmQ+PGtleXdvcmQ+U2Vwc2lzL2RydWcgdGhlcmFweS9tb3J0YWxpdHkvIHRoZXJhcHk8L2tl
eXdvcmQ+PGtleXdvcmQ+VHJlYXRtZW50IEZhaWx1cmU8L2tleXdvcmQ+PC9rZXl3b3Jkcz48ZGF0
ZXM+PHllYXI+MjAwODwveWVhcj48cHViLWRhdGVzPjxkYXRlPkphbiAxMDwvZGF0ZT48L3B1Yi1k
YXRlcz48L2RhdGVzPjxpc2JuPjE1MzMtNDQwNiAoRWxlY3Ryb25pYykmI3hEOzAwMjgtNDc5MyAo
TGlua2luZyk8L2lzYm4+PGFjY2Vzc2lvbi1udW0+MTgxODQ5NTg8L2FjY2Vzc2lvbi1udW0+PHVy
bHM+PHJlbGF0ZWQtdXJscz48dXJsPmh0dHA6Ly93d3cubmVqbS5vcmcvZG9pL3BkZi8xMC4xMDU2
L05FSk1vYTA3MDcxNjwvdXJsPjwvcmVsYXRlZC11cmxzPjwvdXJscz48ZWxlY3Ryb25pYy1yZXNv
dXJjZS1udW0+MTAuMTA1Ni9ORUpNb2EwNzA3MTY8L2VsZWN0cm9uaWMtcmVzb3VyY2UtbnVtPjxy
ZW1vdGUtZGF0YWJhc2UtcHJvdmlkZXI+TkxNPC9yZW1vdGUtZGF0YWJhc2UtcHJvdmlkZXI+PGxh
bmd1YWdlPmVuZzwvbGFuZ3VhZ2U+PC9yZWNvcmQ+PC9DaXRlPjxDaXRlPjxBdXRob3I+RmluZmVy
PC9BdXRob3I+PFllYXI+MjAwNDwvWWVhcj48UmVjTnVtPjIwPC9SZWNOdW0+PHJlY29yZD48cmVj
LW51bWJlcj4yMDwvcmVjLW51bWJlcj48Zm9yZWlnbi1rZXlzPjxrZXkgYXBwPSJFTiIgZGItaWQ9
Inh3enRzNTVkMmRyZjIyZXBkYXl4OXN4MzV4d3Z0cmRhemEwNSI+MjA8L2tleT48L2ZvcmVpZ24t
a2V5cz48cmVmLXR5cGUgbmFtZT0iSm91cm5hbCBBcnRpY2xlIj4xNzwvcmVmLXR5cGU+PGNvbnRy
aWJ1dG9ycz48YXV0aG9ycz48YXV0aG9yPkZpbmZlciwgUy48L2F1dGhvcj48YXV0aG9yPkJlbGxv
bW8sIFIuPC9hdXRob3I+PGF1dGhvcj5Cb3ljZSwgTi48L2F1dGhvcj48YXV0aG9yPkZyZW5jaCwg
Si48L2F1dGhvcj48YXV0aG9yPk15YnVyZ2gsIEouPC9hdXRob3I+PGF1dGhvcj5Ob3J0b24sIFIu
PC9hdXRob3I+PC9hdXRob3JzPjwvY29udHJpYnV0b3JzPjxhdXRoLWFkZHJlc3M+QU5aSUNTIENU
RywgTGV2ZWwgMywgMTAgSWV2ZXJzIFN0LiwgQ2FybHRvbiwgVklDIDMwNTMsIEF1c3RyYWxpYS4g
Y3RnQGFuemljcy5jb20uYXU8L2F1dGgtYWRkcmVzcz48dGl0bGVzPjx0aXRsZT5BIGNvbXBhcmlz
b24gb2YgYWxidW1pbiBhbmQgc2FsaW5lIGZvciBmbHVpZCByZXN1c2NpdGF0aW9uIGluIHRoZSBp
bnRlbnNpdmUgY2FyZSB1bml0PC90aXRsZT48c2Vjb25kYXJ5LXRpdGxlPk4gRW5nbCBKIE1lZDwv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bWVkaWNpbmU8L2FiYnItMT48L2FsdC1wZXJpb2RpY2FsPjxwYWdlcz4yMjQ3LTU2PC9wYWdlcz48
dm9sdW1lPjM1MDwvdm9sdW1lPjxudW1iZXI+MjI8L251bWJlcj48ZWRpdGlvbj4yMDA0LzA1LzI4
PC9lZGl0aW9uPjxrZXl3b3Jkcz48a2V5d29yZD5BZHVsdDwva2V5d29yZD48a2V5d29yZD5BbGJ1
bWlucy8gdGhlcmFwZXV0aWMgdXNlPC9rZXl3b3JkPjxrZXl3b3JkPkJsb29kIFByZXNzdXJlPC9r
ZXl3b3JkPjxrZXl3b3JkPkNyaXRpY2FsIElsbG5lc3MvbW9ydGFsaXR5LyB0aGVyYXB5PC9rZXl3
b3JkPjxrZXl3b3JkPkRvdWJsZS1CbGluZCBNZXRob2Q8L2tleXdvcmQ+PGtleXdvcmQ+RmVtYWxl
PC9rZXl3b3JkPjxrZXl3b3JkPkZsdWlkIFRoZXJhcHkvIG1ldGhvZHM8L2tleXdvcmQ+PGtleXdv
cmQ+SGVhcnQgUmF0ZTwva2V5d29yZD48a2V5d29yZD5IdW1hbnM8L2tleXdvcmQ+PGtleXdvcmQ+
SHlwb3ZvbGVtaWEvcGh5c2lvcGF0aG9sb2d5LyB0aGVyYXB5PC9rZXl3b3JkPjxrZXl3b3JkPklu
dGVuc2l2ZSBDYXJlIFVuaXRzPC9rZXl3b3JkPjxrZXl3b3JkPk1hbGU8L2tleXdvcmQ+PGtleXdv
cmQ+TWlkZGxlIEFnZWQ8L2tleXdvcmQ+PGtleXdvcmQ+TXVsdGlwbGUgT3JnYW4gRmFpbHVyZS9l
cGlkZW1pb2xvZ3k8L2tleXdvcmQ+PGtleXdvcmQ+Umlzazwva2V5d29yZD48a2V5d29yZD5Tb2Rp
dW0gQ2hsb3JpZGUvIHRoZXJhcGV1dGljIHVzZTwva2V5d29yZD48a2V5d29yZD5TdXJ2aXZhbCBB
bmFseXNpczwva2V5d29yZD48a2V5d29yZD5UcmVhdG1lbnQgT3V0Y29tZTwva2V5d29yZD48L2tl
eXdvcmRzPjxkYXRlcz48eWVhcj4yMDA0PC95ZWFyPjxwdWItZGF0ZXM+PGRhdGU+TWF5IDI3PC9k
YXRlPjwvcHViLWRhdGVzPjwvZGF0ZXM+PGlzYm4+MTUzMy00NDA2IChFbGVjdHJvbmljKSYjeEQ7
MDAyOC00NzkzIChMaW5raW5nKTwvaXNibj48YWNjZXNzaW9uLW51bT4xNTE2Mzc3NDwvYWNjZXNz
aW9uLW51bT48dXJscz48cmVsYXRlZC11cmxzPjx1cmw+aHR0cDovL3d3dy5uZWptLm9yZy9kb2kv
cGRmLzEwLjEwNTYvTkVKTW9hMDQwMjMyPC91cmw+PC9yZWxhdGVkLXVybHM+PC91cmxzPjxlbGVj
dHJvbmljLXJlc291cmNlLW51bT4xMC4xMDU2L05FSk1vYTA0MDIzMjwvZWxlY3Ryb25pYy1yZXNv
dXJjZS1udW0+PHJlbW90ZS1kYXRhYmFzZS1wcm92aWRlcj5OTE08L3JlbW90ZS1kYXRhYmFzZS1w
cm92aWRlcj48bGFuZ3VhZ2U+ZW5nPC9sYW5ndWFnZT48L3JlY29yZD48L0NpdGU+PENpdGU+PEF1
dGhvcj5HdWlkZXQ8L0F1dGhvcj48WWVhcj4yMDEyPC9ZZWFyPjxSZWNOdW0+Mjg8L1JlY051bT48
cmVjb3JkPjxyZWMtbnVtYmVyPjI4PC9yZWMtbnVtYmVyPjxmb3JlaWduLWtleXM+PGtleSBhcHA9
IkVOIiBkYi1pZD0ieHd6dHM1NWQyZHJmMjJlcGRheXg5c3gzNXh3dnRyZGF6YTA1Ij4yODwva2V5
PjwvZm9yZWlnbi1rZXlzPjxyZWYtdHlwZSBuYW1lPSJKb3VybmFsIEFydGljbGUiPjE3PC9yZWYt
dHlwZT48Y29udHJpYnV0b3JzPjxhdXRob3JzPjxhdXRob3I+R3VpZGV0LCBCLjwvYXV0aG9yPjxh
dXRob3I+TWFydGluZXQsIE8uPC9hdXRob3I+PGF1dGhvcj5Cb3VsYWluLCBULjwvYXV0aG9yPjxh
dXRob3I+UGhpbGlwcGFydCwgRi48L2F1dGhvcj48YXV0aG9yPlBvdXNzZWwsIEouIEYuPC9hdXRo
b3I+PGF1dGhvcj5NYWl6ZWwsIEouPC9hdXRob3I+PGF1dGhvcj5Gb3JjZXZpbGxlLCBYLjwvYXV0
aG9yPjxhdXRob3I+RmVpc3NlbCwgTS48L2F1dGhvcj48YXV0aG9yPkhhc3NlbG1hbm4sIE0uPC9h
dXRob3I+PGF1dGhvcj5IZWluaW5nZXIsIEEuPC9hdXRob3I+PGF1dGhvcj5WYW4gQWtlbiwgSC48
L2F1dGhvcj48L2F1dGhvcnM+PC9jb250cmlidXRvcnM+PGF1dGgtYWRkcmVzcz5SZWFuaW1hdGlv
biBtZWRpY2FsZSwgQXNzaXN0YW5jZSBQdWJsaXF1ZSAtIEhvcGl0YXV4IGRlIFBhcmlzLCBIb3Bp
dGFsIFNhaW50LUFudG9pbmUsIDE4NCBydWUgZHUgRmF1Ym91cmcgU2FpbnQgQW50b2luZSwgUGFy
aXMsIEYtNzUwMTIsIEZyYW5jZS4gYmVydHJhbmQuZ3VpZGV0QHNhdC5hcGhwLmZyLjwvYXV0aC1h
ZGRyZXNzPjx0aXRsZXM+PHRpdGxlPkFzc2Vzc21lbnQgb2YgaGVtb2R5bmFtaWMgZWZmaWNhY3kg
YW5kIHNhZmV0eSBvZiA2JSBoeWRyb3h5ZXRoeWxzdGFyY2ggMTMwLzAuNCB2cy4gMC45JSBOYUNs
IGZsdWlkIHJlcGxhY2VtZW50IGluIHBhdGllbnRzIHdpdGggc2V2ZXJlIHNlcHNpczogVGhlIENS
WVNUTUFTIHN0dWR5PC90aXRsZT48c2Vjb25kYXJ5LXRpdGxlPkNyaXQgQ2FyZTwvc2Vjb25kYXJ5
LXRpdGxlPjxhbHQtdGl0bGU+Q3JpdGljYWwgY2FyZSAoTG9uZG9uLCBFbmdsYW5kKTwvYWx0LXRp
dGxlPjwvdGl0bGVzPjxwZXJpb2RpY2FsPjxmdWxsLXRpdGxlPkNyaXQgQ2FyZTwvZnVsbC10aXRs
ZT48YWJici0xPkNyaXRpY2FsIGNhcmUgKExvbmRvbiwgRW5nbGFuZCk8L2FiYnItMT48L3Blcmlv
ZGljYWw+PGFsdC1wZXJpb2RpY2FsPjxmdWxsLXRpdGxlPkNyaXQgQ2FyZTwvZnVsbC10aXRsZT48
YWJici0xPkNyaXRpY2FsIGNhcmUgKExvbmRvbiwgRW5nbGFuZCk8L2FiYnItMT48L2FsdC1wZXJp
b2RpY2FsPjxwYWdlcz5SOTQ8L3BhZ2VzPjx2b2x1bWU+MTY8L3ZvbHVtZT48bnVtYmVyPjM8L251
bWJlcj48ZWRpdGlvbj4yMDEyLzA1LzI2PC9lZGl0aW9uPjxkYXRlcz48eWVhcj4yMDEyPC95ZWFy
PjxwdWItZGF0ZXM+PGRhdGU+TWF5IDI0PC9kYXRlPjwvcHViLWRhdGVzPjwvZGF0ZXM+PGlzYm4+
MTQ2Ni02MDlYIChFbGVjdHJvbmljKSYjeEQ7MTM2NC04NTM1IChMaW5raW5nKTwvaXNibj48YWNj
ZXNzaW9uLW51bT4yMjYyNDUzMTwvYWNjZXNzaW9uLW51bT48dXJscz48cmVsYXRlZC11cmxzPjx1
cmw+aHR0cDovL2NjZm9ydW0uY29tL2NvbnRlbnQvcGRmL2NjMTEzNTgucGRmPC91cmw+PC9yZWxh
dGVkLXVybHM+PC91cmxzPjxjdXN0b20yPlBNQzM1ODA2NDA8L2N1c3RvbTI+PGVsZWN0cm9uaWMt
cmVzb3VyY2UtbnVtPjEwLjExODYvY2MxMTM1ODwvZWxlY3Ryb25pYy1yZXNvdXJjZS1udW0+PHJl
bW90ZS1kYXRhYmFzZS1wcm92aWRlcj5OTE08L3JlbW90ZS1kYXRhYmFzZS1wcm92aWRlcj48bGFu
Z3VhZ2U+RW5nPC9sYW5ndWFnZT48L3JlY29yZD48L0NpdGU+PENpdGU+PEF1dGhvcj5NY0ludHly
ZTwvQXV0aG9yPjxZZWFyPjIwMDg8L1llYXI+PFJlY051bT4yMjwvUmVjTnVtPjxyZWNvcmQ+PHJl
Yy1udW1iZXI+MjI8L3JlYy1udW1iZXI+PGZvcmVpZ24ta2V5cz48a2V5IGFwcD0iRU4iIGRiLWlk
PSJ4d3p0czU1ZDJkcmYyMmVwZGF5eDlzeDM1eHd2dHJkYXphMDUiPjIyPC9rZXk+PC9mb3JlaWdu
LWtleXM+PHJlZi10eXBlIG5hbWU9IkpvdXJuYWwgQXJ0aWNsZSI+MTc8L3JlZi10eXBlPjxjb250
cmlidXRvcnM+PGF1dGhvcnM+PGF1dGhvcj5NY0ludHlyZSwgTC4gQS48L2F1dGhvcj48YXV0aG9y
PkZlcmd1c3NvbiwgRC48L2F1dGhvcj48YXV0aG9yPkNvb2ssIEQuIEouPC9hdXRob3I+PGF1dGhv
cj5SYW5raW4sIE4uPC9hdXRob3I+PGF1dGhvcj5EaGluZ3JhLCBWLjwvYXV0aG9yPjxhdXRob3I+
R3JhbnRvbiwgSi48L2F1dGhvcj48YXV0aG9yPk1hZ2RlciwgUy48L2F1dGhvcj48YXV0aG9yPlN0
aWVsbCwgSS48L2F1dGhvcj48YXV0aG9yPlRhbGphYXJkLCBNLjwvYXV0aG9yPjxhdXRob3I+SGVi
ZXJ0LCBQLiBDLjwvYXV0aG9yPjwvYXV0aG9ycz48L2NvbnRyaWJ1dG9ycz48YXV0aC1hZGRyZXNz
PlVuaXZlcnNpdHkgb2YgT3R0YXdhIENlbnRyZSBmb3IgVHJhbnNmdXNpb24gYW5kIENyaXRpY2Fs
IENhcmUgUmVzZWFyY2gsIE90dGF3YSBIb3NwaXRhbCwgT3R0YXdhLCBPbnRhcmlvLCBDYW5hZGEu
IGxtY2ludHlyZUBvdHRhd2Fob3NwaXRhbC5vbi5jYTwvYXV0aC1hZGRyZXNzPjx0aXRsZXM+PHRp
dGxlPkZsdWlkIHJlc3VzY2l0YXRpb24gaW4gdGhlIG1hbmFnZW1lbnQgb2YgZWFybHkgc2VwdGlj
IHNob2NrIChGSU5FU1MpOiBhIHJhbmRvbWl6ZWQgY29udHJvbGxlZCBmZWFzaWJpbGl0eSB0cmlh
bDwvdGl0bGU+PHNlY29uZGFyeS10aXRsZT5DYW4gSiBBbmFlc3RoPC9zZWNvbmRhcnktdGl0bGU+
PGFsdC10aXRsZT5DYW5hZGlhbiBqb3VybmFsIG9mIGFuYWVzdGhlc2lhID0gSm91cm5hbCBjYW5h
ZGllbiBkJmFwb3M7YW5lc3RoZXNpZTwvYWx0LXRpdGxlPjwvdGl0bGVzPjxwZXJpb2RpY2FsPjxm
dWxsLXRpdGxlPkNhbiBKIEFuYWVzdGg8L2Z1bGwtdGl0bGU+PGFiYnItMT5DYW5hZGlhbiBqb3Vy
bmFsIG9mIGFuYWVzdGhlc2lhID0gSm91cm5hbCBjYW5hZGllbiBkJmFwb3M7YW5lc3RoZXNpZTwv
YWJici0xPjwvcGVyaW9kaWNhbD48YWx0LXBlcmlvZGljYWw+PGZ1bGwtdGl0bGU+Q2FuIEogQW5h
ZXN0aDwvZnVsbC10aXRsZT48YWJici0xPkNhbmFkaWFuIGpvdXJuYWwgb2YgYW5hZXN0aGVzaWEg
PSBKb3VybmFsIGNhbmFkaWVuIGQmYXBvczthbmVzdGhlc2llPC9hYmJyLTE+PC9hbHQtcGVyaW9k
aWNhbD48cGFnZXM+ODE5LTI2PC9wYWdlcz48dm9sdW1lPjU1PC92b2x1bWU+PG51bWJlcj4xMjwv
bnVtYmVyPjxlZGl0aW9uPjIwMDgvMTIvMDQ8L2VkaXRpb24+PGtleXdvcmRzPjxrZXl3b3JkPkFn
ZWQ8L2tleXdvcmQ+PGtleXdvcmQ+QWxnb3JpdGhtczwva2V5d29yZD48a2V5d29yZD5BdHRpdHVk
ZSBvZiBIZWFsdGggUGVyc29ubmVsPC9rZXl3b3JkPjxrZXl3b3JkPkRvdWJsZS1CbGluZCBNZXRo
b2Q8L2tleXdvcmQ+PGtleXdvcmQ+RmVhc2liaWxpdHkgU3R1ZGllczwva2V5d29yZD48a2V5d29y
ZD5GZW1hbGU8L2tleXdvcmQ+PGtleXdvcmQ+Rmx1aWQgVGhlcmFweS8gbWV0aG9kcy9tb3J0YWxp
dHk8L2tleXdvcmQ+PGtleXdvcmQ+SGV0YXN0YXJjaC8gdGhlcmFwZXV0aWMgdXNlPC9rZXl3b3Jk
PjxrZXl3b3JkPkh1bWFuczwva2V5d29yZD48a2V5d29yZD5NYWxlPC9rZXl3b3JkPjxrZXl3b3Jk
Pk1pZGRsZSBBZ2VkPC9rZXl3b3JkPjxrZXl3b3JkPlBhdGllbnQgU2VsZWN0aW9uPC9rZXl3b3Jk
PjxrZXl3b3JkPlBpbG90IFByb2plY3RzPC9rZXl3b3JkPjxrZXl3b3JkPlBsYXNtYSBTdWJzdGl0
dXRlcy8gdGhlcmFwZXV0aWMgdXNlPC9rZXl3b3JkPjxrZXl3b3JkPlJlc3VzY2l0YXRpb24vIG1l
dGhvZHMvbW9ydGFsaXR5PC9rZXl3b3JkPjxrZXl3b3JkPlNob2NrLCBTZXB0aWMvbW9ydGFsaXR5
LyB0aGVyYXB5PC9rZXl3b3JkPjxrZXl3b3JkPlNvZGl1bSBDaGxvcmlkZS90aGVyYXBldXRpYyB1
c2U8L2tleXdvcmQ+PGtleXdvcmQ+VHJlYXRtZW50IE91dGNvbWU8L2tleXdvcmQ+PC9rZXl3b3Jk
cz48ZGF0ZXM+PHllYXI+MjAwODwveWVhcj48cHViLWRhdGVzPjxkYXRlPkRlYzwvZGF0ZT48L3B1
Yi1kYXRlcz48L2RhdGVzPjxpc2JuPjA4MzItNjEwWCAoUHJpbnQpJiN4RDswODMyLTYxMFggKExp
bmtpbmcpPC9pc2JuPjxhY2Nlc3Npb24tbnVtPjE5MDUwMDg1PC9hY2Nlc3Npb24tbnVtPjx1cmxz
PjwvdXJscz48ZWxlY3Ryb25pYy1yZXNvdXJjZS1udW0+MTAuMTAwNy9iZjAzMDM0MDUzPC9lbGVj
dHJvbmljLXJlc291cmNlLW51bT48cmVtb3RlLWRhdGFiYXNlLXByb3ZpZGVyPk5MTTwvcmVtb3Rl
LWRhdGFiYXNlLXByb3ZpZGVyPjxsYW5ndWFnZT5lbmc8L2xhbmd1YWdlPjwvcmVjb3JkPjwvQ2l0
ZT48Q2l0ZT48QXV0aG9yPk15YnVyZ2g8L0F1dGhvcj48WWVhcj4yMDEyPC9ZZWFyPjxSZWNOdW0+
MTM8L1JlY051bT48cmVjb3JkPjxyZWMtbnVtYmVyPjEzPC9yZWMtbnVtYmVyPjxmb3JlaWduLWtl
eXM+PGtleSBhcHA9IkVOIiBkYi1pZD0ieHd6dHM1NWQyZHJmMjJlcGRheXg5c3gzNXh3dnRyZGF6
YTA1Ij4xMzwva2V5PjwvZm9yZWlnbi1rZXlzPjxyZWYtdHlwZSBuYW1lPSJKb3VybmFsIEFydGlj
bGUiPjE3PC9yZWYtdHlwZT48Y29udHJpYnV0b3JzPjxhdXRob3JzPjxhdXRob3I+TXlidXJnaCwg
Si4gQS48L2F1dGhvcj48YXV0aG9yPkZpbmZlciwgUy48L2F1dGhvcj48YXV0aG9yPkJlbGxvbW8s
IFIuPC9hdXRob3I+PGF1dGhvcj5CaWxsb3QsIEwuPC9hdXRob3I+PGF1dGhvcj5DYXNzLCBBLjwv
YXV0aG9yPjxhdXRob3I+R2F0dGFzLCBELjwvYXV0aG9yPjxhdXRob3I+R2xhc3MsIFAuPC9hdXRo
b3I+PGF1dGhvcj5MaXBtYW4sIEouPC9hdXRob3I+PGF1dGhvcj5MaXUsIEIuPC9hdXRob3I+PGF1
dGhvcj5NY0FydGh1ciwgQy48L2F1dGhvcj48YXV0aG9yPk1jR3Vpbm5lc3MsIFMuPC9hdXRob3I+
PGF1dGhvcj5SYWpiaGFuZGFyaSwgRC48L2F1dGhvcj48YXV0aG9yPlRheWxvciwgQy4gQi48L2F1
dGhvcj48YXV0aG9yPldlYmIsIFMuIEEuPC9hdXRob3I+PGF1dGhvcj5DaGVzdCBJbnZlc3RpZ2F0
b3JzPC9hdXRob3I+PGF1dGhvcj5BdXN0cmFsaWFuLDwvYXV0aG9yPjxhdXRob3I+TmV3IFplYWxh
bmQgSW50ZW5zaXZlIENhcmUgU29jaWV0eSBDbGluaWNhbCBUcmlhbHMsIEdyb3VwPC9hdXRob3I+
PC9hdXRob3JzPjwvY29udHJpYnV0b3JzPjxhdXRoLWFkZHJlc3M+RGl2aXNpb24gb2YgQ3JpdGlj
YWwgQ2FyZSBhbmQgVHJhdW1hLCBHZW9yZ2UgSW5zdGl0dXRlIGZvciBHbG9iYWwgSGVhbHRoLCBT
eWRuZXksIE5TVywgQXVzdHJhbGlhLiBqbXlidXJnaEBnZW9yZ2VpbnN0aXR1dGUub3JnLmF1PC9h
dXRoLWFkZHJlc3M+PHRpdGxlcz48dGl0bGU+SHlkcm94eWV0aHlsIHN0YXJjaCBvciBzYWxpbmUg
Zm9yIGZsdWlkIHJlc3VzY2l0YXRpb24gaW4gaW50ZW5zaXZlIGNhcmU8L3RpdGxlPjxzZWNvbmRh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PHBhZ2VzPjE5MDEtMTE8L3BhZ2VzPjx2b2x1bWU+MzY3PC92b2x1bWU+PG51bWJlcj4yMDwvbnVt
YmVyPjxrZXl3b3Jkcz48a2V5d29yZD5BZHVsdDwva2V5d29yZD48a2V5d29yZD5BZ2VkPC9rZXl3
b3JkPjxrZXl3b3JkPkNyZWF0aW5pbmUvYmxvb2QvdXJpbmU8L2tleXdvcmQ+PGtleXdvcmQ+Q3Jp
dGljYWwgSWxsbmVzcy9tb3J0YWxpdHkvKnRoZXJhcHk8L2tleXdvcmQ+PGtleXdvcmQ+RmVtYWxl
PC9rZXl3b3JkPjxrZXl3b3JkPkZsdWlkIFRoZXJhcHkvYWR2ZXJzZSBlZmZlY3RzLyptZXRob2Rz
PC9rZXl3b3JkPjxrZXl3b3JkPkhldGFzdGFyY2gvYWR2ZXJzZSBlZmZlY3RzLyp0aGVyYXBldXRp
YyB1c2U8L2tleXdvcmQ+PGtleXdvcmQ+SG9zcGl0YWwgTW9ydGFsaXR5PC9rZXl3b3JkPjxrZXl3
b3JkPkh1bWFuczwva2V5d29yZD48a2V5d29yZD5JbnRlbnNpdmUgQ2FyZTwva2V5d29yZD48a2V5
d29yZD5JbnRlbnNpdmUgQ2FyZSBVbml0czwva2V5d29yZD48a2V5d29yZD5JbnRlbnRpb24gdG8g
VHJlYXQgQW5hbHlzaXM8L2tleXdvcmQ+PGtleXdvcmQ+S2lkbmV5IERpc2Vhc2VzL2V0aW9sb2d5
PC9rZXl3b3JkPjxrZXl3b3JkPk1hbGU8L2tleXdvcmQ+PGtleXdvcmQ+TWlkZGxlIEFnZWQ8L2tl
eXdvcmQ+PGtleXdvcmQ+UmVzdXNjaXRhdGlvbi9tZXRob2RzPC9rZXl3b3JkPjxrZXl3b3JkPlNv
ZGl1bSBDaGxvcmlkZS90aGVyYXBldXRpYyB1c2U8L2tleXdvcmQ+PC9rZXl3b3Jkcz48ZGF0ZXM+
PHllYXI+MjAxMjwveWVhcj48cHViLWRhdGVzPjxkYXRlPk5vdiAxNTwvZGF0ZT48L3B1Yi1kYXRl
cz48L2RhdGVzPjxpc2JuPjE1MzMtNDQwNiAoRWxlY3Ryb25pYykmI3hEOzAwMjgtNDc5MyAoTGlu
a2luZyk8L2lzYm4+PGFjY2Vzc2lvbi1udW0+MjMwNzUxMjc8L2FjY2Vzc2lvbi1udW0+PHVybHM+
PHJlbGF0ZWQtdXJscz48dXJsPmh0dHA6Ly93d3cubmNiaS5ubG0ubmloLmdvdi9wdWJtZWQvMjMw
NzUxMjc8L3VybD48L3JlbGF0ZWQtdXJscz48L3VybHM+PGVsZWN0cm9uaWMtcmVzb3VyY2UtbnVt
PjEwLjEwNTYvTkVKTW9hMTIwOTc1OTwvZWxlY3Ryb25pYy1yZXNvdXJjZS1udW0+PC9yZWNvcmQ+
PC9DaXRlPjxDaXRlPjxBdXRob3I+UGVybmVyPC9BdXRob3I+PFllYXI+MjAxMjwvWWVhcj48UmVj
TnVtPjE0PC9SZWNOdW0+PHJlY29yZD48cmVjLW51bWJlcj4xNDwvcmVjLW51bWJlcj48Zm9yZWln
bi1rZXlzPjxrZXkgYXBwPSJFTiIgZGItaWQ9Inh3enRzNTVkMmRyZjIyZXBkYXl4OXN4MzV4d3Z0
cmRhemEwNSI+MTQ8L2tleT48L2ZvcmVpZ24ta2V5cz48cmVmLXR5cGUgbmFtZT0iSm91cm5hbCBB
cnRpY2xlIj4xNzwvcmVmLXR5cGU+PGNvbnRyaWJ1dG9ycz48YXV0aG9ycz48YXV0aG9yPlBlcm5l
ciwgQS48L2F1dGhvcj48YXV0aG9yPkhhYXNlLCBOLjwvYXV0aG9yPjxhdXRob3I+R3V0dG9ybXNl
biwgQS4gQi48L2F1dGhvcj48YXV0aG9yPlRlbmh1bmVuLCBKLjwvYXV0aG9yPjxhdXRob3I+S2xl
bWVuenNvbiwgRy48L2F1dGhvcj48YXV0aG9yPkFuZW1hbiwgQS48L2F1dGhvcj48YXV0aG9yPk1h
ZHNlbiwgSy4gUi48L2F1dGhvcj48YXV0aG9yPk1vbGxlciwgTS4gSC48L2F1dGhvcj48YXV0aG9y
PkVsa2phZXIsIEouIE0uPC9hdXRob3I+PGF1dGhvcj5Qb3Vsc2VuLCBMLiBNLjwvYXV0aG9yPjxh
dXRob3I+QmVuZHRzZW4sIEEuPC9hdXRob3I+PGF1dGhvcj5XaW5kaW5nLCBSLjwvYXV0aG9yPjxh
dXRob3I+U3RlZW5zZW4sIE0uPC9hdXRob3I+PGF1dGhvcj5CZXJlem93aWN6LCBQLjwvYXV0aG9y
PjxhdXRob3I+U29lLUplbnNlbiwgUC48L2F1dGhvcj48YXV0aG9yPkJlc3RsZSwgTS48L2F1dGhv
cj48YXV0aG9yPlN0cmFuZCwgSy48L2F1dGhvcj48YXV0aG9yPldpaXMsIEouPC9hdXRob3I+PGF1
dGhvcj5XaGl0ZSwgSi4gTy48L2F1dGhvcj48YXV0aG9yPlRob3JuYmVyZywgSy4gSi48L2F1dGhv
cj48YXV0aG9yPlF1aXN0LCBMLjwvYXV0aG9yPjxhdXRob3I+TmllbHNlbiwgSi48L2F1dGhvcj48
YXV0aG9yPkFuZGVyc2VuLCBMLiBILjwvYXV0aG9yPjxhdXRob3I+SG9sc3QsIEwuIEIuPC9hdXRo
b3I+PGF1dGhvcj5UaG9ybWFyLCBLLjwvYXV0aG9yPjxhdXRob3I+S2phZWxkZ2FhcmQsIEEuIEwu
PC9hdXRob3I+PGF1dGhvcj5GYWJyaXRpdXMsIE0uIEwuPC9hdXRob3I+PGF1dGhvcj5Nb25kcnVw
LCBGLjwvYXV0aG9yPjxhdXRob3I+UG90dCwgRi4gQy48L2F1dGhvcj48YXV0aG9yPk1vbGxlciwg
VC4gUC48L2F1dGhvcj48YXV0aG9yPldpbmtlbCwgUC48L2F1dGhvcj48YXV0aG9yPldldHRlcnNs
ZXYsIEouPC9hdXRob3I+PGF1dGhvcj5TLiBUcmlhbCBHcm91cDwvYXV0aG9yPjxhdXRob3I+U2Nh
bmRpbmF2aWFuIENyaXRpY2FsIENhcmUgVHJpYWxzLCBHcm91cDwvYXV0aG9yPjwvYXV0aG9ycz48
L2NvbnRyaWJ1dG9ycz48YXV0aC1hZGRyZXNzPkRlcGFydG1lbnQgb2YgSW50ZW5zaXZlIENhcmUs
IENvcGVuaGFnZW4gVW5pdmVyc2l0eSBIb3NwaXRhbCwgUmlnc2hvc3BpdGFsZXQsIENvcGVuaGFn
ZW4sIERlbm1hcmsuIGFuZGVycy5wZXJuZXJAcmgucmVnaW9uaC5kazwvYXV0aC1hZGRyZXNzPjx0
aXRsZXM+PHRpdGxlPkh5ZHJveHlldGh5bCBzdGFyY2ggMTMwLzAuNDIgdmVyc3VzIFJpbmdlciZh
cG9zO3MgYWNldGF0ZSBpbiBzZXZlcmUgc2Vwc2lzPC90aXRsZT48c2Vjb25kYXJ5LXRpdGxlPk4g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IGpvdXJuYWwgb2YgbWVkaWNpbmU8L2FiYnItMT48L2FsdC1wZXJpb2RpY2FsPjxwYWdlcz4xMjQt
MzQ8L3BhZ2VzPjx2b2x1bWU+MzY3PC92b2x1bWU+PG51bWJlcj4yPC9udW1iZXI+PGtleXdvcmRz
PjxrZXl3b3JkPkFnZWQ8L2tleXdvcmQ+PGtleXdvcmQ+RG91YmxlLUJsaW5kIE1ldGhvZDwva2V5
d29yZD48a2V5d29yZD5GZW1hbGU8L2tleXdvcmQ+PGtleXdvcmQ+KkZsdWlkIFRoZXJhcHkvYWR2
ZXJzZSBlZmZlY3RzL21ldGhvZHM8L2tleXdvcmQ+PGtleXdvcmQ+SGVtb3JyaGFnZS9jaGVtaWNh
bGx5IGluZHVjZWQ8L2tleXdvcmQ+PGtleXdvcmQ+SGV0YXN0YXJjaC9hZHZlcnNlIGVmZmVjdHMv
KnRoZXJhcGV1dGljIHVzZTwva2V5d29yZD48a2V5d29yZD5IdW1hbnM8L2tleXdvcmQ+PGtleXdv
cmQ+SW50ZW50aW9uIHRvIFRyZWF0IEFuYWx5c2lzPC9rZXl3b3JkPjxrZXl3b3JkPklzb3Rvbmlj
IFNvbHV0aW9ucy9hZHZlcnNlIGVmZmVjdHMvKnRoZXJhcGV1dGljIHVzZTwva2V5d29yZD48a2V5
d29yZD5LaWRuZXkgRmFpbHVyZSwgQ2hyb25pYy9ldGlvbG9neS90aGVyYXB5PC9rZXl3b3JkPjxr
ZXl3b3JkPk1hbGU8L2tleXdvcmQ+PGtleXdvcmQ+TWlkZGxlIEFnZWQ8L2tleXdvcmQ+PGtleXdv
cmQ+UmVuYWwgUmVwbGFjZW1lbnQgVGhlcmFweTwva2V5d29yZD48a2V5d29yZD5TZXBzaXMvY29t
cGxpY2F0aW9ucy9tb3J0YWxpdHkvKnRoZXJhcHk8L2tleXdvcmQ+PC9rZXl3b3Jkcz48ZGF0ZXM+
PHllYXI+MjAxMjwveWVhcj48cHViLWRhdGVzPjxkYXRlPkp1bCAxMjwvZGF0ZT48L3B1Yi1kYXRl
cz48L2RhdGVzPjxpc2JuPjE1MzMtNDQwNiAoRWxlY3Ryb25pYykmI3hEOzAwMjgtNDc5MyAoTGlu
a2luZyk8L2lzYm4+PGFjY2Vzc2lvbi1udW0+MjI3MzgwODU8L2FjY2Vzc2lvbi1udW0+PHVybHM+
PHJlbGF0ZWQtdXJscz48dXJsPmh0dHA6Ly93d3cubmNiaS5ubG0ubmloLmdvdi9wdWJtZWQvMjI3
MzgwODU8L3VybD48L3JlbGF0ZWQtdXJscz48L3VybHM+PGVsZWN0cm9uaWMtcmVzb3VyY2UtbnVt
PjEwLjEwNTYvTkVKTW9hMTIwNDI0MjwvZWxlY3Ryb25pYy1yZXNvdXJjZS1udW0+PC9yZWNvcmQ+
PC9DaXRlPjxDaXRlPjxBdXRob3I+U2Nob3J0Z2VuPC9BdXRob3I+PFllYXI+MjAwMTwvWWVhcj48
UmVjTnVtPjE3PC9SZWNOdW0+PHJlY29yZD48cmVjLW51bWJlcj4xNzwvcmVjLW51bWJlcj48Zm9y
ZWlnbi1rZXlzPjxrZXkgYXBwPSJFTiIgZGItaWQ9Inh3enRzNTVkMmRyZjIyZXBkYXl4OXN4MzV4
d3Z0cmRhemEwNSI+MTc8L2tleT48L2ZvcmVpZ24ta2V5cz48cmVmLXR5cGUgbmFtZT0iSm91cm5h
bCBBcnRpY2xlIj4xNzwvcmVmLXR5cGU+PGNvbnRyaWJ1dG9ycz48YXV0aG9ycz48YXV0aG9yPlNj
aG9ydGdlbiwgRnLDqWTDqXJpcXVlPC9hdXRob3I+PGF1dGhvcj5MYWNoZXJhZGUsIEplYW4tQ2xh
dWRlPC9hdXRob3I+PGF1dGhvcj5CcnVuZWVsLCBGYWJyaWNlPC9hdXRob3I+PGF1dGhvcj5DYXR0
YW5lbywgSXNhYmVsbGU8L2F1dGhvcj48YXV0aG9yPkhlbWVyeSwgRnJhbsOnb2lzPC9hdXRob3I+
PGF1dGhvcj5MZW1haXJlLCBGcmFuw6dvaXM8L2F1dGhvcj48YXV0aG9yPkJyb2NoYXJkLCBMYXVy
ZW50PC9hdXRob3I+PC9hdXRob3JzPjwvY29udHJpYnV0b3JzPjx0aXRsZXM+PHRpdGxlPkVmZmVj
dHMgb2YgaHlkcm94eWV0aHlsc3RhcmNoIGFuZCBnZWxhdGluIG9uIHJlbmFsIGZ1bmN0aW9uIGlu
IHNldmVyZSBzZXBzaXM6IGEgbXVsdGljZW50cmUgcmFuZG9taXNlZCBzdHVkeTwvdGl0bGU+PHNl
Y29uZGFyeS10aXRsZT5UaGUgTGFuY2V0PC9zZWNvbmRhcnktdGl0bGU+PC90aXRsZXM+PHBlcmlv
ZGljYWw+PGZ1bGwtdGl0bGU+VGhlIExhbmNldDwvZnVsbC10aXRsZT48L3BlcmlvZGljYWw+PHBh
Z2VzPjkxMS05MTY8L3BhZ2VzPjx2b2x1bWU+MzU3PC92b2x1bWU+PG51bWJlcj45MjYwPC9udW1i
ZXI+PGRhdGVzPjx5ZWFyPjIwMDE8L3llYXI+PC9kYXRlcz48aXNibj4wMTQwNjczNjwvaXNibj48
dXJscz48L3VybHM+PGVsZWN0cm9uaWMtcmVzb3VyY2UtbnVtPjEwLjEwMTYvczAxNDAtNjczNigw
MCkwNDIxMS0yPC9lbGVjdHJvbmljLXJlc291cmNlLW51bT48L3JlY29yZD48L0NpdGU+PENpdGU+
PEF1dGhvcj5TaWVnZW11bmQ8L0F1dGhvcj48WWVhcj4yMDExPC9ZZWFyPjxSZWNOdW0+MzA8L1Jl
Y051bT48cmVjb3JkPjxyZWMtbnVtYmVyPjMwPC9yZWMtbnVtYmVyPjxmb3JlaWduLWtleXM+PGtl
eSBhcHA9IkVOIiBkYi1pZD0ieHd6dHM1NWQyZHJmMjJlcGRheXg5c3gzNXh3dnRyZGF6YTA1Ij4z
MDwva2V5PjwvZm9yZWlnbi1rZXlzPjxyZWYtdHlwZSBuYW1lPSJVbnB1Ymxpc2hlZCBXb3JrIj4z
NDwvcmVmLXR5cGU+PGNvbnRyaWJ1dG9ycz48YXV0aG9ycz48YXV0aG9yPlNpZWdlbXVuZCwgTTwv
YXV0aG9yPjwvYXV0aG9ycz48L2NvbnRyaWJ1dG9ycz48dGl0bGVzPjx0aXRsZT5CYXNlbCBTdHVk
eSBmb3IgRXZhbHVhdGlvbiBvZiBTdGFyY2ggKDEzMDswLjQpIEluZnVzaW9uIGluIFNlcHRpYyBQ
YXRpZW50czogQmFTRVMgKDEzMDswLjQpIFRyaWFsPC90aXRsZT48L3RpdGxlcz48ZGF0ZXM+PHll
YXI+MjAxMTwveWVhcj48L2RhdGVzPjx1cmxzPjxyZWxhdGVkLXVybHM+PHVybD5odHRwOi8vY2xp
bmljYWx0cmlhbHMuZ292L3Nob3cvTkNUMDAyNzM3Mjg8L3VybD48L3JlbGF0ZWQtdXJscz48L3Vy
bHM+PC9yZWNvcmQ+PC9DaXRlPjxDaXRlPjxBdXRob3I+RHViaW48L0F1dGhvcj48WWVhcj4yMDEw
PC9ZZWFyPjxSZWNOdW0+NDwvUmVjTnVtPjxyZWNvcmQ+PHJlYy1udW1iZXI+NDwvcmVjLW51bWJl
cj48Zm9yZWlnbi1rZXlzPjxrZXkgYXBwPSJFTiIgZGItaWQ9Inh3enRzNTVkMmRyZjIyZXBkYXl4
OXN4MzV4d3Z0cmRhemEwNSI+NDwva2V5PjwvZm9yZWlnbi1rZXlzPjxyZWYtdHlwZSBuYW1lPSJK
b3VybmFsIEFydGljbGUiPjE3PC9yZWYtdHlwZT48Y29udHJpYnV0b3JzPjxhdXRob3JzPjxhdXRo
b3I+RHViaW4sIEEuPC9hdXRob3I+PGF1dGhvcj5Qb3pvLCBNLiBPLjwvYXV0aG9yPjxhdXRob3I+
Q2FzYWJlbGxhLCBDLiBBLjwvYXV0aG9yPjxhdXRob3I+TXVyaWFzLCBHLjwvYXV0aG9yPjxhdXRo
b3I+UGFsaXphcywgRi4sIEpyLjwvYXV0aG9yPjxhdXRob3I+TW9zZWluY28sIE0uIEMuPC9hdXRo
b3I+PGF1dGhvcj5LYW5vb3JlIEVkdWwsIFYuIFMuPC9hdXRob3I+PGF1dGhvcj5QYWxpemFzLCBG
LjwvYXV0aG9yPjxhdXRob3I+RXN0ZW5zc29ybywgRS48L2F1dGhvcj48YXV0aG9yPkluY2UsIEMu
PC9hdXRob3I+PC9hdXRob3JzPjwvY29udHJpYnV0b3JzPjxhdXRoLWFkZHJlc3M+U2VydmljaW8g
ZGUgVGVyYXBpYSBJbnRlbnNpdmEsIFNhbmF0b3JpbyBPdGFtZW5kaSB5IE1pcm9saSwgQXpjdWVu
YWdhIDg3MCwgQnVlbm9zIEFpcmVzIEMxMTE1QUFCLCBBcmdlbnRpbmEuIGFybmFsZG9kdWJpbkBz
cGVlZHkuY29tLmFyPC9hdXRoLWFkZHJlc3M+PHRpdGxlcz48dGl0bGU+Q29tcGFyaXNvbiBvZiA2
JSBoeWRyb3h5ZXRoeWwgc3RhcmNoIDEzMC8wLjQgYW5kIHNhbGluZSBzb2x1dGlvbiBmb3IgcmVz
dXNjaXRhdGlvbiBvZiB0aGUgbWljcm9jaXJjdWxhdGlvbiBkdXJpbmcgdGhlIGVhcmx5IGdvYWwt
ZGlyZWN0ZWQgdGhlcmFweSBvZiBzZXB0aWMgcGF0aWVudHM8L3RpdGxlPjxzZWNvbmRhcnktdGl0
bGU+SiBDcml0IENhcmU8L3NlY29uZGFyeS10aXRsZT48YWx0LXRpdGxlPkpvdXJuYWwgb2YgY3Jp
dGljYWwgY2FyZTwvYWx0LXRpdGxlPjwvdGl0bGVzPjxwZXJpb2RpY2FsPjxmdWxsLXRpdGxlPkog
Q3JpdCBDYXJlPC9mdWxsLXRpdGxlPjxhYmJyLTE+Sm91cm5hbCBvZiBjcml0aWNhbCBjYXJlPC9h
YmJyLTE+PC9wZXJpb2RpY2FsPjxhbHQtcGVyaW9kaWNhbD48ZnVsbC10aXRsZT5KIENyaXQgQ2Fy
ZTwvZnVsbC10aXRsZT48YWJici0xPkpvdXJuYWwgb2YgY3JpdGljYWwgY2FyZTwvYWJici0xPjwv
YWx0LXBlcmlvZGljYWw+PHBhZ2VzPjY1OSBlMS04PC9wYWdlcz48dm9sdW1lPjI1PC92b2x1bWU+
PG51bWJlcj40PC9udW1iZXI+PGtleXdvcmRzPjxrZXl3b3JkPkFkdWx0PC9rZXl3b3JkPjxrZXl3
b3JkPkFnZWQ8L2tleXdvcmQ+PGtleXdvcmQ+QWdlZCwgODAgYW5kIG92ZXI8L2tleXdvcmQ+PGtl
eXdvcmQ+RmVtYWxlPC9rZXl3b3JkPjxrZXl3b3JkPipGbHVpZCBUaGVyYXB5PC9rZXl3b3JkPjxr
ZXl3b3JkPkhldGFzdGFyY2gvY2hlbWlzdHJ5L3BoYXJtYWNvbG9neS8qdGhlcmFwZXV0aWMgdXNl
PC9rZXl3b3JkPjxrZXl3b3JkPkh1bWFuczwva2V5d29yZD48a2V5d29yZD5NYWxlPC9rZXl3b3Jk
PjxrZXl3b3JkPk1pY3JvY2lyY3VsYXRpb24vKmRydWcgZWZmZWN0czwva2V5d29yZD48a2V5d29y
ZD5NaWRkbGUgQWdlZDwva2V5d29yZD48a2V5d29yZD5Nb3V0aCBGbG9vci9ibG9vZCBzdXBwbHk8
L2tleXdvcmQ+PGtleXdvcmQ+UGlsb3QgUHJvamVjdHM8L2tleXdvcmQ+PGtleXdvcmQ+UGxhc21h
IFN1YnN0aXR1dGVzL2NoZW1pc3RyeS9waGFybWFjb2xvZ3kvKnRoZXJhcGV1dGljIHVzZTwva2V5
d29yZD48a2V5d29yZD5SZXN1c2NpdGF0aW9uLyptZXRob2RzPC9rZXl3b3JkPjxrZXl3b3JkPlNl
cHNpcy8qdGhlcmFweTwva2V5d29yZD48a2V5d29yZD5Tb2RpdW0gQ2hsb3JpZGUvcGhhcm1hY29s
b2d5Lyp0aGVyYXBldXRpYyB1c2U8L2tleXdvcmQ+PC9rZXl3b3Jkcz48ZGF0ZXM+PHllYXI+MjAx
MDwveWVhcj48cHViLWRhdGVzPjxkYXRlPkRlYzwvZGF0ZT48L3B1Yi1kYXRlcz48L2RhdGVzPjxp
c2JuPjE1NTctODYxNSAoRWxlY3Ryb25pYykmI3hEOzA4ODMtOTQ0MSAoTGlua2luZyk8L2lzYm4+
PGFjY2Vzc2lvbi1udW0+MjA4MTM0ODU8L2FjY2Vzc2lvbi1udW0+PHVybHM+PHJlbGF0ZWQtdXJs
cz48dXJsPmh0dHA6Ly93d3cubmNiaS5ubG0ubmloLmdvdi9wdWJtZWQvMjA4MTM0ODU8L3VybD48
L3JlbGF0ZWQtdXJscz48L3VybHM+PGVsZWN0cm9uaWMtcmVzb3VyY2UtbnVtPjEwLjEwMTYvai5q
Y3JjLjIwMTAuMDQuMDA3PC9lbGVjdHJvbmljLXJlc291cmNlLW51bT48L3JlY29yZD48L0NpdGU+
PC9FbmROb3RlPgB=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PEVuZE5vdGU+PENpdGU+PEF1dGhvcj5Bbm5hbmU8L0F1dGhvcj48WWVhcj4yMDEzPC9ZZWFyPjxS
ZWNOdW0+MzE8L1JlY051bT48RGlzcGxheVRleHQ+WzExLTEzLCAxNiwgMjctMjksIDMzLCAzNSwg
MzZdPC9EaXNwbGF5VGV4dD48cmVjb3JkPjxyZWMtbnVtYmVyPjMxPC9yZWMtbnVtYmVyPjxmb3Jl
aWduLWtleXM+PGtleSBhcHA9IkVOIiBkYi1pZD0ieHd6dHM1NWQyZHJmMjJlcGRheXg5c3gzNXh3
dnRyZGF6YTA1Ij4zMTwva2V5PjwvZm9yZWlnbi1rZXlzPjxyZWYtdHlwZSBuYW1lPSJKb3VybmFs
IEFydGljbGUiPjE3PC9yZWYtdHlwZT48Y29udHJpYnV0b3JzPjxhdXRob3JzPjxhdXRob3I+QW5u
YW5lLCBELjwvYXV0aG9yPjxhdXRob3I+U2lhbWksIFMuPC9hdXRob3I+PGF1dGhvcj5KYWJlciwg
Uy48L2F1dGhvcj48YXV0aG9yPk1hcnRpbiwgQy48L2F1dGhvcj48YXV0aG9yPkVsYXRyb3VzLCBT
LjwvYXV0aG9yPjxhdXRob3I+RGVjbGVyZSwgQS4gRC48L2F1dGhvcj48YXV0aG9yPlByZWlzZXIs
IEouIEMuPC9hdXRob3I+PGF1dGhvcj5PdXRpbiwgSC48L2F1dGhvcj48YXV0aG9yPlRyb2NoZSwg
Ry48L2F1dGhvcj48YXV0aG9yPkNoYXJwZW50aWVyLCBDLjwvYXV0aG9yPjxhdXRob3I+VHJvdWls
bGV0LCBKLiBMLjwvYXV0aG9yPjxhdXRob3I+S2ltbW91biwgQS48L2F1dGhvcj48YXV0aG9yPkZv
cmNldmlsbGUsIFguPC9hdXRob3I+PGF1dGhvcj5EYXJtb24sIE0uPC9hdXRob3I+PGF1dGhvcj5M
ZXN1ciwgTy48L2F1dGhvcj48YXV0aG9yPlJlZ25pZXIsIEouPC9hdXRob3I+PGF1dGhvcj5BYnJv
dWcsIEYuPC9hdXRob3I+PGF1dGhvcj5CZXJnZXIsIFAuPC9hdXRob3I+PGF1dGhvcj5DbGVjaCwg
Qy48L2F1dGhvcj48YXV0aG9yPkNvdXNzb24sIEouPC9hdXRob3I+PGF1dGhvcj5UaGliYXVsdCwg
TC48L2F1dGhvcj48YXV0aG9yPkNoZXZyZXQsIFMuPC9hdXRob3I+PC9hdXRob3JzPjwvY29udHJp
YnV0b3JzPjx0aXRsZXM+PHRpdGxlPkVmZmVjdHMgb2YgRmx1aWQgUmVzdXNjaXRhdGlvbiBXaXRo
IENvbGxvaWRzIHZzIENyeXN0YWxsb2lkcyBvbiBNb3J0YWxpdHkgaW4gQ3JpdGljYWxseSBJbGwg
UGF0aWVudHMgUHJlc2VudGluZyBXaXRoIEh5cG92b2xlbWljIFNob2NrOiBUaGUgQ1JJU1RBTCBS
YW5kb21pemVkIFRyaWFsPC90aXRsZT48c2Vjb25kYXJ5LXRpdGxlPkpBTUE8L3NlY29uZGFyeS10
aXRsZT48YWx0LXRpdGxlPkpBTUEgOiB0aGUgam91cm5hbCBvZiB0aGUgQW1lcmljYW4gTWVkaWNh
bCBBc3NvY2lhdGlvbjwvYWx0LXRpdGxlPjwvdGl0bGVzPjxwZXJpb2RpY2FsPjxmdWxsLXRpdGxl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b2RpY2FsPjxlZGl0aW9uPjIwMTMvMTAvMTE8L2VkaXRpb24+PGRhdGVzPjx5ZWFyPjIwMTM8L3ll
YXI+PC9kYXRlcz48aXNibj4xNTM4LTM1OTggKEVsZWN0cm9uaWMpJiN4RDswMDk4LTc0ODQgKExp
bmtpbmcpPC9pc2JuPjxhY2Nlc3Npb24tbnVtPjI0MTA4NTE1PC9hY2Nlc3Npb24tbnVtPjx1cmxz
PjwvdXJscz48ZWxlY3Ryb25pYy1yZXNvdXJjZS1udW0+MTAuMTAwMS9qYW1hLjIwMTMuMjgwNTAy
PC9lbGVjdHJvbmljLXJlc291cmNlLW51bT48L3JlY29yZD48L0NpdGU+PENpdGU+PEF1dGhvcj5C
cnVua2hvcnN0PC9BdXRob3I+PFllYXI+MjAwODwvWWVhcj48UmVjTnVtPjI5PC9SZWNOdW0+PHJl
Y29yZD48cmVjLW51bWJlcj4yOTwvcmVjLW51bWJlcj48Zm9yZWlnbi1rZXlzPjxrZXkgYXBwPSJF
TiIgZGItaWQ9Inh3enRzNTVkMmRyZjIyZXBkYXl4OXN4MzV4d3Z0cmRhemEwNSI+Mjk8L2tleT48
L2ZvcmVpZ24ta2V5cz48cmVmLXR5cGUgbmFtZT0iSm91cm5hbCBBcnRpY2xlIj4xNzwvcmVmLXR5
cGU+PGNvbnRyaWJ1dG9ycz48YXV0aG9ycz48YXV0aG9yPkJydW5raG9yc3QsIEYuIE0uPC9hdXRo
b3I+PGF1dGhvcj5FbmdlbCwgQy48L2F1dGhvcj48YXV0aG9yPkJsb29zLCBGLjwvYXV0aG9yPjxh
dXRob3I+TWVpZXItSGVsbG1hbm4sIEEuPC9hdXRob3I+PGF1dGhvcj5SYWdhbGxlciwgTS48L2F1
dGhvcj48YXV0aG9yPldlaWxlciwgTi48L2F1dGhvcj48YXV0aG9yPk1vZXJlciwgTy48L2F1dGhv
cj48YXV0aG9yPkdydWVuZGxpbmcsIE0uPC9hdXRob3I+PGF1dGhvcj5PcHBlcnQsIE0uPC9hdXRo
b3I+PGF1dGhvcj5Hcm9uZCwgUy48L2F1dGhvcj48YXV0aG9yPk9sdGhvZmYsIEQuPC9hdXRob3I+
PGF1dGhvcj5KYXNjaGluc2tpLCBVLjwvYXV0aG9yPjxhdXRob3I+Sm9obiwgUy48L2F1dGhvcj48
YXV0aG9yPlJvc3NhaW50LCBSLjwvYXV0aG9yPjxhdXRob3I+V2VsdGUsIFQuPC9hdXRob3I+PGF1
dGhvcj5TY2hhZWZlciwgTS48L2F1dGhvcj48YXV0aG9yPktlcm4sIFAuPC9hdXRob3I+PGF1dGhv
cj5LdWhudCwgRS48L2F1dGhvcj48YXV0aG9yPktpZWhudG9wZiwgTS48L2F1dGhvcj48YXV0aG9y
PkhhcnRvZywgQy48L2F1dGhvcj48YXV0aG9yPk5hdGFuc29uLCBDLjwvYXV0aG9yPjxhdXRob3I+
TG9lZmZsZXIsIE0uPC9hdXRob3I+PGF1dGhvcj5SZWluaGFydCwgSy48L2F1dGhvcj48L2F1dGhv
cnM+PC9jb250cmlidXRvcnM+PGF1dGgtYWRkcmVzcz5EZXBhcnRtZW50IG9mIEFuZXN0aGVzaW9s
b2d5IGFuZCBJbnRlbnNpdmUgQ2FyZSBNZWRpY2luZSwgRnJpZWRyaWNoIFNjaGlsbGVyIFVuaXZl
cnNpdHksIEplbmEsIEdlcm1hbnkuPC9hdXRoLWFkZHJlc3M+PHRpdGxlcz48dGl0bGU+SW50ZW5z
aXZlIGluc3VsaW4gdGhlcmFweSBhbmQgcGVudGFzdGFyY2ggcmVzdXNjaXRhdGlvbiBpbiBzZXZl
cmUgc2Vwc2lzPC90aXRsZT48c2Vjb25kYXJ5LXRpdGxlPk4gRW5nbCBKIE1lZDwvc2Vjb25kYXJ5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L2FiYnItMT48L2FsdC1wZXJpb2RpY2FsPjxwYWdlcz4xMjUtMzk8L3BhZ2VzPjx2b2x1bWU+MzU4
PC92b2x1bWU+PG51bWJlcj4yPC9udW1iZXI+PGVkaXRpb24+MjAwOC8wMS8xMTwvZWRpdGlvbj48
a2V5d29yZHM+PGtleXdvcmQ+QWN1dGUgS2lkbmV5IEluanVyeS8gZXRpb2xvZ3k8L2tleXdvcmQ+
PGtleXdvcmQ+QWdlZDwva2V5d29yZD48a2V5d29yZD5Db21iaW5lZCBNb2RhbGl0eSBUaGVyYXB5
PC9rZXl3b3JkPjxrZXl3b3JkPkNyaXRpY2FsIElsbG5lc3M8L2tleXdvcmQ+PGtleXdvcmQ+RG9z
ZS1SZXNwb25zZSBSZWxhdGlvbnNoaXAsIERydWc8L2tleXdvcmQ+PGtleXdvcmQ+RmVtYWxlPC9r
ZXl3b3JkPjxrZXl3b3JkPkZsdWlkIFRoZXJhcHk8L2tleXdvcmQ+PGtleXdvcmQ+SGV0YXN0YXJj
aC9hZG1pbmlzdHJhdGlvbiAmYW1wOyBkb3NhZ2UvIGFkdmVyc2UgZWZmZWN0cy90aGVyYXBldXRp
YyB1c2U8L2tleXdvcmQ+PGtleXdvcmQ+SHVtYW5zPC9rZXl3b3JkPjxrZXl3b3JkPkh5cG9nbHlj
ZW1pYS8gY2hlbWljYWxseSBpbmR1Y2VkPC9rZXl3b3JkPjxrZXl3b3JkPkh5cG9nbHljZW1pYyBB
Z2VudHMvIGFkbWluaXN0cmF0aW9uICZhbXA7IGRvc2FnZS9hZHZlcnNlIGVmZmVjdHM8L2tleXdv
cmQ+PGtleXdvcmQ+SW5mdXNpb25zLCBJbnRyYXZlbm91czwva2V5d29yZD48a2V5d29yZD5JbnN1
bGluLyBhZG1pbmlzdHJhdGlvbiAmYW1wOyBkb3NhZ2UvYWR2ZXJzZSBlZmZlY3RzPC9rZXl3b3Jk
PjxrZXl3b3JkPklzb3RvbmljIFNvbHV0aW9ucy9hZHZlcnNlIGVmZmVjdHMvdGhlcmFwZXV0aWMg
dXNlPC9rZXl3b3JkPjxrZXl3b3JkPkthcGxhbi1NZWllciBFc3RpbWF0ZTwva2V5d29yZD48a2V5
d29yZD5NYWxlPC9rZXl3b3JkPjxrZXl3b3JkPk1pZGRsZSBBZ2VkPC9rZXl3b3JkPjxrZXl3b3Jk
Pk11bHRpdmFyaWF0ZSBBbmFseXNpczwva2V5d29yZD48a2V5d29yZD5SaXNrIEZhY3RvcnM8L2tl
eXdvcmQ+PGtleXdvcmQ+U2Vwc2lzL2RydWcgdGhlcmFweS9tb3J0YWxpdHkvIHRoZXJhcHk8L2tl
eXdvcmQ+PGtleXdvcmQ+VHJlYXRtZW50IEZhaWx1cmU8L2tleXdvcmQ+PC9rZXl3b3Jkcz48ZGF0
ZXM+PHllYXI+MjAwODwveWVhcj48cHViLWRhdGVzPjxkYXRlPkphbiAxMDwvZGF0ZT48L3B1Yi1k
YXRlcz48L2RhdGVzPjxpc2JuPjE1MzMtNDQwNiAoRWxlY3Ryb25pYykmI3hEOzAwMjgtNDc5MyAo
TGlua2luZyk8L2lzYm4+PGFjY2Vzc2lvbi1udW0+MTgxODQ5NTg8L2FjY2Vzc2lvbi1udW0+PHVy
bHM+PHJlbGF0ZWQtdXJscz48dXJsPmh0dHA6Ly93d3cubmVqbS5vcmcvZG9pL3BkZi8xMC4xMDU2
L05FSk1vYTA3MDcxNjwvdXJsPjwvcmVsYXRlZC11cmxzPjwvdXJscz48ZWxlY3Ryb25pYy1yZXNv
dXJjZS1udW0+MTAuMTA1Ni9ORUpNb2EwNzA3MTY8L2VsZWN0cm9uaWMtcmVzb3VyY2UtbnVtPjxy
ZW1vdGUtZGF0YWJhc2UtcHJvdmlkZXI+TkxNPC9yZW1vdGUtZGF0YWJhc2UtcHJvdmlkZXI+PGxh
bmd1YWdlPmVuZzwvbGFuZ3VhZ2U+PC9yZWNvcmQ+PC9DaXRlPjxDaXRlPjxBdXRob3I+RmluZmVy
PC9BdXRob3I+PFllYXI+MjAwNDwvWWVhcj48UmVjTnVtPjIwPC9SZWNOdW0+PHJlY29yZD48cmVj
LW51bWJlcj4yMDwvcmVjLW51bWJlcj48Zm9yZWlnbi1rZXlzPjxrZXkgYXBwPSJFTiIgZGItaWQ9
Inh3enRzNTVkMmRyZjIyZXBkYXl4OXN4MzV4d3Z0cmRhemEwNSI+MjA8L2tleT48L2ZvcmVpZ24t
a2V5cz48cmVmLXR5cGUgbmFtZT0iSm91cm5hbCBBcnRpY2xlIj4xNzwvcmVmLXR5cGU+PGNvbnRy
aWJ1dG9ycz48YXV0aG9ycz48YXV0aG9yPkZpbmZlciwgUy48L2F1dGhvcj48YXV0aG9yPkJlbGxv
bW8sIFIuPC9hdXRob3I+PGF1dGhvcj5Cb3ljZSwgTi48L2F1dGhvcj48YXV0aG9yPkZyZW5jaCwg
Si48L2F1dGhvcj48YXV0aG9yPk15YnVyZ2gsIEouPC9hdXRob3I+PGF1dGhvcj5Ob3J0b24sIFIu
PC9hdXRob3I+PC9hdXRob3JzPjwvY29udHJpYnV0b3JzPjxhdXRoLWFkZHJlc3M+QU5aSUNTIENU
RywgTGV2ZWwgMywgMTAgSWV2ZXJzIFN0LiwgQ2FybHRvbiwgVklDIDMwNTMsIEF1c3RyYWxpYS4g
Y3RnQGFuemljcy5jb20uYXU8L2F1dGgtYWRkcmVzcz48dGl0bGVzPjx0aXRsZT5BIGNvbXBhcmlz
b24gb2YgYWxidW1pbiBhbmQgc2FsaW5lIGZvciBmbHVpZCByZXN1c2NpdGF0aW9uIGluIHRoZSBp
bnRlbnNpdmUgY2FyZSB1bml0PC90aXRsZT48c2Vjb25kYXJ5LXRpdGxlPk4gRW5nbCBKIE1lZDwv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bWVkaWNpbmU8L2FiYnItMT48L2FsdC1wZXJpb2RpY2FsPjxwYWdlcz4yMjQ3LTU2PC9wYWdlcz48
dm9sdW1lPjM1MDwvdm9sdW1lPjxudW1iZXI+MjI8L251bWJlcj48ZWRpdGlvbj4yMDA0LzA1LzI4
PC9lZGl0aW9uPjxrZXl3b3Jkcz48a2V5d29yZD5BZHVsdDwva2V5d29yZD48a2V5d29yZD5BbGJ1
bWlucy8gdGhlcmFwZXV0aWMgdXNlPC9rZXl3b3JkPjxrZXl3b3JkPkJsb29kIFByZXNzdXJlPC9r
ZXl3b3JkPjxrZXl3b3JkPkNyaXRpY2FsIElsbG5lc3MvbW9ydGFsaXR5LyB0aGVyYXB5PC9rZXl3
b3JkPjxrZXl3b3JkPkRvdWJsZS1CbGluZCBNZXRob2Q8L2tleXdvcmQ+PGtleXdvcmQ+RmVtYWxl
PC9rZXl3b3JkPjxrZXl3b3JkPkZsdWlkIFRoZXJhcHkvIG1ldGhvZHM8L2tleXdvcmQ+PGtleXdv
cmQ+SGVhcnQgUmF0ZTwva2V5d29yZD48a2V5d29yZD5IdW1hbnM8L2tleXdvcmQ+PGtleXdvcmQ+
SHlwb3ZvbGVtaWEvcGh5c2lvcGF0aG9sb2d5LyB0aGVyYXB5PC9rZXl3b3JkPjxrZXl3b3JkPklu
dGVuc2l2ZSBDYXJlIFVuaXRzPC9rZXl3b3JkPjxrZXl3b3JkPk1hbGU8L2tleXdvcmQ+PGtleXdv
cmQ+TWlkZGxlIEFnZWQ8L2tleXdvcmQ+PGtleXdvcmQ+TXVsdGlwbGUgT3JnYW4gRmFpbHVyZS9l
cGlkZW1pb2xvZ3k8L2tleXdvcmQ+PGtleXdvcmQ+Umlzazwva2V5d29yZD48a2V5d29yZD5Tb2Rp
dW0gQ2hsb3JpZGUvIHRoZXJhcGV1dGljIHVzZTwva2V5d29yZD48a2V5d29yZD5TdXJ2aXZhbCBB
bmFseXNpczwva2V5d29yZD48a2V5d29yZD5UcmVhdG1lbnQgT3V0Y29tZTwva2V5d29yZD48L2tl
eXdvcmRzPjxkYXRlcz48eWVhcj4yMDA0PC95ZWFyPjxwdWItZGF0ZXM+PGRhdGU+TWF5IDI3PC9k
YXRlPjwvcHViLWRhdGVzPjwvZGF0ZXM+PGlzYm4+MTUzMy00NDA2IChFbGVjdHJvbmljKSYjeEQ7
MDAyOC00NzkzIChMaW5raW5nKTwvaXNibj48YWNjZXNzaW9uLW51bT4xNTE2Mzc3NDwvYWNjZXNz
aW9uLW51bT48dXJscz48cmVsYXRlZC11cmxzPjx1cmw+aHR0cDovL3d3dy5uZWptLm9yZy9kb2kv
cGRmLzEwLjEwNTYvTkVKTW9hMDQwMjMyPC91cmw+PC9yZWxhdGVkLXVybHM+PC91cmxzPjxlbGVj
dHJvbmljLXJlc291cmNlLW51bT4xMC4xMDU2L05FSk1vYTA0MDIzMjwvZWxlY3Ryb25pYy1yZXNv
dXJjZS1udW0+PHJlbW90ZS1kYXRhYmFzZS1wcm92aWRlcj5OTE08L3JlbW90ZS1kYXRhYmFzZS1w
cm92aWRlcj48bGFuZ3VhZ2U+ZW5nPC9sYW5ndWFnZT48L3JlY29yZD48L0NpdGU+PENpdGU+PEF1
dGhvcj5HdWlkZXQ8L0F1dGhvcj48WWVhcj4yMDEyPC9ZZWFyPjxSZWNOdW0+Mjg8L1JlY051bT48
cmVjb3JkPjxyZWMtbnVtYmVyPjI4PC9yZWMtbnVtYmVyPjxmb3JlaWduLWtleXM+PGtleSBhcHA9
IkVOIiBkYi1pZD0ieHd6dHM1NWQyZHJmMjJlcGRheXg5c3gzNXh3dnRyZGF6YTA1Ij4yODwva2V5
PjwvZm9yZWlnbi1rZXlzPjxyZWYtdHlwZSBuYW1lPSJKb3VybmFsIEFydGljbGUiPjE3PC9yZWYt
dHlwZT48Y29udHJpYnV0b3JzPjxhdXRob3JzPjxhdXRob3I+R3VpZGV0LCBCLjwvYXV0aG9yPjxh
dXRob3I+TWFydGluZXQsIE8uPC9hdXRob3I+PGF1dGhvcj5Cb3VsYWluLCBULjwvYXV0aG9yPjxh
dXRob3I+UGhpbGlwcGFydCwgRi48L2F1dGhvcj48YXV0aG9yPlBvdXNzZWwsIEouIEYuPC9hdXRo
b3I+PGF1dGhvcj5NYWl6ZWwsIEouPC9hdXRob3I+PGF1dGhvcj5Gb3JjZXZpbGxlLCBYLjwvYXV0
aG9yPjxhdXRob3I+RmVpc3NlbCwgTS48L2F1dGhvcj48YXV0aG9yPkhhc3NlbG1hbm4sIE0uPC9h
dXRob3I+PGF1dGhvcj5IZWluaW5nZXIsIEEuPC9hdXRob3I+PGF1dGhvcj5WYW4gQWtlbiwgSC48
L2F1dGhvcj48L2F1dGhvcnM+PC9jb250cmlidXRvcnM+PGF1dGgtYWRkcmVzcz5SZWFuaW1hdGlv
biBtZWRpY2FsZSwgQXNzaXN0YW5jZSBQdWJsaXF1ZSAtIEhvcGl0YXV4IGRlIFBhcmlzLCBIb3Bp
dGFsIFNhaW50LUFudG9pbmUsIDE4NCBydWUgZHUgRmF1Ym91cmcgU2FpbnQgQW50b2luZSwgUGFy
aXMsIEYtNzUwMTIsIEZyYW5jZS4gYmVydHJhbmQuZ3VpZGV0QHNhdC5hcGhwLmZyLjwvYXV0aC1h
ZGRyZXNzPjx0aXRsZXM+PHRpdGxlPkFzc2Vzc21lbnQgb2YgaGVtb2R5bmFtaWMgZWZmaWNhY3kg
YW5kIHNhZmV0eSBvZiA2JSBoeWRyb3h5ZXRoeWxzdGFyY2ggMTMwLzAuNCB2cy4gMC45JSBOYUNs
IGZsdWlkIHJlcGxhY2VtZW50IGluIHBhdGllbnRzIHdpdGggc2V2ZXJlIHNlcHNpczogVGhlIENS
WVNUTUFTIHN0dWR5PC90aXRsZT48c2Vjb25kYXJ5LXRpdGxlPkNyaXQgQ2FyZTwvc2Vjb25kYXJ5
LXRpdGxlPjxhbHQtdGl0bGU+Q3JpdGljYWwgY2FyZSAoTG9uZG9uLCBFbmdsYW5kKTwvYWx0LXRp
dGxlPjwvdGl0bGVzPjxwZXJpb2RpY2FsPjxmdWxsLXRpdGxlPkNyaXQgQ2FyZTwvZnVsbC10aXRs
ZT48YWJici0xPkNyaXRpY2FsIGNhcmUgKExvbmRvbiwgRW5nbGFuZCk8L2FiYnItMT48L3Blcmlv
ZGljYWw+PGFsdC1wZXJpb2RpY2FsPjxmdWxsLXRpdGxlPkNyaXQgQ2FyZTwvZnVsbC10aXRsZT48
YWJici0xPkNyaXRpY2FsIGNhcmUgKExvbmRvbiwgRW5nbGFuZCk8L2FiYnItMT48L2FsdC1wZXJp
b2RpY2FsPjxwYWdlcz5SOTQ8L3BhZ2VzPjx2b2x1bWU+MTY8L3ZvbHVtZT48bnVtYmVyPjM8L251
bWJlcj48ZWRpdGlvbj4yMDEyLzA1LzI2PC9lZGl0aW9uPjxkYXRlcz48eWVhcj4yMDEyPC95ZWFy
PjxwdWItZGF0ZXM+PGRhdGU+TWF5IDI0PC9kYXRlPjwvcHViLWRhdGVzPjwvZGF0ZXM+PGlzYm4+
MTQ2Ni02MDlYIChFbGVjdHJvbmljKSYjeEQ7MTM2NC04NTM1IChMaW5raW5nKTwvaXNibj48YWNj
ZXNzaW9uLW51bT4yMjYyNDUzMTwvYWNjZXNzaW9uLW51bT48dXJscz48cmVsYXRlZC11cmxzPjx1
cmw+aHR0cDovL2NjZm9ydW0uY29tL2NvbnRlbnQvcGRmL2NjMTEzNTgucGRmPC91cmw+PC9yZWxh
dGVkLXVybHM+PC91cmxzPjxjdXN0b20yPlBNQzM1ODA2NDA8L2N1c3RvbTI+PGVsZWN0cm9uaWMt
cmVzb3VyY2UtbnVtPjEwLjExODYvY2MxMTM1ODwvZWxlY3Ryb25pYy1yZXNvdXJjZS1udW0+PHJl
bW90ZS1kYXRhYmFzZS1wcm92aWRlcj5OTE08L3JlbW90ZS1kYXRhYmFzZS1wcm92aWRlcj48bGFu
Z3VhZ2U+RW5nPC9sYW5ndWFnZT48L3JlY29yZD48L0NpdGU+PENpdGU+PEF1dGhvcj5NY0ludHly
ZTwvQXV0aG9yPjxZZWFyPjIwMDg8L1llYXI+PFJlY051bT4yMjwvUmVjTnVtPjxyZWNvcmQ+PHJl
Yy1udW1iZXI+MjI8L3JlYy1udW1iZXI+PGZvcmVpZ24ta2V5cz48a2V5IGFwcD0iRU4iIGRiLWlk
PSJ4d3p0czU1ZDJkcmYyMmVwZGF5eDlzeDM1eHd2dHJkYXphMDUiPjIyPC9rZXk+PC9mb3JlaWdu
LWtleXM+PHJlZi10eXBlIG5hbWU9IkpvdXJuYWwgQXJ0aWNsZSI+MTc8L3JlZi10eXBlPjxjb250
cmlidXRvcnM+PGF1dGhvcnM+PGF1dGhvcj5NY0ludHlyZSwgTC4gQS48L2F1dGhvcj48YXV0aG9y
PkZlcmd1c3NvbiwgRC48L2F1dGhvcj48YXV0aG9yPkNvb2ssIEQuIEouPC9hdXRob3I+PGF1dGhv
cj5SYW5raW4sIE4uPC9hdXRob3I+PGF1dGhvcj5EaGluZ3JhLCBWLjwvYXV0aG9yPjxhdXRob3I+
R3JhbnRvbiwgSi48L2F1dGhvcj48YXV0aG9yPk1hZ2RlciwgUy48L2F1dGhvcj48YXV0aG9yPlN0
aWVsbCwgSS48L2F1dGhvcj48YXV0aG9yPlRhbGphYXJkLCBNLjwvYXV0aG9yPjxhdXRob3I+SGVi
ZXJ0LCBQLiBDLjwvYXV0aG9yPjwvYXV0aG9ycz48L2NvbnRyaWJ1dG9ycz48YXV0aC1hZGRyZXNz
PlVuaXZlcnNpdHkgb2YgT3R0YXdhIENlbnRyZSBmb3IgVHJhbnNmdXNpb24gYW5kIENyaXRpY2Fs
IENhcmUgUmVzZWFyY2gsIE90dGF3YSBIb3NwaXRhbCwgT3R0YXdhLCBPbnRhcmlvLCBDYW5hZGEu
IGxtY2ludHlyZUBvdHRhd2Fob3NwaXRhbC5vbi5jYTwvYXV0aC1hZGRyZXNzPjx0aXRsZXM+PHRp
dGxlPkZsdWlkIHJlc3VzY2l0YXRpb24gaW4gdGhlIG1hbmFnZW1lbnQgb2YgZWFybHkgc2VwdGlj
IHNob2NrIChGSU5FU1MpOiBhIHJhbmRvbWl6ZWQgY29udHJvbGxlZCBmZWFzaWJpbGl0eSB0cmlh
bDwvdGl0bGU+PHNlY29uZGFyeS10aXRsZT5DYW4gSiBBbmFlc3RoPC9zZWNvbmRhcnktdGl0bGU+
PGFsdC10aXRsZT5DYW5hZGlhbiBqb3VybmFsIG9mIGFuYWVzdGhlc2lhID0gSm91cm5hbCBjYW5h
ZGllbiBkJmFwb3M7YW5lc3RoZXNpZTwvYWx0LXRpdGxlPjwvdGl0bGVzPjxwZXJpb2RpY2FsPjxm
dWxsLXRpdGxlPkNhbiBKIEFuYWVzdGg8L2Z1bGwtdGl0bGU+PGFiYnItMT5DYW5hZGlhbiBqb3Vy
bmFsIG9mIGFuYWVzdGhlc2lhID0gSm91cm5hbCBjYW5hZGllbiBkJmFwb3M7YW5lc3RoZXNpZTwv
YWJici0xPjwvcGVyaW9kaWNhbD48YWx0LXBlcmlvZGljYWw+PGZ1bGwtdGl0bGU+Q2FuIEogQW5h
ZXN0aDwvZnVsbC10aXRsZT48YWJici0xPkNhbmFkaWFuIGpvdXJuYWwgb2YgYW5hZXN0aGVzaWEg
PSBKb3VybmFsIGNhbmFkaWVuIGQmYXBvczthbmVzdGhlc2llPC9hYmJyLTE+PC9hbHQtcGVyaW9k
aWNhbD48cGFnZXM+ODE5LTI2PC9wYWdlcz48dm9sdW1lPjU1PC92b2x1bWU+PG51bWJlcj4xMjwv
bnVtYmVyPjxlZGl0aW9uPjIwMDgvMTIvMDQ8L2VkaXRpb24+PGtleXdvcmRzPjxrZXl3b3JkPkFn
ZWQ8L2tleXdvcmQ+PGtleXdvcmQ+QWxnb3JpdGhtczwva2V5d29yZD48a2V5d29yZD5BdHRpdHVk
ZSBvZiBIZWFsdGggUGVyc29ubmVsPC9rZXl3b3JkPjxrZXl3b3JkPkRvdWJsZS1CbGluZCBNZXRo
b2Q8L2tleXdvcmQ+PGtleXdvcmQ+RmVhc2liaWxpdHkgU3R1ZGllczwva2V5d29yZD48a2V5d29y
ZD5GZW1hbGU8L2tleXdvcmQ+PGtleXdvcmQ+Rmx1aWQgVGhlcmFweS8gbWV0aG9kcy9tb3J0YWxp
dHk8L2tleXdvcmQ+PGtleXdvcmQ+SGV0YXN0YXJjaC8gdGhlcmFwZXV0aWMgdXNlPC9rZXl3b3Jk
PjxrZXl3b3JkPkh1bWFuczwva2V5d29yZD48a2V5d29yZD5NYWxlPC9rZXl3b3JkPjxrZXl3b3Jk
Pk1pZGRsZSBBZ2VkPC9rZXl3b3JkPjxrZXl3b3JkPlBhdGllbnQgU2VsZWN0aW9uPC9rZXl3b3Jk
PjxrZXl3b3JkPlBpbG90IFByb2plY3RzPC9rZXl3b3JkPjxrZXl3b3JkPlBsYXNtYSBTdWJzdGl0
dXRlcy8gdGhlcmFwZXV0aWMgdXNlPC9rZXl3b3JkPjxrZXl3b3JkPlJlc3VzY2l0YXRpb24vIG1l
dGhvZHMvbW9ydGFsaXR5PC9rZXl3b3JkPjxrZXl3b3JkPlNob2NrLCBTZXB0aWMvbW9ydGFsaXR5
LyB0aGVyYXB5PC9rZXl3b3JkPjxrZXl3b3JkPlNvZGl1bSBDaGxvcmlkZS90aGVyYXBldXRpYyB1
c2U8L2tleXdvcmQ+PGtleXdvcmQ+VHJlYXRtZW50IE91dGNvbWU8L2tleXdvcmQ+PC9rZXl3b3Jk
cz48ZGF0ZXM+PHllYXI+MjAwODwveWVhcj48cHViLWRhdGVzPjxkYXRlPkRlYzwvZGF0ZT48L3B1
Yi1kYXRlcz48L2RhdGVzPjxpc2JuPjA4MzItNjEwWCAoUHJpbnQpJiN4RDswODMyLTYxMFggKExp
bmtpbmcpPC9pc2JuPjxhY2Nlc3Npb24tbnVtPjE5MDUwMDg1PC9hY2Nlc3Npb24tbnVtPjx1cmxz
PjwvdXJscz48ZWxlY3Ryb25pYy1yZXNvdXJjZS1udW0+MTAuMTAwNy9iZjAzMDM0MDUzPC9lbGVj
dHJvbmljLXJlc291cmNlLW51bT48cmVtb3RlLWRhdGFiYXNlLXByb3ZpZGVyPk5MTTwvcmVtb3Rl
LWRhdGFiYXNlLXByb3ZpZGVyPjxsYW5ndWFnZT5lbmc8L2xhbmd1YWdlPjwvcmVjb3JkPjwvQ2l0
ZT48Q2l0ZT48QXV0aG9yPk15YnVyZ2g8L0F1dGhvcj48WWVhcj4yMDEyPC9ZZWFyPjxSZWNOdW0+
MTM8L1JlY051bT48cmVjb3JkPjxyZWMtbnVtYmVyPjEzPC9yZWMtbnVtYmVyPjxmb3JlaWduLWtl
eXM+PGtleSBhcHA9IkVOIiBkYi1pZD0ieHd6dHM1NWQyZHJmMjJlcGRheXg5c3gzNXh3dnRyZGF6
YTA1Ij4xMzwva2V5PjwvZm9yZWlnbi1rZXlzPjxyZWYtdHlwZSBuYW1lPSJKb3VybmFsIEFydGlj
bGUiPjE3PC9yZWYtdHlwZT48Y29udHJpYnV0b3JzPjxhdXRob3JzPjxhdXRob3I+TXlidXJnaCwg
Si4gQS48L2F1dGhvcj48YXV0aG9yPkZpbmZlciwgUy48L2F1dGhvcj48YXV0aG9yPkJlbGxvbW8s
IFIuPC9hdXRob3I+PGF1dGhvcj5CaWxsb3QsIEwuPC9hdXRob3I+PGF1dGhvcj5DYXNzLCBBLjwv
YXV0aG9yPjxhdXRob3I+R2F0dGFzLCBELjwvYXV0aG9yPjxhdXRob3I+R2xhc3MsIFAuPC9hdXRo
b3I+PGF1dGhvcj5MaXBtYW4sIEouPC9hdXRob3I+PGF1dGhvcj5MaXUsIEIuPC9hdXRob3I+PGF1
dGhvcj5NY0FydGh1ciwgQy48L2F1dGhvcj48YXV0aG9yPk1jR3Vpbm5lc3MsIFMuPC9hdXRob3I+
PGF1dGhvcj5SYWpiaGFuZGFyaSwgRC48L2F1dGhvcj48YXV0aG9yPlRheWxvciwgQy4gQi48L2F1
dGhvcj48YXV0aG9yPldlYmIsIFMuIEEuPC9hdXRob3I+PGF1dGhvcj5DaGVzdCBJbnZlc3RpZ2F0
b3JzPC9hdXRob3I+PGF1dGhvcj5BdXN0cmFsaWFuLDwvYXV0aG9yPjxhdXRob3I+TmV3IFplYWxh
bmQgSW50ZW5zaXZlIENhcmUgU29jaWV0eSBDbGluaWNhbCBUcmlhbHMsIEdyb3VwPC9hdXRob3I+
PC9hdXRob3JzPjwvY29udHJpYnV0b3JzPjxhdXRoLWFkZHJlc3M+RGl2aXNpb24gb2YgQ3JpdGlj
YWwgQ2FyZSBhbmQgVHJhdW1hLCBHZW9yZ2UgSW5zdGl0dXRlIGZvciBHbG9iYWwgSGVhbHRoLCBT
eWRuZXksIE5TVywgQXVzdHJhbGlhLiBqbXlidXJnaEBnZW9yZ2VpbnN0aXR1dGUub3JnLmF1PC9h
dXRoLWFkZHJlc3M+PHRpdGxlcz48dGl0bGU+SHlkcm94eWV0aHlsIHN0YXJjaCBvciBzYWxpbmUg
Zm9yIGZsdWlkIHJlc3VzY2l0YXRpb24gaW4gaW50ZW5zaXZlIGNhcmU8L3RpdGxlPjxzZWNvbmRh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PHBhZ2VzPjE5MDEtMTE8L3BhZ2VzPjx2b2x1bWU+MzY3PC92b2x1bWU+PG51bWJlcj4yMDwvbnVt
YmVyPjxrZXl3b3Jkcz48a2V5d29yZD5BZHVsdDwva2V5d29yZD48a2V5d29yZD5BZ2VkPC9rZXl3
b3JkPjxrZXl3b3JkPkNyZWF0aW5pbmUvYmxvb2QvdXJpbmU8L2tleXdvcmQ+PGtleXdvcmQ+Q3Jp
dGljYWwgSWxsbmVzcy9tb3J0YWxpdHkvKnRoZXJhcHk8L2tleXdvcmQ+PGtleXdvcmQ+RmVtYWxl
PC9rZXl3b3JkPjxrZXl3b3JkPkZsdWlkIFRoZXJhcHkvYWR2ZXJzZSBlZmZlY3RzLyptZXRob2Rz
PC9rZXl3b3JkPjxrZXl3b3JkPkhldGFzdGFyY2gvYWR2ZXJzZSBlZmZlY3RzLyp0aGVyYXBldXRp
YyB1c2U8L2tleXdvcmQ+PGtleXdvcmQ+SG9zcGl0YWwgTW9ydGFsaXR5PC9rZXl3b3JkPjxrZXl3
b3JkPkh1bWFuczwva2V5d29yZD48a2V5d29yZD5JbnRlbnNpdmUgQ2FyZTwva2V5d29yZD48a2V5
d29yZD5JbnRlbnNpdmUgQ2FyZSBVbml0czwva2V5d29yZD48a2V5d29yZD5JbnRlbnRpb24gdG8g
VHJlYXQgQW5hbHlzaXM8L2tleXdvcmQ+PGtleXdvcmQ+S2lkbmV5IERpc2Vhc2VzL2V0aW9sb2d5
PC9rZXl3b3JkPjxrZXl3b3JkPk1hbGU8L2tleXdvcmQ+PGtleXdvcmQ+TWlkZGxlIEFnZWQ8L2tl
eXdvcmQ+PGtleXdvcmQ+UmVzdXNjaXRhdGlvbi9tZXRob2RzPC9rZXl3b3JkPjxrZXl3b3JkPlNv
ZGl1bSBDaGxvcmlkZS90aGVyYXBldXRpYyB1c2U8L2tleXdvcmQ+PC9rZXl3b3Jkcz48ZGF0ZXM+
PHllYXI+MjAxMjwveWVhcj48cHViLWRhdGVzPjxkYXRlPk5vdiAxNTwvZGF0ZT48L3B1Yi1kYXRl
cz48L2RhdGVzPjxpc2JuPjE1MzMtNDQwNiAoRWxlY3Ryb25pYykmI3hEOzAwMjgtNDc5MyAoTGlu
a2luZyk8L2lzYm4+PGFjY2Vzc2lvbi1udW0+MjMwNzUxMjc8L2FjY2Vzc2lvbi1udW0+PHVybHM+
PHJlbGF0ZWQtdXJscz48dXJsPmh0dHA6Ly93d3cubmNiaS5ubG0ubmloLmdvdi9wdWJtZWQvMjMw
NzUxMjc8L3VybD48L3JlbGF0ZWQtdXJscz48L3VybHM+PGVsZWN0cm9uaWMtcmVzb3VyY2UtbnVt
PjEwLjEwNTYvTkVKTW9hMTIwOTc1OTwvZWxlY3Ryb25pYy1yZXNvdXJjZS1udW0+PC9yZWNvcmQ+
PC9DaXRlPjxDaXRlPjxBdXRob3I+UGVybmVyPC9BdXRob3I+PFllYXI+MjAxMjwvWWVhcj48UmVj
TnVtPjE0PC9SZWNOdW0+PHJlY29yZD48cmVjLW51bWJlcj4xNDwvcmVjLW51bWJlcj48Zm9yZWln
bi1rZXlzPjxrZXkgYXBwPSJFTiIgZGItaWQ9Inh3enRzNTVkMmRyZjIyZXBkYXl4OXN4MzV4d3Z0
cmRhemEwNSI+MTQ8L2tleT48L2ZvcmVpZ24ta2V5cz48cmVmLXR5cGUgbmFtZT0iSm91cm5hbCBB
cnRpY2xlIj4xNzwvcmVmLXR5cGU+PGNvbnRyaWJ1dG9ycz48YXV0aG9ycz48YXV0aG9yPlBlcm5l
ciwgQS48L2F1dGhvcj48YXV0aG9yPkhhYXNlLCBOLjwvYXV0aG9yPjxhdXRob3I+R3V0dG9ybXNl
biwgQS4gQi48L2F1dGhvcj48YXV0aG9yPlRlbmh1bmVuLCBKLjwvYXV0aG9yPjxhdXRob3I+S2xl
bWVuenNvbiwgRy48L2F1dGhvcj48YXV0aG9yPkFuZW1hbiwgQS48L2F1dGhvcj48YXV0aG9yPk1h
ZHNlbiwgSy4gUi48L2F1dGhvcj48YXV0aG9yPk1vbGxlciwgTS4gSC48L2F1dGhvcj48YXV0aG9y
PkVsa2phZXIsIEouIE0uPC9hdXRob3I+PGF1dGhvcj5Qb3Vsc2VuLCBMLiBNLjwvYXV0aG9yPjxh
dXRob3I+QmVuZHRzZW4sIEEuPC9hdXRob3I+PGF1dGhvcj5XaW5kaW5nLCBSLjwvYXV0aG9yPjxh
dXRob3I+U3RlZW5zZW4sIE0uPC9hdXRob3I+PGF1dGhvcj5CZXJlem93aWN6LCBQLjwvYXV0aG9y
PjxhdXRob3I+U29lLUplbnNlbiwgUC48L2F1dGhvcj48YXV0aG9yPkJlc3RsZSwgTS48L2F1dGhv
cj48YXV0aG9yPlN0cmFuZCwgSy48L2F1dGhvcj48YXV0aG9yPldpaXMsIEouPC9hdXRob3I+PGF1
dGhvcj5XaGl0ZSwgSi4gTy48L2F1dGhvcj48YXV0aG9yPlRob3JuYmVyZywgSy4gSi48L2F1dGhv
cj48YXV0aG9yPlF1aXN0LCBMLjwvYXV0aG9yPjxhdXRob3I+TmllbHNlbiwgSi48L2F1dGhvcj48
YXV0aG9yPkFuZGVyc2VuLCBMLiBILjwvYXV0aG9yPjxhdXRob3I+SG9sc3QsIEwuIEIuPC9hdXRo
b3I+PGF1dGhvcj5UaG9ybWFyLCBLLjwvYXV0aG9yPjxhdXRob3I+S2phZWxkZ2FhcmQsIEEuIEwu
PC9hdXRob3I+PGF1dGhvcj5GYWJyaXRpdXMsIE0uIEwuPC9hdXRob3I+PGF1dGhvcj5Nb25kcnVw
LCBGLjwvYXV0aG9yPjxhdXRob3I+UG90dCwgRi4gQy48L2F1dGhvcj48YXV0aG9yPk1vbGxlciwg
VC4gUC48L2F1dGhvcj48YXV0aG9yPldpbmtlbCwgUC48L2F1dGhvcj48YXV0aG9yPldldHRlcnNs
ZXYsIEouPC9hdXRob3I+PGF1dGhvcj5TLiBUcmlhbCBHcm91cDwvYXV0aG9yPjxhdXRob3I+U2Nh
bmRpbmF2aWFuIENyaXRpY2FsIENhcmUgVHJpYWxzLCBHcm91cDwvYXV0aG9yPjwvYXV0aG9ycz48
L2NvbnRyaWJ1dG9ycz48YXV0aC1hZGRyZXNzPkRlcGFydG1lbnQgb2YgSW50ZW5zaXZlIENhcmUs
IENvcGVuaGFnZW4gVW5pdmVyc2l0eSBIb3NwaXRhbCwgUmlnc2hvc3BpdGFsZXQsIENvcGVuaGFn
ZW4sIERlbm1hcmsuIGFuZGVycy5wZXJuZXJAcmgucmVnaW9uaC5kazwvYXV0aC1hZGRyZXNzPjx0
aXRsZXM+PHRpdGxlPkh5ZHJveHlldGh5bCBzdGFyY2ggMTMwLzAuNDIgdmVyc3VzIFJpbmdlciZh
cG9zO3MgYWNldGF0ZSBpbiBzZXZlcmUgc2Vwc2lzPC90aXRsZT48c2Vjb25kYXJ5LXRpdGxlPk4g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IGpvdXJuYWwgb2YgbWVkaWNpbmU8L2FiYnItMT48L2FsdC1wZXJpb2RpY2FsPjxwYWdlcz4xMjQt
MzQ8L3BhZ2VzPjx2b2x1bWU+MzY3PC92b2x1bWU+PG51bWJlcj4yPC9udW1iZXI+PGtleXdvcmRz
PjxrZXl3b3JkPkFnZWQ8L2tleXdvcmQ+PGtleXdvcmQ+RG91YmxlLUJsaW5kIE1ldGhvZDwva2V5
d29yZD48a2V5d29yZD5GZW1hbGU8L2tleXdvcmQ+PGtleXdvcmQ+KkZsdWlkIFRoZXJhcHkvYWR2
ZXJzZSBlZmZlY3RzL21ldGhvZHM8L2tleXdvcmQ+PGtleXdvcmQ+SGVtb3JyaGFnZS9jaGVtaWNh
bGx5IGluZHVjZWQ8L2tleXdvcmQ+PGtleXdvcmQ+SGV0YXN0YXJjaC9hZHZlcnNlIGVmZmVjdHMv
KnRoZXJhcGV1dGljIHVzZTwva2V5d29yZD48a2V5d29yZD5IdW1hbnM8L2tleXdvcmQ+PGtleXdv
cmQ+SW50ZW50aW9uIHRvIFRyZWF0IEFuYWx5c2lzPC9rZXl3b3JkPjxrZXl3b3JkPklzb3Rvbmlj
IFNvbHV0aW9ucy9hZHZlcnNlIGVmZmVjdHMvKnRoZXJhcGV1dGljIHVzZTwva2V5d29yZD48a2V5
d29yZD5LaWRuZXkgRmFpbHVyZSwgQ2hyb25pYy9ldGlvbG9neS90aGVyYXB5PC9rZXl3b3JkPjxr
ZXl3b3JkPk1hbGU8L2tleXdvcmQ+PGtleXdvcmQ+TWlkZGxlIEFnZWQ8L2tleXdvcmQ+PGtleXdv
cmQ+UmVuYWwgUmVwbGFjZW1lbnQgVGhlcmFweTwva2V5d29yZD48a2V5d29yZD5TZXBzaXMvY29t
cGxpY2F0aW9ucy9tb3J0YWxpdHkvKnRoZXJhcHk8L2tleXdvcmQ+PC9rZXl3b3Jkcz48ZGF0ZXM+
PHllYXI+MjAxMjwveWVhcj48cHViLWRhdGVzPjxkYXRlPkp1bCAxMjwvZGF0ZT48L3B1Yi1kYXRl
cz48L2RhdGVzPjxpc2JuPjE1MzMtNDQwNiAoRWxlY3Ryb25pYykmI3hEOzAwMjgtNDc5MyAoTGlu
a2luZyk8L2lzYm4+PGFjY2Vzc2lvbi1udW0+MjI3MzgwODU8L2FjY2Vzc2lvbi1udW0+PHVybHM+
PHJlbGF0ZWQtdXJscz48dXJsPmh0dHA6Ly93d3cubmNiaS5ubG0ubmloLmdvdi9wdWJtZWQvMjI3
MzgwODU8L3VybD48L3JlbGF0ZWQtdXJscz48L3VybHM+PGVsZWN0cm9uaWMtcmVzb3VyY2UtbnVt
PjEwLjEwNTYvTkVKTW9hMTIwNDI0MjwvZWxlY3Ryb25pYy1yZXNvdXJjZS1udW0+PC9yZWNvcmQ+
PC9DaXRlPjxDaXRlPjxBdXRob3I+U2Nob3J0Z2VuPC9BdXRob3I+PFllYXI+MjAwMTwvWWVhcj48
UmVjTnVtPjE3PC9SZWNOdW0+PHJlY29yZD48cmVjLW51bWJlcj4xNzwvcmVjLW51bWJlcj48Zm9y
ZWlnbi1rZXlzPjxrZXkgYXBwPSJFTiIgZGItaWQ9Inh3enRzNTVkMmRyZjIyZXBkYXl4OXN4MzV4
d3Z0cmRhemEwNSI+MTc8L2tleT48L2ZvcmVpZ24ta2V5cz48cmVmLXR5cGUgbmFtZT0iSm91cm5h
bCBBcnRpY2xlIj4xNzwvcmVmLXR5cGU+PGNvbnRyaWJ1dG9ycz48YXV0aG9ycz48YXV0aG9yPlNj
aG9ydGdlbiwgRnLDqWTDqXJpcXVlPC9hdXRob3I+PGF1dGhvcj5MYWNoZXJhZGUsIEplYW4tQ2xh
dWRlPC9hdXRob3I+PGF1dGhvcj5CcnVuZWVsLCBGYWJyaWNlPC9hdXRob3I+PGF1dGhvcj5DYXR0
YW5lbywgSXNhYmVsbGU8L2F1dGhvcj48YXV0aG9yPkhlbWVyeSwgRnJhbsOnb2lzPC9hdXRob3I+
PGF1dGhvcj5MZW1haXJlLCBGcmFuw6dvaXM8L2F1dGhvcj48YXV0aG9yPkJyb2NoYXJkLCBMYXVy
ZW50PC9hdXRob3I+PC9hdXRob3JzPjwvY29udHJpYnV0b3JzPjx0aXRsZXM+PHRpdGxlPkVmZmVj
dHMgb2YgaHlkcm94eWV0aHlsc3RhcmNoIGFuZCBnZWxhdGluIG9uIHJlbmFsIGZ1bmN0aW9uIGlu
IHNldmVyZSBzZXBzaXM6IGEgbXVsdGljZW50cmUgcmFuZG9taXNlZCBzdHVkeTwvdGl0bGU+PHNl
Y29uZGFyeS10aXRsZT5UaGUgTGFuY2V0PC9zZWNvbmRhcnktdGl0bGU+PC90aXRsZXM+PHBlcmlv
ZGljYWw+PGZ1bGwtdGl0bGU+VGhlIExhbmNldDwvZnVsbC10aXRsZT48L3BlcmlvZGljYWw+PHBh
Z2VzPjkxMS05MTY8L3BhZ2VzPjx2b2x1bWU+MzU3PC92b2x1bWU+PG51bWJlcj45MjYwPC9udW1i
ZXI+PGRhdGVzPjx5ZWFyPjIwMDE8L3llYXI+PC9kYXRlcz48aXNibj4wMTQwNjczNjwvaXNibj48
dXJscz48L3VybHM+PGVsZWN0cm9uaWMtcmVzb3VyY2UtbnVtPjEwLjEwMTYvczAxNDAtNjczNigw
MCkwNDIxMS0yPC9lbGVjdHJvbmljLXJlc291cmNlLW51bT48L3JlY29yZD48L0NpdGU+PENpdGU+
PEF1dGhvcj5TaWVnZW11bmQ8L0F1dGhvcj48WWVhcj4yMDExPC9ZZWFyPjxSZWNOdW0+MzA8L1Jl
Y051bT48cmVjb3JkPjxyZWMtbnVtYmVyPjMwPC9yZWMtbnVtYmVyPjxmb3JlaWduLWtleXM+PGtl
eSBhcHA9IkVOIiBkYi1pZD0ieHd6dHM1NWQyZHJmMjJlcGRheXg5c3gzNXh3dnRyZGF6YTA1Ij4z
MDwva2V5PjwvZm9yZWlnbi1rZXlzPjxyZWYtdHlwZSBuYW1lPSJVbnB1Ymxpc2hlZCBXb3JrIj4z
NDwvcmVmLXR5cGU+PGNvbnRyaWJ1dG9ycz48YXV0aG9ycz48YXV0aG9yPlNpZWdlbXVuZCwgTTwv
YXV0aG9yPjwvYXV0aG9ycz48L2NvbnRyaWJ1dG9ycz48dGl0bGVzPjx0aXRsZT5CYXNlbCBTdHVk
eSBmb3IgRXZhbHVhdGlvbiBvZiBTdGFyY2ggKDEzMDswLjQpIEluZnVzaW9uIGluIFNlcHRpYyBQ
YXRpZW50czogQmFTRVMgKDEzMDswLjQpIFRyaWFsPC90aXRsZT48L3RpdGxlcz48ZGF0ZXM+PHll
YXI+MjAxMTwveWVhcj48L2RhdGVzPjx1cmxzPjxyZWxhdGVkLXVybHM+PHVybD5odHRwOi8vY2xp
bmljYWx0cmlhbHMuZ292L3Nob3cvTkNUMDAyNzM3Mjg8L3VybD48L3JlbGF0ZWQtdXJscz48L3Vy
bHM+PC9yZWNvcmQ+PC9DaXRlPjxDaXRlPjxBdXRob3I+RHViaW48L0F1dGhvcj48WWVhcj4yMDEw
PC9ZZWFyPjxSZWNOdW0+NDwvUmVjTnVtPjxyZWNvcmQ+PHJlYy1udW1iZXI+NDwvcmVjLW51bWJl
cj48Zm9yZWlnbi1rZXlzPjxrZXkgYXBwPSJFTiIgZGItaWQ9Inh3enRzNTVkMmRyZjIyZXBkYXl4
OXN4MzV4d3Z0cmRhemEwNSI+NDwva2V5PjwvZm9yZWlnbi1rZXlzPjxyZWYtdHlwZSBuYW1lPSJK
b3VybmFsIEFydGljbGUiPjE3PC9yZWYtdHlwZT48Y29udHJpYnV0b3JzPjxhdXRob3JzPjxhdXRo
b3I+RHViaW4sIEEuPC9hdXRob3I+PGF1dGhvcj5Qb3pvLCBNLiBPLjwvYXV0aG9yPjxhdXRob3I+
Q2FzYWJlbGxhLCBDLiBBLjwvYXV0aG9yPjxhdXRob3I+TXVyaWFzLCBHLjwvYXV0aG9yPjxhdXRo
b3I+UGFsaXphcywgRi4sIEpyLjwvYXV0aG9yPjxhdXRob3I+TW9zZWluY28sIE0uIEMuPC9hdXRo
b3I+PGF1dGhvcj5LYW5vb3JlIEVkdWwsIFYuIFMuPC9hdXRob3I+PGF1dGhvcj5QYWxpemFzLCBG
LjwvYXV0aG9yPjxhdXRob3I+RXN0ZW5zc29ybywgRS48L2F1dGhvcj48YXV0aG9yPkluY2UsIEMu
PC9hdXRob3I+PC9hdXRob3JzPjwvY29udHJpYnV0b3JzPjxhdXRoLWFkZHJlc3M+U2VydmljaW8g
ZGUgVGVyYXBpYSBJbnRlbnNpdmEsIFNhbmF0b3JpbyBPdGFtZW5kaSB5IE1pcm9saSwgQXpjdWVu
YWdhIDg3MCwgQnVlbm9zIEFpcmVzIEMxMTE1QUFCLCBBcmdlbnRpbmEuIGFybmFsZG9kdWJpbkBz
cGVlZHkuY29tLmFyPC9hdXRoLWFkZHJlc3M+PHRpdGxlcz48dGl0bGU+Q29tcGFyaXNvbiBvZiA2
JSBoeWRyb3h5ZXRoeWwgc3RhcmNoIDEzMC8wLjQgYW5kIHNhbGluZSBzb2x1dGlvbiBmb3IgcmVz
dXNjaXRhdGlvbiBvZiB0aGUgbWljcm9jaXJjdWxhdGlvbiBkdXJpbmcgdGhlIGVhcmx5IGdvYWwt
ZGlyZWN0ZWQgdGhlcmFweSBvZiBzZXB0aWMgcGF0aWVudHM8L3RpdGxlPjxzZWNvbmRhcnktdGl0
bGU+SiBDcml0IENhcmU8L3NlY29uZGFyeS10aXRsZT48YWx0LXRpdGxlPkpvdXJuYWwgb2YgY3Jp
dGljYWwgY2FyZTwvYWx0LXRpdGxlPjwvdGl0bGVzPjxwZXJpb2RpY2FsPjxmdWxsLXRpdGxlPkog
Q3JpdCBDYXJlPC9mdWxsLXRpdGxlPjxhYmJyLTE+Sm91cm5hbCBvZiBjcml0aWNhbCBjYXJlPC9h
YmJyLTE+PC9wZXJpb2RpY2FsPjxhbHQtcGVyaW9kaWNhbD48ZnVsbC10aXRsZT5KIENyaXQgQ2Fy
ZTwvZnVsbC10aXRsZT48YWJici0xPkpvdXJuYWwgb2YgY3JpdGljYWwgY2FyZTwvYWJici0xPjwv
YWx0LXBlcmlvZGljYWw+PHBhZ2VzPjY1OSBlMS04PC9wYWdlcz48dm9sdW1lPjI1PC92b2x1bWU+
PG51bWJlcj40PC9udW1iZXI+PGtleXdvcmRzPjxrZXl3b3JkPkFkdWx0PC9rZXl3b3JkPjxrZXl3
b3JkPkFnZWQ8L2tleXdvcmQ+PGtleXdvcmQ+QWdlZCwgODAgYW5kIG92ZXI8L2tleXdvcmQ+PGtl
eXdvcmQ+RmVtYWxlPC9rZXl3b3JkPjxrZXl3b3JkPipGbHVpZCBUaGVyYXB5PC9rZXl3b3JkPjxr
ZXl3b3JkPkhldGFzdGFyY2gvY2hlbWlzdHJ5L3BoYXJtYWNvbG9neS8qdGhlcmFwZXV0aWMgdXNl
PC9rZXl3b3JkPjxrZXl3b3JkPkh1bWFuczwva2V5d29yZD48a2V5d29yZD5NYWxlPC9rZXl3b3Jk
PjxrZXl3b3JkPk1pY3JvY2lyY3VsYXRpb24vKmRydWcgZWZmZWN0czwva2V5d29yZD48a2V5d29y
ZD5NaWRkbGUgQWdlZDwva2V5d29yZD48a2V5d29yZD5Nb3V0aCBGbG9vci9ibG9vZCBzdXBwbHk8
L2tleXdvcmQ+PGtleXdvcmQ+UGlsb3QgUHJvamVjdHM8L2tleXdvcmQ+PGtleXdvcmQ+UGxhc21h
IFN1YnN0aXR1dGVzL2NoZW1pc3RyeS9waGFybWFjb2xvZ3kvKnRoZXJhcGV1dGljIHVzZTwva2V5
d29yZD48a2V5d29yZD5SZXN1c2NpdGF0aW9uLyptZXRob2RzPC9rZXl3b3JkPjxrZXl3b3JkPlNl
cHNpcy8qdGhlcmFweTwva2V5d29yZD48a2V5d29yZD5Tb2RpdW0gQ2hsb3JpZGUvcGhhcm1hY29s
b2d5Lyp0aGVyYXBldXRpYyB1c2U8L2tleXdvcmQ+PC9rZXl3b3Jkcz48ZGF0ZXM+PHllYXI+MjAx
MDwveWVhcj48cHViLWRhdGVzPjxkYXRlPkRlYzwvZGF0ZT48L3B1Yi1kYXRlcz48L2RhdGVzPjxp
c2JuPjE1NTctODYxNSAoRWxlY3Ryb25pYykmI3hEOzA4ODMtOTQ0MSAoTGlua2luZyk8L2lzYm4+
PGFjY2Vzc2lvbi1udW0+MjA4MTM0ODU8L2FjY2Vzc2lvbi1udW0+PHVybHM+PHJlbGF0ZWQtdXJs
cz48dXJsPmh0dHA6Ly93d3cubmNiaS5ubG0ubmloLmdvdi9wdWJtZWQvMjA4MTM0ODU8L3VybD48
L3JlbGF0ZWQtdXJscz48L3VybHM+PGVsZWN0cm9uaWMtcmVzb3VyY2UtbnVtPjEwLjEwMTYvai5q
Y3JjLjIwMTAuMDQuMDA3PC9lbGVjdHJvbmljLXJlc291cmNlLW51bT48L3JlY29yZD48L0NpdGU+
PC9FbmROb3RlPgB=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1" w:tooltip="Brunkhorst, 2008 #29" w:history="1">
        <w:r w:rsidR="00D111D5">
          <w:rPr>
            <w:rFonts w:ascii="Times New Roman" w:hAnsi="Times New Roman"/>
            <w:bCs/>
            <w:noProof/>
            <w:color w:val="000000"/>
          </w:rPr>
          <w:t>11-13</w:t>
        </w:r>
      </w:hyperlink>
      <w:r w:rsidR="00D111D5">
        <w:rPr>
          <w:rFonts w:ascii="Times New Roman" w:hAnsi="Times New Roman"/>
          <w:bCs/>
          <w:noProof/>
          <w:color w:val="000000"/>
        </w:rPr>
        <w:t xml:space="preserve">, </w:t>
      </w:r>
      <w:hyperlink w:anchor="_ENREF_16" w:tooltip="Finfer, 2004 #20" w:history="1">
        <w:r w:rsidR="00D111D5">
          <w:rPr>
            <w:rFonts w:ascii="Times New Roman" w:hAnsi="Times New Roman"/>
            <w:bCs/>
            <w:noProof/>
            <w:color w:val="000000"/>
          </w:rPr>
          <w:t>16</w:t>
        </w:r>
      </w:hyperlink>
      <w:r w:rsidR="00D111D5">
        <w:rPr>
          <w:rFonts w:ascii="Times New Roman" w:hAnsi="Times New Roman"/>
          <w:bCs/>
          <w:noProof/>
          <w:color w:val="000000"/>
        </w:rPr>
        <w:t xml:space="preserve">, </w:t>
      </w:r>
      <w:hyperlink w:anchor="_ENREF_27" w:tooltip="Annane, 2013 #31" w:history="1">
        <w:r w:rsidR="00D111D5">
          <w:rPr>
            <w:rFonts w:ascii="Times New Roman" w:hAnsi="Times New Roman"/>
            <w:bCs/>
            <w:noProof/>
            <w:color w:val="000000"/>
          </w:rPr>
          <w:t>27-29</w:t>
        </w:r>
      </w:hyperlink>
      <w:r w:rsidR="00D111D5">
        <w:rPr>
          <w:rFonts w:ascii="Times New Roman" w:hAnsi="Times New Roman"/>
          <w:bCs/>
          <w:noProof/>
          <w:color w:val="000000"/>
        </w:rPr>
        <w:t xml:space="preserve">, </w:t>
      </w:r>
      <w:hyperlink w:anchor="_ENREF_33" w:tooltip="McIntyre, 2008 #140" w:history="1">
        <w:r w:rsidR="00D111D5">
          <w:rPr>
            <w:rFonts w:ascii="Times New Roman" w:hAnsi="Times New Roman"/>
            <w:bCs/>
            <w:noProof/>
            <w:color w:val="000000"/>
          </w:rPr>
          <w:t>33</w:t>
        </w:r>
      </w:hyperlink>
      <w:r w:rsidR="00D111D5">
        <w:rPr>
          <w:rFonts w:ascii="Times New Roman" w:hAnsi="Times New Roman"/>
          <w:bCs/>
          <w:noProof/>
          <w:color w:val="000000"/>
        </w:rPr>
        <w:t xml:space="preserve">, </w:t>
      </w:r>
      <w:hyperlink w:anchor="_ENREF_35" w:tooltip="Schortgen, 2001 #17" w:history="1">
        <w:r w:rsidR="00D111D5">
          <w:rPr>
            <w:rFonts w:ascii="Times New Roman" w:hAnsi="Times New Roman"/>
            <w:bCs/>
            <w:noProof/>
            <w:color w:val="000000"/>
          </w:rPr>
          <w:t>35</w:t>
        </w:r>
      </w:hyperlink>
      <w:r w:rsidR="00D111D5">
        <w:rPr>
          <w:rFonts w:ascii="Times New Roman" w:hAnsi="Times New Roman"/>
          <w:bCs/>
          <w:noProof/>
          <w:color w:val="000000"/>
        </w:rPr>
        <w:t xml:space="preserve">, </w:t>
      </w:r>
      <w:hyperlink w:anchor="_ENREF_36" w:tooltip="Siegemund, 2011 #30" w:history="1">
        <w:r w:rsidR="00D111D5">
          <w:rPr>
            <w:rFonts w:ascii="Times New Roman" w:hAnsi="Times New Roman"/>
            <w:bCs/>
            <w:noProof/>
            <w:color w:val="000000"/>
          </w:rPr>
          <w:t>36</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w:t>
      </w:r>
      <w:r w:rsidRPr="00625D3E">
        <w:rPr>
          <w:rFonts w:ascii="Times New Roman" w:hAnsi="Times New Roman"/>
          <w:bCs/>
          <w:color w:val="000000"/>
        </w:rPr>
        <w:t>Table I</w:t>
      </w:r>
      <w:r w:rsidRPr="00433E32">
        <w:rPr>
          <w:rFonts w:ascii="Times New Roman" w:hAnsi="Times New Roman"/>
          <w:bCs/>
          <w:color w:val="000000"/>
        </w:rPr>
        <w:t xml:space="preserve"> summarizes the characteristics of </w:t>
      </w:r>
      <w:r>
        <w:rPr>
          <w:rFonts w:ascii="Times New Roman" w:hAnsi="Times New Roman"/>
          <w:bCs/>
          <w:color w:val="000000"/>
        </w:rPr>
        <w:t>the 10</w:t>
      </w:r>
      <w:r w:rsidRPr="00433E32">
        <w:rPr>
          <w:rFonts w:ascii="Times New Roman" w:hAnsi="Times New Roman"/>
          <w:bCs/>
          <w:color w:val="000000"/>
        </w:rPr>
        <w:t xml:space="preserve"> trials i</w:t>
      </w:r>
      <w:r>
        <w:rPr>
          <w:rFonts w:ascii="Times New Roman" w:hAnsi="Times New Roman"/>
          <w:bCs/>
          <w:color w:val="000000"/>
        </w:rPr>
        <w:t>ncluding</w:t>
      </w:r>
      <w:r w:rsidRPr="00433E32">
        <w:rPr>
          <w:rFonts w:ascii="Times New Roman" w:hAnsi="Times New Roman"/>
          <w:bCs/>
          <w:color w:val="000000"/>
        </w:rPr>
        <w:t xml:space="preserve"> </w:t>
      </w:r>
      <w:r>
        <w:rPr>
          <w:rFonts w:ascii="Times New Roman" w:hAnsi="Times New Roman"/>
          <w:bCs/>
          <w:color w:val="000000"/>
        </w:rPr>
        <w:t xml:space="preserve">6,664 </w:t>
      </w:r>
      <w:r w:rsidRPr="00433E32">
        <w:rPr>
          <w:rFonts w:ascii="Times New Roman" w:hAnsi="Times New Roman"/>
          <w:bCs/>
          <w:color w:val="000000"/>
        </w:rPr>
        <w:t xml:space="preserve">adults available for analysis. </w:t>
      </w:r>
      <w:r>
        <w:rPr>
          <w:rFonts w:ascii="Times New Roman" w:hAnsi="Times New Roman"/>
          <w:bCs/>
          <w:color w:val="000000"/>
        </w:rPr>
        <w:t xml:space="preserve">In three of the included trials </w:t>
      </w:r>
      <w:r>
        <w:rPr>
          <w:rFonts w:ascii="Times New Roman" w:hAnsi="Times New Roman"/>
          <w:bCs/>
          <w:color w:val="000000"/>
        </w:rPr>
        <w:fldChar w:fldCharType="begin">
          <w:fldData xml:space="preserve">PEVuZE5vdGU+PENpdGU+PEF1dGhvcj5Bbm5hbmU8L0F1dGhvcj48WWVhcj4yMDEzPC9ZZWFyPjxS
ZWNOdW0+MzE8L1JlY051bT48RGlzcGxheVRleHQ+WzEyLCAxNiwgMjddPC9EaXNwbGF5VGV4dD48
cmVjb3JkPjxyZWMtbnVtYmVyPjMxPC9yZWMtbnVtYmVyPjxmb3JlaWduLWtleXM+PGtleSBhcHA9
IkVOIiBkYi1pZD0ieHd6dHM1NWQyZHJmMjJlcGRheXg5c3gzNXh3dnRyZGF6YTA1Ij4zMTwva2V5
PjwvZm9yZWlnbi1rZXlzPjxyZWYtdHlwZSBuYW1lPSJKb3VybmFsIEFydGljbGUiPjE3PC9yZWYt
dHlwZT48Y29udHJpYnV0b3JzPjxhdXRob3JzPjxhdXRob3I+QW5uYW5lLCBELjwvYXV0aG9yPjxh
dXRob3I+U2lhbWksIFMuPC9hdXRob3I+PGF1dGhvcj5KYWJlciwgUy48L2F1dGhvcj48YXV0aG9y
Pk1hcnRpbiwgQy48L2F1dGhvcj48YXV0aG9yPkVsYXRyb3VzLCBTLjwvYXV0aG9yPjxhdXRob3I+
RGVjbGVyZSwgQS4gRC48L2F1dGhvcj48YXV0aG9yPlByZWlzZXIsIEouIEMuPC9hdXRob3I+PGF1
dGhvcj5PdXRpbiwgSC48L2F1dGhvcj48YXV0aG9yPlRyb2NoZSwgRy48L2F1dGhvcj48YXV0aG9y
PkNoYXJwZW50aWVyLCBDLjwvYXV0aG9yPjxhdXRob3I+VHJvdWlsbGV0LCBKLiBMLjwvYXV0aG9y
PjxhdXRob3I+S2ltbW91biwgQS48L2F1dGhvcj48YXV0aG9yPkZvcmNldmlsbGUsIFguPC9hdXRo
b3I+PGF1dGhvcj5EYXJtb24sIE0uPC9hdXRob3I+PGF1dGhvcj5MZXN1ciwgTy48L2F1dGhvcj48
YXV0aG9yPlJlZ25pZXIsIEouPC9hdXRob3I+PGF1dGhvcj5BYnJvdWcsIEYuPC9hdXRob3I+PGF1
dGhvcj5CZXJnZXIsIFAuPC9hdXRob3I+PGF1dGhvcj5DbGVjaCwgQy48L2F1dGhvcj48YXV0aG9y
PkNvdXNzb24sIEouPC9hdXRob3I+PGF1dGhvcj5UaGliYXVsdCwgTC48L2F1dGhvcj48YXV0aG9y
PkNoZXZyZXQsIFMuPC9hdXRob3I+PC9hdXRob3JzPjwvY29udHJpYnV0b3JzPjx0aXRsZXM+PHRp
dGxlPkVmZmVjdHMgb2YgRmx1aWQgUmVzdXNjaXRhdGlvbiBXaXRoIENvbGxvaWRzIHZzIENyeXN0
YWxsb2lkcyBvbiBNb3J0YWxpdHkgaW4gQ3JpdGljYWxseSBJbGwgUGF0aWVudHMgUHJlc2VudGlu
ZyBXaXRoIEh5cG92b2xlbWljIFNob2NrOiBUaGUgQ1JJU1RBTCBSYW5kb21pemVkIFRyaWFsPC90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IE1lZGljYWwgQXNzb2NpYXRpb248L2FiYnItMT48L2FsdC1wZXJpb2RpY2FsPjxlZGl0aW9uPjIw
MTMvMTAvMTE8L2VkaXRpb24+PGRhdGVzPjx5ZWFyPjIwMTM8L3llYXI+PC9kYXRlcz48aXNibj4x
NTM4LTM1OTggKEVsZWN0cm9uaWMpJiN4RDswMDk4LTc0ODQgKExpbmtpbmcpPC9pc2JuPjxhY2Nl
c3Npb24tbnVtPjI0MTA4NTE1PC9hY2Nlc3Npb24tbnVtPjx1cmxzPjwvdXJscz48ZWxlY3Ryb25p
Yy1yZXNvdXJjZS1udW0+MTAuMTAwMS9qYW1hLjIwMTMuMjgwNTAyPC9lbGVjdHJvbmljLXJlc291
cmNlLW51bT48L3JlY29yZD48L0NpdGU+PENpdGU+PEF1dGhvcj5GaW5mZXI8L0F1dGhvcj48WWVh
cj4yMDA0PC9ZZWFyPjxSZWNOdW0+MjA8L1JlY051bT48cmVjb3JkPjxyZWMtbnVtYmVyPjIwPC9y
ZWMtbnVtYmVyPjxmb3JlaWduLWtleXM+PGtleSBhcHA9IkVOIiBkYi1pZD0ieHd6dHM1NWQyZHJm
MjJlcGRheXg5c3gzNXh3dnRyZGF6YTA1Ij4yMDwva2V5PjwvZm9yZWlnbi1rZXlzPjxyZWYtdHlw
ZSBuYW1lPSJKb3VybmFsIEFydGljbGUiPjE3PC9yZWYtdHlwZT48Y29udHJpYnV0b3JzPjxhdXRo
b3JzPjxhdXRob3I+RmluZmVyLCBTLjwvYXV0aG9yPjxhdXRob3I+QmVsbG9tbywgUi48L2F1dGhv
cj48YXV0aG9yPkJveWNlLCBOLjwvYXV0aG9yPjxhdXRob3I+RnJlbmNoLCBKLjwvYXV0aG9yPjxh
dXRob3I+TXlidXJnaCwgSi48L2F1dGhvcj48YXV0aG9yPk5vcnRvbiwgUi48L2F1dGhvcj48L2F1
dGhvcnM+PC9jb250cmlidXRvcnM+PGF1dGgtYWRkcmVzcz5BTlpJQ1MgQ1RHLCBMZXZlbCAzLCAx
MCBJZXZlcnMgU3QuLCBDYXJsdG9uLCBWSUMgMzA1MywgQXVzdHJhbGlhLiBjdGdAYW56aWNzLmNv
bS5hdTwvYXV0aC1hZGRyZXNzPjx0aXRsZXM+PHRpdGxlPkEgY29tcGFyaXNvbiBvZiBhbGJ1bWlu
IGFuZCBzYWxpbmUgZm9yIGZsdWlkIHJlc3VzY2l0YXRpb24gaW4gdGhlIGludGVuc2l2ZSBjYXJl
IHVuaXQ8L3RpdGxlPjxzZWNvbmRhcnktdGl0bGU+TiBFbmdsIEogTWVkPC9zZWNvbmRhcnktdGl0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ci0xPjwvYWx0LXBlcmlvZGljYWw+PHBhZ2VzPjIyNDctNTY8L3BhZ2VzPjx2b2x1bWU+MzUwPC92
b2x1bWU+PG51bWJlcj4yMjwvbnVtYmVyPjxlZGl0aW9uPjIwMDQvMDUvMjg8L2VkaXRpb24+PGtl
eXdvcmRzPjxrZXl3b3JkPkFkdWx0PC9rZXl3b3JkPjxrZXl3b3JkPkFsYnVtaW5zLyB0aGVyYXBl
dXRpYyB1c2U8L2tleXdvcmQ+PGtleXdvcmQ+Qmxvb2QgUHJlc3N1cmU8L2tleXdvcmQ+PGtleXdv
cmQ+Q3JpdGljYWwgSWxsbmVzcy9tb3J0YWxpdHkvIHRoZXJhcHk8L2tleXdvcmQ+PGtleXdvcmQ+
RG91YmxlLUJsaW5kIE1ldGhvZDwva2V5d29yZD48a2V5d29yZD5GZW1hbGU8L2tleXdvcmQ+PGtl
eXdvcmQ+Rmx1aWQgVGhlcmFweS8gbWV0aG9kczwva2V5d29yZD48a2V5d29yZD5IZWFydCBSYXRl
PC9rZXl3b3JkPjxrZXl3b3JkPkh1bWFuczwva2V5d29yZD48a2V5d29yZD5IeXBvdm9sZW1pYS9w
aHlzaW9wYXRob2xvZ3kvIHRoZXJhcHk8L2tleXdvcmQ+PGtleXdvcmQ+SW50ZW5zaXZlIENhcmUg
VW5pdHM8L2tleXdvcmQ+PGtleXdvcmQ+TWFsZTwva2V5d29yZD48a2V5d29yZD5NaWRkbGUgQWdl
ZDwva2V5d29yZD48a2V5d29yZD5NdWx0aXBsZSBPcmdhbiBGYWlsdXJlL2VwaWRlbWlvbG9neTwv
a2V5d29yZD48a2V5d29yZD5SaXNrPC9rZXl3b3JkPjxrZXl3b3JkPlNvZGl1bSBDaGxvcmlkZS8g
dGhlcmFwZXV0aWMgdXNlPC9rZXl3b3JkPjxrZXl3b3JkPlN1cnZpdmFsIEFuYWx5c2lzPC9rZXl3
b3JkPjxrZXl3b3JkPlRyZWF0bWVudCBPdXRjb21lPC9rZXl3b3JkPjwva2V5d29yZHM+PGRhdGVz
Pjx5ZWFyPjIwMDQ8L3llYXI+PHB1Yi1kYXRlcz48ZGF0ZT5NYXkgMjc8L2RhdGU+PC9wdWItZGF0
ZXM+PC9kYXRlcz48aXNibj4xNTMzLTQ0MDYgKEVsZWN0cm9uaWMpJiN4RDswMDI4LTQ3OTMgKExp
bmtpbmcpPC9pc2JuPjxhY2Nlc3Npb24tbnVtPjE1MTYzNzc0PC9hY2Nlc3Npb24tbnVtPjx1cmxz
PjxyZWxhdGVkLXVybHM+PHVybD5odHRwOi8vd3d3Lm5lam0ub3JnL2RvaS9wZGYvMTAuMTA1Ni9O
RUpNb2EwNDAyMzI8L3VybD48L3JlbGF0ZWQtdXJscz48L3VybHM+PGVsZWN0cm9uaWMtcmVzb3Vy
Y2UtbnVtPjEwLjEwNTYvTkVKTW9hMDQwMjMyPC9lbGVjdHJvbmljLXJlc291cmNlLW51bT48cmVt
b3RlLWRhdGFiYXNlLXByb3ZpZGVyPk5MTTwvcmVtb3RlLWRhdGFiYXNlLXByb3ZpZGVyPjxsYW5n
dWFnZT5lbmc8L2xhbmd1YWdlPjwvcmVjb3JkPjwvQ2l0ZT48Q2l0ZT48QXV0aG9yPk15YnVyZ2g8
L0F1dGhvcj48WWVhcj4yMDEyPC9ZZWFyPjxSZWNOdW0+MTM8L1JlY051bT48cmVjb3JkPjxyZWMt
bnVtYmVyPjEzPC9yZWMtbnVtYmVyPjxmb3JlaWduLWtleXM+PGtleSBhcHA9IkVOIiBkYi1pZD0i
eHd6dHM1NWQyZHJmMjJlcGRheXg5c3gzNXh3dnRyZGF6YTA1Ij4xMzwva2V5PjwvZm9yZWlnbi1r
ZXlzPjxyZWYtdHlwZSBuYW1lPSJKb3VybmFsIEFydGljbGUiPjE3PC9yZWYtdHlwZT48Y29udHJp
YnV0b3JzPjxhdXRob3JzPjxhdXRob3I+TXlidXJnaCwgSi4gQS48L2F1dGhvcj48YXV0aG9yPkZp
bmZlciwgUy48L2F1dGhvcj48YXV0aG9yPkJlbGxvbW8sIFIuPC9hdXRob3I+PGF1dGhvcj5CaWxs
b3QsIEwuPC9hdXRob3I+PGF1dGhvcj5DYXNzLCBBLjwvYXV0aG9yPjxhdXRob3I+R2F0dGFzLCBE
LjwvYXV0aG9yPjxhdXRob3I+R2xhc3MsIFAuPC9hdXRob3I+PGF1dGhvcj5MaXBtYW4sIEouPC9h
dXRob3I+PGF1dGhvcj5MaXUsIEIuPC9hdXRob3I+PGF1dGhvcj5NY0FydGh1ciwgQy48L2F1dGhv
cj48YXV0aG9yPk1jR3Vpbm5lc3MsIFMuPC9hdXRob3I+PGF1dGhvcj5SYWpiaGFuZGFyaSwgRC48
L2F1dGhvcj48YXV0aG9yPlRheWxvciwgQy4gQi48L2F1dGhvcj48YXV0aG9yPldlYmIsIFMuIEEu
PC9hdXRob3I+PGF1dGhvcj5DaGVzdCBJbnZlc3RpZ2F0b3JzPC9hdXRob3I+PGF1dGhvcj5BdXN0
cmFsaWFuLDwvYXV0aG9yPjxhdXRob3I+TmV3IFplYWxhbmQgSW50ZW5zaXZlIENhcmUgU29jaWV0
eSBDbGluaWNhbCBUcmlhbHMsIEdyb3VwPC9hdXRob3I+PC9hdXRob3JzPjwvY29udHJpYnV0b3Jz
PjxhdXRoLWFkZHJlc3M+RGl2aXNpb24gb2YgQ3JpdGljYWwgQ2FyZSBhbmQgVHJhdW1hLCBHZW9y
Z2UgSW5zdGl0dXRlIGZvciBHbG9iYWwgSGVhbHRoLCBTeWRuZXksIE5TVywgQXVzdHJhbGlhLiBq
bXlidXJnaEBnZW9yZ2VpbnN0aXR1dGUub3JnLmF1PC9hdXRoLWFkZHJlc3M+PHRpdGxlcz48dGl0
bGU+SHlkcm94eWV0aHlsIHN0YXJjaCBvciBzYWxpbmUgZm9yIGZsdWlkIHJlc3VzY2l0YXRpb24g
aW4gaW50ZW5zaXZlIGNhcmU8L3RpdGxlPjxzZWNvbmRhcnktdGl0bGU+TiBFbmdsIEogTWVkPC9z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ZWRpY2luZTwvYWJici0xPjwvYWx0LXBlcmlvZGljYWw+PHBhZ2VzPjE5MDEtMTE8L3BhZ2VzPjx2
b2x1bWU+MzY3PC92b2x1bWU+PG51bWJlcj4yMDwvbnVtYmVyPjxrZXl3b3Jkcz48a2V5d29yZD5B
ZHVsdDwva2V5d29yZD48a2V5d29yZD5BZ2VkPC9rZXl3b3JkPjxrZXl3b3JkPkNyZWF0aW5pbmUv
Ymxvb2QvdXJpbmU8L2tleXdvcmQ+PGtleXdvcmQ+Q3JpdGljYWwgSWxsbmVzcy9tb3J0YWxpdHkv
KnRoZXJhcHk8L2tleXdvcmQ+PGtleXdvcmQ+RmVtYWxlPC9rZXl3b3JkPjxrZXl3b3JkPkZsdWlk
IFRoZXJhcHkvYWR2ZXJzZSBlZmZlY3RzLyptZXRob2RzPC9rZXl3b3JkPjxrZXl3b3JkPkhldGFz
dGFyY2gvYWR2ZXJzZSBlZmZlY3RzLyp0aGVyYXBldXRpYyB1c2U8L2tleXdvcmQ+PGtleXdvcmQ+
SG9zcGl0YWwgTW9ydGFsaXR5PC9rZXl3b3JkPjxrZXl3b3JkPkh1bWFuczwva2V5d29yZD48a2V5
d29yZD5JbnRlbnNpdmUgQ2FyZTwva2V5d29yZD48a2V5d29yZD5JbnRlbnNpdmUgQ2FyZSBVbml0
czwva2V5d29yZD48a2V5d29yZD5JbnRlbnRpb24gdG8gVHJlYXQgQW5hbHlzaXM8L2tleXdvcmQ+
PGtleXdvcmQ+S2lkbmV5IERpc2Vhc2VzL2V0aW9sb2d5PC9rZXl3b3JkPjxrZXl3b3JkPk1hbGU8
L2tleXdvcmQ+PGtleXdvcmQ+TWlkZGxlIEFnZWQ8L2tleXdvcmQ+PGtleXdvcmQ+UmVzdXNjaXRh
dGlvbi9tZXRob2RzPC9rZXl3b3JkPjxrZXl3b3JkPlNvZGl1bSBDaGxvcmlkZS90aGVyYXBldXRp
YyB1c2U8L2tleXdvcmQ+PC9rZXl3b3Jkcz48ZGF0ZXM+PHllYXI+MjAxMjwveWVhcj48cHViLWRh
dGVzPjxkYXRlPk5vdiAxNTwvZGF0ZT48L3B1Yi1kYXRlcz48L2RhdGVzPjxpc2JuPjE1MzMtNDQw
NiAoRWxlY3Ryb25pYykmI3hEOzAwMjgtNDc5MyAoTGlua2luZyk8L2lzYm4+PGFjY2Vzc2lvbi1u
dW0+MjMwNzUxMjc8L2FjY2Vzc2lvbi1udW0+PHVybHM+PHJlbGF0ZWQtdXJscz48dXJsPmh0dHA6
Ly93d3cubmNiaS5ubG0ubmloLmdvdi9wdWJtZWQvMjMwNzUxMjc8L3VybD48L3JlbGF0ZWQtdXJs
cz48L3VybHM+PGVsZWN0cm9uaWMtcmVzb3VyY2UtbnVtPjEwLjEwNTYvTkVKTW9hMTIwOTc1OTwv
ZWxlY3Ryb25pYy1yZXNvdXJjZS1udW0+PC9yZWNvcmQ+PC9DaXRlPjwvRW5kTm90ZT5=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PEVuZE5vdGU+PENpdGU+PEF1dGhvcj5Bbm5hbmU8L0F1dGhvcj48WWVhcj4yMDEzPC9ZZWFyPjxS
ZWNOdW0+MzE8L1JlY051bT48RGlzcGxheVRleHQ+WzEyLCAxNiwgMjddPC9EaXNwbGF5VGV4dD48
cmVjb3JkPjxyZWMtbnVtYmVyPjMxPC9yZWMtbnVtYmVyPjxmb3JlaWduLWtleXM+PGtleSBhcHA9
IkVOIiBkYi1pZD0ieHd6dHM1NWQyZHJmMjJlcGRheXg5c3gzNXh3dnRyZGF6YTA1Ij4zMTwva2V5
PjwvZm9yZWlnbi1rZXlzPjxyZWYtdHlwZSBuYW1lPSJKb3VybmFsIEFydGljbGUiPjE3PC9yZWYt
dHlwZT48Y29udHJpYnV0b3JzPjxhdXRob3JzPjxhdXRob3I+QW5uYW5lLCBELjwvYXV0aG9yPjxh
dXRob3I+U2lhbWksIFMuPC9hdXRob3I+PGF1dGhvcj5KYWJlciwgUy48L2F1dGhvcj48YXV0aG9y
Pk1hcnRpbiwgQy48L2F1dGhvcj48YXV0aG9yPkVsYXRyb3VzLCBTLjwvYXV0aG9yPjxhdXRob3I+
RGVjbGVyZSwgQS4gRC48L2F1dGhvcj48YXV0aG9yPlByZWlzZXIsIEouIEMuPC9hdXRob3I+PGF1
dGhvcj5PdXRpbiwgSC48L2F1dGhvcj48YXV0aG9yPlRyb2NoZSwgRy48L2F1dGhvcj48YXV0aG9y
PkNoYXJwZW50aWVyLCBDLjwvYXV0aG9yPjxhdXRob3I+VHJvdWlsbGV0LCBKLiBMLjwvYXV0aG9y
PjxhdXRob3I+S2ltbW91biwgQS48L2F1dGhvcj48YXV0aG9yPkZvcmNldmlsbGUsIFguPC9hdXRo
b3I+PGF1dGhvcj5EYXJtb24sIE0uPC9hdXRob3I+PGF1dGhvcj5MZXN1ciwgTy48L2F1dGhvcj48
YXV0aG9yPlJlZ25pZXIsIEouPC9hdXRob3I+PGF1dGhvcj5BYnJvdWcsIEYuPC9hdXRob3I+PGF1
dGhvcj5CZXJnZXIsIFAuPC9hdXRob3I+PGF1dGhvcj5DbGVjaCwgQy48L2F1dGhvcj48YXV0aG9y
PkNvdXNzb24sIEouPC9hdXRob3I+PGF1dGhvcj5UaGliYXVsdCwgTC48L2F1dGhvcj48YXV0aG9y
PkNoZXZyZXQsIFMuPC9hdXRob3I+PC9hdXRob3JzPjwvY29udHJpYnV0b3JzPjx0aXRsZXM+PHRp
dGxlPkVmZmVjdHMgb2YgRmx1aWQgUmVzdXNjaXRhdGlvbiBXaXRoIENvbGxvaWRzIHZzIENyeXN0
YWxsb2lkcyBvbiBNb3J0YWxpdHkgaW4gQ3JpdGljYWxseSBJbGwgUGF0aWVudHMgUHJlc2VudGlu
ZyBXaXRoIEh5cG92b2xlbWljIFNob2NrOiBUaGUgQ1JJU1RBTCBSYW5kb21pemVkIFRyaWFsPC90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IE1lZGljYWwgQXNzb2NpYXRpb248L2FiYnItMT48L2FsdC1wZXJpb2RpY2FsPjxlZGl0aW9uPjIw
MTMvMTAvMTE8L2VkaXRpb24+PGRhdGVzPjx5ZWFyPjIwMTM8L3llYXI+PC9kYXRlcz48aXNibj4x
NTM4LTM1OTggKEVsZWN0cm9uaWMpJiN4RDswMDk4LTc0ODQgKExpbmtpbmcpPC9pc2JuPjxhY2Nl
c3Npb24tbnVtPjI0MTA4NTE1PC9hY2Nlc3Npb24tbnVtPjx1cmxzPjwvdXJscz48ZWxlY3Ryb25p
Yy1yZXNvdXJjZS1udW0+MTAuMTAwMS9qYW1hLjIwMTMuMjgwNTAyPC9lbGVjdHJvbmljLXJlc291
cmNlLW51bT48L3JlY29yZD48L0NpdGU+PENpdGU+PEF1dGhvcj5GaW5mZXI8L0F1dGhvcj48WWVh
cj4yMDA0PC9ZZWFyPjxSZWNOdW0+MjA8L1JlY051bT48cmVjb3JkPjxyZWMtbnVtYmVyPjIwPC9y
ZWMtbnVtYmVyPjxmb3JlaWduLWtleXM+PGtleSBhcHA9IkVOIiBkYi1pZD0ieHd6dHM1NWQyZHJm
MjJlcGRheXg5c3gzNXh3dnRyZGF6YTA1Ij4yMDwva2V5PjwvZm9yZWlnbi1rZXlzPjxyZWYtdHlw
ZSBuYW1lPSJKb3VybmFsIEFydGljbGUiPjE3PC9yZWYtdHlwZT48Y29udHJpYnV0b3JzPjxhdXRo
b3JzPjxhdXRob3I+RmluZmVyLCBTLjwvYXV0aG9yPjxhdXRob3I+QmVsbG9tbywgUi48L2F1dGhv
cj48YXV0aG9yPkJveWNlLCBOLjwvYXV0aG9yPjxhdXRob3I+RnJlbmNoLCBKLjwvYXV0aG9yPjxh
dXRob3I+TXlidXJnaCwgSi48L2F1dGhvcj48YXV0aG9yPk5vcnRvbiwgUi48L2F1dGhvcj48L2F1
dGhvcnM+PC9jb250cmlidXRvcnM+PGF1dGgtYWRkcmVzcz5BTlpJQ1MgQ1RHLCBMZXZlbCAzLCAx
MCBJZXZlcnMgU3QuLCBDYXJsdG9uLCBWSUMgMzA1MywgQXVzdHJhbGlhLiBjdGdAYW56aWNzLmNv
bS5hdTwvYXV0aC1hZGRyZXNzPjx0aXRsZXM+PHRpdGxlPkEgY29tcGFyaXNvbiBvZiBhbGJ1bWlu
IGFuZCBzYWxpbmUgZm9yIGZsdWlkIHJlc3VzY2l0YXRpb24gaW4gdGhlIGludGVuc2l2ZSBjYXJl
IHVuaXQ8L3RpdGxlPjxzZWNvbmRhcnktdGl0bGU+TiBFbmdsIEogTWVkPC9zZWNvbmRhcnktdGl0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ci0xPjwvYWx0LXBlcmlvZGljYWw+PHBhZ2VzPjIyNDctNTY8L3BhZ2VzPjx2b2x1bWU+MzUwPC92
b2x1bWU+PG51bWJlcj4yMjwvbnVtYmVyPjxlZGl0aW9uPjIwMDQvMDUvMjg8L2VkaXRpb24+PGtl
eXdvcmRzPjxrZXl3b3JkPkFkdWx0PC9rZXl3b3JkPjxrZXl3b3JkPkFsYnVtaW5zLyB0aGVyYXBl
dXRpYyB1c2U8L2tleXdvcmQ+PGtleXdvcmQ+Qmxvb2QgUHJlc3N1cmU8L2tleXdvcmQ+PGtleXdv
cmQ+Q3JpdGljYWwgSWxsbmVzcy9tb3J0YWxpdHkvIHRoZXJhcHk8L2tleXdvcmQ+PGtleXdvcmQ+
RG91YmxlLUJsaW5kIE1ldGhvZDwva2V5d29yZD48a2V5d29yZD5GZW1hbGU8L2tleXdvcmQ+PGtl
eXdvcmQ+Rmx1aWQgVGhlcmFweS8gbWV0aG9kczwva2V5d29yZD48a2V5d29yZD5IZWFydCBSYXRl
PC9rZXl3b3JkPjxrZXl3b3JkPkh1bWFuczwva2V5d29yZD48a2V5d29yZD5IeXBvdm9sZW1pYS9w
aHlzaW9wYXRob2xvZ3kvIHRoZXJhcHk8L2tleXdvcmQ+PGtleXdvcmQ+SW50ZW5zaXZlIENhcmUg
VW5pdHM8L2tleXdvcmQ+PGtleXdvcmQ+TWFsZTwva2V5d29yZD48a2V5d29yZD5NaWRkbGUgQWdl
ZDwva2V5d29yZD48a2V5d29yZD5NdWx0aXBsZSBPcmdhbiBGYWlsdXJlL2VwaWRlbWlvbG9neTwv
a2V5d29yZD48a2V5d29yZD5SaXNrPC9rZXl3b3JkPjxrZXl3b3JkPlNvZGl1bSBDaGxvcmlkZS8g
dGhlcmFwZXV0aWMgdXNlPC9rZXl3b3JkPjxrZXl3b3JkPlN1cnZpdmFsIEFuYWx5c2lzPC9rZXl3
b3JkPjxrZXl3b3JkPlRyZWF0bWVudCBPdXRjb21lPC9rZXl3b3JkPjwva2V5d29yZHM+PGRhdGVz
Pjx5ZWFyPjIwMDQ8L3llYXI+PHB1Yi1kYXRlcz48ZGF0ZT5NYXkgMjc8L2RhdGU+PC9wdWItZGF0
ZXM+PC9kYXRlcz48aXNibj4xNTMzLTQ0MDYgKEVsZWN0cm9uaWMpJiN4RDswMDI4LTQ3OTMgKExp
bmtpbmcpPC9pc2JuPjxhY2Nlc3Npb24tbnVtPjE1MTYzNzc0PC9hY2Nlc3Npb24tbnVtPjx1cmxz
PjxyZWxhdGVkLXVybHM+PHVybD5odHRwOi8vd3d3Lm5lam0ub3JnL2RvaS9wZGYvMTAuMTA1Ni9O
RUpNb2EwNDAyMzI8L3VybD48L3JlbGF0ZWQtdXJscz48L3VybHM+PGVsZWN0cm9uaWMtcmVzb3Vy
Y2UtbnVtPjEwLjEwNTYvTkVKTW9hMDQwMjMyPC9lbGVjdHJvbmljLXJlc291cmNlLW51bT48cmVt
b3RlLWRhdGFiYXNlLXByb3ZpZGVyPk5MTTwvcmVtb3RlLWRhdGFiYXNlLXByb3ZpZGVyPjxsYW5n
dWFnZT5lbmc8L2xhbmd1YWdlPjwvcmVjb3JkPjwvQ2l0ZT48Q2l0ZT48QXV0aG9yPk15YnVyZ2g8
L0F1dGhvcj48WWVhcj4yMDEyPC9ZZWFyPjxSZWNOdW0+MTM8L1JlY051bT48cmVjb3JkPjxyZWMt
bnVtYmVyPjEzPC9yZWMtbnVtYmVyPjxmb3JlaWduLWtleXM+PGtleSBhcHA9IkVOIiBkYi1pZD0i
eHd6dHM1NWQyZHJmMjJlcGRheXg5c3gzNXh3dnRyZGF6YTA1Ij4xMzwva2V5PjwvZm9yZWlnbi1r
ZXlzPjxyZWYtdHlwZSBuYW1lPSJKb3VybmFsIEFydGljbGUiPjE3PC9yZWYtdHlwZT48Y29udHJp
YnV0b3JzPjxhdXRob3JzPjxhdXRob3I+TXlidXJnaCwgSi4gQS48L2F1dGhvcj48YXV0aG9yPkZp
bmZlciwgUy48L2F1dGhvcj48YXV0aG9yPkJlbGxvbW8sIFIuPC9hdXRob3I+PGF1dGhvcj5CaWxs
b3QsIEwuPC9hdXRob3I+PGF1dGhvcj5DYXNzLCBBLjwvYXV0aG9yPjxhdXRob3I+R2F0dGFzLCBE
LjwvYXV0aG9yPjxhdXRob3I+R2xhc3MsIFAuPC9hdXRob3I+PGF1dGhvcj5MaXBtYW4sIEouPC9h
dXRob3I+PGF1dGhvcj5MaXUsIEIuPC9hdXRob3I+PGF1dGhvcj5NY0FydGh1ciwgQy48L2F1dGhv
cj48YXV0aG9yPk1jR3Vpbm5lc3MsIFMuPC9hdXRob3I+PGF1dGhvcj5SYWpiaGFuZGFyaSwgRC48
L2F1dGhvcj48YXV0aG9yPlRheWxvciwgQy4gQi48L2F1dGhvcj48YXV0aG9yPldlYmIsIFMuIEEu
PC9hdXRob3I+PGF1dGhvcj5DaGVzdCBJbnZlc3RpZ2F0b3JzPC9hdXRob3I+PGF1dGhvcj5BdXN0
cmFsaWFuLDwvYXV0aG9yPjxhdXRob3I+TmV3IFplYWxhbmQgSW50ZW5zaXZlIENhcmUgU29jaWV0
eSBDbGluaWNhbCBUcmlhbHMsIEdyb3VwPC9hdXRob3I+PC9hdXRob3JzPjwvY29udHJpYnV0b3Jz
PjxhdXRoLWFkZHJlc3M+RGl2aXNpb24gb2YgQ3JpdGljYWwgQ2FyZSBhbmQgVHJhdW1hLCBHZW9y
Z2UgSW5zdGl0dXRlIGZvciBHbG9iYWwgSGVhbHRoLCBTeWRuZXksIE5TVywgQXVzdHJhbGlhLiBq
bXlidXJnaEBnZW9yZ2VpbnN0aXR1dGUub3JnLmF1PC9hdXRoLWFkZHJlc3M+PHRpdGxlcz48dGl0
bGU+SHlkcm94eWV0aHlsIHN0YXJjaCBvciBzYWxpbmUgZm9yIGZsdWlkIHJlc3VzY2l0YXRpb24g
aW4gaW50ZW5zaXZlIGNhcmU8L3RpdGxlPjxzZWNvbmRhcnktdGl0bGU+TiBFbmdsIEogTWVkPC9z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ZWRpY2luZTwvYWJici0xPjwvYWx0LXBlcmlvZGljYWw+PHBhZ2VzPjE5MDEtMTE8L3BhZ2VzPjx2
b2x1bWU+MzY3PC92b2x1bWU+PG51bWJlcj4yMDwvbnVtYmVyPjxrZXl3b3Jkcz48a2V5d29yZD5B
ZHVsdDwva2V5d29yZD48a2V5d29yZD5BZ2VkPC9rZXl3b3JkPjxrZXl3b3JkPkNyZWF0aW5pbmUv
Ymxvb2QvdXJpbmU8L2tleXdvcmQ+PGtleXdvcmQ+Q3JpdGljYWwgSWxsbmVzcy9tb3J0YWxpdHkv
KnRoZXJhcHk8L2tleXdvcmQ+PGtleXdvcmQ+RmVtYWxlPC9rZXl3b3JkPjxrZXl3b3JkPkZsdWlk
IFRoZXJhcHkvYWR2ZXJzZSBlZmZlY3RzLyptZXRob2RzPC9rZXl3b3JkPjxrZXl3b3JkPkhldGFz
dGFyY2gvYWR2ZXJzZSBlZmZlY3RzLyp0aGVyYXBldXRpYyB1c2U8L2tleXdvcmQ+PGtleXdvcmQ+
SG9zcGl0YWwgTW9ydGFsaXR5PC9rZXl3b3JkPjxrZXl3b3JkPkh1bWFuczwva2V5d29yZD48a2V5
d29yZD5JbnRlbnNpdmUgQ2FyZTwva2V5d29yZD48a2V5d29yZD5JbnRlbnNpdmUgQ2FyZSBVbml0
czwva2V5d29yZD48a2V5d29yZD5JbnRlbnRpb24gdG8gVHJlYXQgQW5hbHlzaXM8L2tleXdvcmQ+
PGtleXdvcmQ+S2lkbmV5IERpc2Vhc2VzL2V0aW9sb2d5PC9rZXl3b3JkPjxrZXl3b3JkPk1hbGU8
L2tleXdvcmQ+PGtleXdvcmQ+TWlkZGxlIEFnZWQ8L2tleXdvcmQ+PGtleXdvcmQ+UmVzdXNjaXRh
dGlvbi9tZXRob2RzPC9rZXl3b3JkPjxrZXl3b3JkPlNvZGl1bSBDaGxvcmlkZS90aGVyYXBldXRp
YyB1c2U8L2tleXdvcmQ+PC9rZXl3b3Jkcz48ZGF0ZXM+PHllYXI+MjAxMjwveWVhcj48cHViLWRh
dGVzPjxkYXRlPk5vdiAxNTwvZGF0ZT48L3B1Yi1kYXRlcz48L2RhdGVzPjxpc2JuPjE1MzMtNDQw
NiAoRWxlY3Ryb25pYykmI3hEOzAwMjgtNDc5MyAoTGlua2luZyk8L2lzYm4+PGFjY2Vzc2lvbi1u
dW0+MjMwNzUxMjc8L2FjY2Vzc2lvbi1udW0+PHVybHM+PHJlbGF0ZWQtdXJscz48dXJsPmh0dHA6
Ly93d3cubmNiaS5ubG0ubmloLmdvdi9wdWJtZWQvMjMwNzUxMjc8L3VybD48L3JlbGF0ZWQtdXJs
cz48L3VybHM+PGVsZWN0cm9uaWMtcmVzb3VyY2UtbnVtPjEwLjEwNTYvTkVKTW9hMTIwOTc1OTwv
ZWxlY3Ryb25pYy1yZXNvdXJjZS1udW0+PC9yZWNvcmQ+PC9DaXRlPjwvRW5kTm90ZT5=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2" w:tooltip="Myburgh, 2012 #13" w:history="1">
        <w:r w:rsidR="00D111D5">
          <w:rPr>
            <w:rFonts w:ascii="Times New Roman" w:hAnsi="Times New Roman"/>
            <w:bCs/>
            <w:noProof/>
            <w:color w:val="000000"/>
          </w:rPr>
          <w:t>12</w:t>
        </w:r>
      </w:hyperlink>
      <w:r w:rsidR="00D111D5">
        <w:rPr>
          <w:rFonts w:ascii="Times New Roman" w:hAnsi="Times New Roman"/>
          <w:bCs/>
          <w:noProof/>
          <w:color w:val="000000"/>
        </w:rPr>
        <w:t xml:space="preserve">, </w:t>
      </w:r>
      <w:hyperlink w:anchor="_ENREF_16" w:tooltip="Finfer, 2004 #20" w:history="1">
        <w:r w:rsidR="00D111D5">
          <w:rPr>
            <w:rFonts w:ascii="Times New Roman" w:hAnsi="Times New Roman"/>
            <w:bCs/>
            <w:noProof/>
            <w:color w:val="000000"/>
          </w:rPr>
          <w:t>16</w:t>
        </w:r>
      </w:hyperlink>
      <w:r w:rsidR="00D111D5">
        <w:rPr>
          <w:rFonts w:ascii="Times New Roman" w:hAnsi="Times New Roman"/>
          <w:bCs/>
          <w:noProof/>
          <w:color w:val="000000"/>
        </w:rPr>
        <w:t xml:space="preserve">, </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only the subgroup of patients with sepsis were included in the analysis. </w:t>
      </w:r>
      <w:r w:rsidRPr="00433E32">
        <w:rPr>
          <w:rFonts w:ascii="Times New Roman" w:hAnsi="Times New Roman"/>
          <w:bCs/>
          <w:color w:val="000000"/>
        </w:rPr>
        <w:t xml:space="preserve">Through contact with primary authors or authors of previous reviews we obtained relevant </w:t>
      </w:r>
      <w:r>
        <w:rPr>
          <w:rFonts w:ascii="Times New Roman" w:hAnsi="Times New Roman"/>
          <w:bCs/>
          <w:color w:val="000000"/>
        </w:rPr>
        <w:t xml:space="preserve">data for the 7 </w:t>
      </w:r>
      <w:r w:rsidRPr="00433E32">
        <w:rPr>
          <w:rFonts w:ascii="Times New Roman" w:hAnsi="Times New Roman"/>
          <w:bCs/>
          <w:color w:val="000000"/>
        </w:rPr>
        <w:t xml:space="preserve">studies </w:t>
      </w:r>
      <w:r>
        <w:rPr>
          <w:rFonts w:ascii="Times New Roman" w:hAnsi="Times New Roman"/>
          <w:bCs/>
          <w:color w:val="000000"/>
        </w:rPr>
        <w:t xml:space="preserve">in which required data were incomplete </w:t>
      </w:r>
      <w:r w:rsidRPr="00433E32">
        <w:rPr>
          <w:rFonts w:ascii="Times New Roman" w:hAnsi="Times New Roman"/>
          <w:bCs/>
          <w:color w:val="000000"/>
        </w:rPr>
        <w:t xml:space="preserve">(see </w:t>
      </w:r>
      <w:r>
        <w:rPr>
          <w:rFonts w:ascii="Times New Roman" w:hAnsi="Times New Roman"/>
          <w:bCs/>
          <w:color w:val="000000"/>
        </w:rPr>
        <w:t>A</w:t>
      </w:r>
      <w:r w:rsidRPr="00433E32">
        <w:rPr>
          <w:rFonts w:ascii="Times New Roman" w:hAnsi="Times New Roman"/>
          <w:bCs/>
          <w:color w:val="000000"/>
        </w:rPr>
        <w:t xml:space="preserve">cknowledgements). </w:t>
      </w:r>
    </w:p>
    <w:p w14:paraId="4F6D3EC4" w14:textId="77777777" w:rsidR="00DF4CA2" w:rsidRDefault="00DF4CA2" w:rsidP="00DF4CA2">
      <w:pPr>
        <w:autoSpaceDE w:val="0"/>
        <w:autoSpaceDN w:val="0"/>
        <w:adjustRightInd w:val="0"/>
        <w:spacing w:line="480" w:lineRule="auto"/>
        <w:outlineLvl w:val="2"/>
        <w:rPr>
          <w:rFonts w:ascii="Times New Roman" w:hAnsi="Times New Roman"/>
          <w:bCs/>
          <w:color w:val="000000"/>
        </w:rPr>
      </w:pPr>
    </w:p>
    <w:p w14:paraId="2D0DCAE2" w14:textId="676038AA" w:rsidR="00DF4CA2" w:rsidRPr="00433E32" w:rsidRDefault="00DF4CA2" w:rsidP="00DF4CA2">
      <w:pPr>
        <w:autoSpaceDE w:val="0"/>
        <w:autoSpaceDN w:val="0"/>
        <w:adjustRightInd w:val="0"/>
        <w:spacing w:line="480" w:lineRule="auto"/>
        <w:outlineLvl w:val="2"/>
        <w:rPr>
          <w:rFonts w:ascii="Times New Roman" w:hAnsi="Times New Roman"/>
          <w:bCs/>
          <w:color w:val="000000"/>
        </w:rPr>
      </w:pPr>
      <w:r>
        <w:rPr>
          <w:rFonts w:ascii="Times New Roman" w:hAnsi="Times New Roman"/>
          <w:bCs/>
          <w:color w:val="000000"/>
        </w:rPr>
        <w:t xml:space="preserve">One of the studies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&lt;EndNote&gt;&lt;Cite&gt;&lt;Author&gt;Annane&lt;/Author&gt;&lt;Year&gt;2013&lt;/Year&gt;&lt;RecNum&gt;31&lt;/RecNum&gt;&lt;DisplayText&gt;[27]&lt;/DisplayText&gt;&lt;record&gt;&lt;rec-number&gt;31&lt;/rec-number&gt;&lt;foreign-keys&gt;&lt;key app="EN" db-id="xwzts55d2drf22epdayx9sx35xwvtrdaza05"&gt;31&lt;/key&gt;&lt;/foreign-keys&gt;&lt;ref-type name="Journal Article"&gt;17&lt;/ref-type&gt;&lt;contributors&gt;&lt;authors&gt;&lt;author&gt;Annane, D.&lt;/author&gt;&lt;author&gt;Siami, S.&lt;/author&gt;&lt;author&gt;Jaber, S.&lt;/author&gt;&lt;author&gt;Martin, C.&lt;/author&gt;&lt;author&gt;Elatrous, S.&lt;/author&gt;&lt;author&gt;Declere, A. D.&lt;/author&gt;&lt;author&gt;Preiser, J. C.&lt;/author&gt;&lt;author&gt;Outin, H.&lt;/author&gt;&lt;author&gt;Troche, G.&lt;/author&gt;&lt;author&gt;Charpentier, C.&lt;/author&gt;&lt;author&gt;Trouillet, J. L.&lt;/author&gt;&lt;author&gt;Kimmoun, A.&lt;/author&gt;&lt;author&gt;Forceville, X.&lt;/author&gt;&lt;author&gt;Darmon, M.&lt;/author&gt;&lt;author&gt;Lesur, O.&lt;/author&gt;&lt;author&gt;Regnier, J.&lt;/author&gt;&lt;author&gt;Abroug, F.&lt;/author&gt;&lt;author&gt;Berger, P.&lt;/author&gt;&lt;author&gt;Clech, C.&lt;/author&gt;&lt;author&gt;Cousson, J.&lt;/author&gt;&lt;author&gt;Thibault, L.&lt;/author&gt;&lt;author&gt;Chevret, S.&lt;/author&gt;&lt;/authors&gt;&lt;/contributors&gt;&lt;titles&gt;&lt;title&gt;Effects of Fluid Resuscitation With Colloids vs Crystalloids on Mortality in Critically Ill Patients Presenting With Hypovolemic Shock: The CRISTAL Randomized Trial&lt;/title&gt;&lt;secondary-title&gt;JAMA&lt;/secondary-title&gt;&lt;alt-title&gt;JAMA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Association&lt;/abbr-1&gt;&lt;/alt-periodical&gt;&lt;edition&gt;2013/10/11&lt;/edition&gt;&lt;dates&gt;&lt;year&gt;2013&lt;/year&gt;&lt;/dates&gt;&lt;isbn&gt;1538-3598 (Electronic)&amp;#xD;0098-7484 (Linking)&lt;/isbn&gt;&lt;accession-num&gt;24108515&lt;/accession-num&gt;&lt;urls&gt;&lt;/urls&gt;&lt;electronic-resource-num&gt;10.1001/jama.2013.280502&lt;/electronic-resource-num&gt;&lt;/record&gt;&lt;/Cite&gt;&lt;/EndNote&gt;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27" w:tooltip="Annane, 2013 #31" w:history="1">
        <w:r w:rsidR="00D111D5">
          <w:rPr>
            <w:rFonts w:ascii="Times New Roman" w:hAnsi="Times New Roman"/>
            <w:bCs/>
            <w:noProof/>
            <w:color w:val="000000"/>
          </w:rPr>
          <w:t>27</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did not provide results based on the individual fluid used and only divided fluids into crystalloid or colloid; therefore, it could not be included in the four-node or six-node analysis. Eight of the eligible RCTs employed a definition for sepsis </w:t>
      </w:r>
      <w:r>
        <w:rPr>
          <w:rFonts w:ascii="Times New Roman" w:hAnsi="Times New Roman"/>
          <w:bCs/>
          <w:color w:val="000000"/>
        </w:rPr>
        <w:lastRenderedPageBreak/>
        <w:t xml:space="preserve">consistent with international consensus </w:t>
      </w:r>
      <w:r>
        <w:rPr>
          <w:rFonts w:ascii="Times New Roman" w:hAnsi="Times New Roman"/>
          <w:bCs/>
          <w:color w:val="000000"/>
        </w:rPr>
        <w:fldChar w:fldCharType="begin"/>
      </w:r>
      <w:r w:rsidR="00D111D5">
        <w:rPr>
          <w:rFonts w:ascii="Times New Roman" w:hAnsi="Times New Roman"/>
          <w:bCs/>
          <w:color w:val="000000"/>
        </w:rPr>
        <w:instrText xml:space="preserve"> ADDIN EN.CITE &lt;EndNote&gt;&lt;Cite&gt;&lt;Author&gt;Levy&lt;/Author&gt;&lt;Year&gt;2003&lt;/Year&gt;&lt;RecNum&gt;100&lt;/RecNum&gt;&lt;DisplayText&gt;[72]&lt;/DisplayText&gt;&lt;record&gt;&lt;rec-number&gt;100&lt;/rec-number&gt;&lt;foreign-keys&gt;&lt;key app="EN" db-id="xwzts55d2drf22epdayx9sx35xwvtrdaza05"&gt;100&lt;/key&gt;&lt;/foreign-keys&gt;&lt;ref-type name="Journal Article"&gt;17&lt;/ref-type&gt;&lt;contributors&gt;&lt;authors&gt;&lt;author&gt;Levy, M. M.&lt;/author&gt;&lt;author&gt;Fink, M. P.&lt;/author&gt;&lt;author&gt;Marshall, J. C.&lt;/author&gt;&lt;author&gt;Abraham, E.&lt;/author&gt;&lt;author&gt;Angus, D.&lt;/author&gt;&lt;author&gt;Cook, D.&lt;/author&gt;&lt;author&gt;Cohen, J.&lt;/author&gt;&lt;author&gt;Opal, S. M.&lt;/author&gt;&lt;author&gt;Vincent, J. L.&lt;/author&gt;&lt;author&gt;Ramsay, G.&lt;/author&gt;&lt;/authors&gt;&lt;/contributors&gt;&lt;auth-address&gt;Rhode Island Hospital, Brown University School of Medicine, 593 Eddy Street, Providence, RI 02903, USA.&lt;/auth-address&gt;&lt;titles&gt;&lt;title&gt;2001 SCCM/ESICM/ACCP/ATS/SIS International Sepsis Definitions Conference&lt;/title&gt;&lt;secondary-title&gt;Crit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medicine&lt;/abbr-1&gt;&lt;/alt-periodical&gt;&lt;pages&gt;1250-6&lt;/pages&gt;&lt;volume&gt;31&lt;/volume&gt;&lt;number&gt;4&lt;/number&gt;&lt;edition&gt;2003/04/12&lt;/edition&gt;&lt;keywords&gt;&lt;keyword&gt;Humans&lt;/keyword&gt;&lt;keyword&gt;Multiple Organ Failure/complications/diagnosis&lt;/keyword&gt;&lt;keyword&gt;Sepsis/complications/ diagnosis&lt;/keyword&gt;&lt;keyword&gt;Shock, Septic/diagnosis&lt;/keyword&gt;&lt;keyword&gt;Systemic Inflammatory Response Syndrome/ diagnosis&lt;/keyword&gt;&lt;keyword&gt;Terminology as Topic&lt;/keyword&gt;&lt;/keywords&gt;&lt;dates&gt;&lt;year&gt;2003&lt;/year&gt;&lt;pub-dates&gt;&lt;date&gt;Apr&lt;/date&gt;&lt;/pub-dates&gt;&lt;/dates&gt;&lt;isbn&gt;0090-3493 (Print)&amp;#xD;0090-3493 (Linking)&lt;/isbn&gt;&lt;accession-num&gt;12682500&lt;/accession-num&gt;&lt;urls&gt;&lt;/urls&gt;&lt;electronic-resource-num&gt;10.1097/01.ccm.0000050454.01978.3b&lt;/electronic-resource-num&gt;&lt;remote-database-provider&gt;NLM&lt;/remote-database-provider&gt;&lt;language&gt;eng&lt;/language&gt;&lt;/record&gt;&lt;/Cite&gt;&lt;/EndNote&gt;</w:instrText>
      </w:r>
      <w:r>
        <w:rPr>
          <w:rFonts w:ascii="Times New Roman" w:hAnsi="Times New Roman"/>
          <w:bCs/>
          <w:color w:val="000000"/>
        </w:rPr>
        <w:fldChar w:fldCharType="separate"/>
      </w:r>
      <w:r w:rsidR="00D111D5">
        <w:rPr>
          <w:rFonts w:ascii="Times New Roman" w:hAnsi="Times New Roman"/>
          <w:bCs/>
          <w:noProof/>
          <w:color w:val="000000"/>
        </w:rPr>
        <w:t>[</w:t>
      </w:r>
      <w:hyperlink w:anchor="_ENREF_72" w:tooltip="Levy, 2003 #100" w:history="1">
        <w:r w:rsidR="00D111D5">
          <w:rPr>
            <w:rFonts w:ascii="Times New Roman" w:hAnsi="Times New Roman"/>
            <w:bCs/>
            <w:noProof/>
            <w:color w:val="000000"/>
          </w:rPr>
          <w:t>72</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Four studies reported APACHE II scores in which the mean ranged from 17-20.6 </w:t>
      </w:r>
      <w:r>
        <w:rPr>
          <w:rFonts w:ascii="Times New Roman" w:hAnsi="Times New Roman"/>
          <w:bCs/>
          <w:color w:val="000000"/>
        </w:rPr>
        <w:fldChar w:fldCharType="begin">
          <w:fldData xml:space="preserve">PEVuZE5vdGU+PENpdGU+PEF1dGhvcj5CcnVua2hvcnN0PC9BdXRob3I+PFllYXI+MjAwODwvWWVh
cj48UmVjTnVtPjI5PC9SZWNOdW0+PERpc3BsYXlUZXh0PlsxMSwgMTIsIDE2LCAzM108L0Rpc3Bs
YXlUZXh0PjxyZWNvcmQ+PHJlYy1udW1iZXI+Mjk8L3JlYy1udW1iZXI+PGZvcmVpZ24ta2V5cz48
a2V5IGFwcD0iRU4iIGRiLWlkPSJ4d3p0czU1ZDJkcmYyMmVwZGF5eDlzeDM1eHd2dHJkYXphMDUi
PjI5PC9rZXk+PC9mb3JlaWduLWtleXM+PHJlZi10eXBlIG5hbWU9IkpvdXJuYWwgQXJ0aWNsZSI+
MTc8L3JlZi10eXBlPjxjb250cmlidXRvcnM+PGF1dGhvcnM+PGF1dGhvcj5CcnVua2hvcnN0LCBG
LiBNLjwvYXV0aG9yPjxhdXRob3I+RW5nZWwsIEMuPC9hdXRob3I+PGF1dGhvcj5CbG9vcywgRi48
L2F1dGhvcj48YXV0aG9yPk1laWVyLUhlbGxtYW5uLCBBLjwvYXV0aG9yPjxhdXRob3I+UmFnYWxs
ZXIsIE0uPC9hdXRob3I+PGF1dGhvcj5XZWlsZXIsIE4uPC9hdXRob3I+PGF1dGhvcj5Nb2VyZXIs
IE8uPC9hdXRob3I+PGF1dGhvcj5HcnVlbmRsaW5nLCBNLjwvYXV0aG9yPjxhdXRob3I+T3BwZXJ0
LCBNLjwvYXV0aG9yPjxhdXRob3I+R3JvbmQsIFMuPC9hdXRob3I+PGF1dGhvcj5PbHRob2ZmLCBE
LjwvYXV0aG9yPjxhdXRob3I+SmFzY2hpbnNraSwgVS48L2F1dGhvcj48YXV0aG9yPkpvaG4sIFMu
PC9hdXRob3I+PGF1dGhvcj5Sb3NzYWludCwgUi48L2F1dGhvcj48YXV0aG9yPldlbHRlLCBULjwv
YXV0aG9yPjxhdXRob3I+U2NoYWVmZXIsIE0uPC9hdXRob3I+PGF1dGhvcj5LZXJuLCBQLjwvYXV0
aG9yPjxhdXRob3I+S3VobnQsIEUuPC9hdXRob3I+PGF1dGhvcj5LaWVobnRvcGYsIE0uPC9hdXRo
b3I+PGF1dGhvcj5IYXJ0b2csIEMuPC9hdXRob3I+PGF1dGhvcj5OYXRhbnNvbiwgQy48L2F1dGhv
cj48YXV0aG9yPkxvZWZmbGVyLCBNLjwvYXV0aG9yPjxhdXRob3I+UmVpbmhhcnQsIEsuPC9hdXRo
b3I+PC9hdXRob3JzPjwvY29udHJpYnV0b3JzPjxhdXRoLWFkZHJlc3M+RGVwYXJ0bWVudCBvZiBB
bmVzdGhlc2lvbG9neSBhbmQgSW50ZW5zaXZlIENhcmUgTWVkaWNpbmUsIEZyaWVkcmljaCBTY2hp
bGxlciBVbml2ZXJzaXR5LCBKZW5hLCBHZXJtYW55LjwvYXV0aC1hZGRyZXNzPjx0aXRsZXM+PHRp
dGxlPkludGVuc2l2ZSBpbnN1bGluIHRoZXJhcHkgYW5kIHBlbnRhc3RhcmNoIHJlc3VzY2l0YXRp
b24gaW4gc2V2ZXJlIHNlcHNpczwvdGl0bGU+PHNlY29uZGFyeS10aXRsZT5OIEVuZ2wgSiBNZWQ8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IG1lZGljaW5lPC9hYmJyLTE+PC9hbHQtcGVyaW9kaWNhbD48cGFnZXM+MTI1LTM5PC9wYWdlcz48
dm9sdW1lPjM1ODwvdm9sdW1lPjxudW1iZXI+MjwvbnVtYmVyPjxlZGl0aW9uPjIwMDgvMDEvMTE8
L2VkaXRpb24+PGtleXdvcmRzPjxrZXl3b3JkPkFjdXRlIEtpZG5leSBJbmp1cnkvIGV0aW9sb2d5
PC9rZXl3b3JkPjxrZXl3b3JkPkFnZWQ8L2tleXdvcmQ+PGtleXdvcmQ+Q29tYmluZWQgTW9kYWxp
dHkgVGhlcmFweTwva2V5d29yZD48a2V5d29yZD5Dcml0aWNhbCBJbGxuZXNzPC9rZXl3b3JkPjxr
ZXl3b3JkPkRvc2UtUmVzcG9uc2UgUmVsYXRpb25zaGlwLCBEcnVnPC9rZXl3b3JkPjxrZXl3b3Jk
PkZlbWFsZTwva2V5d29yZD48a2V5d29yZD5GbHVpZCBUaGVyYXB5PC9rZXl3b3JkPjxrZXl3b3Jk
PkhldGFzdGFyY2gvYWRtaW5pc3RyYXRpb24gJmFtcDsgZG9zYWdlLyBhZHZlcnNlIGVmZmVjdHMv
dGhlcmFwZXV0aWMgdXNlPC9rZXl3b3JkPjxrZXl3b3JkPkh1bWFuczwva2V5d29yZD48a2V5d29y
ZD5IeXBvZ2x5Y2VtaWEvIGNoZW1pY2FsbHkgaW5kdWNlZDwva2V5d29yZD48a2V5d29yZD5IeXBv
Z2x5Y2VtaWMgQWdlbnRzLyBhZG1pbmlzdHJhdGlvbiAmYW1wOyBkb3NhZ2UvYWR2ZXJzZSBlZmZl
Y3RzPC9rZXl3b3JkPjxrZXl3b3JkPkluZnVzaW9ucywgSW50cmF2ZW5vdXM8L2tleXdvcmQ+PGtl
eXdvcmQ+SW5zdWxpbi8gYWRtaW5pc3RyYXRpb24gJmFtcDsgZG9zYWdlL2FkdmVyc2UgZWZmZWN0
czwva2V5d29yZD48a2V5d29yZD5Jc290b25pYyBTb2x1dGlvbnMvYWR2ZXJzZSBlZmZlY3RzL3Ro
ZXJhcGV1dGljIHVzZTwva2V5d29yZD48a2V5d29yZD5LYXBsYW4tTWVpZXIgRXN0aW1hdGU8L2tl
eXdvcmQ+PGtleXdvcmQ+TWFsZTwva2V5d29yZD48a2V5d29yZD5NaWRkbGUgQWdlZDwva2V5d29y
ZD48a2V5d29yZD5NdWx0aXZhcmlhdGUgQW5hbHlzaXM8L2tleXdvcmQ+PGtleXdvcmQ+UmlzayBG
YWN0b3JzPC9rZXl3b3JkPjxrZXl3b3JkPlNlcHNpcy9kcnVnIHRoZXJhcHkvbW9ydGFsaXR5LyB0
aGVyYXB5PC9rZXl3b3JkPjxrZXl3b3JkPlRyZWF0bWVudCBGYWlsdXJlPC9rZXl3b3JkPjwva2V5
d29yZHM+PGRhdGVzPjx5ZWFyPjIwMDg8L3llYXI+PHB1Yi1kYXRlcz48ZGF0ZT5KYW4gMTA8L2Rh
dGU+PC9wdWItZGF0ZXM+PC9kYXRlcz48aXNibj4xNTMzLTQ0MDYgKEVsZWN0cm9uaWMpJiN4RDsw
MDI4LTQ3OTMgKExpbmtpbmcpPC9pc2JuPjxhY2Nlc3Npb24tbnVtPjE4MTg0OTU4PC9hY2Nlc3Np
b24tbnVtPjx1cmxzPjxyZWxhdGVkLXVybHM+PHVybD5odHRwOi8vd3d3Lm5lam0ub3JnL2RvaS9w
ZGYvMTAuMTA1Ni9ORUpNb2EwNzA3MTY8L3VybD48L3JlbGF0ZWQtdXJscz48L3VybHM+PGVsZWN0
cm9uaWMtcmVzb3VyY2UtbnVtPjEwLjEwNTYvTkVKTW9hMDcwNzE2PC9lbGVjdHJvbmljLXJlc291
cmNlLW51bT48cmVtb3RlLWRhdGFiYXNlLXByb3ZpZGVyPk5MTTwvcmVtb3RlLWRhdGFiYXNlLXBy
b3ZpZGVyPjxsYW5ndWFnZT5lbmc8L2xhbmd1YWdlPjwvcmVjb3JkPjwvQ2l0ZT48Q2l0ZT48QXV0
aG9yPkZpbmZlcjwvQXV0aG9yPjxZZWFyPjIwMDQ8L1llYXI+PFJlY051bT4yMDwvUmVjTnVtPjxy
ZWNvcmQ+PHJlYy1udW1iZXI+MjA8L3JlYy1udW1iZXI+PGZvcmVpZ24ta2V5cz48a2V5IGFwcD0i
RU4iIGRiLWlkPSJ4d3p0czU1ZDJkcmYyMmVwZGF5eDlzeDM1eHd2dHJkYXphMDUiPjIwPC9rZXk+
PC9mb3JlaWduLWtleXM+PHJlZi10eXBlIG5hbWU9IkpvdXJuYWwgQXJ0aWNsZSI+MTc8L3JlZi10
eXBlPjxjb250cmlidXRvcnM+PGF1dGhvcnM+PGF1dGhvcj5GaW5mZXIsIFMuPC9hdXRob3I+PGF1
dGhvcj5CZWxsb21vLCBSLjwvYXV0aG9yPjxhdXRob3I+Qm95Y2UsIE4uPC9hdXRob3I+PGF1dGhv
cj5GcmVuY2gsIEouPC9hdXRob3I+PGF1dGhvcj5NeWJ1cmdoLCBKLjwvYXV0aG9yPjxhdXRob3I+
Tm9ydG9uLCBSLjwvYXV0aG9yPjwvYXV0aG9ycz48L2NvbnRyaWJ1dG9ycz48YXV0aC1hZGRyZXNz
PkFOWklDUyBDVEcsIExldmVsIDMsIDEwIElldmVycyBTdC4sIENhcmx0b24sIFZJQyAzMDUzLCBB
dXN0cmFsaWEuIGN0Z0BhbnppY3MuY29tLmF1PC9hdXRoLWFkZHJlc3M+PHRpdGxlcz48dGl0bGU+
QSBjb21wYXJpc29uIG9mIGFsYnVtaW4gYW5kIHNhbGluZSBmb3IgZmx1aWQgcmVzdXNjaXRhdGlv
biBpbiB0aGUgaW50ZW5zaXZlIGNhcmUgdW5pdDwvdGl0bGU+PHNlY29uZGFyeS10aXRsZT5OIEVu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b3VybmFsIG9mIG1lZGljaW5lPC9hYmJyLTE+PC9hbHQtcGVyaW9kaWNhbD48cGFnZXM+MjI0Ny01
NjwvcGFnZXM+PHZvbHVtZT4zNTA8L3ZvbHVtZT48bnVtYmVyPjIyPC9udW1iZXI+PGVkaXRpb24+
MjAwNC8wNS8yODwvZWRpdGlvbj48a2V5d29yZHM+PGtleXdvcmQ+QWR1bHQ8L2tleXdvcmQ+PGtl
eXdvcmQ+QWxidW1pbnMvIHRoZXJhcGV1dGljIHVzZTwva2V5d29yZD48a2V5d29yZD5CbG9vZCBQ
cmVzc3VyZTwva2V5d29yZD48a2V5d29yZD5Dcml0aWNhbCBJbGxuZXNzL21vcnRhbGl0eS8gdGhl
cmFweTwva2V5d29yZD48a2V5d29yZD5Eb3VibGUtQmxpbmQgTWV0aG9kPC9rZXl3b3JkPjxrZXl3
b3JkPkZlbWFsZTwva2V5d29yZD48a2V5d29yZD5GbHVpZCBUaGVyYXB5LyBtZXRob2RzPC9rZXl3
b3JkPjxrZXl3b3JkPkhlYXJ0IFJhdGU8L2tleXdvcmQ+PGtleXdvcmQ+SHVtYW5zPC9rZXl3b3Jk
PjxrZXl3b3JkPkh5cG92b2xlbWlhL3BoeXNpb3BhdGhvbG9neS8gdGhlcmFweTwva2V5d29yZD48
a2V5d29yZD5JbnRlbnNpdmUgQ2FyZSBVbml0czwva2V5d29yZD48a2V5d29yZD5NYWxlPC9rZXl3
b3JkPjxrZXl3b3JkPk1pZGRsZSBBZ2VkPC9rZXl3b3JkPjxrZXl3b3JkPk11bHRpcGxlIE9yZ2Fu
IEZhaWx1cmUvZXBpZGVtaW9sb2d5PC9rZXl3b3JkPjxrZXl3b3JkPlJpc2s8L2tleXdvcmQ+PGtl
eXdvcmQ+U29kaXVtIENobG9yaWRlLyB0aGVyYXBldXRpYyB1c2U8L2tleXdvcmQ+PGtleXdvcmQ+
U3Vydml2YWwgQW5hbHlzaXM8L2tleXdvcmQ+PGtleXdvcmQ+VHJlYXRtZW50IE91dGNvbWU8L2tl
eXdvcmQ+PC9rZXl3b3Jkcz48ZGF0ZXM+PHllYXI+MjAwNDwveWVhcj48cHViLWRhdGVzPjxkYXRl
Pk1heSAyNzwvZGF0ZT48L3B1Yi1kYXRlcz48L2RhdGVzPjxpc2JuPjE1MzMtNDQwNiAoRWxlY3Ry
b25pYykmI3hEOzAwMjgtNDc5MyAoTGlua2luZyk8L2lzYm4+PGFjY2Vzc2lvbi1udW0+MTUxNjM3
NzQ8L2FjY2Vzc2lvbi1udW0+PHVybHM+PHJlbGF0ZWQtdXJscz48dXJsPmh0dHA6Ly93d3cubmVq
bS5vcmcvZG9pL3BkZi8xMC4xMDU2L05FSk1vYTA0MDIzMjwvdXJsPjwvcmVsYXRlZC11cmxzPjwv
dXJscz48ZWxlY3Ryb25pYy1yZXNvdXJjZS1udW0+MTAuMTA1Ni9ORUpNb2EwNDAyMzI8L2VsZWN0
cm9uaWMtcmVzb3VyY2UtbnVtPjxyZW1vdGUtZGF0YWJhc2UtcHJvdmlkZXI+TkxNPC9yZW1vdGUt
ZGF0YWJhc2UtcHJvdmlkZXI+PGxhbmd1YWdlPmVuZzwvbGFuZ3VhZ2U+PC9yZWNvcmQ+PC9DaXRl
PjxDaXRlPjxBdXRob3I+TWNJbnR5cmU8L0F1dGhvcj48WWVhcj4yMDA4PC9ZZWFyPjxSZWNOdW0+
MjI8L1JlY051bT48cmVjb3JkPjxyZWMtbnVtYmVyPjIyPC9yZWMtbnVtYmVyPjxmb3JlaWduLWtl
eXM+PGtleSBhcHA9IkVOIiBkYi1pZD0ieHd6dHM1NWQyZHJmMjJlcGRheXg5c3gzNXh3dnRyZGF6
YTA1Ij4yMjwva2V5PjwvZm9yZWlnbi1rZXlzPjxyZWYtdHlwZSBuYW1lPSJKb3VybmFsIEFydGlj
bGUiPjE3PC9yZWYtdHlwZT48Y29udHJpYnV0b3JzPjxhdXRob3JzPjxhdXRob3I+TWNJbnR5cmUs
IEwuIEEuPC9hdXRob3I+PGF1dGhvcj5GZXJndXNzb24sIEQuPC9hdXRob3I+PGF1dGhvcj5Db29r
LCBELiBKLjwvYXV0aG9yPjxhdXRob3I+UmFua2luLCBOLjwvYXV0aG9yPjxhdXRob3I+RGhpbmdy
YSwgVi48L2F1dGhvcj48YXV0aG9yPkdyYW50b24sIEouPC9hdXRob3I+PGF1dGhvcj5NYWdkZXIs
IFMuPC9hdXRob3I+PGF1dGhvcj5TdGllbGwsIEkuPC9hdXRob3I+PGF1dGhvcj5UYWxqYWFyZCwg
TS48L2F1dGhvcj48YXV0aG9yPkhlYmVydCwgUC4gQy48L2F1dGhvcj48L2F1dGhvcnM+PC9jb250
cmlidXRvcnM+PGF1dGgtYWRkcmVzcz5Vbml2ZXJzaXR5IG9mIE90dGF3YSBDZW50cmUgZm9yIFRy
YW5zZnVzaW9uIGFuZCBDcml0aWNhbCBDYXJlIFJlc2VhcmNoLCBPdHRhd2EgSG9zcGl0YWwsIE90
dGF3YSwgT250YXJpbywgQ2FuYWRhLiBsbWNpbnR5cmVAb3R0YXdhaG9zcGl0YWwub24uY2E8L2F1
dGgtYWRkcmVzcz48dGl0bGVzPjx0aXRsZT5GbHVpZCByZXN1c2NpdGF0aW9uIGluIHRoZSBtYW5h
Z2VtZW50IG9mIGVhcmx5IHNlcHRpYyBzaG9jayAoRklORVNTKTogYSByYW5kb21pemVkIGNvbnRy
b2xsZWQgZmVhc2liaWxpdHkgdHJpYWw8L3RpdGxlPjxzZWNvbmRhcnktdGl0bGU+Q2FuIEogQW5h
ZXN0aDwvc2Vjb25kYXJ5LXRpdGxlPjxhbHQtdGl0bGU+Q2FuYWRpYW4gam91cm5hbCBvZiBhbmFl
c3RoZXNpYSA9IEpvdXJuYWwgY2FuYWRpZW4gZCZhcG9zO2FuZXN0aGVzaWU8L2FsdC10aXRsZT48
L3RpdGxlcz48cGVyaW9kaWNhbD48ZnVsbC10aXRsZT5DYW4gSiBBbmFlc3RoPC9mdWxsLXRpdGxl
PjxhYmJyLTE+Q2FuYWRpYW4gam91cm5hbCBvZiBhbmFlc3RoZXNpYSA9IEpvdXJuYWwgY2FuYWRp
ZW4gZCZhcG9zO2FuZXN0aGVzaWU8L2FiYnItMT48L3BlcmlvZGljYWw+PGFsdC1wZXJpb2RpY2Fs
PjxmdWxsLXRpdGxlPkNhbiBKIEFuYWVzdGg8L2Z1bGwtdGl0bGU+PGFiYnItMT5DYW5hZGlhbiBq
b3VybmFsIG9mIGFuYWVzdGhlc2lhID0gSm91cm5hbCBjYW5hZGllbiBkJmFwb3M7YW5lc3RoZXNp
ZTwvYWJici0xPjwvYWx0LXBlcmlvZGljYWw+PHBhZ2VzPjgxOS0yNjwvcGFnZXM+PHZvbHVtZT41
NTwvdm9sdW1lPjxudW1iZXI+MTI8L251bWJlcj48ZWRpdGlvbj4yMDA4LzEyLzA0PC9lZGl0aW9u
PjxrZXl3b3Jkcz48a2V5d29yZD5BZ2VkPC9rZXl3b3JkPjxrZXl3b3JkPkFsZ29yaXRobXM8L2tl
eXdvcmQ+PGtleXdvcmQ+QXR0aXR1ZGUgb2YgSGVhbHRoIFBlcnNvbm5lbDwva2V5d29yZD48a2V5
d29yZD5Eb3VibGUtQmxpbmQgTWV0aG9kPC9rZXl3b3JkPjxrZXl3b3JkPkZlYXNpYmlsaXR5IFN0
dWRpZXM8L2tleXdvcmQ+PGtleXdvcmQ+RmVtYWxlPC9rZXl3b3JkPjxrZXl3b3JkPkZsdWlkIFRo
ZXJhcHkvIG1ldGhvZHMvbW9ydGFsaXR5PC9rZXl3b3JkPjxrZXl3b3JkPkhldGFzdGFyY2gvIHRo
ZXJhcGV1dGljIHVzZTwva2V5d29yZD48a2V5d29yZD5IdW1hbnM8L2tleXdvcmQ+PGtleXdvcmQ+
TWFsZTwva2V5d29yZD48a2V5d29yZD5NaWRkbGUgQWdlZDwva2V5d29yZD48a2V5d29yZD5QYXRp
ZW50IFNlbGVjdGlvbjwva2V5d29yZD48a2V5d29yZD5QaWxvdCBQcm9qZWN0czwva2V5d29yZD48
a2V5d29yZD5QbGFzbWEgU3Vic3RpdHV0ZXMvIHRoZXJhcGV1dGljIHVzZTwva2V5d29yZD48a2V5
d29yZD5SZXN1c2NpdGF0aW9uLyBtZXRob2RzL21vcnRhbGl0eTwva2V5d29yZD48a2V5d29yZD5T
aG9jaywgU2VwdGljL21vcnRhbGl0eS8gdGhlcmFweTwva2V5d29yZD48a2V5d29yZD5Tb2RpdW0g
Q2hsb3JpZGUvdGhlcmFwZXV0aWMgdXNlPC9rZXl3b3JkPjxrZXl3b3JkPlRyZWF0bWVudCBPdXRj
b21lPC9rZXl3b3JkPjwva2V5d29yZHM+PGRhdGVzPjx5ZWFyPjIwMDg8L3llYXI+PHB1Yi1kYXRl
cz48ZGF0ZT5EZWM8L2RhdGU+PC9wdWItZGF0ZXM+PC9kYXRlcz48aXNibj4wODMyLTYxMFggKFBy
aW50KSYjeEQ7MDgzMi02MTBYIChMaW5raW5nKTwvaXNibj48YWNjZXNzaW9uLW51bT4xOTA1MDA4
NTwvYWNjZXNzaW9uLW51bT48dXJscz48L3VybHM+PGVsZWN0cm9uaWMtcmVzb3VyY2UtbnVtPjEw
LjEwMDcvYmYwMzAzNDA1MzwvZWxlY3Ryb25pYy1yZXNvdXJjZS1udW0+PHJlbW90ZS1kYXRhYmFz
ZS1wcm92aWRlcj5OTE08L3JlbW90ZS1kYXRhYmFzZS1wcm92aWRlcj48bGFuZ3VhZ2U+ZW5nPC9s
YW5ndWFnZT48L3JlY29yZD48L0NpdGU+PENpdGU+PEF1dGhvcj5NeWJ1cmdoPC9BdXRob3I+PFll
YXI+MjAxMjwvWWVhcj48UmVjTnVtPjEzPC9SZWNOdW0+PHJlY29yZD48cmVjLW51bWJlcj4xMzwv
cmVjLW51bWJlcj48Zm9yZWlnbi1rZXlzPjxrZXkgYXBwPSJFTiIgZGItaWQ9Inh3enRzNTVkMmRy
ZjIyZXBkYXl4OXN4MzV4d3Z0cmRhemEwNSI+MTM8L2tleT48L2ZvcmVpZ24ta2V5cz48cmVmLXR5
cGUgbmFtZT0iSm91cm5hbCBBcnRpY2xlIj4xNzwvcmVmLXR5cGU+PGNvbnRyaWJ1dG9ycz48YXV0
aG9ycz48YXV0aG9yPk15YnVyZ2gsIEouIEEuPC9hdXRob3I+PGF1dGhvcj5GaW5mZXIsIFMuPC9h
dXRob3I+PGF1dGhvcj5CZWxsb21vLCBSLjwvYXV0aG9yPjxhdXRob3I+QmlsbG90LCBMLjwvYXV0
aG9yPjxhdXRob3I+Q2FzcywgQS48L2F1dGhvcj48YXV0aG9yPkdhdHRhcywgRC48L2F1dGhvcj48
YXV0aG9yPkdsYXNzLCBQLjwvYXV0aG9yPjxhdXRob3I+TGlwbWFuLCBKLjwvYXV0aG9yPjxhdXRo
b3I+TGl1LCBCLjwvYXV0aG9yPjxhdXRob3I+TWNBcnRodXIsIEMuPC9hdXRob3I+PGF1dGhvcj5N
Y0d1aW5uZXNzLCBTLjwvYXV0aG9yPjxhdXRob3I+UmFqYmhhbmRhcmksIEQuPC9hdXRob3I+PGF1
dGhvcj5UYXlsb3IsIEMuIEIuPC9hdXRob3I+PGF1dGhvcj5XZWJiLCBTLiBBLjwvYXV0aG9yPjxh
dXRob3I+Q2hlc3QgSW52ZXN0aWdhdG9yczwvYXV0aG9yPjxhdXRob3I+QXVzdHJhbGlhbiw8L2F1
dGhvcj48YXV0aG9yPk5ldyBaZWFsYW5kIEludGVuc2l2ZSBDYXJlIFNvY2lldHkgQ2xpbmljYWwg
VHJpYWxzLCBHcm91cDwvYXV0aG9yPjwvYXV0aG9ycz48L2NvbnRyaWJ1dG9ycz48YXV0aC1hZGRy
ZXNzPkRpdmlzaW9uIG9mIENyaXRpY2FsIENhcmUgYW5kIFRyYXVtYSwgR2VvcmdlIEluc3RpdHV0
ZSBmb3IgR2xvYmFsIEhlYWx0aCwgU3lkbmV5LCBOU1csIEF1c3RyYWxpYS4gam15YnVyZ2hAZ2Vv
cmdlaW5zdGl0dXRlLm9yZy5hdTwvYXV0aC1hZGRyZXNzPjx0aXRsZXM+PHRpdGxlPkh5ZHJveHll
dGh5bCBzdGFyY2ggb3Igc2FsaW5lIGZvciBmbHVpZCByZXN1c2NpdGF0aW9uIGluIGludGVuc2l2
ZSBjYXJlPC90aXRsZT48c2Vjb25kYXJ5LXRpdGxlPk4gRW5nbCBKIE1lZDwvc2Vjb25kYXJ5LXRp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YnItMT48L2FsdC1wZXJpb2RpY2FsPjxwYWdlcz4xOTAxLTExPC9wYWdlcz48dm9sdW1lPjM2Nzwv
dm9sdW1lPjxudW1iZXI+MjA8L251bWJlcj48a2V5d29yZHM+PGtleXdvcmQ+QWR1bHQ8L2tleXdv
cmQ+PGtleXdvcmQ+QWdlZDwva2V5d29yZD48a2V5d29yZD5DcmVhdGluaW5lL2Jsb29kL3VyaW5l
PC9rZXl3b3JkPjxrZXl3b3JkPkNyaXRpY2FsIElsbG5lc3MvbW9ydGFsaXR5Lyp0aGVyYXB5PC9r
ZXl3b3JkPjxrZXl3b3JkPkZlbWFsZTwva2V5d29yZD48a2V5d29yZD5GbHVpZCBUaGVyYXB5L2Fk
dmVyc2UgZWZmZWN0cy8qbWV0aG9kczwva2V5d29yZD48a2V5d29yZD5IZXRhc3RhcmNoL2FkdmVy
c2UgZWZmZWN0cy8qdGhlcmFwZXV0aWMgdXNlPC9rZXl3b3JkPjxrZXl3b3JkPkhvc3BpdGFsIE1v
cnRhbGl0eTwva2V5d29yZD48a2V5d29yZD5IdW1hbnM8L2tleXdvcmQ+PGtleXdvcmQ+SW50ZW5z
aXZlIENhcmU8L2tleXdvcmQ+PGtleXdvcmQ+SW50ZW5zaXZlIENhcmUgVW5pdHM8L2tleXdvcmQ+
PGtleXdvcmQ+SW50ZW50aW9uIHRvIFRyZWF0IEFuYWx5c2lzPC9rZXl3b3JkPjxrZXl3b3JkPktp
ZG5leSBEaXNlYXNlcy9ldGlvbG9neTwva2V5d29yZD48a2V5d29yZD5NYWxlPC9rZXl3b3JkPjxr
ZXl3b3JkPk1pZGRsZSBBZ2VkPC9rZXl3b3JkPjxrZXl3b3JkPlJlc3VzY2l0YXRpb24vbWV0aG9k
czwva2V5d29yZD48a2V5d29yZD5Tb2RpdW0gQ2hsb3JpZGUvdGhlcmFwZXV0aWMgdXNlPC9rZXl3
b3JkPjwva2V5d29yZHM+PGRhdGVzPjx5ZWFyPjIwMTI8L3llYXI+PHB1Yi1kYXRlcz48ZGF0ZT5O
b3YgMTU8L2RhdGU+PC9wdWItZGF0ZXM+PC9kYXRlcz48aXNibj4xNTMzLTQ0MDYgKEVsZWN0cm9u
aWMpJiN4RDswMDI4LTQ3OTMgKExpbmtpbmcpPC9pc2JuPjxhY2Nlc3Npb24tbnVtPjIzMDc1MTI3
PC9hY2Nlc3Npb24tbnVtPjx1cmxzPjxyZWxhdGVkLXVybHM+PHVybD5odHRwOi8vd3d3Lm5jYmku
bmxtLm5paC5nb3YvcHVibWVkLzIzMDc1MTI3PC91cmw+PC9yZWxhdGVkLXVybHM+PC91cmxzPjxl
bGVjdHJvbmljLXJlc291cmNlLW51bT4xMC4xMDU2L05FSk1vYTEyMDk3NTk8L2VsZWN0cm9uaWMt
cmVzb3VyY2UtbnVtPjwvcmVjb3JkPjwvQ2l0ZT48L0VuZE5vdGU+AG==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PEVuZE5vdGU+PENpdGU+PEF1dGhvcj5CcnVua2hvcnN0PC9BdXRob3I+PFllYXI+MjAwODwvWWVh
cj48UmVjTnVtPjI5PC9SZWNOdW0+PERpc3BsYXlUZXh0PlsxMSwgMTIsIDE2LCAzM108L0Rpc3Bs
YXlUZXh0PjxyZWNvcmQ+PHJlYy1udW1iZXI+Mjk8L3JlYy1udW1iZXI+PGZvcmVpZ24ta2V5cz48
a2V5IGFwcD0iRU4iIGRiLWlkPSJ4d3p0czU1ZDJkcmYyMmVwZGF5eDlzeDM1eHd2dHJkYXphMDUi
PjI5PC9rZXk+PC9mb3JlaWduLWtleXM+PHJlZi10eXBlIG5hbWU9IkpvdXJuYWwgQXJ0aWNsZSI+
MTc8L3JlZi10eXBlPjxjb250cmlidXRvcnM+PGF1dGhvcnM+PGF1dGhvcj5CcnVua2hvcnN0LCBG
LiBNLjwvYXV0aG9yPjxhdXRob3I+RW5nZWwsIEMuPC9hdXRob3I+PGF1dGhvcj5CbG9vcywgRi48
L2F1dGhvcj48YXV0aG9yPk1laWVyLUhlbGxtYW5uLCBBLjwvYXV0aG9yPjxhdXRob3I+UmFnYWxs
ZXIsIE0uPC9hdXRob3I+PGF1dGhvcj5XZWlsZXIsIE4uPC9hdXRob3I+PGF1dGhvcj5Nb2VyZXIs
IE8uPC9hdXRob3I+PGF1dGhvcj5HcnVlbmRsaW5nLCBNLjwvYXV0aG9yPjxhdXRob3I+T3BwZXJ0
LCBNLjwvYXV0aG9yPjxhdXRob3I+R3JvbmQsIFMuPC9hdXRob3I+PGF1dGhvcj5PbHRob2ZmLCBE
LjwvYXV0aG9yPjxhdXRob3I+SmFzY2hpbnNraSwgVS48L2F1dGhvcj48YXV0aG9yPkpvaG4sIFMu
PC9hdXRob3I+PGF1dGhvcj5Sb3NzYWludCwgUi48L2F1dGhvcj48YXV0aG9yPldlbHRlLCBULjwv
YXV0aG9yPjxhdXRob3I+U2NoYWVmZXIsIE0uPC9hdXRob3I+PGF1dGhvcj5LZXJuLCBQLjwvYXV0
aG9yPjxhdXRob3I+S3VobnQsIEUuPC9hdXRob3I+PGF1dGhvcj5LaWVobnRvcGYsIE0uPC9hdXRo
b3I+PGF1dGhvcj5IYXJ0b2csIEMuPC9hdXRob3I+PGF1dGhvcj5OYXRhbnNvbiwgQy48L2F1dGhv
cj48YXV0aG9yPkxvZWZmbGVyLCBNLjwvYXV0aG9yPjxhdXRob3I+UmVpbmhhcnQsIEsuPC9hdXRo
b3I+PC9hdXRob3JzPjwvY29udHJpYnV0b3JzPjxhdXRoLWFkZHJlc3M+RGVwYXJ0bWVudCBvZiBB
bmVzdGhlc2lvbG9neSBhbmQgSW50ZW5zaXZlIENhcmUgTWVkaWNpbmUsIEZyaWVkcmljaCBTY2hp
bGxlciBVbml2ZXJzaXR5LCBKZW5hLCBHZXJtYW55LjwvYXV0aC1hZGRyZXNzPjx0aXRsZXM+PHRp
dGxlPkludGVuc2l2ZSBpbnN1bGluIHRoZXJhcHkgYW5kIHBlbnRhc3RhcmNoIHJlc3VzY2l0YXRp
b24gaW4gc2V2ZXJlIHNlcHNpczwvdGl0bGU+PHNlY29uZGFyeS10aXRsZT5OIEVuZ2wgSiBNZWQ8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IG1lZGljaW5lPC9hYmJyLTE+PC9hbHQtcGVyaW9kaWNhbD48cGFnZXM+MTI1LTM5PC9wYWdlcz48
dm9sdW1lPjM1ODwvdm9sdW1lPjxudW1iZXI+MjwvbnVtYmVyPjxlZGl0aW9uPjIwMDgvMDEvMTE8
L2VkaXRpb24+PGtleXdvcmRzPjxrZXl3b3JkPkFjdXRlIEtpZG5leSBJbmp1cnkvIGV0aW9sb2d5
PC9rZXl3b3JkPjxrZXl3b3JkPkFnZWQ8L2tleXdvcmQ+PGtleXdvcmQ+Q29tYmluZWQgTW9kYWxp
dHkgVGhlcmFweTwva2V5d29yZD48a2V5d29yZD5Dcml0aWNhbCBJbGxuZXNzPC9rZXl3b3JkPjxr
ZXl3b3JkPkRvc2UtUmVzcG9uc2UgUmVsYXRpb25zaGlwLCBEcnVnPC9rZXl3b3JkPjxrZXl3b3Jk
PkZlbWFsZTwva2V5d29yZD48a2V5d29yZD5GbHVpZCBUaGVyYXB5PC9rZXl3b3JkPjxrZXl3b3Jk
PkhldGFzdGFyY2gvYWRtaW5pc3RyYXRpb24gJmFtcDsgZG9zYWdlLyBhZHZlcnNlIGVmZmVjdHMv
dGhlcmFwZXV0aWMgdXNlPC9rZXl3b3JkPjxrZXl3b3JkPkh1bWFuczwva2V5d29yZD48a2V5d29y
ZD5IeXBvZ2x5Y2VtaWEvIGNoZW1pY2FsbHkgaW5kdWNlZDwva2V5d29yZD48a2V5d29yZD5IeXBv
Z2x5Y2VtaWMgQWdlbnRzLyBhZG1pbmlzdHJhdGlvbiAmYW1wOyBkb3NhZ2UvYWR2ZXJzZSBlZmZl
Y3RzPC9rZXl3b3JkPjxrZXl3b3JkPkluZnVzaW9ucywgSW50cmF2ZW5vdXM8L2tleXdvcmQ+PGtl
eXdvcmQ+SW5zdWxpbi8gYWRtaW5pc3RyYXRpb24gJmFtcDsgZG9zYWdlL2FkdmVyc2UgZWZmZWN0
czwva2V5d29yZD48a2V5d29yZD5Jc290b25pYyBTb2x1dGlvbnMvYWR2ZXJzZSBlZmZlY3RzL3Ro
ZXJhcGV1dGljIHVzZTwva2V5d29yZD48a2V5d29yZD5LYXBsYW4tTWVpZXIgRXN0aW1hdGU8L2tl
eXdvcmQ+PGtleXdvcmQ+TWFsZTwva2V5d29yZD48a2V5d29yZD5NaWRkbGUgQWdlZDwva2V5d29y
ZD48a2V5d29yZD5NdWx0aXZhcmlhdGUgQW5hbHlzaXM8L2tleXdvcmQ+PGtleXdvcmQ+UmlzayBG
YWN0b3JzPC9rZXl3b3JkPjxrZXl3b3JkPlNlcHNpcy9kcnVnIHRoZXJhcHkvbW9ydGFsaXR5LyB0
aGVyYXB5PC9rZXl3b3JkPjxrZXl3b3JkPlRyZWF0bWVudCBGYWlsdXJlPC9rZXl3b3JkPjwva2V5
d29yZHM+PGRhdGVzPjx5ZWFyPjIwMDg8L3llYXI+PHB1Yi1kYXRlcz48ZGF0ZT5KYW4gMTA8L2Rh
dGU+PC9wdWItZGF0ZXM+PC9kYXRlcz48aXNibj4xNTMzLTQ0MDYgKEVsZWN0cm9uaWMpJiN4RDsw
MDI4LTQ3OTMgKExpbmtpbmcpPC9pc2JuPjxhY2Nlc3Npb24tbnVtPjE4MTg0OTU4PC9hY2Nlc3Np
b24tbnVtPjx1cmxzPjxyZWxhdGVkLXVybHM+PHVybD5odHRwOi8vd3d3Lm5lam0ub3JnL2RvaS9w
ZGYvMTAuMTA1Ni9ORUpNb2EwNzA3MTY8L3VybD48L3JlbGF0ZWQtdXJscz48L3VybHM+PGVsZWN0
cm9uaWMtcmVzb3VyY2UtbnVtPjEwLjEwNTYvTkVKTW9hMDcwNzE2PC9lbGVjdHJvbmljLXJlc291
cmNlLW51bT48cmVtb3RlLWRhdGFiYXNlLXByb3ZpZGVyPk5MTTwvcmVtb3RlLWRhdGFiYXNlLXBy
b3ZpZGVyPjxsYW5ndWFnZT5lbmc8L2xhbmd1YWdlPjwvcmVjb3JkPjwvQ2l0ZT48Q2l0ZT48QXV0
aG9yPkZpbmZlcjwvQXV0aG9yPjxZZWFyPjIwMDQ8L1llYXI+PFJlY051bT4yMDwvUmVjTnVtPjxy
ZWNvcmQ+PHJlYy1udW1iZXI+MjA8L3JlYy1udW1iZXI+PGZvcmVpZ24ta2V5cz48a2V5IGFwcD0i
RU4iIGRiLWlkPSJ4d3p0czU1ZDJkcmYyMmVwZGF5eDlzeDM1eHd2dHJkYXphMDUiPjIwPC9rZXk+
PC9mb3JlaWduLWtleXM+PHJlZi10eXBlIG5hbWU9IkpvdXJuYWwgQXJ0aWNsZSI+MTc8L3JlZi10
eXBlPjxjb250cmlidXRvcnM+PGF1dGhvcnM+PGF1dGhvcj5GaW5mZXIsIFMuPC9hdXRob3I+PGF1
dGhvcj5CZWxsb21vLCBSLjwvYXV0aG9yPjxhdXRob3I+Qm95Y2UsIE4uPC9hdXRob3I+PGF1dGhv
cj5GcmVuY2gsIEouPC9hdXRob3I+PGF1dGhvcj5NeWJ1cmdoLCBKLjwvYXV0aG9yPjxhdXRob3I+
Tm9ydG9uLCBSLjwvYXV0aG9yPjwvYXV0aG9ycz48L2NvbnRyaWJ1dG9ycz48YXV0aC1hZGRyZXNz
PkFOWklDUyBDVEcsIExldmVsIDMsIDEwIElldmVycyBTdC4sIENhcmx0b24sIFZJQyAzMDUzLCBB
dXN0cmFsaWEuIGN0Z0BhbnppY3MuY29tLmF1PC9hdXRoLWFkZHJlc3M+PHRpdGxlcz48dGl0bGU+
QSBjb21wYXJpc29uIG9mIGFsYnVtaW4gYW5kIHNhbGluZSBmb3IgZmx1aWQgcmVzdXNjaXRhdGlv
biBpbiB0aGUgaW50ZW5zaXZlIGNhcmUgdW5pdDwvdGl0bGU+PHNlY29uZGFyeS10aXRsZT5OIEVu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b3VybmFsIG9mIG1lZGljaW5lPC9hYmJyLTE+PC9hbHQtcGVyaW9kaWNhbD48cGFnZXM+MjI0Ny01
NjwvcGFnZXM+PHZvbHVtZT4zNTA8L3ZvbHVtZT48bnVtYmVyPjIyPC9udW1iZXI+PGVkaXRpb24+
MjAwNC8wNS8yODwvZWRpdGlvbj48a2V5d29yZHM+PGtleXdvcmQ+QWR1bHQ8L2tleXdvcmQ+PGtl
eXdvcmQ+QWxidW1pbnMvIHRoZXJhcGV1dGljIHVzZTwva2V5d29yZD48a2V5d29yZD5CbG9vZCBQ
cmVzc3VyZTwva2V5d29yZD48a2V5d29yZD5Dcml0aWNhbCBJbGxuZXNzL21vcnRhbGl0eS8gdGhl
cmFweTwva2V5d29yZD48a2V5d29yZD5Eb3VibGUtQmxpbmQgTWV0aG9kPC9rZXl3b3JkPjxrZXl3
b3JkPkZlbWFsZTwva2V5d29yZD48a2V5d29yZD5GbHVpZCBUaGVyYXB5LyBtZXRob2RzPC9rZXl3
b3JkPjxrZXl3b3JkPkhlYXJ0IFJhdGU8L2tleXdvcmQ+PGtleXdvcmQ+SHVtYW5zPC9rZXl3b3Jk
PjxrZXl3b3JkPkh5cG92b2xlbWlhL3BoeXNpb3BhdGhvbG9neS8gdGhlcmFweTwva2V5d29yZD48
a2V5d29yZD5JbnRlbnNpdmUgQ2FyZSBVbml0czwva2V5d29yZD48a2V5d29yZD5NYWxlPC9rZXl3
b3JkPjxrZXl3b3JkPk1pZGRsZSBBZ2VkPC9rZXl3b3JkPjxrZXl3b3JkPk11bHRpcGxlIE9yZ2Fu
IEZhaWx1cmUvZXBpZGVtaW9sb2d5PC9rZXl3b3JkPjxrZXl3b3JkPlJpc2s8L2tleXdvcmQ+PGtl
eXdvcmQ+U29kaXVtIENobG9yaWRlLyB0aGVyYXBldXRpYyB1c2U8L2tleXdvcmQ+PGtleXdvcmQ+
U3Vydml2YWwgQW5hbHlzaXM8L2tleXdvcmQ+PGtleXdvcmQ+VHJlYXRtZW50IE91dGNvbWU8L2tl
eXdvcmQ+PC9rZXl3b3Jkcz48ZGF0ZXM+PHllYXI+MjAwNDwveWVhcj48cHViLWRhdGVzPjxkYXRl
Pk1heSAyNzwvZGF0ZT48L3B1Yi1kYXRlcz48L2RhdGVzPjxpc2JuPjE1MzMtNDQwNiAoRWxlY3Ry
b25pYykmI3hEOzAwMjgtNDc5MyAoTGlua2luZyk8L2lzYm4+PGFjY2Vzc2lvbi1udW0+MTUxNjM3
NzQ8L2FjY2Vzc2lvbi1udW0+PHVybHM+PHJlbGF0ZWQtdXJscz48dXJsPmh0dHA6Ly93d3cubmVq
bS5vcmcvZG9pL3BkZi8xMC4xMDU2L05FSk1vYTA0MDIzMjwvdXJsPjwvcmVsYXRlZC11cmxzPjwv
dXJscz48ZWxlY3Ryb25pYy1yZXNvdXJjZS1udW0+MTAuMTA1Ni9ORUpNb2EwNDAyMzI8L2VsZWN0
cm9uaWMtcmVzb3VyY2UtbnVtPjxyZW1vdGUtZGF0YWJhc2UtcHJvdmlkZXI+TkxNPC9yZW1vdGUt
ZGF0YWJhc2UtcHJvdmlkZXI+PGxhbmd1YWdlPmVuZzwvbGFuZ3VhZ2U+PC9yZWNvcmQ+PC9DaXRl
PjxDaXRlPjxBdXRob3I+TWNJbnR5cmU8L0F1dGhvcj48WWVhcj4yMDA4PC9ZZWFyPjxSZWNOdW0+
MjI8L1JlY051bT48cmVjb3JkPjxyZWMtbnVtYmVyPjIyPC9yZWMtbnVtYmVyPjxmb3JlaWduLWtl
eXM+PGtleSBhcHA9IkVOIiBkYi1pZD0ieHd6dHM1NWQyZHJmMjJlcGRheXg5c3gzNXh3dnRyZGF6
YTA1Ij4yMjwva2V5PjwvZm9yZWlnbi1rZXlzPjxyZWYtdHlwZSBuYW1lPSJKb3VybmFsIEFydGlj
bGUiPjE3PC9yZWYtdHlwZT48Y29udHJpYnV0b3JzPjxhdXRob3JzPjxhdXRob3I+TWNJbnR5cmUs
IEwuIEEuPC9hdXRob3I+PGF1dGhvcj5GZXJndXNzb24sIEQuPC9hdXRob3I+PGF1dGhvcj5Db29r
LCBELiBKLjwvYXV0aG9yPjxhdXRob3I+UmFua2luLCBOLjwvYXV0aG9yPjxhdXRob3I+RGhpbmdy
YSwgVi48L2F1dGhvcj48YXV0aG9yPkdyYW50b24sIEouPC9hdXRob3I+PGF1dGhvcj5NYWdkZXIs
IFMuPC9hdXRob3I+PGF1dGhvcj5TdGllbGwsIEkuPC9hdXRob3I+PGF1dGhvcj5UYWxqYWFyZCwg
TS48L2F1dGhvcj48YXV0aG9yPkhlYmVydCwgUC4gQy48L2F1dGhvcj48L2F1dGhvcnM+PC9jb250
cmlidXRvcnM+PGF1dGgtYWRkcmVzcz5Vbml2ZXJzaXR5IG9mIE90dGF3YSBDZW50cmUgZm9yIFRy
YW5zZnVzaW9uIGFuZCBDcml0aWNhbCBDYXJlIFJlc2VhcmNoLCBPdHRhd2EgSG9zcGl0YWwsIE90
dGF3YSwgT250YXJpbywgQ2FuYWRhLiBsbWNpbnR5cmVAb3R0YXdhaG9zcGl0YWwub24uY2E8L2F1
dGgtYWRkcmVzcz48dGl0bGVzPjx0aXRsZT5GbHVpZCByZXN1c2NpdGF0aW9uIGluIHRoZSBtYW5h
Z2VtZW50IG9mIGVhcmx5IHNlcHRpYyBzaG9jayAoRklORVNTKTogYSByYW5kb21pemVkIGNvbnRy
b2xsZWQgZmVhc2liaWxpdHkgdHJpYWw8L3RpdGxlPjxzZWNvbmRhcnktdGl0bGU+Q2FuIEogQW5h
ZXN0aDwvc2Vjb25kYXJ5LXRpdGxlPjxhbHQtdGl0bGU+Q2FuYWRpYW4gam91cm5hbCBvZiBhbmFl
c3RoZXNpYSA9IEpvdXJuYWwgY2FuYWRpZW4gZCZhcG9zO2FuZXN0aGVzaWU8L2FsdC10aXRsZT48
L3RpdGxlcz48cGVyaW9kaWNhbD48ZnVsbC10aXRsZT5DYW4gSiBBbmFlc3RoPC9mdWxsLXRpdGxl
PjxhYmJyLTE+Q2FuYWRpYW4gam91cm5hbCBvZiBhbmFlc3RoZXNpYSA9IEpvdXJuYWwgY2FuYWRp
ZW4gZCZhcG9zO2FuZXN0aGVzaWU8L2FiYnItMT48L3BlcmlvZGljYWw+PGFsdC1wZXJpb2RpY2Fs
PjxmdWxsLXRpdGxlPkNhbiBKIEFuYWVzdGg8L2Z1bGwtdGl0bGU+PGFiYnItMT5DYW5hZGlhbiBq
b3VybmFsIG9mIGFuYWVzdGhlc2lhID0gSm91cm5hbCBjYW5hZGllbiBkJmFwb3M7YW5lc3RoZXNp
ZTwvYWJici0xPjwvYWx0LXBlcmlvZGljYWw+PHBhZ2VzPjgxOS0yNjwvcGFnZXM+PHZvbHVtZT41
NTwvdm9sdW1lPjxudW1iZXI+MTI8L251bWJlcj48ZWRpdGlvbj4yMDA4LzEyLzA0PC9lZGl0aW9u
PjxrZXl3b3Jkcz48a2V5d29yZD5BZ2VkPC9rZXl3b3JkPjxrZXl3b3JkPkFsZ29yaXRobXM8L2tl
eXdvcmQ+PGtleXdvcmQ+QXR0aXR1ZGUgb2YgSGVhbHRoIFBlcnNvbm5lbDwva2V5d29yZD48a2V5
d29yZD5Eb3VibGUtQmxpbmQgTWV0aG9kPC9rZXl3b3JkPjxrZXl3b3JkPkZlYXNpYmlsaXR5IFN0
dWRpZXM8L2tleXdvcmQ+PGtleXdvcmQ+RmVtYWxlPC9rZXl3b3JkPjxrZXl3b3JkPkZsdWlkIFRo
ZXJhcHkvIG1ldGhvZHMvbW9ydGFsaXR5PC9rZXl3b3JkPjxrZXl3b3JkPkhldGFzdGFyY2gvIHRo
ZXJhcGV1dGljIHVzZTwva2V5d29yZD48a2V5d29yZD5IdW1hbnM8L2tleXdvcmQ+PGtleXdvcmQ+
TWFsZTwva2V5d29yZD48a2V5d29yZD5NaWRkbGUgQWdlZDwva2V5d29yZD48a2V5d29yZD5QYXRp
ZW50IFNlbGVjdGlvbjwva2V5d29yZD48a2V5d29yZD5QaWxvdCBQcm9qZWN0czwva2V5d29yZD48
a2V5d29yZD5QbGFzbWEgU3Vic3RpdHV0ZXMvIHRoZXJhcGV1dGljIHVzZTwva2V5d29yZD48a2V5
d29yZD5SZXN1c2NpdGF0aW9uLyBtZXRob2RzL21vcnRhbGl0eTwva2V5d29yZD48a2V5d29yZD5T
aG9jaywgU2VwdGljL21vcnRhbGl0eS8gdGhlcmFweTwva2V5d29yZD48a2V5d29yZD5Tb2RpdW0g
Q2hsb3JpZGUvdGhlcmFwZXV0aWMgdXNlPC9rZXl3b3JkPjxrZXl3b3JkPlRyZWF0bWVudCBPdXRj
b21lPC9rZXl3b3JkPjwva2V5d29yZHM+PGRhdGVzPjx5ZWFyPjIwMDg8L3llYXI+PHB1Yi1kYXRl
cz48ZGF0ZT5EZWM8L2RhdGU+PC9wdWItZGF0ZXM+PC9kYXRlcz48aXNibj4wODMyLTYxMFggKFBy
aW50KSYjeEQ7MDgzMi02MTBYIChMaW5raW5nKTwvaXNibj48YWNjZXNzaW9uLW51bT4xOTA1MDA4
NTwvYWNjZXNzaW9uLW51bT48dXJscz48L3VybHM+PGVsZWN0cm9uaWMtcmVzb3VyY2UtbnVtPjEw
LjEwMDcvYmYwMzAzNDA1MzwvZWxlY3Ryb25pYy1yZXNvdXJjZS1udW0+PHJlbW90ZS1kYXRhYmFz
ZS1wcm92aWRlcj5OTE08L3JlbW90ZS1kYXRhYmFzZS1wcm92aWRlcj48bGFuZ3VhZ2U+ZW5nPC9s
YW5ndWFnZT48L3JlY29yZD48L0NpdGU+PENpdGU+PEF1dGhvcj5NeWJ1cmdoPC9BdXRob3I+PFll
YXI+MjAxMjwvWWVhcj48UmVjTnVtPjEzPC9SZWNOdW0+PHJlY29yZD48cmVjLW51bWJlcj4xMzwv
cmVjLW51bWJlcj48Zm9yZWlnbi1rZXlzPjxrZXkgYXBwPSJFTiIgZGItaWQ9Inh3enRzNTVkMmRy
ZjIyZXBkYXl4OXN4MzV4d3Z0cmRhemEwNSI+MTM8L2tleT48L2ZvcmVpZ24ta2V5cz48cmVmLXR5
cGUgbmFtZT0iSm91cm5hbCBBcnRpY2xlIj4xNzwvcmVmLXR5cGU+PGNvbnRyaWJ1dG9ycz48YXV0
aG9ycz48YXV0aG9yPk15YnVyZ2gsIEouIEEuPC9hdXRob3I+PGF1dGhvcj5GaW5mZXIsIFMuPC9h
dXRob3I+PGF1dGhvcj5CZWxsb21vLCBSLjwvYXV0aG9yPjxhdXRob3I+QmlsbG90LCBMLjwvYXV0
aG9yPjxhdXRob3I+Q2FzcywgQS48L2F1dGhvcj48YXV0aG9yPkdhdHRhcywgRC48L2F1dGhvcj48
YXV0aG9yPkdsYXNzLCBQLjwvYXV0aG9yPjxhdXRob3I+TGlwbWFuLCBKLjwvYXV0aG9yPjxhdXRo
b3I+TGl1LCBCLjwvYXV0aG9yPjxhdXRob3I+TWNBcnRodXIsIEMuPC9hdXRob3I+PGF1dGhvcj5N
Y0d1aW5uZXNzLCBTLjwvYXV0aG9yPjxhdXRob3I+UmFqYmhhbmRhcmksIEQuPC9hdXRob3I+PGF1
dGhvcj5UYXlsb3IsIEMuIEIuPC9hdXRob3I+PGF1dGhvcj5XZWJiLCBTLiBBLjwvYXV0aG9yPjxh
dXRob3I+Q2hlc3QgSW52ZXN0aWdhdG9yczwvYXV0aG9yPjxhdXRob3I+QXVzdHJhbGlhbiw8L2F1
dGhvcj48YXV0aG9yPk5ldyBaZWFsYW5kIEludGVuc2l2ZSBDYXJlIFNvY2lldHkgQ2xpbmljYWwg
VHJpYWxzLCBHcm91cDwvYXV0aG9yPjwvYXV0aG9ycz48L2NvbnRyaWJ1dG9ycz48YXV0aC1hZGRy
ZXNzPkRpdmlzaW9uIG9mIENyaXRpY2FsIENhcmUgYW5kIFRyYXVtYSwgR2VvcmdlIEluc3RpdHV0
ZSBmb3IgR2xvYmFsIEhlYWx0aCwgU3lkbmV5LCBOU1csIEF1c3RyYWxpYS4gam15YnVyZ2hAZ2Vv
cmdlaW5zdGl0dXRlLm9yZy5hdTwvYXV0aC1hZGRyZXNzPjx0aXRsZXM+PHRpdGxlPkh5ZHJveHll
dGh5bCBzdGFyY2ggb3Igc2FsaW5lIGZvciBmbHVpZCByZXN1c2NpdGF0aW9uIGluIGludGVuc2l2
ZSBjYXJlPC90aXRsZT48c2Vjb25kYXJ5LXRpdGxlPk4gRW5nbCBKIE1lZDwvc2Vjb25kYXJ5LXRp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YnItMT48L2FsdC1wZXJpb2RpY2FsPjxwYWdlcz4xOTAxLTExPC9wYWdlcz48dm9sdW1lPjM2Nzwv
dm9sdW1lPjxudW1iZXI+MjA8L251bWJlcj48a2V5d29yZHM+PGtleXdvcmQ+QWR1bHQ8L2tleXdv
cmQ+PGtleXdvcmQ+QWdlZDwva2V5d29yZD48a2V5d29yZD5DcmVhdGluaW5lL2Jsb29kL3VyaW5l
PC9rZXl3b3JkPjxrZXl3b3JkPkNyaXRpY2FsIElsbG5lc3MvbW9ydGFsaXR5Lyp0aGVyYXB5PC9r
ZXl3b3JkPjxrZXl3b3JkPkZlbWFsZTwva2V5d29yZD48a2V5d29yZD5GbHVpZCBUaGVyYXB5L2Fk
dmVyc2UgZWZmZWN0cy8qbWV0aG9kczwva2V5d29yZD48a2V5d29yZD5IZXRhc3RhcmNoL2FkdmVy
c2UgZWZmZWN0cy8qdGhlcmFwZXV0aWMgdXNlPC9rZXl3b3JkPjxrZXl3b3JkPkhvc3BpdGFsIE1v
cnRhbGl0eTwva2V5d29yZD48a2V5d29yZD5IdW1hbnM8L2tleXdvcmQ+PGtleXdvcmQ+SW50ZW5z
aXZlIENhcmU8L2tleXdvcmQ+PGtleXdvcmQ+SW50ZW5zaXZlIENhcmUgVW5pdHM8L2tleXdvcmQ+
PGtleXdvcmQ+SW50ZW50aW9uIHRvIFRyZWF0IEFuYWx5c2lzPC9rZXl3b3JkPjxrZXl3b3JkPktp
ZG5leSBEaXNlYXNlcy9ldGlvbG9neTwva2V5d29yZD48a2V5d29yZD5NYWxlPC9rZXl3b3JkPjxr
ZXl3b3JkPk1pZGRsZSBBZ2VkPC9rZXl3b3JkPjxrZXl3b3JkPlJlc3VzY2l0YXRpb24vbWV0aG9k
czwva2V5d29yZD48a2V5d29yZD5Tb2RpdW0gQ2hsb3JpZGUvdGhlcmFwZXV0aWMgdXNlPC9rZXl3
b3JkPjwva2V5d29yZHM+PGRhdGVzPjx5ZWFyPjIwMTI8L3llYXI+PHB1Yi1kYXRlcz48ZGF0ZT5O
b3YgMTU8L2RhdGU+PC9wdWItZGF0ZXM+PC9kYXRlcz48aXNibj4xNTMzLTQ0MDYgKEVsZWN0cm9u
aWMpJiN4RDswMDI4LTQ3OTMgKExpbmtpbmcpPC9pc2JuPjxhY2Nlc3Npb24tbnVtPjIzMDc1MTI3
PC9hY2Nlc3Npb24tbnVtPjx1cmxzPjxyZWxhdGVkLXVybHM+PHVybD5odHRwOi8vd3d3Lm5jYmku
bmxtLm5paC5nb3YvcHVibWVkLzIzMDc1MTI3PC91cmw+PC9yZWxhdGVkLXVybHM+PC91cmxzPjxl
bGVjdHJvbmljLXJlc291cmNlLW51bT4xMC4xMDU2L05FSk1vYTEyMDk3NTk8L2VsZWN0cm9uaWMt
cmVzb3VyY2UtbnVtPjwvcmVjb3JkPjwvQ2l0ZT48L0VuZE5vdGU+AG==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1" w:tooltip="Brunkhorst, 2008 #29" w:history="1">
        <w:r w:rsidR="00D111D5">
          <w:rPr>
            <w:rFonts w:ascii="Times New Roman" w:hAnsi="Times New Roman"/>
            <w:bCs/>
            <w:noProof/>
            <w:color w:val="000000"/>
          </w:rPr>
          <w:t>11</w:t>
        </w:r>
      </w:hyperlink>
      <w:r w:rsidR="00D111D5">
        <w:rPr>
          <w:rFonts w:ascii="Times New Roman" w:hAnsi="Times New Roman"/>
          <w:bCs/>
          <w:noProof/>
          <w:color w:val="000000"/>
        </w:rPr>
        <w:t xml:space="preserve">, </w:t>
      </w:r>
      <w:hyperlink w:anchor="_ENREF_12" w:tooltip="Myburgh, 2012 #13" w:history="1">
        <w:r w:rsidR="00D111D5">
          <w:rPr>
            <w:rFonts w:ascii="Times New Roman" w:hAnsi="Times New Roman"/>
            <w:bCs/>
            <w:noProof/>
            <w:color w:val="000000"/>
          </w:rPr>
          <w:t>12</w:t>
        </w:r>
      </w:hyperlink>
      <w:r w:rsidR="00D111D5">
        <w:rPr>
          <w:rFonts w:ascii="Times New Roman" w:hAnsi="Times New Roman"/>
          <w:bCs/>
          <w:noProof/>
          <w:color w:val="000000"/>
        </w:rPr>
        <w:t xml:space="preserve">, </w:t>
      </w:r>
      <w:hyperlink w:anchor="_ENREF_16" w:tooltip="Finfer, 2004 #20" w:history="1">
        <w:r w:rsidR="00D111D5">
          <w:rPr>
            <w:rFonts w:ascii="Times New Roman" w:hAnsi="Times New Roman"/>
            <w:bCs/>
            <w:noProof/>
            <w:color w:val="000000"/>
          </w:rPr>
          <w:t>16</w:t>
        </w:r>
      </w:hyperlink>
      <w:r w:rsidR="00D111D5">
        <w:rPr>
          <w:rFonts w:ascii="Times New Roman" w:hAnsi="Times New Roman"/>
          <w:bCs/>
          <w:noProof/>
          <w:color w:val="000000"/>
        </w:rPr>
        <w:t xml:space="preserve">, </w:t>
      </w:r>
      <w:hyperlink w:anchor="_ENREF_33" w:tooltip="McIntyre, 2008 #140" w:history="1">
        <w:r w:rsidR="00D111D5">
          <w:rPr>
            <w:rFonts w:ascii="Times New Roman" w:hAnsi="Times New Roman"/>
            <w:bCs/>
            <w:noProof/>
            <w:color w:val="000000"/>
          </w:rPr>
          <w:t>33</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while another four studies reported SOFA scores with median values of 7-8.5 </w:t>
      </w:r>
      <w:r>
        <w:rPr>
          <w:rFonts w:ascii="Times New Roman" w:hAnsi="Times New Roman"/>
          <w:bCs/>
          <w:color w:val="000000"/>
        </w:rPr>
        <w:fldChar w:fldCharType="begin">
          <w:fldData xml:space="preserve">PEVuZE5vdGU+PENpdGU+PEF1dGhvcj5Bbm5hbmU8L0F1dGhvcj48WWVhcj4yMDEzPC9ZZWFyPjxS
ZWNOdW0+MzE8L1JlY051bT48RGlzcGxheVRleHQ+WzEzLCAyNy0yOV08L0Rpc3BsYXlUZXh0Pjxy
ZWNvcmQ+PHJlYy1udW1iZXI+MzE8L3JlYy1udW1iZXI+PGZvcmVpZ24ta2V5cz48a2V5IGFwcD0i
RU4iIGRiLWlkPSJ4d3p0czU1ZDJkcmYyMmVwZGF5eDlzeDM1eHd2dHJkYXphMDUiPjMxPC9rZXk+
PC9mb3JlaWduLWtleXM+PHJlZi10eXBlIG5hbWU9IkpvdXJuYWwgQXJ0aWNsZSI+MTc8L3JlZi10
eXBlPjxjb250cmlidXRvcnM+PGF1dGhvcnM+PGF1dGhvcj5Bbm5hbmUsIEQuPC9hdXRob3I+PGF1
dGhvcj5TaWFtaSwgUy48L2F1dGhvcj48YXV0aG9yPkphYmVyLCBTLjwvYXV0aG9yPjxhdXRob3I+
TWFydGluLCBDLjwvYXV0aG9yPjxhdXRob3I+RWxhdHJvdXMsIFMuPC9hdXRob3I+PGF1dGhvcj5E
ZWNsZXJlLCBBLiBELjwvYXV0aG9yPjxhdXRob3I+UHJlaXNlciwgSi4gQy48L2F1dGhvcj48YXV0
aG9yPk91dGluLCBILjwvYXV0aG9yPjxhdXRob3I+VHJvY2hlLCBHLjwvYXV0aG9yPjxhdXRob3I+
Q2hhcnBlbnRpZXIsIEMuPC9hdXRob3I+PGF1dGhvcj5Ucm91aWxsZXQsIEouIEwuPC9hdXRob3I+
PGF1dGhvcj5LaW1tb3VuLCBBLjwvYXV0aG9yPjxhdXRob3I+Rm9yY2V2aWxsZSwgWC48L2F1dGhv
cj48YXV0aG9yPkRhcm1vbiwgTS48L2F1dGhvcj48YXV0aG9yPkxlc3VyLCBPLjwvYXV0aG9yPjxh
dXRob3I+UmVnbmllciwgSi48L2F1dGhvcj48YXV0aG9yPkFicm91ZywgRi48L2F1dGhvcj48YXV0
aG9yPkJlcmdlciwgUC48L2F1dGhvcj48YXV0aG9yPkNsZWNoLCBDLjwvYXV0aG9yPjxhdXRob3I+
Q291c3NvbiwgSi48L2F1dGhvcj48YXV0aG9yPlRoaWJhdWx0LCBMLjwvYXV0aG9yPjxhdXRob3I+
Q2hldnJldCwgUy48L2F1dGhvcj48L2F1dGhvcnM+PC9jb250cmlidXRvcnM+PHRpdGxlcz48dGl0
bGU+RWZmZWN0cyBvZiBGbHVpZCBSZXN1c2NpdGF0aW9uIFdpdGggQ29sbG9pZHMgdnMgQ3J5c3Rh
bGxvaWRzIG9uIE1vcnRhbGl0eSBpbiBDcml0aWNhbGx5IElsbCBQYXRpZW50cyBQcmVzZW50aW5n
IFdpdGggSHlwb3ZvbGVtaWMgU2hvY2s6IFRoZSBDUklTVEFMIFJhbmRvbWl6ZWQgVHJpYWw8L3Rp
dGxlPjxzZWNvbmRhcnktdGl0bGU+SkFNQTwvc2Vjb25kYXJ5LXRpdGxlPjxhbHQtdGl0bGU+SkFN
QSA6IHRoZSBqb3VybmFsIG9mIHRoZSBBbWVyaWNhbiBNZWRpY2FsIEFzc29jaWF0aW9uPC9hbHQt
dGl0bGU+PC90aXRsZXM+PHBlcmlvZGljYWw+PGZ1bGwtdGl0bGU+SkFNQTwvZnVsbC10aXRsZT48
YWJici0xPkpBTUEgOiB0aGUgam91cm5hbCBvZiB0aGUgQW1lcmljYW4gTWVkaWNhbCBBc3NvY2lh
dGlvbjwvYWJici0xPjwvcGVyaW9kaWNhbD48YWx0LXBlcmlvZGljYWw+PGZ1bGwtdGl0bGU+SkFN
QTwvZnVsbC10aXRsZT48YWJici0xPkpBTUEgOiB0aGUgam91cm5hbCBvZiB0aGUgQW1lcmljYW4g
TWVkaWNhbCBBc3NvY2lhdGlvbjwvYWJici0xPjwvYWx0LXBlcmlvZGljYWw+PGVkaXRpb24+MjAx
My8xMC8xMTwvZWRpdGlvbj48ZGF0ZXM+PHllYXI+MjAxMzwveWVhcj48L2RhdGVzPjxpc2JuPjE1
MzgtMzU5OCAoRWxlY3Ryb25pYykmI3hEOzAwOTgtNzQ4NCAoTGlua2luZyk8L2lzYm4+PGFjY2Vz
c2lvbi1udW0+MjQxMDg1MTU8L2FjY2Vzc2lvbi1udW0+PHVybHM+PC91cmxzPjxlbGVjdHJvbmlj
LXJlc291cmNlLW51bT4xMC4xMDAxL2phbWEuMjAxMy4yODA1MDI8L2VsZWN0cm9uaWMtcmVzb3Vy
Y2UtbnVtPjwvcmVjb3JkPjwvQ2l0ZT48Q2l0ZT48QXV0aG9yPkR1YmluPC9BdXRob3I+PFllYXI+
MjAxMDwvWWVhcj48UmVjTnVtPjQ8L1JlY051bT48cmVjb3JkPjxyZWMtbnVtYmVyPjQ8L3JlYy1u
dW1iZXI+PGZvcmVpZ24ta2V5cz48a2V5IGFwcD0iRU4iIGRiLWlkPSJ4d3p0czU1ZDJkcmYyMmVw
ZGF5eDlzeDM1eHd2dHJkYXphMDUiPjQ8L2tleT48L2ZvcmVpZ24ta2V5cz48cmVmLXR5cGUgbmFt
ZT0iSm91cm5hbCBBcnRpY2xlIj4xNzwvcmVmLXR5cGU+PGNvbnRyaWJ1dG9ycz48YXV0aG9ycz48
YXV0aG9yPkR1YmluLCBBLjwvYXV0aG9yPjxhdXRob3I+UG96bywgTS4gTy48L2F1dGhvcj48YXV0
aG9yPkNhc2FiZWxsYSwgQy4gQS48L2F1dGhvcj48YXV0aG9yPk11cmlhcywgRy48L2F1dGhvcj48
YXV0aG9yPlBhbGl6YXMsIEYuLCBKci48L2F1dGhvcj48YXV0aG9yPk1vc2VpbmNvLCBNLiBDLjwv
YXV0aG9yPjxhdXRob3I+S2Fub29yZSBFZHVsLCBWLiBTLjwvYXV0aG9yPjxhdXRob3I+UGFsaXph
cywgRi48L2F1dGhvcj48YXV0aG9yPkVzdGVuc3Nvcm8sIEUuPC9hdXRob3I+PGF1dGhvcj5JbmNl
LCBDLjwvYXV0aG9yPjwvYXV0aG9ycz48L2NvbnRyaWJ1dG9ycz48YXV0aC1hZGRyZXNzPlNlcnZp
Y2lvIGRlIFRlcmFwaWEgSW50ZW5zaXZhLCBTYW5hdG9yaW8gT3RhbWVuZGkgeSBNaXJvbGksIEF6
Y3VlbmFnYSA4NzAsIEJ1ZW5vcyBBaXJlcyBDMTExNUFBQiwgQXJnZW50aW5hLiBhcm5hbGRvZHVi
aW5Ac3BlZWR5LmNvbS5hcjwvYXV0aC1hZGRyZXNzPjx0aXRsZXM+PHRpdGxlPkNvbXBhcmlzb24g
b2YgNiUgaHlkcm94eWV0aHlsIHN0YXJjaCAxMzAvMC40IGFuZCBzYWxpbmUgc29sdXRpb24gZm9y
IHJlc3VzY2l0YXRpb24gb2YgdGhlIG1pY3JvY2lyY3VsYXRpb24gZHVyaW5nIHRoZSBlYXJseSBn
b2FsLWRpcmVjdGVkIHRoZXJhcHkgb2Ygc2VwdGljIHBhdGllbnRzPC90aXRsZT48c2Vjb25kYXJ5
LXRpdGxlPkogQ3JpdCBDYXJlPC9zZWNvbmRhcnktdGl0bGU+PGFsdC10aXRsZT5Kb3VybmFsIG9m
IGNyaXRpY2FsIGNhcmU8L2FsdC10aXRsZT48L3RpdGxlcz48cGVyaW9kaWNhbD48ZnVsbC10aXRs
ZT5KIENyaXQgQ2FyZTwvZnVsbC10aXRsZT48YWJici0xPkpvdXJuYWwgb2YgY3JpdGljYWwgY2Fy
ZTwvYWJici0xPjwvcGVyaW9kaWNhbD48YWx0LXBlcmlvZGljYWw+PGZ1bGwtdGl0bGU+SiBDcml0
IENhcmU8L2Z1bGwtdGl0bGU+PGFiYnItMT5Kb3VybmFsIG9mIGNyaXRpY2FsIGNhcmU8L2FiYnIt
MT48L2FsdC1wZXJpb2RpY2FsPjxwYWdlcz42NTkgZTEtODwvcGFnZXM+PHZvbHVtZT4yNTwvdm9s
dW1lPjxudW1iZXI+NDwvbnVtYmVyPjxrZXl3b3Jkcz48a2V5d29yZD5BZHVsdDwva2V5d29yZD48
a2V5d29yZD5BZ2VkPC9rZXl3b3JkPjxrZXl3b3JkPkFnZWQsIDgwIGFuZCBvdmVyPC9rZXl3b3Jk
PjxrZXl3b3JkPkZlbWFsZTwva2V5d29yZD48a2V5d29yZD4qRmx1aWQgVGhlcmFweTwva2V5d29y
ZD48a2V5d29yZD5IZXRhc3RhcmNoL2NoZW1pc3RyeS9waGFybWFjb2xvZ3kvKnRoZXJhcGV1dGlj
IHVzZTwva2V5d29yZD48a2V5d29yZD5IdW1hbnM8L2tleXdvcmQ+PGtleXdvcmQ+TWFsZTwva2V5
d29yZD48a2V5d29yZD5NaWNyb2NpcmN1bGF0aW9uLypkcnVnIGVmZmVjdHM8L2tleXdvcmQ+PGtl
eXdvcmQ+TWlkZGxlIEFnZWQ8L2tleXdvcmQ+PGtleXdvcmQ+TW91dGggRmxvb3IvYmxvb2Qgc3Vw
cGx5PC9rZXl3b3JkPjxrZXl3b3JkPlBpbG90IFByb2plY3RzPC9rZXl3b3JkPjxrZXl3b3JkPlBs
YXNtYSBTdWJzdGl0dXRlcy9jaGVtaXN0cnkvcGhhcm1hY29sb2d5Lyp0aGVyYXBldXRpYyB1c2U8
L2tleXdvcmQ+PGtleXdvcmQ+UmVzdXNjaXRhdGlvbi8qbWV0aG9kczwva2V5d29yZD48a2V5d29y
ZD5TZXBzaXMvKnRoZXJhcHk8L2tleXdvcmQ+PGtleXdvcmQ+U29kaXVtIENobG9yaWRlL3BoYXJt
YWNvbG9neS8qdGhlcmFwZXV0aWMgdXNlPC9rZXl3b3JkPjwva2V5d29yZHM+PGRhdGVzPjx5ZWFy
PjIwMTA8L3llYXI+PHB1Yi1kYXRlcz48ZGF0ZT5EZWM8L2RhdGU+PC9wdWItZGF0ZXM+PC9kYXRl
cz48aXNibj4xNTU3LTg2MTUgKEVsZWN0cm9uaWMpJiN4RDswODgzLTk0NDEgKExpbmtpbmcpPC9p
c2JuPjxhY2Nlc3Npb24tbnVtPjIwODEzNDg1PC9hY2Nlc3Npb24tbnVtPjx1cmxzPjxyZWxhdGVk
LXVybHM+PHVybD5odHRwOi8vd3d3Lm5jYmkubmxtLm5paC5nb3YvcHVibWVkLzIwODEzNDg1PC91
cmw+PC9yZWxhdGVkLXVybHM+PC91cmxzPjxlbGVjdHJvbmljLXJlc291cmNlLW51bT4xMC4xMDE2
L2ouamNyYy4yMDEwLjA0LjAwNzwvZWxlY3Ryb25pYy1yZXNvdXJjZS1udW0+PC9yZWNvcmQ+PC9D
aXRlPjxDaXRlPjxBdXRob3I+R3VpZGV0PC9BdXRob3I+PFllYXI+MjAxMjwvWWVhcj48UmVjTnVt
PjI4PC9SZWNOdW0+PHJlY29yZD48cmVjLW51bWJlcj4yODwvcmVjLW51bWJlcj48Zm9yZWlnbi1r
ZXlzPjxrZXkgYXBwPSJFTiIgZGItaWQ9Inh3enRzNTVkMmRyZjIyZXBkYXl4OXN4MzV4d3Z0cmRh
emEwNSI+Mjg8L2tleT48L2ZvcmVpZ24ta2V5cz48cmVmLXR5cGUgbmFtZT0iSm91cm5hbCBBcnRp
Y2xlIj4xNzwvcmVmLXR5cGU+PGNvbnRyaWJ1dG9ycz48YXV0aG9ycz48YXV0aG9yPkd1aWRldCwg
Qi48L2F1dGhvcj48YXV0aG9yPk1hcnRpbmV0LCBPLjwvYXV0aG9yPjxhdXRob3I+Qm91bGFpbiwg
VC48L2F1dGhvcj48YXV0aG9yPlBoaWxpcHBhcnQsIEYuPC9hdXRob3I+PGF1dGhvcj5Qb3Vzc2Vs
LCBKLiBGLjwvYXV0aG9yPjxhdXRob3I+TWFpemVsLCBKLjwvYXV0aG9yPjxhdXRob3I+Rm9yY2V2
aWxsZSwgWC48L2F1dGhvcj48YXV0aG9yPkZlaXNzZWwsIE0uPC9hdXRob3I+PGF1dGhvcj5IYXNz
ZWxtYW5uLCBNLjwvYXV0aG9yPjxhdXRob3I+SGVpbmluZ2VyLCBBLjwvYXV0aG9yPjxhdXRob3I+
VmFuIEFrZW4sIEguPC9hdXRob3I+PC9hdXRob3JzPjwvY29udHJpYnV0b3JzPjxhdXRoLWFkZHJl
c3M+UmVhbmltYXRpb24gbWVkaWNhbGUsIEFzc2lzdGFuY2UgUHVibGlxdWUgLSBIb3BpdGF1eCBk
ZSBQYXJpcywgSG9waXRhbCBTYWludC1BbnRvaW5lLCAxODQgcnVlIGR1IEZhdWJvdXJnIFNhaW50
IEFudG9pbmUsIFBhcmlzLCBGLTc1MDEyLCBGcmFuY2UuIGJlcnRyYW5kLmd1aWRldEBzYXQuYXBo
cC5mci48L2F1dGgtYWRkcmVzcz48dGl0bGVzPjx0aXRsZT5Bc3Nlc3NtZW50IG9mIGhlbW9keW5h
bWljIGVmZmljYWN5IGFuZCBzYWZldHkgb2YgNiUgaHlkcm94eWV0aHlsc3RhcmNoIDEzMC8wLjQg
dnMuIDAuOSUgTmFDbCBmbHVpZCByZXBsYWNlbWVudCBpbiBwYXRpZW50cyB3aXRoIHNldmVyZSBz
ZXBzaXM6IFRoZSBDUllTVE1BUyBzdHVkeTwvdGl0bGU+PHNlY29uZGFyeS10aXRsZT5Dcml0IENh
cmU8L3NlY29uZGFyeS10aXRsZT48YWx0LXRpdGxlPkNyaXRpY2FsIGNhcmUgKExvbmRvbiwgRW5n
bGFuZCk8L2FsdC10aXRsZT48L3RpdGxlcz48cGVyaW9kaWNhbD48ZnVsbC10aXRsZT5Dcml0IENh
cmU8L2Z1bGwtdGl0bGU+PGFiYnItMT5Dcml0aWNhbCBjYXJlIChMb25kb24sIEVuZ2xhbmQpPC9h
YmJyLTE+PC9wZXJpb2RpY2FsPjxhbHQtcGVyaW9kaWNhbD48ZnVsbC10aXRsZT5Dcml0IENhcmU8
L2Z1bGwtdGl0bGU+PGFiYnItMT5Dcml0aWNhbCBjYXJlIChMb25kb24sIEVuZ2xhbmQpPC9hYmJy
LTE+PC9hbHQtcGVyaW9kaWNhbD48cGFnZXM+Ujk0PC9wYWdlcz48dm9sdW1lPjE2PC92b2x1bWU+
PG51bWJlcj4zPC9udW1iZXI+PGVkaXRpb24+MjAxMi8wNS8yNjwvZWRpdGlvbj48ZGF0ZXM+PHll
YXI+MjAxMjwveWVhcj48cHViLWRhdGVzPjxkYXRlPk1heSAyNDwvZGF0ZT48L3B1Yi1kYXRlcz48
L2RhdGVzPjxpc2JuPjE0NjYtNjA5WCAoRWxlY3Ryb25pYykmI3hEOzEzNjQtODUzNSAoTGlua2lu
Zyk8L2lzYm4+PGFjY2Vzc2lvbi1udW0+MjI2MjQ1MzE8L2FjY2Vzc2lvbi1udW0+PHVybHM+PHJl
bGF0ZWQtdXJscz48dXJsPmh0dHA6Ly9jY2ZvcnVtLmNvbS9jb250ZW50L3BkZi9jYzExMzU4LnBk
ZjwvdXJsPjwvcmVsYXRlZC11cmxzPjwvdXJscz48Y3VzdG9tMj5QTUMzNTgwNjQwPC9jdXN0b20y
PjxlbGVjdHJvbmljLXJlc291cmNlLW51bT4xMC4xMTg2L2NjMTEzNTg8L2VsZWN0cm9uaWMtcmVz
b3VyY2UtbnVtPjxyZW1vdGUtZGF0YWJhc2UtcHJvdmlkZXI+TkxNPC9yZW1vdGUtZGF0YWJhc2Ut
cHJvdmlkZXI+PGxhbmd1YWdlPkVuZzwvbGFuZ3VhZ2U+PC9yZWNvcmQ+PC9DaXRlPjxDaXRlPjxB
dXRob3I+UGVybmVyPC9BdXRob3I+PFllYXI+MjAxMjwvWWVhcj48UmVjTnVtPjE0PC9SZWNOdW0+
PHJlY29yZD48cmVjLW51bWJlcj4xNDwvcmVjLW51bWJlcj48Zm9yZWlnbi1rZXlzPjxrZXkgYXBw
PSJFTiIgZGItaWQ9Inh3enRzNTVkMmRyZjIyZXBkYXl4OXN4MzV4d3Z0cmRhemEwNSI+MTQ8L2tl
eT48L2ZvcmVpZ24ta2V5cz48cmVmLXR5cGUgbmFtZT0iSm91cm5hbCBBcnRpY2xlIj4xNzwvcmVm
LXR5cGU+PGNvbnRyaWJ1dG9ycz48YXV0aG9ycz48YXV0aG9yPlBlcm5lciwgQS48L2F1dGhvcj48
YXV0aG9yPkhhYXNlLCBOLjwvYXV0aG9yPjxhdXRob3I+R3V0dG9ybXNlbiwgQS4gQi48L2F1dGhv
cj48YXV0aG9yPlRlbmh1bmVuLCBKLjwvYXV0aG9yPjxhdXRob3I+S2xlbWVuenNvbiwgRy48L2F1
dGhvcj48YXV0aG9yPkFuZW1hbiwgQS48L2F1dGhvcj48YXV0aG9yPk1hZHNlbiwgSy4gUi48L2F1
dGhvcj48YXV0aG9yPk1vbGxlciwgTS4gSC48L2F1dGhvcj48YXV0aG9yPkVsa2phZXIsIEouIE0u
PC9hdXRob3I+PGF1dGhvcj5Qb3Vsc2VuLCBMLiBNLjwvYXV0aG9yPjxhdXRob3I+QmVuZHRzZW4s
IEEuPC9hdXRob3I+PGF1dGhvcj5XaW5kaW5nLCBSLjwvYXV0aG9yPjxhdXRob3I+U3RlZW5zZW4s
IE0uPC9hdXRob3I+PGF1dGhvcj5CZXJlem93aWN6LCBQLjwvYXV0aG9yPjxhdXRob3I+U29lLUpl
bnNlbiwgUC48L2F1dGhvcj48YXV0aG9yPkJlc3RsZSwgTS48L2F1dGhvcj48YXV0aG9yPlN0cmFu
ZCwgSy48L2F1dGhvcj48YXV0aG9yPldpaXMsIEouPC9hdXRob3I+PGF1dGhvcj5XaGl0ZSwgSi4g
Ty48L2F1dGhvcj48YXV0aG9yPlRob3JuYmVyZywgSy4gSi48L2F1dGhvcj48YXV0aG9yPlF1aXN0
LCBMLjwvYXV0aG9yPjxhdXRob3I+TmllbHNlbiwgSi48L2F1dGhvcj48YXV0aG9yPkFuZGVyc2Vu
LCBMLiBILjwvYXV0aG9yPjxhdXRob3I+SG9sc3QsIEwuIEIuPC9hdXRob3I+PGF1dGhvcj5UaG9y
bWFyLCBLLjwvYXV0aG9yPjxhdXRob3I+S2phZWxkZ2FhcmQsIEEuIEwuPC9hdXRob3I+PGF1dGhv
cj5GYWJyaXRpdXMsIE0uIEwuPC9hdXRob3I+PGF1dGhvcj5Nb25kcnVwLCBGLjwvYXV0aG9yPjxh
dXRob3I+UG90dCwgRi4gQy48L2F1dGhvcj48YXV0aG9yPk1vbGxlciwgVC4gUC48L2F1dGhvcj48
YXV0aG9yPldpbmtlbCwgUC48L2F1dGhvcj48YXV0aG9yPldldHRlcnNsZXYsIEouPC9hdXRob3I+
PGF1dGhvcj5TLiBUcmlhbCBHcm91cDwvYXV0aG9yPjxhdXRob3I+U2NhbmRpbmF2aWFuIENyaXRp
Y2FsIENhcmUgVHJpYWxzLCBHcm91cDwvYXV0aG9yPjwvYXV0aG9ycz48L2NvbnRyaWJ1dG9ycz48
YXV0aC1hZGRyZXNzPkRlcGFydG1lbnQgb2YgSW50ZW5zaXZlIENhcmUsIENvcGVuaGFnZW4gVW5p
dmVyc2l0eSBIb3NwaXRhbCwgUmlnc2hvc3BpdGFsZXQsIENvcGVuaGFnZW4sIERlbm1hcmsuIGFu
ZGVycy5wZXJuZXJAcmgucmVnaW9uaC5kazwvYXV0aC1hZGRyZXNzPjx0aXRsZXM+PHRpdGxlPkh5
ZHJveHlldGh5bCBzdGFyY2ggMTMwLzAuNDIgdmVyc3VzIFJpbmdlciZhcG9zO3MgYWNldGF0ZSBp
biBzZXZlcmUgc2Vwc2lzPC90aXRsZT48c2Vjb25kYXJ5LXRpdGxlPk4gRW5nbCBKIE1lZDwvc2Vj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aWNpbmU8L2FiYnItMT48L2FsdC1wZXJpb2RpY2FsPjxwYWdlcz4xMjQtMzQ8L3BhZ2VzPjx2b2x1
bWU+MzY3PC92b2x1bWU+PG51bWJlcj4yPC9udW1iZXI+PGtleXdvcmRzPjxrZXl3b3JkPkFnZWQ8
L2tleXdvcmQ+PGtleXdvcmQ+RG91YmxlLUJsaW5kIE1ldGhvZDwva2V5d29yZD48a2V5d29yZD5G
ZW1hbGU8L2tleXdvcmQ+PGtleXdvcmQ+KkZsdWlkIFRoZXJhcHkvYWR2ZXJzZSBlZmZlY3RzL21l
dGhvZHM8L2tleXdvcmQ+PGtleXdvcmQ+SGVtb3JyaGFnZS9jaGVtaWNhbGx5IGluZHVjZWQ8L2tl
eXdvcmQ+PGtleXdvcmQ+SGV0YXN0YXJjaC9hZHZlcnNlIGVmZmVjdHMvKnRoZXJhcGV1dGljIHVz
ZTwva2V5d29yZD48a2V5d29yZD5IdW1hbnM8L2tleXdvcmQ+PGtleXdvcmQ+SW50ZW50aW9uIHRv
IFRyZWF0IEFuYWx5c2lzPC9rZXl3b3JkPjxrZXl3b3JkPklzb3RvbmljIFNvbHV0aW9ucy9hZHZl
cnNlIGVmZmVjdHMvKnRoZXJhcGV1dGljIHVzZTwva2V5d29yZD48a2V5d29yZD5LaWRuZXkgRmFp
bHVyZSwgQ2hyb25pYy9ldGlvbG9neS90aGVyYXB5PC9rZXl3b3JkPjxrZXl3b3JkPk1hbGU8L2tl
eXdvcmQ+PGtleXdvcmQ+TWlkZGxlIEFnZWQ8L2tleXdvcmQ+PGtleXdvcmQ+UmVuYWwgUmVwbGFj
ZW1lbnQgVGhlcmFweTwva2V5d29yZD48a2V5d29yZD5TZXBzaXMvY29tcGxpY2F0aW9ucy9tb3J0
YWxpdHkvKnRoZXJhcHk8L2tleXdvcmQ+PC9rZXl3b3Jkcz48ZGF0ZXM+PHllYXI+MjAxMjwveWVh
cj48cHViLWRhdGVzPjxkYXRlPkp1bCAxMjwvZGF0ZT48L3B1Yi1kYXRlcz48L2RhdGVzPjxpc2Ju
PjE1MzMtNDQwNiAoRWxlY3Ryb25pYykmI3hEOzAwMjgtNDc5MyAoTGlua2luZyk8L2lzYm4+PGFj
Y2Vzc2lvbi1udW0+MjI3MzgwODU8L2FjY2Vzc2lvbi1udW0+PHVybHM+PHJlbGF0ZWQtdXJscz48
dXJsPmh0dHA6Ly93d3cubmNiaS5ubG0ubmloLmdvdi9wdWJtZWQvMjI3MzgwODU8L3VybD48L3Jl
bGF0ZWQtdXJscz48L3VybHM+PGVsZWN0cm9uaWMtcmVzb3VyY2UtbnVtPjEwLjEwNTYvTkVKTW9h
MTIwNDI0MjwvZWxlY3Ryb25pYy1yZXNvdXJjZS1udW0+PC9yZWNvcmQ+PC9DaXRlPjwvRW5kTm90
ZT4A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PEVuZE5vdGU+PENpdGU+PEF1dGhvcj5Bbm5hbmU8L0F1dGhvcj48WWVhcj4yMDEzPC9ZZWFyPjxS
ZWNOdW0+MzE8L1JlY051bT48RGlzcGxheVRleHQ+WzEzLCAyNy0yOV08L0Rpc3BsYXlUZXh0Pjxy
ZWNvcmQ+PHJlYy1udW1iZXI+MzE8L3JlYy1udW1iZXI+PGZvcmVpZ24ta2V5cz48a2V5IGFwcD0i
RU4iIGRiLWlkPSJ4d3p0czU1ZDJkcmYyMmVwZGF5eDlzeDM1eHd2dHJkYXphMDUiPjMxPC9rZXk+
PC9mb3JlaWduLWtleXM+PHJlZi10eXBlIG5hbWU9IkpvdXJuYWwgQXJ0aWNsZSI+MTc8L3JlZi10
eXBlPjxjb250cmlidXRvcnM+PGF1dGhvcnM+PGF1dGhvcj5Bbm5hbmUsIEQuPC9hdXRob3I+PGF1
dGhvcj5TaWFtaSwgUy48L2F1dGhvcj48YXV0aG9yPkphYmVyLCBTLjwvYXV0aG9yPjxhdXRob3I+
TWFydGluLCBDLjwvYXV0aG9yPjxhdXRob3I+RWxhdHJvdXMsIFMuPC9hdXRob3I+PGF1dGhvcj5E
ZWNsZXJlLCBBLiBELjwvYXV0aG9yPjxhdXRob3I+UHJlaXNlciwgSi4gQy48L2F1dGhvcj48YXV0
aG9yPk91dGluLCBILjwvYXV0aG9yPjxhdXRob3I+VHJvY2hlLCBHLjwvYXV0aG9yPjxhdXRob3I+
Q2hhcnBlbnRpZXIsIEMuPC9hdXRob3I+PGF1dGhvcj5Ucm91aWxsZXQsIEouIEwuPC9hdXRob3I+
PGF1dGhvcj5LaW1tb3VuLCBBLjwvYXV0aG9yPjxhdXRob3I+Rm9yY2V2aWxsZSwgWC48L2F1dGhv
cj48YXV0aG9yPkRhcm1vbiwgTS48L2F1dGhvcj48YXV0aG9yPkxlc3VyLCBPLjwvYXV0aG9yPjxh
dXRob3I+UmVnbmllciwgSi48L2F1dGhvcj48YXV0aG9yPkFicm91ZywgRi48L2F1dGhvcj48YXV0
aG9yPkJlcmdlciwgUC48L2F1dGhvcj48YXV0aG9yPkNsZWNoLCBDLjwvYXV0aG9yPjxhdXRob3I+
Q291c3NvbiwgSi48L2F1dGhvcj48YXV0aG9yPlRoaWJhdWx0LCBMLjwvYXV0aG9yPjxhdXRob3I+
Q2hldnJldCwgUy48L2F1dGhvcj48L2F1dGhvcnM+PC9jb250cmlidXRvcnM+PHRpdGxlcz48dGl0
bGU+RWZmZWN0cyBvZiBGbHVpZCBSZXN1c2NpdGF0aW9uIFdpdGggQ29sbG9pZHMgdnMgQ3J5c3Rh
bGxvaWRzIG9uIE1vcnRhbGl0eSBpbiBDcml0aWNhbGx5IElsbCBQYXRpZW50cyBQcmVzZW50aW5n
IFdpdGggSHlwb3ZvbGVtaWMgU2hvY2s6IFRoZSBDUklTVEFMIFJhbmRvbWl6ZWQgVHJpYWw8L3Rp
dGxlPjxzZWNvbmRhcnktdGl0bGU+SkFNQTwvc2Vjb25kYXJ5LXRpdGxlPjxhbHQtdGl0bGU+SkFN
QSA6IHRoZSBqb3VybmFsIG9mIHRoZSBBbWVyaWNhbiBNZWRpY2FsIEFzc29jaWF0aW9uPC9hbHQt
dGl0bGU+PC90aXRsZXM+PHBlcmlvZGljYWw+PGZ1bGwtdGl0bGU+SkFNQTwvZnVsbC10aXRsZT48
YWJici0xPkpBTUEgOiB0aGUgam91cm5hbCBvZiB0aGUgQW1lcmljYW4gTWVkaWNhbCBBc3NvY2lh
dGlvbjwvYWJici0xPjwvcGVyaW9kaWNhbD48YWx0LXBlcmlvZGljYWw+PGZ1bGwtdGl0bGU+SkFN
QTwvZnVsbC10aXRsZT48YWJici0xPkpBTUEgOiB0aGUgam91cm5hbCBvZiB0aGUgQW1lcmljYW4g
TWVkaWNhbCBBc3NvY2lhdGlvbjwvYWJici0xPjwvYWx0LXBlcmlvZGljYWw+PGVkaXRpb24+MjAx
My8xMC8xMTwvZWRpdGlvbj48ZGF0ZXM+PHllYXI+MjAxMzwveWVhcj48L2RhdGVzPjxpc2JuPjE1
MzgtMzU5OCAoRWxlY3Ryb25pYykmI3hEOzAwOTgtNzQ4NCAoTGlua2luZyk8L2lzYm4+PGFjY2Vz
c2lvbi1udW0+MjQxMDg1MTU8L2FjY2Vzc2lvbi1udW0+PHVybHM+PC91cmxzPjxlbGVjdHJvbmlj
LXJlc291cmNlLW51bT4xMC4xMDAxL2phbWEuMjAxMy4yODA1MDI8L2VsZWN0cm9uaWMtcmVzb3Vy
Y2UtbnVtPjwvcmVjb3JkPjwvQ2l0ZT48Q2l0ZT48QXV0aG9yPkR1YmluPC9BdXRob3I+PFllYXI+
MjAxMDwvWWVhcj48UmVjTnVtPjQ8L1JlY051bT48cmVjb3JkPjxyZWMtbnVtYmVyPjQ8L3JlYy1u
dW1iZXI+PGZvcmVpZ24ta2V5cz48a2V5IGFwcD0iRU4iIGRiLWlkPSJ4d3p0czU1ZDJkcmYyMmVw
ZGF5eDlzeDM1eHd2dHJkYXphMDUiPjQ8L2tleT48L2ZvcmVpZ24ta2V5cz48cmVmLXR5cGUgbmFt
ZT0iSm91cm5hbCBBcnRpY2xlIj4xNzwvcmVmLXR5cGU+PGNvbnRyaWJ1dG9ycz48YXV0aG9ycz48
YXV0aG9yPkR1YmluLCBBLjwvYXV0aG9yPjxhdXRob3I+UG96bywgTS4gTy48L2F1dGhvcj48YXV0
aG9yPkNhc2FiZWxsYSwgQy4gQS48L2F1dGhvcj48YXV0aG9yPk11cmlhcywgRy48L2F1dGhvcj48
YXV0aG9yPlBhbGl6YXMsIEYuLCBKci48L2F1dGhvcj48YXV0aG9yPk1vc2VpbmNvLCBNLiBDLjwv
YXV0aG9yPjxhdXRob3I+S2Fub29yZSBFZHVsLCBWLiBTLjwvYXV0aG9yPjxhdXRob3I+UGFsaXph
cywgRi48L2F1dGhvcj48YXV0aG9yPkVzdGVuc3Nvcm8sIEUuPC9hdXRob3I+PGF1dGhvcj5JbmNl
LCBDLjwvYXV0aG9yPjwvYXV0aG9ycz48L2NvbnRyaWJ1dG9ycz48YXV0aC1hZGRyZXNzPlNlcnZp
Y2lvIGRlIFRlcmFwaWEgSW50ZW5zaXZhLCBTYW5hdG9yaW8gT3RhbWVuZGkgeSBNaXJvbGksIEF6
Y3VlbmFnYSA4NzAsIEJ1ZW5vcyBBaXJlcyBDMTExNUFBQiwgQXJnZW50aW5hLiBhcm5hbGRvZHVi
aW5Ac3BlZWR5LmNvbS5hcjwvYXV0aC1hZGRyZXNzPjx0aXRsZXM+PHRpdGxlPkNvbXBhcmlzb24g
b2YgNiUgaHlkcm94eWV0aHlsIHN0YXJjaCAxMzAvMC40IGFuZCBzYWxpbmUgc29sdXRpb24gZm9y
IHJlc3VzY2l0YXRpb24gb2YgdGhlIG1pY3JvY2lyY3VsYXRpb24gZHVyaW5nIHRoZSBlYXJseSBn
b2FsLWRpcmVjdGVkIHRoZXJhcHkgb2Ygc2VwdGljIHBhdGllbnRzPC90aXRsZT48c2Vjb25kYXJ5
LXRpdGxlPkogQ3JpdCBDYXJlPC9zZWNvbmRhcnktdGl0bGU+PGFsdC10aXRsZT5Kb3VybmFsIG9m
IGNyaXRpY2FsIGNhcmU8L2FsdC10aXRsZT48L3RpdGxlcz48cGVyaW9kaWNhbD48ZnVsbC10aXRs
ZT5KIENyaXQgQ2FyZTwvZnVsbC10aXRsZT48YWJici0xPkpvdXJuYWwgb2YgY3JpdGljYWwgY2Fy
ZTwvYWJici0xPjwvcGVyaW9kaWNhbD48YWx0LXBlcmlvZGljYWw+PGZ1bGwtdGl0bGU+SiBDcml0
IENhcmU8L2Z1bGwtdGl0bGU+PGFiYnItMT5Kb3VybmFsIG9mIGNyaXRpY2FsIGNhcmU8L2FiYnIt
MT48L2FsdC1wZXJpb2RpY2FsPjxwYWdlcz42NTkgZTEtODwvcGFnZXM+PHZvbHVtZT4yNTwvdm9s
dW1lPjxudW1iZXI+NDwvbnVtYmVyPjxrZXl3b3Jkcz48a2V5d29yZD5BZHVsdDwva2V5d29yZD48
a2V5d29yZD5BZ2VkPC9rZXl3b3JkPjxrZXl3b3JkPkFnZWQsIDgwIGFuZCBvdmVyPC9rZXl3b3Jk
PjxrZXl3b3JkPkZlbWFsZTwva2V5d29yZD48a2V5d29yZD4qRmx1aWQgVGhlcmFweTwva2V5d29y
ZD48a2V5d29yZD5IZXRhc3RhcmNoL2NoZW1pc3RyeS9waGFybWFjb2xvZ3kvKnRoZXJhcGV1dGlj
IHVzZTwva2V5d29yZD48a2V5d29yZD5IdW1hbnM8L2tleXdvcmQ+PGtleXdvcmQ+TWFsZTwva2V5
d29yZD48a2V5d29yZD5NaWNyb2NpcmN1bGF0aW9uLypkcnVnIGVmZmVjdHM8L2tleXdvcmQ+PGtl
eXdvcmQ+TWlkZGxlIEFnZWQ8L2tleXdvcmQ+PGtleXdvcmQ+TW91dGggRmxvb3IvYmxvb2Qgc3Vw
cGx5PC9rZXl3b3JkPjxrZXl3b3JkPlBpbG90IFByb2plY3RzPC9rZXl3b3JkPjxrZXl3b3JkPlBs
YXNtYSBTdWJzdGl0dXRlcy9jaGVtaXN0cnkvcGhhcm1hY29sb2d5Lyp0aGVyYXBldXRpYyB1c2U8
L2tleXdvcmQ+PGtleXdvcmQ+UmVzdXNjaXRhdGlvbi8qbWV0aG9kczwva2V5d29yZD48a2V5d29y
ZD5TZXBzaXMvKnRoZXJhcHk8L2tleXdvcmQ+PGtleXdvcmQ+U29kaXVtIENobG9yaWRlL3BoYXJt
YWNvbG9neS8qdGhlcmFwZXV0aWMgdXNlPC9rZXl3b3JkPjwva2V5d29yZHM+PGRhdGVzPjx5ZWFy
PjIwMTA8L3llYXI+PHB1Yi1kYXRlcz48ZGF0ZT5EZWM8L2RhdGU+PC9wdWItZGF0ZXM+PC9kYXRl
cz48aXNibj4xNTU3LTg2MTUgKEVsZWN0cm9uaWMpJiN4RDswODgzLTk0NDEgKExpbmtpbmcpPC9p
c2JuPjxhY2Nlc3Npb24tbnVtPjIwODEzNDg1PC9hY2Nlc3Npb24tbnVtPjx1cmxzPjxyZWxhdGVk
LXVybHM+PHVybD5odHRwOi8vd3d3Lm5jYmkubmxtLm5paC5nb3YvcHVibWVkLzIwODEzNDg1PC91
cmw+PC9yZWxhdGVkLXVybHM+PC91cmxzPjxlbGVjdHJvbmljLXJlc291cmNlLW51bT4xMC4xMDE2
L2ouamNyYy4yMDEwLjA0LjAwNzwvZWxlY3Ryb25pYy1yZXNvdXJjZS1udW0+PC9yZWNvcmQ+PC9D
aXRlPjxDaXRlPjxBdXRob3I+R3VpZGV0PC9BdXRob3I+PFllYXI+MjAxMjwvWWVhcj48UmVjTnVt
PjI4PC9SZWNOdW0+PHJlY29yZD48cmVjLW51bWJlcj4yODwvcmVjLW51bWJlcj48Zm9yZWlnbi1r
ZXlzPjxrZXkgYXBwPSJFTiIgZGItaWQ9Inh3enRzNTVkMmRyZjIyZXBkYXl4OXN4MzV4d3Z0cmRh
emEwNSI+Mjg8L2tleT48L2ZvcmVpZ24ta2V5cz48cmVmLXR5cGUgbmFtZT0iSm91cm5hbCBBcnRp
Y2xlIj4xNzwvcmVmLXR5cGU+PGNvbnRyaWJ1dG9ycz48YXV0aG9ycz48YXV0aG9yPkd1aWRldCwg
Qi48L2F1dGhvcj48YXV0aG9yPk1hcnRpbmV0LCBPLjwvYXV0aG9yPjxhdXRob3I+Qm91bGFpbiwg
VC48L2F1dGhvcj48YXV0aG9yPlBoaWxpcHBhcnQsIEYuPC9hdXRob3I+PGF1dGhvcj5Qb3Vzc2Vs
LCBKLiBGLjwvYXV0aG9yPjxhdXRob3I+TWFpemVsLCBKLjwvYXV0aG9yPjxhdXRob3I+Rm9yY2V2
aWxsZSwgWC48L2F1dGhvcj48YXV0aG9yPkZlaXNzZWwsIE0uPC9hdXRob3I+PGF1dGhvcj5IYXNz
ZWxtYW5uLCBNLjwvYXV0aG9yPjxhdXRob3I+SGVpbmluZ2VyLCBBLjwvYXV0aG9yPjxhdXRob3I+
VmFuIEFrZW4sIEguPC9hdXRob3I+PC9hdXRob3JzPjwvY29udHJpYnV0b3JzPjxhdXRoLWFkZHJl
c3M+UmVhbmltYXRpb24gbWVkaWNhbGUsIEFzc2lzdGFuY2UgUHVibGlxdWUgLSBIb3BpdGF1eCBk
ZSBQYXJpcywgSG9waXRhbCBTYWludC1BbnRvaW5lLCAxODQgcnVlIGR1IEZhdWJvdXJnIFNhaW50
IEFudG9pbmUsIFBhcmlzLCBGLTc1MDEyLCBGcmFuY2UuIGJlcnRyYW5kLmd1aWRldEBzYXQuYXBo
cC5mci48L2F1dGgtYWRkcmVzcz48dGl0bGVzPjx0aXRsZT5Bc3Nlc3NtZW50IG9mIGhlbW9keW5h
bWljIGVmZmljYWN5IGFuZCBzYWZldHkgb2YgNiUgaHlkcm94eWV0aHlsc3RhcmNoIDEzMC8wLjQg
dnMuIDAuOSUgTmFDbCBmbHVpZCByZXBsYWNlbWVudCBpbiBwYXRpZW50cyB3aXRoIHNldmVyZSBz
ZXBzaXM6IFRoZSBDUllTVE1BUyBzdHVkeTwvdGl0bGU+PHNlY29uZGFyeS10aXRsZT5Dcml0IENh
cmU8L3NlY29uZGFyeS10aXRsZT48YWx0LXRpdGxlPkNyaXRpY2FsIGNhcmUgKExvbmRvbiwgRW5n
bGFuZCk8L2FsdC10aXRsZT48L3RpdGxlcz48cGVyaW9kaWNhbD48ZnVsbC10aXRsZT5Dcml0IENh
cmU8L2Z1bGwtdGl0bGU+PGFiYnItMT5Dcml0aWNhbCBjYXJlIChMb25kb24sIEVuZ2xhbmQpPC9h
YmJyLTE+PC9wZXJpb2RpY2FsPjxhbHQtcGVyaW9kaWNhbD48ZnVsbC10aXRsZT5Dcml0IENhcmU8
L2Z1bGwtdGl0bGU+PGFiYnItMT5Dcml0aWNhbCBjYXJlIChMb25kb24sIEVuZ2xhbmQpPC9hYmJy
LTE+PC9hbHQtcGVyaW9kaWNhbD48cGFnZXM+Ujk0PC9wYWdlcz48dm9sdW1lPjE2PC92b2x1bWU+
PG51bWJlcj4zPC9udW1iZXI+PGVkaXRpb24+MjAxMi8wNS8yNjwvZWRpdGlvbj48ZGF0ZXM+PHll
YXI+MjAxMjwveWVhcj48cHViLWRhdGVzPjxkYXRlPk1heSAyNDwvZGF0ZT48L3B1Yi1kYXRlcz48
L2RhdGVzPjxpc2JuPjE0NjYtNjA5WCAoRWxlY3Ryb25pYykmI3hEOzEzNjQtODUzNSAoTGlua2lu
Zyk8L2lzYm4+PGFjY2Vzc2lvbi1udW0+MjI2MjQ1MzE8L2FjY2Vzc2lvbi1udW0+PHVybHM+PHJl
bGF0ZWQtdXJscz48dXJsPmh0dHA6Ly9jY2ZvcnVtLmNvbS9jb250ZW50L3BkZi9jYzExMzU4LnBk
ZjwvdXJsPjwvcmVsYXRlZC11cmxzPjwvdXJscz48Y3VzdG9tMj5QTUMzNTgwNjQwPC9jdXN0b20y
PjxlbGVjdHJvbmljLXJlc291cmNlLW51bT4xMC4xMTg2L2NjMTEzNTg8L2VsZWN0cm9uaWMtcmVz
b3VyY2UtbnVtPjxyZW1vdGUtZGF0YWJhc2UtcHJvdmlkZXI+TkxNPC9yZW1vdGUtZGF0YWJhc2Ut
cHJvdmlkZXI+PGxhbmd1YWdlPkVuZzwvbGFuZ3VhZ2U+PC9yZWNvcmQ+PC9DaXRlPjxDaXRlPjxB
dXRob3I+UGVybmVyPC9BdXRob3I+PFllYXI+MjAxMjwvWWVhcj48UmVjTnVtPjE0PC9SZWNOdW0+
PHJlY29yZD48cmVjLW51bWJlcj4xNDwvcmVjLW51bWJlcj48Zm9yZWlnbi1rZXlzPjxrZXkgYXBw
PSJFTiIgZGItaWQ9Inh3enRzNTVkMmRyZjIyZXBkYXl4OXN4MzV4d3Z0cmRhemEwNSI+MTQ8L2tl
eT48L2ZvcmVpZ24ta2V5cz48cmVmLXR5cGUgbmFtZT0iSm91cm5hbCBBcnRpY2xlIj4xNzwvcmVm
LXR5cGU+PGNvbnRyaWJ1dG9ycz48YXV0aG9ycz48YXV0aG9yPlBlcm5lciwgQS48L2F1dGhvcj48
YXV0aG9yPkhhYXNlLCBOLjwvYXV0aG9yPjxhdXRob3I+R3V0dG9ybXNlbiwgQS4gQi48L2F1dGhv
cj48YXV0aG9yPlRlbmh1bmVuLCBKLjwvYXV0aG9yPjxhdXRob3I+S2xlbWVuenNvbiwgRy48L2F1
dGhvcj48YXV0aG9yPkFuZW1hbiwgQS48L2F1dGhvcj48YXV0aG9yPk1hZHNlbiwgSy4gUi48L2F1
dGhvcj48YXV0aG9yPk1vbGxlciwgTS4gSC48L2F1dGhvcj48YXV0aG9yPkVsa2phZXIsIEouIE0u
PC9hdXRob3I+PGF1dGhvcj5Qb3Vsc2VuLCBMLiBNLjwvYXV0aG9yPjxhdXRob3I+QmVuZHRzZW4s
IEEuPC9hdXRob3I+PGF1dGhvcj5XaW5kaW5nLCBSLjwvYXV0aG9yPjxhdXRob3I+U3RlZW5zZW4s
IE0uPC9hdXRob3I+PGF1dGhvcj5CZXJlem93aWN6LCBQLjwvYXV0aG9yPjxhdXRob3I+U29lLUpl
bnNlbiwgUC48L2F1dGhvcj48YXV0aG9yPkJlc3RsZSwgTS48L2F1dGhvcj48YXV0aG9yPlN0cmFu
ZCwgSy48L2F1dGhvcj48YXV0aG9yPldpaXMsIEouPC9hdXRob3I+PGF1dGhvcj5XaGl0ZSwgSi4g
Ty48L2F1dGhvcj48YXV0aG9yPlRob3JuYmVyZywgSy4gSi48L2F1dGhvcj48YXV0aG9yPlF1aXN0
LCBMLjwvYXV0aG9yPjxhdXRob3I+TmllbHNlbiwgSi48L2F1dGhvcj48YXV0aG9yPkFuZGVyc2Vu
LCBMLiBILjwvYXV0aG9yPjxhdXRob3I+SG9sc3QsIEwuIEIuPC9hdXRob3I+PGF1dGhvcj5UaG9y
bWFyLCBLLjwvYXV0aG9yPjxhdXRob3I+S2phZWxkZ2FhcmQsIEEuIEwuPC9hdXRob3I+PGF1dGhv
cj5GYWJyaXRpdXMsIE0uIEwuPC9hdXRob3I+PGF1dGhvcj5Nb25kcnVwLCBGLjwvYXV0aG9yPjxh
dXRob3I+UG90dCwgRi4gQy48L2F1dGhvcj48YXV0aG9yPk1vbGxlciwgVC4gUC48L2F1dGhvcj48
YXV0aG9yPldpbmtlbCwgUC48L2F1dGhvcj48YXV0aG9yPldldHRlcnNsZXYsIEouPC9hdXRob3I+
PGF1dGhvcj5TLiBUcmlhbCBHcm91cDwvYXV0aG9yPjxhdXRob3I+U2NhbmRpbmF2aWFuIENyaXRp
Y2FsIENhcmUgVHJpYWxzLCBHcm91cDwvYXV0aG9yPjwvYXV0aG9ycz48L2NvbnRyaWJ1dG9ycz48
YXV0aC1hZGRyZXNzPkRlcGFydG1lbnQgb2YgSW50ZW5zaXZlIENhcmUsIENvcGVuaGFnZW4gVW5p
dmVyc2l0eSBIb3NwaXRhbCwgUmlnc2hvc3BpdGFsZXQsIENvcGVuaGFnZW4sIERlbm1hcmsuIGFu
ZGVycy5wZXJuZXJAcmgucmVnaW9uaC5kazwvYXV0aC1hZGRyZXNzPjx0aXRsZXM+PHRpdGxlPkh5
ZHJveHlldGh5bCBzdGFyY2ggMTMwLzAuNDIgdmVyc3VzIFJpbmdlciZhcG9zO3MgYWNldGF0ZSBp
biBzZXZlcmUgc2Vwc2lzPC90aXRsZT48c2Vjb25kYXJ5LXRpdGxlPk4gRW5nbCBKIE1lZDwvc2Vj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aWNpbmU8L2FiYnItMT48L2FsdC1wZXJpb2RpY2FsPjxwYWdlcz4xMjQtMzQ8L3BhZ2VzPjx2b2x1
bWU+MzY3PC92b2x1bWU+PG51bWJlcj4yPC9udW1iZXI+PGtleXdvcmRzPjxrZXl3b3JkPkFnZWQ8
L2tleXdvcmQ+PGtleXdvcmQ+RG91YmxlLUJsaW5kIE1ldGhvZDwva2V5d29yZD48a2V5d29yZD5G
ZW1hbGU8L2tleXdvcmQ+PGtleXdvcmQ+KkZsdWlkIFRoZXJhcHkvYWR2ZXJzZSBlZmZlY3RzL21l
dGhvZHM8L2tleXdvcmQ+PGtleXdvcmQ+SGVtb3JyaGFnZS9jaGVtaWNhbGx5IGluZHVjZWQ8L2tl
eXdvcmQ+PGtleXdvcmQ+SGV0YXN0YXJjaC9hZHZlcnNlIGVmZmVjdHMvKnRoZXJhcGV1dGljIHVz
ZTwva2V5d29yZD48a2V5d29yZD5IdW1hbnM8L2tleXdvcmQ+PGtleXdvcmQ+SW50ZW50aW9uIHRv
IFRyZWF0IEFuYWx5c2lzPC9rZXl3b3JkPjxrZXl3b3JkPklzb3RvbmljIFNvbHV0aW9ucy9hZHZl
cnNlIGVmZmVjdHMvKnRoZXJhcGV1dGljIHVzZTwva2V5d29yZD48a2V5d29yZD5LaWRuZXkgRmFp
bHVyZSwgQ2hyb25pYy9ldGlvbG9neS90aGVyYXB5PC9rZXl3b3JkPjxrZXl3b3JkPk1hbGU8L2tl
eXdvcmQ+PGtleXdvcmQ+TWlkZGxlIEFnZWQ8L2tleXdvcmQ+PGtleXdvcmQ+UmVuYWwgUmVwbGFj
ZW1lbnQgVGhlcmFweTwva2V5d29yZD48a2V5d29yZD5TZXBzaXMvY29tcGxpY2F0aW9ucy9tb3J0
YWxpdHkvKnRoZXJhcHk8L2tleXdvcmQ+PC9rZXl3b3Jkcz48ZGF0ZXM+PHllYXI+MjAxMjwveWVh
cj48cHViLWRhdGVzPjxkYXRlPkp1bCAxMjwvZGF0ZT48L3B1Yi1kYXRlcz48L2RhdGVzPjxpc2Ju
PjE1MzMtNDQwNiAoRWxlY3Ryb25pYykmI3hEOzAwMjgtNDc5MyAoTGlua2luZyk8L2lzYm4+PGFj
Y2Vzc2lvbi1udW0+MjI3MzgwODU8L2FjY2Vzc2lvbi1udW0+PHVybHM+PHJlbGF0ZWQtdXJscz48
dXJsPmh0dHA6Ly93d3cubmNiaS5ubG0ubmloLmdvdi9wdWJtZWQvMjI3MzgwODU8L3VybD48L3Jl
bGF0ZWQtdXJscz48L3VybHM+PGVsZWN0cm9uaWMtcmVzb3VyY2UtbnVtPjEwLjEwNTYvTkVKTW9h
MTIwNDI0MjwvZWxlY3Ryb25pYy1yZXNvdXJjZS1udW0+PC9yZWNvcmQ+PC9DaXRlPjwvRW5kTm90
ZT4A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13" w:tooltip="Perner, 2012 #14" w:history="1">
        <w:r w:rsidR="00D111D5">
          <w:rPr>
            <w:rFonts w:ascii="Times New Roman" w:hAnsi="Times New Roman"/>
            <w:bCs/>
            <w:noProof/>
            <w:color w:val="000000"/>
          </w:rPr>
          <w:t>13</w:t>
        </w:r>
      </w:hyperlink>
      <w:r w:rsidR="00D111D5">
        <w:rPr>
          <w:rFonts w:ascii="Times New Roman" w:hAnsi="Times New Roman"/>
          <w:bCs/>
          <w:noProof/>
          <w:color w:val="000000"/>
        </w:rPr>
        <w:t xml:space="preserve">, </w:t>
      </w:r>
      <w:hyperlink w:anchor="_ENREF_27" w:tooltip="Annane, 2013 #31" w:history="1">
        <w:r w:rsidR="00D111D5">
          <w:rPr>
            <w:rFonts w:ascii="Times New Roman" w:hAnsi="Times New Roman"/>
            <w:bCs/>
            <w:noProof/>
            <w:color w:val="000000"/>
          </w:rPr>
          <w:t>27-29</w:t>
        </w:r>
      </w:hyperlink>
      <w:r w:rsidR="00D111D5">
        <w:rPr>
          <w:rFonts w:ascii="Times New Roman" w:hAnsi="Times New Roman"/>
          <w:bCs/>
          <w:noProof/>
          <w:color w:val="000000"/>
        </w:rPr>
        <w:t>]</w:t>
      </w:r>
      <w:r>
        <w:rPr>
          <w:rFonts w:ascii="Times New Roman" w:hAnsi="Times New Roman"/>
          <w:bCs/>
          <w:color w:val="000000"/>
        </w:rPr>
        <w:fldChar w:fldCharType="end"/>
      </w:r>
      <w:r>
        <w:rPr>
          <w:rFonts w:ascii="Times New Roman" w:hAnsi="Times New Roman"/>
          <w:bCs/>
          <w:color w:val="000000"/>
        </w:rPr>
        <w:t xml:space="preserve">. The fluid intervention period lasted between 24 hours and 90 days. The observation period for outcome in all studies was hospital stay. </w:t>
      </w:r>
    </w:p>
    <w:p w14:paraId="052D063D" w14:textId="77777777" w:rsidR="00DF4CA2" w:rsidRPr="00433E32" w:rsidRDefault="00DF4CA2" w:rsidP="00DF4CA2">
      <w:pPr>
        <w:autoSpaceDE w:val="0"/>
        <w:autoSpaceDN w:val="0"/>
        <w:adjustRightInd w:val="0"/>
        <w:spacing w:line="480" w:lineRule="auto"/>
        <w:outlineLvl w:val="2"/>
        <w:rPr>
          <w:rFonts w:ascii="Times New Roman" w:hAnsi="Times New Roman"/>
          <w:bCs/>
          <w:color w:val="000000"/>
        </w:rPr>
      </w:pPr>
    </w:p>
    <w:p w14:paraId="2B55063D" w14:textId="77777777" w:rsidR="00DF4CA2" w:rsidRPr="00433E32" w:rsidRDefault="00DF4CA2" w:rsidP="00DF4CA2">
      <w:pPr>
        <w:autoSpaceDE w:val="0"/>
        <w:autoSpaceDN w:val="0"/>
        <w:adjustRightInd w:val="0"/>
        <w:spacing w:line="480" w:lineRule="auto"/>
        <w:outlineLvl w:val="2"/>
        <w:rPr>
          <w:rFonts w:ascii="Times New Roman" w:hAnsi="Times New Roman"/>
          <w:bCs/>
          <w:color w:val="000000"/>
        </w:rPr>
      </w:pPr>
      <w:r>
        <w:rPr>
          <w:rFonts w:ascii="Times New Roman" w:hAnsi="Times New Roman"/>
          <w:bCs/>
          <w:color w:val="000000"/>
        </w:rPr>
        <w:t xml:space="preserve">Supplemental Digital Content - </w:t>
      </w:r>
      <w:r w:rsidRPr="00625D3E">
        <w:rPr>
          <w:rFonts w:ascii="Times New Roman" w:hAnsi="Times New Roman"/>
          <w:bCs/>
          <w:color w:val="000000"/>
        </w:rPr>
        <w:t>Appendix Figure I &amp; II</w:t>
      </w:r>
      <w:r w:rsidRPr="00433E32">
        <w:rPr>
          <w:rFonts w:ascii="Times New Roman" w:hAnsi="Times New Roman"/>
          <w:bCs/>
          <w:color w:val="000000"/>
        </w:rPr>
        <w:t xml:space="preserve"> present network </w:t>
      </w:r>
      <w:r>
        <w:rPr>
          <w:rFonts w:ascii="Times New Roman" w:hAnsi="Times New Roman"/>
          <w:bCs/>
          <w:color w:val="000000"/>
        </w:rPr>
        <w:t>graphs</w:t>
      </w:r>
      <w:r w:rsidRPr="00433E32">
        <w:rPr>
          <w:rFonts w:ascii="Times New Roman" w:hAnsi="Times New Roman"/>
          <w:bCs/>
          <w:color w:val="000000"/>
        </w:rPr>
        <w:t xml:space="preserve"> illustrating direct and indirect comparisons as well as </w:t>
      </w:r>
      <w:r>
        <w:rPr>
          <w:rFonts w:ascii="Times New Roman" w:hAnsi="Times New Roman"/>
          <w:bCs/>
          <w:color w:val="000000"/>
        </w:rPr>
        <w:t xml:space="preserve">the </w:t>
      </w:r>
      <w:r w:rsidRPr="00433E32">
        <w:rPr>
          <w:rFonts w:ascii="Times New Roman" w:hAnsi="Times New Roman"/>
          <w:bCs/>
          <w:color w:val="000000"/>
        </w:rPr>
        <w:t>number of st</w:t>
      </w:r>
      <w:r>
        <w:rPr>
          <w:rFonts w:ascii="Times New Roman" w:hAnsi="Times New Roman"/>
          <w:bCs/>
          <w:color w:val="000000"/>
        </w:rPr>
        <w:t xml:space="preserve">udies available for each comparison. </w:t>
      </w:r>
      <w:r w:rsidRPr="00625D3E">
        <w:rPr>
          <w:rFonts w:ascii="Times New Roman" w:hAnsi="Times New Roman"/>
          <w:bCs/>
          <w:color w:val="000000"/>
        </w:rPr>
        <w:t>Table II</w:t>
      </w:r>
      <w:r w:rsidRPr="00433E32">
        <w:rPr>
          <w:rFonts w:ascii="Times New Roman" w:hAnsi="Times New Roman"/>
          <w:bCs/>
          <w:color w:val="000000"/>
        </w:rPr>
        <w:t xml:space="preserve"> indicates the contribution of individual studies and the sub-classification of each fluid at each level of analysis.</w:t>
      </w:r>
    </w:p>
    <w:p w14:paraId="77DD0ED9" w14:textId="77777777" w:rsidR="00DF4CA2" w:rsidRPr="00433E32" w:rsidRDefault="00DF4CA2" w:rsidP="00DF4CA2">
      <w:pPr>
        <w:autoSpaceDE w:val="0"/>
        <w:autoSpaceDN w:val="0"/>
        <w:adjustRightInd w:val="0"/>
        <w:spacing w:line="480" w:lineRule="auto"/>
        <w:outlineLvl w:val="2"/>
        <w:rPr>
          <w:rFonts w:ascii="Times New Roman" w:hAnsi="Times New Roman"/>
          <w:bCs/>
          <w:color w:val="000000"/>
        </w:rPr>
      </w:pPr>
    </w:p>
    <w:p w14:paraId="768F9FFA" w14:textId="77777777" w:rsidR="00DF4CA2" w:rsidRPr="00433E32" w:rsidRDefault="00DF4CA2" w:rsidP="00DF4CA2">
      <w:pPr>
        <w:autoSpaceDE w:val="0"/>
        <w:autoSpaceDN w:val="0"/>
        <w:adjustRightInd w:val="0"/>
        <w:spacing w:line="480" w:lineRule="auto"/>
        <w:outlineLvl w:val="2"/>
        <w:rPr>
          <w:rFonts w:ascii="Times New Roman" w:hAnsi="Times New Roman"/>
        </w:rPr>
      </w:pPr>
      <w:r w:rsidRPr="00433E32">
        <w:rPr>
          <w:rFonts w:ascii="Times New Roman" w:hAnsi="Times New Roman"/>
          <w:bCs/>
          <w:i/>
          <w:color w:val="000000"/>
        </w:rPr>
        <w:t>Four-node analysis:</w:t>
      </w:r>
      <w:r w:rsidRPr="00433E32">
        <w:rPr>
          <w:rFonts w:ascii="Times New Roman" w:hAnsi="Times New Roman"/>
          <w:bCs/>
          <w:color w:val="000000"/>
        </w:rPr>
        <w:t xml:space="preserve"> </w:t>
      </w:r>
      <w:r>
        <w:rPr>
          <w:rFonts w:ascii="Times New Roman" w:hAnsi="Times New Roman"/>
          <w:bCs/>
        </w:rPr>
        <w:t xml:space="preserve">The results of this statistical analysis did not reveal any instances where the direct and indirect estimates were incoherent. </w:t>
      </w:r>
      <w:r>
        <w:rPr>
          <w:rFonts w:ascii="Times New Roman" w:hAnsi="Times New Roman"/>
          <w:bCs/>
          <w:color w:val="000000"/>
        </w:rPr>
        <w:t>R</w:t>
      </w:r>
      <w:r w:rsidRPr="00433E32">
        <w:rPr>
          <w:rFonts w:ascii="Times New Roman" w:hAnsi="Times New Roman"/>
          <w:bCs/>
          <w:color w:val="000000"/>
        </w:rPr>
        <w:t xml:space="preserve">esults </w:t>
      </w:r>
      <w:r>
        <w:rPr>
          <w:rFonts w:ascii="Times New Roman" w:hAnsi="Times New Roman"/>
          <w:bCs/>
          <w:color w:val="000000"/>
        </w:rPr>
        <w:t>show an increased risk of receiving RRT</w:t>
      </w:r>
      <w:r w:rsidRPr="00433E32">
        <w:rPr>
          <w:rFonts w:ascii="Times New Roman" w:hAnsi="Times New Roman"/>
          <w:bCs/>
          <w:color w:val="000000"/>
        </w:rPr>
        <w:t xml:space="preserve"> </w:t>
      </w:r>
      <w:r>
        <w:rPr>
          <w:rFonts w:ascii="Times New Roman" w:hAnsi="Times New Roman"/>
          <w:bCs/>
          <w:color w:val="000000"/>
        </w:rPr>
        <w:t xml:space="preserve">associated </w:t>
      </w:r>
      <w:r w:rsidRPr="00433E32">
        <w:rPr>
          <w:rFonts w:ascii="Times New Roman" w:hAnsi="Times New Roman"/>
          <w:bCs/>
          <w:color w:val="000000"/>
        </w:rPr>
        <w:t>with starch comp</w:t>
      </w:r>
      <w:r>
        <w:rPr>
          <w:rFonts w:ascii="Times New Roman" w:hAnsi="Times New Roman"/>
          <w:bCs/>
          <w:color w:val="000000"/>
        </w:rPr>
        <w:t>ared to crystalloid (NMA OR 1.39; 95% CrI 1.17-1.66, high certainty) and a potentially decreased risk of receiving RRT with albumin compared to starch (NMA OR 0.74; 95% CrI 0.53-1.04, low certainty, rated down for imprecision and indirectness).  Results suggested no difference in the use of RRT</w:t>
      </w:r>
      <w:r w:rsidRPr="00433E32">
        <w:rPr>
          <w:rFonts w:ascii="Times New Roman" w:hAnsi="Times New Roman"/>
          <w:bCs/>
          <w:color w:val="000000"/>
        </w:rPr>
        <w:t xml:space="preserve"> with albumin </w:t>
      </w:r>
      <w:r>
        <w:rPr>
          <w:rFonts w:ascii="Times New Roman" w:hAnsi="Times New Roman"/>
          <w:bCs/>
          <w:color w:val="000000"/>
        </w:rPr>
        <w:t>versus crystalloid (NMA OR 1.04</w:t>
      </w:r>
      <w:r w:rsidRPr="00433E32">
        <w:rPr>
          <w:rFonts w:ascii="Times New Roman" w:hAnsi="Times New Roman"/>
          <w:bCs/>
          <w:color w:val="000000"/>
        </w:rPr>
        <w:t xml:space="preserve">; 95% CrI </w:t>
      </w:r>
      <w:r>
        <w:rPr>
          <w:rFonts w:ascii="Times New Roman" w:hAnsi="Times New Roman"/>
          <w:bCs/>
          <w:color w:val="000000"/>
        </w:rPr>
        <w:t>0.78-1.38, moderate certainty, rated down for imprecision</w:t>
      </w:r>
      <w:r w:rsidRPr="00625D3E">
        <w:rPr>
          <w:rFonts w:ascii="Times New Roman" w:hAnsi="Times New Roman"/>
          <w:bCs/>
          <w:color w:val="000000"/>
        </w:rPr>
        <w:t>) (Table III).</w:t>
      </w:r>
      <w:r w:rsidRPr="00433E32">
        <w:rPr>
          <w:rFonts w:ascii="Times New Roman" w:hAnsi="Times New Roman"/>
          <w:bCs/>
          <w:color w:val="000000"/>
        </w:rPr>
        <w:t xml:space="preserve"> </w:t>
      </w:r>
    </w:p>
    <w:p w14:paraId="7EF9317A" w14:textId="77777777" w:rsidR="00DF4CA2" w:rsidRPr="00433E32" w:rsidRDefault="00DF4CA2" w:rsidP="00DF4CA2">
      <w:pPr>
        <w:autoSpaceDE w:val="0"/>
        <w:autoSpaceDN w:val="0"/>
        <w:adjustRightInd w:val="0"/>
        <w:spacing w:line="480" w:lineRule="auto"/>
        <w:outlineLvl w:val="2"/>
        <w:rPr>
          <w:rFonts w:ascii="Times New Roman" w:hAnsi="Times New Roman"/>
          <w:bCs/>
          <w:i/>
          <w:color w:val="000000"/>
        </w:rPr>
      </w:pPr>
    </w:p>
    <w:p w14:paraId="38EC18AC" w14:textId="77777777" w:rsidR="00DF4CA2" w:rsidRDefault="00DF4CA2" w:rsidP="00DF4CA2">
      <w:pPr>
        <w:autoSpaceDE w:val="0"/>
        <w:autoSpaceDN w:val="0"/>
        <w:adjustRightInd w:val="0"/>
        <w:spacing w:line="480" w:lineRule="auto"/>
        <w:outlineLvl w:val="2"/>
        <w:rPr>
          <w:rFonts w:ascii="Times New Roman" w:hAnsi="Times New Roman"/>
          <w:bCs/>
          <w:color w:val="000000"/>
        </w:rPr>
      </w:pPr>
      <w:r w:rsidRPr="00433E32">
        <w:rPr>
          <w:rFonts w:ascii="Times New Roman" w:hAnsi="Times New Roman"/>
          <w:bCs/>
          <w:i/>
          <w:color w:val="000000"/>
        </w:rPr>
        <w:t>Six-node analysis</w:t>
      </w:r>
      <w:r w:rsidRPr="00433E32">
        <w:rPr>
          <w:rFonts w:ascii="Times New Roman" w:hAnsi="Times New Roman"/>
          <w:bCs/>
          <w:color w:val="000000"/>
        </w:rPr>
        <w:t xml:space="preserve">: </w:t>
      </w:r>
      <w:r>
        <w:rPr>
          <w:rFonts w:ascii="Times New Roman" w:hAnsi="Times New Roman"/>
          <w:bCs/>
          <w:color w:val="000000"/>
        </w:rPr>
        <w:t xml:space="preserve">Similar to the four-node analysis, we encountered no instances of statistical incoherence between the direct and indirect estimates. Balanced crystalloid proved superior to both light (NMA OR 0.70; 95% CrI 0.49-0.99, high certainty) and heavy starch (NMA OR 0.50, 95% CrI 0.34-0.74, moderate certainty, rated down for individual study risk of bias). </w:t>
      </w:r>
      <w:r w:rsidRPr="00433E32">
        <w:rPr>
          <w:rFonts w:ascii="Times New Roman" w:hAnsi="Times New Roman"/>
          <w:bCs/>
          <w:color w:val="000000"/>
        </w:rPr>
        <w:t>Evidence suggests</w:t>
      </w:r>
      <w:r>
        <w:rPr>
          <w:rFonts w:ascii="Times New Roman" w:hAnsi="Times New Roman"/>
          <w:bCs/>
          <w:color w:val="000000"/>
        </w:rPr>
        <w:t xml:space="preserve"> no significant difference in the need for RRT associated with the use of balanced crystalloid</w:t>
      </w:r>
      <w:r w:rsidRPr="00433E32">
        <w:rPr>
          <w:rFonts w:ascii="Times New Roman" w:hAnsi="Times New Roman"/>
          <w:bCs/>
          <w:color w:val="000000"/>
        </w:rPr>
        <w:t xml:space="preserve"> </w:t>
      </w:r>
      <w:r>
        <w:rPr>
          <w:rFonts w:ascii="Times New Roman" w:hAnsi="Times New Roman"/>
          <w:bCs/>
          <w:color w:val="000000"/>
        </w:rPr>
        <w:t xml:space="preserve">in comparison </w:t>
      </w:r>
      <w:r w:rsidRPr="00433E32">
        <w:rPr>
          <w:rFonts w:ascii="Times New Roman" w:hAnsi="Times New Roman"/>
          <w:bCs/>
          <w:color w:val="000000"/>
        </w:rPr>
        <w:t xml:space="preserve">to </w:t>
      </w:r>
      <w:r>
        <w:rPr>
          <w:rFonts w:ascii="Times New Roman" w:hAnsi="Times New Roman"/>
          <w:bCs/>
          <w:color w:val="000000"/>
        </w:rPr>
        <w:t xml:space="preserve">saline (NMA OR </w:t>
      </w:r>
      <w:r>
        <w:rPr>
          <w:rFonts w:ascii="Times New Roman" w:hAnsi="Times New Roman"/>
          <w:bCs/>
          <w:color w:val="000000"/>
        </w:rPr>
        <w:lastRenderedPageBreak/>
        <w:t>0.85; 95% CrI 0.56-1.30, low certainty, rated down for imprecision and indirectness) or</w:t>
      </w:r>
      <w:r w:rsidRPr="00433E32">
        <w:rPr>
          <w:rFonts w:ascii="Times New Roman" w:hAnsi="Times New Roman"/>
          <w:bCs/>
          <w:color w:val="000000"/>
        </w:rPr>
        <w:t xml:space="preserve"> </w:t>
      </w:r>
      <w:r>
        <w:rPr>
          <w:rFonts w:ascii="Times New Roman" w:hAnsi="Times New Roman"/>
          <w:bCs/>
          <w:color w:val="000000"/>
        </w:rPr>
        <w:t>albumin (NMA OR 0.82; 95% CrI 0.4</w:t>
      </w:r>
      <w:r w:rsidRPr="00433E32">
        <w:rPr>
          <w:rFonts w:ascii="Times New Roman" w:hAnsi="Times New Roman"/>
          <w:bCs/>
          <w:color w:val="000000"/>
        </w:rPr>
        <w:t>9-</w:t>
      </w:r>
      <w:r>
        <w:rPr>
          <w:rFonts w:ascii="Times New Roman" w:hAnsi="Times New Roman"/>
          <w:bCs/>
          <w:color w:val="000000"/>
        </w:rPr>
        <w:t>1.37, low certainty, rated down for imprecision and indirectness</w:t>
      </w:r>
      <w:r w:rsidRPr="00433E32">
        <w:rPr>
          <w:rFonts w:ascii="Times New Roman" w:hAnsi="Times New Roman"/>
          <w:bCs/>
          <w:color w:val="000000"/>
        </w:rPr>
        <w:t>). Evidence</w:t>
      </w:r>
      <w:r>
        <w:rPr>
          <w:rFonts w:ascii="Times New Roman" w:hAnsi="Times New Roman"/>
          <w:bCs/>
          <w:color w:val="000000"/>
        </w:rPr>
        <w:t xml:space="preserve"> also</w:t>
      </w:r>
      <w:r w:rsidRPr="00433E32">
        <w:rPr>
          <w:rFonts w:ascii="Times New Roman" w:hAnsi="Times New Roman"/>
          <w:bCs/>
          <w:color w:val="000000"/>
        </w:rPr>
        <w:t xml:space="preserve"> suggests </w:t>
      </w:r>
      <w:r>
        <w:rPr>
          <w:rFonts w:ascii="Times New Roman" w:hAnsi="Times New Roman"/>
          <w:bCs/>
          <w:color w:val="000000"/>
        </w:rPr>
        <w:t>no significant difference in the use of RRT with albumin compared to light</w:t>
      </w:r>
      <w:r w:rsidRPr="00433E32">
        <w:rPr>
          <w:rFonts w:ascii="Times New Roman" w:hAnsi="Times New Roman"/>
          <w:bCs/>
          <w:color w:val="000000"/>
        </w:rPr>
        <w:t xml:space="preserve"> </w:t>
      </w:r>
      <w:r>
        <w:rPr>
          <w:rFonts w:ascii="Times New Roman" w:hAnsi="Times New Roman"/>
          <w:bCs/>
          <w:color w:val="000000"/>
        </w:rPr>
        <w:t xml:space="preserve">starch </w:t>
      </w:r>
      <w:r w:rsidRPr="00433E32">
        <w:rPr>
          <w:rFonts w:ascii="Times New Roman" w:hAnsi="Times New Roman"/>
          <w:bCs/>
          <w:color w:val="000000"/>
        </w:rPr>
        <w:t>(NMA OR 0.</w:t>
      </w:r>
      <w:r>
        <w:rPr>
          <w:rFonts w:ascii="Times New Roman" w:hAnsi="Times New Roman"/>
          <w:bCs/>
          <w:color w:val="000000"/>
        </w:rPr>
        <w:t>86</w:t>
      </w:r>
      <w:r w:rsidRPr="00433E32">
        <w:rPr>
          <w:rFonts w:ascii="Times New Roman" w:hAnsi="Times New Roman"/>
          <w:bCs/>
          <w:color w:val="000000"/>
        </w:rPr>
        <w:t xml:space="preserve">; 95% </w:t>
      </w:r>
      <w:r>
        <w:rPr>
          <w:rFonts w:ascii="Times New Roman" w:hAnsi="Times New Roman"/>
          <w:bCs/>
          <w:color w:val="000000"/>
        </w:rPr>
        <w:t>CrI 0.59-1.25, low certainty, rated down for imprecision and indirectness) or heavy starch (NMA OR 0.61; 95% CrI 0.32–1.15, very low certainty, rated down for imprecision and indirectness</w:t>
      </w:r>
      <w:r w:rsidRPr="00433E32">
        <w:rPr>
          <w:rFonts w:ascii="Times New Roman" w:hAnsi="Times New Roman"/>
          <w:bCs/>
          <w:color w:val="000000"/>
        </w:rPr>
        <w:t>)</w:t>
      </w:r>
      <w:r>
        <w:rPr>
          <w:rFonts w:ascii="Times New Roman" w:hAnsi="Times New Roman"/>
          <w:bCs/>
          <w:color w:val="000000"/>
        </w:rPr>
        <w:t>.</w:t>
      </w:r>
      <w:r w:rsidRPr="00433E32">
        <w:rPr>
          <w:rFonts w:ascii="Times New Roman" w:hAnsi="Times New Roman"/>
          <w:bCs/>
          <w:color w:val="000000"/>
        </w:rPr>
        <w:t xml:space="preserve"> </w:t>
      </w:r>
      <w:r>
        <w:rPr>
          <w:rFonts w:ascii="Times New Roman" w:hAnsi="Times New Roman"/>
          <w:bCs/>
          <w:color w:val="000000"/>
        </w:rPr>
        <w:t>Results suggested similar use of RRT with albumin versus saline (NMA OR 1.04</w:t>
      </w:r>
      <w:r w:rsidRPr="00433E32">
        <w:rPr>
          <w:rFonts w:ascii="Times New Roman" w:hAnsi="Times New Roman"/>
          <w:bCs/>
          <w:color w:val="000000"/>
        </w:rPr>
        <w:t xml:space="preserve">; 95% CrI </w:t>
      </w:r>
      <w:r>
        <w:rPr>
          <w:rFonts w:ascii="Times New Roman" w:hAnsi="Times New Roman"/>
          <w:bCs/>
          <w:color w:val="000000"/>
        </w:rPr>
        <w:t>0.78-1.38, moderate certainty, rated down for imprecision</w:t>
      </w:r>
      <w:r w:rsidRPr="00433E32">
        <w:rPr>
          <w:rFonts w:ascii="Times New Roman" w:hAnsi="Times New Roman"/>
          <w:bCs/>
          <w:color w:val="000000"/>
        </w:rPr>
        <w:t xml:space="preserve">). </w:t>
      </w:r>
      <w:r>
        <w:rPr>
          <w:rFonts w:ascii="Times New Roman" w:hAnsi="Times New Roman"/>
          <w:bCs/>
          <w:color w:val="000000"/>
        </w:rPr>
        <w:t>Light starch (NMA OR 1.21; 95% CrI 0.96-1.54, moderate certainty, rated down for imprecision) and heavy starch (NMA OR 1.70; 95% CrI 0.97-3.00, low certainty, rated down two levels for imprecision) both potentially increase the risk of RRT when compared with saline. (Table IV)</w:t>
      </w:r>
    </w:p>
    <w:p w14:paraId="547B41FE" w14:textId="77777777" w:rsidR="00DF4CA2" w:rsidRDefault="00DF4CA2" w:rsidP="00DF4CA2">
      <w:pPr>
        <w:autoSpaceDE w:val="0"/>
        <w:autoSpaceDN w:val="0"/>
        <w:adjustRightInd w:val="0"/>
        <w:spacing w:line="480" w:lineRule="auto"/>
        <w:outlineLvl w:val="2"/>
        <w:rPr>
          <w:rFonts w:ascii="Times New Roman" w:hAnsi="Times New Roman"/>
          <w:bCs/>
          <w:i/>
          <w:color w:val="000000"/>
        </w:rPr>
      </w:pPr>
    </w:p>
    <w:p w14:paraId="179FA05E" w14:textId="77777777" w:rsidR="00DF4CA2" w:rsidRPr="00B05E4D" w:rsidRDefault="00DF4CA2" w:rsidP="00DF4CA2">
      <w:pPr>
        <w:spacing w:line="480" w:lineRule="auto"/>
      </w:pPr>
      <w:r>
        <w:rPr>
          <w:rFonts w:ascii="Times New Roman" w:hAnsi="Times New Roman"/>
          <w:bCs/>
          <w:i/>
          <w:color w:val="000000"/>
        </w:rPr>
        <w:t>Crystalloid vs Colloid</w:t>
      </w:r>
      <w:r w:rsidRPr="00433E32">
        <w:rPr>
          <w:rFonts w:ascii="Times New Roman" w:hAnsi="Times New Roman"/>
          <w:bCs/>
          <w:i/>
          <w:color w:val="000000"/>
        </w:rPr>
        <w:t>:</w:t>
      </w:r>
      <w:r w:rsidRPr="00433E32">
        <w:rPr>
          <w:rFonts w:ascii="Times New Roman" w:hAnsi="Times New Roman"/>
          <w:bCs/>
          <w:color w:val="000000"/>
        </w:rPr>
        <w:t xml:space="preserve"> There was </w:t>
      </w:r>
      <w:r>
        <w:rPr>
          <w:rFonts w:ascii="Times New Roman" w:hAnsi="Times New Roman"/>
          <w:bCs/>
          <w:color w:val="000000"/>
        </w:rPr>
        <w:t>a significant increase</w:t>
      </w:r>
      <w:r w:rsidRPr="00433E32">
        <w:rPr>
          <w:rFonts w:ascii="Times New Roman" w:hAnsi="Times New Roman"/>
          <w:bCs/>
          <w:color w:val="000000"/>
        </w:rPr>
        <w:t xml:space="preserve"> in </w:t>
      </w:r>
      <w:r>
        <w:rPr>
          <w:rFonts w:ascii="Times New Roman" w:hAnsi="Times New Roman"/>
          <w:bCs/>
          <w:color w:val="000000"/>
        </w:rPr>
        <w:t>the use of RRT using</w:t>
      </w:r>
      <w:r w:rsidRPr="00433E32">
        <w:rPr>
          <w:rFonts w:ascii="Times New Roman" w:hAnsi="Times New Roman"/>
          <w:bCs/>
          <w:color w:val="000000"/>
        </w:rPr>
        <w:t xml:space="preserve"> </w:t>
      </w:r>
      <w:r>
        <w:rPr>
          <w:rFonts w:ascii="Times New Roman" w:hAnsi="Times New Roman"/>
          <w:bCs/>
          <w:color w:val="000000"/>
        </w:rPr>
        <w:t>colloids compared with crystalloids</w:t>
      </w:r>
      <w:r w:rsidRPr="00433E32">
        <w:rPr>
          <w:rFonts w:ascii="Times New Roman" w:hAnsi="Times New Roman"/>
          <w:bCs/>
          <w:color w:val="000000"/>
        </w:rPr>
        <w:t xml:space="preserve"> for fluid resuscitation in adult patients (</w:t>
      </w:r>
      <w:r>
        <w:rPr>
          <w:rFonts w:ascii="Times New Roman" w:hAnsi="Times New Roman"/>
          <w:bCs/>
          <w:color w:val="000000"/>
        </w:rPr>
        <w:t xml:space="preserve">Supplemental Digital Content - </w:t>
      </w:r>
      <w:r w:rsidRPr="00625D3E">
        <w:rPr>
          <w:rFonts w:ascii="Times New Roman" w:hAnsi="Times New Roman"/>
          <w:bCs/>
          <w:color w:val="000000"/>
        </w:rPr>
        <w:t>Appendix Figure III)</w:t>
      </w:r>
      <w:r w:rsidRPr="00433E32">
        <w:rPr>
          <w:rFonts w:ascii="Times New Roman" w:hAnsi="Times New Roman"/>
          <w:bCs/>
          <w:color w:val="000000"/>
        </w:rPr>
        <w:t xml:space="preserve"> (</w:t>
      </w:r>
      <w:r>
        <w:rPr>
          <w:rFonts w:ascii="Times New Roman" w:hAnsi="Times New Roman"/>
          <w:bCs/>
          <w:color w:val="000000"/>
        </w:rPr>
        <w:t>OR</w:t>
      </w:r>
      <w:r w:rsidRPr="00433E32">
        <w:rPr>
          <w:rFonts w:ascii="Times New Roman" w:hAnsi="Times New Roman"/>
          <w:bCs/>
          <w:color w:val="000000"/>
        </w:rPr>
        <w:t xml:space="preserve"> </w:t>
      </w:r>
      <w:r>
        <w:rPr>
          <w:rFonts w:ascii="Times New Roman" w:hAnsi="Times New Roman"/>
          <w:bCs/>
          <w:color w:val="000000"/>
        </w:rPr>
        <w:t>1.26</w:t>
      </w:r>
      <w:r w:rsidRPr="00433E32">
        <w:rPr>
          <w:rFonts w:ascii="Times New Roman" w:hAnsi="Times New Roman"/>
          <w:bCs/>
          <w:color w:val="000000"/>
        </w:rPr>
        <w:t xml:space="preserve">; 95% CI </w:t>
      </w:r>
      <w:r>
        <w:rPr>
          <w:rFonts w:ascii="Times New Roman" w:hAnsi="Times New Roman"/>
          <w:bCs/>
          <w:color w:val="000000"/>
        </w:rPr>
        <w:t>1.10-1.45; p = 0.001</w:t>
      </w:r>
      <w:r w:rsidRPr="00433E32">
        <w:rPr>
          <w:rFonts w:ascii="Times New Roman" w:hAnsi="Times New Roman"/>
          <w:bCs/>
          <w:color w:val="000000"/>
        </w:rPr>
        <w:t>;</w:t>
      </w:r>
      <w:r>
        <w:rPr>
          <w:rFonts w:ascii="Times New Roman" w:hAnsi="Times New Roman"/>
          <w:bCs/>
          <w:color w:val="000000"/>
        </w:rPr>
        <w:t xml:space="preserve"> Chi</w:t>
      </w:r>
      <w:r>
        <w:rPr>
          <w:rFonts w:ascii="Times New Roman" w:hAnsi="Times New Roman"/>
          <w:bCs/>
          <w:color w:val="000000"/>
          <w:vertAlign w:val="superscript"/>
        </w:rPr>
        <w:t>2</w:t>
      </w:r>
      <w:r>
        <w:rPr>
          <w:rFonts w:ascii="Times New Roman" w:hAnsi="Times New Roman"/>
          <w:bCs/>
          <w:color w:val="000000"/>
        </w:rPr>
        <w:t xml:space="preserve"> = 11.60,</w:t>
      </w:r>
      <w:r w:rsidRPr="00433E32">
        <w:rPr>
          <w:rFonts w:ascii="Times New Roman" w:hAnsi="Times New Roman"/>
          <w:bCs/>
          <w:color w:val="000000"/>
        </w:rPr>
        <w:t xml:space="preserve"> I</w:t>
      </w:r>
      <w:r w:rsidRPr="00433E32">
        <w:rPr>
          <w:rFonts w:ascii="Times New Roman" w:hAnsi="Times New Roman"/>
          <w:bCs/>
          <w:color w:val="000000"/>
          <w:vertAlign w:val="superscript"/>
        </w:rPr>
        <w:t>2</w:t>
      </w:r>
      <w:r>
        <w:rPr>
          <w:rFonts w:ascii="Times New Roman" w:hAnsi="Times New Roman"/>
          <w:bCs/>
          <w:color w:val="000000"/>
        </w:rPr>
        <w:t xml:space="preserve"> = 22</w:t>
      </w:r>
      <w:r w:rsidRPr="00433E32">
        <w:rPr>
          <w:rFonts w:ascii="Times New Roman" w:hAnsi="Times New Roman"/>
          <w:bCs/>
          <w:color w:val="000000"/>
        </w:rPr>
        <w:t xml:space="preserve">%; </w:t>
      </w:r>
      <w:r>
        <w:rPr>
          <w:rFonts w:ascii="Times New Roman" w:hAnsi="Times New Roman"/>
          <w:bCs/>
          <w:color w:val="000000"/>
        </w:rPr>
        <w:t xml:space="preserve">high </w:t>
      </w:r>
      <w:r w:rsidRPr="00433E32">
        <w:rPr>
          <w:rFonts w:ascii="Times New Roman" w:hAnsi="Times New Roman"/>
          <w:bCs/>
          <w:color w:val="000000"/>
        </w:rPr>
        <w:t>c</w:t>
      </w:r>
      <w:r>
        <w:rPr>
          <w:rFonts w:ascii="Times New Roman" w:hAnsi="Times New Roman"/>
          <w:bCs/>
          <w:color w:val="000000"/>
        </w:rPr>
        <w:t>ertainty</w:t>
      </w:r>
      <w:r w:rsidRPr="00433E32">
        <w:rPr>
          <w:rFonts w:ascii="Times New Roman" w:hAnsi="Times New Roman"/>
          <w:bCs/>
          <w:color w:val="000000"/>
        </w:rPr>
        <w:t xml:space="preserve"> </w:t>
      </w:r>
      <w:r>
        <w:rPr>
          <w:rFonts w:ascii="Times New Roman" w:hAnsi="Times New Roman"/>
          <w:bCs/>
          <w:color w:val="000000"/>
        </w:rPr>
        <w:t>in estimate</w:t>
      </w:r>
      <w:r w:rsidRPr="00433E32">
        <w:rPr>
          <w:rFonts w:ascii="Times New Roman" w:hAnsi="Times New Roman"/>
          <w:bCs/>
          <w:color w:val="000000"/>
        </w:rPr>
        <w:t>).</w:t>
      </w:r>
      <w:r>
        <w:rPr>
          <w:rFonts w:ascii="Times New Roman" w:hAnsi="Times New Roman"/>
          <w:bCs/>
          <w:color w:val="000000"/>
        </w:rPr>
        <w:t xml:space="preserve">  </w:t>
      </w:r>
    </w:p>
    <w:p w14:paraId="61D7E99F" w14:textId="77777777" w:rsidR="00DF4CA2" w:rsidRPr="00700F5F" w:rsidRDefault="00DF4CA2" w:rsidP="00DF4CA2">
      <w:pPr>
        <w:spacing w:line="480" w:lineRule="auto"/>
        <w:rPr>
          <w:rFonts w:ascii="Times New Roman" w:hAnsi="Times New Roman"/>
        </w:rPr>
      </w:pPr>
    </w:p>
    <w:p w14:paraId="332A70CC" w14:textId="77777777" w:rsidR="00DF4CA2" w:rsidRPr="004F7757" w:rsidRDefault="00DF4CA2" w:rsidP="00DF4CA2">
      <w:pPr>
        <w:spacing w:line="480" w:lineRule="auto"/>
        <w:rPr>
          <w:rFonts w:ascii="Times New Roman" w:hAnsi="Times New Roman"/>
          <w:b/>
        </w:rPr>
      </w:pPr>
      <w:r w:rsidRPr="004F7757">
        <w:rPr>
          <w:rFonts w:ascii="Times New Roman" w:hAnsi="Times New Roman"/>
          <w:b/>
        </w:rPr>
        <w:t>DISCUSSION</w:t>
      </w:r>
    </w:p>
    <w:p w14:paraId="7E361B7F" w14:textId="6E7FF885" w:rsidR="00DF4CA2" w:rsidRDefault="00DF4CA2" w:rsidP="00DF4CA2">
      <w:pPr>
        <w:spacing w:line="480" w:lineRule="auto"/>
        <w:rPr>
          <w:rFonts w:ascii="Times New Roman" w:hAnsi="Times New Roman"/>
        </w:rPr>
      </w:pPr>
      <w:r w:rsidRPr="004F7757">
        <w:rPr>
          <w:rFonts w:ascii="Times New Roman" w:hAnsi="Times New Roman"/>
        </w:rPr>
        <w:t xml:space="preserve">The results of this </w:t>
      </w:r>
      <w:r>
        <w:rPr>
          <w:rFonts w:ascii="Times New Roman" w:hAnsi="Times New Roman"/>
        </w:rPr>
        <w:t>NMA</w:t>
      </w:r>
      <w:r w:rsidRPr="004F7757">
        <w:rPr>
          <w:rFonts w:ascii="Times New Roman" w:hAnsi="Times New Roman"/>
        </w:rPr>
        <w:t xml:space="preserve"> suggest that the choice of resuscitative fluid used in sepsis influences the </w:t>
      </w:r>
      <w:r>
        <w:rPr>
          <w:rFonts w:ascii="Times New Roman" w:hAnsi="Times New Roman"/>
        </w:rPr>
        <w:t>use of RRT in the ICU.  C</w:t>
      </w:r>
      <w:r w:rsidRPr="004F7757">
        <w:rPr>
          <w:rFonts w:ascii="Times New Roman" w:hAnsi="Times New Roman"/>
        </w:rPr>
        <w:t xml:space="preserve">rystalloid </w:t>
      </w:r>
      <w:r>
        <w:rPr>
          <w:rFonts w:ascii="Times New Roman" w:hAnsi="Times New Roman"/>
        </w:rPr>
        <w:t>unequivocally lowers the rates of</w:t>
      </w:r>
      <w:r w:rsidRPr="004F7757">
        <w:rPr>
          <w:rFonts w:ascii="Times New Roman" w:hAnsi="Times New Roman"/>
        </w:rPr>
        <w:t xml:space="preserve"> RRT when compared to </w:t>
      </w:r>
      <w:r>
        <w:rPr>
          <w:rFonts w:ascii="Times New Roman" w:hAnsi="Times New Roman"/>
        </w:rPr>
        <w:t>starches, irrespective of molecular weight.</w:t>
      </w:r>
      <w:r w:rsidRPr="004F7757">
        <w:rPr>
          <w:rFonts w:ascii="Times New Roman" w:hAnsi="Times New Roman"/>
        </w:rPr>
        <w:t xml:space="preserve"> </w:t>
      </w:r>
      <w:r>
        <w:rPr>
          <w:rFonts w:ascii="Times New Roman" w:hAnsi="Times New Roman"/>
        </w:rPr>
        <w:t xml:space="preserve"> For all other comparisons, results are based on low or very low certainty and inferences are therefore weak.  </w:t>
      </w:r>
      <w:r w:rsidRPr="004F7757">
        <w:rPr>
          <w:rFonts w:ascii="Times New Roman" w:hAnsi="Times New Roman"/>
        </w:rPr>
        <w:t xml:space="preserve">When grouped together, colloids </w:t>
      </w:r>
      <w:r>
        <w:rPr>
          <w:rFonts w:ascii="Times New Roman" w:hAnsi="Times New Roman"/>
        </w:rPr>
        <w:t xml:space="preserve">were associated with greater use of </w:t>
      </w:r>
      <w:r w:rsidRPr="004F7757">
        <w:rPr>
          <w:rFonts w:ascii="Times New Roman" w:hAnsi="Times New Roman"/>
        </w:rPr>
        <w:t>RRT than crystalloids</w:t>
      </w:r>
      <w:r>
        <w:rPr>
          <w:rFonts w:ascii="Times New Roman" w:hAnsi="Times New Roman"/>
        </w:rPr>
        <w:t xml:space="preserve">; however, this was driven by </w:t>
      </w:r>
      <w:r w:rsidRPr="004F7757">
        <w:rPr>
          <w:rFonts w:ascii="Times New Roman" w:hAnsi="Times New Roman"/>
        </w:rPr>
        <w:t xml:space="preserve">the </w:t>
      </w:r>
      <w:r>
        <w:rPr>
          <w:rFonts w:ascii="Times New Roman" w:hAnsi="Times New Roman"/>
        </w:rPr>
        <w:t xml:space="preserve">inclusion of </w:t>
      </w:r>
      <w:r w:rsidRPr="004F7757">
        <w:rPr>
          <w:rFonts w:ascii="Times New Roman" w:hAnsi="Times New Roman"/>
        </w:rPr>
        <w:t xml:space="preserve">HES studies </w:t>
      </w:r>
      <w:r>
        <w:rPr>
          <w:rFonts w:ascii="Times New Roman" w:hAnsi="Times New Roman"/>
        </w:rPr>
        <w:t xml:space="preserve">in the colloid category </w:t>
      </w:r>
      <w:r w:rsidRPr="004F7757">
        <w:rPr>
          <w:rFonts w:ascii="Times New Roman" w:hAnsi="Times New Roman"/>
        </w:rPr>
        <w:t xml:space="preserve">(see </w:t>
      </w:r>
      <w:r>
        <w:rPr>
          <w:rFonts w:ascii="Times New Roman" w:hAnsi="Times New Roman"/>
        </w:rPr>
        <w:t xml:space="preserve">Supplemental Digital Content - </w:t>
      </w:r>
      <w:r w:rsidRPr="004F7757">
        <w:rPr>
          <w:rFonts w:ascii="Times New Roman" w:hAnsi="Times New Roman"/>
        </w:rPr>
        <w:t>Appendix for Forrest plot</w:t>
      </w:r>
      <w:r>
        <w:rPr>
          <w:rFonts w:ascii="Times New Roman" w:hAnsi="Times New Roman"/>
        </w:rPr>
        <w:t xml:space="preserve"> with subgroup analysis</w:t>
      </w:r>
      <w:r w:rsidRPr="004F7757">
        <w:rPr>
          <w:rFonts w:ascii="Times New Roman" w:hAnsi="Times New Roman"/>
        </w:rPr>
        <w:t xml:space="preserve">). </w:t>
      </w:r>
      <w:r>
        <w:rPr>
          <w:rFonts w:ascii="Times New Roman" w:hAnsi="Times New Roman"/>
        </w:rPr>
        <w:t xml:space="preserve"> </w:t>
      </w:r>
      <w:r w:rsidRPr="004F7757">
        <w:rPr>
          <w:rFonts w:ascii="Times New Roman" w:hAnsi="Times New Roman"/>
        </w:rPr>
        <w:t xml:space="preserve">The </w:t>
      </w:r>
      <w:r w:rsidRPr="004F7757">
        <w:rPr>
          <w:rFonts w:ascii="Times New Roman" w:hAnsi="Times New Roman"/>
        </w:rPr>
        <w:lastRenderedPageBreak/>
        <w:t xml:space="preserve">results presented here </w:t>
      </w:r>
      <w:r>
        <w:rPr>
          <w:rFonts w:ascii="Times New Roman" w:hAnsi="Times New Roman"/>
        </w:rPr>
        <w:t xml:space="preserve">are consistent with </w:t>
      </w:r>
      <w:r w:rsidRPr="004F7757">
        <w:rPr>
          <w:rFonts w:ascii="Times New Roman" w:hAnsi="Times New Roman"/>
        </w:rPr>
        <w:t>previously reported mortality data from these studies</w:t>
      </w:r>
      <w:r>
        <w:rPr>
          <w:rFonts w:ascii="Times New Roman" w:hAnsi="Times New Roman"/>
        </w:rPr>
        <w:fldChar w:fldCharType="begin"/>
      </w:r>
      <w:r w:rsidR="00D111D5">
        <w:rPr>
          <w:rFonts w:ascii="Times New Roman" w:hAnsi="Times New Roman"/>
        </w:rPr>
        <w:instrText xml:space="preserve"> ADDIN EN.CITE &lt;EndNote&gt;&lt;Cite&gt;&lt;Author&gt;Rochwerg&lt;/Author&gt;&lt;Year&gt;2014&lt;/Year&gt;&lt;RecNum&gt;115&lt;/RecNum&gt;&lt;DisplayText&gt;[25]&lt;/DisplayText&gt;&lt;record&gt;&lt;rec-number&gt;115&lt;/rec-number&gt;&lt;foreign-keys&gt;&lt;key app="EN" db-id="xwzts55d2drf22epdayx9sx35xwvtrdaza05"&gt;115&lt;/key&gt;&lt;/foreign-keys&gt;&lt;ref-type name="Journal Article"&gt;17&lt;/ref-type&gt;&lt;contributors&gt;&lt;authors&gt;&lt;author&gt;Rochwerg, B.&lt;/author&gt;&lt;author&gt;Alhazzani, W.&lt;/author&gt;&lt;author&gt;Sindi, A.&lt;/author&gt;&lt;author&gt;Heels-Ansdell, D.&lt;/author&gt;&lt;author&gt;Thabane, L.&lt;/author&gt;&lt;author&gt;Fox-Robichaud, A.&lt;/author&gt;&lt;author&gt;Mbuagbaw, L.&lt;/author&gt;&lt;author&gt;Szczeklik, W.&lt;/author&gt;&lt;author&gt;Alshamsi, F.&lt;/author&gt;&lt;author&gt;Altayyar, S.&lt;/author&gt;&lt;author&gt;Ip, W. C.&lt;/author&gt;&lt;author&gt;Li, G.&lt;/author&gt;&lt;author&gt;Wang, M.&lt;/author&gt;&lt;author&gt;Wludarczyk, A.&lt;/author&gt;&lt;author&gt;Zhou, Q.&lt;/author&gt;&lt;author&gt;Guyatt, G. H.&lt;/author&gt;&lt;author&gt;Cook, D. J.&lt;/author&gt;&lt;author&gt;Jaeschke, R.&lt;/author&gt;&lt;author&gt;Annane, D.&lt;/author&gt;&lt;/authors&gt;&lt;/contributors&gt;&lt;titles&gt;&lt;title&gt;Fluid Resuscitation in Sepsis: A Systematic Review and Network Meta-analysis&lt;/title&gt;&lt;secondary-title&gt;Ann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medicine&lt;/abbr-1&gt;&lt;/alt-periodical&gt;&lt;pages&gt;347-55&lt;/pages&gt;&lt;volume&gt;161&lt;/volume&gt;&lt;number&gt;5&lt;/number&gt;&lt;edition&gt;2014/07/23&lt;/edition&gt;&lt;dates&gt;&lt;year&gt;2014&lt;/year&gt;&lt;pub-dates&gt;&lt;date&gt;Sep 2&lt;/date&gt;&lt;/pub-dates&gt;&lt;/dates&gt;&lt;isbn&gt;1539-3704 (Electronic)&amp;#xD;0003-4819 (Linking)&lt;/isbn&gt;&lt;accession-num&gt;25047428&lt;/accession-num&gt;&lt;urls&gt;&lt;/urls&gt;&lt;electronic-resource-num&gt;10.7326/m14-0178&lt;/electronic-resource-num&gt;&lt;remote-database-provider&gt;NLM&lt;/remote-database-provider&gt;&lt;language&gt;eng&lt;/language&gt;&lt;/record&gt;&lt;/Cite&gt;&lt;/EndNote&gt;</w:instrText>
      </w:r>
      <w:r>
        <w:rPr>
          <w:rFonts w:ascii="Times New Roman" w:hAnsi="Times New Roman"/>
        </w:rPr>
        <w:fldChar w:fldCharType="separate"/>
      </w:r>
      <w:r w:rsidR="00D111D5">
        <w:rPr>
          <w:rFonts w:ascii="Times New Roman" w:hAnsi="Times New Roman"/>
          <w:noProof/>
        </w:rPr>
        <w:t>[</w:t>
      </w:r>
      <w:hyperlink w:anchor="_ENREF_25" w:tooltip="Rochwerg, 2014 #115" w:history="1">
        <w:r w:rsidR="00D111D5">
          <w:rPr>
            <w:rFonts w:ascii="Times New Roman" w:hAnsi="Times New Roman"/>
            <w:noProof/>
          </w:rPr>
          <w:t>25</w:t>
        </w:r>
      </w:hyperlink>
      <w:r w:rsidR="00D111D5">
        <w:rPr>
          <w:rFonts w:ascii="Times New Roman" w:hAnsi="Times New Roman"/>
          <w:noProof/>
        </w:rPr>
        <w:t>]</w:t>
      </w:r>
      <w:r>
        <w:rPr>
          <w:rFonts w:ascii="Times New Roman" w:hAnsi="Times New Roman"/>
        </w:rPr>
        <w:fldChar w:fldCharType="end"/>
      </w:r>
      <w:r w:rsidRPr="004F7757">
        <w:rPr>
          <w:rFonts w:ascii="Times New Roman" w:hAnsi="Times New Roman"/>
        </w:rPr>
        <w:t>.</w:t>
      </w:r>
    </w:p>
    <w:p w14:paraId="7CC9CBB9" w14:textId="77777777" w:rsidR="00DF4CA2" w:rsidRDefault="00DF4CA2" w:rsidP="00DF4CA2">
      <w:pPr>
        <w:spacing w:line="480" w:lineRule="auto"/>
        <w:rPr>
          <w:rFonts w:ascii="Times New Roman" w:hAnsi="Times New Roman"/>
        </w:rPr>
      </w:pPr>
    </w:p>
    <w:p w14:paraId="64996A52" w14:textId="77777777" w:rsidR="00DF4CA2" w:rsidRDefault="00DF4CA2" w:rsidP="00DF4CA2">
      <w:pPr>
        <w:spacing w:line="480" w:lineRule="auto"/>
        <w:rPr>
          <w:rFonts w:ascii="Times New Roman" w:hAnsi="Times New Roman"/>
        </w:rPr>
      </w:pPr>
      <w:r w:rsidRPr="004F7757">
        <w:rPr>
          <w:rFonts w:ascii="Times New Roman" w:hAnsi="Times New Roman"/>
        </w:rPr>
        <w:t>It is increasingly clear that starches</w:t>
      </w:r>
      <w:r>
        <w:rPr>
          <w:rFonts w:ascii="Times New Roman" w:hAnsi="Times New Roman"/>
        </w:rPr>
        <w:t xml:space="preserve"> relative to crytalloids</w:t>
      </w:r>
      <w:r w:rsidRPr="004F7757">
        <w:rPr>
          <w:rFonts w:ascii="Times New Roman" w:hAnsi="Times New Roman"/>
        </w:rPr>
        <w:t>, when used in critically ill patients, lead to increased mortality and organ dysfunction. The effect</w:t>
      </w:r>
      <w:r>
        <w:rPr>
          <w:rFonts w:ascii="Times New Roman" w:hAnsi="Times New Roman"/>
        </w:rPr>
        <w:t>s</w:t>
      </w:r>
      <w:r w:rsidRPr="004F7757">
        <w:rPr>
          <w:rFonts w:ascii="Times New Roman" w:hAnsi="Times New Roman"/>
        </w:rPr>
        <w:t xml:space="preserve"> of albumin and gelatin </w:t>
      </w:r>
      <w:r>
        <w:rPr>
          <w:rFonts w:ascii="Times New Roman" w:hAnsi="Times New Roman"/>
        </w:rPr>
        <w:t>are</w:t>
      </w:r>
      <w:r w:rsidRPr="004F7757">
        <w:rPr>
          <w:rFonts w:ascii="Times New Roman" w:hAnsi="Times New Roman"/>
        </w:rPr>
        <w:t xml:space="preserve"> more uncertain. Albumin </w:t>
      </w:r>
      <w:r>
        <w:rPr>
          <w:rFonts w:ascii="Times New Roman" w:hAnsi="Times New Roman"/>
        </w:rPr>
        <w:t>may</w:t>
      </w:r>
      <w:r w:rsidRPr="004F7757">
        <w:rPr>
          <w:rFonts w:ascii="Times New Roman" w:hAnsi="Times New Roman"/>
        </w:rPr>
        <w:t xml:space="preserve"> be beneficial when compared to starches</w:t>
      </w:r>
      <w:r>
        <w:rPr>
          <w:rFonts w:ascii="Times New Roman" w:hAnsi="Times New Roman"/>
        </w:rPr>
        <w:t>, but appears similar to</w:t>
      </w:r>
      <w:r w:rsidRPr="004F7757">
        <w:rPr>
          <w:rFonts w:ascii="Times New Roman" w:hAnsi="Times New Roman"/>
        </w:rPr>
        <w:t xml:space="preserve"> saline</w:t>
      </w:r>
      <w:r>
        <w:rPr>
          <w:rFonts w:ascii="Times New Roman" w:hAnsi="Times New Roman"/>
        </w:rPr>
        <w:t xml:space="preserve"> in terms of RRT use</w:t>
      </w:r>
      <w:r w:rsidRPr="004F7757">
        <w:rPr>
          <w:rFonts w:ascii="Times New Roman" w:hAnsi="Times New Roman"/>
        </w:rPr>
        <w:t xml:space="preserve"> (Table IV). </w:t>
      </w:r>
    </w:p>
    <w:p w14:paraId="6C90BE34" w14:textId="77777777" w:rsidR="00DF4CA2" w:rsidRDefault="00DF4CA2" w:rsidP="00DF4CA2">
      <w:pPr>
        <w:spacing w:line="480" w:lineRule="auto"/>
        <w:rPr>
          <w:rFonts w:ascii="Times New Roman" w:hAnsi="Times New Roman"/>
        </w:rPr>
      </w:pPr>
    </w:p>
    <w:p w14:paraId="07DDB8BF" w14:textId="3D3A0403" w:rsidR="00DF4CA2" w:rsidRDefault="00DF4CA2" w:rsidP="00DF4CA2">
      <w:pPr>
        <w:spacing w:line="480" w:lineRule="auto"/>
        <w:rPr>
          <w:rFonts w:ascii="Times New Roman" w:hAnsi="Times New Roman"/>
        </w:rPr>
      </w:pPr>
      <w:r w:rsidRPr="004F7757">
        <w:rPr>
          <w:rFonts w:ascii="Times New Roman" w:hAnsi="Times New Roman"/>
        </w:rPr>
        <w:t>An important</w:t>
      </w:r>
      <w:r>
        <w:rPr>
          <w:rFonts w:ascii="Times New Roman" w:hAnsi="Times New Roman"/>
        </w:rPr>
        <w:t>,</w:t>
      </w:r>
      <w:r w:rsidRPr="004F7757">
        <w:rPr>
          <w:rFonts w:ascii="Times New Roman" w:hAnsi="Times New Roman"/>
        </w:rPr>
        <w:t xml:space="preserve"> often overlooked</w:t>
      </w:r>
      <w:r>
        <w:rPr>
          <w:rFonts w:ascii="Times New Roman" w:hAnsi="Times New Roman"/>
        </w:rPr>
        <w:t>,</w:t>
      </w:r>
      <w:r w:rsidRPr="004F7757">
        <w:rPr>
          <w:rFonts w:ascii="Times New Roman" w:hAnsi="Times New Roman"/>
        </w:rPr>
        <w:t xml:space="preserve"> consideration when using colloids is the crystalloid in which they are dissolved. The largest albumin study included in this review compared albumin dissolved in a chloride poor solution (128mmol/L) with saline (chloride concentration 154mmol/L)</w:t>
      </w:r>
      <w:r w:rsidRPr="004F7757">
        <w:rPr>
          <w:rFonts w:ascii="Times New Roman" w:hAnsi="Times New Roman"/>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4F7757">
        <w:rPr>
          <w:rFonts w:ascii="Times New Roman" w:hAnsi="Times New Roman"/>
        </w:rPr>
      </w:r>
      <w:r w:rsidRPr="004F7757">
        <w:rPr>
          <w:rFonts w:ascii="Times New Roman" w:hAnsi="Times New Roman"/>
        </w:rPr>
        <w:fldChar w:fldCharType="separate"/>
      </w:r>
      <w:r>
        <w:rPr>
          <w:rFonts w:ascii="Times New Roman" w:hAnsi="Times New Roman"/>
          <w:noProof/>
        </w:rPr>
        <w:t>[</w:t>
      </w:r>
      <w:hyperlink w:anchor="_ENREF_16" w:tooltip="Finfer, 2004 #20" w:history="1">
        <w:r w:rsidR="00D111D5">
          <w:rPr>
            <w:rFonts w:ascii="Times New Roman" w:hAnsi="Times New Roman"/>
            <w:noProof/>
          </w:rPr>
          <w:t>16</w:t>
        </w:r>
      </w:hyperlink>
      <w:r>
        <w:rPr>
          <w:rFonts w:ascii="Times New Roman" w:hAnsi="Times New Roman"/>
          <w:noProof/>
        </w:rPr>
        <w:t>]</w:t>
      </w:r>
      <w:r w:rsidRPr="004F7757">
        <w:rPr>
          <w:rFonts w:ascii="Times New Roman" w:hAnsi="Times New Roman"/>
        </w:rPr>
        <w:fldChar w:fldCharType="end"/>
      </w:r>
      <w:r w:rsidRPr="004F7757">
        <w:rPr>
          <w:rFonts w:ascii="Times New Roman" w:hAnsi="Times New Roman"/>
        </w:rPr>
        <w:t xml:space="preserve">. </w:t>
      </w:r>
      <w:r>
        <w:rPr>
          <w:rFonts w:ascii="Times New Roman" w:hAnsi="Times New Roman"/>
        </w:rPr>
        <w:t xml:space="preserve">A possible explanation for the similar results with albumin and saline is that </w:t>
      </w:r>
      <w:r w:rsidRPr="004F7757">
        <w:rPr>
          <w:rFonts w:ascii="Times New Roman" w:hAnsi="Times New Roman"/>
        </w:rPr>
        <w:t xml:space="preserve">albumin was harmful </w:t>
      </w:r>
      <w:r>
        <w:rPr>
          <w:rFonts w:ascii="Times New Roman" w:hAnsi="Times New Roman"/>
        </w:rPr>
        <w:t xml:space="preserve">but the adverse </w:t>
      </w:r>
      <w:r w:rsidRPr="004F7757">
        <w:rPr>
          <w:rFonts w:ascii="Times New Roman" w:hAnsi="Times New Roman"/>
        </w:rPr>
        <w:t xml:space="preserve">effect was mitigated by the use of solvent balanced solution. </w:t>
      </w:r>
    </w:p>
    <w:p w14:paraId="60052192" w14:textId="77777777" w:rsidR="00DF4CA2" w:rsidRDefault="00DF4CA2" w:rsidP="00DF4CA2">
      <w:pPr>
        <w:spacing w:line="480" w:lineRule="auto"/>
        <w:rPr>
          <w:rFonts w:ascii="Times New Roman" w:hAnsi="Times New Roman"/>
        </w:rPr>
      </w:pPr>
    </w:p>
    <w:p w14:paraId="3FE5C1FE" w14:textId="6BD06043" w:rsidR="00DF4CA2" w:rsidRDefault="00DF4CA2" w:rsidP="00DF4CA2">
      <w:pPr>
        <w:spacing w:line="480" w:lineRule="auto"/>
        <w:rPr>
          <w:rFonts w:ascii="Times New Roman" w:hAnsi="Times New Roman"/>
        </w:rPr>
      </w:pPr>
      <w:r w:rsidRPr="004F7757">
        <w:rPr>
          <w:rFonts w:ascii="Times New Roman" w:hAnsi="Times New Roman"/>
        </w:rPr>
        <w:t>Biologic rationale exists to support the conclusion that chloride-rich, unbalanced solutions may be harmful to renal hemodynamics, especially in the setting of sys</w:t>
      </w:r>
      <w:r>
        <w:rPr>
          <w:rFonts w:ascii="Times New Roman" w:hAnsi="Times New Roman"/>
        </w:rPr>
        <w:t>temic hypo</w:t>
      </w:r>
      <w:r w:rsidRPr="004F7757">
        <w:rPr>
          <w:rFonts w:ascii="Times New Roman" w:hAnsi="Times New Roman"/>
        </w:rPr>
        <w:t>perfusion. The use of normal saline in ICU patients compared with balanced solutions such as Ringer’s Lactate or PlasmaLyte leads to worsened metabolic acidosis and acidemia</w:t>
      </w:r>
      <w:r>
        <w:rPr>
          <w:rFonts w:ascii="Times New Roman" w:hAnsi="Times New Roman"/>
        </w:rPr>
        <w:t xml:space="preserve"> as documented in a large before-and-after observational study</w:t>
      </w:r>
      <w:r>
        <w:rPr>
          <w:rFonts w:ascii="Times New Roman" w:hAnsi="Times New Roman"/>
        </w:rPr>
        <w:fldChar w:fldCharType="begin">
          <w:fldData xml:space="preserve">PEVuZE5vdGU+PENpdGU+PEF1dGhvcj5ZdW5vczwvQXV0aG9yPjxZZWFyPjIwMTE8L1llYXI+PFJl
Y051bT41MTwvUmVjTnVtPjxEaXNwbGF5VGV4dD5bODFdPC9EaXNwbGF5VGV4dD48cmVjb3JkPjxy
ZWMtbnVtYmVyPjUxPC9yZWMtbnVtYmVyPjxmb3JlaWduLWtleXM+PGtleSBhcHA9IkVOIiBkYi1p
ZD0ieHd6dHM1NWQyZHJmMjJlcGRheXg5c3gzNXh3dnRyZGF6YTA1Ij41MTwva2V5PjwvZm9yZWln
bi1rZXlzPjxyZWYtdHlwZSBuYW1lPSJKb3VybmFsIEFydGljbGUiPjE3PC9yZWYtdHlwZT48Y29u
dHJpYnV0b3JzPjxhdXRob3JzPjxhdXRob3I+WXVub3MsIE4uIE0uPC9hdXRob3I+PGF1dGhvcj5L
aW0sIEkuIEIuPC9hdXRob3I+PGF1dGhvcj5CZWxsb21vLCBSLjwvYXV0aG9yPjxhdXRob3I+QmFp
bGV5LCBNLjwvYXV0aG9yPjxhdXRob3I+SG8sIEwuPC9hdXRob3I+PGF1dGhvcj5TdG9yeSwgRC48
L2F1dGhvcj48YXV0aG9yPkd1dHRlcmlkZ2UsIEcuIEEuPC9hdXRob3I+PGF1dGhvcj5IYXJ0LCBH
LiBLLjwvYXV0aG9yPjwvYXV0aG9ycz48L2NvbnRyaWJ1dG9ycz48YXV0aC1hZGRyZXNzPkRlcGFy
dG1lbnQgb2YgSW50ZW5zaXZlIENhcmUsIEF1c3RpbiBIb3NwaXRhbCwgTWVsYm91cm5lLCBBdXN0
cmFsaWEuPC9hdXRoLWFkZHJlc3M+PHRpdGxlcz48dGl0bGU+VGhlIGJpb2NoZW1pY2FsIGVmZmVj
dHMgb2YgcmVzdHJpY3RpbmcgY2hsb3JpZGUtcmljaCBmbHVpZHMgaW4gaW50ZW5zaXZlIGNhcmU8
L3RpdGxlPjxzZWNvbmRhcnktdGl0bGU+Q3JpdCBDYXJlIE1lZDwvc2Vjb25kYXJ5LXRpdGxlPjxh
bHQtdGl0bGU+Q3JpdGljYWwgY2FyZSBtZWRpY2luZTwvYWx0LXRpdGxlPjwvdGl0bGVzPjxwZXJp
b2RpY2FsPjxmdWxsLXRpdGxlPkNyaXQgQ2FyZSBNZWQ8L2Z1bGwtdGl0bGU+PGFiYnItMT5Dcml0
aWNhbCBjYXJlIG1lZGljaW5lPC9hYmJyLTE+PC9wZXJpb2RpY2FsPjxhbHQtcGVyaW9kaWNhbD48
ZnVsbC10aXRsZT5Dcml0IENhcmUgTWVkPC9mdWxsLXRpdGxlPjxhYmJyLTE+Q3JpdGljYWwgY2Fy
ZSBtZWRpY2luZTwvYWJici0xPjwvYWx0LXBlcmlvZGljYWw+PHBhZ2VzPjI0MTktMjQ8L3BhZ2Vz
Pjx2b2x1bWU+Mzk8L3ZvbHVtZT48bnVtYmVyPjExPC9udW1iZXI+PGVkaXRpb24+MjAxMS8wNi8y
ODwvZWRpdGlvbj48a2V5d29yZHM+PGtleXdvcmQ+QWR1bHQ8L2tleXdvcmQ+PGtleXdvcmQ+QWdl
ZDwva2V5d29yZD48a2V5d29yZD5BbGthbG9zaXMvY2hlbWljYWxseSBpbmR1Y2VkPC9rZXl3b3Jk
PjxrZXl3b3JkPkNobG9yaWRlcy8gYWRtaW5pc3RyYXRpb24gJmFtcDsgZG9zYWdlPC9rZXl3b3Jk
PjxrZXl3b3JkPkNyaXRpY2FsIElsbG5lc3MvIHRoZXJhcHk8L2tleXdvcmQ+PGtleXdvcmQ+RmVt
YWxlPC9rZXl3b3JkPjxrZXl3b3JkPkh1bWFuczwva2V5d29yZD48a2V5d29yZD5JbnRlbnNpdmUg
Q2FyZSBVbml0czwva2V5d29yZD48a2V5d29yZD5NYWxlPC9rZXl3b3JkPjxrZXl3b3JkPk1pZGRs
ZSBBZ2VkPC9rZXl3b3JkPjxrZXl3b3JkPlBsYXNtYSBTdWJzdGl0dXRlcy8gYWRtaW5pc3RyYXRp
b24gJmFtcDsgZG9zYWdlPC9rZXl3b3JkPjxrZXl3b3JkPlByb3NwZWN0aXZlIFN0dWRpZXM8L2tl
eXdvcmQ+PGtleXdvcmQ+U29sdXRpb25zLyBhZG1pbmlzdHJhdGlvbiAmYW1wOyBkb3NhZ2U8L2tl
eXdvcmQ+PGtleXdvcmQ+V2F0ZXItRWxlY3Ryb2x5dGUgQmFsYW5jZS9kcnVnIGVmZmVjdHM8L2tl
eXdvcmQ+PC9rZXl3b3Jkcz48ZGF0ZXM+PHllYXI+MjAxMTwveWVhcj48cHViLWRhdGVzPjxkYXRl
Pk5vdjwvZGF0ZT48L3B1Yi1kYXRlcz48L2RhdGVzPjxpc2JuPjE1MzAtMDI5MyAoRWxlY3Ryb25p
YykmI3hEOzAwOTAtMzQ5MyAoTGlua2luZyk8L2lzYm4+PGFjY2Vzc2lvbi1udW0+MjE3MDU4OTc8
L2FjY2Vzc2lvbi1udW0+PHVybHM+PC91cmxzPjxlbGVjdHJvbmljLXJlc291cmNlLW51bT4xMC4x
MDk3L0NDTS4wYjAxM2UzMTgyMjU3MWU1PC9lbGVjdHJvbmljLXJlc291cmNlLW51bT48cmVtb3Rl
LWRhdGFiYXNlLXByb3ZpZGVyPk5MTTwvcmVtb3RlLWRhdGFiYXNlLXByb3ZpZGVyPjxsYW5ndWFn
ZT5lbmc8L2xhbmd1YWdlPjwvcmVjb3JkPjwvQ2l0ZT48L0VuZE5vdGU+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PEVuZE5vdGU+PENpdGU+PEF1dGhvcj5ZdW5vczwvQXV0aG9yPjxZZWFyPjIwMTE8L1llYXI+PFJl
Y051bT41MTwvUmVjTnVtPjxEaXNwbGF5VGV4dD5bODFdPC9EaXNwbGF5VGV4dD48cmVjb3JkPjxy
ZWMtbnVtYmVyPjUxPC9yZWMtbnVtYmVyPjxmb3JlaWduLWtleXM+PGtleSBhcHA9IkVOIiBkYi1p
ZD0ieHd6dHM1NWQyZHJmMjJlcGRheXg5c3gzNXh3dnRyZGF6YTA1Ij41MTwva2V5PjwvZm9yZWln
bi1rZXlzPjxyZWYtdHlwZSBuYW1lPSJKb3VybmFsIEFydGljbGUiPjE3PC9yZWYtdHlwZT48Y29u
dHJpYnV0b3JzPjxhdXRob3JzPjxhdXRob3I+WXVub3MsIE4uIE0uPC9hdXRob3I+PGF1dGhvcj5L
aW0sIEkuIEIuPC9hdXRob3I+PGF1dGhvcj5CZWxsb21vLCBSLjwvYXV0aG9yPjxhdXRob3I+QmFp
bGV5LCBNLjwvYXV0aG9yPjxhdXRob3I+SG8sIEwuPC9hdXRob3I+PGF1dGhvcj5TdG9yeSwgRC48
L2F1dGhvcj48YXV0aG9yPkd1dHRlcmlkZ2UsIEcuIEEuPC9hdXRob3I+PGF1dGhvcj5IYXJ0LCBH
LiBLLjwvYXV0aG9yPjwvYXV0aG9ycz48L2NvbnRyaWJ1dG9ycz48YXV0aC1hZGRyZXNzPkRlcGFy
dG1lbnQgb2YgSW50ZW5zaXZlIENhcmUsIEF1c3RpbiBIb3NwaXRhbCwgTWVsYm91cm5lLCBBdXN0
cmFsaWEuPC9hdXRoLWFkZHJlc3M+PHRpdGxlcz48dGl0bGU+VGhlIGJpb2NoZW1pY2FsIGVmZmVj
dHMgb2YgcmVzdHJpY3RpbmcgY2hsb3JpZGUtcmljaCBmbHVpZHMgaW4gaW50ZW5zaXZlIGNhcmU8
L3RpdGxlPjxzZWNvbmRhcnktdGl0bGU+Q3JpdCBDYXJlIE1lZDwvc2Vjb25kYXJ5LXRpdGxlPjxh
bHQtdGl0bGU+Q3JpdGljYWwgY2FyZSBtZWRpY2luZTwvYWx0LXRpdGxlPjwvdGl0bGVzPjxwZXJp
b2RpY2FsPjxmdWxsLXRpdGxlPkNyaXQgQ2FyZSBNZWQ8L2Z1bGwtdGl0bGU+PGFiYnItMT5Dcml0
aWNhbCBjYXJlIG1lZGljaW5lPC9hYmJyLTE+PC9wZXJpb2RpY2FsPjxhbHQtcGVyaW9kaWNhbD48
ZnVsbC10aXRsZT5Dcml0IENhcmUgTWVkPC9mdWxsLXRpdGxlPjxhYmJyLTE+Q3JpdGljYWwgY2Fy
ZSBtZWRpY2luZTwvYWJici0xPjwvYWx0LXBlcmlvZGljYWw+PHBhZ2VzPjI0MTktMjQ8L3BhZ2Vz
Pjx2b2x1bWU+Mzk8L3ZvbHVtZT48bnVtYmVyPjExPC9udW1iZXI+PGVkaXRpb24+MjAxMS8wNi8y
ODwvZWRpdGlvbj48a2V5d29yZHM+PGtleXdvcmQ+QWR1bHQ8L2tleXdvcmQ+PGtleXdvcmQ+QWdl
ZDwva2V5d29yZD48a2V5d29yZD5BbGthbG9zaXMvY2hlbWljYWxseSBpbmR1Y2VkPC9rZXl3b3Jk
PjxrZXl3b3JkPkNobG9yaWRlcy8gYWRtaW5pc3RyYXRpb24gJmFtcDsgZG9zYWdlPC9rZXl3b3Jk
PjxrZXl3b3JkPkNyaXRpY2FsIElsbG5lc3MvIHRoZXJhcHk8L2tleXdvcmQ+PGtleXdvcmQ+RmVt
YWxlPC9rZXl3b3JkPjxrZXl3b3JkPkh1bWFuczwva2V5d29yZD48a2V5d29yZD5JbnRlbnNpdmUg
Q2FyZSBVbml0czwva2V5d29yZD48a2V5d29yZD5NYWxlPC9rZXl3b3JkPjxrZXl3b3JkPk1pZGRs
ZSBBZ2VkPC9rZXl3b3JkPjxrZXl3b3JkPlBsYXNtYSBTdWJzdGl0dXRlcy8gYWRtaW5pc3RyYXRp
b24gJmFtcDsgZG9zYWdlPC9rZXl3b3JkPjxrZXl3b3JkPlByb3NwZWN0aXZlIFN0dWRpZXM8L2tl
eXdvcmQ+PGtleXdvcmQ+U29sdXRpb25zLyBhZG1pbmlzdHJhdGlvbiAmYW1wOyBkb3NhZ2U8L2tl
eXdvcmQ+PGtleXdvcmQ+V2F0ZXItRWxlY3Ryb2x5dGUgQmFsYW5jZS9kcnVnIGVmZmVjdHM8L2tl
eXdvcmQ+PC9rZXl3b3Jkcz48ZGF0ZXM+PHllYXI+MjAxMTwveWVhcj48cHViLWRhdGVzPjxkYXRl
Pk5vdjwvZGF0ZT48L3B1Yi1kYXRlcz48L2RhdGVzPjxpc2JuPjE1MzAtMDI5MyAoRWxlY3Ryb25p
YykmI3hEOzAwOTAtMzQ5MyAoTGlua2luZyk8L2lzYm4+PGFjY2Vzc2lvbi1udW0+MjE3MDU4OTc8
L2FjY2Vzc2lvbi1udW0+PHVybHM+PC91cmxzPjxlbGVjdHJvbmljLXJlc291cmNlLW51bT4xMC4x
MDk3L0NDTS4wYjAxM2UzMTgyMjU3MWU1PC9lbGVjdHJvbmljLXJlc291cmNlLW51bT48cmVtb3Rl
LWRhdGFiYXNlLXByb3ZpZGVyPk5MTTwvcmVtb3RlLWRhdGFiYXNlLXByb3ZpZGVyPjxsYW5ndWFn
ZT5lbmc8L2xhbmd1YWdlPjwvcmVjb3JkPjwvQ2l0ZT48L0VuZE5vdGU+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81" w:tooltip="Yunos, 2011 #51" w:history="1">
        <w:r w:rsidR="00D111D5">
          <w:rPr>
            <w:rFonts w:ascii="Times New Roman" w:hAnsi="Times New Roman"/>
            <w:noProof/>
          </w:rPr>
          <w:t>81</w:t>
        </w:r>
      </w:hyperlink>
      <w:r w:rsidR="00D111D5">
        <w:rPr>
          <w:rFonts w:ascii="Times New Roman" w:hAnsi="Times New Roman"/>
          <w:noProof/>
        </w:rPr>
        <w:t>]</w:t>
      </w:r>
      <w:r>
        <w:rPr>
          <w:rFonts w:ascii="Times New Roman" w:hAnsi="Times New Roman"/>
        </w:rPr>
        <w:fldChar w:fldCharType="end"/>
      </w:r>
      <w:r w:rsidRPr="004F7757">
        <w:rPr>
          <w:rFonts w:ascii="Times New Roman" w:hAnsi="Times New Roman"/>
        </w:rPr>
        <w:t>. Low pH and high chloride concentrations can decrease glomerular blood flow worsening renal perfusion</w:t>
      </w:r>
      <w:r>
        <w:rPr>
          <w:rFonts w:ascii="Times New Roman" w:hAnsi="Times New Roman"/>
        </w:rPr>
        <w:fldChar w:fldCharType="begin"/>
      </w:r>
      <w:r>
        <w:rPr>
          <w:rFonts w:ascii="Times New Roman" w:hAnsi="Times New Roman"/>
        </w:rPr>
        <w:instrText xml:space="preserve"> ADDIN EN.CITE &lt;EndNote&gt;&lt;Cite&gt;&lt;Author&gt;Lobo&lt;/Author&gt;&lt;Year&gt;2012&lt;/Year&gt;&lt;RecNum&gt;86&lt;/RecNum&gt;&lt;DisplayText&gt;[18]&lt;/DisplayText&gt;&lt;record&gt;&lt;rec-number&gt;86&lt;/rec-number&gt;&lt;foreign-keys&gt;&lt;key app="EN" db-id="xwzts55d2drf22epdayx9sx35xwvtrdaza05"&gt;86&lt;/key&gt;&lt;/foreign-keys&gt;&lt;ref-type name="Journal Article"&gt;17&lt;/ref-type&gt;&lt;contributors&gt;&lt;authors&gt;&lt;author&gt;Lobo, D. N.&lt;/author&gt;&lt;/authors&gt;&lt;/contributors&gt;&lt;titles&gt;&lt;title&gt;Intravenous 0.9% saline and general surgical patients: a problem, not a solution&lt;/title&gt;&lt;secondary-title&gt;Ann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surgery&lt;/abbr-1&gt;&lt;/alt-periodical&gt;&lt;pages&gt;830-2&lt;/pages&gt;&lt;volume&gt;255&lt;/volume&gt;&lt;number&gt;5&lt;/number&gt;&lt;edition&gt;2012/04/04&lt;/edition&gt;&lt;keywords&gt;&lt;keyword&gt;Cardioplegic Solutions/ adverse effects&lt;/keyword&gt;&lt;keyword&gt;Digestive System Surgical Procedures&lt;/keyword&gt;&lt;keyword&gt;Gluconates/adverse effects&lt;/keyword&gt;&lt;keyword&gt;Humans&lt;/keyword&gt;&lt;keyword&gt;Magnesium Chloride/adverse effects&lt;/keyword&gt;&lt;keyword&gt;Potassium Chloride/adverse effects&lt;/keyword&gt;&lt;keyword&gt;Sodium Acetate/adverse effects&lt;/keyword&gt;&lt;keyword&gt;Sodium Chloride/ adverse effects&lt;/keyword&gt;&lt;/keywords&gt;&lt;dates&gt;&lt;year&gt;2012&lt;/year&gt;&lt;pub-dates&gt;&lt;date&gt;May&lt;/date&gt;&lt;/pub-dates&gt;&lt;/dates&gt;&lt;isbn&gt;1528-1140 (Electronic)&amp;#xD;0003-4932 (Linking)&lt;/isbn&gt;&lt;accession-num&gt;22470080&lt;/accession-num&gt;&lt;urls&gt;&lt;/urls&gt;&lt;electronic-resource-num&gt;10.1097/SLA.0b013e318250766c&lt;/electronic-resource-num&gt;&lt;remote-database-provider&gt;NLM&lt;/remote-database-provider&gt;&lt;language&gt;eng&lt;/language&gt;&lt;/record&gt;&lt;/Cite&gt;&lt;/EndNote&gt;</w:instrText>
      </w:r>
      <w:r>
        <w:rPr>
          <w:rFonts w:ascii="Times New Roman" w:hAnsi="Times New Roman"/>
        </w:rPr>
        <w:fldChar w:fldCharType="separate"/>
      </w:r>
      <w:r>
        <w:rPr>
          <w:rFonts w:ascii="Times New Roman" w:hAnsi="Times New Roman"/>
          <w:noProof/>
        </w:rPr>
        <w:t>[</w:t>
      </w:r>
      <w:hyperlink w:anchor="_ENREF_18" w:tooltip="Lobo, 2012 #86" w:history="1">
        <w:r w:rsidR="00D111D5">
          <w:rPr>
            <w:rFonts w:ascii="Times New Roman" w:hAnsi="Times New Roman"/>
            <w:noProof/>
          </w:rPr>
          <w:t>18</w:t>
        </w:r>
      </w:hyperlink>
      <w:r>
        <w:rPr>
          <w:rFonts w:ascii="Times New Roman" w:hAnsi="Times New Roman"/>
          <w:noProof/>
        </w:rPr>
        <w:t>]</w:t>
      </w:r>
      <w:r>
        <w:rPr>
          <w:rFonts w:ascii="Times New Roman" w:hAnsi="Times New Roman"/>
        </w:rPr>
        <w:fldChar w:fldCharType="end"/>
      </w:r>
      <w:r w:rsidRPr="004F7757">
        <w:rPr>
          <w:rFonts w:ascii="Times New Roman" w:hAnsi="Times New Roman"/>
        </w:rPr>
        <w:t xml:space="preserve">. Although human data </w:t>
      </w:r>
      <w:r>
        <w:rPr>
          <w:rFonts w:ascii="Times New Roman" w:hAnsi="Times New Roman"/>
        </w:rPr>
        <w:t>are limited</w:t>
      </w:r>
      <w:r w:rsidRPr="004F7757">
        <w:rPr>
          <w:rFonts w:ascii="Times New Roman" w:hAnsi="Times New Roman"/>
        </w:rPr>
        <w:t>, animal models have shown decreased organ dysfunction, including renal failure, in hypotensive rats who received Ringer’s Maleate compared with saline</w:t>
      </w:r>
      <w:r>
        <w:rPr>
          <w:rFonts w:ascii="Times New Roman" w:hAnsi="Times New Roman"/>
        </w:rPr>
        <w:fldChar w:fldCharType="begin">
          <w:fldData xml:space="preserve">PEVuZE5vdGU+PENpdGU+PEF1dGhvcj5EYWk8L0F1dGhvcj48WWVhcj4yMDEyPC9ZZWFyPjxSZWNO
dW0+MTEyPC9SZWNOdW0+PERpc3BsYXlUZXh0Pls4Ml08L0Rpc3BsYXlUZXh0PjxyZWNvcmQ+PHJl
Yy1udW1iZXI+MTEyPC9yZWMtbnVtYmVyPjxmb3JlaWduLWtleXM+PGtleSBhcHA9IkVOIiBkYi1p
ZD0ieHd6dHM1NWQyZHJmMjJlcGRheXg5c3gzNXh3dnRyZGF6YTA1Ij4xMTI8L2tleT48L2ZvcmVp
Z24ta2V5cz48cmVmLXR5cGUgbmFtZT0iSm91cm5hbCBBcnRpY2xlIj4xNzwvcmVmLXR5cGU+PGNv
bnRyaWJ1dG9ycz48YXV0aG9ycz48YXV0aG9yPkRhaSwgWi4gTC48L2F1dGhvcj48YXV0aG9yPld1
LCBKLjwvYXV0aG9yPjxhdXRob3I+TWVuZywgQy48L2F1dGhvcj48YXV0aG9yPlplbmcsIEYuPC9h
dXRob3I+PGF1dGhvcj5ZYW5nLCBZLjwvYXV0aG9yPjxhdXRob3I+WWFvLCBTLiBMLjwvYXV0aG9y
PjwvYXV0aG9ycz48L2NvbnRyaWJ1dG9ycz48YXV0aC1hZGRyZXNzPkRlcGFydG1lbnQgb2YgQW5l
c3RoZXNpb2xvZ3ksIExhYm9yYXRvcnkgb2YgQW5lc3RoZXNpb2xvZ3kgYW5kIENyaXRpY2FsIENh
cmUgTWVkaWNpbmUsIFVuaW9uIEhvc3BpdGFsOyBhbmQgZGFnZ2VyRGVwYXJ0bWVudCBvZiBQaGFy
bWFjb2xvZ3ksIFRvbmdqaSBNZWRpY2FsIENvbGxlZ2UsIEh1YXpob25nIFVuaXZlcnNpdHkgb2Yg
U2NpZW5jZSBhbmQgVGVjaG5vbG9neSwgV3VoYW4sIENoaW5hLjwvYXV0aC1hZGRyZXNzPjx0aXRs
ZXM+PHRpdGxlPlJpbmdlciZhcG9zO3MgbWFsYXRlIHNvbHV0aW9uIHByb3RlY3RzIGFnYWluc3Qg
dGhlIG11bHRpcGxlIG9yZ2FuIGluanVyeSBhbmQgZHlzZnVuY3Rpb24gY2F1c2VkIGJ5IGhlbW9y
cmhhZ2ljIHNob2NrIGluIHJhdHM8L3RpdGxlPjxzZWNvbmRhcnktdGl0bGU+U2hvY2s8L3NlY29u
ZGFyeS10aXRsZT48YWx0LXRpdGxlPlNob2NrIChBdWd1c3RhLCBHYS4pPC9hbHQtdGl0bGU+PC90
aXRsZXM+PHBlcmlvZGljYWw+PGZ1bGwtdGl0bGU+U2hvY2s8L2Z1bGwtdGl0bGU+PGFiYnItMT5T
aG9jayAoQXVndXN0YSwgR2EuKTwvYWJici0xPjwvcGVyaW9kaWNhbD48YWx0LXBlcmlvZGljYWw+
PGZ1bGwtdGl0bGU+U2hvY2s8L2Z1bGwtdGl0bGU+PGFiYnItMT5TaG9jayAoQXVndXN0YSwgR2Eu
KTwvYWJici0xPjwvYWx0LXBlcmlvZGljYWw+PHBhZ2VzPjI2OC03NDwvcGFnZXM+PHZvbHVtZT4z
ODwvdm9sdW1lPjxudW1iZXI+MzwvbnVtYmVyPjxlZGl0aW9uPjIwMTIvMDcvMTE8L2VkaXRpb24+
PGtleXdvcmRzPjxrZXl3b3JkPkFuaW1hbHM8L2tleXdvcmQ+PGtleXdvcmQ+Rmx1aWQgVGhlcmFw
eS9tZXRob2RzPC9rZXl3b3JkPjxrZXl3b3JkPklzb3RvbmljIFNvbHV0aW9ucy8gcGhhcm1hY29s
b2d5PC9rZXl3b3JkPjxrZXl3b3JkPktpZG5leSBEaXNlYXNlcy9wcmV2ZW50aW9uICZhbXA7IGNv
bnRyb2w8L2tleXdvcmQ+PGtleXdvcmQ+TGl2ZXIgRGlzZWFzZXMvcHJldmVudGlvbiAmYW1wOyBj
b250cm9sPC9rZXl3b3JkPjxrZXl3b3JkPk1hbGF0ZXMvIHBoYXJtYWNvbG9neTwva2V5d29yZD48
a2V5d29yZD5NYWxlPC9rZXl3b3JkPjxrZXl3b3JkPk11bHRpcGxlIE9yZ2FuIEZhaWx1cmUvIHBy
ZXZlbnRpb24gJmFtcDsgY29udHJvbDwva2V5d29yZD48a2V5d29yZD5SYW5kb20gQWxsb2NhdGlv
bjwva2V5d29yZD48a2V5d29yZD5SYXRzPC9rZXl3b3JkPjxrZXl3b3JkPlJhdHMsIFNwcmFndWUt
RGF3bGV5PC9rZXl3b3JkPjxrZXl3b3JkPlJlc3VzY2l0YXRpb248L2tleXdvcmQ+PGtleXdvcmQ+
U2hvY2ssIEhlbW9ycmhhZ2ljLyBjb21wbGljYXRpb25zPC9rZXl3b3JkPjxrZXl3b3JkPlN1cGVy
b3hpZGUgRGlzbXV0YXNlL21ldGFib2xpc208L2tleXdvcmQ+PC9rZXl3b3Jkcz48ZGF0ZXM+PHll
YXI+MjAxMjwveWVhcj48cHViLWRhdGVzPjxkYXRlPkF1ZzwvZGF0ZT48L3B1Yi1kYXRlcz48L2Rh
dGVzPjxpc2JuPjE1NDAtMDUxNCAoRWxlY3Ryb25pYykmI3hEOzEwNzMtMjMyMiAoTGlua2luZyk8
L2lzYm4+PGFjY2Vzc2lvbi1udW0+MjI3NzcxMTU8L2FjY2Vzc2lvbi1udW0+PHVybHM+PC91cmxz
PjxlbGVjdHJvbmljLXJlc291cmNlLW51bT4xMC4xMDk3L1NISy4wYjAxM2UzMTgyNjRlNjY0PC9l
bGVjdHJvbmljLXJlc291cmNlLW51bT48cmVtb3RlLWRhdGFiYXNlLXByb3ZpZGVyPk5MTTwvcmVt
b3RlLWRhdGFiYXNlLXByb3ZpZGVyPjxsYW5ndWFnZT5lbmc8L2xhbmd1YWdlPjwvcmVjb3JkPjwv
Q2l0ZT48L0VuZE5vdGU+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PEVuZE5vdGU+PENpdGU+PEF1dGhvcj5EYWk8L0F1dGhvcj48WWVhcj4yMDEyPC9ZZWFyPjxSZWNO
dW0+MTEyPC9SZWNOdW0+PERpc3BsYXlUZXh0Pls4Ml08L0Rpc3BsYXlUZXh0PjxyZWNvcmQ+PHJl
Yy1udW1iZXI+MTEyPC9yZWMtbnVtYmVyPjxmb3JlaWduLWtleXM+PGtleSBhcHA9IkVOIiBkYi1p
ZD0ieHd6dHM1NWQyZHJmMjJlcGRheXg5c3gzNXh3dnRyZGF6YTA1Ij4xMTI8L2tleT48L2ZvcmVp
Z24ta2V5cz48cmVmLXR5cGUgbmFtZT0iSm91cm5hbCBBcnRpY2xlIj4xNzwvcmVmLXR5cGU+PGNv
bnRyaWJ1dG9ycz48YXV0aG9ycz48YXV0aG9yPkRhaSwgWi4gTC48L2F1dGhvcj48YXV0aG9yPld1
LCBKLjwvYXV0aG9yPjxhdXRob3I+TWVuZywgQy48L2F1dGhvcj48YXV0aG9yPlplbmcsIEYuPC9h
dXRob3I+PGF1dGhvcj5ZYW5nLCBZLjwvYXV0aG9yPjxhdXRob3I+WWFvLCBTLiBMLjwvYXV0aG9y
PjwvYXV0aG9ycz48L2NvbnRyaWJ1dG9ycz48YXV0aC1hZGRyZXNzPkRlcGFydG1lbnQgb2YgQW5l
c3RoZXNpb2xvZ3ksIExhYm9yYXRvcnkgb2YgQW5lc3RoZXNpb2xvZ3kgYW5kIENyaXRpY2FsIENh
cmUgTWVkaWNpbmUsIFVuaW9uIEhvc3BpdGFsOyBhbmQgZGFnZ2VyRGVwYXJ0bWVudCBvZiBQaGFy
bWFjb2xvZ3ksIFRvbmdqaSBNZWRpY2FsIENvbGxlZ2UsIEh1YXpob25nIFVuaXZlcnNpdHkgb2Yg
U2NpZW5jZSBhbmQgVGVjaG5vbG9neSwgV3VoYW4sIENoaW5hLjwvYXV0aC1hZGRyZXNzPjx0aXRs
ZXM+PHRpdGxlPlJpbmdlciZhcG9zO3MgbWFsYXRlIHNvbHV0aW9uIHByb3RlY3RzIGFnYWluc3Qg
dGhlIG11bHRpcGxlIG9yZ2FuIGluanVyeSBhbmQgZHlzZnVuY3Rpb24gY2F1c2VkIGJ5IGhlbW9y
cmhhZ2ljIHNob2NrIGluIHJhdHM8L3RpdGxlPjxzZWNvbmRhcnktdGl0bGU+U2hvY2s8L3NlY29u
ZGFyeS10aXRsZT48YWx0LXRpdGxlPlNob2NrIChBdWd1c3RhLCBHYS4pPC9hbHQtdGl0bGU+PC90
aXRsZXM+PHBlcmlvZGljYWw+PGZ1bGwtdGl0bGU+U2hvY2s8L2Z1bGwtdGl0bGU+PGFiYnItMT5T
aG9jayAoQXVndXN0YSwgR2EuKTwvYWJici0xPjwvcGVyaW9kaWNhbD48YWx0LXBlcmlvZGljYWw+
PGZ1bGwtdGl0bGU+U2hvY2s8L2Z1bGwtdGl0bGU+PGFiYnItMT5TaG9jayAoQXVndXN0YSwgR2Eu
KTwvYWJici0xPjwvYWx0LXBlcmlvZGljYWw+PHBhZ2VzPjI2OC03NDwvcGFnZXM+PHZvbHVtZT4z
ODwvdm9sdW1lPjxudW1iZXI+MzwvbnVtYmVyPjxlZGl0aW9uPjIwMTIvMDcvMTE8L2VkaXRpb24+
PGtleXdvcmRzPjxrZXl3b3JkPkFuaW1hbHM8L2tleXdvcmQ+PGtleXdvcmQ+Rmx1aWQgVGhlcmFw
eS9tZXRob2RzPC9rZXl3b3JkPjxrZXl3b3JkPklzb3RvbmljIFNvbHV0aW9ucy8gcGhhcm1hY29s
b2d5PC9rZXl3b3JkPjxrZXl3b3JkPktpZG5leSBEaXNlYXNlcy9wcmV2ZW50aW9uICZhbXA7IGNv
bnRyb2w8L2tleXdvcmQ+PGtleXdvcmQ+TGl2ZXIgRGlzZWFzZXMvcHJldmVudGlvbiAmYW1wOyBj
b250cm9sPC9rZXl3b3JkPjxrZXl3b3JkPk1hbGF0ZXMvIHBoYXJtYWNvbG9neTwva2V5d29yZD48
a2V5d29yZD5NYWxlPC9rZXl3b3JkPjxrZXl3b3JkPk11bHRpcGxlIE9yZ2FuIEZhaWx1cmUvIHBy
ZXZlbnRpb24gJmFtcDsgY29udHJvbDwva2V5d29yZD48a2V5d29yZD5SYW5kb20gQWxsb2NhdGlv
bjwva2V5d29yZD48a2V5d29yZD5SYXRzPC9rZXl3b3JkPjxrZXl3b3JkPlJhdHMsIFNwcmFndWUt
RGF3bGV5PC9rZXl3b3JkPjxrZXl3b3JkPlJlc3VzY2l0YXRpb248L2tleXdvcmQ+PGtleXdvcmQ+
U2hvY2ssIEhlbW9ycmhhZ2ljLyBjb21wbGljYXRpb25zPC9rZXl3b3JkPjxrZXl3b3JkPlN1cGVy
b3hpZGUgRGlzbXV0YXNlL21ldGFib2xpc208L2tleXdvcmQ+PC9rZXl3b3Jkcz48ZGF0ZXM+PHll
YXI+MjAxMjwveWVhcj48cHViLWRhdGVzPjxkYXRlPkF1ZzwvZGF0ZT48L3B1Yi1kYXRlcz48L2Rh
dGVzPjxpc2JuPjE1NDAtMDUxNCAoRWxlY3Ryb25pYykmI3hEOzEwNzMtMjMyMiAoTGlua2luZyk8
L2lzYm4+PGFjY2Vzc2lvbi1udW0+MjI3NzcxMTU8L2FjY2Vzc2lvbi1udW0+PHVybHM+PC91cmxz
PjxlbGVjdHJvbmljLXJlc291cmNlLW51bT4xMC4xMDk3L1NISy4wYjAxM2UzMTgyNjRlNjY0PC9l
bGVjdHJvbmljLXJlc291cmNlLW51bT48cmVtb3RlLWRhdGFiYXNlLXByb3ZpZGVyPk5MTTwvcmVt
b3RlLWRhdGFiYXNlLXByb3ZpZGVyPjxsYW5ndWFnZT5lbmc8L2xhbmd1YWdlPjwvcmVjb3JkPjwv
Q2l0ZT48L0VuZE5vdGU+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82" w:tooltip="Dai, 2012 #112" w:history="1">
        <w:r w:rsidR="00D111D5">
          <w:rPr>
            <w:rFonts w:ascii="Times New Roman" w:hAnsi="Times New Roman"/>
            <w:noProof/>
          </w:rPr>
          <w:t>82</w:t>
        </w:r>
      </w:hyperlink>
      <w:r w:rsidR="00D111D5">
        <w:rPr>
          <w:rFonts w:ascii="Times New Roman" w:hAnsi="Times New Roman"/>
          <w:noProof/>
        </w:rPr>
        <w:t>]</w:t>
      </w:r>
      <w:r>
        <w:rPr>
          <w:rFonts w:ascii="Times New Roman" w:hAnsi="Times New Roman"/>
        </w:rPr>
        <w:fldChar w:fldCharType="end"/>
      </w:r>
      <w:r w:rsidRPr="004F7757">
        <w:rPr>
          <w:rFonts w:ascii="Times New Roman" w:hAnsi="Times New Roman"/>
        </w:rPr>
        <w:t xml:space="preserve">.  </w:t>
      </w:r>
      <w:r>
        <w:rPr>
          <w:rFonts w:ascii="Times New Roman" w:hAnsi="Times New Roman"/>
        </w:rPr>
        <w:t>Our results, while not inconsistent with a reduced need for RRT in balanced solutions, provide little support for the hypothesis (</w:t>
      </w:r>
      <w:r>
        <w:rPr>
          <w:rFonts w:ascii="Times New Roman" w:hAnsi="Times New Roman"/>
          <w:bCs/>
          <w:color w:val="000000"/>
        </w:rPr>
        <w:t>OR 0.85; 95% CrI 0.56-1.30, low certainty).</w:t>
      </w:r>
      <w:r>
        <w:rPr>
          <w:rFonts w:ascii="Times New Roman" w:hAnsi="Times New Roman"/>
        </w:rPr>
        <w:t xml:space="preserve"> </w:t>
      </w:r>
    </w:p>
    <w:p w14:paraId="6C5012F3" w14:textId="77777777" w:rsidR="00DF4CA2" w:rsidRPr="004F7757" w:rsidRDefault="00DF4CA2" w:rsidP="00DF4CA2">
      <w:pPr>
        <w:spacing w:line="480" w:lineRule="auto"/>
        <w:rPr>
          <w:rFonts w:ascii="Times New Roman" w:hAnsi="Times New Roman"/>
        </w:rPr>
      </w:pPr>
    </w:p>
    <w:p w14:paraId="56F3E0C6" w14:textId="5BE8BCE2" w:rsidR="00DF4CA2" w:rsidRPr="0082491A" w:rsidRDefault="00DF4CA2" w:rsidP="00DF4CA2">
      <w:pPr>
        <w:spacing w:line="480" w:lineRule="auto"/>
        <w:rPr>
          <w:rFonts w:ascii="Times New Roman" w:hAnsi="Times New Roman"/>
        </w:rPr>
      </w:pPr>
      <w:r w:rsidRPr="004F7757">
        <w:rPr>
          <w:rFonts w:ascii="Times New Roman" w:hAnsi="Times New Roman"/>
        </w:rPr>
        <w:t>The strengths of this review include a clear clinical question. We focus</w:t>
      </w:r>
      <w:r>
        <w:rPr>
          <w:rFonts w:ascii="Times New Roman" w:hAnsi="Times New Roman"/>
        </w:rPr>
        <w:t>ed</w:t>
      </w:r>
      <w:r w:rsidRPr="004F7757">
        <w:rPr>
          <w:rFonts w:ascii="Times New Roman" w:hAnsi="Times New Roman"/>
        </w:rPr>
        <w:t xml:space="preserve"> on patients receiving resuscitative fluids, above maintenance rate, in the setting of </w:t>
      </w:r>
      <w:r>
        <w:rPr>
          <w:rFonts w:ascii="Times New Roman" w:hAnsi="Times New Roman"/>
        </w:rPr>
        <w:t xml:space="preserve">sepsis or </w:t>
      </w:r>
      <w:r w:rsidRPr="004F7757">
        <w:rPr>
          <w:rFonts w:ascii="Times New Roman" w:hAnsi="Times New Roman"/>
        </w:rPr>
        <w:t xml:space="preserve">septic shock. </w:t>
      </w:r>
      <w:r>
        <w:rPr>
          <w:rFonts w:ascii="Times New Roman" w:hAnsi="Times New Roman"/>
        </w:rPr>
        <w:t xml:space="preserve">By focusing strictly on resuscitation we excluded two large recently completed trials (ALBIOS </w:t>
      </w:r>
      <w:r>
        <w:rPr>
          <w:rFonts w:ascii="Times New Roman" w:hAnsi="Times New Roman"/>
        </w:rPr>
        <w:fldChar w:fldCharType="begin">
          <w:fldData xml:space="preserve">PEVuZE5vdGU+PENpdGU+PEF1dGhvcj5DYWlyb25pPC9BdXRob3I+PFllYXI+MjAxNDwvWWVhcj48
UmVjTnVtPjEyOTwvUmVjTnVtPjxEaXNwbGF5VGV4dD5bNzNdPC9EaXNwbGF5VGV4dD48cmVjb3Jk
PjxyZWMtbnVtYmVyPjEyOTwvcmVjLW51bWJlcj48Zm9yZWlnbi1rZXlzPjxrZXkgYXBwPSJFTiIg
ZGItaWQ9Inh3enRzNTVkMmRyZjIyZXBkYXl4OXN4MzV4d3Z0cmRhemEwNSI+MTI5PC9rZXk+PC9m
b3JlaWduLWtleXM+PHJlZi10eXBlIG5hbWU9IkpvdXJuYWwgQXJ0aWNsZSI+MTc8L3JlZi10eXBl
Pjxjb250cmlidXRvcnM+PGF1dGhvcnM+PGF1dGhvcj5DYWlyb25pLCBQLjwvYXV0aG9yPjxhdXRo
b3I+VG9nbm9uaSwgRy48L2F1dGhvcj48YXV0aG9yPk1hc3NvbiwgUy48L2F1dGhvcj48YXV0aG9y
PkZ1bWFnYWxsaSwgUi48L2F1dGhvcj48YXV0aG9yPlBlc2VudGksIEEuPC9hdXRob3I+PGF1dGhv
cj5Sb21lcm8sIE0uPC9hdXRob3I+PGF1dGhvcj5GYW5penphLCBDLjwvYXV0aG9yPjxhdXRob3I+
Q2FzcGFuaSwgTC48L2F1dGhvcj48YXV0aG9yPkZhZW56YSwgUy48L2F1dGhvcj48YXV0aG9yPkdy
YXNzZWxsaSwgRy48L2F1dGhvcj48YXV0aG9yPklhcGljaGlubywgRy48L2F1dGhvcj48YXV0aG9y
PkFudG9uZWxsaSwgTS48L2F1dGhvcj48YXV0aG9yPlBhcnJpbmksIFYuPC9hdXRob3I+PGF1dGhv
cj5GaW9yZSwgRy48L2F1dGhvcj48YXV0aG9yPkxhdGluaSwgUi48L2F1dGhvcj48YXV0aG9yPkdh
dHRpbm9uaSwgTC48L2F1dGhvcj48L2F1dGhvcnM+PC9jb250cmlidXRvcnM+PGF1dGgtYWRkcmVz
cz5Gcm9tIERpcGFydGltZW50byBkaSBGaXNpb3BhdG9sb2dpYSBNZWRpY28tQ2hpcnVyZ2ljYSBl
IGRlaSBUcmFwaWFudGksIEZvbmRhemlvbmUgSXN0aXR1dG8gZGkgUmljb3Zlcm8gZSBDdXJhIGEg
Q2FyYXR0ZXJlIFNjaWVudGlmaWNvIChJUkNDUykgQ2EmYXBvczsgR3JhbmRhLU9zcGVkYWxlIE1h
Z2dpb3JlIFBvbGljbGluaWNvLCBVbml2ZXJzaXRhIGRlZ2xpIFN0dWRpIGRpIE1pbGFubyAoUC5D
LiwgRy5JLiwgTC5HLiksIERpcGFydGltZW50byBkaSBBbmVzdGVzaWEsIFJpYW5pbWF6aW9uZSBl
IFRlcmFwaWEgZGVsIERvbG9yZSwgRm9uZGF6aW9uZSBJUkNDUyBDYSZhcG9zOyBHcmFuZGEtT3Nw
ZWRhbGUgTWFnZ2lvcmUgUG9saWNsaW5pY28gKFAuQy4sIEwuQy4sIEwuRy4pLCBJUkNDUy1Jc3Rp
dHV0byBkaSBSaWNlcmNoZSBGYXJtYWNvbG9naWNoZSBNYXJpbyBOZWdyaSAoUy5NLiwgUi5MLiks
IERpcGFydGltZW50byBkaSBTY2llbnplIGRlbGxhIFNhbHV0ZSwgVW5pdmVyc2l0YSBkZWdsaSBT
dHVkaSBkaSBNaWxhbm8gQmljb2NjYSAoUi5GLiwgQS5QLiksIGFuZCBEaXBhcnRpbWVudG8gZGkg
RW1lcmdlbnphLVVyZ2VuemEsIEF6aWVuZGEgT3NwZWRhbGllcmEgUy4gUGFvbG8tUG9sbyBVbml2
ZXJzaXRhcmlvIChHLkkuKSwgTWlsYW4sIENvbnNvcnppbyBNYXJpbyBOZWdyaSBTdWQsIFNhbnRh
IE1hcmlhIEltYmFybyAoRy5ULiwgTS5SLiwgQy5GLiksIEFuZXN0ZXNpb2xvZ2lhIGUgUmlhbmlt
YXppb25lLCBEaXBhcnRpbWVudG8gRW1lcmdlbnphLVVyZ2VuemEsIENoaXJ1cmdpYSBHZW5lcmFs
ZSBlIGRlaSBUcmFwaWFudGksIFBvbGljbGluaWNvIFVuaXZlcnNpdGFyaW8gUy4gT3Jzb2xhIE1h
bHBpZ2hpLCBCb2xvZ25hIChTLkYuKSwgRGlwYXJ0aW1lbnRvIGRpIEVtZXJnZW56YS1Vcmdlbnph
LCBBemllbmRhIE9zcGVkYWxpZXJhIFMuIEdlcmFyZG8sIE1vbnphIChHLkcuKSwgUG9saWNsaW5p
Y28gVW5pdmVyc2l0YXJpbyBBLiBHZW1lbGxpLCBVbml2ZXJzaXRhIENhdHRvbGljYSwgUm9tZSAo
TS5BLiksIE9zcGVkYWxlIGRlbCBNdWdlbGxvLUF6aWVuZGEgU2FuaXRhcmlhIGRpIEZpcmVuemUs
IEZsb3JlbmNlIChWLlAuKSwgYW5kIE9zcGVkYWxlIFMuIENyb2NlLCBNb25jYWxpZXJpIChHLkYu
KSAtIGFsbCBpbiBJdGFseS48L2F1dGgtYWRkcmVzcz48dGl0bGVzPjx0aXRsZT5BbGJ1bWluIHJl
cGxhY2VtZW50IGluIHBhdGllbnRzIHdpdGggc2V2ZXJlIHNlcHNpcyBvciBzZXB0aWMgc2hvY2s8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YWx0LXBlcmlvZGljYWw+PHBhZ2VzPjE0MTItMjE8L3BhZ2VzPjx2b2x1bWU+MzcwPC92b2x1bWU+
PG51bWJlcj4xNTwvbnVtYmVyPjxlZGl0aW9uPjIwMTQvMDMvMTk8L2VkaXRpb24+PGtleXdvcmRz
PjxrZXl3b3JkPkFnZWQ8L2tleXdvcmQ+PGtleXdvcmQ+QWxidW1pbnMvIGFkbWluaXN0cmF0aW9u
ICZhbXA7IGRvc2FnZTwva2V5d29yZD48a2V5d29yZD5GZW1hbGU8L2tleXdvcmQ+PGtleXdvcmQ+
SHVtYW5zPC9rZXl3b3JkPjxrZXl3b3JkPklzb3RvbmljIFNvbHV0aW9ucy8gYWRtaW5pc3RyYXRp
b24gJmFtcDsgZG9zYWdlPC9rZXl3b3JkPjxrZXl3b3JkPk1hbGU8L2tleXdvcmQ+PGtleXdvcmQ+
TWlkZGxlIEFnZWQ8L2tleXdvcmQ+PGtleXdvcmQ+UmVoeWRyYXRpb24gU29sdXRpb25zLyB0aGVy
YXBldXRpYyB1c2U8L2tleXdvcmQ+PGtleXdvcmQ+U2Vwc2lzL21vcnRhbGl0eS8gdGhlcmFweTwv
a2V5d29yZD48a2V5d29yZD5TZXJ1bSBBbGJ1bWluL2FuYWx5c2lzPC9rZXl3b3JkPjxrZXl3b3Jk
PlNob2NrLCBTZXB0aWMvbW9ydGFsaXR5LyB0aGVyYXB5PC9rZXl3b3JkPjxrZXl3b3JkPlN1cnZp
dmFsIFJhdGU8L2tleXdvcmQ+PGtleXdvcmQ+VHJlYXRtZW50IE91dGNvbWU8L2tleXdvcmQ+PC9r
ZXl3b3Jkcz48ZGF0ZXM+PHllYXI+MjAxNDwveWVhcj48cHViLWRhdGVzPjxkYXRlPkFwciAxMDwv
ZGF0ZT48L3B1Yi1kYXRlcz48L2RhdGVzPjxpc2JuPjE1MzMtNDQwNiAoRWxlY3Ryb25pYykmI3hE
OzAwMjgtNDc5MyAoTGlua2luZyk8L2lzYm4+PGFjY2Vzc2lvbi1udW0+MjQ2MzU3NzI8L2FjY2Vz
c2lvbi1udW0+PHVybHM+PC91cmxzPjxlbGVjdHJvbmljLXJlc291cmNlLW51bT4xMC4xMDU2L05F
Sk1vYTEzMDU3Mjc8L2VsZWN0cm9uaWMtcmVzb3VyY2UtbnVtPjxyZW1vdGUtZGF0YWJhc2UtcHJv
dmlkZXI+TkxNPC9yZW1vdGUtZGF0YWJhc2UtcHJvdmlkZXI+PGxhbmd1YWdlPmVuZzwvbGFuZ3Vh
Z2U+PC9yZWNvcmQ+PC9DaXRlPjwvRW5kTm90ZT5=
</w:fldData>
        </w:fldChar>
      </w:r>
      <w:r w:rsidR="00D111D5">
        <w:rPr>
          <w:rFonts w:ascii="Times New Roman" w:hAnsi="Times New Roman"/>
        </w:rPr>
        <w:instrText xml:space="preserve"> ADDIN EN.CITE </w:instrText>
      </w:r>
      <w:r w:rsidR="00D111D5">
        <w:rPr>
          <w:rFonts w:ascii="Times New Roman" w:hAnsi="Times New Roman"/>
        </w:rPr>
        <w:fldChar w:fldCharType="begin">
          <w:fldData xml:space="preserve">PEVuZE5vdGU+PENpdGU+PEF1dGhvcj5DYWlyb25pPC9BdXRob3I+PFllYXI+MjAxNDwvWWVhcj48
UmVjTnVtPjEyOTwvUmVjTnVtPjxEaXNwbGF5VGV4dD5bNzNdPC9EaXNwbGF5VGV4dD48cmVjb3Jk
PjxyZWMtbnVtYmVyPjEyOTwvcmVjLW51bWJlcj48Zm9yZWlnbi1rZXlzPjxrZXkgYXBwPSJFTiIg
ZGItaWQ9Inh3enRzNTVkMmRyZjIyZXBkYXl4OXN4MzV4d3Z0cmRhemEwNSI+MTI5PC9rZXk+PC9m
b3JlaWduLWtleXM+PHJlZi10eXBlIG5hbWU9IkpvdXJuYWwgQXJ0aWNsZSI+MTc8L3JlZi10eXBl
Pjxjb250cmlidXRvcnM+PGF1dGhvcnM+PGF1dGhvcj5DYWlyb25pLCBQLjwvYXV0aG9yPjxhdXRo
b3I+VG9nbm9uaSwgRy48L2F1dGhvcj48YXV0aG9yPk1hc3NvbiwgUy48L2F1dGhvcj48YXV0aG9y
PkZ1bWFnYWxsaSwgUi48L2F1dGhvcj48YXV0aG9yPlBlc2VudGksIEEuPC9hdXRob3I+PGF1dGhv
cj5Sb21lcm8sIE0uPC9hdXRob3I+PGF1dGhvcj5GYW5penphLCBDLjwvYXV0aG9yPjxhdXRob3I+
Q2FzcGFuaSwgTC48L2F1dGhvcj48YXV0aG9yPkZhZW56YSwgUy48L2F1dGhvcj48YXV0aG9yPkdy
YXNzZWxsaSwgRy48L2F1dGhvcj48YXV0aG9yPklhcGljaGlubywgRy48L2F1dGhvcj48YXV0aG9y
PkFudG9uZWxsaSwgTS48L2F1dGhvcj48YXV0aG9yPlBhcnJpbmksIFYuPC9hdXRob3I+PGF1dGhv
cj5GaW9yZSwgRy48L2F1dGhvcj48YXV0aG9yPkxhdGluaSwgUi48L2F1dGhvcj48YXV0aG9yPkdh
dHRpbm9uaSwgTC48L2F1dGhvcj48L2F1dGhvcnM+PC9jb250cmlidXRvcnM+PGF1dGgtYWRkcmVz
cz5Gcm9tIERpcGFydGltZW50byBkaSBGaXNpb3BhdG9sb2dpYSBNZWRpY28tQ2hpcnVyZ2ljYSBl
IGRlaSBUcmFwaWFudGksIEZvbmRhemlvbmUgSXN0aXR1dG8gZGkgUmljb3Zlcm8gZSBDdXJhIGEg
Q2FyYXR0ZXJlIFNjaWVudGlmaWNvIChJUkNDUykgQ2EmYXBvczsgR3JhbmRhLU9zcGVkYWxlIE1h
Z2dpb3JlIFBvbGljbGluaWNvLCBVbml2ZXJzaXRhIGRlZ2xpIFN0dWRpIGRpIE1pbGFubyAoUC5D
LiwgRy5JLiwgTC5HLiksIERpcGFydGltZW50byBkaSBBbmVzdGVzaWEsIFJpYW5pbWF6aW9uZSBl
IFRlcmFwaWEgZGVsIERvbG9yZSwgRm9uZGF6aW9uZSBJUkNDUyBDYSZhcG9zOyBHcmFuZGEtT3Nw
ZWRhbGUgTWFnZ2lvcmUgUG9saWNsaW5pY28gKFAuQy4sIEwuQy4sIEwuRy4pLCBJUkNDUy1Jc3Rp
dHV0byBkaSBSaWNlcmNoZSBGYXJtYWNvbG9naWNoZSBNYXJpbyBOZWdyaSAoUy5NLiwgUi5MLiks
IERpcGFydGltZW50byBkaSBTY2llbnplIGRlbGxhIFNhbHV0ZSwgVW5pdmVyc2l0YSBkZWdsaSBT
dHVkaSBkaSBNaWxhbm8gQmljb2NjYSAoUi5GLiwgQS5QLiksIGFuZCBEaXBhcnRpbWVudG8gZGkg
RW1lcmdlbnphLVVyZ2VuemEsIEF6aWVuZGEgT3NwZWRhbGllcmEgUy4gUGFvbG8tUG9sbyBVbml2
ZXJzaXRhcmlvIChHLkkuKSwgTWlsYW4sIENvbnNvcnppbyBNYXJpbyBOZWdyaSBTdWQsIFNhbnRh
IE1hcmlhIEltYmFybyAoRy5ULiwgTS5SLiwgQy5GLiksIEFuZXN0ZXNpb2xvZ2lhIGUgUmlhbmlt
YXppb25lLCBEaXBhcnRpbWVudG8gRW1lcmdlbnphLVVyZ2VuemEsIENoaXJ1cmdpYSBHZW5lcmFs
ZSBlIGRlaSBUcmFwaWFudGksIFBvbGljbGluaWNvIFVuaXZlcnNpdGFyaW8gUy4gT3Jzb2xhIE1h
bHBpZ2hpLCBCb2xvZ25hIChTLkYuKSwgRGlwYXJ0aW1lbnRvIGRpIEVtZXJnZW56YS1Vcmdlbnph
LCBBemllbmRhIE9zcGVkYWxpZXJhIFMuIEdlcmFyZG8sIE1vbnphIChHLkcuKSwgUG9saWNsaW5p
Y28gVW5pdmVyc2l0YXJpbyBBLiBHZW1lbGxpLCBVbml2ZXJzaXRhIENhdHRvbGljYSwgUm9tZSAo
TS5BLiksIE9zcGVkYWxlIGRlbCBNdWdlbGxvLUF6aWVuZGEgU2FuaXRhcmlhIGRpIEZpcmVuemUs
IEZsb3JlbmNlIChWLlAuKSwgYW5kIE9zcGVkYWxlIFMuIENyb2NlLCBNb25jYWxpZXJpIChHLkYu
KSAtIGFsbCBpbiBJdGFseS48L2F1dGgtYWRkcmVzcz48dGl0bGVzPjx0aXRsZT5BbGJ1bWluIHJl
cGxhY2VtZW50IGluIHBhdGllbnRzIHdpdGggc2V2ZXJlIHNlcHNpcyBvciBzZXB0aWMgc2hvY2s8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YWx0LXBlcmlvZGljYWw+PHBhZ2VzPjE0MTItMjE8L3BhZ2VzPjx2b2x1bWU+MzcwPC92b2x1bWU+
PG51bWJlcj4xNTwvbnVtYmVyPjxlZGl0aW9uPjIwMTQvMDMvMTk8L2VkaXRpb24+PGtleXdvcmRz
PjxrZXl3b3JkPkFnZWQ8L2tleXdvcmQ+PGtleXdvcmQ+QWxidW1pbnMvIGFkbWluaXN0cmF0aW9u
ICZhbXA7IGRvc2FnZTwva2V5d29yZD48a2V5d29yZD5GZW1hbGU8L2tleXdvcmQ+PGtleXdvcmQ+
SHVtYW5zPC9rZXl3b3JkPjxrZXl3b3JkPklzb3RvbmljIFNvbHV0aW9ucy8gYWRtaW5pc3RyYXRp
b24gJmFtcDsgZG9zYWdlPC9rZXl3b3JkPjxrZXl3b3JkPk1hbGU8L2tleXdvcmQ+PGtleXdvcmQ+
TWlkZGxlIEFnZWQ8L2tleXdvcmQ+PGtleXdvcmQ+UmVoeWRyYXRpb24gU29sdXRpb25zLyB0aGVy
YXBldXRpYyB1c2U8L2tleXdvcmQ+PGtleXdvcmQ+U2Vwc2lzL21vcnRhbGl0eS8gdGhlcmFweTwv
a2V5d29yZD48a2V5d29yZD5TZXJ1bSBBbGJ1bWluL2FuYWx5c2lzPC9rZXl3b3JkPjxrZXl3b3Jk
PlNob2NrLCBTZXB0aWMvbW9ydGFsaXR5LyB0aGVyYXB5PC9rZXl3b3JkPjxrZXl3b3JkPlN1cnZp
dmFsIFJhdGU8L2tleXdvcmQ+PGtleXdvcmQ+VHJlYXRtZW50IE91dGNvbWU8L2tleXdvcmQ+PC9r
ZXl3b3Jkcz48ZGF0ZXM+PHllYXI+MjAxNDwveWVhcj48cHViLWRhdGVzPjxkYXRlPkFwciAxMDwv
ZGF0ZT48L3B1Yi1kYXRlcz48L2RhdGVzPjxpc2JuPjE1MzMtNDQwNiAoRWxlY3Ryb25pYykmI3hE
OzAwMjgtNDc5MyAoTGlua2luZyk8L2lzYm4+PGFjY2Vzc2lvbi1udW0+MjQ2MzU3NzI8L2FjY2Vz
c2lvbi1udW0+PHVybHM+PC91cmxzPjxlbGVjdHJvbmljLXJlc291cmNlLW51bT4xMC4xMDU2L05F
Sk1vYTEzMDU3Mjc8L2VsZWN0cm9uaWMtcmVzb3VyY2UtbnVtPjxyZW1vdGUtZGF0YWJhc2UtcHJv
dmlkZXI+TkxNPC9yZW1vdGUtZGF0YWJhc2UtcHJvdmlkZXI+PGxhbmd1YWdlPmVuZzwvbGFuZ3Vh
Z2U+PC9yZWNvcmQ+PC9DaXRlPjwvRW5kTm90ZT5=
</w:fldData>
        </w:fldChar>
      </w:r>
      <w:r w:rsidR="00D111D5">
        <w:rPr>
          <w:rFonts w:ascii="Times New Roman" w:hAnsi="Times New Roman"/>
        </w:rPr>
        <w:instrText xml:space="preserve"> ADDIN EN.CITE.DATA </w:instrText>
      </w:r>
      <w:r w:rsidR="00D111D5">
        <w:rPr>
          <w:rFonts w:ascii="Times New Roman" w:hAnsi="Times New Roman"/>
        </w:rPr>
      </w:r>
      <w:r w:rsidR="00D111D5">
        <w:rPr>
          <w:rFonts w:ascii="Times New Roman" w:hAnsi="Times New Roman"/>
        </w:rPr>
        <w:fldChar w:fldCharType="end"/>
      </w:r>
      <w:r>
        <w:rPr>
          <w:rFonts w:ascii="Times New Roman" w:hAnsi="Times New Roman"/>
        </w:rPr>
        <w:fldChar w:fldCharType="separate"/>
      </w:r>
      <w:r w:rsidR="00D111D5">
        <w:rPr>
          <w:rFonts w:ascii="Times New Roman" w:hAnsi="Times New Roman"/>
          <w:noProof/>
        </w:rPr>
        <w:t>[</w:t>
      </w:r>
      <w:hyperlink w:anchor="_ENREF_73" w:tooltip="Caironi, 2014 #103" w:history="1">
        <w:r w:rsidR="00D111D5">
          <w:rPr>
            <w:rFonts w:ascii="Times New Roman" w:hAnsi="Times New Roman"/>
            <w:noProof/>
          </w:rPr>
          <w:t>73</w:t>
        </w:r>
      </w:hyperlink>
      <w:r w:rsidR="00D111D5">
        <w:rPr>
          <w:rFonts w:ascii="Times New Roman" w:hAnsi="Times New Roman"/>
          <w:noProof/>
        </w:rPr>
        <w:t>]</w:t>
      </w:r>
      <w:r>
        <w:rPr>
          <w:rFonts w:ascii="Times New Roman" w:hAnsi="Times New Roman"/>
        </w:rPr>
        <w:fldChar w:fldCharType="end"/>
      </w:r>
      <w:r>
        <w:rPr>
          <w:rFonts w:ascii="Times New Roman" w:hAnsi="Times New Roman"/>
        </w:rPr>
        <w:t xml:space="preserve"> &amp; EARSS </w:t>
      </w:r>
      <w:r>
        <w:rPr>
          <w:rFonts w:ascii="Times New Roman" w:hAnsi="Times New Roman"/>
        </w:rPr>
        <w:fldChar w:fldCharType="begin"/>
      </w:r>
      <w:r w:rsidR="00D111D5">
        <w:rPr>
          <w:rFonts w:ascii="Times New Roman" w:hAnsi="Times New Roman"/>
        </w:rPr>
        <w:instrText xml:space="preserve"> ADDIN EN.CITE &lt;EndNote&gt;&lt;Cite&gt;&lt;Author&gt;Mira&lt;/Author&gt;&lt;Year&gt;2014&lt;/Year&gt;&lt;RecNum&gt;130&lt;/RecNum&gt;&lt;DisplayText&gt;[83]&lt;/DisplayText&gt;&lt;record&gt;&lt;rec-number&gt;130&lt;/rec-number&gt;&lt;foreign-keys&gt;&lt;key app="EN" db-id="xwzts55d2drf22epdayx9sx35xwvtrdaza05"&gt;130&lt;/key&gt;&lt;/foreign-keys&gt;&lt;ref-type name="Unpublished Work"&gt;34&lt;/ref-type&gt;&lt;contributors&gt;&lt;authors&gt;&lt;author&gt;Jean-Paul Mira&lt;/author&gt;&lt;/authors&gt;&lt;/contributors&gt;&lt;titles&gt;&lt;title&gt;Early Albumin Resuscitation During Septic Shock&lt;/title&gt;&lt;/titles&gt;&lt;dates&gt;&lt;year&gt;2014&lt;/year&gt;&lt;/dates&gt;&lt;pub-location&gt;https://clinicaltrials.gov/ct2/show/NCT00327704&lt;/pub-location&gt;&lt;urls&gt;&lt;related-urls&gt;&lt;url&gt;https://clinicaltrials.gov/ct2/show/NCT00327704&lt;/url&gt;&lt;/related-urls&gt;&lt;/urls&gt;&lt;access-date&gt;January 15, 2014&lt;/access-date&gt;&lt;/record&gt;&lt;/Cite&gt;&lt;/EndNote&gt;</w:instrText>
      </w:r>
      <w:r>
        <w:rPr>
          <w:rFonts w:ascii="Times New Roman" w:hAnsi="Times New Roman"/>
        </w:rPr>
        <w:fldChar w:fldCharType="separate"/>
      </w:r>
      <w:r w:rsidR="00D111D5">
        <w:rPr>
          <w:rFonts w:ascii="Times New Roman" w:hAnsi="Times New Roman"/>
          <w:noProof/>
        </w:rPr>
        <w:t>[</w:t>
      </w:r>
      <w:hyperlink w:anchor="_ENREF_83" w:tooltip="Mira, 2014 #130" w:history="1">
        <w:r w:rsidR="00D111D5">
          <w:rPr>
            <w:rFonts w:ascii="Times New Roman" w:hAnsi="Times New Roman"/>
            <w:noProof/>
          </w:rPr>
          <w:t>83</w:t>
        </w:r>
      </w:hyperlink>
      <w:r w:rsidR="00D111D5">
        <w:rPr>
          <w:rFonts w:ascii="Times New Roman" w:hAnsi="Times New Roman"/>
          <w:noProof/>
        </w:rPr>
        <w:t>]</w:t>
      </w:r>
      <w:r>
        <w:rPr>
          <w:rFonts w:ascii="Times New Roman" w:hAnsi="Times New Roman"/>
        </w:rPr>
        <w:fldChar w:fldCharType="end"/>
      </w:r>
      <w:r>
        <w:rPr>
          <w:rFonts w:ascii="Times New Roman" w:hAnsi="Times New Roman"/>
        </w:rPr>
        <w:t xml:space="preserve">) in which fluid was administered on a scheduled basis as dictated by serum albumin levels and not based on hemodynamic indices. </w:t>
      </w:r>
      <w:r w:rsidRPr="004F7757">
        <w:rPr>
          <w:rFonts w:ascii="Times New Roman" w:hAnsi="Times New Roman"/>
        </w:rPr>
        <w:t>We differentiate</w:t>
      </w:r>
      <w:r>
        <w:rPr>
          <w:rFonts w:ascii="Times New Roman" w:hAnsi="Times New Roman"/>
        </w:rPr>
        <w:t>d</w:t>
      </w:r>
      <w:r w:rsidRPr="004F7757">
        <w:rPr>
          <w:rFonts w:ascii="Times New Roman" w:hAnsi="Times New Roman"/>
        </w:rPr>
        <w:t xml:space="preserve"> between balanced and unbalanced fluids and older (higher molecular weight) and newer (low molecular weight starches)</w:t>
      </w:r>
      <w:r>
        <w:rPr>
          <w:rFonts w:ascii="Times New Roman" w:hAnsi="Times New Roman"/>
        </w:rPr>
        <w:t>. Our search was</w:t>
      </w:r>
      <w:r w:rsidRPr="004F7757">
        <w:rPr>
          <w:rFonts w:ascii="Times New Roman" w:hAnsi="Times New Roman"/>
          <w:bCs/>
          <w:color w:val="000000"/>
        </w:rPr>
        <w:t xml:space="preserve"> comprehensive</w:t>
      </w:r>
      <w:r>
        <w:rPr>
          <w:rFonts w:ascii="Times New Roman" w:hAnsi="Times New Roman"/>
          <w:bCs/>
          <w:color w:val="000000"/>
        </w:rPr>
        <w:t xml:space="preserve">, and we assessed </w:t>
      </w:r>
      <w:r w:rsidRPr="004F7757">
        <w:rPr>
          <w:rFonts w:ascii="Times New Roman" w:hAnsi="Times New Roman"/>
          <w:bCs/>
          <w:color w:val="000000"/>
        </w:rPr>
        <w:t>risk of bias</w:t>
      </w:r>
      <w:r>
        <w:rPr>
          <w:rFonts w:ascii="Times New Roman" w:hAnsi="Times New Roman"/>
          <w:bCs/>
          <w:color w:val="000000"/>
        </w:rPr>
        <w:t xml:space="preserve"> carefully using</w:t>
      </w:r>
      <w:r w:rsidRPr="004F7757">
        <w:rPr>
          <w:rFonts w:ascii="Times New Roman" w:hAnsi="Times New Roman"/>
          <w:bCs/>
          <w:color w:val="000000"/>
        </w:rPr>
        <w:t xml:space="preserve"> duplicate review and third party adjudication. Using rigorous </w:t>
      </w:r>
      <w:r>
        <w:rPr>
          <w:rFonts w:ascii="Times New Roman" w:hAnsi="Times New Roman"/>
          <w:bCs/>
          <w:color w:val="000000"/>
        </w:rPr>
        <w:t>NMA</w:t>
      </w:r>
      <w:r w:rsidRPr="004F7757">
        <w:rPr>
          <w:rFonts w:ascii="Times New Roman" w:hAnsi="Times New Roman"/>
          <w:bCs/>
          <w:color w:val="000000"/>
        </w:rPr>
        <w:t xml:space="preserve"> methods</w:t>
      </w:r>
      <w:r>
        <w:rPr>
          <w:rFonts w:ascii="Times New Roman" w:hAnsi="Times New Roman"/>
          <w:bCs/>
          <w:color w:val="000000"/>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bCs/>
          <w:color w:val="000000"/>
        </w:rPr>
        <w:instrText xml:space="preserve"> ADDIN EN.CITE </w:instrText>
      </w:r>
      <w:r w:rsidR="00D111D5">
        <w:rPr>
          <w:rFonts w:ascii="Times New Roman" w:hAnsi="Times New Roman"/>
          <w:bCs/>
          <w:color w:val="000000"/>
        </w:rPr>
        <w:fldChar w:fldCharType="begin">
          <w:fldData xml:space="preserve">PEVuZE5vdGU+PENpdGU+PEF1dGhvcj5NaWxsczwvQXV0aG9yPjxZZWFyPjIwMTI8L1llYXI+PFJl
Y051bT45MDwvUmVjTnVtPjxEaXNwbGF5VGV4dD5bNjhdPC9EaXNwbGF5VGV4dD48cmVjb3JkPjxy
ZWMtbnVtYmVyPjkwPC9yZWMtbnVtYmVyPjxmb3JlaWduLWtleXM+PGtleSBhcHA9IkVOIiBkYi1p
ZD0ieHd6dHM1NWQyZHJmMjJlcGRheXg5c3gzNXh3dnRyZGF6YTA1Ij45MDwva2V5PjwvZm9yZWln
bi1rZXlzPjxyZWYtdHlwZSBuYW1lPSJKb3VybmFsIEFydGljbGUiPjE3PC9yZWYtdHlwZT48Y29u
dHJpYnV0b3JzPjxhdXRob3JzPjxhdXRob3I+TWlsbHMsIEUuIEouPC9hdXRob3I+PGF1dGhvcj5J
b2FubmlkaXMsIEouIFAuPC9hdXRob3I+PGF1dGhvcj5UaG9ybHVuZCwgSy48L2F1dGhvcj48YXV0
aG9yPlNjaHVuZW1hbm4sIEguIEouPC9hdXRob3I+PGF1dGhvcj5QdWhhbiwgTS4gQS48L2F1dGhv
cj48YXV0aG9yPkd1eWF0dCwgRy4gSC48L2F1dGhvcj48L2F1dGhvcnM+PC9jb250cmlidXRvcnM+
PGF1dGgtYWRkcmVzcz5GYWN1bHR5IG9mIEhlYWx0aCBTY2llbmNlcywgVW5pdmVyc2l0eSBvZiBP
dHRhd2EsIFJvb20gMDMxLCBUaG9tcHNvbiBIYWxsLCAzNSBVbml2ZXJzaXR5IFByaXZhdGUsIE90
dGF3YSwgT04sIEsxTiA3SzQsIENhbmFkYS4gZWR3YXJkLm1pbGxzQHVvdHRhd2EuY2E8L2F1dGgt
YWRkcmVzcz48dGl0bGVzPjx0aXRsZT5Ib3cgdG8gdXNlIGFuIGFydGljbGUgcmVwb3J0aW5nIGEg
bXVsdGlwbGUgdHJlYXRtZW50IGNvbXBhcmlzb24gbWV0YS1hbmFseXNpczwvdGl0bGU+PHNlY29u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c29jaWF0aW9uPC9hYmJyLTE+PC9hbHQtcGVyaW9kaWNhbD48cGFnZXM+MTI0Ni01MzwvcGFnZXM+
PHZvbHVtZT4zMDg8L3ZvbHVtZT48bnVtYmVyPjEyPC9udW1iZXI+PGVkaXRpb24+MjAxMi8wOS8y
NzwvZWRpdGlvbj48a2V5d29yZHM+PGtleXdvcmQ+QW54aWV0eSBEaXNvcmRlcnMvZHJ1ZyB0aGVy
YXB5PC9rZXl3b3JkPjxrZXl3b3JkPkJpYXMgKEVwaWRlbWlvbG9neSk8L2tleXdvcmQ+PGtleXdv
cmQ+RXZpZGVuY2UtQmFzZWQgTWVkaWNpbmU8L2tleXdvcmQ+PGtleXdvcmQ+SHVtYW5zPC9rZXl3
b3JkPjxrZXl3b3JkPk1ldGEtQW5hbHlzaXMgYXMgVG9waWM8L2tleXdvcmQ+PGtleXdvcmQ+TWlk
ZGxlIEFnZWQ8L2tleXdvcmQ+PGtleXdvcmQ+UGFyb3hldGluZS9hZHZlcnNlIGVmZmVjdHMvdGhl
cmFwZXV0aWMgdXNlPC9rZXl3b3JkPjxrZXl3b3JkPlJhbmRvbWl6ZWQgQ29udHJvbGxlZCBUcmlh
bHMgYXMgVG9waWM8L2tleXdvcmQ+PGtleXdvcmQ+UmVzZWFyY2ggRGVzaWduPC9rZXl3b3JkPjxr
ZXl3b3JkPlNlcm90b25pbiBVcHRha2UgSW5oaWJpdG9ycy9hZHZlcnNlIGVmZmVjdHMvdGhlcmFw
ZXV0aWMgdXNlPC9rZXl3b3JkPjxrZXl3b3JkPlRyZWF0bWVudCBPdXRjb21lPC9rZXl3b3JkPjwv
a2V5d29yZHM+PGRhdGVzPjx5ZWFyPjIwMTI8L3llYXI+PHB1Yi1kYXRlcz48ZGF0ZT5TZXAgMjY8
L2RhdGU+PC9wdWItZGF0ZXM+PC9kYXRlcz48aXNibj4xNTM4LTM1OTggKEVsZWN0cm9uaWMpJiN4
RDswMDk4LTc0ODQgKExpbmtpbmcpPC9pc2JuPjxhY2Nlc3Npb24tbnVtPjIzMDExNzE0PC9hY2Nl
c3Npb24tbnVtPjx1cmxzPjwvdXJscz48ZWxlY3Ryb25pYy1yZXNvdXJjZS1udW0+MTAuMTAwMS8y
MDEyLmphbWEuMTEyMjg8L2VsZWN0cm9uaWMtcmVzb3VyY2UtbnVtPjxyZW1vdGUtZGF0YWJhc2Ut
cHJvdmlkZXI+TkxNPC9yZW1vdGUtZGF0YWJhc2UtcHJvdmlkZXI+PGxhbmd1YWdlPmVuZzwvbGFu
Z3VhZ2U+PC9yZWNvcmQ+PC9DaXRlPjwvRW5kTm90ZT4A
</w:fldData>
        </w:fldChar>
      </w:r>
      <w:r w:rsidR="00D111D5">
        <w:rPr>
          <w:rFonts w:ascii="Times New Roman" w:hAnsi="Times New Roman"/>
          <w:bCs/>
          <w:color w:val="000000"/>
        </w:rPr>
        <w:instrText xml:space="preserve"> ADDIN EN.CITE.DATA </w:instrText>
      </w:r>
      <w:r w:rsidR="00D111D5">
        <w:rPr>
          <w:rFonts w:ascii="Times New Roman" w:hAnsi="Times New Roman"/>
          <w:bCs/>
          <w:color w:val="000000"/>
        </w:rPr>
      </w:r>
      <w:r w:rsidR="00D111D5">
        <w:rPr>
          <w:rFonts w:ascii="Times New Roman" w:hAnsi="Times New Roman"/>
          <w:bCs/>
          <w:color w:val="000000"/>
        </w:rPr>
        <w:fldChar w:fldCharType="end"/>
      </w:r>
      <w:r>
        <w:rPr>
          <w:rFonts w:ascii="Times New Roman" w:hAnsi="Times New Roman"/>
          <w:bCs/>
          <w:color w:val="000000"/>
        </w:rPr>
        <w:fldChar w:fldCharType="separate"/>
      </w:r>
      <w:r w:rsidR="00D111D5">
        <w:rPr>
          <w:rFonts w:ascii="Times New Roman" w:hAnsi="Times New Roman"/>
          <w:bCs/>
          <w:noProof/>
          <w:color w:val="000000"/>
        </w:rPr>
        <w:t>[</w:t>
      </w:r>
      <w:hyperlink w:anchor="_ENREF_68" w:tooltip="Mills, 2012 #90" w:history="1">
        <w:r w:rsidR="00D111D5">
          <w:rPr>
            <w:rFonts w:ascii="Times New Roman" w:hAnsi="Times New Roman"/>
            <w:bCs/>
            <w:noProof/>
            <w:color w:val="000000"/>
          </w:rPr>
          <w:t>68</w:t>
        </w:r>
      </w:hyperlink>
      <w:r w:rsidR="00D111D5">
        <w:rPr>
          <w:rFonts w:ascii="Times New Roman" w:hAnsi="Times New Roman"/>
          <w:bCs/>
          <w:noProof/>
          <w:color w:val="000000"/>
        </w:rPr>
        <w:t>]</w:t>
      </w:r>
      <w:r>
        <w:rPr>
          <w:rFonts w:ascii="Times New Roman" w:hAnsi="Times New Roman"/>
          <w:bCs/>
          <w:color w:val="000000"/>
        </w:rPr>
        <w:fldChar w:fldCharType="end"/>
      </w:r>
      <w:r w:rsidRPr="004F7757">
        <w:rPr>
          <w:rFonts w:ascii="Times New Roman" w:hAnsi="Times New Roman"/>
          <w:bCs/>
          <w:color w:val="000000"/>
        </w:rPr>
        <w:t xml:space="preserve"> we incorporated both direct and indirect evidence. The GRADE approach, seldom previously applied to </w:t>
      </w:r>
      <w:r>
        <w:rPr>
          <w:rFonts w:ascii="Times New Roman" w:hAnsi="Times New Roman"/>
          <w:bCs/>
          <w:color w:val="000000"/>
        </w:rPr>
        <w:t>NMAs</w:t>
      </w:r>
      <w:r w:rsidRPr="004F7757">
        <w:rPr>
          <w:rFonts w:ascii="Times New Roman" w:hAnsi="Times New Roman"/>
          <w:bCs/>
          <w:color w:val="000000"/>
        </w:rPr>
        <w:t>, allowed reporting of c</w:t>
      </w:r>
      <w:r>
        <w:rPr>
          <w:rFonts w:ascii="Times New Roman" w:hAnsi="Times New Roman"/>
          <w:bCs/>
          <w:color w:val="000000"/>
        </w:rPr>
        <w:t>ertainty</w:t>
      </w:r>
      <w:r w:rsidRPr="004F7757">
        <w:rPr>
          <w:rFonts w:ascii="Times New Roman" w:hAnsi="Times New Roman"/>
          <w:bCs/>
          <w:color w:val="000000"/>
        </w:rPr>
        <w:t xml:space="preserve"> in estimates of effect when interpreting each fluid comparison.</w:t>
      </w:r>
    </w:p>
    <w:p w14:paraId="6502E65E" w14:textId="77777777" w:rsidR="00DF4CA2" w:rsidRDefault="00DF4CA2" w:rsidP="00DF4CA2">
      <w:pPr>
        <w:spacing w:line="480" w:lineRule="auto"/>
        <w:rPr>
          <w:rFonts w:ascii="Times New Roman" w:hAnsi="Times New Roman"/>
          <w:bCs/>
          <w:color w:val="000000"/>
        </w:rPr>
      </w:pPr>
    </w:p>
    <w:p w14:paraId="3B4C8734" w14:textId="77777777" w:rsidR="00DF4CA2" w:rsidRPr="004F7757" w:rsidRDefault="00DF4CA2" w:rsidP="00DF4CA2">
      <w:pPr>
        <w:spacing w:line="480" w:lineRule="auto"/>
        <w:rPr>
          <w:rFonts w:ascii="Times New Roman" w:hAnsi="Times New Roman"/>
        </w:rPr>
      </w:pPr>
      <w:r w:rsidRPr="00433E32">
        <w:rPr>
          <w:rFonts w:ascii="Times New Roman" w:hAnsi="Times New Roman"/>
          <w:bCs/>
          <w:color w:val="000000"/>
        </w:rPr>
        <w:t>The limitations of our review include the small number of studies relative to the number of comparisons, resulting in low c</w:t>
      </w:r>
      <w:r>
        <w:rPr>
          <w:rFonts w:ascii="Times New Roman" w:hAnsi="Times New Roman"/>
          <w:bCs/>
          <w:color w:val="000000"/>
        </w:rPr>
        <w:t>ertainty</w:t>
      </w:r>
      <w:r w:rsidRPr="00433E32">
        <w:rPr>
          <w:rFonts w:ascii="Times New Roman" w:hAnsi="Times New Roman"/>
          <w:bCs/>
          <w:color w:val="000000"/>
        </w:rPr>
        <w:t xml:space="preserve"> in estimates for many</w:t>
      </w:r>
      <w:r>
        <w:rPr>
          <w:rFonts w:ascii="Times New Roman" w:hAnsi="Times New Roman"/>
          <w:bCs/>
          <w:color w:val="000000"/>
        </w:rPr>
        <w:t xml:space="preserve"> comparisons</w:t>
      </w:r>
      <w:r w:rsidRPr="00433E32">
        <w:rPr>
          <w:rFonts w:ascii="Times New Roman" w:hAnsi="Times New Roman"/>
          <w:bCs/>
          <w:color w:val="000000"/>
        </w:rPr>
        <w:t>.</w:t>
      </w:r>
      <w:r>
        <w:rPr>
          <w:rFonts w:ascii="Times New Roman" w:hAnsi="Times New Roman"/>
          <w:bCs/>
          <w:color w:val="000000"/>
        </w:rPr>
        <w:t xml:space="preserve"> Although all studies focused on fluid for resuscitation, there was variability in fluid protocols with varying amounts of fluid administered and durations of the fluid intervention periods.  S</w:t>
      </w:r>
      <w:r w:rsidRPr="00433E32">
        <w:rPr>
          <w:rFonts w:ascii="Times New Roman" w:hAnsi="Times New Roman"/>
          <w:bCs/>
          <w:color w:val="000000"/>
        </w:rPr>
        <w:t>ome observed results may be related to the interplay of different fluid properties, in particular the di</w:t>
      </w:r>
      <w:r>
        <w:rPr>
          <w:rFonts w:ascii="Times New Roman" w:hAnsi="Times New Roman"/>
          <w:bCs/>
          <w:color w:val="000000"/>
        </w:rPr>
        <w:t>fferential presence of chloride</w:t>
      </w:r>
      <w:r w:rsidRPr="00433E32">
        <w:rPr>
          <w:rFonts w:ascii="Times New Roman" w:hAnsi="Times New Roman"/>
          <w:bCs/>
          <w:color w:val="000000"/>
        </w:rPr>
        <w:t xml:space="preserve"> in each colloid.</w:t>
      </w:r>
      <w:r>
        <w:rPr>
          <w:rFonts w:ascii="Times New Roman" w:hAnsi="Times New Roman"/>
          <w:bCs/>
          <w:color w:val="000000"/>
        </w:rPr>
        <w:t xml:space="preserve"> We also analyzed the use of RRT as reported in individual trials, using this as a marker for clinically relevant AKI. In this regard, we are likely capturing the most severe AKI, albeit influenced by variable thresholds for starting dialysis, but missing potentially important events which don’t result in the use of RRT.</w:t>
      </w:r>
    </w:p>
    <w:p w14:paraId="01EBB4AE" w14:textId="77777777" w:rsidR="00DF4CA2" w:rsidRDefault="00DF4CA2" w:rsidP="00DF4CA2">
      <w:pPr>
        <w:spacing w:line="480" w:lineRule="auto"/>
      </w:pPr>
    </w:p>
    <w:p w14:paraId="4A7F2212" w14:textId="77777777" w:rsidR="00DF4CA2" w:rsidRPr="004F7757" w:rsidRDefault="00DF4CA2" w:rsidP="00DF4CA2">
      <w:pPr>
        <w:spacing w:line="480" w:lineRule="auto"/>
        <w:rPr>
          <w:rFonts w:ascii="Times New Roman" w:hAnsi="Times New Roman"/>
        </w:rPr>
      </w:pPr>
      <w:r>
        <w:rPr>
          <w:rFonts w:ascii="Times New Roman" w:hAnsi="Times New Roman"/>
        </w:rPr>
        <w:t xml:space="preserve">The results of this comprehensive review summarize the impact of resuscitative fluids on the need for RRT in septic ICU patients. When used in sepsis, crystalloid solutions are </w:t>
      </w:r>
      <w:r>
        <w:rPr>
          <w:rFonts w:ascii="Times New Roman" w:hAnsi="Times New Roman"/>
        </w:rPr>
        <w:lastRenderedPageBreak/>
        <w:t xml:space="preserve">certainly superior to HES. There is no difference in need for RRT between using crystalloid or albumin solutions for resuscitation. If clinicians wish to use a colloid in septic patients, it should not be a starch-containing solution. When using any colloid, it may be advisable for clinicians to consider the electrolyte content and pH of the solution in which the colloid is dissolved.  No RCT has directly compared a balanced versus unbalanced solution of similar composition for resuscitation, leaving only low certainty in the relative merits of balanced versus unbalanced resuscitation fluids, and underscoring the need for large, rigorous RCTs addressing this issue.  </w:t>
      </w:r>
    </w:p>
    <w:p w14:paraId="0A4AE27D" w14:textId="77777777" w:rsidR="00DF4CA2" w:rsidRDefault="00DF4CA2" w:rsidP="00DF4CA2"/>
    <w:p w14:paraId="75DF86A3" w14:textId="77777777" w:rsidR="00DF4CA2" w:rsidRDefault="00DF4CA2" w:rsidP="00DF4CA2">
      <w:pPr>
        <w:rPr>
          <w:rFonts w:ascii="Times New Roman" w:hAnsi="Times New Roman"/>
          <w:b/>
          <w:bCs/>
        </w:rPr>
      </w:pPr>
      <w:r w:rsidRPr="00433E32">
        <w:rPr>
          <w:rFonts w:ascii="Times New Roman" w:hAnsi="Times New Roman"/>
          <w:b/>
          <w:bCs/>
        </w:rPr>
        <w:t>Acknowledgments:</w:t>
      </w:r>
    </w:p>
    <w:p w14:paraId="1B3D0205" w14:textId="77777777" w:rsidR="00DF4CA2" w:rsidRPr="00433E32" w:rsidRDefault="00DF4CA2" w:rsidP="00DF4CA2">
      <w:pPr>
        <w:rPr>
          <w:rFonts w:ascii="Times New Roman" w:hAnsi="Times New Roman"/>
          <w:bCs/>
          <w:color w:val="000000"/>
        </w:rPr>
      </w:pPr>
    </w:p>
    <w:p w14:paraId="0E833563" w14:textId="6AC036F9" w:rsidR="008D44DB" w:rsidRPr="008D44DB" w:rsidRDefault="00DF4CA2" w:rsidP="00DF4CA2">
      <w:pPr>
        <w:tabs>
          <w:tab w:val="center" w:pos="5040"/>
          <w:tab w:val="right" w:pos="10080"/>
        </w:tabs>
        <w:rPr>
          <w:rFonts w:ascii="Times New Roman" w:eastAsia="Cambria" w:hAnsi="Times New Roman" w:cs="Times New Roman"/>
          <w:color w:val="000000"/>
          <w:szCs w:val="18"/>
        </w:rPr>
      </w:pPr>
      <w:r w:rsidRPr="00433E32">
        <w:rPr>
          <w:rFonts w:ascii="Times New Roman" w:hAnsi="Times New Roman"/>
          <w:color w:val="333333"/>
          <w:lang w:eastAsia="pl-PL"/>
        </w:rPr>
        <w:t xml:space="preserve">We would like to acknowledge the following clinicians for providing us with information contributing to this paper: </w:t>
      </w:r>
      <w:r>
        <w:rPr>
          <w:rFonts w:ascii="Times New Roman" w:hAnsi="Times New Roman"/>
          <w:color w:val="333333"/>
          <w:lang w:eastAsia="pl-PL"/>
        </w:rPr>
        <w:t>Dr. S.</w:t>
      </w:r>
      <w:r w:rsidRPr="00433E32">
        <w:rPr>
          <w:rFonts w:ascii="Times New Roman" w:hAnsi="Times New Roman"/>
          <w:color w:val="333333"/>
          <w:lang w:eastAsia="pl-PL"/>
        </w:rPr>
        <w:t xml:space="preserve"> Finfer</w:t>
      </w:r>
      <w:r>
        <w:rPr>
          <w:rFonts w:ascii="Times New Roman" w:hAnsi="Times New Roman"/>
          <w:color w:val="333333"/>
          <w:lang w:eastAsia="pl-PL"/>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color w:val="333333"/>
          <w:lang w:eastAsia="pl-PL"/>
        </w:rPr>
        <w:instrText xml:space="preserve"> ADDIN EN.CITE </w:instrText>
      </w:r>
      <w:r>
        <w:rPr>
          <w:rFonts w:ascii="Times New Roman" w:hAnsi="Times New Roman"/>
          <w:color w:val="333333"/>
          <w:lang w:eastAsia="pl-PL"/>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color w:val="333333"/>
          <w:lang w:eastAsia="pl-PL"/>
        </w:rPr>
        <w:instrText xml:space="preserve"> ADDIN EN.CITE.DATA </w:instrText>
      </w:r>
      <w:r>
        <w:rPr>
          <w:rFonts w:ascii="Times New Roman" w:hAnsi="Times New Roman"/>
          <w:color w:val="333333"/>
          <w:lang w:eastAsia="pl-PL"/>
        </w:rPr>
      </w:r>
      <w:r>
        <w:rPr>
          <w:rFonts w:ascii="Times New Roman" w:hAnsi="Times New Roman"/>
          <w:color w:val="333333"/>
          <w:lang w:eastAsia="pl-PL"/>
        </w:rPr>
        <w:fldChar w:fldCharType="end"/>
      </w:r>
      <w:r>
        <w:rPr>
          <w:rFonts w:ascii="Times New Roman" w:hAnsi="Times New Roman"/>
          <w:color w:val="333333"/>
          <w:lang w:eastAsia="pl-PL"/>
        </w:rPr>
      </w:r>
      <w:r>
        <w:rPr>
          <w:rFonts w:ascii="Times New Roman" w:hAnsi="Times New Roman"/>
          <w:color w:val="333333"/>
          <w:lang w:eastAsia="pl-PL"/>
        </w:rPr>
        <w:fldChar w:fldCharType="separate"/>
      </w:r>
      <w:r>
        <w:rPr>
          <w:rFonts w:ascii="Times New Roman" w:hAnsi="Times New Roman"/>
          <w:noProof/>
          <w:color w:val="333333"/>
          <w:lang w:eastAsia="pl-PL"/>
        </w:rPr>
        <w:t>[</w:t>
      </w:r>
      <w:hyperlink w:anchor="_ENREF_16" w:tooltip="Finfer, 2004 #20" w:history="1">
        <w:r w:rsidR="00D111D5">
          <w:rPr>
            <w:rFonts w:ascii="Times New Roman" w:hAnsi="Times New Roman"/>
            <w:noProof/>
            <w:color w:val="333333"/>
            <w:lang w:eastAsia="pl-PL"/>
          </w:rPr>
          <w:t>16</w:t>
        </w:r>
      </w:hyperlink>
      <w:r>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Dr. </w:t>
      </w:r>
      <w:r>
        <w:rPr>
          <w:rFonts w:ascii="Times New Roman" w:hAnsi="Times New Roman"/>
          <w:color w:val="333333"/>
          <w:lang w:eastAsia="pl-PL"/>
        </w:rPr>
        <w:t xml:space="preserve">K </w:t>
      </w:r>
      <w:r w:rsidRPr="00433E32">
        <w:rPr>
          <w:rFonts w:ascii="Times New Roman" w:hAnsi="Times New Roman"/>
          <w:color w:val="333333"/>
          <w:lang w:eastAsia="pl-PL"/>
        </w:rPr>
        <w:t>Reinhart</w:t>
      </w:r>
      <w:r>
        <w:rPr>
          <w:rFonts w:ascii="Times New Roman" w:hAnsi="Times New Roman"/>
          <w:color w:val="333333"/>
          <w:lang w:eastAsia="pl-PL"/>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PEVuZE5vdGU+PENpdGU+PEF1dGhvcj5CcnVua2hvcnN0PC9BdXRob3I+PFllYXI+MjAwODwvWWVh
cj48UmVjTnVtPjI5PC9SZWNOdW0+PERpc3BsYXlUZXh0PlsxMV08L0Rpc3BsYXlUZXh0PjxyZWNv
cmQ+PHJlYy1udW1iZXI+Mjk8L3JlYy1udW1iZXI+PGZvcmVpZ24ta2V5cz48a2V5IGFwcD0iRU4i
IGRiLWlkPSJ4d3p0czU1ZDJkcmYyMmVwZGF5eDlzeDM1eHd2dHJkYXphMDUiPjI5PC9rZXk+PC9m
b3JlaWduLWtleXM+PHJlZi10eXBlIG5hbWU9IkpvdXJuYWwgQXJ0aWNsZSI+MTc8L3JlZi10eXBl
Pjxjb250cmlidXRvcnM+PGF1dGhvcnM+PGF1dGhvcj5CcnVua2hvcnN0LCBGLiBNLjwvYXV0aG9y
PjxhdXRob3I+RW5nZWwsIEMuPC9hdXRob3I+PGF1dGhvcj5CbG9vcywgRi48L2F1dGhvcj48YXV0
aG9yPk1laWVyLUhlbGxtYW5uLCBBLjwvYXV0aG9yPjxhdXRob3I+UmFnYWxsZXIsIE0uPC9hdXRo
b3I+PGF1dGhvcj5XZWlsZXIsIE4uPC9hdXRob3I+PGF1dGhvcj5Nb2VyZXIsIE8uPC9hdXRob3I+
PGF1dGhvcj5HcnVlbmRsaW5nLCBNLjwvYXV0aG9yPjxhdXRob3I+T3BwZXJ0LCBNLjwvYXV0aG9y
PjxhdXRob3I+R3JvbmQsIFMuPC9hdXRob3I+PGF1dGhvcj5PbHRob2ZmLCBELjwvYXV0aG9yPjxh
dXRob3I+SmFzY2hpbnNraSwgVS48L2F1dGhvcj48YXV0aG9yPkpvaG4sIFMuPC9hdXRob3I+PGF1
dGhvcj5Sb3NzYWludCwgUi48L2F1dGhvcj48YXV0aG9yPldlbHRlLCBULjwvYXV0aG9yPjxhdXRo
b3I+U2NoYWVmZXIsIE0uPC9hdXRob3I+PGF1dGhvcj5LZXJuLCBQLjwvYXV0aG9yPjxhdXRob3I+
S3VobnQsIEUuPC9hdXRob3I+PGF1dGhvcj5LaWVobnRvcGYsIE0uPC9hdXRob3I+PGF1dGhvcj5I
YXJ0b2csIEMuPC9hdXRob3I+PGF1dGhvcj5OYXRhbnNvbiwgQy48L2F1dGhvcj48YXV0aG9yPkxv
ZWZmbGVyLCBNLjwvYXV0aG9yPjxhdXRob3I+UmVpbmhhcnQsIEsuPC9hdXRob3I+PC9hdXRob3Jz
PjwvY29udHJpYnV0b3JzPjxhdXRoLWFkZHJlc3M+RGVwYXJ0bWVudCBvZiBBbmVzdGhlc2lvbG9n
eSBhbmQgSW50ZW5zaXZlIENhcmUgTWVkaWNpbmUsIEZyaWVkcmljaCBTY2hpbGxlciBVbml2ZXJz
aXR5LCBKZW5hLCBHZXJtYW55LjwvYXV0aC1hZGRyZXNzPjx0aXRsZXM+PHRpdGxlPkludGVuc2l2
ZSBpbnN1bGluIHRoZXJhcHkgYW5kIHBlbnRhc3RhcmNoIHJlc3VzY2l0YXRpb24gaW4gc2V2ZXJl
IHNlcHNpczwvdGl0bGU+PHNlY29uZGFyeS10aXRsZT5OIEVuZ2wgSiBNZWQ8L3NlY29uZGFyeS10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YmJyLTE+PC9hbHQtcGVyaW9kaWNhbD48cGFnZXM+MTI1LTM5PC9wYWdlcz48dm9sdW1lPjM1ODwv
dm9sdW1lPjxudW1iZXI+MjwvbnVtYmVyPjxlZGl0aW9uPjIwMDgvMDEvMTE8L2VkaXRpb24+PGtl
eXdvcmRzPjxrZXl3b3JkPkFjdXRlIEtpZG5leSBJbmp1cnkvIGV0aW9sb2d5PC9rZXl3b3JkPjxr
ZXl3b3JkPkFnZWQ8L2tleXdvcmQ+PGtleXdvcmQ+Q29tYmluZWQgTW9kYWxpdHkgVGhlcmFweTwv
a2V5d29yZD48a2V5d29yZD5Dcml0aWNhbCBJbGxuZXNzPC9rZXl3b3JkPjxrZXl3b3JkPkRvc2Ut
UmVzcG9uc2UgUmVsYXRpb25zaGlwLCBEcnVnPC9rZXl3b3JkPjxrZXl3b3JkPkZlbWFsZTwva2V5
d29yZD48a2V5d29yZD5GbHVpZCBUaGVyYXB5PC9rZXl3b3JkPjxrZXl3b3JkPkhldGFzdGFyY2gv
YWRtaW5pc3RyYXRpb24gJmFtcDsgZG9zYWdlLyBhZHZlcnNlIGVmZmVjdHMvdGhlcmFwZXV0aWMg
dXNlPC9rZXl3b3JkPjxrZXl3b3JkPkh1bWFuczwva2V5d29yZD48a2V5d29yZD5IeXBvZ2x5Y2Vt
aWEvIGNoZW1pY2FsbHkgaW5kdWNlZDwva2V5d29yZD48a2V5d29yZD5IeXBvZ2x5Y2VtaWMgQWdl
bnRzLyBhZG1pbmlzdHJhdGlvbiAmYW1wOyBkb3NhZ2UvYWR2ZXJzZSBlZmZlY3RzPC9rZXl3b3Jk
PjxrZXl3b3JkPkluZnVzaW9ucywgSW50cmF2ZW5vdXM8L2tleXdvcmQ+PGtleXdvcmQ+SW5zdWxp
bi8gYWRtaW5pc3RyYXRpb24gJmFtcDsgZG9zYWdlL2FkdmVyc2UgZWZmZWN0czwva2V5d29yZD48
a2V5d29yZD5Jc290b25pYyBTb2x1dGlvbnMvYWR2ZXJzZSBlZmZlY3RzL3RoZXJhcGV1dGljIHVz
ZTwva2V5d29yZD48a2V5d29yZD5LYXBsYW4tTWVpZXIgRXN0aW1hdGU8L2tleXdvcmQ+PGtleXdv
cmQ+TWFsZTwva2V5d29yZD48a2V5d29yZD5NaWRkbGUgQWdlZDwva2V5d29yZD48a2V5d29yZD5N
dWx0aXZhcmlhdGUgQW5hbHlzaXM8L2tleXdvcmQ+PGtleXdvcmQ+UmlzayBGYWN0b3JzPC9rZXl3
b3JkPjxrZXl3b3JkPlNlcHNpcy9kcnVnIHRoZXJhcHkvbW9ydGFsaXR5LyB0aGVyYXB5PC9rZXl3
b3JkPjxrZXl3b3JkPlRyZWF0bWVudCBGYWlsdXJlPC9rZXl3b3JkPjwva2V5d29yZHM+PGRhdGVz
Pjx5ZWFyPjIwMDg8L3llYXI+PHB1Yi1kYXRlcz48ZGF0ZT5KYW4gMTA8L2RhdGU+PC9wdWItZGF0
ZXM+PC9kYXRlcz48aXNibj4xNTMzLTQ0MDYgKEVsZWN0cm9uaWMpJiN4RDswMDI4LTQ3OTMgKExp
bmtpbmcpPC9pc2JuPjxhY2Nlc3Npb24tbnVtPjE4MTg0OTU4PC9hY2Nlc3Npb24tbnVtPjx1cmxz
PjxyZWxhdGVkLXVybHM+PHVybD5odHRwOi8vd3d3Lm5lam0ub3JnL2RvaS9wZGYvMTAuMTA1Ni9O
RUpNb2EwNzA3MTY8L3VybD48L3JlbGF0ZWQtdXJscz48L3VybHM+PGVsZWN0cm9uaWMtcmVzb3Vy
Y2UtbnVtPjEwLjEwNTYvTkVKTW9hMDcwNzE2PC9lbGVjdHJvbmljLXJlc291cmNlLW51bT48cmVt
b3RlLWRhdGFiYXNlLXByb3ZpZGVyPk5MTTwvcmVtb3RlLWRhdGFiYXNlLXByb3ZpZGVyPjxsYW5n
dWFnZT5lbmc8L2xhbmd1YWdlPjwvcmVjb3JkPjwvQ2l0ZT48L0VuZE5vdGU+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11" w:tooltip="Brunkhorst, 2008 #29" w:history="1">
        <w:r w:rsidR="00D111D5">
          <w:rPr>
            <w:rFonts w:ascii="Times New Roman" w:hAnsi="Times New Roman"/>
            <w:noProof/>
            <w:color w:val="333333"/>
            <w:lang w:eastAsia="pl-PL"/>
          </w:rPr>
          <w:t>11</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xml:space="preserve">, Dr. </w:t>
      </w:r>
      <w:r>
        <w:rPr>
          <w:rFonts w:ascii="Times New Roman" w:hAnsi="Times New Roman"/>
          <w:color w:val="333333"/>
          <w:lang w:eastAsia="pl-PL"/>
        </w:rPr>
        <w:t xml:space="preserve">A </w:t>
      </w:r>
      <w:r w:rsidRPr="00433E32">
        <w:rPr>
          <w:rFonts w:ascii="Times New Roman" w:hAnsi="Times New Roman"/>
          <w:color w:val="333333"/>
          <w:lang w:eastAsia="pl-PL"/>
        </w:rPr>
        <w:t xml:space="preserve">Chopra, Dr. </w:t>
      </w:r>
      <w:r>
        <w:rPr>
          <w:rFonts w:ascii="Times New Roman" w:hAnsi="Times New Roman"/>
          <w:color w:val="333333"/>
          <w:lang w:eastAsia="pl-PL"/>
        </w:rPr>
        <w:t xml:space="preserve">F </w:t>
      </w:r>
      <w:r w:rsidRPr="00433E32">
        <w:rPr>
          <w:rFonts w:ascii="Times New Roman" w:hAnsi="Times New Roman"/>
          <w:color w:val="333333"/>
          <w:lang w:eastAsia="pl-PL"/>
        </w:rPr>
        <w:t>Shortgen</w:t>
      </w:r>
      <w:r>
        <w:rPr>
          <w:rFonts w:ascii="Times New Roman" w:hAnsi="Times New Roman"/>
          <w:color w:val="333333"/>
          <w:lang w:eastAsia="pl-PL"/>
        </w:rPr>
        <w:fldChar w:fldCharType="begin"/>
      </w:r>
      <w:r w:rsidR="00D111D5">
        <w:rPr>
          <w:rFonts w:ascii="Times New Roman" w:hAnsi="Times New Roman"/>
          <w:color w:val="333333"/>
          <w:lang w:eastAsia="pl-PL"/>
        </w:rPr>
        <w:instrText xml:space="preserve"> ADDIN EN.CITE &lt;EndNote&gt;&lt;Cite&gt;&lt;Author&gt;Schortgen&lt;/Author&gt;&lt;Year&gt;2001&lt;/Year&gt;&lt;RecNum&gt;17&lt;/RecNum&gt;&lt;DisplayText&gt;[35]&lt;/DisplayText&gt;&lt;record&gt;&lt;rec-number&gt;17&lt;/rec-number&gt;&lt;foreign-keys&gt;&lt;key app="EN" db-id="xwzts55d2drf22epdayx9sx35xwvtrdaza05"&gt;17&lt;/key&gt;&lt;/foreign-keys&gt;&lt;ref-type name="Journal Article"&gt;17&lt;/ref-type&gt;&lt;contributors&gt;&lt;authors&gt;&lt;author&gt;Schortgen, Frédérique&lt;/author&gt;&lt;author&gt;Lacherade, Jean-Claude&lt;/author&gt;&lt;author&gt;Bruneel, Fabrice&lt;/author&gt;&lt;author&gt;Cattaneo, Isabelle&lt;/author&gt;&lt;author&gt;Hemery, François&lt;/author&gt;&lt;author&gt;Lemaire, François&lt;/author&gt;&lt;author&gt;Brochard, Laurent&lt;/author&gt;&lt;/authors&gt;&lt;/contributors&gt;&lt;titles&gt;&lt;title&gt;Effects of hydroxyethylstarch and gelatin on renal function in severe sepsis: a multicentre randomised study&lt;/title&gt;&lt;secondary-title&gt;The Lancet&lt;/secondary-title&gt;&lt;/titles&gt;&lt;periodical&gt;&lt;full-title&gt;The Lancet&lt;/full-title&gt;&lt;/periodical&gt;&lt;pages&gt;911-916&lt;/pages&gt;&lt;volume&gt;357&lt;/volume&gt;&lt;number&gt;9260&lt;/number&gt;&lt;dates&gt;&lt;year&gt;2001&lt;/year&gt;&lt;/dates&gt;&lt;isbn&gt;01406736&lt;/isbn&gt;&lt;urls&gt;&lt;/urls&gt;&lt;electronic-resource-num&gt;10.1016/s0140-6736(00)04211-2&lt;/electronic-resource-num&gt;&lt;/record&gt;&lt;/Cite&gt;&lt;/EndNote&gt;</w:instrText>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5" w:tooltip="Schortgen, 2001 #17" w:history="1">
        <w:r w:rsidR="00D111D5">
          <w:rPr>
            <w:rFonts w:ascii="Times New Roman" w:hAnsi="Times New Roman"/>
            <w:noProof/>
            <w:color w:val="333333"/>
            <w:lang w:eastAsia="pl-PL"/>
          </w:rPr>
          <w:t>35</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Dr. B Wills, Dr. N Haase</w:t>
      </w:r>
      <w:r>
        <w:rPr>
          <w:rFonts w:ascii="Times New Roman" w:hAnsi="Times New Roman"/>
          <w:color w:val="333333"/>
          <w:lang w:eastAsia="pl-PL"/>
        </w:rPr>
        <w:fldChar w:fldCharType="begin">
          <w:fldData xml:space="preserve">PEVuZE5vdGU+PENpdGU+PEF1dGhvcj5TaWVnZW11bmQ8L0F1dGhvcj48WWVhcj4yMDExPC9ZZWFy
PjxSZWNOdW0+MzA8L1JlY051bT48RGlzcGxheVRleHQ+WzI5LCAzNl08L0Rpc3BsYXlUZXh0Pjxy
ZWNvcmQ+PHJlYy1udW1iZXI+MzA8L3JlYy1udW1iZXI+PGZvcmVpZ24ta2V5cz48a2V5IGFwcD0i
RU4iIGRiLWlkPSJ4d3p0czU1ZDJkcmYyMmVwZGF5eDlzeDM1eHd2dHJkYXphMDUiPjMwPC9rZXk+
PC9mb3JlaWduLWtleXM+PHJlZi10eXBlIG5hbWU9IlVucHVibGlzaGVkIFdvcmsiPjM0PC9yZWYt
dHlwZT48Y29udHJpYnV0b3JzPjxhdXRob3JzPjxhdXRob3I+U2llZ2VtdW5kLCBNPC9hdXRob3I+
PC9hdXRob3JzPjwvY29udHJpYnV0b3JzPjx0aXRsZXM+PHRpdGxlPkJhc2VsIFN0dWR5IGZvciBF
dmFsdWF0aW9uIG9mIFN0YXJjaCAoMTMwOzAuNCkgSW5mdXNpb24gaW4gU2VwdGljIFBhdGllbnRz
OiBCYVNFUyAoMTMwOzAuNCkgVHJpYWw8L3RpdGxlPjwvdGl0bGVzPjxkYXRlcz48eWVhcj4yMDEx
PC95ZWFyPjwvZGF0ZXM+PHVybHM+PHJlbGF0ZWQtdXJscz48dXJsPmh0dHA6Ly9jbGluaWNhbHRy
aWFscy5nb3Yvc2hvdy9OQ1QwMDI3MzcyODwvdXJsPjwvcmVsYXRlZC11cmxzPjwvdXJscz48L3Jl
Y29yZD48L0NpdGU+PENpdGU+PEF1dGhvcj5HdWlkZXQ8L0F1dGhvcj48WWVhcj4yMDEyPC9ZZWFy
PjxSZWNOdW0+Mjg8L1JlY051bT48cmVjb3JkPjxyZWMtbnVtYmVyPjI4PC9yZWMtbnVtYmVyPjxm
b3JlaWduLWtleXM+PGtleSBhcHA9IkVOIiBkYi1pZD0ieHd6dHM1NWQyZHJmMjJlcGRheXg5c3gz
NXh3dnRyZGF6YTA1Ij4yODwva2V5PjwvZm9yZWlnbi1rZXlzPjxyZWYtdHlwZSBuYW1lPSJKb3Vy
bmFsIEFydGljbGUiPjE3PC9yZWYtdHlwZT48Y29udHJpYnV0b3JzPjxhdXRob3JzPjxhdXRob3I+
R3VpZGV0LCBCLjwvYXV0aG9yPjxhdXRob3I+TWFydGluZXQsIE8uPC9hdXRob3I+PGF1dGhvcj5C
b3VsYWluLCBULjwvYXV0aG9yPjxhdXRob3I+UGhpbGlwcGFydCwgRi48L2F1dGhvcj48YXV0aG9y
PlBvdXNzZWwsIEouIEYuPC9hdXRob3I+PGF1dGhvcj5NYWl6ZWwsIEouPC9hdXRob3I+PGF1dGhv
cj5Gb3JjZXZpbGxlLCBYLjwvYXV0aG9yPjxhdXRob3I+RmVpc3NlbCwgTS48L2F1dGhvcj48YXV0
aG9yPkhhc3NlbG1hbm4sIE0uPC9hdXRob3I+PGF1dGhvcj5IZWluaW5nZXIsIEEuPC9hdXRob3I+
PGF1dGhvcj5WYW4gQWtlbiwgSC48L2F1dGhvcj48L2F1dGhvcnM+PC9jb250cmlidXRvcnM+PGF1
dGgtYWRkcmVzcz5SZWFuaW1hdGlvbiBtZWRpY2FsZSwgQXNzaXN0YW5jZSBQdWJsaXF1ZSAtIEhv
cGl0YXV4IGRlIFBhcmlzLCBIb3BpdGFsIFNhaW50LUFudG9pbmUsIDE4NCBydWUgZHUgRmF1Ym91
cmcgU2FpbnQgQW50b2luZSwgUGFyaXMsIEYtNzUwMTIsIEZyYW5jZS4gYmVydHJhbmQuZ3VpZGV0
QHNhdC5hcGhwLmZyLjwvYXV0aC1hZGRyZXNzPjx0aXRsZXM+PHRpdGxlPkFzc2Vzc21lbnQgb2Yg
aGVtb2R5bmFtaWMgZWZmaWNhY3kgYW5kIHNhZmV0eSBvZiA2JSBoeWRyb3h5ZXRoeWxzdGFyY2gg
MTMwLzAuNCB2cy4gMC45JSBOYUNsIGZsdWlkIHJlcGxhY2VtZW50IGluIHBhdGllbnRzIHdpdGgg
c2V2ZXJlIHNlcHNpczogVGhlIENSWVNUTUFTIHN0dWR5PC90aXRsZT48c2Vjb25kYXJ5LXRpdGxl
PkNyaXQgQ2FyZTwvc2Vjb25kYXJ5LXRpdGxlPjxhbHQtdGl0bGU+Q3JpdGljYWwgY2FyZSAoTG9u
ZG9uLCBFbmdsYW5kKTwvYWx0LXRpdGxlPjwvdGl0bGVzPjxwZXJpb2RpY2FsPjxmdWxsLXRpdGxl
PkNyaXQgQ2FyZTwvZnVsbC10aXRsZT48YWJici0xPkNyaXRpY2FsIGNhcmUgKExvbmRvbiwgRW5n
bGFuZCk8L2FiYnItMT48L3BlcmlvZGljYWw+PGFsdC1wZXJpb2RpY2FsPjxmdWxsLXRpdGxlPkNy
aXQgQ2FyZTwvZnVsbC10aXRsZT48YWJici0xPkNyaXRpY2FsIGNhcmUgKExvbmRvbiwgRW5nbGFu
ZCk8L2FiYnItMT48L2FsdC1wZXJpb2RpY2FsPjxwYWdlcz5SOTQ8L3BhZ2VzPjx2b2x1bWU+MTY8
L3ZvbHVtZT48bnVtYmVyPjM8L251bWJlcj48ZWRpdGlvbj4yMDEyLzA1LzI2PC9lZGl0aW9uPjxk
YXRlcz48eWVhcj4yMDEyPC95ZWFyPjxwdWItZGF0ZXM+PGRhdGU+TWF5IDI0PC9kYXRlPjwvcHVi
LWRhdGVzPjwvZGF0ZXM+PGlzYm4+MTQ2Ni02MDlYIChFbGVjdHJvbmljKSYjeEQ7MTM2NC04NTM1
IChMaW5raW5nKTwvaXNibj48YWNjZXNzaW9uLW51bT4yMjYyNDUzMTwvYWNjZXNzaW9uLW51bT48
dXJscz48cmVsYXRlZC11cmxzPjx1cmw+aHR0cDovL2NjZm9ydW0uY29tL2NvbnRlbnQvcGRmL2Nj
MTEzNTgucGRmPC91cmw+PC9yZWxhdGVkLXVybHM+PC91cmxzPjxjdXN0b20yPlBNQzM1ODA2NDA8
L2N1c3RvbTI+PGVsZWN0cm9uaWMtcmVzb3VyY2UtbnVtPjEwLjExODYvY2MxMTM1ODwvZWxlY3Ry
b25pYy1yZXNvdXJjZS1udW0+PHJlbW90ZS1kYXRhYmFzZS1wcm92aWRlcj5OTE08L3JlbW90ZS1k
YXRhYmFzZS1wcm92aWRlcj48bGFuZ3VhZ2U+RW5nPC9sYW5ndWFnZT48L3JlY29yZD48L0NpdGU+
PC9FbmROb3RlPn==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PEVuZE5vdGU+PENpdGU+PEF1dGhvcj5TaWVnZW11bmQ8L0F1dGhvcj48WWVhcj4yMDExPC9ZZWFy
PjxSZWNOdW0+MzA8L1JlY051bT48RGlzcGxheVRleHQ+WzI5LCAzNl08L0Rpc3BsYXlUZXh0Pjxy
ZWNvcmQ+PHJlYy1udW1iZXI+MzA8L3JlYy1udW1iZXI+PGZvcmVpZ24ta2V5cz48a2V5IGFwcD0i
RU4iIGRiLWlkPSJ4d3p0czU1ZDJkcmYyMmVwZGF5eDlzeDM1eHd2dHJkYXphMDUiPjMwPC9rZXk+
PC9mb3JlaWduLWtleXM+PHJlZi10eXBlIG5hbWU9IlVucHVibGlzaGVkIFdvcmsiPjM0PC9yZWYt
dHlwZT48Y29udHJpYnV0b3JzPjxhdXRob3JzPjxhdXRob3I+U2llZ2VtdW5kLCBNPC9hdXRob3I+
PC9hdXRob3JzPjwvY29udHJpYnV0b3JzPjx0aXRsZXM+PHRpdGxlPkJhc2VsIFN0dWR5IGZvciBF
dmFsdWF0aW9uIG9mIFN0YXJjaCAoMTMwOzAuNCkgSW5mdXNpb24gaW4gU2VwdGljIFBhdGllbnRz
OiBCYVNFUyAoMTMwOzAuNCkgVHJpYWw8L3RpdGxlPjwvdGl0bGVzPjxkYXRlcz48eWVhcj4yMDEx
PC95ZWFyPjwvZGF0ZXM+PHVybHM+PHJlbGF0ZWQtdXJscz48dXJsPmh0dHA6Ly9jbGluaWNhbHRy
aWFscy5nb3Yvc2hvdy9OQ1QwMDI3MzcyODwvdXJsPjwvcmVsYXRlZC11cmxzPjwvdXJscz48L3Jl
Y29yZD48L0NpdGU+PENpdGU+PEF1dGhvcj5HdWlkZXQ8L0F1dGhvcj48WWVhcj4yMDEyPC9ZZWFy
PjxSZWNOdW0+Mjg8L1JlY051bT48cmVjb3JkPjxyZWMtbnVtYmVyPjI4PC9yZWMtbnVtYmVyPjxm
b3JlaWduLWtleXM+PGtleSBhcHA9IkVOIiBkYi1pZD0ieHd6dHM1NWQyZHJmMjJlcGRheXg5c3gz
NXh3dnRyZGF6YTA1Ij4yODwva2V5PjwvZm9yZWlnbi1rZXlzPjxyZWYtdHlwZSBuYW1lPSJKb3Vy
bmFsIEFydGljbGUiPjE3PC9yZWYtdHlwZT48Y29udHJpYnV0b3JzPjxhdXRob3JzPjxhdXRob3I+
R3VpZGV0LCBCLjwvYXV0aG9yPjxhdXRob3I+TWFydGluZXQsIE8uPC9hdXRob3I+PGF1dGhvcj5C
b3VsYWluLCBULjwvYXV0aG9yPjxhdXRob3I+UGhpbGlwcGFydCwgRi48L2F1dGhvcj48YXV0aG9y
PlBvdXNzZWwsIEouIEYuPC9hdXRob3I+PGF1dGhvcj5NYWl6ZWwsIEouPC9hdXRob3I+PGF1dGhv
cj5Gb3JjZXZpbGxlLCBYLjwvYXV0aG9yPjxhdXRob3I+RmVpc3NlbCwgTS48L2F1dGhvcj48YXV0
aG9yPkhhc3NlbG1hbm4sIE0uPC9hdXRob3I+PGF1dGhvcj5IZWluaW5nZXIsIEEuPC9hdXRob3I+
PGF1dGhvcj5WYW4gQWtlbiwgSC48L2F1dGhvcj48L2F1dGhvcnM+PC9jb250cmlidXRvcnM+PGF1
dGgtYWRkcmVzcz5SZWFuaW1hdGlvbiBtZWRpY2FsZSwgQXNzaXN0YW5jZSBQdWJsaXF1ZSAtIEhv
cGl0YXV4IGRlIFBhcmlzLCBIb3BpdGFsIFNhaW50LUFudG9pbmUsIDE4NCBydWUgZHUgRmF1Ym91
cmcgU2FpbnQgQW50b2luZSwgUGFyaXMsIEYtNzUwMTIsIEZyYW5jZS4gYmVydHJhbmQuZ3VpZGV0
QHNhdC5hcGhwLmZyLjwvYXV0aC1hZGRyZXNzPjx0aXRsZXM+PHRpdGxlPkFzc2Vzc21lbnQgb2Yg
aGVtb2R5bmFtaWMgZWZmaWNhY3kgYW5kIHNhZmV0eSBvZiA2JSBoeWRyb3h5ZXRoeWxzdGFyY2gg
MTMwLzAuNCB2cy4gMC45JSBOYUNsIGZsdWlkIHJlcGxhY2VtZW50IGluIHBhdGllbnRzIHdpdGgg
c2V2ZXJlIHNlcHNpczogVGhlIENSWVNUTUFTIHN0dWR5PC90aXRsZT48c2Vjb25kYXJ5LXRpdGxl
PkNyaXQgQ2FyZTwvc2Vjb25kYXJ5LXRpdGxlPjxhbHQtdGl0bGU+Q3JpdGljYWwgY2FyZSAoTG9u
ZG9uLCBFbmdsYW5kKTwvYWx0LXRpdGxlPjwvdGl0bGVzPjxwZXJpb2RpY2FsPjxmdWxsLXRpdGxl
PkNyaXQgQ2FyZTwvZnVsbC10aXRsZT48YWJici0xPkNyaXRpY2FsIGNhcmUgKExvbmRvbiwgRW5n
bGFuZCk8L2FiYnItMT48L3BlcmlvZGljYWw+PGFsdC1wZXJpb2RpY2FsPjxmdWxsLXRpdGxlPkNy
aXQgQ2FyZTwvZnVsbC10aXRsZT48YWJici0xPkNyaXRpY2FsIGNhcmUgKExvbmRvbiwgRW5nbGFu
ZCk8L2FiYnItMT48L2FsdC1wZXJpb2RpY2FsPjxwYWdlcz5SOTQ8L3BhZ2VzPjx2b2x1bWU+MTY8
L3ZvbHVtZT48bnVtYmVyPjM8L251bWJlcj48ZWRpdGlvbj4yMDEyLzA1LzI2PC9lZGl0aW9uPjxk
YXRlcz48eWVhcj4yMDEyPC95ZWFyPjxwdWItZGF0ZXM+PGRhdGU+TWF5IDI0PC9kYXRlPjwvcHVi
LWRhdGVzPjwvZGF0ZXM+PGlzYm4+MTQ2Ni02MDlYIChFbGVjdHJvbmljKSYjeEQ7MTM2NC04NTM1
IChMaW5raW5nKTwvaXNibj48YWNjZXNzaW9uLW51bT4yMjYyNDUzMTwvYWNjZXNzaW9uLW51bT48
dXJscz48cmVsYXRlZC11cmxzPjx1cmw+aHR0cDovL2NjZm9ydW0uY29tL2NvbnRlbnQvcGRmL2Nj
MTEzNTgucGRmPC91cmw+PC9yZWxhdGVkLXVybHM+PC91cmxzPjxjdXN0b20yPlBNQzM1ODA2NDA8
L2N1c3RvbTI+PGVsZWN0cm9uaWMtcmVzb3VyY2UtbnVtPjEwLjExODYvY2MxMTM1ODwvZWxlY3Ry
b25pYy1yZXNvdXJjZS1udW0+PHJlbW90ZS1kYXRhYmFzZS1wcm92aWRlcj5OTE08L3JlbW90ZS1k
YXRhYmFzZS1wcm92aWRlcj48bGFuZ3VhZ2U+RW5nPC9sYW5ndWFnZT48L3JlY29yZD48L0NpdGU+
PC9FbmROb3RlPn==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29" w:tooltip="Guidet, 2012 #28" w:history="1">
        <w:r w:rsidR="00D111D5">
          <w:rPr>
            <w:rFonts w:ascii="Times New Roman" w:hAnsi="Times New Roman"/>
            <w:noProof/>
            <w:color w:val="333333"/>
            <w:lang w:eastAsia="pl-PL"/>
          </w:rPr>
          <w:t>29</w:t>
        </w:r>
      </w:hyperlink>
      <w:r w:rsidR="00D111D5">
        <w:rPr>
          <w:rFonts w:ascii="Times New Roman" w:hAnsi="Times New Roman"/>
          <w:noProof/>
          <w:color w:val="333333"/>
          <w:lang w:eastAsia="pl-PL"/>
        </w:rPr>
        <w:t xml:space="preserve">, </w:t>
      </w:r>
      <w:hyperlink w:anchor="_ENREF_36" w:tooltip="Siegemund, 2011 #30" w:history="1">
        <w:r w:rsidR="00D111D5">
          <w:rPr>
            <w:rFonts w:ascii="Times New Roman" w:hAnsi="Times New Roman"/>
            <w:noProof/>
            <w:color w:val="333333"/>
            <w:lang w:eastAsia="pl-PL"/>
          </w:rPr>
          <w:t>36</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Dr. L</w:t>
      </w:r>
      <w:r>
        <w:rPr>
          <w:rFonts w:ascii="Times New Roman" w:hAnsi="Times New Roman"/>
          <w:color w:val="333333"/>
          <w:lang w:eastAsia="pl-PL"/>
        </w:rPr>
        <w:t>L</w:t>
      </w:r>
      <w:r w:rsidRPr="00433E32">
        <w:rPr>
          <w:rFonts w:ascii="Times New Roman" w:hAnsi="Times New Roman"/>
          <w:color w:val="333333"/>
          <w:lang w:eastAsia="pl-PL"/>
        </w:rPr>
        <w:t xml:space="preserve"> McIntyre</w:t>
      </w:r>
      <w:r>
        <w:rPr>
          <w:rFonts w:ascii="Times New Roman" w:hAnsi="Times New Roman"/>
          <w:color w:val="333333"/>
          <w:lang w:eastAsia="pl-PL"/>
        </w:rPr>
        <w:fldChar w:fldCharType="begin">
          <w:fldData xml:space="preserve">PEVuZE5vdGU+PENpdGU+PEF1dGhvcj5NY0ludHlyZTwvQXV0aG9yPjxZZWFyPjIwMDg8L1llYXI+
PFJlY051bT4yMjwvUmVjTnVtPjxEaXNwbGF5VGV4dD5bMzNdPC9EaXNwbGF5VGV4dD48cmVjb3Jk
PjxyZWMtbnVtYmVyPjIyPC9yZWMtbnVtYmVyPjxmb3JlaWduLWtleXM+PGtleSBhcHA9IkVOIiBk
Yi1pZD0ieHd6dHM1NWQyZHJmMjJlcGRheXg5c3gzNXh3dnRyZGF6YTA1Ij4yMjwva2V5PjwvZm9y
ZWlnbi1rZXlzPjxyZWYtdHlwZSBuYW1lPSJKb3VybmFsIEFydGljbGUiPjE3PC9yZWYtdHlwZT48
Y29udHJpYnV0b3JzPjxhdXRob3JzPjxhdXRob3I+TWNJbnR5cmUsIEwuIEEuPC9hdXRob3I+PGF1
dGhvcj5GZXJndXNzb24sIEQuPC9hdXRob3I+PGF1dGhvcj5Db29rLCBELiBKLjwvYXV0aG9yPjxh
dXRob3I+UmFua2luLCBOLjwvYXV0aG9yPjxhdXRob3I+RGhpbmdyYSwgVi48L2F1dGhvcj48YXV0
aG9yPkdyYW50b24sIEouPC9hdXRob3I+PGF1dGhvcj5NYWdkZXIsIFMuPC9hdXRob3I+PGF1dGhv
cj5TdGllbGwsIEkuPC9hdXRob3I+PGF1dGhvcj5UYWxqYWFyZCwgTS48L2F1dGhvcj48YXV0aG9y
PkhlYmVydCwgUC4gQy48L2F1dGhvcj48L2F1dGhvcnM+PC9jb250cmlidXRvcnM+PGF1dGgtYWRk
cmVzcz5Vbml2ZXJzaXR5IG9mIE90dGF3YSBDZW50cmUgZm9yIFRyYW5zZnVzaW9uIGFuZCBDcml0
aWNhbCBDYXJlIFJlc2VhcmNoLCBPdHRhd2EgSG9zcGl0YWwsIE90dGF3YSwgT250YXJpbywgQ2Fu
YWRhLiBsbWNpbnR5cmVAb3R0YXdhaG9zcGl0YWwub24uY2E8L2F1dGgtYWRkcmVzcz48dGl0bGVz
Pjx0aXRsZT5GbHVpZCByZXN1c2NpdGF0aW9uIGluIHRoZSBtYW5hZ2VtZW50IG9mIGVhcmx5IHNl
cHRpYyBzaG9jayAoRklORVNTKTogYSByYW5kb21pemVkIGNvbnRyb2xsZWQgZmVhc2liaWxpdHkg
dHJpYWw8L3RpdGxlPjxzZWNvbmRhcnktdGl0bGU+Q2FuIEogQW5hZXN0aDwvc2Vjb25kYXJ5LXRp
dGxlPjxhbHQtdGl0bGU+Q2FuYWRpYW4gam91cm5hbCBvZiBhbmFlc3RoZXNpYSA9IEpvdXJuYWwg
Y2FuYWRpZW4gZCZhcG9zO2FuZXN0aGVzaWU8L2FsdC10aXRsZT48L3RpdGxlcz48cGVyaW9kaWNh
bD48ZnVsbC10aXRsZT5DYW4gSiBBbmFlc3RoPC9mdWxsLXRpdGxlPjxhYmJyLTE+Q2FuYWRpYW4g
am91cm5hbCBvZiBhbmFlc3RoZXNpYSA9IEpvdXJuYWwgY2FuYWRpZW4gZCZhcG9zO2FuZXN0aGVz
aWU8L2FiYnItMT48L3BlcmlvZGljYWw+PGFsdC1wZXJpb2RpY2FsPjxmdWxsLXRpdGxlPkNhbiBK
IEFuYWVzdGg8L2Z1bGwtdGl0bGU+PGFiYnItMT5DYW5hZGlhbiBqb3VybmFsIG9mIGFuYWVzdGhl
c2lhID0gSm91cm5hbCBjYW5hZGllbiBkJmFwb3M7YW5lc3RoZXNpZTwvYWJici0xPjwvYWx0LXBl
cmlvZGljYWw+PHBhZ2VzPjgxOS0yNjwvcGFnZXM+PHZvbHVtZT41NTwvdm9sdW1lPjxudW1iZXI+
MTI8L251bWJlcj48ZWRpdGlvbj4yMDA4LzEyLzA0PC9lZGl0aW9uPjxrZXl3b3Jkcz48a2V5d29y
ZD5BZ2VkPC9rZXl3b3JkPjxrZXl3b3JkPkFsZ29yaXRobXM8L2tleXdvcmQ+PGtleXdvcmQ+QXR0
aXR1ZGUgb2YgSGVhbHRoIFBlcnNvbm5lbDwva2V5d29yZD48a2V5d29yZD5Eb3VibGUtQmxpbmQg
TWV0aG9kPC9rZXl3b3JkPjxrZXl3b3JkPkZlYXNpYmlsaXR5IFN0dWRpZXM8L2tleXdvcmQ+PGtl
eXdvcmQ+RmVtYWxlPC9rZXl3b3JkPjxrZXl3b3JkPkZsdWlkIFRoZXJhcHkvIG1ldGhvZHMvbW9y
dGFsaXR5PC9rZXl3b3JkPjxrZXl3b3JkPkhldGFzdGFyY2gvIHRoZXJhcGV1dGljIHVzZTwva2V5
d29yZD48a2V5d29yZD5IdW1hbnM8L2tleXdvcmQ+PGtleXdvcmQ+TWFsZTwva2V5d29yZD48a2V5
d29yZD5NaWRkbGUgQWdlZDwva2V5d29yZD48a2V5d29yZD5QYXRpZW50IFNlbGVjdGlvbjwva2V5
d29yZD48a2V5d29yZD5QaWxvdCBQcm9qZWN0czwva2V5d29yZD48a2V5d29yZD5QbGFzbWEgU3Vi
c3RpdHV0ZXMvIHRoZXJhcGV1dGljIHVzZTwva2V5d29yZD48a2V5d29yZD5SZXN1c2NpdGF0aW9u
LyBtZXRob2RzL21vcnRhbGl0eTwva2V5d29yZD48a2V5d29yZD5TaG9jaywgU2VwdGljL21vcnRh
bGl0eS8gdGhlcmFweTwva2V5d29yZD48a2V5d29yZD5Tb2RpdW0gQ2hsb3JpZGUvdGhlcmFwZXV0
aWMgdXNlPC9rZXl3b3JkPjxrZXl3b3JkPlRyZWF0bWVudCBPdXRjb21lPC9rZXl3b3JkPjwva2V5
d29yZHM+PGRhdGVzPjx5ZWFyPjIwMDg8L3llYXI+PHB1Yi1kYXRlcz48ZGF0ZT5EZWM8L2RhdGU+
PC9wdWItZGF0ZXM+PC9kYXRlcz48aXNibj4wODMyLTYxMFggKFByaW50KSYjeEQ7MDgzMi02MTBY
IChMaW5raW5nKTwvaXNibj48YWNjZXNzaW9uLW51bT4xOTA1MDA4NTwvYWNjZXNzaW9uLW51bT48
dXJscz48L3VybHM+PGVsZWN0cm9uaWMtcmVzb3VyY2UtbnVtPjEwLjEwMDcvYmYwMzAzNDA1Mzwv
ZWxlY3Ryb25pYy1yZXNvdXJjZS1udW0+PHJlbW90ZS1kYXRhYmFzZS1wcm92aWRlcj5OTE08L3Jl
bW90ZS1kYXRhYmFzZS1wcm92aWRlcj48bGFuZ3VhZ2U+ZW5nPC9sYW5ndWFnZT48L3JlY29yZD48
L0NpdGU+PC9FbmROb3RlPn==
</w:fldData>
        </w:fldChar>
      </w:r>
      <w:r w:rsidR="00D111D5">
        <w:rPr>
          <w:rFonts w:ascii="Times New Roman" w:hAnsi="Times New Roman"/>
          <w:color w:val="333333"/>
          <w:lang w:eastAsia="pl-PL"/>
        </w:rPr>
        <w:instrText xml:space="preserve"> ADDIN EN.CITE </w:instrText>
      </w:r>
      <w:r w:rsidR="00D111D5">
        <w:rPr>
          <w:rFonts w:ascii="Times New Roman" w:hAnsi="Times New Roman"/>
          <w:color w:val="333333"/>
          <w:lang w:eastAsia="pl-PL"/>
        </w:rPr>
        <w:fldChar w:fldCharType="begin">
          <w:fldData xml:space="preserve">PEVuZE5vdGU+PENpdGU+PEF1dGhvcj5NY0ludHlyZTwvQXV0aG9yPjxZZWFyPjIwMDg8L1llYXI+
PFJlY051bT4yMjwvUmVjTnVtPjxEaXNwbGF5VGV4dD5bMzNdPC9EaXNwbGF5VGV4dD48cmVjb3Jk
PjxyZWMtbnVtYmVyPjIyPC9yZWMtbnVtYmVyPjxmb3JlaWduLWtleXM+PGtleSBhcHA9IkVOIiBk
Yi1pZD0ieHd6dHM1NWQyZHJmMjJlcGRheXg5c3gzNXh3dnRyZGF6YTA1Ij4yMjwva2V5PjwvZm9y
ZWlnbi1rZXlzPjxyZWYtdHlwZSBuYW1lPSJKb3VybmFsIEFydGljbGUiPjE3PC9yZWYtdHlwZT48
Y29udHJpYnV0b3JzPjxhdXRob3JzPjxhdXRob3I+TWNJbnR5cmUsIEwuIEEuPC9hdXRob3I+PGF1
dGhvcj5GZXJndXNzb24sIEQuPC9hdXRob3I+PGF1dGhvcj5Db29rLCBELiBKLjwvYXV0aG9yPjxh
dXRob3I+UmFua2luLCBOLjwvYXV0aG9yPjxhdXRob3I+RGhpbmdyYSwgVi48L2F1dGhvcj48YXV0
aG9yPkdyYW50b24sIEouPC9hdXRob3I+PGF1dGhvcj5NYWdkZXIsIFMuPC9hdXRob3I+PGF1dGhv
cj5TdGllbGwsIEkuPC9hdXRob3I+PGF1dGhvcj5UYWxqYWFyZCwgTS48L2F1dGhvcj48YXV0aG9y
PkhlYmVydCwgUC4gQy48L2F1dGhvcj48L2F1dGhvcnM+PC9jb250cmlidXRvcnM+PGF1dGgtYWRk
cmVzcz5Vbml2ZXJzaXR5IG9mIE90dGF3YSBDZW50cmUgZm9yIFRyYW5zZnVzaW9uIGFuZCBDcml0
aWNhbCBDYXJlIFJlc2VhcmNoLCBPdHRhd2EgSG9zcGl0YWwsIE90dGF3YSwgT250YXJpbywgQ2Fu
YWRhLiBsbWNpbnR5cmVAb3R0YXdhaG9zcGl0YWwub24uY2E8L2F1dGgtYWRkcmVzcz48dGl0bGVz
Pjx0aXRsZT5GbHVpZCByZXN1c2NpdGF0aW9uIGluIHRoZSBtYW5hZ2VtZW50IG9mIGVhcmx5IHNl
cHRpYyBzaG9jayAoRklORVNTKTogYSByYW5kb21pemVkIGNvbnRyb2xsZWQgZmVhc2liaWxpdHkg
dHJpYWw8L3RpdGxlPjxzZWNvbmRhcnktdGl0bGU+Q2FuIEogQW5hZXN0aDwvc2Vjb25kYXJ5LXRp
dGxlPjxhbHQtdGl0bGU+Q2FuYWRpYW4gam91cm5hbCBvZiBhbmFlc3RoZXNpYSA9IEpvdXJuYWwg
Y2FuYWRpZW4gZCZhcG9zO2FuZXN0aGVzaWU8L2FsdC10aXRsZT48L3RpdGxlcz48cGVyaW9kaWNh
bD48ZnVsbC10aXRsZT5DYW4gSiBBbmFlc3RoPC9mdWxsLXRpdGxlPjxhYmJyLTE+Q2FuYWRpYW4g
am91cm5hbCBvZiBhbmFlc3RoZXNpYSA9IEpvdXJuYWwgY2FuYWRpZW4gZCZhcG9zO2FuZXN0aGVz
aWU8L2FiYnItMT48L3BlcmlvZGljYWw+PGFsdC1wZXJpb2RpY2FsPjxmdWxsLXRpdGxlPkNhbiBK
IEFuYWVzdGg8L2Z1bGwtdGl0bGU+PGFiYnItMT5DYW5hZGlhbiBqb3VybmFsIG9mIGFuYWVzdGhl
c2lhID0gSm91cm5hbCBjYW5hZGllbiBkJmFwb3M7YW5lc3RoZXNpZTwvYWJici0xPjwvYWx0LXBl
cmlvZGljYWw+PHBhZ2VzPjgxOS0yNjwvcGFnZXM+PHZvbHVtZT41NTwvdm9sdW1lPjxudW1iZXI+
MTI8L251bWJlcj48ZWRpdGlvbj4yMDA4LzEyLzA0PC9lZGl0aW9uPjxrZXl3b3Jkcz48a2V5d29y
ZD5BZ2VkPC9rZXl3b3JkPjxrZXl3b3JkPkFsZ29yaXRobXM8L2tleXdvcmQ+PGtleXdvcmQ+QXR0
aXR1ZGUgb2YgSGVhbHRoIFBlcnNvbm5lbDwva2V5d29yZD48a2V5d29yZD5Eb3VibGUtQmxpbmQg
TWV0aG9kPC9rZXl3b3JkPjxrZXl3b3JkPkZlYXNpYmlsaXR5IFN0dWRpZXM8L2tleXdvcmQ+PGtl
eXdvcmQ+RmVtYWxlPC9rZXl3b3JkPjxrZXl3b3JkPkZsdWlkIFRoZXJhcHkvIG1ldGhvZHMvbW9y
dGFsaXR5PC9rZXl3b3JkPjxrZXl3b3JkPkhldGFzdGFyY2gvIHRoZXJhcGV1dGljIHVzZTwva2V5
d29yZD48a2V5d29yZD5IdW1hbnM8L2tleXdvcmQ+PGtleXdvcmQ+TWFsZTwva2V5d29yZD48a2V5
d29yZD5NaWRkbGUgQWdlZDwva2V5d29yZD48a2V5d29yZD5QYXRpZW50IFNlbGVjdGlvbjwva2V5
d29yZD48a2V5d29yZD5QaWxvdCBQcm9qZWN0czwva2V5d29yZD48a2V5d29yZD5QbGFzbWEgU3Vi
c3RpdHV0ZXMvIHRoZXJhcGV1dGljIHVzZTwva2V5d29yZD48a2V5d29yZD5SZXN1c2NpdGF0aW9u
LyBtZXRob2RzL21vcnRhbGl0eTwva2V5d29yZD48a2V5d29yZD5TaG9jaywgU2VwdGljL21vcnRh
bGl0eS8gdGhlcmFweTwva2V5d29yZD48a2V5d29yZD5Tb2RpdW0gQ2hsb3JpZGUvdGhlcmFwZXV0
aWMgdXNlPC9rZXl3b3JkPjxrZXl3b3JkPlRyZWF0bWVudCBPdXRjb21lPC9rZXl3b3JkPjwva2V5
d29yZHM+PGRhdGVzPjx5ZWFyPjIwMDg8L3llYXI+PHB1Yi1kYXRlcz48ZGF0ZT5EZWM8L2RhdGU+
PC9wdWItZGF0ZXM+PC9kYXRlcz48aXNibj4wODMyLTYxMFggKFByaW50KSYjeEQ7MDgzMi02MTBY
IChMaW5raW5nKTwvaXNibj48YWNjZXNzaW9uLW51bT4xOTA1MDA4NTwvYWNjZXNzaW9uLW51bT48
dXJscz48L3VybHM+PGVsZWN0cm9uaWMtcmVzb3VyY2UtbnVtPjEwLjEwMDcvYmYwMzAzNDA1Mzwv
ZWxlY3Ryb25pYy1yZXNvdXJjZS1udW0+PHJlbW90ZS1kYXRhYmFzZS1wcm92aWRlcj5OTE08L3Jl
bW90ZS1kYXRhYmFzZS1wcm92aWRlcj48bGFuZ3VhZ2U+ZW5nPC9sYW5ndWFnZT48L3JlY29yZD48
L0NpdGU+PC9FbmROb3RlPn==
</w:fldData>
        </w:fldChar>
      </w:r>
      <w:r w:rsidR="00D111D5">
        <w:rPr>
          <w:rFonts w:ascii="Times New Roman" w:hAnsi="Times New Roman"/>
          <w:color w:val="333333"/>
          <w:lang w:eastAsia="pl-PL"/>
        </w:rPr>
        <w:instrText xml:space="preserve"> ADDIN EN.CITE.DATA </w:instrText>
      </w:r>
      <w:r w:rsidR="00D111D5">
        <w:rPr>
          <w:rFonts w:ascii="Times New Roman" w:hAnsi="Times New Roman"/>
          <w:color w:val="333333"/>
          <w:lang w:eastAsia="pl-PL"/>
        </w:rPr>
      </w:r>
      <w:r w:rsidR="00D111D5">
        <w:rPr>
          <w:rFonts w:ascii="Times New Roman" w:hAnsi="Times New Roman"/>
          <w:color w:val="333333"/>
          <w:lang w:eastAsia="pl-PL"/>
        </w:rPr>
        <w:fldChar w:fldCharType="end"/>
      </w:r>
      <w:r>
        <w:rPr>
          <w:rFonts w:ascii="Times New Roman" w:hAnsi="Times New Roman"/>
          <w:color w:val="333333"/>
          <w:lang w:eastAsia="pl-PL"/>
        </w:rPr>
        <w:fldChar w:fldCharType="separate"/>
      </w:r>
      <w:r w:rsidR="00D111D5">
        <w:rPr>
          <w:rFonts w:ascii="Times New Roman" w:hAnsi="Times New Roman"/>
          <w:noProof/>
          <w:color w:val="333333"/>
          <w:lang w:eastAsia="pl-PL"/>
        </w:rPr>
        <w:t>[</w:t>
      </w:r>
      <w:hyperlink w:anchor="_ENREF_33" w:tooltip="McIntyre, 2008 #140" w:history="1">
        <w:r w:rsidR="00D111D5">
          <w:rPr>
            <w:rFonts w:ascii="Times New Roman" w:hAnsi="Times New Roman"/>
            <w:noProof/>
            <w:color w:val="333333"/>
            <w:lang w:eastAsia="pl-PL"/>
          </w:rPr>
          <w:t>33</w:t>
        </w:r>
      </w:hyperlink>
      <w:r w:rsidR="00D111D5">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Dr. K Maitland and Dr J Myburgh</w:t>
      </w:r>
      <w:r>
        <w:rPr>
          <w:rFonts w:ascii="Times New Roman" w:hAnsi="Times New Roman"/>
          <w:color w:val="333333"/>
          <w:lang w:eastAsia="pl-PL"/>
        </w:rPr>
        <w:fldChar w:fldCharType="begin">
          <w:fldData xml:space="preserve">PEVuZE5vdGU+PENpdGU+PEF1dGhvcj5NeWJ1cmdoPC9BdXRob3I+PFllYXI+MjAxMjwvWWVhcj48
UmVjTnVtPjEzPC9SZWNOdW0+PERpc3BsYXlUZXh0PlsxMl08L0Rpc3BsYXlUZXh0PjxyZWNvcmQ+
PHJlYy1udW1iZXI+MTM8L3JlYy1udW1iZXI+PGZvcmVpZ24ta2V5cz48a2V5IGFwcD0iRU4iIGRi
LWlkPSJ4d3p0czU1ZDJkcmYyMmVwZGF5eDlzeDM1eHd2dHJkYXphMDUiPjEzPC9rZXk+PC9mb3Jl
aWduLWtleXM+PHJlZi10eXBlIG5hbWU9IkpvdXJuYWwgQXJ0aWNsZSI+MTc8L3JlZi10eXBlPjxj
b250cmlidXRvcnM+PGF1dGhvcnM+PGF1dGhvcj5NeWJ1cmdoLCBKLiBBLjwvYXV0aG9yPjxhdXRo
b3I+RmluZmVyLCBTLjwvYXV0aG9yPjxhdXRob3I+QmVsbG9tbywgUi48L2F1dGhvcj48YXV0aG9y
PkJpbGxvdCwgTC48L2F1dGhvcj48YXV0aG9yPkNhc3MsIEEuPC9hdXRob3I+PGF1dGhvcj5HYXR0
YXMsIEQuPC9hdXRob3I+PGF1dGhvcj5HbGFzcywgUC48L2F1dGhvcj48YXV0aG9yPkxpcG1hbiwg
Si48L2F1dGhvcj48YXV0aG9yPkxpdSwgQi48L2F1dGhvcj48YXV0aG9yPk1jQXJ0aHVyLCBDLjwv
YXV0aG9yPjxhdXRob3I+TWNHdWlubmVzcywgUy48L2F1dGhvcj48YXV0aG9yPlJhamJoYW5kYXJp
LCBELjwvYXV0aG9yPjxhdXRob3I+VGF5bG9yLCBDLiBCLjwvYXV0aG9yPjxhdXRob3I+V2ViYiwg
Uy4gQS48L2F1dGhvcj48YXV0aG9yPkNoZXN0IEludmVzdGlnYXRvcnM8L2F1dGhvcj48YXV0aG9y
PkF1c3RyYWxpYW4sPC9hdXRob3I+PGF1dGhvcj5OZXcgWmVhbGFuZCBJbnRlbnNpdmUgQ2FyZSBT
b2NpZXR5IENsaW5pY2FsIFRyaWFscywgR3JvdXA8L2F1dGhvcj48L2F1dGhvcnM+PC9jb250cmli
dXRvcnM+PGF1dGgtYWRkcmVzcz5EaXZpc2lvbiBvZiBDcml0aWNhbCBDYXJlIGFuZCBUcmF1bWEs
IEdlb3JnZSBJbnN0aXR1dGUgZm9yIEdsb2JhbCBIZWFsdGgsIFN5ZG5leSwgTlNXLCBBdXN0cmFs
aWEuIGpteWJ1cmdoQGdlb3JnZWluc3RpdHV0ZS5vcmcuYXU8L2F1dGgtYWRkcmVzcz48dGl0bGVz
Pjx0aXRsZT5IeWRyb3h5ZXRoeWwgc3RhcmNoIG9yIHNhbGluZSBmb3IgZmx1aWQgcmVzdXNjaXRh
dGlvbiBpbiBpbnRlbnNpdmUgY2FyZTwvdGl0bGU+PHNlY29uZGFyeS10aXRsZT5OIEVuZ2wgSiBN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IG9mIG1lZGljaW5lPC9hYmJyLTE+PC9hbHQtcGVyaW9kaWNhbD48cGFnZXM+MTkwMS0xMTwvcGFn
ZXM+PHZvbHVtZT4zNjc8L3ZvbHVtZT48bnVtYmVyPjIwPC9udW1iZXI+PGtleXdvcmRzPjxrZXl3
b3JkPkFkdWx0PC9rZXl3b3JkPjxrZXl3b3JkPkFnZWQ8L2tleXdvcmQ+PGtleXdvcmQ+Q3JlYXRp
bmluZS9ibG9vZC91cmluZTwva2V5d29yZD48a2V5d29yZD5Dcml0aWNhbCBJbGxuZXNzL21vcnRh
bGl0eS8qdGhlcmFweTwva2V5d29yZD48a2V5d29yZD5GZW1hbGU8L2tleXdvcmQ+PGtleXdvcmQ+
Rmx1aWQgVGhlcmFweS9hZHZlcnNlIGVmZmVjdHMvKm1ldGhvZHM8L2tleXdvcmQ+PGtleXdvcmQ+
SGV0YXN0YXJjaC9hZHZlcnNlIGVmZmVjdHMvKnRoZXJhcGV1dGljIHVzZTwva2V5d29yZD48a2V5
d29yZD5Ib3NwaXRhbCBNb3J0YWxpdHk8L2tleXdvcmQ+PGtleXdvcmQ+SHVtYW5zPC9rZXl3b3Jk
PjxrZXl3b3JkPkludGVuc2l2ZSBDYXJlPC9rZXl3b3JkPjxrZXl3b3JkPkludGVuc2l2ZSBDYXJl
IFVuaXRzPC9rZXl3b3JkPjxrZXl3b3JkPkludGVudGlvbiB0byBUcmVhdCBBbmFseXNpczwva2V5
d29yZD48a2V5d29yZD5LaWRuZXkgRGlzZWFzZXMvZXRpb2xvZ3k8L2tleXdvcmQ+PGtleXdvcmQ+
TWFsZTwva2V5d29yZD48a2V5d29yZD5NaWRkbGUgQWdlZDwva2V5d29yZD48a2V5d29yZD5SZXN1
c2NpdGF0aW9uL21ldGhvZHM8L2tleXdvcmQ+PGtleXdvcmQ+U29kaXVtIENobG9yaWRlL3RoZXJh
cGV1dGljIHVzZTwva2V5d29yZD48L2tleXdvcmRzPjxkYXRlcz48eWVhcj4yMDEyPC95ZWFyPjxw
dWItZGF0ZXM+PGRhdGU+Tm92IDE1PC9kYXRlPjwvcHViLWRhdGVzPjwvZGF0ZXM+PGlzYm4+MTUz
My00NDA2IChFbGVjdHJvbmljKSYjeEQ7MDAyOC00NzkzIChMaW5raW5nKTwvaXNibj48YWNjZXNz
aW9uLW51bT4yMzA3NTEyNzwvYWNjZXNzaW9uLW51bT48dXJscz48cmVsYXRlZC11cmxzPjx1cmw+
aHR0cDovL3d3dy5uY2JpLm5sbS5uaWguZ292L3B1Ym1lZC8yMzA3NTEyNzwvdXJsPjwvcmVsYXRl
ZC11cmxzPjwvdXJscz48ZWxlY3Ryb25pYy1yZXNvdXJjZS1udW0+MTAuMTA1Ni9ORUpNb2ExMjA5
NzU5PC9lbGVjdHJvbmljLXJlc291cmNlLW51bT48L3JlY29yZD48L0NpdGU+PC9FbmROb3RlPgB=
</w:fldData>
        </w:fldChar>
      </w:r>
      <w:r>
        <w:rPr>
          <w:rFonts w:ascii="Times New Roman" w:hAnsi="Times New Roman"/>
          <w:color w:val="333333"/>
          <w:lang w:eastAsia="pl-PL"/>
        </w:rPr>
        <w:instrText xml:space="preserve"> ADDIN EN.CITE </w:instrText>
      </w:r>
      <w:r>
        <w:rPr>
          <w:rFonts w:ascii="Times New Roman" w:hAnsi="Times New Roman"/>
          <w:color w:val="333333"/>
          <w:lang w:eastAsia="pl-PL"/>
        </w:rPr>
        <w:fldChar w:fldCharType="begin">
          <w:fldData xml:space="preserve">PEVuZE5vdGU+PENpdGU+PEF1dGhvcj5NeWJ1cmdoPC9BdXRob3I+PFllYXI+MjAxMjwvWWVhcj48
UmVjTnVtPjEzPC9SZWNOdW0+PERpc3BsYXlUZXh0PlsxMl08L0Rpc3BsYXlUZXh0PjxyZWNvcmQ+
PHJlYy1udW1iZXI+MTM8L3JlYy1udW1iZXI+PGZvcmVpZ24ta2V5cz48a2V5IGFwcD0iRU4iIGRi
LWlkPSJ4d3p0czU1ZDJkcmYyMmVwZGF5eDlzeDM1eHd2dHJkYXphMDUiPjEzPC9rZXk+PC9mb3Jl
aWduLWtleXM+PHJlZi10eXBlIG5hbWU9IkpvdXJuYWwgQXJ0aWNsZSI+MTc8L3JlZi10eXBlPjxj
b250cmlidXRvcnM+PGF1dGhvcnM+PGF1dGhvcj5NeWJ1cmdoLCBKLiBBLjwvYXV0aG9yPjxhdXRo
b3I+RmluZmVyLCBTLjwvYXV0aG9yPjxhdXRob3I+QmVsbG9tbywgUi48L2F1dGhvcj48YXV0aG9y
PkJpbGxvdCwgTC48L2F1dGhvcj48YXV0aG9yPkNhc3MsIEEuPC9hdXRob3I+PGF1dGhvcj5HYXR0
YXMsIEQuPC9hdXRob3I+PGF1dGhvcj5HbGFzcywgUC48L2F1dGhvcj48YXV0aG9yPkxpcG1hbiwg
Si48L2F1dGhvcj48YXV0aG9yPkxpdSwgQi48L2F1dGhvcj48YXV0aG9yPk1jQXJ0aHVyLCBDLjwv
YXV0aG9yPjxhdXRob3I+TWNHdWlubmVzcywgUy48L2F1dGhvcj48YXV0aG9yPlJhamJoYW5kYXJp
LCBELjwvYXV0aG9yPjxhdXRob3I+VGF5bG9yLCBDLiBCLjwvYXV0aG9yPjxhdXRob3I+V2ViYiwg
Uy4gQS48L2F1dGhvcj48YXV0aG9yPkNoZXN0IEludmVzdGlnYXRvcnM8L2F1dGhvcj48YXV0aG9y
PkF1c3RyYWxpYW4sPC9hdXRob3I+PGF1dGhvcj5OZXcgWmVhbGFuZCBJbnRlbnNpdmUgQ2FyZSBT
b2NpZXR5IENsaW5pY2FsIFRyaWFscywgR3JvdXA8L2F1dGhvcj48L2F1dGhvcnM+PC9jb250cmli
dXRvcnM+PGF1dGgtYWRkcmVzcz5EaXZpc2lvbiBvZiBDcml0aWNhbCBDYXJlIGFuZCBUcmF1bWEs
IEdlb3JnZSBJbnN0aXR1dGUgZm9yIEdsb2JhbCBIZWFsdGgsIFN5ZG5leSwgTlNXLCBBdXN0cmFs
aWEuIGpteWJ1cmdoQGdlb3JnZWluc3RpdHV0ZS5vcmcuYXU8L2F1dGgtYWRkcmVzcz48dGl0bGVz
Pjx0aXRsZT5IeWRyb3h5ZXRoeWwgc3RhcmNoIG9yIHNhbGluZSBmb3IgZmx1aWQgcmVzdXNjaXRh
dGlvbiBpbiBpbnRlbnNpdmUgY2FyZTwvdGl0bGU+PHNlY29uZGFyeS10aXRsZT5OIEVuZ2wgSiBN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IG9mIG1lZGljaW5lPC9hYmJyLTE+PC9hbHQtcGVyaW9kaWNhbD48cGFnZXM+MTkwMS0xMTwvcGFn
ZXM+PHZvbHVtZT4zNjc8L3ZvbHVtZT48bnVtYmVyPjIwPC9udW1iZXI+PGtleXdvcmRzPjxrZXl3
b3JkPkFkdWx0PC9rZXl3b3JkPjxrZXl3b3JkPkFnZWQ8L2tleXdvcmQ+PGtleXdvcmQ+Q3JlYXRp
bmluZS9ibG9vZC91cmluZTwva2V5d29yZD48a2V5d29yZD5Dcml0aWNhbCBJbGxuZXNzL21vcnRh
bGl0eS8qdGhlcmFweTwva2V5d29yZD48a2V5d29yZD5GZW1hbGU8L2tleXdvcmQ+PGtleXdvcmQ+
Rmx1aWQgVGhlcmFweS9hZHZlcnNlIGVmZmVjdHMvKm1ldGhvZHM8L2tleXdvcmQ+PGtleXdvcmQ+
SGV0YXN0YXJjaC9hZHZlcnNlIGVmZmVjdHMvKnRoZXJhcGV1dGljIHVzZTwva2V5d29yZD48a2V5
d29yZD5Ib3NwaXRhbCBNb3J0YWxpdHk8L2tleXdvcmQ+PGtleXdvcmQ+SHVtYW5zPC9rZXl3b3Jk
PjxrZXl3b3JkPkludGVuc2l2ZSBDYXJlPC9rZXl3b3JkPjxrZXl3b3JkPkludGVuc2l2ZSBDYXJl
IFVuaXRzPC9rZXl3b3JkPjxrZXl3b3JkPkludGVudGlvbiB0byBUcmVhdCBBbmFseXNpczwva2V5
d29yZD48a2V5d29yZD5LaWRuZXkgRGlzZWFzZXMvZXRpb2xvZ3k8L2tleXdvcmQ+PGtleXdvcmQ+
TWFsZTwva2V5d29yZD48a2V5d29yZD5NaWRkbGUgQWdlZDwva2V5d29yZD48a2V5d29yZD5SZXN1
c2NpdGF0aW9uL21ldGhvZHM8L2tleXdvcmQ+PGtleXdvcmQ+U29kaXVtIENobG9yaWRlL3RoZXJh
cGV1dGljIHVzZTwva2V5d29yZD48L2tleXdvcmRzPjxkYXRlcz48eWVhcj4yMDEyPC95ZWFyPjxw
dWItZGF0ZXM+PGRhdGU+Tm92IDE1PC9kYXRlPjwvcHViLWRhdGVzPjwvZGF0ZXM+PGlzYm4+MTUz
My00NDA2IChFbGVjdHJvbmljKSYjeEQ7MDAyOC00NzkzIChMaW5raW5nKTwvaXNibj48YWNjZXNz
aW9uLW51bT4yMzA3NTEyNzwvYWNjZXNzaW9uLW51bT48dXJscz48cmVsYXRlZC11cmxzPjx1cmw+
aHR0cDovL3d3dy5uY2JpLm5sbS5uaWguZ292L3B1Ym1lZC8yMzA3NTEyNzwvdXJsPjwvcmVsYXRl
ZC11cmxzPjwvdXJscz48ZWxlY3Ryb25pYy1yZXNvdXJjZS1udW0+MTAuMTA1Ni9ORUpNb2ExMjA5
NzU5PC9lbGVjdHJvbmljLXJlc291cmNlLW51bT48L3JlY29yZD48L0NpdGU+PC9FbmROb3RlPgB=
</w:fldData>
        </w:fldChar>
      </w:r>
      <w:r>
        <w:rPr>
          <w:rFonts w:ascii="Times New Roman" w:hAnsi="Times New Roman"/>
          <w:color w:val="333333"/>
          <w:lang w:eastAsia="pl-PL"/>
        </w:rPr>
        <w:instrText xml:space="preserve"> ADDIN EN.CITE.DATA </w:instrText>
      </w:r>
      <w:r>
        <w:rPr>
          <w:rFonts w:ascii="Times New Roman" w:hAnsi="Times New Roman"/>
          <w:color w:val="333333"/>
          <w:lang w:eastAsia="pl-PL"/>
        </w:rPr>
      </w:r>
      <w:r>
        <w:rPr>
          <w:rFonts w:ascii="Times New Roman" w:hAnsi="Times New Roman"/>
          <w:color w:val="333333"/>
          <w:lang w:eastAsia="pl-PL"/>
        </w:rPr>
        <w:fldChar w:fldCharType="end"/>
      </w:r>
      <w:r>
        <w:rPr>
          <w:rFonts w:ascii="Times New Roman" w:hAnsi="Times New Roman"/>
          <w:color w:val="333333"/>
          <w:lang w:eastAsia="pl-PL"/>
        </w:rPr>
      </w:r>
      <w:r>
        <w:rPr>
          <w:rFonts w:ascii="Times New Roman" w:hAnsi="Times New Roman"/>
          <w:color w:val="333333"/>
          <w:lang w:eastAsia="pl-PL"/>
        </w:rPr>
        <w:fldChar w:fldCharType="separate"/>
      </w:r>
      <w:r>
        <w:rPr>
          <w:rFonts w:ascii="Times New Roman" w:hAnsi="Times New Roman"/>
          <w:noProof/>
          <w:color w:val="333333"/>
          <w:lang w:eastAsia="pl-PL"/>
        </w:rPr>
        <w:t>[</w:t>
      </w:r>
      <w:hyperlink w:anchor="_ENREF_12" w:tooltip="Myburgh, 2012 #13" w:history="1">
        <w:r w:rsidR="00D111D5">
          <w:rPr>
            <w:rFonts w:ascii="Times New Roman" w:hAnsi="Times New Roman"/>
            <w:noProof/>
            <w:color w:val="333333"/>
            <w:lang w:eastAsia="pl-PL"/>
          </w:rPr>
          <w:t>12</w:t>
        </w:r>
      </w:hyperlink>
      <w:r>
        <w:rPr>
          <w:rFonts w:ascii="Times New Roman" w:hAnsi="Times New Roman"/>
          <w:noProof/>
          <w:color w:val="333333"/>
          <w:lang w:eastAsia="pl-PL"/>
        </w:rPr>
        <w:t>]</w:t>
      </w:r>
      <w:r>
        <w:rPr>
          <w:rFonts w:ascii="Times New Roman" w:hAnsi="Times New Roman"/>
          <w:color w:val="333333"/>
          <w:lang w:eastAsia="pl-PL"/>
        </w:rPr>
        <w:fldChar w:fldCharType="end"/>
      </w:r>
      <w:r w:rsidRPr="00433E32">
        <w:rPr>
          <w:rFonts w:ascii="Times New Roman" w:hAnsi="Times New Roman"/>
          <w:color w:val="333333"/>
          <w:lang w:eastAsia="pl-PL"/>
        </w:rPr>
        <w:t>. We acknowledge librarians Lois Cottrell and Jean Maragno for their invaluable help with structuring and performing our search.</w:t>
      </w:r>
    </w:p>
    <w:p w14:paraId="5AA3D9F3" w14:textId="77777777" w:rsidR="008D44DB" w:rsidRDefault="008D44DB" w:rsidP="008D44DB">
      <w:pPr>
        <w:pStyle w:val="NormalWeb"/>
        <w:shd w:val="clear" w:color="auto" w:fill="FFFFFF"/>
        <w:spacing w:before="0" w:beforeAutospacing="0" w:after="0" w:afterAutospacing="0"/>
        <w:rPr>
          <w:rFonts w:asciiTheme="majorHAnsi" w:hAnsiTheme="majorHAnsi" w:cs="Arial"/>
          <w:color w:val="000000" w:themeColor="text1"/>
          <w:sz w:val="24"/>
          <w:szCs w:val="24"/>
        </w:rPr>
      </w:pPr>
    </w:p>
    <w:p w14:paraId="5AED27F3" w14:textId="77777777" w:rsidR="008D44DB" w:rsidRPr="00340FF0" w:rsidRDefault="008D44DB" w:rsidP="008D44DB">
      <w:pPr>
        <w:rPr>
          <w:rFonts w:asciiTheme="majorHAnsi" w:hAnsiTheme="majorHAnsi"/>
          <w:color w:val="000000" w:themeColor="text1"/>
        </w:rPr>
      </w:pPr>
    </w:p>
    <w:p w14:paraId="57228BF6" w14:textId="77777777" w:rsidR="00B31AFE" w:rsidRDefault="00B31AFE">
      <w:pPr>
        <w:rPr>
          <w:rFonts w:ascii="Times New Roman" w:hAnsi="Times New Roman" w:cs="Times New Roman"/>
          <w:b/>
          <w:bCs/>
          <w:color w:val="000000"/>
          <w:kern w:val="36"/>
        </w:rPr>
      </w:pPr>
    </w:p>
    <w:p w14:paraId="636051C7" w14:textId="77777777" w:rsidR="00DF4CA2" w:rsidRDefault="00DF4CA2">
      <w:pPr>
        <w:rPr>
          <w:rFonts w:ascii="Times New Roman" w:hAnsi="Times New Roman" w:cs="Times New Roman"/>
          <w:b/>
          <w:bCs/>
          <w:color w:val="000000"/>
          <w:kern w:val="36"/>
        </w:rPr>
      </w:pPr>
      <w:r>
        <w:rPr>
          <w:rFonts w:ascii="Times New Roman" w:hAnsi="Times New Roman" w:cs="Times New Roman"/>
          <w:b/>
          <w:bCs/>
          <w:color w:val="000000"/>
          <w:kern w:val="36"/>
        </w:rPr>
        <w:br w:type="page"/>
      </w:r>
    </w:p>
    <w:p w14:paraId="012E3157" w14:textId="77777777" w:rsidR="002104EF" w:rsidRDefault="002104EF">
      <w:pPr>
        <w:rPr>
          <w:rFonts w:ascii="Times New Roman" w:hAnsi="Times New Roman" w:cs="Times New Roman"/>
          <w:b/>
          <w:bCs/>
          <w:color w:val="000000"/>
          <w:kern w:val="36"/>
        </w:rPr>
        <w:sectPr w:rsidR="002104EF" w:rsidSect="008D44DB">
          <w:pgSz w:w="12242" w:h="15842"/>
          <w:pgMar w:top="680" w:right="1797" w:bottom="680" w:left="1797" w:header="709" w:footer="709" w:gutter="0"/>
          <w:cols w:space="708"/>
          <w:docGrid w:linePitch="360"/>
        </w:sectPr>
      </w:pPr>
    </w:p>
    <w:p w14:paraId="64277540" w14:textId="77777777" w:rsidR="002104EF" w:rsidRPr="004E72B5" w:rsidRDefault="002104EF" w:rsidP="002104EF">
      <w:pPr>
        <w:rPr>
          <w:rFonts w:ascii="Times New Roman" w:hAnsi="Times New Roman"/>
        </w:rPr>
      </w:pPr>
      <w:r>
        <w:rPr>
          <w:rFonts w:ascii="Times New Roman" w:hAnsi="Times New Roman"/>
        </w:rPr>
        <w:lastRenderedPageBreak/>
        <w:t>Table I</w:t>
      </w:r>
      <w:r w:rsidRPr="004E72B5">
        <w:rPr>
          <w:rFonts w:ascii="Times New Roman" w:hAnsi="Times New Roman"/>
        </w:rPr>
        <w:t>. Study characteristics.</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417"/>
        <w:gridCol w:w="1276"/>
        <w:gridCol w:w="1134"/>
        <w:gridCol w:w="1134"/>
        <w:gridCol w:w="1559"/>
        <w:gridCol w:w="1843"/>
        <w:gridCol w:w="1417"/>
        <w:gridCol w:w="1276"/>
        <w:gridCol w:w="992"/>
        <w:gridCol w:w="1560"/>
      </w:tblGrid>
      <w:tr w:rsidR="002104EF" w:rsidRPr="004E72B5" w14:paraId="5FE87DBE" w14:textId="77777777" w:rsidTr="002104EF">
        <w:trPr>
          <w:trHeight w:val="414"/>
        </w:trPr>
        <w:tc>
          <w:tcPr>
            <w:tcW w:w="993" w:type="dxa"/>
          </w:tcPr>
          <w:p w14:paraId="58C9FD41" w14:textId="77777777" w:rsidR="002104EF" w:rsidRPr="004E72B5" w:rsidRDefault="002104EF" w:rsidP="002104EF">
            <w:pPr>
              <w:ind w:left="-807" w:hanging="10"/>
              <w:jc w:val="both"/>
              <w:rPr>
                <w:rFonts w:ascii="Times New Roman" w:hAnsi="Times New Roman"/>
                <w:b/>
                <w:sz w:val="14"/>
                <w:szCs w:val="14"/>
              </w:rPr>
            </w:pPr>
          </w:p>
        </w:tc>
        <w:tc>
          <w:tcPr>
            <w:tcW w:w="1417" w:type="dxa"/>
          </w:tcPr>
          <w:p w14:paraId="58058638" w14:textId="77777777" w:rsidR="002104EF" w:rsidRPr="00887232" w:rsidRDefault="002104EF" w:rsidP="002104EF">
            <w:pPr>
              <w:jc w:val="center"/>
              <w:rPr>
                <w:rFonts w:ascii="Times New Roman" w:hAnsi="Times New Roman"/>
                <w:b/>
                <w:sz w:val="14"/>
                <w:szCs w:val="14"/>
                <w:u w:val="single"/>
              </w:rPr>
            </w:pPr>
            <w:r w:rsidRPr="00887232">
              <w:rPr>
                <w:rFonts w:ascii="Times New Roman" w:hAnsi="Times New Roman"/>
                <w:b/>
                <w:sz w:val="14"/>
                <w:szCs w:val="14"/>
                <w:u w:val="single"/>
              </w:rPr>
              <w:t>Number of Randomized Patients</w:t>
            </w:r>
          </w:p>
        </w:tc>
        <w:tc>
          <w:tcPr>
            <w:tcW w:w="1276" w:type="dxa"/>
          </w:tcPr>
          <w:p w14:paraId="66FB09DA" w14:textId="77777777" w:rsidR="002104EF" w:rsidRPr="00C550E3" w:rsidRDefault="002104EF" w:rsidP="002104EF">
            <w:pPr>
              <w:jc w:val="center"/>
              <w:rPr>
                <w:rFonts w:ascii="Times New Roman" w:hAnsi="Times New Roman"/>
                <w:b/>
                <w:sz w:val="14"/>
                <w:szCs w:val="14"/>
                <w:u w:val="single"/>
                <w:vertAlign w:val="superscript"/>
              </w:rPr>
            </w:pPr>
            <w:r>
              <w:rPr>
                <w:rFonts w:ascii="Times New Roman" w:hAnsi="Times New Roman"/>
                <w:b/>
                <w:sz w:val="14"/>
                <w:szCs w:val="14"/>
                <w:u w:val="single"/>
              </w:rPr>
              <w:t>Sepsis according to International Sepsis Definition (or similar)</w:t>
            </w:r>
            <w:r>
              <w:rPr>
                <w:rFonts w:ascii="Times New Roman" w:hAnsi="Times New Roman"/>
                <w:b/>
                <w:sz w:val="14"/>
                <w:szCs w:val="14"/>
                <w:u w:val="single"/>
                <w:vertAlign w:val="superscript"/>
              </w:rPr>
              <w:t>i</w:t>
            </w:r>
          </w:p>
        </w:tc>
        <w:tc>
          <w:tcPr>
            <w:tcW w:w="1134" w:type="dxa"/>
          </w:tcPr>
          <w:p w14:paraId="47B5E588" w14:textId="77777777" w:rsidR="002104EF" w:rsidRPr="00887232" w:rsidRDefault="002104EF" w:rsidP="002104EF">
            <w:pPr>
              <w:jc w:val="center"/>
              <w:rPr>
                <w:rFonts w:ascii="Times New Roman" w:hAnsi="Times New Roman"/>
                <w:b/>
                <w:sz w:val="14"/>
                <w:szCs w:val="14"/>
                <w:u w:val="single"/>
              </w:rPr>
            </w:pPr>
            <w:r>
              <w:rPr>
                <w:rFonts w:ascii="Times New Roman" w:hAnsi="Times New Roman"/>
                <w:b/>
                <w:sz w:val="14"/>
                <w:szCs w:val="14"/>
                <w:u w:val="single"/>
              </w:rPr>
              <w:t>Mean APACHE II Score</w:t>
            </w:r>
          </w:p>
        </w:tc>
        <w:tc>
          <w:tcPr>
            <w:tcW w:w="1134" w:type="dxa"/>
          </w:tcPr>
          <w:p w14:paraId="28337D7B" w14:textId="77777777" w:rsidR="002104EF" w:rsidRPr="00887232" w:rsidRDefault="002104EF" w:rsidP="002104EF">
            <w:pPr>
              <w:jc w:val="center"/>
              <w:rPr>
                <w:rFonts w:ascii="Times New Roman" w:hAnsi="Times New Roman"/>
                <w:b/>
                <w:sz w:val="14"/>
                <w:szCs w:val="14"/>
                <w:u w:val="single"/>
              </w:rPr>
            </w:pPr>
            <w:r w:rsidRPr="00887232">
              <w:rPr>
                <w:rFonts w:ascii="Times New Roman" w:hAnsi="Times New Roman"/>
                <w:b/>
                <w:sz w:val="14"/>
                <w:szCs w:val="14"/>
                <w:u w:val="single"/>
              </w:rPr>
              <w:t>Interventions</w:t>
            </w:r>
          </w:p>
        </w:tc>
        <w:tc>
          <w:tcPr>
            <w:tcW w:w="1559" w:type="dxa"/>
          </w:tcPr>
          <w:p w14:paraId="5A61A0D0" w14:textId="77777777" w:rsidR="002104EF" w:rsidRDefault="002104EF" w:rsidP="002104EF">
            <w:pPr>
              <w:jc w:val="center"/>
              <w:rPr>
                <w:rFonts w:ascii="Times New Roman" w:hAnsi="Times New Roman"/>
                <w:b/>
                <w:sz w:val="14"/>
                <w:szCs w:val="14"/>
                <w:u w:val="single"/>
              </w:rPr>
            </w:pPr>
            <w:r>
              <w:rPr>
                <w:rFonts w:ascii="Times New Roman" w:hAnsi="Times New Roman"/>
                <w:b/>
                <w:sz w:val="14"/>
                <w:szCs w:val="14"/>
                <w:u w:val="single"/>
              </w:rPr>
              <w:t xml:space="preserve">Blood Products </w:t>
            </w:r>
          </w:p>
          <w:p w14:paraId="6E633030" w14:textId="77777777" w:rsidR="002104EF" w:rsidRPr="00887232" w:rsidRDefault="002104EF" w:rsidP="002104EF">
            <w:pPr>
              <w:jc w:val="center"/>
              <w:rPr>
                <w:rFonts w:ascii="Times New Roman" w:hAnsi="Times New Roman"/>
                <w:b/>
                <w:sz w:val="14"/>
                <w:szCs w:val="14"/>
                <w:u w:val="single"/>
              </w:rPr>
            </w:pPr>
            <w:r>
              <w:rPr>
                <w:rFonts w:ascii="Times New Roman" w:hAnsi="Times New Roman"/>
                <w:b/>
                <w:sz w:val="14"/>
                <w:szCs w:val="14"/>
                <w:u w:val="single"/>
              </w:rPr>
              <w:t>Transfused</w:t>
            </w:r>
          </w:p>
        </w:tc>
        <w:tc>
          <w:tcPr>
            <w:tcW w:w="1843" w:type="dxa"/>
          </w:tcPr>
          <w:p w14:paraId="6E3C9F77" w14:textId="77777777" w:rsidR="002104EF" w:rsidRPr="00887232" w:rsidRDefault="002104EF" w:rsidP="002104EF">
            <w:pPr>
              <w:jc w:val="center"/>
              <w:rPr>
                <w:rFonts w:ascii="Times New Roman" w:hAnsi="Times New Roman"/>
                <w:b/>
                <w:sz w:val="14"/>
                <w:szCs w:val="14"/>
                <w:u w:val="single"/>
              </w:rPr>
            </w:pPr>
            <w:r w:rsidRPr="00887232">
              <w:rPr>
                <w:rFonts w:ascii="Times New Roman" w:hAnsi="Times New Roman"/>
                <w:b/>
                <w:sz w:val="14"/>
                <w:szCs w:val="14"/>
                <w:u w:val="single"/>
              </w:rPr>
              <w:t xml:space="preserve">Cumulative Dose </w:t>
            </w:r>
          </w:p>
        </w:tc>
        <w:tc>
          <w:tcPr>
            <w:tcW w:w="1417" w:type="dxa"/>
          </w:tcPr>
          <w:p w14:paraId="26BE8627" w14:textId="77777777" w:rsidR="002104EF" w:rsidRPr="00887232" w:rsidRDefault="002104EF" w:rsidP="002104EF">
            <w:pPr>
              <w:jc w:val="center"/>
              <w:rPr>
                <w:rFonts w:ascii="Times New Roman" w:hAnsi="Times New Roman"/>
                <w:b/>
                <w:sz w:val="14"/>
                <w:szCs w:val="14"/>
                <w:u w:val="single"/>
              </w:rPr>
            </w:pPr>
            <w:r w:rsidRPr="00887232">
              <w:rPr>
                <w:rFonts w:ascii="Times New Roman" w:hAnsi="Times New Roman"/>
                <w:b/>
                <w:sz w:val="14"/>
                <w:szCs w:val="14"/>
                <w:u w:val="single"/>
              </w:rPr>
              <w:t xml:space="preserve">Intervention Period </w:t>
            </w:r>
          </w:p>
        </w:tc>
        <w:tc>
          <w:tcPr>
            <w:tcW w:w="1276" w:type="dxa"/>
          </w:tcPr>
          <w:p w14:paraId="762D4BA0" w14:textId="77777777" w:rsidR="002104EF" w:rsidRPr="00887232" w:rsidRDefault="002104EF" w:rsidP="002104EF">
            <w:pPr>
              <w:jc w:val="center"/>
              <w:rPr>
                <w:rFonts w:ascii="Times New Roman" w:hAnsi="Times New Roman"/>
                <w:b/>
                <w:sz w:val="14"/>
                <w:szCs w:val="14"/>
                <w:u w:val="single"/>
              </w:rPr>
            </w:pPr>
            <w:r w:rsidRPr="00887232">
              <w:rPr>
                <w:rFonts w:ascii="Times New Roman" w:hAnsi="Times New Roman"/>
                <w:b/>
                <w:sz w:val="14"/>
                <w:szCs w:val="14"/>
                <w:u w:val="single"/>
              </w:rPr>
              <w:t>Overall ROB</w:t>
            </w:r>
          </w:p>
        </w:tc>
        <w:tc>
          <w:tcPr>
            <w:tcW w:w="992" w:type="dxa"/>
          </w:tcPr>
          <w:p w14:paraId="42BB2193" w14:textId="77777777" w:rsidR="002104EF" w:rsidRPr="00887232" w:rsidRDefault="002104EF" w:rsidP="002104EF">
            <w:pPr>
              <w:jc w:val="center"/>
              <w:rPr>
                <w:rFonts w:ascii="Times New Roman" w:hAnsi="Times New Roman"/>
                <w:b/>
                <w:sz w:val="14"/>
                <w:szCs w:val="14"/>
                <w:u w:val="single"/>
              </w:rPr>
            </w:pPr>
            <w:r>
              <w:rPr>
                <w:rFonts w:ascii="Times New Roman" w:hAnsi="Times New Roman"/>
                <w:b/>
                <w:sz w:val="14"/>
                <w:szCs w:val="14"/>
                <w:u w:val="single"/>
              </w:rPr>
              <w:t>RRT</w:t>
            </w:r>
          </w:p>
          <w:p w14:paraId="2003E656" w14:textId="77777777" w:rsidR="002104EF" w:rsidRPr="00887232" w:rsidRDefault="002104EF" w:rsidP="002104EF">
            <w:pPr>
              <w:jc w:val="center"/>
              <w:rPr>
                <w:rFonts w:ascii="Times New Roman" w:hAnsi="Times New Roman"/>
                <w:b/>
                <w:sz w:val="14"/>
                <w:szCs w:val="14"/>
                <w:u w:val="single"/>
              </w:rPr>
            </w:pPr>
          </w:p>
        </w:tc>
        <w:tc>
          <w:tcPr>
            <w:tcW w:w="1560" w:type="dxa"/>
          </w:tcPr>
          <w:p w14:paraId="50A8343A" w14:textId="77777777" w:rsidR="002104EF" w:rsidRPr="00887232" w:rsidRDefault="002104EF" w:rsidP="002104EF">
            <w:pPr>
              <w:jc w:val="center"/>
              <w:rPr>
                <w:rFonts w:ascii="Times New Roman" w:hAnsi="Times New Roman"/>
                <w:b/>
                <w:sz w:val="14"/>
                <w:szCs w:val="14"/>
                <w:u w:val="single"/>
              </w:rPr>
            </w:pPr>
            <w:r w:rsidRPr="00887232">
              <w:rPr>
                <w:rFonts w:ascii="Times New Roman" w:hAnsi="Times New Roman"/>
                <w:b/>
                <w:sz w:val="14"/>
                <w:szCs w:val="14"/>
                <w:u w:val="single"/>
              </w:rPr>
              <w:t xml:space="preserve">Industry Sponsor        </w:t>
            </w:r>
          </w:p>
        </w:tc>
      </w:tr>
      <w:tr w:rsidR="002104EF" w:rsidRPr="004E72B5" w14:paraId="69F02DC3" w14:textId="77777777" w:rsidTr="002104EF">
        <w:trPr>
          <w:trHeight w:val="414"/>
        </w:trPr>
        <w:tc>
          <w:tcPr>
            <w:tcW w:w="993" w:type="dxa"/>
          </w:tcPr>
          <w:p w14:paraId="752CD8B5"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color w:val="000000"/>
                <w:sz w:val="14"/>
                <w:szCs w:val="14"/>
              </w:rPr>
              <w:t>Shortgen 2001</w:t>
            </w:r>
          </w:p>
        </w:tc>
        <w:tc>
          <w:tcPr>
            <w:tcW w:w="1417" w:type="dxa"/>
          </w:tcPr>
          <w:p w14:paraId="54828D2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(3)</w:t>
            </w:r>
          </w:p>
          <w:p w14:paraId="2F6E766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France</w:t>
            </w:r>
          </w:p>
          <w:p w14:paraId="3BC00CD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 = 129</w:t>
            </w:r>
          </w:p>
        </w:tc>
        <w:tc>
          <w:tcPr>
            <w:tcW w:w="1276" w:type="dxa"/>
          </w:tcPr>
          <w:p w14:paraId="51B9E814" w14:textId="77777777" w:rsidR="002104EF"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64091BC8" w14:textId="77777777" w:rsidR="002104EF" w:rsidRDefault="002104EF" w:rsidP="002104EF">
            <w:pPr>
              <w:jc w:val="center"/>
              <w:rPr>
                <w:rFonts w:ascii="Times New Roman" w:hAnsi="Times New Roman"/>
                <w:sz w:val="14"/>
                <w:szCs w:val="14"/>
              </w:rPr>
            </w:pPr>
            <w:r>
              <w:rPr>
                <w:rFonts w:ascii="Times New Roman" w:hAnsi="Times New Roman"/>
                <w:sz w:val="14"/>
                <w:szCs w:val="14"/>
              </w:rPr>
              <w:t>Not reported</w:t>
            </w:r>
          </w:p>
        </w:tc>
        <w:tc>
          <w:tcPr>
            <w:tcW w:w="1134" w:type="dxa"/>
          </w:tcPr>
          <w:p w14:paraId="4C7BC3AA"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GL </w:t>
            </w:r>
          </w:p>
          <w:p w14:paraId="430E1BD6"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HES-H </w:t>
            </w:r>
          </w:p>
        </w:tc>
        <w:tc>
          <w:tcPr>
            <w:tcW w:w="1559" w:type="dxa"/>
          </w:tcPr>
          <w:p w14:paraId="0F4EBABC" w14:textId="77777777" w:rsidR="002104EF" w:rsidRPr="004E72B5" w:rsidRDefault="002104EF" w:rsidP="002104EF">
            <w:pPr>
              <w:jc w:val="center"/>
              <w:rPr>
                <w:rFonts w:ascii="Times New Roman" w:hAnsi="Times New Roman"/>
                <w:sz w:val="14"/>
                <w:szCs w:val="14"/>
                <w:lang w:val="de-DE"/>
              </w:rPr>
            </w:pPr>
            <w:r>
              <w:rPr>
                <w:rFonts w:ascii="Times New Roman" w:hAnsi="Times New Roman"/>
                <w:sz w:val="14"/>
                <w:szCs w:val="14"/>
                <w:lang w:val="de-DE"/>
              </w:rPr>
              <w:t>Not reported</w:t>
            </w:r>
          </w:p>
        </w:tc>
        <w:tc>
          <w:tcPr>
            <w:tcW w:w="1843" w:type="dxa"/>
          </w:tcPr>
          <w:p w14:paraId="5A5E778A" w14:textId="77777777" w:rsidR="002104EF" w:rsidRPr="004E72B5" w:rsidRDefault="002104EF" w:rsidP="002104EF">
            <w:pPr>
              <w:jc w:val="center"/>
              <w:rPr>
                <w:rFonts w:ascii="Times New Roman" w:hAnsi="Times New Roman"/>
                <w:sz w:val="14"/>
                <w:szCs w:val="14"/>
                <w:lang w:val="de-DE"/>
              </w:rPr>
            </w:pPr>
            <w:r w:rsidRPr="004E72B5">
              <w:rPr>
                <w:rFonts w:ascii="Times New Roman" w:hAnsi="Times New Roman"/>
                <w:sz w:val="14"/>
                <w:szCs w:val="14"/>
                <w:lang w:val="de-DE"/>
              </w:rPr>
              <w:t>GL 43 ml/kg</w:t>
            </w:r>
          </w:p>
          <w:p w14:paraId="751CE0A4" w14:textId="77777777" w:rsidR="002104EF" w:rsidRPr="004E72B5" w:rsidRDefault="002104EF" w:rsidP="002104EF">
            <w:pPr>
              <w:jc w:val="center"/>
              <w:rPr>
                <w:rFonts w:ascii="Times New Roman" w:hAnsi="Times New Roman"/>
                <w:sz w:val="14"/>
                <w:szCs w:val="14"/>
                <w:lang w:val="de-DE"/>
              </w:rPr>
            </w:pPr>
            <w:r w:rsidRPr="004E72B5">
              <w:rPr>
                <w:rFonts w:ascii="Times New Roman" w:hAnsi="Times New Roman"/>
                <w:sz w:val="14"/>
                <w:szCs w:val="14"/>
                <w:lang w:val="de-DE"/>
              </w:rPr>
              <w:t>HES 31 ml/kg</w:t>
            </w:r>
          </w:p>
        </w:tc>
        <w:tc>
          <w:tcPr>
            <w:tcW w:w="1417" w:type="dxa"/>
          </w:tcPr>
          <w:p w14:paraId="6FE2E8E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4 days</w:t>
            </w:r>
            <w:r>
              <w:rPr>
                <w:rFonts w:ascii="Times New Roman" w:hAnsi="Times New Roman"/>
                <w:sz w:val="14"/>
                <w:szCs w:val="14"/>
              </w:rPr>
              <w:t xml:space="preserve"> </w:t>
            </w:r>
          </w:p>
          <w:p w14:paraId="6F0E443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GL until ICU discharge</w:t>
            </w:r>
            <w:r>
              <w:rPr>
                <w:rFonts w:ascii="Times New Roman" w:hAnsi="Times New Roman"/>
                <w:sz w:val="14"/>
                <w:szCs w:val="14"/>
              </w:rPr>
              <w:t>)</w:t>
            </w:r>
          </w:p>
        </w:tc>
        <w:tc>
          <w:tcPr>
            <w:tcW w:w="1276" w:type="dxa"/>
          </w:tcPr>
          <w:p w14:paraId="115C6294"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Probably </w:t>
            </w:r>
            <w:r w:rsidRPr="004E72B5">
              <w:rPr>
                <w:rFonts w:ascii="Times New Roman" w:hAnsi="Times New Roman"/>
                <w:sz w:val="14"/>
                <w:szCs w:val="14"/>
              </w:rPr>
              <w:t>Low±</w:t>
            </w:r>
          </w:p>
        </w:tc>
        <w:tc>
          <w:tcPr>
            <w:tcW w:w="992" w:type="dxa"/>
          </w:tcPr>
          <w:p w14:paraId="203E84D6"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GL 11</w:t>
            </w:r>
            <w:r w:rsidRPr="004E72B5">
              <w:rPr>
                <w:rFonts w:ascii="Times New Roman" w:hAnsi="Times New Roman"/>
                <w:sz w:val="14"/>
                <w:szCs w:val="14"/>
              </w:rPr>
              <w:t>/64</w:t>
            </w:r>
          </w:p>
          <w:p w14:paraId="197ABAA5"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14</w:t>
            </w:r>
            <w:r w:rsidRPr="004E72B5">
              <w:rPr>
                <w:rFonts w:ascii="Times New Roman" w:hAnsi="Times New Roman"/>
                <w:sz w:val="14"/>
                <w:szCs w:val="14"/>
              </w:rPr>
              <w:t>/65</w:t>
            </w:r>
          </w:p>
        </w:tc>
        <w:tc>
          <w:tcPr>
            <w:tcW w:w="1560" w:type="dxa"/>
          </w:tcPr>
          <w:p w14:paraId="14570890"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w:t>
            </w:r>
            <w:r w:rsidRPr="004E72B5">
              <w:rPr>
                <w:rFonts w:ascii="Times New Roman" w:hAnsi="Times New Roman"/>
                <w:sz w:val="14"/>
                <w:szCs w:val="14"/>
              </w:rPr>
              <w:t xml:space="preserve"> Reported</w:t>
            </w:r>
          </w:p>
        </w:tc>
      </w:tr>
      <w:tr w:rsidR="002104EF" w:rsidRPr="004E72B5" w14:paraId="0B330420" w14:textId="77777777" w:rsidTr="002104EF">
        <w:trPr>
          <w:trHeight w:val="439"/>
        </w:trPr>
        <w:tc>
          <w:tcPr>
            <w:tcW w:w="993" w:type="dxa"/>
          </w:tcPr>
          <w:p w14:paraId="3E188D8C" w14:textId="77777777" w:rsidR="002104EF" w:rsidRDefault="002104EF" w:rsidP="002104EF">
            <w:pPr>
              <w:spacing w:line="360" w:lineRule="auto"/>
              <w:rPr>
                <w:rFonts w:ascii="Times New Roman" w:hAnsi="Times New Roman"/>
                <w:b/>
                <w:color w:val="000000"/>
                <w:sz w:val="14"/>
                <w:szCs w:val="14"/>
              </w:rPr>
            </w:pPr>
            <w:r w:rsidRPr="004E72B5">
              <w:rPr>
                <w:rFonts w:ascii="Times New Roman" w:hAnsi="Times New Roman"/>
                <w:b/>
                <w:color w:val="000000"/>
                <w:sz w:val="14"/>
                <w:szCs w:val="14"/>
              </w:rPr>
              <w:t xml:space="preserve">SAFE </w:t>
            </w:r>
          </w:p>
          <w:p w14:paraId="4EFB096D" w14:textId="77777777" w:rsidR="002104EF" w:rsidRPr="000A575A" w:rsidRDefault="002104EF" w:rsidP="002104EF">
            <w:pPr>
              <w:spacing w:line="360" w:lineRule="auto"/>
              <w:rPr>
                <w:rFonts w:ascii="Times New Roman" w:hAnsi="Times New Roman"/>
                <w:b/>
                <w:color w:val="000000"/>
                <w:sz w:val="14"/>
                <w:szCs w:val="14"/>
              </w:rPr>
            </w:pPr>
            <w:r w:rsidRPr="004E72B5">
              <w:rPr>
                <w:rFonts w:ascii="Times New Roman" w:hAnsi="Times New Roman"/>
                <w:b/>
                <w:color w:val="000000"/>
                <w:sz w:val="14"/>
                <w:szCs w:val="14"/>
              </w:rPr>
              <w:t>2004</w:t>
            </w:r>
          </w:p>
        </w:tc>
        <w:tc>
          <w:tcPr>
            <w:tcW w:w="1417" w:type="dxa"/>
          </w:tcPr>
          <w:p w14:paraId="0FA5851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(16)</w:t>
            </w:r>
          </w:p>
          <w:p w14:paraId="5BEEE1A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Australia &amp; NZ</w:t>
            </w:r>
          </w:p>
          <w:p w14:paraId="76537C8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 = 6997</w:t>
            </w:r>
          </w:p>
        </w:tc>
        <w:tc>
          <w:tcPr>
            <w:tcW w:w="1276" w:type="dxa"/>
          </w:tcPr>
          <w:p w14:paraId="7BDD8ECC"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7DBC3233"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18.9</w:t>
            </w:r>
          </w:p>
        </w:tc>
        <w:tc>
          <w:tcPr>
            <w:tcW w:w="1134" w:type="dxa"/>
          </w:tcPr>
          <w:p w14:paraId="37DEC5BD"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w:t>
            </w:r>
          </w:p>
          <w:p w14:paraId="7854BD32"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AL </w:t>
            </w:r>
          </w:p>
        </w:tc>
        <w:tc>
          <w:tcPr>
            <w:tcW w:w="1559" w:type="dxa"/>
          </w:tcPr>
          <w:p w14:paraId="65EB29B0"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reported</w:t>
            </w:r>
          </w:p>
        </w:tc>
        <w:tc>
          <w:tcPr>
            <w:tcW w:w="1843" w:type="dxa"/>
          </w:tcPr>
          <w:p w14:paraId="09AB2EF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 &gt;3000 ml</w:t>
            </w:r>
          </w:p>
          <w:p w14:paraId="07356E0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AL &gt;2000 ml</w:t>
            </w:r>
          </w:p>
        </w:tc>
        <w:tc>
          <w:tcPr>
            <w:tcW w:w="1417" w:type="dxa"/>
          </w:tcPr>
          <w:p w14:paraId="27CAFA8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28 days</w:t>
            </w:r>
            <w:r>
              <w:rPr>
                <w:rFonts w:ascii="Times New Roman" w:hAnsi="Times New Roman"/>
                <w:sz w:val="14"/>
                <w:szCs w:val="14"/>
              </w:rPr>
              <w:t xml:space="preserve"> </w:t>
            </w:r>
          </w:p>
        </w:tc>
        <w:tc>
          <w:tcPr>
            <w:tcW w:w="1276" w:type="dxa"/>
          </w:tcPr>
          <w:p w14:paraId="30F8F94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5A8037DD" w14:textId="77777777" w:rsidR="002104EF" w:rsidRDefault="002104EF" w:rsidP="002104EF">
            <w:pPr>
              <w:jc w:val="center"/>
              <w:rPr>
                <w:rFonts w:ascii="Times New Roman" w:hAnsi="Times New Roman"/>
                <w:sz w:val="14"/>
                <w:szCs w:val="14"/>
              </w:rPr>
            </w:pPr>
            <w:r>
              <w:rPr>
                <w:rFonts w:ascii="Times New Roman" w:hAnsi="Times New Roman"/>
                <w:sz w:val="14"/>
                <w:szCs w:val="14"/>
              </w:rPr>
              <w:t>NS 112/615</w:t>
            </w:r>
          </w:p>
          <w:p w14:paraId="03EC0B08"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AL 113/603</w:t>
            </w:r>
          </w:p>
        </w:tc>
        <w:tc>
          <w:tcPr>
            <w:tcW w:w="1560" w:type="dxa"/>
          </w:tcPr>
          <w:p w14:paraId="116FDB0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CSL Behring</w:t>
            </w:r>
          </w:p>
        </w:tc>
      </w:tr>
      <w:tr w:rsidR="002104EF" w:rsidRPr="00E87096" w14:paraId="340D3E3D" w14:textId="77777777" w:rsidTr="002104EF">
        <w:trPr>
          <w:trHeight w:val="349"/>
        </w:trPr>
        <w:tc>
          <w:tcPr>
            <w:tcW w:w="993" w:type="dxa"/>
          </w:tcPr>
          <w:p w14:paraId="3F31EBE8" w14:textId="77777777" w:rsidR="002104EF" w:rsidRPr="009B7AA2" w:rsidRDefault="002104EF" w:rsidP="002104EF">
            <w:pPr>
              <w:jc w:val="both"/>
              <w:rPr>
                <w:rFonts w:ascii="Times New Roman" w:hAnsi="Times New Roman"/>
                <w:b/>
                <w:sz w:val="14"/>
                <w:szCs w:val="14"/>
              </w:rPr>
            </w:pPr>
            <w:r w:rsidRPr="004E72B5">
              <w:rPr>
                <w:rFonts w:ascii="Times New Roman" w:hAnsi="Times New Roman"/>
                <w:b/>
                <w:sz w:val="14"/>
                <w:szCs w:val="14"/>
              </w:rPr>
              <w:t>Brunkhorst 2008</w:t>
            </w:r>
          </w:p>
        </w:tc>
        <w:tc>
          <w:tcPr>
            <w:tcW w:w="1417" w:type="dxa"/>
          </w:tcPr>
          <w:p w14:paraId="79340A8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(18)</w:t>
            </w:r>
          </w:p>
          <w:p w14:paraId="5C84E8C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Germany</w:t>
            </w:r>
            <w:r>
              <w:rPr>
                <w:rFonts w:ascii="Times New Roman" w:hAnsi="Times New Roman"/>
                <w:sz w:val="14"/>
                <w:szCs w:val="14"/>
              </w:rPr>
              <w:t xml:space="preserve">, </w:t>
            </w:r>
            <w:r w:rsidRPr="004E72B5">
              <w:rPr>
                <w:rFonts w:ascii="Times New Roman" w:hAnsi="Times New Roman"/>
                <w:sz w:val="14"/>
                <w:szCs w:val="14"/>
              </w:rPr>
              <w:t xml:space="preserve">N = </w:t>
            </w:r>
            <w:r>
              <w:rPr>
                <w:rFonts w:ascii="Times New Roman" w:hAnsi="Times New Roman"/>
                <w:sz w:val="14"/>
                <w:szCs w:val="14"/>
              </w:rPr>
              <w:t>537</w:t>
            </w:r>
          </w:p>
        </w:tc>
        <w:tc>
          <w:tcPr>
            <w:tcW w:w="1276" w:type="dxa"/>
          </w:tcPr>
          <w:p w14:paraId="71E337B7"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34DD595F"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20</w:t>
            </w:r>
          </w:p>
        </w:tc>
        <w:tc>
          <w:tcPr>
            <w:tcW w:w="1134" w:type="dxa"/>
          </w:tcPr>
          <w:p w14:paraId="2ABA6EF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RL</w:t>
            </w:r>
          </w:p>
          <w:p w14:paraId="4D3F272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r>
              <w:rPr>
                <w:rFonts w:ascii="Times New Roman" w:hAnsi="Times New Roman"/>
                <w:sz w:val="14"/>
                <w:szCs w:val="14"/>
              </w:rPr>
              <w:t xml:space="preserve">-H </w:t>
            </w:r>
          </w:p>
        </w:tc>
        <w:tc>
          <w:tcPr>
            <w:tcW w:w="1559" w:type="dxa"/>
          </w:tcPr>
          <w:p w14:paraId="0ACE234B" w14:textId="77777777" w:rsidR="002104EF" w:rsidRDefault="002104EF" w:rsidP="002104EF">
            <w:pPr>
              <w:jc w:val="center"/>
              <w:rPr>
                <w:rFonts w:ascii="Times New Roman" w:hAnsi="Times New Roman"/>
                <w:sz w:val="14"/>
                <w:szCs w:val="14"/>
                <w:lang w:val="de-DE"/>
              </w:rPr>
            </w:pPr>
            <w:r>
              <w:rPr>
                <w:rFonts w:ascii="Times New Roman" w:hAnsi="Times New Roman"/>
                <w:sz w:val="14"/>
                <w:szCs w:val="14"/>
                <w:lang w:val="de-DE"/>
              </w:rPr>
              <w:t>RL 189/275 (68.7%)</w:t>
            </w:r>
          </w:p>
          <w:p w14:paraId="212CAE18" w14:textId="77777777" w:rsidR="002104EF" w:rsidRPr="004E72B5" w:rsidRDefault="002104EF" w:rsidP="002104EF">
            <w:pPr>
              <w:jc w:val="center"/>
              <w:rPr>
                <w:rFonts w:ascii="Times New Roman" w:hAnsi="Times New Roman"/>
                <w:sz w:val="14"/>
                <w:szCs w:val="14"/>
                <w:lang w:val="de-DE"/>
              </w:rPr>
            </w:pPr>
            <w:r>
              <w:rPr>
                <w:rFonts w:ascii="Times New Roman" w:hAnsi="Times New Roman"/>
                <w:sz w:val="14"/>
                <w:szCs w:val="14"/>
                <w:lang w:val="de-DE"/>
              </w:rPr>
              <w:t>HES 199/262 (76%)</w:t>
            </w:r>
          </w:p>
        </w:tc>
        <w:tc>
          <w:tcPr>
            <w:tcW w:w="1843" w:type="dxa"/>
          </w:tcPr>
          <w:p w14:paraId="4A1F8AE3" w14:textId="77777777" w:rsidR="002104EF" w:rsidRPr="004E72B5" w:rsidRDefault="002104EF" w:rsidP="002104EF">
            <w:pPr>
              <w:jc w:val="center"/>
              <w:rPr>
                <w:rFonts w:ascii="Times New Roman" w:hAnsi="Times New Roman"/>
                <w:sz w:val="14"/>
                <w:szCs w:val="14"/>
                <w:lang w:val="de-DE"/>
              </w:rPr>
            </w:pPr>
            <w:r w:rsidRPr="004E72B5">
              <w:rPr>
                <w:rFonts w:ascii="Times New Roman" w:hAnsi="Times New Roman"/>
                <w:sz w:val="14"/>
                <w:szCs w:val="14"/>
                <w:lang w:val="de-DE"/>
              </w:rPr>
              <w:t>RL 1.32x HES dose</w:t>
            </w:r>
          </w:p>
          <w:p w14:paraId="371FFAD6" w14:textId="77777777" w:rsidR="002104EF" w:rsidRPr="004E72B5" w:rsidRDefault="002104EF" w:rsidP="002104EF">
            <w:pPr>
              <w:jc w:val="center"/>
              <w:rPr>
                <w:rFonts w:ascii="Times New Roman" w:hAnsi="Times New Roman"/>
                <w:sz w:val="14"/>
                <w:szCs w:val="14"/>
                <w:lang w:val="de-DE"/>
              </w:rPr>
            </w:pPr>
            <w:r w:rsidRPr="004E72B5">
              <w:rPr>
                <w:rFonts w:ascii="Times New Roman" w:hAnsi="Times New Roman"/>
                <w:sz w:val="14"/>
                <w:szCs w:val="14"/>
                <w:lang w:val="de-DE"/>
              </w:rPr>
              <w:t>HES 70.4ml/kg</w:t>
            </w:r>
          </w:p>
        </w:tc>
        <w:tc>
          <w:tcPr>
            <w:tcW w:w="1417" w:type="dxa"/>
          </w:tcPr>
          <w:p w14:paraId="60E6AB7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21 days</w:t>
            </w:r>
            <w:r>
              <w:rPr>
                <w:rFonts w:ascii="Times New Roman" w:hAnsi="Times New Roman"/>
                <w:sz w:val="14"/>
                <w:szCs w:val="14"/>
              </w:rPr>
              <w:t xml:space="preserve"> </w:t>
            </w:r>
          </w:p>
        </w:tc>
        <w:tc>
          <w:tcPr>
            <w:tcW w:w="1276" w:type="dxa"/>
          </w:tcPr>
          <w:p w14:paraId="0C4C2E1A"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Probably </w:t>
            </w:r>
            <w:r w:rsidRPr="004E72B5">
              <w:rPr>
                <w:rFonts w:ascii="Times New Roman" w:hAnsi="Times New Roman"/>
                <w:sz w:val="14"/>
                <w:szCs w:val="14"/>
              </w:rPr>
              <w:t>Low±</w:t>
            </w:r>
          </w:p>
        </w:tc>
        <w:tc>
          <w:tcPr>
            <w:tcW w:w="992" w:type="dxa"/>
          </w:tcPr>
          <w:p w14:paraId="61914E52" w14:textId="77777777" w:rsidR="002104EF" w:rsidRDefault="002104EF" w:rsidP="002104EF">
            <w:pPr>
              <w:jc w:val="center"/>
              <w:rPr>
                <w:rFonts w:ascii="Times New Roman" w:hAnsi="Times New Roman"/>
                <w:sz w:val="14"/>
                <w:szCs w:val="14"/>
              </w:rPr>
            </w:pPr>
            <w:r>
              <w:rPr>
                <w:rFonts w:ascii="Times New Roman" w:hAnsi="Times New Roman"/>
                <w:sz w:val="14"/>
                <w:szCs w:val="14"/>
              </w:rPr>
              <w:t>RL 51/272</w:t>
            </w:r>
          </w:p>
          <w:p w14:paraId="1E76867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81/261</w:t>
            </w:r>
          </w:p>
        </w:tc>
        <w:tc>
          <w:tcPr>
            <w:tcW w:w="1560" w:type="dxa"/>
          </w:tcPr>
          <w:p w14:paraId="4410710C" w14:textId="77777777" w:rsidR="002104EF" w:rsidRPr="004E72B5" w:rsidRDefault="002104EF" w:rsidP="002104EF">
            <w:pPr>
              <w:jc w:val="center"/>
              <w:rPr>
                <w:rFonts w:ascii="Times New Roman" w:hAnsi="Times New Roman"/>
                <w:sz w:val="14"/>
                <w:szCs w:val="14"/>
                <w:lang w:val="es-ES"/>
              </w:rPr>
            </w:pPr>
            <w:r w:rsidRPr="004E72B5">
              <w:rPr>
                <w:rFonts w:ascii="Times New Roman" w:hAnsi="Times New Roman"/>
                <w:sz w:val="14"/>
                <w:szCs w:val="14"/>
                <w:lang w:val="es-ES"/>
              </w:rPr>
              <w:t>B. Braun</w:t>
            </w:r>
          </w:p>
          <w:p w14:paraId="45CDA496" w14:textId="77777777" w:rsidR="002104EF" w:rsidRPr="004E72B5" w:rsidRDefault="002104EF" w:rsidP="002104EF">
            <w:pPr>
              <w:jc w:val="center"/>
              <w:rPr>
                <w:rFonts w:ascii="Times New Roman" w:hAnsi="Times New Roman"/>
                <w:sz w:val="14"/>
                <w:szCs w:val="14"/>
                <w:lang w:val="es-ES"/>
              </w:rPr>
            </w:pPr>
            <w:r w:rsidRPr="004E72B5">
              <w:rPr>
                <w:rFonts w:ascii="Times New Roman" w:hAnsi="Times New Roman"/>
                <w:sz w:val="14"/>
                <w:szCs w:val="14"/>
                <w:lang w:val="es-ES"/>
              </w:rPr>
              <w:t>Novo Nordisk</w:t>
            </w:r>
          </w:p>
          <w:p w14:paraId="7D2FF66A" w14:textId="77777777" w:rsidR="002104EF" w:rsidRPr="004E72B5" w:rsidRDefault="002104EF" w:rsidP="002104EF">
            <w:pPr>
              <w:jc w:val="center"/>
              <w:rPr>
                <w:rFonts w:ascii="Times New Roman" w:hAnsi="Times New Roman"/>
                <w:sz w:val="14"/>
                <w:szCs w:val="14"/>
                <w:lang w:val="es-ES"/>
              </w:rPr>
            </w:pPr>
            <w:r w:rsidRPr="004E72B5">
              <w:rPr>
                <w:rFonts w:ascii="Times New Roman" w:hAnsi="Times New Roman"/>
                <w:sz w:val="14"/>
                <w:szCs w:val="14"/>
                <w:lang w:val="es-ES"/>
              </w:rPr>
              <w:t>HemoCue</w:t>
            </w:r>
          </w:p>
        </w:tc>
      </w:tr>
      <w:tr w:rsidR="002104EF" w:rsidRPr="004E72B5" w14:paraId="28DDB346" w14:textId="77777777" w:rsidTr="002104EF">
        <w:trPr>
          <w:trHeight w:val="414"/>
        </w:trPr>
        <w:tc>
          <w:tcPr>
            <w:tcW w:w="993" w:type="dxa"/>
          </w:tcPr>
          <w:p w14:paraId="7B197C34"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color w:val="000000"/>
                <w:sz w:val="14"/>
                <w:szCs w:val="14"/>
              </w:rPr>
              <w:t>McIntyre 2008</w:t>
            </w:r>
          </w:p>
        </w:tc>
        <w:tc>
          <w:tcPr>
            <w:tcW w:w="1417" w:type="dxa"/>
          </w:tcPr>
          <w:p w14:paraId="1BBED32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(4)</w:t>
            </w:r>
          </w:p>
          <w:p w14:paraId="02B62C6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NZ &amp; Canada</w:t>
            </w:r>
          </w:p>
          <w:p w14:paraId="21D1FA4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 = 40</w:t>
            </w:r>
          </w:p>
        </w:tc>
        <w:tc>
          <w:tcPr>
            <w:tcW w:w="1276" w:type="dxa"/>
          </w:tcPr>
          <w:p w14:paraId="0F7A681C"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65F8B224"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20.6</w:t>
            </w:r>
          </w:p>
        </w:tc>
        <w:tc>
          <w:tcPr>
            <w:tcW w:w="1134" w:type="dxa"/>
          </w:tcPr>
          <w:p w14:paraId="10D7033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w:t>
            </w:r>
          </w:p>
          <w:p w14:paraId="23A343A7"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HES-H </w:t>
            </w:r>
          </w:p>
        </w:tc>
        <w:tc>
          <w:tcPr>
            <w:tcW w:w="1559" w:type="dxa"/>
          </w:tcPr>
          <w:p w14:paraId="49671C02" w14:textId="77777777" w:rsidR="002104EF" w:rsidRDefault="002104EF" w:rsidP="002104EF">
            <w:pPr>
              <w:jc w:val="center"/>
              <w:rPr>
                <w:rFonts w:ascii="Times New Roman" w:hAnsi="Times New Roman"/>
                <w:sz w:val="14"/>
                <w:szCs w:val="14"/>
              </w:rPr>
            </w:pPr>
            <w:r>
              <w:rPr>
                <w:rFonts w:ascii="Times New Roman" w:hAnsi="Times New Roman"/>
                <w:sz w:val="14"/>
                <w:szCs w:val="14"/>
              </w:rPr>
              <w:t>NS 5/19 (26%)</w:t>
            </w:r>
          </w:p>
          <w:p w14:paraId="13AA575D"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10/21 (48%)</w:t>
            </w:r>
          </w:p>
        </w:tc>
        <w:tc>
          <w:tcPr>
            <w:tcW w:w="1843" w:type="dxa"/>
          </w:tcPr>
          <w:p w14:paraId="08E64E1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 2100 ml</w:t>
            </w:r>
          </w:p>
          <w:p w14:paraId="064DE6B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1900ml</w:t>
            </w:r>
          </w:p>
        </w:tc>
        <w:tc>
          <w:tcPr>
            <w:tcW w:w="1417" w:type="dxa"/>
          </w:tcPr>
          <w:p w14:paraId="75992D6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&lt;24 hours</w:t>
            </w:r>
            <w:r>
              <w:rPr>
                <w:rFonts w:ascii="Times New Roman" w:hAnsi="Times New Roman"/>
                <w:sz w:val="14"/>
                <w:szCs w:val="14"/>
              </w:rPr>
              <w:t xml:space="preserve"> </w:t>
            </w:r>
          </w:p>
        </w:tc>
        <w:tc>
          <w:tcPr>
            <w:tcW w:w="1276" w:type="dxa"/>
          </w:tcPr>
          <w:p w14:paraId="106FE5B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2FCB9B55" w14:textId="77777777" w:rsidR="002104EF" w:rsidRDefault="002104EF" w:rsidP="002104EF">
            <w:pPr>
              <w:jc w:val="center"/>
              <w:rPr>
                <w:rFonts w:ascii="Times New Roman" w:hAnsi="Times New Roman"/>
                <w:sz w:val="14"/>
                <w:szCs w:val="14"/>
              </w:rPr>
            </w:pPr>
            <w:r>
              <w:rPr>
                <w:rFonts w:ascii="Times New Roman" w:hAnsi="Times New Roman"/>
                <w:sz w:val="14"/>
                <w:szCs w:val="14"/>
              </w:rPr>
              <w:t>NS 1/19</w:t>
            </w:r>
          </w:p>
          <w:p w14:paraId="3112D22A"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3/21</w:t>
            </w:r>
          </w:p>
        </w:tc>
        <w:tc>
          <w:tcPr>
            <w:tcW w:w="1560" w:type="dxa"/>
          </w:tcPr>
          <w:p w14:paraId="3A15574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Bristol Meyer Squibb</w:t>
            </w:r>
          </w:p>
          <w:p w14:paraId="5FC1CCE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Edward Life Sciences</w:t>
            </w:r>
          </w:p>
        </w:tc>
      </w:tr>
      <w:tr w:rsidR="002104EF" w:rsidRPr="004E72B5" w14:paraId="5058B3BD" w14:textId="77777777" w:rsidTr="002104EF">
        <w:trPr>
          <w:trHeight w:val="273"/>
        </w:trPr>
        <w:tc>
          <w:tcPr>
            <w:tcW w:w="993" w:type="dxa"/>
          </w:tcPr>
          <w:p w14:paraId="5C334E9B" w14:textId="77777777" w:rsidR="002104EF" w:rsidRDefault="002104EF" w:rsidP="002104EF">
            <w:pPr>
              <w:jc w:val="both"/>
              <w:rPr>
                <w:rFonts w:ascii="Times New Roman" w:hAnsi="Times New Roman"/>
                <w:b/>
                <w:color w:val="000000"/>
                <w:sz w:val="14"/>
                <w:szCs w:val="14"/>
              </w:rPr>
            </w:pPr>
            <w:r w:rsidRPr="004E72B5">
              <w:rPr>
                <w:rFonts w:ascii="Times New Roman" w:hAnsi="Times New Roman"/>
                <w:b/>
                <w:color w:val="000000"/>
                <w:sz w:val="14"/>
                <w:szCs w:val="14"/>
              </w:rPr>
              <w:t xml:space="preserve">Dubin </w:t>
            </w:r>
          </w:p>
          <w:p w14:paraId="375B89C5"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color w:val="000000"/>
                <w:sz w:val="14"/>
                <w:szCs w:val="14"/>
              </w:rPr>
              <w:t>2010</w:t>
            </w:r>
          </w:p>
        </w:tc>
        <w:tc>
          <w:tcPr>
            <w:tcW w:w="1417" w:type="dxa"/>
          </w:tcPr>
          <w:p w14:paraId="4DC10EE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(2)</w:t>
            </w:r>
          </w:p>
          <w:p w14:paraId="0265809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Argentina</w:t>
            </w:r>
            <w:r>
              <w:rPr>
                <w:rFonts w:ascii="Times New Roman" w:hAnsi="Times New Roman"/>
                <w:sz w:val="14"/>
                <w:szCs w:val="14"/>
              </w:rPr>
              <w:t xml:space="preserve">, </w:t>
            </w:r>
            <w:r w:rsidRPr="004E72B5">
              <w:rPr>
                <w:rFonts w:ascii="Times New Roman" w:hAnsi="Times New Roman"/>
                <w:sz w:val="14"/>
                <w:szCs w:val="14"/>
              </w:rPr>
              <w:t>N = 25</w:t>
            </w:r>
          </w:p>
        </w:tc>
        <w:tc>
          <w:tcPr>
            <w:tcW w:w="1276" w:type="dxa"/>
          </w:tcPr>
          <w:p w14:paraId="0B0233EA"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6E8E4770"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reported (mean SOFA score 8.5)</w:t>
            </w:r>
          </w:p>
        </w:tc>
        <w:tc>
          <w:tcPr>
            <w:tcW w:w="1134" w:type="dxa"/>
          </w:tcPr>
          <w:p w14:paraId="635783B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w:t>
            </w:r>
          </w:p>
          <w:p w14:paraId="2F642380"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2FB2A531" w14:textId="77777777" w:rsidR="002104EF" w:rsidRDefault="002104EF" w:rsidP="002104EF">
            <w:pPr>
              <w:jc w:val="center"/>
              <w:rPr>
                <w:rFonts w:ascii="Times New Roman" w:hAnsi="Times New Roman"/>
                <w:sz w:val="14"/>
                <w:szCs w:val="14"/>
              </w:rPr>
            </w:pPr>
            <w:r>
              <w:rPr>
                <w:rFonts w:ascii="Times New Roman" w:hAnsi="Times New Roman"/>
                <w:sz w:val="14"/>
                <w:szCs w:val="14"/>
              </w:rPr>
              <w:t>NS 18%</w:t>
            </w:r>
          </w:p>
          <w:p w14:paraId="73780B69"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22%</w:t>
            </w:r>
          </w:p>
        </w:tc>
        <w:tc>
          <w:tcPr>
            <w:tcW w:w="1843" w:type="dxa"/>
          </w:tcPr>
          <w:p w14:paraId="5F5AA75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 6254 ml</w:t>
            </w:r>
          </w:p>
          <w:p w14:paraId="33D2998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2610 ml</w:t>
            </w:r>
          </w:p>
        </w:tc>
        <w:tc>
          <w:tcPr>
            <w:tcW w:w="1417" w:type="dxa"/>
          </w:tcPr>
          <w:p w14:paraId="3158E9F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24 hours</w:t>
            </w:r>
            <w:r>
              <w:rPr>
                <w:rFonts w:ascii="Times New Roman" w:hAnsi="Times New Roman"/>
                <w:sz w:val="14"/>
                <w:szCs w:val="14"/>
              </w:rPr>
              <w:t xml:space="preserve"> </w:t>
            </w:r>
          </w:p>
        </w:tc>
        <w:tc>
          <w:tcPr>
            <w:tcW w:w="1276" w:type="dxa"/>
          </w:tcPr>
          <w:p w14:paraId="3B13C63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Probably Low±</w:t>
            </w:r>
          </w:p>
        </w:tc>
        <w:tc>
          <w:tcPr>
            <w:tcW w:w="992" w:type="dxa"/>
          </w:tcPr>
          <w:p w14:paraId="00A771D7" w14:textId="77777777" w:rsidR="002104EF" w:rsidRDefault="002104EF" w:rsidP="002104EF">
            <w:pPr>
              <w:jc w:val="center"/>
              <w:rPr>
                <w:rFonts w:ascii="Times New Roman" w:hAnsi="Times New Roman"/>
                <w:sz w:val="14"/>
                <w:szCs w:val="14"/>
              </w:rPr>
            </w:pPr>
            <w:r>
              <w:rPr>
                <w:rFonts w:ascii="Times New Roman" w:hAnsi="Times New Roman"/>
                <w:sz w:val="14"/>
                <w:szCs w:val="14"/>
              </w:rPr>
              <w:t>NS 2/11</w:t>
            </w:r>
          </w:p>
          <w:p w14:paraId="32C6FA6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0/9</w:t>
            </w:r>
          </w:p>
        </w:tc>
        <w:tc>
          <w:tcPr>
            <w:tcW w:w="1560" w:type="dxa"/>
          </w:tcPr>
          <w:p w14:paraId="16803AB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w:t>
            </w:r>
            <w:r>
              <w:rPr>
                <w:rFonts w:ascii="Times New Roman" w:hAnsi="Times New Roman"/>
                <w:sz w:val="14"/>
                <w:szCs w:val="14"/>
              </w:rPr>
              <w:t xml:space="preserve">t </w:t>
            </w:r>
            <w:r w:rsidRPr="004E72B5">
              <w:rPr>
                <w:rFonts w:ascii="Times New Roman" w:hAnsi="Times New Roman"/>
                <w:sz w:val="14"/>
                <w:szCs w:val="14"/>
              </w:rPr>
              <w:t>Reported</w:t>
            </w:r>
          </w:p>
        </w:tc>
      </w:tr>
      <w:tr w:rsidR="002104EF" w:rsidRPr="004E72B5" w14:paraId="2F6043D0" w14:textId="77777777" w:rsidTr="002104EF">
        <w:trPr>
          <w:trHeight w:val="414"/>
        </w:trPr>
        <w:tc>
          <w:tcPr>
            <w:tcW w:w="993" w:type="dxa"/>
          </w:tcPr>
          <w:p w14:paraId="75F43F86" w14:textId="77777777" w:rsidR="002104EF" w:rsidRDefault="002104EF" w:rsidP="002104EF">
            <w:pPr>
              <w:jc w:val="both"/>
              <w:rPr>
                <w:rFonts w:ascii="Times New Roman" w:hAnsi="Times New Roman"/>
                <w:b/>
                <w:sz w:val="14"/>
                <w:szCs w:val="14"/>
              </w:rPr>
            </w:pPr>
            <w:r w:rsidRPr="004E72B5">
              <w:rPr>
                <w:rFonts w:ascii="Times New Roman" w:hAnsi="Times New Roman"/>
                <w:b/>
                <w:sz w:val="14"/>
                <w:szCs w:val="14"/>
              </w:rPr>
              <w:t xml:space="preserve">BaSES </w:t>
            </w:r>
          </w:p>
          <w:p w14:paraId="3635E261"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sz w:val="14"/>
                <w:szCs w:val="14"/>
              </w:rPr>
              <w:t>2011</w:t>
            </w:r>
          </w:p>
        </w:tc>
        <w:tc>
          <w:tcPr>
            <w:tcW w:w="1417" w:type="dxa"/>
          </w:tcPr>
          <w:p w14:paraId="4C3A6FE4"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Single Center</w:t>
            </w:r>
          </w:p>
          <w:p w14:paraId="78E350B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Switzerland</w:t>
            </w:r>
          </w:p>
          <w:p w14:paraId="439BB8D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 = 241</w:t>
            </w:r>
          </w:p>
        </w:tc>
        <w:tc>
          <w:tcPr>
            <w:tcW w:w="1276" w:type="dxa"/>
          </w:tcPr>
          <w:p w14:paraId="480E296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reported</w:t>
            </w:r>
          </w:p>
        </w:tc>
        <w:tc>
          <w:tcPr>
            <w:tcW w:w="1134" w:type="dxa"/>
          </w:tcPr>
          <w:p w14:paraId="625646F4"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included</w:t>
            </w:r>
          </w:p>
        </w:tc>
        <w:tc>
          <w:tcPr>
            <w:tcW w:w="1134" w:type="dxa"/>
          </w:tcPr>
          <w:p w14:paraId="22ECDAE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w:t>
            </w:r>
          </w:p>
          <w:p w14:paraId="7395B437"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512F90F3"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reported</w:t>
            </w:r>
          </w:p>
        </w:tc>
        <w:tc>
          <w:tcPr>
            <w:tcW w:w="1843" w:type="dxa"/>
          </w:tcPr>
          <w:p w14:paraId="28D8949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 not reported</w:t>
            </w:r>
          </w:p>
          <w:p w14:paraId="17C853C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3775 ml (median)</w:t>
            </w:r>
          </w:p>
        </w:tc>
        <w:tc>
          <w:tcPr>
            <w:tcW w:w="1417" w:type="dxa"/>
          </w:tcPr>
          <w:p w14:paraId="7B4379C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5 days</w:t>
            </w:r>
            <w:r>
              <w:rPr>
                <w:rFonts w:ascii="Times New Roman" w:hAnsi="Times New Roman"/>
                <w:sz w:val="14"/>
                <w:szCs w:val="14"/>
              </w:rPr>
              <w:t xml:space="preserve"> </w:t>
            </w:r>
          </w:p>
        </w:tc>
        <w:tc>
          <w:tcPr>
            <w:tcW w:w="1276" w:type="dxa"/>
          </w:tcPr>
          <w:p w14:paraId="66A3716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2742598E" w14:textId="77777777" w:rsidR="002104EF" w:rsidRDefault="002104EF" w:rsidP="002104EF">
            <w:pPr>
              <w:jc w:val="center"/>
              <w:rPr>
                <w:rFonts w:ascii="Times New Roman" w:hAnsi="Times New Roman"/>
                <w:sz w:val="14"/>
                <w:szCs w:val="14"/>
              </w:rPr>
            </w:pPr>
            <w:r>
              <w:rPr>
                <w:rFonts w:ascii="Times New Roman" w:hAnsi="Times New Roman"/>
                <w:sz w:val="14"/>
                <w:szCs w:val="14"/>
              </w:rPr>
              <w:t>NS 23/124</w:t>
            </w:r>
          </w:p>
          <w:p w14:paraId="37726DF5"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28/117</w:t>
            </w:r>
          </w:p>
        </w:tc>
        <w:tc>
          <w:tcPr>
            <w:tcW w:w="1560" w:type="dxa"/>
          </w:tcPr>
          <w:p w14:paraId="3BF133E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Fresenius AG</w:t>
            </w:r>
          </w:p>
        </w:tc>
      </w:tr>
      <w:tr w:rsidR="002104EF" w:rsidRPr="004E72B5" w14:paraId="02797799" w14:textId="77777777" w:rsidTr="002104EF">
        <w:trPr>
          <w:trHeight w:val="414"/>
        </w:trPr>
        <w:tc>
          <w:tcPr>
            <w:tcW w:w="993" w:type="dxa"/>
          </w:tcPr>
          <w:p w14:paraId="1B164CD2" w14:textId="77777777" w:rsidR="002104EF" w:rsidRDefault="002104EF" w:rsidP="002104EF">
            <w:pPr>
              <w:spacing w:line="360" w:lineRule="auto"/>
              <w:rPr>
                <w:rFonts w:ascii="Times New Roman" w:hAnsi="Times New Roman"/>
                <w:b/>
                <w:sz w:val="14"/>
                <w:szCs w:val="14"/>
              </w:rPr>
            </w:pPr>
            <w:r w:rsidRPr="004E72B5">
              <w:rPr>
                <w:rFonts w:ascii="Times New Roman" w:hAnsi="Times New Roman"/>
                <w:b/>
                <w:sz w:val="14"/>
                <w:szCs w:val="14"/>
              </w:rPr>
              <w:t xml:space="preserve">Guidet </w:t>
            </w:r>
          </w:p>
          <w:p w14:paraId="418DC7FD" w14:textId="77777777" w:rsidR="002104EF" w:rsidRPr="004E72B5" w:rsidRDefault="002104EF" w:rsidP="002104EF">
            <w:pPr>
              <w:spacing w:line="360" w:lineRule="auto"/>
              <w:rPr>
                <w:rFonts w:ascii="Times New Roman" w:hAnsi="Times New Roman"/>
                <w:b/>
                <w:color w:val="000000"/>
                <w:sz w:val="14"/>
                <w:szCs w:val="14"/>
              </w:rPr>
            </w:pPr>
            <w:r w:rsidRPr="004E72B5">
              <w:rPr>
                <w:rFonts w:ascii="Times New Roman" w:hAnsi="Times New Roman"/>
                <w:b/>
                <w:sz w:val="14"/>
                <w:szCs w:val="14"/>
              </w:rPr>
              <w:t>2012</w:t>
            </w:r>
          </w:p>
        </w:tc>
        <w:tc>
          <w:tcPr>
            <w:tcW w:w="1417" w:type="dxa"/>
          </w:tcPr>
          <w:p w14:paraId="773E1B7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(24)</w:t>
            </w:r>
          </w:p>
          <w:p w14:paraId="24B1577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France &amp; Germany</w:t>
            </w:r>
          </w:p>
          <w:p w14:paraId="4274330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 = 196</w:t>
            </w:r>
          </w:p>
        </w:tc>
        <w:tc>
          <w:tcPr>
            <w:tcW w:w="1276" w:type="dxa"/>
          </w:tcPr>
          <w:p w14:paraId="7ED6C7D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10BC9E2E"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reported (mean SOFA score 8.5)</w:t>
            </w:r>
          </w:p>
        </w:tc>
        <w:tc>
          <w:tcPr>
            <w:tcW w:w="1134" w:type="dxa"/>
          </w:tcPr>
          <w:p w14:paraId="2F0D0AED"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w:t>
            </w:r>
          </w:p>
          <w:p w14:paraId="2268F320"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2F43E1FA" w14:textId="77777777" w:rsidR="002104EF" w:rsidRDefault="002104EF" w:rsidP="002104EF">
            <w:pPr>
              <w:jc w:val="center"/>
              <w:rPr>
                <w:rFonts w:ascii="Times New Roman" w:hAnsi="Times New Roman"/>
                <w:sz w:val="14"/>
                <w:szCs w:val="14"/>
              </w:rPr>
            </w:pPr>
            <w:r>
              <w:rPr>
                <w:rFonts w:ascii="Times New Roman" w:hAnsi="Times New Roman"/>
                <w:sz w:val="14"/>
                <w:szCs w:val="14"/>
              </w:rPr>
              <w:t>NS 20/96 (21%)</w:t>
            </w:r>
          </w:p>
          <w:p w14:paraId="5A40F502"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29/100 (29%)</w:t>
            </w:r>
          </w:p>
        </w:tc>
        <w:tc>
          <w:tcPr>
            <w:tcW w:w="1843" w:type="dxa"/>
          </w:tcPr>
          <w:p w14:paraId="0904289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 2788 ml</w:t>
            </w:r>
          </w:p>
          <w:p w14:paraId="7F96F58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2615 ml</w:t>
            </w:r>
          </w:p>
        </w:tc>
        <w:tc>
          <w:tcPr>
            <w:tcW w:w="1417" w:type="dxa"/>
          </w:tcPr>
          <w:p w14:paraId="5D56753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4 days</w:t>
            </w:r>
          </w:p>
        </w:tc>
        <w:tc>
          <w:tcPr>
            <w:tcW w:w="1276" w:type="dxa"/>
          </w:tcPr>
          <w:p w14:paraId="58DAAC5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58129A1D" w14:textId="77777777" w:rsidR="002104EF" w:rsidRDefault="002104EF" w:rsidP="002104EF">
            <w:pPr>
              <w:jc w:val="center"/>
              <w:rPr>
                <w:rFonts w:ascii="Times New Roman" w:hAnsi="Times New Roman"/>
                <w:sz w:val="14"/>
                <w:szCs w:val="14"/>
              </w:rPr>
            </w:pPr>
            <w:r>
              <w:rPr>
                <w:rFonts w:ascii="Times New Roman" w:hAnsi="Times New Roman"/>
                <w:sz w:val="14"/>
                <w:szCs w:val="14"/>
              </w:rPr>
              <w:t>NS 11/96</w:t>
            </w:r>
          </w:p>
          <w:p w14:paraId="5CAF24D3"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21/100</w:t>
            </w:r>
          </w:p>
        </w:tc>
        <w:tc>
          <w:tcPr>
            <w:tcW w:w="1560" w:type="dxa"/>
          </w:tcPr>
          <w:p w14:paraId="462487C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Fresenius Kabi</w:t>
            </w:r>
          </w:p>
        </w:tc>
      </w:tr>
      <w:tr w:rsidR="002104EF" w:rsidRPr="004E72B5" w14:paraId="36FE5B98" w14:textId="77777777" w:rsidTr="002104EF">
        <w:trPr>
          <w:trHeight w:val="414"/>
        </w:trPr>
        <w:tc>
          <w:tcPr>
            <w:tcW w:w="993" w:type="dxa"/>
          </w:tcPr>
          <w:p w14:paraId="08EDD2B2"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bCs/>
                <w:color w:val="000000"/>
                <w:sz w:val="14"/>
                <w:szCs w:val="14"/>
                <w:lang w:eastAsia="en-CA"/>
              </w:rPr>
              <w:t>Myburgh 2012</w:t>
            </w:r>
          </w:p>
        </w:tc>
        <w:tc>
          <w:tcPr>
            <w:tcW w:w="1417" w:type="dxa"/>
          </w:tcPr>
          <w:p w14:paraId="26B8AD4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(32)</w:t>
            </w:r>
          </w:p>
          <w:p w14:paraId="15DCCA5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Australia &amp; NZ</w:t>
            </w:r>
          </w:p>
          <w:p w14:paraId="524A32D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 = 7000</w:t>
            </w:r>
          </w:p>
        </w:tc>
        <w:tc>
          <w:tcPr>
            <w:tcW w:w="1276" w:type="dxa"/>
          </w:tcPr>
          <w:p w14:paraId="038E620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Not </w:t>
            </w:r>
          </w:p>
        </w:tc>
        <w:tc>
          <w:tcPr>
            <w:tcW w:w="1134" w:type="dxa"/>
          </w:tcPr>
          <w:p w14:paraId="08527903"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17</w:t>
            </w:r>
          </w:p>
        </w:tc>
        <w:tc>
          <w:tcPr>
            <w:tcW w:w="1134" w:type="dxa"/>
          </w:tcPr>
          <w:p w14:paraId="5EF927D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NS</w:t>
            </w:r>
          </w:p>
          <w:p w14:paraId="177AC624"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5C1014CA" w14:textId="77777777" w:rsidR="002104EF" w:rsidRDefault="002104EF" w:rsidP="002104EF">
            <w:pPr>
              <w:jc w:val="center"/>
              <w:rPr>
                <w:rFonts w:ascii="Times New Roman" w:hAnsi="Times New Roman"/>
                <w:sz w:val="14"/>
                <w:szCs w:val="14"/>
              </w:rPr>
            </w:pPr>
            <w:r>
              <w:rPr>
                <w:rFonts w:ascii="Times New Roman" w:hAnsi="Times New Roman"/>
                <w:sz w:val="14"/>
                <w:szCs w:val="14"/>
              </w:rPr>
              <w:t>Not reported</w:t>
            </w:r>
          </w:p>
        </w:tc>
        <w:tc>
          <w:tcPr>
            <w:tcW w:w="1843" w:type="dxa"/>
          </w:tcPr>
          <w:p w14:paraId="6FFA6EAF"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Study fluid for enrolled over first 4 days: </w:t>
            </w:r>
            <w:r w:rsidRPr="004E72B5">
              <w:rPr>
                <w:rFonts w:ascii="Times New Roman" w:hAnsi="Times New Roman"/>
                <w:sz w:val="14"/>
                <w:szCs w:val="14"/>
              </w:rPr>
              <w:t xml:space="preserve">NS </w:t>
            </w:r>
            <w:r>
              <w:rPr>
                <w:rFonts w:ascii="Times New Roman" w:hAnsi="Times New Roman"/>
                <w:sz w:val="14"/>
                <w:szCs w:val="14"/>
              </w:rPr>
              <w:t>2456 ml</w:t>
            </w:r>
          </w:p>
          <w:p w14:paraId="75751F9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2104 ml</w:t>
            </w:r>
          </w:p>
        </w:tc>
        <w:tc>
          <w:tcPr>
            <w:tcW w:w="1417" w:type="dxa"/>
          </w:tcPr>
          <w:p w14:paraId="2949D2F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90 days</w:t>
            </w:r>
          </w:p>
        </w:tc>
        <w:tc>
          <w:tcPr>
            <w:tcW w:w="1276" w:type="dxa"/>
          </w:tcPr>
          <w:p w14:paraId="102F82A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09B54074" w14:textId="77777777" w:rsidR="002104EF" w:rsidRDefault="002104EF" w:rsidP="002104EF">
            <w:pPr>
              <w:jc w:val="center"/>
              <w:rPr>
                <w:rFonts w:ascii="Times New Roman" w:hAnsi="Times New Roman"/>
                <w:sz w:val="14"/>
                <w:szCs w:val="14"/>
              </w:rPr>
            </w:pPr>
            <w:r>
              <w:rPr>
                <w:rFonts w:ascii="Times New Roman" w:hAnsi="Times New Roman"/>
                <w:sz w:val="14"/>
                <w:szCs w:val="14"/>
              </w:rPr>
              <w:t>NS 110/957</w:t>
            </w:r>
          </w:p>
          <w:p w14:paraId="0976638F"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124/979</w:t>
            </w:r>
          </w:p>
        </w:tc>
        <w:tc>
          <w:tcPr>
            <w:tcW w:w="1560" w:type="dxa"/>
          </w:tcPr>
          <w:p w14:paraId="1DD6080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Fresenius Kabi</w:t>
            </w:r>
          </w:p>
        </w:tc>
      </w:tr>
      <w:tr w:rsidR="002104EF" w:rsidRPr="004E72B5" w14:paraId="6CDC4403" w14:textId="77777777" w:rsidTr="002104EF">
        <w:trPr>
          <w:trHeight w:val="210"/>
        </w:trPr>
        <w:tc>
          <w:tcPr>
            <w:tcW w:w="993" w:type="dxa"/>
          </w:tcPr>
          <w:p w14:paraId="570C9D66" w14:textId="77777777" w:rsidR="002104EF" w:rsidRDefault="002104EF" w:rsidP="002104EF">
            <w:pPr>
              <w:jc w:val="both"/>
              <w:rPr>
                <w:rFonts w:ascii="Times New Roman" w:hAnsi="Times New Roman"/>
                <w:b/>
                <w:bCs/>
                <w:color w:val="000000"/>
                <w:sz w:val="14"/>
                <w:szCs w:val="14"/>
                <w:lang w:eastAsia="en-CA"/>
              </w:rPr>
            </w:pPr>
            <w:r w:rsidRPr="004E72B5">
              <w:rPr>
                <w:rFonts w:ascii="Times New Roman" w:hAnsi="Times New Roman"/>
                <w:b/>
                <w:bCs/>
                <w:color w:val="000000"/>
                <w:sz w:val="14"/>
                <w:szCs w:val="14"/>
                <w:lang w:eastAsia="en-CA"/>
              </w:rPr>
              <w:t xml:space="preserve">Perner </w:t>
            </w:r>
          </w:p>
          <w:p w14:paraId="19FF4153"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bCs/>
                <w:color w:val="000000"/>
                <w:sz w:val="14"/>
                <w:szCs w:val="14"/>
                <w:lang w:eastAsia="en-CA"/>
              </w:rPr>
              <w:t>2012</w:t>
            </w:r>
          </w:p>
        </w:tc>
        <w:tc>
          <w:tcPr>
            <w:tcW w:w="1417" w:type="dxa"/>
          </w:tcPr>
          <w:p w14:paraId="7079DCE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Multicenter (26)</w:t>
            </w:r>
          </w:p>
          <w:p w14:paraId="0E1B616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Scandanavia</w:t>
            </w:r>
            <w:r>
              <w:rPr>
                <w:rFonts w:ascii="Times New Roman" w:hAnsi="Times New Roman"/>
                <w:sz w:val="14"/>
                <w:szCs w:val="14"/>
              </w:rPr>
              <w:t xml:space="preserve">, </w:t>
            </w:r>
            <w:r w:rsidRPr="004E72B5">
              <w:rPr>
                <w:rFonts w:ascii="Times New Roman" w:hAnsi="Times New Roman"/>
                <w:sz w:val="14"/>
                <w:szCs w:val="14"/>
              </w:rPr>
              <w:t>N = 804</w:t>
            </w:r>
          </w:p>
        </w:tc>
        <w:tc>
          <w:tcPr>
            <w:tcW w:w="1276" w:type="dxa"/>
          </w:tcPr>
          <w:p w14:paraId="4B749923"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5323C30F" w14:textId="77777777" w:rsidR="002104EF" w:rsidRDefault="002104EF" w:rsidP="002104EF">
            <w:pPr>
              <w:jc w:val="center"/>
              <w:rPr>
                <w:rFonts w:ascii="Times New Roman" w:hAnsi="Times New Roman"/>
                <w:sz w:val="14"/>
                <w:szCs w:val="14"/>
              </w:rPr>
            </w:pPr>
            <w:r>
              <w:rPr>
                <w:rFonts w:ascii="Times New Roman" w:hAnsi="Times New Roman"/>
                <w:sz w:val="14"/>
                <w:szCs w:val="14"/>
              </w:rPr>
              <w:t>Not reported</w:t>
            </w:r>
          </w:p>
          <w:p w14:paraId="1DFEED25"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(mean SOFA score 7)</w:t>
            </w:r>
          </w:p>
        </w:tc>
        <w:tc>
          <w:tcPr>
            <w:tcW w:w="1134" w:type="dxa"/>
          </w:tcPr>
          <w:p w14:paraId="57DC5DF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RA</w:t>
            </w:r>
          </w:p>
          <w:p w14:paraId="3C0E799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 xml:space="preserve">HES-L </w:t>
            </w:r>
          </w:p>
        </w:tc>
        <w:tc>
          <w:tcPr>
            <w:tcW w:w="1559" w:type="dxa"/>
          </w:tcPr>
          <w:p w14:paraId="125A9488" w14:textId="77777777" w:rsidR="002104EF" w:rsidRDefault="002104EF" w:rsidP="002104EF">
            <w:pPr>
              <w:jc w:val="center"/>
              <w:rPr>
                <w:rFonts w:ascii="Times New Roman" w:hAnsi="Times New Roman"/>
                <w:sz w:val="14"/>
                <w:szCs w:val="14"/>
              </w:rPr>
            </w:pPr>
            <w:r>
              <w:rPr>
                <w:rFonts w:ascii="Times New Roman" w:hAnsi="Times New Roman"/>
                <w:sz w:val="14"/>
                <w:szCs w:val="14"/>
              </w:rPr>
              <w:t>RA 204/380 (54%)</w:t>
            </w:r>
          </w:p>
          <w:p w14:paraId="3800EB9D"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243/376 (65%)</w:t>
            </w:r>
          </w:p>
        </w:tc>
        <w:tc>
          <w:tcPr>
            <w:tcW w:w="1843" w:type="dxa"/>
          </w:tcPr>
          <w:p w14:paraId="165BC77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RA 3000 ml (mean)</w:t>
            </w:r>
          </w:p>
          <w:p w14:paraId="59FF18F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 3000 ml (mean)</w:t>
            </w:r>
          </w:p>
        </w:tc>
        <w:tc>
          <w:tcPr>
            <w:tcW w:w="1417" w:type="dxa"/>
          </w:tcPr>
          <w:p w14:paraId="2A6E5AB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90 days</w:t>
            </w:r>
          </w:p>
        </w:tc>
        <w:tc>
          <w:tcPr>
            <w:tcW w:w="1276" w:type="dxa"/>
          </w:tcPr>
          <w:p w14:paraId="669A9F74"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54E40CD7" w14:textId="77777777" w:rsidR="002104EF" w:rsidRDefault="002104EF" w:rsidP="002104EF">
            <w:pPr>
              <w:jc w:val="center"/>
              <w:rPr>
                <w:rFonts w:ascii="Times New Roman" w:hAnsi="Times New Roman"/>
                <w:sz w:val="14"/>
                <w:szCs w:val="14"/>
              </w:rPr>
            </w:pPr>
            <w:r>
              <w:rPr>
                <w:rFonts w:ascii="Times New Roman" w:hAnsi="Times New Roman"/>
                <w:sz w:val="14"/>
                <w:szCs w:val="14"/>
              </w:rPr>
              <w:t>RA 65/400</w:t>
            </w:r>
          </w:p>
          <w:p w14:paraId="4BCD7CEE"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HES 87/398</w:t>
            </w:r>
          </w:p>
        </w:tc>
        <w:tc>
          <w:tcPr>
            <w:tcW w:w="1560" w:type="dxa"/>
          </w:tcPr>
          <w:p w14:paraId="253E94B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B. Braun Medical</w:t>
            </w:r>
          </w:p>
        </w:tc>
      </w:tr>
      <w:tr w:rsidR="002104EF" w:rsidRPr="004E72B5" w14:paraId="6CF3633A" w14:textId="77777777" w:rsidTr="002104EF">
        <w:trPr>
          <w:trHeight w:val="427"/>
        </w:trPr>
        <w:tc>
          <w:tcPr>
            <w:tcW w:w="993" w:type="dxa"/>
          </w:tcPr>
          <w:p w14:paraId="592A19E1" w14:textId="77777777" w:rsidR="002104EF" w:rsidRPr="004E72B5" w:rsidRDefault="002104EF" w:rsidP="002104EF">
            <w:pPr>
              <w:jc w:val="both"/>
              <w:rPr>
                <w:rFonts w:ascii="Times New Roman" w:hAnsi="Times New Roman"/>
                <w:b/>
                <w:sz w:val="14"/>
                <w:szCs w:val="14"/>
              </w:rPr>
            </w:pPr>
            <w:r w:rsidRPr="004E72B5">
              <w:rPr>
                <w:rFonts w:ascii="Times New Roman" w:hAnsi="Times New Roman"/>
                <w:b/>
                <w:sz w:val="14"/>
                <w:szCs w:val="14"/>
              </w:rPr>
              <w:t>CR</w:t>
            </w:r>
            <w:r>
              <w:rPr>
                <w:rFonts w:ascii="Times New Roman" w:hAnsi="Times New Roman"/>
                <w:b/>
                <w:sz w:val="14"/>
                <w:szCs w:val="14"/>
              </w:rPr>
              <w:t>I</w:t>
            </w:r>
            <w:r w:rsidRPr="004E72B5">
              <w:rPr>
                <w:rFonts w:ascii="Times New Roman" w:hAnsi="Times New Roman"/>
                <w:b/>
                <w:sz w:val="14"/>
                <w:szCs w:val="14"/>
              </w:rPr>
              <w:t>STAL 2013</w:t>
            </w:r>
          </w:p>
        </w:tc>
        <w:tc>
          <w:tcPr>
            <w:tcW w:w="1417" w:type="dxa"/>
          </w:tcPr>
          <w:p w14:paraId="3F2FB111" w14:textId="77777777" w:rsidR="002104EF" w:rsidRPr="004E72B5" w:rsidRDefault="002104EF" w:rsidP="002104EF">
            <w:pPr>
              <w:jc w:val="center"/>
              <w:rPr>
                <w:rFonts w:ascii="Times New Roman" w:hAnsi="Times New Roman"/>
                <w:sz w:val="14"/>
                <w:szCs w:val="14"/>
                <w:lang w:val="pt-BR"/>
              </w:rPr>
            </w:pPr>
            <w:r w:rsidRPr="004E72B5">
              <w:rPr>
                <w:rFonts w:ascii="Times New Roman" w:hAnsi="Times New Roman"/>
                <w:sz w:val="14"/>
                <w:szCs w:val="14"/>
                <w:lang w:val="pt-BR"/>
              </w:rPr>
              <w:t>Multicenter (57)</w:t>
            </w:r>
          </w:p>
          <w:p w14:paraId="23A8BB55" w14:textId="77777777" w:rsidR="002104EF" w:rsidRPr="004E72B5" w:rsidRDefault="002104EF" w:rsidP="002104EF">
            <w:pPr>
              <w:jc w:val="center"/>
              <w:rPr>
                <w:rFonts w:ascii="Times New Roman" w:hAnsi="Times New Roman"/>
                <w:sz w:val="14"/>
                <w:szCs w:val="14"/>
                <w:lang w:val="pt-BR"/>
              </w:rPr>
            </w:pPr>
            <w:r>
              <w:rPr>
                <w:rFonts w:ascii="Times New Roman" w:hAnsi="Times New Roman"/>
                <w:sz w:val="14"/>
                <w:szCs w:val="14"/>
                <w:lang w:val="pt-BR"/>
              </w:rPr>
              <w:t xml:space="preserve">Worldwide, </w:t>
            </w:r>
            <w:r w:rsidRPr="004E72B5">
              <w:rPr>
                <w:rFonts w:ascii="Times New Roman" w:hAnsi="Times New Roman"/>
                <w:sz w:val="14"/>
                <w:szCs w:val="14"/>
                <w:lang w:val="pt-BR"/>
              </w:rPr>
              <w:t>N = 2857</w:t>
            </w:r>
          </w:p>
        </w:tc>
        <w:tc>
          <w:tcPr>
            <w:tcW w:w="1276" w:type="dxa"/>
          </w:tcPr>
          <w:p w14:paraId="1B2783C6"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Yes</w:t>
            </w:r>
          </w:p>
        </w:tc>
        <w:tc>
          <w:tcPr>
            <w:tcW w:w="1134" w:type="dxa"/>
          </w:tcPr>
          <w:p w14:paraId="55F6F8E1"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Not reported (mean SOFA score 8)</w:t>
            </w:r>
          </w:p>
        </w:tc>
        <w:tc>
          <w:tcPr>
            <w:tcW w:w="1134" w:type="dxa"/>
          </w:tcPr>
          <w:p w14:paraId="7EB6A12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w:t>
            </w:r>
          </w:p>
          <w:p w14:paraId="3F5272E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w:t>
            </w:r>
          </w:p>
        </w:tc>
        <w:tc>
          <w:tcPr>
            <w:tcW w:w="1559" w:type="dxa"/>
          </w:tcPr>
          <w:p w14:paraId="590FA279" w14:textId="77777777" w:rsidR="002104EF" w:rsidRDefault="002104EF" w:rsidP="002104EF">
            <w:pPr>
              <w:jc w:val="center"/>
              <w:rPr>
                <w:rFonts w:ascii="Times New Roman" w:hAnsi="Times New Roman"/>
                <w:sz w:val="14"/>
                <w:szCs w:val="14"/>
              </w:rPr>
            </w:pPr>
            <w:r>
              <w:rPr>
                <w:rFonts w:ascii="Times New Roman" w:hAnsi="Times New Roman"/>
                <w:sz w:val="14"/>
                <w:szCs w:val="14"/>
              </w:rPr>
              <w:t>Cry 358/1443 (24.8%)</w:t>
            </w:r>
          </w:p>
          <w:p w14:paraId="47D8D486"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Col 377/1414 (26.7%)</w:t>
            </w:r>
          </w:p>
        </w:tc>
        <w:tc>
          <w:tcPr>
            <w:tcW w:w="1843" w:type="dxa"/>
          </w:tcPr>
          <w:p w14:paraId="645DE6F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 3000 ml in 7 days</w:t>
            </w:r>
          </w:p>
          <w:p w14:paraId="0172FDE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 2000 ml in 7 days</w:t>
            </w:r>
          </w:p>
        </w:tc>
        <w:tc>
          <w:tcPr>
            <w:tcW w:w="1417" w:type="dxa"/>
          </w:tcPr>
          <w:p w14:paraId="3383752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Until ICU discharge</w:t>
            </w:r>
          </w:p>
        </w:tc>
        <w:tc>
          <w:tcPr>
            <w:tcW w:w="1276" w:type="dxa"/>
          </w:tcPr>
          <w:p w14:paraId="5531A0F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Low</w:t>
            </w:r>
          </w:p>
        </w:tc>
        <w:tc>
          <w:tcPr>
            <w:tcW w:w="992" w:type="dxa"/>
          </w:tcPr>
          <w:p w14:paraId="6BF94CF4" w14:textId="77777777" w:rsidR="002104EF" w:rsidRDefault="002104EF" w:rsidP="002104EF">
            <w:pPr>
              <w:jc w:val="center"/>
              <w:rPr>
                <w:rFonts w:ascii="Times New Roman" w:hAnsi="Times New Roman"/>
                <w:sz w:val="14"/>
                <w:szCs w:val="14"/>
              </w:rPr>
            </w:pPr>
            <w:r>
              <w:rPr>
                <w:rFonts w:ascii="Times New Roman" w:hAnsi="Times New Roman"/>
                <w:sz w:val="14"/>
                <w:szCs w:val="14"/>
              </w:rPr>
              <w:t>Cry 35/779</w:t>
            </w:r>
          </w:p>
          <w:p w14:paraId="560A22BA" w14:textId="77777777" w:rsidR="002104EF" w:rsidRPr="004E72B5" w:rsidRDefault="002104EF" w:rsidP="002104EF">
            <w:pPr>
              <w:jc w:val="center"/>
              <w:rPr>
                <w:rFonts w:ascii="Times New Roman" w:hAnsi="Times New Roman"/>
                <w:sz w:val="14"/>
                <w:szCs w:val="14"/>
              </w:rPr>
            </w:pPr>
            <w:r>
              <w:rPr>
                <w:rFonts w:ascii="Times New Roman" w:hAnsi="Times New Roman"/>
                <w:sz w:val="14"/>
                <w:szCs w:val="14"/>
              </w:rPr>
              <w:t>Col 35/774</w:t>
            </w:r>
          </w:p>
        </w:tc>
        <w:tc>
          <w:tcPr>
            <w:tcW w:w="1560" w:type="dxa"/>
          </w:tcPr>
          <w:p w14:paraId="5DE31D9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None</w:t>
            </w:r>
          </w:p>
        </w:tc>
      </w:tr>
    </w:tbl>
    <w:p w14:paraId="50329072" w14:textId="77777777" w:rsidR="002104EF" w:rsidRPr="004E72B5" w:rsidRDefault="002104EF" w:rsidP="002104EF">
      <w:pPr>
        <w:rPr>
          <w:rFonts w:ascii="Times New Roman" w:hAnsi="Times New Roman"/>
          <w:sz w:val="16"/>
          <w:szCs w:val="16"/>
        </w:rPr>
      </w:pPr>
      <w:r w:rsidRPr="004E72B5">
        <w:rPr>
          <w:rFonts w:ascii="Times New Roman" w:hAnsi="Times New Roman"/>
          <w:sz w:val="16"/>
          <w:szCs w:val="16"/>
        </w:rPr>
        <w:t xml:space="preserve">RL: ringer’s lactate, RA: ringer’s acetate, NS: normal saline, HES: </w:t>
      </w:r>
      <w:r>
        <w:rPr>
          <w:rFonts w:ascii="Times New Roman" w:hAnsi="Times New Roman"/>
          <w:sz w:val="16"/>
          <w:szCs w:val="16"/>
        </w:rPr>
        <w:t>hydroxyl-</w:t>
      </w:r>
      <w:r w:rsidRPr="004E72B5">
        <w:rPr>
          <w:rFonts w:ascii="Times New Roman" w:hAnsi="Times New Roman"/>
          <w:sz w:val="16"/>
          <w:szCs w:val="16"/>
        </w:rPr>
        <w:t xml:space="preserve">ethyl starch, </w:t>
      </w:r>
    </w:p>
    <w:p w14:paraId="3EDC404D" w14:textId="77777777" w:rsidR="002104EF" w:rsidRPr="004E72B5" w:rsidRDefault="002104EF" w:rsidP="002104EF">
      <w:pPr>
        <w:rPr>
          <w:rFonts w:ascii="Times New Roman" w:hAnsi="Times New Roman"/>
          <w:sz w:val="16"/>
          <w:szCs w:val="16"/>
        </w:rPr>
      </w:pPr>
      <w:r w:rsidRPr="004E72B5">
        <w:rPr>
          <w:rFonts w:ascii="Times New Roman" w:hAnsi="Times New Roman"/>
          <w:sz w:val="16"/>
          <w:szCs w:val="16"/>
        </w:rPr>
        <w:t>AL: albumin, GL: gelatin, Cry: crystalloid, Col: colloid, H: heavy, L: light, ICU: intensive care unit, RoB: risk of bias</w:t>
      </w:r>
      <w:r>
        <w:rPr>
          <w:rFonts w:ascii="Times New Roman" w:hAnsi="Times New Roman"/>
          <w:sz w:val="16"/>
          <w:szCs w:val="16"/>
        </w:rPr>
        <w:t>, N: number, APACHE II: Acute Physiology and Chronic Health Evaluation, SOFA: Sequential Organ Failure Assessment score</w:t>
      </w:r>
    </w:p>
    <w:p w14:paraId="229BB07A" w14:textId="77777777" w:rsidR="002104EF" w:rsidRPr="00FB0FCB" w:rsidRDefault="002104EF" w:rsidP="002104EF">
      <w:pPr>
        <w:rPr>
          <w:rFonts w:ascii="Times" w:hAnsi="Times"/>
          <w:sz w:val="20"/>
          <w:szCs w:val="20"/>
        </w:rPr>
      </w:pPr>
      <w:r>
        <w:rPr>
          <w:rFonts w:ascii="Times New Roman" w:hAnsi="Times New Roman"/>
          <w:sz w:val="16"/>
          <w:szCs w:val="16"/>
        </w:rPr>
        <w:t>± intervention</w:t>
      </w:r>
      <w:r w:rsidRPr="004E72B5">
        <w:rPr>
          <w:rFonts w:ascii="Times New Roman" w:hAnsi="Times New Roman"/>
          <w:sz w:val="16"/>
          <w:szCs w:val="16"/>
        </w:rPr>
        <w:t xml:space="preserve"> in </w:t>
      </w:r>
      <w:r w:rsidRPr="00FB0FCB">
        <w:rPr>
          <w:rFonts w:ascii="Times New Roman" w:hAnsi="Times New Roman"/>
          <w:sz w:val="16"/>
          <w:szCs w:val="16"/>
        </w:rPr>
        <w:t xml:space="preserve">this study was unblinded,  </w:t>
      </w:r>
      <w:r w:rsidRPr="00FB0FCB">
        <w:rPr>
          <w:rFonts w:ascii="Times New Roman" w:hAnsi="Times New Roman"/>
          <w:sz w:val="16"/>
          <w:szCs w:val="16"/>
          <w:vertAlign w:val="superscript"/>
        </w:rPr>
        <w:t>t</w:t>
      </w:r>
      <w:r w:rsidRPr="00FB0FCB">
        <w:rPr>
          <w:rFonts w:ascii="Times New Roman" w:hAnsi="Times New Roman"/>
          <w:sz w:val="16"/>
          <w:szCs w:val="16"/>
        </w:rPr>
        <w:t xml:space="preserve"> = reference </w:t>
      </w:r>
      <w:hyperlink r:id="rId60" w:tooltip="Critical care medicine." w:history="1">
        <w:r w:rsidRPr="00A77D3D">
          <w:rPr>
            <w:rFonts w:ascii="Times New Roman" w:hAnsi="Times New Roman"/>
            <w:color w:val="000000" w:themeColor="text1"/>
            <w:sz w:val="16"/>
            <w:szCs w:val="16"/>
            <w:shd w:val="clear" w:color="auto" w:fill="FFFFFF"/>
          </w:rPr>
          <w:t>Crit Care Med.</w:t>
        </w:r>
      </w:hyperlink>
      <w:r w:rsidRPr="00A77D3D">
        <w:rPr>
          <w:rFonts w:ascii="Times New Roman" w:hAnsi="Times New Roman"/>
          <w:color w:val="000000" w:themeColor="text1"/>
          <w:sz w:val="16"/>
          <w:szCs w:val="16"/>
          <w:shd w:val="clear" w:color="auto" w:fill="FFFFFF"/>
        </w:rPr>
        <w:t> 2003 Apr</w:t>
      </w:r>
      <w:r w:rsidRPr="00BB68D6">
        <w:rPr>
          <w:rFonts w:ascii="Times New Roman" w:hAnsi="Times New Roman"/>
          <w:color w:val="000000"/>
          <w:sz w:val="16"/>
          <w:szCs w:val="16"/>
          <w:shd w:val="clear" w:color="auto" w:fill="FFFFFF"/>
        </w:rPr>
        <w:t>;31(4):1250-6.</w:t>
      </w:r>
    </w:p>
    <w:p w14:paraId="49CDFE61" w14:textId="77777777" w:rsidR="002104EF" w:rsidRDefault="002104EF" w:rsidP="002104EF">
      <w:pPr>
        <w:rPr>
          <w:rFonts w:ascii="Times" w:hAnsi="Times"/>
          <w:sz w:val="16"/>
          <w:szCs w:val="16"/>
        </w:rPr>
        <w:sectPr w:rsidR="002104EF" w:rsidSect="002104EF">
          <w:pgSz w:w="15842" w:h="12242" w:orient="landscape"/>
          <w:pgMar w:top="1797" w:right="680" w:bottom="1797" w:left="680" w:header="709" w:footer="709" w:gutter="0"/>
          <w:cols w:space="708"/>
          <w:docGrid w:linePitch="360"/>
        </w:sectPr>
      </w:pPr>
    </w:p>
    <w:p w14:paraId="7EA4A2B4" w14:textId="77777777" w:rsidR="002104EF" w:rsidRPr="004E72B5" w:rsidRDefault="002104EF" w:rsidP="002104EF">
      <w:pPr>
        <w:rPr>
          <w:rFonts w:ascii="Times New Roman" w:hAnsi="Times New Roman"/>
        </w:rPr>
      </w:pPr>
      <w:r>
        <w:rPr>
          <w:rFonts w:ascii="Times New Roman" w:hAnsi="Times New Roman"/>
        </w:rPr>
        <w:lastRenderedPageBreak/>
        <w:t>Table II</w:t>
      </w:r>
      <w:r w:rsidRPr="004E72B5">
        <w:rPr>
          <w:rFonts w:ascii="Times New Roman" w:hAnsi="Times New Roman"/>
        </w:rPr>
        <w:t>. Contribution of individual studies to each level of analysis.</w:t>
      </w:r>
    </w:p>
    <w:p w14:paraId="0D02E0EF" w14:textId="77777777" w:rsidR="002104EF" w:rsidRPr="004E72B5" w:rsidRDefault="002104EF" w:rsidP="002104EF">
      <w:pPr>
        <w:rPr>
          <w:rFonts w:ascii="Times New Roman" w:hAnsi="Times New Roman"/>
        </w:rPr>
      </w:pPr>
    </w:p>
    <w:tbl>
      <w:tblPr>
        <w:tblW w:w="7655"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93"/>
        <w:gridCol w:w="1701"/>
        <w:gridCol w:w="992"/>
        <w:gridCol w:w="1134"/>
        <w:gridCol w:w="1134"/>
        <w:gridCol w:w="1701"/>
      </w:tblGrid>
      <w:tr w:rsidR="002104EF" w:rsidRPr="004E72B5" w14:paraId="1A7278CF" w14:textId="77777777" w:rsidTr="002104EF">
        <w:trPr>
          <w:trHeight w:val="414"/>
        </w:trPr>
        <w:tc>
          <w:tcPr>
            <w:tcW w:w="993" w:type="dxa"/>
            <w:tcBorders>
              <w:top w:val="single" w:sz="4" w:space="0" w:color="auto"/>
            </w:tcBorders>
            <w:shd w:val="clear" w:color="auto" w:fill="00CCFF"/>
          </w:tcPr>
          <w:p w14:paraId="427BE8F2" w14:textId="77777777" w:rsidR="002104EF" w:rsidRPr="004E72B5" w:rsidRDefault="002104EF" w:rsidP="002104EF">
            <w:pPr>
              <w:jc w:val="center"/>
              <w:rPr>
                <w:rFonts w:ascii="Times New Roman" w:hAnsi="Times New Roman"/>
                <w:b/>
                <w:color w:val="000000"/>
                <w:sz w:val="16"/>
                <w:szCs w:val="16"/>
                <w:lang w:eastAsia="en-CA"/>
              </w:rPr>
            </w:pPr>
            <w:r>
              <w:rPr>
                <w:rFonts w:ascii="Times New Roman" w:hAnsi="Times New Roman"/>
                <w:b/>
                <w:color w:val="000000"/>
                <w:sz w:val="16"/>
                <w:szCs w:val="16"/>
                <w:lang w:eastAsia="en-CA"/>
              </w:rPr>
              <w:t>Study Name</w:t>
            </w:r>
          </w:p>
        </w:tc>
        <w:tc>
          <w:tcPr>
            <w:tcW w:w="1701" w:type="dxa"/>
            <w:tcBorders>
              <w:top w:val="single" w:sz="4" w:space="0" w:color="auto"/>
            </w:tcBorders>
            <w:shd w:val="clear" w:color="auto" w:fill="00CCFF"/>
          </w:tcPr>
          <w:p w14:paraId="26A467A1" w14:textId="77777777" w:rsidR="002104EF" w:rsidRPr="004E72B5" w:rsidRDefault="002104EF" w:rsidP="002104EF">
            <w:pPr>
              <w:jc w:val="center"/>
              <w:rPr>
                <w:rFonts w:ascii="Times New Roman" w:hAnsi="Times New Roman"/>
                <w:b/>
                <w:sz w:val="16"/>
                <w:szCs w:val="16"/>
              </w:rPr>
            </w:pPr>
            <w:r>
              <w:rPr>
                <w:rFonts w:ascii="Times New Roman" w:hAnsi="Times New Roman"/>
                <w:b/>
                <w:sz w:val="16"/>
                <w:szCs w:val="16"/>
              </w:rPr>
              <w:t>Fluid Name</w:t>
            </w:r>
          </w:p>
        </w:tc>
        <w:tc>
          <w:tcPr>
            <w:tcW w:w="992" w:type="dxa"/>
            <w:tcBorders>
              <w:top w:val="single" w:sz="4" w:space="0" w:color="auto"/>
            </w:tcBorders>
            <w:shd w:val="clear" w:color="auto" w:fill="00CCFF"/>
          </w:tcPr>
          <w:p w14:paraId="0C284B8E" w14:textId="77777777" w:rsidR="002104EF" w:rsidRPr="004E72B5" w:rsidRDefault="002104EF" w:rsidP="002104EF">
            <w:pPr>
              <w:jc w:val="center"/>
              <w:rPr>
                <w:rFonts w:ascii="Times New Roman" w:hAnsi="Times New Roman"/>
                <w:b/>
                <w:sz w:val="16"/>
                <w:szCs w:val="16"/>
              </w:rPr>
            </w:pPr>
            <w:r>
              <w:rPr>
                <w:rFonts w:ascii="Times New Roman" w:hAnsi="Times New Roman"/>
                <w:b/>
                <w:sz w:val="16"/>
                <w:szCs w:val="16"/>
              </w:rPr>
              <w:t>Trade Name</w:t>
            </w:r>
          </w:p>
        </w:tc>
        <w:tc>
          <w:tcPr>
            <w:tcW w:w="1134" w:type="dxa"/>
            <w:tcBorders>
              <w:top w:val="single" w:sz="4" w:space="0" w:color="auto"/>
            </w:tcBorders>
            <w:shd w:val="clear" w:color="auto" w:fill="00CCFF"/>
          </w:tcPr>
          <w:p w14:paraId="00E745AE" w14:textId="77777777" w:rsidR="002104EF" w:rsidRPr="004E72B5" w:rsidRDefault="002104EF" w:rsidP="002104EF">
            <w:pPr>
              <w:jc w:val="center"/>
              <w:rPr>
                <w:rFonts w:ascii="Times New Roman" w:hAnsi="Times New Roman"/>
                <w:b/>
                <w:sz w:val="16"/>
                <w:szCs w:val="16"/>
              </w:rPr>
            </w:pPr>
            <w:r>
              <w:rPr>
                <w:rFonts w:ascii="Times New Roman" w:hAnsi="Times New Roman"/>
                <w:b/>
                <w:sz w:val="16"/>
                <w:szCs w:val="16"/>
              </w:rPr>
              <w:t>Crystalloid vs Colloid</w:t>
            </w:r>
          </w:p>
        </w:tc>
        <w:tc>
          <w:tcPr>
            <w:tcW w:w="1134" w:type="dxa"/>
            <w:tcBorders>
              <w:top w:val="single" w:sz="4" w:space="0" w:color="auto"/>
            </w:tcBorders>
            <w:shd w:val="clear" w:color="auto" w:fill="00CCFF"/>
          </w:tcPr>
          <w:p w14:paraId="4368D570" w14:textId="77777777" w:rsidR="002104EF" w:rsidRPr="004E72B5" w:rsidRDefault="002104EF" w:rsidP="002104EF">
            <w:pPr>
              <w:jc w:val="center"/>
              <w:rPr>
                <w:rFonts w:ascii="Times New Roman" w:hAnsi="Times New Roman"/>
                <w:b/>
                <w:sz w:val="16"/>
                <w:szCs w:val="16"/>
              </w:rPr>
            </w:pPr>
            <w:r>
              <w:rPr>
                <w:rFonts w:ascii="Times New Roman" w:hAnsi="Times New Roman"/>
                <w:b/>
                <w:sz w:val="16"/>
                <w:szCs w:val="16"/>
              </w:rPr>
              <w:t>4-Node Analysis</w:t>
            </w:r>
          </w:p>
        </w:tc>
        <w:tc>
          <w:tcPr>
            <w:tcW w:w="1701" w:type="dxa"/>
            <w:tcBorders>
              <w:top w:val="single" w:sz="4" w:space="0" w:color="auto"/>
            </w:tcBorders>
            <w:shd w:val="clear" w:color="auto" w:fill="00CCFF"/>
          </w:tcPr>
          <w:p w14:paraId="27D1107E" w14:textId="77777777" w:rsidR="002104EF" w:rsidRPr="004E72B5" w:rsidRDefault="002104EF" w:rsidP="002104EF">
            <w:pPr>
              <w:jc w:val="center"/>
              <w:rPr>
                <w:rFonts w:ascii="Times New Roman" w:hAnsi="Times New Roman"/>
                <w:b/>
                <w:sz w:val="16"/>
                <w:szCs w:val="16"/>
              </w:rPr>
            </w:pPr>
            <w:r>
              <w:rPr>
                <w:rFonts w:ascii="Times New Roman" w:hAnsi="Times New Roman"/>
                <w:b/>
                <w:sz w:val="16"/>
                <w:szCs w:val="16"/>
              </w:rPr>
              <w:t>6-Node Analysis</w:t>
            </w:r>
          </w:p>
        </w:tc>
      </w:tr>
      <w:tr w:rsidR="002104EF" w:rsidRPr="004E72B5" w14:paraId="19444716" w14:textId="77777777" w:rsidTr="002104EF">
        <w:trPr>
          <w:trHeight w:val="414"/>
        </w:trPr>
        <w:tc>
          <w:tcPr>
            <w:tcW w:w="993" w:type="dxa"/>
            <w:shd w:val="clear" w:color="auto" w:fill="00CCFF"/>
          </w:tcPr>
          <w:p w14:paraId="3491582B"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color w:val="000000"/>
                <w:sz w:val="14"/>
                <w:szCs w:val="14"/>
              </w:rPr>
              <w:t>Shortgen 2001</w:t>
            </w:r>
          </w:p>
        </w:tc>
        <w:tc>
          <w:tcPr>
            <w:tcW w:w="1701" w:type="dxa"/>
          </w:tcPr>
          <w:p w14:paraId="46F0419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3% Gelatin</w:t>
            </w:r>
          </w:p>
          <w:p w14:paraId="0A10FAC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48714B4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Plasmagel</w:t>
            </w:r>
          </w:p>
          <w:p w14:paraId="3D60E7D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Haes-Steril</w:t>
            </w:r>
          </w:p>
        </w:tc>
        <w:tc>
          <w:tcPr>
            <w:tcW w:w="1134" w:type="dxa"/>
          </w:tcPr>
          <w:p w14:paraId="49AAD3C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p w14:paraId="398C889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5F60BAE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Gelatin</w:t>
            </w:r>
          </w:p>
          <w:p w14:paraId="1CEF3D0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210450B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Gelatin</w:t>
            </w:r>
          </w:p>
          <w:p w14:paraId="3D985D6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Heavy HES</w:t>
            </w:r>
          </w:p>
        </w:tc>
      </w:tr>
      <w:tr w:rsidR="002104EF" w:rsidRPr="004E72B5" w14:paraId="0DE891D8" w14:textId="77777777" w:rsidTr="002104EF">
        <w:trPr>
          <w:trHeight w:val="414"/>
        </w:trPr>
        <w:tc>
          <w:tcPr>
            <w:tcW w:w="993" w:type="dxa"/>
            <w:shd w:val="clear" w:color="auto" w:fill="00CCFF"/>
          </w:tcPr>
          <w:p w14:paraId="6B67C479" w14:textId="77777777" w:rsidR="002104EF" w:rsidRDefault="002104EF" w:rsidP="002104EF">
            <w:pPr>
              <w:spacing w:line="360" w:lineRule="auto"/>
              <w:jc w:val="center"/>
              <w:rPr>
                <w:rFonts w:ascii="Times New Roman" w:hAnsi="Times New Roman"/>
                <w:b/>
                <w:color w:val="000000"/>
                <w:sz w:val="14"/>
                <w:szCs w:val="14"/>
              </w:rPr>
            </w:pPr>
            <w:r w:rsidRPr="004E72B5">
              <w:rPr>
                <w:rFonts w:ascii="Times New Roman" w:hAnsi="Times New Roman"/>
                <w:b/>
                <w:color w:val="000000"/>
                <w:sz w:val="14"/>
                <w:szCs w:val="14"/>
              </w:rPr>
              <w:t xml:space="preserve">SAFE </w:t>
            </w:r>
          </w:p>
          <w:p w14:paraId="06E9399E" w14:textId="77777777" w:rsidR="002104EF" w:rsidRPr="004E72B5" w:rsidRDefault="002104EF" w:rsidP="002104EF">
            <w:pPr>
              <w:spacing w:line="360" w:lineRule="auto"/>
              <w:jc w:val="center"/>
              <w:rPr>
                <w:rFonts w:ascii="Times New Roman" w:hAnsi="Times New Roman"/>
                <w:b/>
                <w:color w:val="000000"/>
                <w:sz w:val="14"/>
                <w:szCs w:val="14"/>
              </w:rPr>
            </w:pPr>
            <w:r w:rsidRPr="004E72B5">
              <w:rPr>
                <w:rFonts w:ascii="Times New Roman" w:hAnsi="Times New Roman"/>
                <w:b/>
                <w:color w:val="000000"/>
                <w:sz w:val="14"/>
                <w:szCs w:val="14"/>
              </w:rPr>
              <w:t>2004</w:t>
            </w:r>
          </w:p>
          <w:p w14:paraId="3C5405FD" w14:textId="77777777" w:rsidR="002104EF" w:rsidRPr="004E72B5" w:rsidRDefault="002104EF" w:rsidP="002104EF">
            <w:pPr>
              <w:jc w:val="center"/>
              <w:rPr>
                <w:rFonts w:ascii="Times New Roman" w:hAnsi="Times New Roman"/>
                <w:b/>
                <w:sz w:val="14"/>
                <w:szCs w:val="14"/>
              </w:rPr>
            </w:pPr>
          </w:p>
        </w:tc>
        <w:tc>
          <w:tcPr>
            <w:tcW w:w="1701" w:type="dxa"/>
          </w:tcPr>
          <w:p w14:paraId="7E769F7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Normal Saline</w:t>
            </w:r>
          </w:p>
          <w:p w14:paraId="27D068E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4% Albumin</w:t>
            </w:r>
          </w:p>
        </w:tc>
        <w:tc>
          <w:tcPr>
            <w:tcW w:w="992" w:type="dxa"/>
          </w:tcPr>
          <w:p w14:paraId="01563E1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6497D03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Albumex</w:t>
            </w:r>
          </w:p>
        </w:tc>
        <w:tc>
          <w:tcPr>
            <w:tcW w:w="1134" w:type="dxa"/>
          </w:tcPr>
          <w:p w14:paraId="2F1BB71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554C660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6EF388A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0FCEC55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Albumin</w:t>
            </w:r>
          </w:p>
        </w:tc>
        <w:tc>
          <w:tcPr>
            <w:tcW w:w="1701" w:type="dxa"/>
          </w:tcPr>
          <w:p w14:paraId="0A755D8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539172A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Albumin</w:t>
            </w:r>
          </w:p>
        </w:tc>
      </w:tr>
      <w:tr w:rsidR="002104EF" w:rsidRPr="004E72B5" w14:paraId="40A37D70" w14:textId="77777777" w:rsidTr="002104EF">
        <w:trPr>
          <w:trHeight w:val="414"/>
        </w:trPr>
        <w:tc>
          <w:tcPr>
            <w:tcW w:w="993" w:type="dxa"/>
            <w:shd w:val="clear" w:color="auto" w:fill="00CCFF"/>
          </w:tcPr>
          <w:p w14:paraId="2E2FB3C8"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sz w:val="14"/>
                <w:szCs w:val="14"/>
              </w:rPr>
              <w:t>Brunkhorst 2008</w:t>
            </w:r>
          </w:p>
          <w:p w14:paraId="7710CEDA" w14:textId="77777777" w:rsidR="002104EF" w:rsidRPr="004E72B5" w:rsidRDefault="002104EF" w:rsidP="002104EF">
            <w:pPr>
              <w:jc w:val="center"/>
              <w:rPr>
                <w:rFonts w:ascii="Times New Roman" w:hAnsi="Times New Roman"/>
                <w:b/>
                <w:sz w:val="14"/>
                <w:szCs w:val="14"/>
              </w:rPr>
            </w:pPr>
          </w:p>
        </w:tc>
        <w:tc>
          <w:tcPr>
            <w:tcW w:w="1701" w:type="dxa"/>
          </w:tcPr>
          <w:p w14:paraId="5ADC812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Ringer’s Lactate</w:t>
            </w:r>
          </w:p>
          <w:p w14:paraId="5854581D"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10% HES</w:t>
            </w:r>
          </w:p>
        </w:tc>
        <w:tc>
          <w:tcPr>
            <w:tcW w:w="992" w:type="dxa"/>
          </w:tcPr>
          <w:p w14:paraId="36C5364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RL</w:t>
            </w:r>
          </w:p>
          <w:p w14:paraId="46C081F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Pentastarch</w:t>
            </w:r>
          </w:p>
        </w:tc>
        <w:tc>
          <w:tcPr>
            <w:tcW w:w="1134" w:type="dxa"/>
          </w:tcPr>
          <w:p w14:paraId="624776DD"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6AA7DFB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453E4AB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RL</w:t>
            </w:r>
          </w:p>
          <w:p w14:paraId="01C63E0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p w14:paraId="2D45842E" w14:textId="77777777" w:rsidR="002104EF" w:rsidRPr="004E72B5" w:rsidRDefault="002104EF" w:rsidP="002104EF">
            <w:pPr>
              <w:jc w:val="center"/>
              <w:rPr>
                <w:rFonts w:ascii="Times New Roman" w:hAnsi="Times New Roman"/>
                <w:sz w:val="14"/>
                <w:szCs w:val="14"/>
              </w:rPr>
            </w:pPr>
          </w:p>
        </w:tc>
        <w:tc>
          <w:tcPr>
            <w:tcW w:w="1701" w:type="dxa"/>
          </w:tcPr>
          <w:p w14:paraId="5EECAE0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Balanced Crystalloid</w:t>
            </w:r>
          </w:p>
          <w:p w14:paraId="38DE3BA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Heavy HES</w:t>
            </w:r>
          </w:p>
        </w:tc>
      </w:tr>
      <w:tr w:rsidR="002104EF" w:rsidRPr="004E72B5" w14:paraId="51A7AC70" w14:textId="77777777" w:rsidTr="002104EF">
        <w:trPr>
          <w:trHeight w:val="414"/>
        </w:trPr>
        <w:tc>
          <w:tcPr>
            <w:tcW w:w="993" w:type="dxa"/>
            <w:shd w:val="clear" w:color="auto" w:fill="00CCFF"/>
          </w:tcPr>
          <w:p w14:paraId="5B10109F"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color w:val="000000"/>
                <w:sz w:val="14"/>
                <w:szCs w:val="14"/>
              </w:rPr>
              <w:t>McIntyre 2008</w:t>
            </w:r>
          </w:p>
        </w:tc>
        <w:tc>
          <w:tcPr>
            <w:tcW w:w="1701" w:type="dxa"/>
          </w:tcPr>
          <w:p w14:paraId="125A82E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Normal Saline</w:t>
            </w:r>
          </w:p>
          <w:p w14:paraId="355D657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10% HES</w:t>
            </w:r>
          </w:p>
        </w:tc>
        <w:tc>
          <w:tcPr>
            <w:tcW w:w="992" w:type="dxa"/>
          </w:tcPr>
          <w:p w14:paraId="5B093B0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0C2A3E0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Pentastarch</w:t>
            </w:r>
          </w:p>
        </w:tc>
        <w:tc>
          <w:tcPr>
            <w:tcW w:w="1134" w:type="dxa"/>
          </w:tcPr>
          <w:p w14:paraId="4B998A9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5C67E2E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1879B74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1077F69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653B6DE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33F4CEA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Heavy HES</w:t>
            </w:r>
          </w:p>
        </w:tc>
      </w:tr>
      <w:tr w:rsidR="002104EF" w:rsidRPr="004E72B5" w14:paraId="349DA19C" w14:textId="77777777" w:rsidTr="002104EF">
        <w:trPr>
          <w:trHeight w:val="414"/>
        </w:trPr>
        <w:tc>
          <w:tcPr>
            <w:tcW w:w="993" w:type="dxa"/>
            <w:shd w:val="clear" w:color="auto" w:fill="00CCFF"/>
          </w:tcPr>
          <w:p w14:paraId="288F1623" w14:textId="77777777" w:rsidR="002104EF" w:rsidRDefault="002104EF" w:rsidP="002104EF">
            <w:pPr>
              <w:jc w:val="center"/>
              <w:rPr>
                <w:rFonts w:ascii="Times New Roman" w:hAnsi="Times New Roman"/>
                <w:b/>
                <w:color w:val="000000"/>
                <w:sz w:val="14"/>
                <w:szCs w:val="14"/>
              </w:rPr>
            </w:pPr>
            <w:r w:rsidRPr="004E72B5">
              <w:rPr>
                <w:rFonts w:ascii="Times New Roman" w:hAnsi="Times New Roman"/>
                <w:b/>
                <w:color w:val="000000"/>
                <w:sz w:val="14"/>
                <w:szCs w:val="14"/>
              </w:rPr>
              <w:t xml:space="preserve">Dubin </w:t>
            </w:r>
          </w:p>
          <w:p w14:paraId="14510134"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color w:val="000000"/>
                <w:sz w:val="14"/>
                <w:szCs w:val="14"/>
              </w:rPr>
              <w:t>2010</w:t>
            </w:r>
          </w:p>
        </w:tc>
        <w:tc>
          <w:tcPr>
            <w:tcW w:w="1701" w:type="dxa"/>
          </w:tcPr>
          <w:p w14:paraId="02A7DC1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Normal Saline</w:t>
            </w:r>
          </w:p>
          <w:p w14:paraId="7CB4358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2876529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5E4B2D7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051C1A6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222EAC8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739D843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7CE635A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26A440E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06598DB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Light HES</w:t>
            </w:r>
          </w:p>
        </w:tc>
      </w:tr>
      <w:tr w:rsidR="002104EF" w:rsidRPr="004E72B5" w14:paraId="01F77C24" w14:textId="77777777" w:rsidTr="002104EF">
        <w:trPr>
          <w:trHeight w:val="414"/>
        </w:trPr>
        <w:tc>
          <w:tcPr>
            <w:tcW w:w="993" w:type="dxa"/>
            <w:shd w:val="clear" w:color="auto" w:fill="00CCFF"/>
          </w:tcPr>
          <w:p w14:paraId="1E4D9D23" w14:textId="77777777" w:rsidR="002104EF" w:rsidRDefault="002104EF" w:rsidP="002104EF">
            <w:pPr>
              <w:jc w:val="center"/>
              <w:rPr>
                <w:rFonts w:ascii="Times New Roman" w:hAnsi="Times New Roman"/>
                <w:b/>
                <w:sz w:val="14"/>
                <w:szCs w:val="14"/>
              </w:rPr>
            </w:pPr>
            <w:r w:rsidRPr="004E72B5">
              <w:rPr>
                <w:rFonts w:ascii="Times New Roman" w:hAnsi="Times New Roman"/>
                <w:b/>
                <w:sz w:val="14"/>
                <w:szCs w:val="14"/>
              </w:rPr>
              <w:t xml:space="preserve">BaSES </w:t>
            </w:r>
          </w:p>
          <w:p w14:paraId="22921BC9"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sz w:val="14"/>
                <w:szCs w:val="14"/>
              </w:rPr>
              <w:t>2011</w:t>
            </w:r>
          </w:p>
        </w:tc>
        <w:tc>
          <w:tcPr>
            <w:tcW w:w="1701" w:type="dxa"/>
          </w:tcPr>
          <w:p w14:paraId="5A40C03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Normal Saline</w:t>
            </w:r>
          </w:p>
          <w:p w14:paraId="011AE1C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7F54B3C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6F810E3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450B393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5A9E8F6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0FEF500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6ADD396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43F0656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7870299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Light HES</w:t>
            </w:r>
          </w:p>
        </w:tc>
      </w:tr>
      <w:tr w:rsidR="002104EF" w:rsidRPr="004E72B5" w14:paraId="40903BE6" w14:textId="77777777" w:rsidTr="002104EF">
        <w:trPr>
          <w:trHeight w:val="414"/>
        </w:trPr>
        <w:tc>
          <w:tcPr>
            <w:tcW w:w="993" w:type="dxa"/>
            <w:shd w:val="clear" w:color="auto" w:fill="00CCFF"/>
          </w:tcPr>
          <w:p w14:paraId="0E622A40" w14:textId="77777777" w:rsidR="002104EF" w:rsidRDefault="002104EF" w:rsidP="002104EF">
            <w:pPr>
              <w:spacing w:line="360" w:lineRule="auto"/>
              <w:jc w:val="center"/>
              <w:rPr>
                <w:rFonts w:ascii="Times New Roman" w:hAnsi="Times New Roman"/>
                <w:b/>
                <w:sz w:val="14"/>
                <w:szCs w:val="14"/>
              </w:rPr>
            </w:pPr>
            <w:r w:rsidRPr="004E72B5">
              <w:rPr>
                <w:rFonts w:ascii="Times New Roman" w:hAnsi="Times New Roman"/>
                <w:b/>
                <w:sz w:val="14"/>
                <w:szCs w:val="14"/>
              </w:rPr>
              <w:t xml:space="preserve">Guidet </w:t>
            </w:r>
          </w:p>
          <w:p w14:paraId="66FBA36E" w14:textId="77777777" w:rsidR="002104EF" w:rsidRPr="004E72B5" w:rsidRDefault="002104EF" w:rsidP="002104EF">
            <w:pPr>
              <w:spacing w:line="360" w:lineRule="auto"/>
              <w:jc w:val="center"/>
              <w:rPr>
                <w:rFonts w:ascii="Times New Roman" w:hAnsi="Times New Roman"/>
                <w:b/>
                <w:color w:val="000000"/>
                <w:sz w:val="14"/>
                <w:szCs w:val="14"/>
              </w:rPr>
            </w:pPr>
            <w:r w:rsidRPr="004E72B5">
              <w:rPr>
                <w:rFonts w:ascii="Times New Roman" w:hAnsi="Times New Roman"/>
                <w:b/>
                <w:sz w:val="14"/>
                <w:szCs w:val="14"/>
              </w:rPr>
              <w:t>2012</w:t>
            </w:r>
          </w:p>
        </w:tc>
        <w:tc>
          <w:tcPr>
            <w:tcW w:w="1701" w:type="dxa"/>
          </w:tcPr>
          <w:p w14:paraId="5EB99D0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Normal Saline</w:t>
            </w:r>
          </w:p>
          <w:p w14:paraId="11CB2A15"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3A1A351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1A741F9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73ED4C2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718E917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057039D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3D68717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6AD65D3D"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3CC3DA08"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Light HES</w:t>
            </w:r>
          </w:p>
        </w:tc>
      </w:tr>
      <w:tr w:rsidR="002104EF" w:rsidRPr="004E72B5" w14:paraId="120CB5D5" w14:textId="77777777" w:rsidTr="002104EF">
        <w:trPr>
          <w:trHeight w:val="414"/>
        </w:trPr>
        <w:tc>
          <w:tcPr>
            <w:tcW w:w="993" w:type="dxa"/>
            <w:shd w:val="clear" w:color="auto" w:fill="00CCFF"/>
          </w:tcPr>
          <w:p w14:paraId="7856BBF8"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bCs/>
                <w:color w:val="000000"/>
                <w:sz w:val="14"/>
                <w:szCs w:val="14"/>
                <w:lang w:eastAsia="en-CA"/>
              </w:rPr>
              <w:t>Myburgh 2012</w:t>
            </w:r>
          </w:p>
        </w:tc>
        <w:tc>
          <w:tcPr>
            <w:tcW w:w="1701" w:type="dxa"/>
          </w:tcPr>
          <w:p w14:paraId="32761BF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Normal Saline</w:t>
            </w:r>
          </w:p>
          <w:p w14:paraId="781CC5B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02D9497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64E4CB6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Voluven</w:t>
            </w:r>
          </w:p>
        </w:tc>
        <w:tc>
          <w:tcPr>
            <w:tcW w:w="1134" w:type="dxa"/>
          </w:tcPr>
          <w:p w14:paraId="385CE2FA"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5E7C5B2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63C1A1D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166A7133"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0C857EEF"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Saline</w:t>
            </w:r>
          </w:p>
          <w:p w14:paraId="78633C49"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Light HES</w:t>
            </w:r>
          </w:p>
        </w:tc>
      </w:tr>
      <w:tr w:rsidR="002104EF" w:rsidRPr="004E72B5" w14:paraId="7F95BE37" w14:textId="77777777" w:rsidTr="002104EF">
        <w:trPr>
          <w:trHeight w:val="414"/>
        </w:trPr>
        <w:tc>
          <w:tcPr>
            <w:tcW w:w="993" w:type="dxa"/>
            <w:shd w:val="clear" w:color="auto" w:fill="00CCFF"/>
          </w:tcPr>
          <w:p w14:paraId="0CA862DB" w14:textId="77777777" w:rsidR="002104EF" w:rsidRDefault="002104EF" w:rsidP="002104EF">
            <w:pPr>
              <w:jc w:val="center"/>
              <w:rPr>
                <w:rFonts w:ascii="Times New Roman" w:hAnsi="Times New Roman"/>
                <w:b/>
                <w:bCs/>
                <w:color w:val="000000"/>
                <w:sz w:val="14"/>
                <w:szCs w:val="14"/>
                <w:lang w:eastAsia="en-CA"/>
              </w:rPr>
            </w:pPr>
            <w:r w:rsidRPr="004E72B5">
              <w:rPr>
                <w:rFonts w:ascii="Times New Roman" w:hAnsi="Times New Roman"/>
                <w:b/>
                <w:bCs/>
                <w:color w:val="000000"/>
                <w:sz w:val="14"/>
                <w:szCs w:val="14"/>
                <w:lang w:eastAsia="en-CA"/>
              </w:rPr>
              <w:t xml:space="preserve">Perner </w:t>
            </w:r>
          </w:p>
          <w:p w14:paraId="32E5210F"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bCs/>
                <w:color w:val="000000"/>
                <w:sz w:val="14"/>
                <w:szCs w:val="14"/>
                <w:lang w:eastAsia="en-CA"/>
              </w:rPr>
              <w:t>2012</w:t>
            </w:r>
          </w:p>
        </w:tc>
        <w:tc>
          <w:tcPr>
            <w:tcW w:w="1701" w:type="dxa"/>
          </w:tcPr>
          <w:p w14:paraId="1B320A74"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Ringer’s Acetate</w:t>
            </w:r>
          </w:p>
          <w:p w14:paraId="69C7BAF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6% HES</w:t>
            </w:r>
          </w:p>
        </w:tc>
        <w:tc>
          <w:tcPr>
            <w:tcW w:w="992" w:type="dxa"/>
          </w:tcPr>
          <w:p w14:paraId="2E5D5441"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RA</w:t>
            </w:r>
          </w:p>
          <w:p w14:paraId="4D75FB0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Tetraspan</w:t>
            </w:r>
          </w:p>
        </w:tc>
        <w:tc>
          <w:tcPr>
            <w:tcW w:w="1134" w:type="dxa"/>
          </w:tcPr>
          <w:p w14:paraId="422B5AD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1447A44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Pr>
          <w:p w14:paraId="1B76BD1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35401DA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HES</w:t>
            </w:r>
          </w:p>
        </w:tc>
        <w:tc>
          <w:tcPr>
            <w:tcW w:w="1701" w:type="dxa"/>
          </w:tcPr>
          <w:p w14:paraId="77BD64E7"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Balanced Crystalloid</w:t>
            </w:r>
          </w:p>
          <w:p w14:paraId="37D4F3B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Light HES</w:t>
            </w:r>
          </w:p>
        </w:tc>
      </w:tr>
      <w:tr w:rsidR="002104EF" w:rsidRPr="004E72B5" w14:paraId="1D8BAD87" w14:textId="77777777" w:rsidTr="002104EF">
        <w:trPr>
          <w:trHeight w:val="414"/>
        </w:trPr>
        <w:tc>
          <w:tcPr>
            <w:tcW w:w="993" w:type="dxa"/>
            <w:tcBorders>
              <w:bottom w:val="single" w:sz="4" w:space="0" w:color="auto"/>
            </w:tcBorders>
            <w:shd w:val="clear" w:color="auto" w:fill="00CCFF"/>
          </w:tcPr>
          <w:p w14:paraId="2EAF39EB" w14:textId="77777777" w:rsidR="002104EF" w:rsidRPr="004E72B5" w:rsidRDefault="002104EF" w:rsidP="002104EF">
            <w:pPr>
              <w:jc w:val="center"/>
              <w:rPr>
                <w:rFonts w:ascii="Times New Roman" w:hAnsi="Times New Roman"/>
                <w:b/>
                <w:sz w:val="14"/>
                <w:szCs w:val="14"/>
              </w:rPr>
            </w:pPr>
            <w:r w:rsidRPr="004E72B5">
              <w:rPr>
                <w:rFonts w:ascii="Times New Roman" w:hAnsi="Times New Roman"/>
                <w:b/>
                <w:sz w:val="14"/>
                <w:szCs w:val="14"/>
              </w:rPr>
              <w:t>CR</w:t>
            </w:r>
            <w:r>
              <w:rPr>
                <w:rFonts w:ascii="Times New Roman" w:hAnsi="Times New Roman"/>
                <w:b/>
                <w:sz w:val="14"/>
                <w:szCs w:val="14"/>
              </w:rPr>
              <w:t>I</w:t>
            </w:r>
            <w:r w:rsidRPr="004E72B5">
              <w:rPr>
                <w:rFonts w:ascii="Times New Roman" w:hAnsi="Times New Roman"/>
                <w:b/>
                <w:sz w:val="14"/>
                <w:szCs w:val="14"/>
              </w:rPr>
              <w:t>STAL 2013</w:t>
            </w:r>
          </w:p>
        </w:tc>
        <w:tc>
          <w:tcPr>
            <w:tcW w:w="1701" w:type="dxa"/>
            <w:tcBorders>
              <w:bottom w:val="single" w:sz="4" w:space="0" w:color="auto"/>
            </w:tcBorders>
          </w:tcPr>
          <w:p w14:paraId="134DC29E"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Any Crystalloid</w:t>
            </w:r>
          </w:p>
          <w:p w14:paraId="292FDD80"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Any Colloid</w:t>
            </w:r>
          </w:p>
        </w:tc>
        <w:tc>
          <w:tcPr>
            <w:tcW w:w="992" w:type="dxa"/>
            <w:tcBorders>
              <w:bottom w:val="single" w:sz="4" w:space="0" w:color="auto"/>
            </w:tcBorders>
          </w:tcPr>
          <w:p w14:paraId="2C513086"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N/A</w:t>
            </w:r>
          </w:p>
        </w:tc>
        <w:tc>
          <w:tcPr>
            <w:tcW w:w="1134" w:type="dxa"/>
            <w:tcBorders>
              <w:bottom w:val="single" w:sz="4" w:space="0" w:color="auto"/>
            </w:tcBorders>
          </w:tcPr>
          <w:p w14:paraId="41BF40EC"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Crystalloid</w:t>
            </w:r>
          </w:p>
          <w:p w14:paraId="612A7912"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Colloid</w:t>
            </w:r>
          </w:p>
        </w:tc>
        <w:tc>
          <w:tcPr>
            <w:tcW w:w="1134" w:type="dxa"/>
            <w:tcBorders>
              <w:bottom w:val="single" w:sz="4" w:space="0" w:color="auto"/>
            </w:tcBorders>
          </w:tcPr>
          <w:p w14:paraId="3573917D"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Not included in analysis</w:t>
            </w:r>
          </w:p>
        </w:tc>
        <w:tc>
          <w:tcPr>
            <w:tcW w:w="1701" w:type="dxa"/>
            <w:tcBorders>
              <w:bottom w:val="single" w:sz="4" w:space="0" w:color="auto"/>
            </w:tcBorders>
          </w:tcPr>
          <w:p w14:paraId="2DA13C1B" w14:textId="77777777" w:rsidR="002104EF" w:rsidRPr="004E72B5" w:rsidRDefault="002104EF" w:rsidP="002104EF">
            <w:pPr>
              <w:jc w:val="center"/>
              <w:rPr>
                <w:rFonts w:ascii="Times New Roman" w:hAnsi="Times New Roman"/>
                <w:sz w:val="14"/>
                <w:szCs w:val="14"/>
              </w:rPr>
            </w:pPr>
            <w:r w:rsidRPr="004E72B5">
              <w:rPr>
                <w:rFonts w:ascii="Times New Roman" w:hAnsi="Times New Roman"/>
                <w:sz w:val="14"/>
                <w:szCs w:val="14"/>
              </w:rPr>
              <w:t>Not included in analysis</w:t>
            </w:r>
          </w:p>
        </w:tc>
      </w:tr>
    </w:tbl>
    <w:p w14:paraId="128CE618" w14:textId="77777777" w:rsidR="002104EF" w:rsidRPr="004E72B5" w:rsidRDefault="002104EF" w:rsidP="002104EF">
      <w:pPr>
        <w:rPr>
          <w:rFonts w:ascii="Times New Roman" w:hAnsi="Times New Roman"/>
        </w:rPr>
      </w:pPr>
      <w:r w:rsidRPr="004E72B5">
        <w:rPr>
          <w:rFonts w:ascii="Times New Roman" w:hAnsi="Times New Roman"/>
        </w:rPr>
        <w:br w:type="page"/>
      </w:r>
    </w:p>
    <w:p w14:paraId="4263D639" w14:textId="77777777" w:rsidR="002104EF" w:rsidRPr="004E72B5" w:rsidRDefault="002104EF" w:rsidP="002104EF">
      <w:pPr>
        <w:rPr>
          <w:rFonts w:ascii="Times New Roman" w:hAnsi="Times New Roman"/>
        </w:rPr>
      </w:pPr>
      <w:r>
        <w:rPr>
          <w:rFonts w:ascii="Times New Roman" w:hAnsi="Times New Roman"/>
        </w:rPr>
        <w:lastRenderedPageBreak/>
        <w:t>Table III</w:t>
      </w:r>
      <w:r w:rsidRPr="004E72B5">
        <w:rPr>
          <w:rFonts w:ascii="Times New Roman" w:hAnsi="Times New Roman"/>
        </w:rPr>
        <w:t>. NMA results of 4-node analysis including confidence assessments.</w:t>
      </w:r>
    </w:p>
    <w:p w14:paraId="0B1E28B2" w14:textId="77777777" w:rsidR="002104EF" w:rsidRPr="004E72B5" w:rsidRDefault="002104EF" w:rsidP="002104EF">
      <w:pPr>
        <w:rPr>
          <w:rFonts w:ascii="Times New Roman" w:hAnsi="Times New Roman"/>
        </w:rPr>
      </w:pPr>
    </w:p>
    <w:tbl>
      <w:tblPr>
        <w:tblW w:w="10490" w:type="dxa"/>
        <w:tblInd w:w="-836" w:type="dxa"/>
        <w:tblBorders>
          <w:top w:val="single" w:sz="12" w:space="0" w:color="auto"/>
          <w:left w:val="single" w:sz="12" w:space="0" w:color="auto"/>
          <w:bottom w:val="single" w:sz="12" w:space="0" w:color="auto"/>
          <w:right w:val="single" w:sz="12" w:space="0" w:color="auto"/>
        </w:tblBorders>
        <w:tblCellMar>
          <w:top w:w="14" w:type="dxa"/>
          <w:left w:w="14" w:type="dxa"/>
          <w:bottom w:w="14" w:type="dxa"/>
          <w:right w:w="14" w:type="dxa"/>
        </w:tblCellMar>
        <w:tblLook w:val="01E0" w:firstRow="1" w:lastRow="1" w:firstColumn="1" w:lastColumn="1" w:noHBand="0" w:noVBand="0"/>
      </w:tblPr>
      <w:tblGrid>
        <w:gridCol w:w="1985"/>
        <w:gridCol w:w="1701"/>
        <w:gridCol w:w="1843"/>
        <w:gridCol w:w="1985"/>
        <w:gridCol w:w="2976"/>
      </w:tblGrid>
      <w:tr w:rsidR="002104EF" w:rsidRPr="004E72B5" w14:paraId="1D924566" w14:textId="77777777" w:rsidTr="002104EF">
        <w:trPr>
          <w:tblHeader/>
        </w:trPr>
        <w:tc>
          <w:tcPr>
            <w:tcW w:w="1985" w:type="dxa"/>
            <w:tcBorders>
              <w:top w:val="single" w:sz="12" w:space="0" w:color="auto"/>
            </w:tcBorders>
            <w:vAlign w:val="center"/>
          </w:tcPr>
          <w:p w14:paraId="1F0BDBEE" w14:textId="77777777" w:rsidR="002104EF" w:rsidRPr="000A575A" w:rsidRDefault="002104EF" w:rsidP="002104EF">
            <w:pPr>
              <w:pStyle w:val="NoSpacing"/>
              <w:jc w:val="center"/>
              <w:rPr>
                <w:b/>
                <w:sz w:val="20"/>
                <w:szCs w:val="20"/>
              </w:rPr>
            </w:pPr>
            <w:r w:rsidRPr="000A575A">
              <w:rPr>
                <w:b/>
                <w:sz w:val="20"/>
                <w:szCs w:val="20"/>
              </w:rPr>
              <w:t>Comparison</w:t>
            </w:r>
          </w:p>
        </w:tc>
        <w:tc>
          <w:tcPr>
            <w:tcW w:w="1701" w:type="dxa"/>
            <w:tcBorders>
              <w:top w:val="single" w:sz="12" w:space="0" w:color="auto"/>
            </w:tcBorders>
            <w:vAlign w:val="center"/>
          </w:tcPr>
          <w:p w14:paraId="2500F3D5" w14:textId="77777777" w:rsidR="002104EF" w:rsidRPr="000A575A" w:rsidRDefault="002104EF" w:rsidP="002104EF">
            <w:pPr>
              <w:pStyle w:val="NoSpacing"/>
              <w:jc w:val="center"/>
              <w:rPr>
                <w:b/>
                <w:sz w:val="20"/>
                <w:szCs w:val="20"/>
              </w:rPr>
            </w:pPr>
            <w:r w:rsidRPr="000A575A">
              <w:rPr>
                <w:b/>
                <w:sz w:val="20"/>
                <w:szCs w:val="20"/>
              </w:rPr>
              <w:t>Number of trials with direct comparisons</w:t>
            </w:r>
          </w:p>
        </w:tc>
        <w:tc>
          <w:tcPr>
            <w:tcW w:w="1843" w:type="dxa"/>
            <w:tcBorders>
              <w:top w:val="single" w:sz="12" w:space="0" w:color="auto"/>
            </w:tcBorders>
            <w:vAlign w:val="center"/>
          </w:tcPr>
          <w:p w14:paraId="3096F8F6" w14:textId="77777777" w:rsidR="002104EF" w:rsidRPr="000A575A" w:rsidRDefault="002104EF" w:rsidP="002104EF">
            <w:pPr>
              <w:pStyle w:val="NoSpacing"/>
              <w:jc w:val="center"/>
              <w:rPr>
                <w:b/>
                <w:sz w:val="20"/>
                <w:szCs w:val="20"/>
              </w:rPr>
            </w:pPr>
            <w:r w:rsidRPr="000A575A">
              <w:rPr>
                <w:b/>
                <w:sz w:val="20"/>
                <w:szCs w:val="20"/>
              </w:rPr>
              <w:t>Direct estimate</w:t>
            </w:r>
          </w:p>
          <w:p w14:paraId="2AD9D341" w14:textId="77777777" w:rsidR="002104EF" w:rsidRPr="000A575A" w:rsidRDefault="002104EF" w:rsidP="002104EF">
            <w:pPr>
              <w:pStyle w:val="NoSpacing"/>
              <w:jc w:val="center"/>
              <w:rPr>
                <w:b/>
                <w:sz w:val="20"/>
                <w:szCs w:val="20"/>
              </w:rPr>
            </w:pPr>
            <w:r w:rsidRPr="000A575A">
              <w:rPr>
                <w:b/>
                <w:sz w:val="20"/>
                <w:szCs w:val="20"/>
              </w:rPr>
              <w:t>(95% CI)</w:t>
            </w:r>
          </w:p>
        </w:tc>
        <w:tc>
          <w:tcPr>
            <w:tcW w:w="1985" w:type="dxa"/>
            <w:tcBorders>
              <w:top w:val="single" w:sz="12" w:space="0" w:color="auto"/>
            </w:tcBorders>
            <w:vAlign w:val="center"/>
          </w:tcPr>
          <w:p w14:paraId="018A2EF2" w14:textId="77777777" w:rsidR="002104EF" w:rsidRPr="000A575A" w:rsidRDefault="002104EF" w:rsidP="002104EF">
            <w:pPr>
              <w:pStyle w:val="NoSpacing"/>
              <w:jc w:val="center"/>
              <w:rPr>
                <w:b/>
                <w:sz w:val="20"/>
                <w:szCs w:val="20"/>
              </w:rPr>
            </w:pPr>
            <w:r w:rsidRPr="000A575A">
              <w:rPr>
                <w:b/>
                <w:sz w:val="20"/>
                <w:szCs w:val="20"/>
              </w:rPr>
              <w:t>Indirect estimate</w:t>
            </w:r>
          </w:p>
          <w:p w14:paraId="2D37B496" w14:textId="77777777" w:rsidR="002104EF" w:rsidRPr="000A575A" w:rsidRDefault="002104EF" w:rsidP="002104EF">
            <w:pPr>
              <w:pStyle w:val="NoSpacing"/>
              <w:jc w:val="center"/>
              <w:rPr>
                <w:b/>
                <w:sz w:val="20"/>
                <w:szCs w:val="20"/>
                <w:highlight w:val="yellow"/>
              </w:rPr>
            </w:pPr>
            <w:r w:rsidRPr="000A575A">
              <w:rPr>
                <w:b/>
                <w:sz w:val="20"/>
                <w:szCs w:val="20"/>
              </w:rPr>
              <w:t>(95% CrI)</w:t>
            </w:r>
          </w:p>
        </w:tc>
        <w:tc>
          <w:tcPr>
            <w:tcW w:w="2976" w:type="dxa"/>
            <w:tcBorders>
              <w:top w:val="single" w:sz="12" w:space="0" w:color="auto"/>
            </w:tcBorders>
            <w:vAlign w:val="center"/>
          </w:tcPr>
          <w:p w14:paraId="4D179A96" w14:textId="77777777" w:rsidR="002104EF" w:rsidRPr="000A575A" w:rsidRDefault="002104EF" w:rsidP="002104EF">
            <w:pPr>
              <w:pStyle w:val="NoSpacing"/>
              <w:jc w:val="center"/>
              <w:rPr>
                <w:b/>
                <w:sz w:val="20"/>
                <w:szCs w:val="20"/>
              </w:rPr>
            </w:pPr>
            <w:r w:rsidRPr="000A575A">
              <w:rPr>
                <w:b/>
                <w:sz w:val="20"/>
                <w:szCs w:val="20"/>
              </w:rPr>
              <w:t>NMA estimate (95% CrI) (higher of direct or indirect confidence)</w:t>
            </w:r>
          </w:p>
        </w:tc>
      </w:tr>
      <w:tr w:rsidR="002104EF" w:rsidRPr="004E72B5" w14:paraId="501C9604" w14:textId="77777777" w:rsidTr="002104EF">
        <w:tc>
          <w:tcPr>
            <w:tcW w:w="1985" w:type="dxa"/>
            <w:vAlign w:val="center"/>
          </w:tcPr>
          <w:p w14:paraId="0F7D0E35" w14:textId="77777777" w:rsidR="002104EF" w:rsidRPr="00AB4FF5" w:rsidRDefault="002104EF" w:rsidP="002104EF">
            <w:pPr>
              <w:pStyle w:val="NoSpacing"/>
              <w:rPr>
                <w:bCs/>
                <w:color w:val="000000"/>
                <w:sz w:val="20"/>
                <w:szCs w:val="20"/>
              </w:rPr>
            </w:pPr>
            <w:r w:rsidRPr="00AB4FF5">
              <w:rPr>
                <w:bCs/>
                <w:color w:val="000000"/>
                <w:sz w:val="20"/>
                <w:szCs w:val="20"/>
              </w:rPr>
              <w:t>Starch vs Crystalloid</w:t>
            </w:r>
          </w:p>
        </w:tc>
        <w:tc>
          <w:tcPr>
            <w:tcW w:w="1701" w:type="dxa"/>
            <w:vAlign w:val="center"/>
          </w:tcPr>
          <w:p w14:paraId="4B96CAEA"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7</w:t>
            </w:r>
          </w:p>
        </w:tc>
        <w:tc>
          <w:tcPr>
            <w:tcW w:w="1843" w:type="dxa"/>
            <w:vAlign w:val="center"/>
          </w:tcPr>
          <w:p w14:paraId="72F34DAB"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1.39 (1.17, 1.66)</w:t>
            </w:r>
            <w:r>
              <w:rPr>
                <w:rFonts w:ascii="Times New Roman" w:hAnsi="Times New Roman"/>
                <w:sz w:val="20"/>
                <w:szCs w:val="20"/>
              </w:rPr>
              <w:t xml:space="preserve"> H</w:t>
            </w:r>
          </w:p>
        </w:tc>
        <w:tc>
          <w:tcPr>
            <w:tcW w:w="1985" w:type="dxa"/>
            <w:vAlign w:val="center"/>
          </w:tcPr>
          <w:p w14:paraId="7AF79114" w14:textId="77777777" w:rsidR="002104EF" w:rsidRPr="00AB4FF5" w:rsidRDefault="002104EF" w:rsidP="002104EF">
            <w:pPr>
              <w:pStyle w:val="NoSpacing"/>
              <w:jc w:val="center"/>
              <w:rPr>
                <w:sz w:val="20"/>
                <w:szCs w:val="20"/>
                <w:vertAlign w:val="superscript"/>
              </w:rPr>
            </w:pPr>
            <w:r w:rsidRPr="00AB4FF5">
              <w:rPr>
                <w:sz w:val="20"/>
                <w:szCs w:val="20"/>
              </w:rPr>
              <w:t>-</w:t>
            </w:r>
          </w:p>
        </w:tc>
        <w:tc>
          <w:tcPr>
            <w:tcW w:w="2976" w:type="dxa"/>
            <w:vAlign w:val="center"/>
          </w:tcPr>
          <w:p w14:paraId="0685A521" w14:textId="77777777" w:rsidR="002104EF" w:rsidRPr="00AB4FF5" w:rsidRDefault="002104EF" w:rsidP="002104EF">
            <w:pPr>
              <w:pStyle w:val="NoSpacing"/>
              <w:jc w:val="center"/>
              <w:rPr>
                <w:sz w:val="20"/>
                <w:szCs w:val="20"/>
              </w:rPr>
            </w:pPr>
            <w:r w:rsidRPr="00AB4FF5">
              <w:rPr>
                <w:sz w:val="20"/>
                <w:szCs w:val="20"/>
              </w:rPr>
              <w:t>1.39 (1.17, 1.66)</w:t>
            </w:r>
            <w:r>
              <w:rPr>
                <w:sz w:val="20"/>
                <w:szCs w:val="20"/>
              </w:rPr>
              <w:t xml:space="preserve"> H</w:t>
            </w:r>
          </w:p>
        </w:tc>
      </w:tr>
      <w:tr w:rsidR="002104EF" w:rsidRPr="004E72B5" w14:paraId="59813924" w14:textId="77777777" w:rsidTr="002104EF">
        <w:tc>
          <w:tcPr>
            <w:tcW w:w="1985" w:type="dxa"/>
            <w:vAlign w:val="center"/>
          </w:tcPr>
          <w:p w14:paraId="73B3E5AD" w14:textId="77777777" w:rsidR="002104EF" w:rsidRPr="00AB4FF5" w:rsidRDefault="002104EF" w:rsidP="002104EF">
            <w:pPr>
              <w:pStyle w:val="NoSpacing"/>
              <w:rPr>
                <w:bCs/>
                <w:color w:val="000000"/>
                <w:sz w:val="20"/>
                <w:szCs w:val="20"/>
              </w:rPr>
            </w:pPr>
            <w:r w:rsidRPr="00AB4FF5">
              <w:rPr>
                <w:bCs/>
                <w:color w:val="000000"/>
                <w:sz w:val="20"/>
                <w:szCs w:val="20"/>
              </w:rPr>
              <w:t>Albumin vs Crystalloid</w:t>
            </w:r>
          </w:p>
        </w:tc>
        <w:tc>
          <w:tcPr>
            <w:tcW w:w="1701" w:type="dxa"/>
            <w:vAlign w:val="center"/>
          </w:tcPr>
          <w:p w14:paraId="577F0FF6"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1</w:t>
            </w:r>
          </w:p>
        </w:tc>
        <w:tc>
          <w:tcPr>
            <w:tcW w:w="1843" w:type="dxa"/>
            <w:vAlign w:val="center"/>
          </w:tcPr>
          <w:p w14:paraId="409442C8"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1.04 (0.78, 1.38)</w:t>
            </w:r>
            <w:r>
              <w:rPr>
                <w:rFonts w:ascii="Times New Roman" w:hAnsi="Times New Roman"/>
                <w:sz w:val="20"/>
                <w:szCs w:val="20"/>
              </w:rPr>
              <w:t xml:space="preserve"> M</w:t>
            </w:r>
            <w:r>
              <w:rPr>
                <w:rFonts w:ascii="Times New Roman" w:hAnsi="Times New Roman"/>
                <w:sz w:val="20"/>
                <w:szCs w:val="20"/>
                <w:vertAlign w:val="superscript"/>
              </w:rPr>
              <w:t>1</w:t>
            </w:r>
          </w:p>
        </w:tc>
        <w:tc>
          <w:tcPr>
            <w:tcW w:w="1985" w:type="dxa"/>
            <w:vAlign w:val="center"/>
          </w:tcPr>
          <w:p w14:paraId="12D2DA83" w14:textId="77777777" w:rsidR="002104EF" w:rsidRPr="00AB4FF5" w:rsidRDefault="002104EF" w:rsidP="002104EF">
            <w:pPr>
              <w:pStyle w:val="NoSpacing"/>
              <w:jc w:val="center"/>
              <w:rPr>
                <w:sz w:val="20"/>
                <w:szCs w:val="20"/>
                <w:vertAlign w:val="superscript"/>
              </w:rPr>
            </w:pPr>
            <w:r w:rsidRPr="00AB4FF5">
              <w:rPr>
                <w:sz w:val="20"/>
                <w:szCs w:val="20"/>
              </w:rPr>
              <w:t>-</w:t>
            </w:r>
          </w:p>
        </w:tc>
        <w:tc>
          <w:tcPr>
            <w:tcW w:w="2976" w:type="dxa"/>
            <w:vAlign w:val="center"/>
          </w:tcPr>
          <w:p w14:paraId="3E157DA0" w14:textId="77777777" w:rsidR="002104EF" w:rsidRPr="005B6509" w:rsidRDefault="002104EF" w:rsidP="002104EF">
            <w:pPr>
              <w:pStyle w:val="NoSpacing"/>
              <w:jc w:val="center"/>
              <w:rPr>
                <w:sz w:val="20"/>
                <w:szCs w:val="20"/>
                <w:vertAlign w:val="superscript"/>
              </w:rPr>
            </w:pPr>
            <w:r w:rsidRPr="00AB4FF5">
              <w:rPr>
                <w:sz w:val="20"/>
                <w:szCs w:val="20"/>
              </w:rPr>
              <w:t>1.04 (0.78, 1.38)</w:t>
            </w:r>
            <w:r>
              <w:rPr>
                <w:sz w:val="20"/>
                <w:szCs w:val="20"/>
              </w:rPr>
              <w:t xml:space="preserve"> M</w:t>
            </w:r>
          </w:p>
        </w:tc>
      </w:tr>
      <w:tr w:rsidR="002104EF" w:rsidRPr="004E72B5" w14:paraId="662B647D" w14:textId="77777777" w:rsidTr="002104EF">
        <w:tc>
          <w:tcPr>
            <w:tcW w:w="1985" w:type="dxa"/>
            <w:vAlign w:val="center"/>
          </w:tcPr>
          <w:p w14:paraId="4D7A07FF" w14:textId="77777777" w:rsidR="002104EF" w:rsidRPr="00AB4FF5" w:rsidRDefault="002104EF" w:rsidP="002104EF">
            <w:pPr>
              <w:pStyle w:val="NoSpacing"/>
              <w:rPr>
                <w:bCs/>
                <w:color w:val="000000"/>
                <w:sz w:val="20"/>
                <w:szCs w:val="20"/>
              </w:rPr>
            </w:pPr>
            <w:r w:rsidRPr="00AB4FF5">
              <w:rPr>
                <w:bCs/>
                <w:color w:val="000000"/>
                <w:sz w:val="20"/>
                <w:szCs w:val="20"/>
              </w:rPr>
              <w:t>Gelatin vs Crystalloid</w:t>
            </w:r>
          </w:p>
        </w:tc>
        <w:tc>
          <w:tcPr>
            <w:tcW w:w="1701" w:type="dxa"/>
            <w:vAlign w:val="center"/>
          </w:tcPr>
          <w:p w14:paraId="5D91AD62"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0</w:t>
            </w:r>
          </w:p>
        </w:tc>
        <w:tc>
          <w:tcPr>
            <w:tcW w:w="1843" w:type="dxa"/>
            <w:vAlign w:val="center"/>
          </w:tcPr>
          <w:p w14:paraId="38B56A16"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w:t>
            </w:r>
          </w:p>
        </w:tc>
        <w:tc>
          <w:tcPr>
            <w:tcW w:w="1985" w:type="dxa"/>
            <w:vAlign w:val="center"/>
          </w:tcPr>
          <w:p w14:paraId="22B38D89" w14:textId="77777777" w:rsidR="002104EF" w:rsidRPr="005B6509" w:rsidRDefault="002104EF" w:rsidP="002104EF">
            <w:pPr>
              <w:pStyle w:val="NoSpacing"/>
              <w:jc w:val="center"/>
              <w:rPr>
                <w:sz w:val="20"/>
                <w:szCs w:val="20"/>
                <w:vertAlign w:val="superscript"/>
              </w:rPr>
            </w:pPr>
            <w:r w:rsidRPr="00AB4FF5">
              <w:rPr>
                <w:bCs/>
                <w:sz w:val="20"/>
                <w:szCs w:val="20"/>
              </w:rPr>
              <w:t>1.05 (0.42, 2.56)</w:t>
            </w:r>
            <w:r>
              <w:rPr>
                <w:bCs/>
                <w:sz w:val="20"/>
                <w:szCs w:val="20"/>
              </w:rPr>
              <w:t xml:space="preserve"> VL</w:t>
            </w:r>
            <w:r>
              <w:rPr>
                <w:bCs/>
                <w:sz w:val="20"/>
                <w:szCs w:val="20"/>
                <w:vertAlign w:val="superscript"/>
              </w:rPr>
              <w:t>2</w:t>
            </w:r>
          </w:p>
        </w:tc>
        <w:tc>
          <w:tcPr>
            <w:tcW w:w="2976" w:type="dxa"/>
            <w:vAlign w:val="center"/>
          </w:tcPr>
          <w:p w14:paraId="5D497571" w14:textId="77777777" w:rsidR="002104EF" w:rsidRPr="005B6509" w:rsidRDefault="002104EF" w:rsidP="002104EF">
            <w:pPr>
              <w:pStyle w:val="NoSpacing"/>
              <w:jc w:val="center"/>
              <w:rPr>
                <w:bCs/>
                <w:sz w:val="20"/>
                <w:szCs w:val="20"/>
                <w:vertAlign w:val="superscript"/>
              </w:rPr>
            </w:pPr>
            <w:r w:rsidRPr="00AB4FF5">
              <w:rPr>
                <w:bCs/>
                <w:sz w:val="20"/>
                <w:szCs w:val="20"/>
              </w:rPr>
              <w:t>1.05 (0.42, 2.56)</w:t>
            </w:r>
            <w:r>
              <w:rPr>
                <w:bCs/>
                <w:sz w:val="20"/>
                <w:szCs w:val="20"/>
              </w:rPr>
              <w:t xml:space="preserve"> VL</w:t>
            </w:r>
          </w:p>
        </w:tc>
      </w:tr>
      <w:tr w:rsidR="002104EF" w:rsidRPr="004E72B5" w14:paraId="1350F659" w14:textId="77777777" w:rsidTr="002104EF">
        <w:tc>
          <w:tcPr>
            <w:tcW w:w="1985" w:type="dxa"/>
            <w:vAlign w:val="center"/>
          </w:tcPr>
          <w:p w14:paraId="29BAF397" w14:textId="77777777" w:rsidR="002104EF" w:rsidRPr="00AB4FF5" w:rsidRDefault="002104EF" w:rsidP="002104EF">
            <w:pPr>
              <w:pStyle w:val="NoSpacing"/>
              <w:rPr>
                <w:bCs/>
                <w:color w:val="000000"/>
                <w:sz w:val="20"/>
                <w:szCs w:val="20"/>
              </w:rPr>
            </w:pPr>
            <w:r w:rsidRPr="00AB4FF5">
              <w:rPr>
                <w:bCs/>
                <w:color w:val="000000"/>
                <w:sz w:val="20"/>
                <w:szCs w:val="20"/>
              </w:rPr>
              <w:t>Albumin vs Starch</w:t>
            </w:r>
          </w:p>
        </w:tc>
        <w:tc>
          <w:tcPr>
            <w:tcW w:w="1701" w:type="dxa"/>
            <w:vAlign w:val="center"/>
          </w:tcPr>
          <w:p w14:paraId="041FBC14"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0</w:t>
            </w:r>
          </w:p>
        </w:tc>
        <w:tc>
          <w:tcPr>
            <w:tcW w:w="1843" w:type="dxa"/>
            <w:vAlign w:val="center"/>
          </w:tcPr>
          <w:p w14:paraId="507F0509" w14:textId="77777777" w:rsidR="002104EF" w:rsidRPr="00AB4FF5"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w:t>
            </w:r>
          </w:p>
        </w:tc>
        <w:tc>
          <w:tcPr>
            <w:tcW w:w="1985" w:type="dxa"/>
            <w:vAlign w:val="center"/>
          </w:tcPr>
          <w:p w14:paraId="33F105D5" w14:textId="77777777" w:rsidR="002104EF" w:rsidRPr="005B6509" w:rsidRDefault="002104EF" w:rsidP="002104EF">
            <w:pPr>
              <w:pStyle w:val="NoSpacing"/>
              <w:jc w:val="center"/>
              <w:rPr>
                <w:sz w:val="20"/>
                <w:szCs w:val="20"/>
                <w:vertAlign w:val="superscript"/>
              </w:rPr>
            </w:pPr>
            <w:r w:rsidRPr="00AB4FF5">
              <w:rPr>
                <w:bCs/>
                <w:sz w:val="20"/>
                <w:szCs w:val="20"/>
              </w:rPr>
              <w:t>0.74 (0.53, 1.04)</w:t>
            </w:r>
            <w:r>
              <w:rPr>
                <w:bCs/>
                <w:sz w:val="20"/>
                <w:szCs w:val="20"/>
              </w:rPr>
              <w:t xml:space="preserve"> L</w:t>
            </w:r>
            <w:r>
              <w:rPr>
                <w:bCs/>
                <w:sz w:val="20"/>
                <w:szCs w:val="20"/>
                <w:vertAlign w:val="superscript"/>
              </w:rPr>
              <w:t>3</w:t>
            </w:r>
          </w:p>
        </w:tc>
        <w:tc>
          <w:tcPr>
            <w:tcW w:w="2976" w:type="dxa"/>
            <w:vAlign w:val="center"/>
          </w:tcPr>
          <w:p w14:paraId="407994DF" w14:textId="77777777" w:rsidR="002104EF" w:rsidRPr="005B6509" w:rsidRDefault="002104EF" w:rsidP="002104EF">
            <w:pPr>
              <w:pStyle w:val="NoSpacing"/>
              <w:jc w:val="center"/>
              <w:rPr>
                <w:sz w:val="20"/>
                <w:szCs w:val="20"/>
                <w:vertAlign w:val="superscript"/>
              </w:rPr>
            </w:pPr>
            <w:r w:rsidRPr="00AB4FF5">
              <w:rPr>
                <w:bCs/>
                <w:sz w:val="20"/>
                <w:szCs w:val="20"/>
              </w:rPr>
              <w:t>0.74 (0.53, 1.04)</w:t>
            </w:r>
            <w:r>
              <w:rPr>
                <w:bCs/>
                <w:sz w:val="20"/>
                <w:szCs w:val="20"/>
              </w:rPr>
              <w:t xml:space="preserve"> L</w:t>
            </w:r>
          </w:p>
        </w:tc>
      </w:tr>
      <w:tr w:rsidR="002104EF" w:rsidRPr="004E72B5" w14:paraId="762A9F61" w14:textId="77777777" w:rsidTr="002104EF">
        <w:tc>
          <w:tcPr>
            <w:tcW w:w="1985" w:type="dxa"/>
            <w:vAlign w:val="center"/>
          </w:tcPr>
          <w:p w14:paraId="240764D0" w14:textId="77777777" w:rsidR="002104EF" w:rsidRPr="00AB4FF5" w:rsidRDefault="002104EF" w:rsidP="002104EF">
            <w:pPr>
              <w:pStyle w:val="NoSpacing"/>
              <w:rPr>
                <w:bCs/>
                <w:color w:val="000000"/>
                <w:sz w:val="20"/>
                <w:szCs w:val="20"/>
              </w:rPr>
            </w:pPr>
            <w:r w:rsidRPr="00AB4FF5">
              <w:rPr>
                <w:bCs/>
                <w:color w:val="000000"/>
                <w:sz w:val="20"/>
                <w:szCs w:val="20"/>
              </w:rPr>
              <w:t>Gelatin vs Starch</w:t>
            </w:r>
          </w:p>
        </w:tc>
        <w:tc>
          <w:tcPr>
            <w:tcW w:w="1701" w:type="dxa"/>
            <w:vAlign w:val="center"/>
          </w:tcPr>
          <w:p w14:paraId="4AB3470B" w14:textId="77777777" w:rsidR="002104EF" w:rsidRPr="00AB4FF5" w:rsidRDefault="002104EF" w:rsidP="002104EF">
            <w:pPr>
              <w:pStyle w:val="NoSpacing"/>
              <w:jc w:val="center"/>
              <w:rPr>
                <w:sz w:val="20"/>
                <w:szCs w:val="20"/>
              </w:rPr>
            </w:pPr>
            <w:r w:rsidRPr="00AB4FF5">
              <w:rPr>
                <w:sz w:val="20"/>
                <w:szCs w:val="20"/>
              </w:rPr>
              <w:t>1</w:t>
            </w:r>
          </w:p>
        </w:tc>
        <w:tc>
          <w:tcPr>
            <w:tcW w:w="1843" w:type="dxa"/>
            <w:vAlign w:val="center"/>
          </w:tcPr>
          <w:p w14:paraId="5AB955C6"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0.76 (0.31, 1.82)</w:t>
            </w:r>
            <w:r>
              <w:rPr>
                <w:rFonts w:ascii="Times New Roman" w:hAnsi="Times New Roman"/>
                <w:sz w:val="20"/>
                <w:szCs w:val="20"/>
              </w:rPr>
              <w:t xml:space="preserve"> L</w:t>
            </w:r>
            <w:r>
              <w:rPr>
                <w:rFonts w:ascii="Times New Roman" w:hAnsi="Times New Roman"/>
                <w:sz w:val="20"/>
                <w:szCs w:val="20"/>
                <w:vertAlign w:val="superscript"/>
              </w:rPr>
              <w:t>1,4</w:t>
            </w:r>
          </w:p>
        </w:tc>
        <w:tc>
          <w:tcPr>
            <w:tcW w:w="1985" w:type="dxa"/>
            <w:vAlign w:val="center"/>
          </w:tcPr>
          <w:p w14:paraId="131C7289" w14:textId="77777777" w:rsidR="002104EF" w:rsidRPr="00AB4FF5" w:rsidRDefault="002104EF" w:rsidP="002104EF">
            <w:pPr>
              <w:pStyle w:val="NoSpacing"/>
              <w:jc w:val="center"/>
              <w:rPr>
                <w:bCs/>
                <w:sz w:val="20"/>
                <w:szCs w:val="20"/>
              </w:rPr>
            </w:pPr>
            <w:r w:rsidRPr="00AB4FF5">
              <w:rPr>
                <w:sz w:val="20"/>
                <w:szCs w:val="20"/>
              </w:rPr>
              <w:t>-</w:t>
            </w:r>
          </w:p>
        </w:tc>
        <w:tc>
          <w:tcPr>
            <w:tcW w:w="2976" w:type="dxa"/>
            <w:vAlign w:val="center"/>
          </w:tcPr>
          <w:p w14:paraId="4562B0EF" w14:textId="77777777" w:rsidR="002104EF" w:rsidRPr="00AB4FF5" w:rsidRDefault="002104EF" w:rsidP="002104EF">
            <w:pPr>
              <w:pStyle w:val="NoSpacing"/>
              <w:jc w:val="center"/>
              <w:rPr>
                <w:bCs/>
                <w:sz w:val="20"/>
                <w:szCs w:val="20"/>
                <w:vertAlign w:val="superscript"/>
              </w:rPr>
            </w:pPr>
            <w:r w:rsidRPr="00AB4FF5">
              <w:rPr>
                <w:sz w:val="20"/>
                <w:szCs w:val="20"/>
              </w:rPr>
              <w:t>0.75 (0.30, 1.81)</w:t>
            </w:r>
            <w:r>
              <w:rPr>
                <w:sz w:val="20"/>
                <w:szCs w:val="20"/>
              </w:rPr>
              <w:t xml:space="preserve"> L</w:t>
            </w:r>
          </w:p>
        </w:tc>
      </w:tr>
      <w:tr w:rsidR="002104EF" w:rsidRPr="004E72B5" w14:paraId="76B463F2" w14:textId="77777777" w:rsidTr="002104EF">
        <w:tc>
          <w:tcPr>
            <w:tcW w:w="1985" w:type="dxa"/>
            <w:tcBorders>
              <w:bottom w:val="single" w:sz="12" w:space="0" w:color="auto"/>
            </w:tcBorders>
            <w:vAlign w:val="center"/>
          </w:tcPr>
          <w:p w14:paraId="5C315548" w14:textId="77777777" w:rsidR="002104EF" w:rsidRPr="00AB4FF5" w:rsidRDefault="002104EF" w:rsidP="002104EF">
            <w:pPr>
              <w:pStyle w:val="NoSpacing"/>
              <w:rPr>
                <w:bCs/>
                <w:color w:val="000000"/>
                <w:sz w:val="20"/>
                <w:szCs w:val="20"/>
              </w:rPr>
            </w:pPr>
            <w:r w:rsidRPr="00AB4FF5">
              <w:rPr>
                <w:bCs/>
                <w:color w:val="000000"/>
                <w:sz w:val="20"/>
                <w:szCs w:val="20"/>
              </w:rPr>
              <w:t>Gelatin vs Albumin</w:t>
            </w:r>
          </w:p>
        </w:tc>
        <w:tc>
          <w:tcPr>
            <w:tcW w:w="1701" w:type="dxa"/>
            <w:tcBorders>
              <w:bottom w:val="single" w:sz="12" w:space="0" w:color="auto"/>
            </w:tcBorders>
            <w:vAlign w:val="center"/>
          </w:tcPr>
          <w:p w14:paraId="6BA18D89" w14:textId="77777777" w:rsidR="002104EF" w:rsidRPr="00AB4FF5" w:rsidRDefault="002104EF" w:rsidP="002104EF">
            <w:pPr>
              <w:pStyle w:val="NoSpacing"/>
              <w:jc w:val="center"/>
              <w:rPr>
                <w:sz w:val="20"/>
                <w:szCs w:val="20"/>
              </w:rPr>
            </w:pPr>
            <w:r w:rsidRPr="00AB4FF5">
              <w:rPr>
                <w:sz w:val="20"/>
                <w:szCs w:val="20"/>
              </w:rPr>
              <w:t>0</w:t>
            </w:r>
          </w:p>
        </w:tc>
        <w:tc>
          <w:tcPr>
            <w:tcW w:w="1843" w:type="dxa"/>
            <w:tcBorders>
              <w:bottom w:val="single" w:sz="12" w:space="0" w:color="auto"/>
            </w:tcBorders>
            <w:vAlign w:val="center"/>
          </w:tcPr>
          <w:p w14:paraId="2FBFAD91" w14:textId="77777777" w:rsidR="002104EF" w:rsidRPr="00AB4FF5" w:rsidRDefault="002104EF" w:rsidP="002104EF">
            <w:pPr>
              <w:pStyle w:val="NoSpacing"/>
              <w:jc w:val="center"/>
              <w:rPr>
                <w:sz w:val="20"/>
                <w:szCs w:val="20"/>
              </w:rPr>
            </w:pPr>
            <w:r w:rsidRPr="00AB4FF5">
              <w:rPr>
                <w:sz w:val="20"/>
                <w:szCs w:val="20"/>
              </w:rPr>
              <w:t>-</w:t>
            </w:r>
          </w:p>
        </w:tc>
        <w:tc>
          <w:tcPr>
            <w:tcW w:w="1985" w:type="dxa"/>
            <w:tcBorders>
              <w:bottom w:val="single" w:sz="12" w:space="0" w:color="auto"/>
            </w:tcBorders>
            <w:vAlign w:val="center"/>
          </w:tcPr>
          <w:p w14:paraId="6772639F" w14:textId="77777777" w:rsidR="002104EF" w:rsidRPr="005B6509" w:rsidRDefault="002104EF" w:rsidP="002104EF">
            <w:pPr>
              <w:pStyle w:val="NoSpacing"/>
              <w:jc w:val="center"/>
              <w:rPr>
                <w:bCs/>
                <w:sz w:val="20"/>
                <w:szCs w:val="20"/>
                <w:vertAlign w:val="superscript"/>
              </w:rPr>
            </w:pPr>
            <w:r w:rsidRPr="00AB4FF5">
              <w:rPr>
                <w:bCs/>
                <w:sz w:val="20"/>
                <w:szCs w:val="20"/>
              </w:rPr>
              <w:t>1.01 (0.38, 2.60)</w:t>
            </w:r>
            <w:r>
              <w:rPr>
                <w:bCs/>
                <w:sz w:val="20"/>
                <w:szCs w:val="20"/>
              </w:rPr>
              <w:t xml:space="preserve"> VL</w:t>
            </w:r>
            <w:r>
              <w:rPr>
                <w:bCs/>
                <w:sz w:val="20"/>
                <w:szCs w:val="20"/>
                <w:vertAlign w:val="superscript"/>
              </w:rPr>
              <w:t>3</w:t>
            </w:r>
          </w:p>
        </w:tc>
        <w:tc>
          <w:tcPr>
            <w:tcW w:w="2976" w:type="dxa"/>
            <w:tcBorders>
              <w:bottom w:val="single" w:sz="12" w:space="0" w:color="auto"/>
            </w:tcBorders>
            <w:vAlign w:val="center"/>
          </w:tcPr>
          <w:p w14:paraId="2A64C3B3" w14:textId="77777777" w:rsidR="002104EF" w:rsidRPr="00AB4FF5" w:rsidRDefault="002104EF" w:rsidP="002104EF">
            <w:pPr>
              <w:pStyle w:val="NoSpacing"/>
              <w:jc w:val="center"/>
              <w:rPr>
                <w:bCs/>
                <w:sz w:val="20"/>
                <w:szCs w:val="20"/>
                <w:vertAlign w:val="superscript"/>
              </w:rPr>
            </w:pPr>
            <w:r w:rsidRPr="00AB4FF5">
              <w:rPr>
                <w:bCs/>
                <w:sz w:val="20"/>
                <w:szCs w:val="20"/>
              </w:rPr>
              <w:t>1.01 (0.38, 2.60)</w:t>
            </w:r>
            <w:r>
              <w:rPr>
                <w:bCs/>
                <w:sz w:val="20"/>
                <w:szCs w:val="20"/>
              </w:rPr>
              <w:t xml:space="preserve"> VL</w:t>
            </w:r>
          </w:p>
        </w:tc>
      </w:tr>
    </w:tbl>
    <w:p w14:paraId="016B246B" w14:textId="77777777" w:rsidR="002104EF" w:rsidRPr="00946988" w:rsidRDefault="002104EF" w:rsidP="002104EF">
      <w:pPr>
        <w:rPr>
          <w:rFonts w:ascii="Times New Roman" w:hAnsi="Times New Roman"/>
          <w:sz w:val="20"/>
          <w:szCs w:val="20"/>
        </w:rPr>
      </w:pPr>
      <w:r w:rsidRPr="004E72B5">
        <w:rPr>
          <w:rFonts w:ascii="Times New Roman" w:hAnsi="Times New Roman"/>
          <w:sz w:val="20"/>
          <w:szCs w:val="20"/>
        </w:rPr>
        <w:t>CI = Confidence Interval, CrI = Credib</w:t>
      </w:r>
      <w:r>
        <w:rPr>
          <w:rFonts w:ascii="Times New Roman" w:hAnsi="Times New Roman"/>
          <w:sz w:val="20"/>
          <w:szCs w:val="20"/>
        </w:rPr>
        <w:t>i</w:t>
      </w:r>
      <w:r w:rsidRPr="004E72B5">
        <w:rPr>
          <w:rFonts w:ascii="Times New Roman" w:hAnsi="Times New Roman"/>
          <w:sz w:val="20"/>
          <w:szCs w:val="20"/>
        </w:rPr>
        <w:t>l</w:t>
      </w:r>
      <w:r>
        <w:rPr>
          <w:rFonts w:ascii="Times New Roman" w:hAnsi="Times New Roman"/>
          <w:sz w:val="20"/>
          <w:szCs w:val="20"/>
        </w:rPr>
        <w:t>ity</w:t>
      </w:r>
      <w:r w:rsidRPr="004E72B5">
        <w:rPr>
          <w:rFonts w:ascii="Times New Roman" w:hAnsi="Times New Roman"/>
          <w:sz w:val="20"/>
          <w:szCs w:val="20"/>
        </w:rPr>
        <w:t xml:space="preserve"> Interval</w:t>
      </w:r>
      <w:r>
        <w:rPr>
          <w:rFonts w:ascii="Times New Roman" w:hAnsi="Times New Roman"/>
          <w:sz w:val="20"/>
          <w:szCs w:val="20"/>
        </w:rPr>
        <w:t>, H = High Certainty, M = Moderate Certainty, L = Low Certainty, VL = Very Low Certainty</w:t>
      </w:r>
    </w:p>
    <w:p w14:paraId="0660C6C3" w14:textId="77777777" w:rsidR="002104EF" w:rsidRDefault="002104EF" w:rsidP="002104EF">
      <w:pPr>
        <w:rPr>
          <w:rFonts w:ascii="Times New Roman" w:hAnsi="Times New Roman"/>
          <w:sz w:val="20"/>
          <w:szCs w:val="20"/>
          <w:vertAlign w:val="superscript"/>
        </w:rPr>
      </w:pPr>
    </w:p>
    <w:p w14:paraId="49B5C88F" w14:textId="77777777" w:rsidR="002104EF" w:rsidRPr="005B6509" w:rsidRDefault="002104EF" w:rsidP="002104EF">
      <w:pPr>
        <w:rPr>
          <w:rFonts w:ascii="Times New Roman" w:hAnsi="Times New Roman"/>
          <w:sz w:val="20"/>
          <w:szCs w:val="20"/>
        </w:rPr>
      </w:pPr>
      <w:r w:rsidRPr="004E72B5">
        <w:rPr>
          <w:rFonts w:ascii="Times New Roman" w:hAnsi="Times New Roman"/>
          <w:sz w:val="20"/>
          <w:szCs w:val="20"/>
          <w:vertAlign w:val="superscript"/>
        </w:rPr>
        <w:t>1</w:t>
      </w:r>
      <w:r w:rsidRPr="004E72B5">
        <w:rPr>
          <w:rFonts w:ascii="Times New Roman" w:hAnsi="Times New Roman"/>
          <w:sz w:val="20"/>
          <w:szCs w:val="20"/>
        </w:rPr>
        <w:t xml:space="preserve"> – rated down for </w:t>
      </w:r>
      <w:r>
        <w:rPr>
          <w:rFonts w:ascii="Times New Roman" w:hAnsi="Times New Roman"/>
          <w:sz w:val="20"/>
          <w:szCs w:val="20"/>
        </w:rPr>
        <w:t xml:space="preserve">imprecision, </w:t>
      </w:r>
      <w:r>
        <w:rPr>
          <w:rFonts w:ascii="Times New Roman" w:hAnsi="Times New Roman"/>
          <w:sz w:val="20"/>
          <w:szCs w:val="20"/>
          <w:vertAlign w:val="superscript"/>
        </w:rPr>
        <w:t>2</w:t>
      </w:r>
      <w:r>
        <w:rPr>
          <w:rFonts w:ascii="Times New Roman" w:hAnsi="Times New Roman"/>
          <w:sz w:val="20"/>
          <w:szCs w:val="20"/>
        </w:rPr>
        <w:t xml:space="preserve"> – started as low (due to evidence making up loops) and rated down for imprecision, </w:t>
      </w:r>
      <w:r>
        <w:rPr>
          <w:rFonts w:ascii="Times New Roman" w:hAnsi="Times New Roman"/>
          <w:sz w:val="20"/>
          <w:szCs w:val="20"/>
          <w:vertAlign w:val="superscript"/>
        </w:rPr>
        <w:t>3</w:t>
      </w:r>
      <w:r w:rsidRPr="004E72B5">
        <w:rPr>
          <w:rFonts w:ascii="Times New Roman" w:hAnsi="Times New Roman"/>
          <w:sz w:val="20"/>
          <w:szCs w:val="20"/>
        </w:rPr>
        <w:t xml:space="preserve"> – </w:t>
      </w:r>
      <w:r>
        <w:rPr>
          <w:rFonts w:ascii="Times New Roman" w:hAnsi="Times New Roman"/>
          <w:sz w:val="20"/>
          <w:szCs w:val="20"/>
        </w:rPr>
        <w:t xml:space="preserve">started as moderate (due to evidence making up loops) and rated down for imprecision, </w:t>
      </w:r>
      <w:r>
        <w:rPr>
          <w:rFonts w:ascii="Times New Roman" w:hAnsi="Times New Roman"/>
          <w:sz w:val="20"/>
          <w:szCs w:val="20"/>
          <w:vertAlign w:val="superscript"/>
        </w:rPr>
        <w:t>4</w:t>
      </w:r>
      <w:r>
        <w:rPr>
          <w:rFonts w:ascii="Times New Roman" w:hAnsi="Times New Roman"/>
          <w:sz w:val="20"/>
          <w:szCs w:val="20"/>
        </w:rPr>
        <w:t xml:space="preserve"> – rated down for risk of bias</w:t>
      </w:r>
    </w:p>
    <w:p w14:paraId="5DDBF13E" w14:textId="77777777" w:rsidR="002104EF" w:rsidRPr="004E72B5" w:rsidRDefault="002104EF" w:rsidP="002104EF">
      <w:pPr>
        <w:rPr>
          <w:rFonts w:ascii="Times New Roman" w:hAnsi="Times New Roman"/>
        </w:rPr>
      </w:pPr>
    </w:p>
    <w:p w14:paraId="59C2C990" w14:textId="77777777" w:rsidR="002104EF" w:rsidRPr="004E72B5" w:rsidRDefault="002104EF" w:rsidP="002104EF">
      <w:pPr>
        <w:rPr>
          <w:rFonts w:ascii="Times New Roman" w:hAnsi="Times New Roman"/>
        </w:rPr>
      </w:pPr>
      <w:r w:rsidRPr="004E72B5">
        <w:rPr>
          <w:rFonts w:ascii="Times New Roman" w:hAnsi="Times New Roman"/>
        </w:rPr>
        <w:br w:type="page"/>
      </w:r>
    </w:p>
    <w:p w14:paraId="20BB84B0" w14:textId="77777777" w:rsidR="002104EF" w:rsidRDefault="002104EF" w:rsidP="002104EF"/>
    <w:p w14:paraId="54DE1294" w14:textId="77777777" w:rsidR="002104EF" w:rsidRPr="004E72B5" w:rsidRDefault="002104EF" w:rsidP="002104EF">
      <w:pPr>
        <w:rPr>
          <w:rFonts w:ascii="Times New Roman" w:hAnsi="Times New Roman"/>
        </w:rPr>
      </w:pPr>
      <w:r>
        <w:rPr>
          <w:rFonts w:ascii="Times New Roman" w:hAnsi="Times New Roman"/>
        </w:rPr>
        <w:t>Table IV</w:t>
      </w:r>
      <w:r w:rsidRPr="004E72B5">
        <w:rPr>
          <w:rFonts w:ascii="Times New Roman" w:hAnsi="Times New Roman"/>
        </w:rPr>
        <w:t>. NMA results of 6-node analysis including confidence assessments.</w:t>
      </w:r>
    </w:p>
    <w:p w14:paraId="667B8BE8" w14:textId="77777777" w:rsidR="002104EF" w:rsidRPr="004E72B5" w:rsidRDefault="002104EF" w:rsidP="002104EF">
      <w:pPr>
        <w:rPr>
          <w:rFonts w:ascii="Times New Roman" w:hAnsi="Times New Roman"/>
        </w:rPr>
      </w:pPr>
    </w:p>
    <w:tbl>
      <w:tblPr>
        <w:tblW w:w="10207" w:type="dxa"/>
        <w:tblInd w:w="-836" w:type="dxa"/>
        <w:tblBorders>
          <w:top w:val="single" w:sz="12" w:space="0" w:color="auto"/>
          <w:left w:val="single" w:sz="12" w:space="0" w:color="auto"/>
          <w:bottom w:val="single" w:sz="12" w:space="0" w:color="auto"/>
          <w:right w:val="single" w:sz="12" w:space="0" w:color="auto"/>
        </w:tblBorders>
        <w:tblCellMar>
          <w:top w:w="14" w:type="dxa"/>
          <w:left w:w="14" w:type="dxa"/>
          <w:bottom w:w="14" w:type="dxa"/>
          <w:right w:w="14" w:type="dxa"/>
        </w:tblCellMar>
        <w:tblLook w:val="01E0" w:firstRow="1" w:lastRow="1" w:firstColumn="1" w:lastColumn="1" w:noHBand="0" w:noVBand="0"/>
      </w:tblPr>
      <w:tblGrid>
        <w:gridCol w:w="2269"/>
        <w:gridCol w:w="1701"/>
        <w:gridCol w:w="1797"/>
        <w:gridCol w:w="2030"/>
        <w:gridCol w:w="2410"/>
      </w:tblGrid>
      <w:tr w:rsidR="002104EF" w:rsidRPr="004E72B5" w14:paraId="4CEAE645" w14:textId="77777777" w:rsidTr="002104EF">
        <w:trPr>
          <w:tblHeader/>
        </w:trPr>
        <w:tc>
          <w:tcPr>
            <w:tcW w:w="2269" w:type="dxa"/>
            <w:tcBorders>
              <w:top w:val="single" w:sz="12" w:space="0" w:color="auto"/>
            </w:tcBorders>
            <w:vAlign w:val="center"/>
          </w:tcPr>
          <w:p w14:paraId="2CB342D0" w14:textId="77777777" w:rsidR="002104EF" w:rsidRPr="000A575A" w:rsidRDefault="002104EF" w:rsidP="002104EF">
            <w:pPr>
              <w:pStyle w:val="NoSpacing"/>
              <w:jc w:val="center"/>
              <w:rPr>
                <w:b/>
                <w:sz w:val="20"/>
                <w:szCs w:val="20"/>
              </w:rPr>
            </w:pPr>
            <w:r w:rsidRPr="000A575A">
              <w:rPr>
                <w:b/>
                <w:sz w:val="20"/>
                <w:szCs w:val="20"/>
              </w:rPr>
              <w:t>Comparison</w:t>
            </w:r>
          </w:p>
        </w:tc>
        <w:tc>
          <w:tcPr>
            <w:tcW w:w="1701" w:type="dxa"/>
            <w:tcBorders>
              <w:top w:val="single" w:sz="12" w:space="0" w:color="auto"/>
            </w:tcBorders>
            <w:vAlign w:val="center"/>
          </w:tcPr>
          <w:p w14:paraId="7416DEE1" w14:textId="77777777" w:rsidR="002104EF" w:rsidRPr="000A575A" w:rsidRDefault="002104EF" w:rsidP="002104EF">
            <w:pPr>
              <w:pStyle w:val="NoSpacing"/>
              <w:jc w:val="center"/>
              <w:rPr>
                <w:b/>
                <w:sz w:val="20"/>
                <w:szCs w:val="20"/>
              </w:rPr>
            </w:pPr>
            <w:r w:rsidRPr="000A575A">
              <w:rPr>
                <w:b/>
                <w:sz w:val="20"/>
                <w:szCs w:val="20"/>
              </w:rPr>
              <w:t>Number of trials with direct comparisons</w:t>
            </w:r>
          </w:p>
        </w:tc>
        <w:tc>
          <w:tcPr>
            <w:tcW w:w="1797" w:type="dxa"/>
            <w:tcBorders>
              <w:top w:val="single" w:sz="12" w:space="0" w:color="auto"/>
            </w:tcBorders>
            <w:vAlign w:val="center"/>
          </w:tcPr>
          <w:p w14:paraId="2C715C38" w14:textId="77777777" w:rsidR="002104EF" w:rsidRPr="000A575A" w:rsidRDefault="002104EF" w:rsidP="002104EF">
            <w:pPr>
              <w:pStyle w:val="NoSpacing"/>
              <w:jc w:val="center"/>
              <w:rPr>
                <w:b/>
                <w:sz w:val="20"/>
                <w:szCs w:val="20"/>
              </w:rPr>
            </w:pPr>
            <w:r w:rsidRPr="000A575A">
              <w:rPr>
                <w:b/>
                <w:sz w:val="20"/>
                <w:szCs w:val="20"/>
              </w:rPr>
              <w:t>Direct estimate</w:t>
            </w:r>
          </w:p>
          <w:p w14:paraId="13EB9B33" w14:textId="77777777" w:rsidR="002104EF" w:rsidRPr="000A575A" w:rsidRDefault="002104EF" w:rsidP="002104EF">
            <w:pPr>
              <w:pStyle w:val="NoSpacing"/>
              <w:jc w:val="center"/>
              <w:rPr>
                <w:b/>
                <w:sz w:val="20"/>
                <w:szCs w:val="20"/>
              </w:rPr>
            </w:pPr>
            <w:r w:rsidRPr="000A575A">
              <w:rPr>
                <w:b/>
                <w:sz w:val="20"/>
                <w:szCs w:val="20"/>
              </w:rPr>
              <w:t>(95% CI)</w:t>
            </w:r>
          </w:p>
        </w:tc>
        <w:tc>
          <w:tcPr>
            <w:tcW w:w="2030" w:type="dxa"/>
            <w:tcBorders>
              <w:top w:val="single" w:sz="12" w:space="0" w:color="auto"/>
            </w:tcBorders>
            <w:vAlign w:val="center"/>
          </w:tcPr>
          <w:p w14:paraId="50ADB89C" w14:textId="77777777" w:rsidR="002104EF" w:rsidRPr="000A575A" w:rsidRDefault="002104EF" w:rsidP="002104EF">
            <w:pPr>
              <w:pStyle w:val="NoSpacing"/>
              <w:jc w:val="center"/>
              <w:rPr>
                <w:b/>
                <w:sz w:val="20"/>
                <w:szCs w:val="20"/>
              </w:rPr>
            </w:pPr>
            <w:r w:rsidRPr="000A575A">
              <w:rPr>
                <w:b/>
                <w:sz w:val="20"/>
                <w:szCs w:val="20"/>
              </w:rPr>
              <w:t>Indirect estimate</w:t>
            </w:r>
          </w:p>
          <w:p w14:paraId="339024A5" w14:textId="77777777" w:rsidR="002104EF" w:rsidRPr="000A575A" w:rsidRDefault="002104EF" w:rsidP="002104EF">
            <w:pPr>
              <w:pStyle w:val="NoSpacing"/>
              <w:jc w:val="center"/>
              <w:rPr>
                <w:b/>
                <w:sz w:val="20"/>
                <w:szCs w:val="20"/>
                <w:highlight w:val="yellow"/>
              </w:rPr>
            </w:pPr>
            <w:r w:rsidRPr="000A575A">
              <w:rPr>
                <w:b/>
                <w:sz w:val="20"/>
                <w:szCs w:val="20"/>
              </w:rPr>
              <w:t>(95% CrI)</w:t>
            </w:r>
          </w:p>
        </w:tc>
        <w:tc>
          <w:tcPr>
            <w:tcW w:w="2410" w:type="dxa"/>
            <w:tcBorders>
              <w:top w:val="single" w:sz="12" w:space="0" w:color="auto"/>
            </w:tcBorders>
            <w:vAlign w:val="center"/>
          </w:tcPr>
          <w:p w14:paraId="3BDA9DF7" w14:textId="77777777" w:rsidR="002104EF" w:rsidRPr="000A575A" w:rsidRDefault="002104EF" w:rsidP="002104EF">
            <w:pPr>
              <w:pStyle w:val="NoSpacing"/>
              <w:jc w:val="center"/>
              <w:rPr>
                <w:b/>
                <w:sz w:val="20"/>
                <w:szCs w:val="20"/>
              </w:rPr>
            </w:pPr>
            <w:r w:rsidRPr="000A575A">
              <w:rPr>
                <w:b/>
                <w:sz w:val="20"/>
                <w:szCs w:val="20"/>
              </w:rPr>
              <w:t>NMA estimate (95% CrI) (higher of direct or indirect confidence)</w:t>
            </w:r>
          </w:p>
        </w:tc>
      </w:tr>
      <w:tr w:rsidR="002104EF" w:rsidRPr="004E72B5" w14:paraId="3FA12BE3" w14:textId="77777777" w:rsidTr="002104EF">
        <w:tc>
          <w:tcPr>
            <w:tcW w:w="2269" w:type="dxa"/>
            <w:vAlign w:val="center"/>
          </w:tcPr>
          <w:p w14:paraId="6A90C13A" w14:textId="77777777" w:rsidR="002104EF" w:rsidRPr="00AB4FF5" w:rsidRDefault="002104EF" w:rsidP="002104EF">
            <w:pPr>
              <w:pStyle w:val="NoSpacing"/>
              <w:rPr>
                <w:bCs/>
                <w:color w:val="000000"/>
                <w:sz w:val="20"/>
                <w:szCs w:val="20"/>
              </w:rPr>
            </w:pPr>
            <w:r w:rsidRPr="00AB4FF5">
              <w:rPr>
                <w:bCs/>
                <w:color w:val="000000"/>
                <w:sz w:val="20"/>
                <w:szCs w:val="20"/>
              </w:rPr>
              <w:t>Light Starch vs Saline</w:t>
            </w:r>
          </w:p>
        </w:tc>
        <w:tc>
          <w:tcPr>
            <w:tcW w:w="1701" w:type="dxa"/>
            <w:vAlign w:val="center"/>
          </w:tcPr>
          <w:p w14:paraId="4E51B7F2"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4</w:t>
            </w:r>
          </w:p>
        </w:tc>
        <w:tc>
          <w:tcPr>
            <w:tcW w:w="1797" w:type="dxa"/>
            <w:vAlign w:val="center"/>
          </w:tcPr>
          <w:p w14:paraId="300A8BA4"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1.20 (0.95, 1.52)</w:t>
            </w:r>
            <w:r>
              <w:rPr>
                <w:rFonts w:ascii="Times New Roman" w:hAnsi="Times New Roman"/>
                <w:sz w:val="20"/>
                <w:szCs w:val="20"/>
              </w:rPr>
              <w:t xml:space="preserve"> M</w:t>
            </w:r>
            <w:r>
              <w:rPr>
                <w:rFonts w:ascii="Times New Roman" w:hAnsi="Times New Roman"/>
                <w:sz w:val="20"/>
                <w:szCs w:val="20"/>
                <w:vertAlign w:val="superscript"/>
              </w:rPr>
              <w:t>1</w:t>
            </w:r>
          </w:p>
        </w:tc>
        <w:tc>
          <w:tcPr>
            <w:tcW w:w="2030" w:type="dxa"/>
            <w:vAlign w:val="center"/>
          </w:tcPr>
          <w:p w14:paraId="1F9BEC6B" w14:textId="77777777" w:rsidR="002104EF" w:rsidRPr="005B6509" w:rsidRDefault="002104EF" w:rsidP="002104EF">
            <w:pPr>
              <w:pStyle w:val="NoSpacing"/>
              <w:jc w:val="center"/>
              <w:rPr>
                <w:sz w:val="20"/>
                <w:szCs w:val="20"/>
                <w:vertAlign w:val="superscript"/>
              </w:rPr>
            </w:pPr>
            <w:r w:rsidRPr="00AB4FF5">
              <w:rPr>
                <w:sz w:val="20"/>
                <w:szCs w:val="20"/>
              </w:rPr>
              <w:t>2.92 (0.26, 100.10)</w:t>
            </w:r>
            <w:r>
              <w:rPr>
                <w:sz w:val="20"/>
                <w:szCs w:val="20"/>
              </w:rPr>
              <w:t xml:space="preserve"> VL</w:t>
            </w:r>
            <w:r>
              <w:rPr>
                <w:sz w:val="20"/>
                <w:szCs w:val="20"/>
                <w:vertAlign w:val="superscript"/>
              </w:rPr>
              <w:t>2</w:t>
            </w:r>
          </w:p>
        </w:tc>
        <w:tc>
          <w:tcPr>
            <w:tcW w:w="2410" w:type="dxa"/>
            <w:vAlign w:val="center"/>
          </w:tcPr>
          <w:p w14:paraId="3BC9968B" w14:textId="77777777" w:rsidR="002104EF" w:rsidRPr="00AB4FF5" w:rsidRDefault="002104EF" w:rsidP="002104EF">
            <w:pPr>
              <w:pStyle w:val="NoSpacing"/>
              <w:jc w:val="center"/>
              <w:rPr>
                <w:sz w:val="20"/>
                <w:szCs w:val="20"/>
                <w:vertAlign w:val="superscript"/>
              </w:rPr>
            </w:pPr>
            <w:r w:rsidRPr="00AB4FF5">
              <w:rPr>
                <w:sz w:val="20"/>
                <w:szCs w:val="20"/>
              </w:rPr>
              <w:t>1.21 (0.96, 1.54)</w:t>
            </w:r>
            <w:r>
              <w:rPr>
                <w:sz w:val="20"/>
                <w:szCs w:val="20"/>
              </w:rPr>
              <w:t xml:space="preserve"> M</w:t>
            </w:r>
          </w:p>
        </w:tc>
      </w:tr>
      <w:tr w:rsidR="002104EF" w:rsidRPr="004E72B5" w14:paraId="61576F5E" w14:textId="77777777" w:rsidTr="002104EF">
        <w:tc>
          <w:tcPr>
            <w:tcW w:w="2269" w:type="dxa"/>
            <w:vAlign w:val="center"/>
          </w:tcPr>
          <w:p w14:paraId="251D71B1" w14:textId="77777777" w:rsidR="002104EF" w:rsidRPr="00AB4FF5" w:rsidRDefault="002104EF" w:rsidP="002104EF">
            <w:pPr>
              <w:pStyle w:val="NoSpacing"/>
              <w:rPr>
                <w:bCs/>
                <w:color w:val="000000"/>
                <w:sz w:val="20"/>
                <w:szCs w:val="20"/>
              </w:rPr>
            </w:pPr>
            <w:r w:rsidRPr="00AB4FF5">
              <w:rPr>
                <w:bCs/>
                <w:color w:val="000000"/>
                <w:sz w:val="20"/>
                <w:szCs w:val="20"/>
              </w:rPr>
              <w:t>Heavy Starch vs Saline</w:t>
            </w:r>
          </w:p>
        </w:tc>
        <w:tc>
          <w:tcPr>
            <w:tcW w:w="1701" w:type="dxa"/>
            <w:vAlign w:val="center"/>
          </w:tcPr>
          <w:p w14:paraId="759F5F0D"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1</w:t>
            </w:r>
          </w:p>
        </w:tc>
        <w:tc>
          <w:tcPr>
            <w:tcW w:w="1797" w:type="dxa"/>
            <w:vAlign w:val="center"/>
          </w:tcPr>
          <w:p w14:paraId="7E0E680F"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3.00 (0.28, 31.63)</w:t>
            </w:r>
            <w:r>
              <w:rPr>
                <w:rFonts w:ascii="Times New Roman" w:hAnsi="Times New Roman"/>
                <w:sz w:val="20"/>
                <w:szCs w:val="20"/>
              </w:rPr>
              <w:t xml:space="preserve"> L</w:t>
            </w:r>
            <w:r>
              <w:rPr>
                <w:rFonts w:ascii="Times New Roman" w:hAnsi="Times New Roman"/>
                <w:sz w:val="20"/>
                <w:szCs w:val="20"/>
                <w:vertAlign w:val="superscript"/>
              </w:rPr>
              <w:t>3</w:t>
            </w:r>
          </w:p>
        </w:tc>
        <w:tc>
          <w:tcPr>
            <w:tcW w:w="2030" w:type="dxa"/>
            <w:vAlign w:val="center"/>
          </w:tcPr>
          <w:p w14:paraId="09BB0ED9" w14:textId="77777777" w:rsidR="002104EF" w:rsidRPr="00AB4FF5" w:rsidRDefault="002104EF" w:rsidP="002104EF">
            <w:pPr>
              <w:pStyle w:val="NoSpacing"/>
              <w:jc w:val="center"/>
              <w:rPr>
                <w:sz w:val="20"/>
                <w:szCs w:val="20"/>
                <w:vertAlign w:val="superscript"/>
              </w:rPr>
            </w:pPr>
            <w:r w:rsidRPr="00AB4FF5">
              <w:rPr>
                <w:sz w:val="20"/>
                <w:szCs w:val="20"/>
              </w:rPr>
              <w:t>1.64 (0.90, 2.95)</w:t>
            </w:r>
            <w:r>
              <w:rPr>
                <w:sz w:val="20"/>
                <w:szCs w:val="20"/>
              </w:rPr>
              <w:t xml:space="preserve"> L</w:t>
            </w:r>
          </w:p>
        </w:tc>
        <w:tc>
          <w:tcPr>
            <w:tcW w:w="2410" w:type="dxa"/>
            <w:vAlign w:val="center"/>
          </w:tcPr>
          <w:p w14:paraId="683556FF" w14:textId="77777777" w:rsidR="002104EF" w:rsidRPr="00AB4FF5" w:rsidRDefault="002104EF" w:rsidP="002104EF">
            <w:pPr>
              <w:pStyle w:val="NoSpacing"/>
              <w:jc w:val="center"/>
              <w:rPr>
                <w:sz w:val="20"/>
                <w:szCs w:val="20"/>
                <w:vertAlign w:val="superscript"/>
              </w:rPr>
            </w:pPr>
            <w:r w:rsidRPr="00AB4FF5">
              <w:rPr>
                <w:sz w:val="20"/>
                <w:szCs w:val="20"/>
              </w:rPr>
              <w:t>1.70 (0.97, 3.00)</w:t>
            </w:r>
            <w:r>
              <w:rPr>
                <w:sz w:val="20"/>
                <w:szCs w:val="20"/>
              </w:rPr>
              <w:t xml:space="preserve"> L</w:t>
            </w:r>
          </w:p>
        </w:tc>
      </w:tr>
      <w:tr w:rsidR="002104EF" w:rsidRPr="004E72B5" w14:paraId="2B146178" w14:textId="77777777" w:rsidTr="002104EF">
        <w:tc>
          <w:tcPr>
            <w:tcW w:w="2269" w:type="dxa"/>
            <w:vAlign w:val="center"/>
          </w:tcPr>
          <w:p w14:paraId="72585737" w14:textId="77777777" w:rsidR="002104EF" w:rsidRPr="00AB4FF5" w:rsidRDefault="002104EF" w:rsidP="002104EF">
            <w:pPr>
              <w:pStyle w:val="NoSpacing"/>
              <w:rPr>
                <w:bCs/>
                <w:color w:val="000000"/>
                <w:sz w:val="20"/>
                <w:szCs w:val="20"/>
              </w:rPr>
            </w:pPr>
            <w:r w:rsidRPr="00AB4FF5">
              <w:rPr>
                <w:bCs/>
                <w:color w:val="000000"/>
                <w:sz w:val="20"/>
                <w:szCs w:val="20"/>
              </w:rPr>
              <w:t>Albumin vs Saline</w:t>
            </w:r>
          </w:p>
        </w:tc>
        <w:tc>
          <w:tcPr>
            <w:tcW w:w="1701" w:type="dxa"/>
            <w:vAlign w:val="center"/>
          </w:tcPr>
          <w:p w14:paraId="4216D2AA"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1</w:t>
            </w:r>
          </w:p>
        </w:tc>
        <w:tc>
          <w:tcPr>
            <w:tcW w:w="1797" w:type="dxa"/>
            <w:vAlign w:val="center"/>
          </w:tcPr>
          <w:p w14:paraId="009C9D00"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1.04 (0.78, 1.38)</w:t>
            </w:r>
            <w:r>
              <w:rPr>
                <w:rFonts w:ascii="Times New Roman" w:hAnsi="Times New Roman"/>
                <w:sz w:val="20"/>
                <w:szCs w:val="20"/>
              </w:rPr>
              <w:t xml:space="preserve"> M</w:t>
            </w:r>
            <w:r>
              <w:rPr>
                <w:rFonts w:ascii="Times New Roman" w:hAnsi="Times New Roman"/>
                <w:sz w:val="20"/>
                <w:szCs w:val="20"/>
                <w:vertAlign w:val="superscript"/>
              </w:rPr>
              <w:t>4</w:t>
            </w:r>
          </w:p>
        </w:tc>
        <w:tc>
          <w:tcPr>
            <w:tcW w:w="2030" w:type="dxa"/>
            <w:vAlign w:val="center"/>
          </w:tcPr>
          <w:p w14:paraId="133FC94B" w14:textId="77777777" w:rsidR="002104EF" w:rsidRPr="00AB4FF5" w:rsidRDefault="002104EF" w:rsidP="002104EF">
            <w:pPr>
              <w:pStyle w:val="NoSpacing"/>
              <w:jc w:val="center"/>
              <w:rPr>
                <w:sz w:val="20"/>
                <w:szCs w:val="20"/>
                <w:vertAlign w:val="superscript"/>
              </w:rPr>
            </w:pPr>
            <w:r w:rsidRPr="00AB4FF5">
              <w:rPr>
                <w:sz w:val="20"/>
                <w:szCs w:val="20"/>
              </w:rPr>
              <w:t>-</w:t>
            </w:r>
          </w:p>
        </w:tc>
        <w:tc>
          <w:tcPr>
            <w:tcW w:w="2410" w:type="dxa"/>
            <w:vAlign w:val="center"/>
          </w:tcPr>
          <w:p w14:paraId="1119EFE2" w14:textId="77777777" w:rsidR="002104EF" w:rsidRPr="00AB4FF5" w:rsidRDefault="002104EF" w:rsidP="002104EF">
            <w:pPr>
              <w:pStyle w:val="NoSpacing"/>
              <w:jc w:val="center"/>
              <w:rPr>
                <w:bCs/>
                <w:sz w:val="20"/>
                <w:szCs w:val="20"/>
                <w:vertAlign w:val="superscript"/>
              </w:rPr>
            </w:pPr>
            <w:r w:rsidRPr="00AB4FF5">
              <w:rPr>
                <w:bCs/>
                <w:sz w:val="20"/>
                <w:szCs w:val="20"/>
              </w:rPr>
              <w:t>1.04 (0.78, 1.38)</w:t>
            </w:r>
            <w:r>
              <w:rPr>
                <w:bCs/>
                <w:sz w:val="20"/>
                <w:szCs w:val="20"/>
              </w:rPr>
              <w:t xml:space="preserve"> M</w:t>
            </w:r>
          </w:p>
        </w:tc>
      </w:tr>
      <w:tr w:rsidR="002104EF" w:rsidRPr="004E72B5" w14:paraId="6DE9CC2F" w14:textId="77777777" w:rsidTr="002104EF">
        <w:tc>
          <w:tcPr>
            <w:tcW w:w="2269" w:type="dxa"/>
            <w:vAlign w:val="center"/>
          </w:tcPr>
          <w:p w14:paraId="47EC08CE" w14:textId="77777777" w:rsidR="002104EF" w:rsidRPr="00AB4FF5" w:rsidRDefault="002104EF" w:rsidP="002104EF">
            <w:pPr>
              <w:pStyle w:val="NoSpacing"/>
              <w:rPr>
                <w:bCs/>
                <w:color w:val="000000"/>
                <w:sz w:val="20"/>
                <w:szCs w:val="20"/>
              </w:rPr>
            </w:pPr>
            <w:r w:rsidRPr="00AB4FF5">
              <w:rPr>
                <w:bCs/>
                <w:color w:val="000000"/>
                <w:sz w:val="20"/>
                <w:szCs w:val="20"/>
              </w:rPr>
              <w:t>Balanced Crystalloid vs Saline</w:t>
            </w:r>
          </w:p>
        </w:tc>
        <w:tc>
          <w:tcPr>
            <w:tcW w:w="1701" w:type="dxa"/>
            <w:vAlign w:val="center"/>
          </w:tcPr>
          <w:p w14:paraId="451A9E9D"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0</w:t>
            </w:r>
          </w:p>
        </w:tc>
        <w:tc>
          <w:tcPr>
            <w:tcW w:w="1797" w:type="dxa"/>
            <w:vAlign w:val="center"/>
          </w:tcPr>
          <w:p w14:paraId="2943D20A"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w:t>
            </w:r>
          </w:p>
        </w:tc>
        <w:tc>
          <w:tcPr>
            <w:tcW w:w="2030" w:type="dxa"/>
            <w:vAlign w:val="center"/>
          </w:tcPr>
          <w:p w14:paraId="29DD9DC7" w14:textId="77777777" w:rsidR="002104EF" w:rsidRPr="005B6509" w:rsidRDefault="002104EF" w:rsidP="002104EF">
            <w:pPr>
              <w:pStyle w:val="NoSpacing"/>
              <w:jc w:val="center"/>
              <w:rPr>
                <w:bCs/>
                <w:sz w:val="20"/>
                <w:szCs w:val="20"/>
                <w:vertAlign w:val="superscript"/>
              </w:rPr>
            </w:pPr>
            <w:r w:rsidRPr="00AB4FF5">
              <w:rPr>
                <w:bCs/>
                <w:sz w:val="20"/>
                <w:szCs w:val="20"/>
              </w:rPr>
              <w:t>0.85 (0.56, 1.30)</w:t>
            </w:r>
            <w:r>
              <w:rPr>
                <w:bCs/>
                <w:sz w:val="20"/>
                <w:szCs w:val="20"/>
              </w:rPr>
              <w:t xml:space="preserve"> L</w:t>
            </w:r>
            <w:r>
              <w:rPr>
                <w:bCs/>
                <w:sz w:val="20"/>
                <w:szCs w:val="20"/>
                <w:vertAlign w:val="superscript"/>
              </w:rPr>
              <w:t>4</w:t>
            </w:r>
          </w:p>
        </w:tc>
        <w:tc>
          <w:tcPr>
            <w:tcW w:w="2410" w:type="dxa"/>
            <w:vAlign w:val="center"/>
          </w:tcPr>
          <w:p w14:paraId="35FAB475" w14:textId="77777777" w:rsidR="002104EF" w:rsidRPr="00AB4FF5" w:rsidRDefault="002104EF" w:rsidP="002104EF">
            <w:pPr>
              <w:pStyle w:val="NoSpacing"/>
              <w:jc w:val="center"/>
              <w:rPr>
                <w:bCs/>
                <w:sz w:val="20"/>
                <w:szCs w:val="20"/>
                <w:vertAlign w:val="superscript"/>
              </w:rPr>
            </w:pPr>
            <w:r w:rsidRPr="00AB4FF5">
              <w:rPr>
                <w:bCs/>
                <w:sz w:val="20"/>
                <w:szCs w:val="20"/>
              </w:rPr>
              <w:t>0.85 (0.56, 1.30)</w:t>
            </w:r>
            <w:r>
              <w:rPr>
                <w:bCs/>
                <w:sz w:val="20"/>
                <w:szCs w:val="20"/>
              </w:rPr>
              <w:t xml:space="preserve"> L</w:t>
            </w:r>
          </w:p>
        </w:tc>
      </w:tr>
      <w:tr w:rsidR="002104EF" w:rsidRPr="004E72B5" w14:paraId="04D972E4" w14:textId="77777777" w:rsidTr="002104EF">
        <w:tc>
          <w:tcPr>
            <w:tcW w:w="2269" w:type="dxa"/>
            <w:vAlign w:val="center"/>
          </w:tcPr>
          <w:p w14:paraId="3D4B258E" w14:textId="77777777" w:rsidR="002104EF" w:rsidRPr="00AB4FF5" w:rsidRDefault="002104EF" w:rsidP="002104EF">
            <w:pPr>
              <w:pStyle w:val="NoSpacing"/>
              <w:rPr>
                <w:bCs/>
                <w:color w:val="000000"/>
                <w:sz w:val="20"/>
                <w:szCs w:val="20"/>
              </w:rPr>
            </w:pPr>
            <w:r w:rsidRPr="00AB4FF5">
              <w:rPr>
                <w:bCs/>
                <w:color w:val="000000"/>
                <w:sz w:val="20"/>
                <w:szCs w:val="20"/>
              </w:rPr>
              <w:t>Gelatin vs Saline</w:t>
            </w:r>
          </w:p>
        </w:tc>
        <w:tc>
          <w:tcPr>
            <w:tcW w:w="1701" w:type="dxa"/>
            <w:vAlign w:val="center"/>
          </w:tcPr>
          <w:p w14:paraId="06EC8371"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0</w:t>
            </w:r>
          </w:p>
        </w:tc>
        <w:tc>
          <w:tcPr>
            <w:tcW w:w="1797" w:type="dxa"/>
            <w:vAlign w:val="center"/>
          </w:tcPr>
          <w:p w14:paraId="3A7B4B23"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w:t>
            </w:r>
          </w:p>
        </w:tc>
        <w:tc>
          <w:tcPr>
            <w:tcW w:w="2030" w:type="dxa"/>
            <w:vAlign w:val="center"/>
          </w:tcPr>
          <w:p w14:paraId="26FE4353" w14:textId="77777777" w:rsidR="002104EF" w:rsidRPr="005B6509" w:rsidRDefault="002104EF" w:rsidP="002104EF">
            <w:pPr>
              <w:pStyle w:val="NoSpacing"/>
              <w:jc w:val="center"/>
              <w:rPr>
                <w:bCs/>
                <w:sz w:val="20"/>
                <w:szCs w:val="20"/>
                <w:vertAlign w:val="superscript"/>
              </w:rPr>
            </w:pPr>
            <w:r w:rsidRPr="00AB4FF5">
              <w:rPr>
                <w:sz w:val="20"/>
                <w:szCs w:val="20"/>
              </w:rPr>
              <w:t>1.27 (0.44, 3.64)</w:t>
            </w:r>
            <w:r>
              <w:rPr>
                <w:sz w:val="20"/>
                <w:szCs w:val="20"/>
              </w:rPr>
              <w:t xml:space="preserve"> VL</w:t>
            </w:r>
            <w:r>
              <w:rPr>
                <w:sz w:val="20"/>
                <w:szCs w:val="20"/>
                <w:vertAlign w:val="superscript"/>
              </w:rPr>
              <w:t>2</w:t>
            </w:r>
          </w:p>
        </w:tc>
        <w:tc>
          <w:tcPr>
            <w:tcW w:w="2410" w:type="dxa"/>
            <w:vAlign w:val="center"/>
          </w:tcPr>
          <w:p w14:paraId="0369972E" w14:textId="77777777" w:rsidR="002104EF" w:rsidRPr="00AB4FF5" w:rsidRDefault="002104EF" w:rsidP="002104EF">
            <w:pPr>
              <w:pStyle w:val="NoSpacing"/>
              <w:jc w:val="center"/>
              <w:rPr>
                <w:bCs/>
                <w:sz w:val="20"/>
                <w:szCs w:val="20"/>
                <w:vertAlign w:val="superscript"/>
              </w:rPr>
            </w:pPr>
            <w:r w:rsidRPr="00AB4FF5">
              <w:rPr>
                <w:sz w:val="20"/>
                <w:szCs w:val="20"/>
              </w:rPr>
              <w:t>1.27 (0.44, 3.64)</w:t>
            </w:r>
            <w:r>
              <w:rPr>
                <w:sz w:val="20"/>
                <w:szCs w:val="20"/>
              </w:rPr>
              <w:t xml:space="preserve"> VL</w:t>
            </w:r>
          </w:p>
        </w:tc>
      </w:tr>
      <w:tr w:rsidR="002104EF" w:rsidRPr="004E72B5" w14:paraId="7E462742" w14:textId="77777777" w:rsidTr="002104EF">
        <w:tc>
          <w:tcPr>
            <w:tcW w:w="2269" w:type="dxa"/>
            <w:vAlign w:val="center"/>
          </w:tcPr>
          <w:p w14:paraId="25194AA1" w14:textId="77777777" w:rsidR="002104EF" w:rsidRPr="00AB4FF5" w:rsidRDefault="002104EF" w:rsidP="002104EF">
            <w:pPr>
              <w:pStyle w:val="NoSpacing"/>
              <w:rPr>
                <w:bCs/>
                <w:color w:val="000000"/>
                <w:sz w:val="20"/>
                <w:szCs w:val="20"/>
              </w:rPr>
            </w:pPr>
            <w:r w:rsidRPr="00AB4FF5">
              <w:rPr>
                <w:bCs/>
                <w:color w:val="000000"/>
                <w:sz w:val="20"/>
                <w:szCs w:val="20"/>
              </w:rPr>
              <w:t>Heavy Starch vs Light Starch</w:t>
            </w:r>
          </w:p>
        </w:tc>
        <w:tc>
          <w:tcPr>
            <w:tcW w:w="1701" w:type="dxa"/>
            <w:vAlign w:val="center"/>
          </w:tcPr>
          <w:p w14:paraId="5650C5FF"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0</w:t>
            </w:r>
          </w:p>
        </w:tc>
        <w:tc>
          <w:tcPr>
            <w:tcW w:w="1797" w:type="dxa"/>
            <w:vAlign w:val="center"/>
          </w:tcPr>
          <w:p w14:paraId="73C8BAB9"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w:t>
            </w:r>
          </w:p>
        </w:tc>
        <w:tc>
          <w:tcPr>
            <w:tcW w:w="2030" w:type="dxa"/>
            <w:vAlign w:val="center"/>
          </w:tcPr>
          <w:p w14:paraId="76B04B68" w14:textId="77777777" w:rsidR="002104EF" w:rsidRPr="005B6509" w:rsidRDefault="002104EF" w:rsidP="002104EF">
            <w:pPr>
              <w:pStyle w:val="NoSpacing"/>
              <w:jc w:val="center"/>
              <w:rPr>
                <w:sz w:val="20"/>
                <w:szCs w:val="20"/>
                <w:vertAlign w:val="superscript"/>
              </w:rPr>
            </w:pPr>
            <w:r w:rsidRPr="00AB4FF5">
              <w:rPr>
                <w:bCs/>
                <w:sz w:val="20"/>
                <w:szCs w:val="20"/>
              </w:rPr>
              <w:t>1.40 (0.83, 2.37)</w:t>
            </w:r>
            <w:r>
              <w:rPr>
                <w:bCs/>
                <w:sz w:val="20"/>
                <w:szCs w:val="20"/>
              </w:rPr>
              <w:t xml:space="preserve"> L</w:t>
            </w:r>
            <w:r>
              <w:rPr>
                <w:bCs/>
                <w:sz w:val="20"/>
                <w:szCs w:val="20"/>
                <w:vertAlign w:val="superscript"/>
              </w:rPr>
              <w:t>4</w:t>
            </w:r>
          </w:p>
        </w:tc>
        <w:tc>
          <w:tcPr>
            <w:tcW w:w="2410" w:type="dxa"/>
            <w:vAlign w:val="center"/>
          </w:tcPr>
          <w:p w14:paraId="6449CCE4" w14:textId="77777777" w:rsidR="002104EF" w:rsidRPr="00AB4FF5" w:rsidRDefault="002104EF" w:rsidP="002104EF">
            <w:pPr>
              <w:pStyle w:val="NoSpacing"/>
              <w:jc w:val="center"/>
              <w:rPr>
                <w:sz w:val="20"/>
                <w:szCs w:val="20"/>
                <w:vertAlign w:val="superscript"/>
              </w:rPr>
            </w:pPr>
            <w:r w:rsidRPr="00AB4FF5">
              <w:rPr>
                <w:bCs/>
                <w:sz w:val="20"/>
                <w:szCs w:val="20"/>
              </w:rPr>
              <w:t>1.40 (0.83, 2.37)</w:t>
            </w:r>
            <w:r>
              <w:rPr>
                <w:bCs/>
                <w:sz w:val="20"/>
                <w:szCs w:val="20"/>
              </w:rPr>
              <w:t xml:space="preserve"> L</w:t>
            </w:r>
          </w:p>
        </w:tc>
      </w:tr>
      <w:tr w:rsidR="002104EF" w:rsidRPr="004E72B5" w14:paraId="1471E547" w14:textId="77777777" w:rsidTr="002104EF">
        <w:tc>
          <w:tcPr>
            <w:tcW w:w="2269" w:type="dxa"/>
            <w:vAlign w:val="center"/>
          </w:tcPr>
          <w:p w14:paraId="645D0669" w14:textId="77777777" w:rsidR="002104EF" w:rsidRPr="00AB4FF5" w:rsidRDefault="002104EF" w:rsidP="002104EF">
            <w:pPr>
              <w:pStyle w:val="NoSpacing"/>
              <w:rPr>
                <w:bCs/>
                <w:color w:val="000000"/>
                <w:sz w:val="20"/>
                <w:szCs w:val="20"/>
              </w:rPr>
            </w:pPr>
            <w:r w:rsidRPr="00AB4FF5">
              <w:rPr>
                <w:bCs/>
                <w:color w:val="000000"/>
                <w:sz w:val="20"/>
                <w:szCs w:val="20"/>
              </w:rPr>
              <w:t>Albumin vs Light Starch</w:t>
            </w:r>
          </w:p>
        </w:tc>
        <w:tc>
          <w:tcPr>
            <w:tcW w:w="1701" w:type="dxa"/>
            <w:vAlign w:val="center"/>
          </w:tcPr>
          <w:p w14:paraId="5FCBD8AA" w14:textId="77777777" w:rsidR="002104EF" w:rsidRPr="00AB4FF5" w:rsidRDefault="002104EF" w:rsidP="002104EF">
            <w:pPr>
              <w:pStyle w:val="NoSpacing"/>
              <w:jc w:val="center"/>
              <w:rPr>
                <w:sz w:val="20"/>
                <w:szCs w:val="20"/>
              </w:rPr>
            </w:pPr>
            <w:r w:rsidRPr="00AB4FF5">
              <w:rPr>
                <w:sz w:val="20"/>
                <w:szCs w:val="20"/>
              </w:rPr>
              <w:t>0</w:t>
            </w:r>
          </w:p>
        </w:tc>
        <w:tc>
          <w:tcPr>
            <w:tcW w:w="1797" w:type="dxa"/>
            <w:vAlign w:val="center"/>
          </w:tcPr>
          <w:p w14:paraId="2A43C887"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w:t>
            </w:r>
          </w:p>
        </w:tc>
        <w:tc>
          <w:tcPr>
            <w:tcW w:w="2030" w:type="dxa"/>
            <w:vAlign w:val="center"/>
          </w:tcPr>
          <w:p w14:paraId="0570A38F" w14:textId="77777777" w:rsidR="002104EF" w:rsidRPr="005B6509" w:rsidRDefault="002104EF" w:rsidP="002104EF">
            <w:pPr>
              <w:pStyle w:val="NoSpacing"/>
              <w:jc w:val="center"/>
              <w:rPr>
                <w:bCs/>
                <w:sz w:val="20"/>
                <w:szCs w:val="20"/>
                <w:vertAlign w:val="superscript"/>
              </w:rPr>
            </w:pPr>
            <w:r w:rsidRPr="00AB4FF5">
              <w:rPr>
                <w:bCs/>
                <w:sz w:val="20"/>
                <w:szCs w:val="20"/>
              </w:rPr>
              <w:t>0.86 (0.59, 1.25)</w:t>
            </w:r>
            <w:r>
              <w:rPr>
                <w:bCs/>
                <w:sz w:val="20"/>
                <w:szCs w:val="20"/>
              </w:rPr>
              <w:t xml:space="preserve"> L</w:t>
            </w:r>
            <w:r>
              <w:rPr>
                <w:bCs/>
                <w:sz w:val="20"/>
                <w:szCs w:val="20"/>
                <w:vertAlign w:val="superscript"/>
              </w:rPr>
              <w:t>4</w:t>
            </w:r>
          </w:p>
        </w:tc>
        <w:tc>
          <w:tcPr>
            <w:tcW w:w="2410" w:type="dxa"/>
            <w:vAlign w:val="center"/>
          </w:tcPr>
          <w:p w14:paraId="4D3F677C" w14:textId="77777777" w:rsidR="002104EF" w:rsidRPr="00AB4FF5" w:rsidRDefault="002104EF" w:rsidP="002104EF">
            <w:pPr>
              <w:pStyle w:val="NoSpacing"/>
              <w:jc w:val="center"/>
              <w:rPr>
                <w:bCs/>
                <w:sz w:val="20"/>
                <w:szCs w:val="20"/>
                <w:vertAlign w:val="superscript"/>
              </w:rPr>
            </w:pPr>
            <w:r w:rsidRPr="00AB4FF5">
              <w:rPr>
                <w:bCs/>
                <w:sz w:val="20"/>
                <w:szCs w:val="20"/>
              </w:rPr>
              <w:t>0.86 (0.59, 1.25)</w:t>
            </w:r>
            <w:r>
              <w:rPr>
                <w:bCs/>
                <w:sz w:val="20"/>
                <w:szCs w:val="20"/>
              </w:rPr>
              <w:t xml:space="preserve"> L</w:t>
            </w:r>
          </w:p>
        </w:tc>
      </w:tr>
      <w:tr w:rsidR="002104EF" w:rsidRPr="004E72B5" w14:paraId="5A872718" w14:textId="77777777" w:rsidTr="002104EF">
        <w:tc>
          <w:tcPr>
            <w:tcW w:w="2269" w:type="dxa"/>
            <w:vAlign w:val="center"/>
          </w:tcPr>
          <w:p w14:paraId="7075977A" w14:textId="77777777" w:rsidR="002104EF" w:rsidRPr="00AB4FF5" w:rsidRDefault="002104EF" w:rsidP="002104EF">
            <w:pPr>
              <w:pStyle w:val="NoSpacing"/>
              <w:rPr>
                <w:bCs/>
                <w:color w:val="000000"/>
                <w:sz w:val="20"/>
                <w:szCs w:val="20"/>
              </w:rPr>
            </w:pPr>
            <w:r w:rsidRPr="00AB4FF5">
              <w:rPr>
                <w:bCs/>
                <w:color w:val="000000"/>
                <w:sz w:val="20"/>
                <w:szCs w:val="20"/>
              </w:rPr>
              <w:t>Balanced Crystalloid vs Light Starch</w:t>
            </w:r>
          </w:p>
        </w:tc>
        <w:tc>
          <w:tcPr>
            <w:tcW w:w="1701" w:type="dxa"/>
            <w:vAlign w:val="center"/>
          </w:tcPr>
          <w:p w14:paraId="6A41167C" w14:textId="77777777" w:rsidR="002104EF" w:rsidRPr="00AB4FF5" w:rsidRDefault="002104EF" w:rsidP="002104EF">
            <w:pPr>
              <w:pStyle w:val="NoSpacing"/>
              <w:jc w:val="center"/>
              <w:rPr>
                <w:sz w:val="20"/>
                <w:szCs w:val="20"/>
              </w:rPr>
            </w:pPr>
            <w:r w:rsidRPr="00AB4FF5">
              <w:rPr>
                <w:sz w:val="20"/>
                <w:szCs w:val="20"/>
              </w:rPr>
              <w:t>1</w:t>
            </w:r>
          </w:p>
        </w:tc>
        <w:tc>
          <w:tcPr>
            <w:tcW w:w="1797" w:type="dxa"/>
            <w:vAlign w:val="center"/>
          </w:tcPr>
          <w:p w14:paraId="5E0873ED" w14:textId="77777777" w:rsidR="002104EF" w:rsidRPr="00AB4FF5"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0.69 (0.49, 0.99)</w:t>
            </w:r>
            <w:r>
              <w:rPr>
                <w:rFonts w:ascii="Times New Roman" w:hAnsi="Times New Roman"/>
                <w:sz w:val="20"/>
                <w:szCs w:val="20"/>
              </w:rPr>
              <w:t xml:space="preserve"> H</w:t>
            </w:r>
          </w:p>
        </w:tc>
        <w:tc>
          <w:tcPr>
            <w:tcW w:w="2030" w:type="dxa"/>
            <w:vAlign w:val="center"/>
          </w:tcPr>
          <w:p w14:paraId="055445FC" w14:textId="77777777" w:rsidR="002104EF" w:rsidRPr="005B6509" w:rsidRDefault="002104EF" w:rsidP="002104EF">
            <w:pPr>
              <w:pStyle w:val="NoSpacing"/>
              <w:jc w:val="center"/>
              <w:rPr>
                <w:bCs/>
                <w:sz w:val="20"/>
                <w:szCs w:val="20"/>
                <w:vertAlign w:val="superscript"/>
              </w:rPr>
            </w:pPr>
            <w:r w:rsidRPr="00AB4FF5">
              <w:rPr>
                <w:bCs/>
                <w:sz w:val="20"/>
                <w:szCs w:val="20"/>
              </w:rPr>
              <w:t>1.68 (0.15, 52.26)</w:t>
            </w:r>
            <w:r>
              <w:rPr>
                <w:bCs/>
                <w:sz w:val="20"/>
                <w:szCs w:val="20"/>
              </w:rPr>
              <w:t xml:space="preserve"> VL</w:t>
            </w:r>
            <w:r>
              <w:rPr>
                <w:bCs/>
                <w:sz w:val="20"/>
                <w:szCs w:val="20"/>
                <w:vertAlign w:val="superscript"/>
              </w:rPr>
              <w:t>2</w:t>
            </w:r>
          </w:p>
        </w:tc>
        <w:tc>
          <w:tcPr>
            <w:tcW w:w="2410" w:type="dxa"/>
            <w:vAlign w:val="center"/>
          </w:tcPr>
          <w:p w14:paraId="0D0D83D4" w14:textId="77777777" w:rsidR="002104EF" w:rsidRPr="00AB4FF5" w:rsidRDefault="002104EF" w:rsidP="002104EF">
            <w:pPr>
              <w:pStyle w:val="NoSpacing"/>
              <w:jc w:val="center"/>
              <w:rPr>
                <w:bCs/>
                <w:sz w:val="20"/>
                <w:szCs w:val="20"/>
                <w:vertAlign w:val="superscript"/>
              </w:rPr>
            </w:pPr>
            <w:r w:rsidRPr="00AB4FF5">
              <w:rPr>
                <w:bCs/>
                <w:sz w:val="20"/>
                <w:szCs w:val="20"/>
              </w:rPr>
              <w:t>0.70 (0.49, 0.999)</w:t>
            </w:r>
            <w:r>
              <w:rPr>
                <w:bCs/>
                <w:sz w:val="20"/>
                <w:szCs w:val="20"/>
              </w:rPr>
              <w:t xml:space="preserve"> H</w:t>
            </w:r>
          </w:p>
        </w:tc>
      </w:tr>
      <w:tr w:rsidR="002104EF" w:rsidRPr="004E72B5" w14:paraId="26985C35" w14:textId="77777777" w:rsidTr="002104EF">
        <w:tc>
          <w:tcPr>
            <w:tcW w:w="2269" w:type="dxa"/>
            <w:vAlign w:val="center"/>
          </w:tcPr>
          <w:p w14:paraId="0DF39DB6" w14:textId="77777777" w:rsidR="002104EF" w:rsidRPr="00AB4FF5" w:rsidRDefault="002104EF" w:rsidP="002104EF">
            <w:pPr>
              <w:pStyle w:val="NoSpacing"/>
              <w:rPr>
                <w:bCs/>
                <w:color w:val="000000"/>
                <w:sz w:val="20"/>
                <w:szCs w:val="20"/>
              </w:rPr>
            </w:pPr>
            <w:r w:rsidRPr="00AB4FF5">
              <w:rPr>
                <w:bCs/>
                <w:color w:val="000000"/>
                <w:sz w:val="20"/>
                <w:szCs w:val="20"/>
              </w:rPr>
              <w:t>Gelatin vs Light Starch</w:t>
            </w:r>
          </w:p>
        </w:tc>
        <w:tc>
          <w:tcPr>
            <w:tcW w:w="1701" w:type="dxa"/>
            <w:vAlign w:val="center"/>
          </w:tcPr>
          <w:p w14:paraId="55F6085D" w14:textId="77777777" w:rsidR="002104EF" w:rsidRPr="00AB4FF5" w:rsidRDefault="002104EF" w:rsidP="002104EF">
            <w:pPr>
              <w:pStyle w:val="NoSpacing"/>
              <w:jc w:val="center"/>
              <w:rPr>
                <w:sz w:val="20"/>
                <w:szCs w:val="20"/>
              </w:rPr>
            </w:pPr>
            <w:r w:rsidRPr="00AB4FF5">
              <w:rPr>
                <w:sz w:val="20"/>
                <w:szCs w:val="20"/>
              </w:rPr>
              <w:t>0</w:t>
            </w:r>
          </w:p>
        </w:tc>
        <w:tc>
          <w:tcPr>
            <w:tcW w:w="1797" w:type="dxa"/>
            <w:vAlign w:val="center"/>
          </w:tcPr>
          <w:p w14:paraId="5AABA8EE" w14:textId="77777777" w:rsidR="002104EF" w:rsidRPr="00AB4FF5" w:rsidRDefault="002104EF" w:rsidP="002104EF">
            <w:pPr>
              <w:jc w:val="center"/>
              <w:rPr>
                <w:rFonts w:ascii="Times New Roman" w:hAnsi="Times New Roman"/>
                <w:sz w:val="20"/>
                <w:szCs w:val="20"/>
              </w:rPr>
            </w:pPr>
            <w:r w:rsidRPr="00AB4FF5">
              <w:rPr>
                <w:rFonts w:ascii="Times New Roman" w:hAnsi="Times New Roman"/>
                <w:sz w:val="20"/>
                <w:szCs w:val="20"/>
              </w:rPr>
              <w:t>-</w:t>
            </w:r>
          </w:p>
        </w:tc>
        <w:tc>
          <w:tcPr>
            <w:tcW w:w="2030" w:type="dxa"/>
            <w:vAlign w:val="center"/>
          </w:tcPr>
          <w:p w14:paraId="067CA7CD" w14:textId="77777777" w:rsidR="002104EF" w:rsidRPr="005B6509" w:rsidRDefault="002104EF" w:rsidP="002104EF">
            <w:pPr>
              <w:pStyle w:val="NoSpacing"/>
              <w:jc w:val="center"/>
              <w:rPr>
                <w:bCs/>
                <w:sz w:val="20"/>
                <w:szCs w:val="20"/>
                <w:vertAlign w:val="superscript"/>
              </w:rPr>
            </w:pPr>
            <w:r w:rsidRPr="00AB4FF5">
              <w:rPr>
                <w:bCs/>
                <w:sz w:val="20"/>
                <w:szCs w:val="20"/>
              </w:rPr>
              <w:t>1.05 (0.37, 2.94)</w:t>
            </w:r>
            <w:r>
              <w:rPr>
                <w:bCs/>
                <w:sz w:val="20"/>
                <w:szCs w:val="20"/>
              </w:rPr>
              <w:t xml:space="preserve"> VL</w:t>
            </w:r>
            <w:r>
              <w:rPr>
                <w:bCs/>
                <w:sz w:val="20"/>
                <w:szCs w:val="20"/>
                <w:vertAlign w:val="superscript"/>
              </w:rPr>
              <w:t>2</w:t>
            </w:r>
          </w:p>
        </w:tc>
        <w:tc>
          <w:tcPr>
            <w:tcW w:w="2410" w:type="dxa"/>
            <w:vAlign w:val="center"/>
          </w:tcPr>
          <w:p w14:paraId="773E282E" w14:textId="77777777" w:rsidR="002104EF" w:rsidRPr="00AB4FF5" w:rsidRDefault="002104EF" w:rsidP="002104EF">
            <w:pPr>
              <w:pStyle w:val="NoSpacing"/>
              <w:jc w:val="center"/>
              <w:rPr>
                <w:bCs/>
                <w:sz w:val="20"/>
                <w:szCs w:val="20"/>
                <w:vertAlign w:val="superscript"/>
              </w:rPr>
            </w:pPr>
            <w:r w:rsidRPr="00AB4FF5">
              <w:rPr>
                <w:bCs/>
                <w:sz w:val="20"/>
                <w:szCs w:val="20"/>
              </w:rPr>
              <w:t>1.05 (0.37, 2.94)</w:t>
            </w:r>
            <w:r>
              <w:rPr>
                <w:bCs/>
                <w:sz w:val="20"/>
                <w:szCs w:val="20"/>
              </w:rPr>
              <w:t xml:space="preserve"> VL</w:t>
            </w:r>
          </w:p>
        </w:tc>
      </w:tr>
      <w:tr w:rsidR="002104EF" w:rsidRPr="004E72B5" w14:paraId="0DF8D28C" w14:textId="77777777" w:rsidTr="002104EF">
        <w:tc>
          <w:tcPr>
            <w:tcW w:w="2269" w:type="dxa"/>
            <w:vAlign w:val="center"/>
          </w:tcPr>
          <w:p w14:paraId="3E161B85" w14:textId="77777777" w:rsidR="002104EF" w:rsidRPr="00AB4FF5" w:rsidRDefault="002104EF" w:rsidP="002104EF">
            <w:pPr>
              <w:pStyle w:val="NoSpacing"/>
              <w:rPr>
                <w:bCs/>
                <w:color w:val="000000"/>
                <w:sz w:val="20"/>
                <w:szCs w:val="20"/>
              </w:rPr>
            </w:pPr>
            <w:r w:rsidRPr="00AB4FF5">
              <w:rPr>
                <w:bCs/>
                <w:color w:val="000000"/>
                <w:sz w:val="20"/>
                <w:szCs w:val="20"/>
              </w:rPr>
              <w:t>Albumin vs Heavy Starch</w:t>
            </w:r>
          </w:p>
        </w:tc>
        <w:tc>
          <w:tcPr>
            <w:tcW w:w="1701" w:type="dxa"/>
            <w:vAlign w:val="center"/>
          </w:tcPr>
          <w:p w14:paraId="712A94FB" w14:textId="77777777" w:rsidR="002104EF" w:rsidRPr="00AB4FF5" w:rsidRDefault="002104EF" w:rsidP="002104EF">
            <w:pPr>
              <w:pStyle w:val="NoSpacing"/>
              <w:jc w:val="center"/>
              <w:rPr>
                <w:sz w:val="20"/>
                <w:szCs w:val="20"/>
              </w:rPr>
            </w:pPr>
            <w:r w:rsidRPr="00AB4FF5">
              <w:rPr>
                <w:sz w:val="20"/>
                <w:szCs w:val="20"/>
              </w:rPr>
              <w:t>0</w:t>
            </w:r>
          </w:p>
        </w:tc>
        <w:tc>
          <w:tcPr>
            <w:tcW w:w="1797" w:type="dxa"/>
            <w:vAlign w:val="center"/>
          </w:tcPr>
          <w:p w14:paraId="09A24EF5" w14:textId="77777777" w:rsidR="002104EF" w:rsidRPr="00AB4FF5"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w:t>
            </w:r>
          </w:p>
        </w:tc>
        <w:tc>
          <w:tcPr>
            <w:tcW w:w="2030" w:type="dxa"/>
            <w:vAlign w:val="center"/>
          </w:tcPr>
          <w:p w14:paraId="32BBC487" w14:textId="77777777" w:rsidR="002104EF" w:rsidRPr="005B6509" w:rsidRDefault="002104EF" w:rsidP="002104EF">
            <w:pPr>
              <w:pStyle w:val="NoSpacing"/>
              <w:jc w:val="center"/>
              <w:rPr>
                <w:bCs/>
                <w:sz w:val="20"/>
                <w:szCs w:val="20"/>
                <w:vertAlign w:val="superscript"/>
              </w:rPr>
            </w:pPr>
            <w:r w:rsidRPr="00AB4FF5">
              <w:rPr>
                <w:bCs/>
                <w:sz w:val="20"/>
                <w:szCs w:val="20"/>
              </w:rPr>
              <w:t>0.61 (0.32, 1.15)</w:t>
            </w:r>
            <w:r>
              <w:rPr>
                <w:bCs/>
                <w:sz w:val="20"/>
                <w:szCs w:val="20"/>
              </w:rPr>
              <w:t xml:space="preserve"> VL</w:t>
            </w:r>
            <w:r>
              <w:rPr>
                <w:bCs/>
                <w:sz w:val="20"/>
                <w:szCs w:val="20"/>
                <w:vertAlign w:val="superscript"/>
              </w:rPr>
              <w:t>2</w:t>
            </w:r>
          </w:p>
        </w:tc>
        <w:tc>
          <w:tcPr>
            <w:tcW w:w="2410" w:type="dxa"/>
            <w:vAlign w:val="center"/>
          </w:tcPr>
          <w:p w14:paraId="686F395F" w14:textId="77777777" w:rsidR="002104EF" w:rsidRPr="00AB4FF5" w:rsidRDefault="002104EF" w:rsidP="002104EF">
            <w:pPr>
              <w:pStyle w:val="NoSpacing"/>
              <w:jc w:val="center"/>
              <w:rPr>
                <w:bCs/>
                <w:sz w:val="20"/>
                <w:szCs w:val="20"/>
                <w:vertAlign w:val="superscript"/>
              </w:rPr>
            </w:pPr>
            <w:r w:rsidRPr="00AB4FF5">
              <w:rPr>
                <w:bCs/>
                <w:sz w:val="20"/>
                <w:szCs w:val="20"/>
              </w:rPr>
              <w:t>0.61 (0.32, 1.15)</w:t>
            </w:r>
            <w:r>
              <w:rPr>
                <w:bCs/>
                <w:sz w:val="20"/>
                <w:szCs w:val="20"/>
              </w:rPr>
              <w:t xml:space="preserve"> VL</w:t>
            </w:r>
          </w:p>
        </w:tc>
      </w:tr>
      <w:tr w:rsidR="002104EF" w:rsidRPr="004E72B5" w14:paraId="33E212DD" w14:textId="77777777" w:rsidTr="002104EF">
        <w:tc>
          <w:tcPr>
            <w:tcW w:w="2269" w:type="dxa"/>
            <w:vAlign w:val="center"/>
          </w:tcPr>
          <w:p w14:paraId="1DB200F4" w14:textId="77777777" w:rsidR="002104EF" w:rsidRPr="00AB4FF5" w:rsidRDefault="002104EF" w:rsidP="002104EF">
            <w:pPr>
              <w:pStyle w:val="NoSpacing"/>
              <w:rPr>
                <w:bCs/>
                <w:color w:val="000000"/>
                <w:sz w:val="20"/>
                <w:szCs w:val="20"/>
              </w:rPr>
            </w:pPr>
            <w:r w:rsidRPr="00AB4FF5">
              <w:rPr>
                <w:bCs/>
                <w:color w:val="000000"/>
                <w:sz w:val="20"/>
                <w:szCs w:val="20"/>
              </w:rPr>
              <w:t>Balanced Crystalloid vs Heavy Starch</w:t>
            </w:r>
          </w:p>
        </w:tc>
        <w:tc>
          <w:tcPr>
            <w:tcW w:w="1701" w:type="dxa"/>
            <w:vAlign w:val="center"/>
          </w:tcPr>
          <w:p w14:paraId="50DB5E0A" w14:textId="77777777" w:rsidR="002104EF" w:rsidRPr="00AB4FF5" w:rsidRDefault="002104EF" w:rsidP="002104EF">
            <w:pPr>
              <w:pStyle w:val="NoSpacing"/>
              <w:jc w:val="center"/>
              <w:rPr>
                <w:sz w:val="20"/>
                <w:szCs w:val="20"/>
              </w:rPr>
            </w:pPr>
            <w:r w:rsidRPr="00AB4FF5">
              <w:rPr>
                <w:sz w:val="20"/>
                <w:szCs w:val="20"/>
              </w:rPr>
              <w:t>1</w:t>
            </w:r>
          </w:p>
        </w:tc>
        <w:tc>
          <w:tcPr>
            <w:tcW w:w="1797" w:type="dxa"/>
            <w:vAlign w:val="center"/>
          </w:tcPr>
          <w:p w14:paraId="0AB397D4"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0.51 (0.34, 0.77)</w:t>
            </w:r>
            <w:r>
              <w:rPr>
                <w:rFonts w:ascii="Times New Roman" w:hAnsi="Times New Roman"/>
                <w:sz w:val="20"/>
                <w:szCs w:val="20"/>
              </w:rPr>
              <w:t xml:space="preserve"> M</w:t>
            </w:r>
            <w:r>
              <w:rPr>
                <w:rFonts w:ascii="Times New Roman" w:hAnsi="Times New Roman"/>
                <w:sz w:val="20"/>
                <w:szCs w:val="20"/>
                <w:vertAlign w:val="superscript"/>
              </w:rPr>
              <w:t>5</w:t>
            </w:r>
          </w:p>
        </w:tc>
        <w:tc>
          <w:tcPr>
            <w:tcW w:w="2030" w:type="dxa"/>
            <w:vAlign w:val="center"/>
          </w:tcPr>
          <w:p w14:paraId="26D44C9A" w14:textId="77777777" w:rsidR="002104EF" w:rsidRPr="005B6509" w:rsidRDefault="002104EF" w:rsidP="002104EF">
            <w:pPr>
              <w:pStyle w:val="NoSpacing"/>
              <w:jc w:val="center"/>
              <w:rPr>
                <w:bCs/>
                <w:sz w:val="20"/>
                <w:szCs w:val="20"/>
                <w:vertAlign w:val="superscript"/>
              </w:rPr>
            </w:pPr>
            <w:r w:rsidRPr="00AB4FF5">
              <w:rPr>
                <w:bCs/>
                <w:sz w:val="20"/>
                <w:szCs w:val="20"/>
              </w:rPr>
              <w:t>0.21 (0.01, 2.33)</w:t>
            </w:r>
            <w:r>
              <w:rPr>
                <w:bCs/>
                <w:sz w:val="20"/>
                <w:szCs w:val="20"/>
              </w:rPr>
              <w:t xml:space="preserve"> VL</w:t>
            </w:r>
            <w:r>
              <w:rPr>
                <w:bCs/>
                <w:sz w:val="20"/>
                <w:szCs w:val="20"/>
                <w:vertAlign w:val="superscript"/>
              </w:rPr>
              <w:t>2</w:t>
            </w:r>
          </w:p>
        </w:tc>
        <w:tc>
          <w:tcPr>
            <w:tcW w:w="2410" w:type="dxa"/>
            <w:vAlign w:val="center"/>
          </w:tcPr>
          <w:p w14:paraId="398B6658" w14:textId="77777777" w:rsidR="002104EF" w:rsidRPr="00AB4FF5" w:rsidRDefault="002104EF" w:rsidP="002104EF">
            <w:pPr>
              <w:pStyle w:val="NoSpacing"/>
              <w:jc w:val="center"/>
              <w:rPr>
                <w:bCs/>
                <w:sz w:val="20"/>
                <w:szCs w:val="20"/>
                <w:vertAlign w:val="superscript"/>
              </w:rPr>
            </w:pPr>
            <w:r w:rsidRPr="00AB4FF5">
              <w:rPr>
                <w:bCs/>
                <w:sz w:val="20"/>
                <w:szCs w:val="20"/>
              </w:rPr>
              <w:t>0.50 (0.34, 0.74)</w:t>
            </w:r>
            <w:r>
              <w:rPr>
                <w:bCs/>
                <w:sz w:val="20"/>
                <w:szCs w:val="20"/>
              </w:rPr>
              <w:t xml:space="preserve"> M</w:t>
            </w:r>
          </w:p>
        </w:tc>
      </w:tr>
      <w:tr w:rsidR="002104EF" w:rsidRPr="004E72B5" w14:paraId="45E1FDB3" w14:textId="77777777" w:rsidTr="002104EF">
        <w:tc>
          <w:tcPr>
            <w:tcW w:w="2269" w:type="dxa"/>
            <w:vAlign w:val="center"/>
          </w:tcPr>
          <w:p w14:paraId="02FA7A69" w14:textId="77777777" w:rsidR="002104EF" w:rsidRPr="00AB4FF5" w:rsidRDefault="002104EF" w:rsidP="002104EF">
            <w:pPr>
              <w:pStyle w:val="NoSpacing"/>
              <w:rPr>
                <w:bCs/>
                <w:color w:val="000000"/>
                <w:sz w:val="20"/>
                <w:szCs w:val="20"/>
              </w:rPr>
            </w:pPr>
            <w:r w:rsidRPr="00AB4FF5">
              <w:rPr>
                <w:bCs/>
                <w:color w:val="000000"/>
                <w:sz w:val="20"/>
                <w:szCs w:val="20"/>
              </w:rPr>
              <w:t>Gelatin vs Heavy Starch</w:t>
            </w:r>
          </w:p>
        </w:tc>
        <w:tc>
          <w:tcPr>
            <w:tcW w:w="1701" w:type="dxa"/>
            <w:vAlign w:val="center"/>
          </w:tcPr>
          <w:p w14:paraId="5E36C49E" w14:textId="77777777" w:rsidR="002104EF" w:rsidRPr="00AB4FF5" w:rsidRDefault="002104EF" w:rsidP="002104EF">
            <w:pPr>
              <w:pStyle w:val="NoSpacing"/>
              <w:jc w:val="center"/>
              <w:rPr>
                <w:sz w:val="20"/>
                <w:szCs w:val="20"/>
              </w:rPr>
            </w:pPr>
            <w:r w:rsidRPr="00AB4FF5">
              <w:rPr>
                <w:sz w:val="20"/>
                <w:szCs w:val="20"/>
              </w:rPr>
              <w:t>1</w:t>
            </w:r>
          </w:p>
        </w:tc>
        <w:tc>
          <w:tcPr>
            <w:tcW w:w="1797" w:type="dxa"/>
            <w:vAlign w:val="center"/>
          </w:tcPr>
          <w:p w14:paraId="7621BD43" w14:textId="77777777" w:rsidR="002104EF" w:rsidRPr="005B6509" w:rsidRDefault="002104EF" w:rsidP="002104EF">
            <w:pPr>
              <w:jc w:val="center"/>
              <w:rPr>
                <w:rFonts w:ascii="Times New Roman" w:hAnsi="Times New Roman"/>
                <w:sz w:val="20"/>
                <w:szCs w:val="20"/>
                <w:vertAlign w:val="superscript"/>
              </w:rPr>
            </w:pPr>
            <w:r w:rsidRPr="00AB4FF5">
              <w:rPr>
                <w:rFonts w:ascii="Times New Roman" w:hAnsi="Times New Roman"/>
                <w:sz w:val="20"/>
                <w:szCs w:val="20"/>
              </w:rPr>
              <w:t>0.76 (0.31, 1.82)</w:t>
            </w:r>
            <w:r>
              <w:rPr>
                <w:rFonts w:ascii="Times New Roman" w:hAnsi="Times New Roman"/>
                <w:sz w:val="20"/>
                <w:szCs w:val="20"/>
              </w:rPr>
              <w:t xml:space="preserve"> L</w:t>
            </w:r>
            <w:r>
              <w:rPr>
                <w:rFonts w:ascii="Times New Roman" w:hAnsi="Times New Roman"/>
                <w:sz w:val="20"/>
                <w:szCs w:val="20"/>
                <w:vertAlign w:val="superscript"/>
              </w:rPr>
              <w:t>1,5</w:t>
            </w:r>
          </w:p>
        </w:tc>
        <w:tc>
          <w:tcPr>
            <w:tcW w:w="2030" w:type="dxa"/>
            <w:vAlign w:val="center"/>
          </w:tcPr>
          <w:p w14:paraId="07669859" w14:textId="77777777" w:rsidR="002104EF" w:rsidRPr="00AB4FF5" w:rsidRDefault="002104EF" w:rsidP="002104EF">
            <w:pPr>
              <w:pStyle w:val="NoSpacing"/>
              <w:jc w:val="center"/>
              <w:rPr>
                <w:bCs/>
                <w:sz w:val="20"/>
                <w:szCs w:val="20"/>
              </w:rPr>
            </w:pPr>
            <w:r w:rsidRPr="00AB4FF5">
              <w:rPr>
                <w:bCs/>
                <w:sz w:val="20"/>
                <w:szCs w:val="20"/>
              </w:rPr>
              <w:t>-</w:t>
            </w:r>
          </w:p>
        </w:tc>
        <w:tc>
          <w:tcPr>
            <w:tcW w:w="2410" w:type="dxa"/>
            <w:vAlign w:val="center"/>
          </w:tcPr>
          <w:p w14:paraId="05EF3C1E" w14:textId="77777777" w:rsidR="002104EF" w:rsidRPr="00AB4FF5" w:rsidRDefault="002104EF" w:rsidP="002104EF">
            <w:pPr>
              <w:pStyle w:val="NoSpacing"/>
              <w:jc w:val="center"/>
              <w:rPr>
                <w:bCs/>
                <w:sz w:val="20"/>
                <w:szCs w:val="20"/>
                <w:vertAlign w:val="superscript"/>
              </w:rPr>
            </w:pPr>
            <w:r w:rsidRPr="00AB4FF5">
              <w:rPr>
                <w:bCs/>
                <w:sz w:val="20"/>
                <w:szCs w:val="20"/>
              </w:rPr>
              <w:t>0.75 (0.30, 1.81)</w:t>
            </w:r>
            <w:r>
              <w:rPr>
                <w:bCs/>
                <w:sz w:val="20"/>
                <w:szCs w:val="20"/>
              </w:rPr>
              <w:t xml:space="preserve"> L</w:t>
            </w:r>
          </w:p>
        </w:tc>
      </w:tr>
      <w:tr w:rsidR="002104EF" w:rsidRPr="004E72B5" w14:paraId="71B81E3A" w14:textId="77777777" w:rsidTr="002104EF">
        <w:tc>
          <w:tcPr>
            <w:tcW w:w="2269" w:type="dxa"/>
            <w:vAlign w:val="center"/>
          </w:tcPr>
          <w:p w14:paraId="09CE9BB7" w14:textId="77777777" w:rsidR="002104EF" w:rsidRPr="00AB4FF5" w:rsidRDefault="002104EF" w:rsidP="002104EF">
            <w:pPr>
              <w:pStyle w:val="NoSpacing"/>
              <w:rPr>
                <w:bCs/>
                <w:color w:val="000000"/>
                <w:sz w:val="20"/>
                <w:szCs w:val="20"/>
              </w:rPr>
            </w:pPr>
            <w:r w:rsidRPr="00AB4FF5">
              <w:rPr>
                <w:bCs/>
                <w:color w:val="000000"/>
                <w:sz w:val="20"/>
                <w:szCs w:val="20"/>
              </w:rPr>
              <w:t>Balanced Crystalloid vs Albumin</w:t>
            </w:r>
          </w:p>
        </w:tc>
        <w:tc>
          <w:tcPr>
            <w:tcW w:w="1701" w:type="dxa"/>
            <w:vAlign w:val="center"/>
          </w:tcPr>
          <w:p w14:paraId="56386D3B" w14:textId="77777777" w:rsidR="002104EF" w:rsidRPr="00AB4FF5" w:rsidRDefault="002104EF" w:rsidP="002104EF">
            <w:pPr>
              <w:pStyle w:val="NoSpacing"/>
              <w:jc w:val="center"/>
              <w:rPr>
                <w:sz w:val="20"/>
                <w:szCs w:val="20"/>
              </w:rPr>
            </w:pPr>
            <w:r w:rsidRPr="00AB4FF5">
              <w:rPr>
                <w:sz w:val="20"/>
                <w:szCs w:val="20"/>
              </w:rPr>
              <w:t>0</w:t>
            </w:r>
          </w:p>
        </w:tc>
        <w:tc>
          <w:tcPr>
            <w:tcW w:w="1797" w:type="dxa"/>
            <w:vAlign w:val="center"/>
          </w:tcPr>
          <w:p w14:paraId="4DC361A6" w14:textId="77777777" w:rsidR="002104EF" w:rsidRPr="00AB4FF5" w:rsidRDefault="002104EF" w:rsidP="002104EF">
            <w:pPr>
              <w:pStyle w:val="NoSpacing"/>
              <w:jc w:val="center"/>
              <w:rPr>
                <w:sz w:val="20"/>
                <w:szCs w:val="20"/>
              </w:rPr>
            </w:pPr>
            <w:r w:rsidRPr="00AB4FF5">
              <w:rPr>
                <w:sz w:val="20"/>
                <w:szCs w:val="20"/>
              </w:rPr>
              <w:t>-</w:t>
            </w:r>
          </w:p>
        </w:tc>
        <w:tc>
          <w:tcPr>
            <w:tcW w:w="2030" w:type="dxa"/>
            <w:vAlign w:val="center"/>
          </w:tcPr>
          <w:p w14:paraId="5B8608C0" w14:textId="77777777" w:rsidR="002104EF" w:rsidRPr="005B6509" w:rsidRDefault="002104EF" w:rsidP="002104EF">
            <w:pPr>
              <w:pStyle w:val="NoSpacing"/>
              <w:jc w:val="center"/>
              <w:rPr>
                <w:bCs/>
                <w:sz w:val="20"/>
                <w:szCs w:val="20"/>
                <w:vertAlign w:val="superscript"/>
              </w:rPr>
            </w:pPr>
            <w:r w:rsidRPr="00AB4FF5">
              <w:rPr>
                <w:bCs/>
                <w:sz w:val="20"/>
                <w:szCs w:val="20"/>
              </w:rPr>
              <w:t>0.82 (0.49, 1.37)</w:t>
            </w:r>
            <w:r>
              <w:rPr>
                <w:bCs/>
                <w:sz w:val="20"/>
                <w:szCs w:val="20"/>
              </w:rPr>
              <w:t xml:space="preserve"> L</w:t>
            </w:r>
            <w:r>
              <w:rPr>
                <w:bCs/>
                <w:sz w:val="20"/>
                <w:szCs w:val="20"/>
                <w:vertAlign w:val="superscript"/>
              </w:rPr>
              <w:t>4</w:t>
            </w:r>
          </w:p>
        </w:tc>
        <w:tc>
          <w:tcPr>
            <w:tcW w:w="2410" w:type="dxa"/>
            <w:vAlign w:val="center"/>
          </w:tcPr>
          <w:p w14:paraId="400A99B9" w14:textId="77777777" w:rsidR="002104EF" w:rsidRPr="00AB4FF5" w:rsidRDefault="002104EF" w:rsidP="002104EF">
            <w:pPr>
              <w:pStyle w:val="NoSpacing"/>
              <w:jc w:val="center"/>
              <w:rPr>
                <w:bCs/>
                <w:sz w:val="20"/>
                <w:szCs w:val="20"/>
                <w:vertAlign w:val="superscript"/>
              </w:rPr>
            </w:pPr>
            <w:r w:rsidRPr="00AB4FF5">
              <w:rPr>
                <w:bCs/>
                <w:sz w:val="20"/>
                <w:szCs w:val="20"/>
              </w:rPr>
              <w:t>0.82 (0.49, 1.37)</w:t>
            </w:r>
            <w:r>
              <w:rPr>
                <w:bCs/>
                <w:sz w:val="20"/>
                <w:szCs w:val="20"/>
              </w:rPr>
              <w:t xml:space="preserve"> L</w:t>
            </w:r>
          </w:p>
        </w:tc>
      </w:tr>
      <w:tr w:rsidR="002104EF" w:rsidRPr="004E72B5" w14:paraId="5097348D" w14:textId="77777777" w:rsidTr="002104EF">
        <w:tc>
          <w:tcPr>
            <w:tcW w:w="2269" w:type="dxa"/>
            <w:vAlign w:val="center"/>
          </w:tcPr>
          <w:p w14:paraId="3F6C96F9" w14:textId="77777777" w:rsidR="002104EF" w:rsidRPr="00AB4FF5" w:rsidRDefault="002104EF" w:rsidP="002104EF">
            <w:pPr>
              <w:pStyle w:val="NoSpacing"/>
              <w:rPr>
                <w:bCs/>
                <w:color w:val="000000"/>
                <w:sz w:val="20"/>
                <w:szCs w:val="20"/>
              </w:rPr>
            </w:pPr>
            <w:r w:rsidRPr="00AB4FF5">
              <w:rPr>
                <w:bCs/>
                <w:color w:val="000000"/>
                <w:sz w:val="20"/>
                <w:szCs w:val="20"/>
              </w:rPr>
              <w:t>Gelatin vs Albumin</w:t>
            </w:r>
          </w:p>
        </w:tc>
        <w:tc>
          <w:tcPr>
            <w:tcW w:w="1701" w:type="dxa"/>
            <w:vAlign w:val="center"/>
          </w:tcPr>
          <w:p w14:paraId="43E8AAB2" w14:textId="77777777" w:rsidR="002104EF" w:rsidRPr="00AB4FF5" w:rsidRDefault="002104EF" w:rsidP="002104EF">
            <w:pPr>
              <w:pStyle w:val="NoSpacing"/>
              <w:jc w:val="center"/>
              <w:rPr>
                <w:sz w:val="20"/>
                <w:szCs w:val="20"/>
              </w:rPr>
            </w:pPr>
            <w:r w:rsidRPr="00AB4FF5">
              <w:rPr>
                <w:sz w:val="20"/>
                <w:szCs w:val="20"/>
              </w:rPr>
              <w:t>0</w:t>
            </w:r>
          </w:p>
        </w:tc>
        <w:tc>
          <w:tcPr>
            <w:tcW w:w="1797" w:type="dxa"/>
            <w:vAlign w:val="center"/>
          </w:tcPr>
          <w:p w14:paraId="4FE93924" w14:textId="77777777" w:rsidR="002104EF" w:rsidRPr="00AB4FF5" w:rsidRDefault="002104EF" w:rsidP="002104EF">
            <w:pPr>
              <w:pStyle w:val="NoSpacing"/>
              <w:jc w:val="center"/>
              <w:rPr>
                <w:sz w:val="20"/>
                <w:szCs w:val="20"/>
              </w:rPr>
            </w:pPr>
            <w:r w:rsidRPr="00AB4FF5">
              <w:rPr>
                <w:sz w:val="20"/>
                <w:szCs w:val="20"/>
              </w:rPr>
              <w:t>-</w:t>
            </w:r>
          </w:p>
        </w:tc>
        <w:tc>
          <w:tcPr>
            <w:tcW w:w="2030" w:type="dxa"/>
            <w:vAlign w:val="center"/>
          </w:tcPr>
          <w:p w14:paraId="4142090C" w14:textId="77777777" w:rsidR="002104EF" w:rsidRPr="005B6509" w:rsidRDefault="002104EF" w:rsidP="002104EF">
            <w:pPr>
              <w:pStyle w:val="NoSpacing"/>
              <w:jc w:val="center"/>
              <w:rPr>
                <w:bCs/>
                <w:sz w:val="20"/>
                <w:szCs w:val="20"/>
                <w:vertAlign w:val="superscript"/>
              </w:rPr>
            </w:pPr>
            <w:r w:rsidRPr="00AB4FF5">
              <w:rPr>
                <w:bCs/>
                <w:sz w:val="20"/>
                <w:szCs w:val="20"/>
              </w:rPr>
              <w:t>1.23 (0.41, 3.67)</w:t>
            </w:r>
            <w:r>
              <w:rPr>
                <w:bCs/>
                <w:sz w:val="20"/>
                <w:szCs w:val="20"/>
              </w:rPr>
              <w:t xml:space="preserve"> VL</w:t>
            </w:r>
            <w:r>
              <w:rPr>
                <w:bCs/>
                <w:sz w:val="20"/>
                <w:szCs w:val="20"/>
                <w:vertAlign w:val="superscript"/>
              </w:rPr>
              <w:t>2</w:t>
            </w:r>
          </w:p>
        </w:tc>
        <w:tc>
          <w:tcPr>
            <w:tcW w:w="2410" w:type="dxa"/>
            <w:vAlign w:val="center"/>
          </w:tcPr>
          <w:p w14:paraId="1D61EB93" w14:textId="77777777" w:rsidR="002104EF" w:rsidRPr="00AB4FF5" w:rsidRDefault="002104EF" w:rsidP="002104EF">
            <w:pPr>
              <w:pStyle w:val="NoSpacing"/>
              <w:jc w:val="center"/>
              <w:rPr>
                <w:bCs/>
                <w:sz w:val="20"/>
                <w:szCs w:val="20"/>
                <w:vertAlign w:val="superscript"/>
              </w:rPr>
            </w:pPr>
            <w:r w:rsidRPr="00AB4FF5">
              <w:rPr>
                <w:bCs/>
                <w:sz w:val="20"/>
                <w:szCs w:val="20"/>
              </w:rPr>
              <w:t>1.23 (0.41, 3.67)</w:t>
            </w:r>
            <w:r>
              <w:rPr>
                <w:bCs/>
                <w:sz w:val="20"/>
                <w:szCs w:val="20"/>
              </w:rPr>
              <w:t xml:space="preserve"> VL</w:t>
            </w:r>
          </w:p>
        </w:tc>
      </w:tr>
      <w:tr w:rsidR="002104EF" w:rsidRPr="004E72B5" w14:paraId="365E7614" w14:textId="77777777" w:rsidTr="002104EF">
        <w:tc>
          <w:tcPr>
            <w:tcW w:w="2269" w:type="dxa"/>
            <w:tcBorders>
              <w:bottom w:val="single" w:sz="12" w:space="0" w:color="auto"/>
            </w:tcBorders>
            <w:vAlign w:val="center"/>
          </w:tcPr>
          <w:p w14:paraId="53C7F05F" w14:textId="77777777" w:rsidR="002104EF" w:rsidRPr="00AB4FF5" w:rsidRDefault="002104EF" w:rsidP="002104EF">
            <w:pPr>
              <w:pStyle w:val="NoSpacing"/>
              <w:rPr>
                <w:bCs/>
                <w:color w:val="000000"/>
                <w:sz w:val="20"/>
                <w:szCs w:val="20"/>
              </w:rPr>
            </w:pPr>
            <w:r w:rsidRPr="00AB4FF5">
              <w:rPr>
                <w:bCs/>
                <w:color w:val="000000"/>
                <w:sz w:val="20"/>
                <w:szCs w:val="20"/>
              </w:rPr>
              <w:t>Gelatin vs Balanced Crystalloid</w:t>
            </w:r>
          </w:p>
        </w:tc>
        <w:tc>
          <w:tcPr>
            <w:tcW w:w="1701" w:type="dxa"/>
            <w:tcBorders>
              <w:bottom w:val="single" w:sz="12" w:space="0" w:color="auto"/>
            </w:tcBorders>
            <w:vAlign w:val="center"/>
          </w:tcPr>
          <w:p w14:paraId="385D3C9C" w14:textId="77777777" w:rsidR="002104EF" w:rsidRPr="00AB4FF5" w:rsidRDefault="002104EF" w:rsidP="002104EF">
            <w:pPr>
              <w:pStyle w:val="NoSpacing"/>
              <w:jc w:val="center"/>
              <w:rPr>
                <w:sz w:val="20"/>
                <w:szCs w:val="20"/>
              </w:rPr>
            </w:pPr>
            <w:r w:rsidRPr="00AB4FF5">
              <w:rPr>
                <w:sz w:val="20"/>
                <w:szCs w:val="20"/>
              </w:rPr>
              <w:t>0</w:t>
            </w:r>
          </w:p>
        </w:tc>
        <w:tc>
          <w:tcPr>
            <w:tcW w:w="1797" w:type="dxa"/>
            <w:tcBorders>
              <w:bottom w:val="single" w:sz="12" w:space="0" w:color="auto"/>
            </w:tcBorders>
            <w:vAlign w:val="center"/>
          </w:tcPr>
          <w:p w14:paraId="6BEB0D2D" w14:textId="77777777" w:rsidR="002104EF" w:rsidRPr="00AB4FF5" w:rsidRDefault="002104EF" w:rsidP="002104EF">
            <w:pPr>
              <w:pStyle w:val="NoSpacing"/>
              <w:jc w:val="center"/>
              <w:rPr>
                <w:sz w:val="20"/>
                <w:szCs w:val="20"/>
              </w:rPr>
            </w:pPr>
            <w:r w:rsidRPr="00AB4FF5">
              <w:rPr>
                <w:sz w:val="20"/>
                <w:szCs w:val="20"/>
              </w:rPr>
              <w:t>-</w:t>
            </w:r>
          </w:p>
        </w:tc>
        <w:tc>
          <w:tcPr>
            <w:tcW w:w="2030" w:type="dxa"/>
            <w:tcBorders>
              <w:bottom w:val="single" w:sz="12" w:space="0" w:color="auto"/>
            </w:tcBorders>
            <w:vAlign w:val="center"/>
          </w:tcPr>
          <w:p w14:paraId="336575C1" w14:textId="77777777" w:rsidR="002104EF" w:rsidRPr="005B6509" w:rsidRDefault="002104EF" w:rsidP="002104EF">
            <w:pPr>
              <w:pStyle w:val="NoSpacing"/>
              <w:jc w:val="center"/>
              <w:rPr>
                <w:bCs/>
                <w:sz w:val="20"/>
                <w:szCs w:val="20"/>
                <w:vertAlign w:val="superscript"/>
              </w:rPr>
            </w:pPr>
            <w:r w:rsidRPr="00AB4FF5">
              <w:rPr>
                <w:bCs/>
                <w:sz w:val="20"/>
                <w:szCs w:val="20"/>
              </w:rPr>
              <w:t>1.50 (0.56, 3.96)</w:t>
            </w:r>
            <w:r>
              <w:rPr>
                <w:bCs/>
                <w:sz w:val="20"/>
                <w:szCs w:val="20"/>
              </w:rPr>
              <w:t xml:space="preserve"> VL</w:t>
            </w:r>
            <w:r>
              <w:rPr>
                <w:bCs/>
                <w:sz w:val="20"/>
                <w:szCs w:val="20"/>
                <w:vertAlign w:val="superscript"/>
              </w:rPr>
              <w:t>2</w:t>
            </w:r>
          </w:p>
        </w:tc>
        <w:tc>
          <w:tcPr>
            <w:tcW w:w="2410" w:type="dxa"/>
            <w:tcBorders>
              <w:bottom w:val="single" w:sz="12" w:space="0" w:color="auto"/>
            </w:tcBorders>
            <w:vAlign w:val="center"/>
          </w:tcPr>
          <w:p w14:paraId="56633112" w14:textId="77777777" w:rsidR="002104EF" w:rsidRPr="00AB4FF5" w:rsidRDefault="002104EF" w:rsidP="002104EF">
            <w:pPr>
              <w:pStyle w:val="NoSpacing"/>
              <w:jc w:val="center"/>
              <w:rPr>
                <w:bCs/>
                <w:sz w:val="20"/>
                <w:szCs w:val="20"/>
                <w:vertAlign w:val="superscript"/>
              </w:rPr>
            </w:pPr>
            <w:r w:rsidRPr="00AB4FF5">
              <w:rPr>
                <w:bCs/>
                <w:sz w:val="20"/>
                <w:szCs w:val="20"/>
              </w:rPr>
              <w:t>1.50 (0.56, 3.96)</w:t>
            </w:r>
            <w:r>
              <w:rPr>
                <w:bCs/>
                <w:sz w:val="20"/>
                <w:szCs w:val="20"/>
              </w:rPr>
              <w:t xml:space="preserve"> VL</w:t>
            </w:r>
          </w:p>
        </w:tc>
      </w:tr>
    </w:tbl>
    <w:p w14:paraId="60E49E60" w14:textId="77777777" w:rsidR="002104EF" w:rsidRPr="00946988" w:rsidRDefault="002104EF" w:rsidP="002104EF">
      <w:pPr>
        <w:rPr>
          <w:rFonts w:ascii="Times New Roman" w:hAnsi="Times New Roman"/>
          <w:sz w:val="20"/>
          <w:szCs w:val="20"/>
        </w:rPr>
      </w:pPr>
      <w:r w:rsidRPr="004E72B5">
        <w:rPr>
          <w:rFonts w:ascii="Times New Roman" w:hAnsi="Times New Roman"/>
          <w:sz w:val="20"/>
          <w:szCs w:val="20"/>
        </w:rPr>
        <w:t>CI = Confidence Interval, CrI = Credib</w:t>
      </w:r>
      <w:r>
        <w:rPr>
          <w:rFonts w:ascii="Times New Roman" w:hAnsi="Times New Roman"/>
          <w:sz w:val="20"/>
          <w:szCs w:val="20"/>
        </w:rPr>
        <w:t>i</w:t>
      </w:r>
      <w:r w:rsidRPr="004E72B5">
        <w:rPr>
          <w:rFonts w:ascii="Times New Roman" w:hAnsi="Times New Roman"/>
          <w:sz w:val="20"/>
          <w:szCs w:val="20"/>
        </w:rPr>
        <w:t>l</w:t>
      </w:r>
      <w:r>
        <w:rPr>
          <w:rFonts w:ascii="Times New Roman" w:hAnsi="Times New Roman"/>
          <w:sz w:val="20"/>
          <w:szCs w:val="20"/>
        </w:rPr>
        <w:t>ity</w:t>
      </w:r>
      <w:r w:rsidRPr="004E72B5">
        <w:rPr>
          <w:rFonts w:ascii="Times New Roman" w:hAnsi="Times New Roman"/>
          <w:sz w:val="20"/>
          <w:szCs w:val="20"/>
        </w:rPr>
        <w:t xml:space="preserve"> Interval</w:t>
      </w:r>
      <w:r>
        <w:rPr>
          <w:rFonts w:ascii="Times New Roman" w:hAnsi="Times New Roman"/>
          <w:sz w:val="20"/>
          <w:szCs w:val="20"/>
        </w:rPr>
        <w:t>, H = High Certainty, M = Moderate Certainty, L = Low Certainty, VL = Very Low Certainty</w:t>
      </w:r>
    </w:p>
    <w:p w14:paraId="3D9CC329" w14:textId="77777777" w:rsidR="002104EF" w:rsidRPr="004E72B5" w:rsidRDefault="002104EF" w:rsidP="002104EF">
      <w:pPr>
        <w:rPr>
          <w:rFonts w:ascii="Times New Roman" w:hAnsi="Times New Roman"/>
        </w:rPr>
      </w:pPr>
    </w:p>
    <w:p w14:paraId="41F7C028" w14:textId="77777777" w:rsidR="002104EF" w:rsidRPr="005B6509" w:rsidRDefault="002104EF" w:rsidP="002104EF">
      <w:pPr>
        <w:rPr>
          <w:rFonts w:ascii="Times New Roman" w:hAnsi="Times New Roman"/>
          <w:sz w:val="20"/>
          <w:szCs w:val="20"/>
        </w:rPr>
      </w:pPr>
      <w:r w:rsidRPr="004E72B5">
        <w:rPr>
          <w:rFonts w:ascii="Times New Roman" w:hAnsi="Times New Roman"/>
          <w:sz w:val="20"/>
          <w:szCs w:val="20"/>
          <w:vertAlign w:val="superscript"/>
        </w:rPr>
        <w:t>1</w:t>
      </w:r>
      <w:r w:rsidRPr="004E72B5">
        <w:rPr>
          <w:rFonts w:ascii="Times New Roman" w:hAnsi="Times New Roman"/>
          <w:sz w:val="20"/>
          <w:szCs w:val="20"/>
        </w:rPr>
        <w:t xml:space="preserve"> – rated down for </w:t>
      </w:r>
      <w:r>
        <w:rPr>
          <w:rFonts w:ascii="Times New Roman" w:hAnsi="Times New Roman"/>
          <w:sz w:val="20"/>
          <w:szCs w:val="20"/>
        </w:rPr>
        <w:t xml:space="preserve">imprecision, </w:t>
      </w:r>
      <w:r>
        <w:rPr>
          <w:rFonts w:ascii="Times New Roman" w:hAnsi="Times New Roman"/>
          <w:sz w:val="20"/>
          <w:szCs w:val="20"/>
          <w:vertAlign w:val="superscript"/>
        </w:rPr>
        <w:t>2</w:t>
      </w:r>
      <w:r>
        <w:rPr>
          <w:rFonts w:ascii="Times New Roman" w:hAnsi="Times New Roman"/>
          <w:sz w:val="20"/>
          <w:szCs w:val="20"/>
        </w:rPr>
        <w:t xml:space="preserve"> – started as low (due to evidence making up loops) and rated down for imprecision, </w:t>
      </w:r>
      <w:r>
        <w:rPr>
          <w:rFonts w:ascii="Times New Roman" w:hAnsi="Times New Roman"/>
          <w:sz w:val="20"/>
          <w:szCs w:val="20"/>
          <w:vertAlign w:val="superscript"/>
        </w:rPr>
        <w:t>3</w:t>
      </w:r>
      <w:r w:rsidRPr="004E72B5">
        <w:rPr>
          <w:rFonts w:ascii="Times New Roman" w:hAnsi="Times New Roman"/>
          <w:sz w:val="20"/>
          <w:szCs w:val="20"/>
        </w:rPr>
        <w:t xml:space="preserve"> – </w:t>
      </w:r>
      <w:r>
        <w:rPr>
          <w:rFonts w:ascii="Times New Roman" w:hAnsi="Times New Roman"/>
          <w:sz w:val="20"/>
          <w:szCs w:val="20"/>
        </w:rPr>
        <w:t xml:space="preserve">rated down 2 levels for imprecision, </w:t>
      </w:r>
      <w:r>
        <w:rPr>
          <w:rFonts w:ascii="Times New Roman" w:hAnsi="Times New Roman"/>
          <w:sz w:val="20"/>
          <w:szCs w:val="20"/>
          <w:vertAlign w:val="superscript"/>
        </w:rPr>
        <w:t>4</w:t>
      </w:r>
      <w:r>
        <w:rPr>
          <w:rFonts w:ascii="Times New Roman" w:hAnsi="Times New Roman"/>
          <w:sz w:val="20"/>
          <w:szCs w:val="20"/>
        </w:rPr>
        <w:t xml:space="preserve"> – started as moderate (due to evidence making up loops) and rated down for imprecision, </w:t>
      </w:r>
      <w:r>
        <w:rPr>
          <w:rFonts w:ascii="Times New Roman" w:hAnsi="Times New Roman"/>
          <w:sz w:val="20"/>
          <w:szCs w:val="20"/>
          <w:vertAlign w:val="superscript"/>
        </w:rPr>
        <w:t>5</w:t>
      </w:r>
      <w:r>
        <w:rPr>
          <w:rFonts w:ascii="Times New Roman" w:hAnsi="Times New Roman"/>
          <w:sz w:val="20"/>
          <w:szCs w:val="20"/>
        </w:rPr>
        <w:t xml:space="preserve"> - rated down for risk of bias</w:t>
      </w:r>
    </w:p>
    <w:p w14:paraId="58938437" w14:textId="77777777" w:rsidR="002104EF" w:rsidRPr="004E72B5" w:rsidRDefault="002104EF" w:rsidP="002104EF">
      <w:pPr>
        <w:rPr>
          <w:rFonts w:ascii="Times New Roman" w:hAnsi="Times New Roman"/>
        </w:rPr>
      </w:pPr>
    </w:p>
    <w:p w14:paraId="2E4408F9" w14:textId="77777777" w:rsidR="002104EF" w:rsidRDefault="002104EF" w:rsidP="002104EF">
      <w:pPr>
        <w:rPr>
          <w:rFonts w:ascii="Times New Roman" w:hAnsi="Times New Roman"/>
        </w:rPr>
      </w:pPr>
      <w:r>
        <w:rPr>
          <w:rFonts w:ascii="Times New Roman" w:hAnsi="Times New Roman"/>
        </w:rPr>
        <w:br w:type="page"/>
      </w:r>
    </w:p>
    <w:p w14:paraId="03190DE1" w14:textId="77777777" w:rsidR="002104EF" w:rsidRPr="004E72B5" w:rsidRDefault="002104EF" w:rsidP="002104EF">
      <w:pPr>
        <w:rPr>
          <w:rFonts w:ascii="Times New Roman" w:hAnsi="Times New Roman"/>
        </w:rPr>
      </w:pPr>
      <w:r>
        <w:rPr>
          <w:rFonts w:ascii="Times New Roman" w:hAnsi="Times New Roman"/>
        </w:rPr>
        <w:lastRenderedPageBreak/>
        <w:t>Figure I</w:t>
      </w:r>
      <w:r w:rsidRPr="004E72B5">
        <w:rPr>
          <w:rFonts w:ascii="Times New Roman" w:hAnsi="Times New Roman"/>
        </w:rPr>
        <w:t>. Flow chart of search results.</w:t>
      </w:r>
    </w:p>
    <w:p w14:paraId="733626E9" w14:textId="77777777" w:rsidR="002104EF" w:rsidRDefault="002104EF" w:rsidP="002104EF">
      <w:r>
        <w:rPr>
          <w:noProof/>
          <w:lang w:val="en-US"/>
        </w:rPr>
        <mc:AlternateContent>
          <mc:Choice Requires="wps">
            <w:drawing>
              <wp:anchor distT="0" distB="0" distL="114300" distR="114300" simplePos="0" relativeHeight="251678720" behindDoc="0" locked="0" layoutInCell="1" allowOverlap="1" wp14:anchorId="65ABC9F4" wp14:editId="0A6F880F">
                <wp:simplePos x="0" y="0"/>
                <wp:positionH relativeFrom="column">
                  <wp:posOffset>1828800</wp:posOffset>
                </wp:positionH>
                <wp:positionV relativeFrom="paragraph">
                  <wp:posOffset>5829300</wp:posOffset>
                </wp:positionV>
                <wp:extent cx="1714500" cy="1366520"/>
                <wp:effectExtent l="0" t="0" r="38100" b="3048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66520"/>
                        </a:xfrm>
                        <a:prstGeom prst="rect">
                          <a:avLst/>
                        </a:prstGeom>
                        <a:solidFill>
                          <a:srgbClr val="FFFFFF"/>
                        </a:solidFill>
                        <a:ln w="9525">
                          <a:solidFill>
                            <a:srgbClr val="000000"/>
                          </a:solidFill>
                          <a:miter lim="800000"/>
                          <a:headEnd/>
                          <a:tailEnd/>
                        </a:ln>
                      </wps:spPr>
                      <wps:txbx>
                        <w:txbxContent>
                          <w:p w14:paraId="48C5C107" w14:textId="77777777" w:rsidR="00290F77" w:rsidRDefault="00290F77" w:rsidP="002104EF">
                            <w:pPr>
                              <w:jc w:val="center"/>
                              <w:rPr>
                                <w:sz w:val="22"/>
                                <w:szCs w:val="22"/>
                              </w:rPr>
                            </w:pPr>
                            <w:r w:rsidRPr="000E341B">
                              <w:rPr>
                                <w:sz w:val="22"/>
                                <w:szCs w:val="22"/>
                              </w:rPr>
                              <w:t>Full-text articles a</w:t>
                            </w:r>
                            <w:r>
                              <w:rPr>
                                <w:sz w:val="22"/>
                                <w:szCs w:val="22"/>
                              </w:rPr>
                              <w:t>ssessed for eligibility</w:t>
                            </w:r>
                            <w:r>
                              <w:rPr>
                                <w:sz w:val="22"/>
                                <w:szCs w:val="22"/>
                              </w:rPr>
                              <w:br/>
                              <w:t>(n = 183</w:t>
                            </w:r>
                            <w:r w:rsidRPr="000E341B">
                              <w:rPr>
                                <w:sz w:val="22"/>
                                <w:szCs w:val="22"/>
                              </w:rPr>
                              <w:t>)</w:t>
                            </w:r>
                            <w:r>
                              <w:rPr>
                                <w:sz w:val="22"/>
                                <w:szCs w:val="22"/>
                              </w:rPr>
                              <w:t xml:space="preserve"> + studies identified from previous meta-analysis (n = 1) + studies not yet published (n = 1) </w:t>
                            </w:r>
                          </w:p>
                          <w:p w14:paraId="658B10CB" w14:textId="77777777" w:rsidR="00290F77" w:rsidRPr="000E341B" w:rsidRDefault="00290F77" w:rsidP="002104EF">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2in;margin-top:459pt;width:135pt;height:10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8nicCAABQBAAADgAAAGRycy9lMm9Eb2MueG1srFRdb9MwFH1H4j9YfqdJurbboqbT1FGENGBi&#10;8AMcx0ks/MW123T8eq6drmTAEyIPlm98fXLuOfdmfXPUihwEeGlNRYtZTokw3DbSdBX9+mX35ooS&#10;H5hpmLJGVPRJeHqzef1qPbhSzG1vVSOAIIjx5eAq2ofgyizzvBea+Zl1wuBha0GzgCF0WQNsQHSt&#10;snmer7LBQuPAcuE9vr0bD+km4bet4OFT23oRiKoocgtphbTWcc02a1Z2wFwv+YkG+wcWmkmDHz1D&#10;3bHAyB7kH1BacrDetmHGrc5s20ouUg1YTZH/Vs1jz5xItaA43p1l8v8Pln88PACRTUUvCkoM0+jR&#10;Z1SNmU4Jchn1GZwvMe3RPUCs0Lt7y795Yuy2xyxxC2CHXrAGWRUxP3txIQYer5J6+GAbRGf7YJNU&#10;xxZ0BEQRyDE58nR2RBwD4fiyuCwWyxyN43hWXKxWy3nyLGPl83UHPrwTVpO4qSgg+QTPDvc+RDqs&#10;fE5J9K2SzU4qlQLo6q0CcmDYHrv0pAqwymmaMmSo6PVyvkzIL878FCJPz98gtAzY50rqil6dk1gZ&#10;dXtrmtSFgUk17pGyMicho3ajB+FYH5NTZ1dq2zyhsmDHtsYxxE1v4QclA7Z0Rf33PQNBiXpv0J3r&#10;YrGIMzANYBrU04AZjlAVDZSM220Y52bvQHY9fqlIahh7i462Mmkd3R5Znehj2yYLTiMW52Iap6xf&#10;P4LNTwAAAP//AwBQSwMEFAAGAAgAAAAhAKokKGTfAAAADAEAAA8AAABkcnMvZG93bnJldi54bWxM&#10;j0tPwzAQhO9I/AdrkbhR56FAGuJUPMQJcWhA7dW1lzgiXkex26b/HucEtxntp9mZejPbgZ1w8r0j&#10;AekqAYaknO6pE/D1+XZXAvNBkpaDIxRwQQ+b5vqqlpV2Z9riqQ0diyHkKynAhDBWnHtl0Eq/ciNS&#10;vH27ycoQ7dRxPclzDLcDz5LknlvZU/xg5IgvBtVPe7QCHrrw2qrnQu0+zKV8X8+537Z7IW5v5qdH&#10;YAHn8AfDUj9WhyZ2Orgjac8GAVlZxi1BwDpdRCSKYhGHiKZ5ngFvav5/RPMLAAD//wMAUEsBAi0A&#10;FAAGAAgAAAAhAOSZw8D7AAAA4QEAABMAAAAAAAAAAAAAAAAAAAAAAFtDb250ZW50X1R5cGVzXS54&#10;bWxQSwECLQAUAAYACAAAACEAI7Jq4dcAAACUAQAACwAAAAAAAAAAAAAAAAAsAQAAX3JlbHMvLnJl&#10;bHNQSwECLQAUAAYACAAAACEAED/8nicCAABQBAAADgAAAAAAAAAAAAAAAAAsAgAAZHJzL2Uyb0Rv&#10;Yy54bWxQSwECLQAUAAYACAAAACEAqiQoZN8AAAAMAQAADwAAAAAAAAAAAAAAAAB/BAAAZHJzL2Rv&#10;d25yZXYueG1sUEsFBgAAAAAEAAQA8wAAAIsFAAAAAA==&#10;">
                <v:textbox inset=",7.2pt,,7.2pt">
                  <w:txbxContent>
                    <w:p w14:paraId="48C5C107" w14:textId="77777777" w:rsidR="00290F77" w:rsidRDefault="00290F77" w:rsidP="002104EF">
                      <w:pPr>
                        <w:jc w:val="center"/>
                        <w:rPr>
                          <w:sz w:val="22"/>
                          <w:szCs w:val="22"/>
                        </w:rPr>
                      </w:pPr>
                      <w:r w:rsidRPr="000E341B">
                        <w:rPr>
                          <w:sz w:val="22"/>
                          <w:szCs w:val="22"/>
                        </w:rPr>
                        <w:t>Full-text articles a</w:t>
                      </w:r>
                      <w:r>
                        <w:rPr>
                          <w:sz w:val="22"/>
                          <w:szCs w:val="22"/>
                        </w:rPr>
                        <w:t>ssessed for eligibility</w:t>
                      </w:r>
                      <w:r>
                        <w:rPr>
                          <w:sz w:val="22"/>
                          <w:szCs w:val="22"/>
                        </w:rPr>
                        <w:br/>
                        <w:t>(n = 183</w:t>
                      </w:r>
                      <w:r w:rsidRPr="000E341B">
                        <w:rPr>
                          <w:sz w:val="22"/>
                          <w:szCs w:val="22"/>
                        </w:rPr>
                        <w:t>)</w:t>
                      </w:r>
                      <w:r>
                        <w:rPr>
                          <w:sz w:val="22"/>
                          <w:szCs w:val="22"/>
                        </w:rPr>
                        <w:t xml:space="preserve"> + studies identified from previous meta-analysis (n = 1) + studies not yet published (n = 1) </w:t>
                      </w:r>
                    </w:p>
                    <w:p w14:paraId="658B10CB" w14:textId="77777777" w:rsidR="00290F77" w:rsidRPr="000E341B" w:rsidRDefault="00290F77" w:rsidP="002104EF">
                      <w:pPr>
                        <w:rPr>
                          <w:sz w:val="22"/>
                          <w:szCs w:val="22"/>
                        </w:rPr>
                      </w:pPr>
                    </w:p>
                  </w:txbxContent>
                </v:textbox>
              </v:rect>
            </w:pict>
          </mc:Fallback>
        </mc:AlternateContent>
      </w:r>
      <w:r>
        <w:rPr>
          <w:noProof/>
          <w:lang w:val="en-US"/>
        </w:rPr>
        <mc:AlternateContent>
          <mc:Choice Requires="wps">
            <w:drawing>
              <wp:anchor distT="36576" distB="36576" distL="36571" distR="36571" simplePos="0" relativeHeight="251684864" behindDoc="0" locked="0" layoutInCell="1" allowOverlap="1" wp14:anchorId="73C368EF" wp14:editId="2A9D8F96">
                <wp:simplePos x="0" y="0"/>
                <wp:positionH relativeFrom="column">
                  <wp:posOffset>2743199</wp:posOffset>
                </wp:positionH>
                <wp:positionV relativeFrom="paragraph">
                  <wp:posOffset>7200900</wp:posOffset>
                </wp:positionV>
                <wp:extent cx="0" cy="457200"/>
                <wp:effectExtent l="50800" t="0" r="76200" b="76200"/>
                <wp:wrapThrough wrapText="bothSides">
                  <wp:wrapPolygon edited="0">
                    <wp:start x="-1" y="0"/>
                    <wp:lineTo x="-1" y="24000"/>
                    <wp:lineTo x="-1" y="24000"/>
                    <wp:lineTo x="-1" y="0"/>
                    <wp:lineTo x="-1" y="0"/>
                  </wp:wrapPolygon>
                </wp:wrapThrough>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in;margin-top:567pt;width:0;height:36pt;z-index:251684864;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KK+sICAADIBQAADgAAAGRycy9lMm9Eb2MueG1srFRNj5swEL1X6n+wfGeBQEKClqyyJOmlH6vu&#10;Vj072ASrxka2E7Kq+t87NgnbbC9VtRwsj/HMvHnzxrd3p1agI9OGK1ng+CbCiMlKUS73Bf72tA3m&#10;GBlLJCVCSVbgZ2bw3fL9u9u+y9lENUpQphEEkSbvuwI31nZ5GJqqYS0xN6pjEn7WSrfEgqn3IdWk&#10;h+itCCdRNAt7pWmnVcWMgdP18BMvffy6ZpX9UteGWSQKDNisX7Vfd24Nl7ck32vSNbw6wyD/gaIl&#10;XELSMdSaWIIOmv8VquWVVkbV9qZSbajqmlfM1wDVxNGrah4b0jFfC5BjupEm83Zhq8/HB404LXAy&#10;wUiSFnq0OljlU6M4cQT1ncnhXikftCuxOsnH7qOqfhgkVdkQuWf+9tNzB86x8wivXJxhOkiz6z8p&#10;CncIJPBsnWrdupDAAzr5pjyPTWEni6rhsILTdJpBv31wkl/8Om3sB6Za5DYFNlYTvm9sqaSEzisd&#10;+yzk+NFYh4rkFweXVKotF8ILQEjUF3gxnUy9g1GCU/fTXTN6vyuFRkfiJOS/M4qra1odJPXBGkbo&#10;5ry3hAvYI+u5sZoDW4Jhl61lFCPBYGrcboAnpMvIvG4HzGCdLGz9OTDiNfVzES028808DdLJbBOk&#10;EaXBalumwWwbZ9N1si7LdfzLlRKnecMpZdJVc9F3nP6bfs6TNihzVPhIW3gd3fMLYK+RrrbTKEuT&#10;eZBl0yRIExYF9/NtGazKeDbLNvfl/eYV0o2v3rwN2JFKh0odLNOPDe3RThz0VwKinyVTEBWi3Mkn&#10;mUeLhTPgfZhkQ6cREXtoUWU1RlrZ79w2XuxOpi7mlTpK/w2aE11DBs1k6WIxv0hmEJPnaoQzMHdp&#10;urPGtp3JeOEWNHwRhB8yN1fDhO4UfX7QTkdu3uC58E7np829R3/a/tbLA7z8DQAA//8DAFBLAwQU&#10;AAYACAAAACEAh95XjdsAAAANAQAADwAAAGRycy9kb3ducmV2LnhtbExPy07DMBC8I/UfrK3EjdpN&#10;q4BCnKpF7QcQHmc3NkmKvY7ibRv+nkUc4Lbz0OxMuZmCFxc3pj6ihuVCgXDYRNtjq+H15XD3ACKR&#10;QWt8RKfhyyXYVLOb0hQ2XvHZXWpqBYdgKoyGjmgopExN54JJizg4ZO0jjsEQw7GVdjRXDg9eZkrl&#10;Mpge+UNnBvfUueazPgcN+/u3cPDB1irfEfn96f3U26D17XzaPoIgN9GfGX7qc3WouNMxntEm4TWs&#10;VxlvIRaWqzVfbPmljkxlKlcgq1L+X1F9AwAA//8DAFBLAQItABQABgAIAAAAIQDkmcPA+wAAAOEB&#10;AAATAAAAAAAAAAAAAAAAAAAAAABbQ29udGVudF9UeXBlc10ueG1sUEsBAi0AFAAGAAgAAAAhACOy&#10;auHXAAAAlAEAAAsAAAAAAAAAAAAAAAAALAEAAF9yZWxzLy5yZWxzUEsBAi0AFAAGAAgAAAAhAMDS&#10;ivrCAgAAyAUAAA4AAAAAAAAAAAAAAAAALAIAAGRycy9lMm9Eb2MueG1sUEsBAi0AFAAGAAgAAAAh&#10;AIfeV43bAAAADQEAAA8AAAAAAAAAAAAAAAAAGgUAAGRycy9kb3ducmV2LnhtbFBLBQYAAAAABAAE&#10;APMAAAAiBgAAAAA=&#10;">
                <v:stroke endarrow="block"/>
                <v:shadow color="#ccc" opacity="49150f"/>
                <w10:wrap type="through"/>
              </v:shape>
            </w:pict>
          </mc:Fallback>
        </mc:AlternateContent>
      </w:r>
      <w:r>
        <w:rPr>
          <w:noProof/>
          <w:lang w:val="en-US"/>
        </w:rPr>
        <mc:AlternateContent>
          <mc:Choice Requires="wps">
            <w:drawing>
              <wp:anchor distT="36571" distB="36571" distL="36576" distR="36576" simplePos="0" relativeHeight="251685888" behindDoc="0" locked="0" layoutInCell="1" allowOverlap="1" wp14:anchorId="799A4395" wp14:editId="2E1FA005">
                <wp:simplePos x="0" y="0"/>
                <wp:positionH relativeFrom="column">
                  <wp:posOffset>3543300</wp:posOffset>
                </wp:positionH>
                <wp:positionV relativeFrom="paragraph">
                  <wp:posOffset>6400799</wp:posOffset>
                </wp:positionV>
                <wp:extent cx="800100" cy="0"/>
                <wp:effectExtent l="0" t="76200" r="38100" b="101600"/>
                <wp:wrapThrough wrapText="bothSides">
                  <wp:wrapPolygon edited="0">
                    <wp:start x="18514" y="-1"/>
                    <wp:lineTo x="17829" y="-1"/>
                    <wp:lineTo x="17829" y="-1"/>
                    <wp:lineTo x="18514" y="-1"/>
                    <wp:lineTo x="21943" y="-1"/>
                    <wp:lineTo x="21943" y="-1"/>
                    <wp:lineTo x="18514" y="-1"/>
                  </wp:wrapPolygon>
                </wp:wrapThrough>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9pt;margin-top:7in;width:63pt;height:0;z-index:251685888;visibility:visible;mso-wrap-style:square;mso-width-percent:0;mso-height-percent:0;mso-wrap-distance-left:2.88pt;mso-wrap-distance-top:36571emu;mso-wrap-distance-right:2.88pt;mso-wrap-distance-bottom:3657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wF7cMCAADIBQAADgAAAGRycy9lMm9Eb2MueG1srFRRb9owEH6ftP9g+T1NAgFC1FDRAHvptmrt&#10;tGcTO8SaY0e2IaBp/31nB9LSvUxT8xD5bN/dd99959u7YyPQgWnDlcxxfBNhxGSpKJe7HH9/3gQp&#10;RsYSSYlQkuX4xAy+W3z8cNu1GRupWgnKNIIg0mRdm+Pa2jYLQ1PWrCHmRrVMwmGldEMsmHoXUk06&#10;iN6IcBRF07BTmrZalcwY2F31h3jh41cVK+3XqjLMIpFjwGb9X/v/1v3DxS3Jdpq0NS/PMMh/oGgI&#10;l5B0CLUilqC95n+FaniplVGVvSlVE6qq4iXzNUA1cfSmmqeatMzXAuSYdqDJvF/Y8svhUSNOczwe&#10;YyRJAz1a7q3yqVGcOIK61mRwr5CP2pVYHuVT+6DKnwZJVdRE7pi//XxqwTl2HuGVizNMC2m23WdF&#10;4Q6BBJ6tY6UbFxJ4QEfflNPQFHa0qITNNAJioHXl5Sgk2cWv1cZ+YqpBbpFjYzXhu9oWSkrovNKx&#10;z0IOD8Y6VCS7OLikUm24EF4AQqIux/PJaOIdjBKcukN3zejdthAaHYiTkP98iXDy+ppWe0l9sJoR&#10;uj6vLeEC1sh6bqzmwJZg2GVrGMVIMJgat+rhCekyMq/bHjNYRwtLvw+MeE39mkfzdbpOkyAZTddB&#10;ElEaLDdFEkw38WyyGq+KYhX/dqXESVZzSpl01Vz0HSf/pp/zpPXKHBQ+0BZeR/f8AthrpMvNJJol&#10;4zSYzSbjIBmzKLhPN0WwLOLpdLa+L+7Xb5CuffXmfcAOVDpUam+Zfqpph7Zir78REP10PHHaotzJ&#10;Z5xG87kz4H0YzfpOIyJ20KLSaoy0sj+4rb3YnUxdzCt1FP7rNSfamvSamSXzeXqRTC8mz9UAp2fu&#10;0nRnDW07k/HCLWj4Igg/ZG6u+gndKnp61E5Hbt7gufBO56fNvUevbX/r5QFe/AEAAP//AwBQSwME&#10;FAAGAAgAAAAhALelFlXZAAAADQEAAA8AAABkcnMvZG93bnJldi54bWxMT0FOwzAQvCP1D9ZW4kbt&#10;IhqiEKcqqH0AoXB24yVJsddR7Lbh92wPCG4zO6PZmXI9eSfOOMY+kIblQoFAaoLtqdWwf9vd5SBi&#10;MmSNC4QavjHCuprdlKaw4UKveK5TKziEYmE0dCkNhZSx6dCbuAgDEmufYfQmMR1baUdz4XDv5L1S&#10;mfSmJ/7QmQFfOmy+6pPXsH189zvnba2y55Tc9vhx7K3X+nY+bZ5AJJzSnxmu9bk6VNzpEE5ko3Aa&#10;VquctyQWlLoitmT5A4PD70lWpfy/ovoBAAD//wMAUEsBAi0AFAAGAAgAAAAhAOSZw8D7AAAA4QEA&#10;ABMAAAAAAAAAAAAAAAAAAAAAAFtDb250ZW50X1R5cGVzXS54bWxQSwECLQAUAAYACAAAACEAI7Jq&#10;4dcAAACUAQAACwAAAAAAAAAAAAAAAAAsAQAAX3JlbHMvLnJlbHNQSwECLQAUAAYACAAAACEA9KwF&#10;7cMCAADIBQAADgAAAAAAAAAAAAAAAAAsAgAAZHJzL2Uyb0RvYy54bWxQSwECLQAUAAYACAAAACEA&#10;t6UWVdkAAAANAQAADwAAAAAAAAAAAAAAAAAbBQAAZHJzL2Rvd25yZXYueG1sUEsFBgAAAAAEAAQA&#10;8wAAACEGAAAAAA==&#10;">
                <v:stroke endarrow="block"/>
                <v:shadow color="#ccc" opacity="49150f"/>
                <w10:wrap type="through"/>
              </v:shape>
            </w:pict>
          </mc:Fallback>
        </mc:AlternateContent>
      </w:r>
      <w:r>
        <w:rPr>
          <w:noProof/>
          <w:lang w:val="en-US"/>
        </w:rPr>
        <mc:AlternateContent>
          <mc:Choice Requires="wps">
            <w:drawing>
              <wp:anchor distT="36571" distB="36571" distL="36576" distR="36576" simplePos="0" relativeHeight="251681792" behindDoc="0" locked="0" layoutInCell="1" allowOverlap="1" wp14:anchorId="0E4AA115" wp14:editId="60125E1F">
                <wp:simplePos x="0" y="0"/>
                <wp:positionH relativeFrom="column">
                  <wp:posOffset>3543300</wp:posOffset>
                </wp:positionH>
                <wp:positionV relativeFrom="paragraph">
                  <wp:posOffset>4857749</wp:posOffset>
                </wp:positionV>
                <wp:extent cx="800100" cy="0"/>
                <wp:effectExtent l="0" t="76200" r="38100" b="101600"/>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79pt;margin-top:382.5pt;width:63pt;height:0;z-index:251681792;visibility:visible;mso-wrap-style:square;mso-width-percent:0;mso-height-percent:0;mso-wrap-distance-left:2.88pt;mso-wrap-distance-top:36571emu;mso-wrap-distance-right:2.88pt;mso-wrap-distance-bottom:3657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j8icMCAADIBQAADgAAAGRycy9lMm9Eb2MueG1srFRRb9owEH6ftP9g+T1NAgFC1FDRAHvptmrt&#10;tGcTO8SaY0e2IaBp/31nB9LSvUxT8xD5bN/dd999vtu7YyPQgWnDlcxxfBNhxGSpKJe7HH9/3gQp&#10;RsYSSYlQkuX4xAy+W3z8cNu1GRupWgnKNIIg0mRdm+Pa2jYLQ1PWrCHmRrVMwmGldEMsmHoXUk06&#10;iN6IcBRF07BTmrZalcwY2F31h3jh41cVK+3XqjLMIpFjwGb9X/v/1v3DxS3Jdpq0NS/PMMh/oGgI&#10;l5B0CLUilqC95n+FaniplVGVvSlVE6qq4iXzNUA1cfSmmqeatMzXAuSYdqDJvF/Y8svhUSNOczxO&#10;MJKkgR4t91b51Cj2BHWtyeBeIR+1K7E8yqf2QZU/DZKqqIncMX/7+dSCc+woDa9cnGFaSLPtPisK&#10;dwgk8GwdK924kMADOvqmnIamsKNFJWymERADrSsvRyHJLn6tNvYTUw1yixwbqwnf1bZQUkLnlY59&#10;FnJ4MNahItnFwSWVasOF8AIQEnU5nk9GE+9glODUHbprRu+2hdDoQJyE/OdLhJPX17TaS+qD1YzQ&#10;9XltCRewRtZzYzUHtgTDLlvDKEaCwatxqx6ekC4j87rtMYN1tLD0+8CI19SveTRfp+s0CZLRdB0k&#10;EaXBclMkwXQTzyar8aooVvFvV0qcZDWnlElXzUXfcfJv+jm/tF6Zg8IH2sLr6J5fAHuNdLmZRLNk&#10;nAaz2WQcJGMWBffppgiWRTydztb3xf36DdK1r968D9iBSodK7S3TTzXt0Fbs9TcCop+OJ05blDv5&#10;jNNoPncGzIfRrO80ImIHLSqtxkgr+4Pb2ovdydTFvFJH4b9ec6KtSa+ZWTKfpxfJ9GLyXA1weuYu&#10;TXfW0LYzGS/cgoYvgvCPzL0rN+xMtlX09KidjpwF48I7nUebm0evbX/rZQAv/gAAAP//AwBQSwME&#10;FAAGAAgAAAAhAA7Xo6DbAAAACwEAAA8AAABkcnMvZG93bnJldi54bWxMj9FOwzAMRd+R+IfISLyx&#10;FES7qjSdAG0fwBg8Z41pOxKnaryt/D1GQoK3a/vq+tx6NQevTjilIZKB20UGCqmNbqDOwO51c1OC&#10;SmzJWR8JDXxhglVzeVHbysUzveBpy52SEEqVNdAzj5XWqe0x2LSII5LcPuIULMs4ddpN9izhweu7&#10;LCt0sAPJh96O+Nxj+7k9BgPr5VvY+OC2WfHE7NeH98PggjHXV/PjAyjGmf/M8IMv6NAI0z4eySXl&#10;DeR5KV3YwLLIRYijKO9F7H83uqn1/w7NNwAAAP//AwBQSwECLQAUAAYACAAAACEA5JnDwPsAAADh&#10;AQAAEwAAAAAAAAAAAAAAAAAAAAAAW0NvbnRlbnRfVHlwZXNdLnhtbFBLAQItABQABgAIAAAAIQAj&#10;smrh1wAAAJQBAAALAAAAAAAAAAAAAAAAACwBAABfcmVscy8ucmVsc1BLAQItABQABgAIAAAAIQCh&#10;CPyJwwIAAMgFAAAOAAAAAAAAAAAAAAAAACwCAABkcnMvZTJvRG9jLnhtbFBLAQItABQABgAIAAAA&#10;IQAO16Og2wAAAAsBAAAPAAAAAAAAAAAAAAAAABsFAABkcnMvZG93bnJldi54bWxQSwUGAAAAAAQA&#10;BADzAAAAIwYAAAAA&#10;">
                <v:stroke endarrow="block"/>
                <v:shadow color="#ccc" opacity="49150f"/>
              </v:shape>
            </w:pict>
          </mc:Fallback>
        </mc:AlternateContent>
      </w:r>
      <w:r>
        <w:rPr>
          <w:noProof/>
          <w:lang w:val="en-US"/>
        </w:rPr>
        <mc:AlternateContent>
          <mc:Choice Requires="wps">
            <w:drawing>
              <wp:anchor distT="0" distB="0" distL="114300" distR="114300" simplePos="0" relativeHeight="251676672" behindDoc="0" locked="0" layoutInCell="1" allowOverlap="1" wp14:anchorId="3BB1ADA5" wp14:editId="2A5F5960">
                <wp:simplePos x="0" y="0"/>
                <wp:positionH relativeFrom="column">
                  <wp:posOffset>1873250</wp:posOffset>
                </wp:positionH>
                <wp:positionV relativeFrom="paragraph">
                  <wp:posOffset>4572000</wp:posOffset>
                </wp:positionV>
                <wp:extent cx="1670050" cy="571500"/>
                <wp:effectExtent l="0" t="0" r="31750" b="3810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1EEE2AB2" w14:textId="77777777" w:rsidR="00290F77" w:rsidRPr="000E341B" w:rsidRDefault="00290F77" w:rsidP="002104EF">
                            <w:pPr>
                              <w:jc w:val="center"/>
                              <w:rPr>
                                <w:sz w:val="22"/>
                                <w:szCs w:val="22"/>
                              </w:rPr>
                            </w:pPr>
                            <w:r w:rsidRPr="000E341B">
                              <w:rPr>
                                <w:sz w:val="22"/>
                                <w:szCs w:val="22"/>
                              </w:rPr>
                              <w:t>Records screened</w:t>
                            </w:r>
                            <w:r w:rsidRPr="000E341B">
                              <w:rPr>
                                <w:sz w:val="22"/>
                                <w:szCs w:val="22"/>
                              </w:rPr>
                              <w:br/>
                              <w:t xml:space="preserve">(n = </w:t>
                            </w:r>
                            <w:r>
                              <w:rPr>
                                <w:sz w:val="22"/>
                                <w:szCs w:val="22"/>
                              </w:rPr>
                              <w:t>7,329</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147.5pt;margin-top:5in;width:131.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LScCAABPBAAADgAAAGRycy9lMm9Eb2MueG1srFTRbtMwFH1H4h8sv9MkZdm6qOk0dRQhDZgY&#10;fIDjOImFY5trt8n4+l07bcmAJ0QeLN/4+uTcc+7N+mbsFTkIcNLokmaLlBKhuamlbkv67evuzYoS&#10;55mumTJalPRJOHqzef1qPdhCLE1nVC2AIIh2xWBL2nlviyRxvBM9cwtjhcbDxkDPPIbQJjWwAdF7&#10;lSzT9DIZDNQWDBfO4du76ZBuIn7TCO4/N40TnqiSIjcfV4hrFdZks2ZFC8x2kh9psH9g0TOp8aNn&#10;qDvmGdmD/AOqlxyMM41fcNMnpmkkF7EGrCZLf6vmsWNWxFpQHGfPMrn/B8s/HR6AyLqkb3NKNOvR&#10;oy+oGtOtEiQP+gzWFZj2aB8gVOjsveHfHdFm22GWuAUwQydYjayykJ+8uBACh1dJNXw0NaKzvTdR&#10;qrGBPgCiCGSMjjydHRGjJxxfZpdXaZqjcRzP8qssT6NlCStOty04/16YnoRNSQG5R3R2uHc+sGHF&#10;KSWyN0rWO6lUDKCttgrIgWF37OITC8Ai52lKk6Gk1/kyj8gvztwcIo3P3yB66bHNlexLujonsSLI&#10;9k7XsQk9k2raI2WljzoG6SYL/FiN0ajVyZTK1E8oLJipq3EKcdMZ+EnJgB1dUvdjz0BQoj5oNOc6&#10;u7gIIzAPYB5U84BpjlAl9ZRM262fxmZvQbYdfimLamhzi4Y2MmodzJ5YHelj10YLjhMWxmIex6xf&#10;/4HNMwAAAP//AwBQSwMEFAAGAAgAAAAhAKrg/pDfAAAACwEAAA8AAABkcnMvZG93bnJldi54bWxM&#10;j0tPwzAQhO9I/AdrK3GjTosCaYhT8RAn1EMDgqtrL3HUeB3Fbpv+e7YnuO1jNPNNtZ58L444xi6Q&#10;gsU8A4Fkgu2oVfD58XZbgIhJk9V9IFRwxgjr+vqq0qUNJ9risUmtYBOKpVbgUhpKKaNx6HWchwGJ&#10;fz9h9DrxOrbSjvrE5r6Xyyy7l153xAlOD/ji0Oybg1fw0KbXxjzn5mvjzsX7arqL2+ZbqZvZ9PQI&#10;IuGU/sRwwWd0qJlpFw5ko+gVLFc5d0lsxjkgWJHnBQ87BcWCL7Ku5P8O9S8AAAD//wMAUEsBAi0A&#10;FAAGAAgAAAAhAOSZw8D7AAAA4QEAABMAAAAAAAAAAAAAAAAAAAAAAFtDb250ZW50X1R5cGVzXS54&#10;bWxQSwECLQAUAAYACAAAACEAI7Jq4dcAAACUAQAACwAAAAAAAAAAAAAAAAAsAQAAX3JlbHMvLnJl&#10;bHNQSwECLQAUAAYACAAAACEAQ/XJLScCAABPBAAADgAAAAAAAAAAAAAAAAAsAgAAZHJzL2Uyb0Rv&#10;Yy54bWxQSwECLQAUAAYACAAAACEAquD+kN8AAAALAQAADwAAAAAAAAAAAAAAAAB/BAAAZHJzL2Rv&#10;d25yZXYueG1sUEsFBgAAAAAEAAQA8wAAAIsFAAAAAA==&#10;">
                <v:textbox inset=",7.2pt,,7.2pt">
                  <w:txbxContent>
                    <w:p w14:paraId="1EEE2AB2" w14:textId="77777777" w:rsidR="00290F77" w:rsidRPr="000E341B" w:rsidRDefault="00290F77" w:rsidP="002104EF">
                      <w:pPr>
                        <w:jc w:val="center"/>
                        <w:rPr>
                          <w:sz w:val="22"/>
                          <w:szCs w:val="22"/>
                        </w:rPr>
                      </w:pPr>
                      <w:r w:rsidRPr="000E341B">
                        <w:rPr>
                          <w:sz w:val="22"/>
                          <w:szCs w:val="22"/>
                        </w:rPr>
                        <w:t>Records screened</w:t>
                      </w:r>
                      <w:r w:rsidRPr="000E341B">
                        <w:rPr>
                          <w:sz w:val="22"/>
                          <w:szCs w:val="22"/>
                        </w:rPr>
                        <w:br/>
                        <w:t xml:space="preserve">(n = </w:t>
                      </w:r>
                      <w:r>
                        <w:rPr>
                          <w:sz w:val="22"/>
                          <w:szCs w:val="22"/>
                        </w:rPr>
                        <w:t>7,329</w:t>
                      </w:r>
                      <w:r w:rsidRPr="000E341B">
                        <w:rPr>
                          <w:sz w:val="22"/>
                          <w:szCs w:val="22"/>
                        </w:rPr>
                        <w:t>)</w:t>
                      </w:r>
                    </w:p>
                  </w:txbxContent>
                </v:textbox>
              </v:rect>
            </w:pict>
          </mc:Fallback>
        </mc:AlternateContent>
      </w:r>
      <w:r>
        <w:rPr>
          <w:noProof/>
          <w:lang w:val="en-US"/>
        </w:rPr>
        <mc:AlternateContent>
          <mc:Choice Requires="wps">
            <w:drawing>
              <wp:anchor distT="0" distB="0" distL="114300" distR="114300" simplePos="0" relativeHeight="251675648" behindDoc="0" locked="0" layoutInCell="1" allowOverlap="1" wp14:anchorId="26F487D3" wp14:editId="0E0B7C3A">
                <wp:simplePos x="0" y="0"/>
                <wp:positionH relativeFrom="column">
                  <wp:posOffset>1371600</wp:posOffset>
                </wp:positionH>
                <wp:positionV relativeFrom="paragraph">
                  <wp:posOffset>3314700</wp:posOffset>
                </wp:positionV>
                <wp:extent cx="2771775" cy="571500"/>
                <wp:effectExtent l="0" t="0" r="22225" b="3810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716DE0DD" w14:textId="77777777" w:rsidR="00290F77" w:rsidRPr="000E341B" w:rsidRDefault="00290F77" w:rsidP="002104EF">
                            <w:pPr>
                              <w:jc w:val="center"/>
                              <w:rPr>
                                <w:sz w:val="22"/>
                                <w:szCs w:val="22"/>
                              </w:rPr>
                            </w:pPr>
                            <w:r w:rsidRPr="000E341B">
                              <w:rPr>
                                <w:sz w:val="22"/>
                                <w:szCs w:val="22"/>
                              </w:rPr>
                              <w:t>Records after duplicates removed</w:t>
                            </w:r>
                            <w:r>
                              <w:rPr>
                                <w:sz w:val="22"/>
                                <w:szCs w:val="22"/>
                              </w:rPr>
                              <w:br/>
                              <w:t>(n = 7,329</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108pt;margin-top:261pt;width:218.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ZFjCgCAABPBAAADgAAAGRycy9lMm9Eb2MueG1srFTBjtMwEL0j8Q+W7zRJabfbqOlq1aUIaYEV&#10;Cx/gOE5i4dhm7DZZvn7HTluywAmRg+WJxy9v3pvJ5mboFDkKcNLogmazlBKhuamkbgr67ev+zTUl&#10;zjNdMWW0KOiTcPRm+/rVpre5mJvWqEoAQRDt8t4WtPXe5knieCs65mbGCo2HtYGOeQyhSSpgPaJ3&#10;Kpmn6VXSG6gsGC6cw7d34yHdRvy6Ftx/rmsnPFEFRW4+rhDXMqzJdsPyBphtJT/RYP/AomNS40cv&#10;UHfMM3IA+QdUJzkYZ2o/46ZLTF1LLmINWE2W/lbNY8usiLWgOM5eZHL/D5Z/Oj4AkVVB315RolmH&#10;Hn1B1ZhulCCLoE9vXY5pj/YBQoXO3hv+3RFtdi1miVsA07eCVcgqC/nJiwshcHiVlP1HUyE6O3gT&#10;pRpq6AIgikCG6MjTxRExeMLx5Xy1ylarJSUcz5arbJlGyxKWn29bcP69MB0Jm4ICco/o7HjvfGDD&#10;8nNKZG+UrPZSqRhAU+4UkCPD7tjHJxaARU7TlCZ9QdfL+TIivzhzU4g0Pn+D6KTHNleyK+j1JYnl&#10;QbZ3uopN6JlU4x4pK33SMUg3WuCHcohGrc+mlKZ6QmHBjF2NU4ib1sBPSnrs6IK6HwcGghL1QaM5&#10;62yxCCMwDWAalNOAaY5QBfWUjNudH8fmYEE2LX4pi2poc4uG1jJqHcweWZ3oY9dGC04TFsZiGses&#10;X/+B7TMAAAD//wMAUEsDBBQABgAIAAAAIQASD/Yl3wAAAAsBAAAPAAAAZHJzL2Rvd25yZXYueG1s&#10;TI/NTsMwEITvSLyDtUjcqBOjhBLiVPyIE+LQgODq2ksSEa+j2G3Tt2c5wW12dzT7Tb1Z/CgOOMch&#10;kIZ8lYFAssEN1Gl4f3u+WoOIyZAzYyDUcMIIm+b8rDaVC0fa4qFNneAQipXR0Kc0VVJG26M3cRUm&#10;JL59hdmbxOPcSTebI4f7UaosK6U3A/GH3kz42KP9bvdew02Xnlr7UNiP1/60frldruO2/dT68mK5&#10;vwORcEl/ZvjFZ3RomGkX9uSiGDWovOQuSUOhFAt2lIUqQOxY5LyRTS3/d2h+AAAA//8DAFBLAQIt&#10;ABQABgAIAAAAIQDkmcPA+wAAAOEBAAATAAAAAAAAAAAAAAAAAAAAAABbQ29udGVudF9UeXBlc10u&#10;eG1sUEsBAi0AFAAGAAgAAAAhACOyauHXAAAAlAEAAAsAAAAAAAAAAAAAAAAALAEAAF9yZWxzLy5y&#10;ZWxzUEsBAi0AFAAGAAgAAAAhAETmRYwoAgAATwQAAA4AAAAAAAAAAAAAAAAALAIAAGRycy9lMm9E&#10;b2MueG1sUEsBAi0AFAAGAAgAAAAhABIP9iXfAAAACwEAAA8AAAAAAAAAAAAAAAAAgAQAAGRycy9k&#10;b3ducmV2LnhtbFBLBQYAAAAABAAEAPMAAACMBQAAAAA=&#10;">
                <v:textbox inset=",7.2pt,,7.2pt">
                  <w:txbxContent>
                    <w:p w14:paraId="716DE0DD" w14:textId="77777777" w:rsidR="00290F77" w:rsidRPr="000E341B" w:rsidRDefault="00290F77" w:rsidP="002104EF">
                      <w:pPr>
                        <w:jc w:val="center"/>
                        <w:rPr>
                          <w:sz w:val="22"/>
                          <w:szCs w:val="22"/>
                        </w:rPr>
                      </w:pPr>
                      <w:r w:rsidRPr="000E341B">
                        <w:rPr>
                          <w:sz w:val="22"/>
                          <w:szCs w:val="22"/>
                        </w:rPr>
                        <w:t>Records after duplicates removed</w:t>
                      </w:r>
                      <w:r>
                        <w:rPr>
                          <w:sz w:val="22"/>
                          <w:szCs w:val="22"/>
                        </w:rPr>
                        <w:br/>
                        <w:t>(n = 7,329</w:t>
                      </w:r>
                      <w:r w:rsidRPr="000E341B">
                        <w:rPr>
                          <w:sz w:val="22"/>
                          <w:szCs w:val="22"/>
                        </w:rPr>
                        <w:t>)</w:t>
                      </w:r>
                    </w:p>
                  </w:txbxContent>
                </v:textbox>
              </v:rect>
            </w:pict>
          </mc:Fallback>
        </mc:AlternateContent>
      </w:r>
      <w:r>
        <w:rPr>
          <w:noProof/>
          <w:lang w:val="en-US"/>
        </w:rPr>
        <mc:AlternateContent>
          <mc:Choice Requires="wps">
            <w:drawing>
              <wp:anchor distT="0" distB="0" distL="114300" distR="114300" simplePos="0" relativeHeight="251677696" behindDoc="0" locked="0" layoutInCell="1" allowOverlap="1" wp14:anchorId="69A976FD" wp14:editId="2546B169">
                <wp:simplePos x="0" y="0"/>
                <wp:positionH relativeFrom="column">
                  <wp:posOffset>4343400</wp:posOffset>
                </wp:positionH>
                <wp:positionV relativeFrom="paragraph">
                  <wp:posOffset>4572000</wp:posOffset>
                </wp:positionV>
                <wp:extent cx="1714500" cy="571500"/>
                <wp:effectExtent l="0" t="0" r="38100" b="3810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4C32EF95" w14:textId="77777777" w:rsidR="00290F77" w:rsidRPr="000E341B" w:rsidRDefault="00290F77" w:rsidP="002104EF">
                            <w:pPr>
                              <w:jc w:val="center"/>
                              <w:rPr>
                                <w:sz w:val="22"/>
                                <w:szCs w:val="22"/>
                              </w:rPr>
                            </w:pPr>
                            <w:r w:rsidRPr="000E341B">
                              <w:rPr>
                                <w:sz w:val="22"/>
                                <w:szCs w:val="22"/>
                              </w:rPr>
                              <w:t>R</w:t>
                            </w:r>
                            <w:r>
                              <w:rPr>
                                <w:sz w:val="22"/>
                                <w:szCs w:val="22"/>
                              </w:rPr>
                              <w:t>ecords excluded</w:t>
                            </w:r>
                            <w:r>
                              <w:rPr>
                                <w:sz w:val="22"/>
                                <w:szCs w:val="22"/>
                              </w:rPr>
                              <w:br/>
                              <w:t>(n = 7,146</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342pt;margin-top:5in;width:13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J81yQCAABQBAAADgAAAGRycy9lMm9Eb2MueG1srFTbjtMwEH1H4h8sv9Mkpd1L1HS16lKEtMCK&#10;hQ9wHCex8I2x27R8PWOn280CT4g8WDP2+PjMmZmsbg5akb0AL62paDHLKRGG20aarqLfvm7fXFHi&#10;AzMNU9aIih6Fpzfr169WgyvF3PZWNQIIghhfDq6ifQiuzDLPe6GZn1knDB62FjQL6EKXNcAGRNcq&#10;m+f5RTZYaBxYLrzH3bvxkK4TftsKHj63rReBqIoit5BWSGsd12y9YmUHzPWSn2iwf2ChmTT46Bnq&#10;jgVGdiD/gNKSg/W2DTNudWbbVnKRcsBsivy3bB575kTKBcXx7iyT/3+w/NP+AYhsKvr2khLDNNbo&#10;C6rGTKcEuYj6DM6XGPboHiBm6N295d89MXbTY5S4BbBDL1iDrIoYn724EB2PV0k9fLQNorNdsEmq&#10;Qws6AqII5JAqcjxXRBwC4bhZXBaLZY6F43i2vCyiHZ9g5dNtBz68F1aTaFQUkHtCZ/t7H8bQp5DE&#10;3irZbKVSyYGu3igge4bdsU3fCd1Pw5QhQ0Wvl/NlQn5x5qcQefr+BqFlwDZXUlf06hzEyijbO9Mg&#10;TVYGJtVoY3bKnHSM0o0lCIf6kApVJAmirrVtjqgs2LGtcQzR6C38pGTAlq6o/7FjIChRHwxW57pY&#10;LOIMTB2YOvXUYYYjVEUDJaO5CePc7BzIrseXiiSHsbdY0VYmsZ9Znfhj26ZynUYszsXUT1HPP4L1&#10;LwAAAP//AwBQSwMEFAAGAAgAAAAhACPz1yHeAAAACwEAAA8AAABkcnMvZG93bnJldi54bWxMj81O&#10;wzAQhO9IfQdrkbhRp0BLGuJU/IhTxaEBwdW1lzhqvI5it03fnu2pHHd2NPNNuRp9Jw44xDaQgtk0&#10;A4Fkgm2pUfD1+X6bg4hJk9VdIFRwwgiranJV6sKGI23wUKdGcAjFQitwKfWFlNE49DpOQ4/Ev98w&#10;eJ34HBppB33kcN/JuyxbSK9b4gane3x1aHb13it4bNJbbV7m5vvDnfL1cryPm/pHqZvr8fkJRMIx&#10;Xcxwxmd0qJhpG/Zko+gULPIH3pI4jHtAsGM5PytbBfmMFVmV8v+G6g8AAP//AwBQSwECLQAUAAYA&#10;CAAAACEA5JnDwPsAAADhAQAAEwAAAAAAAAAAAAAAAAAAAAAAW0NvbnRlbnRfVHlwZXNdLnhtbFBL&#10;AQItABQABgAIAAAAIQAjsmrh1wAAAJQBAAALAAAAAAAAAAAAAAAAACwBAABfcmVscy8ucmVsc1BL&#10;AQItABQABgAIAAAAIQAEknzXJAIAAFAEAAAOAAAAAAAAAAAAAAAAACwCAABkcnMvZTJvRG9jLnht&#10;bFBLAQItABQABgAIAAAAIQAj89ch3gAAAAsBAAAPAAAAAAAAAAAAAAAAAHwEAABkcnMvZG93bnJl&#10;di54bWxQSwUGAAAAAAQABADzAAAAhwUAAAAA&#10;">
                <v:textbox inset=",7.2pt,,7.2pt">
                  <w:txbxContent>
                    <w:p w14:paraId="4C32EF95" w14:textId="77777777" w:rsidR="00290F77" w:rsidRPr="000E341B" w:rsidRDefault="00290F77" w:rsidP="002104EF">
                      <w:pPr>
                        <w:jc w:val="center"/>
                        <w:rPr>
                          <w:sz w:val="22"/>
                          <w:szCs w:val="22"/>
                        </w:rPr>
                      </w:pPr>
                      <w:r w:rsidRPr="000E341B">
                        <w:rPr>
                          <w:sz w:val="22"/>
                          <w:szCs w:val="22"/>
                        </w:rPr>
                        <w:t>R</w:t>
                      </w:r>
                      <w:r>
                        <w:rPr>
                          <w:sz w:val="22"/>
                          <w:szCs w:val="22"/>
                        </w:rPr>
                        <w:t>ecords excluded</w:t>
                      </w:r>
                      <w:r>
                        <w:rPr>
                          <w:sz w:val="22"/>
                          <w:szCs w:val="22"/>
                        </w:rPr>
                        <w:br/>
                        <w:t>(n = 7,146</w:t>
                      </w:r>
                      <w:r w:rsidRPr="000E341B">
                        <w:rPr>
                          <w:sz w:val="22"/>
                          <w:szCs w:val="22"/>
                        </w:rPr>
                        <w:t>)</w:t>
                      </w:r>
                    </w:p>
                  </w:txbxContent>
                </v:textbox>
              </v:rect>
            </w:pict>
          </mc:Fallback>
        </mc:AlternateContent>
      </w:r>
      <w:r>
        <w:rPr>
          <w:noProof/>
          <w:lang w:val="en-US"/>
        </w:rPr>
        <mc:AlternateContent>
          <mc:Choice Requires="wps">
            <w:drawing>
              <wp:anchor distT="36576" distB="36576" distL="36571" distR="36571" simplePos="0" relativeHeight="251683840" behindDoc="0" locked="0" layoutInCell="1" allowOverlap="1" wp14:anchorId="2410D965" wp14:editId="3570BFC6">
                <wp:simplePos x="0" y="0"/>
                <wp:positionH relativeFrom="column">
                  <wp:posOffset>2743199</wp:posOffset>
                </wp:positionH>
                <wp:positionV relativeFrom="paragraph">
                  <wp:posOffset>5257800</wp:posOffset>
                </wp:positionV>
                <wp:extent cx="0" cy="457200"/>
                <wp:effectExtent l="50800" t="0" r="76200" b="76200"/>
                <wp:wrapThrough wrapText="bothSides">
                  <wp:wrapPolygon edited="0">
                    <wp:start x="-1" y="0"/>
                    <wp:lineTo x="-1" y="24000"/>
                    <wp:lineTo x="-1" y="24000"/>
                    <wp:lineTo x="-1" y="0"/>
                    <wp:lineTo x="-1" y="0"/>
                  </wp:wrapPolygon>
                </wp:wrapThrough>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in;margin-top:414pt;width:0;height:36pt;z-index:251683840;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MxtMICAADIBQAADgAAAGRycy9lMm9Eb2MueG1srFRRb9owEH6ftP9g+T1NAoFA1FDRAHvptmrt&#10;tGcTO8SaY0e2IaCp/31nB9LRvUxT82D5HN/dd99959u7YyPQgWnDlcxxfBNhxGSpKJe7HH9/3gQz&#10;jIwlkhKhJMvxiRl8t/j44bZrMzZStRKUaQRBpMm6Nse1tW0WhqasWUPMjWqZhJ+V0g2xYOpdSDXp&#10;IHojwlEUTcNOadpqVTJj4HTV/8QLH7+qWGm/VpVhFokcAzbrV+3XrVvDxS3Jdpq0NS/PMMh/oGgI&#10;l5B0CLUilqC95n+FaniplVGVvSlVE6qq4iXzNUA1cfSmmqeatMzXAuSYdqDJvF/Y8svhUSNOczyG&#10;TknSQI+We6t8ahSPHEFdazK4V8hH7Uosj/KpfVDlT4OkKmoid8zffj614Bw7j/DKxRmmhTTb7rOi&#10;cIdAAs/WsdKNCwk8oKNvymloCjtaVPaHJZwmkxT67YOT7OLXamM/MdUgt8mxsZrwXW0LJSV0XunY&#10;ZyGHB2MdKpJdHFxSqTZcCC8AIVGX4/lkNPEORglO3U93zejdthAaHYiTkP/OKK6uabWX1AerGaHr&#10;894SLmCPrOfGag5sCYZdtoZRjASDqXG7Hp6QLiPzuu0xg3W0sPXnwIjX1K95NF/P1rMkSEbTdZBE&#10;lAbLTZEE002cTlbjVVGs4hdXSpxkNaeUSVfNRd9x8m/6OU9ar8xB4QNt4XV0zy+AvUa63EyiNBnP&#10;gjSdjINkzKLgfrYpgmURT6fp+r64X79BuvbVm/cBO1DpUKm9Zfqpph3air3+RkD00/EERIUod/IZ&#10;z6L53BnwPozSvtOIiB20qLQaI63sD25rL3YnUxfzSh2F/3rNibYmvWbSZD6fXSTTi8lzNcDpmbs0&#10;3VlD285kvHILGr4Iwg+Zm6t+QreKnh6105GbN3guvNP5aXPv0Z+2v/X6AC9+AwAA//8DAFBLAwQU&#10;AAYACAAAACEAvOC5a9wAAAALAQAADwAAAGRycy9kb3ducmV2LnhtbEyPwU7DMBBE70j9B2srcaN2&#10;AyohZFMV1H4AKXB2Y5Ok2Oso3rbh7zHiALfdndHsm3I9eSfOdox9IITlQoGw1ATTU4vwut/d5CAi&#10;azLaBbIIXzbCuppdlbow4UIv9lxzK1IIxUIjdMxDIWVsOut1XITBUtI+wug1p3VspRn1JYV7JzOl&#10;VtLrntKHTg/2ubPNZ33yCNv7N79z3tRq9cTstsf3Y2884vV82jyCYDvxnxl+8BM6VInpEE5konAI&#10;d7dZ6sIIeZanITl+LweEB6UUyKqU/ztU3wAAAP//AwBQSwECLQAUAAYACAAAACEA5JnDwPsAAADh&#10;AQAAEwAAAAAAAAAAAAAAAAAAAAAAW0NvbnRlbnRfVHlwZXNdLnhtbFBLAQItABQABgAIAAAAIQAj&#10;smrh1wAAAJQBAAALAAAAAAAAAAAAAAAAACwBAABfcmVscy8ucmVsc1BLAQItABQABgAIAAAAIQCM&#10;ozG0wgIAAMgFAAAOAAAAAAAAAAAAAAAAACwCAABkcnMvZTJvRG9jLnhtbFBLAQItABQABgAIAAAA&#10;IQC84Llr3AAAAAsBAAAPAAAAAAAAAAAAAAAAABoFAABkcnMvZG93bnJldi54bWxQSwUGAAAAAAQA&#10;BADzAAAAIwYAAAAA&#10;">
                <v:stroke endarrow="block"/>
                <v:shadow color="#ccc" opacity="49150f"/>
                <w10:wrap type="through"/>
              </v:shape>
            </w:pict>
          </mc:Fallback>
        </mc:AlternateContent>
      </w:r>
      <w:r>
        <w:rPr>
          <w:noProof/>
          <w:lang w:val="en-US"/>
        </w:rPr>
        <mc:AlternateContent>
          <mc:Choice Requires="wps">
            <w:drawing>
              <wp:anchor distT="36576" distB="36576" distL="36571" distR="36571" simplePos="0" relativeHeight="251682816" behindDoc="0" locked="0" layoutInCell="1" allowOverlap="1" wp14:anchorId="4179DEBB" wp14:editId="7B627091">
                <wp:simplePos x="0" y="0"/>
                <wp:positionH relativeFrom="column">
                  <wp:posOffset>2743199</wp:posOffset>
                </wp:positionH>
                <wp:positionV relativeFrom="paragraph">
                  <wp:posOffset>4000500</wp:posOffset>
                </wp:positionV>
                <wp:extent cx="0" cy="457200"/>
                <wp:effectExtent l="50800" t="0" r="76200" b="76200"/>
                <wp:wrapThrough wrapText="bothSides">
                  <wp:wrapPolygon edited="0">
                    <wp:start x="-1" y="0"/>
                    <wp:lineTo x="-1" y="24000"/>
                    <wp:lineTo x="-1" y="24000"/>
                    <wp:lineTo x="-1" y="0"/>
                    <wp:lineTo x="-1" y="0"/>
                  </wp:wrapPolygon>
                </wp:wrapThrough>
                <wp:docPr id="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in;margin-top:315pt;width:0;height:36pt;z-index:251682816;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yktcICAADIBQAADgAAAGRycy9lMm9Eb2MueG1srFRdb9owFH2ftP9g+T1NAoEE1FDRAHvptmrt&#10;tGcTO8SaY0e2IaCp/33XDqSje5mm5sGynftx7rnn+vbu2Ah0YNpwJXMc30QYMVkqyuUux9+fN0GG&#10;kbFEUiKUZDk+MYPvFh8/3HbtnI1UrQRlGkEQaeZdm+Pa2nYehqasWUPMjWqZhJ+V0g2xcNS7kGrS&#10;QfRGhKMomoad0rTVqmTGwO2q/4kXPn5VsdJ+rSrDLBI5BmzWr9qvW7eGi1sy32nS1rw8wyD/gaIh&#10;XELSIdSKWIL2mv8VquGlVkZV9qZUTaiqipfM1wDVxNGbap5q0jJfC5Bj2oEm835hyy+HR404zfF4&#10;hpEkDfRoubfKp0Zx7AjqWjMHu0I+aldieZRP7YMqfxokVVETuWPe+vnUgrP3CK9c3MG0kGbbfVYU&#10;bAgk8GwdK924kMADOvqmnIamsKNFZX9Zwm0ySaHfDk5I5he/Vhv7iakGuU2OjdWE72pbKCmh80rH&#10;Pgs5PBjbO14cXFKpNlwILwAhUZfj2WQ08Q5GCU7dT2dm9G5bCI0OxEnIf2cUV2Za7SX1wWpG6Pq8&#10;t4QL2CPrubGaA1uCYZetYRQjwWBq3K6HJ6TLyLxue8xwOlrY+ntgxGvq1yyarbN1lgTJaLoOkojS&#10;YLkpkmC6idPJarwqilX84kqJk3nNKWXSVXPRd5z8m37Ok9Yrc1D4QFt4Hd03BsBeI11uJlGajLMg&#10;TSfjIBmzKLjPNkWwLOLpNF3fF/frN0jXvnrzPmAHKh0qtbdMP9W0Q1ux198IiH46noCoEOVOPuMs&#10;msEQUA7vwyjtO42I2EGLSqsx0sr+4Lb2YncydTGv1FH4r9ecaGvSayZNZrPsIpleTJ6rAU7P3KXp&#10;7jS07UzGK7cg/osg/JC5ueondKvo6VE7Hbl5g+fCO52fNvce/Xn2Vq8P8OI3AAAA//8DAFBLAwQU&#10;AAYACAAAACEAYPsnvNsAAAALAQAADwAAAGRycy9kb3ducmV2LnhtbEyPQU/DMAyF70j8h8hI3FjC&#10;hjZUmk6Ath9AGZyzxrQdiVM13lb+PUYc4Gb7PT1/r1xPMagTjrlPZOF2ZkAhNcn31FrYvW5v7kFl&#10;duRdSIQWvjDDurq8KF3h05le8FRzqySEcuEsdMxDoXVuOowuz9KAJNpHGqNjWcdW+9GdJTwGPTdm&#10;qaPrST50bsDnDpvP+hgtbFZvcRuir83yiTlsDu+H3kdrr6+mxwdQjBP/meEHX9ChEqZ9OpLPKli4&#10;W8ylC1tYLowM4vi97C2sjEi6KvX/DtU3AAAA//8DAFBLAQItABQABgAIAAAAIQDkmcPA+wAAAOEB&#10;AAATAAAAAAAAAAAAAAAAAAAAAABbQ29udGVudF9UeXBlc10ueG1sUEsBAi0AFAAGAAgAAAAhACOy&#10;auHXAAAAlAEAAAsAAAAAAAAAAAAAAAAALAEAAF9yZWxzLy5yZWxzUEsBAi0AFAAGAAgAAAAhAGEc&#10;pLXCAgAAyAUAAA4AAAAAAAAAAAAAAAAALAIAAGRycy9lMm9Eb2MueG1sUEsBAi0AFAAGAAgAAAAh&#10;AGD7J7zbAAAACwEAAA8AAAAAAAAAAAAAAAAAGgUAAGRycy9kb3ducmV2LnhtbFBLBQYAAAAABAAE&#10;APMAAAAiBgAAAAA=&#10;">
                <v:stroke endarrow="block"/>
                <v:shadow color="#ccc" opacity="49150f"/>
                <w10:wrap type="through"/>
              </v:shape>
            </w:pict>
          </mc:Fallback>
        </mc:AlternateContent>
      </w:r>
    </w:p>
    <w:p w14:paraId="7F7F9EFF" w14:textId="77777777" w:rsidR="002104EF" w:rsidRDefault="002104EF" w:rsidP="002104EF">
      <w:pPr>
        <w:sectPr w:rsidR="002104EF" w:rsidSect="002104EF">
          <w:pgSz w:w="12242" w:h="15842"/>
          <w:pgMar w:top="1440" w:right="1758" w:bottom="1440" w:left="1758" w:header="709" w:footer="709" w:gutter="0"/>
          <w:cols w:space="708"/>
          <w:docGrid w:linePitch="360"/>
        </w:sectPr>
      </w:pPr>
      <w:r>
        <w:rPr>
          <w:noProof/>
          <w:lang w:val="en-US"/>
        </w:rPr>
        <mc:AlternateContent>
          <mc:Choice Requires="wps">
            <w:drawing>
              <wp:anchor distT="0" distB="0" distL="114300" distR="114300" simplePos="0" relativeHeight="251679744" behindDoc="0" locked="0" layoutInCell="1" allowOverlap="1" wp14:anchorId="0A855334" wp14:editId="37D5B45A">
                <wp:simplePos x="0" y="0"/>
                <wp:positionH relativeFrom="column">
                  <wp:posOffset>4343400</wp:posOffset>
                </wp:positionH>
                <wp:positionV relativeFrom="paragraph">
                  <wp:posOffset>5993765</wp:posOffset>
                </wp:positionV>
                <wp:extent cx="2057400" cy="2339340"/>
                <wp:effectExtent l="0" t="0" r="25400" b="22860"/>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339340"/>
                        </a:xfrm>
                        <a:prstGeom prst="rect">
                          <a:avLst/>
                        </a:prstGeom>
                        <a:solidFill>
                          <a:srgbClr val="FFFFFF"/>
                        </a:solidFill>
                        <a:ln w="9525">
                          <a:solidFill>
                            <a:srgbClr val="000000"/>
                          </a:solidFill>
                          <a:miter lim="800000"/>
                          <a:headEnd/>
                          <a:tailEnd/>
                        </a:ln>
                      </wps:spPr>
                      <wps:txbx>
                        <w:txbxContent>
                          <w:p w14:paraId="46720453" w14:textId="77777777" w:rsidR="00290F77" w:rsidRDefault="00290F77" w:rsidP="002104EF">
                            <w:pPr>
                              <w:jc w:val="center"/>
                              <w:rPr>
                                <w:sz w:val="22"/>
                                <w:szCs w:val="22"/>
                              </w:rPr>
                            </w:pPr>
                            <w:r w:rsidRPr="000E341B">
                              <w:rPr>
                                <w:sz w:val="22"/>
                                <w:szCs w:val="22"/>
                              </w:rPr>
                              <w:t>Full-text articles excluded</w:t>
                            </w:r>
                            <w:r>
                              <w:rPr>
                                <w:sz w:val="22"/>
                                <w:szCs w:val="22"/>
                              </w:rPr>
                              <w:t xml:space="preserve"> </w:t>
                            </w:r>
                            <w:r>
                              <w:rPr>
                                <w:sz w:val="22"/>
                                <w:szCs w:val="22"/>
                              </w:rPr>
                              <w:br/>
                              <w:t>(n = 175</w:t>
                            </w:r>
                            <w:r w:rsidRPr="000E341B">
                              <w:rPr>
                                <w:sz w:val="22"/>
                                <w:szCs w:val="22"/>
                              </w:rPr>
                              <w:t>)</w:t>
                            </w:r>
                          </w:p>
                          <w:p w14:paraId="1F1CC4BD" w14:textId="77777777" w:rsidR="00290F77" w:rsidRDefault="00290F77" w:rsidP="002104EF">
                            <w:pPr>
                              <w:jc w:val="center"/>
                              <w:rPr>
                                <w:sz w:val="22"/>
                                <w:szCs w:val="22"/>
                              </w:rPr>
                            </w:pPr>
                          </w:p>
                          <w:p w14:paraId="2DB43F4F" w14:textId="77777777" w:rsidR="00290F77" w:rsidRDefault="00290F77" w:rsidP="002104EF">
                            <w:pPr>
                              <w:jc w:val="center"/>
                              <w:rPr>
                                <w:sz w:val="18"/>
                                <w:szCs w:val="18"/>
                              </w:rPr>
                            </w:pPr>
                            <w:r w:rsidRPr="00433E32">
                              <w:rPr>
                                <w:sz w:val="18"/>
                                <w:szCs w:val="18"/>
                              </w:rPr>
                              <w:t xml:space="preserve">Septic subgroup not included or </w:t>
                            </w:r>
                            <w:r>
                              <w:rPr>
                                <w:sz w:val="18"/>
                                <w:szCs w:val="18"/>
                              </w:rPr>
                              <w:t xml:space="preserve">not separately </w:t>
                            </w:r>
                            <w:r w:rsidRPr="00433E32">
                              <w:rPr>
                                <w:sz w:val="18"/>
                                <w:szCs w:val="18"/>
                              </w:rPr>
                              <w:t>analyzed (n = 58)</w:t>
                            </w:r>
                          </w:p>
                          <w:p w14:paraId="76ED7976" w14:textId="77777777" w:rsidR="00290F77" w:rsidRPr="006B12E3" w:rsidRDefault="00290F77" w:rsidP="002104EF">
                            <w:pPr>
                              <w:jc w:val="center"/>
                              <w:rPr>
                                <w:sz w:val="18"/>
                                <w:szCs w:val="18"/>
                                <w:lang w:val="fr-CA"/>
                              </w:rPr>
                            </w:pPr>
                            <w:r w:rsidRPr="006B12E3">
                              <w:rPr>
                                <w:sz w:val="18"/>
                                <w:szCs w:val="18"/>
                                <w:lang w:val="fr-CA"/>
                              </w:rPr>
                              <w:t>Duplicate Publication (n = 43)</w:t>
                            </w:r>
                          </w:p>
                          <w:p w14:paraId="0F5993D0" w14:textId="77777777" w:rsidR="00290F77" w:rsidRPr="006B12E3" w:rsidRDefault="00290F77" w:rsidP="002104EF">
                            <w:pPr>
                              <w:jc w:val="center"/>
                              <w:rPr>
                                <w:sz w:val="18"/>
                                <w:szCs w:val="18"/>
                                <w:lang w:val="fr-CA"/>
                              </w:rPr>
                            </w:pPr>
                            <w:r w:rsidRPr="006B12E3">
                              <w:rPr>
                                <w:sz w:val="18"/>
                                <w:szCs w:val="18"/>
                                <w:lang w:val="fr-CA"/>
                              </w:rPr>
                              <w:t>Non RCT (n = 20)</w:t>
                            </w:r>
                          </w:p>
                          <w:p w14:paraId="7A88546C" w14:textId="77777777" w:rsidR="00290F77" w:rsidRDefault="00290F77" w:rsidP="002104EF">
                            <w:pPr>
                              <w:jc w:val="center"/>
                              <w:rPr>
                                <w:sz w:val="18"/>
                                <w:szCs w:val="18"/>
                              </w:rPr>
                            </w:pPr>
                            <w:r>
                              <w:rPr>
                                <w:sz w:val="18"/>
                                <w:szCs w:val="18"/>
                              </w:rPr>
                              <w:t>Short-term Follow-Up (n = 9)</w:t>
                            </w:r>
                          </w:p>
                          <w:p w14:paraId="5B1BA679" w14:textId="77777777" w:rsidR="00290F77" w:rsidRDefault="00290F77" w:rsidP="002104EF">
                            <w:pPr>
                              <w:jc w:val="center"/>
                              <w:rPr>
                                <w:sz w:val="18"/>
                                <w:szCs w:val="18"/>
                              </w:rPr>
                            </w:pPr>
                            <w:r>
                              <w:rPr>
                                <w:sz w:val="18"/>
                                <w:szCs w:val="18"/>
                              </w:rPr>
                              <w:t>Not Resuscitation (n = 8)</w:t>
                            </w:r>
                          </w:p>
                          <w:p w14:paraId="4ECE57E2" w14:textId="77777777" w:rsidR="00290F77" w:rsidRDefault="00290F77" w:rsidP="002104EF">
                            <w:pPr>
                              <w:jc w:val="center"/>
                              <w:rPr>
                                <w:sz w:val="18"/>
                                <w:szCs w:val="18"/>
                              </w:rPr>
                            </w:pPr>
                            <w:r>
                              <w:rPr>
                                <w:sz w:val="18"/>
                                <w:szCs w:val="18"/>
                              </w:rPr>
                              <w:t>Review/Letter (n = 7)</w:t>
                            </w:r>
                          </w:p>
                          <w:p w14:paraId="5D0E5077" w14:textId="77777777" w:rsidR="00290F77" w:rsidRDefault="00290F77" w:rsidP="002104EF">
                            <w:pPr>
                              <w:jc w:val="center"/>
                              <w:rPr>
                                <w:sz w:val="18"/>
                                <w:szCs w:val="18"/>
                              </w:rPr>
                            </w:pPr>
                            <w:r>
                              <w:rPr>
                                <w:sz w:val="18"/>
                                <w:szCs w:val="18"/>
                              </w:rPr>
                              <w:t>Pediatric Population (n = 6)</w:t>
                            </w:r>
                          </w:p>
                          <w:p w14:paraId="0931DD7E" w14:textId="77777777" w:rsidR="00290F77" w:rsidRDefault="00290F77" w:rsidP="002104EF">
                            <w:pPr>
                              <w:jc w:val="center"/>
                              <w:rPr>
                                <w:sz w:val="18"/>
                                <w:szCs w:val="18"/>
                              </w:rPr>
                            </w:pPr>
                            <w:r>
                              <w:rPr>
                                <w:sz w:val="18"/>
                                <w:szCs w:val="18"/>
                              </w:rPr>
                              <w:t>No RRT data (n = 4)</w:t>
                            </w:r>
                          </w:p>
                          <w:p w14:paraId="590AF2B4" w14:textId="77777777" w:rsidR="00290F77" w:rsidRDefault="00290F77" w:rsidP="002104EF">
                            <w:pPr>
                              <w:jc w:val="center"/>
                              <w:rPr>
                                <w:sz w:val="18"/>
                                <w:szCs w:val="18"/>
                              </w:rPr>
                            </w:pPr>
                            <w:r w:rsidRPr="00433E32">
                              <w:rPr>
                                <w:sz w:val="18"/>
                                <w:szCs w:val="18"/>
                              </w:rPr>
                              <w:t>Not Human (n = 3)</w:t>
                            </w:r>
                          </w:p>
                          <w:p w14:paraId="140DCB9E" w14:textId="77777777" w:rsidR="00290F77" w:rsidRPr="00433E32" w:rsidRDefault="00290F77" w:rsidP="002104EF">
                            <w:pPr>
                              <w:jc w:val="center"/>
                              <w:rPr>
                                <w:sz w:val="18"/>
                                <w:szCs w:val="18"/>
                              </w:rPr>
                            </w:pPr>
                            <w:r>
                              <w:rPr>
                                <w:sz w:val="18"/>
                                <w:szCs w:val="18"/>
                              </w:rPr>
                              <w:t>Others (n = 17)</w:t>
                            </w:r>
                          </w:p>
                          <w:p w14:paraId="70493946" w14:textId="77777777" w:rsidR="00290F77" w:rsidRPr="00433E32" w:rsidRDefault="00290F77" w:rsidP="002104EF">
                            <w:pPr>
                              <w:jc w:val="center"/>
                              <w:rPr>
                                <w:sz w:val="18"/>
                                <w:szCs w:val="18"/>
                              </w:rPr>
                            </w:pPr>
                          </w:p>
                          <w:p w14:paraId="44271A35" w14:textId="77777777" w:rsidR="00290F77" w:rsidRPr="000E341B" w:rsidRDefault="00290F77" w:rsidP="002104EF">
                            <w:pPr>
                              <w:jc w:val="cente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42pt;margin-top:471.95pt;width:162pt;height:18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fLCSUCAABRBAAADgAAAGRycy9lMm9Eb2MueG1srFRdb9MwFH1H4j9YfqdJ+gFt1HSaOoqQBkwM&#10;foDjOImFY5trt8n49bt2ui4DnhB5sHzt6+Nzz7nO9mroFDkJcNLogmazlBKhuamkbgr6/dvhzZoS&#10;55mumDJaFPRBOHq1e/1q29tczE1rVCWAIIh2eW8L2npv8yRxvBUdczNjhcbN2kDHPIbQJBWwHtE7&#10;lczT9G3SG6gsGC6cw9WbcZPuIn5dC+6/1LUTnqiCIjcfR4hjGcZkt2V5A8y2kp9psH9g0TGp8dIL&#10;1A3zjBxB/gHVSQ7GmdrPuOkSU9eSi1gDVpOlv1Vz3zIrYi0ojrMXmdz/g+WfT3dAZFXQJcqjWYce&#10;fUXVmG6UIOugT29djmn39g5Chc7eGv7DEW32LWaJawDTt4JVyCoL+cmLAyFweJSU/SdTITo7ehOl&#10;GmroAiCKQIboyMPFETF4wnFxnq7eLVNkxnFvvlhsFkgz3MHyp+MWnP8gTEfCpKCA5CM8O906P6Y+&#10;pUT6RsnqIJWKATTlXgE5MWyPQ/zO6G6apjTpC7pZzVcR+cWem0Kk8fsbRCc99rmSXUHXlySWB93e&#10;6wppstwzqcY5Vqf0Wcig3eiBH8ohOpVFmYOwpakeUFowY1/jO8RJa+AXJT32dEHdzyMDQYn6qNGe&#10;TbYMLvtpANOgnAZMc4QqqKdknO79+HCOFmTT4k1ZlEOba7S0llHsZ1Zn/ti30a7zGwsPYxrHrOc/&#10;we4RAAD//wMAUEsDBBQABgAIAAAAIQCpFQ6p4gAAAA0BAAAPAAAAZHJzL2Rvd25yZXYueG1sTI/N&#10;TsMwEITvSLyDtUjcqN2mlCTEqfgRJ8ShoSpX117iiNiOYrdN357tCW67O6PZb6r15Hp2xDF2wUuY&#10;zwQw9DqYzrcStp9vdzmwmJQ3qg8eJZwxwrq+vqpUacLJb/DYpJZRiI+lkmBTGkrOo7boVJyFAT1p&#10;32F0KtE6ttyM6kThrucLIVbcqc7TB6sGfLGof5qDk/DQptdGP9/r3Yc95+/FlMVN8yXl7c309Ags&#10;4ZT+zHDBJ3SoiWkfDt5E1ktY5UvqkiQUy6wAdnEIkdNpT1M2X2TA64r/b1H/AgAA//8DAFBLAQIt&#10;ABQABgAIAAAAIQDkmcPA+wAAAOEBAAATAAAAAAAAAAAAAAAAAAAAAABbQ29udGVudF9UeXBlc10u&#10;eG1sUEsBAi0AFAAGAAgAAAAhACOyauHXAAAAlAEAAAsAAAAAAAAAAAAAAAAALAEAAF9yZWxzLy5y&#10;ZWxzUEsBAi0AFAAGAAgAAAAhADi3ywklAgAAUQQAAA4AAAAAAAAAAAAAAAAALAIAAGRycy9lMm9E&#10;b2MueG1sUEsBAi0AFAAGAAgAAAAhAKkVDqniAAAADQEAAA8AAAAAAAAAAAAAAAAAfQQAAGRycy9k&#10;b3ducmV2LnhtbFBLBQYAAAAABAAEAPMAAACMBQAAAAA=&#10;">
                <v:textbox inset=",7.2pt,,7.2pt">
                  <w:txbxContent>
                    <w:p w14:paraId="46720453" w14:textId="77777777" w:rsidR="00290F77" w:rsidRDefault="00290F77" w:rsidP="002104EF">
                      <w:pPr>
                        <w:jc w:val="center"/>
                        <w:rPr>
                          <w:sz w:val="22"/>
                          <w:szCs w:val="22"/>
                        </w:rPr>
                      </w:pPr>
                      <w:r w:rsidRPr="000E341B">
                        <w:rPr>
                          <w:sz w:val="22"/>
                          <w:szCs w:val="22"/>
                        </w:rPr>
                        <w:t>Full-text articles excluded</w:t>
                      </w:r>
                      <w:r>
                        <w:rPr>
                          <w:sz w:val="22"/>
                          <w:szCs w:val="22"/>
                        </w:rPr>
                        <w:t xml:space="preserve"> </w:t>
                      </w:r>
                      <w:r>
                        <w:rPr>
                          <w:sz w:val="22"/>
                          <w:szCs w:val="22"/>
                        </w:rPr>
                        <w:br/>
                        <w:t>(n = 175</w:t>
                      </w:r>
                      <w:r w:rsidRPr="000E341B">
                        <w:rPr>
                          <w:sz w:val="22"/>
                          <w:szCs w:val="22"/>
                        </w:rPr>
                        <w:t>)</w:t>
                      </w:r>
                    </w:p>
                    <w:p w14:paraId="1F1CC4BD" w14:textId="77777777" w:rsidR="00290F77" w:rsidRDefault="00290F77" w:rsidP="002104EF">
                      <w:pPr>
                        <w:jc w:val="center"/>
                        <w:rPr>
                          <w:sz w:val="22"/>
                          <w:szCs w:val="22"/>
                        </w:rPr>
                      </w:pPr>
                    </w:p>
                    <w:p w14:paraId="2DB43F4F" w14:textId="77777777" w:rsidR="00290F77" w:rsidRDefault="00290F77" w:rsidP="002104EF">
                      <w:pPr>
                        <w:jc w:val="center"/>
                        <w:rPr>
                          <w:sz w:val="18"/>
                          <w:szCs w:val="18"/>
                        </w:rPr>
                      </w:pPr>
                      <w:r w:rsidRPr="00433E32">
                        <w:rPr>
                          <w:sz w:val="18"/>
                          <w:szCs w:val="18"/>
                        </w:rPr>
                        <w:t xml:space="preserve">Septic subgroup not included or </w:t>
                      </w:r>
                      <w:r>
                        <w:rPr>
                          <w:sz w:val="18"/>
                          <w:szCs w:val="18"/>
                        </w:rPr>
                        <w:t xml:space="preserve">not separately </w:t>
                      </w:r>
                      <w:r w:rsidRPr="00433E32">
                        <w:rPr>
                          <w:sz w:val="18"/>
                          <w:szCs w:val="18"/>
                        </w:rPr>
                        <w:t>analyzed (n = 58)</w:t>
                      </w:r>
                    </w:p>
                    <w:p w14:paraId="76ED7976" w14:textId="77777777" w:rsidR="00290F77" w:rsidRPr="006B12E3" w:rsidRDefault="00290F77" w:rsidP="002104EF">
                      <w:pPr>
                        <w:jc w:val="center"/>
                        <w:rPr>
                          <w:sz w:val="18"/>
                          <w:szCs w:val="18"/>
                          <w:lang w:val="fr-CA"/>
                        </w:rPr>
                      </w:pPr>
                      <w:r w:rsidRPr="006B12E3">
                        <w:rPr>
                          <w:sz w:val="18"/>
                          <w:szCs w:val="18"/>
                          <w:lang w:val="fr-CA"/>
                        </w:rPr>
                        <w:t>Duplicate Publication (n = 43)</w:t>
                      </w:r>
                    </w:p>
                    <w:p w14:paraId="0F5993D0" w14:textId="77777777" w:rsidR="00290F77" w:rsidRPr="006B12E3" w:rsidRDefault="00290F77" w:rsidP="002104EF">
                      <w:pPr>
                        <w:jc w:val="center"/>
                        <w:rPr>
                          <w:sz w:val="18"/>
                          <w:szCs w:val="18"/>
                          <w:lang w:val="fr-CA"/>
                        </w:rPr>
                      </w:pPr>
                      <w:r w:rsidRPr="006B12E3">
                        <w:rPr>
                          <w:sz w:val="18"/>
                          <w:szCs w:val="18"/>
                          <w:lang w:val="fr-CA"/>
                        </w:rPr>
                        <w:t>Non RCT (n = 20)</w:t>
                      </w:r>
                    </w:p>
                    <w:p w14:paraId="7A88546C" w14:textId="77777777" w:rsidR="00290F77" w:rsidRDefault="00290F77" w:rsidP="002104EF">
                      <w:pPr>
                        <w:jc w:val="center"/>
                        <w:rPr>
                          <w:sz w:val="18"/>
                          <w:szCs w:val="18"/>
                        </w:rPr>
                      </w:pPr>
                      <w:r>
                        <w:rPr>
                          <w:sz w:val="18"/>
                          <w:szCs w:val="18"/>
                        </w:rPr>
                        <w:t>Short-term Follow-Up (n = 9)</w:t>
                      </w:r>
                    </w:p>
                    <w:p w14:paraId="5B1BA679" w14:textId="77777777" w:rsidR="00290F77" w:rsidRDefault="00290F77" w:rsidP="002104EF">
                      <w:pPr>
                        <w:jc w:val="center"/>
                        <w:rPr>
                          <w:sz w:val="18"/>
                          <w:szCs w:val="18"/>
                        </w:rPr>
                      </w:pPr>
                      <w:r>
                        <w:rPr>
                          <w:sz w:val="18"/>
                          <w:szCs w:val="18"/>
                        </w:rPr>
                        <w:t>Not Resuscitation (n = 8)</w:t>
                      </w:r>
                    </w:p>
                    <w:p w14:paraId="4ECE57E2" w14:textId="77777777" w:rsidR="00290F77" w:rsidRDefault="00290F77" w:rsidP="002104EF">
                      <w:pPr>
                        <w:jc w:val="center"/>
                        <w:rPr>
                          <w:sz w:val="18"/>
                          <w:szCs w:val="18"/>
                        </w:rPr>
                      </w:pPr>
                      <w:r>
                        <w:rPr>
                          <w:sz w:val="18"/>
                          <w:szCs w:val="18"/>
                        </w:rPr>
                        <w:t>Review/Letter (n = 7)</w:t>
                      </w:r>
                    </w:p>
                    <w:p w14:paraId="5D0E5077" w14:textId="77777777" w:rsidR="00290F77" w:rsidRDefault="00290F77" w:rsidP="002104EF">
                      <w:pPr>
                        <w:jc w:val="center"/>
                        <w:rPr>
                          <w:sz w:val="18"/>
                          <w:szCs w:val="18"/>
                        </w:rPr>
                      </w:pPr>
                      <w:r>
                        <w:rPr>
                          <w:sz w:val="18"/>
                          <w:szCs w:val="18"/>
                        </w:rPr>
                        <w:t>Pediatric Population (n = 6)</w:t>
                      </w:r>
                    </w:p>
                    <w:p w14:paraId="0931DD7E" w14:textId="77777777" w:rsidR="00290F77" w:rsidRDefault="00290F77" w:rsidP="002104EF">
                      <w:pPr>
                        <w:jc w:val="center"/>
                        <w:rPr>
                          <w:sz w:val="18"/>
                          <w:szCs w:val="18"/>
                        </w:rPr>
                      </w:pPr>
                      <w:r>
                        <w:rPr>
                          <w:sz w:val="18"/>
                          <w:szCs w:val="18"/>
                        </w:rPr>
                        <w:t>No RRT data (n = 4)</w:t>
                      </w:r>
                    </w:p>
                    <w:p w14:paraId="590AF2B4" w14:textId="77777777" w:rsidR="00290F77" w:rsidRDefault="00290F77" w:rsidP="002104EF">
                      <w:pPr>
                        <w:jc w:val="center"/>
                        <w:rPr>
                          <w:sz w:val="18"/>
                          <w:szCs w:val="18"/>
                        </w:rPr>
                      </w:pPr>
                      <w:r w:rsidRPr="00433E32">
                        <w:rPr>
                          <w:sz w:val="18"/>
                          <w:szCs w:val="18"/>
                        </w:rPr>
                        <w:t>Not Human (n = 3)</w:t>
                      </w:r>
                    </w:p>
                    <w:p w14:paraId="140DCB9E" w14:textId="77777777" w:rsidR="00290F77" w:rsidRPr="00433E32" w:rsidRDefault="00290F77" w:rsidP="002104EF">
                      <w:pPr>
                        <w:jc w:val="center"/>
                        <w:rPr>
                          <w:sz w:val="18"/>
                          <w:szCs w:val="18"/>
                        </w:rPr>
                      </w:pPr>
                      <w:r>
                        <w:rPr>
                          <w:sz w:val="18"/>
                          <w:szCs w:val="18"/>
                        </w:rPr>
                        <w:t>Others (n = 17)</w:t>
                      </w:r>
                    </w:p>
                    <w:p w14:paraId="70493946" w14:textId="77777777" w:rsidR="00290F77" w:rsidRPr="00433E32" w:rsidRDefault="00290F77" w:rsidP="002104EF">
                      <w:pPr>
                        <w:jc w:val="center"/>
                        <w:rPr>
                          <w:sz w:val="18"/>
                          <w:szCs w:val="18"/>
                        </w:rPr>
                      </w:pPr>
                    </w:p>
                    <w:p w14:paraId="44271A35" w14:textId="77777777" w:rsidR="00290F77" w:rsidRPr="000E341B" w:rsidRDefault="00290F77" w:rsidP="002104EF">
                      <w:pPr>
                        <w:jc w:val="center"/>
                        <w:rPr>
                          <w:sz w:val="22"/>
                          <w:szCs w:val="22"/>
                        </w:rPr>
                      </w:pP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1C74BEF5" wp14:editId="45CE83D0">
                <wp:simplePos x="0" y="0"/>
                <wp:positionH relativeFrom="column">
                  <wp:posOffset>1371600</wp:posOffset>
                </wp:positionH>
                <wp:positionV relativeFrom="paragraph">
                  <wp:posOffset>163195</wp:posOffset>
                </wp:positionV>
                <wp:extent cx="2852420" cy="2683510"/>
                <wp:effectExtent l="0" t="0" r="17780" b="34290"/>
                <wp:wrapNone/>
                <wp:docPr id="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2420" cy="2683510"/>
                        </a:xfrm>
                        <a:prstGeom prst="rect">
                          <a:avLst/>
                        </a:prstGeom>
                        <a:solidFill>
                          <a:srgbClr val="FFFFFF"/>
                        </a:solidFill>
                        <a:ln w="9525">
                          <a:solidFill>
                            <a:srgbClr val="000000"/>
                          </a:solidFill>
                          <a:miter lim="800000"/>
                          <a:headEnd/>
                          <a:tailEnd/>
                        </a:ln>
                      </wps:spPr>
                      <wps:txbx>
                        <w:txbxContent>
                          <w:p w14:paraId="60CD8489" w14:textId="77777777" w:rsidR="00290F77" w:rsidRDefault="00290F77" w:rsidP="002104EF">
                            <w:pPr>
                              <w:jc w:val="center"/>
                              <w:rPr>
                                <w:sz w:val="22"/>
                                <w:szCs w:val="22"/>
                              </w:rPr>
                            </w:pPr>
                            <w:r w:rsidRPr="000E341B">
                              <w:rPr>
                                <w:sz w:val="22"/>
                                <w:szCs w:val="22"/>
                              </w:rPr>
                              <w:t>Records identified through database searching:</w:t>
                            </w:r>
                          </w:p>
                          <w:p w14:paraId="47626B1D" w14:textId="77777777" w:rsidR="00290F77" w:rsidRPr="000E341B" w:rsidRDefault="00290F77" w:rsidP="002104EF">
                            <w:pPr>
                              <w:jc w:val="center"/>
                              <w:rPr>
                                <w:sz w:val="22"/>
                                <w:szCs w:val="22"/>
                              </w:rPr>
                            </w:pPr>
                          </w:p>
                          <w:p w14:paraId="25B40E3B" w14:textId="77777777" w:rsidR="00290F77" w:rsidRPr="000E341B" w:rsidRDefault="00290F77" w:rsidP="002104EF">
                            <w:pPr>
                              <w:spacing w:after="120"/>
                              <w:jc w:val="center"/>
                              <w:rPr>
                                <w:sz w:val="18"/>
                              </w:rPr>
                            </w:pPr>
                            <w:r>
                              <w:rPr>
                                <w:sz w:val="18"/>
                              </w:rPr>
                              <w:t>MEDLINE: 3,132</w:t>
                            </w:r>
                          </w:p>
                          <w:p w14:paraId="0792A6FB" w14:textId="77777777" w:rsidR="00290F77" w:rsidRPr="000E341B" w:rsidRDefault="00290F77" w:rsidP="002104EF">
                            <w:pPr>
                              <w:spacing w:after="120"/>
                              <w:jc w:val="center"/>
                              <w:rPr>
                                <w:sz w:val="18"/>
                              </w:rPr>
                            </w:pPr>
                            <w:r w:rsidRPr="000E341B">
                              <w:rPr>
                                <w:sz w:val="18"/>
                              </w:rPr>
                              <w:t>EMBASE: 3,182</w:t>
                            </w:r>
                          </w:p>
                          <w:p w14:paraId="201CB1D8" w14:textId="77777777" w:rsidR="00290F77" w:rsidRPr="000E341B" w:rsidRDefault="00290F77" w:rsidP="002104EF">
                            <w:pPr>
                              <w:spacing w:after="120"/>
                              <w:jc w:val="center"/>
                              <w:rPr>
                                <w:sz w:val="18"/>
                              </w:rPr>
                            </w:pPr>
                            <w:r w:rsidRPr="000E341B">
                              <w:rPr>
                                <w:sz w:val="18"/>
                              </w:rPr>
                              <w:t>CENTRAL: 1,457</w:t>
                            </w:r>
                          </w:p>
                          <w:p w14:paraId="07DF69F6" w14:textId="77777777" w:rsidR="00290F77" w:rsidRPr="000E341B" w:rsidRDefault="00290F77" w:rsidP="002104EF">
                            <w:pPr>
                              <w:spacing w:after="120"/>
                              <w:jc w:val="center"/>
                              <w:rPr>
                                <w:sz w:val="18"/>
                              </w:rPr>
                            </w:pPr>
                            <w:r w:rsidRPr="000E341B">
                              <w:rPr>
                                <w:sz w:val="18"/>
                              </w:rPr>
                              <w:t>HEALTHSTAR: 2,046</w:t>
                            </w:r>
                          </w:p>
                          <w:p w14:paraId="20F0C894" w14:textId="77777777" w:rsidR="00290F77" w:rsidRPr="000E341B" w:rsidRDefault="00290F77" w:rsidP="002104EF">
                            <w:pPr>
                              <w:spacing w:after="120"/>
                              <w:jc w:val="center"/>
                              <w:rPr>
                                <w:sz w:val="18"/>
                              </w:rPr>
                            </w:pPr>
                            <w:r w:rsidRPr="000E341B">
                              <w:rPr>
                                <w:sz w:val="18"/>
                              </w:rPr>
                              <w:t>ACP JOURNAL CLUB: 34</w:t>
                            </w:r>
                          </w:p>
                          <w:p w14:paraId="504B90CF" w14:textId="77777777" w:rsidR="00290F77" w:rsidRPr="000E341B" w:rsidRDefault="00290F77" w:rsidP="002104EF">
                            <w:pPr>
                              <w:spacing w:after="120"/>
                              <w:jc w:val="center"/>
                              <w:rPr>
                                <w:sz w:val="18"/>
                              </w:rPr>
                            </w:pPr>
                            <w:r w:rsidRPr="000E341B">
                              <w:rPr>
                                <w:sz w:val="18"/>
                              </w:rPr>
                              <w:t>CINAHL: 22</w:t>
                            </w:r>
                          </w:p>
                          <w:p w14:paraId="7DFF3421" w14:textId="77777777" w:rsidR="00290F77" w:rsidRPr="000E341B" w:rsidRDefault="00290F77" w:rsidP="002104EF">
                            <w:pPr>
                              <w:spacing w:after="120"/>
                              <w:jc w:val="center"/>
                              <w:rPr>
                                <w:sz w:val="18"/>
                              </w:rPr>
                            </w:pPr>
                            <w:r w:rsidRPr="000E341B">
                              <w:rPr>
                                <w:sz w:val="18"/>
                              </w:rPr>
                              <w:t>AMED: 2</w:t>
                            </w:r>
                          </w:p>
                          <w:p w14:paraId="427FDB83" w14:textId="77777777" w:rsidR="00290F77" w:rsidRPr="000E341B" w:rsidRDefault="00290F77" w:rsidP="002104EF">
                            <w:pPr>
                              <w:spacing w:after="120"/>
                              <w:jc w:val="center"/>
                              <w:rPr>
                                <w:sz w:val="18"/>
                              </w:rPr>
                            </w:pPr>
                            <w:r>
                              <w:rPr>
                                <w:sz w:val="22"/>
                                <w:szCs w:val="22"/>
                              </w:rPr>
                              <w:br/>
                              <w:t>(n = 9,875</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108pt;margin-top:12.85pt;width:224.6pt;height:2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proCkCAABSBAAADgAAAGRycy9lMm9Eb2MueG1srFTBjtMwEL0j8Q+W7zRN2q66UdPVqksR0gIr&#10;Fj7AcZzEwrHN2G1Svp6x05YscELkYHni8cub92ayuRs6RY4CnDS6oOlsTonQ3FRSNwX9+mX/Zk2J&#10;80xXTBktCnoSjt5tX7/a9DYXmWmNqgQQBNEu721BW+9tniSOt6Jjbmas0HhYG+iYxxCapALWI3qn&#10;kmw+v0l6A5UFw4Vz+PZhPKTbiF/XgvtPde2EJ6qgyM3HFeJahjXZbljeALOt5Gca7B9YdExq/OgV&#10;6oF5Rg4g/4DqJAfjTO1n3HSJqWvJRawBq0nnv1Xz3DIrYi0ojrNXmdz/g+Ufj09AZFXQZUqJZh16&#10;9BlVY7pRgiwWQaDeuhzznu0ThBKdfTT8myPa7FpME/cApm8Fq5BWGvKTFxdC4PAqKfsPpkJ4dvAm&#10;ajXU0AVAVIEM0ZLT1RIxeMLxZbZeZcsMneN4lt2sF6s0mpaw/HLdgvPvhOlI2BQUkH2EZ8dH5wMd&#10;ll9SIn2jZLWXSsUAmnKngBwZ9sc+PrECrHKapjTpC3q7ylYR+cWZm0LM4/M3iE56bHQlu4Kur0ks&#10;D7q91VVsQ8+kGvdIWemzkEG70QM/lEO0Ks0utpSmOqG0YMbGxkHETWvgByU9NnVB3fcDA0GJeq/R&#10;ntt0uQxTMA1gGpTTgGmOUAX1lIzbnR8n52BBNi1+KY1yaHOPltYyih3sHlmd+WPjRg/OQxYmYxrH&#10;rF+/gu1PAAAA//8DAFBLAwQUAAYACAAAACEA6VWI1OAAAAAKAQAADwAAAGRycy9kb3ducmV2Lnht&#10;bEyPzU7DMBCE70i8g7VI3KjTtElDiFPxI06IQwOCq+sscUS8jmK3Td+e5QS3Wc1o9ptqO7tBHHEK&#10;vScFy0UCAsn4tqdOwfvb800BIkRNrR48oYIzBtjWlxeVLlt/oh0em9gJLqFQagU2xrGUMhiLToeF&#10;H5HY+/KT05HPqZPtpE9c7gaZJkkune6JP1g94qNF890cnIJNF58a85CZj1d7Ll5u51XYNZ9KXV/N&#10;93cgIs7xLwy/+IwONTPt/YHaIAYF6TLnLZFFtgHBgTzPUhB7Bet1sQJZV/L/hPoHAAD//wMAUEsB&#10;Ai0AFAAGAAgAAAAhAOSZw8D7AAAA4QEAABMAAAAAAAAAAAAAAAAAAAAAAFtDb250ZW50X1R5cGVz&#10;XS54bWxQSwECLQAUAAYACAAAACEAI7Jq4dcAAACUAQAACwAAAAAAAAAAAAAAAAAsAQAAX3JlbHMv&#10;LnJlbHNQSwECLQAUAAYACAAAACEAZ5proCkCAABSBAAADgAAAAAAAAAAAAAAAAAsAgAAZHJzL2Uy&#10;b0RvYy54bWxQSwECLQAUAAYACAAAACEA6VWI1OAAAAAKAQAADwAAAAAAAAAAAAAAAACBBAAAZHJz&#10;L2Rvd25yZXYueG1sUEsFBgAAAAAEAAQA8wAAAI4FAAAAAA==&#10;">
                <v:textbox inset=",7.2pt,,7.2pt">
                  <w:txbxContent>
                    <w:p w14:paraId="60CD8489" w14:textId="77777777" w:rsidR="00290F77" w:rsidRDefault="00290F77" w:rsidP="002104EF">
                      <w:pPr>
                        <w:jc w:val="center"/>
                        <w:rPr>
                          <w:sz w:val="22"/>
                          <w:szCs w:val="22"/>
                        </w:rPr>
                      </w:pPr>
                      <w:r w:rsidRPr="000E341B">
                        <w:rPr>
                          <w:sz w:val="22"/>
                          <w:szCs w:val="22"/>
                        </w:rPr>
                        <w:t>Records identified through database searching:</w:t>
                      </w:r>
                    </w:p>
                    <w:p w14:paraId="47626B1D" w14:textId="77777777" w:rsidR="00290F77" w:rsidRPr="000E341B" w:rsidRDefault="00290F77" w:rsidP="002104EF">
                      <w:pPr>
                        <w:jc w:val="center"/>
                        <w:rPr>
                          <w:sz w:val="22"/>
                          <w:szCs w:val="22"/>
                        </w:rPr>
                      </w:pPr>
                    </w:p>
                    <w:p w14:paraId="25B40E3B" w14:textId="77777777" w:rsidR="00290F77" w:rsidRPr="000E341B" w:rsidRDefault="00290F77" w:rsidP="002104EF">
                      <w:pPr>
                        <w:spacing w:after="120"/>
                        <w:jc w:val="center"/>
                        <w:rPr>
                          <w:sz w:val="18"/>
                        </w:rPr>
                      </w:pPr>
                      <w:r>
                        <w:rPr>
                          <w:sz w:val="18"/>
                        </w:rPr>
                        <w:t>MEDLINE: 3,132</w:t>
                      </w:r>
                    </w:p>
                    <w:p w14:paraId="0792A6FB" w14:textId="77777777" w:rsidR="00290F77" w:rsidRPr="000E341B" w:rsidRDefault="00290F77" w:rsidP="002104EF">
                      <w:pPr>
                        <w:spacing w:after="120"/>
                        <w:jc w:val="center"/>
                        <w:rPr>
                          <w:sz w:val="18"/>
                        </w:rPr>
                      </w:pPr>
                      <w:r w:rsidRPr="000E341B">
                        <w:rPr>
                          <w:sz w:val="18"/>
                        </w:rPr>
                        <w:t>EMBASE: 3,182</w:t>
                      </w:r>
                    </w:p>
                    <w:p w14:paraId="201CB1D8" w14:textId="77777777" w:rsidR="00290F77" w:rsidRPr="000E341B" w:rsidRDefault="00290F77" w:rsidP="002104EF">
                      <w:pPr>
                        <w:spacing w:after="120"/>
                        <w:jc w:val="center"/>
                        <w:rPr>
                          <w:sz w:val="18"/>
                        </w:rPr>
                      </w:pPr>
                      <w:r w:rsidRPr="000E341B">
                        <w:rPr>
                          <w:sz w:val="18"/>
                        </w:rPr>
                        <w:t>CENTRAL: 1,457</w:t>
                      </w:r>
                    </w:p>
                    <w:p w14:paraId="07DF69F6" w14:textId="77777777" w:rsidR="00290F77" w:rsidRPr="000E341B" w:rsidRDefault="00290F77" w:rsidP="002104EF">
                      <w:pPr>
                        <w:spacing w:after="120"/>
                        <w:jc w:val="center"/>
                        <w:rPr>
                          <w:sz w:val="18"/>
                        </w:rPr>
                      </w:pPr>
                      <w:r w:rsidRPr="000E341B">
                        <w:rPr>
                          <w:sz w:val="18"/>
                        </w:rPr>
                        <w:t>HEALTHSTAR: 2,046</w:t>
                      </w:r>
                    </w:p>
                    <w:p w14:paraId="20F0C894" w14:textId="77777777" w:rsidR="00290F77" w:rsidRPr="000E341B" w:rsidRDefault="00290F77" w:rsidP="002104EF">
                      <w:pPr>
                        <w:spacing w:after="120"/>
                        <w:jc w:val="center"/>
                        <w:rPr>
                          <w:sz w:val="18"/>
                        </w:rPr>
                      </w:pPr>
                      <w:r w:rsidRPr="000E341B">
                        <w:rPr>
                          <w:sz w:val="18"/>
                        </w:rPr>
                        <w:t>ACP JOURNAL CLUB: 34</w:t>
                      </w:r>
                    </w:p>
                    <w:p w14:paraId="504B90CF" w14:textId="77777777" w:rsidR="00290F77" w:rsidRPr="000E341B" w:rsidRDefault="00290F77" w:rsidP="002104EF">
                      <w:pPr>
                        <w:spacing w:after="120"/>
                        <w:jc w:val="center"/>
                        <w:rPr>
                          <w:sz w:val="18"/>
                        </w:rPr>
                      </w:pPr>
                      <w:r w:rsidRPr="000E341B">
                        <w:rPr>
                          <w:sz w:val="18"/>
                        </w:rPr>
                        <w:t>CINAHL: 22</w:t>
                      </w:r>
                    </w:p>
                    <w:p w14:paraId="7DFF3421" w14:textId="77777777" w:rsidR="00290F77" w:rsidRPr="000E341B" w:rsidRDefault="00290F77" w:rsidP="002104EF">
                      <w:pPr>
                        <w:spacing w:after="120"/>
                        <w:jc w:val="center"/>
                        <w:rPr>
                          <w:sz w:val="18"/>
                        </w:rPr>
                      </w:pPr>
                      <w:r w:rsidRPr="000E341B">
                        <w:rPr>
                          <w:sz w:val="18"/>
                        </w:rPr>
                        <w:t>AMED: 2</w:t>
                      </w:r>
                    </w:p>
                    <w:p w14:paraId="427FDB83" w14:textId="77777777" w:rsidR="00290F77" w:rsidRPr="000E341B" w:rsidRDefault="00290F77" w:rsidP="002104EF">
                      <w:pPr>
                        <w:spacing w:after="120"/>
                        <w:jc w:val="center"/>
                        <w:rPr>
                          <w:sz w:val="18"/>
                        </w:rPr>
                      </w:pPr>
                      <w:r>
                        <w:rPr>
                          <w:sz w:val="22"/>
                          <w:szCs w:val="22"/>
                        </w:rPr>
                        <w:br/>
                        <w:t>(n = 9,875</w:t>
                      </w:r>
                      <w:r w:rsidRPr="000E341B">
                        <w:rPr>
                          <w:sz w:val="22"/>
                          <w:szCs w:val="22"/>
                        </w:rPr>
                        <w:t>)</w:t>
                      </w:r>
                    </w:p>
                  </w:txbxContent>
                </v:textbox>
              </v:rect>
            </w:pict>
          </mc:Fallback>
        </mc:AlternateContent>
      </w:r>
      <w:r>
        <w:rPr>
          <w:noProof/>
          <w:lang w:val="en-US"/>
        </w:rPr>
        <mc:AlternateContent>
          <mc:Choice Requires="wps">
            <w:drawing>
              <wp:anchor distT="36576" distB="36576" distL="36571" distR="36571" simplePos="0" relativeHeight="251674624" behindDoc="0" locked="0" layoutInCell="1" allowOverlap="1" wp14:anchorId="1EA38EFE" wp14:editId="03B1643E">
                <wp:simplePos x="0" y="0"/>
                <wp:positionH relativeFrom="column">
                  <wp:posOffset>2743200</wp:posOffset>
                </wp:positionH>
                <wp:positionV relativeFrom="paragraph">
                  <wp:posOffset>2846705</wp:posOffset>
                </wp:positionV>
                <wp:extent cx="0" cy="228600"/>
                <wp:effectExtent l="50800" t="0" r="76200" b="7620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in;margin-top:224.15pt;width:0;height:18pt;z-index:251674624;visibility:visible;mso-wrap-style:square;mso-width-percent:0;mso-height-percent:0;mso-wrap-distance-left:36571emu;mso-wrap-distance-top:2.88pt;mso-wrap-distance-right:36571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KGV8QCAADHBQAADgAAAGRycy9lMm9Eb2MueG1srFRNb9swDL0P2H8QdHf9ESdxjDpF6iS7dFux&#10;dthZseRYmCwZkhInGPbfR8lJ2nSXYagPhiiJ5OPjo27vDq1Ae6YNV7LA8U2EEZOVolxuC/z9eR1k&#10;GBlLJCVCSVbgIzP4bv7xw23f5SxRjRKUaQRBpMn7rsCNtV0ehqZqWEvMjeqYhMNa6ZZYMPU2pJr0&#10;EL0VYRJFk7BXmnZaVcwY2F0Oh3ju49c1q+zXujbMIlFgwGb9X/v/xv3D+S3Jt5p0Da9OMMh/oGgJ&#10;l5D0EmpJLEE7zf8K1fJKK6Nqe1OpNlR1zSvma4Bq4uhNNU8N6ZivBcgx3YUm835hqy/7R404LXCa&#10;YCRJCz1a7KzyqdHI8dN3JodrpXzUrsLqIJ+6B1X9NEiqsiFyy/zl52MHvrHzCK9cnGE6yLLpPysK&#10;dwjE92Qdat26kEADOvieHC89YQeLqmGzgt0kySaRb1dI8rNfp439xFSL3KLAxmrCt40tlZTQeKVj&#10;n4XsH4x1qEh+dnBJpVpzIXz/hUR9gWfjZOwdjBKcukN3zejtphQa7YlTkP98iXDy+ppWO0l9sIYR&#10;ujqtLeEC1sh6bqzmwJZg2GVrGcVIMBgatxrgCekyMi/bATNYBwtLvw+MeEn9mkWzVbbK0iBNJqsg&#10;jSgNFusyDSbreDpejpZluYx/u1LiNG84pUy6as7yjtN/k89p0AZhXgR+oS28ju75BbDXSBfrcTRN&#10;R1kwnY5HQTpiUXCfrctgUcaTyXR1X96v3iBd+erN+4C9UOlQqZ1l+qmhPdqInf5GQPOT0RhEhSh3&#10;8hll0WzmDHgekunQaUTEFlpUWY2RVvYHt40Xu5Opi3mljtJ/g+ZE15BBM9N0NsvOkhnE5Lm6wBmY&#10;OzfdWZe2nch44RY0fBaEHzI3V8OEbhQ9PmqnIzdv8Fp4p9PL5p6j17a/9fL+zv8AAAD//wMAUEsD&#10;BBQABgAIAAAAIQANl+7d2wAAAAsBAAAPAAAAZHJzL2Rvd25yZXYueG1sTI/NTsQwDITvSLxDZCRu&#10;bMq2WqrSdAVo9wEoP+dsY9ouiVM13h/eHiMOcBvbo/E39focvDrinMZIBm4XGSikLrqRegOvL9ub&#10;ElRiS876SGjgCxOsm8uL2lYunugZjy33SkIoVdbAwDxVWqduwGDTIk5IcvuIc7As49xrN9uThAev&#10;l1m20sGOJB8GO+HTgN1newgGNndvYeuDa7PVI7Pf7N/3owvGXF+dH+5BMZ75zww/+IIOjTDt4oFc&#10;Ut5AkS+lC4soyhyUOH43OxFlkYNuav2/Q/MNAAD//wMAUEsBAi0AFAAGAAgAAAAhAOSZw8D7AAAA&#10;4QEAABMAAAAAAAAAAAAAAAAAAAAAAFtDb250ZW50X1R5cGVzXS54bWxQSwECLQAUAAYACAAAACEA&#10;I7Jq4dcAAACUAQAACwAAAAAAAAAAAAAAAAAsAQAAX3JlbHMvLnJlbHNQSwECLQAUAAYACAAAACEA&#10;NaKGV8QCAADHBQAADgAAAAAAAAAAAAAAAAAsAgAAZHJzL2Uyb0RvYy54bWxQSwECLQAUAAYACAAA&#10;ACEADZfu3dsAAAALAQAADwAAAAAAAAAAAAAAAAAcBQAAZHJzL2Rvd25yZXYueG1sUEsFBgAAAAAE&#10;AAQA8wAAACQGAAAAAA==&#10;">
                <v:stroke endarrow="block"/>
                <v:shadow color="#ccc" opacity="49150f"/>
              </v:shape>
            </w:pict>
          </mc:Fallback>
        </mc:AlternateContent>
      </w:r>
      <w:r>
        <w:rPr>
          <w:noProof/>
          <w:lang w:val="en-US"/>
        </w:rPr>
        <mc:AlternateContent>
          <mc:Choice Requires="wps">
            <w:drawing>
              <wp:anchor distT="0" distB="0" distL="114300" distR="114300" simplePos="0" relativeHeight="251680768" behindDoc="0" locked="0" layoutInCell="1" allowOverlap="1" wp14:anchorId="475F5A51" wp14:editId="3018AD51">
                <wp:simplePos x="0" y="0"/>
                <wp:positionH relativeFrom="column">
                  <wp:posOffset>1746250</wp:posOffset>
                </wp:positionH>
                <wp:positionV relativeFrom="paragraph">
                  <wp:posOffset>7592695</wp:posOffset>
                </wp:positionV>
                <wp:extent cx="1879600" cy="902970"/>
                <wp:effectExtent l="0" t="0" r="25400" b="36830"/>
                <wp:wrapNone/>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902970"/>
                        </a:xfrm>
                        <a:prstGeom prst="rect">
                          <a:avLst/>
                        </a:prstGeom>
                        <a:solidFill>
                          <a:srgbClr val="FFFFFF"/>
                        </a:solidFill>
                        <a:ln w="9525">
                          <a:solidFill>
                            <a:srgbClr val="000000"/>
                          </a:solidFill>
                          <a:miter lim="800000"/>
                          <a:headEnd/>
                          <a:tailEnd/>
                        </a:ln>
                      </wps:spPr>
                      <wps:txbx>
                        <w:txbxContent>
                          <w:p w14:paraId="56091905" w14:textId="77777777" w:rsidR="00290F77" w:rsidRPr="000E341B" w:rsidRDefault="00290F77" w:rsidP="002104EF">
                            <w:pPr>
                              <w:jc w:val="center"/>
                              <w:rPr>
                                <w:sz w:val="22"/>
                                <w:szCs w:val="22"/>
                              </w:rPr>
                            </w:pPr>
                            <w:r w:rsidRPr="000E341B">
                              <w:rPr>
                                <w:sz w:val="22"/>
                                <w:szCs w:val="22"/>
                              </w:rPr>
                              <w:t>Studies included in quantitative s</w:t>
                            </w:r>
                            <w:r>
                              <w:rPr>
                                <w:sz w:val="22"/>
                                <w:szCs w:val="22"/>
                              </w:rPr>
                              <w:t>ynthesis (meta-analysis)</w:t>
                            </w:r>
                            <w:r>
                              <w:rPr>
                                <w:sz w:val="22"/>
                                <w:szCs w:val="22"/>
                              </w:rPr>
                              <w:br/>
                              <w:t>(n = 10 adults</w:t>
                            </w:r>
                            <w:r w:rsidRPr="000E341B">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137.5pt;margin-top:597.85pt;width:148pt;height:7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1XoCgCAABRBAAADgAAAGRycy9lMm9Eb2MueG1srFTRbtMwFH1H4h8sv9Mkbbe1UdNp6ihCGjAx&#10;+ADHcRILxzbXbpPx9Vw7bcmAJ0QeLF/7+vjcc66zuR06RY4CnDS6oNkspURobiqpm4J+/bJ/s6LE&#10;eaYrpowWBX0Wjt5uX7/a9DYXc9MaVQkgCKJd3tuCtt7bPEkcb0XH3MxYoXGzNtAxjyE0SQWsR/RO&#10;JfM0vU56A5UFw4VzuHo/btJtxK9rwf2nunbCE1VQ5ObjCHEsw5hsNyxvgNlW8hMN9g8sOiY1XnqB&#10;umeekQPIP6A6ycE4U/sZN11i6lpyEWvAarL0t2qeWmZFrAXFcfYik/t/sPzj8RGIrAq6XFCiWYce&#10;fUbVmG6UIItlEKi3Lse8J/sIoURnHwz/5og2uxbTxB2A6VvBKqSVhfzkxYEQODxKyv6DqRCeHbyJ&#10;Wg01dAEQVSBDtOT5YokYPOG4mK1u1tcpOsdxb53O1zfRs4Tl59MWnH8nTEfCpKCA5CM6Oz44H9iw&#10;/JwS2Rslq71UKgbQlDsF5MiwPfbxiwVgkdM0pUmPt1/NryLyiz03hUjj9zeITnrscyW7gq4uSSwP&#10;sr3VVexCz6Qa50hZ6ZOOQbrRAj+UQ3QqW5xdKU31jMqCGfsa3yFOWgM/KOmxpwvqvh8YCErUe43u&#10;rLPlMjyCaQDToJwGTHOEKqinZJzu/PhwDhZk0+JNWZRDmzt0tJZR7OD2yOrEH/s2enB6Y+FhTOOY&#10;9etPsP0JAAD//wMAUEsDBBQABgAIAAAAIQATPDSW4QAAAA0BAAAPAAAAZHJzL2Rvd25yZXYueG1s&#10;TI/NTsMwEITvSLyDtUjcqJNGwU2IU/EjTohDA4Kra5s4Il5Hsdumb89yguPOjGa/abaLH9nRznEI&#10;KCFfZcAs6mAG7CW8vz3fbIDFpNCoMaCVcLYRtu3lRaNqE064s8cu9YxKMNZKgktpqjmP2lmv4ipM&#10;Fsn7CrNXic6552ZWJyr3I19n2S33akD64NRkH53V393BSxB9eur0Q6k/Xt1581ItRdx1n1JeXy33&#10;d8CSXdJfGH7xCR1aYtqHA5rIRglrUdKWREZelQIYRUqRk7QnqShEBbxt+P8V7Q8AAAD//wMAUEsB&#10;Ai0AFAAGAAgAAAAhAOSZw8D7AAAA4QEAABMAAAAAAAAAAAAAAAAAAAAAAFtDb250ZW50X1R5cGVz&#10;XS54bWxQSwECLQAUAAYACAAAACEAI7Jq4dcAAACUAQAACwAAAAAAAAAAAAAAAAAsAQAAX3JlbHMv&#10;LnJlbHNQSwECLQAUAAYACAAAACEAE91XoCgCAABRBAAADgAAAAAAAAAAAAAAAAAsAgAAZHJzL2Uy&#10;b0RvYy54bWxQSwECLQAUAAYACAAAACEAEzw0luEAAAANAQAADwAAAAAAAAAAAAAAAACABAAAZHJz&#10;L2Rvd25yZXYueG1sUEsFBgAAAAAEAAQA8wAAAI4FAAAAAA==&#10;">
                <v:textbox inset=",7.2pt,,7.2pt">
                  <w:txbxContent>
                    <w:p w14:paraId="56091905" w14:textId="77777777" w:rsidR="00290F77" w:rsidRPr="000E341B" w:rsidRDefault="00290F77" w:rsidP="002104EF">
                      <w:pPr>
                        <w:jc w:val="center"/>
                        <w:rPr>
                          <w:sz w:val="22"/>
                          <w:szCs w:val="22"/>
                        </w:rPr>
                      </w:pPr>
                      <w:r w:rsidRPr="000E341B">
                        <w:rPr>
                          <w:sz w:val="22"/>
                          <w:szCs w:val="22"/>
                        </w:rPr>
                        <w:t>Studies included in quantitative s</w:t>
                      </w:r>
                      <w:r>
                        <w:rPr>
                          <w:sz w:val="22"/>
                          <w:szCs w:val="22"/>
                        </w:rPr>
                        <w:t>ynthesis (meta-analysis)</w:t>
                      </w:r>
                      <w:r>
                        <w:rPr>
                          <w:sz w:val="22"/>
                          <w:szCs w:val="22"/>
                        </w:rPr>
                        <w:br/>
                        <w:t>(n = 10 adults</w:t>
                      </w:r>
                      <w:r w:rsidRPr="000E341B">
                        <w:rPr>
                          <w:sz w:val="22"/>
                          <w:szCs w:val="22"/>
                        </w:rPr>
                        <w:t>)</w:t>
                      </w:r>
                    </w:p>
                  </w:txbxContent>
                </v:textbox>
              </v:rect>
            </w:pict>
          </mc:Fallback>
        </mc:AlternateContent>
      </w:r>
    </w:p>
    <w:p w14:paraId="5E039233" w14:textId="77777777" w:rsidR="002104EF" w:rsidRPr="00CE5146" w:rsidRDefault="002104EF" w:rsidP="002104EF">
      <w:pPr>
        <w:rPr>
          <w:rFonts w:cs="Times New Roman"/>
          <w:b/>
          <w:bCs/>
        </w:rPr>
      </w:pPr>
      <w:r>
        <w:rPr>
          <w:b/>
          <w:bCs/>
        </w:rPr>
        <w:lastRenderedPageBreak/>
        <w:t xml:space="preserve">Appendix Figure I. </w:t>
      </w:r>
      <w:r w:rsidRPr="004E72B5">
        <w:rPr>
          <w:rFonts w:ascii="Times New Roman" w:hAnsi="Times New Roman" w:cs="Times New Roman"/>
        </w:rPr>
        <w:t xml:space="preserve">Network map for </w:t>
      </w:r>
      <w:r>
        <w:rPr>
          <w:rFonts w:ascii="Times New Roman" w:hAnsi="Times New Roman" w:cs="Times New Roman"/>
        </w:rPr>
        <w:t>4-node analysis</w:t>
      </w:r>
    </w:p>
    <w:p w14:paraId="4A0C8837" w14:textId="77777777" w:rsidR="002104EF" w:rsidRDefault="002104EF" w:rsidP="002104EF">
      <w:pPr>
        <w:rPr>
          <w:rFonts w:cs="Times New Roman"/>
        </w:rPr>
      </w:pPr>
      <w:r>
        <w:rPr>
          <w:rFonts w:cs="Times New Roman"/>
          <w:noProof/>
          <w:lang w:val="en-US"/>
        </w:rPr>
        <w:drawing>
          <wp:inline distT="0" distB="0" distL="0" distR="0" wp14:anchorId="3DBDD8BD" wp14:editId="37309C1C">
            <wp:extent cx="3387558" cy="302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5 at 1.34.55 PM.png"/>
                    <pic:cNvPicPr/>
                  </pic:nvPicPr>
                  <pic:blipFill>
                    <a:blip r:embed="rId61">
                      <a:extLst>
                        <a:ext uri="{28A0092B-C50C-407E-A947-70E740481C1C}">
                          <a14:useLocalDpi xmlns:a14="http://schemas.microsoft.com/office/drawing/2010/main" val="0"/>
                        </a:ext>
                      </a:extLst>
                    </a:blip>
                    <a:stretch>
                      <a:fillRect/>
                    </a:stretch>
                  </pic:blipFill>
                  <pic:spPr>
                    <a:xfrm>
                      <a:off x="0" y="0"/>
                      <a:ext cx="3387558" cy="3022600"/>
                    </a:xfrm>
                    <a:prstGeom prst="rect">
                      <a:avLst/>
                    </a:prstGeom>
                  </pic:spPr>
                </pic:pic>
              </a:graphicData>
            </a:graphic>
          </wp:inline>
        </w:drawing>
      </w:r>
    </w:p>
    <w:p w14:paraId="5DD29014" w14:textId="77777777" w:rsidR="002104EF" w:rsidRPr="00B670E8" w:rsidRDefault="002104EF" w:rsidP="002104EF">
      <w:pPr>
        <w:rPr>
          <w:sz w:val="20"/>
          <w:szCs w:val="20"/>
        </w:rPr>
      </w:pPr>
      <w:r>
        <w:rPr>
          <w:sz w:val="20"/>
          <w:szCs w:val="20"/>
        </w:rPr>
        <w:t>ALB – albumin, CRYST</w:t>
      </w:r>
      <w:r w:rsidRPr="00B670E8">
        <w:rPr>
          <w:sz w:val="20"/>
          <w:szCs w:val="20"/>
        </w:rPr>
        <w:t xml:space="preserve"> – crystalloid, HES – </w:t>
      </w:r>
      <w:r>
        <w:rPr>
          <w:sz w:val="20"/>
          <w:szCs w:val="20"/>
        </w:rPr>
        <w:t>hydroxyl-ethyl starch, GEL</w:t>
      </w:r>
      <w:r w:rsidRPr="00B670E8">
        <w:rPr>
          <w:sz w:val="20"/>
          <w:szCs w:val="20"/>
        </w:rPr>
        <w:t xml:space="preserve"> – gelatin</w:t>
      </w:r>
    </w:p>
    <w:p w14:paraId="71EE30E5" w14:textId="77777777" w:rsidR="002104EF" w:rsidRPr="004E72B5" w:rsidRDefault="002104EF" w:rsidP="002104EF">
      <w:pPr>
        <w:rPr>
          <w:rFonts w:ascii="Times New Roman" w:hAnsi="Times New Roman" w:cs="Times New Roman"/>
        </w:rPr>
      </w:pPr>
      <w:r>
        <w:rPr>
          <w:rFonts w:cs="Times New Roman"/>
          <w:b/>
          <w:bCs/>
        </w:rPr>
        <w:br w:type="page"/>
      </w:r>
      <w:r>
        <w:rPr>
          <w:b/>
          <w:bCs/>
        </w:rPr>
        <w:lastRenderedPageBreak/>
        <w:t xml:space="preserve">Appendix Figure II. </w:t>
      </w:r>
      <w:r>
        <w:rPr>
          <w:rFonts w:ascii="Times New Roman" w:hAnsi="Times New Roman" w:cs="Times New Roman"/>
        </w:rPr>
        <w:t>Network map for 6-node analysis</w:t>
      </w:r>
    </w:p>
    <w:p w14:paraId="59D6B508" w14:textId="77777777" w:rsidR="002104EF" w:rsidRDefault="002104EF" w:rsidP="002104EF">
      <w:pPr>
        <w:rPr>
          <w:rFonts w:cs="Times New Roman"/>
        </w:rPr>
      </w:pPr>
    </w:p>
    <w:p w14:paraId="1CEBC6DB" w14:textId="77777777" w:rsidR="002104EF" w:rsidRDefault="002104EF" w:rsidP="002104EF">
      <w:pPr>
        <w:rPr>
          <w:rFonts w:cs="Times New Roman"/>
        </w:rPr>
      </w:pPr>
      <w:r>
        <w:rPr>
          <w:rFonts w:cs="Times New Roman"/>
          <w:noProof/>
          <w:lang w:val="en-US"/>
        </w:rPr>
        <w:drawing>
          <wp:inline distT="0" distB="0" distL="0" distR="0" wp14:anchorId="5EE1A2A8" wp14:editId="1129E19F">
            <wp:extent cx="3653822" cy="36957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5 at 1.35.34 PM.png"/>
                    <pic:cNvPicPr/>
                  </pic:nvPicPr>
                  <pic:blipFill>
                    <a:blip r:embed="rId62">
                      <a:extLst>
                        <a:ext uri="{28A0092B-C50C-407E-A947-70E740481C1C}">
                          <a14:useLocalDpi xmlns:a14="http://schemas.microsoft.com/office/drawing/2010/main" val="0"/>
                        </a:ext>
                      </a:extLst>
                    </a:blip>
                    <a:stretch>
                      <a:fillRect/>
                    </a:stretch>
                  </pic:blipFill>
                  <pic:spPr>
                    <a:xfrm>
                      <a:off x="0" y="0"/>
                      <a:ext cx="3653822" cy="3695700"/>
                    </a:xfrm>
                    <a:prstGeom prst="rect">
                      <a:avLst/>
                    </a:prstGeom>
                  </pic:spPr>
                </pic:pic>
              </a:graphicData>
            </a:graphic>
          </wp:inline>
        </w:drawing>
      </w:r>
    </w:p>
    <w:p w14:paraId="1C3875F6" w14:textId="77777777" w:rsidR="002104EF" w:rsidRPr="00B670E8" w:rsidRDefault="002104EF" w:rsidP="002104EF">
      <w:pPr>
        <w:rPr>
          <w:sz w:val="20"/>
          <w:szCs w:val="20"/>
        </w:rPr>
      </w:pPr>
      <w:r w:rsidRPr="00B670E8">
        <w:rPr>
          <w:sz w:val="20"/>
          <w:szCs w:val="20"/>
        </w:rPr>
        <w:t xml:space="preserve">HES L – light </w:t>
      </w:r>
      <w:r>
        <w:rPr>
          <w:sz w:val="20"/>
          <w:szCs w:val="20"/>
        </w:rPr>
        <w:t>hydroxyl-</w:t>
      </w:r>
      <w:r w:rsidRPr="00B670E8">
        <w:rPr>
          <w:sz w:val="20"/>
          <w:szCs w:val="20"/>
        </w:rPr>
        <w:t xml:space="preserve">ethyl starch, ALB – albumin, BC – balanced crystalloid, HES H – heavy </w:t>
      </w:r>
      <w:r>
        <w:rPr>
          <w:sz w:val="20"/>
          <w:szCs w:val="20"/>
        </w:rPr>
        <w:t>hydroxyl-ethyl starch, GEL</w:t>
      </w:r>
      <w:r w:rsidRPr="00B670E8">
        <w:rPr>
          <w:sz w:val="20"/>
          <w:szCs w:val="20"/>
        </w:rPr>
        <w:t xml:space="preserve"> – gelatin</w:t>
      </w:r>
    </w:p>
    <w:p w14:paraId="3D120CE6" w14:textId="77777777" w:rsidR="002104EF" w:rsidRDefault="002104EF" w:rsidP="002104EF">
      <w:pPr>
        <w:rPr>
          <w:rFonts w:cs="Times New Roman"/>
        </w:rPr>
      </w:pPr>
    </w:p>
    <w:p w14:paraId="7885A5AC" w14:textId="77777777" w:rsidR="002104EF" w:rsidRPr="004E72B5" w:rsidRDefault="002104EF" w:rsidP="002104EF">
      <w:pPr>
        <w:rPr>
          <w:rFonts w:ascii="Times New Roman" w:hAnsi="Times New Roman" w:cs="Times New Roman"/>
        </w:rPr>
      </w:pPr>
      <w:r>
        <w:rPr>
          <w:rFonts w:cs="Times New Roman"/>
          <w:b/>
          <w:bCs/>
        </w:rPr>
        <w:br w:type="page"/>
      </w:r>
      <w:r>
        <w:rPr>
          <w:b/>
          <w:bCs/>
        </w:rPr>
        <w:lastRenderedPageBreak/>
        <w:t xml:space="preserve">Appendix Figure III. </w:t>
      </w:r>
      <w:r>
        <w:rPr>
          <w:rFonts w:ascii="Times New Roman" w:hAnsi="Times New Roman" w:cs="Times New Roman"/>
        </w:rPr>
        <w:t>Forrest plot of</w:t>
      </w:r>
      <w:r w:rsidRPr="004E72B5">
        <w:rPr>
          <w:rFonts w:ascii="Times New Roman" w:hAnsi="Times New Roman" w:cs="Times New Roman"/>
        </w:rPr>
        <w:t xml:space="preserve"> </w:t>
      </w:r>
      <w:r>
        <w:rPr>
          <w:rFonts w:ascii="Times New Roman" w:hAnsi="Times New Roman" w:cs="Times New Roman"/>
        </w:rPr>
        <w:t>need for RRT</w:t>
      </w:r>
      <w:r w:rsidRPr="004E72B5">
        <w:rPr>
          <w:rFonts w:ascii="Times New Roman" w:hAnsi="Times New Roman" w:cs="Times New Roman"/>
        </w:rPr>
        <w:t xml:space="preserve"> </w:t>
      </w:r>
      <w:r>
        <w:rPr>
          <w:rFonts w:ascii="Times New Roman" w:hAnsi="Times New Roman" w:cs="Times New Roman"/>
        </w:rPr>
        <w:t xml:space="preserve">outcome </w:t>
      </w:r>
      <w:r w:rsidRPr="004E72B5">
        <w:rPr>
          <w:rFonts w:ascii="Times New Roman" w:hAnsi="Times New Roman" w:cs="Times New Roman"/>
        </w:rPr>
        <w:t xml:space="preserve">in direct comparisons of </w:t>
      </w:r>
      <w:r>
        <w:rPr>
          <w:rFonts w:ascii="Times New Roman" w:hAnsi="Times New Roman" w:cs="Times New Roman"/>
        </w:rPr>
        <w:t xml:space="preserve">all </w:t>
      </w:r>
      <w:r w:rsidRPr="004E72B5">
        <w:rPr>
          <w:rFonts w:ascii="Times New Roman" w:hAnsi="Times New Roman" w:cs="Times New Roman"/>
        </w:rPr>
        <w:t>crystalloids versus all colloids</w:t>
      </w:r>
    </w:p>
    <w:p w14:paraId="3A31BAAF" w14:textId="77777777" w:rsidR="002104EF" w:rsidRDefault="002104EF" w:rsidP="002104EF">
      <w:pPr>
        <w:rPr>
          <w:rFonts w:cs="Times New Roman"/>
        </w:rPr>
      </w:pPr>
    </w:p>
    <w:p w14:paraId="20D3A783" w14:textId="77777777" w:rsidR="002104EF" w:rsidRDefault="002104EF" w:rsidP="002104EF">
      <w:pPr>
        <w:rPr>
          <w:rFonts w:cs="Times New Roman"/>
        </w:rPr>
      </w:pPr>
      <w:r>
        <w:rPr>
          <w:rFonts w:cs="Times New Roman"/>
          <w:noProof/>
          <w:lang w:val="en-US"/>
        </w:rPr>
        <w:drawing>
          <wp:inline distT="0" distB="0" distL="0" distR="0" wp14:anchorId="0EC15B65" wp14:editId="2ADBE1DF">
            <wp:extent cx="5971540" cy="27698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4 at 9.58.51 PM.png"/>
                    <pic:cNvPicPr/>
                  </pic:nvPicPr>
                  <pic:blipFill>
                    <a:blip r:embed="rId63">
                      <a:extLst>
                        <a:ext uri="{28A0092B-C50C-407E-A947-70E740481C1C}">
                          <a14:useLocalDpi xmlns:a14="http://schemas.microsoft.com/office/drawing/2010/main" val="0"/>
                        </a:ext>
                      </a:extLst>
                    </a:blip>
                    <a:stretch>
                      <a:fillRect/>
                    </a:stretch>
                  </pic:blipFill>
                  <pic:spPr>
                    <a:xfrm>
                      <a:off x="0" y="0"/>
                      <a:ext cx="5971540" cy="2769870"/>
                    </a:xfrm>
                    <a:prstGeom prst="rect">
                      <a:avLst/>
                    </a:prstGeom>
                  </pic:spPr>
                </pic:pic>
              </a:graphicData>
            </a:graphic>
          </wp:inline>
        </w:drawing>
      </w:r>
    </w:p>
    <w:p w14:paraId="72CE218E" w14:textId="77777777" w:rsidR="002104EF" w:rsidRPr="005A45C5" w:rsidRDefault="002104EF" w:rsidP="002104EF">
      <w:pPr>
        <w:rPr>
          <w:rFonts w:cs="Times New Roman"/>
          <w:b/>
          <w:bCs/>
        </w:rPr>
      </w:pPr>
    </w:p>
    <w:p w14:paraId="68EA4409" w14:textId="77777777" w:rsidR="002104EF" w:rsidRDefault="002104EF" w:rsidP="002104EF">
      <w:r>
        <w:rPr>
          <w:rFonts w:cs="Times New Roman"/>
        </w:rPr>
        <w:br w:type="page"/>
      </w:r>
      <w:r w:rsidRPr="00EC6BDE">
        <w:rPr>
          <w:b/>
          <w:bCs/>
        </w:rPr>
        <w:lastRenderedPageBreak/>
        <w:t>Appendix Figure IV.</w:t>
      </w:r>
      <w:r>
        <w:t xml:space="preserve"> WinBUGS code for network meta-analysis</w:t>
      </w:r>
    </w:p>
    <w:p w14:paraId="7E410C6B" w14:textId="77777777" w:rsidR="002104EF" w:rsidRDefault="002104EF" w:rsidP="002104EF"/>
    <w:p w14:paraId="20866E71"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 Binomial likelihood, logit link, MTC</w:t>
      </w:r>
    </w:p>
    <w:p w14:paraId="6047AB68"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 Fixed effect model</w:t>
      </w:r>
    </w:p>
    <w:p w14:paraId="3887A420" w14:textId="77777777" w:rsidR="002104EF" w:rsidRDefault="002104EF" w:rsidP="002104EF">
      <w:pPr>
        <w:autoSpaceDE w:val="0"/>
        <w:autoSpaceDN w:val="0"/>
        <w:adjustRightInd w:val="0"/>
        <w:rPr>
          <w:rFonts w:ascii="Arial" w:hAnsi="Arial" w:cs="Arial"/>
          <w:color w:val="000000"/>
          <w:sz w:val="20"/>
          <w:szCs w:val="20"/>
        </w:rPr>
      </w:pPr>
    </w:p>
    <w:p w14:paraId="46B03651"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model{                                                                        # *** PROGRAM STARTS</w:t>
      </w:r>
    </w:p>
    <w:p w14:paraId="7120A155"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for(i in 1:ns){                                                               # LOOP THROUGH STUDIES</w:t>
      </w:r>
    </w:p>
    <w:p w14:paraId="0BDA26E7"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mu[i] ~ dnorm(0,.0001)                                             # vague priors for all trial baselines</w:t>
      </w:r>
    </w:p>
    <w:p w14:paraId="4B132A7C"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for (k in 1:na[i]) {                                                       # LOOP THROUGH ARMS</w:t>
      </w:r>
    </w:p>
    <w:p w14:paraId="3951A439" w14:textId="77777777" w:rsidR="002104EF" w:rsidRPr="00F36C61" w:rsidRDefault="002104EF" w:rsidP="002104EF">
      <w:pPr>
        <w:autoSpaceDE w:val="0"/>
        <w:autoSpaceDN w:val="0"/>
        <w:adjustRightInd w:val="0"/>
        <w:rPr>
          <w:rFonts w:ascii="Arial" w:hAnsi="Arial" w:cs="Arial"/>
          <w:color w:val="000000"/>
          <w:sz w:val="20"/>
          <w:szCs w:val="20"/>
        </w:rPr>
      </w:pPr>
      <w:r w:rsidRPr="00F36C61">
        <w:rPr>
          <w:rFonts w:ascii="Arial" w:hAnsi="Arial" w:cs="Arial"/>
          <w:color w:val="000000"/>
          <w:sz w:val="20"/>
          <w:szCs w:val="20"/>
        </w:rPr>
        <w:t>r[i,k] ~ dbin(p[i,k],n[i,k])                                           # binomial likelihood</w:t>
      </w:r>
    </w:p>
    <w:p w14:paraId="0C15FBFF"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logit(p[i,k]) &lt;- mu[i] + d[t[i,k]]-d[t[i,1]]                       # model for linear predictor</w:t>
      </w:r>
    </w:p>
    <w:p w14:paraId="42711E95"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rhat[i,k] &lt;- p[i,k] * n[i,k]                                            # expected value of the numerators</w:t>
      </w:r>
    </w:p>
    <w:p w14:paraId="08AF15C5" w14:textId="77777777" w:rsidR="002104EF" w:rsidRPr="00F36C61" w:rsidRDefault="002104EF" w:rsidP="002104EF">
      <w:pPr>
        <w:autoSpaceDE w:val="0"/>
        <w:autoSpaceDN w:val="0"/>
        <w:adjustRightInd w:val="0"/>
        <w:rPr>
          <w:rFonts w:ascii="Arial" w:hAnsi="Arial" w:cs="Arial"/>
          <w:color w:val="000000"/>
          <w:sz w:val="20"/>
          <w:szCs w:val="20"/>
        </w:rPr>
      </w:pPr>
      <w:r w:rsidRPr="00F36C61">
        <w:rPr>
          <w:rFonts w:ascii="Arial" w:hAnsi="Arial" w:cs="Arial"/>
          <w:color w:val="000000"/>
          <w:sz w:val="20"/>
          <w:szCs w:val="20"/>
        </w:rPr>
        <w:t>dev[i,k] &lt;- 2 * (r[i,k] * (log(r[i,k])-log(rhat[i,k]))              #Deviancecontribution</w:t>
      </w:r>
    </w:p>
    <w:p w14:paraId="3FE2DFA9" w14:textId="77777777" w:rsidR="002104EF" w:rsidRPr="00A632AC" w:rsidRDefault="002104EF" w:rsidP="002104EF">
      <w:pPr>
        <w:autoSpaceDE w:val="0"/>
        <w:autoSpaceDN w:val="0"/>
        <w:adjustRightInd w:val="0"/>
        <w:rPr>
          <w:rFonts w:ascii="Arial" w:hAnsi="Arial" w:cs="Arial"/>
          <w:color w:val="FF0000"/>
          <w:sz w:val="20"/>
          <w:szCs w:val="20"/>
          <w:lang w:val="pt-BR"/>
        </w:rPr>
      </w:pPr>
      <w:r w:rsidRPr="00F36C61">
        <w:rPr>
          <w:rFonts w:ascii="Arial" w:hAnsi="Arial" w:cs="Arial"/>
          <w:color w:val="000000"/>
          <w:sz w:val="20"/>
          <w:szCs w:val="20"/>
        </w:rPr>
        <w:t xml:space="preserve">        </w:t>
      </w:r>
      <w:r w:rsidRPr="00A632AC">
        <w:rPr>
          <w:rFonts w:ascii="Arial" w:hAnsi="Arial" w:cs="Arial"/>
          <w:color w:val="000000"/>
          <w:sz w:val="20"/>
          <w:szCs w:val="20"/>
          <w:lang w:val="pt-BR"/>
        </w:rPr>
        <w:t>+ (n[i,k]-r[i,k]) * (log(n[i,k]-r[i,k]) - log(n[i,k]-rhat[i,k])))</w:t>
      </w:r>
    </w:p>
    <w:p w14:paraId="7DAB3FF7"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2DC1E450"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resdev[i] &lt;- sum(dev[i,1:na[i]])                  # summed residual deviance contribution for this trial</w:t>
      </w:r>
    </w:p>
    <w:p w14:paraId="02609507" w14:textId="77777777" w:rsidR="002104EF" w:rsidRPr="00A632AC" w:rsidRDefault="002104EF" w:rsidP="002104EF">
      <w:pPr>
        <w:autoSpaceDE w:val="0"/>
        <w:autoSpaceDN w:val="0"/>
        <w:adjustRightInd w:val="0"/>
        <w:rPr>
          <w:rFonts w:ascii="Arial" w:hAnsi="Arial" w:cs="Arial"/>
          <w:color w:val="000000"/>
          <w:sz w:val="20"/>
          <w:szCs w:val="20"/>
          <w:lang w:val="pt-BR"/>
        </w:rPr>
      </w:pPr>
      <w:r w:rsidRPr="00C10E1F">
        <w:rPr>
          <w:rFonts w:ascii="Arial" w:hAnsi="Arial" w:cs="Arial"/>
          <w:color w:val="000000"/>
          <w:sz w:val="20"/>
          <w:szCs w:val="20"/>
          <w:lang w:val="pt-BR"/>
        </w:rPr>
        <w:t>}</w:t>
      </w:r>
    </w:p>
    <w:p w14:paraId="4E41D75A" w14:textId="77777777" w:rsidR="002104EF" w:rsidRPr="00A632AC" w:rsidRDefault="002104EF" w:rsidP="002104EF">
      <w:pPr>
        <w:autoSpaceDE w:val="0"/>
        <w:autoSpaceDN w:val="0"/>
        <w:adjustRightInd w:val="0"/>
        <w:rPr>
          <w:rFonts w:ascii="Arial" w:hAnsi="Arial" w:cs="Arial"/>
          <w:color w:val="000000"/>
          <w:sz w:val="20"/>
          <w:szCs w:val="20"/>
          <w:lang w:val="pt-BR"/>
        </w:rPr>
      </w:pPr>
      <w:r w:rsidRPr="00A632AC">
        <w:rPr>
          <w:rFonts w:ascii="Arial" w:hAnsi="Arial" w:cs="Arial"/>
          <w:color w:val="000000"/>
          <w:sz w:val="20"/>
          <w:szCs w:val="20"/>
          <w:lang w:val="pt-BR"/>
        </w:rPr>
        <w:t>totresdev&lt;- sum(resdev[])                         #Total Residual Deviance</w:t>
      </w:r>
    </w:p>
    <w:p w14:paraId="4EEF7F2C"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d[1]&lt;- 0                                                       # treatment effect is zero for reference treatment</w:t>
      </w:r>
    </w:p>
    <w:p w14:paraId="54EEA5E8" w14:textId="77777777" w:rsidR="002104E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for (k in 2:nt)  { d[k] ~ dnorm(0,.0001) }      # vague priors for treatment effects</w:t>
      </w:r>
    </w:p>
    <w:p w14:paraId="625F96D6" w14:textId="77777777" w:rsidR="002104EF" w:rsidRDefault="002104EF" w:rsidP="002104EF">
      <w:pPr>
        <w:autoSpaceDE w:val="0"/>
        <w:autoSpaceDN w:val="0"/>
        <w:adjustRightInd w:val="0"/>
        <w:rPr>
          <w:rFonts w:ascii="Arial" w:hAnsi="Arial" w:cs="Arial"/>
          <w:color w:val="000000"/>
          <w:sz w:val="20"/>
          <w:szCs w:val="20"/>
        </w:rPr>
      </w:pPr>
    </w:p>
    <w:p w14:paraId="082A7C9E" w14:textId="77777777" w:rsidR="002104EF" w:rsidRDefault="002104EF" w:rsidP="002104EF">
      <w:pPr>
        <w:autoSpaceDE w:val="0"/>
        <w:autoSpaceDN w:val="0"/>
        <w:adjustRightInd w:val="0"/>
        <w:rPr>
          <w:rFonts w:ascii="Arial" w:hAnsi="Arial" w:cs="Arial"/>
          <w:sz w:val="20"/>
          <w:szCs w:val="20"/>
        </w:rPr>
      </w:pPr>
      <w:r>
        <w:rPr>
          <w:rFonts w:ascii="Arial" w:hAnsi="Arial" w:cs="Arial"/>
          <w:sz w:val="20"/>
          <w:szCs w:val="20"/>
        </w:rPr>
        <w:t># pairwise ORs and LORs for all possible pair-wise comparisons</w:t>
      </w:r>
    </w:p>
    <w:p w14:paraId="60FB69F3" w14:textId="77777777" w:rsidR="002104EF" w:rsidRDefault="002104EF" w:rsidP="002104EF">
      <w:pPr>
        <w:autoSpaceDE w:val="0"/>
        <w:autoSpaceDN w:val="0"/>
        <w:adjustRightInd w:val="0"/>
        <w:rPr>
          <w:rFonts w:ascii="Arial" w:hAnsi="Arial" w:cs="Arial"/>
          <w:sz w:val="20"/>
          <w:szCs w:val="20"/>
        </w:rPr>
      </w:pPr>
      <w:r>
        <w:rPr>
          <w:rFonts w:ascii="Arial" w:hAnsi="Arial" w:cs="Arial"/>
          <w:sz w:val="20"/>
          <w:szCs w:val="20"/>
        </w:rPr>
        <w:t>for (c in 1:(nt-1)) {  for (k in (c+1):nt) {</w:t>
      </w:r>
    </w:p>
    <w:p w14:paraId="281C8418" w14:textId="77777777" w:rsidR="002104EF" w:rsidRDefault="002104EF" w:rsidP="002104EF">
      <w:pPr>
        <w:autoSpaceDE w:val="0"/>
        <w:autoSpaceDN w:val="0"/>
        <w:adjustRightInd w:val="0"/>
        <w:rPr>
          <w:rFonts w:ascii="Arial" w:hAnsi="Arial" w:cs="Arial"/>
          <w:sz w:val="20"/>
          <w:szCs w:val="20"/>
        </w:rPr>
      </w:pPr>
      <w:r>
        <w:rPr>
          <w:rFonts w:ascii="Arial" w:hAnsi="Arial" w:cs="Arial"/>
          <w:sz w:val="20"/>
          <w:szCs w:val="20"/>
        </w:rPr>
        <w:t xml:space="preserve">       or[c,k] &lt;- exp(d[k] - d[c])</w:t>
      </w:r>
    </w:p>
    <w:p w14:paraId="69044703" w14:textId="77777777" w:rsidR="002104EF" w:rsidRDefault="002104EF" w:rsidP="002104EF">
      <w:pPr>
        <w:autoSpaceDE w:val="0"/>
        <w:autoSpaceDN w:val="0"/>
        <w:adjustRightInd w:val="0"/>
        <w:rPr>
          <w:rFonts w:ascii="Arial" w:hAnsi="Arial" w:cs="Arial"/>
          <w:sz w:val="20"/>
          <w:szCs w:val="20"/>
        </w:rPr>
      </w:pPr>
      <w:r>
        <w:rPr>
          <w:rFonts w:ascii="Arial" w:hAnsi="Arial" w:cs="Arial"/>
          <w:sz w:val="20"/>
          <w:szCs w:val="20"/>
        </w:rPr>
        <w:t>lor[c,k] &lt;- (d[k]-d[c])</w:t>
      </w:r>
    </w:p>
    <w:p w14:paraId="64252411" w14:textId="77777777" w:rsidR="002104EF" w:rsidRDefault="002104EF" w:rsidP="002104EF">
      <w:pPr>
        <w:autoSpaceDE w:val="0"/>
        <w:autoSpaceDN w:val="0"/>
        <w:adjustRightInd w:val="0"/>
        <w:rPr>
          <w:rFonts w:ascii="Arial" w:hAnsi="Arial" w:cs="Arial"/>
          <w:sz w:val="20"/>
          <w:szCs w:val="20"/>
        </w:rPr>
      </w:pPr>
      <w:r>
        <w:rPr>
          <w:rFonts w:ascii="Arial" w:hAnsi="Arial" w:cs="Arial"/>
          <w:sz w:val="20"/>
          <w:szCs w:val="20"/>
        </w:rPr>
        <w:t xml:space="preserve">      }</w:t>
      </w:r>
    </w:p>
    <w:p w14:paraId="7FE5822E" w14:textId="77777777" w:rsidR="002104EF" w:rsidRDefault="002104EF" w:rsidP="002104EF">
      <w:pPr>
        <w:autoSpaceDE w:val="0"/>
        <w:autoSpaceDN w:val="0"/>
        <w:adjustRightInd w:val="0"/>
        <w:rPr>
          <w:rFonts w:ascii="Arial" w:hAnsi="Arial" w:cs="Arial"/>
          <w:sz w:val="20"/>
          <w:szCs w:val="20"/>
        </w:rPr>
      </w:pPr>
      <w:r>
        <w:rPr>
          <w:rFonts w:ascii="Arial" w:hAnsi="Arial" w:cs="Arial"/>
          <w:sz w:val="20"/>
          <w:szCs w:val="20"/>
        </w:rPr>
        <w:t>}</w:t>
      </w:r>
    </w:p>
    <w:p w14:paraId="22C00F08" w14:textId="77777777" w:rsidR="002104EF" w:rsidRDefault="002104EF" w:rsidP="002104EF">
      <w:pPr>
        <w:autoSpaceDE w:val="0"/>
        <w:autoSpaceDN w:val="0"/>
        <w:adjustRightInd w:val="0"/>
        <w:rPr>
          <w:rFonts w:ascii="Arial" w:hAnsi="Arial" w:cs="Arial"/>
          <w:sz w:val="20"/>
          <w:szCs w:val="20"/>
        </w:rPr>
      </w:pPr>
    </w:p>
    <w:p w14:paraId="3D0D642C" w14:textId="77777777" w:rsidR="002104EF" w:rsidRPr="005F419F" w:rsidRDefault="002104EF" w:rsidP="002104EF">
      <w:pPr>
        <w:autoSpaceDE w:val="0"/>
        <w:autoSpaceDN w:val="0"/>
        <w:adjustRightInd w:val="0"/>
        <w:rPr>
          <w:rFonts w:ascii="Arial" w:hAnsi="Arial" w:cs="Arial"/>
          <w:color w:val="000000"/>
          <w:sz w:val="20"/>
          <w:szCs w:val="20"/>
        </w:rPr>
      </w:pPr>
      <w:r>
        <w:rPr>
          <w:rFonts w:ascii="Arial" w:hAnsi="Arial" w:cs="Arial"/>
          <w:color w:val="000000"/>
          <w:sz w:val="20"/>
          <w:szCs w:val="20"/>
        </w:rPr>
        <w:t>}                                                                                 # *** PROGRAM ENDS</w:t>
      </w:r>
    </w:p>
    <w:p w14:paraId="45C8C3A7" w14:textId="77777777" w:rsidR="002104EF" w:rsidRPr="00FA671E" w:rsidRDefault="002104EF" w:rsidP="002104EF">
      <w:pPr>
        <w:rPr>
          <w:rFonts w:cs="Times New Roman"/>
          <w:color w:val="000000"/>
        </w:rPr>
      </w:pPr>
      <w:r>
        <w:rPr>
          <w:rFonts w:cs="Times New Roman"/>
        </w:rPr>
        <w:br w:type="page"/>
      </w:r>
    </w:p>
    <w:p w14:paraId="4206A513" w14:textId="77777777" w:rsidR="002104EF" w:rsidRDefault="002104EF" w:rsidP="002104EF">
      <w:r w:rsidRPr="009E2E3F">
        <w:rPr>
          <w:b/>
          <w:bCs/>
        </w:rPr>
        <w:lastRenderedPageBreak/>
        <w:t xml:space="preserve">Appendix Table 1. </w:t>
      </w:r>
      <w:r>
        <w:t>Individual study risk of bias</w:t>
      </w:r>
    </w:p>
    <w:p w14:paraId="13F7A7B7" w14:textId="77777777" w:rsidR="002104EF" w:rsidRDefault="002104EF" w:rsidP="002104EF"/>
    <w:tbl>
      <w:tblPr>
        <w:tblW w:w="10211" w:type="dxa"/>
        <w:tblInd w:w="-1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23"/>
        <w:gridCol w:w="1417"/>
        <w:gridCol w:w="1560"/>
        <w:gridCol w:w="1134"/>
        <w:gridCol w:w="1134"/>
        <w:gridCol w:w="1134"/>
        <w:gridCol w:w="1275"/>
        <w:gridCol w:w="1134"/>
      </w:tblGrid>
      <w:tr w:rsidR="002104EF" w:rsidRPr="00E917EA" w14:paraId="096D6DA6" w14:textId="77777777" w:rsidTr="002104EF">
        <w:trPr>
          <w:trHeight w:val="600"/>
        </w:trPr>
        <w:tc>
          <w:tcPr>
            <w:tcW w:w="1423" w:type="dxa"/>
            <w:tcBorders>
              <w:top w:val="single" w:sz="6" w:space="0" w:color="auto"/>
            </w:tcBorders>
            <w:shd w:val="clear" w:color="auto" w:fill="00CCFF"/>
            <w:noWrap/>
          </w:tcPr>
          <w:p w14:paraId="1EE9DAD8" w14:textId="77777777" w:rsidR="002104EF" w:rsidRPr="00E917EA" w:rsidRDefault="002104EF" w:rsidP="002104EF">
            <w:pPr>
              <w:jc w:val="center"/>
              <w:rPr>
                <w:b/>
                <w:bCs/>
                <w:color w:val="000000"/>
                <w:sz w:val="16"/>
                <w:szCs w:val="16"/>
                <w:u w:val="single"/>
              </w:rPr>
            </w:pPr>
            <w:r w:rsidRPr="00E917EA">
              <w:rPr>
                <w:b/>
                <w:bCs/>
                <w:color w:val="000000"/>
                <w:sz w:val="16"/>
                <w:szCs w:val="16"/>
                <w:u w:val="single"/>
              </w:rPr>
              <w:t>Author,Year</w:t>
            </w:r>
          </w:p>
        </w:tc>
        <w:tc>
          <w:tcPr>
            <w:tcW w:w="1417" w:type="dxa"/>
            <w:tcBorders>
              <w:top w:val="single" w:sz="6" w:space="0" w:color="auto"/>
              <w:bottom w:val="nil"/>
            </w:tcBorders>
            <w:shd w:val="clear" w:color="auto" w:fill="00CCFF"/>
          </w:tcPr>
          <w:p w14:paraId="0C7D4F43" w14:textId="77777777" w:rsidR="002104EF" w:rsidRPr="009D0AF6" w:rsidRDefault="002104EF" w:rsidP="002104EF">
            <w:pPr>
              <w:jc w:val="center"/>
              <w:rPr>
                <w:b/>
                <w:bCs/>
                <w:color w:val="000000"/>
                <w:sz w:val="16"/>
                <w:szCs w:val="16"/>
              </w:rPr>
            </w:pPr>
            <w:r w:rsidRPr="009D0AF6">
              <w:rPr>
                <w:b/>
                <w:bCs/>
                <w:color w:val="000000"/>
                <w:sz w:val="16"/>
                <w:szCs w:val="16"/>
              </w:rPr>
              <w:t>ROB - randomization - sequence generation</w:t>
            </w:r>
          </w:p>
        </w:tc>
        <w:tc>
          <w:tcPr>
            <w:tcW w:w="1560" w:type="dxa"/>
            <w:tcBorders>
              <w:top w:val="single" w:sz="6" w:space="0" w:color="auto"/>
              <w:bottom w:val="nil"/>
            </w:tcBorders>
            <w:shd w:val="clear" w:color="auto" w:fill="00CCFF"/>
          </w:tcPr>
          <w:p w14:paraId="3E56790F" w14:textId="77777777" w:rsidR="002104EF" w:rsidRPr="009D0AF6" w:rsidRDefault="002104EF" w:rsidP="002104EF">
            <w:pPr>
              <w:jc w:val="center"/>
              <w:rPr>
                <w:b/>
                <w:bCs/>
                <w:color w:val="000000"/>
                <w:sz w:val="16"/>
                <w:szCs w:val="16"/>
              </w:rPr>
            </w:pPr>
            <w:r w:rsidRPr="009D0AF6">
              <w:rPr>
                <w:b/>
                <w:bCs/>
                <w:color w:val="000000"/>
                <w:sz w:val="16"/>
                <w:szCs w:val="16"/>
              </w:rPr>
              <w:t>ROB - randomization - concealment</w:t>
            </w:r>
          </w:p>
        </w:tc>
        <w:tc>
          <w:tcPr>
            <w:tcW w:w="1134" w:type="dxa"/>
            <w:tcBorders>
              <w:top w:val="single" w:sz="6" w:space="0" w:color="auto"/>
              <w:bottom w:val="nil"/>
            </w:tcBorders>
            <w:shd w:val="clear" w:color="auto" w:fill="00CCFF"/>
          </w:tcPr>
          <w:p w14:paraId="166F0560" w14:textId="77777777" w:rsidR="002104EF" w:rsidRPr="009D0AF6" w:rsidRDefault="002104EF" w:rsidP="002104EF">
            <w:pPr>
              <w:jc w:val="center"/>
              <w:rPr>
                <w:b/>
                <w:bCs/>
                <w:color w:val="000000"/>
                <w:sz w:val="16"/>
                <w:szCs w:val="16"/>
              </w:rPr>
            </w:pPr>
            <w:r w:rsidRPr="009D0AF6">
              <w:rPr>
                <w:b/>
                <w:bCs/>
                <w:color w:val="000000"/>
                <w:sz w:val="16"/>
                <w:szCs w:val="16"/>
              </w:rPr>
              <w:t>ROB - Blinding</w:t>
            </w:r>
          </w:p>
        </w:tc>
        <w:tc>
          <w:tcPr>
            <w:tcW w:w="1134" w:type="dxa"/>
            <w:tcBorders>
              <w:top w:val="single" w:sz="6" w:space="0" w:color="auto"/>
              <w:bottom w:val="nil"/>
            </w:tcBorders>
            <w:shd w:val="clear" w:color="auto" w:fill="00CCFF"/>
          </w:tcPr>
          <w:p w14:paraId="3C2DEDF2" w14:textId="77777777" w:rsidR="002104EF" w:rsidRPr="009D0AF6" w:rsidRDefault="002104EF" w:rsidP="002104EF">
            <w:pPr>
              <w:jc w:val="center"/>
              <w:rPr>
                <w:b/>
                <w:bCs/>
                <w:color w:val="000000"/>
                <w:sz w:val="16"/>
                <w:szCs w:val="16"/>
              </w:rPr>
            </w:pPr>
            <w:r w:rsidRPr="009D0AF6">
              <w:rPr>
                <w:b/>
                <w:bCs/>
                <w:color w:val="000000"/>
                <w:sz w:val="16"/>
                <w:szCs w:val="16"/>
              </w:rPr>
              <w:t>ROB - incomplete data</w:t>
            </w:r>
          </w:p>
        </w:tc>
        <w:tc>
          <w:tcPr>
            <w:tcW w:w="1134" w:type="dxa"/>
            <w:tcBorders>
              <w:top w:val="single" w:sz="6" w:space="0" w:color="auto"/>
              <w:bottom w:val="nil"/>
            </w:tcBorders>
            <w:shd w:val="clear" w:color="auto" w:fill="00CCFF"/>
          </w:tcPr>
          <w:p w14:paraId="490E2DFC" w14:textId="77777777" w:rsidR="002104EF" w:rsidRPr="009D0AF6" w:rsidRDefault="002104EF" w:rsidP="002104EF">
            <w:pPr>
              <w:jc w:val="center"/>
              <w:rPr>
                <w:b/>
                <w:bCs/>
                <w:color w:val="000000"/>
                <w:sz w:val="16"/>
                <w:szCs w:val="16"/>
              </w:rPr>
            </w:pPr>
            <w:r w:rsidRPr="009D0AF6">
              <w:rPr>
                <w:b/>
                <w:bCs/>
                <w:color w:val="000000"/>
                <w:sz w:val="16"/>
                <w:szCs w:val="16"/>
              </w:rPr>
              <w:t>ROB - selective reporting</w:t>
            </w:r>
          </w:p>
        </w:tc>
        <w:tc>
          <w:tcPr>
            <w:tcW w:w="1275" w:type="dxa"/>
            <w:tcBorders>
              <w:top w:val="single" w:sz="6" w:space="0" w:color="auto"/>
              <w:bottom w:val="nil"/>
            </w:tcBorders>
            <w:shd w:val="clear" w:color="auto" w:fill="00CCFF"/>
          </w:tcPr>
          <w:p w14:paraId="40070AEB" w14:textId="77777777" w:rsidR="002104EF" w:rsidRPr="009D0AF6" w:rsidRDefault="002104EF" w:rsidP="002104EF">
            <w:pPr>
              <w:jc w:val="center"/>
              <w:rPr>
                <w:b/>
                <w:bCs/>
                <w:color w:val="000000"/>
                <w:sz w:val="16"/>
                <w:szCs w:val="16"/>
              </w:rPr>
            </w:pPr>
            <w:r w:rsidRPr="009D0AF6">
              <w:rPr>
                <w:b/>
                <w:bCs/>
                <w:color w:val="000000"/>
                <w:sz w:val="16"/>
                <w:szCs w:val="16"/>
              </w:rPr>
              <w:t>ROB - other (include ITT)</w:t>
            </w:r>
          </w:p>
        </w:tc>
        <w:tc>
          <w:tcPr>
            <w:tcW w:w="1134" w:type="dxa"/>
            <w:tcBorders>
              <w:top w:val="single" w:sz="6" w:space="0" w:color="auto"/>
              <w:bottom w:val="nil"/>
            </w:tcBorders>
            <w:shd w:val="clear" w:color="auto" w:fill="00CCFF"/>
          </w:tcPr>
          <w:p w14:paraId="693AA233" w14:textId="77777777" w:rsidR="002104EF" w:rsidRPr="009D0AF6" w:rsidRDefault="002104EF" w:rsidP="002104EF">
            <w:pPr>
              <w:jc w:val="center"/>
              <w:rPr>
                <w:b/>
                <w:bCs/>
                <w:color w:val="000000"/>
                <w:sz w:val="16"/>
                <w:szCs w:val="16"/>
              </w:rPr>
            </w:pPr>
            <w:r w:rsidRPr="009D0AF6">
              <w:rPr>
                <w:b/>
                <w:bCs/>
                <w:color w:val="000000"/>
                <w:sz w:val="16"/>
                <w:szCs w:val="16"/>
              </w:rPr>
              <w:t xml:space="preserve">overall ROB for </w:t>
            </w:r>
            <w:r>
              <w:rPr>
                <w:b/>
                <w:bCs/>
                <w:color w:val="000000"/>
                <w:sz w:val="16"/>
                <w:szCs w:val="16"/>
              </w:rPr>
              <w:t>RRT</w:t>
            </w:r>
          </w:p>
        </w:tc>
      </w:tr>
      <w:tr w:rsidR="002104EF" w:rsidRPr="00E917EA" w14:paraId="7D5B2196" w14:textId="77777777" w:rsidTr="002104EF">
        <w:trPr>
          <w:trHeight w:val="900"/>
        </w:trPr>
        <w:tc>
          <w:tcPr>
            <w:tcW w:w="1423" w:type="dxa"/>
            <w:shd w:val="clear" w:color="auto" w:fill="00CCFF"/>
          </w:tcPr>
          <w:p w14:paraId="46143B17" w14:textId="77777777" w:rsidR="002104EF" w:rsidRPr="00E917EA" w:rsidRDefault="002104EF" w:rsidP="002104EF">
            <w:pPr>
              <w:jc w:val="center"/>
              <w:rPr>
                <w:color w:val="000000"/>
                <w:sz w:val="20"/>
                <w:szCs w:val="20"/>
              </w:rPr>
            </w:pPr>
            <w:r w:rsidRPr="00E917EA">
              <w:rPr>
                <w:color w:val="000000"/>
                <w:sz w:val="20"/>
                <w:szCs w:val="20"/>
              </w:rPr>
              <w:t>Myburgh 2012 (Chest)</w:t>
            </w:r>
          </w:p>
        </w:tc>
        <w:tc>
          <w:tcPr>
            <w:tcW w:w="1417" w:type="dxa"/>
            <w:tcBorders>
              <w:top w:val="nil"/>
              <w:bottom w:val="nil"/>
            </w:tcBorders>
          </w:tcPr>
          <w:p w14:paraId="112BCDA1"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tcPr>
          <w:p w14:paraId="587C5F05"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3656323C"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23D20576"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4B28354A"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tcPr>
          <w:p w14:paraId="60914547"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401B9620" w14:textId="77777777" w:rsidR="002104EF" w:rsidRPr="00E917EA" w:rsidRDefault="002104EF" w:rsidP="002104EF">
            <w:pPr>
              <w:jc w:val="center"/>
              <w:rPr>
                <w:color w:val="000000"/>
                <w:sz w:val="20"/>
                <w:szCs w:val="20"/>
              </w:rPr>
            </w:pPr>
            <w:r w:rsidRPr="00E917EA">
              <w:rPr>
                <w:color w:val="000000"/>
                <w:sz w:val="20"/>
                <w:szCs w:val="20"/>
              </w:rPr>
              <w:t>Low ROB</w:t>
            </w:r>
          </w:p>
        </w:tc>
      </w:tr>
      <w:tr w:rsidR="002104EF" w:rsidRPr="00E917EA" w14:paraId="7043DA2F" w14:textId="77777777" w:rsidTr="002104EF">
        <w:trPr>
          <w:trHeight w:val="900"/>
        </w:trPr>
        <w:tc>
          <w:tcPr>
            <w:tcW w:w="1423" w:type="dxa"/>
            <w:shd w:val="clear" w:color="auto" w:fill="00CCFF"/>
          </w:tcPr>
          <w:p w14:paraId="2C248123" w14:textId="77777777" w:rsidR="002104EF" w:rsidRPr="00E917EA" w:rsidRDefault="002104EF" w:rsidP="002104EF">
            <w:pPr>
              <w:jc w:val="center"/>
              <w:rPr>
                <w:color w:val="000000"/>
                <w:sz w:val="20"/>
                <w:szCs w:val="20"/>
              </w:rPr>
            </w:pPr>
            <w:r w:rsidRPr="00E917EA">
              <w:rPr>
                <w:color w:val="000000"/>
                <w:sz w:val="20"/>
                <w:szCs w:val="20"/>
              </w:rPr>
              <w:t>Guidet 2012 - CRYSTMAS</w:t>
            </w:r>
          </w:p>
        </w:tc>
        <w:tc>
          <w:tcPr>
            <w:tcW w:w="1417" w:type="dxa"/>
            <w:tcBorders>
              <w:top w:val="nil"/>
              <w:bottom w:val="nil"/>
            </w:tcBorders>
          </w:tcPr>
          <w:p w14:paraId="0F7AE91E"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tcPr>
          <w:p w14:paraId="794DEFB9"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3DF28584"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1BF8F5CB"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38FA223F"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tcPr>
          <w:p w14:paraId="6F0098E2"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04F619AE" w14:textId="77777777" w:rsidR="002104EF" w:rsidRPr="00E917EA" w:rsidRDefault="002104EF" w:rsidP="002104EF">
            <w:pPr>
              <w:jc w:val="center"/>
              <w:rPr>
                <w:color w:val="000000"/>
                <w:sz w:val="20"/>
                <w:szCs w:val="20"/>
              </w:rPr>
            </w:pPr>
            <w:r w:rsidRPr="00E917EA">
              <w:rPr>
                <w:color w:val="000000"/>
                <w:sz w:val="20"/>
                <w:szCs w:val="20"/>
              </w:rPr>
              <w:t>Low ROB</w:t>
            </w:r>
          </w:p>
        </w:tc>
      </w:tr>
      <w:tr w:rsidR="002104EF" w:rsidRPr="00E917EA" w14:paraId="72493A1A" w14:textId="77777777" w:rsidTr="002104EF">
        <w:trPr>
          <w:trHeight w:val="600"/>
        </w:trPr>
        <w:tc>
          <w:tcPr>
            <w:tcW w:w="1423" w:type="dxa"/>
            <w:shd w:val="clear" w:color="auto" w:fill="00CCFF"/>
          </w:tcPr>
          <w:p w14:paraId="76164331" w14:textId="77777777" w:rsidR="002104EF" w:rsidRPr="00E917EA" w:rsidRDefault="002104EF" w:rsidP="002104EF">
            <w:pPr>
              <w:jc w:val="center"/>
              <w:rPr>
                <w:color w:val="000000"/>
                <w:sz w:val="20"/>
                <w:szCs w:val="20"/>
              </w:rPr>
            </w:pPr>
            <w:r w:rsidRPr="00E917EA">
              <w:rPr>
                <w:color w:val="000000"/>
                <w:sz w:val="20"/>
                <w:szCs w:val="20"/>
              </w:rPr>
              <w:t>Perner 2012 (6S)</w:t>
            </w:r>
          </w:p>
        </w:tc>
        <w:tc>
          <w:tcPr>
            <w:tcW w:w="1417" w:type="dxa"/>
            <w:tcBorders>
              <w:top w:val="nil"/>
              <w:bottom w:val="nil"/>
            </w:tcBorders>
          </w:tcPr>
          <w:p w14:paraId="4F1CB466"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tcPr>
          <w:p w14:paraId="1B4181CD"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3B1D59A8"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7005671B"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1A51784A"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tcPr>
          <w:p w14:paraId="42805D90"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51923D5F" w14:textId="77777777" w:rsidR="002104EF" w:rsidRPr="00E917EA" w:rsidRDefault="002104EF" w:rsidP="002104EF">
            <w:pPr>
              <w:jc w:val="center"/>
              <w:rPr>
                <w:color w:val="000000"/>
                <w:sz w:val="20"/>
                <w:szCs w:val="20"/>
              </w:rPr>
            </w:pPr>
            <w:r w:rsidRPr="00E917EA">
              <w:rPr>
                <w:color w:val="000000"/>
                <w:sz w:val="20"/>
                <w:szCs w:val="20"/>
              </w:rPr>
              <w:t>Low ROB</w:t>
            </w:r>
          </w:p>
        </w:tc>
      </w:tr>
      <w:tr w:rsidR="002104EF" w:rsidRPr="00E917EA" w14:paraId="6E9056C8" w14:textId="77777777" w:rsidTr="002104EF">
        <w:trPr>
          <w:trHeight w:val="900"/>
        </w:trPr>
        <w:tc>
          <w:tcPr>
            <w:tcW w:w="1423" w:type="dxa"/>
            <w:shd w:val="clear" w:color="auto" w:fill="00CCFF"/>
          </w:tcPr>
          <w:p w14:paraId="7E46FA6B" w14:textId="77777777" w:rsidR="002104EF" w:rsidRPr="00E917EA" w:rsidRDefault="002104EF" w:rsidP="002104EF">
            <w:pPr>
              <w:rPr>
                <w:color w:val="000000"/>
                <w:sz w:val="20"/>
                <w:szCs w:val="20"/>
              </w:rPr>
            </w:pPr>
            <w:r w:rsidRPr="00E917EA">
              <w:rPr>
                <w:color w:val="000000"/>
                <w:sz w:val="20"/>
                <w:szCs w:val="20"/>
              </w:rPr>
              <w:t>Brunkhorst 2008 (VISEP)</w:t>
            </w:r>
          </w:p>
        </w:tc>
        <w:tc>
          <w:tcPr>
            <w:tcW w:w="1417" w:type="dxa"/>
            <w:tcBorders>
              <w:top w:val="nil"/>
              <w:bottom w:val="nil"/>
            </w:tcBorders>
          </w:tcPr>
          <w:p w14:paraId="0401C832" w14:textId="77777777" w:rsidR="002104EF" w:rsidRPr="00E917EA" w:rsidRDefault="002104EF" w:rsidP="002104EF">
            <w:pPr>
              <w:jc w:val="center"/>
              <w:rPr>
                <w:color w:val="000000"/>
                <w:sz w:val="20"/>
                <w:szCs w:val="20"/>
              </w:rPr>
            </w:pPr>
            <w:r>
              <w:rPr>
                <w:color w:val="000000"/>
                <w:sz w:val="20"/>
                <w:szCs w:val="20"/>
              </w:rPr>
              <w:t>L</w:t>
            </w:r>
            <w:r w:rsidRPr="00E917EA">
              <w:rPr>
                <w:color w:val="000000"/>
                <w:sz w:val="20"/>
                <w:szCs w:val="20"/>
              </w:rPr>
              <w:t>ow ROB</w:t>
            </w:r>
          </w:p>
        </w:tc>
        <w:tc>
          <w:tcPr>
            <w:tcW w:w="1560" w:type="dxa"/>
            <w:tcBorders>
              <w:top w:val="nil"/>
              <w:bottom w:val="nil"/>
            </w:tcBorders>
          </w:tcPr>
          <w:p w14:paraId="5369DA3D"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1EE63938" w14:textId="77777777" w:rsidR="002104EF" w:rsidRPr="00E917EA" w:rsidRDefault="002104EF" w:rsidP="002104EF">
            <w:pPr>
              <w:jc w:val="center"/>
              <w:rPr>
                <w:color w:val="000000"/>
                <w:sz w:val="20"/>
                <w:szCs w:val="20"/>
              </w:rPr>
            </w:pPr>
            <w:r>
              <w:rPr>
                <w:color w:val="000000"/>
                <w:sz w:val="20"/>
                <w:szCs w:val="20"/>
              </w:rPr>
              <w:t>Probably L</w:t>
            </w:r>
            <w:r w:rsidRPr="00E917EA">
              <w:rPr>
                <w:color w:val="000000"/>
                <w:sz w:val="20"/>
                <w:szCs w:val="20"/>
              </w:rPr>
              <w:t>ow ROB</w:t>
            </w:r>
          </w:p>
        </w:tc>
        <w:tc>
          <w:tcPr>
            <w:tcW w:w="1134" w:type="dxa"/>
            <w:tcBorders>
              <w:top w:val="nil"/>
              <w:bottom w:val="nil"/>
            </w:tcBorders>
          </w:tcPr>
          <w:p w14:paraId="012DD1C5" w14:textId="77777777" w:rsidR="002104EF" w:rsidRPr="00E917EA" w:rsidRDefault="002104EF" w:rsidP="002104EF">
            <w:pPr>
              <w:jc w:val="center"/>
              <w:rPr>
                <w:color w:val="000000"/>
                <w:sz w:val="20"/>
                <w:szCs w:val="20"/>
              </w:rPr>
            </w:pPr>
            <w:r>
              <w:rPr>
                <w:color w:val="000000"/>
                <w:sz w:val="20"/>
                <w:szCs w:val="20"/>
              </w:rPr>
              <w:t>L</w:t>
            </w:r>
            <w:r w:rsidRPr="00E917EA">
              <w:rPr>
                <w:color w:val="000000"/>
                <w:sz w:val="20"/>
                <w:szCs w:val="20"/>
              </w:rPr>
              <w:t>ow ROB</w:t>
            </w:r>
          </w:p>
        </w:tc>
        <w:tc>
          <w:tcPr>
            <w:tcW w:w="1134" w:type="dxa"/>
            <w:tcBorders>
              <w:top w:val="nil"/>
              <w:bottom w:val="nil"/>
            </w:tcBorders>
          </w:tcPr>
          <w:p w14:paraId="55D51D6D" w14:textId="77777777" w:rsidR="002104EF" w:rsidRPr="00E917EA" w:rsidRDefault="002104EF" w:rsidP="002104EF">
            <w:pPr>
              <w:jc w:val="center"/>
              <w:rPr>
                <w:color w:val="000000"/>
                <w:sz w:val="20"/>
                <w:szCs w:val="20"/>
              </w:rPr>
            </w:pPr>
            <w:r>
              <w:rPr>
                <w:color w:val="000000"/>
                <w:sz w:val="20"/>
                <w:szCs w:val="20"/>
              </w:rPr>
              <w:t>L</w:t>
            </w:r>
            <w:r w:rsidRPr="00E917EA">
              <w:rPr>
                <w:color w:val="000000"/>
                <w:sz w:val="20"/>
                <w:szCs w:val="20"/>
              </w:rPr>
              <w:t>ow ROB</w:t>
            </w:r>
          </w:p>
        </w:tc>
        <w:tc>
          <w:tcPr>
            <w:tcW w:w="1275" w:type="dxa"/>
            <w:tcBorders>
              <w:top w:val="nil"/>
              <w:bottom w:val="nil"/>
            </w:tcBorders>
          </w:tcPr>
          <w:p w14:paraId="6BD6B48A" w14:textId="77777777" w:rsidR="002104EF" w:rsidRPr="00E917EA" w:rsidRDefault="002104EF" w:rsidP="002104EF">
            <w:pPr>
              <w:jc w:val="center"/>
              <w:rPr>
                <w:color w:val="000000"/>
                <w:sz w:val="20"/>
                <w:szCs w:val="20"/>
              </w:rPr>
            </w:pPr>
            <w:r>
              <w:rPr>
                <w:color w:val="000000"/>
                <w:sz w:val="20"/>
                <w:szCs w:val="20"/>
              </w:rPr>
              <w:t>L</w:t>
            </w:r>
            <w:r w:rsidRPr="00E917EA">
              <w:rPr>
                <w:color w:val="000000"/>
                <w:sz w:val="20"/>
                <w:szCs w:val="20"/>
              </w:rPr>
              <w:t>ow ROB</w:t>
            </w:r>
          </w:p>
        </w:tc>
        <w:tc>
          <w:tcPr>
            <w:tcW w:w="1134" w:type="dxa"/>
            <w:tcBorders>
              <w:top w:val="nil"/>
              <w:bottom w:val="nil"/>
            </w:tcBorders>
          </w:tcPr>
          <w:p w14:paraId="26D9048D" w14:textId="77777777" w:rsidR="002104EF" w:rsidRPr="00E917EA" w:rsidRDefault="002104EF" w:rsidP="002104EF">
            <w:pPr>
              <w:jc w:val="center"/>
              <w:rPr>
                <w:color w:val="000000"/>
                <w:sz w:val="20"/>
                <w:szCs w:val="20"/>
              </w:rPr>
            </w:pPr>
            <w:r>
              <w:rPr>
                <w:color w:val="000000"/>
                <w:sz w:val="20"/>
                <w:szCs w:val="20"/>
              </w:rPr>
              <w:t xml:space="preserve">Probably </w:t>
            </w:r>
            <w:r w:rsidRPr="00E917EA">
              <w:rPr>
                <w:color w:val="000000"/>
                <w:sz w:val="20"/>
                <w:szCs w:val="20"/>
              </w:rPr>
              <w:t>Low ROB</w:t>
            </w:r>
          </w:p>
        </w:tc>
      </w:tr>
      <w:tr w:rsidR="002104EF" w:rsidRPr="00E917EA" w14:paraId="48D776AC" w14:textId="77777777" w:rsidTr="002104EF">
        <w:trPr>
          <w:trHeight w:val="300"/>
        </w:trPr>
        <w:tc>
          <w:tcPr>
            <w:tcW w:w="1423" w:type="dxa"/>
            <w:shd w:val="clear" w:color="auto" w:fill="00CCFF"/>
          </w:tcPr>
          <w:p w14:paraId="325E3463" w14:textId="77777777" w:rsidR="002104EF" w:rsidRPr="00E917EA" w:rsidRDefault="002104EF" w:rsidP="002104EF">
            <w:pPr>
              <w:rPr>
                <w:color w:val="000000"/>
                <w:sz w:val="20"/>
                <w:szCs w:val="20"/>
              </w:rPr>
            </w:pPr>
            <w:r w:rsidRPr="00E917EA">
              <w:rPr>
                <w:color w:val="000000"/>
                <w:sz w:val="20"/>
                <w:szCs w:val="20"/>
              </w:rPr>
              <w:t>Dubin 2010</w:t>
            </w:r>
          </w:p>
        </w:tc>
        <w:tc>
          <w:tcPr>
            <w:tcW w:w="1417" w:type="dxa"/>
            <w:tcBorders>
              <w:top w:val="nil"/>
              <w:bottom w:val="nil"/>
            </w:tcBorders>
          </w:tcPr>
          <w:p w14:paraId="630C8C02"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tcPr>
          <w:p w14:paraId="736424F4" w14:textId="77777777" w:rsidR="002104EF" w:rsidRPr="00E917EA" w:rsidRDefault="002104EF" w:rsidP="002104EF">
            <w:pPr>
              <w:jc w:val="center"/>
              <w:rPr>
                <w:color w:val="000000"/>
                <w:sz w:val="20"/>
                <w:szCs w:val="20"/>
              </w:rPr>
            </w:pPr>
            <w:r w:rsidRPr="00E917EA">
              <w:rPr>
                <w:color w:val="000000"/>
                <w:sz w:val="20"/>
                <w:szCs w:val="20"/>
              </w:rPr>
              <w:t>Probably Low ROB</w:t>
            </w:r>
          </w:p>
        </w:tc>
        <w:tc>
          <w:tcPr>
            <w:tcW w:w="1134" w:type="dxa"/>
            <w:tcBorders>
              <w:top w:val="nil"/>
              <w:bottom w:val="nil"/>
            </w:tcBorders>
          </w:tcPr>
          <w:p w14:paraId="63EAAAFC" w14:textId="77777777" w:rsidR="002104EF" w:rsidRPr="00E917EA" w:rsidRDefault="002104EF" w:rsidP="002104EF">
            <w:pPr>
              <w:jc w:val="center"/>
              <w:rPr>
                <w:color w:val="000000"/>
                <w:sz w:val="20"/>
                <w:szCs w:val="20"/>
              </w:rPr>
            </w:pPr>
            <w:r>
              <w:rPr>
                <w:color w:val="000000"/>
                <w:sz w:val="20"/>
                <w:szCs w:val="20"/>
              </w:rPr>
              <w:t xml:space="preserve">Probably </w:t>
            </w:r>
            <w:r w:rsidRPr="00E917EA">
              <w:rPr>
                <w:color w:val="000000"/>
                <w:sz w:val="20"/>
                <w:szCs w:val="20"/>
              </w:rPr>
              <w:t>Low ROB</w:t>
            </w:r>
          </w:p>
        </w:tc>
        <w:tc>
          <w:tcPr>
            <w:tcW w:w="1134" w:type="dxa"/>
            <w:tcBorders>
              <w:top w:val="nil"/>
              <w:bottom w:val="nil"/>
            </w:tcBorders>
          </w:tcPr>
          <w:p w14:paraId="3CAE799C"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0C7C3D60"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tcPr>
          <w:p w14:paraId="154B4E57"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05091782" w14:textId="77777777" w:rsidR="002104EF" w:rsidRPr="00E917EA" w:rsidRDefault="002104EF" w:rsidP="002104EF">
            <w:pPr>
              <w:jc w:val="center"/>
              <w:rPr>
                <w:color w:val="000000"/>
                <w:sz w:val="20"/>
                <w:szCs w:val="20"/>
              </w:rPr>
            </w:pPr>
            <w:r w:rsidRPr="00E917EA">
              <w:rPr>
                <w:color w:val="000000"/>
                <w:sz w:val="20"/>
                <w:szCs w:val="20"/>
              </w:rPr>
              <w:t>Probably Low ROB</w:t>
            </w:r>
          </w:p>
        </w:tc>
      </w:tr>
      <w:tr w:rsidR="002104EF" w:rsidRPr="00E917EA" w14:paraId="7B93169F" w14:textId="77777777" w:rsidTr="002104EF">
        <w:trPr>
          <w:trHeight w:val="900"/>
        </w:trPr>
        <w:tc>
          <w:tcPr>
            <w:tcW w:w="1423" w:type="dxa"/>
            <w:shd w:val="clear" w:color="auto" w:fill="00CCFF"/>
          </w:tcPr>
          <w:p w14:paraId="0CF070EA" w14:textId="77777777" w:rsidR="002104EF" w:rsidRPr="00E917EA" w:rsidRDefault="002104EF" w:rsidP="002104EF">
            <w:pPr>
              <w:rPr>
                <w:color w:val="000000"/>
                <w:sz w:val="20"/>
                <w:szCs w:val="20"/>
              </w:rPr>
            </w:pPr>
            <w:r w:rsidRPr="00E917EA">
              <w:rPr>
                <w:color w:val="000000"/>
                <w:sz w:val="20"/>
                <w:szCs w:val="20"/>
              </w:rPr>
              <w:t>McIntyre 2008 (FINESS)</w:t>
            </w:r>
          </w:p>
        </w:tc>
        <w:tc>
          <w:tcPr>
            <w:tcW w:w="1417" w:type="dxa"/>
            <w:tcBorders>
              <w:top w:val="nil"/>
              <w:bottom w:val="nil"/>
            </w:tcBorders>
            <w:noWrap/>
          </w:tcPr>
          <w:p w14:paraId="7F287EF8"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noWrap/>
          </w:tcPr>
          <w:p w14:paraId="4F9BF89D"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tcPr>
          <w:p w14:paraId="2D9D7714"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tcPr>
          <w:p w14:paraId="0CEDFE27"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tcPr>
          <w:p w14:paraId="213BE760"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noWrap/>
          </w:tcPr>
          <w:p w14:paraId="1228131D"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tcPr>
          <w:p w14:paraId="2671ECB8" w14:textId="77777777" w:rsidR="002104EF" w:rsidRPr="00E917EA" w:rsidRDefault="002104EF" w:rsidP="002104EF">
            <w:pPr>
              <w:jc w:val="center"/>
              <w:rPr>
                <w:color w:val="000000"/>
                <w:sz w:val="20"/>
                <w:szCs w:val="20"/>
              </w:rPr>
            </w:pPr>
            <w:r w:rsidRPr="00E917EA">
              <w:rPr>
                <w:color w:val="000000"/>
                <w:sz w:val="20"/>
                <w:szCs w:val="20"/>
              </w:rPr>
              <w:t>Low ROB</w:t>
            </w:r>
          </w:p>
        </w:tc>
      </w:tr>
      <w:tr w:rsidR="002104EF" w:rsidRPr="00E917EA" w14:paraId="280A487A" w14:textId="77777777" w:rsidTr="002104EF">
        <w:trPr>
          <w:trHeight w:val="300"/>
        </w:trPr>
        <w:tc>
          <w:tcPr>
            <w:tcW w:w="1423" w:type="dxa"/>
            <w:shd w:val="clear" w:color="auto" w:fill="00CCFF"/>
          </w:tcPr>
          <w:p w14:paraId="54D7D26A" w14:textId="77777777" w:rsidR="002104EF" w:rsidRPr="00E917EA" w:rsidRDefault="002104EF" w:rsidP="002104EF">
            <w:pPr>
              <w:rPr>
                <w:color w:val="000000"/>
                <w:sz w:val="20"/>
                <w:szCs w:val="20"/>
              </w:rPr>
            </w:pPr>
            <w:r w:rsidRPr="00E917EA">
              <w:rPr>
                <w:color w:val="000000"/>
                <w:sz w:val="20"/>
                <w:szCs w:val="20"/>
              </w:rPr>
              <w:t>SAFE, 2004</w:t>
            </w:r>
          </w:p>
        </w:tc>
        <w:tc>
          <w:tcPr>
            <w:tcW w:w="1417" w:type="dxa"/>
            <w:tcBorders>
              <w:top w:val="nil"/>
              <w:bottom w:val="nil"/>
            </w:tcBorders>
          </w:tcPr>
          <w:p w14:paraId="76B001B3"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tcPr>
          <w:p w14:paraId="593E1E05"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3F129888"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477276C4"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0D43237C"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tcPr>
          <w:p w14:paraId="63B4FD33"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tcPr>
          <w:p w14:paraId="31626D5D" w14:textId="77777777" w:rsidR="002104EF" w:rsidRPr="00E917EA" w:rsidRDefault="002104EF" w:rsidP="002104EF">
            <w:pPr>
              <w:jc w:val="center"/>
              <w:rPr>
                <w:color w:val="000000"/>
                <w:sz w:val="20"/>
                <w:szCs w:val="20"/>
              </w:rPr>
            </w:pPr>
            <w:r w:rsidRPr="00E917EA">
              <w:rPr>
                <w:color w:val="000000"/>
                <w:sz w:val="20"/>
                <w:szCs w:val="20"/>
              </w:rPr>
              <w:t>Low ROB</w:t>
            </w:r>
          </w:p>
        </w:tc>
      </w:tr>
      <w:tr w:rsidR="002104EF" w:rsidRPr="00E917EA" w14:paraId="57FC9AD4" w14:textId="77777777" w:rsidTr="002104EF">
        <w:trPr>
          <w:trHeight w:val="600"/>
        </w:trPr>
        <w:tc>
          <w:tcPr>
            <w:tcW w:w="1423" w:type="dxa"/>
            <w:shd w:val="clear" w:color="auto" w:fill="00CCFF"/>
            <w:vAlign w:val="bottom"/>
          </w:tcPr>
          <w:p w14:paraId="2D8B32EF" w14:textId="77777777" w:rsidR="002104EF" w:rsidRPr="00E917EA" w:rsidRDefault="002104EF" w:rsidP="002104EF">
            <w:pPr>
              <w:rPr>
                <w:color w:val="000000"/>
                <w:sz w:val="20"/>
                <w:szCs w:val="20"/>
              </w:rPr>
            </w:pPr>
            <w:r w:rsidRPr="00E917EA">
              <w:rPr>
                <w:color w:val="000000"/>
                <w:sz w:val="20"/>
                <w:szCs w:val="20"/>
              </w:rPr>
              <w:t>CRISTAL 2013</w:t>
            </w:r>
          </w:p>
        </w:tc>
        <w:tc>
          <w:tcPr>
            <w:tcW w:w="1417" w:type="dxa"/>
            <w:tcBorders>
              <w:top w:val="nil"/>
              <w:bottom w:val="nil"/>
            </w:tcBorders>
            <w:noWrap/>
            <w:vAlign w:val="bottom"/>
          </w:tcPr>
          <w:p w14:paraId="502DC0A8"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nil"/>
            </w:tcBorders>
            <w:noWrap/>
            <w:vAlign w:val="bottom"/>
          </w:tcPr>
          <w:p w14:paraId="0644D1F7" w14:textId="77777777" w:rsidR="002104EF" w:rsidRPr="00E917EA" w:rsidRDefault="002104EF" w:rsidP="002104EF">
            <w:pPr>
              <w:jc w:val="center"/>
              <w:rPr>
                <w:color w:val="000000"/>
                <w:sz w:val="20"/>
                <w:szCs w:val="20"/>
              </w:rPr>
            </w:pPr>
            <w:r w:rsidRPr="00E917EA">
              <w:rPr>
                <w:color w:val="000000"/>
                <w:sz w:val="20"/>
                <w:szCs w:val="20"/>
              </w:rPr>
              <w:t>Probably Low ROB</w:t>
            </w:r>
          </w:p>
        </w:tc>
        <w:tc>
          <w:tcPr>
            <w:tcW w:w="1134" w:type="dxa"/>
            <w:tcBorders>
              <w:top w:val="nil"/>
              <w:bottom w:val="nil"/>
            </w:tcBorders>
            <w:noWrap/>
            <w:vAlign w:val="bottom"/>
          </w:tcPr>
          <w:p w14:paraId="1937978C" w14:textId="77777777" w:rsidR="002104EF" w:rsidRPr="00E917EA" w:rsidRDefault="002104EF" w:rsidP="002104EF">
            <w:pPr>
              <w:jc w:val="center"/>
              <w:rPr>
                <w:color w:val="000000"/>
                <w:sz w:val="20"/>
                <w:szCs w:val="20"/>
              </w:rPr>
            </w:pPr>
            <w:r>
              <w:rPr>
                <w:color w:val="000000"/>
                <w:sz w:val="20"/>
                <w:szCs w:val="20"/>
              </w:rPr>
              <w:t xml:space="preserve">Probably </w:t>
            </w:r>
            <w:r w:rsidRPr="00E917EA">
              <w:rPr>
                <w:color w:val="000000"/>
                <w:sz w:val="20"/>
                <w:szCs w:val="20"/>
              </w:rPr>
              <w:t>Low ROB</w:t>
            </w:r>
          </w:p>
        </w:tc>
        <w:tc>
          <w:tcPr>
            <w:tcW w:w="1134" w:type="dxa"/>
            <w:tcBorders>
              <w:top w:val="nil"/>
              <w:bottom w:val="nil"/>
            </w:tcBorders>
            <w:noWrap/>
            <w:vAlign w:val="bottom"/>
          </w:tcPr>
          <w:p w14:paraId="04BD8CC9"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vAlign w:val="bottom"/>
          </w:tcPr>
          <w:p w14:paraId="76CEB3F6"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noWrap/>
            <w:vAlign w:val="bottom"/>
          </w:tcPr>
          <w:p w14:paraId="72DAE65D"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vAlign w:val="bottom"/>
          </w:tcPr>
          <w:p w14:paraId="52C483AE" w14:textId="77777777" w:rsidR="002104EF" w:rsidRPr="00E917EA" w:rsidRDefault="002104EF" w:rsidP="002104EF">
            <w:pPr>
              <w:jc w:val="center"/>
              <w:rPr>
                <w:color w:val="000000"/>
                <w:sz w:val="20"/>
                <w:szCs w:val="20"/>
              </w:rPr>
            </w:pPr>
            <w:r w:rsidRPr="00E917EA">
              <w:rPr>
                <w:color w:val="000000"/>
                <w:sz w:val="20"/>
                <w:szCs w:val="20"/>
              </w:rPr>
              <w:t>Probably Low ROB</w:t>
            </w:r>
          </w:p>
        </w:tc>
      </w:tr>
      <w:tr w:rsidR="002104EF" w:rsidRPr="00E917EA" w14:paraId="4324578C" w14:textId="77777777" w:rsidTr="002104EF">
        <w:trPr>
          <w:trHeight w:val="300"/>
        </w:trPr>
        <w:tc>
          <w:tcPr>
            <w:tcW w:w="1423" w:type="dxa"/>
            <w:shd w:val="clear" w:color="auto" w:fill="00CCFF"/>
            <w:noWrap/>
            <w:vAlign w:val="bottom"/>
          </w:tcPr>
          <w:p w14:paraId="10CC9115" w14:textId="77777777" w:rsidR="002104EF" w:rsidRPr="00E917EA" w:rsidRDefault="002104EF" w:rsidP="002104EF">
            <w:pPr>
              <w:rPr>
                <w:color w:val="000000"/>
                <w:sz w:val="20"/>
                <w:szCs w:val="20"/>
              </w:rPr>
            </w:pPr>
            <w:r w:rsidRPr="00E917EA">
              <w:rPr>
                <w:color w:val="000000"/>
                <w:sz w:val="20"/>
                <w:szCs w:val="20"/>
              </w:rPr>
              <w:t>BASES 2012</w:t>
            </w:r>
          </w:p>
        </w:tc>
        <w:tc>
          <w:tcPr>
            <w:tcW w:w="1417" w:type="dxa"/>
            <w:tcBorders>
              <w:top w:val="nil"/>
              <w:bottom w:val="nil"/>
            </w:tcBorders>
            <w:noWrap/>
            <w:vAlign w:val="bottom"/>
          </w:tcPr>
          <w:p w14:paraId="12E692D8" w14:textId="77777777" w:rsidR="002104EF" w:rsidRPr="00E917EA" w:rsidRDefault="002104EF" w:rsidP="002104EF">
            <w:pPr>
              <w:jc w:val="center"/>
              <w:rPr>
                <w:color w:val="000000"/>
                <w:sz w:val="20"/>
                <w:szCs w:val="20"/>
              </w:rPr>
            </w:pPr>
            <w:r>
              <w:rPr>
                <w:color w:val="000000"/>
                <w:sz w:val="20"/>
                <w:szCs w:val="20"/>
              </w:rPr>
              <w:t>L</w:t>
            </w:r>
            <w:r w:rsidRPr="00E917EA">
              <w:rPr>
                <w:color w:val="000000"/>
                <w:sz w:val="20"/>
                <w:szCs w:val="20"/>
              </w:rPr>
              <w:t>ow ROB</w:t>
            </w:r>
          </w:p>
        </w:tc>
        <w:tc>
          <w:tcPr>
            <w:tcW w:w="1560" w:type="dxa"/>
            <w:tcBorders>
              <w:top w:val="nil"/>
              <w:bottom w:val="nil"/>
            </w:tcBorders>
            <w:noWrap/>
            <w:vAlign w:val="bottom"/>
          </w:tcPr>
          <w:p w14:paraId="329C357F"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vAlign w:val="bottom"/>
          </w:tcPr>
          <w:p w14:paraId="2DBD187D"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vAlign w:val="bottom"/>
          </w:tcPr>
          <w:p w14:paraId="4A613499" w14:textId="77777777" w:rsidR="002104EF" w:rsidRPr="00E917EA" w:rsidRDefault="002104EF" w:rsidP="002104EF">
            <w:pPr>
              <w:jc w:val="center"/>
              <w:rPr>
                <w:color w:val="000000"/>
                <w:sz w:val="20"/>
                <w:szCs w:val="20"/>
              </w:rPr>
            </w:pPr>
            <w:r>
              <w:rPr>
                <w:color w:val="000000"/>
                <w:sz w:val="20"/>
                <w:szCs w:val="20"/>
              </w:rPr>
              <w:t>L</w:t>
            </w:r>
            <w:r w:rsidRPr="00E917EA">
              <w:rPr>
                <w:color w:val="000000"/>
                <w:sz w:val="20"/>
                <w:szCs w:val="20"/>
              </w:rPr>
              <w:t>ow ROB</w:t>
            </w:r>
          </w:p>
        </w:tc>
        <w:tc>
          <w:tcPr>
            <w:tcW w:w="1134" w:type="dxa"/>
            <w:tcBorders>
              <w:top w:val="nil"/>
              <w:bottom w:val="nil"/>
            </w:tcBorders>
            <w:noWrap/>
            <w:vAlign w:val="bottom"/>
          </w:tcPr>
          <w:p w14:paraId="0E2BAC79"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nil"/>
            </w:tcBorders>
            <w:noWrap/>
            <w:vAlign w:val="bottom"/>
          </w:tcPr>
          <w:p w14:paraId="3C845E19"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nil"/>
            </w:tcBorders>
            <w:noWrap/>
            <w:vAlign w:val="bottom"/>
          </w:tcPr>
          <w:p w14:paraId="3D1AAB24" w14:textId="77777777" w:rsidR="002104EF" w:rsidRPr="00E917EA" w:rsidRDefault="002104EF" w:rsidP="002104EF">
            <w:pPr>
              <w:jc w:val="center"/>
              <w:rPr>
                <w:color w:val="000000"/>
                <w:sz w:val="20"/>
                <w:szCs w:val="20"/>
              </w:rPr>
            </w:pPr>
            <w:r w:rsidRPr="00E917EA">
              <w:rPr>
                <w:color w:val="000000"/>
                <w:sz w:val="20"/>
                <w:szCs w:val="20"/>
              </w:rPr>
              <w:t>Low ROB</w:t>
            </w:r>
          </w:p>
        </w:tc>
      </w:tr>
      <w:tr w:rsidR="002104EF" w:rsidRPr="00E917EA" w14:paraId="3B6816EB" w14:textId="77777777" w:rsidTr="002104EF">
        <w:trPr>
          <w:trHeight w:val="600"/>
        </w:trPr>
        <w:tc>
          <w:tcPr>
            <w:tcW w:w="1423" w:type="dxa"/>
            <w:tcBorders>
              <w:bottom w:val="single" w:sz="6" w:space="0" w:color="auto"/>
            </w:tcBorders>
            <w:shd w:val="clear" w:color="auto" w:fill="00CCFF"/>
          </w:tcPr>
          <w:p w14:paraId="643F7D09" w14:textId="77777777" w:rsidR="002104EF" w:rsidRPr="00E917EA" w:rsidRDefault="002104EF" w:rsidP="002104EF">
            <w:pPr>
              <w:rPr>
                <w:color w:val="000000"/>
                <w:sz w:val="20"/>
                <w:szCs w:val="20"/>
              </w:rPr>
            </w:pPr>
            <w:r w:rsidRPr="00E917EA">
              <w:rPr>
                <w:color w:val="000000"/>
                <w:sz w:val="20"/>
                <w:szCs w:val="20"/>
              </w:rPr>
              <w:t>Shortgen 2001</w:t>
            </w:r>
          </w:p>
        </w:tc>
        <w:tc>
          <w:tcPr>
            <w:tcW w:w="1417" w:type="dxa"/>
            <w:tcBorders>
              <w:top w:val="nil"/>
              <w:bottom w:val="single" w:sz="6" w:space="0" w:color="auto"/>
            </w:tcBorders>
          </w:tcPr>
          <w:p w14:paraId="72ACA0AD" w14:textId="77777777" w:rsidR="002104EF" w:rsidRPr="00E917EA" w:rsidRDefault="002104EF" w:rsidP="002104EF">
            <w:pPr>
              <w:jc w:val="center"/>
              <w:rPr>
                <w:color w:val="000000"/>
                <w:sz w:val="20"/>
                <w:szCs w:val="20"/>
              </w:rPr>
            </w:pPr>
            <w:r w:rsidRPr="00E917EA">
              <w:rPr>
                <w:color w:val="000000"/>
                <w:sz w:val="20"/>
                <w:szCs w:val="20"/>
              </w:rPr>
              <w:t>Low ROB</w:t>
            </w:r>
          </w:p>
        </w:tc>
        <w:tc>
          <w:tcPr>
            <w:tcW w:w="1560" w:type="dxa"/>
            <w:tcBorders>
              <w:top w:val="nil"/>
              <w:bottom w:val="single" w:sz="6" w:space="0" w:color="auto"/>
            </w:tcBorders>
          </w:tcPr>
          <w:p w14:paraId="639D07F4"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single" w:sz="6" w:space="0" w:color="auto"/>
            </w:tcBorders>
          </w:tcPr>
          <w:p w14:paraId="1A470644" w14:textId="77777777" w:rsidR="002104EF" w:rsidRPr="00E917EA" w:rsidRDefault="002104EF" w:rsidP="002104EF">
            <w:pPr>
              <w:jc w:val="center"/>
              <w:rPr>
                <w:color w:val="000000"/>
                <w:sz w:val="20"/>
                <w:szCs w:val="20"/>
              </w:rPr>
            </w:pPr>
            <w:r>
              <w:rPr>
                <w:color w:val="000000"/>
                <w:sz w:val="20"/>
                <w:szCs w:val="20"/>
              </w:rPr>
              <w:t xml:space="preserve">Probably </w:t>
            </w:r>
            <w:r w:rsidRPr="00E917EA">
              <w:rPr>
                <w:color w:val="000000"/>
                <w:sz w:val="20"/>
                <w:szCs w:val="20"/>
              </w:rPr>
              <w:t>Low ROB</w:t>
            </w:r>
          </w:p>
        </w:tc>
        <w:tc>
          <w:tcPr>
            <w:tcW w:w="1134" w:type="dxa"/>
            <w:tcBorders>
              <w:top w:val="nil"/>
              <w:bottom w:val="single" w:sz="6" w:space="0" w:color="auto"/>
            </w:tcBorders>
          </w:tcPr>
          <w:p w14:paraId="31C82463"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single" w:sz="6" w:space="0" w:color="auto"/>
            </w:tcBorders>
          </w:tcPr>
          <w:p w14:paraId="6628C0F4" w14:textId="77777777" w:rsidR="002104EF" w:rsidRPr="00E917EA" w:rsidRDefault="002104EF" w:rsidP="002104EF">
            <w:pPr>
              <w:jc w:val="center"/>
              <w:rPr>
                <w:color w:val="000000"/>
                <w:sz w:val="20"/>
                <w:szCs w:val="20"/>
              </w:rPr>
            </w:pPr>
            <w:r w:rsidRPr="00E917EA">
              <w:rPr>
                <w:color w:val="000000"/>
                <w:sz w:val="20"/>
                <w:szCs w:val="20"/>
              </w:rPr>
              <w:t>Low ROB</w:t>
            </w:r>
          </w:p>
        </w:tc>
        <w:tc>
          <w:tcPr>
            <w:tcW w:w="1275" w:type="dxa"/>
            <w:tcBorders>
              <w:top w:val="nil"/>
              <w:bottom w:val="single" w:sz="6" w:space="0" w:color="auto"/>
            </w:tcBorders>
          </w:tcPr>
          <w:p w14:paraId="447F4C6C" w14:textId="77777777" w:rsidR="002104EF" w:rsidRPr="00E917EA" w:rsidRDefault="002104EF" w:rsidP="002104EF">
            <w:pPr>
              <w:jc w:val="center"/>
              <w:rPr>
                <w:color w:val="000000"/>
                <w:sz w:val="20"/>
                <w:szCs w:val="20"/>
              </w:rPr>
            </w:pPr>
            <w:r w:rsidRPr="00E917EA">
              <w:rPr>
                <w:color w:val="000000"/>
                <w:sz w:val="20"/>
                <w:szCs w:val="20"/>
              </w:rPr>
              <w:t>Low ROB</w:t>
            </w:r>
          </w:p>
        </w:tc>
        <w:tc>
          <w:tcPr>
            <w:tcW w:w="1134" w:type="dxa"/>
            <w:tcBorders>
              <w:top w:val="nil"/>
              <w:bottom w:val="single" w:sz="6" w:space="0" w:color="auto"/>
            </w:tcBorders>
          </w:tcPr>
          <w:p w14:paraId="62A3A7C5" w14:textId="77777777" w:rsidR="002104EF" w:rsidRPr="00E917EA" w:rsidRDefault="002104EF" w:rsidP="002104EF">
            <w:pPr>
              <w:jc w:val="center"/>
              <w:rPr>
                <w:color w:val="000000"/>
                <w:sz w:val="20"/>
                <w:szCs w:val="20"/>
              </w:rPr>
            </w:pPr>
            <w:r>
              <w:rPr>
                <w:color w:val="000000"/>
                <w:sz w:val="20"/>
                <w:szCs w:val="20"/>
              </w:rPr>
              <w:t xml:space="preserve">Probably </w:t>
            </w:r>
            <w:r w:rsidRPr="00E917EA">
              <w:rPr>
                <w:color w:val="000000"/>
                <w:sz w:val="20"/>
                <w:szCs w:val="20"/>
              </w:rPr>
              <w:t>Low ROB</w:t>
            </w:r>
          </w:p>
        </w:tc>
      </w:tr>
    </w:tbl>
    <w:p w14:paraId="234413DC" w14:textId="77777777" w:rsidR="002104EF" w:rsidRDefault="002104EF" w:rsidP="002104EF">
      <w:pPr>
        <w:rPr>
          <w:rFonts w:cs="Times New Roman"/>
          <w:sz w:val="20"/>
          <w:szCs w:val="20"/>
        </w:rPr>
      </w:pPr>
    </w:p>
    <w:p w14:paraId="05BA9446" w14:textId="77777777" w:rsidR="002104EF" w:rsidRDefault="002104EF" w:rsidP="002104EF">
      <w:pPr>
        <w:rPr>
          <w:rFonts w:cs="Times New Roman"/>
          <w:sz w:val="20"/>
          <w:szCs w:val="20"/>
        </w:rPr>
      </w:pPr>
      <w:r>
        <w:rPr>
          <w:rFonts w:cs="Times New Roman"/>
          <w:sz w:val="20"/>
          <w:szCs w:val="20"/>
        </w:rPr>
        <w:br w:type="page"/>
      </w:r>
    </w:p>
    <w:p w14:paraId="61D7017E" w14:textId="77777777" w:rsidR="002104EF" w:rsidRDefault="002104EF" w:rsidP="002104EF">
      <w:pPr>
        <w:rPr>
          <w:rFonts w:cs="Times New Roman"/>
          <w:b/>
        </w:rPr>
      </w:pPr>
      <w:r>
        <w:rPr>
          <w:rFonts w:cs="Times New Roman"/>
          <w:b/>
        </w:rPr>
        <w:lastRenderedPageBreak/>
        <w:t xml:space="preserve">Appendix. </w:t>
      </w:r>
      <w:r w:rsidRPr="00BA184E">
        <w:rPr>
          <w:rFonts w:cs="Times New Roman"/>
        </w:rPr>
        <w:t>Certainty in Estimates</w:t>
      </w:r>
      <w:r>
        <w:rPr>
          <w:rFonts w:cs="Times New Roman"/>
        </w:rPr>
        <w:t xml:space="preserve"> of Effect </w:t>
      </w:r>
    </w:p>
    <w:p w14:paraId="1061243B" w14:textId="77777777" w:rsidR="002104EF" w:rsidRDefault="002104EF" w:rsidP="002104EF">
      <w:pPr>
        <w:rPr>
          <w:rFonts w:cs="Times New Roman"/>
          <w:b/>
        </w:rPr>
      </w:pPr>
    </w:p>
    <w:p w14:paraId="79B79CA9" w14:textId="77777777" w:rsidR="002104EF" w:rsidRPr="00BA184E" w:rsidRDefault="002104EF" w:rsidP="002104EF">
      <w:pPr>
        <w:rPr>
          <w:b/>
          <w:sz w:val="20"/>
          <w:szCs w:val="20"/>
          <w:u w:val="single"/>
        </w:rPr>
      </w:pPr>
      <w:r w:rsidRPr="00BA184E">
        <w:rPr>
          <w:b/>
          <w:sz w:val="20"/>
          <w:szCs w:val="20"/>
          <w:u w:val="single"/>
        </w:rPr>
        <w:t>4 Node Analysis</w:t>
      </w:r>
      <w:r>
        <w:rPr>
          <w:b/>
          <w:sz w:val="20"/>
          <w:szCs w:val="20"/>
          <w:u w:val="single"/>
        </w:rPr>
        <w:t>:</w:t>
      </w:r>
    </w:p>
    <w:p w14:paraId="1401E633" w14:textId="77777777" w:rsidR="002104EF" w:rsidRPr="00BA184E" w:rsidRDefault="002104EF" w:rsidP="002104EF">
      <w:pPr>
        <w:rPr>
          <w:sz w:val="20"/>
          <w:szCs w:val="20"/>
          <w:u w:val="single"/>
        </w:rPr>
      </w:pPr>
      <w:r w:rsidRPr="00BA184E">
        <w:rPr>
          <w:sz w:val="20"/>
          <w:szCs w:val="20"/>
          <w:u w:val="single"/>
        </w:rPr>
        <w:t>Albumin vs Crystalloid</w:t>
      </w:r>
    </w:p>
    <w:p w14:paraId="27E8EE19" w14:textId="77777777" w:rsidR="002104EF" w:rsidRPr="00BA184E" w:rsidRDefault="002104EF" w:rsidP="002104EF">
      <w:pPr>
        <w:rPr>
          <w:sz w:val="20"/>
          <w:szCs w:val="20"/>
        </w:rPr>
      </w:pPr>
      <w:r w:rsidRPr="00BA184E">
        <w:rPr>
          <w:i/>
          <w:sz w:val="20"/>
          <w:szCs w:val="20"/>
        </w:rPr>
        <w:t xml:space="preserve">Direct estimate: </w:t>
      </w:r>
      <w:r w:rsidRPr="00BA184E">
        <w:rPr>
          <w:sz w:val="20"/>
          <w:szCs w:val="20"/>
        </w:rPr>
        <w:t xml:space="preserve">rated down one level to </w:t>
      </w:r>
      <w:r w:rsidRPr="00BA184E">
        <w:rPr>
          <w:sz w:val="20"/>
          <w:szCs w:val="20"/>
          <w:u w:val="single"/>
        </w:rPr>
        <w:t>moderate</w:t>
      </w:r>
      <w:r>
        <w:rPr>
          <w:sz w:val="20"/>
          <w:szCs w:val="20"/>
        </w:rPr>
        <w:t xml:space="preserve"> certainty</w:t>
      </w:r>
      <w:r w:rsidRPr="00BA184E">
        <w:rPr>
          <w:sz w:val="20"/>
          <w:szCs w:val="20"/>
        </w:rPr>
        <w:t xml:space="preserve"> for imprecision due to wide confidence interval</w:t>
      </w:r>
    </w:p>
    <w:p w14:paraId="2E02F812"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none</w:t>
      </w:r>
    </w:p>
    <w:p w14:paraId="42F38CDA" w14:textId="77777777" w:rsidR="002104EF" w:rsidRPr="00BA184E" w:rsidRDefault="002104EF" w:rsidP="002104EF">
      <w:pPr>
        <w:rPr>
          <w:sz w:val="20"/>
          <w:szCs w:val="20"/>
        </w:rPr>
      </w:pPr>
    </w:p>
    <w:p w14:paraId="146F5785" w14:textId="77777777" w:rsidR="002104EF" w:rsidRPr="00BA184E" w:rsidRDefault="002104EF" w:rsidP="002104EF">
      <w:pPr>
        <w:rPr>
          <w:sz w:val="20"/>
          <w:szCs w:val="20"/>
          <w:u w:val="single"/>
        </w:rPr>
      </w:pPr>
      <w:r w:rsidRPr="00BA184E">
        <w:rPr>
          <w:sz w:val="20"/>
          <w:szCs w:val="20"/>
          <w:u w:val="single"/>
        </w:rPr>
        <w:t>Crystalloid vs Starch</w:t>
      </w:r>
    </w:p>
    <w:p w14:paraId="0E7D585E"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w:t>
      </w:r>
      <w:r w:rsidRPr="00BA184E">
        <w:rPr>
          <w:sz w:val="20"/>
          <w:szCs w:val="20"/>
          <w:u w:val="single"/>
        </w:rPr>
        <w:t>high</w:t>
      </w:r>
      <w:r w:rsidRPr="00BA184E">
        <w:rPr>
          <w:sz w:val="20"/>
          <w:szCs w:val="20"/>
        </w:rPr>
        <w:t xml:space="preserve"> c</w:t>
      </w:r>
      <w:r>
        <w:rPr>
          <w:sz w:val="20"/>
          <w:szCs w:val="20"/>
        </w:rPr>
        <w:t>ertainty</w:t>
      </w:r>
    </w:p>
    <w:p w14:paraId="79B3D9D3"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none</w:t>
      </w:r>
    </w:p>
    <w:p w14:paraId="03B85F07" w14:textId="77777777" w:rsidR="002104EF" w:rsidRPr="00BA184E" w:rsidRDefault="002104EF" w:rsidP="002104EF">
      <w:pPr>
        <w:rPr>
          <w:sz w:val="20"/>
          <w:szCs w:val="20"/>
        </w:rPr>
      </w:pPr>
    </w:p>
    <w:p w14:paraId="53224E42" w14:textId="77777777" w:rsidR="002104EF" w:rsidRPr="00BA184E" w:rsidRDefault="002104EF" w:rsidP="002104EF">
      <w:pPr>
        <w:rPr>
          <w:sz w:val="20"/>
          <w:szCs w:val="20"/>
          <w:u w:val="single"/>
        </w:rPr>
      </w:pPr>
      <w:r w:rsidRPr="00BA184E">
        <w:rPr>
          <w:sz w:val="20"/>
          <w:szCs w:val="20"/>
          <w:u w:val="single"/>
        </w:rPr>
        <w:t>Starch vs Gelatin</w:t>
      </w:r>
    </w:p>
    <w:p w14:paraId="66211516" w14:textId="77777777" w:rsidR="002104EF" w:rsidRPr="00BA184E" w:rsidRDefault="002104EF" w:rsidP="002104EF">
      <w:pPr>
        <w:rPr>
          <w:sz w:val="20"/>
          <w:szCs w:val="20"/>
        </w:rPr>
      </w:pPr>
      <w:r w:rsidRPr="00BA184E">
        <w:rPr>
          <w:i/>
          <w:sz w:val="20"/>
          <w:szCs w:val="20"/>
        </w:rPr>
        <w:t xml:space="preserve">Direct estimate: </w:t>
      </w:r>
      <w:r w:rsidRPr="00BA184E">
        <w:rPr>
          <w:sz w:val="20"/>
          <w:szCs w:val="20"/>
        </w:rPr>
        <w:t xml:space="preserve">rated down two levels to </w:t>
      </w:r>
      <w:r w:rsidRPr="00BA184E">
        <w:rPr>
          <w:sz w:val="20"/>
          <w:szCs w:val="20"/>
          <w:u w:val="single"/>
        </w:rPr>
        <w:t>low</w:t>
      </w:r>
      <w:r>
        <w:rPr>
          <w:sz w:val="20"/>
          <w:szCs w:val="20"/>
          <w:u w:val="single"/>
        </w:rPr>
        <w:t xml:space="preserve"> certainty</w:t>
      </w:r>
      <w:r w:rsidRPr="00BA184E">
        <w:rPr>
          <w:sz w:val="20"/>
          <w:szCs w:val="20"/>
        </w:rPr>
        <w:t>; once for risk of bias (</w:t>
      </w:r>
      <w:r>
        <w:rPr>
          <w:sz w:val="20"/>
          <w:szCs w:val="20"/>
        </w:rPr>
        <w:t xml:space="preserve">in the </w:t>
      </w:r>
      <w:r w:rsidRPr="00BA184E">
        <w:rPr>
          <w:sz w:val="20"/>
          <w:szCs w:val="20"/>
        </w:rPr>
        <w:t xml:space="preserve">only </w:t>
      </w:r>
      <w:r>
        <w:rPr>
          <w:sz w:val="20"/>
          <w:szCs w:val="20"/>
        </w:rPr>
        <w:t xml:space="preserve">included study the allocation was </w:t>
      </w:r>
      <w:r w:rsidRPr="00BA184E">
        <w:rPr>
          <w:sz w:val="20"/>
          <w:szCs w:val="20"/>
        </w:rPr>
        <w:t xml:space="preserve">unblinded), </w:t>
      </w:r>
      <w:r>
        <w:rPr>
          <w:sz w:val="20"/>
          <w:szCs w:val="20"/>
        </w:rPr>
        <w:t xml:space="preserve">and </w:t>
      </w:r>
      <w:r w:rsidRPr="00BA184E">
        <w:rPr>
          <w:sz w:val="20"/>
          <w:szCs w:val="20"/>
        </w:rPr>
        <w:t>once for imprecision</w:t>
      </w:r>
    </w:p>
    <w:p w14:paraId="1E32E867"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none</w:t>
      </w:r>
    </w:p>
    <w:p w14:paraId="220A711D" w14:textId="77777777" w:rsidR="002104EF" w:rsidRPr="00BA184E" w:rsidRDefault="002104EF" w:rsidP="002104EF">
      <w:pPr>
        <w:rPr>
          <w:sz w:val="20"/>
          <w:szCs w:val="20"/>
        </w:rPr>
      </w:pPr>
    </w:p>
    <w:p w14:paraId="05A23A22" w14:textId="77777777" w:rsidR="002104EF" w:rsidRPr="00BA184E" w:rsidRDefault="002104EF" w:rsidP="002104EF">
      <w:pPr>
        <w:rPr>
          <w:sz w:val="20"/>
          <w:szCs w:val="20"/>
          <w:u w:val="single"/>
        </w:rPr>
      </w:pPr>
      <w:r w:rsidRPr="00BA184E">
        <w:rPr>
          <w:sz w:val="20"/>
          <w:szCs w:val="20"/>
          <w:u w:val="single"/>
        </w:rPr>
        <w:t>Crystalloid vs Gelatin</w:t>
      </w:r>
    </w:p>
    <w:p w14:paraId="3B9CE09A"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0C613AE8"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starch (the first-order loop includes the direct comparisons of crystalloid vs starch (high c</w:t>
      </w:r>
      <w:r>
        <w:rPr>
          <w:sz w:val="20"/>
          <w:szCs w:val="20"/>
        </w:rPr>
        <w:t>ertainty</w:t>
      </w:r>
      <w:r w:rsidRPr="00BA184E">
        <w:rPr>
          <w:sz w:val="20"/>
          <w:szCs w:val="20"/>
        </w:rPr>
        <w:t>) and starch vs gelatin (low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comparisons (low).  We rated down an additional level for imprecision due to a very wide confidence interval, resulting in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091D8A49" w14:textId="77777777" w:rsidR="002104EF" w:rsidRPr="00BA184E" w:rsidRDefault="002104EF" w:rsidP="002104EF">
      <w:pPr>
        <w:rPr>
          <w:sz w:val="20"/>
          <w:szCs w:val="20"/>
        </w:rPr>
      </w:pPr>
    </w:p>
    <w:p w14:paraId="4D4EC83E" w14:textId="77777777" w:rsidR="002104EF" w:rsidRPr="00BA184E" w:rsidRDefault="002104EF" w:rsidP="002104EF">
      <w:pPr>
        <w:rPr>
          <w:sz w:val="20"/>
          <w:szCs w:val="20"/>
        </w:rPr>
      </w:pPr>
      <w:r w:rsidRPr="00BA184E">
        <w:rPr>
          <w:sz w:val="20"/>
          <w:szCs w:val="20"/>
          <w:u w:val="single"/>
        </w:rPr>
        <w:t>Albumin vs Starch</w:t>
      </w:r>
    </w:p>
    <w:p w14:paraId="6264D56D" w14:textId="77777777" w:rsidR="002104EF" w:rsidRPr="00BA184E" w:rsidRDefault="002104EF" w:rsidP="002104EF">
      <w:pPr>
        <w:rPr>
          <w:i/>
          <w:sz w:val="20"/>
          <w:szCs w:val="20"/>
        </w:rPr>
      </w:pPr>
      <w:r w:rsidRPr="00BA184E">
        <w:rPr>
          <w:i/>
          <w:sz w:val="20"/>
          <w:szCs w:val="20"/>
        </w:rPr>
        <w:t>Direct estimate:</w:t>
      </w:r>
      <w:r w:rsidRPr="00BA184E">
        <w:rPr>
          <w:sz w:val="20"/>
          <w:szCs w:val="20"/>
        </w:rPr>
        <w:t xml:space="preserve"> none</w:t>
      </w:r>
    </w:p>
    <w:p w14:paraId="515CADCF"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crystalloid (the first-order loop inclues the direct comparisons of albumin vs crystalloid (moderate c</w:t>
      </w:r>
      <w:r>
        <w:rPr>
          <w:sz w:val="20"/>
          <w:szCs w:val="20"/>
        </w:rPr>
        <w:t>ertainty</w:t>
      </w:r>
      <w:r w:rsidRPr="00BA184E">
        <w:rPr>
          <w:sz w:val="20"/>
          <w:szCs w:val="20"/>
        </w:rPr>
        <w:t>) and crystalloid vs starch (high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comparisons (moderate).  We rated down an additional level for imprecision due to a wide confidence interval in the indirect estimate which resulted in our final c</w:t>
      </w:r>
      <w:r>
        <w:rPr>
          <w:sz w:val="20"/>
          <w:szCs w:val="20"/>
        </w:rPr>
        <w:t>ertainty</w:t>
      </w:r>
      <w:r w:rsidRPr="00BA184E">
        <w:rPr>
          <w:sz w:val="20"/>
          <w:szCs w:val="20"/>
        </w:rPr>
        <w:t xml:space="preserve"> assessment of </w:t>
      </w:r>
      <w:r w:rsidRPr="00BA184E">
        <w:rPr>
          <w:sz w:val="20"/>
          <w:szCs w:val="20"/>
          <w:u w:val="single"/>
        </w:rPr>
        <w:t>low</w:t>
      </w:r>
      <w:r w:rsidRPr="00BA184E">
        <w:rPr>
          <w:sz w:val="20"/>
          <w:szCs w:val="20"/>
        </w:rPr>
        <w:t>.</w:t>
      </w:r>
    </w:p>
    <w:p w14:paraId="6B84B7A9" w14:textId="77777777" w:rsidR="002104EF" w:rsidRPr="00BA184E" w:rsidRDefault="002104EF" w:rsidP="002104EF">
      <w:pPr>
        <w:rPr>
          <w:sz w:val="20"/>
          <w:szCs w:val="20"/>
        </w:rPr>
      </w:pPr>
    </w:p>
    <w:p w14:paraId="5D86C9F3" w14:textId="77777777" w:rsidR="002104EF" w:rsidRPr="00BA184E" w:rsidRDefault="002104EF" w:rsidP="002104EF">
      <w:pPr>
        <w:rPr>
          <w:sz w:val="20"/>
          <w:szCs w:val="20"/>
          <w:u w:val="single"/>
        </w:rPr>
      </w:pPr>
      <w:r w:rsidRPr="00BA184E">
        <w:rPr>
          <w:sz w:val="20"/>
          <w:szCs w:val="20"/>
          <w:u w:val="single"/>
        </w:rPr>
        <w:t>Albumin vs Gelatin</w:t>
      </w:r>
    </w:p>
    <w:p w14:paraId="16FE5D5A" w14:textId="77777777" w:rsidR="002104EF" w:rsidRPr="00BA184E" w:rsidRDefault="002104EF" w:rsidP="002104EF">
      <w:pPr>
        <w:rPr>
          <w:i/>
          <w:sz w:val="20"/>
          <w:szCs w:val="20"/>
        </w:rPr>
      </w:pPr>
      <w:r w:rsidRPr="00BA184E">
        <w:rPr>
          <w:i/>
          <w:sz w:val="20"/>
          <w:szCs w:val="20"/>
        </w:rPr>
        <w:t>Direct estimate:</w:t>
      </w:r>
      <w:r w:rsidRPr="00BA184E">
        <w:rPr>
          <w:sz w:val="20"/>
          <w:szCs w:val="20"/>
        </w:rPr>
        <w:t xml:space="preserve"> none</w:t>
      </w:r>
    </w:p>
    <w:p w14:paraId="374FF2A7"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crystalloid and starch (the second-order loop includes the direct comparisons of albumin vs crystalloid (moderate c</w:t>
      </w:r>
      <w:r>
        <w:rPr>
          <w:sz w:val="20"/>
          <w:szCs w:val="20"/>
        </w:rPr>
        <w:t>ertainty</w:t>
      </w:r>
      <w:r w:rsidRPr="00BA184E">
        <w:rPr>
          <w:sz w:val="20"/>
          <w:szCs w:val="20"/>
        </w:rPr>
        <w:t>), crystalloid vs starch (high c</w:t>
      </w:r>
      <w:r>
        <w:rPr>
          <w:sz w:val="20"/>
          <w:szCs w:val="20"/>
        </w:rPr>
        <w:t>ertainty</w:t>
      </w:r>
      <w:r w:rsidRPr="00BA184E">
        <w:rPr>
          <w:sz w:val="20"/>
          <w:szCs w:val="20"/>
        </w:rPr>
        <w:t>) and starch vs gelatin (low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 xml:space="preserve">. </w:t>
      </w:r>
    </w:p>
    <w:p w14:paraId="111CC9E9" w14:textId="77777777" w:rsidR="002104EF" w:rsidRPr="00BA184E" w:rsidRDefault="002104EF" w:rsidP="002104EF">
      <w:pPr>
        <w:rPr>
          <w:sz w:val="20"/>
          <w:szCs w:val="20"/>
        </w:rPr>
      </w:pPr>
      <w:r w:rsidRPr="00BA184E">
        <w:rPr>
          <w:sz w:val="20"/>
          <w:szCs w:val="20"/>
        </w:rPr>
        <w:t xml:space="preserve"> </w:t>
      </w:r>
    </w:p>
    <w:p w14:paraId="187AAFF0" w14:textId="77777777" w:rsidR="002104EF" w:rsidRPr="00BA184E" w:rsidRDefault="002104EF" w:rsidP="002104EF">
      <w:pPr>
        <w:rPr>
          <w:b/>
          <w:sz w:val="20"/>
          <w:szCs w:val="20"/>
        </w:rPr>
      </w:pPr>
      <w:r w:rsidRPr="00BA184E">
        <w:rPr>
          <w:b/>
          <w:sz w:val="20"/>
          <w:szCs w:val="20"/>
        </w:rPr>
        <w:t>6 Node Analysis</w:t>
      </w:r>
    </w:p>
    <w:p w14:paraId="35BC37D2" w14:textId="77777777" w:rsidR="002104EF" w:rsidRPr="00BA184E" w:rsidRDefault="002104EF" w:rsidP="002104EF">
      <w:pPr>
        <w:rPr>
          <w:sz w:val="20"/>
          <w:szCs w:val="20"/>
          <w:u w:val="single"/>
        </w:rPr>
      </w:pPr>
      <w:r w:rsidRPr="00BA184E">
        <w:rPr>
          <w:sz w:val="20"/>
          <w:szCs w:val="20"/>
          <w:u w:val="single"/>
        </w:rPr>
        <w:t>Light Starch vs Saline</w:t>
      </w:r>
    </w:p>
    <w:p w14:paraId="10B63E85"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rated down one level to </w:t>
      </w:r>
      <w:r w:rsidRPr="00BA184E">
        <w:rPr>
          <w:sz w:val="20"/>
          <w:szCs w:val="20"/>
          <w:u w:val="single"/>
        </w:rPr>
        <w:t>moderate</w:t>
      </w:r>
      <w:r w:rsidRPr="00BA184E">
        <w:rPr>
          <w:sz w:val="20"/>
          <w:szCs w:val="20"/>
        </w:rPr>
        <w:t xml:space="preserve"> c</w:t>
      </w:r>
      <w:r>
        <w:rPr>
          <w:sz w:val="20"/>
          <w:szCs w:val="20"/>
        </w:rPr>
        <w:t>ertainty</w:t>
      </w:r>
      <w:r w:rsidRPr="00BA184E">
        <w:rPr>
          <w:sz w:val="20"/>
          <w:szCs w:val="20"/>
        </w:rPr>
        <w:t xml:space="preserve"> due to imprecision for wide confidence interval crossing one</w:t>
      </w:r>
    </w:p>
    <w:p w14:paraId="3A8935E1"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balanced crystalloid and heavy starch (the second-order loop includes the direct comparisons of light starch vs balanced crystalloid (high c</w:t>
      </w:r>
      <w:r>
        <w:rPr>
          <w:sz w:val="20"/>
          <w:szCs w:val="20"/>
        </w:rPr>
        <w:t>ertainty</w:t>
      </w:r>
      <w:r w:rsidRPr="00BA184E">
        <w:rPr>
          <w:sz w:val="20"/>
          <w:szCs w:val="20"/>
        </w:rPr>
        <w:t>), balanced crystalloid vs heavy starch (moderate c</w:t>
      </w:r>
      <w:r>
        <w:rPr>
          <w:sz w:val="20"/>
          <w:szCs w:val="20"/>
        </w:rPr>
        <w:t>ertainty</w:t>
      </w:r>
      <w:r w:rsidRPr="00BA184E">
        <w:rPr>
          <w:sz w:val="20"/>
          <w:szCs w:val="20"/>
        </w:rPr>
        <w:t>) and heavy starch vs saline (low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3CE4D01B" w14:textId="77777777" w:rsidR="002104EF" w:rsidRPr="00BA184E" w:rsidRDefault="002104EF" w:rsidP="002104EF">
      <w:pPr>
        <w:rPr>
          <w:sz w:val="20"/>
          <w:szCs w:val="20"/>
        </w:rPr>
      </w:pPr>
    </w:p>
    <w:p w14:paraId="31106DB5" w14:textId="77777777" w:rsidR="002104EF" w:rsidRPr="00BA184E" w:rsidRDefault="002104EF" w:rsidP="002104EF">
      <w:pPr>
        <w:rPr>
          <w:sz w:val="20"/>
          <w:szCs w:val="20"/>
          <w:u w:val="single"/>
        </w:rPr>
      </w:pPr>
      <w:r w:rsidRPr="00BA184E">
        <w:rPr>
          <w:sz w:val="20"/>
          <w:szCs w:val="20"/>
          <w:u w:val="single"/>
        </w:rPr>
        <w:t>Heavy Starch vs Saline</w:t>
      </w:r>
    </w:p>
    <w:p w14:paraId="5E4D80AF"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rated down two levels to </w:t>
      </w:r>
      <w:r w:rsidRPr="00BA184E">
        <w:rPr>
          <w:sz w:val="20"/>
          <w:szCs w:val="20"/>
          <w:u w:val="single"/>
        </w:rPr>
        <w:t>low</w:t>
      </w:r>
      <w:r w:rsidRPr="00BA184E">
        <w:rPr>
          <w:sz w:val="20"/>
          <w:szCs w:val="20"/>
        </w:rPr>
        <w:t xml:space="preserve"> c</w:t>
      </w:r>
      <w:r>
        <w:rPr>
          <w:sz w:val="20"/>
          <w:szCs w:val="20"/>
        </w:rPr>
        <w:t>ertainty</w:t>
      </w:r>
      <w:r w:rsidRPr="00BA184E">
        <w:rPr>
          <w:sz w:val="20"/>
          <w:szCs w:val="20"/>
        </w:rPr>
        <w:t xml:space="preserve"> due to imprecision for very wide confidence interval crossing one</w:t>
      </w:r>
    </w:p>
    <w:p w14:paraId="5E4EA1CC"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balanced crystalloid and light starch (the second-order loop includes the direct comparisons of heavy starch vs </w:t>
      </w:r>
      <w:r w:rsidRPr="00BA184E">
        <w:rPr>
          <w:sz w:val="20"/>
          <w:szCs w:val="20"/>
        </w:rPr>
        <w:lastRenderedPageBreak/>
        <w:t>balanced crystalloid (moderate c</w:t>
      </w:r>
      <w:r>
        <w:rPr>
          <w:sz w:val="20"/>
          <w:szCs w:val="20"/>
        </w:rPr>
        <w:t>ertainty</w:t>
      </w:r>
      <w:r w:rsidRPr="00BA184E">
        <w:rPr>
          <w:sz w:val="20"/>
          <w:szCs w:val="20"/>
        </w:rPr>
        <w:t>), balanced crystalloid vs light starch (high c</w:t>
      </w:r>
      <w:r>
        <w:rPr>
          <w:sz w:val="20"/>
          <w:szCs w:val="20"/>
        </w:rPr>
        <w:t>ertainty</w:t>
      </w:r>
      <w:r w:rsidRPr="00BA184E">
        <w:rPr>
          <w:sz w:val="20"/>
          <w:szCs w:val="20"/>
        </w:rPr>
        <w:t>) and light starch vs saline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(moderate).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low</w:t>
      </w:r>
      <w:r w:rsidRPr="00BA184E">
        <w:rPr>
          <w:sz w:val="20"/>
          <w:szCs w:val="20"/>
        </w:rPr>
        <w:t>.</w:t>
      </w:r>
    </w:p>
    <w:p w14:paraId="09A2025A" w14:textId="77777777" w:rsidR="002104EF" w:rsidRPr="00BA184E" w:rsidRDefault="002104EF" w:rsidP="002104EF">
      <w:pPr>
        <w:rPr>
          <w:sz w:val="20"/>
          <w:szCs w:val="20"/>
        </w:rPr>
      </w:pPr>
    </w:p>
    <w:p w14:paraId="2740F81C" w14:textId="77777777" w:rsidR="002104EF" w:rsidRPr="00BA184E" w:rsidRDefault="002104EF" w:rsidP="002104EF">
      <w:pPr>
        <w:rPr>
          <w:sz w:val="20"/>
          <w:szCs w:val="20"/>
          <w:u w:val="single"/>
        </w:rPr>
      </w:pPr>
      <w:r w:rsidRPr="00BA184E">
        <w:rPr>
          <w:sz w:val="20"/>
          <w:szCs w:val="20"/>
          <w:u w:val="single"/>
        </w:rPr>
        <w:t>Albumin vs Saline</w:t>
      </w:r>
    </w:p>
    <w:p w14:paraId="027B139B"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rated down one level for imprecision to </w:t>
      </w:r>
      <w:r w:rsidRPr="00BA184E">
        <w:rPr>
          <w:sz w:val="20"/>
          <w:szCs w:val="20"/>
          <w:u w:val="single"/>
        </w:rPr>
        <w:t>moderate</w:t>
      </w:r>
      <w:r w:rsidRPr="00BA184E">
        <w:rPr>
          <w:sz w:val="20"/>
          <w:szCs w:val="20"/>
        </w:rPr>
        <w:t xml:space="preserve"> c</w:t>
      </w:r>
      <w:r>
        <w:rPr>
          <w:sz w:val="20"/>
          <w:szCs w:val="20"/>
        </w:rPr>
        <w:t>ertainty</w:t>
      </w:r>
      <w:r w:rsidRPr="00BA184E">
        <w:rPr>
          <w:sz w:val="20"/>
          <w:szCs w:val="20"/>
        </w:rPr>
        <w:t xml:space="preserve"> due to a wide confidence interval in the direct assessment that crossed one</w:t>
      </w:r>
    </w:p>
    <w:p w14:paraId="46ABD515" w14:textId="77777777" w:rsidR="002104EF" w:rsidRPr="00BA184E" w:rsidRDefault="002104EF" w:rsidP="002104EF">
      <w:pPr>
        <w:rPr>
          <w:sz w:val="20"/>
          <w:szCs w:val="20"/>
          <w:u w:val="single"/>
        </w:rPr>
      </w:pPr>
      <w:r w:rsidRPr="00BA184E">
        <w:rPr>
          <w:i/>
          <w:sz w:val="20"/>
          <w:szCs w:val="20"/>
        </w:rPr>
        <w:t>Indirect estimate:</w:t>
      </w:r>
      <w:r w:rsidRPr="00BA184E">
        <w:rPr>
          <w:sz w:val="20"/>
          <w:szCs w:val="20"/>
        </w:rPr>
        <w:t xml:space="preserve"> none</w:t>
      </w:r>
    </w:p>
    <w:p w14:paraId="491A742D" w14:textId="77777777" w:rsidR="002104EF" w:rsidRPr="00BA184E" w:rsidRDefault="002104EF" w:rsidP="002104EF">
      <w:pPr>
        <w:rPr>
          <w:sz w:val="20"/>
          <w:szCs w:val="20"/>
          <w:u w:val="single"/>
        </w:rPr>
      </w:pPr>
    </w:p>
    <w:p w14:paraId="16E7C242" w14:textId="77777777" w:rsidR="002104EF" w:rsidRPr="00BA184E" w:rsidRDefault="002104EF" w:rsidP="002104EF">
      <w:pPr>
        <w:rPr>
          <w:sz w:val="20"/>
          <w:szCs w:val="20"/>
          <w:u w:val="single"/>
        </w:rPr>
      </w:pPr>
      <w:r w:rsidRPr="00BA184E">
        <w:rPr>
          <w:sz w:val="20"/>
          <w:szCs w:val="20"/>
          <w:u w:val="single"/>
        </w:rPr>
        <w:t>Balanced Crystalloid vs Saline</w:t>
      </w:r>
    </w:p>
    <w:p w14:paraId="541424A2"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23CE3FB5"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light starch (the first-order loop includes the direct comparisons of balanced crystalloid vs light starch (high c</w:t>
      </w:r>
      <w:r>
        <w:rPr>
          <w:sz w:val="20"/>
          <w:szCs w:val="20"/>
        </w:rPr>
        <w:t>ertainty</w:t>
      </w:r>
      <w:r w:rsidRPr="00BA184E">
        <w:rPr>
          <w:sz w:val="20"/>
          <w:szCs w:val="20"/>
        </w:rPr>
        <w:t>) and light starch vs saline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(moderate).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low</w:t>
      </w:r>
      <w:r w:rsidRPr="00BA184E">
        <w:rPr>
          <w:sz w:val="20"/>
          <w:szCs w:val="20"/>
        </w:rPr>
        <w:t>.</w:t>
      </w:r>
    </w:p>
    <w:p w14:paraId="3A6EC8F6" w14:textId="77777777" w:rsidR="002104EF" w:rsidRPr="00BA184E" w:rsidRDefault="002104EF" w:rsidP="002104EF">
      <w:pPr>
        <w:rPr>
          <w:sz w:val="20"/>
          <w:szCs w:val="20"/>
        </w:rPr>
      </w:pPr>
    </w:p>
    <w:p w14:paraId="472066C6" w14:textId="77777777" w:rsidR="002104EF" w:rsidRPr="00BA184E" w:rsidRDefault="002104EF" w:rsidP="002104EF">
      <w:pPr>
        <w:rPr>
          <w:sz w:val="20"/>
          <w:szCs w:val="20"/>
          <w:u w:val="single"/>
        </w:rPr>
      </w:pPr>
      <w:r w:rsidRPr="00BA184E">
        <w:rPr>
          <w:sz w:val="20"/>
          <w:szCs w:val="20"/>
          <w:u w:val="single"/>
        </w:rPr>
        <w:t>Gelatin vs Saline</w:t>
      </w:r>
    </w:p>
    <w:p w14:paraId="411398DD"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27DC3572"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heavy starch (the first-order loop includes the direct comparisons of gelatin vs heavy starch (low c</w:t>
      </w:r>
      <w:r>
        <w:rPr>
          <w:sz w:val="20"/>
          <w:szCs w:val="20"/>
        </w:rPr>
        <w:t>ertainty</w:t>
      </w:r>
      <w:r w:rsidRPr="00BA184E">
        <w:rPr>
          <w:sz w:val="20"/>
          <w:szCs w:val="20"/>
        </w:rPr>
        <w:t>) and heavy starch vs saline (low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two levels for imprecision due to a very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45FB241D" w14:textId="77777777" w:rsidR="002104EF" w:rsidRPr="00BA184E" w:rsidRDefault="002104EF" w:rsidP="002104EF">
      <w:pPr>
        <w:rPr>
          <w:sz w:val="20"/>
          <w:szCs w:val="20"/>
        </w:rPr>
      </w:pPr>
    </w:p>
    <w:p w14:paraId="4EA5543C" w14:textId="77777777" w:rsidR="002104EF" w:rsidRPr="00BA184E" w:rsidRDefault="002104EF" w:rsidP="002104EF">
      <w:pPr>
        <w:rPr>
          <w:sz w:val="20"/>
          <w:szCs w:val="20"/>
          <w:u w:val="single"/>
        </w:rPr>
      </w:pPr>
      <w:r w:rsidRPr="00BA184E">
        <w:rPr>
          <w:sz w:val="20"/>
          <w:szCs w:val="20"/>
          <w:u w:val="single"/>
        </w:rPr>
        <w:t>Heavy Starch vs Light Starch</w:t>
      </w:r>
    </w:p>
    <w:p w14:paraId="379D6A9F"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2D103406"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balanced crystalloid (the first-order loop includes the direct comparisons of heavy starch vs balanced crystalloid (moderate c</w:t>
      </w:r>
      <w:r>
        <w:rPr>
          <w:sz w:val="20"/>
          <w:szCs w:val="20"/>
        </w:rPr>
        <w:t>ertainty</w:t>
      </w:r>
      <w:r w:rsidRPr="00BA184E">
        <w:rPr>
          <w:sz w:val="20"/>
          <w:szCs w:val="20"/>
        </w:rPr>
        <w:t>) and balanced crystalloid versus light starch (high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(moderate).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low</w:t>
      </w:r>
      <w:r w:rsidRPr="00BA184E">
        <w:rPr>
          <w:sz w:val="20"/>
          <w:szCs w:val="20"/>
        </w:rPr>
        <w:t>.</w:t>
      </w:r>
    </w:p>
    <w:p w14:paraId="61A890FC" w14:textId="77777777" w:rsidR="002104EF" w:rsidRPr="00BA184E" w:rsidRDefault="002104EF" w:rsidP="002104EF">
      <w:pPr>
        <w:rPr>
          <w:sz w:val="20"/>
          <w:szCs w:val="20"/>
        </w:rPr>
      </w:pPr>
    </w:p>
    <w:p w14:paraId="1ACF0657" w14:textId="77777777" w:rsidR="002104EF" w:rsidRPr="00BA184E" w:rsidRDefault="002104EF" w:rsidP="002104EF">
      <w:pPr>
        <w:rPr>
          <w:sz w:val="20"/>
          <w:szCs w:val="20"/>
          <w:u w:val="single"/>
        </w:rPr>
      </w:pPr>
      <w:r w:rsidRPr="00BA184E">
        <w:rPr>
          <w:sz w:val="20"/>
          <w:szCs w:val="20"/>
          <w:u w:val="single"/>
        </w:rPr>
        <w:t>Albumin vs Light Starch</w:t>
      </w:r>
    </w:p>
    <w:p w14:paraId="1332F593"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2503C432"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saline (the first-order loop includes the direct comparisons of albumin vs saline (moderate c</w:t>
      </w:r>
      <w:r>
        <w:rPr>
          <w:sz w:val="20"/>
          <w:szCs w:val="20"/>
        </w:rPr>
        <w:t>ertainty</w:t>
      </w:r>
      <w:r w:rsidRPr="00BA184E">
        <w:rPr>
          <w:sz w:val="20"/>
          <w:szCs w:val="20"/>
        </w:rPr>
        <w:t>) and saline vs light starch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(moderate).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low</w:t>
      </w:r>
      <w:r w:rsidRPr="00BA184E">
        <w:rPr>
          <w:sz w:val="20"/>
          <w:szCs w:val="20"/>
        </w:rPr>
        <w:t>.</w:t>
      </w:r>
    </w:p>
    <w:p w14:paraId="1C8A8A0F" w14:textId="77777777" w:rsidR="002104EF" w:rsidRPr="00BA184E" w:rsidRDefault="002104EF" w:rsidP="002104EF">
      <w:pPr>
        <w:rPr>
          <w:sz w:val="20"/>
          <w:szCs w:val="20"/>
        </w:rPr>
      </w:pPr>
    </w:p>
    <w:p w14:paraId="09DF1767" w14:textId="77777777" w:rsidR="002104EF" w:rsidRPr="00BA184E" w:rsidRDefault="002104EF" w:rsidP="002104EF">
      <w:pPr>
        <w:rPr>
          <w:sz w:val="20"/>
          <w:szCs w:val="20"/>
        </w:rPr>
      </w:pPr>
      <w:r w:rsidRPr="00BA184E">
        <w:rPr>
          <w:sz w:val="20"/>
          <w:szCs w:val="20"/>
          <w:u w:val="single"/>
        </w:rPr>
        <w:t>Balanced Crystalloid vs Light Starch</w:t>
      </w:r>
    </w:p>
    <w:p w14:paraId="4E917580"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high confidence</w:t>
      </w:r>
    </w:p>
    <w:p w14:paraId="3D559A59"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heavy starch and saline (the second-order loop includes the direct comparisons of balanced crystalloid vs heavy starch (moderate c</w:t>
      </w:r>
      <w:r>
        <w:rPr>
          <w:sz w:val="20"/>
          <w:szCs w:val="20"/>
        </w:rPr>
        <w:t>ertainty</w:t>
      </w:r>
      <w:r w:rsidRPr="00BA184E">
        <w:rPr>
          <w:sz w:val="20"/>
          <w:szCs w:val="20"/>
        </w:rPr>
        <w:t>), heavy starch vs saline (low c</w:t>
      </w:r>
      <w:r>
        <w:rPr>
          <w:sz w:val="20"/>
          <w:szCs w:val="20"/>
        </w:rPr>
        <w:t>ertainty</w:t>
      </w:r>
      <w:r w:rsidRPr="00BA184E">
        <w:rPr>
          <w:sz w:val="20"/>
          <w:szCs w:val="20"/>
        </w:rPr>
        <w:t>) and saline vs light starch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two levels for imprecision due to a very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180F22EC" w14:textId="77777777" w:rsidR="002104EF" w:rsidRPr="00BA184E" w:rsidRDefault="002104EF" w:rsidP="002104EF">
      <w:pPr>
        <w:rPr>
          <w:sz w:val="20"/>
          <w:szCs w:val="20"/>
        </w:rPr>
      </w:pPr>
    </w:p>
    <w:p w14:paraId="17BB825E" w14:textId="77777777" w:rsidR="002104EF" w:rsidRPr="00BA184E" w:rsidRDefault="002104EF" w:rsidP="002104EF">
      <w:pPr>
        <w:rPr>
          <w:sz w:val="20"/>
          <w:szCs w:val="20"/>
          <w:u w:val="single"/>
        </w:rPr>
      </w:pPr>
      <w:r w:rsidRPr="00BA184E">
        <w:rPr>
          <w:sz w:val="20"/>
          <w:szCs w:val="20"/>
          <w:u w:val="single"/>
        </w:rPr>
        <w:t>Gelatin vs Light Starch</w:t>
      </w:r>
    </w:p>
    <w:p w14:paraId="0F850055"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7C6A687C" w14:textId="77777777" w:rsidR="002104EF" w:rsidRPr="00BA184E" w:rsidRDefault="002104EF" w:rsidP="002104EF">
      <w:pPr>
        <w:rPr>
          <w:sz w:val="20"/>
          <w:szCs w:val="20"/>
        </w:rPr>
      </w:pPr>
      <w:r w:rsidRPr="00BA184E">
        <w:rPr>
          <w:i/>
          <w:sz w:val="20"/>
          <w:szCs w:val="20"/>
        </w:rPr>
        <w:lastRenderedPageBreak/>
        <w:t>Indirect estimate:</w:t>
      </w:r>
      <w:r w:rsidRPr="00BA184E">
        <w:rPr>
          <w:sz w:val="20"/>
          <w:szCs w:val="20"/>
        </w:rPr>
        <w:t xml:space="preserve"> the evidence for this comparison goes through a second-order loop via heavy starch and balanced crystalloid (the second-order loop includes the direct comparisons of gelatin vs heavy starch (low c</w:t>
      </w:r>
      <w:r>
        <w:rPr>
          <w:sz w:val="20"/>
          <w:szCs w:val="20"/>
        </w:rPr>
        <w:t>ertainty</w:t>
      </w:r>
      <w:r w:rsidRPr="00BA184E">
        <w:rPr>
          <w:sz w:val="20"/>
          <w:szCs w:val="20"/>
        </w:rPr>
        <w:t>), heavy starch vs balanced crystalloid (moderate c</w:t>
      </w:r>
      <w:r>
        <w:rPr>
          <w:sz w:val="20"/>
          <w:szCs w:val="20"/>
        </w:rPr>
        <w:t>ertainty</w:t>
      </w:r>
      <w:r w:rsidRPr="00BA184E">
        <w:rPr>
          <w:sz w:val="20"/>
          <w:szCs w:val="20"/>
        </w:rPr>
        <w:t>) and balanced crystalloid vs light starch (high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19375250" w14:textId="77777777" w:rsidR="002104EF" w:rsidRPr="00BA184E" w:rsidRDefault="002104EF" w:rsidP="002104EF">
      <w:pPr>
        <w:rPr>
          <w:sz w:val="20"/>
          <w:szCs w:val="20"/>
        </w:rPr>
      </w:pPr>
    </w:p>
    <w:p w14:paraId="7A5D84E0" w14:textId="77777777" w:rsidR="002104EF" w:rsidRPr="00BA184E" w:rsidRDefault="002104EF" w:rsidP="002104EF">
      <w:pPr>
        <w:rPr>
          <w:sz w:val="20"/>
          <w:szCs w:val="20"/>
          <w:u w:val="single"/>
        </w:rPr>
      </w:pPr>
      <w:r w:rsidRPr="00BA184E">
        <w:rPr>
          <w:sz w:val="20"/>
          <w:szCs w:val="20"/>
          <w:u w:val="single"/>
        </w:rPr>
        <w:t>Albumin vs Heavy Starch</w:t>
      </w:r>
    </w:p>
    <w:p w14:paraId="70BF7FF4"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7D9CBA22"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saline (the first-order loop includes the direct comparisons of albumin vs saline (moderate c</w:t>
      </w:r>
      <w:r>
        <w:rPr>
          <w:sz w:val="20"/>
          <w:szCs w:val="20"/>
        </w:rPr>
        <w:t>ertainty</w:t>
      </w:r>
      <w:r w:rsidRPr="00BA184E">
        <w:rPr>
          <w:sz w:val="20"/>
          <w:szCs w:val="20"/>
        </w:rPr>
        <w:t>) and saline vs heavy starch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009DAC5B" w14:textId="77777777" w:rsidR="002104EF" w:rsidRPr="00BA184E" w:rsidRDefault="002104EF" w:rsidP="002104EF">
      <w:pPr>
        <w:rPr>
          <w:sz w:val="20"/>
          <w:szCs w:val="20"/>
        </w:rPr>
      </w:pPr>
    </w:p>
    <w:p w14:paraId="3BE9D83B" w14:textId="77777777" w:rsidR="002104EF" w:rsidRPr="00BA184E" w:rsidRDefault="002104EF" w:rsidP="002104EF">
      <w:pPr>
        <w:rPr>
          <w:sz w:val="20"/>
          <w:szCs w:val="20"/>
          <w:u w:val="single"/>
        </w:rPr>
      </w:pPr>
      <w:r w:rsidRPr="00BA184E">
        <w:rPr>
          <w:sz w:val="20"/>
          <w:szCs w:val="20"/>
          <w:u w:val="single"/>
        </w:rPr>
        <w:t>Balanced Crystalloid vs Heavy Starch</w:t>
      </w:r>
    </w:p>
    <w:p w14:paraId="1519199E"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rated down one level to </w:t>
      </w:r>
      <w:r w:rsidRPr="00BA184E">
        <w:rPr>
          <w:sz w:val="20"/>
          <w:szCs w:val="20"/>
          <w:u w:val="single"/>
        </w:rPr>
        <w:t>moderate</w:t>
      </w:r>
      <w:r w:rsidRPr="00BA184E">
        <w:rPr>
          <w:sz w:val="20"/>
          <w:szCs w:val="20"/>
        </w:rPr>
        <w:t xml:space="preserve"> c</w:t>
      </w:r>
      <w:r>
        <w:rPr>
          <w:sz w:val="20"/>
          <w:szCs w:val="20"/>
        </w:rPr>
        <w:t>ertainty</w:t>
      </w:r>
      <w:r w:rsidRPr="00BA184E">
        <w:rPr>
          <w:sz w:val="20"/>
          <w:szCs w:val="20"/>
        </w:rPr>
        <w:t xml:space="preserve"> due to poten</w:t>
      </w:r>
      <w:r>
        <w:rPr>
          <w:sz w:val="20"/>
          <w:szCs w:val="20"/>
        </w:rPr>
        <w:t xml:space="preserve">tial risk of bias (unblinded intervention) found in one of the </w:t>
      </w:r>
      <w:r w:rsidRPr="00BA184E">
        <w:rPr>
          <w:sz w:val="20"/>
          <w:szCs w:val="20"/>
        </w:rPr>
        <w:t xml:space="preserve">included </w:t>
      </w:r>
      <w:r>
        <w:rPr>
          <w:sz w:val="20"/>
          <w:szCs w:val="20"/>
        </w:rPr>
        <w:t>studies</w:t>
      </w:r>
    </w:p>
    <w:p w14:paraId="7EF87A97"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light starch and saline (the second-order loop includes the direct comparisons of balanced crystalloid vs light starch (high c</w:t>
      </w:r>
      <w:r>
        <w:rPr>
          <w:sz w:val="20"/>
          <w:szCs w:val="20"/>
        </w:rPr>
        <w:t>ertainty</w:t>
      </w:r>
      <w:r w:rsidRPr="00BA184E">
        <w:rPr>
          <w:sz w:val="20"/>
          <w:szCs w:val="20"/>
        </w:rPr>
        <w:t>), light starch vs saline (moderate c</w:t>
      </w:r>
      <w:r>
        <w:rPr>
          <w:sz w:val="20"/>
          <w:szCs w:val="20"/>
        </w:rPr>
        <w:t>ertainty</w:t>
      </w:r>
      <w:r w:rsidRPr="00BA184E">
        <w:rPr>
          <w:sz w:val="20"/>
          <w:szCs w:val="20"/>
        </w:rPr>
        <w:t>) and saline versus heavy starch (low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1D83FBE7" w14:textId="77777777" w:rsidR="002104EF" w:rsidRPr="00BA184E" w:rsidRDefault="002104EF" w:rsidP="002104EF">
      <w:pPr>
        <w:rPr>
          <w:sz w:val="20"/>
          <w:szCs w:val="20"/>
        </w:rPr>
      </w:pPr>
    </w:p>
    <w:p w14:paraId="6B6388EF" w14:textId="77777777" w:rsidR="002104EF" w:rsidRPr="00BA184E" w:rsidRDefault="002104EF" w:rsidP="002104EF">
      <w:pPr>
        <w:rPr>
          <w:sz w:val="20"/>
          <w:szCs w:val="20"/>
          <w:u w:val="single"/>
        </w:rPr>
      </w:pPr>
      <w:r w:rsidRPr="00BA184E">
        <w:rPr>
          <w:sz w:val="20"/>
          <w:szCs w:val="20"/>
          <w:u w:val="single"/>
        </w:rPr>
        <w:t>Gelatin vs Heavy Starch</w:t>
      </w:r>
    </w:p>
    <w:p w14:paraId="6489259E" w14:textId="77777777" w:rsidR="002104EF" w:rsidRPr="00BA184E" w:rsidRDefault="002104EF" w:rsidP="002104EF">
      <w:pPr>
        <w:rPr>
          <w:sz w:val="20"/>
          <w:szCs w:val="20"/>
          <w:u w:val="single"/>
        </w:rPr>
      </w:pPr>
      <w:r w:rsidRPr="00BA184E">
        <w:rPr>
          <w:i/>
          <w:sz w:val="20"/>
          <w:szCs w:val="20"/>
        </w:rPr>
        <w:t>Direct estimate:</w:t>
      </w:r>
      <w:r w:rsidRPr="00BA184E">
        <w:rPr>
          <w:sz w:val="20"/>
          <w:szCs w:val="20"/>
        </w:rPr>
        <w:t xml:space="preserve"> rated down two levels to </w:t>
      </w:r>
      <w:r w:rsidRPr="00BA184E">
        <w:rPr>
          <w:sz w:val="20"/>
          <w:szCs w:val="20"/>
          <w:u w:val="single"/>
        </w:rPr>
        <w:t>low</w:t>
      </w:r>
      <w:r w:rsidRPr="00BA184E">
        <w:rPr>
          <w:sz w:val="20"/>
          <w:szCs w:val="20"/>
        </w:rPr>
        <w:t xml:space="preserve"> c</w:t>
      </w:r>
      <w:r>
        <w:rPr>
          <w:sz w:val="20"/>
          <w:szCs w:val="20"/>
        </w:rPr>
        <w:t>ertainty</w:t>
      </w:r>
      <w:r w:rsidRPr="00BA184E">
        <w:rPr>
          <w:sz w:val="20"/>
          <w:szCs w:val="20"/>
        </w:rPr>
        <w:t xml:space="preserve"> for potential risk of bias (unblinded</w:t>
      </w:r>
      <w:r>
        <w:rPr>
          <w:sz w:val="20"/>
          <w:szCs w:val="20"/>
        </w:rPr>
        <w:t xml:space="preserve"> intervention in the one included study</w:t>
      </w:r>
      <w:r w:rsidRPr="00BA184E">
        <w:rPr>
          <w:sz w:val="20"/>
          <w:szCs w:val="20"/>
        </w:rPr>
        <w:t xml:space="preserve">) and imprecision (wide confidence interval) </w:t>
      </w:r>
    </w:p>
    <w:p w14:paraId="7C7514B5" w14:textId="77777777" w:rsidR="002104EF" w:rsidRPr="00BA184E" w:rsidRDefault="002104EF" w:rsidP="002104EF">
      <w:pPr>
        <w:rPr>
          <w:sz w:val="20"/>
          <w:szCs w:val="20"/>
          <w:u w:val="single"/>
        </w:rPr>
      </w:pPr>
      <w:r w:rsidRPr="00BA184E">
        <w:rPr>
          <w:i/>
          <w:sz w:val="20"/>
          <w:szCs w:val="20"/>
        </w:rPr>
        <w:t>Indirect estimate:</w:t>
      </w:r>
      <w:r w:rsidRPr="00BA184E">
        <w:rPr>
          <w:sz w:val="20"/>
          <w:szCs w:val="20"/>
        </w:rPr>
        <w:t xml:space="preserve"> none</w:t>
      </w:r>
    </w:p>
    <w:p w14:paraId="32A85CB0" w14:textId="77777777" w:rsidR="002104EF" w:rsidRPr="00BA184E" w:rsidRDefault="002104EF" w:rsidP="002104EF">
      <w:pPr>
        <w:rPr>
          <w:sz w:val="20"/>
          <w:szCs w:val="20"/>
        </w:rPr>
      </w:pPr>
    </w:p>
    <w:p w14:paraId="7FF8AC5E" w14:textId="77777777" w:rsidR="002104EF" w:rsidRPr="00BA184E" w:rsidRDefault="002104EF" w:rsidP="002104EF">
      <w:pPr>
        <w:rPr>
          <w:sz w:val="20"/>
          <w:szCs w:val="20"/>
          <w:u w:val="single"/>
        </w:rPr>
      </w:pPr>
      <w:r w:rsidRPr="00BA184E">
        <w:rPr>
          <w:sz w:val="20"/>
          <w:szCs w:val="20"/>
          <w:u w:val="single"/>
        </w:rPr>
        <w:t>Balanced crystalloid vs Albumin</w:t>
      </w:r>
    </w:p>
    <w:p w14:paraId="01F98997"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5D2007A6"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light starch and saline (the second-order loop includes the direct comparisons of balanced crystalloid vs light starch (high c</w:t>
      </w:r>
      <w:r>
        <w:rPr>
          <w:sz w:val="20"/>
          <w:szCs w:val="20"/>
        </w:rPr>
        <w:t>ertainty</w:t>
      </w:r>
      <w:r w:rsidRPr="00BA184E">
        <w:rPr>
          <w:sz w:val="20"/>
          <w:szCs w:val="20"/>
        </w:rPr>
        <w:t>), light starch vs saline (moderate c</w:t>
      </w:r>
      <w:r>
        <w:rPr>
          <w:sz w:val="20"/>
          <w:szCs w:val="20"/>
        </w:rPr>
        <w:t>ertainty</w:t>
      </w:r>
      <w:r w:rsidRPr="00BA184E">
        <w:rPr>
          <w:sz w:val="20"/>
          <w:szCs w:val="20"/>
        </w:rPr>
        <w:t>) and saline vs albumin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(moderate).  We rated down an additional level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low</w:t>
      </w:r>
      <w:r w:rsidRPr="00BA184E">
        <w:rPr>
          <w:sz w:val="20"/>
          <w:szCs w:val="20"/>
        </w:rPr>
        <w:t>.</w:t>
      </w:r>
    </w:p>
    <w:p w14:paraId="30D24213" w14:textId="77777777" w:rsidR="002104EF" w:rsidRPr="00BA184E" w:rsidRDefault="002104EF" w:rsidP="002104EF">
      <w:pPr>
        <w:rPr>
          <w:sz w:val="20"/>
          <w:szCs w:val="20"/>
        </w:rPr>
      </w:pPr>
    </w:p>
    <w:p w14:paraId="0D3DAA6C" w14:textId="77777777" w:rsidR="002104EF" w:rsidRPr="00BA184E" w:rsidRDefault="002104EF" w:rsidP="002104EF">
      <w:pPr>
        <w:rPr>
          <w:sz w:val="20"/>
          <w:szCs w:val="20"/>
          <w:u w:val="single"/>
        </w:rPr>
      </w:pPr>
      <w:r w:rsidRPr="00BA184E">
        <w:rPr>
          <w:sz w:val="20"/>
          <w:szCs w:val="20"/>
          <w:u w:val="single"/>
        </w:rPr>
        <w:t>Gelatin vs Albumin</w:t>
      </w:r>
    </w:p>
    <w:p w14:paraId="11BFAAB5"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0104A172" w14:textId="77777777" w:rsidR="002104EF" w:rsidRPr="00BA184E"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second-order loop via heavy starch and saline (the second -order loop includes the direct comparisons of gelatin vs heavy starch (low c</w:t>
      </w:r>
      <w:r>
        <w:rPr>
          <w:sz w:val="20"/>
          <w:szCs w:val="20"/>
        </w:rPr>
        <w:t>ertainty</w:t>
      </w:r>
      <w:r w:rsidRPr="00BA184E">
        <w:rPr>
          <w:sz w:val="20"/>
          <w:szCs w:val="20"/>
        </w:rPr>
        <w:t>), heavy starch vs saline (low c</w:t>
      </w:r>
      <w:r>
        <w:rPr>
          <w:sz w:val="20"/>
          <w:szCs w:val="20"/>
        </w:rPr>
        <w:t>ertainty</w:t>
      </w:r>
      <w:r w:rsidRPr="00BA184E">
        <w:rPr>
          <w:sz w:val="20"/>
          <w:szCs w:val="20"/>
        </w:rPr>
        <w:t>) and saline versus albumin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two levels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29B25507" w14:textId="77777777" w:rsidR="002104EF" w:rsidRPr="00BA184E" w:rsidRDefault="002104EF" w:rsidP="002104EF">
      <w:pPr>
        <w:rPr>
          <w:sz w:val="20"/>
          <w:szCs w:val="20"/>
        </w:rPr>
      </w:pPr>
    </w:p>
    <w:p w14:paraId="3974B361" w14:textId="77777777" w:rsidR="002104EF" w:rsidRPr="00BA184E" w:rsidRDefault="002104EF" w:rsidP="002104EF">
      <w:pPr>
        <w:rPr>
          <w:sz w:val="20"/>
          <w:szCs w:val="20"/>
          <w:u w:val="single"/>
        </w:rPr>
      </w:pPr>
      <w:r w:rsidRPr="00BA184E">
        <w:rPr>
          <w:sz w:val="20"/>
          <w:szCs w:val="20"/>
          <w:u w:val="single"/>
        </w:rPr>
        <w:t>Gelatin vs Balanced crystalloid</w:t>
      </w:r>
    </w:p>
    <w:p w14:paraId="4D125A4E" w14:textId="77777777" w:rsidR="002104EF" w:rsidRPr="00BA184E" w:rsidRDefault="002104EF" w:rsidP="002104EF">
      <w:pPr>
        <w:rPr>
          <w:sz w:val="20"/>
          <w:szCs w:val="20"/>
        </w:rPr>
      </w:pPr>
      <w:r w:rsidRPr="00BA184E">
        <w:rPr>
          <w:i/>
          <w:sz w:val="20"/>
          <w:szCs w:val="20"/>
        </w:rPr>
        <w:t>Direct estimate:</w:t>
      </w:r>
      <w:r w:rsidRPr="00BA184E">
        <w:rPr>
          <w:sz w:val="20"/>
          <w:szCs w:val="20"/>
        </w:rPr>
        <w:t xml:space="preserve"> none</w:t>
      </w:r>
    </w:p>
    <w:p w14:paraId="541F3E32" w14:textId="77777777" w:rsidR="002104EF" w:rsidRDefault="002104EF" w:rsidP="002104EF">
      <w:pPr>
        <w:rPr>
          <w:sz w:val="20"/>
          <w:szCs w:val="20"/>
        </w:rPr>
      </w:pPr>
      <w:r w:rsidRPr="00BA184E">
        <w:rPr>
          <w:i/>
          <w:sz w:val="20"/>
          <w:szCs w:val="20"/>
        </w:rPr>
        <w:t>Indirect estimate:</w:t>
      </w:r>
      <w:r w:rsidRPr="00BA184E">
        <w:rPr>
          <w:sz w:val="20"/>
          <w:szCs w:val="20"/>
        </w:rPr>
        <w:t xml:space="preserve"> the evidence for this comparison goes through a first-order loop via heavy starch (the first-order loop includes the direct comparisons of gelatin vs heavy starch (low c</w:t>
      </w:r>
      <w:r>
        <w:rPr>
          <w:sz w:val="20"/>
          <w:szCs w:val="20"/>
        </w:rPr>
        <w:t>ertainty</w:t>
      </w:r>
      <w:r w:rsidRPr="00BA184E">
        <w:rPr>
          <w:sz w:val="20"/>
          <w:szCs w:val="20"/>
        </w:rPr>
        <w:t>) and heavy starch vs balanced crystalloid (moderate c</w:t>
      </w:r>
      <w:r>
        <w:rPr>
          <w:sz w:val="20"/>
          <w:szCs w:val="20"/>
        </w:rPr>
        <w:t>ertainty</w:t>
      </w:r>
      <w:r w:rsidRPr="00BA184E">
        <w:rPr>
          <w:sz w:val="20"/>
          <w:szCs w:val="20"/>
        </w:rPr>
        <w:t>)).  Here we use the lowest c</w:t>
      </w:r>
      <w:r>
        <w:rPr>
          <w:sz w:val="20"/>
          <w:szCs w:val="20"/>
        </w:rPr>
        <w:t>ertainty</w:t>
      </w:r>
      <w:r w:rsidRPr="00BA184E">
        <w:rPr>
          <w:sz w:val="20"/>
          <w:szCs w:val="20"/>
        </w:rPr>
        <w:t xml:space="preserve"> assessment of the direct comparisons that make up the indirect comparison (low).  We rated down an additional two levels for imprecision due to a wide confidence interval in the indirect comparison, for a final c</w:t>
      </w:r>
      <w:r>
        <w:rPr>
          <w:sz w:val="20"/>
          <w:szCs w:val="20"/>
        </w:rPr>
        <w:t>ertainty</w:t>
      </w:r>
      <w:r w:rsidRPr="00BA184E">
        <w:rPr>
          <w:sz w:val="20"/>
          <w:szCs w:val="20"/>
        </w:rPr>
        <w:t xml:space="preserve"> assessment of </w:t>
      </w:r>
      <w:r w:rsidRPr="00BA184E">
        <w:rPr>
          <w:sz w:val="20"/>
          <w:szCs w:val="20"/>
          <w:u w:val="single"/>
        </w:rPr>
        <w:t>very low</w:t>
      </w:r>
      <w:r w:rsidRPr="00BA184E">
        <w:rPr>
          <w:sz w:val="20"/>
          <w:szCs w:val="20"/>
        </w:rPr>
        <w:t>.</w:t>
      </w:r>
    </w:p>
    <w:p w14:paraId="4DA1F887" w14:textId="77777777" w:rsidR="002104EF" w:rsidRDefault="002104EF">
      <w:pPr>
        <w:rPr>
          <w:sz w:val="20"/>
          <w:szCs w:val="20"/>
        </w:rPr>
      </w:pPr>
      <w:r>
        <w:rPr>
          <w:sz w:val="20"/>
          <w:szCs w:val="20"/>
        </w:rPr>
        <w:br w:type="page"/>
      </w:r>
    </w:p>
    <w:p w14:paraId="59C83041" w14:textId="77777777" w:rsidR="002E6E40" w:rsidRPr="008D44DB" w:rsidRDefault="002E6E40" w:rsidP="002E6E40">
      <w:pPr>
        <w:outlineLvl w:val="0"/>
        <w:rPr>
          <w:rFonts w:ascii="Times New Roman" w:hAnsi="Times New Roman"/>
          <w:bCs/>
          <w:color w:val="000000"/>
          <w:kern w:val="36"/>
        </w:rPr>
      </w:pPr>
      <w:r>
        <w:rPr>
          <w:rFonts w:ascii="Times New Roman" w:hAnsi="Times New Roman" w:cs="Times New Roman"/>
          <w:b/>
          <w:bCs/>
          <w:color w:val="000000"/>
          <w:kern w:val="36"/>
        </w:rPr>
        <w:lastRenderedPageBreak/>
        <w:t>Pilot Study Protocol</w:t>
      </w:r>
      <w:r w:rsidRPr="00B31AFE">
        <w:rPr>
          <w:rFonts w:ascii="Times New Roman" w:hAnsi="Times New Roman" w:cs="Times New Roman"/>
          <w:b/>
          <w:bCs/>
          <w:color w:val="000000"/>
          <w:kern w:val="36"/>
        </w:rPr>
        <w:t xml:space="preserve"> </w:t>
      </w:r>
      <w:r>
        <w:rPr>
          <w:rFonts w:ascii="Times New Roman" w:hAnsi="Times New Roman" w:cs="Times New Roman"/>
          <w:b/>
          <w:bCs/>
          <w:color w:val="000000"/>
          <w:kern w:val="36"/>
        </w:rPr>
        <w:t>–</w:t>
      </w:r>
      <w:r w:rsidRPr="00B31AFE">
        <w:rPr>
          <w:rFonts w:ascii="Times New Roman" w:hAnsi="Times New Roman" w:cs="Times New Roman"/>
          <w:b/>
          <w:bCs/>
          <w:color w:val="000000"/>
          <w:kern w:val="36"/>
        </w:rPr>
        <w:t xml:space="preserve"> </w:t>
      </w:r>
      <w:r w:rsidRPr="002E6E40">
        <w:rPr>
          <w:rFonts w:ascii="Times New Roman" w:hAnsi="Times New Roman" w:cs="Times New Roman"/>
        </w:rPr>
        <w:t>Fluids in Sepsis and Septic Shock (FISSH): a pilot randomized controlled trial</w:t>
      </w:r>
      <w:r>
        <w:rPr>
          <w:rFonts w:ascii="Times New Roman" w:hAnsi="Times New Roman" w:cs="Times New Roman"/>
        </w:rPr>
        <w:t>.</w:t>
      </w:r>
    </w:p>
    <w:p w14:paraId="6FF005F3" w14:textId="77777777" w:rsidR="002E6E40" w:rsidRDefault="002E6E40" w:rsidP="002E6E40">
      <w:pPr>
        <w:rPr>
          <w:rFonts w:ascii="Times New Roman" w:hAnsi="Times New Roman"/>
          <w:b/>
          <w:bCs/>
          <w:color w:val="000000"/>
          <w:kern w:val="36"/>
        </w:rPr>
      </w:pPr>
    </w:p>
    <w:p w14:paraId="66214166" w14:textId="77777777" w:rsidR="002E6E40" w:rsidRPr="002E6E40" w:rsidRDefault="002E6E40" w:rsidP="002E6E40">
      <w:pPr>
        <w:rPr>
          <w:rFonts w:ascii="Times New Roman" w:hAnsi="Times New Roman" w:cs="Times New Roman"/>
        </w:rPr>
      </w:pPr>
      <w:r>
        <w:rPr>
          <w:rFonts w:ascii="Times New Roman" w:hAnsi="Times New Roman"/>
          <w:b/>
          <w:bCs/>
          <w:color w:val="000000"/>
          <w:kern w:val="36"/>
        </w:rPr>
        <w:t xml:space="preserve">Objective of Pilot Study: </w:t>
      </w:r>
      <w:r>
        <w:rPr>
          <w:rFonts w:ascii="Times New Roman" w:hAnsi="Times New Roman" w:cs="Times New Roman"/>
        </w:rPr>
        <w:t>Is it feasible to perform a large randomized controlled trial (RCT) in critically ill patients with severe sepsis or septic shock to investigate whether the administration of normal chloride concentration versus low chloride concentration fluids for hemodynamic resuscitation improves survival and other patient important outcomes?</w:t>
      </w:r>
      <w:r w:rsidRPr="008D44DB">
        <w:rPr>
          <w:rFonts w:ascii="Times New Roman" w:hAnsi="Times New Roman"/>
          <w:b/>
          <w:bCs/>
          <w:color w:val="000000"/>
          <w:kern w:val="36"/>
        </w:rPr>
        <w:t xml:space="preserve"> </w:t>
      </w:r>
    </w:p>
    <w:p w14:paraId="24D6C54A" w14:textId="77777777" w:rsidR="002E6E40" w:rsidRPr="008D44DB" w:rsidRDefault="002E6E40" w:rsidP="002E6E40">
      <w:pPr>
        <w:rPr>
          <w:rFonts w:ascii="Times New Roman" w:hAnsi="Times New Roman"/>
          <w:bCs/>
          <w:color w:val="000000"/>
          <w:kern w:val="36"/>
        </w:rPr>
      </w:pPr>
    </w:p>
    <w:p w14:paraId="5E5B7C8D" w14:textId="77777777" w:rsidR="002E6E40" w:rsidRDefault="002E6E40">
      <w:pPr>
        <w:rPr>
          <w:rFonts w:ascii="Times New Roman" w:hAnsi="Times New Roman" w:cs="Times New Roman"/>
          <w:b/>
          <w:bCs/>
          <w:color w:val="000000"/>
          <w:kern w:val="36"/>
        </w:rPr>
      </w:pPr>
      <w:r>
        <w:rPr>
          <w:rFonts w:ascii="Times New Roman" w:hAnsi="Times New Roman" w:cs="Times New Roman"/>
          <w:b/>
          <w:bCs/>
          <w:color w:val="000000"/>
          <w:kern w:val="36"/>
        </w:rPr>
        <w:br w:type="page"/>
      </w:r>
    </w:p>
    <w:p w14:paraId="76AD2890" w14:textId="58DB3850" w:rsidR="00F6017B" w:rsidRPr="00E433D9" w:rsidRDefault="00F6017B" w:rsidP="00F6017B">
      <w:pPr>
        <w:rPr>
          <w:rFonts w:ascii="Times New Roman" w:hAnsi="Times New Roman"/>
          <w:bCs/>
          <w:color w:val="000000"/>
          <w:kern w:val="36"/>
        </w:rPr>
      </w:pPr>
      <w:r>
        <w:rPr>
          <w:rFonts w:ascii="Times New Roman" w:hAnsi="Times New Roman"/>
          <w:b/>
          <w:bCs/>
          <w:color w:val="000000"/>
          <w:kern w:val="36"/>
          <w:u w:val="single"/>
        </w:rPr>
        <w:lastRenderedPageBreak/>
        <w:t>Project Design, Methodology &amp; Analysis</w:t>
      </w:r>
      <w:r>
        <w:rPr>
          <w:rFonts w:ascii="Times New Roman" w:hAnsi="Times New Roman"/>
          <w:bCs/>
          <w:color w:val="000000"/>
          <w:kern w:val="36"/>
        </w:rPr>
        <w:t xml:space="preserve"> </w:t>
      </w:r>
    </w:p>
    <w:p w14:paraId="6BFA1EC3" w14:textId="77777777" w:rsidR="00F6017B" w:rsidRDefault="00F6017B" w:rsidP="00F6017B">
      <w:pPr>
        <w:rPr>
          <w:rFonts w:ascii="Times New Roman" w:hAnsi="Times New Roman"/>
          <w:b/>
          <w:bCs/>
          <w:i/>
          <w:color w:val="000000"/>
          <w:kern w:val="36"/>
        </w:rPr>
      </w:pPr>
    </w:p>
    <w:p w14:paraId="0EADD484" w14:textId="6BE6E387" w:rsidR="00D111D5" w:rsidRPr="005B0B93" w:rsidRDefault="00D111D5" w:rsidP="00D111D5">
      <w:pPr>
        <w:rPr>
          <w:rFonts w:ascii="Times New Roman" w:hAnsi="Times New Roman"/>
          <w:b/>
          <w:bCs/>
          <w:color w:val="000000"/>
          <w:kern w:val="36"/>
        </w:rPr>
      </w:pPr>
      <w:r>
        <w:rPr>
          <w:rFonts w:ascii="Times New Roman" w:hAnsi="Times New Roman"/>
          <w:b/>
          <w:bCs/>
          <w:i/>
          <w:color w:val="000000"/>
          <w:kern w:val="36"/>
        </w:rPr>
        <w:t>Research question for the FISSH Pilot RCT</w:t>
      </w:r>
    </w:p>
    <w:p w14:paraId="3DBE8BB8" w14:textId="77777777" w:rsidR="00D111D5" w:rsidRDefault="00D111D5" w:rsidP="00D111D5">
      <w:pPr>
        <w:rPr>
          <w:rFonts w:ascii="Times New Roman" w:hAnsi="Times New Roman"/>
        </w:rPr>
      </w:pPr>
      <w:r>
        <w:rPr>
          <w:rFonts w:ascii="Times New Roman" w:hAnsi="Times New Roman"/>
        </w:rPr>
        <w:t>Is it feasible to perform a large RCT in critically ill patients with severe sepsis or septic shock to investigate whether the administration of higher chloride versus lower chloride fluids for hemodynamic resuscitation improves survival and other patient important outcomes?</w:t>
      </w:r>
    </w:p>
    <w:p w14:paraId="5202DB6C" w14:textId="77777777" w:rsidR="00D111D5" w:rsidRDefault="00D111D5" w:rsidP="00D111D5">
      <w:pPr>
        <w:rPr>
          <w:rFonts w:ascii="Times New Roman" w:hAnsi="Times New Roman"/>
          <w:b/>
          <w:bCs/>
          <w:i/>
          <w:color w:val="000000"/>
          <w:kern w:val="36"/>
        </w:rPr>
      </w:pPr>
    </w:p>
    <w:p w14:paraId="52A8A64F" w14:textId="13B39673" w:rsidR="00D111D5" w:rsidRDefault="00D111D5" w:rsidP="00D111D5">
      <w:pPr>
        <w:rPr>
          <w:rFonts w:ascii="Times New Roman" w:hAnsi="Times New Roman"/>
          <w:b/>
          <w:bCs/>
          <w:i/>
          <w:color w:val="000000"/>
          <w:kern w:val="36"/>
        </w:rPr>
      </w:pPr>
      <w:r>
        <w:rPr>
          <w:rFonts w:ascii="Times New Roman" w:hAnsi="Times New Roman"/>
          <w:b/>
          <w:bCs/>
          <w:i/>
          <w:color w:val="000000"/>
          <w:kern w:val="36"/>
        </w:rPr>
        <w:t>PICOT Question for Pilot</w:t>
      </w:r>
    </w:p>
    <w:p w14:paraId="2B010A01"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Population</w:t>
      </w:r>
      <w:r>
        <w:rPr>
          <w:rFonts w:ascii="Times New Roman" w:hAnsi="Times New Roman"/>
          <w:bCs/>
          <w:color w:val="000000"/>
          <w:kern w:val="36"/>
        </w:rPr>
        <w:t>: Adults 18 years old or greater in the ICU with severe sepsis or septic shock.</w:t>
      </w:r>
    </w:p>
    <w:p w14:paraId="61E99204"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Intervention</w:t>
      </w:r>
      <w:r>
        <w:rPr>
          <w:rFonts w:ascii="Times New Roman" w:hAnsi="Times New Roman"/>
          <w:bCs/>
          <w:color w:val="000000"/>
          <w:kern w:val="36"/>
        </w:rPr>
        <w:t>: Administration of only fluids with a lower chloride concentration while in the ICU (this includes crystalloids or albumin)</w:t>
      </w:r>
    </w:p>
    <w:p w14:paraId="5893927F"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Control</w:t>
      </w:r>
      <w:r>
        <w:rPr>
          <w:rFonts w:ascii="Times New Roman" w:hAnsi="Times New Roman"/>
          <w:bCs/>
          <w:color w:val="000000"/>
          <w:kern w:val="36"/>
        </w:rPr>
        <w:t>: Administration of only fluids with a higher chloride concentration while in the ICU (this includes crystalloids or albumin)</w:t>
      </w:r>
    </w:p>
    <w:p w14:paraId="3067F352"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Outcomes</w:t>
      </w:r>
      <w:r>
        <w:rPr>
          <w:rFonts w:ascii="Times New Roman" w:hAnsi="Times New Roman"/>
          <w:bCs/>
          <w:color w:val="000000"/>
          <w:kern w:val="36"/>
        </w:rPr>
        <w:t>: For the pilot RCT, the main outcomes are feasibility (consent rate, recruitment, protocol adherence). We will also examine all the clinical outcomes relevant for the larger RCT.</w:t>
      </w:r>
    </w:p>
    <w:p w14:paraId="1EEE5AD2"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Type of study</w:t>
      </w:r>
      <w:r>
        <w:rPr>
          <w:rFonts w:ascii="Times New Roman" w:hAnsi="Times New Roman"/>
          <w:bCs/>
          <w:color w:val="000000"/>
          <w:kern w:val="36"/>
        </w:rPr>
        <w:t>: Randomized, concealed, blinded, parallel-group feasibility pilot RCT.</w:t>
      </w:r>
    </w:p>
    <w:p w14:paraId="391EEF73" w14:textId="77777777" w:rsidR="00D111D5" w:rsidRDefault="00D111D5" w:rsidP="00D111D5">
      <w:pPr>
        <w:rPr>
          <w:rFonts w:ascii="Times New Roman" w:hAnsi="Times New Roman"/>
          <w:bCs/>
          <w:color w:val="000000"/>
          <w:kern w:val="36"/>
        </w:rPr>
      </w:pPr>
    </w:p>
    <w:p w14:paraId="72D4DB5A" w14:textId="6B9F7C89" w:rsidR="00D111D5" w:rsidRDefault="00D111D5" w:rsidP="00D111D5">
      <w:pPr>
        <w:rPr>
          <w:rFonts w:ascii="Times New Roman" w:hAnsi="Times New Roman"/>
          <w:b/>
          <w:bCs/>
          <w:i/>
          <w:color w:val="000000"/>
          <w:kern w:val="36"/>
        </w:rPr>
      </w:pPr>
      <w:r w:rsidRPr="00B177E4">
        <w:rPr>
          <w:rFonts w:ascii="Times New Roman" w:hAnsi="Times New Roman"/>
          <w:b/>
          <w:bCs/>
          <w:i/>
          <w:color w:val="000000"/>
          <w:kern w:val="36"/>
        </w:rPr>
        <w:t>Research Question for the Main FISSH RCT</w:t>
      </w:r>
    </w:p>
    <w:p w14:paraId="6AEFFDF5" w14:textId="77777777" w:rsidR="00D111D5" w:rsidRPr="00B177E4" w:rsidRDefault="00D111D5" w:rsidP="00D111D5">
      <w:pPr>
        <w:rPr>
          <w:rFonts w:ascii="Times New Roman" w:hAnsi="Times New Roman"/>
        </w:rPr>
      </w:pPr>
      <w:r w:rsidRPr="006235D2">
        <w:rPr>
          <w:rFonts w:ascii="Times New Roman" w:hAnsi="Times New Roman"/>
        </w:rPr>
        <w:t>In patients with septic shock, does the administration of solutions with a lower chloride</w:t>
      </w:r>
      <w:r>
        <w:rPr>
          <w:rFonts w:ascii="Times New Roman" w:hAnsi="Times New Roman"/>
        </w:rPr>
        <w:t xml:space="preserve"> </w:t>
      </w:r>
      <w:r w:rsidRPr="006235D2">
        <w:rPr>
          <w:rFonts w:ascii="Times New Roman" w:hAnsi="Times New Roman"/>
        </w:rPr>
        <w:t xml:space="preserve">content compared to using solutions with a </w:t>
      </w:r>
      <w:r>
        <w:rPr>
          <w:rFonts w:ascii="Times New Roman" w:hAnsi="Times New Roman"/>
        </w:rPr>
        <w:t>higher</w:t>
      </w:r>
      <w:r w:rsidRPr="006235D2">
        <w:rPr>
          <w:rFonts w:ascii="Times New Roman" w:hAnsi="Times New Roman"/>
        </w:rPr>
        <w:t xml:space="preserve"> </w:t>
      </w:r>
      <w:r>
        <w:rPr>
          <w:rFonts w:ascii="Times New Roman" w:hAnsi="Times New Roman"/>
        </w:rPr>
        <w:t>chloride</w:t>
      </w:r>
      <w:r w:rsidRPr="006235D2">
        <w:rPr>
          <w:rFonts w:ascii="Times New Roman" w:hAnsi="Times New Roman"/>
        </w:rPr>
        <w:t xml:space="preserve"> content lead to improved </w:t>
      </w:r>
      <w:r>
        <w:rPr>
          <w:rFonts w:ascii="Times New Roman" w:hAnsi="Times New Roman"/>
        </w:rPr>
        <w:t>patient important outcomes (eg. hospital mortality)</w:t>
      </w:r>
      <w:r w:rsidRPr="006235D2">
        <w:rPr>
          <w:rFonts w:ascii="Times New Roman" w:hAnsi="Times New Roman"/>
        </w:rPr>
        <w:t>?</w:t>
      </w:r>
    </w:p>
    <w:p w14:paraId="13EEA05C" w14:textId="77777777" w:rsidR="00D111D5" w:rsidRDefault="00D111D5" w:rsidP="00D111D5">
      <w:pPr>
        <w:rPr>
          <w:rFonts w:ascii="Times New Roman" w:hAnsi="Times New Roman"/>
          <w:b/>
          <w:bCs/>
          <w:i/>
          <w:color w:val="000000"/>
          <w:kern w:val="36"/>
        </w:rPr>
      </w:pPr>
    </w:p>
    <w:p w14:paraId="448AA2BE" w14:textId="60798DE7" w:rsidR="00D111D5" w:rsidRDefault="00D111D5" w:rsidP="00D111D5">
      <w:pPr>
        <w:rPr>
          <w:rFonts w:ascii="Times New Roman" w:hAnsi="Times New Roman"/>
          <w:b/>
          <w:bCs/>
          <w:i/>
          <w:color w:val="000000"/>
          <w:kern w:val="36"/>
        </w:rPr>
      </w:pPr>
      <w:r>
        <w:rPr>
          <w:rFonts w:ascii="Times New Roman" w:hAnsi="Times New Roman"/>
          <w:b/>
          <w:bCs/>
          <w:i/>
          <w:color w:val="000000"/>
          <w:kern w:val="36"/>
        </w:rPr>
        <w:t>PICOT Question for Main FISSH RCT</w:t>
      </w:r>
    </w:p>
    <w:p w14:paraId="15922B24"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Population</w:t>
      </w:r>
      <w:r>
        <w:rPr>
          <w:rFonts w:ascii="Times New Roman" w:hAnsi="Times New Roman"/>
          <w:bCs/>
          <w:color w:val="000000"/>
          <w:kern w:val="36"/>
        </w:rPr>
        <w:t>: Adults 18 years old or greater in the ICU with severe sepsis or septic shock.</w:t>
      </w:r>
    </w:p>
    <w:p w14:paraId="238DCEEF"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Intervention</w:t>
      </w:r>
      <w:r>
        <w:rPr>
          <w:rFonts w:ascii="Times New Roman" w:hAnsi="Times New Roman"/>
          <w:bCs/>
          <w:color w:val="000000"/>
          <w:kern w:val="36"/>
        </w:rPr>
        <w:t>: Administration of only fluids with a lower chloride concentration while in the ICU (this includes crystalloids or albumin)</w:t>
      </w:r>
    </w:p>
    <w:p w14:paraId="12486BE9" w14:textId="77777777" w:rsidR="00D111D5" w:rsidRDefault="00D111D5" w:rsidP="00D111D5">
      <w:pPr>
        <w:rPr>
          <w:rFonts w:ascii="Times New Roman" w:hAnsi="Times New Roman"/>
          <w:bCs/>
          <w:color w:val="000000"/>
          <w:kern w:val="36"/>
        </w:rPr>
      </w:pPr>
      <w:r>
        <w:rPr>
          <w:rFonts w:ascii="Times New Roman" w:hAnsi="Times New Roman"/>
          <w:bCs/>
          <w:color w:val="000000"/>
          <w:kern w:val="36"/>
          <w:u w:val="single"/>
        </w:rPr>
        <w:t>Control</w:t>
      </w:r>
      <w:r>
        <w:rPr>
          <w:rFonts w:ascii="Times New Roman" w:hAnsi="Times New Roman"/>
          <w:bCs/>
          <w:color w:val="000000"/>
          <w:kern w:val="36"/>
        </w:rPr>
        <w:t>: Administration of only fluids with a higher chloride concentration while in the ICU (this includes crystalloids or albumin)</w:t>
      </w:r>
    </w:p>
    <w:p w14:paraId="7F608F40" w14:textId="7373E945" w:rsidR="00D111D5" w:rsidRPr="00B177E4" w:rsidRDefault="00D111D5" w:rsidP="00D111D5">
      <w:pPr>
        <w:rPr>
          <w:rFonts w:ascii="Times New Roman" w:hAnsi="Times New Roman"/>
          <w:bCs/>
          <w:color w:val="000000"/>
          <w:kern w:val="36"/>
        </w:rPr>
      </w:pPr>
      <w:r>
        <w:rPr>
          <w:rFonts w:ascii="Times New Roman" w:hAnsi="Times New Roman"/>
          <w:bCs/>
          <w:color w:val="000000"/>
          <w:kern w:val="36"/>
          <w:u w:val="single"/>
        </w:rPr>
        <w:t>Outcomes:</w:t>
      </w:r>
      <w:r>
        <w:rPr>
          <w:rFonts w:ascii="Times New Roman" w:hAnsi="Times New Roman"/>
          <w:bCs/>
          <w:color w:val="000000"/>
          <w:kern w:val="36"/>
        </w:rPr>
        <w:t xml:space="preserve"> hospital mortality, 30-day mortality, use of RRT, rates of AKI, ICU length of stay, hospital length of stay, ventilator-free days, persistent organ dysfunction (POD) </w:t>
      </w:r>
      <w:r>
        <w:rPr>
          <w:rFonts w:ascii="Times New Roman" w:hAnsi="Times New Roman"/>
          <w:bCs/>
          <w:color w:val="000000"/>
          <w:kern w:val="36"/>
        </w:rPr>
        <w:fldChar w:fldCharType="begin">
          <w:fldData xml:space="preserve">PEVuZE5vdGU+PENpdGU+PEF1dGhvcj5IZXlsYW5kPC9BdXRob3I+PFllYXI+MjAxMTwvWWVhcj48
UmVjTnVtPjE0ODwvUmVjTnVtPjxEaXNwbGF5VGV4dD5bODRdPC9EaXNwbGF5VGV4dD48cmVjb3Jk
PjxyZWMtbnVtYmVyPjE0ODwvcmVjLW51bWJlcj48Zm9yZWlnbi1rZXlzPjxrZXkgYXBwPSJFTiIg
ZGItaWQ9Inh3enRzNTVkMmRyZjIyZXBkYXl4OXN4MzV4d3Z0cmRhemEwNSI+MTQ4PC9rZXk+PC9m
b3JlaWduLWtleXM+PHJlZi10eXBlIG5hbWU9IkpvdXJuYWwgQXJ0aWNsZSI+MTc8L3JlZi10eXBl
Pjxjb250cmlidXRvcnM+PGF1dGhvcnM+PGF1dGhvcj5IZXlsYW5kLCBELiBLLjwvYXV0aG9yPjxh
dXRob3I+TXVzY2VkZXJlLCBKLjwvYXV0aG9yPjxhdXRob3I+RHJvdmVyLCBKLjwvYXV0aG9yPjxh
dXRob3I+SmlhbmcsIFguPC9hdXRob3I+PGF1dGhvcj5EYXksIEEuIEcuPC9hdXRob3I+PC9hdXRo
b3JzPjwvY29udHJpYnV0b3JzPjxhdXRoLWFkZHJlc3M+RGVwYXJ0bWVudCBvZiBNZWRpY2luZSwg
UXVlZW4mYXBvcztzIFVuaXZlcnNpdHksIDc2IFN0dWFydCBTdHJlZXQsIEtpbmdzdG9uLCBPTiBL
N0wgMlY3LCBDYW5hZGEuIGRraDJAcXVlZW5zdS5jYTwvYXV0aC1hZGRyZXNzPjx0aXRsZXM+PHRp
dGxlPlBlcnNpc3RlbnQgb3JnYW4gZHlzZnVuY3Rpb24gcGx1cyBkZWF0aDogYSBub3ZlbCwgY29t
cG9zaXRlIG91dGNvbWUgbWVhc3VyZSBmb3IgY3JpdGljYWwgY2FyZSB0cmlhbHM8L3RpdGxlPjxz
ZWNvbmRhcnktdGl0bGU+Q3JpdCBDYXJlPC9zZWNvbmRhcnktdGl0bGU+PGFsdC10aXRsZT5Dcml0
aWNhbCBjYXJlIChMb25kb24sIEVuZ2xhbmQpPC9hbHQtdGl0bGU+PC90aXRsZXM+PHBlcmlvZGlj
YWw+PGZ1bGwtdGl0bGU+Q3JpdCBDYXJlPC9mdWxsLXRpdGxlPjxhYmJyLTE+Q3JpdGljYWwgY2Fy
ZSAoTG9uZG9uLCBFbmdsYW5kKTwvYWJici0xPjwvcGVyaW9kaWNhbD48YWx0LXBlcmlvZGljYWw+
PGZ1bGwtdGl0bGU+Q3JpdCBDYXJlPC9mdWxsLXRpdGxlPjxhYmJyLTE+Q3JpdGljYWwgY2FyZSAo
TG9uZG9uLCBFbmdsYW5kKTwvYWJici0xPjwvYWx0LXBlcmlvZGljYWw+PHBhZ2VzPlI5ODwvcGFn
ZXM+PHZvbHVtZT4xNTwvdm9sdW1lPjxudW1iZXI+MjwvbnVtYmVyPjxlZGl0aW9uPjIwMTEvMDMv
MjM8L2VkaXRpb24+PGtleXdvcmRzPjxrZXl3b3JkPkFnZWQ8L2tleXdvcmQ+PGtleXdvcmQ+Q2Fu
YWRhL2VwaWRlbWlvbG9neTwva2V5d29yZD48a2V5d29yZD5Dcml0aWNhbCBDYXJlLyBtZXRob2Rz
PC9rZXl3b3JkPjxrZXl3b3JkPkV1cm9wZS9lcGlkZW1pb2xvZ3k8L2tleXdvcmQ+PGtleXdvcmQ+
RmVtYWxlPC9rZXl3b3JkPjxrZXl3b3JkPkZvbGxvdy1VcCBTdHVkaWVzPC9rZXl3b3JkPjxrZXl3
b3JkPkhvc3BpdGFsIE1vcnRhbGl0eTwva2V5d29yZD48a2V5d29yZD5IdW1hbnM8L2tleXdvcmQ+
PGtleXdvcmQ+SW50ZW5zaXZlIENhcmUgVW5pdHMvc3RhdGlzdGljcyAmYW1wOyBudW1lcmljYWwg
ZGF0YTwva2V5d29yZD48a2V5d29yZD5NYWxlPC9rZXl3b3JkPjxrZXl3b3JkPk1pZGRsZSBBZ2Vk
PC9rZXl3b3JkPjxrZXl3b3JkPk11bHRpcGxlIE9yZ2FuIEZhaWx1cmUvIGVwaWRlbWlvbG9neS9t
b3J0YWxpdHk8L2tleXdvcmQ+PGtleXdvcmQ+T3V0Y29tZSBBc3Nlc3NtZW50IChIZWFsdGggQ2Fy
ZSkvIG1ldGhvZHM8L2tleXdvcmQ+PGtleXdvcmQ+UHJvc3BlY3RpdmUgU3R1ZGllczwva2V5d29y
ZD48a2V5d29yZD5Vbml0ZWQgU3RhdGVzL2VwaWRlbWlvbG9neTwva2V5d29yZD48L2tleXdvcmRz
PjxkYXRlcz48eWVhcj4yMDExPC95ZWFyPjwvZGF0ZXM+PGlzYm4+MTQ2Ni02MDlYIChFbGVjdHJv
bmljKSYjeEQ7MTM2NC04NTM1IChMaW5raW5nKTwvaXNibj48YWNjZXNzaW9uLW51bT4yMTQxODU2
MDwvYWNjZXNzaW9uLW51bT48dXJscz48L3VybHM+PGN1c3RvbTI+UE1DMzIxOTM2NzwvY3VzdG9t
Mj48ZWxlY3Ryb25pYy1yZXNvdXJjZS1udW0+MTAuMTE4Ni9jYzEwMTEwPC9lbGVjdHJvbmljLXJl
c291cmNlLW51bT48cmVtb3RlLWRhdGFiYXNlLXByb3ZpZGVyPk5MTTwvcmVtb3RlLWRhdGFiYXNl
LXByb3ZpZGVyPjxsYW5ndWFnZT5lbmc8L2xhbmd1YWdlPjwvcmVjb3JkPjwvQ2l0ZT48L0VuZE5v
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PEVuZE5vdGU+PENpdGU+PEF1dGhvcj5IZXlsYW5kPC9BdXRob3I+PFllYXI+MjAxMTwvWWVhcj48
UmVjTnVtPjE0ODwvUmVjTnVtPjxEaXNwbGF5VGV4dD5bODRdPC9EaXNwbGF5VGV4dD48cmVjb3Jk
PjxyZWMtbnVtYmVyPjE0ODwvcmVjLW51bWJlcj48Zm9yZWlnbi1rZXlzPjxrZXkgYXBwPSJFTiIg
ZGItaWQ9Inh3enRzNTVkMmRyZjIyZXBkYXl4OXN4MzV4d3Z0cmRhemEwNSI+MTQ4PC9rZXk+PC9m
b3JlaWduLWtleXM+PHJlZi10eXBlIG5hbWU9IkpvdXJuYWwgQXJ0aWNsZSI+MTc8L3JlZi10eXBl
Pjxjb250cmlidXRvcnM+PGF1dGhvcnM+PGF1dGhvcj5IZXlsYW5kLCBELiBLLjwvYXV0aG9yPjxh
dXRob3I+TXVzY2VkZXJlLCBKLjwvYXV0aG9yPjxhdXRob3I+RHJvdmVyLCBKLjwvYXV0aG9yPjxh
dXRob3I+SmlhbmcsIFguPC9hdXRob3I+PGF1dGhvcj5EYXksIEEuIEcuPC9hdXRob3I+PC9hdXRo
b3JzPjwvY29udHJpYnV0b3JzPjxhdXRoLWFkZHJlc3M+RGVwYXJ0bWVudCBvZiBNZWRpY2luZSwg
UXVlZW4mYXBvcztzIFVuaXZlcnNpdHksIDc2IFN0dWFydCBTdHJlZXQsIEtpbmdzdG9uLCBPTiBL
N0wgMlY3LCBDYW5hZGEuIGRraDJAcXVlZW5zdS5jYTwvYXV0aC1hZGRyZXNzPjx0aXRsZXM+PHRp
dGxlPlBlcnNpc3RlbnQgb3JnYW4gZHlzZnVuY3Rpb24gcGx1cyBkZWF0aDogYSBub3ZlbCwgY29t
cG9zaXRlIG91dGNvbWUgbWVhc3VyZSBmb3IgY3JpdGljYWwgY2FyZSB0cmlhbHM8L3RpdGxlPjxz
ZWNvbmRhcnktdGl0bGU+Q3JpdCBDYXJlPC9zZWNvbmRhcnktdGl0bGU+PGFsdC10aXRsZT5Dcml0
aWNhbCBjYXJlIChMb25kb24sIEVuZ2xhbmQpPC9hbHQtdGl0bGU+PC90aXRsZXM+PHBlcmlvZGlj
YWw+PGZ1bGwtdGl0bGU+Q3JpdCBDYXJlPC9mdWxsLXRpdGxlPjxhYmJyLTE+Q3JpdGljYWwgY2Fy
ZSAoTG9uZG9uLCBFbmdsYW5kKTwvYWJici0xPjwvcGVyaW9kaWNhbD48YWx0LXBlcmlvZGljYWw+
PGZ1bGwtdGl0bGU+Q3JpdCBDYXJlPC9mdWxsLXRpdGxlPjxhYmJyLTE+Q3JpdGljYWwgY2FyZSAo
TG9uZG9uLCBFbmdsYW5kKTwvYWJici0xPjwvYWx0LXBlcmlvZGljYWw+PHBhZ2VzPlI5ODwvcGFn
ZXM+PHZvbHVtZT4xNTwvdm9sdW1lPjxudW1iZXI+MjwvbnVtYmVyPjxlZGl0aW9uPjIwMTEvMDMv
MjM8L2VkaXRpb24+PGtleXdvcmRzPjxrZXl3b3JkPkFnZWQ8L2tleXdvcmQ+PGtleXdvcmQ+Q2Fu
YWRhL2VwaWRlbWlvbG9neTwva2V5d29yZD48a2V5d29yZD5Dcml0aWNhbCBDYXJlLyBtZXRob2Rz
PC9rZXl3b3JkPjxrZXl3b3JkPkV1cm9wZS9lcGlkZW1pb2xvZ3k8L2tleXdvcmQ+PGtleXdvcmQ+
RmVtYWxlPC9rZXl3b3JkPjxrZXl3b3JkPkZvbGxvdy1VcCBTdHVkaWVzPC9rZXl3b3JkPjxrZXl3
b3JkPkhvc3BpdGFsIE1vcnRhbGl0eTwva2V5d29yZD48a2V5d29yZD5IdW1hbnM8L2tleXdvcmQ+
PGtleXdvcmQ+SW50ZW5zaXZlIENhcmUgVW5pdHMvc3RhdGlzdGljcyAmYW1wOyBudW1lcmljYWwg
ZGF0YTwva2V5d29yZD48a2V5d29yZD5NYWxlPC9rZXl3b3JkPjxrZXl3b3JkPk1pZGRsZSBBZ2Vk
PC9rZXl3b3JkPjxrZXl3b3JkPk11bHRpcGxlIE9yZ2FuIEZhaWx1cmUvIGVwaWRlbWlvbG9neS9t
b3J0YWxpdHk8L2tleXdvcmQ+PGtleXdvcmQ+T3V0Y29tZSBBc3Nlc3NtZW50IChIZWFsdGggQ2Fy
ZSkvIG1ldGhvZHM8L2tleXdvcmQ+PGtleXdvcmQ+UHJvc3BlY3RpdmUgU3R1ZGllczwva2V5d29y
ZD48a2V5d29yZD5Vbml0ZWQgU3RhdGVzL2VwaWRlbWlvbG9neTwva2V5d29yZD48L2tleXdvcmRz
PjxkYXRlcz48eWVhcj4yMDExPC95ZWFyPjwvZGF0ZXM+PGlzYm4+MTQ2Ni02MDlYIChFbGVjdHJv
bmljKSYjeEQ7MTM2NC04NTM1IChMaW5raW5nKTwvaXNibj48YWNjZXNzaW9uLW51bT4yMTQxODU2
MDwvYWNjZXNzaW9uLW51bT48dXJscz48L3VybHM+PGN1c3RvbTI+UE1DMzIxOTM2NzwvY3VzdG9t
Mj48ZWxlY3Ryb25pYy1yZXNvdXJjZS1udW0+MTAuMTE4Ni9jYzEwMTEwPC9lbGVjdHJvbmljLXJl
c291cmNlLW51bT48cmVtb3RlLWRhdGFiYXNlLXByb3ZpZGVyPk5MTTwvcmVtb3RlLWRhdGFiYXNl
LXByb3ZpZGVyPjxsYW5ndWFnZT5lbmc8L2xhbmd1YWdlPjwvcmVjb3JkPjwvQ2l0ZT48L0VuZE5v
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84" w:tooltip="Heyland, 2011 #148" w:history="1">
        <w:r>
          <w:rPr>
            <w:rFonts w:ascii="Times New Roman" w:hAnsi="Times New Roman"/>
            <w:bCs/>
            <w:noProof/>
            <w:color w:val="000000"/>
            <w:kern w:val="36"/>
          </w:rPr>
          <w:t>84</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the rates of acidosis, hyperkalemia and hyperchloremia.</w:t>
      </w:r>
    </w:p>
    <w:p w14:paraId="366480A3" w14:textId="77777777" w:rsidR="00D111D5" w:rsidRDefault="00D111D5" w:rsidP="00D111D5">
      <w:pPr>
        <w:rPr>
          <w:rFonts w:ascii="Times New Roman" w:hAnsi="Times New Roman"/>
          <w:b/>
          <w:bCs/>
          <w:i/>
          <w:color w:val="000000"/>
          <w:kern w:val="36"/>
        </w:rPr>
      </w:pPr>
    </w:p>
    <w:p w14:paraId="48A7C6C1" w14:textId="3245B3C1" w:rsidR="00D111D5" w:rsidRPr="00FF7658" w:rsidRDefault="00D111D5" w:rsidP="00D111D5">
      <w:pPr>
        <w:rPr>
          <w:rFonts w:ascii="Times New Roman" w:hAnsi="Times New Roman"/>
          <w:bCs/>
          <w:i/>
          <w:color w:val="000000"/>
          <w:kern w:val="36"/>
        </w:rPr>
      </w:pPr>
      <w:r>
        <w:rPr>
          <w:rFonts w:ascii="Times New Roman" w:hAnsi="Times New Roman"/>
          <w:b/>
          <w:bCs/>
          <w:i/>
          <w:color w:val="000000"/>
          <w:kern w:val="36"/>
        </w:rPr>
        <w:t xml:space="preserve">Pilot </w:t>
      </w:r>
      <w:r w:rsidRPr="00FF7658">
        <w:rPr>
          <w:rFonts w:ascii="Times New Roman" w:hAnsi="Times New Roman"/>
          <w:b/>
          <w:bCs/>
          <w:i/>
          <w:color w:val="000000"/>
          <w:kern w:val="36"/>
        </w:rPr>
        <w:t>Study Design</w:t>
      </w:r>
      <w:r>
        <w:rPr>
          <w:rFonts w:ascii="Times New Roman" w:hAnsi="Times New Roman"/>
          <w:b/>
          <w:bCs/>
          <w:i/>
          <w:color w:val="000000"/>
          <w:kern w:val="36"/>
        </w:rPr>
        <w:t xml:space="preserve"> &amp; Study Centers</w:t>
      </w:r>
      <w:r w:rsidRPr="00FF7658">
        <w:rPr>
          <w:rFonts w:ascii="Times New Roman" w:hAnsi="Times New Roman"/>
          <w:bCs/>
          <w:i/>
          <w:color w:val="000000"/>
          <w:kern w:val="36"/>
        </w:rPr>
        <w:t xml:space="preserve"> </w:t>
      </w:r>
    </w:p>
    <w:p w14:paraId="6780B646"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This is a pragmatic multi-centre stratified concealed parallel-group pilot randomized controlled blinded trial. The primary outcome for this pilot trial will be feasibility as assessed by 3 outcomes of consent rate, recruitment parameters and protocol adherence. We plan to enrol patients at 3 study centers. These all will be at academic teaching hospitals associated with McMaster University in Hamilton, Ontario (St Joseph’s Hospital, Juravinski Hospital and the Hamilton General Hospital). The study is supported by the Canadian Critical Care Trials Group (CCCTG), which is a network of intensive care physicians and research co-ordinators across Canada who support investigator-driven research projects and help facilitate multi-centred ICU research in Canada. The principle investigator and many of the co-investigators of this study are members of the CCCTG.</w:t>
      </w:r>
    </w:p>
    <w:p w14:paraId="4FDD854D" w14:textId="77777777" w:rsidR="00D111D5" w:rsidRDefault="00D111D5" w:rsidP="00D111D5">
      <w:pPr>
        <w:rPr>
          <w:rFonts w:ascii="Times New Roman" w:hAnsi="Times New Roman"/>
          <w:bCs/>
          <w:color w:val="000000"/>
          <w:kern w:val="36"/>
        </w:rPr>
      </w:pPr>
    </w:p>
    <w:p w14:paraId="004FCE11" w14:textId="370DCEFA" w:rsidR="00D111D5" w:rsidRPr="00C21BC3" w:rsidRDefault="00D111D5" w:rsidP="00D111D5">
      <w:pPr>
        <w:rPr>
          <w:rFonts w:ascii="Times New Roman" w:hAnsi="Times New Roman"/>
          <w:bCs/>
          <w:i/>
          <w:color w:val="000000"/>
          <w:kern w:val="36"/>
        </w:rPr>
      </w:pPr>
      <w:r>
        <w:rPr>
          <w:rFonts w:ascii="Times New Roman" w:hAnsi="Times New Roman"/>
          <w:b/>
          <w:bCs/>
          <w:i/>
          <w:color w:val="000000"/>
          <w:kern w:val="36"/>
        </w:rPr>
        <w:t>Patients</w:t>
      </w:r>
      <w:r w:rsidRPr="00C21BC3">
        <w:rPr>
          <w:rFonts w:ascii="Times New Roman" w:hAnsi="Times New Roman"/>
          <w:bCs/>
          <w:i/>
          <w:color w:val="000000"/>
          <w:kern w:val="36"/>
        </w:rPr>
        <w:t xml:space="preserve"> </w:t>
      </w:r>
    </w:p>
    <w:p w14:paraId="10A115A8"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All patients will be screened for study eligibility at the time of ICU admission. A dedicated research co-ordinator will be physically present in the ICU and will screen every admission for potential inclusion. On weekends or after-hours ICU clinical staff </w:t>
      </w:r>
      <w:r>
        <w:rPr>
          <w:rFonts w:ascii="Times New Roman" w:hAnsi="Times New Roman"/>
          <w:bCs/>
          <w:color w:val="000000"/>
          <w:kern w:val="36"/>
        </w:rPr>
        <w:lastRenderedPageBreak/>
        <w:t xml:space="preserve">will perform screening as availability allows. A screening log will be kept at each study center with all patients reviewed and reasons for study exclusion documented. All study centers have ICUs with at least 15 funded ICU beds providing considerable capacity and potential patients. </w:t>
      </w:r>
    </w:p>
    <w:p w14:paraId="0EC87958" w14:textId="77777777" w:rsidR="00D111D5" w:rsidRDefault="00D111D5" w:rsidP="00D111D5">
      <w:pPr>
        <w:rPr>
          <w:rFonts w:ascii="Times New Roman" w:hAnsi="Times New Roman"/>
          <w:bCs/>
          <w:color w:val="000000"/>
          <w:kern w:val="36"/>
        </w:rPr>
      </w:pPr>
    </w:p>
    <w:p w14:paraId="3BE3E65D" w14:textId="27CA1AD3" w:rsidR="00D111D5" w:rsidRPr="00C21BC3" w:rsidRDefault="00D111D5" w:rsidP="00D111D5">
      <w:pPr>
        <w:rPr>
          <w:rFonts w:ascii="Times New Roman" w:hAnsi="Times New Roman"/>
          <w:b/>
          <w:bCs/>
          <w:i/>
          <w:color w:val="000000"/>
          <w:kern w:val="36"/>
        </w:rPr>
      </w:pPr>
      <w:r w:rsidRPr="00C21BC3">
        <w:rPr>
          <w:rFonts w:ascii="Times New Roman" w:hAnsi="Times New Roman"/>
          <w:b/>
          <w:bCs/>
          <w:i/>
          <w:color w:val="000000"/>
          <w:kern w:val="36"/>
        </w:rPr>
        <w:t>Inclusion criteria</w:t>
      </w:r>
    </w:p>
    <w:p w14:paraId="31094F11"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All adult patients (at least 18 years of age) who require fluid resuscitation for hypotension and/or organ hypo-perfusion and fulfill the criteria for severe sepsis or septic shock will be included. The definition of severe sepsis includes a suspected source of infection, meeting 2 of 4 systemic inflammatory response syndrome (SIRS) criteria and at least one organ failure (Sepsis-related Organ Failure Assessment score &gt;2 in organ in question – see Appendix Table 2). SIRS criteria include: temperature &gt;38</w:t>
      </w:r>
      <w:r>
        <w:rPr>
          <w:rFonts w:ascii="Times New Roman" w:hAnsi="Times New Roman"/>
          <w:bCs/>
          <w:color w:val="000000"/>
          <w:kern w:val="36"/>
          <w:vertAlign w:val="superscript"/>
        </w:rPr>
        <w:t>o</w:t>
      </w:r>
      <w:r>
        <w:rPr>
          <w:rFonts w:ascii="Times New Roman" w:hAnsi="Times New Roman"/>
          <w:bCs/>
          <w:color w:val="000000"/>
          <w:kern w:val="36"/>
        </w:rPr>
        <w:t>C or &lt;36</w:t>
      </w:r>
      <w:r>
        <w:rPr>
          <w:rFonts w:ascii="Times New Roman" w:hAnsi="Times New Roman"/>
          <w:bCs/>
          <w:color w:val="000000"/>
          <w:kern w:val="36"/>
          <w:vertAlign w:val="superscript"/>
        </w:rPr>
        <w:t>o</w:t>
      </w:r>
      <w:r>
        <w:rPr>
          <w:rFonts w:ascii="Times New Roman" w:hAnsi="Times New Roman"/>
          <w:bCs/>
          <w:color w:val="000000"/>
          <w:kern w:val="36"/>
        </w:rPr>
        <w:t>C, heart rate &gt;90 bpm, respiratory rate &gt;20 or pCO</w:t>
      </w:r>
      <w:r>
        <w:rPr>
          <w:rFonts w:ascii="Times New Roman" w:hAnsi="Times New Roman"/>
          <w:bCs/>
          <w:color w:val="000000"/>
          <w:kern w:val="36"/>
          <w:vertAlign w:val="subscript"/>
        </w:rPr>
        <w:t>2</w:t>
      </w:r>
      <w:r>
        <w:rPr>
          <w:rFonts w:ascii="Times New Roman" w:hAnsi="Times New Roman"/>
          <w:bCs/>
          <w:color w:val="000000"/>
          <w:kern w:val="36"/>
        </w:rPr>
        <w:t xml:space="preserve"> &lt;32 mmHg, white blood cell count &gt;12,000/uL, &lt;4,000/uL or &gt;10% band forms. </w:t>
      </w:r>
    </w:p>
    <w:p w14:paraId="4D2AFD97" w14:textId="77777777" w:rsidR="00D111D5" w:rsidRDefault="00D111D5" w:rsidP="00D111D5">
      <w:pPr>
        <w:rPr>
          <w:rFonts w:ascii="Times New Roman" w:hAnsi="Times New Roman"/>
          <w:bCs/>
          <w:color w:val="000000"/>
          <w:kern w:val="36"/>
        </w:rPr>
      </w:pPr>
    </w:p>
    <w:p w14:paraId="054F6F76" w14:textId="0F73C781" w:rsidR="00D111D5" w:rsidRPr="00273666" w:rsidRDefault="00D111D5" w:rsidP="00D111D5">
      <w:pPr>
        <w:rPr>
          <w:rFonts w:ascii="Times New Roman" w:hAnsi="Times New Roman"/>
          <w:b/>
          <w:bCs/>
          <w:i/>
          <w:color w:val="000000"/>
          <w:kern w:val="36"/>
          <w:lang w:val="it-IT"/>
        </w:rPr>
      </w:pPr>
      <w:r w:rsidRPr="00273666">
        <w:rPr>
          <w:rFonts w:ascii="Times New Roman" w:hAnsi="Times New Roman"/>
          <w:b/>
          <w:bCs/>
          <w:i/>
          <w:color w:val="000000"/>
          <w:kern w:val="36"/>
          <w:lang w:val="it-IT"/>
        </w:rPr>
        <w:t>Exclusion criteria</w:t>
      </w:r>
    </w:p>
    <w:p w14:paraId="5373C108" w14:textId="77777777" w:rsidR="00D111D5" w:rsidRPr="00C4681A" w:rsidRDefault="00D111D5" w:rsidP="00D111D5">
      <w:pPr>
        <w:rPr>
          <w:rFonts w:ascii="Times New Roman" w:hAnsi="Times New Roman"/>
          <w:bCs/>
          <w:color w:val="000000"/>
          <w:kern w:val="36"/>
        </w:rPr>
      </w:pPr>
      <w:r w:rsidRPr="00C4681A">
        <w:rPr>
          <w:rFonts w:ascii="Times New Roman" w:hAnsi="Times New Roman"/>
          <w:bCs/>
          <w:color w:val="000000"/>
          <w:kern w:val="36"/>
        </w:rPr>
        <w:t>Patients are exclu</w:t>
      </w:r>
      <w:r w:rsidRPr="00273666">
        <w:rPr>
          <w:rFonts w:ascii="Times New Roman" w:hAnsi="Times New Roman"/>
          <w:bCs/>
          <w:color w:val="000000"/>
          <w:kern w:val="36"/>
        </w:rPr>
        <w:t>ded if</w:t>
      </w:r>
      <w:r>
        <w:rPr>
          <w:rFonts w:ascii="Times New Roman" w:hAnsi="Times New Roman"/>
          <w:bCs/>
          <w:color w:val="000000"/>
          <w:kern w:val="36"/>
        </w:rPr>
        <w:t xml:space="preserve"> they</w:t>
      </w:r>
      <w:r w:rsidRPr="00C4681A">
        <w:rPr>
          <w:rFonts w:ascii="Times New Roman" w:hAnsi="Times New Roman"/>
          <w:bCs/>
          <w:color w:val="000000"/>
          <w:kern w:val="36"/>
        </w:rPr>
        <w:t xml:space="preserve">: </w:t>
      </w:r>
    </w:p>
    <w:p w14:paraId="1AC12E78" w14:textId="77777777" w:rsidR="00D111D5" w:rsidRDefault="00D111D5" w:rsidP="00D111D5">
      <w:pPr>
        <w:pStyle w:val="ListParagraph"/>
        <w:numPr>
          <w:ilvl w:val="0"/>
          <w:numId w:val="27"/>
        </w:numPr>
        <w:spacing w:after="0" w:line="240" w:lineRule="auto"/>
        <w:rPr>
          <w:rFonts w:ascii="Times New Roman" w:hAnsi="Times New Roman"/>
          <w:bCs/>
          <w:color w:val="000000"/>
          <w:kern w:val="36"/>
        </w:rPr>
      </w:pPr>
      <w:r>
        <w:rPr>
          <w:rFonts w:ascii="Times New Roman" w:hAnsi="Times New Roman"/>
          <w:bCs/>
          <w:color w:val="000000"/>
          <w:kern w:val="36"/>
        </w:rPr>
        <w:t>have received &gt;5</w:t>
      </w:r>
      <w:r w:rsidRPr="002C256C">
        <w:rPr>
          <w:rFonts w:ascii="Times New Roman" w:hAnsi="Times New Roman"/>
          <w:bCs/>
          <w:color w:val="000000"/>
          <w:kern w:val="36"/>
        </w:rPr>
        <w:t>L</w:t>
      </w:r>
      <w:r>
        <w:rPr>
          <w:rFonts w:ascii="Times New Roman" w:hAnsi="Times New Roman"/>
          <w:bCs/>
          <w:color w:val="000000"/>
          <w:kern w:val="36"/>
        </w:rPr>
        <w:t xml:space="preserve"> of resuscitative fluid in the 24</w:t>
      </w:r>
      <w:r w:rsidRPr="002C256C">
        <w:rPr>
          <w:rFonts w:ascii="Times New Roman" w:hAnsi="Times New Roman"/>
          <w:bCs/>
          <w:color w:val="000000"/>
          <w:kern w:val="36"/>
        </w:rPr>
        <w:t xml:space="preserve"> hours prior to randomization (to limit contam</w:t>
      </w:r>
      <w:r>
        <w:rPr>
          <w:rFonts w:ascii="Times New Roman" w:hAnsi="Times New Roman"/>
          <w:bCs/>
          <w:color w:val="000000"/>
          <w:kern w:val="36"/>
        </w:rPr>
        <w:t>ination)</w:t>
      </w:r>
    </w:p>
    <w:p w14:paraId="00206DEA" w14:textId="77777777" w:rsidR="00D111D5" w:rsidRDefault="00D111D5" w:rsidP="00D111D5">
      <w:pPr>
        <w:pStyle w:val="ListParagraph"/>
        <w:numPr>
          <w:ilvl w:val="0"/>
          <w:numId w:val="27"/>
        </w:numPr>
        <w:spacing w:after="0" w:line="240" w:lineRule="auto"/>
        <w:rPr>
          <w:rFonts w:ascii="Times New Roman" w:hAnsi="Times New Roman"/>
          <w:bCs/>
          <w:color w:val="000000"/>
          <w:kern w:val="36"/>
        </w:rPr>
      </w:pPr>
      <w:r>
        <w:rPr>
          <w:rFonts w:ascii="Times New Roman" w:hAnsi="Times New Roman"/>
          <w:bCs/>
          <w:color w:val="000000"/>
          <w:kern w:val="36"/>
        </w:rPr>
        <w:t>have</w:t>
      </w:r>
      <w:r w:rsidRPr="002C256C">
        <w:rPr>
          <w:rFonts w:ascii="Times New Roman" w:hAnsi="Times New Roman"/>
          <w:bCs/>
          <w:color w:val="000000"/>
          <w:kern w:val="36"/>
        </w:rPr>
        <w:t xml:space="preserve"> </w:t>
      </w:r>
      <w:r>
        <w:rPr>
          <w:rFonts w:ascii="Times New Roman" w:hAnsi="Times New Roman"/>
          <w:bCs/>
          <w:color w:val="000000"/>
          <w:kern w:val="36"/>
        </w:rPr>
        <w:t xml:space="preserve">had </w:t>
      </w:r>
      <w:r w:rsidRPr="002C256C">
        <w:rPr>
          <w:rFonts w:ascii="Times New Roman" w:hAnsi="Times New Roman"/>
          <w:bCs/>
          <w:color w:val="000000"/>
          <w:kern w:val="36"/>
        </w:rPr>
        <w:t xml:space="preserve">an intracranial bleed or </w:t>
      </w:r>
      <w:r>
        <w:rPr>
          <w:rFonts w:ascii="Times New Roman" w:hAnsi="Times New Roman"/>
          <w:bCs/>
          <w:color w:val="000000"/>
          <w:kern w:val="36"/>
        </w:rPr>
        <w:t>intracranial hypertension</w:t>
      </w:r>
      <w:r w:rsidRPr="002C256C">
        <w:rPr>
          <w:rFonts w:ascii="Times New Roman" w:hAnsi="Times New Roman"/>
          <w:bCs/>
          <w:color w:val="000000"/>
          <w:kern w:val="36"/>
        </w:rPr>
        <w:t xml:space="preserve"> during </w:t>
      </w:r>
      <w:r>
        <w:rPr>
          <w:rFonts w:ascii="Times New Roman" w:hAnsi="Times New Roman"/>
          <w:bCs/>
          <w:color w:val="000000"/>
          <w:kern w:val="36"/>
        </w:rPr>
        <w:t>this</w:t>
      </w:r>
      <w:r w:rsidRPr="002C256C">
        <w:rPr>
          <w:rFonts w:ascii="Times New Roman" w:hAnsi="Times New Roman"/>
          <w:bCs/>
          <w:color w:val="000000"/>
          <w:kern w:val="36"/>
        </w:rPr>
        <w:t xml:space="preserve"> hospital admission</w:t>
      </w:r>
    </w:p>
    <w:p w14:paraId="772565F3" w14:textId="77777777" w:rsidR="00D111D5" w:rsidRDefault="00D111D5" w:rsidP="00D111D5">
      <w:pPr>
        <w:pStyle w:val="ListParagraph"/>
        <w:numPr>
          <w:ilvl w:val="0"/>
          <w:numId w:val="27"/>
        </w:numPr>
        <w:spacing w:after="0" w:line="240" w:lineRule="auto"/>
        <w:rPr>
          <w:rFonts w:ascii="Times New Roman" w:hAnsi="Times New Roman"/>
          <w:bCs/>
          <w:color w:val="000000"/>
          <w:kern w:val="36"/>
        </w:rPr>
      </w:pPr>
      <w:r>
        <w:rPr>
          <w:rFonts w:ascii="Times New Roman" w:hAnsi="Times New Roman"/>
          <w:bCs/>
          <w:color w:val="000000"/>
          <w:kern w:val="36"/>
        </w:rPr>
        <w:t xml:space="preserve">have an </w:t>
      </w:r>
      <w:r w:rsidRPr="002C256C">
        <w:rPr>
          <w:rFonts w:ascii="Times New Roman" w:hAnsi="Times New Roman"/>
          <w:bCs/>
          <w:color w:val="000000"/>
          <w:kern w:val="36"/>
        </w:rPr>
        <w:t>acute burn i</w:t>
      </w:r>
      <w:r>
        <w:rPr>
          <w:rFonts w:ascii="Times New Roman" w:hAnsi="Times New Roman"/>
          <w:bCs/>
          <w:color w:val="000000"/>
          <w:kern w:val="36"/>
        </w:rPr>
        <w:t>njury (&gt;10% body surface area)</w:t>
      </w:r>
    </w:p>
    <w:p w14:paraId="70C5011B" w14:textId="77777777" w:rsidR="00D111D5" w:rsidRDefault="00D111D5" w:rsidP="00D111D5">
      <w:pPr>
        <w:pStyle w:val="ListParagraph"/>
        <w:numPr>
          <w:ilvl w:val="0"/>
          <w:numId w:val="27"/>
        </w:numPr>
        <w:spacing w:after="0" w:line="240" w:lineRule="auto"/>
        <w:rPr>
          <w:rFonts w:ascii="Times New Roman" w:hAnsi="Times New Roman"/>
          <w:bCs/>
          <w:color w:val="000000"/>
          <w:kern w:val="36"/>
        </w:rPr>
      </w:pPr>
      <w:r>
        <w:rPr>
          <w:rFonts w:ascii="Times New Roman" w:hAnsi="Times New Roman"/>
          <w:bCs/>
          <w:color w:val="000000"/>
          <w:kern w:val="36"/>
        </w:rPr>
        <w:t>are not expected to survive &gt;72 hours from the time of study eligibility, or if they have a palliative care plan already in place</w:t>
      </w:r>
    </w:p>
    <w:p w14:paraId="50C84B57" w14:textId="77777777" w:rsidR="00D111D5" w:rsidRDefault="00D111D5" w:rsidP="00D111D5">
      <w:pPr>
        <w:pStyle w:val="ListParagraph"/>
        <w:numPr>
          <w:ilvl w:val="0"/>
          <w:numId w:val="27"/>
        </w:numPr>
        <w:spacing w:after="0" w:line="240" w:lineRule="auto"/>
        <w:rPr>
          <w:rFonts w:ascii="Times New Roman" w:hAnsi="Times New Roman"/>
          <w:bCs/>
          <w:color w:val="000000"/>
          <w:kern w:val="36"/>
        </w:rPr>
      </w:pPr>
      <w:r>
        <w:rPr>
          <w:rFonts w:ascii="Times New Roman" w:hAnsi="Times New Roman"/>
          <w:bCs/>
          <w:color w:val="000000"/>
          <w:kern w:val="36"/>
        </w:rPr>
        <w:t xml:space="preserve">were </w:t>
      </w:r>
      <w:r w:rsidRPr="002C256C">
        <w:rPr>
          <w:rFonts w:ascii="Times New Roman" w:hAnsi="Times New Roman"/>
          <w:bCs/>
          <w:color w:val="000000"/>
          <w:kern w:val="36"/>
        </w:rPr>
        <w:t>previously enrolled in the FISSH s</w:t>
      </w:r>
      <w:r>
        <w:rPr>
          <w:rFonts w:ascii="Times New Roman" w:hAnsi="Times New Roman"/>
          <w:bCs/>
          <w:color w:val="000000"/>
          <w:kern w:val="36"/>
        </w:rPr>
        <w:t>tudy or a confounding trial</w:t>
      </w:r>
    </w:p>
    <w:p w14:paraId="2EFF1D0D" w14:textId="77777777" w:rsidR="00D111D5" w:rsidRDefault="00D111D5" w:rsidP="00D111D5">
      <w:pPr>
        <w:rPr>
          <w:rFonts w:ascii="Times New Roman" w:hAnsi="Times New Roman"/>
          <w:bCs/>
          <w:color w:val="000000"/>
          <w:kern w:val="36"/>
        </w:rPr>
      </w:pPr>
    </w:p>
    <w:p w14:paraId="0C0A4A67" w14:textId="77777777" w:rsidR="00D111D5" w:rsidRDefault="00D111D5" w:rsidP="00D111D5">
      <w:pPr>
        <w:rPr>
          <w:rFonts w:ascii="Times New Roman" w:hAnsi="Times New Roman"/>
          <w:bCs/>
          <w:color w:val="000000"/>
          <w:kern w:val="36"/>
        </w:rPr>
      </w:pPr>
    </w:p>
    <w:p w14:paraId="01D4FA42" w14:textId="67B951D7" w:rsidR="00D111D5" w:rsidRPr="002C256C" w:rsidRDefault="00D111D5" w:rsidP="00D111D5">
      <w:pPr>
        <w:rPr>
          <w:rFonts w:ascii="Times New Roman" w:hAnsi="Times New Roman"/>
          <w:bCs/>
          <w:i/>
          <w:color w:val="000000"/>
          <w:kern w:val="36"/>
        </w:rPr>
      </w:pPr>
      <w:r>
        <w:rPr>
          <w:rFonts w:ascii="Times New Roman" w:hAnsi="Times New Roman"/>
          <w:b/>
          <w:bCs/>
          <w:i/>
          <w:color w:val="000000"/>
          <w:kern w:val="36"/>
        </w:rPr>
        <w:t xml:space="preserve">Informed </w:t>
      </w:r>
      <w:r w:rsidRPr="002C256C">
        <w:rPr>
          <w:rFonts w:ascii="Times New Roman" w:hAnsi="Times New Roman"/>
          <w:b/>
          <w:bCs/>
          <w:i/>
          <w:color w:val="000000"/>
          <w:kern w:val="36"/>
        </w:rPr>
        <w:t>Consent</w:t>
      </w:r>
      <w:r w:rsidRPr="002C256C">
        <w:rPr>
          <w:rFonts w:ascii="Times New Roman" w:hAnsi="Times New Roman"/>
          <w:bCs/>
          <w:i/>
          <w:color w:val="000000"/>
          <w:kern w:val="36"/>
        </w:rPr>
        <w:t xml:space="preserve"> </w:t>
      </w:r>
    </w:p>
    <w:p w14:paraId="6291693A" w14:textId="33EE8893"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Given the emergency nature of the intervention, the fact that most patients will not able to consent for themselves at the time of study entry, and that both the trial intervention and control are both currently considered the standard of care, we will use a deferred consent model. Patients will be enrolled in the study and consent will be obtained from the SDM or the patient themselves, or both, in a timely manner. Precedent exists for using a deferred consent model in another study examining the use of emergency resuscitative fluids in Canadian centres in which a few members of our trial’s steering committee were involved </w:t>
      </w:r>
      <w:r>
        <w:rPr>
          <w:rFonts w:ascii="Times New Roman" w:hAnsi="Times New Roman"/>
          <w:bCs/>
          <w:color w:val="000000"/>
          <w:kern w:val="36"/>
        </w:rPr>
        <w:fldChar w:fldCharType="begin">
          <w:fldData xml:space="preserve">PEVuZE5vdGU+PENpdGU+PEF1dGhvcj5NY0ludHlyZTwvQXV0aG9yPjxZZWFyPjIwMTI8L1llYXI+
PFJlY051bT4xMTY8L1JlY051bT48RGlzcGxheVRleHQ+Wzg1XTwvRGlzcGxheVRleHQ+PHJlY29y
ZD48cmVjLW51bWJlcj4xMTY8L3JlYy1udW1iZXI+PGZvcmVpZ24ta2V5cz48a2V5IGFwcD0iRU4i
IGRiLWlkPSJ4d3p0czU1ZDJkcmYyMmVwZGF5eDlzeDM1eHd2dHJkYXphMDUiPjExNjwva2V5Pjwv
Zm9yZWlnbi1rZXlzPjxyZWYtdHlwZSBuYW1lPSJKb3VybmFsIEFydGljbGUiPjE3PC9yZWYtdHlw
ZT48Y29udHJpYnV0b3JzPjxhdXRob3JzPjxhdXRob3I+TWNJbnR5cmUsIEwuIEEuPC9hdXRob3I+
PGF1dGhvcj5GZXJndXNzb24sIEQuIEEuPC9hdXRob3I+PGF1dGhvcj5Db29rLCBELiBKLjwvYXV0
aG9yPjxhdXRob3I+Um93ZSwgQi4gSC48L2F1dGhvcj48YXV0aG9yPkJhZ3NoYXcsIFMuIE0uPC9h
dXRob3I+PGF1dGhvcj5FYXN0b24sIEQuPC9hdXRob3I+PGF1dGhvcj5FbW9uZCwgTS48L2F1dGhv
cj48YXV0aG9yPkZpbmZlciwgUy48L2F1dGhvcj48YXV0aG9yPkZveC1Sb2JpY2hhdWQsIEEuPC9h
dXRob3I+PGF1dGhvcj5HYXVkZXJ0LCBDLjwvYXV0aG9yPjxhdXRob3I+R3JlZW4sIFIuPC9hdXRo
b3I+PGF1dGhvcj5IZWJlcnQsIFAuPC9hdXRob3I+PGF1dGhvcj5NYXJzaGFsbCwgSi48L2F1dGhv
cj48YXV0aG9yPlJhbmtpbiwgTi48L2F1dGhvcj48YXV0aG9yPlN0aWVsbCwgSS48L2F1dGhvcj48
YXV0aG9yPlRpbm1vdXRoLCBBLjwvYXV0aG9yPjxhdXRob3I+UGFnbGlhcmVsbG8sIEouPC9hdXRo
b3I+PGF1dGhvcj5UdXJnZW9uLCBBLiBGLjwvYXV0aG9yPjxhdXRob3I+V29yc3RlciwgQS48L2F1
dGhvcj48YXV0aG9yPlphcnljaGFuc2tpLCBSLjwvYXV0aG9yPjwvYXV0aG9ycz48L2NvbnRyaWJ1
dG9ycz48YXV0aC1hZGRyZXNzPkRlcGFydG1lbnQgb2YgTWVkaWNpbmUgKERpdmlzaW9uIG9mIENy
aXRpY2FsIENhcmUpLCBPdHRhd2EgSG9zcGl0YWwgUmVzZWFyY2ggSW5zdGl0dXRlIChPSFJJKSwg
VW5pdmVyc2l0eSBvZiBPdHRhd2EsT3R0YXdhLCBPbnRhcmlvLCBDYW5hZGEuIGxtY2ludHlyZUBv
dHRhd2Fob3NwaXRhbC5vbi5jYTwvYXV0aC1hZGRyZXNzPjx0aXRsZXM+PHRpdGxlPkZsdWlkIFJl
c3VzY2l0YXRpb24gd2l0aCA1JSBhbGJ1bWluIHZlcnN1cyBOb3JtYWwgU2FsaW5lIGluIEVhcmx5
IFNlcHRpYyBTaG9jazogYSBwaWxvdCByYW5kb21pemVkLCBjb250cm9sbGVkIHRyaWFsPC90aXRs
ZT48c2Vjb25kYXJ5LXRpdGxlPkogQ3JpdCBDYXJlPC9zZWNvbmRhcnktdGl0bGU+PGFsdC10aXRs
ZT5Kb3VybmFsIG9mIGNyaXRpY2FsIGNhcmU8L2FsdC10aXRsZT48L3RpdGxlcz48cGVyaW9kaWNh
bD48ZnVsbC10aXRsZT5KIENyaXQgQ2FyZTwvZnVsbC10aXRsZT48YWJici0xPkpvdXJuYWwgb2Yg
Y3JpdGljYWwgY2FyZTwvYWJici0xPjwvcGVyaW9kaWNhbD48YWx0LXBlcmlvZGljYWw+PGZ1bGwt
dGl0bGU+SiBDcml0IENhcmU8L2Z1bGwtdGl0bGU+PGFiYnItMT5Kb3VybmFsIG9mIGNyaXRpY2Fs
IGNhcmU8L2FiYnItMT48L2FsdC1wZXJpb2RpY2FsPjxwYWdlcz4zMTcgZTEtNjwvcGFnZXM+PHZv
bHVtZT4yNzwvdm9sdW1lPjxudW1iZXI+MzwvbnVtYmVyPjxlZGl0aW9uPjIwMTEvMTIvMjA8L2Vk
aXRpb24+PGtleXdvcmRzPjxrZXl3b3JkPkFnZWQ8L2tleXdvcmQ+PGtleXdvcmQ+RG91YmxlLUJs
aW5kIE1ldGhvZDwva2V5d29yZD48a2V5d29yZD5GZWFzaWJpbGl0eSBTdHVkaWVzPC9rZXl3b3Jk
PjxrZXl3b3JkPkZlbWFsZTwva2V5d29yZD48a2V5d29yZD5GbHVpZCBUaGVyYXB5LyBtZXRob2Rz
PC9rZXl3b3JkPjxrZXl3b3JkPkh1bWFuczwva2V5d29yZD48a2V5d29yZD5NYWxlPC9rZXl3b3Jk
PjxrZXl3b3JkPk1pZGRsZSBBZ2VkPC9rZXl3b3JkPjxrZXl3b3JkPlBhdGllbnQgU2VsZWN0aW9u
PC9rZXl3b3JkPjxrZXl3b3JkPlBpbG90IFByb2plY3RzPC9rZXl3b3JkPjxrZXl3b3JkPlNlcnVt
IEFsYnVtaW4vIHRoZXJhcGV1dGljIHVzZTwva2V5d29yZD48a2V5d29yZD5TaG9jaywgU2VwdGlj
LyB0aGVyYXB5PC9rZXl3b3JkPjxrZXl3b3JkPlNvZGl1bSBDaGxvcmlkZS90aGVyYXBldXRpYyB1
c2U8L2tleXdvcmQ+PC9rZXl3b3Jkcz48ZGF0ZXM+PHllYXI+MjAxMjwveWVhcj48cHViLWRhdGVz
PjxkYXRlPkp1bjwvZGF0ZT48L3B1Yi1kYXRlcz48L2RhdGVzPjxpc2JuPjE1NTctODYxNSAoRWxl
Y3Ryb25pYykmI3hEOzA4ODMtOTQ0MSAoTGlua2luZyk8L2lzYm4+PGFjY2Vzc2lvbi1udW0+MjIx
NzY4MDY8L2FjY2Vzc2lvbi1udW0+PHVybHM+PC91cmxzPjxlbGVjdHJvbmljLXJlc291cmNlLW51
bT4xMC4xMDE2L2ouamNyYy4yMDExLjEwLjAwNzwvZWxlY3Ryb25pYy1yZXNvdXJjZS1udW0+PHJl
bW90ZS1kYXRhYmFzZS1wcm92aWRlcj5OTE08L3JlbW90ZS1kYXRhYmFzZS1wcm92aWRlcj48bGFu
Z3VhZ2U+ZW5nPC9sYW5ndWFnZT48L3JlY29yZD48L0NpdGU+PC9FbmROb3RlPgB=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PEVuZE5vdGU+PENpdGU+PEF1dGhvcj5NY0ludHlyZTwvQXV0aG9yPjxZZWFyPjIwMTI8L1llYXI+
PFJlY051bT4xMTY8L1JlY051bT48RGlzcGxheVRleHQ+Wzg1XTwvRGlzcGxheVRleHQ+PHJlY29y
ZD48cmVjLW51bWJlcj4xMTY8L3JlYy1udW1iZXI+PGZvcmVpZ24ta2V5cz48a2V5IGFwcD0iRU4i
IGRiLWlkPSJ4d3p0czU1ZDJkcmYyMmVwZGF5eDlzeDM1eHd2dHJkYXphMDUiPjExNjwva2V5Pjwv
Zm9yZWlnbi1rZXlzPjxyZWYtdHlwZSBuYW1lPSJKb3VybmFsIEFydGljbGUiPjE3PC9yZWYtdHlw
ZT48Y29udHJpYnV0b3JzPjxhdXRob3JzPjxhdXRob3I+TWNJbnR5cmUsIEwuIEEuPC9hdXRob3I+
PGF1dGhvcj5GZXJndXNzb24sIEQuIEEuPC9hdXRob3I+PGF1dGhvcj5Db29rLCBELiBKLjwvYXV0
aG9yPjxhdXRob3I+Um93ZSwgQi4gSC48L2F1dGhvcj48YXV0aG9yPkJhZ3NoYXcsIFMuIE0uPC9h
dXRob3I+PGF1dGhvcj5FYXN0b24sIEQuPC9hdXRob3I+PGF1dGhvcj5FbW9uZCwgTS48L2F1dGhv
cj48YXV0aG9yPkZpbmZlciwgUy48L2F1dGhvcj48YXV0aG9yPkZveC1Sb2JpY2hhdWQsIEEuPC9h
dXRob3I+PGF1dGhvcj5HYXVkZXJ0LCBDLjwvYXV0aG9yPjxhdXRob3I+R3JlZW4sIFIuPC9hdXRo
b3I+PGF1dGhvcj5IZWJlcnQsIFAuPC9hdXRob3I+PGF1dGhvcj5NYXJzaGFsbCwgSi48L2F1dGhv
cj48YXV0aG9yPlJhbmtpbiwgTi48L2F1dGhvcj48YXV0aG9yPlN0aWVsbCwgSS48L2F1dGhvcj48
YXV0aG9yPlRpbm1vdXRoLCBBLjwvYXV0aG9yPjxhdXRob3I+UGFnbGlhcmVsbG8sIEouPC9hdXRo
b3I+PGF1dGhvcj5UdXJnZW9uLCBBLiBGLjwvYXV0aG9yPjxhdXRob3I+V29yc3RlciwgQS48L2F1
dGhvcj48YXV0aG9yPlphcnljaGFuc2tpLCBSLjwvYXV0aG9yPjwvYXV0aG9ycz48L2NvbnRyaWJ1
dG9ycz48YXV0aC1hZGRyZXNzPkRlcGFydG1lbnQgb2YgTWVkaWNpbmUgKERpdmlzaW9uIG9mIENy
aXRpY2FsIENhcmUpLCBPdHRhd2EgSG9zcGl0YWwgUmVzZWFyY2ggSW5zdGl0dXRlIChPSFJJKSwg
VW5pdmVyc2l0eSBvZiBPdHRhd2EsT3R0YXdhLCBPbnRhcmlvLCBDYW5hZGEuIGxtY2ludHlyZUBv
dHRhd2Fob3NwaXRhbC5vbi5jYTwvYXV0aC1hZGRyZXNzPjx0aXRsZXM+PHRpdGxlPkZsdWlkIFJl
c3VzY2l0YXRpb24gd2l0aCA1JSBhbGJ1bWluIHZlcnN1cyBOb3JtYWwgU2FsaW5lIGluIEVhcmx5
IFNlcHRpYyBTaG9jazogYSBwaWxvdCByYW5kb21pemVkLCBjb250cm9sbGVkIHRyaWFsPC90aXRs
ZT48c2Vjb25kYXJ5LXRpdGxlPkogQ3JpdCBDYXJlPC9zZWNvbmRhcnktdGl0bGU+PGFsdC10aXRs
ZT5Kb3VybmFsIG9mIGNyaXRpY2FsIGNhcmU8L2FsdC10aXRsZT48L3RpdGxlcz48cGVyaW9kaWNh
bD48ZnVsbC10aXRsZT5KIENyaXQgQ2FyZTwvZnVsbC10aXRsZT48YWJici0xPkpvdXJuYWwgb2Yg
Y3JpdGljYWwgY2FyZTwvYWJici0xPjwvcGVyaW9kaWNhbD48YWx0LXBlcmlvZGljYWw+PGZ1bGwt
dGl0bGU+SiBDcml0IENhcmU8L2Z1bGwtdGl0bGU+PGFiYnItMT5Kb3VybmFsIG9mIGNyaXRpY2Fs
IGNhcmU8L2FiYnItMT48L2FsdC1wZXJpb2RpY2FsPjxwYWdlcz4zMTcgZTEtNjwvcGFnZXM+PHZv
bHVtZT4yNzwvdm9sdW1lPjxudW1iZXI+MzwvbnVtYmVyPjxlZGl0aW9uPjIwMTEvMTIvMjA8L2Vk
aXRpb24+PGtleXdvcmRzPjxrZXl3b3JkPkFnZWQ8L2tleXdvcmQ+PGtleXdvcmQ+RG91YmxlLUJs
aW5kIE1ldGhvZDwva2V5d29yZD48a2V5d29yZD5GZWFzaWJpbGl0eSBTdHVkaWVzPC9rZXl3b3Jk
PjxrZXl3b3JkPkZlbWFsZTwva2V5d29yZD48a2V5d29yZD5GbHVpZCBUaGVyYXB5LyBtZXRob2Rz
PC9rZXl3b3JkPjxrZXl3b3JkPkh1bWFuczwva2V5d29yZD48a2V5d29yZD5NYWxlPC9rZXl3b3Jk
PjxrZXl3b3JkPk1pZGRsZSBBZ2VkPC9rZXl3b3JkPjxrZXl3b3JkPlBhdGllbnQgU2VsZWN0aW9u
PC9rZXl3b3JkPjxrZXl3b3JkPlBpbG90IFByb2plY3RzPC9rZXl3b3JkPjxrZXl3b3JkPlNlcnVt
IEFsYnVtaW4vIHRoZXJhcGV1dGljIHVzZTwva2V5d29yZD48a2V5d29yZD5TaG9jaywgU2VwdGlj
LyB0aGVyYXB5PC9rZXl3b3JkPjxrZXl3b3JkPlNvZGl1bSBDaGxvcmlkZS90aGVyYXBldXRpYyB1
c2U8L2tleXdvcmQ+PC9rZXl3b3Jkcz48ZGF0ZXM+PHllYXI+MjAxMjwveWVhcj48cHViLWRhdGVz
PjxkYXRlPkp1bjwvZGF0ZT48L3B1Yi1kYXRlcz48L2RhdGVzPjxpc2JuPjE1NTctODYxNSAoRWxl
Y3Ryb25pYykmI3hEOzA4ODMtOTQ0MSAoTGlua2luZyk8L2lzYm4+PGFjY2Vzc2lvbi1udW0+MjIx
NzY4MDY8L2FjY2Vzc2lvbi1udW0+PHVybHM+PC91cmxzPjxlbGVjdHJvbmljLXJlc291cmNlLW51
bT4xMC4xMDE2L2ouamNyYy4yMDExLjEwLjAwNzwvZWxlY3Ryb25pYy1yZXNvdXJjZS1udW0+PHJl
bW90ZS1kYXRhYmFzZS1wcm92aWRlcj5OTE08L3JlbW90ZS1kYXRhYmFzZS1wcm92aWRlcj48bGFu
Z3VhZ2U+ZW5nPC9sYW5ndWFnZT48L3JlY29yZD48L0NpdGU+PC9FbmROb3RlPgB=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85" w:tooltip="McIntyre, 2012 #134" w:history="1">
        <w:r>
          <w:rPr>
            <w:rFonts w:ascii="Times New Roman" w:hAnsi="Times New Roman"/>
            <w:bCs/>
            <w:noProof/>
            <w:color w:val="000000"/>
            <w:kern w:val="36"/>
          </w:rPr>
          <w:t>85</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w:t>
      </w:r>
    </w:p>
    <w:p w14:paraId="7F7EB933" w14:textId="77777777" w:rsidR="00D111D5" w:rsidRDefault="00D111D5" w:rsidP="00D111D5">
      <w:pPr>
        <w:rPr>
          <w:rFonts w:ascii="Times New Roman" w:hAnsi="Times New Roman"/>
          <w:bCs/>
          <w:color w:val="000000"/>
          <w:kern w:val="36"/>
        </w:rPr>
      </w:pPr>
    </w:p>
    <w:p w14:paraId="3B93D649" w14:textId="4B8584DD" w:rsidR="00D111D5" w:rsidRDefault="00D111D5" w:rsidP="00D111D5">
      <w:pPr>
        <w:rPr>
          <w:rFonts w:ascii="Times New Roman" w:hAnsi="Times New Roman"/>
          <w:bCs/>
          <w:color w:val="000000"/>
          <w:kern w:val="36"/>
        </w:rPr>
      </w:pPr>
      <w:r w:rsidRPr="002C256C">
        <w:rPr>
          <w:rFonts w:ascii="Times New Roman" w:hAnsi="Times New Roman"/>
          <w:b/>
          <w:bCs/>
          <w:i/>
          <w:color w:val="000000"/>
          <w:kern w:val="36"/>
        </w:rPr>
        <w:t>Allocation &amp; Randomization</w:t>
      </w:r>
    </w:p>
    <w:p w14:paraId="319072A1"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Once the research coordinator has identified an eligible patient, s/he will log into our centralized data centre. Once connected, computerized prompts will be given for preliminary identifying data.  If eligibility criteria are confirmed the patient will be randomly allocated in a 1:1 schedule to either the lower chloride fluids group or the higher chloride fluids group. </w:t>
      </w:r>
    </w:p>
    <w:p w14:paraId="0D8A689A" w14:textId="77777777" w:rsidR="00D111D5" w:rsidRDefault="00D111D5" w:rsidP="00D111D5">
      <w:pPr>
        <w:rPr>
          <w:rFonts w:ascii="Times New Roman" w:hAnsi="Times New Roman"/>
          <w:bCs/>
          <w:color w:val="000000"/>
          <w:kern w:val="36"/>
        </w:rPr>
      </w:pPr>
    </w:p>
    <w:p w14:paraId="11DB94D2"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Allocation will be concealed so the research coordinator will be provided with identifying letters/numbers found on the bags of intravenous fluid in the ICU. Randomization will use undisclosed variable blocks sizes and stratified based on study centre and presence of CKD (AKIN stage 3 or higher)</w:t>
      </w:r>
      <w:r>
        <w:rPr>
          <w:rFonts w:ascii="Times New Roman" w:hAnsi="Times New Roman"/>
        </w:rPr>
        <w:t>.</w:t>
      </w:r>
      <w:r>
        <w:rPr>
          <w:rFonts w:ascii="Times New Roman" w:hAnsi="Times New Roman"/>
          <w:bCs/>
          <w:color w:val="000000"/>
          <w:kern w:val="36"/>
        </w:rPr>
        <w:t xml:space="preserve"> </w:t>
      </w:r>
    </w:p>
    <w:p w14:paraId="2FE8EA99" w14:textId="77777777" w:rsidR="00D111D5" w:rsidRDefault="00D111D5" w:rsidP="00D111D5">
      <w:pPr>
        <w:rPr>
          <w:rFonts w:ascii="Times New Roman" w:hAnsi="Times New Roman"/>
          <w:bCs/>
          <w:color w:val="000000"/>
          <w:kern w:val="36"/>
        </w:rPr>
      </w:pPr>
    </w:p>
    <w:p w14:paraId="157CACCD" w14:textId="5C46F15E" w:rsidR="00D111D5" w:rsidRDefault="00D111D5" w:rsidP="00D111D5">
      <w:pPr>
        <w:rPr>
          <w:rFonts w:ascii="Times New Roman" w:hAnsi="Times New Roman"/>
          <w:bCs/>
          <w:color w:val="000000"/>
          <w:kern w:val="36"/>
        </w:rPr>
      </w:pPr>
      <w:r>
        <w:rPr>
          <w:rFonts w:ascii="Times New Roman" w:hAnsi="Times New Roman"/>
          <w:b/>
          <w:bCs/>
          <w:i/>
          <w:color w:val="000000"/>
          <w:kern w:val="36"/>
        </w:rPr>
        <w:t>Experimental</w:t>
      </w:r>
      <w:r w:rsidRPr="00984C78">
        <w:rPr>
          <w:rFonts w:ascii="Times New Roman" w:hAnsi="Times New Roman"/>
          <w:b/>
          <w:bCs/>
          <w:i/>
          <w:color w:val="000000"/>
          <w:kern w:val="36"/>
        </w:rPr>
        <w:t xml:space="preserve"> &amp; Control</w:t>
      </w:r>
      <w:r>
        <w:rPr>
          <w:rFonts w:ascii="Times New Roman" w:hAnsi="Times New Roman"/>
          <w:bCs/>
          <w:color w:val="000000"/>
          <w:kern w:val="36"/>
        </w:rPr>
        <w:t xml:space="preserve"> </w:t>
      </w:r>
      <w:r w:rsidRPr="00230F92">
        <w:rPr>
          <w:rFonts w:ascii="Times New Roman" w:hAnsi="Times New Roman"/>
          <w:b/>
          <w:bCs/>
          <w:i/>
          <w:color w:val="000000"/>
          <w:kern w:val="36"/>
        </w:rPr>
        <w:t>Interventions</w:t>
      </w:r>
    </w:p>
    <w:p w14:paraId="6AFDF74E"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The allocated fluid will be administered immediately. The allocated fluid type is to be used throughout the ICU stay or up until 30 days after enrolment (hereafter referred to as </w:t>
      </w:r>
      <w:r>
        <w:rPr>
          <w:rFonts w:ascii="Times New Roman" w:hAnsi="Times New Roman"/>
          <w:bCs/>
          <w:color w:val="000000"/>
          <w:kern w:val="36"/>
        </w:rPr>
        <w:lastRenderedPageBreak/>
        <w:t xml:space="preserve">in the ICU), or whichever comes first. The allocated fluid type will be used for both resuscitation and maintenance. Blood products and fluids used for medication infusions are exempt due to drug-fluid compatibility issues.  </w:t>
      </w:r>
    </w:p>
    <w:p w14:paraId="2C056C70" w14:textId="77777777" w:rsidR="00D111D5" w:rsidRDefault="00D111D5" w:rsidP="00D111D5">
      <w:pPr>
        <w:rPr>
          <w:rFonts w:ascii="Times New Roman" w:hAnsi="Times New Roman"/>
          <w:bCs/>
          <w:color w:val="000000"/>
          <w:kern w:val="36"/>
        </w:rPr>
      </w:pPr>
    </w:p>
    <w:p w14:paraId="671DDD53"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After 30 days in ICU or upon discharge from the ICU, open-label fluid may be used at the discretion of the treating physician. While in the ICU, the treating physician will be able to decide on the type of fluid, as in usual practice (albumin or crystalloid) to be infused</w:t>
      </w:r>
      <w:r w:rsidRPr="00984C78">
        <w:rPr>
          <w:rFonts w:ascii="Times New Roman" w:hAnsi="Times New Roman"/>
          <w:bCs/>
          <w:color w:val="000000"/>
          <w:kern w:val="36"/>
        </w:rPr>
        <w:t xml:space="preserve"> </w:t>
      </w:r>
      <w:r>
        <w:rPr>
          <w:rFonts w:ascii="Times New Roman" w:hAnsi="Times New Roman"/>
          <w:bCs/>
          <w:color w:val="000000"/>
          <w:kern w:val="36"/>
        </w:rPr>
        <w:t>as clinically indicated, but will be blinded to the chloride status. Given that most fluids administered to patients with septic shock within the first few hours, are crystalloids, infusion bags of study crystalloid fluids will be readily available in relevant patient care areas. We plan to have pre-prepared carts of study crystalloid available in participating ICUs. Once a patient is randomized, the cart containing crystalloids consistent with their allocated group will be brought into the patient’s room or left just outside to facilitate the bedside nurse’s easy administration (especially in an emergency situation).</w:t>
      </w:r>
    </w:p>
    <w:p w14:paraId="7FC0B4C8" w14:textId="77777777" w:rsidR="00D111D5" w:rsidRDefault="00D111D5" w:rsidP="00D111D5">
      <w:pPr>
        <w:rPr>
          <w:rFonts w:ascii="Times New Roman" w:hAnsi="Times New Roman"/>
          <w:bCs/>
          <w:color w:val="000000"/>
          <w:kern w:val="36"/>
        </w:rPr>
      </w:pPr>
    </w:p>
    <w:p w14:paraId="1EE4519F"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If the physician prescribes albumin, this request will be processed and the fluid distributed from the hospital blood bank as per usual in all study centers. The blood bank at each center will be provided with a list of enrolled patients and their allocation, allowing for the distribution of the proper solution for each patient. This list will be updated each time a new patient is enrolled. The albumin solution, blinded in appearance to chloride content, will then be supplied to the patient care area for infusion. We have confirmed collaboration with CSL Boehring (hopefully will have letter of support attached) as they manufacture a low chloride albumin solution which previously has gained Health Canada approval for patient use and is available at most Ontario hospitals. Grifols Canada distributes a higher chloride albumin which is already predominantly used at Hamilton hospitals and will be used in patients randomized to our higher chloride arm. </w:t>
      </w:r>
    </w:p>
    <w:p w14:paraId="381C0911" w14:textId="77777777" w:rsidR="00D111D5" w:rsidRDefault="00D111D5" w:rsidP="00D111D5">
      <w:pPr>
        <w:rPr>
          <w:rFonts w:ascii="Times New Roman" w:hAnsi="Times New Roman"/>
          <w:bCs/>
          <w:color w:val="000000"/>
          <w:kern w:val="36"/>
        </w:rPr>
      </w:pPr>
    </w:p>
    <w:p w14:paraId="2694B5E2" w14:textId="28A6903F" w:rsidR="00D111D5" w:rsidRPr="00BC6BB1" w:rsidRDefault="00D111D5" w:rsidP="00D111D5">
      <w:pPr>
        <w:rPr>
          <w:rFonts w:ascii="Times New Roman" w:hAnsi="Times New Roman"/>
          <w:b/>
          <w:bCs/>
          <w:i/>
          <w:color w:val="000000"/>
          <w:kern w:val="36"/>
        </w:rPr>
      </w:pPr>
      <w:r w:rsidRPr="00BC6BB1">
        <w:rPr>
          <w:rFonts w:ascii="Times New Roman" w:hAnsi="Times New Roman"/>
          <w:b/>
          <w:bCs/>
          <w:i/>
          <w:color w:val="000000"/>
          <w:kern w:val="36"/>
        </w:rPr>
        <w:t>Open Label Fluids</w:t>
      </w:r>
    </w:p>
    <w:p w14:paraId="32125760" w14:textId="77777777" w:rsidR="00D111D5" w:rsidRDefault="00D111D5" w:rsidP="00D111D5">
      <w:pPr>
        <w:rPr>
          <w:rFonts w:ascii="Times New Roman" w:hAnsi="Times New Roman"/>
          <w:bCs/>
          <w:color w:val="000000"/>
          <w:kern w:val="36"/>
        </w:rPr>
      </w:pPr>
      <w:r w:rsidRPr="00D122A5">
        <w:rPr>
          <w:rFonts w:ascii="Times New Roman" w:hAnsi="Times New Roman"/>
          <w:bCs/>
          <w:color w:val="000000"/>
          <w:kern w:val="36"/>
        </w:rPr>
        <w:t>Patients will not</w:t>
      </w:r>
      <w:r>
        <w:rPr>
          <w:rFonts w:ascii="Times New Roman" w:hAnsi="Times New Roman"/>
          <w:bCs/>
          <w:color w:val="000000"/>
          <w:kern w:val="36"/>
        </w:rPr>
        <w:t xml:space="preserve"> be permitted to receive open label crystalloid or albumin products in the ICU except for the following situations:</w:t>
      </w:r>
    </w:p>
    <w:p w14:paraId="04AEC12A" w14:textId="77777777" w:rsidR="00D111D5" w:rsidRDefault="00D111D5" w:rsidP="00D111D5">
      <w:pPr>
        <w:rPr>
          <w:rFonts w:ascii="Times New Roman" w:hAnsi="Times New Roman"/>
          <w:bCs/>
          <w:color w:val="000000"/>
          <w:kern w:val="36"/>
        </w:rPr>
      </w:pPr>
    </w:p>
    <w:p w14:paraId="3F352014" w14:textId="77777777" w:rsidR="00D111D5" w:rsidRDefault="00D111D5" w:rsidP="00D111D5">
      <w:pPr>
        <w:pStyle w:val="ListParagraph"/>
        <w:numPr>
          <w:ilvl w:val="0"/>
          <w:numId w:val="28"/>
        </w:numPr>
        <w:spacing w:after="0" w:line="240" w:lineRule="auto"/>
        <w:rPr>
          <w:rFonts w:ascii="Times New Roman" w:hAnsi="Times New Roman"/>
          <w:bCs/>
          <w:color w:val="000000"/>
          <w:kern w:val="36"/>
        </w:rPr>
      </w:pPr>
      <w:r w:rsidRPr="00D122A5">
        <w:rPr>
          <w:rFonts w:ascii="Times New Roman" w:hAnsi="Times New Roman"/>
          <w:bCs/>
          <w:color w:val="000000"/>
          <w:kern w:val="36"/>
        </w:rPr>
        <w:t xml:space="preserve">Patients will be permitted to receive open label Dextrose (10% in water only) run at a maximum rate of 50ml/hr and only for documented hypoglycaemia </w:t>
      </w:r>
      <w:r>
        <w:rPr>
          <w:rFonts w:ascii="Times New Roman" w:hAnsi="Times New Roman"/>
          <w:bCs/>
          <w:color w:val="000000"/>
          <w:kern w:val="36"/>
        </w:rPr>
        <w:t>(serum or capillary blood glucose level &lt;4mmol/L)</w:t>
      </w:r>
    </w:p>
    <w:p w14:paraId="741C8577" w14:textId="77777777" w:rsidR="00D111D5" w:rsidRDefault="00D111D5" w:rsidP="00D111D5">
      <w:pPr>
        <w:pStyle w:val="ListParagraph"/>
        <w:numPr>
          <w:ilvl w:val="0"/>
          <w:numId w:val="28"/>
        </w:numPr>
        <w:spacing w:after="0" w:line="240" w:lineRule="auto"/>
        <w:rPr>
          <w:rFonts w:ascii="Times New Roman" w:hAnsi="Times New Roman"/>
          <w:bCs/>
          <w:color w:val="000000"/>
          <w:kern w:val="36"/>
        </w:rPr>
      </w:pPr>
      <w:r>
        <w:rPr>
          <w:rFonts w:ascii="Times New Roman" w:hAnsi="Times New Roman"/>
          <w:bCs/>
          <w:color w:val="000000"/>
          <w:kern w:val="36"/>
        </w:rPr>
        <w:t xml:space="preserve">Patients </w:t>
      </w:r>
      <w:r w:rsidRPr="00D122A5">
        <w:rPr>
          <w:rFonts w:ascii="Times New Roman" w:hAnsi="Times New Roman"/>
          <w:bCs/>
          <w:color w:val="000000"/>
          <w:kern w:val="36"/>
        </w:rPr>
        <w:t>with a</w:t>
      </w:r>
      <w:r>
        <w:rPr>
          <w:rFonts w:ascii="Times New Roman" w:hAnsi="Times New Roman"/>
          <w:bCs/>
          <w:color w:val="000000"/>
          <w:kern w:val="36"/>
        </w:rPr>
        <w:t xml:space="preserve"> serum sodium level &gt;150mmol/L</w:t>
      </w:r>
    </w:p>
    <w:p w14:paraId="05391D25" w14:textId="77777777" w:rsidR="00D111D5" w:rsidRDefault="00D111D5" w:rsidP="00D111D5">
      <w:pPr>
        <w:pStyle w:val="ListParagraph"/>
        <w:numPr>
          <w:ilvl w:val="0"/>
          <w:numId w:val="28"/>
        </w:numPr>
        <w:spacing w:after="0" w:line="240" w:lineRule="auto"/>
        <w:rPr>
          <w:rFonts w:ascii="Times New Roman" w:hAnsi="Times New Roman"/>
          <w:bCs/>
          <w:color w:val="000000"/>
          <w:kern w:val="36"/>
        </w:rPr>
      </w:pPr>
      <w:r>
        <w:rPr>
          <w:rFonts w:ascii="Times New Roman" w:hAnsi="Times New Roman"/>
          <w:bCs/>
          <w:color w:val="000000"/>
          <w:kern w:val="36"/>
        </w:rPr>
        <w:t>Patients with a pH &lt;7.10 and a serum chloride level &gt;115</w:t>
      </w:r>
      <w:r w:rsidRPr="00D122A5">
        <w:rPr>
          <w:rFonts w:ascii="Times New Roman" w:hAnsi="Times New Roman"/>
          <w:bCs/>
          <w:color w:val="000000"/>
          <w:kern w:val="36"/>
        </w:rPr>
        <w:t>mmol/L</w:t>
      </w:r>
    </w:p>
    <w:p w14:paraId="7B1FD21B" w14:textId="77777777" w:rsidR="00D111D5" w:rsidRDefault="00D111D5" w:rsidP="00D111D5">
      <w:pPr>
        <w:rPr>
          <w:rFonts w:ascii="Times New Roman" w:hAnsi="Times New Roman"/>
          <w:bCs/>
          <w:color w:val="000000"/>
          <w:kern w:val="36"/>
        </w:rPr>
      </w:pPr>
    </w:p>
    <w:p w14:paraId="0ECC4275" w14:textId="77777777" w:rsidR="00D111D5" w:rsidRDefault="00D111D5" w:rsidP="00D111D5">
      <w:pPr>
        <w:rPr>
          <w:rFonts w:ascii="Times New Roman" w:hAnsi="Times New Roman"/>
          <w:bCs/>
          <w:color w:val="000000"/>
          <w:kern w:val="36"/>
        </w:rPr>
      </w:pPr>
      <w:r w:rsidRPr="00D122A5">
        <w:rPr>
          <w:rFonts w:ascii="Times New Roman" w:hAnsi="Times New Roman"/>
          <w:bCs/>
          <w:color w:val="000000"/>
          <w:kern w:val="36"/>
        </w:rPr>
        <w:t>If any of these conditions are met t</w:t>
      </w:r>
      <w:r>
        <w:rPr>
          <w:rFonts w:ascii="Times New Roman" w:hAnsi="Times New Roman"/>
          <w:bCs/>
          <w:color w:val="000000"/>
          <w:kern w:val="36"/>
        </w:rPr>
        <w:t xml:space="preserve">hen the study fluid may be held and open label fluid may be administered at the discretion of the treating physician, </w:t>
      </w:r>
      <w:r w:rsidRPr="00D122A5">
        <w:rPr>
          <w:rFonts w:ascii="Times New Roman" w:hAnsi="Times New Roman"/>
          <w:bCs/>
          <w:color w:val="000000"/>
          <w:kern w:val="36"/>
        </w:rPr>
        <w:t>for a period of 24 hours</w:t>
      </w:r>
      <w:r>
        <w:rPr>
          <w:rFonts w:ascii="Times New Roman" w:hAnsi="Times New Roman"/>
          <w:bCs/>
          <w:color w:val="000000"/>
          <w:kern w:val="36"/>
        </w:rPr>
        <w:t xml:space="preserve">. </w:t>
      </w:r>
      <w:r w:rsidRPr="00D122A5">
        <w:rPr>
          <w:rFonts w:ascii="Times New Roman" w:hAnsi="Times New Roman"/>
          <w:bCs/>
          <w:color w:val="000000"/>
          <w:kern w:val="36"/>
        </w:rPr>
        <w:t xml:space="preserve"> </w:t>
      </w:r>
    </w:p>
    <w:p w14:paraId="4D1E44AA" w14:textId="77777777" w:rsidR="00D111D5" w:rsidRDefault="00D111D5" w:rsidP="00D111D5">
      <w:pPr>
        <w:rPr>
          <w:rFonts w:ascii="Times New Roman" w:hAnsi="Times New Roman"/>
          <w:bCs/>
          <w:color w:val="000000"/>
          <w:kern w:val="36"/>
        </w:rPr>
      </w:pPr>
    </w:p>
    <w:p w14:paraId="1D3D1683" w14:textId="77777777" w:rsidR="00D111D5" w:rsidRPr="00D122A5" w:rsidRDefault="00D111D5" w:rsidP="00D111D5">
      <w:pPr>
        <w:rPr>
          <w:rFonts w:ascii="Times New Roman" w:hAnsi="Times New Roman"/>
          <w:bCs/>
          <w:color w:val="000000"/>
          <w:kern w:val="36"/>
        </w:rPr>
      </w:pPr>
      <w:r w:rsidRPr="00D122A5">
        <w:rPr>
          <w:rFonts w:ascii="Times New Roman" w:hAnsi="Times New Roman"/>
          <w:bCs/>
          <w:color w:val="000000"/>
          <w:kern w:val="36"/>
        </w:rPr>
        <w:t>After the 24 hours, as long as the patient is no longer meeting the criteria above, the allocated fluid type</w:t>
      </w:r>
      <w:r>
        <w:rPr>
          <w:rFonts w:ascii="Times New Roman" w:hAnsi="Times New Roman"/>
          <w:bCs/>
          <w:color w:val="000000"/>
          <w:kern w:val="36"/>
        </w:rPr>
        <w:t xml:space="preserve"> (as per protocol above)</w:t>
      </w:r>
      <w:r w:rsidRPr="00D122A5">
        <w:rPr>
          <w:rFonts w:ascii="Times New Roman" w:hAnsi="Times New Roman"/>
          <w:bCs/>
          <w:color w:val="000000"/>
          <w:kern w:val="36"/>
        </w:rPr>
        <w:t xml:space="preserve"> will restart. If the patient still meet</w:t>
      </w:r>
      <w:r>
        <w:rPr>
          <w:rFonts w:ascii="Times New Roman" w:hAnsi="Times New Roman"/>
          <w:bCs/>
          <w:color w:val="000000"/>
          <w:kern w:val="36"/>
        </w:rPr>
        <w:t>s</w:t>
      </w:r>
      <w:r w:rsidRPr="00D122A5">
        <w:rPr>
          <w:rFonts w:ascii="Times New Roman" w:hAnsi="Times New Roman"/>
          <w:bCs/>
          <w:color w:val="000000"/>
          <w:kern w:val="36"/>
        </w:rPr>
        <w:t xml:space="preserve"> the holding criteria after 24 hours, another 24 hours of open label fluids would be permitted. This would continue until the criteria are no longer met</w:t>
      </w:r>
      <w:r>
        <w:rPr>
          <w:rFonts w:ascii="Times New Roman" w:hAnsi="Times New Roman"/>
          <w:bCs/>
          <w:color w:val="000000"/>
          <w:kern w:val="36"/>
        </w:rPr>
        <w:t>,</w:t>
      </w:r>
      <w:r w:rsidRPr="00D122A5">
        <w:rPr>
          <w:rFonts w:ascii="Times New Roman" w:hAnsi="Times New Roman"/>
          <w:bCs/>
          <w:color w:val="000000"/>
          <w:kern w:val="36"/>
        </w:rPr>
        <w:t xml:space="preserve"> at which point the study fluid would resume. </w:t>
      </w:r>
    </w:p>
    <w:p w14:paraId="4B955085" w14:textId="77777777" w:rsidR="00D111D5" w:rsidRDefault="00D111D5" w:rsidP="00D111D5">
      <w:pPr>
        <w:rPr>
          <w:rFonts w:ascii="Times New Roman" w:hAnsi="Times New Roman"/>
          <w:bCs/>
          <w:color w:val="000000"/>
          <w:kern w:val="36"/>
        </w:rPr>
      </w:pPr>
    </w:p>
    <w:p w14:paraId="3A3EC93F"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Protocol violations and open-label fluid use for the indications mentioned above will be closely documented with reasons for non-adherence. Adjudication will be used in situations where uncertainty exists regarding qualification of protocol violations. We are </w:t>
      </w:r>
      <w:r>
        <w:rPr>
          <w:rFonts w:ascii="Times New Roman" w:hAnsi="Times New Roman"/>
          <w:bCs/>
          <w:color w:val="000000"/>
          <w:kern w:val="36"/>
        </w:rPr>
        <w:lastRenderedPageBreak/>
        <w:t xml:space="preserve">sufficiently concerned about compliance that protocol adherence is one of our main feasibility objectives. </w:t>
      </w:r>
    </w:p>
    <w:p w14:paraId="15BB41F1" w14:textId="77777777" w:rsidR="00D111D5" w:rsidRDefault="00D111D5" w:rsidP="00D111D5">
      <w:pPr>
        <w:rPr>
          <w:rFonts w:ascii="Times New Roman" w:hAnsi="Times New Roman"/>
          <w:bCs/>
          <w:color w:val="000000"/>
          <w:kern w:val="36"/>
        </w:rPr>
      </w:pPr>
    </w:p>
    <w:p w14:paraId="4BDD7C0A" w14:textId="77777777" w:rsidR="00D111D5" w:rsidRPr="00DE40C9" w:rsidRDefault="00D111D5" w:rsidP="00D111D5">
      <w:pPr>
        <w:rPr>
          <w:rFonts w:ascii="Times New Roman" w:hAnsi="Times New Roman"/>
          <w:bCs/>
          <w:color w:val="000000"/>
          <w:kern w:val="36"/>
        </w:rPr>
      </w:pPr>
      <w:r>
        <w:rPr>
          <w:rFonts w:ascii="Times New Roman" w:hAnsi="Times New Roman"/>
          <w:bCs/>
          <w:color w:val="000000"/>
          <w:kern w:val="36"/>
        </w:rPr>
        <w:t>All other aspects of patient care, other than fluid chloride content, will be left at the discretion of the treating physician. Study fluids are only to be administered in the ICU, not on the ward or step-down units. If a study patient is discharged from ICU and re-admitted within the 30-day intervention period then they will receive all fluids based on their allocated group while in the ICU until they reach 30 days from the original randomization date or until they are again discharged from the unit. Patients transferred to another hospital’s ICU will stop receiving the study fluid, unless the new ICU is also an active trial center.  If a patient is transferred to another trial participating center, the Methods Center will be informed and the new center will be provided with serial numbers corresponding with fluids to be used at the new center. In either case, patients transferred to another hospital’s ICU will be included in the final analysis.</w:t>
      </w:r>
    </w:p>
    <w:p w14:paraId="0AEC5C09" w14:textId="77777777" w:rsidR="00D111D5" w:rsidRDefault="00D111D5" w:rsidP="00D111D5">
      <w:pPr>
        <w:rPr>
          <w:rFonts w:ascii="Times New Roman" w:hAnsi="Times New Roman"/>
          <w:bCs/>
          <w:color w:val="000000"/>
          <w:kern w:val="36"/>
        </w:rPr>
      </w:pPr>
    </w:p>
    <w:p w14:paraId="289374ED" w14:textId="18F88659" w:rsidR="00D111D5" w:rsidRPr="00D122A5" w:rsidRDefault="00D111D5" w:rsidP="00D111D5">
      <w:pPr>
        <w:rPr>
          <w:rFonts w:ascii="Times New Roman" w:hAnsi="Times New Roman"/>
          <w:bCs/>
          <w:i/>
          <w:color w:val="000000"/>
          <w:kern w:val="36"/>
        </w:rPr>
      </w:pPr>
      <w:r w:rsidRPr="00D122A5">
        <w:rPr>
          <w:rFonts w:ascii="Times New Roman" w:hAnsi="Times New Roman"/>
          <w:b/>
          <w:bCs/>
          <w:i/>
          <w:color w:val="000000"/>
          <w:kern w:val="36"/>
        </w:rPr>
        <w:t>Blinding</w:t>
      </w:r>
      <w:r w:rsidRPr="00D122A5">
        <w:rPr>
          <w:rFonts w:ascii="Times New Roman" w:hAnsi="Times New Roman"/>
          <w:bCs/>
          <w:i/>
          <w:color w:val="000000"/>
          <w:kern w:val="36"/>
        </w:rPr>
        <w:t xml:space="preserve"> </w:t>
      </w:r>
    </w:p>
    <w:p w14:paraId="3BF96FA8"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Patients, nurses, allied health providers, and physicians will be blinded to study allocation. All study fluids, whether containing a lower or higher chloride concentration will be identical in appearance, consistency and packaging except for the identifying serial number found on the individual label. </w:t>
      </w:r>
    </w:p>
    <w:p w14:paraId="6B3D456A" w14:textId="77777777" w:rsidR="00D111D5" w:rsidRDefault="00D111D5" w:rsidP="00D111D5">
      <w:pPr>
        <w:rPr>
          <w:rFonts w:ascii="Times New Roman" w:hAnsi="Times New Roman"/>
          <w:bCs/>
          <w:color w:val="000000"/>
          <w:kern w:val="36"/>
        </w:rPr>
      </w:pPr>
    </w:p>
    <w:p w14:paraId="289CD4FE"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Individual center pharmacists and blood bank employees will need to help ensure patients receive their allocated fluid type and thus, will not be blinded. While central hospital pharmacists will not be blinded, ICU pharmacists will be. Importantly, although crystalloid solutions will look different from albumin, this is not the comparison of interest for this trial.  Throughout this trial, clinicians and patients will be blinded to chloride content (the randomization variable), which does not alter the appearance of fluids. </w:t>
      </w:r>
    </w:p>
    <w:p w14:paraId="23A3D3E4" w14:textId="77777777" w:rsidR="00D111D5" w:rsidRDefault="00D111D5" w:rsidP="00D111D5">
      <w:pPr>
        <w:rPr>
          <w:rFonts w:ascii="Times New Roman" w:hAnsi="Times New Roman"/>
          <w:bCs/>
          <w:color w:val="000000"/>
          <w:kern w:val="36"/>
        </w:rPr>
      </w:pPr>
    </w:p>
    <w:p w14:paraId="5F048D78" w14:textId="196C7D84"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If ongoing concerns persist in that clinicians are able to identify allocated fluids based on appearance, then opaque intravenous bags and tubing will be used rather than the traditional transparent type as was used successfully in the SAFE Trial </w:t>
      </w:r>
      <w:r>
        <w:rPr>
          <w:rFonts w:ascii="Times New Roman" w:hAnsi="Times New Roman"/>
          <w:bCs/>
          <w:color w:val="000000"/>
          <w:kern w:val="36"/>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PEVuZE5vdGU+PENpdGU+PEF1dGhvcj5GaW5mZXI8L0F1dGhvcj48WWVhcj4yMDA0PC9ZZWFyPjxS
ZWNOdW0+MjA8L1JlY051bT48RGlzcGxheVRleHQ+WzE2XTwvRGlzcGxheVRleHQ+PHJlY29yZD48
cmVjLW51bWJlcj4yMDwvcmVjLW51bWJlcj48Zm9yZWlnbi1rZXlzPjxrZXkgYXBwPSJFTiIgZGIt
aWQ9Inh3enRzNTVkMmRyZjIyZXBkYXl4OXN4MzV4d3Z0cmRhemEwNSI+MjA8L2tleT48L2ZvcmVp
Z24ta2V5cz48cmVmLXR5cGUgbmFtZT0iSm91cm5hbCBBcnRpY2xlIj4xNzwvcmVmLXR5cGU+PGNv
bnRyaWJ1dG9ycz48YXV0aG9ycz48YXV0aG9yPkZpbmZlciwgUy48L2F1dGhvcj48YXV0aG9yPkJl
bGxvbW8sIFIuPC9hdXRob3I+PGF1dGhvcj5Cb3ljZSwgTi48L2F1dGhvcj48YXV0aG9yPkZyZW5j
aCwgSi48L2F1dGhvcj48YXV0aG9yPk15YnVyZ2gsIEouPC9hdXRob3I+PGF1dGhvcj5Ob3J0b24s
IFIuPC9hdXRob3I+PC9hdXRob3JzPjwvY29udHJpYnV0b3JzPjxhdXRoLWFkZHJlc3M+QU5aSUNT
IENURywgTGV2ZWwgMywgMTAgSWV2ZXJzIFN0LiwgQ2FybHRvbiwgVklDIDMwNTMsIEF1c3RyYWxp
YS4gY3RnQGFuemljcy5jb20uYXU8L2F1dGgtYWRkcmVzcz48dGl0bGVzPjx0aXRsZT5BIGNvbXBh
cmlzb24gb2YgYWxidW1pbiBhbmQgc2FsaW5lIGZvciBmbHVpZCByZXN1c2NpdGF0aW9uIGluIHRo
ZSBpbnRlbnNpdmUgY2FyZSB1bml0PC90aXRsZT48c2Vjb25kYXJ5LXRpdGxlPk4gRW5nbCBKIE1l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b2YgbWVkaWNpbmU8L2FiYnItMT48L2FsdC1wZXJpb2RpY2FsPjxwYWdlcz4yMjQ3LTU2PC9wYWdl
cz48dm9sdW1lPjM1MDwvdm9sdW1lPjxudW1iZXI+MjI8L251bWJlcj48ZWRpdGlvbj4yMDA0LzA1
LzI4PC9lZGl0aW9uPjxrZXl3b3Jkcz48a2V5d29yZD5BZHVsdDwva2V5d29yZD48a2V5d29yZD5B
bGJ1bWlucy8gdGhlcmFwZXV0aWMgdXNlPC9rZXl3b3JkPjxrZXl3b3JkPkJsb29kIFByZXNzdXJl
PC9rZXl3b3JkPjxrZXl3b3JkPkNyaXRpY2FsIElsbG5lc3MvbW9ydGFsaXR5LyB0aGVyYXB5PC9r
ZXl3b3JkPjxrZXl3b3JkPkRvdWJsZS1CbGluZCBNZXRob2Q8L2tleXdvcmQ+PGtleXdvcmQ+RmVt
YWxlPC9rZXl3b3JkPjxrZXl3b3JkPkZsdWlkIFRoZXJhcHkvIG1ldGhvZHM8L2tleXdvcmQ+PGtl
eXdvcmQ+SGVhcnQgUmF0ZTwva2V5d29yZD48a2V5d29yZD5IdW1hbnM8L2tleXdvcmQ+PGtleXdv
cmQ+SHlwb3ZvbGVtaWEvcGh5c2lvcGF0aG9sb2d5LyB0aGVyYXB5PC9rZXl3b3JkPjxrZXl3b3Jk
PkludGVuc2l2ZSBDYXJlIFVuaXRzPC9rZXl3b3JkPjxrZXl3b3JkPk1hbGU8L2tleXdvcmQ+PGtl
eXdvcmQ+TWlkZGxlIEFnZWQ8L2tleXdvcmQ+PGtleXdvcmQ+TXVsdGlwbGUgT3JnYW4gRmFpbHVy
ZS9lcGlkZW1pb2xvZ3k8L2tleXdvcmQ+PGtleXdvcmQ+Umlzazwva2V5d29yZD48a2V5d29yZD5T
b2RpdW0gQ2hsb3JpZGUvIHRoZXJhcGV1dGljIHVzZTwva2V5d29yZD48a2V5d29yZD5TdXJ2aXZh
bCBBbmFseXNpczwva2V5d29yZD48a2V5d29yZD5UcmVhdG1lbnQgT3V0Y29tZTwva2V5d29yZD48
L2tleXdvcmRzPjxkYXRlcz48eWVhcj4yMDA0PC95ZWFyPjxwdWItZGF0ZXM+PGRhdGU+TWF5IDI3
PC9kYXRlPjwvcHViLWRhdGVzPjwvZGF0ZXM+PGlzYm4+MTUzMy00NDA2IChFbGVjdHJvbmljKSYj
eEQ7MDAyOC00NzkzIChMaW5raW5nKTwvaXNibj48YWNjZXNzaW9uLW51bT4xNTE2Mzc3NDwvYWNj
ZXNzaW9uLW51bT48dXJscz48cmVsYXRlZC11cmxzPjx1cmw+aHR0cDovL3d3dy5uZWptLm9yZy9k
b2kvcGRmLzEwLjEwNTYvTkVKTW9hMDQwMjMyPC91cmw+PC9yZWxhdGVkLXVybHM+PC91cmxzPjxl
bGVjdHJvbmljLXJlc291cmNlLW51bT4xMC4xMDU2L05FSk1vYTA0MDIzMjwvZWxlY3Ryb25pYy1y
ZXNvdXJjZS1udW0+PHJlbW90ZS1kYXRhYmFzZS1wcm92aWRlcj5OTE08L3JlbW90ZS1kYXRhYmFz
ZS1wcm92aWRlcj48bGFuZ3VhZ2U+ZW5nPC9sYW5ndWFnZT48L3JlY29yZD48L0NpdGU+PC9FbmRO
b3RlPn==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6" w:tooltip="Finfer, 2004 #20" w:history="1">
        <w:r>
          <w:rPr>
            <w:rFonts w:ascii="Times New Roman" w:hAnsi="Times New Roman"/>
            <w:bCs/>
            <w:noProof/>
            <w:color w:val="000000"/>
            <w:kern w:val="36"/>
          </w:rPr>
          <w:t>16</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At periodic intervals, the fluid labeling process will be audited by the Methods Center to confirm its accuracy and to ensure that blinding is maintained. This will be part of a quality control sub-study that will be nested within the pilot trial. Bedside physicians and other clinical members of the ICU team will be intermittently surveyed at each study center regarding the effectiveness of blinding and to assess their certainty regarding individual patient allocation. This information will be useful to better understand whether blinding, and the resources required to ensure it’s done properly, are worth the investment for the larger RCT.</w:t>
      </w:r>
    </w:p>
    <w:p w14:paraId="4CB424E9" w14:textId="77777777" w:rsidR="00D111D5" w:rsidRDefault="00D111D5" w:rsidP="00D111D5">
      <w:pPr>
        <w:rPr>
          <w:rFonts w:ascii="Times New Roman" w:hAnsi="Times New Roman"/>
          <w:bCs/>
          <w:color w:val="000000"/>
          <w:kern w:val="36"/>
        </w:rPr>
      </w:pPr>
    </w:p>
    <w:p w14:paraId="35F8E333" w14:textId="77777777" w:rsidR="00D111D5" w:rsidRPr="005B66B7" w:rsidRDefault="00D111D5" w:rsidP="00D111D5">
      <w:pPr>
        <w:rPr>
          <w:rFonts w:ascii="Times New Roman" w:hAnsi="Times New Roman"/>
          <w:bCs/>
          <w:color w:val="000000"/>
          <w:kern w:val="36"/>
        </w:rPr>
      </w:pPr>
      <w:r>
        <w:rPr>
          <w:rFonts w:ascii="Times New Roman" w:hAnsi="Times New Roman"/>
          <w:bCs/>
          <w:color w:val="000000"/>
          <w:kern w:val="36"/>
        </w:rPr>
        <w:t xml:space="preserve">It is possible that clinicians involved in the FISSH study may be able to surmise allocated group after a few days of study intervention based on readily available bloodwork values (eg. sodium or chloride levels). Despite this, the benefits of blinding in this study outweigh the added complexity and costs that will be encountered. Blinding will limit the potential for bias and co-interventions in the initial time period and for some patients with more ambiguous lab values potentially throughout the study period.  </w:t>
      </w:r>
    </w:p>
    <w:p w14:paraId="2830EC3A" w14:textId="77777777" w:rsidR="00D111D5" w:rsidRDefault="00D111D5" w:rsidP="00D111D5">
      <w:pPr>
        <w:rPr>
          <w:rFonts w:ascii="Times New Roman" w:hAnsi="Times New Roman"/>
          <w:bCs/>
          <w:color w:val="000000"/>
          <w:kern w:val="36"/>
        </w:rPr>
      </w:pPr>
    </w:p>
    <w:p w14:paraId="77E33898"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We will also ensure blinding of research assistants, site investigators, data collectors, outcome adjudicators, and data analysts. An emergency phone number to the 24-hour Methods Center, will be available at all centers should emergent unblinding be required. </w:t>
      </w:r>
      <w:r>
        <w:rPr>
          <w:rFonts w:ascii="Times New Roman" w:hAnsi="Times New Roman"/>
          <w:bCs/>
          <w:color w:val="000000"/>
          <w:kern w:val="36"/>
        </w:rPr>
        <w:lastRenderedPageBreak/>
        <w:t xml:space="preserve">Emergent unblinding will only be allowed if the treating physician is sure that the results will change the clinical management of the patient. </w:t>
      </w:r>
    </w:p>
    <w:p w14:paraId="62FF2304" w14:textId="77777777" w:rsidR="00D111D5" w:rsidRDefault="00D111D5" w:rsidP="00D111D5">
      <w:pPr>
        <w:rPr>
          <w:rFonts w:ascii="Times New Roman" w:hAnsi="Times New Roman"/>
          <w:bCs/>
          <w:color w:val="000000"/>
          <w:kern w:val="36"/>
        </w:rPr>
      </w:pPr>
    </w:p>
    <w:p w14:paraId="70EF3DC5" w14:textId="1146C66C" w:rsidR="00D111D5" w:rsidRPr="00D122A5" w:rsidRDefault="00D111D5" w:rsidP="00D111D5">
      <w:pPr>
        <w:rPr>
          <w:rFonts w:ascii="Times New Roman" w:hAnsi="Times New Roman"/>
          <w:bCs/>
          <w:i/>
          <w:color w:val="000000"/>
          <w:kern w:val="36"/>
        </w:rPr>
      </w:pPr>
      <w:r w:rsidRPr="00D122A5">
        <w:rPr>
          <w:rFonts w:ascii="Times New Roman" w:hAnsi="Times New Roman"/>
          <w:b/>
          <w:bCs/>
          <w:i/>
          <w:color w:val="000000"/>
          <w:kern w:val="36"/>
        </w:rPr>
        <w:t>Outcomes</w:t>
      </w:r>
      <w:r w:rsidRPr="00D122A5">
        <w:rPr>
          <w:rFonts w:ascii="Times New Roman" w:hAnsi="Times New Roman"/>
          <w:bCs/>
          <w:i/>
          <w:color w:val="000000"/>
          <w:kern w:val="36"/>
        </w:rPr>
        <w:t xml:space="preserve"> </w:t>
      </w:r>
    </w:p>
    <w:p w14:paraId="2521AF4C" w14:textId="6336D8A7" w:rsidR="00D111D5" w:rsidRPr="00D122A5" w:rsidRDefault="00D111D5" w:rsidP="00D111D5">
      <w:pPr>
        <w:rPr>
          <w:rFonts w:ascii="Times New Roman" w:hAnsi="Times New Roman"/>
          <w:bCs/>
          <w:i/>
          <w:color w:val="000000"/>
          <w:kern w:val="36"/>
        </w:rPr>
      </w:pPr>
      <w:r>
        <w:rPr>
          <w:rFonts w:ascii="Times New Roman" w:hAnsi="Times New Roman"/>
          <w:b/>
          <w:bCs/>
          <w:i/>
          <w:color w:val="000000"/>
          <w:kern w:val="36"/>
        </w:rPr>
        <w:t xml:space="preserve">Pilot Study </w:t>
      </w:r>
      <w:r w:rsidRPr="00D122A5">
        <w:rPr>
          <w:rFonts w:ascii="Times New Roman" w:hAnsi="Times New Roman"/>
          <w:b/>
          <w:bCs/>
          <w:i/>
          <w:color w:val="000000"/>
          <w:kern w:val="36"/>
        </w:rPr>
        <w:t>Primary</w:t>
      </w:r>
      <w:r>
        <w:rPr>
          <w:rFonts w:ascii="Times New Roman" w:hAnsi="Times New Roman"/>
          <w:b/>
          <w:bCs/>
          <w:i/>
          <w:color w:val="000000"/>
          <w:kern w:val="36"/>
        </w:rPr>
        <w:t xml:space="preserve"> Feasibility Outcomes</w:t>
      </w:r>
    </w:p>
    <w:p w14:paraId="184EAC7C"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Our primary outcome for the FISSH Pilot Trial is feasibility, judged by 3 outcomes</w:t>
      </w:r>
      <w:r w:rsidRPr="00D314DA">
        <w:rPr>
          <w:rFonts w:ascii="Times New Roman" w:hAnsi="Times New Roman"/>
          <w:bCs/>
          <w:color w:val="000000"/>
          <w:kern w:val="36"/>
        </w:rPr>
        <w:t xml:space="preserve"> </w:t>
      </w:r>
      <w:r>
        <w:rPr>
          <w:rFonts w:ascii="Times New Roman" w:hAnsi="Times New Roman"/>
          <w:bCs/>
          <w:color w:val="000000"/>
          <w:kern w:val="36"/>
        </w:rPr>
        <w:t>of consent rate, recruitment parameters and protocol adherence.</w:t>
      </w:r>
    </w:p>
    <w:p w14:paraId="1D3BDB87" w14:textId="77777777" w:rsidR="00D111D5" w:rsidRDefault="00D111D5" w:rsidP="00D111D5">
      <w:pPr>
        <w:rPr>
          <w:rFonts w:ascii="Times New Roman" w:hAnsi="Times New Roman"/>
          <w:bCs/>
          <w:i/>
          <w:color w:val="000000"/>
          <w:kern w:val="36"/>
        </w:rPr>
      </w:pPr>
    </w:p>
    <w:p w14:paraId="1C6192A7" w14:textId="77777777" w:rsidR="00D111D5" w:rsidRPr="007A3467" w:rsidRDefault="00D111D5" w:rsidP="00D111D5">
      <w:pPr>
        <w:rPr>
          <w:rFonts w:ascii="Times New Roman" w:hAnsi="Times New Roman"/>
          <w:bCs/>
          <w:color w:val="000000"/>
          <w:kern w:val="36"/>
        </w:rPr>
      </w:pPr>
      <w:r w:rsidRPr="00846194">
        <w:rPr>
          <w:rFonts w:ascii="Times New Roman" w:hAnsi="Times New Roman"/>
          <w:bCs/>
          <w:i/>
          <w:color w:val="000000"/>
          <w:kern w:val="36"/>
        </w:rPr>
        <w:t>Consent Rate</w:t>
      </w:r>
      <w:r w:rsidRPr="00846194">
        <w:rPr>
          <w:rFonts w:ascii="Times New Roman" w:hAnsi="Times New Roman"/>
          <w:bCs/>
          <w:color w:val="000000"/>
          <w:kern w:val="36"/>
        </w:rPr>
        <w:t xml:space="preserve"> </w:t>
      </w:r>
      <w:r>
        <w:rPr>
          <w:rFonts w:ascii="Times New Roman" w:hAnsi="Times New Roman"/>
          <w:bCs/>
          <w:color w:val="000000"/>
          <w:kern w:val="36"/>
        </w:rPr>
        <w:t xml:space="preserve">– A successful consent rate will be defined as greater than 75% of SDMs or patients when approached for consent choose to participate or continue in the study. This will be calculated as the overall proportion of consented patients of those SDMs or patients approached. Given our plan for deferred consent, there will be some lag time between study enrolment and consent. If a patient or SDM chooses to withdraw from the study but allows for the data that had been collected up until that point to be used for analysis, they will still be counted as not providing consent. Reasons for withdrawal will be recorded. The consent rate will be reviewed weekly by the study steering committee, and if necessary, barriers will be discussed and interventions undertaken mid-study in order to improve the consent process. This outcome is crucial for assessing the acceptability of the study to patients and their family members. </w:t>
      </w:r>
    </w:p>
    <w:p w14:paraId="6643C484" w14:textId="77777777" w:rsidR="00D111D5" w:rsidRDefault="00D111D5" w:rsidP="00D111D5">
      <w:pPr>
        <w:rPr>
          <w:rFonts w:ascii="Times New Roman" w:hAnsi="Times New Roman"/>
          <w:bCs/>
          <w:i/>
          <w:color w:val="000000"/>
          <w:kern w:val="36"/>
        </w:rPr>
      </w:pPr>
    </w:p>
    <w:p w14:paraId="50D6F077" w14:textId="77777777" w:rsidR="00D111D5" w:rsidRDefault="00D111D5" w:rsidP="00D111D5">
      <w:pPr>
        <w:rPr>
          <w:rFonts w:ascii="Times New Roman" w:hAnsi="Times New Roman"/>
          <w:bCs/>
          <w:color w:val="000000"/>
          <w:kern w:val="36"/>
        </w:rPr>
      </w:pPr>
      <w:r>
        <w:rPr>
          <w:rFonts w:ascii="Times New Roman" w:hAnsi="Times New Roman"/>
          <w:bCs/>
          <w:i/>
          <w:color w:val="000000"/>
          <w:kern w:val="36"/>
        </w:rPr>
        <w:t>Recruitment</w:t>
      </w:r>
      <w:r>
        <w:rPr>
          <w:rFonts w:ascii="Times New Roman" w:hAnsi="Times New Roman"/>
          <w:bCs/>
          <w:color w:val="000000"/>
          <w:kern w:val="36"/>
        </w:rPr>
        <w:t xml:space="preserve"> – Successful recruitment will be defined as achieving enrolment of 50 patients over the 12 months study period. This works out to approximately 3 patients/center every 2 months. Once the pilot trial begins, the screening logs will be reviewed at all 3 study centers by the study steering committee on a monthly basis. We will record exclusions and reasons for physician refusals. Excluded patients and eligible non-randomized patients will be reviewed to determine whether any modifications to the protocol might be warranted, or to address implementation challenges. Barriers to enrolment will be discussed, and if necessary, strategies to improve enrolment will be operationalized. This metric will be crucial in deciding on feasibility for a larger RCT.</w:t>
      </w:r>
    </w:p>
    <w:p w14:paraId="60D3F060" w14:textId="77777777" w:rsidR="00D111D5" w:rsidRDefault="00D111D5" w:rsidP="00D111D5">
      <w:pPr>
        <w:rPr>
          <w:rFonts w:ascii="Times New Roman" w:hAnsi="Times New Roman"/>
          <w:bCs/>
          <w:color w:val="000000"/>
          <w:kern w:val="36"/>
        </w:rPr>
      </w:pPr>
    </w:p>
    <w:p w14:paraId="3DB98956" w14:textId="77777777" w:rsidR="00D111D5" w:rsidRDefault="00D111D5" w:rsidP="00D111D5">
      <w:pPr>
        <w:rPr>
          <w:rFonts w:ascii="Times New Roman" w:hAnsi="Times New Roman"/>
          <w:bCs/>
          <w:color w:val="000000"/>
          <w:kern w:val="36"/>
        </w:rPr>
      </w:pPr>
      <w:r>
        <w:rPr>
          <w:rFonts w:ascii="Times New Roman" w:hAnsi="Times New Roman"/>
          <w:bCs/>
          <w:i/>
          <w:color w:val="000000"/>
          <w:kern w:val="36"/>
        </w:rPr>
        <w:t>Protocol Adherence</w:t>
      </w:r>
      <w:r>
        <w:rPr>
          <w:rFonts w:ascii="Times New Roman" w:hAnsi="Times New Roman"/>
          <w:bCs/>
          <w:color w:val="000000"/>
          <w:kern w:val="36"/>
        </w:rPr>
        <w:t xml:space="preserve"> – Successful adherence will be defined as patients receiving at least 75% study fluid of all intravenous fluid that is administered in the ICU excluding blood products and medication infusions. Understanding this may be a significant barrier in this pilot trial, strategies will be employed </w:t>
      </w:r>
      <w:r>
        <w:rPr>
          <w:rFonts w:ascii="Times New Roman" w:hAnsi="Times New Roman"/>
          <w:bCs/>
          <w:i/>
          <w:color w:val="000000"/>
          <w:kern w:val="36"/>
        </w:rPr>
        <w:t>a priori</w:t>
      </w:r>
      <w:r>
        <w:rPr>
          <w:rFonts w:ascii="Times New Roman" w:hAnsi="Times New Roman"/>
          <w:bCs/>
          <w:color w:val="000000"/>
          <w:kern w:val="36"/>
        </w:rPr>
        <w:t xml:space="preserve"> in order to facilitate compliance. As described above, crystalloid study carts will be prepared, stocked regularly and left in a convenient location for nurses and physicians. These will be designed in a very user-friendly manner with input from bedside clinical staff regarding issues such as location. Albumin distribution is controlled from the hospital blood bank so we hope there is less opportunity for non-adherence. Pre-study education sessions and routine clinical reminders (including posters, bedside clinical cards and indicators for patient’s charts) will be supplied to help improve study compliance. Research Co-ordinators will document all the fluid that study patients receive including protocol violations. Reasons for violation will be documented, if available, in order to distinguish deviations for clinical reasons from true protocol violations. Protocol adherence will be evaluated on a monthly basis by the steering committee. If necessary, further behavioural strategies will be employed to improve adherence.</w:t>
      </w:r>
    </w:p>
    <w:p w14:paraId="11D688C1" w14:textId="77777777" w:rsidR="00D111D5" w:rsidRDefault="00D111D5" w:rsidP="00D111D5">
      <w:pPr>
        <w:rPr>
          <w:rFonts w:ascii="Times New Roman" w:hAnsi="Times New Roman"/>
        </w:rPr>
      </w:pPr>
    </w:p>
    <w:p w14:paraId="6E4905CA" w14:textId="4A225A15" w:rsidR="00D111D5" w:rsidRDefault="00D111D5" w:rsidP="00D111D5">
      <w:pPr>
        <w:rPr>
          <w:rFonts w:ascii="Times New Roman" w:hAnsi="Times New Roman"/>
          <w:b/>
          <w:i/>
        </w:rPr>
      </w:pPr>
      <w:r>
        <w:rPr>
          <w:rFonts w:ascii="Times New Roman" w:hAnsi="Times New Roman"/>
          <w:b/>
          <w:i/>
        </w:rPr>
        <w:t xml:space="preserve">Pilot Study </w:t>
      </w:r>
      <w:r w:rsidRPr="00846194">
        <w:rPr>
          <w:rFonts w:ascii="Times New Roman" w:hAnsi="Times New Roman"/>
          <w:b/>
          <w:i/>
        </w:rPr>
        <w:t>Secondary Clinical Outcomes</w:t>
      </w:r>
    </w:p>
    <w:p w14:paraId="027000A3" w14:textId="77777777" w:rsidR="00D111D5" w:rsidRDefault="00D111D5" w:rsidP="00D111D5">
      <w:pPr>
        <w:rPr>
          <w:rFonts w:ascii="Times New Roman" w:hAnsi="Times New Roman"/>
        </w:rPr>
      </w:pPr>
      <w:r>
        <w:rPr>
          <w:rFonts w:ascii="Times New Roman" w:hAnsi="Times New Roman"/>
        </w:rPr>
        <w:t xml:space="preserve">In the main FISSH trial, we will aim to determine whether the use of lower chloride compared to higher chloride fluids in septic ICU patients has any impact on patient-important outcomes. These outcomes will be captured in this pilot study but we will not </w:t>
      </w:r>
      <w:r>
        <w:rPr>
          <w:rFonts w:ascii="Times New Roman" w:hAnsi="Times New Roman"/>
        </w:rPr>
        <w:lastRenderedPageBreak/>
        <w:t xml:space="preserve">have a sufficient number of patients to make conclusions related to them. Outcomes for the full trial will include: </w:t>
      </w:r>
    </w:p>
    <w:p w14:paraId="1DD51035" w14:textId="77777777" w:rsidR="00D111D5" w:rsidRDefault="00D111D5" w:rsidP="00D111D5">
      <w:pPr>
        <w:rPr>
          <w:rFonts w:ascii="Times New Roman" w:hAnsi="Times New Roman"/>
        </w:rPr>
      </w:pPr>
    </w:p>
    <w:p w14:paraId="11DB946E" w14:textId="77777777" w:rsidR="00D111D5" w:rsidRDefault="00D111D5" w:rsidP="00D111D5">
      <w:pPr>
        <w:pStyle w:val="ListParagraph"/>
        <w:numPr>
          <w:ilvl w:val="0"/>
          <w:numId w:val="29"/>
        </w:numPr>
        <w:spacing w:after="0" w:line="240" w:lineRule="auto"/>
        <w:rPr>
          <w:rFonts w:ascii="Times New Roman" w:hAnsi="Times New Roman"/>
        </w:rPr>
      </w:pPr>
      <w:r>
        <w:rPr>
          <w:rFonts w:ascii="Times New Roman" w:hAnsi="Times New Roman"/>
        </w:rPr>
        <w:t>Hospital mortality</w:t>
      </w:r>
    </w:p>
    <w:p w14:paraId="2FD9FBE8" w14:textId="77777777" w:rsidR="00D111D5" w:rsidRDefault="00D111D5" w:rsidP="00D111D5">
      <w:pPr>
        <w:pStyle w:val="ListParagraph"/>
        <w:numPr>
          <w:ilvl w:val="0"/>
          <w:numId w:val="29"/>
        </w:numPr>
        <w:spacing w:after="0" w:line="240" w:lineRule="auto"/>
        <w:rPr>
          <w:rFonts w:ascii="Times New Roman" w:hAnsi="Times New Roman"/>
        </w:rPr>
      </w:pPr>
      <w:r w:rsidRPr="00846194">
        <w:rPr>
          <w:rFonts w:ascii="Times New Roman" w:hAnsi="Times New Roman"/>
        </w:rPr>
        <w:t xml:space="preserve">RRT </w:t>
      </w:r>
      <w:r>
        <w:rPr>
          <w:rFonts w:ascii="Times New Roman" w:hAnsi="Times New Roman"/>
        </w:rPr>
        <w:t xml:space="preserve">use </w:t>
      </w:r>
      <w:r w:rsidRPr="00846194">
        <w:rPr>
          <w:rFonts w:ascii="Times New Roman" w:hAnsi="Times New Roman"/>
        </w:rPr>
        <w:t>during 90-day period post randomization (including peritoneal dialysis, continuous renal replacement therapy or conventional hemodialysis or ultrafiltration)</w:t>
      </w:r>
    </w:p>
    <w:p w14:paraId="58A1B2BF" w14:textId="77777777" w:rsidR="00D111D5" w:rsidRDefault="00D111D5" w:rsidP="00D111D5">
      <w:pPr>
        <w:pStyle w:val="ListParagraph"/>
        <w:numPr>
          <w:ilvl w:val="0"/>
          <w:numId w:val="29"/>
        </w:numPr>
        <w:spacing w:after="0" w:line="240" w:lineRule="auto"/>
        <w:rPr>
          <w:rFonts w:ascii="Times New Roman" w:hAnsi="Times New Roman"/>
        </w:rPr>
      </w:pPr>
      <w:r>
        <w:rPr>
          <w:rFonts w:ascii="Times New Roman" w:hAnsi="Times New Roman"/>
        </w:rPr>
        <w:t>30</w:t>
      </w:r>
      <w:r w:rsidRPr="00846194">
        <w:rPr>
          <w:rFonts w:ascii="Times New Roman" w:hAnsi="Times New Roman"/>
        </w:rPr>
        <w:t>-day mortality</w:t>
      </w:r>
    </w:p>
    <w:p w14:paraId="4E531D75" w14:textId="77777777" w:rsidR="00D111D5" w:rsidRDefault="00D111D5" w:rsidP="00D111D5">
      <w:pPr>
        <w:pStyle w:val="ListParagraph"/>
        <w:numPr>
          <w:ilvl w:val="0"/>
          <w:numId w:val="29"/>
        </w:numPr>
        <w:spacing w:after="0" w:line="240" w:lineRule="auto"/>
        <w:rPr>
          <w:rFonts w:ascii="Times New Roman" w:hAnsi="Times New Roman"/>
        </w:rPr>
      </w:pPr>
      <w:r w:rsidRPr="00846194">
        <w:rPr>
          <w:rFonts w:ascii="Times New Roman" w:hAnsi="Times New Roman"/>
        </w:rPr>
        <w:t>ICU length o</w:t>
      </w:r>
      <w:r>
        <w:rPr>
          <w:rFonts w:ascii="Times New Roman" w:hAnsi="Times New Roman"/>
        </w:rPr>
        <w:t>f stay (censored at 90 days)</w:t>
      </w:r>
    </w:p>
    <w:p w14:paraId="659DE3B3" w14:textId="77777777" w:rsidR="00D111D5" w:rsidRDefault="00D111D5" w:rsidP="00D111D5">
      <w:pPr>
        <w:pStyle w:val="ListParagraph"/>
        <w:numPr>
          <w:ilvl w:val="0"/>
          <w:numId w:val="29"/>
        </w:numPr>
        <w:spacing w:after="0" w:line="240" w:lineRule="auto"/>
        <w:rPr>
          <w:rFonts w:ascii="Times New Roman" w:hAnsi="Times New Roman"/>
        </w:rPr>
      </w:pPr>
      <w:r>
        <w:rPr>
          <w:rFonts w:ascii="Times New Roman" w:hAnsi="Times New Roman"/>
        </w:rPr>
        <w:t>H</w:t>
      </w:r>
      <w:r w:rsidRPr="00846194">
        <w:rPr>
          <w:rFonts w:ascii="Times New Roman" w:hAnsi="Times New Roman"/>
        </w:rPr>
        <w:t>ospital length of stay (</w:t>
      </w:r>
      <w:r>
        <w:rPr>
          <w:rFonts w:ascii="Times New Roman" w:hAnsi="Times New Roman"/>
        </w:rPr>
        <w:t>censored</w:t>
      </w:r>
      <w:r w:rsidRPr="00846194">
        <w:rPr>
          <w:rFonts w:ascii="Times New Roman" w:hAnsi="Times New Roman"/>
        </w:rPr>
        <w:t xml:space="preserve"> at 90 days)</w:t>
      </w:r>
    </w:p>
    <w:p w14:paraId="75352DD4" w14:textId="77777777" w:rsidR="00D111D5" w:rsidRDefault="00D111D5" w:rsidP="00D111D5">
      <w:pPr>
        <w:pStyle w:val="ListParagraph"/>
        <w:numPr>
          <w:ilvl w:val="0"/>
          <w:numId w:val="29"/>
        </w:numPr>
        <w:spacing w:after="0" w:line="240" w:lineRule="auto"/>
        <w:rPr>
          <w:rFonts w:ascii="Times New Roman" w:hAnsi="Times New Roman"/>
        </w:rPr>
      </w:pPr>
      <w:r>
        <w:rPr>
          <w:rFonts w:ascii="Times New Roman" w:hAnsi="Times New Roman"/>
        </w:rPr>
        <w:t>V</w:t>
      </w:r>
      <w:r w:rsidRPr="00846194">
        <w:rPr>
          <w:rFonts w:ascii="Times New Roman" w:hAnsi="Times New Roman"/>
        </w:rPr>
        <w:t>entilator-free days in the fi</w:t>
      </w:r>
      <w:r>
        <w:rPr>
          <w:rFonts w:ascii="Times New Roman" w:hAnsi="Times New Roman"/>
        </w:rPr>
        <w:t>rst 90 days post randomization</w:t>
      </w:r>
    </w:p>
    <w:p w14:paraId="142C1C1F" w14:textId="77777777" w:rsidR="00D111D5" w:rsidRDefault="00D111D5" w:rsidP="00D111D5">
      <w:pPr>
        <w:pStyle w:val="ListParagraph"/>
        <w:numPr>
          <w:ilvl w:val="0"/>
          <w:numId w:val="29"/>
        </w:numPr>
        <w:spacing w:after="0" w:line="240" w:lineRule="auto"/>
        <w:rPr>
          <w:rFonts w:ascii="Times New Roman" w:hAnsi="Times New Roman"/>
        </w:rPr>
      </w:pPr>
      <w:r>
        <w:rPr>
          <w:rFonts w:ascii="Times New Roman" w:hAnsi="Times New Roman"/>
        </w:rPr>
        <w:t>Safety outcomes</w:t>
      </w:r>
      <w:r w:rsidRPr="00846194">
        <w:rPr>
          <w:rFonts w:ascii="Times New Roman" w:hAnsi="Times New Roman"/>
        </w:rPr>
        <w:t xml:space="preserve">: </w:t>
      </w:r>
    </w:p>
    <w:p w14:paraId="7B3F9FB5" w14:textId="77777777" w:rsidR="00D111D5" w:rsidRDefault="00D111D5" w:rsidP="00D111D5">
      <w:pPr>
        <w:pStyle w:val="ListParagraph"/>
        <w:numPr>
          <w:ilvl w:val="1"/>
          <w:numId w:val="29"/>
        </w:numPr>
        <w:spacing w:after="0" w:line="240" w:lineRule="auto"/>
        <w:rPr>
          <w:rFonts w:ascii="Times New Roman" w:hAnsi="Times New Roman"/>
        </w:rPr>
      </w:pPr>
      <w:r>
        <w:rPr>
          <w:rFonts w:ascii="Times New Roman" w:hAnsi="Times New Roman"/>
        </w:rPr>
        <w:t>The d</w:t>
      </w:r>
      <w:r w:rsidRPr="00846194">
        <w:rPr>
          <w:rFonts w:ascii="Times New Roman" w:hAnsi="Times New Roman"/>
        </w:rPr>
        <w:t>evelopment of acidosis (</w:t>
      </w:r>
      <w:r>
        <w:rPr>
          <w:rFonts w:ascii="Times New Roman" w:hAnsi="Times New Roman"/>
        </w:rPr>
        <w:t>any pH &lt;7.10 in the ICU post-randomization)</w:t>
      </w:r>
    </w:p>
    <w:p w14:paraId="52DEE9C6" w14:textId="77777777" w:rsidR="00D111D5" w:rsidRPr="00846194" w:rsidRDefault="00D111D5" w:rsidP="00D111D5">
      <w:pPr>
        <w:pStyle w:val="ListParagraph"/>
        <w:numPr>
          <w:ilvl w:val="1"/>
          <w:numId w:val="29"/>
        </w:numPr>
        <w:spacing w:after="0" w:line="240" w:lineRule="auto"/>
        <w:rPr>
          <w:rFonts w:ascii="Times New Roman" w:hAnsi="Times New Roman"/>
        </w:rPr>
      </w:pPr>
      <w:r>
        <w:rPr>
          <w:rFonts w:ascii="Times New Roman" w:hAnsi="Times New Roman"/>
        </w:rPr>
        <w:t>H</w:t>
      </w:r>
      <w:r w:rsidRPr="00846194">
        <w:rPr>
          <w:rFonts w:ascii="Times New Roman" w:hAnsi="Times New Roman"/>
        </w:rPr>
        <w:t>yperkalemia (</w:t>
      </w:r>
      <w:r>
        <w:rPr>
          <w:rFonts w:ascii="Times New Roman" w:hAnsi="Times New Roman"/>
        </w:rPr>
        <w:t>any K &gt; 5.5</w:t>
      </w:r>
      <w:r w:rsidRPr="00846194">
        <w:rPr>
          <w:rFonts w:ascii="Times New Roman" w:hAnsi="Times New Roman"/>
        </w:rPr>
        <w:t xml:space="preserve"> in the ICU post-randomization)</w:t>
      </w:r>
    </w:p>
    <w:p w14:paraId="4CBB370E" w14:textId="77777777" w:rsidR="00D111D5" w:rsidRDefault="00D111D5" w:rsidP="00D111D5">
      <w:pPr>
        <w:rPr>
          <w:rFonts w:ascii="Times New Roman" w:hAnsi="Times New Roman"/>
        </w:rPr>
      </w:pPr>
    </w:p>
    <w:p w14:paraId="453C0407" w14:textId="22E6A22F" w:rsidR="00D111D5" w:rsidRPr="003E2050" w:rsidRDefault="00D111D5" w:rsidP="00D111D5">
      <w:pPr>
        <w:rPr>
          <w:rFonts w:ascii="Times New Roman" w:hAnsi="Times New Roman"/>
          <w:b/>
          <w:bCs/>
          <w:i/>
          <w:color w:val="000000"/>
          <w:kern w:val="36"/>
        </w:rPr>
      </w:pPr>
      <w:r>
        <w:rPr>
          <w:rFonts w:ascii="Times New Roman" w:hAnsi="Times New Roman"/>
          <w:b/>
          <w:bCs/>
          <w:i/>
          <w:color w:val="000000"/>
          <w:kern w:val="36"/>
        </w:rPr>
        <w:t xml:space="preserve">Pilot Study </w:t>
      </w:r>
      <w:r w:rsidRPr="003E2050">
        <w:rPr>
          <w:rFonts w:ascii="Times New Roman" w:hAnsi="Times New Roman"/>
          <w:b/>
          <w:bCs/>
          <w:i/>
          <w:color w:val="000000"/>
          <w:kern w:val="36"/>
        </w:rPr>
        <w:t>Adjudication &amp; Subgroups</w:t>
      </w:r>
    </w:p>
    <w:p w14:paraId="2A73689F"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An adjudication committee will be formed for this pilot trial including ICU clinicians. The primary role of this committee will be to adjudicate situations in which uncertainty exists regarding protocol violations (our primary feasibility outcome). These situations will be identified by the steering committee or the individual site research co-ordinators. Clinical charts will be reviewed in order to better clarify whether violations occurred. </w:t>
      </w:r>
    </w:p>
    <w:p w14:paraId="28815AB4" w14:textId="77777777" w:rsidR="00D111D5" w:rsidRDefault="00D111D5" w:rsidP="00D111D5">
      <w:pPr>
        <w:rPr>
          <w:rFonts w:ascii="Times New Roman" w:hAnsi="Times New Roman"/>
          <w:bCs/>
          <w:color w:val="000000"/>
          <w:kern w:val="36"/>
        </w:rPr>
      </w:pPr>
    </w:p>
    <w:p w14:paraId="0581750D"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No subgroup analysis is planned for the feasibility pilot trial. An </w:t>
      </w:r>
      <w:r>
        <w:rPr>
          <w:rFonts w:ascii="Times New Roman" w:hAnsi="Times New Roman"/>
          <w:bCs/>
          <w:i/>
          <w:color w:val="000000"/>
          <w:kern w:val="36"/>
        </w:rPr>
        <w:t>a</w:t>
      </w:r>
      <w:r w:rsidRPr="00E31F89">
        <w:rPr>
          <w:rFonts w:ascii="Times New Roman" w:hAnsi="Times New Roman"/>
          <w:bCs/>
          <w:i/>
          <w:color w:val="000000"/>
          <w:kern w:val="36"/>
        </w:rPr>
        <w:t xml:space="preserve"> priori</w:t>
      </w:r>
      <w:r>
        <w:rPr>
          <w:rFonts w:ascii="Times New Roman" w:hAnsi="Times New Roman"/>
          <w:bCs/>
          <w:color w:val="000000"/>
          <w:kern w:val="36"/>
        </w:rPr>
        <w:t xml:space="preserve"> subgroup assessment will be done for all outcomes of the larger trial, comparing patients without baseline renal dysfunction to those with documented pre-existing chronic renal failure (AKIN CKD stage 3 or higher).</w:t>
      </w:r>
    </w:p>
    <w:p w14:paraId="5274160A" w14:textId="77777777" w:rsidR="00D111D5" w:rsidRDefault="00D111D5" w:rsidP="00D111D5">
      <w:pPr>
        <w:rPr>
          <w:rFonts w:ascii="Times New Roman" w:hAnsi="Times New Roman"/>
          <w:bCs/>
          <w:color w:val="000000"/>
          <w:kern w:val="36"/>
        </w:rPr>
      </w:pPr>
    </w:p>
    <w:p w14:paraId="4A7E5ED1" w14:textId="04E8B4A7" w:rsidR="00D111D5" w:rsidRPr="00976E30" w:rsidRDefault="00D111D5" w:rsidP="00D111D5">
      <w:pPr>
        <w:rPr>
          <w:rFonts w:ascii="Times New Roman" w:hAnsi="Times New Roman"/>
          <w:bCs/>
          <w:i/>
          <w:color w:val="000000"/>
          <w:kern w:val="36"/>
        </w:rPr>
      </w:pPr>
      <w:r>
        <w:rPr>
          <w:rFonts w:ascii="Times New Roman" w:hAnsi="Times New Roman"/>
          <w:b/>
          <w:bCs/>
          <w:i/>
          <w:color w:val="000000"/>
          <w:kern w:val="36"/>
        </w:rPr>
        <w:t xml:space="preserve">Pilot Study </w:t>
      </w:r>
      <w:r w:rsidRPr="00976E30">
        <w:rPr>
          <w:rFonts w:ascii="Times New Roman" w:hAnsi="Times New Roman"/>
          <w:b/>
          <w:bCs/>
          <w:i/>
          <w:color w:val="000000"/>
          <w:kern w:val="36"/>
        </w:rPr>
        <w:t>Data Collection</w:t>
      </w:r>
    </w:p>
    <w:p w14:paraId="6D0841F4"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Data collection will be done by trained staff at each study centre (usually the research coordinator or delegate). Paper case report forms (CRFs) will be completed and then transcribed into web-based e-CRFs (REDCap – </w:t>
      </w:r>
      <w:hyperlink r:id="rId64" w:history="1">
        <w:r w:rsidRPr="007F7F65">
          <w:rPr>
            <w:rStyle w:val="Hyperlink"/>
            <w:rFonts w:ascii="Times New Roman" w:hAnsi="Times New Roman"/>
            <w:bCs/>
            <w:kern w:val="36"/>
          </w:rPr>
          <w:t>http://www.project-redcap.org</w:t>
        </w:r>
      </w:hyperlink>
      <w:r>
        <w:rPr>
          <w:rFonts w:ascii="Times New Roman" w:hAnsi="Times New Roman"/>
          <w:bCs/>
          <w:color w:val="000000"/>
          <w:kern w:val="36"/>
        </w:rPr>
        <w:t xml:space="preserve">) which are encrypted and password-protected. All CRFs will be pre-tested and sufficiently edited for clarity and ease-of-use prior to the study initiation. The online database we plan to use fully complies with FDA and Health Canada rules for electronic data management. Initially collected data will include eligibility criteria, baseline demographic data, admitting diagnosis and APACHE II admission prognosis score (see appendix 3 for details). No data that could lead to study patient identification will be entered. While in the ICU, daily data collection will include parameters around organ dysfunction, ventilator requirements, hemodynamics, all fluid administered (including study, non-study and blood products), use of renal replacement therapy, and daily relevant bloodwork values (see appendix 4 for daily data collection CRF). Co-interventions will also be captured including but not limited to bicarbonate requirements, vasopressor/inotrope use, corticosteroid use, and diuretic use. Vital status will also be documented when relevant during the 90-day followup period (discharge, readmission, death). </w:t>
      </w:r>
    </w:p>
    <w:p w14:paraId="70D71929" w14:textId="77777777" w:rsidR="00D111D5" w:rsidRDefault="00D111D5" w:rsidP="00D111D5">
      <w:pPr>
        <w:rPr>
          <w:rFonts w:ascii="Times New Roman" w:hAnsi="Times New Roman"/>
          <w:bCs/>
          <w:color w:val="000000"/>
          <w:kern w:val="36"/>
        </w:rPr>
      </w:pPr>
    </w:p>
    <w:p w14:paraId="06ED2CEA"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The web-based CRF will allow for data validation, consistency checks and frequent audits of entered data to ensure they are complete and accurate. The paper CRFs will always be available as backup or to check potential errors against. The centralized data center will be responsible for managing the database and quality assurance using anomaly searches and logic checks. Real-time data entry will ensure missing data is identified quickly and issues are resolved in a timely manner. Inquiries will be made to study </w:t>
      </w:r>
      <w:r>
        <w:rPr>
          <w:rFonts w:ascii="Times New Roman" w:hAnsi="Times New Roman"/>
          <w:bCs/>
          <w:color w:val="000000"/>
          <w:kern w:val="36"/>
        </w:rPr>
        <w:lastRenderedPageBreak/>
        <w:t>centres that are slow to enter data or enter inconsistent data with helpful remediation recommendations offered. records and CRFs will be kept for the duration as required by local regulatory bodies.</w:t>
      </w:r>
    </w:p>
    <w:p w14:paraId="53E0B997" w14:textId="77777777" w:rsidR="00D111D5" w:rsidRDefault="00D111D5" w:rsidP="00D111D5">
      <w:pPr>
        <w:rPr>
          <w:rFonts w:ascii="Times New Roman" w:hAnsi="Times New Roman"/>
          <w:bCs/>
          <w:color w:val="000000"/>
          <w:kern w:val="36"/>
        </w:rPr>
      </w:pPr>
    </w:p>
    <w:p w14:paraId="6F3CB29D" w14:textId="77777777" w:rsidR="00D111D5" w:rsidRDefault="00D111D5" w:rsidP="00D111D5">
      <w:pPr>
        <w:rPr>
          <w:rFonts w:ascii="Times New Roman" w:hAnsi="Times New Roman"/>
          <w:bCs/>
          <w:color w:val="000000"/>
          <w:kern w:val="36"/>
        </w:rPr>
      </w:pPr>
      <w:r>
        <w:rPr>
          <w:rFonts w:ascii="Times New Roman" w:hAnsi="Times New Roman"/>
          <w:bCs/>
          <w:color w:val="000000"/>
          <w:kern w:val="36"/>
        </w:rPr>
        <w:t xml:space="preserve">A screening log will be maintained at each study center to record both eligible and ineligible patients with reasons for exclusion clearly documented. Ineligible patients or eligible patients who are not enrolled will have absolutely no personal information entered, as they will not be approached for consent. The screening log will also be transcribed to the e-CRF on a daily basis to ensure it is consistent with the information at the centralized data center. </w:t>
      </w:r>
    </w:p>
    <w:p w14:paraId="069D2C4C" w14:textId="77777777" w:rsidR="00D111D5" w:rsidRDefault="00D111D5" w:rsidP="00D111D5">
      <w:pPr>
        <w:rPr>
          <w:rFonts w:ascii="Times New Roman" w:hAnsi="Times New Roman"/>
          <w:bCs/>
          <w:color w:val="000000"/>
          <w:kern w:val="36"/>
        </w:rPr>
      </w:pPr>
    </w:p>
    <w:p w14:paraId="56B90B71" w14:textId="6E671A65" w:rsidR="00D111D5" w:rsidRPr="008D4DD8" w:rsidRDefault="00D111D5" w:rsidP="00D111D5">
      <w:pPr>
        <w:widowControl w:val="0"/>
        <w:autoSpaceDE w:val="0"/>
        <w:autoSpaceDN w:val="0"/>
        <w:adjustRightInd w:val="0"/>
        <w:rPr>
          <w:rFonts w:ascii="Times New Roman" w:hAnsi="Times New Roman"/>
          <w:b/>
          <w:bCs/>
          <w:i/>
          <w:color w:val="000000"/>
          <w:kern w:val="36"/>
        </w:rPr>
      </w:pPr>
      <w:r w:rsidRPr="00976E30">
        <w:rPr>
          <w:rFonts w:ascii="Times New Roman" w:hAnsi="Times New Roman"/>
          <w:b/>
          <w:bCs/>
          <w:i/>
          <w:color w:val="000000"/>
          <w:kern w:val="36"/>
        </w:rPr>
        <w:t>Statistical Analysis</w:t>
      </w:r>
    </w:p>
    <w:p w14:paraId="13F8D1DC" w14:textId="046C8995" w:rsidR="00D111D5" w:rsidRDefault="00D111D5" w:rsidP="00D111D5">
      <w:pPr>
        <w:rPr>
          <w:rFonts w:ascii="Times New Roman" w:hAnsi="Times New Roman"/>
          <w:b/>
          <w:bCs/>
          <w:i/>
          <w:color w:val="000000"/>
          <w:kern w:val="36"/>
        </w:rPr>
      </w:pPr>
      <w:r>
        <w:rPr>
          <w:rFonts w:ascii="Times New Roman" w:hAnsi="Times New Roman"/>
          <w:b/>
          <w:bCs/>
          <w:i/>
          <w:color w:val="000000"/>
          <w:kern w:val="36"/>
        </w:rPr>
        <w:t xml:space="preserve">FISSH Pilot Sample Size </w:t>
      </w:r>
    </w:p>
    <w:p w14:paraId="4B97964D" w14:textId="2955071E" w:rsidR="00D111D5" w:rsidRPr="00976E30" w:rsidRDefault="00D111D5" w:rsidP="00D111D5">
      <w:pPr>
        <w:rPr>
          <w:rFonts w:ascii="Times New Roman" w:hAnsi="Times New Roman"/>
          <w:bCs/>
          <w:color w:val="000000"/>
          <w:kern w:val="36"/>
        </w:rPr>
      </w:pPr>
      <w:r>
        <w:rPr>
          <w:rFonts w:ascii="Times New Roman" w:hAnsi="Times New Roman"/>
          <w:bCs/>
          <w:color w:val="000000"/>
          <w:kern w:val="36"/>
        </w:rPr>
        <w:t xml:space="preserve">Sample size for the pilot was calculated using a 95% confidence interval approach examining protocol adherence. Protocol adherence is defined as the percent of total volume as prescribed by the treating clinician that corresponds to the allocated fluid type (excluding allowed open label fluid use and medication infusions as described above). The lower bound for the confidence interval was set at the threshold for feasibility (75%) and an expected adherence rate (95%) was chosen based on previously published RCTs examining fluid use in the ICU </w:t>
      </w:r>
      <w:r>
        <w:rPr>
          <w:rFonts w:ascii="Times New Roman" w:hAnsi="Times New Roman"/>
          <w:bCs/>
          <w:color w:val="000000"/>
          <w:kern w:val="36"/>
        </w:rPr>
        <w:fldChar w:fldCharType="begin">
          <w:fldData xml:space="preserve">PEVuZE5vdGU+PENpdGU+PEF1dGhvcj5Bbm5hbmU8L0F1dGhvcj48WWVhcj4yMDEzPC9ZZWFyPjxS
ZWNOdW0+MzE8L1JlY051bT48RGlzcGxheVRleHQ+WzEyLCAxMywgMjddPC9EaXNwbGF5VGV4dD48
cmVjb3JkPjxyZWMtbnVtYmVyPjMxPC9yZWMtbnVtYmVyPjxmb3JlaWduLWtleXM+PGtleSBhcHA9
IkVOIiBkYi1pZD0ieHd6dHM1NWQyZHJmMjJlcGRheXg5c3gzNXh3dnRyZGF6YTA1Ij4zMTwva2V5
PjwvZm9yZWlnbi1rZXlzPjxyZWYtdHlwZSBuYW1lPSJKb3VybmFsIEFydGljbGUiPjE3PC9yZWYt
dHlwZT48Y29udHJpYnV0b3JzPjxhdXRob3JzPjxhdXRob3I+QW5uYW5lLCBELjwvYXV0aG9yPjxh
dXRob3I+U2lhbWksIFMuPC9hdXRob3I+PGF1dGhvcj5KYWJlciwgUy48L2F1dGhvcj48YXV0aG9y
Pk1hcnRpbiwgQy48L2F1dGhvcj48YXV0aG9yPkVsYXRyb3VzLCBTLjwvYXV0aG9yPjxhdXRob3I+
RGVjbGVyZSwgQS4gRC48L2F1dGhvcj48YXV0aG9yPlByZWlzZXIsIEouIEMuPC9hdXRob3I+PGF1
dGhvcj5PdXRpbiwgSC48L2F1dGhvcj48YXV0aG9yPlRyb2NoZSwgRy48L2F1dGhvcj48YXV0aG9y
PkNoYXJwZW50aWVyLCBDLjwvYXV0aG9yPjxhdXRob3I+VHJvdWlsbGV0LCBKLiBMLjwvYXV0aG9y
PjxhdXRob3I+S2ltbW91biwgQS48L2F1dGhvcj48YXV0aG9yPkZvcmNldmlsbGUsIFguPC9hdXRo
b3I+PGF1dGhvcj5EYXJtb24sIE0uPC9hdXRob3I+PGF1dGhvcj5MZXN1ciwgTy48L2F1dGhvcj48
YXV0aG9yPlJlZ25pZXIsIEouPC9hdXRob3I+PGF1dGhvcj5BYnJvdWcsIEYuPC9hdXRob3I+PGF1
dGhvcj5CZXJnZXIsIFAuPC9hdXRob3I+PGF1dGhvcj5DbGVjaCwgQy48L2F1dGhvcj48YXV0aG9y
PkNvdXNzb24sIEouPC9hdXRob3I+PGF1dGhvcj5UaGliYXVsdCwgTC48L2F1dGhvcj48YXV0aG9y
PkNoZXZyZXQsIFMuPC9hdXRob3I+PC9hdXRob3JzPjwvY29udHJpYnV0b3JzPjx0aXRsZXM+PHRp
dGxlPkVmZmVjdHMgb2YgRmx1aWQgUmVzdXNjaXRhdGlvbiBXaXRoIENvbGxvaWRzIHZzIENyeXN0
YWxsb2lkcyBvbiBNb3J0YWxpdHkgaW4gQ3JpdGljYWxseSBJbGwgUGF0aWVudHMgUHJlc2VudGlu
ZyBXaXRoIEh5cG92b2xlbWljIFNob2NrOiBUaGUgQ1JJU1RBTCBSYW5kb21pemVkIFRyaWFsPC90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IE1lZGljYWwgQXNzb2NpYXRpb248L2FiYnItMT48L2FsdC1wZXJpb2RpY2FsPjxlZGl0aW9uPjIw
MTMvMTAvMTE8L2VkaXRpb24+PGRhdGVzPjx5ZWFyPjIwMTM8L3llYXI+PC9kYXRlcz48aXNibj4x
NTM4LTM1OTggKEVsZWN0cm9uaWMpJiN4RDswMDk4LTc0ODQgKExpbmtpbmcpPC9pc2JuPjxhY2Nl
c3Npb24tbnVtPjI0MTA4NTE1PC9hY2Nlc3Npb24tbnVtPjx1cmxzPjwvdXJscz48ZWxlY3Ryb25p
Yy1yZXNvdXJjZS1udW0+MTAuMTAwMS9qYW1hLjIwMTMuMjgwNTAyPC9lbGVjdHJvbmljLXJlc291
cmNlLW51bT48L3JlY29yZD48L0NpdGU+PENpdGU+PEF1dGhvcj5NeWJ1cmdoPC9BdXRob3I+PFll
YXI+MjAxMjwvWWVhcj48UmVjTnVtPjEzPC9SZWNOdW0+PHJlY29yZD48cmVjLW51bWJlcj4xMzwv
cmVjLW51bWJlcj48Zm9yZWlnbi1rZXlzPjxrZXkgYXBwPSJFTiIgZGItaWQ9Inh3enRzNTVkMmRy
ZjIyZXBkYXl4OXN4MzV4d3Z0cmRhemEwNSI+MTM8L2tleT48L2ZvcmVpZ24ta2V5cz48cmVmLXR5
cGUgbmFtZT0iSm91cm5hbCBBcnRpY2xlIj4xNzwvcmVmLXR5cGU+PGNvbnRyaWJ1dG9ycz48YXV0
aG9ycz48YXV0aG9yPk15YnVyZ2gsIEouIEEuPC9hdXRob3I+PGF1dGhvcj5GaW5mZXIsIFMuPC9h
dXRob3I+PGF1dGhvcj5CZWxsb21vLCBSLjwvYXV0aG9yPjxhdXRob3I+QmlsbG90LCBMLjwvYXV0
aG9yPjxhdXRob3I+Q2FzcywgQS48L2F1dGhvcj48YXV0aG9yPkdhdHRhcywgRC48L2F1dGhvcj48
YXV0aG9yPkdsYXNzLCBQLjwvYXV0aG9yPjxhdXRob3I+TGlwbWFuLCBKLjwvYXV0aG9yPjxhdXRo
b3I+TGl1LCBCLjwvYXV0aG9yPjxhdXRob3I+TWNBcnRodXIsIEMuPC9hdXRob3I+PGF1dGhvcj5N
Y0d1aW5uZXNzLCBTLjwvYXV0aG9yPjxhdXRob3I+UmFqYmhhbmRhcmksIEQuPC9hdXRob3I+PGF1
dGhvcj5UYXlsb3IsIEMuIEIuPC9hdXRob3I+PGF1dGhvcj5XZWJiLCBTLiBBLjwvYXV0aG9yPjxh
dXRob3I+Q2hlc3QgSW52ZXN0aWdhdG9yczwvYXV0aG9yPjxhdXRob3I+QXVzdHJhbGlhbiw8L2F1
dGhvcj48YXV0aG9yPk5ldyBaZWFsYW5kIEludGVuc2l2ZSBDYXJlIFNvY2lldHkgQ2xpbmljYWwg
VHJpYWxzLCBHcm91cDwvYXV0aG9yPjwvYXV0aG9ycz48L2NvbnRyaWJ1dG9ycz48YXV0aC1hZGRy
ZXNzPkRpdmlzaW9uIG9mIENyaXRpY2FsIENhcmUgYW5kIFRyYXVtYSwgR2VvcmdlIEluc3RpdHV0
ZSBmb3IgR2xvYmFsIEhlYWx0aCwgU3lkbmV5LCBOU1csIEF1c3RyYWxpYS4gam15YnVyZ2hAZ2Vv
cmdlaW5zdGl0dXRlLm9yZy5hdTwvYXV0aC1hZGRyZXNzPjx0aXRsZXM+PHRpdGxlPkh5ZHJveHll
dGh5bCBzdGFyY2ggb3Igc2FsaW5lIGZvciBmbHVpZCByZXN1c2NpdGF0aW9uIGluIGludGVuc2l2
ZSBjYXJlPC90aXRsZT48c2Vjb25kYXJ5LXRpdGxlPk4gRW5nbCBKIE1lZDwvc2Vjb25kYXJ5LXRp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YnItMT48L2FsdC1wZXJpb2RpY2FsPjxwYWdlcz4xOTAxLTExPC9wYWdlcz48dm9sdW1lPjM2Nzwv
dm9sdW1lPjxudW1iZXI+MjA8L251bWJlcj48a2V5d29yZHM+PGtleXdvcmQ+QWR1bHQ8L2tleXdv
cmQ+PGtleXdvcmQ+QWdlZDwva2V5d29yZD48a2V5d29yZD5DcmVhdGluaW5lL2Jsb29kL3VyaW5l
PC9rZXl3b3JkPjxrZXl3b3JkPkNyaXRpY2FsIElsbG5lc3MvbW9ydGFsaXR5Lyp0aGVyYXB5PC9r
ZXl3b3JkPjxrZXl3b3JkPkZlbWFsZTwva2V5d29yZD48a2V5d29yZD5GbHVpZCBUaGVyYXB5L2Fk
dmVyc2UgZWZmZWN0cy8qbWV0aG9kczwva2V5d29yZD48a2V5d29yZD5IZXRhc3RhcmNoL2FkdmVy
c2UgZWZmZWN0cy8qdGhlcmFwZXV0aWMgdXNlPC9rZXl3b3JkPjxrZXl3b3JkPkhvc3BpdGFsIE1v
cnRhbGl0eTwva2V5d29yZD48a2V5d29yZD5IdW1hbnM8L2tleXdvcmQ+PGtleXdvcmQ+SW50ZW5z
aXZlIENhcmU8L2tleXdvcmQ+PGtleXdvcmQ+SW50ZW5zaXZlIENhcmUgVW5pdHM8L2tleXdvcmQ+
PGtleXdvcmQ+SW50ZW50aW9uIHRvIFRyZWF0IEFuYWx5c2lzPC9rZXl3b3JkPjxrZXl3b3JkPktp
ZG5leSBEaXNlYXNlcy9ldGlvbG9neTwva2V5d29yZD48a2V5d29yZD5NYWxlPC9rZXl3b3JkPjxr
ZXl3b3JkPk1pZGRsZSBBZ2VkPC9rZXl3b3JkPjxrZXl3b3JkPlJlc3VzY2l0YXRpb24vbWV0aG9k
czwva2V5d29yZD48a2V5d29yZD5Tb2RpdW0gQ2hsb3JpZGUvdGhlcmFwZXV0aWMgdXNlPC9rZXl3
b3JkPjwva2V5d29yZHM+PGRhdGVzPjx5ZWFyPjIwMTI8L3llYXI+PHB1Yi1kYXRlcz48ZGF0ZT5O
b3YgMTU8L2RhdGU+PC9wdWItZGF0ZXM+PC9kYXRlcz48aXNibj4xNTMzLTQ0MDYgKEVsZWN0cm9u
aWMpJiN4RDswMDI4LTQ3OTMgKExpbmtpbmcpPC9pc2JuPjxhY2Nlc3Npb24tbnVtPjIzMDc1MTI3
PC9hY2Nlc3Npb24tbnVtPjx1cmxzPjxyZWxhdGVkLXVybHM+PHVybD5odHRwOi8vd3d3Lm5jYmku
bmxtLm5paC5nb3YvcHVibWVkLzIzMDc1MTI3PC91cmw+PC9yZWxhdGVkLXVybHM+PC91cmxzPjxl
bGVjdHJvbmljLXJlc291cmNlLW51bT4xMC4xMDU2L05FSk1vYTEyMDk3NTk8L2VsZWN0cm9uaWMt
cmVzb3VyY2UtbnVtPjwvcmVjb3JkPjwvQ2l0ZT48Q2l0ZT48QXV0aG9yPlBlcm5lcjwvQXV0aG9y
PjxZZWFyPjIwMTI8L1llYXI+PFJlY051bT4xNDwvUmVjTnVtPjxyZWNvcmQ+PHJlYy1udW1iZXI+
MTQ8L3JlYy1udW1iZXI+PGZvcmVpZ24ta2V5cz48a2V5IGFwcD0iRU4iIGRiLWlkPSJ4d3p0czU1
ZDJkcmYyMmVwZGF5eDlzeDM1eHd2dHJkYXphMDUiPjE0PC9rZXk+PC9mb3JlaWduLWtleXM+PHJl
Zi10eXBlIG5hbWU9IkpvdXJuYWwgQXJ0aWNsZSI+MTc8L3JlZi10eXBlPjxjb250cmlidXRvcnM+
PGF1dGhvcnM+PGF1dGhvcj5QZXJuZXIsIEEuPC9hdXRob3I+PGF1dGhvcj5IYWFzZSwgTi48L2F1
dGhvcj48YXV0aG9yPkd1dHRvcm1zZW4sIEEuIEIuPC9hdXRob3I+PGF1dGhvcj5UZW5odW5lbiwg
Si48L2F1dGhvcj48YXV0aG9yPktsZW1lbnpzb24sIEcuPC9hdXRob3I+PGF1dGhvcj5BbmVtYW4s
IEEuPC9hdXRob3I+PGF1dGhvcj5NYWRzZW4sIEsuIFIuPC9hdXRob3I+PGF1dGhvcj5Nb2xsZXIs
IE0uIEguPC9hdXRob3I+PGF1dGhvcj5FbGtqYWVyLCBKLiBNLjwvYXV0aG9yPjxhdXRob3I+UG91
bHNlbiwgTC4gTS48L2F1dGhvcj48YXV0aG9yPkJlbmR0c2VuLCBBLjwvYXV0aG9yPjxhdXRob3I+
V2luZGluZywgUi48L2F1dGhvcj48YXV0aG9yPlN0ZWVuc2VuLCBNLjwvYXV0aG9yPjxhdXRob3I+
QmVyZXpvd2ljeiwgUC48L2F1dGhvcj48YXV0aG9yPlNvZS1KZW5zZW4sIFAuPC9hdXRob3I+PGF1
dGhvcj5CZXN0bGUsIE0uPC9hdXRob3I+PGF1dGhvcj5TdHJhbmQsIEsuPC9hdXRob3I+PGF1dGhv
cj5XaWlzLCBKLjwvYXV0aG9yPjxhdXRob3I+V2hpdGUsIEouIE8uPC9hdXRob3I+PGF1dGhvcj5U
aG9ybmJlcmcsIEsuIEouPC9hdXRob3I+PGF1dGhvcj5RdWlzdCwgTC48L2F1dGhvcj48YXV0aG9y
Pk5pZWxzZW4sIEouPC9hdXRob3I+PGF1dGhvcj5BbmRlcnNlbiwgTC4gSC48L2F1dGhvcj48YXV0
aG9yPkhvbHN0LCBMLiBCLjwvYXV0aG9yPjxhdXRob3I+VGhvcm1hciwgSy48L2F1dGhvcj48YXV0
aG9yPktqYWVsZGdhYXJkLCBBLiBMLjwvYXV0aG9yPjxhdXRob3I+RmFicml0aXVzLCBNLiBMLjwv
YXV0aG9yPjxhdXRob3I+TW9uZHJ1cCwgRi48L2F1dGhvcj48YXV0aG9yPlBvdHQsIEYuIEMuPC9h
dXRob3I+PGF1dGhvcj5Nb2xsZXIsIFQuIFAuPC9hdXRob3I+PGF1dGhvcj5XaW5rZWwsIFAuPC9h
dXRob3I+PGF1dGhvcj5XZXR0ZXJzbGV2LCBKLjwvYXV0aG9yPjxhdXRob3I+Uy4gVHJpYWwgR3Jv
dXA8L2F1dGhvcj48YXV0aG9yPlNjYW5kaW5hdmlhbiBDcml0aWNhbCBDYXJlIFRyaWFscywgR3Jv
dXA8L2F1dGhvcj48L2F1dGhvcnM+PC9jb250cmlidXRvcnM+PGF1dGgtYWRkcmVzcz5EZXBhcnRt
ZW50IG9mIEludGVuc2l2ZSBDYXJlLCBDb3BlbmhhZ2VuIFVuaXZlcnNpdHkgSG9zcGl0YWwsIFJp
Z3Nob3NwaXRhbGV0LCBDb3BlbmhhZ2VuLCBEZW5tYXJrLiBhbmRlcnMucGVybmVyQHJoLnJlZ2lv
bmguZGs8L2F1dGgtYWRkcmVzcz48dGl0bGVzPjx0aXRsZT5IeWRyb3h5ZXRoeWwgc3RhcmNoIDEz
MC8wLjQyIHZlcnN1cyBSaW5nZXImYXBvcztzIGFjZXRhdGUgaW4gc2V2ZXJlIHNlcHNpczwvdGl0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cGVyaW9kaWNhbD48cGFnZXM+MTI0LTM0PC9wYWdlcz48dm9sdW1lPjM2Nzwvdm9sdW1lPjxudW1i
ZXI+MjwvbnVtYmVyPjxrZXl3b3Jkcz48a2V5d29yZD5BZ2VkPC9rZXl3b3JkPjxrZXl3b3JkPkRv
dWJsZS1CbGluZCBNZXRob2Q8L2tleXdvcmQ+PGtleXdvcmQ+RmVtYWxlPC9rZXl3b3JkPjxrZXl3
b3JkPipGbHVpZCBUaGVyYXB5L2FkdmVyc2UgZWZmZWN0cy9tZXRob2RzPC9rZXl3b3JkPjxrZXl3
b3JkPkhlbW9ycmhhZ2UvY2hlbWljYWxseSBpbmR1Y2VkPC9rZXl3b3JkPjxrZXl3b3JkPkhldGFz
dGFyY2gvYWR2ZXJzZSBlZmZlY3RzLyp0aGVyYXBldXRpYyB1c2U8L2tleXdvcmQ+PGtleXdvcmQ+
SHVtYW5zPC9rZXl3b3JkPjxrZXl3b3JkPkludGVudGlvbiB0byBUcmVhdCBBbmFseXNpczwva2V5
d29yZD48a2V5d29yZD5Jc290b25pYyBTb2x1dGlvbnMvYWR2ZXJzZSBlZmZlY3RzLyp0aGVyYXBl
dXRpYyB1c2U8L2tleXdvcmQ+PGtleXdvcmQ+S2lkbmV5IEZhaWx1cmUsIENocm9uaWMvZXRpb2xv
Z3kvdGhlcmFweTwva2V5d29yZD48a2V5d29yZD5NYWxlPC9rZXl3b3JkPjxrZXl3b3JkPk1pZGRs
ZSBBZ2VkPC9rZXl3b3JkPjxrZXl3b3JkPlJlbmFsIFJlcGxhY2VtZW50IFRoZXJhcHk8L2tleXdv
cmQ+PGtleXdvcmQ+U2Vwc2lzL2NvbXBsaWNhdGlvbnMvbW9ydGFsaXR5Lyp0aGVyYXB5PC9rZXl3
b3JkPjwva2V5d29yZHM+PGRhdGVzPjx5ZWFyPjIwMTI8L3llYXI+PHB1Yi1kYXRlcz48ZGF0ZT5K
dWwgMTI8L2RhdGU+PC9wdWItZGF0ZXM+PC9kYXRlcz48aXNibj4xNTMzLTQ0MDYgKEVsZWN0cm9u
aWMpJiN4RDswMDI4LTQ3OTMgKExpbmtpbmcpPC9pc2JuPjxhY2Nlc3Npb24tbnVtPjIyNzM4MDg1
PC9hY2Nlc3Npb24tbnVtPjx1cmxzPjxyZWxhdGVkLXVybHM+PHVybD5odHRwOi8vd3d3Lm5jYmku
bmxtLm5paC5nb3YvcHVibWVkLzIyNzM4MDg1PC91cmw+PC9yZWxhdGVkLXVybHM+PC91cmxzPjxl
bGVjdHJvbmljLXJlc291cmNlLW51bT4xMC4xMDU2L05FSk1vYTEyMDQyNDI8L2VsZWN0cm9uaWMt
cmVzb3VyY2UtbnVtPjwvcmVjb3JkPjwvQ2l0ZT48L0VuZE5vdGU+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PEVuZE5vdGU+PENpdGU+PEF1dGhvcj5Bbm5hbmU8L0F1dGhvcj48WWVhcj4yMDEzPC9ZZWFyPjxS
ZWNOdW0+MzE8L1JlY051bT48RGlzcGxheVRleHQ+WzEyLCAxMywgMjddPC9EaXNwbGF5VGV4dD48
cmVjb3JkPjxyZWMtbnVtYmVyPjMxPC9yZWMtbnVtYmVyPjxmb3JlaWduLWtleXM+PGtleSBhcHA9
IkVOIiBkYi1pZD0ieHd6dHM1NWQyZHJmMjJlcGRheXg5c3gzNXh3dnRyZGF6YTA1Ij4zMTwva2V5
PjwvZm9yZWlnbi1rZXlzPjxyZWYtdHlwZSBuYW1lPSJKb3VybmFsIEFydGljbGUiPjE3PC9yZWYt
dHlwZT48Y29udHJpYnV0b3JzPjxhdXRob3JzPjxhdXRob3I+QW5uYW5lLCBELjwvYXV0aG9yPjxh
dXRob3I+U2lhbWksIFMuPC9hdXRob3I+PGF1dGhvcj5KYWJlciwgUy48L2F1dGhvcj48YXV0aG9y
Pk1hcnRpbiwgQy48L2F1dGhvcj48YXV0aG9yPkVsYXRyb3VzLCBTLjwvYXV0aG9yPjxhdXRob3I+
RGVjbGVyZSwgQS4gRC48L2F1dGhvcj48YXV0aG9yPlByZWlzZXIsIEouIEMuPC9hdXRob3I+PGF1
dGhvcj5PdXRpbiwgSC48L2F1dGhvcj48YXV0aG9yPlRyb2NoZSwgRy48L2F1dGhvcj48YXV0aG9y
PkNoYXJwZW50aWVyLCBDLjwvYXV0aG9yPjxhdXRob3I+VHJvdWlsbGV0LCBKLiBMLjwvYXV0aG9y
PjxhdXRob3I+S2ltbW91biwgQS48L2F1dGhvcj48YXV0aG9yPkZvcmNldmlsbGUsIFguPC9hdXRo
b3I+PGF1dGhvcj5EYXJtb24sIE0uPC9hdXRob3I+PGF1dGhvcj5MZXN1ciwgTy48L2F1dGhvcj48
YXV0aG9yPlJlZ25pZXIsIEouPC9hdXRob3I+PGF1dGhvcj5BYnJvdWcsIEYuPC9hdXRob3I+PGF1
dGhvcj5CZXJnZXIsIFAuPC9hdXRob3I+PGF1dGhvcj5DbGVjaCwgQy48L2F1dGhvcj48YXV0aG9y
PkNvdXNzb24sIEouPC9hdXRob3I+PGF1dGhvcj5UaGliYXVsdCwgTC48L2F1dGhvcj48YXV0aG9y
PkNoZXZyZXQsIFMuPC9hdXRob3I+PC9hdXRob3JzPjwvY29udHJpYnV0b3JzPjx0aXRsZXM+PHRp
dGxlPkVmZmVjdHMgb2YgRmx1aWQgUmVzdXNjaXRhdGlvbiBXaXRoIENvbGxvaWRzIHZzIENyeXN0
YWxsb2lkcyBvbiBNb3J0YWxpdHkgaW4gQ3JpdGljYWxseSBJbGwgUGF0aWVudHMgUHJlc2VudGlu
ZyBXaXRoIEh5cG92b2xlbWljIFNob2NrOiBUaGUgQ1JJU1RBTCBSYW5kb21pemVkIFRyaWFsPC90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IE1lZGljYWwgQXNzb2NpYXRpb248L2FiYnItMT48L2FsdC1wZXJpb2RpY2FsPjxlZGl0aW9uPjIw
MTMvMTAvMTE8L2VkaXRpb24+PGRhdGVzPjx5ZWFyPjIwMTM8L3llYXI+PC9kYXRlcz48aXNibj4x
NTM4LTM1OTggKEVsZWN0cm9uaWMpJiN4RDswMDk4LTc0ODQgKExpbmtpbmcpPC9pc2JuPjxhY2Nl
c3Npb24tbnVtPjI0MTA4NTE1PC9hY2Nlc3Npb24tbnVtPjx1cmxzPjwvdXJscz48ZWxlY3Ryb25p
Yy1yZXNvdXJjZS1udW0+MTAuMTAwMS9qYW1hLjIwMTMuMjgwNTAyPC9lbGVjdHJvbmljLXJlc291
cmNlLW51bT48L3JlY29yZD48L0NpdGU+PENpdGU+PEF1dGhvcj5NeWJ1cmdoPC9BdXRob3I+PFll
YXI+MjAxMjwvWWVhcj48UmVjTnVtPjEzPC9SZWNOdW0+PHJlY29yZD48cmVjLW51bWJlcj4xMzwv
cmVjLW51bWJlcj48Zm9yZWlnbi1rZXlzPjxrZXkgYXBwPSJFTiIgZGItaWQ9Inh3enRzNTVkMmRy
ZjIyZXBkYXl4OXN4MzV4d3Z0cmRhemEwNSI+MTM8L2tleT48L2ZvcmVpZ24ta2V5cz48cmVmLXR5
cGUgbmFtZT0iSm91cm5hbCBBcnRpY2xlIj4xNzwvcmVmLXR5cGU+PGNvbnRyaWJ1dG9ycz48YXV0
aG9ycz48YXV0aG9yPk15YnVyZ2gsIEouIEEuPC9hdXRob3I+PGF1dGhvcj5GaW5mZXIsIFMuPC9h
dXRob3I+PGF1dGhvcj5CZWxsb21vLCBSLjwvYXV0aG9yPjxhdXRob3I+QmlsbG90LCBMLjwvYXV0
aG9yPjxhdXRob3I+Q2FzcywgQS48L2F1dGhvcj48YXV0aG9yPkdhdHRhcywgRC48L2F1dGhvcj48
YXV0aG9yPkdsYXNzLCBQLjwvYXV0aG9yPjxhdXRob3I+TGlwbWFuLCBKLjwvYXV0aG9yPjxhdXRo
b3I+TGl1LCBCLjwvYXV0aG9yPjxhdXRob3I+TWNBcnRodXIsIEMuPC9hdXRob3I+PGF1dGhvcj5N
Y0d1aW5uZXNzLCBTLjwvYXV0aG9yPjxhdXRob3I+UmFqYmhhbmRhcmksIEQuPC9hdXRob3I+PGF1
dGhvcj5UYXlsb3IsIEMuIEIuPC9hdXRob3I+PGF1dGhvcj5XZWJiLCBTLiBBLjwvYXV0aG9yPjxh
dXRob3I+Q2hlc3QgSW52ZXN0aWdhdG9yczwvYXV0aG9yPjxhdXRob3I+QXVzdHJhbGlhbiw8L2F1
dGhvcj48YXV0aG9yPk5ldyBaZWFsYW5kIEludGVuc2l2ZSBDYXJlIFNvY2lldHkgQ2xpbmljYWwg
VHJpYWxzLCBHcm91cDwvYXV0aG9yPjwvYXV0aG9ycz48L2NvbnRyaWJ1dG9ycz48YXV0aC1hZGRy
ZXNzPkRpdmlzaW9uIG9mIENyaXRpY2FsIENhcmUgYW5kIFRyYXVtYSwgR2VvcmdlIEluc3RpdHV0
ZSBmb3IgR2xvYmFsIEhlYWx0aCwgU3lkbmV5LCBOU1csIEF1c3RyYWxpYS4gam15YnVyZ2hAZ2Vv
cmdlaW5zdGl0dXRlLm9yZy5hdTwvYXV0aC1hZGRyZXNzPjx0aXRsZXM+PHRpdGxlPkh5ZHJveHll
dGh5bCBzdGFyY2ggb3Igc2FsaW5lIGZvciBmbHVpZCByZXN1c2NpdGF0aW9uIGluIGludGVuc2l2
ZSBjYXJlPC90aXRsZT48c2Vjb25kYXJ5LXRpdGxlPk4gRW5nbCBKIE1lZDwvc2Vjb25kYXJ5LXRp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YnItMT48L2FsdC1wZXJpb2RpY2FsPjxwYWdlcz4xOTAxLTExPC9wYWdlcz48dm9sdW1lPjM2Nzwv
dm9sdW1lPjxudW1iZXI+MjA8L251bWJlcj48a2V5d29yZHM+PGtleXdvcmQ+QWR1bHQ8L2tleXdv
cmQ+PGtleXdvcmQ+QWdlZDwva2V5d29yZD48a2V5d29yZD5DcmVhdGluaW5lL2Jsb29kL3VyaW5l
PC9rZXl3b3JkPjxrZXl3b3JkPkNyaXRpY2FsIElsbG5lc3MvbW9ydGFsaXR5Lyp0aGVyYXB5PC9r
ZXl3b3JkPjxrZXl3b3JkPkZlbWFsZTwva2V5d29yZD48a2V5d29yZD5GbHVpZCBUaGVyYXB5L2Fk
dmVyc2UgZWZmZWN0cy8qbWV0aG9kczwva2V5d29yZD48a2V5d29yZD5IZXRhc3RhcmNoL2FkdmVy
c2UgZWZmZWN0cy8qdGhlcmFwZXV0aWMgdXNlPC9rZXl3b3JkPjxrZXl3b3JkPkhvc3BpdGFsIE1v
cnRhbGl0eTwva2V5d29yZD48a2V5d29yZD5IdW1hbnM8L2tleXdvcmQ+PGtleXdvcmQ+SW50ZW5z
aXZlIENhcmU8L2tleXdvcmQ+PGtleXdvcmQ+SW50ZW5zaXZlIENhcmUgVW5pdHM8L2tleXdvcmQ+
PGtleXdvcmQ+SW50ZW50aW9uIHRvIFRyZWF0IEFuYWx5c2lzPC9rZXl3b3JkPjxrZXl3b3JkPktp
ZG5leSBEaXNlYXNlcy9ldGlvbG9neTwva2V5d29yZD48a2V5d29yZD5NYWxlPC9rZXl3b3JkPjxr
ZXl3b3JkPk1pZGRsZSBBZ2VkPC9rZXl3b3JkPjxrZXl3b3JkPlJlc3VzY2l0YXRpb24vbWV0aG9k
czwva2V5d29yZD48a2V5d29yZD5Tb2RpdW0gQ2hsb3JpZGUvdGhlcmFwZXV0aWMgdXNlPC9rZXl3
b3JkPjwva2V5d29yZHM+PGRhdGVzPjx5ZWFyPjIwMTI8L3llYXI+PHB1Yi1kYXRlcz48ZGF0ZT5O
b3YgMTU8L2RhdGU+PC9wdWItZGF0ZXM+PC9kYXRlcz48aXNibj4xNTMzLTQ0MDYgKEVsZWN0cm9u
aWMpJiN4RDswMDI4LTQ3OTMgKExpbmtpbmcpPC9pc2JuPjxhY2Nlc3Npb24tbnVtPjIzMDc1MTI3
PC9hY2Nlc3Npb24tbnVtPjx1cmxzPjxyZWxhdGVkLXVybHM+PHVybD5odHRwOi8vd3d3Lm5jYmku
bmxtLm5paC5nb3YvcHVibWVkLzIzMDc1MTI3PC91cmw+PC9yZWxhdGVkLXVybHM+PC91cmxzPjxl
bGVjdHJvbmljLXJlc291cmNlLW51bT4xMC4xMDU2L05FSk1vYTEyMDk3NTk8L2VsZWN0cm9uaWMt
cmVzb3VyY2UtbnVtPjwvcmVjb3JkPjwvQ2l0ZT48Q2l0ZT48QXV0aG9yPlBlcm5lcjwvQXV0aG9y
PjxZZWFyPjIwMTI8L1llYXI+PFJlY051bT4xNDwvUmVjTnVtPjxyZWNvcmQ+PHJlYy1udW1iZXI+
MTQ8L3JlYy1udW1iZXI+PGZvcmVpZ24ta2V5cz48a2V5IGFwcD0iRU4iIGRiLWlkPSJ4d3p0czU1
ZDJkcmYyMmVwZGF5eDlzeDM1eHd2dHJkYXphMDUiPjE0PC9rZXk+PC9mb3JlaWduLWtleXM+PHJl
Zi10eXBlIG5hbWU9IkpvdXJuYWwgQXJ0aWNsZSI+MTc8L3JlZi10eXBlPjxjb250cmlidXRvcnM+
PGF1dGhvcnM+PGF1dGhvcj5QZXJuZXIsIEEuPC9hdXRob3I+PGF1dGhvcj5IYWFzZSwgTi48L2F1
dGhvcj48YXV0aG9yPkd1dHRvcm1zZW4sIEEuIEIuPC9hdXRob3I+PGF1dGhvcj5UZW5odW5lbiwg
Si48L2F1dGhvcj48YXV0aG9yPktsZW1lbnpzb24sIEcuPC9hdXRob3I+PGF1dGhvcj5BbmVtYW4s
IEEuPC9hdXRob3I+PGF1dGhvcj5NYWRzZW4sIEsuIFIuPC9hdXRob3I+PGF1dGhvcj5Nb2xsZXIs
IE0uIEguPC9hdXRob3I+PGF1dGhvcj5FbGtqYWVyLCBKLiBNLjwvYXV0aG9yPjxhdXRob3I+UG91
bHNlbiwgTC4gTS48L2F1dGhvcj48YXV0aG9yPkJlbmR0c2VuLCBBLjwvYXV0aG9yPjxhdXRob3I+
V2luZGluZywgUi48L2F1dGhvcj48YXV0aG9yPlN0ZWVuc2VuLCBNLjwvYXV0aG9yPjxhdXRob3I+
QmVyZXpvd2ljeiwgUC48L2F1dGhvcj48YXV0aG9yPlNvZS1KZW5zZW4sIFAuPC9hdXRob3I+PGF1
dGhvcj5CZXN0bGUsIE0uPC9hdXRob3I+PGF1dGhvcj5TdHJhbmQsIEsuPC9hdXRob3I+PGF1dGhv
cj5XaWlzLCBKLjwvYXV0aG9yPjxhdXRob3I+V2hpdGUsIEouIE8uPC9hdXRob3I+PGF1dGhvcj5U
aG9ybmJlcmcsIEsuIEouPC9hdXRob3I+PGF1dGhvcj5RdWlzdCwgTC48L2F1dGhvcj48YXV0aG9y
Pk5pZWxzZW4sIEouPC9hdXRob3I+PGF1dGhvcj5BbmRlcnNlbiwgTC4gSC48L2F1dGhvcj48YXV0
aG9yPkhvbHN0LCBMLiBCLjwvYXV0aG9yPjxhdXRob3I+VGhvcm1hciwgSy48L2F1dGhvcj48YXV0
aG9yPktqYWVsZGdhYXJkLCBBLiBMLjwvYXV0aG9yPjxhdXRob3I+RmFicml0aXVzLCBNLiBMLjwv
YXV0aG9yPjxhdXRob3I+TW9uZHJ1cCwgRi48L2F1dGhvcj48YXV0aG9yPlBvdHQsIEYuIEMuPC9h
dXRob3I+PGF1dGhvcj5Nb2xsZXIsIFQuIFAuPC9hdXRob3I+PGF1dGhvcj5XaW5rZWwsIFAuPC9h
dXRob3I+PGF1dGhvcj5XZXR0ZXJzbGV2LCBKLjwvYXV0aG9yPjxhdXRob3I+Uy4gVHJpYWwgR3Jv
dXA8L2F1dGhvcj48YXV0aG9yPlNjYW5kaW5hdmlhbiBDcml0aWNhbCBDYXJlIFRyaWFscywgR3Jv
dXA8L2F1dGhvcj48L2F1dGhvcnM+PC9jb250cmlidXRvcnM+PGF1dGgtYWRkcmVzcz5EZXBhcnRt
ZW50IG9mIEludGVuc2l2ZSBDYXJlLCBDb3BlbmhhZ2VuIFVuaXZlcnNpdHkgSG9zcGl0YWwsIFJp
Z3Nob3NwaXRhbGV0LCBDb3BlbmhhZ2VuLCBEZW5tYXJrLiBhbmRlcnMucGVybmVyQHJoLnJlZ2lv
bmguZGs8L2F1dGgtYWRkcmVzcz48dGl0bGVzPjx0aXRsZT5IeWRyb3h5ZXRoeWwgc3RhcmNoIDEz
MC8wLjQyIHZlcnN1cyBSaW5nZXImYXBvcztzIGFjZXRhdGUgaW4gc2V2ZXJlIHNlcHNpczwvdGl0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cGVyaW9kaWNhbD48cGFnZXM+MTI0LTM0PC9wYWdlcz48dm9sdW1lPjM2Nzwvdm9sdW1lPjxudW1i
ZXI+MjwvbnVtYmVyPjxrZXl3b3Jkcz48a2V5d29yZD5BZ2VkPC9rZXl3b3JkPjxrZXl3b3JkPkRv
dWJsZS1CbGluZCBNZXRob2Q8L2tleXdvcmQ+PGtleXdvcmQ+RmVtYWxlPC9rZXl3b3JkPjxrZXl3
b3JkPipGbHVpZCBUaGVyYXB5L2FkdmVyc2UgZWZmZWN0cy9tZXRob2RzPC9rZXl3b3JkPjxrZXl3
b3JkPkhlbW9ycmhhZ2UvY2hlbWljYWxseSBpbmR1Y2VkPC9rZXl3b3JkPjxrZXl3b3JkPkhldGFz
dGFyY2gvYWR2ZXJzZSBlZmZlY3RzLyp0aGVyYXBldXRpYyB1c2U8L2tleXdvcmQ+PGtleXdvcmQ+
SHVtYW5zPC9rZXl3b3JkPjxrZXl3b3JkPkludGVudGlvbiB0byBUcmVhdCBBbmFseXNpczwva2V5
d29yZD48a2V5d29yZD5Jc290b25pYyBTb2x1dGlvbnMvYWR2ZXJzZSBlZmZlY3RzLyp0aGVyYXBl
dXRpYyB1c2U8L2tleXdvcmQ+PGtleXdvcmQ+S2lkbmV5IEZhaWx1cmUsIENocm9uaWMvZXRpb2xv
Z3kvdGhlcmFweTwva2V5d29yZD48a2V5d29yZD5NYWxlPC9rZXl3b3JkPjxrZXl3b3JkPk1pZGRs
ZSBBZ2VkPC9rZXl3b3JkPjxrZXl3b3JkPlJlbmFsIFJlcGxhY2VtZW50IFRoZXJhcHk8L2tleXdv
cmQ+PGtleXdvcmQ+U2Vwc2lzL2NvbXBsaWNhdGlvbnMvbW9ydGFsaXR5Lyp0aGVyYXB5PC9rZXl3
b3JkPjwva2V5d29yZHM+PGRhdGVzPjx5ZWFyPjIwMTI8L3llYXI+PHB1Yi1kYXRlcz48ZGF0ZT5K
dWwgMTI8L2RhdGU+PC9wdWItZGF0ZXM+PC9kYXRlcz48aXNibj4xNTMzLTQ0MDYgKEVsZWN0cm9u
aWMpJiN4RDswMDI4LTQ3OTMgKExpbmtpbmcpPC9pc2JuPjxhY2Nlc3Npb24tbnVtPjIyNzM4MDg1
PC9hY2Nlc3Npb24tbnVtPjx1cmxzPjxyZWxhdGVkLXVybHM+PHVybD5odHRwOi8vd3d3Lm5jYmku
bmxtLm5paC5nb3YvcHVibWVkLzIyNzM4MDg1PC91cmw+PC9yZWxhdGVkLXVybHM+PC91cmxzPjxl
bGVjdHJvbmljLXJlc291cmNlLW51bT4xMC4xMDU2L05FSk1vYTEyMDQyNDI8L2VsZWN0cm9uaWMt
cmVzb3VyY2UtbnVtPjwvcmVjb3JkPjwvQ2l0ZT48L0VuZE5vdGU+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12" w:tooltip="Myburgh, 2012 #13" w:history="1">
        <w:r>
          <w:rPr>
            <w:rFonts w:ascii="Times New Roman" w:hAnsi="Times New Roman"/>
            <w:bCs/>
            <w:noProof/>
            <w:color w:val="000000"/>
            <w:kern w:val="36"/>
          </w:rPr>
          <w:t>12</w:t>
        </w:r>
      </w:hyperlink>
      <w:r>
        <w:rPr>
          <w:rFonts w:ascii="Times New Roman" w:hAnsi="Times New Roman"/>
          <w:bCs/>
          <w:noProof/>
          <w:color w:val="000000"/>
          <w:kern w:val="36"/>
        </w:rPr>
        <w:t xml:space="preserve">, </w:t>
      </w:r>
      <w:hyperlink w:anchor="_ENREF_13" w:tooltip="Perner, 2012 #14" w:history="1">
        <w:r>
          <w:rPr>
            <w:rFonts w:ascii="Times New Roman" w:hAnsi="Times New Roman"/>
            <w:bCs/>
            <w:noProof/>
            <w:color w:val="000000"/>
            <w:kern w:val="36"/>
          </w:rPr>
          <w:t>13</w:t>
        </w:r>
      </w:hyperlink>
      <w:r>
        <w:rPr>
          <w:rFonts w:ascii="Times New Roman" w:hAnsi="Times New Roman"/>
          <w:bCs/>
          <w:noProof/>
          <w:color w:val="000000"/>
          <w:kern w:val="36"/>
        </w:rPr>
        <w:t xml:space="preserve">, </w:t>
      </w:r>
      <w:hyperlink w:anchor="_ENREF_27" w:tooltip="Annane, 2013 #31" w:history="1">
        <w:r>
          <w:rPr>
            <w:rFonts w:ascii="Times New Roman" w:hAnsi="Times New Roman"/>
            <w:bCs/>
            <w:noProof/>
            <w:color w:val="000000"/>
            <w:kern w:val="36"/>
          </w:rPr>
          <w:t>27</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xml:space="preserve">. Using a power of 80%, the required sample size is at least 47 patients. To be conservative we will plan for 50 patients (approximately 25 per study arm). Similar calculations could be performed for the outcome of consent rate using a feasibility threshold of 75% and an expected consent rate of 95% leading to an identical sample size number. This number of patients will allow us to assess the 3 feasibility objectives according to our </w:t>
      </w:r>
      <w:r>
        <w:rPr>
          <w:rFonts w:ascii="Times New Roman" w:hAnsi="Times New Roman"/>
          <w:bCs/>
          <w:i/>
          <w:color w:val="000000"/>
          <w:kern w:val="36"/>
        </w:rPr>
        <w:t>a priori</w:t>
      </w:r>
      <w:r>
        <w:rPr>
          <w:rFonts w:ascii="Times New Roman" w:hAnsi="Times New Roman"/>
          <w:bCs/>
          <w:color w:val="000000"/>
          <w:kern w:val="36"/>
        </w:rPr>
        <w:t xml:space="preserve"> feasibility outcomes in a cost-effective manner.</w:t>
      </w:r>
    </w:p>
    <w:p w14:paraId="116DD65A" w14:textId="77777777" w:rsidR="00D111D5" w:rsidRDefault="00D111D5" w:rsidP="00D111D5">
      <w:pPr>
        <w:widowControl w:val="0"/>
        <w:autoSpaceDE w:val="0"/>
        <w:autoSpaceDN w:val="0"/>
        <w:adjustRightInd w:val="0"/>
        <w:rPr>
          <w:rFonts w:ascii="Times New Roman" w:hAnsi="Times New Roman"/>
          <w:bCs/>
          <w:color w:val="000000"/>
          <w:kern w:val="36"/>
        </w:rPr>
      </w:pPr>
    </w:p>
    <w:p w14:paraId="3DC4EE06" w14:textId="52E6DA64" w:rsidR="00D111D5" w:rsidRPr="00976E30" w:rsidRDefault="00D111D5" w:rsidP="00D111D5">
      <w:pPr>
        <w:widowControl w:val="0"/>
        <w:autoSpaceDE w:val="0"/>
        <w:autoSpaceDN w:val="0"/>
        <w:adjustRightInd w:val="0"/>
        <w:rPr>
          <w:rFonts w:ascii="Times New Roman" w:hAnsi="Times New Roman"/>
          <w:b/>
          <w:bCs/>
          <w:i/>
          <w:color w:val="000000"/>
          <w:kern w:val="36"/>
        </w:rPr>
      </w:pPr>
      <w:r>
        <w:rPr>
          <w:rFonts w:ascii="Times New Roman" w:hAnsi="Times New Roman"/>
          <w:b/>
          <w:bCs/>
          <w:i/>
          <w:color w:val="000000"/>
          <w:kern w:val="36"/>
        </w:rPr>
        <w:t xml:space="preserve">FISSH </w:t>
      </w:r>
      <w:r w:rsidRPr="00976E30">
        <w:rPr>
          <w:rFonts w:ascii="Times New Roman" w:hAnsi="Times New Roman"/>
          <w:b/>
          <w:bCs/>
          <w:i/>
          <w:color w:val="000000"/>
          <w:kern w:val="36"/>
        </w:rPr>
        <w:t>Pilot Study Analysis</w:t>
      </w:r>
    </w:p>
    <w:p w14:paraId="46EC1FEA"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Calculation of the 3 feasibility outcomes for the FISSH trial are noted in the outcomes section above. No interim analysis are planned for the pilot study due to the short duration. </w:t>
      </w:r>
    </w:p>
    <w:p w14:paraId="6B9135A3" w14:textId="77777777" w:rsidR="00D111D5" w:rsidRDefault="00D111D5" w:rsidP="00D111D5">
      <w:pPr>
        <w:widowControl w:val="0"/>
        <w:autoSpaceDE w:val="0"/>
        <w:autoSpaceDN w:val="0"/>
        <w:adjustRightInd w:val="0"/>
        <w:rPr>
          <w:rFonts w:ascii="Times New Roman" w:hAnsi="Times New Roman"/>
          <w:bCs/>
          <w:color w:val="000000"/>
          <w:kern w:val="36"/>
        </w:rPr>
      </w:pPr>
    </w:p>
    <w:p w14:paraId="3CC3A20E" w14:textId="7D55102E" w:rsidR="00D111D5" w:rsidRPr="00976E30" w:rsidRDefault="00D111D5" w:rsidP="00D111D5">
      <w:pPr>
        <w:widowControl w:val="0"/>
        <w:autoSpaceDE w:val="0"/>
        <w:autoSpaceDN w:val="0"/>
        <w:adjustRightInd w:val="0"/>
        <w:rPr>
          <w:rFonts w:ascii="Times New Roman" w:hAnsi="Times New Roman"/>
          <w:b/>
          <w:bCs/>
          <w:i/>
          <w:color w:val="000000"/>
          <w:kern w:val="36"/>
        </w:rPr>
      </w:pPr>
      <w:r w:rsidRPr="00976E30">
        <w:rPr>
          <w:rFonts w:ascii="Times New Roman" w:hAnsi="Times New Roman"/>
          <w:b/>
          <w:bCs/>
          <w:i/>
          <w:color w:val="000000"/>
          <w:kern w:val="36"/>
        </w:rPr>
        <w:t>Full FISSH Study Analysis</w:t>
      </w:r>
    </w:p>
    <w:p w14:paraId="382CC608"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All analysis will be conducted based on intention-to-treat basis by a blinded statistician team. The baseline characteristics comparing balanced fluid and unbalanced fluid groups will be reported using means (and standard deviations), medians (and inter-quartile ranges) or proportions as indicated. Comparison of baseline characteristics will be done using chi-squared or Fisher’s exact test for proportions or unpaired t-tests for means. </w:t>
      </w:r>
    </w:p>
    <w:p w14:paraId="28B5FDAB" w14:textId="77777777" w:rsidR="00D111D5" w:rsidRDefault="00D111D5" w:rsidP="00D111D5">
      <w:pPr>
        <w:widowControl w:val="0"/>
        <w:autoSpaceDE w:val="0"/>
        <w:autoSpaceDN w:val="0"/>
        <w:adjustRightInd w:val="0"/>
        <w:rPr>
          <w:rFonts w:ascii="Times New Roman" w:hAnsi="Times New Roman"/>
          <w:bCs/>
          <w:color w:val="000000"/>
          <w:kern w:val="36"/>
        </w:rPr>
      </w:pPr>
    </w:p>
    <w:p w14:paraId="68D15E03"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Dichotomous outcomes will be reported using odds ratio and 95% confidence intervals and calculated using logistic regression. Non-parametric testing, the Mantzel-Cox log rank test, will be used for the continuous outcomes of ICU length of stay, hospital length of stay and ventilator-free days given when the data is not normally distributed. These continuous variables will be sanctioned (or censored) at 90 days. An independent t-test will be used to compare the means of the safety outcomes (serum K, serum pH) between the 2 groups and mean difference with 95% confidence intervals and p-values will be reported. A p-value of &lt;0.05 will be considered statistically significant for all outcomes. </w:t>
      </w:r>
    </w:p>
    <w:p w14:paraId="43109193" w14:textId="77777777" w:rsidR="00D111D5" w:rsidRDefault="00D111D5" w:rsidP="00D111D5">
      <w:pPr>
        <w:widowControl w:val="0"/>
        <w:autoSpaceDE w:val="0"/>
        <w:autoSpaceDN w:val="0"/>
        <w:adjustRightInd w:val="0"/>
        <w:rPr>
          <w:rFonts w:ascii="Times New Roman" w:hAnsi="Times New Roman"/>
          <w:bCs/>
          <w:color w:val="000000"/>
          <w:kern w:val="36"/>
        </w:rPr>
      </w:pPr>
    </w:p>
    <w:p w14:paraId="6DAD913C" w14:textId="435ABD75"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
          <w:bCs/>
          <w:i/>
          <w:color w:val="000000"/>
          <w:kern w:val="36"/>
        </w:rPr>
        <w:t xml:space="preserve">Pilot Study </w:t>
      </w:r>
      <w:r w:rsidRPr="00683E35">
        <w:rPr>
          <w:rFonts w:ascii="Times New Roman" w:hAnsi="Times New Roman"/>
          <w:b/>
          <w:bCs/>
          <w:i/>
          <w:color w:val="000000"/>
          <w:kern w:val="36"/>
        </w:rPr>
        <w:t>Data &amp; Safety Monitoring</w:t>
      </w:r>
    </w:p>
    <w:p w14:paraId="36A9AD06"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An independent data safety and monitoring board (DSMB) will be formed for this pilot trial. It will be composed of clinical experts in the field and a statistician, all of whom are </w:t>
      </w:r>
      <w:r>
        <w:rPr>
          <w:rFonts w:ascii="Times New Roman" w:hAnsi="Times New Roman"/>
          <w:bCs/>
          <w:color w:val="000000"/>
          <w:kern w:val="36"/>
        </w:rPr>
        <w:lastRenderedPageBreak/>
        <w:t>not involved with this study in any way. Although no interim analysis is planned, the DSMB will be responsible for reviewing any identified severe adverse events (SAEs). Ideally the same DSMB would carry over to the larger FISSH trial.</w:t>
      </w:r>
    </w:p>
    <w:p w14:paraId="265F8D55" w14:textId="77777777" w:rsidR="00D111D5" w:rsidRDefault="00D111D5" w:rsidP="00D111D5">
      <w:pPr>
        <w:widowControl w:val="0"/>
        <w:autoSpaceDE w:val="0"/>
        <w:autoSpaceDN w:val="0"/>
        <w:adjustRightInd w:val="0"/>
        <w:rPr>
          <w:rFonts w:ascii="Times New Roman" w:hAnsi="Times New Roman"/>
          <w:bCs/>
          <w:color w:val="000000"/>
          <w:kern w:val="36"/>
        </w:rPr>
      </w:pPr>
    </w:p>
    <w:p w14:paraId="3ABDBAAA" w14:textId="0B22F804"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
          <w:bCs/>
          <w:i/>
          <w:color w:val="000000"/>
          <w:kern w:val="36"/>
        </w:rPr>
        <w:t xml:space="preserve">Pilot Study </w:t>
      </w:r>
      <w:r w:rsidRPr="00683E35">
        <w:rPr>
          <w:rFonts w:ascii="Times New Roman" w:hAnsi="Times New Roman"/>
          <w:b/>
          <w:bCs/>
          <w:i/>
          <w:color w:val="000000"/>
          <w:kern w:val="36"/>
        </w:rPr>
        <w:t>Trial Administration</w:t>
      </w:r>
    </w:p>
    <w:p w14:paraId="1BAEDBDC" w14:textId="7D0FB701"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The principle investigator for this trial is Dr. Bram Rochwerg. A steering committee (SC) will be formed including senior and experienced ICU trialists, the study co-ordinator, the head biostatistician, a nursing representative, the lead data manager from the centralized data center and other local and international experts in ICU research methodology and fluid resuscitation. Dr. Deborah Cook, Dr. Maureen Meade, Dr. Gordon Guyatt and Dr. Francois Lamontagne have committed to being part of the SC. Dr. Cook and Dr. Meade are internationally recognized as ICU trialists and both have led several large multinational CIHR funded studies. Dr. Cook has also provided mentorship for 2 other trials of fluid resuscitation </w:t>
      </w:r>
      <w:r>
        <w:rPr>
          <w:rFonts w:ascii="Times New Roman" w:hAnsi="Times New Roman"/>
          <w:bCs/>
          <w:color w:val="000000"/>
          <w:kern w:val="36"/>
        </w:rPr>
        <w:fldChar w:fldCharType="begin">
          <w:fldData xml:space="preserve">PEVuZE5vdGU+PENpdGU+PEF1dGhvcj5NY0ludHlyZTwvQXV0aG9yPjxZZWFyPjIwMTI8L1llYXI+
PFJlY051bT4xMTY8L1JlY051bT48RGlzcGxheVRleHQ+WzMzLCA4NV08L0Rpc3BsYXlUZXh0Pjxy
ZWNvcmQ+PHJlYy1udW1iZXI+MTE2PC9yZWMtbnVtYmVyPjxmb3JlaWduLWtleXM+PGtleSBhcHA9
IkVOIiBkYi1pZD0ieHd6dHM1NWQyZHJmMjJlcGRheXg5c3gzNXh3dnRyZGF6YTA1Ij4xMTY8L2tl
eT48L2ZvcmVpZ24ta2V5cz48cmVmLXR5cGUgbmFtZT0iSm91cm5hbCBBcnRpY2xlIj4xNzwvcmVm
LXR5cGU+PGNvbnRyaWJ1dG9ycz48YXV0aG9ycz48YXV0aG9yPk1jSW50eXJlLCBMLiBBLjwvYXV0
aG9yPjxhdXRob3I+RmVyZ3Vzc29uLCBELiBBLjwvYXV0aG9yPjxhdXRob3I+Q29vaywgRC4gSi48
L2F1dGhvcj48YXV0aG9yPlJvd2UsIEIuIEguPC9hdXRob3I+PGF1dGhvcj5CYWdzaGF3LCBTLiBN
LjwvYXV0aG9yPjxhdXRob3I+RWFzdG9uLCBELjwvYXV0aG9yPjxhdXRob3I+RW1vbmQsIE0uPC9h
dXRob3I+PGF1dGhvcj5GaW5mZXIsIFMuPC9hdXRob3I+PGF1dGhvcj5Gb3gtUm9iaWNoYXVkLCBB
LjwvYXV0aG9yPjxhdXRob3I+R2F1ZGVydCwgQy48L2F1dGhvcj48YXV0aG9yPkdyZWVuLCBSLjwv
YXV0aG9yPjxhdXRob3I+SGViZXJ0LCBQLjwvYXV0aG9yPjxhdXRob3I+TWFyc2hhbGwsIEouPC9h
dXRob3I+PGF1dGhvcj5SYW5raW4sIE4uPC9hdXRob3I+PGF1dGhvcj5TdGllbGwsIEkuPC9hdXRo
b3I+PGF1dGhvcj5UaW5tb3V0aCwgQS48L2F1dGhvcj48YXV0aG9yPlBhZ2xpYXJlbGxvLCBKLjwv
YXV0aG9yPjxhdXRob3I+VHVyZ2VvbiwgQS4gRi48L2F1dGhvcj48YXV0aG9yPldvcnN0ZXIsIEEu
PC9hdXRob3I+PGF1dGhvcj5aYXJ5Y2hhbnNraSwgUi48L2F1dGhvcj48L2F1dGhvcnM+PC9jb250
cmlidXRvcnM+PGF1dGgtYWRkcmVzcz5EZXBhcnRtZW50IG9mIE1lZGljaW5lIChEaXZpc2lvbiBv
ZiBDcml0aWNhbCBDYXJlKSwgT3R0YXdhIEhvc3BpdGFsIFJlc2VhcmNoIEluc3RpdHV0ZSAoT0hS
SSksIFVuaXZlcnNpdHkgb2YgT3R0YXdhLE90dGF3YSwgT250YXJpbywgQ2FuYWRhLiBsbWNpbnR5
cmVAb3R0YXdhaG9zcGl0YWwub24uY2E8L2F1dGgtYWRkcmVzcz48dGl0bGVzPjx0aXRsZT5GbHVp
ZCBSZXN1c2NpdGF0aW9uIHdpdGggNSUgYWxidW1pbiB2ZXJzdXMgTm9ybWFsIFNhbGluZSBpbiBF
YXJseSBTZXB0aWMgU2hvY2s6IGEgcGlsb3QgcmFuZG9taXplZCwgY29udHJvbGxlZCB0cmlhbDwv
dGl0bGU+PHNlY29uZGFyeS10aXRsZT5KIENyaXQgQ2FyZTwvc2Vjb25kYXJ5LXRpdGxlPjxhbHQt
dGl0bGU+Sm91cm5hbCBvZiBjcml0aWNhbCBjYXJlPC9hbHQtdGl0bGU+PC90aXRsZXM+PHBlcmlv
ZGljYWw+PGZ1bGwtdGl0bGU+SiBDcml0IENhcmU8L2Z1bGwtdGl0bGU+PGFiYnItMT5Kb3VybmFs
IG9mIGNyaXRpY2FsIGNhcmU8L2FiYnItMT48L3BlcmlvZGljYWw+PGFsdC1wZXJpb2RpY2FsPjxm
dWxsLXRpdGxlPkogQ3JpdCBDYXJlPC9mdWxsLXRpdGxlPjxhYmJyLTE+Sm91cm5hbCBvZiBjcml0
aWNhbCBjYXJlPC9hYmJyLTE+PC9hbHQtcGVyaW9kaWNhbD48cGFnZXM+MzE3IGUxLTY8L3BhZ2Vz
Pjx2b2x1bWU+Mjc8L3ZvbHVtZT48bnVtYmVyPjM8L251bWJlcj48ZWRpdGlvbj4yMDExLzEyLzIw
PC9lZGl0aW9uPjxrZXl3b3Jkcz48a2V5d29yZD5BZ2VkPC9rZXl3b3JkPjxrZXl3b3JkPkRvdWJs
ZS1CbGluZCBNZXRob2Q8L2tleXdvcmQ+PGtleXdvcmQ+RmVhc2liaWxpdHkgU3R1ZGllczwva2V5
d29yZD48a2V5d29yZD5GZW1hbGU8L2tleXdvcmQ+PGtleXdvcmQ+Rmx1aWQgVGhlcmFweS8gbWV0
aG9kczwva2V5d29yZD48a2V5d29yZD5IdW1hbnM8L2tleXdvcmQ+PGtleXdvcmQ+TWFsZTwva2V5
d29yZD48a2V5d29yZD5NaWRkbGUgQWdlZDwva2V5d29yZD48a2V5d29yZD5QYXRpZW50IFNlbGVj
dGlvbjwva2V5d29yZD48a2V5d29yZD5QaWxvdCBQcm9qZWN0czwva2V5d29yZD48a2V5d29yZD5T
ZXJ1bSBBbGJ1bWluLyB0aGVyYXBldXRpYyB1c2U8L2tleXdvcmQ+PGtleXdvcmQ+U2hvY2ssIFNl
cHRpYy8gdGhlcmFweTwva2V5d29yZD48a2V5d29yZD5Tb2RpdW0gQ2hsb3JpZGUvdGhlcmFwZXV0
aWMgdXNlPC9rZXl3b3JkPjwva2V5d29yZHM+PGRhdGVzPjx5ZWFyPjIwMTI8L3llYXI+PHB1Yi1k
YXRlcz48ZGF0ZT5KdW48L2RhdGU+PC9wdWItZGF0ZXM+PC9kYXRlcz48aXNibj4xNTU3LTg2MTUg
KEVsZWN0cm9uaWMpJiN4RDswODgzLTk0NDEgKExpbmtpbmcpPC9pc2JuPjxhY2Nlc3Npb24tbnVt
PjIyMTc2ODA2PC9hY2Nlc3Npb24tbnVtPjx1cmxzPjwvdXJscz48ZWxlY3Ryb25pYy1yZXNvdXJj
ZS1udW0+MTAuMTAxNi9qLmpjcmMuMjAxMS4xMC4wMDc8L2VsZWN0cm9uaWMtcmVzb3VyY2UtbnVt
PjxyZW1vdGUtZGF0YWJhc2UtcHJvdmlkZXI+TkxNPC9yZW1vdGUtZGF0YWJhc2UtcHJvdmlkZXI+
PGxhbmd1YWdlPmVuZzwvbGFuZ3VhZ2U+PC9yZWNvcmQ+PC9DaXRlPjxDaXRlPjxBdXRob3I+TWNJ
bnR5cmU8L0F1dGhvcj48WWVhcj4yMDEyPC9ZZWFyPjxSZWNOdW0+MTM5PC9SZWNOdW0+PHJlY29y
ZD48cmVjLW51bWJlcj4xMzk8L3JlYy1udW1iZXI+PGZvcmVpZ24ta2V5cz48a2V5IGFwcD0iRU4i
IGRiLWlkPSJ4d3p0czU1ZDJkcmYyMmVwZGF5eDlzeDM1eHd2dHJkYXphMDUiPjEzOTwva2V5Pjwv
Zm9yZWlnbi1rZXlzPjxyZWYtdHlwZSBuYW1lPSJKb3VybmFsIEFydGljbGUiPjE3PC9yZWYtdHlw
ZT48Y29udHJpYnV0b3JzPjxhdXRob3JzPjxhdXRob3I+TWNJbnR5cmUsIEwuIEEuPC9hdXRob3I+
PGF1dGhvcj5GZXJndXNzb24sIEQuIEEuPC9hdXRob3I+PGF1dGhvcj5Db29rLCBELiBKLjwvYXV0
aG9yPjxhdXRob3I+Um93ZSwgQi4gSC48L2F1dGhvcj48YXV0aG9yPkJhZ3NoYXcsIFMuIE0uPC9h
dXRob3I+PGF1dGhvcj5FYXN0b24sIEQuPC9hdXRob3I+PGF1dGhvcj5FbW9uZCwgTS48L2F1dGhv
cj48YXV0aG9yPkZpbmZlciwgUy48L2F1dGhvcj48YXV0aG9yPkZveC1Sb2JpY2hhdWQsIEEuPC9h
dXRob3I+PGF1dGhvcj5HYXVkZXJ0LCBDLjwvYXV0aG9yPjxhdXRob3I+R3JlZW4sIFIuPC9hdXRo
b3I+PGF1dGhvcj5IZWJlcnQsIFAuPC9hdXRob3I+PGF1dGhvcj5NYXJzaGFsbCwgSi48L2F1dGhv
cj48YXV0aG9yPlJhbmtpbiwgTi48L2F1dGhvcj48YXV0aG9yPlN0aWVsbCwgSS48L2F1dGhvcj48
YXV0aG9yPlRpbm1vdXRoLCBBLjwvYXV0aG9yPjxhdXRob3I+UGFnbGlhcmVsbG8sIEouPC9hdXRo
b3I+PGF1dGhvcj5UdXJnZW9uLCBBLiBGLjwvYXV0aG9yPjxhdXRob3I+V29yc3RlciwgQS48L2F1
dGhvcj48YXV0aG9yPlphcnljaGFuc2tpLCBSLjwvYXV0aG9yPjwvYXV0aG9ycz48L2NvbnRyaWJ1
dG9ycz48YXV0aC1hZGRyZXNzPkRlcGFydG1lbnQgb2YgTWVkaWNpbmUgKERpdmlzaW9uIG9mIENy
aXRpY2FsIENhcmUpLCBPdHRhd2EgSG9zcGl0YWwgUmVzZWFyY2ggSW5zdGl0dXRlIChPSFJJKSwg
VW5pdmVyc2l0eSBvZiBPdHRhd2EsT3R0YXdhLCBPbnRhcmlvLCBDYW5hZGEuIGxtY2ludHlyZUBv
dHRhd2Fob3NwaXRhbC5vbi5jYTwvYXV0aC1hZGRyZXNzPjx0aXRsZXM+PHRpdGxlPkZsdWlkIFJl
c3VzY2l0YXRpb24gd2l0aCA1JSBhbGJ1bWluIHZlcnN1cyBOb3JtYWwgU2FsaW5lIGluIEVhcmx5
IFNlcHRpYyBTaG9jazogYSBwaWxvdCByYW5kb21pemVkLCBjb250cm9sbGVkIHRyaWFsPC90aXRs
ZT48c2Vjb25kYXJ5LXRpdGxlPkogQ3JpdCBDYXJlPC9zZWNvbmRhcnktdGl0bGU+PGFsdC10aXRs
ZT5Kb3VybmFsIG9mIGNyaXRpY2FsIGNhcmU8L2FsdC10aXRsZT48L3RpdGxlcz48cGVyaW9kaWNh
bD48ZnVsbC10aXRsZT5KIENyaXQgQ2FyZTwvZnVsbC10aXRsZT48YWJici0xPkpvdXJuYWwgb2Yg
Y3JpdGljYWwgY2FyZTwvYWJici0xPjwvcGVyaW9kaWNhbD48YWx0LXBlcmlvZGljYWw+PGZ1bGwt
dGl0bGU+SiBDcml0IENhcmU8L2Z1bGwtdGl0bGU+PGFiYnItMT5Kb3VybmFsIG9mIGNyaXRpY2Fs
IGNhcmU8L2FiYnItMT48L2FsdC1wZXJpb2RpY2FsPjxwYWdlcz4zMTcgZTEtNjwvcGFnZXM+PHZv
bHVtZT4yNzwvdm9sdW1lPjxudW1iZXI+MzwvbnVtYmVyPjxlZGl0aW9uPjIwMTEvMTIvMjA8L2Vk
aXRpb24+PGtleXdvcmRzPjxrZXl3b3JkPkFnZWQ8L2tleXdvcmQ+PGtleXdvcmQ+RG91YmxlLUJs
aW5kIE1ldGhvZDwva2V5d29yZD48a2V5d29yZD5GZWFzaWJpbGl0eSBTdHVkaWVzPC9rZXl3b3Jk
PjxrZXl3b3JkPkZlbWFsZTwva2V5d29yZD48a2V5d29yZD5GbHVpZCBUaGVyYXB5LyBtZXRob2Rz
PC9rZXl3b3JkPjxrZXl3b3JkPkh1bWFuczwva2V5d29yZD48a2V5d29yZD5NYWxlPC9rZXl3b3Jk
PjxrZXl3b3JkPk1pZGRsZSBBZ2VkPC9rZXl3b3JkPjxrZXl3b3JkPlBhdGllbnQgU2VsZWN0aW9u
PC9rZXl3b3JkPjxrZXl3b3JkPlBpbG90IFByb2plY3RzPC9rZXl3b3JkPjxrZXl3b3JkPlNlcnVt
IEFsYnVtaW4vIHRoZXJhcGV1dGljIHVzZTwva2V5d29yZD48a2V5d29yZD5TaG9jaywgU2VwdGlj
LyB0aGVyYXB5PC9rZXl3b3JkPjxrZXl3b3JkPlNvZGl1bSBDaGxvcmlkZS90aGVyYXBldXRpYyB1
c2U8L2tleXdvcmQ+PC9rZXl3b3Jkcz48ZGF0ZXM+PHllYXI+MjAxMjwveWVhcj48cHViLWRhdGVz
PjxkYXRlPkp1bjwvZGF0ZT48L3B1Yi1kYXRlcz48L2RhdGVzPjxpc2JuPjE1NTctODYxNSAoRWxl
Y3Ryb25pYykmI3hEOzA4ODMtOTQ0MSAoTGlua2luZyk8L2lzYm4+PGFjY2Vzc2lvbi1udW0+MjIx
NzY4MDY8L2FjY2Vzc2lvbi1udW0+PHVybHM+PC91cmxzPjxlbGVjdHJvbmljLXJlc291cmNlLW51
bT4xMC4xMDE2L2ouamNyYy4yMDExLjEwLjAwNzwvZWxlY3Ryb25pYy1yZXNvdXJjZS1udW0+PHJl
bW90ZS1kYXRhYmFzZS1wcm92aWRlcj5OTE08L3JlbW90ZS1kYXRhYmFzZS1wcm92aWRlcj48bGFu
Z3VhZ2U+ZW5nPC9sYW5ndWFnZT48L3JlY29yZD48L0NpdGU+PENpdGU+PEF1dGhvcj5NY0ludHly
ZTwvQXV0aG9yPjxZZWFyPjIwMDg8L1llYXI+PFJlY051bT4xNDA8L1JlY051bT48cmVjb3JkPjxy
ZWMtbnVtYmVyPjE0MDwvcmVjLW51bWJlcj48Zm9yZWlnbi1rZXlzPjxrZXkgYXBwPSJFTiIgZGIt
aWQ9Inh3enRzNTVkMmRyZjIyZXBkYXl4OXN4MzV4d3Z0cmRhemEwNSI+MTQwPC9rZXk+PC9mb3Jl
aWduLWtleXM+PHJlZi10eXBlIG5hbWU9IkpvdXJuYWwgQXJ0aWNsZSI+MTc8L3JlZi10eXBlPjxj
b250cmlidXRvcnM+PGF1dGhvcnM+PGF1dGhvcj5NY0ludHlyZSwgTC4gQS48L2F1dGhvcj48YXV0
aG9yPkZlcmd1c3NvbiwgRC48L2F1dGhvcj48YXV0aG9yPkNvb2ssIEQuIEouPC9hdXRob3I+PGF1
dGhvcj5SYW5raW4sIE4uPC9hdXRob3I+PGF1dGhvcj5EaGluZ3JhLCBWLjwvYXV0aG9yPjxhdXRo
b3I+R3JhbnRvbiwgSi48L2F1dGhvcj48YXV0aG9yPk1hZ2RlciwgUy48L2F1dGhvcj48YXV0aG9y
PlN0aWVsbCwgSS48L2F1dGhvcj48YXV0aG9yPlRhbGphYXJkLCBNLjwvYXV0aG9yPjxhdXRob3I+
SGViZXJ0LCBQLiBDLjwvYXV0aG9yPjwvYXV0aG9ycz48L2NvbnRyaWJ1dG9ycz48YXV0aC1hZGRy
ZXNzPlVuaXZlcnNpdHkgb2YgT3R0YXdhIENlbnRyZSBmb3IgVHJhbnNmdXNpb24gYW5kIENyaXRp
Y2FsIENhcmUgUmVzZWFyY2gsIE90dGF3YSBIb3NwaXRhbCwgT3R0YXdhLCBPbnRhcmlvLCBDYW5h
ZGEuIGxtY2ludHlyZUBvdHRhd2Fob3NwaXRhbC5vbi5jYTwvYXV0aC1hZGRyZXNzPjx0aXRsZXM+
PHRpdGxlPkZsdWlkIHJlc3VzY2l0YXRpb24gaW4gdGhlIG1hbmFnZW1lbnQgb2YgZWFybHkgc2Vw
dGljIHNob2NrIChGSU5FU1MpOiBhIHJhbmRvbWl6ZWQgY29udHJvbGxlZCBmZWFzaWJpbGl0eSB0
cmlhbDwvdGl0bGU+PHNlY29uZGFyeS10aXRsZT5DYW4gSiBBbmFlc3RoPC9zZWNvbmRhcnktdGl0
bGU+PGFsdC10aXRsZT5DYW5hZGlhbiBqb3VybmFsIG9mIGFuYWVzdGhlc2lhID0gSm91cm5hbCBj
YW5hZGllbiBkJmFwb3M7YW5lc3RoZXNpZTwvYWx0LXRpdGxlPjwvdGl0bGVzPjxwZXJpb2RpY2Fs
PjxmdWxsLXRpdGxlPkNhbiBKIEFuYWVzdGg8L2Z1bGwtdGl0bGU+PGFiYnItMT5DYW5hZGlhbiBq
b3VybmFsIG9mIGFuYWVzdGhlc2lhID0gSm91cm5hbCBjYW5hZGllbiBkJmFwb3M7YW5lc3RoZXNp
ZTwvYWJici0xPjwvcGVyaW9kaWNhbD48YWx0LXBlcmlvZGljYWw+PGZ1bGwtdGl0bGU+Q2FuIEog
QW5hZXN0aDwvZnVsbC10aXRsZT48YWJici0xPkNhbmFkaWFuIGpvdXJuYWwgb2YgYW5hZXN0aGVz
aWEgPSBKb3VybmFsIGNhbmFkaWVuIGQmYXBvczthbmVzdGhlc2llPC9hYmJyLTE+PC9hbHQtcGVy
aW9kaWNhbD48cGFnZXM+ODE5LTI2PC9wYWdlcz48dm9sdW1lPjU1PC92b2x1bWU+PG51bWJlcj4x
MjwvbnVtYmVyPjxlZGl0aW9uPjIwMDgvMTIvMDQ8L2VkaXRpb24+PGtleXdvcmRzPjxrZXl3b3Jk
PkFnZWQ8L2tleXdvcmQ+PGtleXdvcmQ+QWxnb3JpdGhtczwva2V5d29yZD48a2V5d29yZD5BdHRp
dHVkZSBvZiBIZWFsdGggUGVyc29ubmVsPC9rZXl3b3JkPjxrZXl3b3JkPkRvdWJsZS1CbGluZCBN
ZXRob2Q8L2tleXdvcmQ+PGtleXdvcmQ+RmVhc2liaWxpdHkgU3R1ZGllczwva2V5d29yZD48a2V5
d29yZD5GZW1hbGU8L2tleXdvcmQ+PGtleXdvcmQ+Rmx1aWQgVGhlcmFweS8gbWV0aG9kcy9tb3J0
YWxpdHk8L2tleXdvcmQ+PGtleXdvcmQ+SHVtYW5zPC9rZXl3b3JkPjxrZXl3b3JkPkh5ZHJveHll
dGh5bCBTdGFyY2ggRGVyaXZhdGl2ZXMvIHRoZXJhcGV1dGljIHVzZTwva2V5d29yZD48a2V5d29y
ZD5NYWxlPC9rZXl3b3JkPjxrZXl3b3JkPk1pZGRsZSBBZ2VkPC9rZXl3b3JkPjxrZXl3b3JkPlBh
dGllbnQgU2VsZWN0aW9uPC9rZXl3b3JkPjxrZXl3b3JkPlBpbG90IFByb2plY3RzPC9rZXl3b3Jk
PjxrZXl3b3JkPlBsYXNtYSBTdWJzdGl0dXRlcy8gdGhlcmFwZXV0aWMgdXNlPC9rZXl3b3JkPjxr
ZXl3b3JkPlJlc3VzY2l0YXRpb24vIG1ldGhvZHMvbW9ydGFsaXR5PC9rZXl3b3JkPjxrZXl3b3Jk
PlNob2NrLCBTZXB0aWMvbW9ydGFsaXR5LyB0aGVyYXB5PC9rZXl3b3JkPjxrZXl3b3JkPlNvZGl1
bSBDaGxvcmlkZS90aGVyYXBldXRpYyB1c2U8L2tleXdvcmQ+PGtleXdvcmQ+VHJlYXRtZW50IE91
dGNvbWU8L2tleXdvcmQ+PC9rZXl3b3Jkcz48ZGF0ZXM+PHllYXI+MjAwODwveWVhcj48cHViLWRh
dGVzPjxkYXRlPkRlYzwvZGF0ZT48L3B1Yi1kYXRlcz48L2RhdGVzPjxpc2JuPjA4MzItNjEwWCAo
UHJpbnQpJiN4RDswODMyLTYxMFggKExpbmtpbmcpPC9pc2JuPjxhY2Nlc3Npb24tbnVtPjE5MDUw
MDg1PC9hY2Nlc3Npb24tbnVtPjx1cmxzPjwvdXJscz48ZWxlY3Ryb25pYy1yZXNvdXJjZS1udW0+
MTAuMTAwNy9iZjAzMDM0MDUzPC9lbGVjdHJvbmljLXJlc291cmNlLW51bT48cmVtb3RlLWRhdGFi
YXNlLXByb3ZpZGVyPk5MTTwvcmVtb3RlLWRhdGFiYXNlLXByb3ZpZGVyPjxsYW5ndWFnZT5lbmc8
L2xhbmd1YWdlPjwvcmVjb3JkPjwvQ2l0ZT48L0VuZE5vdGU+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PEVuZE5vdGU+PENpdGU+PEF1dGhvcj5NY0ludHlyZTwvQXV0aG9yPjxZZWFyPjIwMTI8L1llYXI+
PFJlY051bT4xMTY8L1JlY051bT48RGlzcGxheVRleHQ+WzMzLCA4NV08L0Rpc3BsYXlUZXh0Pjxy
ZWNvcmQ+PHJlYy1udW1iZXI+MTE2PC9yZWMtbnVtYmVyPjxmb3JlaWduLWtleXM+PGtleSBhcHA9
IkVOIiBkYi1pZD0ieHd6dHM1NWQyZHJmMjJlcGRheXg5c3gzNXh3dnRyZGF6YTA1Ij4xMTY8L2tl
eT48L2ZvcmVpZ24ta2V5cz48cmVmLXR5cGUgbmFtZT0iSm91cm5hbCBBcnRpY2xlIj4xNzwvcmVm
LXR5cGU+PGNvbnRyaWJ1dG9ycz48YXV0aG9ycz48YXV0aG9yPk1jSW50eXJlLCBMLiBBLjwvYXV0
aG9yPjxhdXRob3I+RmVyZ3Vzc29uLCBELiBBLjwvYXV0aG9yPjxhdXRob3I+Q29vaywgRC4gSi48
L2F1dGhvcj48YXV0aG9yPlJvd2UsIEIuIEguPC9hdXRob3I+PGF1dGhvcj5CYWdzaGF3LCBTLiBN
LjwvYXV0aG9yPjxhdXRob3I+RWFzdG9uLCBELjwvYXV0aG9yPjxhdXRob3I+RW1vbmQsIE0uPC9h
dXRob3I+PGF1dGhvcj5GaW5mZXIsIFMuPC9hdXRob3I+PGF1dGhvcj5Gb3gtUm9iaWNoYXVkLCBB
LjwvYXV0aG9yPjxhdXRob3I+R2F1ZGVydCwgQy48L2F1dGhvcj48YXV0aG9yPkdyZWVuLCBSLjwv
YXV0aG9yPjxhdXRob3I+SGViZXJ0LCBQLjwvYXV0aG9yPjxhdXRob3I+TWFyc2hhbGwsIEouPC9h
dXRob3I+PGF1dGhvcj5SYW5raW4sIE4uPC9hdXRob3I+PGF1dGhvcj5TdGllbGwsIEkuPC9hdXRo
b3I+PGF1dGhvcj5UaW5tb3V0aCwgQS48L2F1dGhvcj48YXV0aG9yPlBhZ2xpYXJlbGxvLCBKLjwv
YXV0aG9yPjxhdXRob3I+VHVyZ2VvbiwgQS4gRi48L2F1dGhvcj48YXV0aG9yPldvcnN0ZXIsIEEu
PC9hdXRob3I+PGF1dGhvcj5aYXJ5Y2hhbnNraSwgUi48L2F1dGhvcj48L2F1dGhvcnM+PC9jb250
cmlidXRvcnM+PGF1dGgtYWRkcmVzcz5EZXBhcnRtZW50IG9mIE1lZGljaW5lIChEaXZpc2lvbiBv
ZiBDcml0aWNhbCBDYXJlKSwgT3R0YXdhIEhvc3BpdGFsIFJlc2VhcmNoIEluc3RpdHV0ZSAoT0hS
SSksIFVuaXZlcnNpdHkgb2YgT3R0YXdhLE90dGF3YSwgT250YXJpbywgQ2FuYWRhLiBsbWNpbnR5
cmVAb3R0YXdhaG9zcGl0YWwub24uY2E8L2F1dGgtYWRkcmVzcz48dGl0bGVzPjx0aXRsZT5GbHVp
ZCBSZXN1c2NpdGF0aW9uIHdpdGggNSUgYWxidW1pbiB2ZXJzdXMgTm9ybWFsIFNhbGluZSBpbiBF
YXJseSBTZXB0aWMgU2hvY2s6IGEgcGlsb3QgcmFuZG9taXplZCwgY29udHJvbGxlZCB0cmlhbDwv
dGl0bGU+PHNlY29uZGFyeS10aXRsZT5KIENyaXQgQ2FyZTwvc2Vjb25kYXJ5LXRpdGxlPjxhbHQt
dGl0bGU+Sm91cm5hbCBvZiBjcml0aWNhbCBjYXJlPC9hbHQtdGl0bGU+PC90aXRsZXM+PHBlcmlv
ZGljYWw+PGZ1bGwtdGl0bGU+SiBDcml0IENhcmU8L2Z1bGwtdGl0bGU+PGFiYnItMT5Kb3VybmFs
IG9mIGNyaXRpY2FsIGNhcmU8L2FiYnItMT48L3BlcmlvZGljYWw+PGFsdC1wZXJpb2RpY2FsPjxm
dWxsLXRpdGxlPkogQ3JpdCBDYXJlPC9mdWxsLXRpdGxlPjxhYmJyLTE+Sm91cm5hbCBvZiBjcml0
aWNhbCBjYXJlPC9hYmJyLTE+PC9hbHQtcGVyaW9kaWNhbD48cGFnZXM+MzE3IGUxLTY8L3BhZ2Vz
Pjx2b2x1bWU+Mjc8L3ZvbHVtZT48bnVtYmVyPjM8L251bWJlcj48ZWRpdGlvbj4yMDExLzEyLzIw
PC9lZGl0aW9uPjxrZXl3b3Jkcz48a2V5d29yZD5BZ2VkPC9rZXl3b3JkPjxrZXl3b3JkPkRvdWJs
ZS1CbGluZCBNZXRob2Q8L2tleXdvcmQ+PGtleXdvcmQ+RmVhc2liaWxpdHkgU3R1ZGllczwva2V5
d29yZD48a2V5d29yZD5GZW1hbGU8L2tleXdvcmQ+PGtleXdvcmQ+Rmx1aWQgVGhlcmFweS8gbWV0
aG9kczwva2V5d29yZD48a2V5d29yZD5IdW1hbnM8L2tleXdvcmQ+PGtleXdvcmQ+TWFsZTwva2V5
d29yZD48a2V5d29yZD5NaWRkbGUgQWdlZDwva2V5d29yZD48a2V5d29yZD5QYXRpZW50IFNlbGVj
dGlvbjwva2V5d29yZD48a2V5d29yZD5QaWxvdCBQcm9qZWN0czwva2V5d29yZD48a2V5d29yZD5T
ZXJ1bSBBbGJ1bWluLyB0aGVyYXBldXRpYyB1c2U8L2tleXdvcmQ+PGtleXdvcmQ+U2hvY2ssIFNl
cHRpYy8gdGhlcmFweTwva2V5d29yZD48a2V5d29yZD5Tb2RpdW0gQ2hsb3JpZGUvdGhlcmFwZXV0
aWMgdXNlPC9rZXl3b3JkPjwva2V5d29yZHM+PGRhdGVzPjx5ZWFyPjIwMTI8L3llYXI+PHB1Yi1k
YXRlcz48ZGF0ZT5KdW48L2RhdGU+PC9wdWItZGF0ZXM+PC9kYXRlcz48aXNibj4xNTU3LTg2MTUg
KEVsZWN0cm9uaWMpJiN4RDswODgzLTk0NDEgKExpbmtpbmcpPC9pc2JuPjxhY2Nlc3Npb24tbnVt
PjIyMTc2ODA2PC9hY2Nlc3Npb24tbnVtPjx1cmxzPjwvdXJscz48ZWxlY3Ryb25pYy1yZXNvdXJj
ZS1udW0+MTAuMTAxNi9qLmpjcmMuMjAxMS4xMC4wMDc8L2VsZWN0cm9uaWMtcmVzb3VyY2UtbnVt
PjxyZW1vdGUtZGF0YWJhc2UtcHJvdmlkZXI+TkxNPC9yZW1vdGUtZGF0YWJhc2UtcHJvdmlkZXI+
PGxhbmd1YWdlPmVuZzwvbGFuZ3VhZ2U+PC9yZWNvcmQ+PC9DaXRlPjxDaXRlPjxBdXRob3I+TWNJ
bnR5cmU8L0F1dGhvcj48WWVhcj4yMDEyPC9ZZWFyPjxSZWNOdW0+MTM5PC9SZWNOdW0+PHJlY29y
ZD48cmVjLW51bWJlcj4xMzk8L3JlYy1udW1iZXI+PGZvcmVpZ24ta2V5cz48a2V5IGFwcD0iRU4i
IGRiLWlkPSJ4d3p0czU1ZDJkcmYyMmVwZGF5eDlzeDM1eHd2dHJkYXphMDUiPjEzOTwva2V5Pjwv
Zm9yZWlnbi1rZXlzPjxyZWYtdHlwZSBuYW1lPSJKb3VybmFsIEFydGljbGUiPjE3PC9yZWYtdHlw
ZT48Y29udHJpYnV0b3JzPjxhdXRob3JzPjxhdXRob3I+TWNJbnR5cmUsIEwuIEEuPC9hdXRob3I+
PGF1dGhvcj5GZXJndXNzb24sIEQuIEEuPC9hdXRob3I+PGF1dGhvcj5Db29rLCBELiBKLjwvYXV0
aG9yPjxhdXRob3I+Um93ZSwgQi4gSC48L2F1dGhvcj48YXV0aG9yPkJhZ3NoYXcsIFMuIE0uPC9h
dXRob3I+PGF1dGhvcj5FYXN0b24sIEQuPC9hdXRob3I+PGF1dGhvcj5FbW9uZCwgTS48L2F1dGhv
cj48YXV0aG9yPkZpbmZlciwgUy48L2F1dGhvcj48YXV0aG9yPkZveC1Sb2JpY2hhdWQsIEEuPC9h
dXRob3I+PGF1dGhvcj5HYXVkZXJ0LCBDLjwvYXV0aG9yPjxhdXRob3I+R3JlZW4sIFIuPC9hdXRo
b3I+PGF1dGhvcj5IZWJlcnQsIFAuPC9hdXRob3I+PGF1dGhvcj5NYXJzaGFsbCwgSi48L2F1dGhv
cj48YXV0aG9yPlJhbmtpbiwgTi48L2F1dGhvcj48YXV0aG9yPlN0aWVsbCwgSS48L2F1dGhvcj48
YXV0aG9yPlRpbm1vdXRoLCBBLjwvYXV0aG9yPjxhdXRob3I+UGFnbGlhcmVsbG8sIEouPC9hdXRo
b3I+PGF1dGhvcj5UdXJnZW9uLCBBLiBGLjwvYXV0aG9yPjxhdXRob3I+V29yc3RlciwgQS48L2F1
dGhvcj48YXV0aG9yPlphcnljaGFuc2tpLCBSLjwvYXV0aG9yPjwvYXV0aG9ycz48L2NvbnRyaWJ1
dG9ycz48YXV0aC1hZGRyZXNzPkRlcGFydG1lbnQgb2YgTWVkaWNpbmUgKERpdmlzaW9uIG9mIENy
aXRpY2FsIENhcmUpLCBPdHRhd2EgSG9zcGl0YWwgUmVzZWFyY2ggSW5zdGl0dXRlIChPSFJJKSwg
VW5pdmVyc2l0eSBvZiBPdHRhd2EsT3R0YXdhLCBPbnRhcmlvLCBDYW5hZGEuIGxtY2ludHlyZUBv
dHRhd2Fob3NwaXRhbC5vbi5jYTwvYXV0aC1hZGRyZXNzPjx0aXRsZXM+PHRpdGxlPkZsdWlkIFJl
c3VzY2l0YXRpb24gd2l0aCA1JSBhbGJ1bWluIHZlcnN1cyBOb3JtYWwgU2FsaW5lIGluIEVhcmx5
IFNlcHRpYyBTaG9jazogYSBwaWxvdCByYW5kb21pemVkLCBjb250cm9sbGVkIHRyaWFsPC90aXRs
ZT48c2Vjb25kYXJ5LXRpdGxlPkogQ3JpdCBDYXJlPC9zZWNvbmRhcnktdGl0bGU+PGFsdC10aXRs
ZT5Kb3VybmFsIG9mIGNyaXRpY2FsIGNhcmU8L2FsdC10aXRsZT48L3RpdGxlcz48cGVyaW9kaWNh
bD48ZnVsbC10aXRsZT5KIENyaXQgQ2FyZTwvZnVsbC10aXRsZT48YWJici0xPkpvdXJuYWwgb2Yg
Y3JpdGljYWwgY2FyZTwvYWJici0xPjwvcGVyaW9kaWNhbD48YWx0LXBlcmlvZGljYWw+PGZ1bGwt
dGl0bGU+SiBDcml0IENhcmU8L2Z1bGwtdGl0bGU+PGFiYnItMT5Kb3VybmFsIG9mIGNyaXRpY2Fs
IGNhcmU8L2FiYnItMT48L2FsdC1wZXJpb2RpY2FsPjxwYWdlcz4zMTcgZTEtNjwvcGFnZXM+PHZv
bHVtZT4yNzwvdm9sdW1lPjxudW1iZXI+MzwvbnVtYmVyPjxlZGl0aW9uPjIwMTEvMTIvMjA8L2Vk
aXRpb24+PGtleXdvcmRzPjxrZXl3b3JkPkFnZWQ8L2tleXdvcmQ+PGtleXdvcmQ+RG91YmxlLUJs
aW5kIE1ldGhvZDwva2V5d29yZD48a2V5d29yZD5GZWFzaWJpbGl0eSBTdHVkaWVzPC9rZXl3b3Jk
PjxrZXl3b3JkPkZlbWFsZTwva2V5d29yZD48a2V5d29yZD5GbHVpZCBUaGVyYXB5LyBtZXRob2Rz
PC9rZXl3b3JkPjxrZXl3b3JkPkh1bWFuczwva2V5d29yZD48a2V5d29yZD5NYWxlPC9rZXl3b3Jk
PjxrZXl3b3JkPk1pZGRsZSBBZ2VkPC9rZXl3b3JkPjxrZXl3b3JkPlBhdGllbnQgU2VsZWN0aW9u
PC9rZXl3b3JkPjxrZXl3b3JkPlBpbG90IFByb2plY3RzPC9rZXl3b3JkPjxrZXl3b3JkPlNlcnVt
IEFsYnVtaW4vIHRoZXJhcGV1dGljIHVzZTwva2V5d29yZD48a2V5d29yZD5TaG9jaywgU2VwdGlj
LyB0aGVyYXB5PC9rZXl3b3JkPjxrZXl3b3JkPlNvZGl1bSBDaGxvcmlkZS90aGVyYXBldXRpYyB1
c2U8L2tleXdvcmQ+PC9rZXl3b3Jkcz48ZGF0ZXM+PHllYXI+MjAxMjwveWVhcj48cHViLWRhdGVz
PjxkYXRlPkp1bjwvZGF0ZT48L3B1Yi1kYXRlcz48L2RhdGVzPjxpc2JuPjE1NTctODYxNSAoRWxl
Y3Ryb25pYykmI3hEOzA4ODMtOTQ0MSAoTGlua2luZyk8L2lzYm4+PGFjY2Vzc2lvbi1udW0+MjIx
NzY4MDY8L2FjY2Vzc2lvbi1udW0+PHVybHM+PC91cmxzPjxlbGVjdHJvbmljLXJlc291cmNlLW51
bT4xMC4xMDE2L2ouamNyYy4yMDExLjEwLjAwNzwvZWxlY3Ryb25pYy1yZXNvdXJjZS1udW0+PHJl
bW90ZS1kYXRhYmFzZS1wcm92aWRlcj5OTE08L3JlbW90ZS1kYXRhYmFzZS1wcm92aWRlcj48bGFu
Z3VhZ2U+ZW5nPC9sYW5ndWFnZT48L3JlY29yZD48L0NpdGU+PENpdGU+PEF1dGhvcj5NY0ludHly
ZTwvQXV0aG9yPjxZZWFyPjIwMDg8L1llYXI+PFJlY051bT4xNDA8L1JlY051bT48cmVjb3JkPjxy
ZWMtbnVtYmVyPjE0MDwvcmVjLW51bWJlcj48Zm9yZWlnbi1rZXlzPjxrZXkgYXBwPSJFTiIgZGIt
aWQ9Inh3enRzNTVkMmRyZjIyZXBkYXl4OXN4MzV4d3Z0cmRhemEwNSI+MTQwPC9rZXk+PC9mb3Jl
aWduLWtleXM+PHJlZi10eXBlIG5hbWU9IkpvdXJuYWwgQXJ0aWNsZSI+MTc8L3JlZi10eXBlPjxj
b250cmlidXRvcnM+PGF1dGhvcnM+PGF1dGhvcj5NY0ludHlyZSwgTC4gQS48L2F1dGhvcj48YXV0
aG9yPkZlcmd1c3NvbiwgRC48L2F1dGhvcj48YXV0aG9yPkNvb2ssIEQuIEouPC9hdXRob3I+PGF1
dGhvcj5SYW5raW4sIE4uPC9hdXRob3I+PGF1dGhvcj5EaGluZ3JhLCBWLjwvYXV0aG9yPjxhdXRo
b3I+R3JhbnRvbiwgSi48L2F1dGhvcj48YXV0aG9yPk1hZ2RlciwgUy48L2F1dGhvcj48YXV0aG9y
PlN0aWVsbCwgSS48L2F1dGhvcj48YXV0aG9yPlRhbGphYXJkLCBNLjwvYXV0aG9yPjxhdXRob3I+
SGViZXJ0LCBQLiBDLjwvYXV0aG9yPjwvYXV0aG9ycz48L2NvbnRyaWJ1dG9ycz48YXV0aC1hZGRy
ZXNzPlVuaXZlcnNpdHkgb2YgT3R0YXdhIENlbnRyZSBmb3IgVHJhbnNmdXNpb24gYW5kIENyaXRp
Y2FsIENhcmUgUmVzZWFyY2gsIE90dGF3YSBIb3NwaXRhbCwgT3R0YXdhLCBPbnRhcmlvLCBDYW5h
ZGEuIGxtY2ludHlyZUBvdHRhd2Fob3NwaXRhbC5vbi5jYTwvYXV0aC1hZGRyZXNzPjx0aXRsZXM+
PHRpdGxlPkZsdWlkIHJlc3VzY2l0YXRpb24gaW4gdGhlIG1hbmFnZW1lbnQgb2YgZWFybHkgc2Vw
dGljIHNob2NrIChGSU5FU1MpOiBhIHJhbmRvbWl6ZWQgY29udHJvbGxlZCBmZWFzaWJpbGl0eSB0
cmlhbDwvdGl0bGU+PHNlY29uZGFyeS10aXRsZT5DYW4gSiBBbmFlc3RoPC9zZWNvbmRhcnktdGl0
bGU+PGFsdC10aXRsZT5DYW5hZGlhbiBqb3VybmFsIG9mIGFuYWVzdGhlc2lhID0gSm91cm5hbCBj
YW5hZGllbiBkJmFwb3M7YW5lc3RoZXNpZTwvYWx0LXRpdGxlPjwvdGl0bGVzPjxwZXJpb2RpY2Fs
PjxmdWxsLXRpdGxlPkNhbiBKIEFuYWVzdGg8L2Z1bGwtdGl0bGU+PGFiYnItMT5DYW5hZGlhbiBq
b3VybmFsIG9mIGFuYWVzdGhlc2lhID0gSm91cm5hbCBjYW5hZGllbiBkJmFwb3M7YW5lc3RoZXNp
ZTwvYWJici0xPjwvcGVyaW9kaWNhbD48YWx0LXBlcmlvZGljYWw+PGZ1bGwtdGl0bGU+Q2FuIEog
QW5hZXN0aDwvZnVsbC10aXRsZT48YWJici0xPkNhbmFkaWFuIGpvdXJuYWwgb2YgYW5hZXN0aGVz
aWEgPSBKb3VybmFsIGNhbmFkaWVuIGQmYXBvczthbmVzdGhlc2llPC9hYmJyLTE+PC9hbHQtcGVy
aW9kaWNhbD48cGFnZXM+ODE5LTI2PC9wYWdlcz48dm9sdW1lPjU1PC92b2x1bWU+PG51bWJlcj4x
MjwvbnVtYmVyPjxlZGl0aW9uPjIwMDgvMTIvMDQ8L2VkaXRpb24+PGtleXdvcmRzPjxrZXl3b3Jk
PkFnZWQ8L2tleXdvcmQ+PGtleXdvcmQ+QWxnb3JpdGhtczwva2V5d29yZD48a2V5d29yZD5BdHRp
dHVkZSBvZiBIZWFsdGggUGVyc29ubmVsPC9rZXl3b3JkPjxrZXl3b3JkPkRvdWJsZS1CbGluZCBN
ZXRob2Q8L2tleXdvcmQ+PGtleXdvcmQ+RmVhc2liaWxpdHkgU3R1ZGllczwva2V5d29yZD48a2V5
d29yZD5GZW1hbGU8L2tleXdvcmQ+PGtleXdvcmQ+Rmx1aWQgVGhlcmFweS8gbWV0aG9kcy9tb3J0
YWxpdHk8L2tleXdvcmQ+PGtleXdvcmQ+SHVtYW5zPC9rZXl3b3JkPjxrZXl3b3JkPkh5ZHJveHll
dGh5bCBTdGFyY2ggRGVyaXZhdGl2ZXMvIHRoZXJhcGV1dGljIHVzZTwva2V5d29yZD48a2V5d29y
ZD5NYWxlPC9rZXl3b3JkPjxrZXl3b3JkPk1pZGRsZSBBZ2VkPC9rZXl3b3JkPjxrZXl3b3JkPlBh
dGllbnQgU2VsZWN0aW9uPC9rZXl3b3JkPjxrZXl3b3JkPlBpbG90IFByb2plY3RzPC9rZXl3b3Jk
PjxrZXl3b3JkPlBsYXNtYSBTdWJzdGl0dXRlcy8gdGhlcmFwZXV0aWMgdXNlPC9rZXl3b3JkPjxr
ZXl3b3JkPlJlc3VzY2l0YXRpb24vIG1ldGhvZHMvbW9ydGFsaXR5PC9rZXl3b3JkPjxrZXl3b3Jk
PlNob2NrLCBTZXB0aWMvbW9ydGFsaXR5LyB0aGVyYXB5PC9rZXl3b3JkPjxrZXl3b3JkPlNvZGl1
bSBDaGxvcmlkZS90aGVyYXBldXRpYyB1c2U8L2tleXdvcmQ+PGtleXdvcmQ+VHJlYXRtZW50IE91
dGNvbWU8L2tleXdvcmQ+PC9rZXl3b3Jkcz48ZGF0ZXM+PHllYXI+MjAwODwveWVhcj48cHViLWRh
dGVzPjxkYXRlPkRlYzwvZGF0ZT48L3B1Yi1kYXRlcz48L2RhdGVzPjxpc2JuPjA4MzItNjEwWCAo
UHJpbnQpJiN4RDswODMyLTYxMFggKExpbmtpbmcpPC9pc2JuPjxhY2Nlc3Npb24tbnVtPjE5MDUw
MDg1PC9hY2Nlc3Npb24tbnVtPjx1cmxzPjwvdXJscz48ZWxlY3Ryb25pYy1yZXNvdXJjZS1udW0+
MTAuMTAwNy9iZjAzMDM0MDUzPC9lbGVjdHJvbmljLXJlc291cmNlLW51bT48cmVtb3RlLWRhdGFi
YXNlLXByb3ZpZGVyPk5MTTwvcmVtb3RlLWRhdGFiYXNlLXByb3ZpZGVyPjxsYW5ndWFnZT5lbmc8
L2xhbmd1YWdlPjwvcmVjb3JkPjwvQ2l0ZT48L0VuZE5vdGU+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33" w:tooltip="McIntyre, 2008 #140" w:history="1">
        <w:r>
          <w:rPr>
            <w:rFonts w:ascii="Times New Roman" w:hAnsi="Times New Roman"/>
            <w:bCs/>
            <w:noProof/>
            <w:color w:val="000000"/>
            <w:kern w:val="36"/>
          </w:rPr>
          <w:t>33</w:t>
        </w:r>
      </w:hyperlink>
      <w:r>
        <w:rPr>
          <w:rFonts w:ascii="Times New Roman" w:hAnsi="Times New Roman"/>
          <w:bCs/>
          <w:noProof/>
          <w:color w:val="000000"/>
          <w:kern w:val="36"/>
        </w:rPr>
        <w:t xml:space="preserve">, </w:t>
      </w:r>
      <w:hyperlink w:anchor="_ENREF_85" w:tooltip="McIntyre, 2012 #134" w:history="1">
        <w:r>
          <w:rPr>
            <w:rFonts w:ascii="Times New Roman" w:hAnsi="Times New Roman"/>
            <w:bCs/>
            <w:noProof/>
            <w:color w:val="000000"/>
            <w:kern w:val="36"/>
          </w:rPr>
          <w:t>85</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xml:space="preserve"> amongst many others. Dr. Gordon Guyatt is an internationally acclaimed methodologist with extensive RCT expertise. Dr. Francois Lamontagne is an early-career clinician-investigator with experience running pilot RCTs in the area of resuscitative medicine. </w:t>
      </w:r>
    </w:p>
    <w:p w14:paraId="1E354112" w14:textId="77777777" w:rsidR="00D111D5" w:rsidRDefault="00D111D5" w:rsidP="00D111D5">
      <w:pPr>
        <w:widowControl w:val="0"/>
        <w:autoSpaceDE w:val="0"/>
        <w:autoSpaceDN w:val="0"/>
        <w:adjustRightInd w:val="0"/>
        <w:rPr>
          <w:rFonts w:ascii="Times New Roman" w:hAnsi="Times New Roman"/>
          <w:bCs/>
          <w:color w:val="000000"/>
          <w:kern w:val="36"/>
        </w:rPr>
      </w:pPr>
    </w:p>
    <w:p w14:paraId="7C0E0137"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Bimonthly meetings of the steering committee will occur either in person or via teleconference. The steering committee will be responsible for monitoring study recruitment and targets, monitoring issues with data collection and missing data, and making decisions on new center recruitment in the larger trial. Dr. Rochwerg will meet with the study co-ordinator weekly, and will be responsible for overall start-up and study management. </w:t>
      </w:r>
    </w:p>
    <w:p w14:paraId="4051853B" w14:textId="77777777" w:rsidR="00D111D5" w:rsidRDefault="00D111D5" w:rsidP="00D111D5">
      <w:pPr>
        <w:widowControl w:val="0"/>
        <w:autoSpaceDE w:val="0"/>
        <w:autoSpaceDN w:val="0"/>
        <w:adjustRightInd w:val="0"/>
        <w:rPr>
          <w:rFonts w:ascii="Times New Roman" w:hAnsi="Times New Roman"/>
          <w:bCs/>
          <w:color w:val="000000"/>
          <w:kern w:val="36"/>
        </w:rPr>
      </w:pPr>
    </w:p>
    <w:p w14:paraId="1270F1CB"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Local principle investigators (PIs) will be identified at each center and they will be responsible for all local procedures in conjunction with Dr. Rochwerg. This includes local REB approval, hospital approval, ensuring pharmacy and blood bank cooperation and ensuring all parties are properly trained. The steering committee and central Methods Center staff will closely support local PIs. At the time of center initiation all relevant paperwork and standard operating procedures (SOPs) will be supplied to the local PI. Dr. Rochwerg and the study co-ordinator will provide on-site training sessions for the local PIs and study co-ordinators in terms of study protocols and data collection procedures. Educational material will be offerred to the local PI and research staff to facilitate education of other clinicians at participating hospitals. </w:t>
      </w:r>
    </w:p>
    <w:p w14:paraId="11F8A58E" w14:textId="77777777" w:rsidR="00D111D5" w:rsidRDefault="00D111D5" w:rsidP="00D111D5">
      <w:pPr>
        <w:widowControl w:val="0"/>
        <w:autoSpaceDE w:val="0"/>
        <w:autoSpaceDN w:val="0"/>
        <w:adjustRightInd w:val="0"/>
        <w:rPr>
          <w:rFonts w:ascii="Times New Roman" w:hAnsi="Times New Roman"/>
          <w:bCs/>
          <w:color w:val="000000"/>
          <w:kern w:val="36"/>
        </w:rPr>
      </w:pPr>
    </w:p>
    <w:p w14:paraId="0AF403E4"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Quarterly research meetings with all research staff from all centers will be planned with relevant study updates, recruitment numbers and motivational messages. Dr. Rochwerg, or a steering committee delegate, will be available 24 hours a day, 7 days a week if a specific center has problems or questions. The FISSH pilot trial will be registered on clinicaltrials.gov. </w:t>
      </w:r>
    </w:p>
    <w:p w14:paraId="4E460A5C" w14:textId="77777777" w:rsidR="00D111D5" w:rsidRDefault="00D111D5" w:rsidP="00D111D5">
      <w:pPr>
        <w:widowControl w:val="0"/>
        <w:autoSpaceDE w:val="0"/>
        <w:autoSpaceDN w:val="0"/>
        <w:adjustRightInd w:val="0"/>
        <w:rPr>
          <w:rFonts w:ascii="Times New Roman" w:hAnsi="Times New Roman"/>
          <w:bCs/>
          <w:color w:val="000000"/>
          <w:kern w:val="36"/>
        </w:rPr>
      </w:pPr>
    </w:p>
    <w:p w14:paraId="70083EAA" w14:textId="57916201" w:rsidR="00D111D5" w:rsidRPr="00C20E4E" w:rsidRDefault="00D111D5" w:rsidP="00D111D5">
      <w:pPr>
        <w:widowControl w:val="0"/>
        <w:autoSpaceDE w:val="0"/>
        <w:autoSpaceDN w:val="0"/>
        <w:adjustRightInd w:val="0"/>
        <w:rPr>
          <w:rFonts w:ascii="Times New Roman" w:hAnsi="Times New Roman"/>
          <w:bCs/>
          <w:i/>
          <w:color w:val="000000"/>
          <w:kern w:val="36"/>
        </w:rPr>
      </w:pPr>
      <w:r>
        <w:rPr>
          <w:rFonts w:ascii="Times New Roman" w:hAnsi="Times New Roman"/>
          <w:b/>
          <w:bCs/>
          <w:i/>
          <w:color w:val="000000"/>
          <w:kern w:val="36"/>
        </w:rPr>
        <w:t xml:space="preserve">Pilot </w:t>
      </w:r>
      <w:r w:rsidRPr="00C20E4E">
        <w:rPr>
          <w:rFonts w:ascii="Times New Roman" w:hAnsi="Times New Roman"/>
          <w:b/>
          <w:bCs/>
          <w:i/>
          <w:color w:val="000000"/>
          <w:kern w:val="36"/>
        </w:rPr>
        <w:t>Trial Feasibility &amp; Funding</w:t>
      </w:r>
      <w:r w:rsidRPr="00C20E4E">
        <w:rPr>
          <w:rFonts w:ascii="Times New Roman" w:hAnsi="Times New Roman"/>
          <w:bCs/>
          <w:i/>
          <w:color w:val="000000"/>
          <w:kern w:val="36"/>
        </w:rPr>
        <w:t xml:space="preserve"> </w:t>
      </w:r>
    </w:p>
    <w:p w14:paraId="0758F865"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Dr. Rochwerg has been involved as the junior co-principle investigator for a multi-center observational study that examined the use of bioelectric impedance to assess volume status in the ICU (submitted for publication). In addition to this prospective research, he has led systematic reviews and meta-analyses, some of which examined the role of fluids in resuscitation (see Appendix). He is a research fellow, practicing intensive care clinician and has significant protected research time to dedicate to completing this trial. He has completed a Master’s degree in Health Research Methodology at McMaster University with a focus on RCTs, meta-analyses and clinical practice guideline </w:t>
      </w:r>
      <w:r>
        <w:rPr>
          <w:rFonts w:ascii="Times New Roman" w:hAnsi="Times New Roman"/>
          <w:bCs/>
          <w:color w:val="000000"/>
          <w:kern w:val="36"/>
        </w:rPr>
        <w:lastRenderedPageBreak/>
        <w:t xml:space="preserve">methodology. </w:t>
      </w:r>
    </w:p>
    <w:p w14:paraId="7B3DFF3F" w14:textId="77777777" w:rsidR="00D111D5" w:rsidRDefault="00D111D5" w:rsidP="00D111D5">
      <w:pPr>
        <w:widowControl w:val="0"/>
        <w:autoSpaceDE w:val="0"/>
        <w:autoSpaceDN w:val="0"/>
        <w:adjustRightInd w:val="0"/>
        <w:rPr>
          <w:rFonts w:ascii="Times New Roman" w:hAnsi="Times New Roman"/>
          <w:bCs/>
          <w:color w:val="000000"/>
          <w:kern w:val="36"/>
        </w:rPr>
      </w:pPr>
    </w:p>
    <w:p w14:paraId="14761BCF" w14:textId="4E413FCE"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Also, the co-investigators, who will be part of the steering committee, include very established ICU trialists with extensive experience conducting pilot RCTs of this type</w:t>
      </w:r>
      <w:r>
        <w:rPr>
          <w:rFonts w:ascii="Times New Roman" w:hAnsi="Times New Roman"/>
          <w:bCs/>
          <w:color w:val="000000"/>
          <w:kern w:val="36"/>
        </w:rPr>
        <w:fldChar w:fldCharType="begin">
          <w:fldData xml:space="preserve">PEVuZE5vdGU+PENpdGU+PEF1dGhvcj5DaHJpc3RpYW48L0F1dGhvcj48WWVhcj4yMDA5PC9ZZWFy
PjxSZWNOdW0+MTM1PC9SZWNOdW0+PERpc3BsYXlUZXh0PlszMywgODUtODddPC9EaXNwbGF5VGV4
dD48cmVjb3JkPjxyZWMtbnVtYmVyPjEzNTwvcmVjLW51bWJlcj48Zm9yZWlnbi1rZXlzPjxrZXkg
YXBwPSJFTiIgZGItaWQ9Inh3enRzNTVkMmRyZjIyZXBkYXl4OXN4MzV4d3Z0cmRhemEwNSI+MTM1
PC9rZXk+PC9mb3JlaWduLWtleXM+PHJlZi10eXBlIG5hbWU9IkpvdXJuYWwgQXJ0aWNsZSI+MTc8
L3JlZi10eXBlPjxjb250cmlidXRvcnM+PGF1dGhvcnM+PGF1dGhvcj5DaHJpc3RpYW4sIE0uIEQu
PC9hdXRob3I+PGF1dGhvcj5IYW1pZWxlYywgQy48L2F1dGhvcj48YXV0aG9yPkxhemFyLCBOLiBN
LjwvYXV0aG9yPjxhdXRob3I+V2F4LCBSLiBTLjwvYXV0aG9yPjxhdXRob3I+R3JpZmZpdGgsIEwu
PC9hdXRob3I+PGF1dGhvcj5IZXJyaWRnZSwgTS4gUy48L2F1dGhvcj48YXV0aG9yPkxlZSwgRC48
L2F1dGhvcj48YXV0aG9yPkNvb2ssIEQuIEouPC9hdXRob3I+PC9hdXRob3JzPjwvY29udHJpYnV0
b3JzPjxhdXRoLWFkZHJlc3M+RGVwYXJ0bWVudCBvZiBOYXRpb25hbCBEZWZlbmNlLCBDYW5hZGlh
biBGb3JjZXMsIE1vdW50IFNpbmFpIEhvc3BpdGFsIFRvcm9udG8vVW5pdmVyc2l0eSBIZWFsdGgg
TmV0d29yaywgVW5pdmVyc2l0eSBvZiBUb3JvbnRvLCA2MDAgVW5pdmVyc2l0eSBBdmVudWUsIFRv
cm9udG8sIE9OLCBDYW5hZGEuIG1pY2hhZWwuY2hyaXN0aWFuQHV0b3JvbnRvLmNhPC9hdXRoLWFk
ZHJlc3M+PHRpdGxlcz48dGl0bGU+QSByZXRyb3NwZWN0aXZlIGNvaG9ydCBwaWxvdCBzdHVkeSB0
byBldmFsdWF0ZSBhIHRyaWFnZSB0b29sIGZvciB1c2UgaW4gYSBwYW5kZW1pYzwvdGl0bGU+PHNl
Y29uZGFyeS10aXRsZT5Dcml0IENhcmU8L3NlY29uZGFyeS10aXRsZT48YWx0LXRpdGxlPkNyaXRp
Y2FsIGNhcmUgKExvbmRvbiwgRW5nbGFuZCk8L2FsdC10aXRsZT48L3RpdGxlcz48cGVyaW9kaWNh
bD48ZnVsbC10aXRsZT5Dcml0IENhcmU8L2Z1bGwtdGl0bGU+PGFiYnItMT5Dcml0aWNhbCBjYXJl
IChMb25kb24sIEVuZ2xhbmQpPC9hYmJyLTE+PC9wZXJpb2RpY2FsPjxhbHQtcGVyaW9kaWNhbD48
ZnVsbC10aXRsZT5Dcml0IENhcmU8L2Z1bGwtdGl0bGU+PGFiYnItMT5Dcml0aWNhbCBjYXJlIChM
b25kb24sIEVuZ2xhbmQpPC9hYmJyLTE+PC9hbHQtcGVyaW9kaWNhbD48cGFnZXM+UjE3MDwvcGFn
ZXM+PHZvbHVtZT4xMzwvdm9sdW1lPjxudW1iZXI+NTwvbnVtYmVyPjxlZGl0aW9uPjIwMDkvMTAv
MzE8L2VkaXRpb24+PGtleXdvcmRzPjxrZXl3b3JkPkFkdWx0PC9rZXl3b3JkPjxrZXl3b3JkPkFn
ZWQ8L2tleXdvcmQ+PGtleXdvcmQ+Q29ob3J0IFN0dWRpZXM8L2tleXdvcmQ+PGtleXdvcmQ+RGlz
ZWFzZSBPdXRicmVha3M8L2tleXdvcmQ+PGtleXdvcmQ+RmVtYWxlPC9rZXl3b3JkPjxrZXl3b3Jk
Pkh1bWFuczwva2V5d29yZD48a2V5d29yZD5JbmZsdWVuemEgQSBWaXJ1cywgSDFOMSBTdWJ0eXBl
PC9rZXl3b3JkPjxrZXl3b3JkPkluZmx1ZW56YSwgSHVtYW4vZGlhZ25vc2lzLyBlcGlkZW1pb2xv
Z3k8L2tleXdvcmQ+PGtleXdvcmQ+SW50ZW5zaXZlIENhcmUgVW5pdHM8L2tleXdvcmQ+PGtleXdv
cmQ+TWFsZTwva2V5d29yZD48a2V5d29yZD5NaWRkbGUgQWdlZDwva2V5d29yZD48a2V5d29yZD5P
bnRhcmlvPC9rZXl3b3JkPjxrZXl3b3JkPlBpbG90IFByb2plY3RzPC9rZXl3b3JkPjxrZXl3b3Jk
PlJldHJvc3BlY3RpdmUgU3R1ZGllczwva2V5d29yZD48a2V5d29yZD5TZXZlcml0eSBvZiBJbGxu
ZXNzIEluZGV4PC9rZXl3b3JkPjxrZXl3b3JkPlN1cnZpdmFsIEFuYWx5c2lzPC9rZXl3b3JkPjxr
ZXl3b3JkPlRyaWFnZS8gbWV0aG9kcy9zdGFuZGFyZHM8L2tleXdvcmQ+PC9rZXl3b3Jkcz48ZGF0
ZXM+PHllYXI+MjAwOTwveWVhcj48L2RhdGVzPjxpc2JuPjE0NjYtNjA5WCAoRWxlY3Ryb25pYykm
I3hEOzEzNjQtODUzNSAoTGlua2luZyk8L2lzYm4+PGFjY2Vzc2lvbi1udW0+MTk4NzQ1OTU8L2Fj
Y2Vzc2lvbi1udW0+PHVybHM+PC91cmxzPjxjdXN0b20yPlBNQzI3ODQ0MDI8L2N1c3RvbTI+PGVs
ZWN0cm9uaWMtcmVzb3VyY2UtbnVtPjEwLjExODYvY2M4MTQ2PC9lbGVjdHJvbmljLXJlc291cmNl
LW51bT48cmVtb3RlLWRhdGFiYXNlLXByb3ZpZGVyPk5MTTwvcmVtb3RlLWRhdGFiYXNlLXByb3Zp
ZGVyPjxsYW5ndWFnZT5lbmc8L2xhbmd1YWdlPjwvcmVjb3JkPjwvQ2l0ZT48Q2l0ZT48QXV0aG9y
PkR1ZmZldHQ8L0F1dGhvcj48WWVhcj4yMDE0PC9ZZWFyPjxSZWNOdW0+MTMzPC9SZWNOdW0+PHJl
Y29yZD48cmVjLW51bWJlcj4xMzM8L3JlYy1udW1iZXI+PGZvcmVpZ24ta2V5cz48a2V5IGFwcD0i
RU4iIGRiLWlkPSJ4d3p0czU1ZDJkcmYyMmVwZGF5eDlzeDM1eHd2dHJkYXphMDUiPjEzMzwva2V5
PjwvZm9yZWlnbi1rZXlzPjxyZWYtdHlwZSBuYW1lPSJKb3VybmFsIEFydGljbGUiPjE3PC9yZWYt
dHlwZT48Y29udHJpYnV0b3JzPjxhdXRob3JzPjxhdXRob3I+RHVmZmV0dCwgTS48L2F1dGhvcj48
YXV0aG9yPkNob29uZywgSy48L2F1dGhvcj48YXV0aG9yPkZvc3RlciwgSi48L2F1dGhvcj48YXV0
aG9yPkNoZW5nLCBKLjwvYXV0aG9yPjxhdXRob3I+TWVhZGUsIE0uIE8uPC9hdXRob3I+PGF1dGhv
cj5NZW5vbiwgSy48L2F1dGhvcj48YXV0aG9yPkNvb2ssIEQuIEouPC9hdXRob3I+PC9hdXRob3Jz
PjwvY29udHJpYnV0b3JzPjxhdXRoLWFkZHJlc3M+RGVwYXJ0bWVudHMgb2YgUGVkaWF0cmljcyBD
bGluaWNhbCBFcGlkZW1pb2xvZ3kgYW5kIEJpb3N0YXRpc3RpY3MsIE1jTWFzdGVyIFVuaXZlcnNp
dHksIEhhbWlsdG9uLCBPbnRhcmlvLCBDYW5hZGEuIEVsZWN0cm9uaWMgYWRkcmVzczogZHVmZmV0
bWNAbWNtYXN0ZXIuY2EuJiN4RDtEZXBhcnRtZW50cyBvZiBQZWRpYXRyaWNzIENsaW5pY2FsIEVw
aWRlbWlvbG9neSBhbmQgQmlvc3RhdGlzdGljcywgTWNNYXN0ZXIgVW5pdmVyc2l0eSwgSGFtaWx0
b24sIE9udGFyaW8sIENhbmFkYS4mI3hEO0RlcGFydG1lbnQgb2YgUGVkaWF0cmljcywgV2VzdGVy
biBVbml2ZXJzaXR5LCBMb25kb24sIE9udGFyaW8sIENhbmFkYS4mI3hEO0Jpb3N0YXRpc3RpY3Mg
VW5pdCwgU3QuIEpvc2VwaCZhcG9zO3MgSGVhbHRoY2FyZSBIYW1pbHRvbiBhbmQgRGVwYXJ0bWVu
dCBvZiBDbGluaWNhbCBFcGlkZW1pb2xvZ3kgYW5kIEJpb3N0YXRpc3RpY3MsIE1jTWFzdGVyIFVu
aXZlcnNpdHksIEhhbWlsdG9uLCBPbnRhcmlvLCBDYW5hZGEuJiN4RDtEZXBhcnRtZW50cyBvZiBQ
ZWRpYXRyaWNzIGFuZCBFcGlkZW1pb2xvZ3kgYW5kIENvbW11bml0eSBNZWRpY2luZSwgVW5pdmVy
c2l0eSBvZiBPdHRhd2EsIE90dGF3YSwgT250YXJpbywgQ2FuYWRhLiYjeEQ7RGVwYXJ0bWVudCBv
ZiBDbGluaWNhbCBFcGlkZW1pb2xvZ3kgYW5kIEJpb3N0YXRpc3RpY3MsIE1jTWFzdGVyIFVuaXZl
cnNpdHksIEhhbWlsdG9uLCBPbnRhcmlvLCBDYW5hZGEuPC9hdXRoLWFkZHJlc3M+PHRpdGxlcz48
dGl0bGU+Q2xvbmlkaW5lIGluIHRoZSBzZWRhdGlvbiBvZiBtZWNoYW5pY2FsbHkgdmVudGlsYXRl
ZCBjaGlsZHJlbjogYSBwaWxvdCByYW5kb21pemVkIHRyaWFsPC90aXRsZT48c2Vjb25kYXJ5LXRp
dGxlPkogQ3JpdCBDYXJlPC9zZWNvbmRhcnktdGl0bGU+PGFsdC10aXRsZT5Kb3VybmFsIG9mIGNy
aXRpY2FsIGNhcmU8L2FsdC10aXRsZT48L3RpdGxlcz48cGVyaW9kaWNhbD48ZnVsbC10aXRsZT5K
IENyaXQgQ2FyZTwvZnVsbC10aXRsZT48YWJici0xPkpvdXJuYWwgb2YgY3JpdGljYWwgY2FyZTwv
YWJici0xPjwvcGVyaW9kaWNhbD48YWx0LXBlcmlvZGljYWw+PGZ1bGwtdGl0bGU+SiBDcml0IENh
cmU8L2Z1bGwtdGl0bGU+PGFiYnItMT5Kb3VybmFsIG9mIGNyaXRpY2FsIGNhcmU8L2FiYnItMT48
L2FsdC1wZXJpb2RpY2FsPjxwYWdlcz43NTgtNjM8L3BhZ2VzPjx2b2x1bWU+Mjk8L3ZvbHVtZT48
bnVtYmVyPjU8L251bWJlcj48ZWRpdGlvbj4yMDE0LzA3LzEzPC9lZGl0aW9uPjxkYXRlcz48eWVh
cj4yMDE0PC95ZWFyPjxwdWItZGF0ZXM+PGRhdGU+T2N0PC9kYXRlPjwvcHViLWRhdGVzPjwvZGF0
ZXM+PGlzYm4+MTU1Ny04NjE1IChFbGVjdHJvbmljKSYjeEQ7MDg4My05NDQxIChMaW5raW5nKTwv
aXNibj48YWNjZXNzaW9uLW51bT4yNTAxNTAwNjwvYWNjZXNzaW9uLW51bT48dXJscz48L3VybHM+
PGVsZWN0cm9uaWMtcmVzb3VyY2UtbnVtPjEwLjEwMTYvai5qY3JjLjIwMTQuMDUuMDI5PC9lbGVj
dHJvbmljLXJlc291cmNlLW51bT48cmVtb3RlLWRhdGFiYXNlLXByb3ZpZGVyPk5MTTwvcmVtb3Rl
LWRhdGFiYXNlLXByb3ZpZGVyPjxsYW5ndWFnZT5lbmc8L2xhbmd1YWdlPjwvcmVjb3JkPjwvQ2l0
ZT48Q2l0ZT48QXV0aG9yPk1jSW50eXJlPC9BdXRob3I+PFllYXI+MjAwODwvWWVhcj48UmVjTnVt
PjEzNjwvUmVjTnVtPjxyZWNvcmQ+PHJlYy1udW1iZXI+MTM2PC9yZWMtbnVtYmVyPjxmb3JlaWdu
LWtleXM+PGtleSBhcHA9IkVOIiBkYi1pZD0ieHd6dHM1NWQyZHJmMjJlcGRheXg5c3gzNXh3dnRy
ZGF6YTA1Ij4xMzY8L2tleT48L2ZvcmVpZ24ta2V5cz48cmVmLXR5cGUgbmFtZT0iSm91cm5hbCBB
cnRpY2xlIj4xNzwvcmVmLXR5cGU+PGNvbnRyaWJ1dG9ycz48YXV0aG9ycz48YXV0aG9yPk1jSW50
eXJlLCBMLiBBLjwvYXV0aG9yPjxhdXRob3I+RmVyZ3Vzc29uLCBELjwvYXV0aG9yPjxhdXRob3I+
Q29vaywgRC4gSi48L2F1dGhvcj48YXV0aG9yPlJhbmtpbiwgTi48L2F1dGhvcj48YXV0aG9yPkRo
aW5ncmEsIFYuPC9hdXRob3I+PGF1dGhvcj5HcmFudG9uLCBKLjwvYXV0aG9yPjxhdXRob3I+TWFn
ZGVyLCBTLjwvYXV0aG9yPjxhdXRob3I+U3RpZWxsLCBJLjwvYXV0aG9yPjxhdXRob3I+VGFsamFh
cmQsIE0uPC9hdXRob3I+PGF1dGhvcj5IZWJlcnQsIFAuIEMuPC9hdXRob3I+PC9hdXRob3JzPjwv
Y29udHJpYnV0b3JzPjxhdXRoLWFkZHJlc3M+VW5pdmVyc2l0eSBvZiBPdHRhd2EgQ2VudHJlIGZv
ciBUcmFuc2Z1c2lvbiBhbmQgQ3JpdGljYWwgQ2FyZSBSZXNlYXJjaCwgT3R0YXdhIEhvc3BpdGFs
LCBPdHRhd2EsIE9udGFyaW8sIENhbmFkYS4gbG1jaW50eXJlQG90dGF3YWhvc3BpdGFsLm9uLmNh
PC9hdXRoLWFkZHJlc3M+PHRpdGxlcz48dGl0bGU+Rmx1aWQgcmVzdXNjaXRhdGlvbiBpbiB0aGUg
bWFuYWdlbWVudCBvZiBlYXJseSBzZXB0aWMgc2hvY2sgKEZJTkVTUyk6IGEgcmFuZG9taXplZCBj
b250cm9sbGVkIGZlYXNpYmlsaXR5IHRyaWFsPC90aXRsZT48c2Vjb25kYXJ5LXRpdGxlPkNhbiBK
IEFuYWVzdGg8L3NlY29uZGFyeS10aXRsZT48YWx0LXRpdGxlPkNhbmFkaWFuIGpvdXJuYWwgb2Yg
YW5hZXN0aGVzaWEgPSBKb3VybmFsIGNhbmFkaWVuIGQmYXBvczthbmVzdGhlc2llPC9hbHQtdGl0
bGU+PC90aXRsZXM+PHBlcmlvZGljYWw+PGZ1bGwtdGl0bGU+Q2FuIEogQW5hZXN0aDwvZnVsbC10
aXRsZT48YWJici0xPkNhbmFkaWFuIGpvdXJuYWwgb2YgYW5hZXN0aGVzaWEgPSBKb3VybmFsIGNh
bmFkaWVuIGQmYXBvczthbmVzdGhlc2llPC9hYmJyLTE+PC9wZXJpb2RpY2FsPjxhbHQtcGVyaW9k
aWNhbD48ZnVsbC10aXRsZT5DYW4gSiBBbmFlc3RoPC9mdWxsLXRpdGxlPjxhYmJyLTE+Q2FuYWRp
YW4gam91cm5hbCBvZiBhbmFlc3RoZXNpYSA9IEpvdXJuYWwgY2FuYWRpZW4gZCZhcG9zO2FuZXN0
aGVzaWU8L2FiYnItMT48L2FsdC1wZXJpb2RpY2FsPjxwYWdlcz44MTktMjY8L3BhZ2VzPjx2b2x1
bWU+NTU8L3ZvbHVtZT48bnVtYmVyPjEyPC9udW1iZXI+PGVkaXRpb24+MjAwOC8xMi8wNDwvZWRp
dGlvbj48a2V5d29yZHM+PGtleXdvcmQ+QWdlZDwva2V5d29yZD48a2V5d29yZD5BbGdvcml0aG1z
PC9rZXl3b3JkPjxrZXl3b3JkPkF0dGl0dWRlIG9mIEhlYWx0aCBQZXJzb25uZWw8L2tleXdvcmQ+
PGtleXdvcmQ+RG91YmxlLUJsaW5kIE1ldGhvZDwva2V5d29yZD48a2V5d29yZD5GZWFzaWJpbGl0
eSBTdHVkaWVzPC9rZXl3b3JkPjxrZXl3b3JkPkZlbWFsZTwva2V5d29yZD48a2V5d29yZD5GbHVp
ZCBUaGVyYXB5LyBtZXRob2RzL21vcnRhbGl0eTwva2V5d29yZD48a2V5d29yZD5IdW1hbnM8L2tl
eXdvcmQ+PGtleXdvcmQ+SHlkcm94eWV0aHlsIFN0YXJjaCBEZXJpdmF0aXZlcy8gdGhlcmFwZXV0
aWMgdXNlPC9rZXl3b3JkPjxrZXl3b3JkPk1hbGU8L2tleXdvcmQ+PGtleXdvcmQ+TWlkZGxlIEFn
ZWQ8L2tleXdvcmQ+PGtleXdvcmQ+UGF0aWVudCBTZWxlY3Rpb248L2tleXdvcmQ+PGtleXdvcmQ+
UGlsb3QgUHJvamVjdHM8L2tleXdvcmQ+PGtleXdvcmQ+UGxhc21hIFN1YnN0aXR1dGVzLyB0aGVy
YXBldXRpYyB1c2U8L2tleXdvcmQ+PGtleXdvcmQ+UmVzdXNjaXRhdGlvbi8gbWV0aG9kcy9tb3J0
YWxpdHk8L2tleXdvcmQ+PGtleXdvcmQ+U2hvY2ssIFNlcHRpYy9tb3J0YWxpdHkvIHRoZXJhcHk8
L2tleXdvcmQ+PGtleXdvcmQ+U29kaXVtIENobG9yaWRlL3RoZXJhcGV1dGljIHVzZTwva2V5d29y
ZD48a2V5d29yZD5UcmVhdG1lbnQgT3V0Y29tZTwva2V5d29yZD48L2tleXdvcmRzPjxkYXRlcz48
eWVhcj4yMDA4PC95ZWFyPjxwdWItZGF0ZXM+PGRhdGU+RGVjPC9kYXRlPjwvcHViLWRhdGVzPjwv
ZGF0ZXM+PGlzYm4+MDgzMi02MTBYIChQcmludCkmI3hEOzA4MzItNjEwWCAoTGlua2luZyk8L2lz
Ym4+PGFjY2Vzc2lvbi1udW0+MTkwNTAwODU8L2FjY2Vzc2lvbi1udW0+PHVybHM+PC91cmxzPjxl
bGVjdHJvbmljLXJlc291cmNlLW51bT4xMC4xMDA3L2JmMDMwMzQwNTM8L2VsZWN0cm9uaWMtcmVz
b3VyY2UtbnVtPjxyZW1vdGUtZGF0YWJhc2UtcHJvdmlkZXI+TkxNPC9yZW1vdGUtZGF0YWJhc2Ut
cHJvdmlkZXI+PGxhbmd1YWdlPmVuZzwvbGFuZ3VhZ2U+PC9yZWNvcmQ+PC9DaXRlPjxDaXRlPjxB
dXRob3I+TWNJbnR5cmU8L0F1dGhvcj48WWVhcj4yMDEyPC9ZZWFyPjxSZWNOdW0+MTM0PC9SZWNO
dW0+PHJlY29yZD48cmVjLW51bWJlcj4xMzQ8L3JlYy1udW1iZXI+PGZvcmVpZ24ta2V5cz48a2V5
IGFwcD0iRU4iIGRiLWlkPSJ4d3p0czU1ZDJkcmYyMmVwZGF5eDlzeDM1eHd2dHJkYXphMDUiPjEz
NDwva2V5PjwvZm9yZWlnbi1rZXlzPjxyZWYtdHlwZSBuYW1lPSJKb3VybmFsIEFydGljbGUiPjE3
PC9yZWYtdHlwZT48Y29udHJpYnV0b3JzPjxhdXRob3JzPjxhdXRob3I+TWNJbnR5cmUsIEwuIEEu
PC9hdXRob3I+PGF1dGhvcj5GZXJndXNzb24sIEQuIEEuPC9hdXRob3I+PGF1dGhvcj5Db29rLCBE
LiBKLjwvYXV0aG9yPjxhdXRob3I+Um93ZSwgQi4gSC48L2F1dGhvcj48YXV0aG9yPkJhZ3NoYXcs
IFMuIE0uPC9hdXRob3I+PGF1dGhvcj5FYXN0b24sIEQuPC9hdXRob3I+PGF1dGhvcj5FbW9uZCwg
TS48L2F1dGhvcj48YXV0aG9yPkZpbmZlciwgUy48L2F1dGhvcj48YXV0aG9yPkZveC1Sb2JpY2hh
dWQsIEEuPC9hdXRob3I+PGF1dGhvcj5HYXVkZXJ0LCBDLjwvYXV0aG9yPjxhdXRob3I+R3JlZW4s
IFIuPC9hdXRob3I+PGF1dGhvcj5IZWJlcnQsIFAuPC9hdXRob3I+PGF1dGhvcj5NYXJzaGFsbCwg
Si48L2F1dGhvcj48YXV0aG9yPlJhbmtpbiwgTi48L2F1dGhvcj48YXV0aG9yPlN0aWVsbCwgSS48
L2F1dGhvcj48YXV0aG9yPlRpbm1vdXRoLCBBLjwvYXV0aG9yPjxhdXRob3I+UGFnbGlhcmVsbG8s
IEouPC9hdXRob3I+PGF1dGhvcj5UdXJnZW9uLCBBLiBGLjwvYXV0aG9yPjxhdXRob3I+V29yc3Rl
ciwgQS48L2F1dGhvcj48YXV0aG9yPlphcnljaGFuc2tpLCBSLjwvYXV0aG9yPjwvYXV0aG9ycz48
L2NvbnRyaWJ1dG9ycz48YXV0aC1hZGRyZXNzPkRlcGFydG1lbnQgb2YgTWVkaWNpbmUgKERpdmlz
aW9uIG9mIENyaXRpY2FsIENhcmUpLCBPdHRhd2EgSG9zcGl0YWwgUmVzZWFyY2ggSW5zdGl0dXRl
IChPSFJJKSwgVW5pdmVyc2l0eSBvZiBPdHRhd2EsT3R0YXdhLCBPbnRhcmlvLCBDYW5hZGEuIGxt
Y2ludHlyZUBvdHRhd2Fob3NwaXRhbC5vbi5jYTwvYXV0aC1hZGRyZXNzPjx0aXRsZXM+PHRpdGxl
PkZsdWlkIFJlc3VzY2l0YXRpb24gd2l0aCA1JSBhbGJ1bWluIHZlcnN1cyBOb3JtYWwgU2FsaW5l
IGluIEVhcmx5IFNlcHRpYyBTaG9jazogYSBwaWxvdCByYW5kb21pemVkLCBjb250cm9sbGVkIHRy
aWFsPC90aXRsZT48c2Vjb25kYXJ5LXRpdGxlPkogQ3JpdCBDYXJlPC9zZWNvbmRhcnktdGl0bGU+
PGFsdC10aXRsZT5Kb3VybmFsIG9mIGNyaXRpY2FsIGNhcmU8L2FsdC10aXRsZT48L3RpdGxlcz48
cGVyaW9kaWNhbD48ZnVsbC10aXRsZT5KIENyaXQgQ2FyZTwvZnVsbC10aXRsZT48YWJici0xPkpv
dXJuYWwgb2YgY3JpdGljYWwgY2FyZTwvYWJici0xPjwvcGVyaW9kaWNhbD48YWx0LXBlcmlvZGlj
YWw+PGZ1bGwtdGl0bGU+SiBDcml0IENhcmU8L2Z1bGwtdGl0bGU+PGFiYnItMT5Kb3VybmFsIG9m
IGNyaXRpY2FsIGNhcmU8L2FiYnItMT48L2FsdC1wZXJpb2RpY2FsPjxwYWdlcz4zMTcgZTEtNjwv
cGFnZXM+PHZvbHVtZT4yNzwvdm9sdW1lPjxudW1iZXI+MzwvbnVtYmVyPjxlZGl0aW9uPjIwMTEv
MTIvMjA8L2VkaXRpb24+PGtleXdvcmRzPjxrZXl3b3JkPkFnZWQ8L2tleXdvcmQ+PGtleXdvcmQ+
RG91YmxlLUJsaW5kIE1ldGhvZDwva2V5d29yZD48a2V5d29yZD5GZWFzaWJpbGl0eSBTdHVkaWVz
PC9rZXl3b3JkPjxrZXl3b3JkPkZlbWFsZTwva2V5d29yZD48a2V5d29yZD5GbHVpZCBUaGVyYXB5
LyBtZXRob2RzPC9rZXl3b3JkPjxrZXl3b3JkPkh1bWFuczwva2V5d29yZD48a2V5d29yZD5NYWxl
PC9rZXl3b3JkPjxrZXl3b3JkPk1pZGRsZSBBZ2VkPC9rZXl3b3JkPjxrZXl3b3JkPlBhdGllbnQg
U2VsZWN0aW9uPC9rZXl3b3JkPjxrZXl3b3JkPlBpbG90IFByb2plY3RzPC9rZXl3b3JkPjxrZXl3
b3JkPlNlcnVtIEFsYnVtaW4vIHRoZXJhcGV1dGljIHVzZTwva2V5d29yZD48a2V5d29yZD5TaG9j
aywgU2VwdGljLyB0aGVyYXB5PC9rZXl3b3JkPjxrZXl3b3JkPlNvZGl1bSBDaGxvcmlkZS90aGVy
YXBldXRpYyB1c2U8L2tleXdvcmQ+PC9rZXl3b3Jkcz48ZGF0ZXM+PHllYXI+MjAxMjwveWVhcj48
cHViLWRhdGVzPjxkYXRlPkp1bjwvZGF0ZT48L3B1Yi1kYXRlcz48L2RhdGVzPjxpc2JuPjE1NTct
ODYxNSAoRWxlY3Ryb25pYykmI3hEOzA4ODMtOTQ0MSAoTGlua2luZyk8L2lzYm4+PGFjY2Vzc2lv
bi1udW0+MjIxNzY4MDY8L2FjY2Vzc2lvbi1udW0+PHVybHM+PC91cmxzPjxlbGVjdHJvbmljLXJl
c291cmNlLW51bT4xMC4xMDE2L2ouamNyYy4yMDExLjEwLjAwNzwvZWxlY3Ryb25pYy1yZXNvdXJj
ZS1udW0+PHJlbW90ZS1kYXRhYmFzZS1wcm92aWRlcj5OTE08L3JlbW90ZS1kYXRhYmFzZS1wcm92
aWRlcj48bGFuZ3VhZ2U+ZW5nPC9sYW5ndWFnZT48L3JlY29yZD48L0NpdGU+PC9FbmROb3RlPn==
</w:fldData>
        </w:fldChar>
      </w:r>
      <w:r>
        <w:rPr>
          <w:rFonts w:ascii="Times New Roman" w:hAnsi="Times New Roman"/>
          <w:bCs/>
          <w:color w:val="000000"/>
          <w:kern w:val="36"/>
        </w:rPr>
        <w:instrText xml:space="preserve"> ADDIN EN.CITE </w:instrText>
      </w:r>
      <w:r>
        <w:rPr>
          <w:rFonts w:ascii="Times New Roman" w:hAnsi="Times New Roman"/>
          <w:bCs/>
          <w:color w:val="000000"/>
          <w:kern w:val="36"/>
        </w:rPr>
        <w:fldChar w:fldCharType="begin">
          <w:fldData xml:space="preserve">PEVuZE5vdGU+PENpdGU+PEF1dGhvcj5DaHJpc3RpYW48L0F1dGhvcj48WWVhcj4yMDA5PC9ZZWFy
PjxSZWNOdW0+MTM1PC9SZWNOdW0+PERpc3BsYXlUZXh0PlszMywgODUtODddPC9EaXNwbGF5VGV4
dD48cmVjb3JkPjxyZWMtbnVtYmVyPjEzNTwvcmVjLW51bWJlcj48Zm9yZWlnbi1rZXlzPjxrZXkg
YXBwPSJFTiIgZGItaWQ9Inh3enRzNTVkMmRyZjIyZXBkYXl4OXN4MzV4d3Z0cmRhemEwNSI+MTM1
PC9rZXk+PC9mb3JlaWduLWtleXM+PHJlZi10eXBlIG5hbWU9IkpvdXJuYWwgQXJ0aWNsZSI+MTc8
L3JlZi10eXBlPjxjb250cmlidXRvcnM+PGF1dGhvcnM+PGF1dGhvcj5DaHJpc3RpYW4sIE0uIEQu
PC9hdXRob3I+PGF1dGhvcj5IYW1pZWxlYywgQy48L2F1dGhvcj48YXV0aG9yPkxhemFyLCBOLiBN
LjwvYXV0aG9yPjxhdXRob3I+V2F4LCBSLiBTLjwvYXV0aG9yPjxhdXRob3I+R3JpZmZpdGgsIEwu
PC9hdXRob3I+PGF1dGhvcj5IZXJyaWRnZSwgTS4gUy48L2F1dGhvcj48YXV0aG9yPkxlZSwgRC48
L2F1dGhvcj48YXV0aG9yPkNvb2ssIEQuIEouPC9hdXRob3I+PC9hdXRob3JzPjwvY29udHJpYnV0
b3JzPjxhdXRoLWFkZHJlc3M+RGVwYXJ0bWVudCBvZiBOYXRpb25hbCBEZWZlbmNlLCBDYW5hZGlh
biBGb3JjZXMsIE1vdW50IFNpbmFpIEhvc3BpdGFsIFRvcm9udG8vVW5pdmVyc2l0eSBIZWFsdGgg
TmV0d29yaywgVW5pdmVyc2l0eSBvZiBUb3JvbnRvLCA2MDAgVW5pdmVyc2l0eSBBdmVudWUsIFRv
cm9udG8sIE9OLCBDYW5hZGEuIG1pY2hhZWwuY2hyaXN0aWFuQHV0b3JvbnRvLmNhPC9hdXRoLWFk
ZHJlc3M+PHRpdGxlcz48dGl0bGU+QSByZXRyb3NwZWN0aXZlIGNvaG9ydCBwaWxvdCBzdHVkeSB0
byBldmFsdWF0ZSBhIHRyaWFnZSB0b29sIGZvciB1c2UgaW4gYSBwYW5kZW1pYzwvdGl0bGU+PHNl
Y29uZGFyeS10aXRsZT5Dcml0IENhcmU8L3NlY29uZGFyeS10aXRsZT48YWx0LXRpdGxlPkNyaXRp
Y2FsIGNhcmUgKExvbmRvbiwgRW5nbGFuZCk8L2FsdC10aXRsZT48L3RpdGxlcz48cGVyaW9kaWNh
bD48ZnVsbC10aXRsZT5Dcml0IENhcmU8L2Z1bGwtdGl0bGU+PGFiYnItMT5Dcml0aWNhbCBjYXJl
IChMb25kb24sIEVuZ2xhbmQpPC9hYmJyLTE+PC9wZXJpb2RpY2FsPjxhbHQtcGVyaW9kaWNhbD48
ZnVsbC10aXRsZT5Dcml0IENhcmU8L2Z1bGwtdGl0bGU+PGFiYnItMT5Dcml0aWNhbCBjYXJlIChM
b25kb24sIEVuZ2xhbmQpPC9hYmJyLTE+PC9hbHQtcGVyaW9kaWNhbD48cGFnZXM+UjE3MDwvcGFn
ZXM+PHZvbHVtZT4xMzwvdm9sdW1lPjxudW1iZXI+NTwvbnVtYmVyPjxlZGl0aW9uPjIwMDkvMTAv
MzE8L2VkaXRpb24+PGtleXdvcmRzPjxrZXl3b3JkPkFkdWx0PC9rZXl3b3JkPjxrZXl3b3JkPkFn
ZWQ8L2tleXdvcmQ+PGtleXdvcmQ+Q29ob3J0IFN0dWRpZXM8L2tleXdvcmQ+PGtleXdvcmQ+RGlz
ZWFzZSBPdXRicmVha3M8L2tleXdvcmQ+PGtleXdvcmQ+RmVtYWxlPC9rZXl3b3JkPjxrZXl3b3Jk
Pkh1bWFuczwva2V5d29yZD48a2V5d29yZD5JbmZsdWVuemEgQSBWaXJ1cywgSDFOMSBTdWJ0eXBl
PC9rZXl3b3JkPjxrZXl3b3JkPkluZmx1ZW56YSwgSHVtYW4vZGlhZ25vc2lzLyBlcGlkZW1pb2xv
Z3k8L2tleXdvcmQ+PGtleXdvcmQ+SW50ZW5zaXZlIENhcmUgVW5pdHM8L2tleXdvcmQ+PGtleXdv
cmQ+TWFsZTwva2V5d29yZD48a2V5d29yZD5NaWRkbGUgQWdlZDwva2V5d29yZD48a2V5d29yZD5P
bnRhcmlvPC9rZXl3b3JkPjxrZXl3b3JkPlBpbG90IFByb2plY3RzPC9rZXl3b3JkPjxrZXl3b3Jk
PlJldHJvc3BlY3RpdmUgU3R1ZGllczwva2V5d29yZD48a2V5d29yZD5TZXZlcml0eSBvZiBJbGxu
ZXNzIEluZGV4PC9rZXl3b3JkPjxrZXl3b3JkPlN1cnZpdmFsIEFuYWx5c2lzPC9rZXl3b3JkPjxr
ZXl3b3JkPlRyaWFnZS8gbWV0aG9kcy9zdGFuZGFyZHM8L2tleXdvcmQ+PC9rZXl3b3Jkcz48ZGF0
ZXM+PHllYXI+MjAwOTwveWVhcj48L2RhdGVzPjxpc2JuPjE0NjYtNjA5WCAoRWxlY3Ryb25pYykm
I3hEOzEzNjQtODUzNSAoTGlua2luZyk8L2lzYm4+PGFjY2Vzc2lvbi1udW0+MTk4NzQ1OTU8L2Fj
Y2Vzc2lvbi1udW0+PHVybHM+PC91cmxzPjxjdXN0b20yPlBNQzI3ODQ0MDI8L2N1c3RvbTI+PGVs
ZWN0cm9uaWMtcmVzb3VyY2UtbnVtPjEwLjExODYvY2M4MTQ2PC9lbGVjdHJvbmljLXJlc291cmNl
LW51bT48cmVtb3RlLWRhdGFiYXNlLXByb3ZpZGVyPk5MTTwvcmVtb3RlLWRhdGFiYXNlLXByb3Zp
ZGVyPjxsYW5ndWFnZT5lbmc8L2xhbmd1YWdlPjwvcmVjb3JkPjwvQ2l0ZT48Q2l0ZT48QXV0aG9y
PkR1ZmZldHQ8L0F1dGhvcj48WWVhcj4yMDE0PC9ZZWFyPjxSZWNOdW0+MTMzPC9SZWNOdW0+PHJl
Y29yZD48cmVjLW51bWJlcj4xMzM8L3JlYy1udW1iZXI+PGZvcmVpZ24ta2V5cz48a2V5IGFwcD0i
RU4iIGRiLWlkPSJ4d3p0czU1ZDJkcmYyMmVwZGF5eDlzeDM1eHd2dHJkYXphMDUiPjEzMzwva2V5
PjwvZm9yZWlnbi1rZXlzPjxyZWYtdHlwZSBuYW1lPSJKb3VybmFsIEFydGljbGUiPjE3PC9yZWYt
dHlwZT48Y29udHJpYnV0b3JzPjxhdXRob3JzPjxhdXRob3I+RHVmZmV0dCwgTS48L2F1dGhvcj48
YXV0aG9yPkNob29uZywgSy48L2F1dGhvcj48YXV0aG9yPkZvc3RlciwgSi48L2F1dGhvcj48YXV0
aG9yPkNoZW5nLCBKLjwvYXV0aG9yPjxhdXRob3I+TWVhZGUsIE0uIE8uPC9hdXRob3I+PGF1dGhv
cj5NZW5vbiwgSy48L2F1dGhvcj48YXV0aG9yPkNvb2ssIEQuIEouPC9hdXRob3I+PC9hdXRob3Jz
PjwvY29udHJpYnV0b3JzPjxhdXRoLWFkZHJlc3M+RGVwYXJ0bWVudHMgb2YgUGVkaWF0cmljcyBD
bGluaWNhbCBFcGlkZW1pb2xvZ3kgYW5kIEJpb3N0YXRpc3RpY3MsIE1jTWFzdGVyIFVuaXZlcnNp
dHksIEhhbWlsdG9uLCBPbnRhcmlvLCBDYW5hZGEuIEVsZWN0cm9uaWMgYWRkcmVzczogZHVmZmV0
bWNAbWNtYXN0ZXIuY2EuJiN4RDtEZXBhcnRtZW50cyBvZiBQZWRpYXRyaWNzIENsaW5pY2FsIEVw
aWRlbWlvbG9neSBhbmQgQmlvc3RhdGlzdGljcywgTWNNYXN0ZXIgVW5pdmVyc2l0eSwgSGFtaWx0
b24sIE9udGFyaW8sIENhbmFkYS4mI3hEO0RlcGFydG1lbnQgb2YgUGVkaWF0cmljcywgV2VzdGVy
biBVbml2ZXJzaXR5LCBMb25kb24sIE9udGFyaW8sIENhbmFkYS4mI3hEO0Jpb3N0YXRpc3RpY3Mg
VW5pdCwgU3QuIEpvc2VwaCZhcG9zO3MgSGVhbHRoY2FyZSBIYW1pbHRvbiBhbmQgRGVwYXJ0bWVu
dCBvZiBDbGluaWNhbCBFcGlkZW1pb2xvZ3kgYW5kIEJpb3N0YXRpc3RpY3MsIE1jTWFzdGVyIFVu
aXZlcnNpdHksIEhhbWlsdG9uLCBPbnRhcmlvLCBDYW5hZGEuJiN4RDtEZXBhcnRtZW50cyBvZiBQ
ZWRpYXRyaWNzIGFuZCBFcGlkZW1pb2xvZ3kgYW5kIENvbW11bml0eSBNZWRpY2luZSwgVW5pdmVy
c2l0eSBvZiBPdHRhd2EsIE90dGF3YSwgT250YXJpbywgQ2FuYWRhLiYjeEQ7RGVwYXJ0bWVudCBv
ZiBDbGluaWNhbCBFcGlkZW1pb2xvZ3kgYW5kIEJpb3N0YXRpc3RpY3MsIE1jTWFzdGVyIFVuaXZl
cnNpdHksIEhhbWlsdG9uLCBPbnRhcmlvLCBDYW5hZGEuPC9hdXRoLWFkZHJlc3M+PHRpdGxlcz48
dGl0bGU+Q2xvbmlkaW5lIGluIHRoZSBzZWRhdGlvbiBvZiBtZWNoYW5pY2FsbHkgdmVudGlsYXRl
ZCBjaGlsZHJlbjogYSBwaWxvdCByYW5kb21pemVkIHRyaWFsPC90aXRsZT48c2Vjb25kYXJ5LXRp
dGxlPkogQ3JpdCBDYXJlPC9zZWNvbmRhcnktdGl0bGU+PGFsdC10aXRsZT5Kb3VybmFsIG9mIGNy
aXRpY2FsIGNhcmU8L2FsdC10aXRsZT48L3RpdGxlcz48cGVyaW9kaWNhbD48ZnVsbC10aXRsZT5K
IENyaXQgQ2FyZTwvZnVsbC10aXRsZT48YWJici0xPkpvdXJuYWwgb2YgY3JpdGljYWwgY2FyZTwv
YWJici0xPjwvcGVyaW9kaWNhbD48YWx0LXBlcmlvZGljYWw+PGZ1bGwtdGl0bGU+SiBDcml0IENh
cmU8L2Z1bGwtdGl0bGU+PGFiYnItMT5Kb3VybmFsIG9mIGNyaXRpY2FsIGNhcmU8L2FiYnItMT48
L2FsdC1wZXJpb2RpY2FsPjxwYWdlcz43NTgtNjM8L3BhZ2VzPjx2b2x1bWU+Mjk8L3ZvbHVtZT48
bnVtYmVyPjU8L251bWJlcj48ZWRpdGlvbj4yMDE0LzA3LzEzPC9lZGl0aW9uPjxkYXRlcz48eWVh
cj4yMDE0PC95ZWFyPjxwdWItZGF0ZXM+PGRhdGU+T2N0PC9kYXRlPjwvcHViLWRhdGVzPjwvZGF0
ZXM+PGlzYm4+MTU1Ny04NjE1IChFbGVjdHJvbmljKSYjeEQ7MDg4My05NDQxIChMaW5raW5nKTwv
aXNibj48YWNjZXNzaW9uLW51bT4yNTAxNTAwNjwvYWNjZXNzaW9uLW51bT48dXJscz48L3VybHM+
PGVsZWN0cm9uaWMtcmVzb3VyY2UtbnVtPjEwLjEwMTYvai5qY3JjLjIwMTQuMDUuMDI5PC9lbGVj
dHJvbmljLXJlc291cmNlLW51bT48cmVtb3RlLWRhdGFiYXNlLXByb3ZpZGVyPk5MTTwvcmVtb3Rl
LWRhdGFiYXNlLXByb3ZpZGVyPjxsYW5ndWFnZT5lbmc8L2xhbmd1YWdlPjwvcmVjb3JkPjwvQ2l0
ZT48Q2l0ZT48QXV0aG9yPk1jSW50eXJlPC9BdXRob3I+PFllYXI+MjAwODwvWWVhcj48UmVjTnVt
PjEzNjwvUmVjTnVtPjxyZWNvcmQ+PHJlYy1udW1iZXI+MTM2PC9yZWMtbnVtYmVyPjxmb3JlaWdu
LWtleXM+PGtleSBhcHA9IkVOIiBkYi1pZD0ieHd6dHM1NWQyZHJmMjJlcGRheXg5c3gzNXh3dnRy
ZGF6YTA1Ij4xMzY8L2tleT48L2ZvcmVpZ24ta2V5cz48cmVmLXR5cGUgbmFtZT0iSm91cm5hbCBB
cnRpY2xlIj4xNzwvcmVmLXR5cGU+PGNvbnRyaWJ1dG9ycz48YXV0aG9ycz48YXV0aG9yPk1jSW50
eXJlLCBMLiBBLjwvYXV0aG9yPjxhdXRob3I+RmVyZ3Vzc29uLCBELjwvYXV0aG9yPjxhdXRob3I+
Q29vaywgRC4gSi48L2F1dGhvcj48YXV0aG9yPlJhbmtpbiwgTi48L2F1dGhvcj48YXV0aG9yPkRo
aW5ncmEsIFYuPC9hdXRob3I+PGF1dGhvcj5HcmFudG9uLCBKLjwvYXV0aG9yPjxhdXRob3I+TWFn
ZGVyLCBTLjwvYXV0aG9yPjxhdXRob3I+U3RpZWxsLCBJLjwvYXV0aG9yPjxhdXRob3I+VGFsamFh
cmQsIE0uPC9hdXRob3I+PGF1dGhvcj5IZWJlcnQsIFAuIEMuPC9hdXRob3I+PC9hdXRob3JzPjwv
Y29udHJpYnV0b3JzPjxhdXRoLWFkZHJlc3M+VW5pdmVyc2l0eSBvZiBPdHRhd2EgQ2VudHJlIGZv
ciBUcmFuc2Z1c2lvbiBhbmQgQ3JpdGljYWwgQ2FyZSBSZXNlYXJjaCwgT3R0YXdhIEhvc3BpdGFs
LCBPdHRhd2EsIE9udGFyaW8sIENhbmFkYS4gbG1jaW50eXJlQG90dGF3YWhvc3BpdGFsLm9uLmNh
PC9hdXRoLWFkZHJlc3M+PHRpdGxlcz48dGl0bGU+Rmx1aWQgcmVzdXNjaXRhdGlvbiBpbiB0aGUg
bWFuYWdlbWVudCBvZiBlYXJseSBzZXB0aWMgc2hvY2sgKEZJTkVTUyk6IGEgcmFuZG9taXplZCBj
b250cm9sbGVkIGZlYXNpYmlsaXR5IHRyaWFsPC90aXRsZT48c2Vjb25kYXJ5LXRpdGxlPkNhbiBK
IEFuYWVzdGg8L3NlY29uZGFyeS10aXRsZT48YWx0LXRpdGxlPkNhbmFkaWFuIGpvdXJuYWwgb2Yg
YW5hZXN0aGVzaWEgPSBKb3VybmFsIGNhbmFkaWVuIGQmYXBvczthbmVzdGhlc2llPC9hbHQtdGl0
bGU+PC90aXRsZXM+PHBlcmlvZGljYWw+PGZ1bGwtdGl0bGU+Q2FuIEogQW5hZXN0aDwvZnVsbC10
aXRsZT48YWJici0xPkNhbmFkaWFuIGpvdXJuYWwgb2YgYW5hZXN0aGVzaWEgPSBKb3VybmFsIGNh
bmFkaWVuIGQmYXBvczthbmVzdGhlc2llPC9hYmJyLTE+PC9wZXJpb2RpY2FsPjxhbHQtcGVyaW9k
aWNhbD48ZnVsbC10aXRsZT5DYW4gSiBBbmFlc3RoPC9mdWxsLXRpdGxlPjxhYmJyLTE+Q2FuYWRp
YW4gam91cm5hbCBvZiBhbmFlc3RoZXNpYSA9IEpvdXJuYWwgY2FuYWRpZW4gZCZhcG9zO2FuZXN0
aGVzaWU8L2FiYnItMT48L2FsdC1wZXJpb2RpY2FsPjxwYWdlcz44MTktMjY8L3BhZ2VzPjx2b2x1
bWU+NTU8L3ZvbHVtZT48bnVtYmVyPjEyPC9udW1iZXI+PGVkaXRpb24+MjAwOC8xMi8wNDwvZWRp
dGlvbj48a2V5d29yZHM+PGtleXdvcmQ+QWdlZDwva2V5d29yZD48a2V5d29yZD5BbGdvcml0aG1z
PC9rZXl3b3JkPjxrZXl3b3JkPkF0dGl0dWRlIG9mIEhlYWx0aCBQZXJzb25uZWw8L2tleXdvcmQ+
PGtleXdvcmQ+RG91YmxlLUJsaW5kIE1ldGhvZDwva2V5d29yZD48a2V5d29yZD5GZWFzaWJpbGl0
eSBTdHVkaWVzPC9rZXl3b3JkPjxrZXl3b3JkPkZlbWFsZTwva2V5d29yZD48a2V5d29yZD5GbHVp
ZCBUaGVyYXB5LyBtZXRob2RzL21vcnRhbGl0eTwva2V5d29yZD48a2V5d29yZD5IdW1hbnM8L2tl
eXdvcmQ+PGtleXdvcmQ+SHlkcm94eWV0aHlsIFN0YXJjaCBEZXJpdmF0aXZlcy8gdGhlcmFwZXV0
aWMgdXNlPC9rZXl3b3JkPjxrZXl3b3JkPk1hbGU8L2tleXdvcmQ+PGtleXdvcmQ+TWlkZGxlIEFn
ZWQ8L2tleXdvcmQ+PGtleXdvcmQ+UGF0aWVudCBTZWxlY3Rpb248L2tleXdvcmQ+PGtleXdvcmQ+
UGlsb3QgUHJvamVjdHM8L2tleXdvcmQ+PGtleXdvcmQ+UGxhc21hIFN1YnN0aXR1dGVzLyB0aGVy
YXBldXRpYyB1c2U8L2tleXdvcmQ+PGtleXdvcmQ+UmVzdXNjaXRhdGlvbi8gbWV0aG9kcy9tb3J0
YWxpdHk8L2tleXdvcmQ+PGtleXdvcmQ+U2hvY2ssIFNlcHRpYy9tb3J0YWxpdHkvIHRoZXJhcHk8
L2tleXdvcmQ+PGtleXdvcmQ+U29kaXVtIENobG9yaWRlL3RoZXJhcGV1dGljIHVzZTwva2V5d29y
ZD48a2V5d29yZD5UcmVhdG1lbnQgT3V0Y29tZTwva2V5d29yZD48L2tleXdvcmRzPjxkYXRlcz48
eWVhcj4yMDA4PC95ZWFyPjxwdWItZGF0ZXM+PGRhdGU+RGVjPC9kYXRlPjwvcHViLWRhdGVzPjwv
ZGF0ZXM+PGlzYm4+MDgzMi02MTBYIChQcmludCkmI3hEOzA4MzItNjEwWCAoTGlua2luZyk8L2lz
Ym4+PGFjY2Vzc2lvbi1udW0+MTkwNTAwODU8L2FjY2Vzc2lvbi1udW0+PHVybHM+PC91cmxzPjxl
bGVjdHJvbmljLXJlc291cmNlLW51bT4xMC4xMDA3L2JmMDMwMzQwNTM8L2VsZWN0cm9uaWMtcmVz
b3VyY2UtbnVtPjxyZW1vdGUtZGF0YWJhc2UtcHJvdmlkZXI+TkxNPC9yZW1vdGUtZGF0YWJhc2Ut
cHJvdmlkZXI+PGxhbmd1YWdlPmVuZzwvbGFuZ3VhZ2U+PC9yZWNvcmQ+PC9DaXRlPjxDaXRlPjxB
dXRob3I+TWNJbnR5cmU8L0F1dGhvcj48WWVhcj4yMDEyPC9ZZWFyPjxSZWNOdW0+MTM0PC9SZWNO
dW0+PHJlY29yZD48cmVjLW51bWJlcj4xMzQ8L3JlYy1udW1iZXI+PGZvcmVpZ24ta2V5cz48a2V5
IGFwcD0iRU4iIGRiLWlkPSJ4d3p0czU1ZDJkcmYyMmVwZGF5eDlzeDM1eHd2dHJkYXphMDUiPjEz
NDwva2V5PjwvZm9yZWlnbi1rZXlzPjxyZWYtdHlwZSBuYW1lPSJKb3VybmFsIEFydGljbGUiPjE3
PC9yZWYtdHlwZT48Y29udHJpYnV0b3JzPjxhdXRob3JzPjxhdXRob3I+TWNJbnR5cmUsIEwuIEEu
PC9hdXRob3I+PGF1dGhvcj5GZXJndXNzb24sIEQuIEEuPC9hdXRob3I+PGF1dGhvcj5Db29rLCBE
LiBKLjwvYXV0aG9yPjxhdXRob3I+Um93ZSwgQi4gSC48L2F1dGhvcj48YXV0aG9yPkJhZ3NoYXcs
IFMuIE0uPC9hdXRob3I+PGF1dGhvcj5FYXN0b24sIEQuPC9hdXRob3I+PGF1dGhvcj5FbW9uZCwg
TS48L2F1dGhvcj48YXV0aG9yPkZpbmZlciwgUy48L2F1dGhvcj48YXV0aG9yPkZveC1Sb2JpY2hh
dWQsIEEuPC9hdXRob3I+PGF1dGhvcj5HYXVkZXJ0LCBDLjwvYXV0aG9yPjxhdXRob3I+R3JlZW4s
IFIuPC9hdXRob3I+PGF1dGhvcj5IZWJlcnQsIFAuPC9hdXRob3I+PGF1dGhvcj5NYXJzaGFsbCwg
Si48L2F1dGhvcj48YXV0aG9yPlJhbmtpbiwgTi48L2F1dGhvcj48YXV0aG9yPlN0aWVsbCwgSS48
L2F1dGhvcj48YXV0aG9yPlRpbm1vdXRoLCBBLjwvYXV0aG9yPjxhdXRob3I+UGFnbGlhcmVsbG8s
IEouPC9hdXRob3I+PGF1dGhvcj5UdXJnZW9uLCBBLiBGLjwvYXV0aG9yPjxhdXRob3I+V29yc3Rl
ciwgQS48L2F1dGhvcj48YXV0aG9yPlphcnljaGFuc2tpLCBSLjwvYXV0aG9yPjwvYXV0aG9ycz48
L2NvbnRyaWJ1dG9ycz48YXV0aC1hZGRyZXNzPkRlcGFydG1lbnQgb2YgTWVkaWNpbmUgKERpdmlz
aW9uIG9mIENyaXRpY2FsIENhcmUpLCBPdHRhd2EgSG9zcGl0YWwgUmVzZWFyY2ggSW5zdGl0dXRl
IChPSFJJKSwgVW5pdmVyc2l0eSBvZiBPdHRhd2EsT3R0YXdhLCBPbnRhcmlvLCBDYW5hZGEuIGxt
Y2ludHlyZUBvdHRhd2Fob3NwaXRhbC5vbi5jYTwvYXV0aC1hZGRyZXNzPjx0aXRsZXM+PHRpdGxl
PkZsdWlkIFJlc3VzY2l0YXRpb24gd2l0aCA1JSBhbGJ1bWluIHZlcnN1cyBOb3JtYWwgU2FsaW5l
IGluIEVhcmx5IFNlcHRpYyBTaG9jazogYSBwaWxvdCByYW5kb21pemVkLCBjb250cm9sbGVkIHRy
aWFsPC90aXRsZT48c2Vjb25kYXJ5LXRpdGxlPkogQ3JpdCBDYXJlPC9zZWNvbmRhcnktdGl0bGU+
PGFsdC10aXRsZT5Kb3VybmFsIG9mIGNyaXRpY2FsIGNhcmU8L2FsdC10aXRsZT48L3RpdGxlcz48
cGVyaW9kaWNhbD48ZnVsbC10aXRsZT5KIENyaXQgQ2FyZTwvZnVsbC10aXRsZT48YWJici0xPkpv
dXJuYWwgb2YgY3JpdGljYWwgY2FyZTwvYWJici0xPjwvcGVyaW9kaWNhbD48YWx0LXBlcmlvZGlj
YWw+PGZ1bGwtdGl0bGU+SiBDcml0IENhcmU8L2Z1bGwtdGl0bGU+PGFiYnItMT5Kb3VybmFsIG9m
IGNyaXRpY2FsIGNhcmU8L2FiYnItMT48L2FsdC1wZXJpb2RpY2FsPjxwYWdlcz4zMTcgZTEtNjwv
cGFnZXM+PHZvbHVtZT4yNzwvdm9sdW1lPjxudW1iZXI+MzwvbnVtYmVyPjxlZGl0aW9uPjIwMTEv
MTIvMjA8L2VkaXRpb24+PGtleXdvcmRzPjxrZXl3b3JkPkFnZWQ8L2tleXdvcmQ+PGtleXdvcmQ+
RG91YmxlLUJsaW5kIE1ldGhvZDwva2V5d29yZD48a2V5d29yZD5GZWFzaWJpbGl0eSBTdHVkaWVz
PC9rZXl3b3JkPjxrZXl3b3JkPkZlbWFsZTwva2V5d29yZD48a2V5d29yZD5GbHVpZCBUaGVyYXB5
LyBtZXRob2RzPC9rZXl3b3JkPjxrZXl3b3JkPkh1bWFuczwva2V5d29yZD48a2V5d29yZD5NYWxl
PC9rZXl3b3JkPjxrZXl3b3JkPk1pZGRsZSBBZ2VkPC9rZXl3b3JkPjxrZXl3b3JkPlBhdGllbnQg
U2VsZWN0aW9uPC9rZXl3b3JkPjxrZXl3b3JkPlBpbG90IFByb2plY3RzPC9rZXl3b3JkPjxrZXl3
b3JkPlNlcnVtIEFsYnVtaW4vIHRoZXJhcGV1dGljIHVzZTwva2V5d29yZD48a2V5d29yZD5TaG9j
aywgU2VwdGljLyB0aGVyYXB5PC9rZXl3b3JkPjxrZXl3b3JkPlNvZGl1bSBDaGxvcmlkZS90aGVy
YXBldXRpYyB1c2U8L2tleXdvcmQ+PC9rZXl3b3Jkcz48ZGF0ZXM+PHllYXI+MjAxMjwveWVhcj48
cHViLWRhdGVzPjxkYXRlPkp1bjwvZGF0ZT48L3B1Yi1kYXRlcz48L2RhdGVzPjxpc2JuPjE1NTct
ODYxNSAoRWxlY3Ryb25pYykmI3hEOzA4ODMtOTQ0MSAoTGlua2luZyk8L2lzYm4+PGFjY2Vzc2lv
bi1udW0+MjIxNzY4MDY8L2FjY2Vzc2lvbi1udW0+PHVybHM+PC91cmxzPjxlbGVjdHJvbmljLXJl
c291cmNlLW51bT4xMC4xMDE2L2ouamNyYy4yMDExLjEwLjAwNzwvZWxlY3Ryb25pYy1yZXNvdXJj
ZS1udW0+PHJlbW90ZS1kYXRhYmFzZS1wcm92aWRlcj5OTE08L3JlbW90ZS1kYXRhYmFzZS1wcm92
aWRlcj48bGFuZ3VhZ2U+ZW5nPC9sYW5ndWFnZT48L3JlY29yZD48L0NpdGU+PC9FbmROb3RlPn==
</w:fldData>
        </w:fldChar>
      </w:r>
      <w:r>
        <w:rPr>
          <w:rFonts w:ascii="Times New Roman" w:hAnsi="Times New Roman"/>
          <w:bCs/>
          <w:color w:val="000000"/>
          <w:kern w:val="36"/>
        </w:rPr>
        <w:instrText xml:space="preserve"> ADDIN EN.CITE.DATA </w:instrText>
      </w:r>
      <w:r>
        <w:rPr>
          <w:rFonts w:ascii="Times New Roman" w:hAnsi="Times New Roman"/>
          <w:bCs/>
          <w:color w:val="000000"/>
          <w:kern w:val="36"/>
        </w:rPr>
      </w:r>
      <w:r>
        <w:rPr>
          <w:rFonts w:ascii="Times New Roman" w:hAnsi="Times New Roman"/>
          <w:bCs/>
          <w:color w:val="000000"/>
          <w:kern w:val="36"/>
        </w:rPr>
        <w:fldChar w:fldCharType="end"/>
      </w:r>
      <w:r>
        <w:rPr>
          <w:rFonts w:ascii="Times New Roman" w:hAnsi="Times New Roman"/>
          <w:bCs/>
          <w:color w:val="000000"/>
          <w:kern w:val="36"/>
        </w:rPr>
        <w:fldChar w:fldCharType="separate"/>
      </w:r>
      <w:r>
        <w:rPr>
          <w:rFonts w:ascii="Times New Roman" w:hAnsi="Times New Roman"/>
          <w:bCs/>
          <w:noProof/>
          <w:color w:val="000000"/>
          <w:kern w:val="36"/>
        </w:rPr>
        <w:t>[</w:t>
      </w:r>
      <w:hyperlink w:anchor="_ENREF_33" w:tooltip="McIntyre, 2008 #140" w:history="1">
        <w:r>
          <w:rPr>
            <w:rFonts w:ascii="Times New Roman" w:hAnsi="Times New Roman"/>
            <w:bCs/>
            <w:noProof/>
            <w:color w:val="000000"/>
            <w:kern w:val="36"/>
          </w:rPr>
          <w:t>33</w:t>
        </w:r>
      </w:hyperlink>
      <w:r>
        <w:rPr>
          <w:rFonts w:ascii="Times New Roman" w:hAnsi="Times New Roman"/>
          <w:bCs/>
          <w:noProof/>
          <w:color w:val="000000"/>
          <w:kern w:val="36"/>
        </w:rPr>
        <w:t xml:space="preserve">, </w:t>
      </w:r>
      <w:hyperlink w:anchor="_ENREF_85" w:tooltip="McIntyre, 2012 #134" w:history="1">
        <w:r>
          <w:rPr>
            <w:rFonts w:ascii="Times New Roman" w:hAnsi="Times New Roman"/>
            <w:bCs/>
            <w:noProof/>
            <w:color w:val="000000"/>
            <w:kern w:val="36"/>
          </w:rPr>
          <w:t>85-87</w:t>
        </w:r>
      </w:hyperlink>
      <w:r>
        <w:rPr>
          <w:rFonts w:ascii="Times New Roman" w:hAnsi="Times New Roman"/>
          <w:bCs/>
          <w:noProof/>
          <w:color w:val="000000"/>
          <w:kern w:val="36"/>
        </w:rPr>
        <w:t>]</w:t>
      </w:r>
      <w:r>
        <w:rPr>
          <w:rFonts w:ascii="Times New Roman" w:hAnsi="Times New Roman"/>
          <w:bCs/>
          <w:color w:val="000000"/>
          <w:kern w:val="36"/>
        </w:rPr>
        <w:fldChar w:fldCharType="end"/>
      </w:r>
      <w:r>
        <w:rPr>
          <w:rFonts w:ascii="Times New Roman" w:hAnsi="Times New Roman"/>
          <w:bCs/>
          <w:color w:val="000000"/>
          <w:kern w:val="36"/>
        </w:rPr>
        <w:t xml:space="preserve">. They will act as mentors and provide guidance to the principle investigator throughout the trial lead-in and study period. </w:t>
      </w:r>
    </w:p>
    <w:p w14:paraId="12159ADC" w14:textId="77777777" w:rsidR="00D111D5" w:rsidRDefault="00D111D5" w:rsidP="00D111D5">
      <w:pPr>
        <w:widowControl w:val="0"/>
        <w:autoSpaceDE w:val="0"/>
        <w:autoSpaceDN w:val="0"/>
        <w:adjustRightInd w:val="0"/>
        <w:rPr>
          <w:rFonts w:ascii="Times New Roman" w:hAnsi="Times New Roman"/>
          <w:bCs/>
          <w:color w:val="000000"/>
          <w:kern w:val="36"/>
        </w:rPr>
      </w:pPr>
    </w:p>
    <w:p w14:paraId="61E2A869"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The centers which we plan to recruit to participate in FISSH have all previously participated in trials administered by members of the steering committee and have established research infrastructure and teams. Our centralized data center has collaborated on many similar ICU trials including ones studying resuscitative fluids in septic patients. We have extensive experience using REDCaps e-CRFs and will work with our statisticians and data analysts in developing and pre-testing e-CRFs specific to this study.</w:t>
      </w:r>
    </w:p>
    <w:p w14:paraId="4F63B0B7" w14:textId="77777777" w:rsidR="00D111D5" w:rsidRDefault="00D111D5" w:rsidP="00D111D5">
      <w:pPr>
        <w:widowControl w:val="0"/>
        <w:autoSpaceDE w:val="0"/>
        <w:autoSpaceDN w:val="0"/>
        <w:adjustRightInd w:val="0"/>
        <w:rPr>
          <w:rFonts w:ascii="Times New Roman" w:hAnsi="Times New Roman"/>
          <w:bCs/>
          <w:color w:val="000000"/>
          <w:kern w:val="36"/>
        </w:rPr>
      </w:pPr>
    </w:p>
    <w:p w14:paraId="3E7F3DE3" w14:textId="7F69B52C" w:rsidR="00D111D5" w:rsidRDefault="00D111D5" w:rsidP="00D111D5">
      <w:pPr>
        <w:widowControl w:val="0"/>
        <w:autoSpaceDE w:val="0"/>
        <w:autoSpaceDN w:val="0"/>
        <w:adjustRightInd w:val="0"/>
        <w:rPr>
          <w:rFonts w:ascii="Times New Roman" w:hAnsi="Times New Roman"/>
          <w:bCs/>
          <w:color w:val="000000"/>
          <w:kern w:val="36"/>
        </w:rPr>
      </w:pPr>
      <w:r w:rsidRPr="00C20E4E">
        <w:rPr>
          <w:rFonts w:ascii="Times New Roman" w:hAnsi="Times New Roman"/>
          <w:b/>
          <w:bCs/>
          <w:i/>
          <w:color w:val="000000"/>
          <w:kern w:val="36"/>
        </w:rPr>
        <w:t>Ethical Considerations</w:t>
      </w:r>
    </w:p>
    <w:p w14:paraId="32760C66"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The trial will adhere to the Helsinki Declaration and all local and national laws for each participating centre. Center enrolment will only begin after approval by each local REB. The vast majority of patients will be unable to provide consent at the time of enrolment.  Patients will be enrolled using deferred consent; however, patients will only be continued in the trial if they or a suitable SDM provides consent in a timely manner. If consent is not obtained then the patient will be removed from the trial, although data will be retained up until this point. Given that most patients will be unconscious at the time of enrolment they represent a potentially vulnerable population. This trial could not be performed in conscious patients and excluding these patients from studies would have a deleterious effect on our ability to treat this condition at a population level. </w:t>
      </w:r>
    </w:p>
    <w:p w14:paraId="75C68436" w14:textId="77777777" w:rsidR="00D111D5" w:rsidRDefault="00D111D5" w:rsidP="00D111D5">
      <w:pPr>
        <w:widowControl w:val="0"/>
        <w:autoSpaceDE w:val="0"/>
        <w:autoSpaceDN w:val="0"/>
        <w:adjustRightInd w:val="0"/>
        <w:rPr>
          <w:rFonts w:ascii="Times New Roman" w:hAnsi="Times New Roman"/>
          <w:bCs/>
          <w:color w:val="000000"/>
          <w:kern w:val="36"/>
        </w:rPr>
      </w:pPr>
    </w:p>
    <w:p w14:paraId="5BCAFFAE" w14:textId="15586002" w:rsidR="00D111D5" w:rsidRDefault="00D111D5" w:rsidP="00D111D5">
      <w:pPr>
        <w:widowControl w:val="0"/>
        <w:autoSpaceDE w:val="0"/>
        <w:autoSpaceDN w:val="0"/>
        <w:adjustRightInd w:val="0"/>
        <w:rPr>
          <w:rFonts w:ascii="Times New Roman" w:hAnsi="Times New Roman"/>
          <w:bCs/>
          <w:color w:val="000000"/>
          <w:kern w:val="36"/>
        </w:rPr>
      </w:pPr>
      <w:r w:rsidRPr="00C20E4E">
        <w:rPr>
          <w:rFonts w:ascii="Times New Roman" w:hAnsi="Times New Roman"/>
          <w:b/>
          <w:bCs/>
          <w:i/>
          <w:color w:val="000000"/>
          <w:kern w:val="36"/>
        </w:rPr>
        <w:t>Knowledge Translation</w:t>
      </w:r>
      <w:r>
        <w:rPr>
          <w:rFonts w:ascii="Times New Roman" w:hAnsi="Times New Roman"/>
          <w:bCs/>
          <w:color w:val="000000"/>
          <w:kern w:val="36"/>
        </w:rPr>
        <w:t xml:space="preserve"> </w:t>
      </w:r>
    </w:p>
    <w:p w14:paraId="15BF9DFD"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 xml:space="preserve">The knowledge translation (KT) plan for the FISSH trial includes both integrated and end-of-grant KT. From an integrated KT standpoint, multi-disciplinary groups at all participating centers (physicians, pharmacists, nurses, etc) will be engaged through email and presentation of research rounds on the importance of this topic and the details of the study planned. A structured abstract and information poster will be circulated to all participating centers for distribution and posting throughout their center. Practicing clinicians at participating centers will be surveyed prior to study initiation to better assess current state of knowledge regarding chloride content of resuscitation fluids and prescribing practices. Clinician focus groups will be planned to understand motivators for using certain fluids as opposed to others. </w:t>
      </w:r>
    </w:p>
    <w:p w14:paraId="731CBC56" w14:textId="77777777" w:rsidR="00D111D5" w:rsidRDefault="00D111D5" w:rsidP="00D111D5">
      <w:pPr>
        <w:widowControl w:val="0"/>
        <w:autoSpaceDE w:val="0"/>
        <w:autoSpaceDN w:val="0"/>
        <w:adjustRightInd w:val="0"/>
        <w:rPr>
          <w:rFonts w:ascii="Times New Roman" w:hAnsi="Times New Roman"/>
          <w:bCs/>
          <w:color w:val="000000"/>
          <w:kern w:val="36"/>
        </w:rPr>
      </w:pPr>
    </w:p>
    <w:p w14:paraId="30722FBF" w14:textId="77777777" w:rsidR="00D111D5" w:rsidRDefault="00D111D5" w:rsidP="00D111D5">
      <w:pPr>
        <w:widowControl w:val="0"/>
        <w:autoSpaceDE w:val="0"/>
        <w:autoSpaceDN w:val="0"/>
        <w:adjustRightInd w:val="0"/>
        <w:rPr>
          <w:rFonts w:ascii="Times New Roman" w:hAnsi="Times New Roman"/>
          <w:bCs/>
          <w:color w:val="000000"/>
          <w:kern w:val="36"/>
        </w:rPr>
      </w:pPr>
      <w:r>
        <w:rPr>
          <w:rFonts w:ascii="Times New Roman" w:hAnsi="Times New Roman"/>
          <w:bCs/>
          <w:color w:val="000000"/>
          <w:kern w:val="36"/>
        </w:rPr>
        <w:t>In terms of end-of-grant KT, the steering committee will be responsible for the production of a manuscript summarizing the results and we will disseminate this via a high impact peer-reviewed scientific journal. If deemed feasible, the pilot trial will inform a large-scale RCT designed to inform clinical practice. FISSH investigators will present the results at relevant ICU, anaesthesia, emergency, surgical and medical rounds and conferences. Social media is quickly gaining traction as a vehicle for knowledge translation and we will use avenues such as twitter (</w:t>
      </w:r>
      <w:hyperlink r:id="rId65" w:history="1">
        <w:r w:rsidRPr="006270F7">
          <w:rPr>
            <w:rStyle w:val="Hyperlink"/>
            <w:rFonts w:ascii="Times New Roman" w:hAnsi="Times New Roman"/>
            <w:bCs/>
            <w:kern w:val="36"/>
          </w:rPr>
          <w:t>www.twitter.com</w:t>
        </w:r>
      </w:hyperlink>
      <w:r>
        <w:rPr>
          <w:rFonts w:ascii="Times New Roman" w:hAnsi="Times New Roman"/>
          <w:bCs/>
          <w:color w:val="000000"/>
          <w:kern w:val="36"/>
        </w:rPr>
        <w:t xml:space="preserve">) and online medical education blogs in order to increase uptake of the results. </w:t>
      </w:r>
    </w:p>
    <w:p w14:paraId="538B73FA" w14:textId="0C586661" w:rsidR="002E6E40" w:rsidRDefault="002E6E40" w:rsidP="00F6017B">
      <w:pPr>
        <w:rPr>
          <w:b/>
          <w:sz w:val="20"/>
          <w:szCs w:val="20"/>
        </w:rPr>
      </w:pPr>
      <w:r>
        <w:rPr>
          <w:b/>
          <w:sz w:val="20"/>
          <w:szCs w:val="20"/>
        </w:rPr>
        <w:br w:type="page"/>
      </w:r>
    </w:p>
    <w:p w14:paraId="27ED127E" w14:textId="32D55835" w:rsidR="002104EF" w:rsidRDefault="009B61D0" w:rsidP="002104EF">
      <w:pPr>
        <w:rPr>
          <w:b/>
          <w:sz w:val="20"/>
          <w:szCs w:val="20"/>
        </w:rPr>
      </w:pPr>
      <w:r>
        <w:rPr>
          <w:b/>
          <w:sz w:val="20"/>
          <w:szCs w:val="20"/>
        </w:rPr>
        <w:lastRenderedPageBreak/>
        <w:t xml:space="preserve">METHODOLOGICAL ISSUES AND </w:t>
      </w:r>
      <w:r w:rsidR="002E6E40">
        <w:rPr>
          <w:b/>
          <w:sz w:val="20"/>
          <w:szCs w:val="20"/>
        </w:rPr>
        <w:t>THESIS CONCLUSIONS</w:t>
      </w:r>
    </w:p>
    <w:p w14:paraId="4CEB28FD" w14:textId="77777777" w:rsidR="002E6E40" w:rsidRPr="002E6E40" w:rsidRDefault="002E6E40" w:rsidP="002104EF">
      <w:pPr>
        <w:rPr>
          <w:b/>
          <w:sz w:val="20"/>
          <w:szCs w:val="20"/>
        </w:rPr>
      </w:pPr>
    </w:p>
    <w:p w14:paraId="4DF0A997" w14:textId="77777777" w:rsidR="004C1A7A" w:rsidRDefault="004C1A7A">
      <w:pPr>
        <w:rPr>
          <w:rFonts w:ascii="Times New Roman" w:hAnsi="Times New Roman" w:cs="Times New Roman"/>
          <w:bCs/>
          <w:color w:val="000000"/>
          <w:kern w:val="36"/>
          <w:u w:val="single"/>
        </w:rPr>
      </w:pPr>
      <w:r w:rsidRPr="004C1A7A">
        <w:rPr>
          <w:rFonts w:ascii="Times New Roman" w:hAnsi="Times New Roman" w:cs="Times New Roman"/>
          <w:bCs/>
          <w:color w:val="000000"/>
          <w:kern w:val="36"/>
          <w:u w:val="single"/>
        </w:rPr>
        <w:t>Manuscript #1</w:t>
      </w:r>
    </w:p>
    <w:p w14:paraId="6BA4CFFA" w14:textId="77777777" w:rsidR="004C1A7A" w:rsidRDefault="004C1A7A">
      <w:pPr>
        <w:rPr>
          <w:rFonts w:ascii="Times New Roman" w:hAnsi="Times New Roman" w:cs="Times New Roman"/>
          <w:bCs/>
          <w:color w:val="000000"/>
          <w:kern w:val="36"/>
        </w:rPr>
      </w:pPr>
      <w:r>
        <w:rPr>
          <w:rFonts w:ascii="Times New Roman" w:hAnsi="Times New Roman" w:cs="Times New Roman"/>
          <w:bCs/>
          <w:color w:val="000000"/>
          <w:kern w:val="36"/>
        </w:rPr>
        <w:t xml:space="preserve">Clinicians often overlook the chemical composition of intravenous fluids. The properties of these fluids, including electrolyte concentration, pH and the presence or absence of a buffer may have significant effects on the clinical course of patients in whom they are administered. In this manuscript we have provided a detailed description of the composition of all fluids used in RCTs that examined the resuscitation of patients with sepsis. This first step was necessary to help organize the analysis for our systematic review and we are hopeful that the information will be useful for bedside clinicians as well. </w:t>
      </w:r>
    </w:p>
    <w:p w14:paraId="1AB40C09" w14:textId="77777777" w:rsidR="004C1A7A" w:rsidRDefault="004C1A7A">
      <w:pPr>
        <w:rPr>
          <w:rFonts w:ascii="Times New Roman" w:hAnsi="Times New Roman" w:cs="Times New Roman"/>
          <w:bCs/>
          <w:color w:val="000000"/>
          <w:kern w:val="36"/>
        </w:rPr>
      </w:pPr>
    </w:p>
    <w:p w14:paraId="5BCFB699" w14:textId="77777777" w:rsidR="003075F8" w:rsidRDefault="004C1A7A">
      <w:pPr>
        <w:rPr>
          <w:rFonts w:ascii="Times New Roman" w:hAnsi="Times New Roman" w:cs="Times New Roman"/>
          <w:bCs/>
          <w:color w:val="000000"/>
          <w:kern w:val="36"/>
        </w:rPr>
      </w:pPr>
      <w:r>
        <w:rPr>
          <w:rFonts w:ascii="Times New Roman" w:hAnsi="Times New Roman" w:cs="Times New Roman"/>
          <w:bCs/>
          <w:color w:val="000000"/>
          <w:kern w:val="36"/>
        </w:rPr>
        <w:t xml:space="preserve">There were some methodological challenges encountered while performing this systematic review and summary. The sheer number of titles and abstracts that required review </w:t>
      </w:r>
      <w:r w:rsidR="003075F8">
        <w:rPr>
          <w:rFonts w:ascii="Times New Roman" w:hAnsi="Times New Roman" w:cs="Times New Roman"/>
          <w:bCs/>
          <w:color w:val="000000"/>
          <w:kern w:val="36"/>
        </w:rPr>
        <w:t xml:space="preserve">(n = 9875) </w:t>
      </w:r>
      <w:r>
        <w:rPr>
          <w:rFonts w:ascii="Times New Roman" w:hAnsi="Times New Roman" w:cs="Times New Roman"/>
          <w:bCs/>
          <w:color w:val="000000"/>
          <w:kern w:val="36"/>
        </w:rPr>
        <w:t xml:space="preserve">necessitated </w:t>
      </w:r>
      <w:r w:rsidR="003075F8">
        <w:rPr>
          <w:rFonts w:ascii="Times New Roman" w:hAnsi="Times New Roman" w:cs="Times New Roman"/>
          <w:bCs/>
          <w:color w:val="000000"/>
          <w:kern w:val="36"/>
        </w:rPr>
        <w:t>multiple reviewers. The review was done in two stages, first titles and abstracts, then PDF review, with each step performed in duplicate. Three pairs of reviewers performed the screening with very good agreement between reviewers (pair #1 kappa = 0.81 95% CI 0.74-0.88, pair #2 kappa = 0.90 95% CI 0.84-0.96, pair #3 kappa = 0.91 95% CI 0.81-0.97).</w:t>
      </w:r>
    </w:p>
    <w:p w14:paraId="017EA1E0" w14:textId="77777777" w:rsidR="003075F8" w:rsidRDefault="003075F8">
      <w:pPr>
        <w:rPr>
          <w:rFonts w:ascii="Times New Roman" w:hAnsi="Times New Roman" w:cs="Times New Roman"/>
          <w:bCs/>
          <w:color w:val="000000"/>
          <w:kern w:val="36"/>
        </w:rPr>
      </w:pPr>
    </w:p>
    <w:p w14:paraId="33DFC4C3" w14:textId="5B642827" w:rsidR="00A322F7" w:rsidRDefault="003075F8">
      <w:pPr>
        <w:rPr>
          <w:rFonts w:ascii="Times New Roman" w:hAnsi="Times New Roman" w:cs="Times New Roman"/>
          <w:bCs/>
          <w:color w:val="000000"/>
          <w:kern w:val="36"/>
        </w:rPr>
      </w:pPr>
      <w:r>
        <w:rPr>
          <w:rFonts w:ascii="Times New Roman" w:hAnsi="Times New Roman" w:cs="Times New Roman"/>
          <w:bCs/>
          <w:color w:val="000000"/>
          <w:kern w:val="36"/>
        </w:rPr>
        <w:t>Many of the studies identified for inclusion lacked integral information regarding composition of the fluids used. To overcome this limitation we emailed study authors, fluid experts and reviewed industry websites and product monographs. Ultimately, we were able to loca</w:t>
      </w:r>
      <w:r w:rsidR="00B459A0">
        <w:rPr>
          <w:rFonts w:ascii="Times New Roman" w:hAnsi="Times New Roman" w:cs="Times New Roman"/>
          <w:bCs/>
          <w:color w:val="000000"/>
          <w:kern w:val="36"/>
        </w:rPr>
        <w:t xml:space="preserve">te most necessary summary data. </w:t>
      </w:r>
      <w:r>
        <w:rPr>
          <w:rFonts w:ascii="Times New Roman" w:hAnsi="Times New Roman" w:cs="Times New Roman"/>
          <w:bCs/>
          <w:color w:val="000000"/>
          <w:kern w:val="36"/>
        </w:rPr>
        <w:t>Although the data</w:t>
      </w:r>
      <w:r w:rsidR="00A322F7">
        <w:rPr>
          <w:rFonts w:ascii="Times New Roman" w:hAnsi="Times New Roman" w:cs="Times New Roman"/>
          <w:bCs/>
          <w:color w:val="000000"/>
          <w:kern w:val="36"/>
        </w:rPr>
        <w:t xml:space="preserve"> presented in this manuscript are</w:t>
      </w:r>
      <w:r>
        <w:rPr>
          <w:rFonts w:ascii="Times New Roman" w:hAnsi="Times New Roman" w:cs="Times New Roman"/>
          <w:bCs/>
          <w:color w:val="000000"/>
          <w:kern w:val="36"/>
        </w:rPr>
        <w:t xml:space="preserve"> potentially useful, it remains unclear the importance of these fluid features on the clinical course of septic patients. </w:t>
      </w:r>
      <w:r w:rsidR="00A322F7">
        <w:rPr>
          <w:rFonts w:ascii="Times New Roman" w:hAnsi="Times New Roman" w:cs="Times New Roman"/>
          <w:bCs/>
          <w:color w:val="000000"/>
          <w:kern w:val="36"/>
        </w:rPr>
        <w:t xml:space="preserve">This assessment is further complicated by the fact that most fluid types have never been compared in head-to-head trials. </w:t>
      </w:r>
    </w:p>
    <w:p w14:paraId="605E2B74" w14:textId="77777777" w:rsidR="00A322F7" w:rsidRDefault="00A322F7">
      <w:pPr>
        <w:rPr>
          <w:rFonts w:ascii="Times New Roman" w:hAnsi="Times New Roman" w:cs="Times New Roman"/>
          <w:bCs/>
          <w:color w:val="000000"/>
          <w:kern w:val="36"/>
        </w:rPr>
      </w:pPr>
    </w:p>
    <w:p w14:paraId="38E90679" w14:textId="77777777" w:rsidR="00A322F7" w:rsidRDefault="00A322F7">
      <w:pPr>
        <w:rPr>
          <w:rFonts w:ascii="Times New Roman" w:hAnsi="Times New Roman" w:cs="Times New Roman"/>
          <w:bCs/>
          <w:color w:val="000000"/>
          <w:kern w:val="36"/>
        </w:rPr>
      </w:pPr>
    </w:p>
    <w:p w14:paraId="5EAA2CA4" w14:textId="77777777" w:rsidR="00A322F7" w:rsidRDefault="00A322F7">
      <w:pPr>
        <w:rPr>
          <w:rFonts w:ascii="Times New Roman" w:hAnsi="Times New Roman" w:cs="Times New Roman"/>
          <w:bCs/>
          <w:color w:val="000000"/>
          <w:kern w:val="36"/>
          <w:u w:val="single"/>
        </w:rPr>
      </w:pPr>
      <w:r w:rsidRPr="00A322F7">
        <w:rPr>
          <w:rFonts w:ascii="Times New Roman" w:hAnsi="Times New Roman" w:cs="Times New Roman"/>
          <w:bCs/>
          <w:color w:val="000000"/>
          <w:kern w:val="36"/>
          <w:u w:val="single"/>
        </w:rPr>
        <w:t xml:space="preserve">Manuscript #2 </w:t>
      </w:r>
    </w:p>
    <w:p w14:paraId="233B5135" w14:textId="511983CF" w:rsidR="00B459A0" w:rsidRDefault="00A322F7">
      <w:pPr>
        <w:rPr>
          <w:rFonts w:ascii="Times New Roman" w:hAnsi="Times New Roman" w:cs="Times New Roman"/>
          <w:bCs/>
          <w:color w:val="000000"/>
          <w:kern w:val="36"/>
        </w:rPr>
      </w:pPr>
      <w:r>
        <w:rPr>
          <w:rFonts w:ascii="Times New Roman" w:hAnsi="Times New Roman" w:cs="Times New Roman"/>
          <w:bCs/>
          <w:color w:val="000000"/>
          <w:kern w:val="36"/>
        </w:rPr>
        <w:t xml:space="preserve">The chemical features of different resuscitative fluids were summarized in manuscript #1 however uncertainty persists in regards to the effect of these components on patient-important outcomes. </w:t>
      </w:r>
      <w:r w:rsidR="00B459A0">
        <w:rPr>
          <w:rFonts w:ascii="Times New Roman" w:hAnsi="Times New Roman" w:cs="Times New Roman"/>
          <w:bCs/>
          <w:color w:val="000000"/>
          <w:kern w:val="36"/>
        </w:rPr>
        <w:t xml:space="preserve">Balanced fluids, or those containing a physiologic chloride concentration more closely resembling that of plasma, have been hypothesized to be beneficial compared to unbalanced fluids however this has never been tested in prospective RCTs. </w:t>
      </w:r>
    </w:p>
    <w:p w14:paraId="6873A12B" w14:textId="77777777" w:rsidR="00B459A0" w:rsidRDefault="00B459A0">
      <w:pPr>
        <w:rPr>
          <w:rFonts w:ascii="Times New Roman" w:hAnsi="Times New Roman" w:cs="Times New Roman"/>
          <w:bCs/>
          <w:color w:val="000000"/>
          <w:kern w:val="36"/>
        </w:rPr>
      </w:pPr>
    </w:p>
    <w:p w14:paraId="7FDA1B81" w14:textId="35A72643" w:rsidR="00B459A0" w:rsidRDefault="00A322F7">
      <w:pPr>
        <w:rPr>
          <w:rFonts w:ascii="Times New Roman" w:hAnsi="Times New Roman" w:cs="Times New Roman"/>
          <w:bCs/>
          <w:color w:val="000000"/>
          <w:kern w:val="36"/>
        </w:rPr>
      </w:pPr>
      <w:r>
        <w:rPr>
          <w:rFonts w:ascii="Times New Roman" w:hAnsi="Times New Roman" w:cs="Times New Roman"/>
          <w:bCs/>
          <w:color w:val="000000"/>
          <w:kern w:val="36"/>
        </w:rPr>
        <w:t>Direct comparison and traditional meta-analytic techniques are limited in this situation by multiple potential comparisons and the lack of head-to-head trials. We decided to use a network meta-analysis approach which includes both direct and indirect evidence. For example, let’s say we are hoping to look at the effect of treatment A compared to treatmen</w:t>
      </w:r>
      <w:r w:rsidR="00B459A0">
        <w:rPr>
          <w:rFonts w:ascii="Times New Roman" w:hAnsi="Times New Roman" w:cs="Times New Roman"/>
          <w:bCs/>
          <w:color w:val="000000"/>
          <w:kern w:val="36"/>
        </w:rPr>
        <w:t>t C and these interventions had</w:t>
      </w:r>
      <w:r>
        <w:rPr>
          <w:rFonts w:ascii="Times New Roman" w:hAnsi="Times New Roman" w:cs="Times New Roman"/>
          <w:bCs/>
          <w:color w:val="000000"/>
          <w:kern w:val="36"/>
        </w:rPr>
        <w:t xml:space="preserve"> never been compared directly</w:t>
      </w:r>
      <w:r w:rsidR="00B459A0">
        <w:rPr>
          <w:rFonts w:ascii="Times New Roman" w:hAnsi="Times New Roman" w:cs="Times New Roman"/>
          <w:bCs/>
          <w:color w:val="000000"/>
          <w:kern w:val="36"/>
        </w:rPr>
        <w:t xml:space="preserve"> in previous trials</w:t>
      </w:r>
      <w:r>
        <w:rPr>
          <w:rFonts w:ascii="Times New Roman" w:hAnsi="Times New Roman" w:cs="Times New Roman"/>
          <w:bCs/>
          <w:color w:val="000000"/>
          <w:kern w:val="36"/>
        </w:rPr>
        <w:t xml:space="preserve"> but both had been studied against a common comparator called treatment B. </w:t>
      </w:r>
      <w:r w:rsidR="00B459A0">
        <w:rPr>
          <w:rFonts w:ascii="Times New Roman" w:hAnsi="Times New Roman" w:cs="Times New Roman"/>
          <w:bCs/>
          <w:color w:val="000000"/>
          <w:kern w:val="36"/>
        </w:rPr>
        <w:t xml:space="preserve">Treatment effects for the A vs C comparison can be generated via indirect evidence from A vs B and B vs C. Even in situations where direct evidence is available, indirect evidence can be added potentially improving the confidence in our point estimate (assuming coherence). </w:t>
      </w:r>
    </w:p>
    <w:p w14:paraId="50862751" w14:textId="77777777" w:rsidR="00B459A0" w:rsidRDefault="00B459A0">
      <w:pPr>
        <w:rPr>
          <w:rFonts w:ascii="Times New Roman" w:hAnsi="Times New Roman" w:cs="Times New Roman"/>
          <w:bCs/>
          <w:color w:val="000000"/>
          <w:kern w:val="36"/>
        </w:rPr>
      </w:pPr>
    </w:p>
    <w:p w14:paraId="676DE757" w14:textId="729A0C50" w:rsidR="00B459A0" w:rsidRDefault="00B459A0">
      <w:pPr>
        <w:rPr>
          <w:rFonts w:ascii="Times New Roman" w:hAnsi="Times New Roman" w:cs="Times New Roman"/>
          <w:bCs/>
          <w:color w:val="000000"/>
          <w:kern w:val="36"/>
        </w:rPr>
      </w:pPr>
      <w:r>
        <w:rPr>
          <w:rFonts w:ascii="Times New Roman" w:hAnsi="Times New Roman" w:cs="Times New Roman"/>
          <w:bCs/>
          <w:color w:val="000000"/>
          <w:kern w:val="36"/>
        </w:rPr>
        <w:t xml:space="preserve">Manuscript #2 focused on different IV fluids used for resuscitation in sepsis, specifically in terms of the effect on mortality. After including all available evidence (direct and indirect), some conclusions emerged. Starches were found to be harmful compared to albumin and crystalloid solutions. This observation is consistent with previous reviews </w:t>
      </w:r>
      <w:r>
        <w:rPr>
          <w:rFonts w:ascii="Times New Roman" w:hAnsi="Times New Roman" w:cs="Times New Roman"/>
          <w:bCs/>
          <w:color w:val="000000"/>
          <w:kern w:val="36"/>
        </w:rPr>
        <w:lastRenderedPageBreak/>
        <w:t>and has led to black-box warnings against using starch-based fluids in patients with sepsis. Interestingly, a signal showing the potential benefit of balanced crystalloid compared to unbalanced crystalloid however the confidence interval failed to exclude the possibility of no effect (</w:t>
      </w:r>
      <w:r w:rsidR="0010137B">
        <w:rPr>
          <w:rFonts w:ascii="Times New Roman" w:hAnsi="Times New Roman" w:cs="Times New Roman"/>
          <w:bCs/>
          <w:color w:val="000000"/>
          <w:kern w:val="36"/>
        </w:rPr>
        <w:t>OR</w:t>
      </w:r>
      <w:r>
        <w:rPr>
          <w:rFonts w:ascii="Times New Roman" w:hAnsi="Times New Roman" w:cs="Times New Roman"/>
          <w:bCs/>
          <w:color w:val="000000"/>
          <w:kern w:val="36"/>
        </w:rPr>
        <w:t xml:space="preserve"> 0.78, 95% CI 0.58-1.05). This point is one of significant interest and deserves further investigation by way of prospective clinical trials of direct comparison. </w:t>
      </w:r>
    </w:p>
    <w:p w14:paraId="7D4BFA3D" w14:textId="77777777" w:rsidR="00B459A0" w:rsidRDefault="00B459A0">
      <w:pPr>
        <w:rPr>
          <w:rFonts w:ascii="Times New Roman" w:hAnsi="Times New Roman" w:cs="Times New Roman"/>
          <w:bCs/>
          <w:color w:val="000000"/>
          <w:kern w:val="36"/>
        </w:rPr>
      </w:pPr>
    </w:p>
    <w:p w14:paraId="0B6C5AE7" w14:textId="77777777" w:rsidR="0010137B" w:rsidRDefault="00B459A0">
      <w:pPr>
        <w:rPr>
          <w:rFonts w:ascii="Times New Roman" w:hAnsi="Times New Roman" w:cs="Times New Roman"/>
          <w:bCs/>
          <w:color w:val="000000"/>
          <w:kern w:val="36"/>
        </w:rPr>
      </w:pPr>
      <w:r>
        <w:rPr>
          <w:rFonts w:ascii="Times New Roman" w:hAnsi="Times New Roman" w:cs="Times New Roman"/>
          <w:bCs/>
          <w:color w:val="000000"/>
          <w:kern w:val="36"/>
        </w:rPr>
        <w:t>Manuscript #2 also had significant methodological issues. Having i</w:t>
      </w:r>
      <w:r w:rsidR="00352FA1">
        <w:rPr>
          <w:rFonts w:ascii="Times New Roman" w:hAnsi="Times New Roman" w:cs="Times New Roman"/>
          <w:bCs/>
          <w:color w:val="000000"/>
          <w:kern w:val="36"/>
        </w:rPr>
        <w:t>ncluded many different clinically relevant intervent</w:t>
      </w:r>
      <w:r>
        <w:rPr>
          <w:rFonts w:ascii="Times New Roman" w:hAnsi="Times New Roman" w:cs="Times New Roman"/>
          <w:bCs/>
          <w:color w:val="000000"/>
          <w:kern w:val="36"/>
        </w:rPr>
        <w:t>ions and comparisons with a relatively small number of trials (n=14)</w:t>
      </w:r>
      <w:r w:rsidR="00352FA1">
        <w:rPr>
          <w:rFonts w:ascii="Times New Roman" w:hAnsi="Times New Roman" w:cs="Times New Roman"/>
          <w:bCs/>
          <w:color w:val="000000"/>
          <w:kern w:val="36"/>
        </w:rPr>
        <w:t>,</w:t>
      </w:r>
      <w:r>
        <w:rPr>
          <w:rFonts w:ascii="Times New Roman" w:hAnsi="Times New Roman" w:cs="Times New Roman"/>
          <w:bCs/>
          <w:color w:val="000000"/>
          <w:kern w:val="36"/>
        </w:rPr>
        <w:t xml:space="preserve"> </w:t>
      </w:r>
      <w:r w:rsidR="00352FA1">
        <w:rPr>
          <w:rFonts w:ascii="Times New Roman" w:hAnsi="Times New Roman" w:cs="Times New Roman"/>
          <w:bCs/>
          <w:color w:val="000000"/>
          <w:kern w:val="36"/>
        </w:rPr>
        <w:t>many point estimates had wide confidence intervals. We</w:t>
      </w:r>
      <w:r w:rsidR="008F512D">
        <w:rPr>
          <w:rFonts w:ascii="Times New Roman" w:hAnsi="Times New Roman" w:cs="Times New Roman"/>
          <w:bCs/>
          <w:color w:val="000000"/>
          <w:kern w:val="36"/>
        </w:rPr>
        <w:t xml:space="preserve"> used the GRADE approach to assess the quality of evidence for direct evidence, indirect evidence and the resulting combined network evidence. GRADE application to NMA quality of evidence is a very new concept and the methodology is in its infancy. We worked with members of the GRADE working group in order to properly apply the new approach and provided a detailed summary in the appendix for those interested in the detailed analysis. </w:t>
      </w:r>
    </w:p>
    <w:p w14:paraId="1D55B12F" w14:textId="77777777" w:rsidR="0010137B" w:rsidRDefault="0010137B">
      <w:pPr>
        <w:rPr>
          <w:rFonts w:ascii="Times New Roman" w:hAnsi="Times New Roman" w:cs="Times New Roman"/>
          <w:bCs/>
          <w:color w:val="000000"/>
          <w:kern w:val="36"/>
        </w:rPr>
      </w:pPr>
    </w:p>
    <w:p w14:paraId="3F311B73" w14:textId="77777777" w:rsidR="0010137B" w:rsidRDefault="0010137B">
      <w:pPr>
        <w:rPr>
          <w:rFonts w:ascii="Times New Roman" w:hAnsi="Times New Roman" w:cs="Times New Roman"/>
          <w:bCs/>
          <w:color w:val="000000"/>
          <w:kern w:val="36"/>
        </w:rPr>
      </w:pPr>
    </w:p>
    <w:p w14:paraId="59F6DBA0" w14:textId="77777777" w:rsidR="0010137B" w:rsidRDefault="0010137B">
      <w:pPr>
        <w:rPr>
          <w:rFonts w:ascii="Times New Roman" w:hAnsi="Times New Roman" w:cs="Times New Roman"/>
          <w:bCs/>
          <w:color w:val="000000"/>
          <w:kern w:val="36"/>
          <w:u w:val="single"/>
        </w:rPr>
      </w:pPr>
      <w:r w:rsidRPr="0010137B">
        <w:rPr>
          <w:rFonts w:ascii="Times New Roman" w:hAnsi="Times New Roman" w:cs="Times New Roman"/>
          <w:bCs/>
          <w:color w:val="000000"/>
          <w:kern w:val="36"/>
          <w:u w:val="single"/>
        </w:rPr>
        <w:t>Manuscript #3</w:t>
      </w:r>
    </w:p>
    <w:p w14:paraId="0B045914" w14:textId="77777777" w:rsidR="0010137B" w:rsidRDefault="0010137B">
      <w:pPr>
        <w:rPr>
          <w:rFonts w:ascii="Times New Roman" w:hAnsi="Times New Roman" w:cs="Times New Roman"/>
          <w:bCs/>
          <w:color w:val="000000"/>
          <w:kern w:val="36"/>
        </w:rPr>
      </w:pPr>
      <w:r>
        <w:rPr>
          <w:rFonts w:ascii="Times New Roman" w:hAnsi="Times New Roman" w:cs="Times New Roman"/>
          <w:bCs/>
          <w:color w:val="000000"/>
          <w:kern w:val="36"/>
        </w:rPr>
        <w:t xml:space="preserve">This manuscript is very similar to Manuscript #2 but instead focuses on the outcome “use of renal replacement therapy”. Again both direct and indirect evidence were incorporated in order to best estimate the effect of different fluid interventions when compared to each other in ICU patients with sepsis. Similar to Manuscript #2, starches were found to be harmful when compared with albumin or crystalloid containing solutions. This is also consistent with previous reviews. </w:t>
      </w:r>
    </w:p>
    <w:p w14:paraId="09D799A3" w14:textId="77777777" w:rsidR="0010137B" w:rsidRDefault="0010137B">
      <w:pPr>
        <w:rPr>
          <w:rFonts w:ascii="Times New Roman" w:hAnsi="Times New Roman" w:cs="Times New Roman"/>
          <w:bCs/>
          <w:color w:val="000000"/>
          <w:kern w:val="36"/>
        </w:rPr>
      </w:pPr>
    </w:p>
    <w:p w14:paraId="70465F52" w14:textId="77777777" w:rsidR="0010137B" w:rsidRDefault="0010137B">
      <w:pPr>
        <w:rPr>
          <w:rFonts w:ascii="Times New Roman" w:hAnsi="Times New Roman" w:cs="Times New Roman"/>
          <w:bCs/>
          <w:color w:val="000000"/>
          <w:kern w:val="36"/>
        </w:rPr>
      </w:pPr>
      <w:r>
        <w:rPr>
          <w:rFonts w:ascii="Times New Roman" w:hAnsi="Times New Roman" w:cs="Times New Roman"/>
          <w:bCs/>
          <w:color w:val="000000"/>
          <w:kern w:val="36"/>
        </w:rPr>
        <w:t xml:space="preserve">Although the point estimate and confidence interval did not rule out a beneficial effect of balanced crystalloid when compared to unbalanced crystalloid the confidence intervals were sufficiently wide (OR 0.85, 95% CI 0.56-1.30). Overall, the quality of evidence for this outcome was lower as a reflection of fewer primary publications which reported on RRT use and subsequently less available evidence to guide estimates of effect. </w:t>
      </w:r>
    </w:p>
    <w:p w14:paraId="2D26A5DB" w14:textId="77777777" w:rsidR="0010137B" w:rsidRDefault="0010137B">
      <w:pPr>
        <w:rPr>
          <w:rFonts w:ascii="Times New Roman" w:hAnsi="Times New Roman" w:cs="Times New Roman"/>
          <w:bCs/>
          <w:color w:val="000000"/>
          <w:kern w:val="36"/>
        </w:rPr>
      </w:pPr>
    </w:p>
    <w:p w14:paraId="47E3DE8B" w14:textId="77777777" w:rsidR="001A5626" w:rsidRDefault="0010137B">
      <w:pPr>
        <w:rPr>
          <w:rFonts w:ascii="Times New Roman" w:hAnsi="Times New Roman" w:cs="Times New Roman"/>
          <w:bCs/>
          <w:color w:val="000000"/>
          <w:kern w:val="36"/>
        </w:rPr>
      </w:pPr>
      <w:r>
        <w:rPr>
          <w:rFonts w:ascii="Times New Roman" w:hAnsi="Times New Roman" w:cs="Times New Roman"/>
          <w:bCs/>
          <w:color w:val="000000"/>
          <w:kern w:val="36"/>
        </w:rPr>
        <w:t xml:space="preserve">In addition to the lower quality of evidence, another methodological issue encountered in this manuscript related to the outcome. Use of RRT is a subjective decision made by clinicians </w:t>
      </w:r>
      <w:r w:rsidR="001A5626">
        <w:rPr>
          <w:rFonts w:ascii="Times New Roman" w:hAnsi="Times New Roman" w:cs="Times New Roman"/>
          <w:bCs/>
          <w:color w:val="000000"/>
          <w:kern w:val="36"/>
        </w:rPr>
        <w:t xml:space="preserve">based on a myriad of clinical parameters and influenced by institutional practice and personal experience. Many of the included studies did not pre-specify indicators for RRT initiation and the decision was left to individual clinicians. Obviously this could lead to a potential for bias. Again for this manuscript we used the GRADE approach to assess the NMA quality of evidence and a detailed description of the process was included in the appendix. </w:t>
      </w:r>
    </w:p>
    <w:p w14:paraId="4269D667" w14:textId="77777777" w:rsidR="001A5626" w:rsidRDefault="001A5626">
      <w:pPr>
        <w:rPr>
          <w:rFonts w:ascii="Times New Roman" w:hAnsi="Times New Roman" w:cs="Times New Roman"/>
          <w:bCs/>
          <w:color w:val="000000"/>
          <w:kern w:val="36"/>
        </w:rPr>
      </w:pPr>
    </w:p>
    <w:p w14:paraId="193BFBD2" w14:textId="77777777" w:rsidR="001A5626" w:rsidRDefault="001A5626">
      <w:pPr>
        <w:rPr>
          <w:rFonts w:ascii="Times New Roman" w:hAnsi="Times New Roman" w:cs="Times New Roman"/>
          <w:bCs/>
          <w:color w:val="000000"/>
          <w:kern w:val="36"/>
        </w:rPr>
      </w:pPr>
    </w:p>
    <w:p w14:paraId="2206BBE2" w14:textId="77777777" w:rsidR="001A5626" w:rsidRDefault="001A5626">
      <w:pPr>
        <w:rPr>
          <w:rFonts w:ascii="Times New Roman" w:hAnsi="Times New Roman" w:cs="Times New Roman"/>
          <w:bCs/>
          <w:color w:val="000000"/>
          <w:kern w:val="36"/>
          <w:u w:val="single"/>
        </w:rPr>
      </w:pPr>
      <w:r>
        <w:rPr>
          <w:rFonts w:ascii="Times New Roman" w:hAnsi="Times New Roman" w:cs="Times New Roman"/>
          <w:bCs/>
          <w:color w:val="000000"/>
          <w:kern w:val="36"/>
          <w:u w:val="single"/>
        </w:rPr>
        <w:t>FISSH Pilot Protocol</w:t>
      </w:r>
    </w:p>
    <w:p w14:paraId="74CD3EB5" w14:textId="488D1C91" w:rsidR="001A5626" w:rsidRDefault="001A5626">
      <w:pPr>
        <w:rPr>
          <w:rFonts w:ascii="Times New Roman" w:hAnsi="Times New Roman" w:cs="Times New Roman"/>
          <w:bCs/>
          <w:color w:val="000000"/>
          <w:kern w:val="36"/>
        </w:rPr>
      </w:pPr>
      <w:r>
        <w:rPr>
          <w:rFonts w:ascii="Times New Roman" w:hAnsi="Times New Roman" w:cs="Times New Roman"/>
          <w:bCs/>
          <w:color w:val="000000"/>
          <w:kern w:val="36"/>
        </w:rPr>
        <w:t xml:space="preserve">Having performed the aforementioned systematic review, having summarized the composition of currently available resuscitative fluids and having assessed the current state of knowledge via network meta-analysis including direct and indirect evidence we are left with some important unresolved clinical questions. The most pressing one, as assessed by our research team, pertains to the potential effect of chloride concentration of resuscitation fluids on patients with sepsis. Although our review illustrates that the use of balanced solutions may lead to improved survival and less use of RRT, no direct head-to-head RCT has been done in any patient population other than the perioperative setting. </w:t>
      </w:r>
    </w:p>
    <w:p w14:paraId="13E8BC57" w14:textId="77777777" w:rsidR="008C1F4A" w:rsidRDefault="008C1F4A">
      <w:pPr>
        <w:rPr>
          <w:rFonts w:ascii="Times New Roman" w:hAnsi="Times New Roman" w:cs="Times New Roman"/>
          <w:bCs/>
          <w:color w:val="000000"/>
          <w:kern w:val="36"/>
        </w:rPr>
      </w:pPr>
    </w:p>
    <w:p w14:paraId="628E0D20" w14:textId="3F812519" w:rsidR="008C1F4A" w:rsidRDefault="008C1F4A">
      <w:pPr>
        <w:rPr>
          <w:rFonts w:ascii="Times New Roman" w:hAnsi="Times New Roman" w:cs="Times New Roman"/>
          <w:bCs/>
          <w:color w:val="000000"/>
          <w:kern w:val="36"/>
        </w:rPr>
      </w:pPr>
      <w:r>
        <w:rPr>
          <w:rFonts w:ascii="Times New Roman" w:hAnsi="Times New Roman" w:cs="Times New Roman"/>
          <w:bCs/>
          <w:color w:val="000000"/>
          <w:kern w:val="36"/>
        </w:rPr>
        <w:lastRenderedPageBreak/>
        <w:t xml:space="preserve">Understanding this, we have presented </w:t>
      </w:r>
      <w:r w:rsidR="00215E84">
        <w:rPr>
          <w:rFonts w:ascii="Times New Roman" w:hAnsi="Times New Roman" w:cs="Times New Roman"/>
          <w:bCs/>
          <w:color w:val="000000"/>
          <w:kern w:val="36"/>
        </w:rPr>
        <w:t xml:space="preserve">here </w:t>
      </w:r>
      <w:r>
        <w:rPr>
          <w:rFonts w:ascii="Times New Roman" w:hAnsi="Times New Roman" w:cs="Times New Roman"/>
          <w:bCs/>
          <w:color w:val="000000"/>
          <w:kern w:val="36"/>
        </w:rPr>
        <w:t>a protocol for a pilot RCT addressing this question</w:t>
      </w:r>
      <w:r w:rsidR="00215E84">
        <w:rPr>
          <w:rFonts w:ascii="Times New Roman" w:hAnsi="Times New Roman" w:cs="Times New Roman"/>
          <w:bCs/>
          <w:color w:val="000000"/>
          <w:kern w:val="36"/>
        </w:rPr>
        <w:t>,</w:t>
      </w:r>
      <w:r>
        <w:rPr>
          <w:rFonts w:ascii="Times New Roman" w:hAnsi="Times New Roman" w:cs="Times New Roman"/>
          <w:bCs/>
          <w:color w:val="000000"/>
          <w:kern w:val="36"/>
        </w:rPr>
        <w:t xml:space="preserve"> specifically in patients with sepsis or septic shock. The pilot is planned as a first step to demonstrate feasibility with the hopes of a larger, more definitive RCT in the future. This pilot proposal will be submitted for peer-reviewed funding in the spring of 2015. </w:t>
      </w:r>
    </w:p>
    <w:p w14:paraId="470179A4" w14:textId="77777777" w:rsidR="008C1F4A" w:rsidRDefault="008C1F4A">
      <w:pPr>
        <w:rPr>
          <w:rFonts w:ascii="Times New Roman" w:hAnsi="Times New Roman" w:cs="Times New Roman"/>
          <w:bCs/>
          <w:color w:val="000000"/>
          <w:kern w:val="36"/>
        </w:rPr>
      </w:pPr>
    </w:p>
    <w:p w14:paraId="20A8D3D8" w14:textId="7B3BBE68" w:rsidR="008C1F4A" w:rsidRDefault="008C1F4A">
      <w:pPr>
        <w:rPr>
          <w:rFonts w:ascii="Times New Roman" w:hAnsi="Times New Roman" w:cs="Times New Roman"/>
          <w:bCs/>
          <w:color w:val="000000"/>
          <w:kern w:val="36"/>
        </w:rPr>
      </w:pPr>
      <w:r>
        <w:rPr>
          <w:rFonts w:ascii="Times New Roman" w:hAnsi="Times New Roman" w:cs="Times New Roman"/>
          <w:bCs/>
          <w:color w:val="000000"/>
          <w:kern w:val="36"/>
        </w:rPr>
        <w:t xml:space="preserve">We have had to address significant methodological </w:t>
      </w:r>
      <w:r w:rsidR="00215E84">
        <w:rPr>
          <w:rFonts w:ascii="Times New Roman" w:hAnsi="Times New Roman" w:cs="Times New Roman"/>
          <w:bCs/>
          <w:color w:val="000000"/>
          <w:kern w:val="36"/>
        </w:rPr>
        <w:t>issues</w:t>
      </w:r>
      <w:r>
        <w:rPr>
          <w:rFonts w:ascii="Times New Roman" w:hAnsi="Times New Roman" w:cs="Times New Roman"/>
          <w:bCs/>
          <w:color w:val="000000"/>
          <w:kern w:val="36"/>
        </w:rPr>
        <w:t xml:space="preserve"> in regards to producing this protocol. Some of these are presented here:</w:t>
      </w:r>
    </w:p>
    <w:p w14:paraId="0EF61DC2" w14:textId="77777777" w:rsidR="008C1F4A" w:rsidRDefault="008C1F4A">
      <w:pPr>
        <w:rPr>
          <w:rFonts w:ascii="Times New Roman" w:hAnsi="Times New Roman" w:cs="Times New Roman"/>
          <w:bCs/>
          <w:color w:val="000000"/>
          <w:kern w:val="36"/>
        </w:rPr>
      </w:pPr>
    </w:p>
    <w:p w14:paraId="45D0EF51" w14:textId="1AE2EE35" w:rsidR="008C1F4A" w:rsidRPr="00215E84" w:rsidRDefault="00215E84" w:rsidP="00215E84">
      <w:pPr>
        <w:pStyle w:val="ListParagraph"/>
        <w:numPr>
          <w:ilvl w:val="0"/>
          <w:numId w:val="30"/>
        </w:numPr>
        <w:rPr>
          <w:rFonts w:ascii="Times New Roman" w:hAnsi="Times New Roman"/>
          <w:bCs/>
          <w:color w:val="000000"/>
          <w:kern w:val="36"/>
        </w:rPr>
      </w:pPr>
      <w:r w:rsidRPr="00215E84">
        <w:rPr>
          <w:rFonts w:ascii="Times New Roman" w:hAnsi="Times New Roman"/>
          <w:bCs/>
          <w:color w:val="000000"/>
          <w:kern w:val="36"/>
        </w:rPr>
        <w:t xml:space="preserve">Feasibility Design – we have chosen a primary outcome of feasibility for this pilot study. Feasibility will be assessed through the three outcomes of recruitment rate, protocol adherence and consent rate. Given that balanced and unbalanced fluids have never been compared to one another in the ICU setting we felt it important to prove feasibility before moving on to a large scale RCT. Also, given the current funding climate in Canada, we felt we would have a much better chance getting funded initially for a feasibility pilot and then using this data to help in applying for the larger study. </w:t>
      </w:r>
    </w:p>
    <w:p w14:paraId="62922003" w14:textId="78BFE0E1" w:rsidR="00215E84" w:rsidRDefault="00215E84" w:rsidP="00215E84">
      <w:pPr>
        <w:pStyle w:val="ListParagraph"/>
        <w:numPr>
          <w:ilvl w:val="0"/>
          <w:numId w:val="30"/>
        </w:numPr>
        <w:rPr>
          <w:rFonts w:ascii="Times New Roman" w:hAnsi="Times New Roman"/>
          <w:bCs/>
          <w:color w:val="000000"/>
          <w:kern w:val="36"/>
        </w:rPr>
      </w:pPr>
      <w:r>
        <w:rPr>
          <w:rFonts w:ascii="Times New Roman" w:hAnsi="Times New Roman"/>
          <w:bCs/>
          <w:color w:val="000000"/>
          <w:kern w:val="36"/>
        </w:rPr>
        <w:t xml:space="preserve">Protocol Adherence – some ICU physicians have long-held beliefs of what fluids are best for resuscitation, and despite the pragmatic design of this study protocol, violations are a significant concern. We will closely monitor all fluids that study patients receive in order to document when violations occur. Prior to initiating our study at a specific site we will discuss the project with the attending physicians to ensure equipoise exists. We are planning for in-grant knowledge translation to educate practitioners and ensure study compliance and understanding. We will ensure study fluids are readily available, easy accessible and that study protocols are not onerous to help ensure they are closely followed. Specific safety criteria are built into the protocol that allow for open label fluid administration for a 24-hour period if triggered by biochemical criteria. </w:t>
      </w:r>
    </w:p>
    <w:p w14:paraId="3A5212AA" w14:textId="1B6BAF21" w:rsidR="00215E84" w:rsidRPr="00215E84" w:rsidRDefault="00215E84" w:rsidP="00215E84">
      <w:pPr>
        <w:pStyle w:val="ListParagraph"/>
        <w:numPr>
          <w:ilvl w:val="0"/>
          <w:numId w:val="30"/>
        </w:numPr>
        <w:rPr>
          <w:rFonts w:ascii="Times New Roman" w:hAnsi="Times New Roman"/>
          <w:bCs/>
          <w:color w:val="000000"/>
          <w:kern w:val="36"/>
        </w:rPr>
      </w:pPr>
      <w:r>
        <w:rPr>
          <w:rFonts w:ascii="Times New Roman" w:hAnsi="Times New Roman"/>
          <w:bCs/>
          <w:color w:val="000000"/>
          <w:kern w:val="36"/>
        </w:rPr>
        <w:t>Knowledge Translation – it will obviously be very important to disseminate the results of the larger study (if feasible) to practitioners worldwide. We plan for a comprehensive approach including both in-grant and end-of-grant KT strategies. Uniquely from an end-of-grant KT perspective we plan to capitalize on social media and disseminate our message via twitter (</w:t>
      </w:r>
      <w:hyperlink r:id="rId66" w:history="1">
        <w:r w:rsidRPr="004525DE">
          <w:rPr>
            <w:rStyle w:val="Hyperlink"/>
            <w:rFonts w:ascii="Times New Roman" w:hAnsi="Times New Roman"/>
            <w:bCs/>
            <w:kern w:val="36"/>
          </w:rPr>
          <w:t>www.twitter.com</w:t>
        </w:r>
      </w:hyperlink>
      <w:r>
        <w:rPr>
          <w:rFonts w:ascii="Times New Roman" w:hAnsi="Times New Roman"/>
          <w:bCs/>
          <w:color w:val="000000"/>
          <w:kern w:val="36"/>
        </w:rPr>
        <w:t>) and other similar platforms. This would be in addition to more traditional avenues including manuscript publication in a high-impact journal and presentation at relevant international conferences.</w:t>
      </w:r>
    </w:p>
    <w:p w14:paraId="0D2A3937" w14:textId="77777777" w:rsidR="00215E84" w:rsidRDefault="00215E84">
      <w:pPr>
        <w:rPr>
          <w:rFonts w:ascii="Times New Roman" w:hAnsi="Times New Roman" w:cs="Times New Roman"/>
          <w:b/>
          <w:bCs/>
          <w:color w:val="000000"/>
          <w:kern w:val="36"/>
          <w:u w:val="single"/>
        </w:rPr>
      </w:pPr>
    </w:p>
    <w:p w14:paraId="477BF56D" w14:textId="77777777" w:rsidR="00215E84" w:rsidRDefault="00215E84">
      <w:pPr>
        <w:rPr>
          <w:rFonts w:ascii="Times New Roman" w:hAnsi="Times New Roman" w:cs="Times New Roman"/>
          <w:bCs/>
          <w:color w:val="000000"/>
          <w:kern w:val="36"/>
          <w:u w:val="single"/>
        </w:rPr>
      </w:pPr>
      <w:r>
        <w:rPr>
          <w:rFonts w:ascii="Times New Roman" w:hAnsi="Times New Roman" w:cs="Times New Roman"/>
          <w:bCs/>
          <w:color w:val="000000"/>
          <w:kern w:val="36"/>
          <w:u w:val="single"/>
        </w:rPr>
        <w:t>Final Conclusions</w:t>
      </w:r>
    </w:p>
    <w:p w14:paraId="74905B1B" w14:textId="472279A5" w:rsidR="002104EF" w:rsidRDefault="00290F77">
      <w:pPr>
        <w:rPr>
          <w:rFonts w:ascii="Times New Roman" w:hAnsi="Times New Roman" w:cs="Times New Roman"/>
          <w:bCs/>
          <w:color w:val="000000"/>
          <w:kern w:val="36"/>
        </w:rPr>
      </w:pPr>
      <w:r>
        <w:rPr>
          <w:rFonts w:ascii="Times New Roman" w:hAnsi="Times New Roman" w:cs="Times New Roman"/>
          <w:bCs/>
          <w:color w:val="000000"/>
          <w:kern w:val="36"/>
        </w:rPr>
        <w:t xml:space="preserve">This objective of this thesis was to better understand the role of different resuscitative fluids in sepsis. Our approach was comprehensive and started with summarizing the current state of knowledge utilizing unique statistical methods which incorporated both direct and indirect evidence. The results from this analysis led us to an interesting research question concerning the role of balanced versus unbalanced fluids and their effect on patient-important outcomes such as mortality and acute kidney injury. Herein, we propose a pilot study that will investigate the feasibility of a larger RCT attempting to address this important clinical question. </w:t>
      </w:r>
    </w:p>
    <w:p w14:paraId="10A18184" w14:textId="77777777" w:rsidR="00290F77" w:rsidRDefault="00290F77">
      <w:pPr>
        <w:rPr>
          <w:rFonts w:ascii="Times New Roman" w:hAnsi="Times New Roman" w:cs="Times New Roman"/>
          <w:bCs/>
          <w:color w:val="000000"/>
          <w:kern w:val="36"/>
        </w:rPr>
      </w:pPr>
    </w:p>
    <w:p w14:paraId="1EF25EE0" w14:textId="77777777" w:rsidR="00290F77" w:rsidRDefault="00290F77">
      <w:pPr>
        <w:rPr>
          <w:rFonts w:ascii="Times New Roman" w:hAnsi="Times New Roman" w:cs="Times New Roman"/>
          <w:bCs/>
          <w:color w:val="000000"/>
          <w:kern w:val="36"/>
        </w:rPr>
      </w:pPr>
    </w:p>
    <w:p w14:paraId="57574992" w14:textId="77777777" w:rsidR="00290F77" w:rsidRPr="0010137B" w:rsidRDefault="00290F77">
      <w:pPr>
        <w:rPr>
          <w:rFonts w:ascii="Times New Roman" w:hAnsi="Times New Roman" w:cs="Times New Roman"/>
          <w:b/>
          <w:bCs/>
          <w:color w:val="000000"/>
          <w:kern w:val="36"/>
          <w:u w:val="single"/>
        </w:rPr>
      </w:pPr>
    </w:p>
    <w:p w14:paraId="39989F84" w14:textId="77777777" w:rsidR="00290F77" w:rsidRDefault="00290F77">
      <w:pPr>
        <w:rPr>
          <w:rFonts w:ascii="Times New Roman" w:hAnsi="Times New Roman" w:cs="Times New Roman"/>
          <w:b/>
          <w:bCs/>
          <w:color w:val="000000"/>
          <w:kern w:val="36"/>
        </w:rPr>
      </w:pPr>
      <w:r>
        <w:rPr>
          <w:rFonts w:ascii="Times New Roman" w:hAnsi="Times New Roman" w:cs="Times New Roman"/>
          <w:b/>
          <w:bCs/>
          <w:color w:val="000000"/>
          <w:kern w:val="36"/>
        </w:rPr>
        <w:br w:type="page"/>
      </w:r>
    </w:p>
    <w:p w14:paraId="61041BE9" w14:textId="190395DB" w:rsidR="008963E8" w:rsidRPr="008963E8" w:rsidRDefault="008963E8" w:rsidP="008963E8">
      <w:pPr>
        <w:rPr>
          <w:rFonts w:ascii="Times New Roman" w:hAnsi="Times New Roman" w:cs="Times New Roman"/>
          <w:b/>
          <w:bCs/>
          <w:color w:val="000000"/>
          <w:kern w:val="36"/>
        </w:rPr>
      </w:pPr>
      <w:r>
        <w:rPr>
          <w:rFonts w:ascii="Times New Roman" w:hAnsi="Times New Roman" w:cs="Times New Roman"/>
          <w:b/>
          <w:bCs/>
          <w:color w:val="000000"/>
          <w:kern w:val="36"/>
        </w:rPr>
        <w:lastRenderedPageBreak/>
        <w:t>REFERENCES</w:t>
      </w:r>
    </w:p>
    <w:p w14:paraId="75AF9248" w14:textId="77777777" w:rsidR="008963E8" w:rsidRPr="008D44DB" w:rsidRDefault="008963E8" w:rsidP="008963E8">
      <w:pPr>
        <w:widowControl w:val="0"/>
        <w:autoSpaceDE w:val="0"/>
        <w:autoSpaceDN w:val="0"/>
        <w:adjustRightInd w:val="0"/>
        <w:rPr>
          <w:rFonts w:ascii="Times New Roman" w:hAnsi="Times New Roman" w:cs="Times New Roman"/>
          <w:b/>
          <w:bCs/>
          <w:color w:val="000000"/>
          <w:kern w:val="36"/>
        </w:rPr>
      </w:pPr>
    </w:p>
    <w:p w14:paraId="2339CAA6" w14:textId="77777777" w:rsidR="00D111D5" w:rsidRPr="00D111D5" w:rsidRDefault="008963E8" w:rsidP="00D111D5">
      <w:pPr>
        <w:ind w:left="720" w:hanging="720"/>
        <w:rPr>
          <w:rFonts w:ascii="Cambria" w:hAnsi="Cambria" w:cs="Times New Roman"/>
          <w:b/>
          <w:noProof/>
          <w:lang w:val="en-US"/>
        </w:rPr>
      </w:pPr>
      <w:r w:rsidRPr="008D44DB">
        <w:rPr>
          <w:rFonts w:ascii="Times New Roman" w:hAnsi="Times New Roman" w:cs="Times New Roman"/>
          <w:b/>
          <w:lang w:val="en-US"/>
        </w:rPr>
        <w:fldChar w:fldCharType="begin"/>
      </w:r>
      <w:r w:rsidRPr="008D44DB">
        <w:rPr>
          <w:rFonts w:ascii="Times New Roman" w:hAnsi="Times New Roman" w:cs="Times New Roman"/>
          <w:b/>
          <w:lang w:val="en-US"/>
        </w:rPr>
        <w:instrText xml:space="preserve"> ADDIN EN.REFLIST </w:instrText>
      </w:r>
      <w:r w:rsidRPr="008D44DB">
        <w:rPr>
          <w:rFonts w:ascii="Times New Roman" w:hAnsi="Times New Roman" w:cs="Times New Roman"/>
          <w:b/>
          <w:lang w:val="en-US"/>
        </w:rPr>
        <w:fldChar w:fldCharType="separate"/>
      </w:r>
      <w:bookmarkStart w:id="1" w:name="_ENREF_1"/>
      <w:r w:rsidR="00D111D5" w:rsidRPr="00D111D5">
        <w:rPr>
          <w:rFonts w:ascii="Cambria" w:hAnsi="Cambria" w:cs="Times New Roman"/>
          <w:b/>
          <w:noProof/>
          <w:lang w:val="en-US"/>
        </w:rPr>
        <w:t>1.</w:t>
      </w:r>
      <w:r w:rsidR="00D111D5" w:rsidRPr="00D111D5">
        <w:rPr>
          <w:rFonts w:ascii="Cambria" w:hAnsi="Cambria" w:cs="Times New Roman"/>
          <w:b/>
          <w:noProof/>
          <w:lang w:val="en-US"/>
        </w:rPr>
        <w:tab/>
        <w:t>Dellinger RP, Levy MM, Rhodes A, Annane D, Gerlach H, Opal SM, Sevransky JE, Sprung CL, Douglas IS, Jaeschke R</w:t>
      </w:r>
      <w:r w:rsidR="00D111D5" w:rsidRPr="00D111D5">
        <w:rPr>
          <w:rFonts w:ascii="Cambria" w:hAnsi="Cambria" w:cs="Times New Roman"/>
          <w:b/>
          <w:i/>
          <w:noProof/>
          <w:lang w:val="en-US"/>
        </w:rPr>
        <w:t xml:space="preserve"> et al</w:t>
      </w:r>
      <w:r w:rsidR="00D111D5" w:rsidRPr="00D111D5">
        <w:rPr>
          <w:rFonts w:ascii="Cambria" w:hAnsi="Cambria" w:cs="Times New Roman"/>
          <w:b/>
          <w:noProof/>
          <w:lang w:val="en-US"/>
        </w:rPr>
        <w:t xml:space="preserve">: Surviving sepsis campaign: international guidelines for management of severe sepsis and septic shock: 2012. </w:t>
      </w:r>
      <w:r w:rsidR="00D111D5" w:rsidRPr="00D111D5">
        <w:rPr>
          <w:rFonts w:ascii="Cambria" w:hAnsi="Cambria" w:cs="Times New Roman"/>
          <w:b/>
          <w:i/>
          <w:noProof/>
          <w:lang w:val="en-US"/>
        </w:rPr>
        <w:t xml:space="preserve">Critical care medicine </w:t>
      </w:r>
      <w:r w:rsidR="00D111D5" w:rsidRPr="00D111D5">
        <w:rPr>
          <w:rFonts w:ascii="Cambria" w:hAnsi="Cambria" w:cs="Times New Roman"/>
          <w:b/>
          <w:noProof/>
          <w:lang w:val="en-US"/>
        </w:rPr>
        <w:t>2013, 41(2):580-637.</w:t>
      </w:r>
      <w:bookmarkEnd w:id="1"/>
    </w:p>
    <w:p w14:paraId="172FC849" w14:textId="77777777" w:rsidR="00D111D5" w:rsidRPr="00D111D5" w:rsidRDefault="00D111D5" w:rsidP="00D111D5">
      <w:pPr>
        <w:ind w:left="720" w:hanging="720"/>
        <w:rPr>
          <w:rFonts w:ascii="Cambria" w:hAnsi="Cambria" w:cs="Times New Roman"/>
          <w:b/>
          <w:noProof/>
          <w:lang w:val="en-US"/>
        </w:rPr>
      </w:pPr>
      <w:bookmarkStart w:id="2" w:name="_ENREF_2"/>
      <w:r w:rsidRPr="00D111D5">
        <w:rPr>
          <w:rFonts w:ascii="Cambria" w:hAnsi="Cambria" w:cs="Times New Roman"/>
          <w:b/>
          <w:noProof/>
          <w:lang w:val="en-US"/>
        </w:rPr>
        <w:t>2.</w:t>
      </w:r>
      <w:r w:rsidRPr="00D111D5">
        <w:rPr>
          <w:rFonts w:ascii="Cambria" w:hAnsi="Cambria" w:cs="Times New Roman"/>
          <w:b/>
          <w:noProof/>
          <w:lang w:val="en-US"/>
        </w:rPr>
        <w:tab/>
        <w:t xml:space="preserve">Dombrovskiy VY, Martin AA, Sunderram J, Paz HL: Rapid increase in hospitalization and mortality rates for severe sepsis in the United States: a trend analysis from 1993 to 2003.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2007, 35(5):1244-1250.</w:t>
      </w:r>
      <w:bookmarkEnd w:id="2"/>
    </w:p>
    <w:p w14:paraId="50D9D5DE" w14:textId="77777777" w:rsidR="00D111D5" w:rsidRPr="00D111D5" w:rsidRDefault="00D111D5" w:rsidP="00D111D5">
      <w:pPr>
        <w:ind w:left="720" w:hanging="720"/>
        <w:rPr>
          <w:rFonts w:ascii="Cambria" w:hAnsi="Cambria" w:cs="Times New Roman"/>
          <w:b/>
          <w:noProof/>
          <w:lang w:val="en-US"/>
        </w:rPr>
      </w:pPr>
      <w:bookmarkStart w:id="3" w:name="_ENREF_3"/>
      <w:r w:rsidRPr="00D111D5">
        <w:rPr>
          <w:rFonts w:ascii="Cambria" w:hAnsi="Cambria" w:cs="Times New Roman"/>
          <w:b/>
          <w:noProof/>
          <w:lang w:val="en-US"/>
        </w:rPr>
        <w:t>3.</w:t>
      </w:r>
      <w:r w:rsidRPr="00D111D5">
        <w:rPr>
          <w:rFonts w:ascii="Cambria" w:hAnsi="Cambria" w:cs="Times New Roman"/>
          <w:b/>
          <w:noProof/>
          <w:lang w:val="en-US"/>
        </w:rPr>
        <w:tab/>
        <w:t xml:space="preserve">Salomao R, Brunialti MK, Rapozo MM, Baggio-Zappia GL, Galanos C, Freudenberg M: Bacterial sensing, cell signaling, and modulation of the immune response during sepsis. </w:t>
      </w:r>
      <w:r w:rsidRPr="00D111D5">
        <w:rPr>
          <w:rFonts w:ascii="Cambria" w:hAnsi="Cambria" w:cs="Times New Roman"/>
          <w:b/>
          <w:i/>
          <w:noProof/>
          <w:lang w:val="en-US"/>
        </w:rPr>
        <w:t xml:space="preserve">Shock (Augusta, Ga) </w:t>
      </w:r>
      <w:r w:rsidRPr="00D111D5">
        <w:rPr>
          <w:rFonts w:ascii="Cambria" w:hAnsi="Cambria" w:cs="Times New Roman"/>
          <w:b/>
          <w:noProof/>
          <w:lang w:val="en-US"/>
        </w:rPr>
        <w:t>2012, 38(3):227-242.</w:t>
      </w:r>
      <w:bookmarkEnd w:id="3"/>
    </w:p>
    <w:p w14:paraId="7A665FE0" w14:textId="77777777" w:rsidR="00D111D5" w:rsidRPr="00D111D5" w:rsidRDefault="00D111D5" w:rsidP="00D111D5">
      <w:pPr>
        <w:ind w:left="720" w:hanging="720"/>
        <w:rPr>
          <w:rFonts w:ascii="Cambria" w:hAnsi="Cambria" w:cs="Times New Roman"/>
          <w:b/>
          <w:noProof/>
          <w:lang w:val="en-US"/>
        </w:rPr>
      </w:pPr>
      <w:bookmarkStart w:id="4" w:name="_ENREF_4"/>
      <w:r w:rsidRPr="00D111D5">
        <w:rPr>
          <w:rFonts w:ascii="Cambria" w:hAnsi="Cambria" w:cs="Times New Roman"/>
          <w:b/>
          <w:noProof/>
          <w:lang w:val="en-US"/>
        </w:rPr>
        <w:t>4.</w:t>
      </w:r>
      <w:r w:rsidRPr="00D111D5">
        <w:rPr>
          <w:rFonts w:ascii="Cambria" w:hAnsi="Cambria" w:cs="Times New Roman"/>
          <w:b/>
          <w:noProof/>
          <w:lang w:val="en-US"/>
        </w:rPr>
        <w:tab/>
        <w:t xml:space="preserve">King EG, Bauza GJ, Mella JR, Remick DG: Pathophysiologic mechanisms in septic shock. </w:t>
      </w:r>
      <w:r w:rsidRPr="00D111D5">
        <w:rPr>
          <w:rFonts w:ascii="Cambria" w:hAnsi="Cambria" w:cs="Times New Roman"/>
          <w:b/>
          <w:i/>
          <w:noProof/>
          <w:lang w:val="en-US"/>
        </w:rPr>
        <w:t xml:space="preserve">Laboratory investigation; a journal of technical methods and pathology </w:t>
      </w:r>
      <w:r w:rsidRPr="00D111D5">
        <w:rPr>
          <w:rFonts w:ascii="Cambria" w:hAnsi="Cambria" w:cs="Times New Roman"/>
          <w:b/>
          <w:noProof/>
          <w:lang w:val="en-US"/>
        </w:rPr>
        <w:t>2014, 94(1):4-12.</w:t>
      </w:r>
      <w:bookmarkEnd w:id="4"/>
    </w:p>
    <w:p w14:paraId="3186F034" w14:textId="77777777" w:rsidR="00D111D5" w:rsidRPr="00D111D5" w:rsidRDefault="00D111D5" w:rsidP="00D111D5">
      <w:pPr>
        <w:ind w:left="720" w:hanging="720"/>
        <w:rPr>
          <w:rFonts w:ascii="Cambria" w:hAnsi="Cambria" w:cs="Times New Roman"/>
          <w:b/>
          <w:noProof/>
          <w:lang w:val="en-US"/>
        </w:rPr>
      </w:pPr>
      <w:bookmarkStart w:id="5" w:name="_ENREF_5"/>
      <w:r w:rsidRPr="00D111D5">
        <w:rPr>
          <w:rFonts w:ascii="Cambria" w:hAnsi="Cambria" w:cs="Times New Roman"/>
          <w:b/>
          <w:noProof/>
          <w:lang w:val="en-US"/>
        </w:rPr>
        <w:t>5.</w:t>
      </w:r>
      <w:r w:rsidRPr="00D111D5">
        <w:rPr>
          <w:rFonts w:ascii="Cambria" w:hAnsi="Cambria" w:cs="Times New Roman"/>
          <w:b/>
          <w:noProof/>
          <w:lang w:val="en-US"/>
        </w:rPr>
        <w:tab/>
        <w:t xml:space="preserve">Rivers E, Nguyen B, Havstad S, Ressler J, Muzzin A, Knoblich B, Peterson E, Tomlanovich M: Early goal-directed therapy in the treatment of severe sepsis and septic shock.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2001, 345(19):1368-1377.</w:t>
      </w:r>
      <w:bookmarkEnd w:id="5"/>
    </w:p>
    <w:p w14:paraId="404B45B0" w14:textId="77777777" w:rsidR="00D111D5" w:rsidRPr="00D111D5" w:rsidRDefault="00D111D5" w:rsidP="00D111D5">
      <w:pPr>
        <w:ind w:left="720" w:hanging="720"/>
        <w:rPr>
          <w:rFonts w:ascii="Cambria" w:hAnsi="Cambria" w:cs="Times New Roman"/>
          <w:b/>
          <w:noProof/>
          <w:lang w:val="en-US"/>
        </w:rPr>
      </w:pPr>
      <w:bookmarkStart w:id="6" w:name="_ENREF_6"/>
      <w:r w:rsidRPr="00D111D5">
        <w:rPr>
          <w:rFonts w:ascii="Cambria" w:hAnsi="Cambria" w:cs="Times New Roman"/>
          <w:b/>
          <w:noProof/>
          <w:lang w:val="en-US"/>
        </w:rPr>
        <w:t>6.</w:t>
      </w:r>
      <w:r w:rsidRPr="00D111D5">
        <w:rPr>
          <w:rFonts w:ascii="Cambria" w:hAnsi="Cambria" w:cs="Times New Roman"/>
          <w:b/>
          <w:noProof/>
          <w:lang w:val="en-US"/>
        </w:rPr>
        <w:tab/>
        <w:t>Peake SL, Delaney A, Bailey M, Bellomo R, Cameron PA, Cooper DJ, Higgins AM, Holdgate A, Howe BD, Webb SA</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Goal-directed resuscitation for patients with early septic shock.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2014, 371(16):1496-1506.</w:t>
      </w:r>
      <w:bookmarkEnd w:id="6"/>
    </w:p>
    <w:p w14:paraId="33E59811" w14:textId="77777777" w:rsidR="00D111D5" w:rsidRPr="00D111D5" w:rsidRDefault="00D111D5" w:rsidP="00D111D5">
      <w:pPr>
        <w:ind w:left="720" w:hanging="720"/>
        <w:rPr>
          <w:rFonts w:ascii="Cambria" w:hAnsi="Cambria" w:cs="Times New Roman"/>
          <w:b/>
          <w:noProof/>
          <w:lang w:val="en-US"/>
        </w:rPr>
      </w:pPr>
      <w:bookmarkStart w:id="7" w:name="_ENREF_7"/>
      <w:r w:rsidRPr="00D111D5">
        <w:rPr>
          <w:rFonts w:ascii="Cambria" w:hAnsi="Cambria" w:cs="Times New Roman"/>
          <w:b/>
          <w:noProof/>
          <w:lang w:val="en-US"/>
        </w:rPr>
        <w:t>7.</w:t>
      </w:r>
      <w:r w:rsidRPr="00D111D5">
        <w:rPr>
          <w:rFonts w:ascii="Cambria" w:hAnsi="Cambria" w:cs="Times New Roman"/>
          <w:b/>
          <w:noProof/>
          <w:lang w:val="en-US"/>
        </w:rPr>
        <w:tab/>
        <w:t>Yealy DM, Kellum JA, Huang DT, Barnato AE, Weissfeld LA, Pike F, Terndrup T, Wang HE, Hou PC, LoVecchio F</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A randomized trial of protocol-based care for early septic shock.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2014, 370(18):1683-1693.</w:t>
      </w:r>
      <w:bookmarkEnd w:id="7"/>
    </w:p>
    <w:p w14:paraId="744B16B9" w14:textId="77777777" w:rsidR="00D111D5" w:rsidRPr="00D111D5" w:rsidRDefault="00D111D5" w:rsidP="00D111D5">
      <w:pPr>
        <w:ind w:left="720" w:hanging="720"/>
        <w:rPr>
          <w:rFonts w:ascii="Cambria" w:hAnsi="Cambria" w:cs="Times New Roman"/>
          <w:b/>
          <w:noProof/>
          <w:lang w:val="en-US"/>
        </w:rPr>
      </w:pPr>
      <w:bookmarkStart w:id="8" w:name="_ENREF_8"/>
      <w:r w:rsidRPr="00D111D5">
        <w:rPr>
          <w:rFonts w:ascii="Cambria" w:hAnsi="Cambria" w:cs="Times New Roman"/>
          <w:b/>
          <w:noProof/>
          <w:lang w:val="en-US"/>
        </w:rPr>
        <w:t>8.</w:t>
      </w:r>
      <w:r w:rsidRPr="00D111D5">
        <w:rPr>
          <w:rFonts w:ascii="Cambria" w:hAnsi="Cambria" w:cs="Times New Roman"/>
          <w:b/>
          <w:noProof/>
          <w:lang w:val="en-US"/>
        </w:rPr>
        <w:tab/>
        <w:t>Rochwerg B, Wludarczyk A, Szczeklik W, Alhazzani W, Sindi A, Alshamsi F, Ip WC, Wang M, Altayyar S, Li G</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Fluid resuscitation in severe sepsis and septic shock: systematic description of fluids used in randomized trials. </w:t>
      </w:r>
      <w:r w:rsidRPr="00D111D5">
        <w:rPr>
          <w:rFonts w:ascii="Cambria" w:hAnsi="Cambria" w:cs="Times New Roman"/>
          <w:b/>
          <w:i/>
          <w:noProof/>
          <w:lang w:val="en-US"/>
        </w:rPr>
        <w:t xml:space="preserve">Polskie Archiwum Medycyny Wewnetrznej </w:t>
      </w:r>
      <w:r w:rsidRPr="00D111D5">
        <w:rPr>
          <w:rFonts w:ascii="Cambria" w:hAnsi="Cambria" w:cs="Times New Roman"/>
          <w:b/>
          <w:noProof/>
          <w:lang w:val="en-US"/>
        </w:rPr>
        <w:t>2013, 123(11):603-608.</w:t>
      </w:r>
      <w:bookmarkEnd w:id="8"/>
    </w:p>
    <w:p w14:paraId="29A1CAB9" w14:textId="77777777" w:rsidR="00D111D5" w:rsidRPr="00D111D5" w:rsidRDefault="00D111D5" w:rsidP="00D111D5">
      <w:pPr>
        <w:ind w:left="720" w:hanging="720"/>
        <w:rPr>
          <w:rFonts w:ascii="Cambria" w:hAnsi="Cambria" w:cs="Times New Roman"/>
          <w:b/>
          <w:noProof/>
          <w:lang w:val="en-US"/>
        </w:rPr>
      </w:pPr>
      <w:bookmarkStart w:id="9" w:name="_ENREF_9"/>
      <w:r w:rsidRPr="00D111D5">
        <w:rPr>
          <w:rFonts w:ascii="Cambria" w:hAnsi="Cambria" w:cs="Times New Roman"/>
          <w:b/>
          <w:noProof/>
          <w:lang w:val="en-US"/>
        </w:rPr>
        <w:t>9.</w:t>
      </w:r>
      <w:r w:rsidRPr="00D111D5">
        <w:rPr>
          <w:rFonts w:ascii="Cambria" w:hAnsi="Cambria" w:cs="Times New Roman"/>
          <w:b/>
          <w:noProof/>
          <w:lang w:val="en-US"/>
        </w:rPr>
        <w:tab/>
        <w:t xml:space="preserve">Bellomo R, Naka T, Baldwin I: Intravenous fluids and acid-base balance. </w:t>
      </w:r>
      <w:r w:rsidRPr="00D111D5">
        <w:rPr>
          <w:rFonts w:ascii="Cambria" w:hAnsi="Cambria" w:cs="Times New Roman"/>
          <w:b/>
          <w:i/>
          <w:noProof/>
          <w:lang w:val="en-US"/>
        </w:rPr>
        <w:t xml:space="preserve">Contributions to nephrology </w:t>
      </w:r>
      <w:r w:rsidRPr="00D111D5">
        <w:rPr>
          <w:rFonts w:ascii="Cambria" w:hAnsi="Cambria" w:cs="Times New Roman"/>
          <w:b/>
          <w:noProof/>
          <w:lang w:val="en-US"/>
        </w:rPr>
        <w:t>2004, 144:105-118.</w:t>
      </w:r>
      <w:bookmarkEnd w:id="9"/>
    </w:p>
    <w:p w14:paraId="5D5BC168" w14:textId="77777777" w:rsidR="00D111D5" w:rsidRPr="00D111D5" w:rsidRDefault="00D111D5" w:rsidP="00D111D5">
      <w:pPr>
        <w:ind w:left="720" w:hanging="720"/>
        <w:rPr>
          <w:rFonts w:ascii="Cambria" w:hAnsi="Cambria" w:cs="Times New Roman"/>
          <w:b/>
          <w:noProof/>
          <w:lang w:val="en-US"/>
        </w:rPr>
      </w:pPr>
      <w:bookmarkStart w:id="10" w:name="_ENREF_10"/>
      <w:r w:rsidRPr="00D111D5">
        <w:rPr>
          <w:rFonts w:ascii="Cambria" w:hAnsi="Cambria" w:cs="Times New Roman"/>
          <w:b/>
          <w:noProof/>
          <w:lang w:val="en-US"/>
        </w:rPr>
        <w:t>10.</w:t>
      </w:r>
      <w:r w:rsidRPr="00D111D5">
        <w:rPr>
          <w:rFonts w:ascii="Cambria" w:hAnsi="Cambria" w:cs="Times New Roman"/>
          <w:b/>
          <w:noProof/>
          <w:lang w:val="en-US"/>
        </w:rPr>
        <w:tab/>
        <w:t xml:space="preserve">Perel P, Roberts I, Ker K: Colloids versus crystalloids for fluid resuscitation in critically ill patients. </w:t>
      </w:r>
      <w:r w:rsidRPr="00D111D5">
        <w:rPr>
          <w:rFonts w:ascii="Cambria" w:hAnsi="Cambria" w:cs="Times New Roman"/>
          <w:b/>
          <w:i/>
          <w:noProof/>
          <w:lang w:val="en-US"/>
        </w:rPr>
        <w:t xml:space="preserve">The Cochrane database of systematic reviews </w:t>
      </w:r>
      <w:r w:rsidRPr="00D111D5">
        <w:rPr>
          <w:rFonts w:ascii="Cambria" w:hAnsi="Cambria" w:cs="Times New Roman"/>
          <w:b/>
          <w:noProof/>
          <w:lang w:val="en-US"/>
        </w:rPr>
        <w:t>2013, 2:CD000567.</w:t>
      </w:r>
      <w:bookmarkEnd w:id="10"/>
    </w:p>
    <w:p w14:paraId="065C164F" w14:textId="77777777" w:rsidR="00D111D5" w:rsidRPr="00D111D5" w:rsidRDefault="00D111D5" w:rsidP="00D111D5">
      <w:pPr>
        <w:ind w:left="720" w:hanging="720"/>
        <w:rPr>
          <w:rFonts w:ascii="Cambria" w:hAnsi="Cambria" w:cs="Times New Roman"/>
          <w:b/>
          <w:noProof/>
          <w:lang w:val="en-US"/>
        </w:rPr>
      </w:pPr>
      <w:bookmarkStart w:id="11" w:name="_ENREF_11"/>
      <w:r w:rsidRPr="00D111D5">
        <w:rPr>
          <w:rFonts w:ascii="Cambria" w:hAnsi="Cambria" w:cs="Times New Roman"/>
          <w:b/>
          <w:noProof/>
          <w:lang w:val="en-US"/>
        </w:rPr>
        <w:t>11.</w:t>
      </w:r>
      <w:r w:rsidRPr="00D111D5">
        <w:rPr>
          <w:rFonts w:ascii="Cambria" w:hAnsi="Cambria" w:cs="Times New Roman"/>
          <w:b/>
          <w:noProof/>
          <w:lang w:val="en-US"/>
        </w:rPr>
        <w:tab/>
        <w:t>Brunkhorst FM, Engel C, Bloos F, Meier-Hellmann A, Ragaller M, Weiler N, Moerer O, Gruendling M, Oppert M, Grond S</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Intensive insulin therapy and pentastarch resuscitation in severe sepsis.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2008, 358(2):125-139.</w:t>
      </w:r>
      <w:bookmarkEnd w:id="11"/>
    </w:p>
    <w:p w14:paraId="3284F00D" w14:textId="77777777" w:rsidR="00D111D5" w:rsidRPr="00D111D5" w:rsidRDefault="00D111D5" w:rsidP="00D111D5">
      <w:pPr>
        <w:ind w:left="720" w:hanging="720"/>
        <w:rPr>
          <w:rFonts w:ascii="Cambria" w:hAnsi="Cambria" w:cs="Times New Roman"/>
          <w:b/>
          <w:noProof/>
          <w:lang w:val="en-US"/>
        </w:rPr>
      </w:pPr>
      <w:bookmarkStart w:id="12" w:name="_ENREF_12"/>
      <w:r w:rsidRPr="00D111D5">
        <w:rPr>
          <w:rFonts w:ascii="Cambria" w:hAnsi="Cambria" w:cs="Times New Roman"/>
          <w:b/>
          <w:noProof/>
          <w:lang w:val="en-US"/>
        </w:rPr>
        <w:t>12.</w:t>
      </w:r>
      <w:r w:rsidRPr="00D111D5">
        <w:rPr>
          <w:rFonts w:ascii="Cambria" w:hAnsi="Cambria" w:cs="Times New Roman"/>
          <w:b/>
          <w:noProof/>
          <w:lang w:val="en-US"/>
        </w:rPr>
        <w:tab/>
        <w:t>Myburgh JA, Finfer S, Bellomo R, Billot L, Cass A, Gattas D, Glass P, Lipman J, Liu B, McArthur C</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Hydroxyethyl starch or saline for fluid resuscitation in intensive care.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2012, 367(20):1901-1911.</w:t>
      </w:r>
      <w:bookmarkEnd w:id="12"/>
    </w:p>
    <w:p w14:paraId="42E4B0FD" w14:textId="77777777" w:rsidR="00D111D5" w:rsidRPr="00D111D5" w:rsidRDefault="00D111D5" w:rsidP="00D111D5">
      <w:pPr>
        <w:ind w:left="720" w:hanging="720"/>
        <w:rPr>
          <w:rFonts w:ascii="Cambria" w:hAnsi="Cambria" w:cs="Times New Roman"/>
          <w:b/>
          <w:noProof/>
          <w:lang w:val="en-US"/>
        </w:rPr>
      </w:pPr>
      <w:bookmarkStart w:id="13" w:name="_ENREF_13"/>
      <w:r w:rsidRPr="00D111D5">
        <w:rPr>
          <w:rFonts w:ascii="Cambria" w:hAnsi="Cambria" w:cs="Times New Roman"/>
          <w:b/>
          <w:noProof/>
          <w:lang w:val="en-US"/>
        </w:rPr>
        <w:t>13.</w:t>
      </w:r>
      <w:r w:rsidRPr="00D111D5">
        <w:rPr>
          <w:rFonts w:ascii="Cambria" w:hAnsi="Cambria" w:cs="Times New Roman"/>
          <w:b/>
          <w:noProof/>
          <w:lang w:val="en-US"/>
        </w:rPr>
        <w:tab/>
        <w:t>Perner A, Haase N, Guttormsen AB, Tenhunen J, Klemenzson G, Aneman A, Madsen KR, Moller MH, Elkjaer JM, Poulsen LM</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Hydroxyethyl starch 130/0.42 versus Ringer's acetate in severe sepsis.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2012, 367(2):124-134.</w:t>
      </w:r>
      <w:bookmarkEnd w:id="13"/>
    </w:p>
    <w:p w14:paraId="20F8B6C8" w14:textId="77777777" w:rsidR="00D111D5" w:rsidRPr="00D111D5" w:rsidRDefault="00D111D5" w:rsidP="00D111D5">
      <w:pPr>
        <w:ind w:left="720" w:hanging="720"/>
        <w:rPr>
          <w:rFonts w:ascii="Cambria" w:hAnsi="Cambria" w:cs="Times New Roman"/>
          <w:b/>
          <w:noProof/>
          <w:lang w:val="en-US"/>
        </w:rPr>
      </w:pPr>
      <w:bookmarkStart w:id="14" w:name="_ENREF_14"/>
      <w:r w:rsidRPr="00D111D5">
        <w:rPr>
          <w:rFonts w:ascii="Cambria" w:hAnsi="Cambria" w:cs="Times New Roman"/>
          <w:b/>
          <w:noProof/>
          <w:lang w:val="en-US"/>
        </w:rPr>
        <w:t>14.</w:t>
      </w:r>
      <w:r w:rsidRPr="00D111D5">
        <w:rPr>
          <w:rFonts w:ascii="Cambria" w:hAnsi="Cambria" w:cs="Times New Roman"/>
          <w:b/>
          <w:noProof/>
          <w:lang w:val="en-US"/>
        </w:rPr>
        <w:tab/>
        <w:t xml:space="preserve">Haase N, Perner A, Hennings LI, Siegemund M, Lauridsen B, Wetterslev M, Wetterslev J: Hydroxyethyl starch 130/0.38-0.45 versus crystalloid or albumin in patients with sepsis: systematic review with meta-analysis and trial sequential analysis. </w:t>
      </w:r>
      <w:r w:rsidRPr="00D111D5">
        <w:rPr>
          <w:rFonts w:ascii="Cambria" w:hAnsi="Cambria" w:cs="Times New Roman"/>
          <w:b/>
          <w:i/>
          <w:noProof/>
          <w:lang w:val="en-US"/>
        </w:rPr>
        <w:t xml:space="preserve">Bmj </w:t>
      </w:r>
      <w:r w:rsidRPr="00D111D5">
        <w:rPr>
          <w:rFonts w:ascii="Cambria" w:hAnsi="Cambria" w:cs="Times New Roman"/>
          <w:b/>
          <w:noProof/>
          <w:lang w:val="en-US"/>
        </w:rPr>
        <w:t>2013, 346:f839.</w:t>
      </w:r>
      <w:bookmarkEnd w:id="14"/>
    </w:p>
    <w:p w14:paraId="27C36F50" w14:textId="77777777" w:rsidR="00D111D5" w:rsidRPr="00D111D5" w:rsidRDefault="00D111D5" w:rsidP="00D111D5">
      <w:pPr>
        <w:ind w:left="720" w:hanging="720"/>
        <w:rPr>
          <w:rFonts w:ascii="Cambria" w:hAnsi="Cambria" w:cs="Times New Roman"/>
          <w:b/>
          <w:noProof/>
          <w:lang w:val="en-US"/>
        </w:rPr>
      </w:pPr>
      <w:bookmarkStart w:id="15" w:name="_ENREF_15"/>
      <w:r w:rsidRPr="00D111D5">
        <w:rPr>
          <w:rFonts w:ascii="Cambria" w:hAnsi="Cambria" w:cs="Times New Roman"/>
          <w:b/>
          <w:noProof/>
          <w:lang w:val="en-US"/>
        </w:rPr>
        <w:t>15.</w:t>
      </w:r>
      <w:r w:rsidRPr="00D111D5">
        <w:rPr>
          <w:rFonts w:ascii="Cambria" w:hAnsi="Cambria" w:cs="Times New Roman"/>
          <w:b/>
          <w:noProof/>
          <w:lang w:val="en-US"/>
        </w:rPr>
        <w:tab/>
        <w:t>FDA Safety Communication: Boxed Warning on increased mortality and severe renal injury, and additional warning on risk of bleeding, for use of hydroxyethyl starch solutions in some settings. In</w:t>
      </w:r>
      <w:r w:rsidRPr="00D111D5">
        <w:rPr>
          <w:rFonts w:ascii="Cambria" w:hAnsi="Cambria" w:cs="Times New Roman"/>
          <w:b/>
          <w:i/>
          <w:noProof/>
          <w:lang w:val="en-US"/>
        </w:rPr>
        <w:t>.</w:t>
      </w:r>
      <w:r w:rsidRPr="00D111D5">
        <w:rPr>
          <w:rFonts w:ascii="Cambria" w:hAnsi="Cambria" w:cs="Times New Roman"/>
          <w:b/>
          <w:noProof/>
          <w:lang w:val="en-US"/>
        </w:rPr>
        <w:t xml:space="preserve"> Edited by Administration UFaD. Online; 2013.</w:t>
      </w:r>
      <w:bookmarkEnd w:id="15"/>
    </w:p>
    <w:p w14:paraId="2F7A3213" w14:textId="77777777" w:rsidR="00D111D5" w:rsidRPr="00D111D5" w:rsidRDefault="00D111D5" w:rsidP="00D111D5">
      <w:pPr>
        <w:ind w:left="720" w:hanging="720"/>
        <w:rPr>
          <w:rFonts w:ascii="Cambria" w:hAnsi="Cambria" w:cs="Times New Roman"/>
          <w:b/>
          <w:noProof/>
          <w:lang w:val="en-US"/>
        </w:rPr>
      </w:pPr>
      <w:bookmarkStart w:id="16" w:name="_ENREF_16"/>
      <w:r w:rsidRPr="00D111D5">
        <w:rPr>
          <w:rFonts w:ascii="Cambria" w:hAnsi="Cambria" w:cs="Times New Roman"/>
          <w:b/>
          <w:noProof/>
          <w:lang w:val="en-US"/>
        </w:rPr>
        <w:t>16.</w:t>
      </w:r>
      <w:r w:rsidRPr="00D111D5">
        <w:rPr>
          <w:rFonts w:ascii="Cambria" w:hAnsi="Cambria" w:cs="Times New Roman"/>
          <w:b/>
          <w:noProof/>
          <w:lang w:val="en-US"/>
        </w:rPr>
        <w:tab/>
        <w:t xml:space="preserve">Finfer S, Bellomo R, Boyce N, French J, Myburgh J, Norton R: A comparison of albumin and saline for fluid resuscitation in the intensive care unit.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2004, 350(22):2247-2256.</w:t>
      </w:r>
      <w:bookmarkEnd w:id="16"/>
    </w:p>
    <w:p w14:paraId="05C53906" w14:textId="77777777" w:rsidR="00D111D5" w:rsidRPr="00D111D5" w:rsidRDefault="00D111D5" w:rsidP="00D111D5">
      <w:pPr>
        <w:ind w:left="720" w:hanging="720"/>
        <w:rPr>
          <w:rFonts w:ascii="Cambria" w:hAnsi="Cambria" w:cs="Times New Roman"/>
          <w:b/>
          <w:noProof/>
          <w:lang w:val="en-US"/>
        </w:rPr>
      </w:pPr>
      <w:bookmarkStart w:id="17" w:name="_ENREF_17"/>
      <w:r w:rsidRPr="00D111D5">
        <w:rPr>
          <w:rFonts w:ascii="Cambria" w:hAnsi="Cambria" w:cs="Times New Roman"/>
          <w:b/>
          <w:noProof/>
          <w:lang w:val="en-US"/>
        </w:rPr>
        <w:t>17.</w:t>
      </w:r>
      <w:r w:rsidRPr="00D111D5">
        <w:rPr>
          <w:rFonts w:ascii="Cambria" w:hAnsi="Cambria" w:cs="Times New Roman"/>
          <w:b/>
          <w:noProof/>
          <w:lang w:val="en-US"/>
        </w:rPr>
        <w:tab/>
        <w:t xml:space="preserve">Delaney AP, Dan A, McCaffrey J, Finfer S: The role of albumin as a resuscitation fluid for patients with sepsis: a systematic review and meta-analysis.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2011, 39(2):386-391.</w:t>
      </w:r>
      <w:bookmarkEnd w:id="17"/>
    </w:p>
    <w:p w14:paraId="1D22FB8F" w14:textId="77777777" w:rsidR="00D111D5" w:rsidRPr="00D111D5" w:rsidRDefault="00D111D5" w:rsidP="00D111D5">
      <w:pPr>
        <w:ind w:left="720" w:hanging="720"/>
        <w:rPr>
          <w:rFonts w:ascii="Cambria" w:hAnsi="Cambria" w:cs="Times New Roman"/>
          <w:b/>
          <w:noProof/>
          <w:lang w:val="en-US"/>
        </w:rPr>
      </w:pPr>
      <w:bookmarkStart w:id="18" w:name="_ENREF_18"/>
      <w:r w:rsidRPr="00D111D5">
        <w:rPr>
          <w:rFonts w:ascii="Cambria" w:hAnsi="Cambria" w:cs="Times New Roman"/>
          <w:b/>
          <w:noProof/>
          <w:lang w:val="en-US"/>
        </w:rPr>
        <w:t>18.</w:t>
      </w:r>
      <w:r w:rsidRPr="00D111D5">
        <w:rPr>
          <w:rFonts w:ascii="Cambria" w:hAnsi="Cambria" w:cs="Times New Roman"/>
          <w:b/>
          <w:noProof/>
          <w:lang w:val="en-US"/>
        </w:rPr>
        <w:tab/>
        <w:t xml:space="preserve">Lobo DN: Intravenous 0.9% saline and general surgical patients: a problem, not a solution. </w:t>
      </w:r>
      <w:r w:rsidRPr="00D111D5">
        <w:rPr>
          <w:rFonts w:ascii="Cambria" w:hAnsi="Cambria" w:cs="Times New Roman"/>
          <w:b/>
          <w:i/>
          <w:noProof/>
          <w:lang w:val="en-US"/>
        </w:rPr>
        <w:t xml:space="preserve">Annals of surgery </w:t>
      </w:r>
      <w:r w:rsidRPr="00D111D5">
        <w:rPr>
          <w:rFonts w:ascii="Cambria" w:hAnsi="Cambria" w:cs="Times New Roman"/>
          <w:b/>
          <w:noProof/>
          <w:lang w:val="en-US"/>
        </w:rPr>
        <w:t>2012, 255(5):830-832.</w:t>
      </w:r>
      <w:bookmarkEnd w:id="18"/>
    </w:p>
    <w:p w14:paraId="72ACF12F" w14:textId="77777777" w:rsidR="00D111D5" w:rsidRPr="00D111D5" w:rsidRDefault="00D111D5" w:rsidP="00D111D5">
      <w:pPr>
        <w:ind w:left="720" w:hanging="720"/>
        <w:rPr>
          <w:rFonts w:ascii="Cambria" w:hAnsi="Cambria" w:cs="Times New Roman"/>
          <w:b/>
          <w:noProof/>
          <w:lang w:val="en-US"/>
        </w:rPr>
      </w:pPr>
      <w:bookmarkStart w:id="19" w:name="_ENREF_19"/>
      <w:r w:rsidRPr="00D111D5">
        <w:rPr>
          <w:rFonts w:ascii="Cambria" w:hAnsi="Cambria" w:cs="Times New Roman"/>
          <w:b/>
          <w:noProof/>
          <w:lang w:val="en-US"/>
        </w:rPr>
        <w:t>19.</w:t>
      </w:r>
      <w:r w:rsidRPr="00D111D5">
        <w:rPr>
          <w:rFonts w:ascii="Cambria" w:hAnsi="Cambria" w:cs="Times New Roman"/>
          <w:b/>
          <w:noProof/>
          <w:lang w:val="en-US"/>
        </w:rPr>
        <w:tab/>
        <w:t xml:space="preserve">Morgan TJ: The ideal crystalloid - what is 'balanced'? </w:t>
      </w:r>
      <w:r w:rsidRPr="00D111D5">
        <w:rPr>
          <w:rFonts w:ascii="Cambria" w:hAnsi="Cambria" w:cs="Times New Roman"/>
          <w:b/>
          <w:i/>
          <w:noProof/>
          <w:lang w:val="en-US"/>
        </w:rPr>
        <w:t xml:space="preserve">Current opinion in critical care </w:t>
      </w:r>
      <w:r w:rsidRPr="00D111D5">
        <w:rPr>
          <w:rFonts w:ascii="Cambria" w:hAnsi="Cambria" w:cs="Times New Roman"/>
          <w:b/>
          <w:noProof/>
          <w:lang w:val="en-US"/>
        </w:rPr>
        <w:t>2013, 19(4):299-307.</w:t>
      </w:r>
      <w:bookmarkEnd w:id="19"/>
    </w:p>
    <w:p w14:paraId="726145FB" w14:textId="77777777" w:rsidR="00D111D5" w:rsidRPr="00D111D5" w:rsidRDefault="00D111D5" w:rsidP="00D111D5">
      <w:pPr>
        <w:ind w:left="720" w:hanging="720"/>
        <w:rPr>
          <w:rFonts w:ascii="Cambria" w:hAnsi="Cambria" w:cs="Times New Roman"/>
          <w:b/>
          <w:noProof/>
          <w:lang w:val="en-US"/>
        </w:rPr>
      </w:pPr>
      <w:bookmarkStart w:id="20" w:name="_ENREF_20"/>
      <w:r w:rsidRPr="00D111D5">
        <w:rPr>
          <w:rFonts w:ascii="Cambria" w:hAnsi="Cambria" w:cs="Times New Roman"/>
          <w:b/>
          <w:noProof/>
          <w:lang w:val="en-US"/>
        </w:rPr>
        <w:t>20.</w:t>
      </w:r>
      <w:r w:rsidRPr="00D111D5">
        <w:rPr>
          <w:rFonts w:ascii="Cambria" w:hAnsi="Cambria" w:cs="Times New Roman"/>
          <w:b/>
          <w:noProof/>
          <w:lang w:val="en-US"/>
        </w:rPr>
        <w:tab/>
        <w:t xml:space="preserve">Gunnerson KJ, Saul M, He S, Kellum JA: Lactate versus non-lactate metabolic acidosis: a retrospective outcome evaluation of critically ill patients. </w:t>
      </w:r>
      <w:r w:rsidRPr="00D111D5">
        <w:rPr>
          <w:rFonts w:ascii="Cambria" w:hAnsi="Cambria" w:cs="Times New Roman"/>
          <w:b/>
          <w:i/>
          <w:noProof/>
          <w:lang w:val="en-US"/>
        </w:rPr>
        <w:t xml:space="preserve">Critical care (London, England) </w:t>
      </w:r>
      <w:r w:rsidRPr="00D111D5">
        <w:rPr>
          <w:rFonts w:ascii="Cambria" w:hAnsi="Cambria" w:cs="Times New Roman"/>
          <w:b/>
          <w:noProof/>
          <w:lang w:val="en-US"/>
        </w:rPr>
        <w:t>2006, 10(1):R22.</w:t>
      </w:r>
      <w:bookmarkEnd w:id="20"/>
    </w:p>
    <w:p w14:paraId="728DE70B" w14:textId="77777777" w:rsidR="00D111D5" w:rsidRPr="00D111D5" w:rsidRDefault="00D111D5" w:rsidP="00D111D5">
      <w:pPr>
        <w:ind w:left="720" w:hanging="720"/>
        <w:rPr>
          <w:rFonts w:ascii="Cambria" w:hAnsi="Cambria" w:cs="Times New Roman"/>
          <w:b/>
          <w:noProof/>
          <w:lang w:val="en-US"/>
        </w:rPr>
      </w:pPr>
      <w:bookmarkStart w:id="21" w:name="_ENREF_21"/>
      <w:r w:rsidRPr="00D111D5">
        <w:rPr>
          <w:rFonts w:ascii="Cambria" w:hAnsi="Cambria" w:cs="Times New Roman"/>
          <w:b/>
          <w:noProof/>
          <w:lang w:val="en-US"/>
        </w:rPr>
        <w:t>21.</w:t>
      </w:r>
      <w:r w:rsidRPr="00D111D5">
        <w:rPr>
          <w:rFonts w:ascii="Cambria" w:hAnsi="Cambria" w:cs="Times New Roman"/>
          <w:b/>
          <w:noProof/>
          <w:lang w:val="en-US"/>
        </w:rPr>
        <w:tab/>
        <w:t xml:space="preserve">Raghunathan K, Shaw A, Nathanson B, Sturmer T, Brookhart A, Stefan MS, Setoguchi S, Beadles C, Lindenauer PK: Association between the choice of IV crystalloid and in-hospital mortality among critically ill adults with sepsis*.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2014, 42(7):1585-1591.</w:t>
      </w:r>
      <w:bookmarkEnd w:id="21"/>
    </w:p>
    <w:p w14:paraId="11AF0DD2" w14:textId="77777777" w:rsidR="00D111D5" w:rsidRPr="00D111D5" w:rsidRDefault="00D111D5" w:rsidP="00D111D5">
      <w:pPr>
        <w:ind w:left="720" w:hanging="720"/>
        <w:rPr>
          <w:rFonts w:ascii="Cambria" w:hAnsi="Cambria" w:cs="Times New Roman"/>
          <w:b/>
          <w:noProof/>
          <w:lang w:val="en-US"/>
        </w:rPr>
      </w:pPr>
      <w:bookmarkStart w:id="22" w:name="_ENREF_22"/>
      <w:r w:rsidRPr="00D111D5">
        <w:rPr>
          <w:rFonts w:ascii="Cambria" w:hAnsi="Cambria" w:cs="Times New Roman"/>
          <w:b/>
          <w:noProof/>
          <w:lang w:val="en-US"/>
        </w:rPr>
        <w:t>22.</w:t>
      </w:r>
      <w:r w:rsidRPr="00D111D5">
        <w:rPr>
          <w:rFonts w:ascii="Cambria" w:hAnsi="Cambria" w:cs="Times New Roman"/>
          <w:b/>
          <w:noProof/>
          <w:lang w:val="en-US"/>
        </w:rPr>
        <w:tab/>
        <w:t xml:space="preserve">Yunos NM, Bellomo R, Hegarty C, Story D, Ho L, Bailey M: Association between a chloride-liberal vs chloride-restrictive intravenous fluid administration strategy and kidney injury in critically ill adults.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2012, 308(15):1566-1572.</w:t>
      </w:r>
      <w:bookmarkEnd w:id="22"/>
    </w:p>
    <w:p w14:paraId="186FA6E5" w14:textId="77777777" w:rsidR="00D111D5" w:rsidRPr="00D111D5" w:rsidRDefault="00D111D5" w:rsidP="00D111D5">
      <w:pPr>
        <w:ind w:left="720" w:hanging="720"/>
        <w:rPr>
          <w:rFonts w:ascii="Cambria" w:hAnsi="Cambria" w:cs="Times New Roman"/>
          <w:b/>
          <w:noProof/>
          <w:lang w:val="en-US"/>
        </w:rPr>
      </w:pPr>
      <w:bookmarkStart w:id="23" w:name="_ENREF_23"/>
      <w:r w:rsidRPr="00D111D5">
        <w:rPr>
          <w:rFonts w:ascii="Cambria" w:hAnsi="Cambria" w:cs="Times New Roman"/>
          <w:b/>
          <w:noProof/>
          <w:lang w:val="en-US"/>
        </w:rPr>
        <w:t>23.</w:t>
      </w:r>
      <w:r w:rsidRPr="00D111D5">
        <w:rPr>
          <w:rFonts w:ascii="Cambria" w:hAnsi="Cambria" w:cs="Times New Roman"/>
          <w:b/>
          <w:noProof/>
          <w:lang w:val="en-US"/>
        </w:rPr>
        <w:tab/>
        <w:t xml:space="preserve">Waters JH, Gottlieb A, Schoenwald P, Popovich MJ, Sprung J, Nelson DR: Normal saline versus lactated Ringer's solution for intraoperative fluid management in patients undergoing abdominal aortic aneurysm repair: an outcome study. </w:t>
      </w:r>
      <w:r w:rsidRPr="00D111D5">
        <w:rPr>
          <w:rFonts w:ascii="Cambria" w:hAnsi="Cambria" w:cs="Times New Roman"/>
          <w:b/>
          <w:i/>
          <w:noProof/>
          <w:lang w:val="en-US"/>
        </w:rPr>
        <w:t xml:space="preserve">Anesthesia and analgesia </w:t>
      </w:r>
      <w:r w:rsidRPr="00D111D5">
        <w:rPr>
          <w:rFonts w:ascii="Cambria" w:hAnsi="Cambria" w:cs="Times New Roman"/>
          <w:b/>
          <w:noProof/>
          <w:lang w:val="en-US"/>
        </w:rPr>
        <w:t>2001, 93(4):817-822.</w:t>
      </w:r>
      <w:bookmarkEnd w:id="23"/>
    </w:p>
    <w:p w14:paraId="0B077FBA" w14:textId="77777777" w:rsidR="00D111D5" w:rsidRPr="00D111D5" w:rsidRDefault="00D111D5" w:rsidP="00D111D5">
      <w:pPr>
        <w:ind w:left="720" w:hanging="720"/>
        <w:rPr>
          <w:rFonts w:ascii="Cambria" w:hAnsi="Cambria" w:cs="Times New Roman"/>
          <w:b/>
          <w:noProof/>
          <w:lang w:val="en-US"/>
        </w:rPr>
      </w:pPr>
      <w:bookmarkStart w:id="24" w:name="_ENREF_24"/>
      <w:r w:rsidRPr="00D111D5">
        <w:rPr>
          <w:rFonts w:ascii="Cambria" w:hAnsi="Cambria" w:cs="Times New Roman"/>
          <w:b/>
          <w:noProof/>
          <w:lang w:val="en-US"/>
        </w:rPr>
        <w:t>24.</w:t>
      </w:r>
      <w:r w:rsidRPr="00D111D5">
        <w:rPr>
          <w:rFonts w:ascii="Cambria" w:hAnsi="Cambria" w:cs="Times New Roman"/>
          <w:b/>
          <w:noProof/>
          <w:lang w:val="en-US"/>
        </w:rPr>
        <w:tab/>
        <w:t xml:space="preserve">O'Malley CM, Frumento RJ, Hardy MA, Benvenisty AI, Brentjens TE, Mercer JS, Bennett-Guerrero E: A randomized, double-blind comparison of lactated Ringer's solution and 0.9% NaCl during renal transplantation. </w:t>
      </w:r>
      <w:r w:rsidRPr="00D111D5">
        <w:rPr>
          <w:rFonts w:ascii="Cambria" w:hAnsi="Cambria" w:cs="Times New Roman"/>
          <w:b/>
          <w:i/>
          <w:noProof/>
          <w:lang w:val="en-US"/>
        </w:rPr>
        <w:t xml:space="preserve">Anesthesia and analgesia </w:t>
      </w:r>
      <w:r w:rsidRPr="00D111D5">
        <w:rPr>
          <w:rFonts w:ascii="Cambria" w:hAnsi="Cambria" w:cs="Times New Roman"/>
          <w:b/>
          <w:noProof/>
          <w:lang w:val="en-US"/>
        </w:rPr>
        <w:t>2005, 100(5):1518-1524, table of contents.</w:t>
      </w:r>
      <w:bookmarkEnd w:id="24"/>
    </w:p>
    <w:p w14:paraId="54C278EA" w14:textId="77777777" w:rsidR="00D111D5" w:rsidRPr="00D111D5" w:rsidRDefault="00D111D5" w:rsidP="00D111D5">
      <w:pPr>
        <w:ind w:left="720" w:hanging="720"/>
        <w:rPr>
          <w:rFonts w:ascii="Cambria" w:hAnsi="Cambria" w:cs="Times New Roman"/>
          <w:b/>
          <w:noProof/>
          <w:lang w:val="en-US"/>
        </w:rPr>
      </w:pPr>
      <w:bookmarkStart w:id="25" w:name="_ENREF_25"/>
      <w:r w:rsidRPr="00D111D5">
        <w:rPr>
          <w:rFonts w:ascii="Cambria" w:hAnsi="Cambria" w:cs="Times New Roman"/>
          <w:b/>
          <w:noProof/>
          <w:lang w:val="en-US"/>
        </w:rPr>
        <w:t>25.</w:t>
      </w:r>
      <w:r w:rsidRPr="00D111D5">
        <w:rPr>
          <w:rFonts w:ascii="Cambria" w:hAnsi="Cambria" w:cs="Times New Roman"/>
          <w:b/>
          <w:noProof/>
          <w:lang w:val="en-US"/>
        </w:rPr>
        <w:tab/>
        <w:t>Rochwerg B, Alhazzani W, Sindi A, Heels-Ansdell D, Thabane L, Fox-Robichaud A, Mbuagbaw L, Szczeklik W, Alshamsi F, Altayyar S</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Fluid Resuscitation in Sepsis: A Systematic Review and Network Meta-analysis. </w:t>
      </w:r>
      <w:r w:rsidRPr="00D111D5">
        <w:rPr>
          <w:rFonts w:ascii="Cambria" w:hAnsi="Cambria" w:cs="Times New Roman"/>
          <w:b/>
          <w:i/>
          <w:noProof/>
          <w:lang w:val="en-US"/>
        </w:rPr>
        <w:t xml:space="preserve">Annals of internal medicine </w:t>
      </w:r>
      <w:r w:rsidRPr="00D111D5">
        <w:rPr>
          <w:rFonts w:ascii="Cambria" w:hAnsi="Cambria" w:cs="Times New Roman"/>
          <w:b/>
          <w:noProof/>
          <w:lang w:val="en-US"/>
        </w:rPr>
        <w:t>2014, 161(5):347-355.</w:t>
      </w:r>
      <w:bookmarkEnd w:id="25"/>
    </w:p>
    <w:p w14:paraId="638AFE39" w14:textId="77777777" w:rsidR="00D111D5" w:rsidRPr="00D111D5" w:rsidRDefault="00D111D5" w:rsidP="00D111D5">
      <w:pPr>
        <w:ind w:left="720" w:hanging="720"/>
        <w:rPr>
          <w:rFonts w:ascii="Cambria" w:hAnsi="Cambria" w:cs="Times New Roman"/>
          <w:b/>
          <w:noProof/>
          <w:lang w:val="en-US"/>
        </w:rPr>
      </w:pPr>
      <w:bookmarkStart w:id="26" w:name="_ENREF_26"/>
      <w:r w:rsidRPr="00D111D5">
        <w:rPr>
          <w:rFonts w:ascii="Cambria" w:hAnsi="Cambria" w:cs="Times New Roman"/>
          <w:b/>
          <w:noProof/>
          <w:lang w:val="en-US"/>
        </w:rPr>
        <w:t>26.</w:t>
      </w:r>
      <w:r w:rsidRPr="00D111D5">
        <w:rPr>
          <w:rFonts w:ascii="Cambria" w:hAnsi="Cambria" w:cs="Times New Roman"/>
          <w:b/>
          <w:noProof/>
          <w:lang w:val="en-US"/>
        </w:rPr>
        <w:tab/>
        <w:t xml:space="preserve">Brignardello-Petersen R, Rochwerg B, Guyatt GH: What is a network meta-analysis and how can we use it to inform clinical practice? </w:t>
      </w:r>
      <w:r w:rsidRPr="00D111D5">
        <w:rPr>
          <w:rFonts w:ascii="Cambria" w:hAnsi="Cambria" w:cs="Times New Roman"/>
          <w:b/>
          <w:i/>
          <w:noProof/>
          <w:lang w:val="en-US"/>
        </w:rPr>
        <w:t xml:space="preserve">Polskie Archiwum Medycyny Wewnetrznej </w:t>
      </w:r>
      <w:r w:rsidRPr="00D111D5">
        <w:rPr>
          <w:rFonts w:ascii="Cambria" w:hAnsi="Cambria" w:cs="Times New Roman"/>
          <w:b/>
          <w:noProof/>
          <w:lang w:val="en-US"/>
        </w:rPr>
        <w:t>2014, 124(12):659-660.</w:t>
      </w:r>
      <w:bookmarkEnd w:id="26"/>
    </w:p>
    <w:p w14:paraId="2E1C339C" w14:textId="77777777" w:rsidR="00D111D5" w:rsidRPr="00D111D5" w:rsidRDefault="00D111D5" w:rsidP="00D111D5">
      <w:pPr>
        <w:ind w:left="720" w:hanging="720"/>
        <w:rPr>
          <w:rFonts w:ascii="Cambria" w:hAnsi="Cambria" w:cs="Times New Roman"/>
          <w:b/>
          <w:noProof/>
          <w:lang w:val="en-US"/>
        </w:rPr>
      </w:pPr>
      <w:bookmarkStart w:id="27" w:name="_ENREF_27"/>
      <w:r w:rsidRPr="00D111D5">
        <w:rPr>
          <w:rFonts w:ascii="Cambria" w:hAnsi="Cambria" w:cs="Times New Roman"/>
          <w:b/>
          <w:noProof/>
          <w:lang w:val="en-US"/>
        </w:rPr>
        <w:t>27.</w:t>
      </w:r>
      <w:r w:rsidRPr="00D111D5">
        <w:rPr>
          <w:rFonts w:ascii="Cambria" w:hAnsi="Cambria" w:cs="Times New Roman"/>
          <w:b/>
          <w:noProof/>
          <w:lang w:val="en-US"/>
        </w:rPr>
        <w:tab/>
        <w:t>Annane D, Siami S, Jaber S, Martin C, Elatrous S, Declere AD, Preiser JC, Outin H, Troche G, Charpentier C</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Effects of Fluid Resuscitation With Colloids vs Crystalloids on Mortality in Critically Ill Patients Presenting With Hypovolemic Shock: The CRISTAL Randomized Trial.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2013.</w:t>
      </w:r>
      <w:bookmarkEnd w:id="27"/>
    </w:p>
    <w:p w14:paraId="5BE4E4A8" w14:textId="77777777" w:rsidR="00D111D5" w:rsidRPr="00D111D5" w:rsidRDefault="00D111D5" w:rsidP="00D111D5">
      <w:pPr>
        <w:ind w:left="720" w:hanging="720"/>
        <w:rPr>
          <w:rFonts w:ascii="Cambria" w:hAnsi="Cambria" w:cs="Times New Roman"/>
          <w:b/>
          <w:noProof/>
          <w:lang w:val="en-US"/>
        </w:rPr>
      </w:pPr>
      <w:bookmarkStart w:id="28" w:name="_ENREF_28"/>
      <w:r w:rsidRPr="00D111D5">
        <w:rPr>
          <w:rFonts w:ascii="Cambria" w:hAnsi="Cambria" w:cs="Times New Roman"/>
          <w:b/>
          <w:noProof/>
          <w:lang w:val="en-US"/>
        </w:rPr>
        <w:t>28.</w:t>
      </w:r>
      <w:r w:rsidRPr="00D111D5">
        <w:rPr>
          <w:rFonts w:ascii="Cambria" w:hAnsi="Cambria" w:cs="Times New Roman"/>
          <w:b/>
          <w:noProof/>
          <w:lang w:val="en-US"/>
        </w:rPr>
        <w:tab/>
        <w:t xml:space="preserve">Dubin A, Pozo MO, Casabella CA, Murias G, Palizas F, Jr., Moseinco MC, Kanoore Edul VS, Palizas F, Estenssoro E, Ince C: Comparison of 6% hydroxyethyl starch 130/0.4 and saline solution for resuscitation of the microcirculation during the early goal-directed therapy of septic patients. </w:t>
      </w:r>
      <w:r w:rsidRPr="00D111D5">
        <w:rPr>
          <w:rFonts w:ascii="Cambria" w:hAnsi="Cambria" w:cs="Times New Roman"/>
          <w:b/>
          <w:i/>
          <w:noProof/>
          <w:lang w:val="en-US"/>
        </w:rPr>
        <w:t xml:space="preserve">Journal of critical care </w:t>
      </w:r>
      <w:r w:rsidRPr="00D111D5">
        <w:rPr>
          <w:rFonts w:ascii="Cambria" w:hAnsi="Cambria" w:cs="Times New Roman"/>
          <w:b/>
          <w:noProof/>
          <w:lang w:val="en-US"/>
        </w:rPr>
        <w:t>2010, 25(4):659 e651-658.</w:t>
      </w:r>
      <w:bookmarkEnd w:id="28"/>
    </w:p>
    <w:p w14:paraId="698B1AB1" w14:textId="77777777" w:rsidR="00D111D5" w:rsidRPr="00D111D5" w:rsidRDefault="00D111D5" w:rsidP="00D111D5">
      <w:pPr>
        <w:ind w:left="720" w:hanging="720"/>
        <w:rPr>
          <w:rFonts w:ascii="Cambria" w:hAnsi="Cambria" w:cs="Times New Roman"/>
          <w:b/>
          <w:noProof/>
          <w:lang w:val="en-US"/>
        </w:rPr>
      </w:pPr>
      <w:bookmarkStart w:id="29" w:name="_ENREF_29"/>
      <w:r w:rsidRPr="00D111D5">
        <w:rPr>
          <w:rFonts w:ascii="Cambria" w:hAnsi="Cambria" w:cs="Times New Roman"/>
          <w:b/>
          <w:noProof/>
          <w:lang w:val="en-US"/>
        </w:rPr>
        <w:t>29.</w:t>
      </w:r>
      <w:r w:rsidRPr="00D111D5">
        <w:rPr>
          <w:rFonts w:ascii="Cambria" w:hAnsi="Cambria" w:cs="Times New Roman"/>
          <w:b/>
          <w:noProof/>
          <w:lang w:val="en-US"/>
        </w:rPr>
        <w:tab/>
        <w:t>Guidet B, Martinet O, Boulain T, Philippart F, Poussel JF, Maizel J, Forceville X, Feissel M, Hasselmann M, Heininger A</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Assessment of hemodynamic efficacy and safety of 6% hydroxyethylstarch 130/0.4 vs. 0.9% NaCl fluid replacement in patients with severe sepsis: The CRYSTMAS study. </w:t>
      </w:r>
      <w:r w:rsidRPr="00D111D5">
        <w:rPr>
          <w:rFonts w:ascii="Cambria" w:hAnsi="Cambria" w:cs="Times New Roman"/>
          <w:b/>
          <w:i/>
          <w:noProof/>
          <w:lang w:val="en-US"/>
        </w:rPr>
        <w:t xml:space="preserve">Critical care (London, England) </w:t>
      </w:r>
      <w:r w:rsidRPr="00D111D5">
        <w:rPr>
          <w:rFonts w:ascii="Cambria" w:hAnsi="Cambria" w:cs="Times New Roman"/>
          <w:b/>
          <w:noProof/>
          <w:lang w:val="en-US"/>
        </w:rPr>
        <w:t>2012, 16(3):R94.</w:t>
      </w:r>
      <w:bookmarkEnd w:id="29"/>
    </w:p>
    <w:p w14:paraId="4959A61C" w14:textId="77777777" w:rsidR="00D111D5" w:rsidRPr="00D111D5" w:rsidRDefault="00D111D5" w:rsidP="00D111D5">
      <w:pPr>
        <w:ind w:left="720" w:hanging="720"/>
        <w:rPr>
          <w:rFonts w:ascii="Cambria" w:hAnsi="Cambria" w:cs="Times New Roman"/>
          <w:b/>
          <w:noProof/>
          <w:lang w:val="en-US"/>
        </w:rPr>
      </w:pPr>
      <w:bookmarkStart w:id="30" w:name="_ENREF_30"/>
      <w:r w:rsidRPr="00D111D5">
        <w:rPr>
          <w:rFonts w:ascii="Cambria" w:hAnsi="Cambria" w:cs="Times New Roman"/>
          <w:b/>
          <w:noProof/>
          <w:lang w:val="en-US"/>
        </w:rPr>
        <w:t>30.</w:t>
      </w:r>
      <w:r w:rsidRPr="00D111D5">
        <w:rPr>
          <w:rFonts w:ascii="Cambria" w:hAnsi="Cambria" w:cs="Times New Roman"/>
          <w:b/>
          <w:noProof/>
          <w:lang w:val="en-US"/>
        </w:rPr>
        <w:tab/>
        <w:t xml:space="preserve">Haupt MT, Rackow EC: Colloid osmotic pressure and fluid resuscitation with hetastarch, albumin, and saline solutions.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1982, 10(3):159-162.</w:t>
      </w:r>
      <w:bookmarkEnd w:id="30"/>
    </w:p>
    <w:p w14:paraId="77F4A819" w14:textId="77777777" w:rsidR="00D111D5" w:rsidRPr="00D111D5" w:rsidRDefault="00D111D5" w:rsidP="00D111D5">
      <w:pPr>
        <w:ind w:left="720" w:hanging="720"/>
        <w:rPr>
          <w:rFonts w:ascii="Cambria" w:hAnsi="Cambria" w:cs="Times New Roman"/>
          <w:b/>
          <w:noProof/>
          <w:lang w:val="en-US"/>
        </w:rPr>
      </w:pPr>
      <w:bookmarkStart w:id="31" w:name="_ENREF_31"/>
      <w:r w:rsidRPr="00D111D5">
        <w:rPr>
          <w:rFonts w:ascii="Cambria" w:hAnsi="Cambria" w:cs="Times New Roman"/>
          <w:b/>
          <w:noProof/>
          <w:lang w:val="en-US"/>
        </w:rPr>
        <w:t>31.</w:t>
      </w:r>
      <w:r w:rsidRPr="00D111D5">
        <w:rPr>
          <w:rFonts w:ascii="Cambria" w:hAnsi="Cambria" w:cs="Times New Roman"/>
          <w:b/>
          <w:noProof/>
          <w:lang w:val="en-US"/>
        </w:rPr>
        <w:tab/>
        <w:t xml:space="preserve">Li F, Sun H, Han XD: [The effect of different fluids on early fluid resuscitation in septic shock]. </w:t>
      </w:r>
      <w:r w:rsidRPr="00D111D5">
        <w:rPr>
          <w:rFonts w:ascii="Cambria" w:hAnsi="Cambria" w:cs="Times New Roman"/>
          <w:b/>
          <w:i/>
          <w:noProof/>
          <w:lang w:val="en-US"/>
        </w:rPr>
        <w:t xml:space="preserve">Zhongguo wei zhong bing ji jiu yi xue = Chinese critical care medicine = Zhongguo weizhongbing jijiuyixue </w:t>
      </w:r>
      <w:r w:rsidRPr="00D111D5">
        <w:rPr>
          <w:rFonts w:ascii="Cambria" w:hAnsi="Cambria" w:cs="Times New Roman"/>
          <w:b/>
          <w:noProof/>
          <w:lang w:val="en-US"/>
        </w:rPr>
        <w:t>2008, 20(8):472-475.</w:t>
      </w:r>
      <w:bookmarkEnd w:id="31"/>
    </w:p>
    <w:p w14:paraId="3FDEAC98" w14:textId="77777777" w:rsidR="00D111D5" w:rsidRPr="00D111D5" w:rsidRDefault="00D111D5" w:rsidP="00D111D5">
      <w:pPr>
        <w:ind w:left="720" w:hanging="720"/>
        <w:rPr>
          <w:rFonts w:ascii="Cambria" w:hAnsi="Cambria" w:cs="Times New Roman"/>
          <w:b/>
          <w:noProof/>
          <w:lang w:val="en-US"/>
        </w:rPr>
      </w:pPr>
      <w:bookmarkStart w:id="32" w:name="_ENREF_32"/>
      <w:r w:rsidRPr="00D111D5">
        <w:rPr>
          <w:rFonts w:ascii="Cambria" w:hAnsi="Cambria" w:cs="Times New Roman"/>
          <w:b/>
          <w:noProof/>
          <w:lang w:val="en-US"/>
        </w:rPr>
        <w:t>32.</w:t>
      </w:r>
      <w:r w:rsidRPr="00D111D5">
        <w:rPr>
          <w:rFonts w:ascii="Cambria" w:hAnsi="Cambria" w:cs="Times New Roman"/>
          <w:b/>
          <w:noProof/>
          <w:lang w:val="en-US"/>
        </w:rPr>
        <w:tab/>
        <w:t xml:space="preserve">Lv J, Zhao HY, Liu F, An YZ: [The influence of lactate Ringer solution versus hydroxyethyl starch on coagulation and fibrinolytic system in patients with septic shock]. </w:t>
      </w:r>
      <w:r w:rsidRPr="00D111D5">
        <w:rPr>
          <w:rFonts w:ascii="Cambria" w:hAnsi="Cambria" w:cs="Times New Roman"/>
          <w:b/>
          <w:i/>
          <w:noProof/>
          <w:lang w:val="en-US"/>
        </w:rPr>
        <w:t xml:space="preserve">Zhongguo wei zhong bing ji jiu yi xue = Chinese critical care medicine = Zhongguo weizhongbing jijiuyixue </w:t>
      </w:r>
      <w:r w:rsidRPr="00D111D5">
        <w:rPr>
          <w:rFonts w:ascii="Cambria" w:hAnsi="Cambria" w:cs="Times New Roman"/>
          <w:b/>
          <w:noProof/>
          <w:lang w:val="en-US"/>
        </w:rPr>
        <w:t>2012, 24(1):38-41.</w:t>
      </w:r>
      <w:bookmarkEnd w:id="32"/>
    </w:p>
    <w:p w14:paraId="651A6547" w14:textId="77777777" w:rsidR="00D111D5" w:rsidRPr="00D111D5" w:rsidRDefault="00D111D5" w:rsidP="00D111D5">
      <w:pPr>
        <w:ind w:left="720" w:hanging="720"/>
        <w:rPr>
          <w:rFonts w:ascii="Cambria" w:hAnsi="Cambria" w:cs="Times New Roman"/>
          <w:b/>
          <w:noProof/>
          <w:lang w:val="en-US"/>
        </w:rPr>
      </w:pPr>
      <w:bookmarkStart w:id="33" w:name="_ENREF_33"/>
      <w:r w:rsidRPr="00D111D5">
        <w:rPr>
          <w:rFonts w:ascii="Cambria" w:hAnsi="Cambria" w:cs="Times New Roman"/>
          <w:b/>
          <w:noProof/>
          <w:lang w:val="en-US"/>
        </w:rPr>
        <w:t>33.</w:t>
      </w:r>
      <w:r w:rsidRPr="00D111D5">
        <w:rPr>
          <w:rFonts w:ascii="Cambria" w:hAnsi="Cambria" w:cs="Times New Roman"/>
          <w:b/>
          <w:noProof/>
          <w:lang w:val="en-US"/>
        </w:rPr>
        <w:tab/>
        <w:t xml:space="preserve">McIntyre LA, Fergusson D, Cook DJ, Rankin N, Dhingra V, Granton J, Magder S, Stiell I, Taljaard M, Hebert PC: Fluid resuscitation in the management of early septic shock (FINESS): a randomized controlled feasibility trial. </w:t>
      </w:r>
      <w:r w:rsidRPr="00D111D5">
        <w:rPr>
          <w:rFonts w:ascii="Cambria" w:hAnsi="Cambria" w:cs="Times New Roman"/>
          <w:b/>
          <w:i/>
          <w:noProof/>
          <w:lang w:val="en-US"/>
        </w:rPr>
        <w:t xml:space="preserve">Canadian journal of anaesthesia = Journal canadien d'anesthesie </w:t>
      </w:r>
      <w:r w:rsidRPr="00D111D5">
        <w:rPr>
          <w:rFonts w:ascii="Cambria" w:hAnsi="Cambria" w:cs="Times New Roman"/>
          <w:b/>
          <w:noProof/>
          <w:lang w:val="en-US"/>
        </w:rPr>
        <w:t>2008, 55(12):819-826.</w:t>
      </w:r>
      <w:bookmarkEnd w:id="33"/>
    </w:p>
    <w:p w14:paraId="550F42D1" w14:textId="77777777" w:rsidR="00D111D5" w:rsidRPr="00D111D5" w:rsidRDefault="00D111D5" w:rsidP="00D111D5">
      <w:pPr>
        <w:ind w:left="720" w:hanging="720"/>
        <w:rPr>
          <w:rFonts w:ascii="Cambria" w:hAnsi="Cambria" w:cs="Times New Roman"/>
          <w:b/>
          <w:noProof/>
          <w:lang w:val="en-US"/>
        </w:rPr>
      </w:pPr>
      <w:bookmarkStart w:id="34" w:name="_ENREF_34"/>
      <w:r w:rsidRPr="00D111D5">
        <w:rPr>
          <w:rFonts w:ascii="Cambria" w:hAnsi="Cambria" w:cs="Times New Roman"/>
          <w:b/>
          <w:noProof/>
          <w:lang w:val="en-US"/>
        </w:rPr>
        <w:t>34.</w:t>
      </w:r>
      <w:r w:rsidRPr="00D111D5">
        <w:rPr>
          <w:rFonts w:ascii="Cambria" w:hAnsi="Cambria" w:cs="Times New Roman"/>
          <w:b/>
          <w:noProof/>
          <w:lang w:val="en-US"/>
        </w:rPr>
        <w:tab/>
        <w:t xml:space="preserve">Rackow EC, Mecher C, Astiz ME, Griffel M, Falk JL, Weil MH: Effects of pentastarch and albumin infusion on cardiorespiratory function and coagulation in patients with severe sepsis and systemic hypoperfusion.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1989, 17(5):394-398.</w:t>
      </w:r>
      <w:bookmarkEnd w:id="34"/>
    </w:p>
    <w:p w14:paraId="0A85EC66" w14:textId="77777777" w:rsidR="00D111D5" w:rsidRPr="00D111D5" w:rsidRDefault="00D111D5" w:rsidP="00D111D5">
      <w:pPr>
        <w:ind w:left="720" w:hanging="720"/>
        <w:rPr>
          <w:rFonts w:ascii="Cambria" w:hAnsi="Cambria" w:cs="Times New Roman"/>
          <w:b/>
          <w:noProof/>
          <w:lang w:val="en-US"/>
        </w:rPr>
      </w:pPr>
      <w:bookmarkStart w:id="35" w:name="_ENREF_35"/>
      <w:r w:rsidRPr="00D111D5">
        <w:rPr>
          <w:rFonts w:ascii="Cambria" w:hAnsi="Cambria" w:cs="Times New Roman"/>
          <w:b/>
          <w:noProof/>
          <w:lang w:val="en-US"/>
        </w:rPr>
        <w:t>35.</w:t>
      </w:r>
      <w:r w:rsidRPr="00D111D5">
        <w:rPr>
          <w:rFonts w:ascii="Cambria" w:hAnsi="Cambria" w:cs="Times New Roman"/>
          <w:b/>
          <w:noProof/>
          <w:lang w:val="en-US"/>
        </w:rPr>
        <w:tab/>
        <w:t xml:space="preserve">Schortgen F, Lacherade J-C, Bruneel F, Cattaneo I, Hemery F, Lemaire F, Brochard L: Effects of hydroxyethylstarch and gelatin on renal function in severe sepsis: a multicentre randomised study. </w:t>
      </w:r>
      <w:r w:rsidRPr="00D111D5">
        <w:rPr>
          <w:rFonts w:ascii="Cambria" w:hAnsi="Cambria" w:cs="Times New Roman"/>
          <w:b/>
          <w:i/>
          <w:noProof/>
          <w:lang w:val="en-US"/>
        </w:rPr>
        <w:t xml:space="preserve">The Lancet </w:t>
      </w:r>
      <w:r w:rsidRPr="00D111D5">
        <w:rPr>
          <w:rFonts w:ascii="Cambria" w:hAnsi="Cambria" w:cs="Times New Roman"/>
          <w:b/>
          <w:noProof/>
          <w:lang w:val="en-US"/>
        </w:rPr>
        <w:t>2001, 357(9260):911-916.</w:t>
      </w:r>
      <w:bookmarkEnd w:id="35"/>
    </w:p>
    <w:p w14:paraId="506F7E17" w14:textId="77777777" w:rsidR="00D111D5" w:rsidRPr="00D111D5" w:rsidRDefault="00D111D5" w:rsidP="00D111D5">
      <w:pPr>
        <w:ind w:left="720" w:hanging="720"/>
        <w:rPr>
          <w:rFonts w:ascii="Cambria" w:hAnsi="Cambria" w:cs="Times New Roman"/>
          <w:b/>
          <w:noProof/>
          <w:lang w:val="en-US"/>
        </w:rPr>
      </w:pPr>
      <w:bookmarkStart w:id="36" w:name="_ENREF_36"/>
      <w:r w:rsidRPr="00D111D5">
        <w:rPr>
          <w:rFonts w:ascii="Cambria" w:hAnsi="Cambria" w:cs="Times New Roman"/>
          <w:b/>
          <w:noProof/>
          <w:lang w:val="en-US"/>
        </w:rPr>
        <w:t>36.</w:t>
      </w:r>
      <w:r w:rsidRPr="00D111D5">
        <w:rPr>
          <w:rFonts w:ascii="Cambria" w:hAnsi="Cambria" w:cs="Times New Roman"/>
          <w:b/>
          <w:noProof/>
          <w:lang w:val="en-US"/>
        </w:rPr>
        <w:tab/>
        <w:t>Siegemund M: Basel Study for Evaluation of Starch (130;0.4) Infusion in Septic Patients: BaSES (130;0.4) Trial. In</w:t>
      </w:r>
      <w:r w:rsidRPr="00D111D5">
        <w:rPr>
          <w:rFonts w:ascii="Cambria" w:hAnsi="Cambria" w:cs="Times New Roman"/>
          <w:b/>
          <w:i/>
          <w:noProof/>
          <w:lang w:val="en-US"/>
        </w:rPr>
        <w:t>.</w:t>
      </w:r>
      <w:r w:rsidRPr="00D111D5">
        <w:rPr>
          <w:rFonts w:ascii="Cambria" w:hAnsi="Cambria" w:cs="Times New Roman"/>
          <w:b/>
          <w:noProof/>
          <w:lang w:val="en-US"/>
        </w:rPr>
        <w:t>; 2011.</w:t>
      </w:r>
      <w:bookmarkEnd w:id="36"/>
    </w:p>
    <w:p w14:paraId="4AB8027D" w14:textId="77777777" w:rsidR="00D111D5" w:rsidRPr="00D111D5" w:rsidRDefault="00D111D5" w:rsidP="00D111D5">
      <w:pPr>
        <w:ind w:left="720" w:hanging="720"/>
        <w:rPr>
          <w:rFonts w:ascii="Cambria" w:hAnsi="Cambria" w:cs="Times New Roman"/>
          <w:b/>
          <w:noProof/>
          <w:lang w:val="en-US"/>
        </w:rPr>
      </w:pPr>
      <w:bookmarkStart w:id="37" w:name="_ENREF_37"/>
      <w:r w:rsidRPr="00D111D5">
        <w:rPr>
          <w:rFonts w:ascii="Cambria" w:hAnsi="Cambria" w:cs="Times New Roman"/>
          <w:b/>
          <w:noProof/>
          <w:lang w:val="en-US"/>
        </w:rPr>
        <w:t>37.</w:t>
      </w:r>
      <w:r w:rsidRPr="00D111D5">
        <w:rPr>
          <w:rFonts w:ascii="Cambria" w:hAnsi="Cambria" w:cs="Times New Roman"/>
          <w:b/>
          <w:noProof/>
          <w:lang w:val="en-US"/>
        </w:rPr>
        <w:tab/>
        <w:t xml:space="preserve">Guyatt GH, Oxman AD, Vist GE, Kunz R, Falck-Ytter Y, Alonso-Coello P, Schunemann HJ: GRADE: an emerging consensus on rating quality of evidence and strength of recommendations. </w:t>
      </w:r>
      <w:r w:rsidRPr="00D111D5">
        <w:rPr>
          <w:rFonts w:ascii="Cambria" w:hAnsi="Cambria" w:cs="Times New Roman"/>
          <w:b/>
          <w:i/>
          <w:noProof/>
          <w:lang w:val="en-US"/>
        </w:rPr>
        <w:t xml:space="preserve">Bmj </w:t>
      </w:r>
      <w:r w:rsidRPr="00D111D5">
        <w:rPr>
          <w:rFonts w:ascii="Cambria" w:hAnsi="Cambria" w:cs="Times New Roman"/>
          <w:b/>
          <w:noProof/>
          <w:lang w:val="en-US"/>
        </w:rPr>
        <w:t>2008, 336(7650):924-926.</w:t>
      </w:r>
      <w:bookmarkEnd w:id="37"/>
    </w:p>
    <w:p w14:paraId="5182FCDD" w14:textId="77777777" w:rsidR="00D111D5" w:rsidRPr="00D111D5" w:rsidRDefault="00D111D5" w:rsidP="00D111D5">
      <w:pPr>
        <w:ind w:left="720" w:hanging="720"/>
        <w:rPr>
          <w:rFonts w:ascii="Cambria" w:hAnsi="Cambria" w:cs="Times New Roman"/>
          <w:b/>
          <w:noProof/>
          <w:lang w:val="en-US"/>
        </w:rPr>
      </w:pPr>
      <w:bookmarkStart w:id="38" w:name="_ENREF_38"/>
      <w:r w:rsidRPr="00D111D5">
        <w:rPr>
          <w:rFonts w:ascii="Cambria" w:hAnsi="Cambria" w:cs="Times New Roman"/>
          <w:b/>
          <w:noProof/>
          <w:lang w:val="en-US"/>
        </w:rPr>
        <w:t>38.</w:t>
      </w:r>
      <w:r w:rsidRPr="00D111D5">
        <w:rPr>
          <w:rFonts w:ascii="Cambria" w:hAnsi="Cambria" w:cs="Times New Roman"/>
          <w:b/>
          <w:noProof/>
          <w:lang w:val="en-US"/>
        </w:rPr>
        <w:tab/>
        <w:t>Rochwerg B, Alhazzani W, Gibson A, Ribic CM, Sindi A, Heels-Ansdell D, Thabane L, Fox-Robichaud A, Mbuagbaw L, Szczeklik W</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Fluid type and the use of renal replacement therapy in sepsis: a systematic review and network meta-analysis. </w:t>
      </w:r>
      <w:r w:rsidRPr="00D111D5">
        <w:rPr>
          <w:rFonts w:ascii="Cambria" w:hAnsi="Cambria" w:cs="Times New Roman"/>
          <w:b/>
          <w:i/>
          <w:noProof/>
          <w:lang w:val="en-US"/>
        </w:rPr>
        <w:t xml:space="preserve">Intensive care medicine </w:t>
      </w:r>
      <w:r w:rsidRPr="00D111D5">
        <w:rPr>
          <w:rFonts w:ascii="Cambria" w:hAnsi="Cambria" w:cs="Times New Roman"/>
          <w:b/>
          <w:noProof/>
          <w:lang w:val="en-US"/>
        </w:rPr>
        <w:t>2015.</w:t>
      </w:r>
      <w:bookmarkEnd w:id="38"/>
    </w:p>
    <w:p w14:paraId="6135F6B7" w14:textId="77777777" w:rsidR="00D111D5" w:rsidRPr="00D111D5" w:rsidRDefault="00D111D5" w:rsidP="00D111D5">
      <w:pPr>
        <w:ind w:left="720" w:hanging="720"/>
        <w:rPr>
          <w:rFonts w:ascii="Cambria" w:hAnsi="Cambria" w:cs="Times New Roman"/>
          <w:b/>
          <w:noProof/>
          <w:lang w:val="en-US"/>
        </w:rPr>
      </w:pPr>
      <w:bookmarkStart w:id="39" w:name="_ENREF_39"/>
      <w:r w:rsidRPr="00D111D5">
        <w:rPr>
          <w:rFonts w:ascii="Cambria" w:hAnsi="Cambria" w:cs="Times New Roman"/>
          <w:b/>
          <w:noProof/>
          <w:lang w:val="en-US"/>
        </w:rPr>
        <w:t>39.</w:t>
      </w:r>
      <w:r w:rsidRPr="00D111D5">
        <w:rPr>
          <w:rFonts w:ascii="Cambria" w:hAnsi="Cambria" w:cs="Times New Roman"/>
          <w:b/>
          <w:noProof/>
          <w:lang w:val="en-US"/>
        </w:rPr>
        <w:tab/>
        <w:t xml:space="preserve">Kadri SS, Danner RL: ACP Journal Club: review: in sepsis, the effect of resuscitation with crystalloid and colloid fluids on mortality varies. </w:t>
      </w:r>
      <w:r w:rsidRPr="00D111D5">
        <w:rPr>
          <w:rFonts w:ascii="Cambria" w:hAnsi="Cambria" w:cs="Times New Roman"/>
          <w:b/>
          <w:i/>
          <w:noProof/>
          <w:lang w:val="en-US"/>
        </w:rPr>
        <w:t xml:space="preserve">Annals of internal medicine </w:t>
      </w:r>
      <w:r w:rsidRPr="00D111D5">
        <w:rPr>
          <w:rFonts w:ascii="Cambria" w:hAnsi="Cambria" w:cs="Times New Roman"/>
          <w:b/>
          <w:noProof/>
          <w:lang w:val="en-US"/>
        </w:rPr>
        <w:t>2014, 161(10):JC12.</w:t>
      </w:r>
      <w:bookmarkEnd w:id="39"/>
    </w:p>
    <w:p w14:paraId="2742EDA7" w14:textId="77777777" w:rsidR="00D111D5" w:rsidRPr="00D111D5" w:rsidRDefault="00D111D5" w:rsidP="00D111D5">
      <w:pPr>
        <w:ind w:left="720" w:hanging="720"/>
        <w:rPr>
          <w:rFonts w:ascii="Cambria" w:hAnsi="Cambria" w:cs="Times New Roman"/>
          <w:b/>
          <w:noProof/>
          <w:lang w:val="en-US"/>
        </w:rPr>
      </w:pPr>
      <w:bookmarkStart w:id="40" w:name="_ENREF_40"/>
      <w:r w:rsidRPr="00D111D5">
        <w:rPr>
          <w:rFonts w:ascii="Cambria" w:hAnsi="Cambria" w:cs="Times New Roman"/>
          <w:b/>
          <w:noProof/>
          <w:lang w:val="en-US"/>
        </w:rPr>
        <w:t>40.</w:t>
      </w:r>
      <w:r w:rsidRPr="00D111D5">
        <w:rPr>
          <w:rFonts w:ascii="Cambria" w:hAnsi="Cambria" w:cs="Times New Roman"/>
          <w:b/>
          <w:noProof/>
          <w:lang w:val="en-US"/>
        </w:rPr>
        <w:tab/>
        <w:t xml:space="preserve">Dellinger RP: Crystalloids for fluid resuscitation in sepsis: where is the balance? </w:t>
      </w:r>
      <w:r w:rsidRPr="00D111D5">
        <w:rPr>
          <w:rFonts w:ascii="Cambria" w:hAnsi="Cambria" w:cs="Times New Roman"/>
          <w:b/>
          <w:i/>
          <w:noProof/>
          <w:lang w:val="en-US"/>
        </w:rPr>
        <w:t xml:space="preserve">Annals of internal medicine </w:t>
      </w:r>
      <w:r w:rsidRPr="00D111D5">
        <w:rPr>
          <w:rFonts w:ascii="Cambria" w:hAnsi="Cambria" w:cs="Times New Roman"/>
          <w:b/>
          <w:noProof/>
          <w:lang w:val="en-US"/>
        </w:rPr>
        <w:t>2014, 161(5):372-373.</w:t>
      </w:r>
      <w:bookmarkEnd w:id="40"/>
    </w:p>
    <w:p w14:paraId="54293ACF" w14:textId="77777777" w:rsidR="00D111D5" w:rsidRPr="00D111D5" w:rsidRDefault="00D111D5" w:rsidP="00D111D5">
      <w:pPr>
        <w:ind w:left="720" w:hanging="720"/>
        <w:rPr>
          <w:rFonts w:ascii="Cambria" w:hAnsi="Cambria" w:cs="Times New Roman"/>
          <w:b/>
          <w:noProof/>
          <w:lang w:val="en-US"/>
        </w:rPr>
      </w:pPr>
      <w:bookmarkStart w:id="41" w:name="_ENREF_41"/>
      <w:r w:rsidRPr="00D111D5">
        <w:rPr>
          <w:rFonts w:ascii="Cambria" w:hAnsi="Cambria" w:cs="Times New Roman"/>
          <w:b/>
          <w:noProof/>
          <w:lang w:val="en-US"/>
        </w:rPr>
        <w:t>41.</w:t>
      </w:r>
      <w:r w:rsidRPr="00D111D5">
        <w:rPr>
          <w:rFonts w:ascii="Cambria" w:hAnsi="Cambria" w:cs="Times New Roman"/>
          <w:b/>
          <w:noProof/>
          <w:lang w:val="en-US"/>
        </w:rPr>
        <w:tab/>
        <w:t xml:space="preserve">Guidet B, Soni N, Della Rocca G, Kozek S, Vallet B, Annane D, James M: A balanced view of balanced solutions. </w:t>
      </w:r>
      <w:r w:rsidRPr="00D111D5">
        <w:rPr>
          <w:rFonts w:ascii="Cambria" w:hAnsi="Cambria" w:cs="Times New Roman"/>
          <w:b/>
          <w:i/>
          <w:noProof/>
          <w:lang w:val="en-US"/>
        </w:rPr>
        <w:t xml:space="preserve">Critical care (London, England) </w:t>
      </w:r>
      <w:r w:rsidRPr="00D111D5">
        <w:rPr>
          <w:rFonts w:ascii="Cambria" w:hAnsi="Cambria" w:cs="Times New Roman"/>
          <w:b/>
          <w:noProof/>
          <w:lang w:val="en-US"/>
        </w:rPr>
        <w:t>2010, 14(5):325.</w:t>
      </w:r>
      <w:bookmarkEnd w:id="41"/>
    </w:p>
    <w:p w14:paraId="184C6B0F" w14:textId="77777777" w:rsidR="00D111D5" w:rsidRPr="00D111D5" w:rsidRDefault="00D111D5" w:rsidP="00D111D5">
      <w:pPr>
        <w:ind w:left="720" w:hanging="720"/>
        <w:rPr>
          <w:rFonts w:ascii="Cambria" w:hAnsi="Cambria" w:cs="Times New Roman"/>
          <w:b/>
          <w:noProof/>
          <w:lang w:val="en-US"/>
        </w:rPr>
      </w:pPr>
      <w:bookmarkStart w:id="42" w:name="_ENREF_42"/>
      <w:r w:rsidRPr="00D111D5">
        <w:rPr>
          <w:rFonts w:ascii="Cambria" w:hAnsi="Cambria" w:cs="Times New Roman"/>
          <w:b/>
          <w:noProof/>
          <w:lang w:val="en-US"/>
        </w:rPr>
        <w:t>42.</w:t>
      </w:r>
      <w:r w:rsidRPr="00D111D5">
        <w:rPr>
          <w:rFonts w:ascii="Cambria" w:hAnsi="Cambria" w:cs="Times New Roman"/>
          <w:b/>
          <w:noProof/>
          <w:lang w:val="en-US"/>
        </w:rPr>
        <w:tab/>
        <w:t xml:space="preserve">Myburgh J: Advances in fluid resuscitation in critically ill patients: implications for clinical practice. </w:t>
      </w:r>
      <w:r w:rsidRPr="00D111D5">
        <w:rPr>
          <w:rFonts w:ascii="Cambria" w:hAnsi="Cambria" w:cs="Times New Roman"/>
          <w:b/>
          <w:i/>
          <w:noProof/>
          <w:lang w:val="en-US"/>
        </w:rPr>
        <w:t xml:space="preserve">Current opinion in critical care </w:t>
      </w:r>
      <w:r w:rsidRPr="00D111D5">
        <w:rPr>
          <w:rFonts w:ascii="Cambria" w:hAnsi="Cambria" w:cs="Times New Roman"/>
          <w:b/>
          <w:noProof/>
          <w:lang w:val="en-US"/>
        </w:rPr>
        <w:t>2013, 19(4):279-281.</w:t>
      </w:r>
      <w:bookmarkEnd w:id="42"/>
    </w:p>
    <w:p w14:paraId="7D386F5E" w14:textId="77777777" w:rsidR="00D111D5" w:rsidRPr="00D111D5" w:rsidRDefault="00D111D5" w:rsidP="00D111D5">
      <w:pPr>
        <w:ind w:left="720" w:hanging="720"/>
        <w:rPr>
          <w:rFonts w:ascii="Cambria" w:hAnsi="Cambria" w:cs="Times New Roman"/>
          <w:b/>
          <w:noProof/>
          <w:lang w:val="en-US"/>
        </w:rPr>
      </w:pPr>
      <w:bookmarkStart w:id="43" w:name="_ENREF_43"/>
      <w:r w:rsidRPr="00D111D5">
        <w:rPr>
          <w:rFonts w:ascii="Cambria" w:hAnsi="Cambria" w:cs="Times New Roman"/>
          <w:b/>
          <w:noProof/>
          <w:lang w:val="en-US"/>
        </w:rPr>
        <w:t>43.</w:t>
      </w:r>
      <w:r w:rsidRPr="00D111D5">
        <w:rPr>
          <w:rFonts w:ascii="Cambria" w:hAnsi="Cambria" w:cs="Times New Roman"/>
          <w:b/>
          <w:noProof/>
          <w:lang w:val="en-US"/>
        </w:rPr>
        <w:tab/>
        <w:t xml:space="preserve">Myburgh JA, Mythen MG: Resuscitation fluids.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2013, 369(13):1243-1251.</w:t>
      </w:r>
      <w:bookmarkEnd w:id="43"/>
    </w:p>
    <w:p w14:paraId="00FA1D7C" w14:textId="77777777" w:rsidR="00D111D5" w:rsidRPr="00D111D5" w:rsidRDefault="00D111D5" w:rsidP="00D111D5">
      <w:pPr>
        <w:ind w:left="720" w:hanging="720"/>
        <w:rPr>
          <w:rFonts w:ascii="Cambria" w:hAnsi="Cambria" w:cs="Times New Roman"/>
          <w:b/>
          <w:noProof/>
          <w:lang w:val="en-US"/>
        </w:rPr>
      </w:pPr>
      <w:bookmarkStart w:id="44" w:name="_ENREF_44"/>
      <w:r w:rsidRPr="00D111D5">
        <w:rPr>
          <w:rFonts w:ascii="Cambria" w:hAnsi="Cambria" w:cs="Times New Roman"/>
          <w:b/>
          <w:noProof/>
          <w:lang w:val="en-US"/>
        </w:rPr>
        <w:t>44.</w:t>
      </w:r>
      <w:r w:rsidRPr="00D111D5">
        <w:rPr>
          <w:rFonts w:ascii="Cambria" w:hAnsi="Cambria" w:cs="Times New Roman"/>
          <w:b/>
          <w:noProof/>
          <w:lang w:val="en-US"/>
        </w:rPr>
        <w:tab/>
        <w:t xml:space="preserve">Seymour CW, Angus DC: Making a Pragmatic Choice for Fluid Resuscitation in Critically Ill Patients.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2013.</w:t>
      </w:r>
      <w:bookmarkEnd w:id="44"/>
    </w:p>
    <w:p w14:paraId="29CF69A8" w14:textId="77777777" w:rsidR="00D111D5" w:rsidRPr="00D111D5" w:rsidRDefault="00D111D5" w:rsidP="00D111D5">
      <w:pPr>
        <w:ind w:left="720" w:hanging="720"/>
        <w:rPr>
          <w:rFonts w:ascii="Cambria" w:hAnsi="Cambria" w:cs="Times New Roman"/>
          <w:b/>
          <w:noProof/>
          <w:lang w:val="en-US"/>
        </w:rPr>
      </w:pPr>
      <w:bookmarkStart w:id="45" w:name="_ENREF_45"/>
      <w:r w:rsidRPr="00D111D5">
        <w:rPr>
          <w:rFonts w:ascii="Cambria" w:hAnsi="Cambria" w:cs="Times New Roman"/>
          <w:b/>
          <w:noProof/>
          <w:lang w:val="en-US"/>
        </w:rPr>
        <w:t>45.</w:t>
      </w:r>
      <w:r w:rsidRPr="00D111D5">
        <w:rPr>
          <w:rFonts w:ascii="Cambria" w:hAnsi="Cambria" w:cs="Times New Roman"/>
          <w:b/>
          <w:noProof/>
          <w:lang w:val="en-US"/>
        </w:rPr>
        <w:tab/>
        <w:t xml:space="preserve">Bunn F, Trivedi D: Colloid solutions for fluid resuscitation. </w:t>
      </w:r>
      <w:r w:rsidRPr="00D111D5">
        <w:rPr>
          <w:rFonts w:ascii="Cambria" w:hAnsi="Cambria" w:cs="Times New Roman"/>
          <w:b/>
          <w:i/>
          <w:noProof/>
          <w:lang w:val="en-US"/>
        </w:rPr>
        <w:t xml:space="preserve">The Cochrane database of systematic reviews </w:t>
      </w:r>
      <w:r w:rsidRPr="00D111D5">
        <w:rPr>
          <w:rFonts w:ascii="Cambria" w:hAnsi="Cambria" w:cs="Times New Roman"/>
          <w:b/>
          <w:noProof/>
          <w:lang w:val="en-US"/>
        </w:rPr>
        <w:t>2012, 7:CD001319.</w:t>
      </w:r>
      <w:bookmarkEnd w:id="45"/>
    </w:p>
    <w:p w14:paraId="14DD0722" w14:textId="77777777" w:rsidR="00D111D5" w:rsidRPr="00D111D5" w:rsidRDefault="00D111D5" w:rsidP="00D111D5">
      <w:pPr>
        <w:ind w:left="720" w:hanging="720"/>
        <w:rPr>
          <w:rFonts w:ascii="Cambria" w:hAnsi="Cambria" w:cs="Times New Roman"/>
          <w:b/>
          <w:noProof/>
          <w:lang w:val="en-US"/>
        </w:rPr>
      </w:pPr>
      <w:bookmarkStart w:id="46" w:name="_ENREF_46"/>
      <w:r w:rsidRPr="00D111D5">
        <w:rPr>
          <w:rFonts w:ascii="Cambria" w:hAnsi="Cambria" w:cs="Times New Roman"/>
          <w:b/>
          <w:noProof/>
          <w:lang w:val="en-US"/>
        </w:rPr>
        <w:t>46.</w:t>
      </w:r>
      <w:r w:rsidRPr="00D111D5">
        <w:rPr>
          <w:rFonts w:ascii="Cambria" w:hAnsi="Cambria" w:cs="Times New Roman"/>
          <w:b/>
          <w:noProof/>
          <w:lang w:val="en-US"/>
        </w:rPr>
        <w:tab/>
        <w:t xml:space="preserve">Zarychanski R, Abou-Setta AM, Turgeon AF, Houston BL, McIntyre L, Marshall JC, Fergusson DA: Association of hydroxyethyl starch administration with mortality and acute kidney injury in critically ill patients requiring volume resuscitation: a systematic review and meta-analysis.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2013, 309(7):678-688.</w:t>
      </w:r>
      <w:bookmarkEnd w:id="46"/>
    </w:p>
    <w:p w14:paraId="5E6C49D3" w14:textId="77777777" w:rsidR="00D111D5" w:rsidRPr="00D111D5" w:rsidRDefault="00D111D5" w:rsidP="00D111D5">
      <w:pPr>
        <w:ind w:left="720" w:hanging="720"/>
        <w:rPr>
          <w:rFonts w:ascii="Cambria" w:hAnsi="Cambria" w:cs="Times New Roman"/>
          <w:b/>
          <w:noProof/>
          <w:lang w:val="en-US"/>
        </w:rPr>
      </w:pPr>
      <w:bookmarkStart w:id="47" w:name="_ENREF_47"/>
      <w:r w:rsidRPr="00D111D5">
        <w:rPr>
          <w:rFonts w:ascii="Cambria" w:hAnsi="Cambria" w:cs="Times New Roman"/>
          <w:b/>
          <w:noProof/>
          <w:lang w:val="en-US"/>
        </w:rPr>
        <w:t>47.</w:t>
      </w:r>
      <w:r w:rsidRPr="00D111D5">
        <w:rPr>
          <w:rFonts w:ascii="Cambria" w:hAnsi="Cambria" w:cs="Times New Roman"/>
          <w:b/>
          <w:noProof/>
          <w:lang w:val="en-US"/>
        </w:rPr>
        <w:tab/>
        <w:t xml:space="preserve">Brignardello-Petersen R, Guyatt GH: beta-Blockers in heart failure--are all created equal? </w:t>
      </w:r>
      <w:r w:rsidRPr="00D111D5">
        <w:rPr>
          <w:rFonts w:ascii="Cambria" w:hAnsi="Cambria" w:cs="Times New Roman"/>
          <w:b/>
          <w:i/>
          <w:noProof/>
          <w:lang w:val="en-US"/>
        </w:rPr>
        <w:t xml:space="preserve">Polskie Archiwum Medycyny Wewnetrznej </w:t>
      </w:r>
      <w:r w:rsidRPr="00D111D5">
        <w:rPr>
          <w:rFonts w:ascii="Cambria" w:hAnsi="Cambria" w:cs="Times New Roman"/>
          <w:b/>
          <w:noProof/>
          <w:lang w:val="en-US"/>
        </w:rPr>
        <w:t>2013, 123(5):204-205.</w:t>
      </w:r>
      <w:bookmarkEnd w:id="47"/>
    </w:p>
    <w:p w14:paraId="1474FCB5" w14:textId="77777777" w:rsidR="00D111D5" w:rsidRPr="00D111D5" w:rsidRDefault="00D111D5" w:rsidP="00D111D5">
      <w:pPr>
        <w:ind w:left="720" w:hanging="720"/>
        <w:rPr>
          <w:rFonts w:ascii="Cambria" w:hAnsi="Cambria" w:cs="Times New Roman"/>
          <w:b/>
          <w:noProof/>
          <w:lang w:val="en-US"/>
        </w:rPr>
      </w:pPr>
      <w:bookmarkStart w:id="48" w:name="_ENREF_48"/>
      <w:r w:rsidRPr="00D111D5">
        <w:rPr>
          <w:rFonts w:ascii="Cambria" w:hAnsi="Cambria" w:cs="Times New Roman"/>
          <w:b/>
          <w:noProof/>
          <w:lang w:val="en-US"/>
        </w:rPr>
        <w:t>48.</w:t>
      </w:r>
      <w:r w:rsidRPr="00D111D5">
        <w:rPr>
          <w:rFonts w:ascii="Cambria" w:hAnsi="Cambria" w:cs="Times New Roman"/>
          <w:b/>
          <w:noProof/>
          <w:lang w:val="en-US"/>
        </w:rPr>
        <w:tab/>
        <w:t xml:space="preserve">Akech SO, Karisa J, Nakamya P, Boga M, Maitland K: Phase II trial of isotonic fluid resuscitation in Kenyan children with severe malnutrition and hypovolaemia. </w:t>
      </w:r>
      <w:r w:rsidRPr="00D111D5">
        <w:rPr>
          <w:rFonts w:ascii="Cambria" w:hAnsi="Cambria" w:cs="Times New Roman"/>
          <w:b/>
          <w:i/>
          <w:noProof/>
          <w:lang w:val="en-US"/>
        </w:rPr>
        <w:t xml:space="preserve">BMC pediatrics </w:t>
      </w:r>
      <w:r w:rsidRPr="00D111D5">
        <w:rPr>
          <w:rFonts w:ascii="Cambria" w:hAnsi="Cambria" w:cs="Times New Roman"/>
          <w:b/>
          <w:noProof/>
          <w:lang w:val="en-US"/>
        </w:rPr>
        <w:t>2010, 10:71.</w:t>
      </w:r>
      <w:bookmarkEnd w:id="48"/>
    </w:p>
    <w:p w14:paraId="32BF9C8F" w14:textId="77777777" w:rsidR="00D111D5" w:rsidRPr="00D111D5" w:rsidRDefault="00D111D5" w:rsidP="00D111D5">
      <w:pPr>
        <w:ind w:left="720" w:hanging="720"/>
        <w:rPr>
          <w:rFonts w:ascii="Cambria" w:hAnsi="Cambria" w:cs="Times New Roman"/>
          <w:b/>
          <w:noProof/>
          <w:lang w:val="en-US"/>
        </w:rPr>
      </w:pPr>
      <w:bookmarkStart w:id="49" w:name="_ENREF_49"/>
      <w:r w:rsidRPr="00D111D5">
        <w:rPr>
          <w:rFonts w:ascii="Cambria" w:hAnsi="Cambria" w:cs="Times New Roman"/>
          <w:b/>
          <w:noProof/>
          <w:lang w:val="en-US"/>
        </w:rPr>
        <w:t>49.</w:t>
      </w:r>
      <w:r w:rsidRPr="00D111D5">
        <w:rPr>
          <w:rFonts w:ascii="Cambria" w:hAnsi="Cambria" w:cs="Times New Roman"/>
          <w:b/>
          <w:noProof/>
          <w:lang w:val="en-US"/>
        </w:rPr>
        <w:tab/>
        <w:t xml:space="preserve">Chopra A, Kumar V, Dutta A: Hypertonic versus normal saline as initial fluid bolus in pediatric septic shock. </w:t>
      </w:r>
      <w:r w:rsidRPr="00D111D5">
        <w:rPr>
          <w:rFonts w:ascii="Cambria" w:hAnsi="Cambria" w:cs="Times New Roman"/>
          <w:b/>
          <w:i/>
          <w:noProof/>
          <w:lang w:val="en-US"/>
        </w:rPr>
        <w:t xml:space="preserve">Indian journal of pediatrics </w:t>
      </w:r>
      <w:r w:rsidRPr="00D111D5">
        <w:rPr>
          <w:rFonts w:ascii="Cambria" w:hAnsi="Cambria" w:cs="Times New Roman"/>
          <w:b/>
          <w:noProof/>
          <w:lang w:val="en-US"/>
        </w:rPr>
        <w:t>2011, 78(7):833-837.</w:t>
      </w:r>
      <w:bookmarkEnd w:id="49"/>
    </w:p>
    <w:p w14:paraId="6A0DA45C" w14:textId="77777777" w:rsidR="00D111D5" w:rsidRPr="00D111D5" w:rsidRDefault="00D111D5" w:rsidP="00D111D5">
      <w:pPr>
        <w:ind w:left="720" w:hanging="720"/>
        <w:rPr>
          <w:rFonts w:ascii="Cambria" w:hAnsi="Cambria" w:cs="Times New Roman"/>
          <w:b/>
          <w:noProof/>
          <w:lang w:val="en-US"/>
        </w:rPr>
      </w:pPr>
      <w:bookmarkStart w:id="50" w:name="_ENREF_50"/>
      <w:r w:rsidRPr="00D111D5">
        <w:rPr>
          <w:rFonts w:ascii="Cambria" w:hAnsi="Cambria" w:cs="Times New Roman"/>
          <w:b/>
          <w:noProof/>
          <w:lang w:val="en-US"/>
        </w:rPr>
        <w:t>50.</w:t>
      </w:r>
      <w:r w:rsidRPr="00D111D5">
        <w:rPr>
          <w:rFonts w:ascii="Cambria" w:hAnsi="Cambria" w:cs="Times New Roman"/>
          <w:b/>
          <w:noProof/>
          <w:lang w:val="en-US"/>
        </w:rPr>
        <w:tab/>
        <w:t>Maitland K, Kiguli S, Opoka RO, Engoru C, Olupot-Olupot P, Akech SO, Nyeko R, Mtove G, Reyburn H, Lang T</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Mortality after fluid bolus in African children with severe infection.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2011, 364(26):2483-2495.</w:t>
      </w:r>
      <w:bookmarkEnd w:id="50"/>
    </w:p>
    <w:p w14:paraId="546314D7" w14:textId="77777777" w:rsidR="00D111D5" w:rsidRPr="00D111D5" w:rsidRDefault="00D111D5" w:rsidP="00D111D5">
      <w:pPr>
        <w:ind w:left="720" w:hanging="720"/>
        <w:rPr>
          <w:rFonts w:ascii="Cambria" w:hAnsi="Cambria" w:cs="Times New Roman"/>
          <w:b/>
          <w:noProof/>
          <w:lang w:val="en-US"/>
        </w:rPr>
      </w:pPr>
      <w:bookmarkStart w:id="51" w:name="_ENREF_51"/>
      <w:r w:rsidRPr="00D111D5">
        <w:rPr>
          <w:rFonts w:ascii="Cambria" w:hAnsi="Cambria" w:cs="Times New Roman"/>
          <w:b/>
          <w:noProof/>
          <w:lang w:val="en-US"/>
        </w:rPr>
        <w:t>51.</w:t>
      </w:r>
      <w:r w:rsidRPr="00D111D5">
        <w:rPr>
          <w:rFonts w:ascii="Cambria" w:hAnsi="Cambria" w:cs="Times New Roman"/>
          <w:b/>
          <w:noProof/>
          <w:lang w:val="en-US"/>
        </w:rPr>
        <w:tab/>
        <w:t xml:space="preserve">Maitland K, Pamba A, English M, Peshu N, Levin M, Marsh K, Newton CR: Pre-transfusion management of children with severe malarial anaemia: a randomised controlled trial of intravascular volume expansion. </w:t>
      </w:r>
      <w:r w:rsidRPr="00D111D5">
        <w:rPr>
          <w:rFonts w:ascii="Cambria" w:hAnsi="Cambria" w:cs="Times New Roman"/>
          <w:b/>
          <w:i/>
          <w:noProof/>
          <w:lang w:val="en-US"/>
        </w:rPr>
        <w:t xml:space="preserve">British journal of haematology </w:t>
      </w:r>
      <w:r w:rsidRPr="00D111D5">
        <w:rPr>
          <w:rFonts w:ascii="Cambria" w:hAnsi="Cambria" w:cs="Times New Roman"/>
          <w:b/>
          <w:noProof/>
          <w:lang w:val="en-US"/>
        </w:rPr>
        <w:t>2005, 128(3):393-400.</w:t>
      </w:r>
      <w:bookmarkEnd w:id="51"/>
    </w:p>
    <w:p w14:paraId="7B97F7CA" w14:textId="77777777" w:rsidR="00D111D5" w:rsidRPr="00D111D5" w:rsidRDefault="00D111D5" w:rsidP="00D111D5">
      <w:pPr>
        <w:ind w:left="720" w:hanging="720"/>
        <w:rPr>
          <w:rFonts w:ascii="Cambria" w:hAnsi="Cambria" w:cs="Times New Roman"/>
          <w:b/>
          <w:noProof/>
          <w:lang w:val="en-US"/>
        </w:rPr>
      </w:pPr>
      <w:bookmarkStart w:id="52" w:name="_ENREF_52"/>
      <w:r w:rsidRPr="00D111D5">
        <w:rPr>
          <w:rFonts w:ascii="Cambria" w:hAnsi="Cambria" w:cs="Times New Roman"/>
          <w:b/>
          <w:noProof/>
          <w:lang w:val="en-US"/>
        </w:rPr>
        <w:t>52.</w:t>
      </w:r>
      <w:r w:rsidRPr="00D111D5">
        <w:rPr>
          <w:rFonts w:ascii="Cambria" w:hAnsi="Cambria" w:cs="Times New Roman"/>
          <w:b/>
          <w:noProof/>
          <w:lang w:val="en-US"/>
        </w:rPr>
        <w:tab/>
        <w:t xml:space="preserve">Maitland K, Pamba A, English M, Peshu N, Marsh K, Newton C, Levin M: Randomized trial of volume expansion with albumin or saline in children with severe malaria: preliminary evidence of albumin benefit. </w:t>
      </w:r>
      <w:r w:rsidRPr="00D111D5">
        <w:rPr>
          <w:rFonts w:ascii="Cambria" w:hAnsi="Cambria" w:cs="Times New Roman"/>
          <w:b/>
          <w:i/>
          <w:noProof/>
          <w:lang w:val="en-US"/>
        </w:rPr>
        <w:t xml:space="preserve">Clinical infectious diseases : an official publication of the Infectious Diseases Society of America </w:t>
      </w:r>
      <w:r w:rsidRPr="00D111D5">
        <w:rPr>
          <w:rFonts w:ascii="Cambria" w:hAnsi="Cambria" w:cs="Times New Roman"/>
          <w:b/>
          <w:noProof/>
          <w:lang w:val="en-US"/>
        </w:rPr>
        <w:t>2005, 40(4):538-545.</w:t>
      </w:r>
      <w:bookmarkEnd w:id="52"/>
    </w:p>
    <w:p w14:paraId="4DDE4414" w14:textId="77777777" w:rsidR="00D111D5" w:rsidRPr="00D111D5" w:rsidRDefault="00D111D5" w:rsidP="00D111D5">
      <w:pPr>
        <w:ind w:left="720" w:hanging="720"/>
        <w:rPr>
          <w:rFonts w:ascii="Cambria" w:hAnsi="Cambria" w:cs="Times New Roman"/>
          <w:b/>
          <w:noProof/>
          <w:lang w:val="en-US"/>
        </w:rPr>
      </w:pPr>
      <w:bookmarkStart w:id="53" w:name="_ENREF_53"/>
      <w:r w:rsidRPr="00D111D5">
        <w:rPr>
          <w:rFonts w:ascii="Cambria" w:hAnsi="Cambria" w:cs="Times New Roman"/>
          <w:b/>
          <w:noProof/>
          <w:lang w:val="en-US"/>
        </w:rPr>
        <w:t>53.</w:t>
      </w:r>
      <w:r w:rsidRPr="00D111D5">
        <w:rPr>
          <w:rFonts w:ascii="Cambria" w:hAnsi="Cambria" w:cs="Times New Roman"/>
          <w:b/>
          <w:noProof/>
          <w:lang w:val="en-US"/>
        </w:rPr>
        <w:tab/>
        <w:t>Wills BA, Nguyen MD, Ha TL, Dong TH, Tran TN, Le TT, Tran VD, Nguyen TH, Nguyen VC, Stepniewska K</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Comparison of three fluid solutions for resuscitation in dengue shock syndrome.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2005, 353(9):877-889.</w:t>
      </w:r>
      <w:bookmarkEnd w:id="53"/>
    </w:p>
    <w:p w14:paraId="45EC803C" w14:textId="77777777" w:rsidR="00D111D5" w:rsidRPr="00D111D5" w:rsidRDefault="00D111D5" w:rsidP="00D111D5">
      <w:pPr>
        <w:ind w:left="720" w:hanging="720"/>
        <w:rPr>
          <w:rFonts w:ascii="Cambria" w:hAnsi="Cambria" w:cs="Times New Roman"/>
          <w:b/>
          <w:noProof/>
          <w:lang w:val="en-US"/>
        </w:rPr>
      </w:pPr>
      <w:bookmarkStart w:id="54" w:name="_ENREF_54"/>
      <w:r w:rsidRPr="00D111D5">
        <w:rPr>
          <w:rFonts w:ascii="Cambria" w:hAnsi="Cambria" w:cs="Times New Roman"/>
          <w:b/>
          <w:noProof/>
          <w:lang w:val="en-US"/>
        </w:rPr>
        <w:t>54.</w:t>
      </w:r>
      <w:r w:rsidRPr="00D111D5">
        <w:rPr>
          <w:rFonts w:ascii="Cambria" w:hAnsi="Cambria" w:cs="Times New Roman"/>
          <w:b/>
          <w:noProof/>
          <w:lang w:val="en-US"/>
        </w:rPr>
        <w:tab/>
        <w:t xml:space="preserve">Gattas DJ, Dan A, Myburgh J, Billot L, Lo S, Finfer S, Committee CM: Fluid resuscitation with 6% hydroxyethyl starch (130/0.4) in acutely ill patients: an updated systematic review and meta-analysis. </w:t>
      </w:r>
      <w:r w:rsidRPr="00D111D5">
        <w:rPr>
          <w:rFonts w:ascii="Cambria" w:hAnsi="Cambria" w:cs="Times New Roman"/>
          <w:b/>
          <w:i/>
          <w:noProof/>
          <w:lang w:val="en-US"/>
        </w:rPr>
        <w:t xml:space="preserve">Anesthesia and analgesia </w:t>
      </w:r>
      <w:r w:rsidRPr="00D111D5">
        <w:rPr>
          <w:rFonts w:ascii="Cambria" w:hAnsi="Cambria" w:cs="Times New Roman"/>
          <w:b/>
          <w:noProof/>
          <w:lang w:val="en-US"/>
        </w:rPr>
        <w:t>2012, 114(1):159-169.</w:t>
      </w:r>
      <w:bookmarkEnd w:id="54"/>
    </w:p>
    <w:p w14:paraId="73B9F094" w14:textId="77777777" w:rsidR="00D111D5" w:rsidRPr="00D111D5" w:rsidRDefault="00D111D5" w:rsidP="00D111D5">
      <w:pPr>
        <w:ind w:left="720" w:hanging="720"/>
        <w:rPr>
          <w:rFonts w:ascii="Cambria" w:hAnsi="Cambria" w:cs="Times New Roman"/>
          <w:b/>
          <w:noProof/>
          <w:lang w:val="en-US"/>
        </w:rPr>
      </w:pPr>
      <w:bookmarkStart w:id="55" w:name="_ENREF_55"/>
      <w:r w:rsidRPr="00D111D5">
        <w:rPr>
          <w:rFonts w:ascii="Cambria" w:hAnsi="Cambria" w:cs="Times New Roman"/>
          <w:b/>
          <w:noProof/>
          <w:lang w:val="en-US"/>
        </w:rPr>
        <w:t>55.</w:t>
      </w:r>
      <w:r w:rsidRPr="00D111D5">
        <w:rPr>
          <w:rFonts w:ascii="Cambria" w:hAnsi="Cambria" w:cs="Times New Roman"/>
          <w:b/>
          <w:noProof/>
          <w:lang w:val="en-US"/>
        </w:rPr>
        <w:tab/>
        <w:t xml:space="preserve">Wilkes MM, Navickis RJ: Patient survival after human albumin administration. A meta-analysis of randomized, controlled trials. </w:t>
      </w:r>
      <w:r w:rsidRPr="00D111D5">
        <w:rPr>
          <w:rFonts w:ascii="Cambria" w:hAnsi="Cambria" w:cs="Times New Roman"/>
          <w:b/>
          <w:i/>
          <w:noProof/>
          <w:lang w:val="en-US"/>
        </w:rPr>
        <w:t xml:space="preserve">Annals of internal medicine </w:t>
      </w:r>
      <w:r w:rsidRPr="00D111D5">
        <w:rPr>
          <w:rFonts w:ascii="Cambria" w:hAnsi="Cambria" w:cs="Times New Roman"/>
          <w:b/>
          <w:noProof/>
          <w:lang w:val="en-US"/>
        </w:rPr>
        <w:t>2001, 135(3):149-164.</w:t>
      </w:r>
      <w:bookmarkEnd w:id="55"/>
    </w:p>
    <w:p w14:paraId="6067E0C6" w14:textId="77777777" w:rsidR="00D111D5" w:rsidRPr="00D111D5" w:rsidRDefault="00D111D5" w:rsidP="00D111D5">
      <w:pPr>
        <w:ind w:left="720" w:hanging="720"/>
        <w:rPr>
          <w:rFonts w:ascii="Cambria" w:hAnsi="Cambria" w:cs="Times New Roman"/>
          <w:b/>
          <w:noProof/>
          <w:lang w:val="en-US"/>
        </w:rPr>
      </w:pPr>
      <w:bookmarkStart w:id="56" w:name="_ENREF_56"/>
      <w:r w:rsidRPr="00D111D5">
        <w:rPr>
          <w:rFonts w:ascii="Cambria" w:hAnsi="Cambria" w:cs="Times New Roman"/>
          <w:b/>
          <w:noProof/>
          <w:lang w:val="en-US"/>
        </w:rPr>
        <w:t>56.</w:t>
      </w:r>
      <w:r w:rsidRPr="00D111D5">
        <w:rPr>
          <w:rFonts w:ascii="Cambria" w:hAnsi="Cambria" w:cs="Times New Roman"/>
          <w:b/>
          <w:noProof/>
          <w:lang w:val="en-US"/>
        </w:rPr>
        <w:tab/>
        <w:t xml:space="preserve">Bellomo R, Prowle JR, Echeverri JE, Ligabo V, Ronco C: Fluid management in septic acute kidney injury and cardiorenal syndromes. </w:t>
      </w:r>
      <w:r w:rsidRPr="00D111D5">
        <w:rPr>
          <w:rFonts w:ascii="Cambria" w:hAnsi="Cambria" w:cs="Times New Roman"/>
          <w:b/>
          <w:i/>
          <w:noProof/>
          <w:lang w:val="en-US"/>
        </w:rPr>
        <w:t xml:space="preserve">Contributions to nephrology </w:t>
      </w:r>
      <w:r w:rsidRPr="00D111D5">
        <w:rPr>
          <w:rFonts w:ascii="Cambria" w:hAnsi="Cambria" w:cs="Times New Roman"/>
          <w:b/>
          <w:noProof/>
          <w:lang w:val="en-US"/>
        </w:rPr>
        <w:t>2010, 165:206-218.</w:t>
      </w:r>
      <w:bookmarkEnd w:id="56"/>
    </w:p>
    <w:p w14:paraId="258566AB" w14:textId="77777777" w:rsidR="00D111D5" w:rsidRPr="00D111D5" w:rsidRDefault="00D111D5" w:rsidP="00D111D5">
      <w:pPr>
        <w:ind w:left="720" w:hanging="720"/>
        <w:rPr>
          <w:rFonts w:ascii="Cambria" w:hAnsi="Cambria" w:cs="Times New Roman"/>
          <w:b/>
          <w:noProof/>
          <w:lang w:val="en-US"/>
        </w:rPr>
      </w:pPr>
      <w:bookmarkStart w:id="57" w:name="_ENREF_57"/>
      <w:r w:rsidRPr="00D111D5">
        <w:rPr>
          <w:rFonts w:ascii="Cambria" w:hAnsi="Cambria" w:cs="Times New Roman"/>
          <w:b/>
          <w:noProof/>
          <w:lang w:val="en-US"/>
        </w:rPr>
        <w:t>57.</w:t>
      </w:r>
      <w:r w:rsidRPr="00D111D5">
        <w:rPr>
          <w:rFonts w:ascii="Cambria" w:hAnsi="Cambria" w:cs="Times New Roman"/>
          <w:b/>
          <w:noProof/>
          <w:lang w:val="en-US"/>
        </w:rPr>
        <w:tab/>
        <w:t xml:space="preserve">Haase N, Perner A: Hydroxyethyl starch for resuscitation. </w:t>
      </w:r>
      <w:r w:rsidRPr="00D111D5">
        <w:rPr>
          <w:rFonts w:ascii="Cambria" w:hAnsi="Cambria" w:cs="Times New Roman"/>
          <w:b/>
          <w:i/>
          <w:noProof/>
          <w:lang w:val="en-US"/>
        </w:rPr>
        <w:t xml:space="preserve">Current opinion in critical care </w:t>
      </w:r>
      <w:r w:rsidRPr="00D111D5">
        <w:rPr>
          <w:rFonts w:ascii="Cambria" w:hAnsi="Cambria" w:cs="Times New Roman"/>
          <w:b/>
          <w:noProof/>
          <w:lang w:val="en-US"/>
        </w:rPr>
        <w:t>2013, 19(4):321-325.</w:t>
      </w:r>
      <w:bookmarkEnd w:id="57"/>
    </w:p>
    <w:p w14:paraId="634D4383" w14:textId="60CE63BF" w:rsidR="00D111D5" w:rsidRPr="00D111D5" w:rsidRDefault="00D111D5" w:rsidP="00D111D5">
      <w:pPr>
        <w:ind w:left="720" w:hanging="720"/>
        <w:rPr>
          <w:rFonts w:ascii="Cambria" w:hAnsi="Cambria" w:cs="Times New Roman"/>
          <w:b/>
          <w:noProof/>
          <w:lang w:val="en-US"/>
        </w:rPr>
      </w:pPr>
      <w:bookmarkStart w:id="58" w:name="_ENREF_58"/>
      <w:r w:rsidRPr="00D111D5">
        <w:rPr>
          <w:rFonts w:ascii="Cambria" w:hAnsi="Cambria" w:cs="Times New Roman"/>
          <w:b/>
          <w:noProof/>
          <w:lang w:val="en-US"/>
        </w:rPr>
        <w:t>58.</w:t>
      </w:r>
      <w:r w:rsidRPr="00D111D5">
        <w:rPr>
          <w:rFonts w:ascii="Cambria" w:hAnsi="Cambria" w:cs="Times New Roman"/>
          <w:b/>
          <w:noProof/>
          <w:lang w:val="en-US"/>
        </w:rPr>
        <w:tab/>
        <w:t>Administration UFaD: FDA Safety Communication: Boxed Warning on increased mortality and severe renal injury, and additional warning on risk of bleeding, for use of hydroxyethyl starch solutions in some settings. In</w:t>
      </w:r>
      <w:r w:rsidRPr="00D111D5">
        <w:rPr>
          <w:rFonts w:ascii="Cambria" w:hAnsi="Cambria" w:cs="Times New Roman"/>
          <w:b/>
          <w:i/>
          <w:noProof/>
          <w:lang w:val="en-US"/>
        </w:rPr>
        <w:t>.</w:t>
      </w:r>
      <w:r w:rsidRPr="00D111D5">
        <w:rPr>
          <w:rFonts w:ascii="Cambria" w:hAnsi="Cambria" w:cs="Times New Roman"/>
          <w:b/>
          <w:noProof/>
          <w:lang w:val="en-US"/>
        </w:rPr>
        <w:t xml:space="preserve"> </w:t>
      </w:r>
      <w:hyperlink r:id="rId67" w:history="1">
        <w:r w:rsidRPr="00D111D5">
          <w:rPr>
            <w:rStyle w:val="Hyperlink"/>
            <w:noProof/>
          </w:rPr>
          <w:t>http://www.fda.gov/biologicsbloodvaccines/safetyavailability/ucm358271.htm;</w:t>
        </w:r>
      </w:hyperlink>
      <w:r w:rsidRPr="00D111D5">
        <w:rPr>
          <w:rFonts w:ascii="Cambria" w:hAnsi="Cambria" w:cs="Times New Roman"/>
          <w:b/>
          <w:noProof/>
          <w:lang w:val="en-US"/>
        </w:rPr>
        <w:t xml:space="preserve"> 2013.</w:t>
      </w:r>
      <w:bookmarkEnd w:id="58"/>
    </w:p>
    <w:p w14:paraId="4E2BF0B4" w14:textId="77777777" w:rsidR="00D111D5" w:rsidRPr="00D111D5" w:rsidRDefault="00D111D5" w:rsidP="00D111D5">
      <w:pPr>
        <w:ind w:left="720" w:hanging="720"/>
        <w:rPr>
          <w:rFonts w:ascii="Cambria" w:hAnsi="Cambria" w:cs="Times New Roman"/>
          <w:b/>
          <w:noProof/>
          <w:lang w:val="en-US"/>
        </w:rPr>
      </w:pPr>
      <w:bookmarkStart w:id="59" w:name="_ENREF_59"/>
      <w:r w:rsidRPr="00D111D5">
        <w:rPr>
          <w:rFonts w:ascii="Cambria" w:hAnsi="Cambria" w:cs="Times New Roman"/>
          <w:b/>
          <w:noProof/>
          <w:lang w:val="en-US"/>
        </w:rPr>
        <w:t>59.</w:t>
      </w:r>
      <w:r w:rsidRPr="00D111D5">
        <w:rPr>
          <w:rFonts w:ascii="Cambria" w:hAnsi="Cambria" w:cs="Times New Roman"/>
          <w:b/>
          <w:noProof/>
          <w:lang w:val="en-US"/>
        </w:rPr>
        <w:tab/>
        <w:t xml:space="preserve">Jiwaji Z, Brady S, McIntyre LA, Gray A, Walsh TS: Emergency department management of early sepsis: a national survey of emergency medicine and intensive care consultants. </w:t>
      </w:r>
      <w:r w:rsidRPr="00D111D5">
        <w:rPr>
          <w:rFonts w:ascii="Cambria" w:hAnsi="Cambria" w:cs="Times New Roman"/>
          <w:b/>
          <w:i/>
          <w:noProof/>
          <w:lang w:val="en-US"/>
        </w:rPr>
        <w:t xml:space="preserve">Emergency medicine journal : EMJ </w:t>
      </w:r>
      <w:r w:rsidRPr="00D111D5">
        <w:rPr>
          <w:rFonts w:ascii="Cambria" w:hAnsi="Cambria" w:cs="Times New Roman"/>
          <w:b/>
          <w:noProof/>
          <w:lang w:val="en-US"/>
        </w:rPr>
        <w:t>2013.</w:t>
      </w:r>
      <w:bookmarkEnd w:id="59"/>
    </w:p>
    <w:p w14:paraId="4014C36C" w14:textId="77777777" w:rsidR="00D111D5" w:rsidRPr="00D111D5" w:rsidRDefault="00D111D5" w:rsidP="00D111D5">
      <w:pPr>
        <w:ind w:left="720" w:hanging="720"/>
        <w:rPr>
          <w:rFonts w:ascii="Cambria" w:hAnsi="Cambria" w:cs="Times New Roman"/>
          <w:b/>
          <w:noProof/>
          <w:lang w:val="en-US"/>
        </w:rPr>
      </w:pPr>
      <w:bookmarkStart w:id="60" w:name="_ENREF_60"/>
      <w:r w:rsidRPr="00D111D5">
        <w:rPr>
          <w:rFonts w:ascii="Cambria" w:hAnsi="Cambria" w:cs="Times New Roman"/>
          <w:b/>
          <w:noProof/>
          <w:lang w:val="en-US"/>
        </w:rPr>
        <w:t>60.</w:t>
      </w:r>
      <w:r w:rsidRPr="00D111D5">
        <w:rPr>
          <w:rFonts w:ascii="Cambria" w:hAnsi="Cambria" w:cs="Times New Roman"/>
          <w:b/>
          <w:noProof/>
          <w:lang w:val="en-US"/>
        </w:rPr>
        <w:tab/>
        <w:t>Jones D, McEvoy S, Merz TM, Higgins A, Bellomo R, Cooper JD, Hollis S, McArthur C, Myburgh JA, Taylor C</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International albumin use: 1995 to 2006. </w:t>
      </w:r>
      <w:r w:rsidRPr="00D111D5">
        <w:rPr>
          <w:rFonts w:ascii="Cambria" w:hAnsi="Cambria" w:cs="Times New Roman"/>
          <w:b/>
          <w:i/>
          <w:noProof/>
          <w:lang w:val="en-US"/>
        </w:rPr>
        <w:t xml:space="preserve">Anaesthesia and intensive care </w:t>
      </w:r>
      <w:r w:rsidRPr="00D111D5">
        <w:rPr>
          <w:rFonts w:ascii="Cambria" w:hAnsi="Cambria" w:cs="Times New Roman"/>
          <w:b/>
          <w:noProof/>
          <w:lang w:val="en-US"/>
        </w:rPr>
        <w:t>2010, 38(2):266-273.</w:t>
      </w:r>
      <w:bookmarkEnd w:id="60"/>
    </w:p>
    <w:p w14:paraId="64CBAF5B" w14:textId="77777777" w:rsidR="00D111D5" w:rsidRPr="00D111D5" w:rsidRDefault="00D111D5" w:rsidP="00D111D5">
      <w:pPr>
        <w:ind w:left="720" w:hanging="720"/>
        <w:rPr>
          <w:rFonts w:ascii="Cambria" w:hAnsi="Cambria" w:cs="Times New Roman"/>
          <w:b/>
          <w:noProof/>
          <w:lang w:val="en-US"/>
        </w:rPr>
      </w:pPr>
      <w:bookmarkStart w:id="61" w:name="_ENREF_61"/>
      <w:r w:rsidRPr="00D111D5">
        <w:rPr>
          <w:rFonts w:ascii="Cambria" w:hAnsi="Cambria" w:cs="Times New Roman"/>
          <w:b/>
          <w:noProof/>
          <w:lang w:val="en-US"/>
        </w:rPr>
        <w:t>61.</w:t>
      </w:r>
      <w:r w:rsidRPr="00D111D5">
        <w:rPr>
          <w:rFonts w:ascii="Cambria" w:hAnsi="Cambria" w:cs="Times New Roman"/>
          <w:b/>
          <w:noProof/>
          <w:lang w:val="en-US"/>
        </w:rPr>
        <w:tab/>
        <w:t xml:space="preserve">Bansal M, Farrugia A, Balboni S, Martin G: Relative Survival Benefit and Morbidity with Fluids in Severe Sepsis-A Network Meta-Analysis of Alternative Therapies. </w:t>
      </w:r>
      <w:r w:rsidRPr="00D111D5">
        <w:rPr>
          <w:rFonts w:ascii="Cambria" w:hAnsi="Cambria" w:cs="Times New Roman"/>
          <w:b/>
          <w:i/>
          <w:noProof/>
          <w:lang w:val="en-US"/>
        </w:rPr>
        <w:t xml:space="preserve">Current drug safety </w:t>
      </w:r>
      <w:r w:rsidRPr="00D111D5">
        <w:rPr>
          <w:rFonts w:ascii="Cambria" w:hAnsi="Cambria" w:cs="Times New Roman"/>
          <w:b/>
          <w:noProof/>
          <w:lang w:val="en-US"/>
        </w:rPr>
        <w:t>2013.</w:t>
      </w:r>
      <w:bookmarkEnd w:id="61"/>
    </w:p>
    <w:p w14:paraId="7B032C72" w14:textId="77777777" w:rsidR="00D111D5" w:rsidRPr="00D111D5" w:rsidRDefault="00D111D5" w:rsidP="00D111D5">
      <w:pPr>
        <w:ind w:left="720" w:hanging="720"/>
        <w:rPr>
          <w:rFonts w:ascii="Cambria" w:hAnsi="Cambria" w:cs="Times New Roman"/>
          <w:b/>
          <w:noProof/>
          <w:lang w:val="en-US"/>
        </w:rPr>
      </w:pPr>
      <w:bookmarkStart w:id="62" w:name="_ENREF_62"/>
      <w:r w:rsidRPr="00D111D5">
        <w:rPr>
          <w:rFonts w:ascii="Cambria" w:hAnsi="Cambria" w:cs="Times New Roman"/>
          <w:b/>
          <w:noProof/>
          <w:lang w:val="en-US"/>
        </w:rPr>
        <w:t>62.</w:t>
      </w:r>
      <w:r w:rsidRPr="00D111D5">
        <w:rPr>
          <w:rFonts w:ascii="Cambria" w:hAnsi="Cambria" w:cs="Times New Roman"/>
          <w:b/>
          <w:noProof/>
          <w:lang w:val="en-US"/>
        </w:rPr>
        <w:tab/>
        <w:t xml:space="preserve">Miller DR: Update to readers and authors on ethical and scientific misconduct: retraction of the "Boldt articles". </w:t>
      </w:r>
      <w:r w:rsidRPr="00D111D5">
        <w:rPr>
          <w:rFonts w:ascii="Cambria" w:hAnsi="Cambria" w:cs="Times New Roman"/>
          <w:b/>
          <w:i/>
          <w:noProof/>
          <w:lang w:val="en-US"/>
        </w:rPr>
        <w:t xml:space="preserve">Canadian journal of anaesthesia = Journal canadien d'anesthesie </w:t>
      </w:r>
      <w:r w:rsidRPr="00D111D5">
        <w:rPr>
          <w:rFonts w:ascii="Cambria" w:hAnsi="Cambria" w:cs="Times New Roman"/>
          <w:b/>
          <w:noProof/>
          <w:lang w:val="en-US"/>
        </w:rPr>
        <w:t>2011, 58(9):777-779, 779-781.</w:t>
      </w:r>
      <w:bookmarkEnd w:id="62"/>
    </w:p>
    <w:p w14:paraId="17A0FA7B" w14:textId="77777777" w:rsidR="00D111D5" w:rsidRPr="00D111D5" w:rsidRDefault="00D111D5" w:rsidP="00D111D5">
      <w:pPr>
        <w:ind w:left="720" w:hanging="720"/>
        <w:rPr>
          <w:rFonts w:ascii="Cambria" w:hAnsi="Cambria" w:cs="Times New Roman"/>
          <w:b/>
          <w:noProof/>
          <w:lang w:val="en-US"/>
        </w:rPr>
      </w:pPr>
      <w:bookmarkStart w:id="63" w:name="_ENREF_63"/>
      <w:r w:rsidRPr="00D111D5">
        <w:rPr>
          <w:rFonts w:ascii="Cambria" w:hAnsi="Cambria" w:cs="Times New Roman"/>
          <w:b/>
          <w:noProof/>
          <w:lang w:val="en-US"/>
        </w:rPr>
        <w:t>63.</w:t>
      </w:r>
      <w:r w:rsidRPr="00D111D5">
        <w:rPr>
          <w:rFonts w:ascii="Cambria" w:hAnsi="Cambria" w:cs="Times New Roman"/>
          <w:b/>
          <w:noProof/>
          <w:lang w:val="en-US"/>
        </w:rPr>
        <w:tab/>
        <w:t xml:space="preserve">Reilly C: Retraction. Notice of formal retraction of articles by Dr. Joachim Boldt. </w:t>
      </w:r>
      <w:r w:rsidRPr="00D111D5">
        <w:rPr>
          <w:rFonts w:ascii="Cambria" w:hAnsi="Cambria" w:cs="Times New Roman"/>
          <w:b/>
          <w:i/>
          <w:noProof/>
          <w:lang w:val="en-US"/>
        </w:rPr>
        <w:t xml:space="preserve">British journal of anaesthesia </w:t>
      </w:r>
      <w:r w:rsidRPr="00D111D5">
        <w:rPr>
          <w:rFonts w:ascii="Cambria" w:hAnsi="Cambria" w:cs="Times New Roman"/>
          <w:b/>
          <w:noProof/>
          <w:lang w:val="en-US"/>
        </w:rPr>
        <w:t>2011, 107(1):116-117.</w:t>
      </w:r>
      <w:bookmarkEnd w:id="63"/>
    </w:p>
    <w:p w14:paraId="57B25E79" w14:textId="77777777" w:rsidR="00D111D5" w:rsidRPr="00D111D5" w:rsidRDefault="00D111D5" w:rsidP="00D111D5">
      <w:pPr>
        <w:ind w:left="720" w:hanging="720"/>
        <w:rPr>
          <w:rFonts w:ascii="Cambria" w:hAnsi="Cambria" w:cs="Times New Roman"/>
          <w:b/>
          <w:noProof/>
          <w:lang w:val="en-US"/>
        </w:rPr>
      </w:pPr>
      <w:bookmarkStart w:id="64" w:name="_ENREF_64"/>
      <w:r w:rsidRPr="00D111D5">
        <w:rPr>
          <w:rFonts w:ascii="Cambria" w:hAnsi="Cambria" w:cs="Times New Roman"/>
          <w:b/>
          <w:noProof/>
          <w:lang w:val="en-US"/>
        </w:rPr>
        <w:t>64.</w:t>
      </w:r>
      <w:r w:rsidRPr="00D111D5">
        <w:rPr>
          <w:rFonts w:ascii="Cambria" w:hAnsi="Cambria" w:cs="Times New Roman"/>
          <w:b/>
          <w:noProof/>
          <w:lang w:val="en-US"/>
        </w:rPr>
        <w:tab/>
        <w:t xml:space="preserve">Higgins JP, Altman DG, Gotzsche PC, Juni P, Moher D, Oxman AD, Savovic J, Schulz KF, Weeks L, Sterne JA: The Cochrane Collaboration's tool for assessing risk of bias in randomised trials. </w:t>
      </w:r>
      <w:r w:rsidRPr="00D111D5">
        <w:rPr>
          <w:rFonts w:ascii="Cambria" w:hAnsi="Cambria" w:cs="Times New Roman"/>
          <w:b/>
          <w:i/>
          <w:noProof/>
          <w:lang w:val="en-US"/>
        </w:rPr>
        <w:t xml:space="preserve">Bmj </w:t>
      </w:r>
      <w:r w:rsidRPr="00D111D5">
        <w:rPr>
          <w:rFonts w:ascii="Cambria" w:hAnsi="Cambria" w:cs="Times New Roman"/>
          <w:b/>
          <w:noProof/>
          <w:lang w:val="en-US"/>
        </w:rPr>
        <w:t>2011, 343:d5928.</w:t>
      </w:r>
      <w:bookmarkEnd w:id="64"/>
    </w:p>
    <w:p w14:paraId="3F565BC0" w14:textId="4113E67E" w:rsidR="00D111D5" w:rsidRPr="00D111D5" w:rsidRDefault="00D111D5" w:rsidP="00D111D5">
      <w:pPr>
        <w:ind w:left="720" w:hanging="720"/>
        <w:rPr>
          <w:rFonts w:ascii="Cambria" w:hAnsi="Cambria" w:cs="Times New Roman"/>
          <w:b/>
          <w:noProof/>
          <w:lang w:val="en-US"/>
        </w:rPr>
      </w:pPr>
      <w:bookmarkStart w:id="65" w:name="_ENREF_65"/>
      <w:r w:rsidRPr="00D111D5">
        <w:rPr>
          <w:rFonts w:ascii="Cambria" w:hAnsi="Cambria" w:cs="Times New Roman"/>
          <w:b/>
          <w:noProof/>
          <w:lang w:val="en-US"/>
        </w:rPr>
        <w:t>65.</w:t>
      </w:r>
      <w:r w:rsidRPr="00D111D5">
        <w:rPr>
          <w:rFonts w:ascii="Cambria" w:hAnsi="Cambria" w:cs="Times New Roman"/>
          <w:b/>
          <w:noProof/>
          <w:lang w:val="en-US"/>
        </w:rPr>
        <w:tab/>
        <w:t>Evidence Partners [</w:t>
      </w:r>
      <w:hyperlink r:id="rId68" w:history="1">
        <w:r w:rsidRPr="00D111D5">
          <w:rPr>
            <w:rStyle w:val="Hyperlink"/>
            <w:noProof/>
          </w:rPr>
          <w:t>http://distillercer.com/resources/methodological-resources/risk-of-bias-commentary/</w:t>
        </w:r>
      </w:hyperlink>
      <w:r w:rsidRPr="00D111D5">
        <w:rPr>
          <w:rFonts w:ascii="Cambria" w:hAnsi="Cambria" w:cs="Times New Roman"/>
          <w:b/>
          <w:noProof/>
          <w:lang w:val="en-US"/>
        </w:rPr>
        <w:t>]</w:t>
      </w:r>
      <w:bookmarkEnd w:id="65"/>
    </w:p>
    <w:p w14:paraId="575C3892" w14:textId="77777777" w:rsidR="00D111D5" w:rsidRPr="00D111D5" w:rsidRDefault="00D111D5" w:rsidP="00D111D5">
      <w:pPr>
        <w:ind w:left="720" w:hanging="720"/>
        <w:rPr>
          <w:rFonts w:ascii="Cambria" w:hAnsi="Cambria" w:cs="Times New Roman"/>
          <w:b/>
          <w:noProof/>
          <w:lang w:val="en-US"/>
        </w:rPr>
      </w:pPr>
      <w:bookmarkStart w:id="66" w:name="_ENREF_66"/>
      <w:r w:rsidRPr="00D111D5">
        <w:rPr>
          <w:rFonts w:ascii="Cambria" w:hAnsi="Cambria" w:cs="Times New Roman"/>
          <w:b/>
          <w:noProof/>
          <w:lang w:val="en-US"/>
        </w:rPr>
        <w:t>66.</w:t>
      </w:r>
      <w:r w:rsidRPr="00D111D5">
        <w:rPr>
          <w:rFonts w:ascii="Cambria" w:hAnsi="Cambria" w:cs="Times New Roman"/>
          <w:b/>
          <w:noProof/>
          <w:lang w:val="en-US"/>
        </w:rPr>
        <w:tab/>
        <w:t xml:space="preserve">Jansen JP, Cope S: Meta-regression models to address heterogeneity and inconsistency in network meta-analysis of survival outcomes. </w:t>
      </w:r>
      <w:r w:rsidRPr="00D111D5">
        <w:rPr>
          <w:rFonts w:ascii="Cambria" w:hAnsi="Cambria" w:cs="Times New Roman"/>
          <w:b/>
          <w:i/>
          <w:noProof/>
          <w:lang w:val="en-US"/>
        </w:rPr>
        <w:t xml:space="preserve">BMC medical research methodology </w:t>
      </w:r>
      <w:r w:rsidRPr="00D111D5">
        <w:rPr>
          <w:rFonts w:ascii="Cambria" w:hAnsi="Cambria" w:cs="Times New Roman"/>
          <w:b/>
          <w:noProof/>
          <w:lang w:val="en-US"/>
        </w:rPr>
        <w:t>2012, 12:152.</w:t>
      </w:r>
      <w:bookmarkEnd w:id="66"/>
    </w:p>
    <w:p w14:paraId="16610E4C" w14:textId="77777777" w:rsidR="00D111D5" w:rsidRPr="00D111D5" w:rsidRDefault="00D111D5" w:rsidP="00D111D5">
      <w:pPr>
        <w:ind w:left="720" w:hanging="720"/>
        <w:rPr>
          <w:rFonts w:ascii="Cambria" w:hAnsi="Cambria" w:cs="Times New Roman"/>
          <w:b/>
          <w:noProof/>
          <w:lang w:val="en-US"/>
        </w:rPr>
      </w:pPr>
      <w:bookmarkStart w:id="67" w:name="_ENREF_67"/>
      <w:r w:rsidRPr="00D111D5">
        <w:rPr>
          <w:rFonts w:ascii="Cambria" w:hAnsi="Cambria" w:cs="Times New Roman"/>
          <w:b/>
          <w:noProof/>
          <w:lang w:val="en-US"/>
        </w:rPr>
        <w:t>67.</w:t>
      </w:r>
      <w:r w:rsidRPr="00D111D5">
        <w:rPr>
          <w:rFonts w:ascii="Cambria" w:hAnsi="Cambria" w:cs="Times New Roman"/>
          <w:b/>
          <w:noProof/>
          <w:lang w:val="en-US"/>
        </w:rPr>
        <w:tab/>
        <w:t xml:space="preserve">Jansen JP, Naci H: Is network meta-analysis as valid as standard pairwise meta-analysis? It all depends on the distribution of effect modifiers. </w:t>
      </w:r>
      <w:r w:rsidRPr="00D111D5">
        <w:rPr>
          <w:rFonts w:ascii="Cambria" w:hAnsi="Cambria" w:cs="Times New Roman"/>
          <w:b/>
          <w:i/>
          <w:noProof/>
          <w:lang w:val="en-US"/>
        </w:rPr>
        <w:t xml:space="preserve">BMC medicine </w:t>
      </w:r>
      <w:r w:rsidRPr="00D111D5">
        <w:rPr>
          <w:rFonts w:ascii="Cambria" w:hAnsi="Cambria" w:cs="Times New Roman"/>
          <w:b/>
          <w:noProof/>
          <w:lang w:val="en-US"/>
        </w:rPr>
        <w:t>2013, 11:159.</w:t>
      </w:r>
      <w:bookmarkEnd w:id="67"/>
    </w:p>
    <w:p w14:paraId="3D50B24B" w14:textId="77777777" w:rsidR="00D111D5" w:rsidRPr="00D111D5" w:rsidRDefault="00D111D5" w:rsidP="00D111D5">
      <w:pPr>
        <w:ind w:left="720" w:hanging="720"/>
        <w:rPr>
          <w:rFonts w:ascii="Cambria" w:hAnsi="Cambria" w:cs="Times New Roman"/>
          <w:b/>
          <w:noProof/>
          <w:lang w:val="en-US"/>
        </w:rPr>
      </w:pPr>
      <w:bookmarkStart w:id="68" w:name="_ENREF_68"/>
      <w:r w:rsidRPr="00D111D5">
        <w:rPr>
          <w:rFonts w:ascii="Cambria" w:hAnsi="Cambria" w:cs="Times New Roman"/>
          <w:b/>
          <w:noProof/>
          <w:lang w:val="en-US"/>
        </w:rPr>
        <w:t>68.</w:t>
      </w:r>
      <w:r w:rsidRPr="00D111D5">
        <w:rPr>
          <w:rFonts w:ascii="Cambria" w:hAnsi="Cambria" w:cs="Times New Roman"/>
          <w:b/>
          <w:noProof/>
          <w:lang w:val="en-US"/>
        </w:rPr>
        <w:tab/>
        <w:t xml:space="preserve">Mills EJ, Ioannidis JP, Thorlund K, Schunemann HJ, Puhan MA, Guyatt GH: How to use an article reporting a multiple treatment comparison meta-analysis.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2012, 308(12):1246-1253.</w:t>
      </w:r>
      <w:bookmarkEnd w:id="68"/>
    </w:p>
    <w:p w14:paraId="23C705CC" w14:textId="77777777" w:rsidR="00D111D5" w:rsidRPr="00D111D5" w:rsidRDefault="00D111D5" w:rsidP="00D111D5">
      <w:pPr>
        <w:ind w:left="720" w:hanging="720"/>
        <w:rPr>
          <w:rFonts w:ascii="Cambria" w:hAnsi="Cambria" w:cs="Times New Roman"/>
          <w:b/>
          <w:noProof/>
          <w:lang w:val="en-US"/>
        </w:rPr>
      </w:pPr>
      <w:bookmarkStart w:id="69" w:name="_ENREF_69"/>
      <w:r w:rsidRPr="00D111D5">
        <w:rPr>
          <w:rFonts w:ascii="Cambria" w:hAnsi="Cambria" w:cs="Times New Roman"/>
          <w:b/>
          <w:noProof/>
          <w:lang w:val="en-US"/>
        </w:rPr>
        <w:t>69.</w:t>
      </w:r>
      <w:r w:rsidRPr="00D111D5">
        <w:rPr>
          <w:rFonts w:ascii="Cambria" w:hAnsi="Cambria" w:cs="Times New Roman"/>
          <w:b/>
          <w:noProof/>
          <w:lang w:val="en-US"/>
        </w:rPr>
        <w:tab/>
        <w:t xml:space="preserve">Gelman A RD: Inferences from iterative simulation using multiple sequences. </w:t>
      </w:r>
      <w:r w:rsidRPr="00D111D5">
        <w:rPr>
          <w:rFonts w:ascii="Cambria" w:hAnsi="Cambria" w:cs="Times New Roman"/>
          <w:b/>
          <w:i/>
          <w:noProof/>
          <w:lang w:val="en-US"/>
        </w:rPr>
        <w:t xml:space="preserve">Statistical Science </w:t>
      </w:r>
      <w:r w:rsidRPr="00D111D5">
        <w:rPr>
          <w:rFonts w:ascii="Cambria" w:hAnsi="Cambria" w:cs="Times New Roman"/>
          <w:b/>
          <w:noProof/>
          <w:lang w:val="en-US"/>
        </w:rPr>
        <w:t>1992, 7:457-472.</w:t>
      </w:r>
      <w:bookmarkEnd w:id="69"/>
    </w:p>
    <w:p w14:paraId="596A64E2" w14:textId="77777777" w:rsidR="00D111D5" w:rsidRPr="00D111D5" w:rsidRDefault="00D111D5" w:rsidP="00D111D5">
      <w:pPr>
        <w:ind w:left="720" w:hanging="720"/>
        <w:rPr>
          <w:rFonts w:ascii="Cambria" w:hAnsi="Cambria" w:cs="Times New Roman"/>
          <w:b/>
          <w:noProof/>
          <w:lang w:val="en-US"/>
        </w:rPr>
      </w:pPr>
      <w:bookmarkStart w:id="70" w:name="_ENREF_70"/>
      <w:r w:rsidRPr="00D111D5">
        <w:rPr>
          <w:rFonts w:ascii="Cambria" w:hAnsi="Cambria" w:cs="Times New Roman"/>
          <w:b/>
          <w:noProof/>
          <w:lang w:val="en-US"/>
        </w:rPr>
        <w:t>70.</w:t>
      </w:r>
      <w:r w:rsidRPr="00D111D5">
        <w:rPr>
          <w:rFonts w:ascii="Cambria" w:hAnsi="Cambria" w:cs="Times New Roman"/>
          <w:b/>
          <w:noProof/>
          <w:lang w:val="en-US"/>
        </w:rPr>
        <w:tab/>
        <w:t>Balshem H, Helfand M, Schunemann HJ, Oxman AD, Kunz R, Brozek J, Vist GE, Falck-Ytter Y, Meerpohl J, Norris S</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GRADE guidelines: 3. Rating the quality of evidence. </w:t>
      </w:r>
      <w:r w:rsidRPr="00D111D5">
        <w:rPr>
          <w:rFonts w:ascii="Cambria" w:hAnsi="Cambria" w:cs="Times New Roman"/>
          <w:b/>
          <w:i/>
          <w:noProof/>
          <w:lang w:val="en-US"/>
        </w:rPr>
        <w:t xml:space="preserve">Journal of clinical epidemiology </w:t>
      </w:r>
      <w:r w:rsidRPr="00D111D5">
        <w:rPr>
          <w:rFonts w:ascii="Cambria" w:hAnsi="Cambria" w:cs="Times New Roman"/>
          <w:b/>
          <w:noProof/>
          <w:lang w:val="en-US"/>
        </w:rPr>
        <w:t>2011, 64(4):401-406.</w:t>
      </w:r>
      <w:bookmarkEnd w:id="70"/>
    </w:p>
    <w:p w14:paraId="48EED45B" w14:textId="77777777" w:rsidR="00D111D5" w:rsidRPr="00D111D5" w:rsidRDefault="00D111D5" w:rsidP="00D111D5">
      <w:pPr>
        <w:ind w:left="720" w:hanging="720"/>
        <w:rPr>
          <w:rFonts w:ascii="Cambria" w:hAnsi="Cambria" w:cs="Times New Roman"/>
          <w:b/>
          <w:noProof/>
          <w:lang w:val="en-US"/>
        </w:rPr>
      </w:pPr>
      <w:bookmarkStart w:id="71" w:name="_ENREF_71"/>
      <w:r w:rsidRPr="00D111D5">
        <w:rPr>
          <w:rFonts w:ascii="Cambria" w:hAnsi="Cambria" w:cs="Times New Roman"/>
          <w:b/>
          <w:noProof/>
          <w:lang w:val="en-US"/>
        </w:rPr>
        <w:t>71.</w:t>
      </w:r>
      <w:r w:rsidRPr="00D111D5">
        <w:rPr>
          <w:rFonts w:ascii="Cambria" w:hAnsi="Cambria" w:cs="Times New Roman"/>
          <w:b/>
          <w:noProof/>
          <w:lang w:val="en-US"/>
        </w:rPr>
        <w:tab/>
        <w:t xml:space="preserve">Guyatt GH, Rennie D: Users' guides to the medical literature.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1993, 270(17):2096-2097.</w:t>
      </w:r>
      <w:bookmarkEnd w:id="71"/>
    </w:p>
    <w:p w14:paraId="3AB14740" w14:textId="77777777" w:rsidR="00D111D5" w:rsidRPr="00D111D5" w:rsidRDefault="00D111D5" w:rsidP="00D111D5">
      <w:pPr>
        <w:ind w:left="720" w:hanging="720"/>
        <w:rPr>
          <w:rFonts w:ascii="Cambria" w:hAnsi="Cambria" w:cs="Times New Roman"/>
          <w:b/>
          <w:noProof/>
          <w:lang w:val="en-US"/>
        </w:rPr>
      </w:pPr>
      <w:bookmarkStart w:id="72" w:name="_ENREF_72"/>
      <w:r w:rsidRPr="00D111D5">
        <w:rPr>
          <w:rFonts w:ascii="Cambria" w:hAnsi="Cambria" w:cs="Times New Roman"/>
          <w:b/>
          <w:noProof/>
          <w:lang w:val="en-US"/>
        </w:rPr>
        <w:t>72.</w:t>
      </w:r>
      <w:r w:rsidRPr="00D111D5">
        <w:rPr>
          <w:rFonts w:ascii="Cambria" w:hAnsi="Cambria" w:cs="Times New Roman"/>
          <w:b/>
          <w:noProof/>
          <w:lang w:val="en-US"/>
        </w:rPr>
        <w:tab/>
        <w:t xml:space="preserve">Levy MM, Fink MP, Marshall JC, Abraham E, Angus D, Cook D, Cohen J, Opal SM, Vincent JL, Ramsay G: 2001 SCCM/ESICM/ACCP/ATS/SIS International Sepsis Definitions Conference.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2003, 31(4):1250-1256.</w:t>
      </w:r>
      <w:bookmarkEnd w:id="72"/>
    </w:p>
    <w:p w14:paraId="79909FCB" w14:textId="77777777" w:rsidR="00D111D5" w:rsidRPr="00D111D5" w:rsidRDefault="00D111D5" w:rsidP="00D111D5">
      <w:pPr>
        <w:ind w:left="720" w:hanging="720"/>
        <w:rPr>
          <w:rFonts w:ascii="Cambria" w:hAnsi="Cambria" w:cs="Times New Roman"/>
          <w:b/>
          <w:noProof/>
          <w:lang w:val="en-US"/>
        </w:rPr>
      </w:pPr>
      <w:bookmarkStart w:id="73" w:name="_ENREF_73"/>
      <w:r w:rsidRPr="00D111D5">
        <w:rPr>
          <w:rFonts w:ascii="Cambria" w:hAnsi="Cambria" w:cs="Times New Roman"/>
          <w:b/>
          <w:noProof/>
          <w:lang w:val="en-US"/>
        </w:rPr>
        <w:t>73.</w:t>
      </w:r>
      <w:r w:rsidRPr="00D111D5">
        <w:rPr>
          <w:rFonts w:ascii="Cambria" w:hAnsi="Cambria" w:cs="Times New Roman"/>
          <w:b/>
          <w:noProof/>
          <w:lang w:val="en-US"/>
        </w:rPr>
        <w:tab/>
        <w:t>Caironi P, Tognoni G, Masson S, Fumagalli R, Pesenti A, Romero M, Fanizza C, Caspani L, Faenza S, Grasselli G</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Albumin replacement in patients with severe sepsis or septic shock. </w:t>
      </w:r>
      <w:r w:rsidRPr="00D111D5">
        <w:rPr>
          <w:rFonts w:ascii="Cambria" w:hAnsi="Cambria" w:cs="Times New Roman"/>
          <w:b/>
          <w:i/>
          <w:noProof/>
          <w:lang w:val="en-US"/>
        </w:rPr>
        <w:t xml:space="preserve">The New England journal of medicine </w:t>
      </w:r>
      <w:r w:rsidRPr="00D111D5">
        <w:rPr>
          <w:rFonts w:ascii="Cambria" w:hAnsi="Cambria" w:cs="Times New Roman"/>
          <w:b/>
          <w:noProof/>
          <w:lang w:val="en-US"/>
        </w:rPr>
        <w:t>2014, 370(15):1412-1421.</w:t>
      </w:r>
      <w:bookmarkEnd w:id="73"/>
    </w:p>
    <w:p w14:paraId="2D2B5CC9" w14:textId="77777777" w:rsidR="00D111D5" w:rsidRPr="00D111D5" w:rsidRDefault="00D111D5" w:rsidP="00D111D5">
      <w:pPr>
        <w:ind w:left="720" w:hanging="720"/>
        <w:rPr>
          <w:rFonts w:ascii="Cambria" w:hAnsi="Cambria" w:cs="Times New Roman"/>
          <w:b/>
          <w:noProof/>
          <w:lang w:val="en-US"/>
        </w:rPr>
      </w:pPr>
      <w:bookmarkStart w:id="74" w:name="_ENREF_74"/>
      <w:r w:rsidRPr="00D111D5">
        <w:rPr>
          <w:rFonts w:ascii="Cambria" w:hAnsi="Cambria" w:cs="Times New Roman"/>
          <w:b/>
          <w:noProof/>
          <w:lang w:val="en-US"/>
        </w:rPr>
        <w:t>74.</w:t>
      </w:r>
      <w:r w:rsidRPr="00D111D5">
        <w:rPr>
          <w:rFonts w:ascii="Cambria" w:hAnsi="Cambria" w:cs="Times New Roman"/>
          <w:b/>
          <w:noProof/>
          <w:lang w:val="en-US"/>
        </w:rPr>
        <w:tab/>
        <w:t xml:space="preserve">Finfer S, McEvoy S, Bellomo R, McArthur C, Myburgh J, Norton R: Impact of albumin compared to saline on organ function and mortality of patients with severe sepsis. </w:t>
      </w:r>
      <w:r w:rsidRPr="00D111D5">
        <w:rPr>
          <w:rFonts w:ascii="Cambria" w:hAnsi="Cambria" w:cs="Times New Roman"/>
          <w:b/>
          <w:i/>
          <w:noProof/>
          <w:lang w:val="en-US"/>
        </w:rPr>
        <w:t xml:space="preserve">Intensive care medicine </w:t>
      </w:r>
      <w:r w:rsidRPr="00D111D5">
        <w:rPr>
          <w:rFonts w:ascii="Cambria" w:hAnsi="Cambria" w:cs="Times New Roman"/>
          <w:b/>
          <w:noProof/>
          <w:lang w:val="en-US"/>
        </w:rPr>
        <w:t>2011, 37(1):86-96.</w:t>
      </w:r>
      <w:bookmarkEnd w:id="74"/>
    </w:p>
    <w:p w14:paraId="4F3271D1" w14:textId="77777777" w:rsidR="00D111D5" w:rsidRPr="00D111D5" w:rsidRDefault="00D111D5" w:rsidP="00D111D5">
      <w:pPr>
        <w:ind w:left="720" w:hanging="720"/>
        <w:rPr>
          <w:rFonts w:ascii="Cambria" w:hAnsi="Cambria" w:cs="Times New Roman"/>
          <w:b/>
          <w:noProof/>
          <w:lang w:val="en-US"/>
        </w:rPr>
      </w:pPr>
      <w:bookmarkStart w:id="75" w:name="_ENREF_75"/>
      <w:r w:rsidRPr="00D111D5">
        <w:rPr>
          <w:rFonts w:ascii="Cambria" w:hAnsi="Cambria" w:cs="Times New Roman"/>
          <w:b/>
          <w:noProof/>
          <w:lang w:val="en-US"/>
        </w:rPr>
        <w:t>75.</w:t>
      </w:r>
      <w:r w:rsidRPr="00D111D5">
        <w:rPr>
          <w:rFonts w:ascii="Cambria" w:hAnsi="Cambria" w:cs="Times New Roman"/>
          <w:b/>
          <w:noProof/>
          <w:lang w:val="en-US"/>
        </w:rPr>
        <w:tab/>
        <w:t>Uchino S, Kellum JA, Bellomo R, Doig GS, Morimatsu H, Morgera S, Schetz M, Tan I, Bouman C, Macedo E</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Acute renal failure in critically ill patients: a multinational, multicenter study. </w:t>
      </w:r>
      <w:r w:rsidRPr="00D111D5">
        <w:rPr>
          <w:rFonts w:ascii="Cambria" w:hAnsi="Cambria" w:cs="Times New Roman"/>
          <w:b/>
          <w:i/>
          <w:noProof/>
          <w:lang w:val="en-US"/>
        </w:rPr>
        <w:t xml:space="preserve">JAMA : the journal of the American Medical Association </w:t>
      </w:r>
      <w:r w:rsidRPr="00D111D5">
        <w:rPr>
          <w:rFonts w:ascii="Cambria" w:hAnsi="Cambria" w:cs="Times New Roman"/>
          <w:b/>
          <w:noProof/>
          <w:lang w:val="en-US"/>
        </w:rPr>
        <w:t>2005, 294(7):813-818.</w:t>
      </w:r>
      <w:bookmarkEnd w:id="75"/>
    </w:p>
    <w:p w14:paraId="7BA0E0B4" w14:textId="77777777" w:rsidR="00D111D5" w:rsidRPr="00D111D5" w:rsidRDefault="00D111D5" w:rsidP="00D111D5">
      <w:pPr>
        <w:ind w:left="720" w:hanging="720"/>
        <w:rPr>
          <w:rFonts w:ascii="Cambria" w:hAnsi="Cambria" w:cs="Times New Roman"/>
          <w:b/>
          <w:noProof/>
          <w:lang w:val="en-US"/>
        </w:rPr>
      </w:pPr>
      <w:bookmarkStart w:id="76" w:name="_ENREF_76"/>
      <w:r w:rsidRPr="00D111D5">
        <w:rPr>
          <w:rFonts w:ascii="Cambria" w:hAnsi="Cambria" w:cs="Times New Roman"/>
          <w:b/>
          <w:noProof/>
          <w:lang w:val="en-US"/>
        </w:rPr>
        <w:t>76.</w:t>
      </w:r>
      <w:r w:rsidRPr="00D111D5">
        <w:rPr>
          <w:rFonts w:ascii="Cambria" w:hAnsi="Cambria" w:cs="Times New Roman"/>
          <w:b/>
          <w:noProof/>
          <w:lang w:val="en-US"/>
        </w:rPr>
        <w:tab/>
        <w:t xml:space="preserve">Bagshaw SM, Laupland KB, Doig CJ, Mortis G, Fick GH, Mucenski M, Godinez-Luna T, Svenson LW, Rosenal T: Prognosis for long-term survival and renal recovery in critically ill patients with severe acute renal failure: a population-based study. </w:t>
      </w:r>
      <w:r w:rsidRPr="00D111D5">
        <w:rPr>
          <w:rFonts w:ascii="Cambria" w:hAnsi="Cambria" w:cs="Times New Roman"/>
          <w:b/>
          <w:i/>
          <w:noProof/>
          <w:lang w:val="en-US"/>
        </w:rPr>
        <w:t xml:space="preserve">Critical care (London, England) </w:t>
      </w:r>
      <w:r w:rsidRPr="00D111D5">
        <w:rPr>
          <w:rFonts w:ascii="Cambria" w:hAnsi="Cambria" w:cs="Times New Roman"/>
          <w:b/>
          <w:noProof/>
          <w:lang w:val="en-US"/>
        </w:rPr>
        <w:t>2005, 9(6):R700-709.</w:t>
      </w:r>
      <w:bookmarkEnd w:id="76"/>
    </w:p>
    <w:p w14:paraId="6EFDE198" w14:textId="77777777" w:rsidR="00D111D5" w:rsidRPr="00D111D5" w:rsidRDefault="00D111D5" w:rsidP="00D111D5">
      <w:pPr>
        <w:ind w:left="720" w:hanging="720"/>
        <w:rPr>
          <w:rFonts w:ascii="Cambria" w:hAnsi="Cambria" w:cs="Times New Roman"/>
          <w:b/>
          <w:noProof/>
          <w:lang w:val="en-US"/>
        </w:rPr>
      </w:pPr>
      <w:bookmarkStart w:id="77" w:name="_ENREF_77"/>
      <w:r w:rsidRPr="00D111D5">
        <w:rPr>
          <w:rFonts w:ascii="Cambria" w:hAnsi="Cambria" w:cs="Times New Roman"/>
          <w:b/>
          <w:noProof/>
          <w:lang w:val="en-US"/>
        </w:rPr>
        <w:t>77.</w:t>
      </w:r>
      <w:r w:rsidRPr="00D111D5">
        <w:rPr>
          <w:rFonts w:ascii="Cambria" w:hAnsi="Cambria" w:cs="Times New Roman"/>
          <w:b/>
          <w:noProof/>
          <w:lang w:val="en-US"/>
        </w:rPr>
        <w:tab/>
        <w:t xml:space="preserve">Neveu H, Kleinknecht D, Brivet F, Loirat P, Landais P: Prognostic factors in acute renal failure due to sepsis. Results of a prospective multicentre study. The French Study Group on Acute Renal Failure. </w:t>
      </w:r>
      <w:r w:rsidRPr="00D111D5">
        <w:rPr>
          <w:rFonts w:ascii="Cambria" w:hAnsi="Cambria" w:cs="Times New Roman"/>
          <w:b/>
          <w:i/>
          <w:noProof/>
          <w:lang w:val="en-US"/>
        </w:rPr>
        <w:t xml:space="preserve">Nephrology, dialysis, transplantation : official publication of the European Dialysis and Transplant Association - European Renal Association </w:t>
      </w:r>
      <w:r w:rsidRPr="00D111D5">
        <w:rPr>
          <w:rFonts w:ascii="Cambria" w:hAnsi="Cambria" w:cs="Times New Roman"/>
          <w:b/>
          <w:noProof/>
          <w:lang w:val="en-US"/>
        </w:rPr>
        <w:t>1996, 11(2):293-299.</w:t>
      </w:r>
      <w:bookmarkEnd w:id="77"/>
    </w:p>
    <w:p w14:paraId="5D08E81E" w14:textId="77777777" w:rsidR="00D111D5" w:rsidRPr="00D111D5" w:rsidRDefault="00D111D5" w:rsidP="00D111D5">
      <w:pPr>
        <w:ind w:left="720" w:hanging="720"/>
        <w:rPr>
          <w:rFonts w:ascii="Cambria" w:hAnsi="Cambria" w:cs="Times New Roman"/>
          <w:b/>
          <w:noProof/>
          <w:lang w:val="en-US"/>
        </w:rPr>
      </w:pPr>
      <w:bookmarkStart w:id="78" w:name="_ENREF_78"/>
      <w:r w:rsidRPr="00D111D5">
        <w:rPr>
          <w:rFonts w:ascii="Cambria" w:hAnsi="Cambria" w:cs="Times New Roman"/>
          <w:b/>
          <w:noProof/>
          <w:lang w:val="en-US"/>
        </w:rPr>
        <w:t>78.</w:t>
      </w:r>
      <w:r w:rsidRPr="00D111D5">
        <w:rPr>
          <w:rFonts w:ascii="Cambria" w:hAnsi="Cambria" w:cs="Times New Roman"/>
          <w:b/>
          <w:noProof/>
          <w:lang w:val="en-US"/>
        </w:rPr>
        <w:tab/>
        <w:t>Wald R, Quinn RR, Adhikari NK, Burns KE, Friedrich JO, Garg AX, Harel Z, Hladunewich MA, Luo J, Mamdani M</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Risk of chronic dialysis and death following acute kidney injury. </w:t>
      </w:r>
      <w:r w:rsidRPr="00D111D5">
        <w:rPr>
          <w:rFonts w:ascii="Cambria" w:hAnsi="Cambria" w:cs="Times New Roman"/>
          <w:b/>
          <w:i/>
          <w:noProof/>
          <w:lang w:val="en-US"/>
        </w:rPr>
        <w:t xml:space="preserve">The American journal of medicine </w:t>
      </w:r>
      <w:r w:rsidRPr="00D111D5">
        <w:rPr>
          <w:rFonts w:ascii="Cambria" w:hAnsi="Cambria" w:cs="Times New Roman"/>
          <w:b/>
          <w:noProof/>
          <w:lang w:val="en-US"/>
        </w:rPr>
        <w:t>2012, 125(6):585-593.</w:t>
      </w:r>
      <w:bookmarkEnd w:id="78"/>
    </w:p>
    <w:p w14:paraId="3A0E8CDE" w14:textId="77777777" w:rsidR="00D111D5" w:rsidRPr="00D111D5" w:rsidRDefault="00D111D5" w:rsidP="00D111D5">
      <w:pPr>
        <w:ind w:left="720" w:hanging="720"/>
        <w:rPr>
          <w:rFonts w:ascii="Cambria" w:hAnsi="Cambria" w:cs="Times New Roman"/>
          <w:b/>
          <w:noProof/>
          <w:lang w:val="en-US"/>
        </w:rPr>
      </w:pPr>
      <w:bookmarkStart w:id="79" w:name="_ENREF_79"/>
      <w:r w:rsidRPr="00D111D5">
        <w:rPr>
          <w:rFonts w:ascii="Cambria" w:hAnsi="Cambria" w:cs="Times New Roman"/>
          <w:b/>
          <w:noProof/>
          <w:lang w:val="en-US"/>
        </w:rPr>
        <w:t>79.</w:t>
      </w:r>
      <w:r w:rsidRPr="00D111D5">
        <w:rPr>
          <w:rFonts w:ascii="Cambria" w:hAnsi="Cambria" w:cs="Times New Roman"/>
          <w:b/>
          <w:noProof/>
          <w:lang w:val="en-US"/>
        </w:rPr>
        <w:tab/>
        <w:t xml:space="preserve">Prowle JR, Echeverri JE, Ligabo EV, Ronco C, Bellomo R: Fluid balance and acute kidney injury. </w:t>
      </w:r>
      <w:r w:rsidRPr="00D111D5">
        <w:rPr>
          <w:rFonts w:ascii="Cambria" w:hAnsi="Cambria" w:cs="Times New Roman"/>
          <w:b/>
          <w:i/>
          <w:noProof/>
          <w:lang w:val="en-US"/>
        </w:rPr>
        <w:t xml:space="preserve">Nature reviews Nephrology </w:t>
      </w:r>
      <w:r w:rsidRPr="00D111D5">
        <w:rPr>
          <w:rFonts w:ascii="Cambria" w:hAnsi="Cambria" w:cs="Times New Roman"/>
          <w:b/>
          <w:noProof/>
          <w:lang w:val="en-US"/>
        </w:rPr>
        <w:t>2010, 6(2):107-115.</w:t>
      </w:r>
      <w:bookmarkEnd w:id="79"/>
    </w:p>
    <w:p w14:paraId="08790DA6" w14:textId="77777777" w:rsidR="00D111D5" w:rsidRPr="00D111D5" w:rsidRDefault="00D111D5" w:rsidP="00D111D5">
      <w:pPr>
        <w:ind w:left="720" w:hanging="720"/>
        <w:rPr>
          <w:rFonts w:ascii="Cambria" w:hAnsi="Cambria" w:cs="Times New Roman"/>
          <w:b/>
          <w:noProof/>
          <w:lang w:val="en-US"/>
        </w:rPr>
      </w:pPr>
      <w:bookmarkStart w:id="80" w:name="_ENREF_80"/>
      <w:r w:rsidRPr="00D111D5">
        <w:rPr>
          <w:rFonts w:ascii="Cambria" w:hAnsi="Cambria" w:cs="Times New Roman"/>
          <w:b/>
          <w:noProof/>
          <w:lang w:val="en-US"/>
        </w:rPr>
        <w:t>80.</w:t>
      </w:r>
      <w:r w:rsidRPr="00D111D5">
        <w:rPr>
          <w:rFonts w:ascii="Cambria" w:hAnsi="Cambria" w:cs="Times New Roman"/>
          <w:b/>
          <w:noProof/>
          <w:lang w:val="en-US"/>
        </w:rPr>
        <w:tab/>
        <w:t xml:space="preserve">Puhan MA, Schunemann HJ, Murad MH, Li T, Brignardello-Petersen R, Singh JA, Kessels AG, Guyatt GH: A GRADE Working Group approach for rating the quality of treatment effect estimates from network meta-analysis. </w:t>
      </w:r>
      <w:r w:rsidRPr="00D111D5">
        <w:rPr>
          <w:rFonts w:ascii="Cambria" w:hAnsi="Cambria" w:cs="Times New Roman"/>
          <w:b/>
          <w:i/>
          <w:noProof/>
          <w:lang w:val="en-US"/>
        </w:rPr>
        <w:t xml:space="preserve">Bmj </w:t>
      </w:r>
      <w:r w:rsidRPr="00D111D5">
        <w:rPr>
          <w:rFonts w:ascii="Cambria" w:hAnsi="Cambria" w:cs="Times New Roman"/>
          <w:b/>
          <w:noProof/>
          <w:lang w:val="en-US"/>
        </w:rPr>
        <w:t>2014, 349:g5630.</w:t>
      </w:r>
      <w:bookmarkEnd w:id="80"/>
    </w:p>
    <w:p w14:paraId="648E1AFC" w14:textId="77777777" w:rsidR="00D111D5" w:rsidRPr="00D111D5" w:rsidRDefault="00D111D5" w:rsidP="00D111D5">
      <w:pPr>
        <w:ind w:left="720" w:hanging="720"/>
        <w:rPr>
          <w:rFonts w:ascii="Cambria" w:hAnsi="Cambria" w:cs="Times New Roman"/>
          <w:b/>
          <w:noProof/>
          <w:lang w:val="en-US"/>
        </w:rPr>
      </w:pPr>
      <w:bookmarkStart w:id="81" w:name="_ENREF_81"/>
      <w:r w:rsidRPr="00D111D5">
        <w:rPr>
          <w:rFonts w:ascii="Cambria" w:hAnsi="Cambria" w:cs="Times New Roman"/>
          <w:b/>
          <w:noProof/>
          <w:lang w:val="en-US"/>
        </w:rPr>
        <w:t>81.</w:t>
      </w:r>
      <w:r w:rsidRPr="00D111D5">
        <w:rPr>
          <w:rFonts w:ascii="Cambria" w:hAnsi="Cambria" w:cs="Times New Roman"/>
          <w:b/>
          <w:noProof/>
          <w:lang w:val="en-US"/>
        </w:rPr>
        <w:tab/>
        <w:t xml:space="preserve">Yunos NM, Kim IB, Bellomo R, Bailey M, Ho L, Story D, Gutteridge GA, Hart GK: The biochemical effects of restricting chloride-rich fluids in intensive care. </w:t>
      </w:r>
      <w:r w:rsidRPr="00D111D5">
        <w:rPr>
          <w:rFonts w:ascii="Cambria" w:hAnsi="Cambria" w:cs="Times New Roman"/>
          <w:b/>
          <w:i/>
          <w:noProof/>
          <w:lang w:val="en-US"/>
        </w:rPr>
        <w:t xml:space="preserve">Critical care medicine </w:t>
      </w:r>
      <w:r w:rsidRPr="00D111D5">
        <w:rPr>
          <w:rFonts w:ascii="Cambria" w:hAnsi="Cambria" w:cs="Times New Roman"/>
          <w:b/>
          <w:noProof/>
          <w:lang w:val="en-US"/>
        </w:rPr>
        <w:t>2011, 39(11):2419-2424.</w:t>
      </w:r>
      <w:bookmarkEnd w:id="81"/>
    </w:p>
    <w:p w14:paraId="7AF8ACF3" w14:textId="77777777" w:rsidR="00D111D5" w:rsidRPr="00D111D5" w:rsidRDefault="00D111D5" w:rsidP="00D111D5">
      <w:pPr>
        <w:ind w:left="720" w:hanging="720"/>
        <w:rPr>
          <w:rFonts w:ascii="Cambria" w:hAnsi="Cambria" w:cs="Times New Roman"/>
          <w:b/>
          <w:noProof/>
          <w:lang w:val="en-US"/>
        </w:rPr>
      </w:pPr>
      <w:bookmarkStart w:id="82" w:name="_ENREF_82"/>
      <w:r w:rsidRPr="00D111D5">
        <w:rPr>
          <w:rFonts w:ascii="Cambria" w:hAnsi="Cambria" w:cs="Times New Roman"/>
          <w:b/>
          <w:noProof/>
          <w:lang w:val="en-US"/>
        </w:rPr>
        <w:t>82.</w:t>
      </w:r>
      <w:r w:rsidRPr="00D111D5">
        <w:rPr>
          <w:rFonts w:ascii="Cambria" w:hAnsi="Cambria" w:cs="Times New Roman"/>
          <w:b/>
          <w:noProof/>
          <w:lang w:val="en-US"/>
        </w:rPr>
        <w:tab/>
        <w:t xml:space="preserve">Dai ZL, Wu J, Meng C, Zeng F, Yang Y, Yao SL: Ringer's malate solution protects against the multiple organ injury and dysfunction caused by hemorrhagic shock in rats. </w:t>
      </w:r>
      <w:r w:rsidRPr="00D111D5">
        <w:rPr>
          <w:rFonts w:ascii="Cambria" w:hAnsi="Cambria" w:cs="Times New Roman"/>
          <w:b/>
          <w:i/>
          <w:noProof/>
          <w:lang w:val="en-US"/>
        </w:rPr>
        <w:t xml:space="preserve">Shock (Augusta, Ga) </w:t>
      </w:r>
      <w:r w:rsidRPr="00D111D5">
        <w:rPr>
          <w:rFonts w:ascii="Cambria" w:hAnsi="Cambria" w:cs="Times New Roman"/>
          <w:b/>
          <w:noProof/>
          <w:lang w:val="en-US"/>
        </w:rPr>
        <w:t>2012, 38(3):268-274.</w:t>
      </w:r>
      <w:bookmarkEnd w:id="82"/>
    </w:p>
    <w:p w14:paraId="467A9780" w14:textId="77777777" w:rsidR="00D111D5" w:rsidRPr="00D111D5" w:rsidRDefault="00D111D5" w:rsidP="00D111D5">
      <w:pPr>
        <w:ind w:left="720" w:hanging="720"/>
        <w:rPr>
          <w:rFonts w:ascii="Cambria" w:hAnsi="Cambria" w:cs="Times New Roman"/>
          <w:b/>
          <w:noProof/>
          <w:lang w:val="en-US"/>
        </w:rPr>
      </w:pPr>
      <w:bookmarkStart w:id="83" w:name="_ENREF_83"/>
      <w:r w:rsidRPr="00D111D5">
        <w:rPr>
          <w:rFonts w:ascii="Cambria" w:hAnsi="Cambria" w:cs="Times New Roman"/>
          <w:b/>
          <w:noProof/>
          <w:lang w:val="en-US"/>
        </w:rPr>
        <w:t>83.</w:t>
      </w:r>
      <w:r w:rsidRPr="00D111D5">
        <w:rPr>
          <w:rFonts w:ascii="Cambria" w:hAnsi="Cambria" w:cs="Times New Roman"/>
          <w:b/>
          <w:noProof/>
          <w:lang w:val="en-US"/>
        </w:rPr>
        <w:tab/>
        <w:t>Mira J-P: Early Albumin Resuscitation During Septic Shock. In</w:t>
      </w:r>
      <w:r w:rsidRPr="00D111D5">
        <w:rPr>
          <w:rFonts w:ascii="Cambria" w:hAnsi="Cambria" w:cs="Times New Roman"/>
          <w:b/>
          <w:i/>
          <w:noProof/>
          <w:lang w:val="en-US"/>
        </w:rPr>
        <w:t>.</w:t>
      </w:r>
      <w:r w:rsidRPr="00D111D5">
        <w:rPr>
          <w:rFonts w:ascii="Cambria" w:hAnsi="Cambria" w:cs="Times New Roman"/>
          <w:b/>
          <w:noProof/>
          <w:lang w:val="en-US"/>
        </w:rPr>
        <w:t xml:space="preserve"> https://clinicaltrials.gov/ct2/show/NCT00327704; 2014.</w:t>
      </w:r>
      <w:bookmarkEnd w:id="83"/>
    </w:p>
    <w:p w14:paraId="7A58E68C" w14:textId="77777777" w:rsidR="00D111D5" w:rsidRPr="00D111D5" w:rsidRDefault="00D111D5" w:rsidP="00D111D5">
      <w:pPr>
        <w:ind w:left="720" w:hanging="720"/>
        <w:rPr>
          <w:rFonts w:ascii="Cambria" w:hAnsi="Cambria" w:cs="Times New Roman"/>
          <w:b/>
          <w:noProof/>
          <w:lang w:val="en-US"/>
        </w:rPr>
      </w:pPr>
      <w:bookmarkStart w:id="84" w:name="_ENREF_84"/>
      <w:r w:rsidRPr="00D111D5">
        <w:rPr>
          <w:rFonts w:ascii="Cambria" w:hAnsi="Cambria" w:cs="Times New Roman"/>
          <w:b/>
          <w:noProof/>
          <w:lang w:val="en-US"/>
        </w:rPr>
        <w:t>84.</w:t>
      </w:r>
      <w:r w:rsidRPr="00D111D5">
        <w:rPr>
          <w:rFonts w:ascii="Cambria" w:hAnsi="Cambria" w:cs="Times New Roman"/>
          <w:b/>
          <w:noProof/>
          <w:lang w:val="en-US"/>
        </w:rPr>
        <w:tab/>
        <w:t xml:space="preserve">Heyland DK, Muscedere J, Drover J, Jiang X, Day AG: Persistent organ dysfunction plus death: a novel, composite outcome measure for critical care trials. </w:t>
      </w:r>
      <w:r w:rsidRPr="00D111D5">
        <w:rPr>
          <w:rFonts w:ascii="Cambria" w:hAnsi="Cambria" w:cs="Times New Roman"/>
          <w:b/>
          <w:i/>
          <w:noProof/>
          <w:lang w:val="en-US"/>
        </w:rPr>
        <w:t xml:space="preserve">Critical care (London, England) </w:t>
      </w:r>
      <w:r w:rsidRPr="00D111D5">
        <w:rPr>
          <w:rFonts w:ascii="Cambria" w:hAnsi="Cambria" w:cs="Times New Roman"/>
          <w:b/>
          <w:noProof/>
          <w:lang w:val="en-US"/>
        </w:rPr>
        <w:t>2011, 15(2):R98.</w:t>
      </w:r>
      <w:bookmarkEnd w:id="84"/>
    </w:p>
    <w:p w14:paraId="3CA14A0D" w14:textId="77777777" w:rsidR="00D111D5" w:rsidRPr="00D111D5" w:rsidRDefault="00D111D5" w:rsidP="00D111D5">
      <w:pPr>
        <w:ind w:left="720" w:hanging="720"/>
        <w:rPr>
          <w:rFonts w:ascii="Cambria" w:hAnsi="Cambria" w:cs="Times New Roman"/>
          <w:b/>
          <w:noProof/>
          <w:lang w:val="en-US"/>
        </w:rPr>
      </w:pPr>
      <w:bookmarkStart w:id="85" w:name="_ENREF_85"/>
      <w:r w:rsidRPr="00D111D5">
        <w:rPr>
          <w:rFonts w:ascii="Cambria" w:hAnsi="Cambria" w:cs="Times New Roman"/>
          <w:b/>
          <w:noProof/>
          <w:lang w:val="en-US"/>
        </w:rPr>
        <w:t>85.</w:t>
      </w:r>
      <w:r w:rsidRPr="00D111D5">
        <w:rPr>
          <w:rFonts w:ascii="Cambria" w:hAnsi="Cambria" w:cs="Times New Roman"/>
          <w:b/>
          <w:noProof/>
          <w:lang w:val="en-US"/>
        </w:rPr>
        <w:tab/>
        <w:t>McIntyre LA, Fergusson DA, Cook DJ, Rowe BH, Bagshaw SM, Easton D, Emond M, Finfer S, Fox-Robichaud A, Gaudert C</w:t>
      </w:r>
      <w:r w:rsidRPr="00D111D5">
        <w:rPr>
          <w:rFonts w:ascii="Cambria" w:hAnsi="Cambria" w:cs="Times New Roman"/>
          <w:b/>
          <w:i/>
          <w:noProof/>
          <w:lang w:val="en-US"/>
        </w:rPr>
        <w:t xml:space="preserve"> et al</w:t>
      </w:r>
      <w:r w:rsidRPr="00D111D5">
        <w:rPr>
          <w:rFonts w:ascii="Cambria" w:hAnsi="Cambria" w:cs="Times New Roman"/>
          <w:b/>
          <w:noProof/>
          <w:lang w:val="en-US"/>
        </w:rPr>
        <w:t xml:space="preserve">: Fluid Resuscitation with 5% albumin versus Normal Saline in Early Septic Shock: a pilot randomized, controlled trial. </w:t>
      </w:r>
      <w:r w:rsidRPr="00D111D5">
        <w:rPr>
          <w:rFonts w:ascii="Cambria" w:hAnsi="Cambria" w:cs="Times New Roman"/>
          <w:b/>
          <w:i/>
          <w:noProof/>
          <w:lang w:val="en-US"/>
        </w:rPr>
        <w:t xml:space="preserve">Journal of critical care </w:t>
      </w:r>
      <w:r w:rsidRPr="00D111D5">
        <w:rPr>
          <w:rFonts w:ascii="Cambria" w:hAnsi="Cambria" w:cs="Times New Roman"/>
          <w:b/>
          <w:noProof/>
          <w:lang w:val="en-US"/>
        </w:rPr>
        <w:t>2012, 27(3):317 e311-316.</w:t>
      </w:r>
      <w:bookmarkEnd w:id="85"/>
    </w:p>
    <w:p w14:paraId="1DBACDA9" w14:textId="77777777" w:rsidR="00D111D5" w:rsidRPr="00D111D5" w:rsidRDefault="00D111D5" w:rsidP="00D111D5">
      <w:pPr>
        <w:ind w:left="720" w:hanging="720"/>
        <w:rPr>
          <w:rFonts w:ascii="Cambria" w:hAnsi="Cambria" w:cs="Times New Roman"/>
          <w:b/>
          <w:noProof/>
          <w:lang w:val="en-US"/>
        </w:rPr>
      </w:pPr>
      <w:bookmarkStart w:id="86" w:name="_ENREF_86"/>
      <w:r w:rsidRPr="00D111D5">
        <w:rPr>
          <w:rFonts w:ascii="Cambria" w:hAnsi="Cambria" w:cs="Times New Roman"/>
          <w:b/>
          <w:noProof/>
          <w:lang w:val="en-US"/>
        </w:rPr>
        <w:t>86.</w:t>
      </w:r>
      <w:r w:rsidRPr="00D111D5">
        <w:rPr>
          <w:rFonts w:ascii="Cambria" w:hAnsi="Cambria" w:cs="Times New Roman"/>
          <w:b/>
          <w:noProof/>
          <w:lang w:val="en-US"/>
        </w:rPr>
        <w:tab/>
        <w:t xml:space="preserve">Christian MD, Hamielec C, Lazar NM, Wax RS, Griffith L, Herridge MS, Lee D, Cook DJ: A retrospective cohort pilot study to evaluate a triage tool for use in a pandemic. </w:t>
      </w:r>
      <w:r w:rsidRPr="00D111D5">
        <w:rPr>
          <w:rFonts w:ascii="Cambria" w:hAnsi="Cambria" w:cs="Times New Roman"/>
          <w:b/>
          <w:i/>
          <w:noProof/>
          <w:lang w:val="en-US"/>
        </w:rPr>
        <w:t xml:space="preserve">Critical care (London, England) </w:t>
      </w:r>
      <w:r w:rsidRPr="00D111D5">
        <w:rPr>
          <w:rFonts w:ascii="Cambria" w:hAnsi="Cambria" w:cs="Times New Roman"/>
          <w:b/>
          <w:noProof/>
          <w:lang w:val="en-US"/>
        </w:rPr>
        <w:t>2009, 13(5):R170.</w:t>
      </w:r>
      <w:bookmarkEnd w:id="86"/>
    </w:p>
    <w:p w14:paraId="6195E185" w14:textId="77777777" w:rsidR="00D111D5" w:rsidRPr="00D111D5" w:rsidRDefault="00D111D5" w:rsidP="00D111D5">
      <w:pPr>
        <w:ind w:left="720" w:hanging="720"/>
        <w:rPr>
          <w:rFonts w:ascii="Cambria" w:hAnsi="Cambria" w:cs="Times New Roman"/>
          <w:b/>
          <w:noProof/>
          <w:lang w:val="en-US"/>
        </w:rPr>
      </w:pPr>
      <w:bookmarkStart w:id="87" w:name="_ENREF_87"/>
      <w:r w:rsidRPr="00D111D5">
        <w:rPr>
          <w:rFonts w:ascii="Cambria" w:hAnsi="Cambria" w:cs="Times New Roman"/>
          <w:b/>
          <w:noProof/>
          <w:lang w:val="en-US"/>
        </w:rPr>
        <w:t>87.</w:t>
      </w:r>
      <w:r w:rsidRPr="00D111D5">
        <w:rPr>
          <w:rFonts w:ascii="Cambria" w:hAnsi="Cambria" w:cs="Times New Roman"/>
          <w:b/>
          <w:noProof/>
          <w:lang w:val="en-US"/>
        </w:rPr>
        <w:tab/>
        <w:t xml:space="preserve">Duffett M, Choong K, Foster J, Cheng J, Meade MO, Menon K, Cook DJ: Clonidine in the sedation of mechanically ventilated children: a pilot randomized trial. </w:t>
      </w:r>
      <w:r w:rsidRPr="00D111D5">
        <w:rPr>
          <w:rFonts w:ascii="Cambria" w:hAnsi="Cambria" w:cs="Times New Roman"/>
          <w:b/>
          <w:i/>
          <w:noProof/>
          <w:lang w:val="en-US"/>
        </w:rPr>
        <w:t xml:space="preserve">Journal of critical care </w:t>
      </w:r>
      <w:r w:rsidRPr="00D111D5">
        <w:rPr>
          <w:rFonts w:ascii="Cambria" w:hAnsi="Cambria" w:cs="Times New Roman"/>
          <w:b/>
          <w:noProof/>
          <w:lang w:val="en-US"/>
        </w:rPr>
        <w:t>2014, 29(5):758-763.</w:t>
      </w:r>
      <w:bookmarkEnd w:id="87"/>
    </w:p>
    <w:p w14:paraId="6052EDBC" w14:textId="546FD6F2" w:rsidR="00D111D5" w:rsidRDefault="00D111D5" w:rsidP="00D111D5">
      <w:pPr>
        <w:rPr>
          <w:rFonts w:ascii="Cambria" w:hAnsi="Cambria" w:cs="Times New Roman"/>
          <w:b/>
          <w:noProof/>
          <w:lang w:val="en-US"/>
        </w:rPr>
      </w:pPr>
    </w:p>
    <w:p w14:paraId="22918659" w14:textId="54E13FA1" w:rsidR="008963E8" w:rsidRPr="008963E8" w:rsidRDefault="008963E8" w:rsidP="008963E8">
      <w:pPr>
        <w:widowControl w:val="0"/>
        <w:autoSpaceDE w:val="0"/>
        <w:autoSpaceDN w:val="0"/>
        <w:adjustRightInd w:val="0"/>
        <w:rPr>
          <w:rFonts w:ascii="Times New Roman" w:hAnsi="Times New Roman" w:cs="Times New Roman"/>
          <w:b/>
          <w:lang w:val="en-US"/>
        </w:rPr>
      </w:pPr>
      <w:r w:rsidRPr="008D44DB">
        <w:rPr>
          <w:rFonts w:ascii="Times New Roman" w:hAnsi="Times New Roman" w:cs="Times New Roman"/>
          <w:b/>
          <w:lang w:val="en-US"/>
        </w:rPr>
        <w:fldChar w:fldCharType="end"/>
      </w:r>
    </w:p>
    <w:sectPr w:rsidR="008963E8" w:rsidRPr="008963E8" w:rsidSect="002104EF">
      <w:pgSz w:w="12242" w:h="15842"/>
      <w:pgMar w:top="680" w:right="1797" w:bottom="68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BDA58" w14:textId="77777777" w:rsidR="00290F77" w:rsidRDefault="00290F77">
      <w:r>
        <w:separator/>
      </w:r>
    </w:p>
  </w:endnote>
  <w:endnote w:type="continuationSeparator" w:id="0">
    <w:p w14:paraId="050643D8" w14:textId="77777777" w:rsidR="00290F77" w:rsidRDefault="0029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
    <w:altName w:val="ＭＳ 明朝"/>
    <w:panose1 w:val="00000000000000000000"/>
    <w:charset w:val="80"/>
    <w:family w:val="auto"/>
    <w:notTrueType/>
    <w:pitch w:val="variable"/>
    <w:sig w:usb0="00000001" w:usb1="08070000" w:usb2="00000010" w:usb3="00000000" w:csb0="00020000" w:csb1="00000000"/>
  </w:font>
  <w:font w:name="OTNEJMQuadraat">
    <w:altName w:val="Arial Unicode MS"/>
    <w:panose1 w:val="00000000000000000000"/>
    <w:charset w:val="86"/>
    <w:family w:val="roman"/>
    <w:notTrueType/>
    <w:pitch w:val="default"/>
    <w:sig w:usb0="00000001"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F9FC" w14:textId="77777777" w:rsidR="00290F77" w:rsidRDefault="00290F77" w:rsidP="00B31A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2A70773" w14:textId="77777777" w:rsidR="00290F77" w:rsidRDefault="00290F77" w:rsidP="00B31AFE">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AF92" w14:textId="77777777" w:rsidR="00290F77" w:rsidRDefault="00290F77" w:rsidP="00B31A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11D5">
      <w:rPr>
        <w:rStyle w:val="PageNumber"/>
        <w:noProof/>
      </w:rPr>
      <w:t>1</w:t>
    </w:r>
    <w:r>
      <w:rPr>
        <w:rStyle w:val="PageNumber"/>
      </w:rPr>
      <w:fldChar w:fldCharType="end"/>
    </w:r>
  </w:p>
  <w:p w14:paraId="43E131EE" w14:textId="77777777" w:rsidR="00290F77" w:rsidRDefault="00290F77" w:rsidP="00B31AFE">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59DFB" w14:textId="77777777" w:rsidR="00290F77" w:rsidRDefault="00290F77">
      <w:r>
        <w:separator/>
      </w:r>
    </w:p>
  </w:footnote>
  <w:footnote w:type="continuationSeparator" w:id="0">
    <w:p w14:paraId="4CAAC16E" w14:textId="77777777" w:rsidR="00290F77" w:rsidRDefault="00290F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940"/>
    <w:multiLevelType w:val="hybridMultilevel"/>
    <w:tmpl w:val="D7FA1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AE794F"/>
    <w:multiLevelType w:val="multilevel"/>
    <w:tmpl w:val="45A0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66875"/>
    <w:multiLevelType w:val="hybridMultilevel"/>
    <w:tmpl w:val="1742BC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4F0D0F"/>
    <w:multiLevelType w:val="hybridMultilevel"/>
    <w:tmpl w:val="FE628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8392A"/>
    <w:multiLevelType w:val="hybridMultilevel"/>
    <w:tmpl w:val="5BFC3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F2B0F"/>
    <w:multiLevelType w:val="hybridMultilevel"/>
    <w:tmpl w:val="6F5A52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4B442F"/>
    <w:multiLevelType w:val="hybridMultilevel"/>
    <w:tmpl w:val="0DAE1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C71D7"/>
    <w:multiLevelType w:val="multilevel"/>
    <w:tmpl w:val="3684B8BC"/>
    <w:lvl w:ilvl="0">
      <w:start w:val="1"/>
      <w:numFmt w:val="decimal"/>
      <w:lvlText w:val="%1"/>
      <w:lvlJc w:val="left"/>
      <w:pPr>
        <w:ind w:left="380" w:hanging="380"/>
      </w:pPr>
      <w:rPr>
        <w:rFonts w:hint="default"/>
        <w:u w:val="none"/>
      </w:rPr>
    </w:lvl>
    <w:lvl w:ilvl="1">
      <w:start w:val="1"/>
      <w:numFmt w:val="decimal"/>
      <w:lvlText w:val="%1.%2"/>
      <w:lvlJc w:val="left"/>
      <w:pPr>
        <w:ind w:left="380" w:hanging="3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8">
    <w:nsid w:val="19F877F6"/>
    <w:multiLevelType w:val="hybridMultilevel"/>
    <w:tmpl w:val="DC26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87495"/>
    <w:multiLevelType w:val="hybridMultilevel"/>
    <w:tmpl w:val="CF92B0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CC0BF7"/>
    <w:multiLevelType w:val="hybridMultilevel"/>
    <w:tmpl w:val="78327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594B51"/>
    <w:multiLevelType w:val="hybridMultilevel"/>
    <w:tmpl w:val="297E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A35196"/>
    <w:multiLevelType w:val="hybridMultilevel"/>
    <w:tmpl w:val="3BCA4036"/>
    <w:lvl w:ilvl="0" w:tplc="F4286E42">
      <w:start w:val="1"/>
      <w:numFmt w:val="decimal"/>
      <w:lvlText w:val="%1."/>
      <w:lvlJc w:val="left"/>
      <w:pPr>
        <w:ind w:left="1665" w:hanging="945"/>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38696426"/>
    <w:multiLevelType w:val="hybridMultilevel"/>
    <w:tmpl w:val="B706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BA7E50"/>
    <w:multiLevelType w:val="hybridMultilevel"/>
    <w:tmpl w:val="24F09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BF725B"/>
    <w:multiLevelType w:val="hybridMultilevel"/>
    <w:tmpl w:val="DBE2F6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4102F"/>
    <w:multiLevelType w:val="hybridMultilevel"/>
    <w:tmpl w:val="3CB4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A6667"/>
    <w:multiLevelType w:val="hybridMultilevel"/>
    <w:tmpl w:val="2ECA7B2C"/>
    <w:lvl w:ilvl="0" w:tplc="07FA571C">
      <w:start w:val="1"/>
      <w:numFmt w:val="decimal"/>
      <w:lvlText w:val="%1."/>
      <w:lvlJc w:val="left"/>
      <w:pPr>
        <w:ind w:left="720" w:hanging="360"/>
      </w:pPr>
      <w:rPr>
        <w:rFonts w:ascii="Arial" w:hAnsi="Arial" w:cs="Arial"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2A8410E"/>
    <w:multiLevelType w:val="hybridMultilevel"/>
    <w:tmpl w:val="E4A89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70A567D"/>
    <w:multiLevelType w:val="multilevel"/>
    <w:tmpl w:val="A8A08B2E"/>
    <w:lvl w:ilvl="0">
      <w:start w:val="1"/>
      <w:numFmt w:val="decimal"/>
      <w:lvlText w:val="%1"/>
      <w:lvlJc w:val="left"/>
      <w:pPr>
        <w:ind w:left="360" w:hanging="360"/>
      </w:pPr>
      <w:rPr>
        <w:rFonts w:hint="default"/>
        <w:i/>
        <w:u w:val="none"/>
      </w:rPr>
    </w:lvl>
    <w:lvl w:ilvl="1">
      <w:start w:val="4"/>
      <w:numFmt w:val="decimal"/>
      <w:lvlText w:val="%1.%2"/>
      <w:lvlJc w:val="left"/>
      <w:pPr>
        <w:ind w:left="360" w:hanging="360"/>
      </w:pPr>
      <w:rPr>
        <w:rFonts w:hint="default"/>
        <w:i/>
        <w:u w:val="none"/>
      </w:rPr>
    </w:lvl>
    <w:lvl w:ilvl="2">
      <w:start w:val="1"/>
      <w:numFmt w:val="decimal"/>
      <w:lvlText w:val="%1.%2.%3"/>
      <w:lvlJc w:val="left"/>
      <w:pPr>
        <w:ind w:left="720" w:hanging="720"/>
      </w:pPr>
      <w:rPr>
        <w:rFonts w:hint="default"/>
        <w:i/>
        <w:u w:val="none"/>
      </w:rPr>
    </w:lvl>
    <w:lvl w:ilvl="3">
      <w:start w:val="1"/>
      <w:numFmt w:val="decimal"/>
      <w:lvlText w:val="%1.%2.%3.%4"/>
      <w:lvlJc w:val="left"/>
      <w:pPr>
        <w:ind w:left="720" w:hanging="720"/>
      </w:pPr>
      <w:rPr>
        <w:rFonts w:hint="default"/>
        <w:i/>
        <w:u w:val="none"/>
      </w:rPr>
    </w:lvl>
    <w:lvl w:ilvl="4">
      <w:start w:val="1"/>
      <w:numFmt w:val="decimal"/>
      <w:lvlText w:val="%1.%2.%3.%4.%5"/>
      <w:lvlJc w:val="left"/>
      <w:pPr>
        <w:ind w:left="1080" w:hanging="1080"/>
      </w:pPr>
      <w:rPr>
        <w:rFonts w:hint="default"/>
        <w:i/>
        <w:u w:val="none"/>
      </w:rPr>
    </w:lvl>
    <w:lvl w:ilvl="5">
      <w:start w:val="1"/>
      <w:numFmt w:val="decimal"/>
      <w:lvlText w:val="%1.%2.%3.%4.%5.%6"/>
      <w:lvlJc w:val="left"/>
      <w:pPr>
        <w:ind w:left="1080" w:hanging="1080"/>
      </w:pPr>
      <w:rPr>
        <w:rFonts w:hint="default"/>
        <w:i/>
        <w:u w:val="none"/>
      </w:rPr>
    </w:lvl>
    <w:lvl w:ilvl="6">
      <w:start w:val="1"/>
      <w:numFmt w:val="decimal"/>
      <w:lvlText w:val="%1.%2.%3.%4.%5.%6.%7"/>
      <w:lvlJc w:val="left"/>
      <w:pPr>
        <w:ind w:left="1440" w:hanging="1440"/>
      </w:pPr>
      <w:rPr>
        <w:rFonts w:hint="default"/>
        <w:i/>
        <w:u w:val="none"/>
      </w:rPr>
    </w:lvl>
    <w:lvl w:ilvl="7">
      <w:start w:val="1"/>
      <w:numFmt w:val="decimal"/>
      <w:lvlText w:val="%1.%2.%3.%4.%5.%6.%7.%8"/>
      <w:lvlJc w:val="left"/>
      <w:pPr>
        <w:ind w:left="1440" w:hanging="1440"/>
      </w:pPr>
      <w:rPr>
        <w:rFonts w:hint="default"/>
        <w:i/>
        <w:u w:val="none"/>
      </w:rPr>
    </w:lvl>
    <w:lvl w:ilvl="8">
      <w:start w:val="1"/>
      <w:numFmt w:val="decimal"/>
      <w:lvlText w:val="%1.%2.%3.%4.%5.%6.%7.%8.%9"/>
      <w:lvlJc w:val="left"/>
      <w:pPr>
        <w:ind w:left="1800" w:hanging="1800"/>
      </w:pPr>
      <w:rPr>
        <w:rFonts w:hint="default"/>
        <w:i/>
        <w:u w:val="none"/>
      </w:rPr>
    </w:lvl>
  </w:abstractNum>
  <w:abstractNum w:abstractNumId="20">
    <w:nsid w:val="61AF3D6F"/>
    <w:multiLevelType w:val="hybridMultilevel"/>
    <w:tmpl w:val="30381ED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B41A9E"/>
    <w:multiLevelType w:val="multilevel"/>
    <w:tmpl w:val="5E4879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FA00E09"/>
    <w:multiLevelType w:val="hybridMultilevel"/>
    <w:tmpl w:val="25C679E0"/>
    <w:lvl w:ilvl="0" w:tplc="DEE47C88">
      <w:start w:val="1"/>
      <w:numFmt w:val="decimal"/>
      <w:lvlText w:val="e%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FD2123A"/>
    <w:multiLevelType w:val="hybridMultilevel"/>
    <w:tmpl w:val="BB62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1F0AC8"/>
    <w:multiLevelType w:val="hybridMultilevel"/>
    <w:tmpl w:val="836C507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7500553D"/>
    <w:multiLevelType w:val="hybridMultilevel"/>
    <w:tmpl w:val="7EA86D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1924AD"/>
    <w:multiLevelType w:val="hybridMultilevel"/>
    <w:tmpl w:val="583C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DC6576"/>
    <w:multiLevelType w:val="multilevel"/>
    <w:tmpl w:val="5D08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F46AC4"/>
    <w:multiLevelType w:val="hybridMultilevel"/>
    <w:tmpl w:val="70EEF2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E042B6E"/>
    <w:multiLevelType w:val="hybridMultilevel"/>
    <w:tmpl w:val="B71E8C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1"/>
  </w:num>
  <w:num w:numId="2">
    <w:abstractNumId w:val="17"/>
  </w:num>
  <w:num w:numId="3">
    <w:abstractNumId w:val="12"/>
  </w:num>
  <w:num w:numId="4">
    <w:abstractNumId w:val="24"/>
  </w:num>
  <w:num w:numId="5">
    <w:abstractNumId w:val="29"/>
  </w:num>
  <w:num w:numId="6">
    <w:abstractNumId w:val="2"/>
  </w:num>
  <w:num w:numId="7">
    <w:abstractNumId w:val="9"/>
  </w:num>
  <w:num w:numId="8">
    <w:abstractNumId w:val="18"/>
  </w:num>
  <w:num w:numId="9">
    <w:abstractNumId w:val="14"/>
  </w:num>
  <w:num w:numId="10">
    <w:abstractNumId w:val="0"/>
  </w:num>
  <w:num w:numId="11">
    <w:abstractNumId w:val="5"/>
  </w:num>
  <w:num w:numId="12">
    <w:abstractNumId w:val="3"/>
  </w:num>
  <w:num w:numId="13">
    <w:abstractNumId w:val="15"/>
  </w:num>
  <w:num w:numId="14">
    <w:abstractNumId w:val="20"/>
  </w:num>
  <w:num w:numId="15">
    <w:abstractNumId w:val="10"/>
  </w:num>
  <w:num w:numId="16">
    <w:abstractNumId w:val="11"/>
  </w:num>
  <w:num w:numId="17">
    <w:abstractNumId w:val="16"/>
  </w:num>
  <w:num w:numId="18">
    <w:abstractNumId w:val="1"/>
  </w:num>
  <w:num w:numId="19">
    <w:abstractNumId w:val="27"/>
  </w:num>
  <w:num w:numId="20">
    <w:abstractNumId w:val="25"/>
  </w:num>
  <w:num w:numId="21">
    <w:abstractNumId w:val="26"/>
  </w:num>
  <w:num w:numId="22">
    <w:abstractNumId w:val="28"/>
  </w:num>
  <w:num w:numId="23">
    <w:abstractNumId w:val="22"/>
  </w:num>
  <w:num w:numId="24">
    <w:abstractNumId w:val="7"/>
  </w:num>
  <w:num w:numId="25">
    <w:abstractNumId w:val="23"/>
  </w:num>
  <w:num w:numId="26">
    <w:abstractNumId w:val="19"/>
  </w:num>
  <w:num w:numId="27">
    <w:abstractNumId w:val="8"/>
  </w:num>
  <w:num w:numId="28">
    <w:abstractNumId w:val="13"/>
  </w:num>
  <w:num w:numId="29">
    <w:abstractNumId w:val="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ritical Ca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wzts55d2drf22epdayx9sx35xwvtrdaza05&quot;&gt;Fluids MA&lt;record-ids&gt;&lt;item&gt;1&lt;/item&gt;&lt;item&gt;3&lt;/item&gt;&lt;item&gt;4&lt;/item&gt;&lt;item&gt;11&lt;/item&gt;&lt;item&gt;13&lt;/item&gt;&lt;item&gt;14&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9&lt;/item&gt;&lt;item&gt;42&lt;/item&gt;&lt;item&gt;44&lt;/item&gt;&lt;item&gt;46&lt;/item&gt;&lt;item&gt;50&lt;/item&gt;&lt;item&gt;51&lt;/item&gt;&lt;item&gt;54&lt;/item&gt;&lt;item&gt;55&lt;/item&gt;&lt;item&gt;59&lt;/item&gt;&lt;item&gt;61&lt;/item&gt;&lt;item&gt;63&lt;/item&gt;&lt;item&gt;64&lt;/item&gt;&lt;item&gt;65&lt;/item&gt;&lt;item&gt;66&lt;/item&gt;&lt;item&gt;68&lt;/item&gt;&lt;item&gt;69&lt;/item&gt;&lt;item&gt;70&lt;/item&gt;&lt;item&gt;71&lt;/item&gt;&lt;item&gt;72&lt;/item&gt;&lt;item&gt;73&lt;/item&gt;&lt;item&gt;77&lt;/item&gt;&lt;item&gt;78&lt;/item&gt;&lt;item&gt;79&lt;/item&gt;&lt;item&gt;80&lt;/item&gt;&lt;item&gt;81&lt;/item&gt;&lt;item&gt;83&lt;/item&gt;&lt;item&gt;86&lt;/item&gt;&lt;item&gt;87&lt;/item&gt;&lt;item&gt;88&lt;/item&gt;&lt;item&gt;90&lt;/item&gt;&lt;item&gt;91&lt;/item&gt;&lt;item&gt;92&lt;/item&gt;&lt;item&gt;93&lt;/item&gt;&lt;item&gt;94&lt;/item&gt;&lt;item&gt;95&lt;/item&gt;&lt;item&gt;96&lt;/item&gt;&lt;item&gt;97&lt;/item&gt;&lt;item&gt;98&lt;/item&gt;&lt;item&gt;99&lt;/item&gt;&lt;item&gt;100&lt;/item&gt;&lt;item&gt;101&lt;/item&gt;&lt;item&gt;103&lt;/item&gt;&lt;item&gt;104&lt;/item&gt;&lt;item&gt;105&lt;/item&gt;&lt;item&gt;106&lt;/item&gt;&lt;item&gt;107&lt;/item&gt;&lt;item&gt;108&lt;/item&gt;&lt;item&gt;109&lt;/item&gt;&lt;item&gt;112&lt;/item&gt;&lt;item&gt;113&lt;/item&gt;&lt;item&gt;115&lt;/item&gt;&lt;item&gt;116&lt;/item&gt;&lt;item&gt;122&lt;/item&gt;&lt;item&gt;123&lt;/item&gt;&lt;item&gt;124&lt;/item&gt;&lt;item&gt;125&lt;/item&gt;&lt;item&gt;126&lt;/item&gt;&lt;item&gt;127&lt;/item&gt;&lt;item&gt;128&lt;/item&gt;&lt;item&gt;129&lt;/item&gt;&lt;item&gt;130&lt;/item&gt;&lt;item&gt;132&lt;/item&gt;&lt;item&gt;133&lt;/item&gt;&lt;item&gt;134&lt;/item&gt;&lt;item&gt;135&lt;/item&gt;&lt;item&gt;136&lt;/item&gt;&lt;item&gt;139&lt;/item&gt;&lt;item&gt;140&lt;/item&gt;&lt;item&gt;146&lt;/item&gt;&lt;item&gt;148&lt;/item&gt;&lt;item&gt;149&lt;/item&gt;&lt;/record-ids&gt;&lt;/item&gt;&lt;/Libraries&gt;"/>
  </w:docVars>
  <w:rsids>
    <w:rsidRoot w:val="00D32849"/>
    <w:rsid w:val="000B04B9"/>
    <w:rsid w:val="0010137B"/>
    <w:rsid w:val="001A5626"/>
    <w:rsid w:val="002104EF"/>
    <w:rsid w:val="00215E84"/>
    <w:rsid w:val="00290F77"/>
    <w:rsid w:val="002E6E40"/>
    <w:rsid w:val="003075F8"/>
    <w:rsid w:val="00352FA1"/>
    <w:rsid w:val="00406356"/>
    <w:rsid w:val="00430BAD"/>
    <w:rsid w:val="004C1A7A"/>
    <w:rsid w:val="005B7F9E"/>
    <w:rsid w:val="006439CA"/>
    <w:rsid w:val="007B1DA4"/>
    <w:rsid w:val="008963E8"/>
    <w:rsid w:val="008C1F4A"/>
    <w:rsid w:val="008D44DB"/>
    <w:rsid w:val="008F512D"/>
    <w:rsid w:val="0096256F"/>
    <w:rsid w:val="00985884"/>
    <w:rsid w:val="009B61D0"/>
    <w:rsid w:val="00A322F7"/>
    <w:rsid w:val="00B31AFE"/>
    <w:rsid w:val="00B459A0"/>
    <w:rsid w:val="00CA4DA1"/>
    <w:rsid w:val="00D111D5"/>
    <w:rsid w:val="00D32849"/>
    <w:rsid w:val="00DF4CA2"/>
    <w:rsid w:val="00F60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E516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link w:val="Heading1Char"/>
    <w:uiPriority w:val="99"/>
    <w:qFormat/>
    <w:rsid w:val="00B31AFE"/>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9"/>
    <w:qFormat/>
    <w:rsid w:val="00B31AFE"/>
    <w:pPr>
      <w:spacing w:before="100" w:beforeAutospacing="1" w:after="100" w:afterAutospacing="1"/>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9"/>
    <w:qFormat/>
    <w:rsid w:val="00B31AFE"/>
    <w:pPr>
      <w:spacing w:before="100" w:beforeAutospacing="1" w:after="100" w:afterAutospacing="1"/>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9"/>
    <w:qFormat/>
    <w:rsid w:val="00B31AFE"/>
    <w:pPr>
      <w:spacing w:before="100" w:beforeAutospacing="1" w:after="100" w:afterAutospacing="1"/>
      <w:outlineLvl w:val="3"/>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1A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rsid w:val="00B31A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rsid w:val="00B31AF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B31AFE"/>
    <w:rPr>
      <w:rFonts w:ascii="Times New Roman" w:eastAsia="Times New Roman" w:hAnsi="Times New Roman" w:cs="Times New Roman"/>
      <w:b/>
      <w:bCs/>
    </w:rPr>
  </w:style>
  <w:style w:type="character" w:styleId="Hyperlink">
    <w:name w:val="Hyperlink"/>
    <w:basedOn w:val="DefaultParagraphFont"/>
    <w:uiPriority w:val="99"/>
    <w:unhideWhenUsed/>
    <w:rsid w:val="008963E8"/>
    <w:rPr>
      <w:color w:val="0000FF" w:themeColor="hyperlink"/>
      <w:u w:val="single"/>
    </w:rPr>
  </w:style>
  <w:style w:type="character" w:customStyle="1" w:styleId="apple-converted-space">
    <w:name w:val="apple-converted-space"/>
    <w:uiPriority w:val="99"/>
    <w:rsid w:val="00B31AFE"/>
  </w:style>
  <w:style w:type="character" w:customStyle="1" w:styleId="highlight">
    <w:name w:val="highlight"/>
    <w:rsid w:val="00B31AFE"/>
  </w:style>
  <w:style w:type="paragraph" w:styleId="CommentText">
    <w:name w:val="annotation text"/>
    <w:basedOn w:val="Normal"/>
    <w:link w:val="CommentTextChar"/>
    <w:uiPriority w:val="99"/>
    <w:rsid w:val="00B31AFE"/>
    <w:pPr>
      <w:spacing w:after="200"/>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B31AFE"/>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B31AFE"/>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B31AFE"/>
    <w:rPr>
      <w:b/>
      <w:bCs/>
    </w:rPr>
  </w:style>
  <w:style w:type="paragraph" w:styleId="BalloonText">
    <w:name w:val="Balloon Text"/>
    <w:basedOn w:val="Normal"/>
    <w:link w:val="BalloonTextChar"/>
    <w:uiPriority w:val="99"/>
    <w:semiHidden/>
    <w:rsid w:val="00B31AFE"/>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B31AFE"/>
    <w:rPr>
      <w:rFonts w:ascii="Tahoma" w:eastAsia="Calibri" w:hAnsi="Tahoma" w:cs="Tahoma"/>
      <w:sz w:val="16"/>
      <w:szCs w:val="16"/>
    </w:rPr>
  </w:style>
  <w:style w:type="paragraph" w:styleId="ListParagraph">
    <w:name w:val="List Paragraph"/>
    <w:basedOn w:val="Normal"/>
    <w:uiPriority w:val="99"/>
    <w:qFormat/>
    <w:rsid w:val="00B31AFE"/>
    <w:pPr>
      <w:spacing w:after="200" w:line="276" w:lineRule="auto"/>
      <w:ind w:left="720"/>
      <w:contextualSpacing/>
    </w:pPr>
    <w:rPr>
      <w:rFonts w:ascii="Calibri" w:eastAsia="Calibri" w:hAnsi="Calibri" w:cs="Times New Roman"/>
      <w:sz w:val="22"/>
      <w:szCs w:val="22"/>
      <w:lang w:val="en-US"/>
    </w:rPr>
  </w:style>
  <w:style w:type="paragraph" w:customStyle="1" w:styleId="ColorfulList-Accent11">
    <w:name w:val="Colorful List - Accent 11"/>
    <w:basedOn w:val="Normal"/>
    <w:uiPriority w:val="99"/>
    <w:rsid w:val="00B31AFE"/>
    <w:pPr>
      <w:ind w:left="720"/>
      <w:contextualSpacing/>
    </w:pPr>
    <w:rPr>
      <w:rFonts w:ascii="Cambria" w:eastAsia="MS Mincho" w:hAnsi="Cambria" w:cs="Times New Roman"/>
      <w:lang w:val="en-US"/>
    </w:rPr>
  </w:style>
  <w:style w:type="paragraph" w:customStyle="1" w:styleId="j">
    <w:name w:val="j"/>
    <w:basedOn w:val="Normal"/>
    <w:uiPriority w:val="99"/>
    <w:rsid w:val="00B31AFE"/>
    <w:pPr>
      <w:spacing w:before="100" w:beforeAutospacing="1" w:after="100" w:afterAutospacing="1"/>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semiHidden/>
    <w:rsid w:val="00B31AFE"/>
    <w:rPr>
      <w:rFonts w:ascii="Calibri" w:eastAsia="Calibri" w:hAnsi="Calibri" w:cs="Times New Roman"/>
      <w:sz w:val="22"/>
      <w:szCs w:val="22"/>
    </w:rPr>
  </w:style>
  <w:style w:type="paragraph" w:styleId="Header">
    <w:name w:val="header"/>
    <w:basedOn w:val="Normal"/>
    <w:link w:val="HeaderChar"/>
    <w:uiPriority w:val="99"/>
    <w:semiHidden/>
    <w:rsid w:val="00B31AFE"/>
    <w:pPr>
      <w:tabs>
        <w:tab w:val="center" w:pos="4703"/>
        <w:tab w:val="right" w:pos="9406"/>
      </w:tabs>
    </w:pPr>
    <w:rPr>
      <w:rFonts w:ascii="Calibri" w:eastAsia="Calibri" w:hAnsi="Calibri" w:cs="Times New Roman"/>
      <w:sz w:val="22"/>
      <w:szCs w:val="22"/>
      <w:lang w:val="en-US"/>
    </w:rPr>
  </w:style>
  <w:style w:type="paragraph" w:styleId="Footer">
    <w:name w:val="footer"/>
    <w:basedOn w:val="Normal"/>
    <w:link w:val="FooterChar"/>
    <w:uiPriority w:val="99"/>
    <w:rsid w:val="00B31AFE"/>
    <w:pPr>
      <w:tabs>
        <w:tab w:val="center" w:pos="4703"/>
        <w:tab w:val="right" w:pos="9406"/>
      </w:tabs>
    </w:pPr>
    <w:rPr>
      <w:rFonts w:ascii="Calibri" w:eastAsia="Calibri" w:hAnsi="Calibri" w:cs="Times New Roman"/>
      <w:sz w:val="22"/>
      <w:szCs w:val="22"/>
      <w:lang w:val="en-US"/>
    </w:rPr>
  </w:style>
  <w:style w:type="character" w:customStyle="1" w:styleId="FooterChar">
    <w:name w:val="Footer Char"/>
    <w:basedOn w:val="DefaultParagraphFont"/>
    <w:link w:val="Footer"/>
    <w:uiPriority w:val="99"/>
    <w:rsid w:val="00B31AFE"/>
    <w:rPr>
      <w:rFonts w:ascii="Calibri" w:eastAsia="Calibri" w:hAnsi="Calibri" w:cs="Times New Roman"/>
      <w:sz w:val="22"/>
      <w:szCs w:val="22"/>
    </w:rPr>
  </w:style>
  <w:style w:type="table" w:styleId="TableGrid">
    <w:name w:val="Table Grid"/>
    <w:basedOn w:val="TableNormal"/>
    <w:uiPriority w:val="99"/>
    <w:rsid w:val="00B31AF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
    <w:name w:val="bulleted"/>
    <w:basedOn w:val="Normal"/>
    <w:uiPriority w:val="99"/>
    <w:rsid w:val="00B31AFE"/>
    <w:pPr>
      <w:spacing w:before="100" w:beforeAutospacing="1" w:after="100" w:afterAutospacing="1"/>
    </w:pPr>
    <w:rPr>
      <w:rFonts w:ascii="Times" w:eastAsia="Calibri" w:hAnsi="Times" w:cs="Times New Roman"/>
      <w:sz w:val="20"/>
      <w:szCs w:val="20"/>
      <w:lang w:val="en-US"/>
    </w:rPr>
  </w:style>
  <w:style w:type="character" w:customStyle="1" w:styleId="DocumentMapChar">
    <w:name w:val="Document Map Char"/>
    <w:basedOn w:val="DefaultParagraphFont"/>
    <w:link w:val="DocumentMap"/>
    <w:uiPriority w:val="99"/>
    <w:semiHidden/>
    <w:rsid w:val="00B31AFE"/>
    <w:rPr>
      <w:rFonts w:ascii="Lucida Grande" w:eastAsia="Calibri" w:hAnsi="Lucida Grande" w:cs="Lucida Grande"/>
    </w:rPr>
  </w:style>
  <w:style w:type="paragraph" w:styleId="DocumentMap">
    <w:name w:val="Document Map"/>
    <w:basedOn w:val="Normal"/>
    <w:link w:val="DocumentMapChar"/>
    <w:uiPriority w:val="99"/>
    <w:semiHidden/>
    <w:rsid w:val="00B31AFE"/>
    <w:rPr>
      <w:rFonts w:ascii="Lucida Grande" w:eastAsia="Calibri" w:hAnsi="Lucida Grande" w:cs="Lucida Grande"/>
      <w:lang w:val="en-US"/>
    </w:rPr>
  </w:style>
  <w:style w:type="character" w:styleId="Emphasis">
    <w:name w:val="Emphasis"/>
    <w:basedOn w:val="DefaultParagraphFont"/>
    <w:uiPriority w:val="99"/>
    <w:qFormat/>
    <w:rsid w:val="00B31AFE"/>
    <w:rPr>
      <w:rFonts w:cs="Times New Roman"/>
      <w:i/>
      <w:iCs/>
    </w:rPr>
  </w:style>
  <w:style w:type="character" w:styleId="Strong">
    <w:name w:val="Strong"/>
    <w:basedOn w:val="DefaultParagraphFont"/>
    <w:uiPriority w:val="99"/>
    <w:qFormat/>
    <w:rsid w:val="00B31AFE"/>
    <w:rPr>
      <w:rFonts w:cs="Times New Roman"/>
      <w:b/>
      <w:bCs/>
    </w:rPr>
  </w:style>
  <w:style w:type="paragraph" w:customStyle="1" w:styleId="options">
    <w:name w:val="options"/>
    <w:basedOn w:val="Normal"/>
    <w:uiPriority w:val="99"/>
    <w:rsid w:val="00B31AFE"/>
    <w:rPr>
      <w:rFonts w:ascii="Times New Roman" w:eastAsia="Times New Roman" w:hAnsi="Times New Roman" w:cs="Times New Roman"/>
      <w:color w:val="919191"/>
      <w:sz w:val="22"/>
      <w:szCs w:val="22"/>
      <w:lang w:val="en-US"/>
    </w:rPr>
  </w:style>
  <w:style w:type="paragraph" w:customStyle="1" w:styleId="authors">
    <w:name w:val="authors"/>
    <w:basedOn w:val="Normal"/>
    <w:uiPriority w:val="99"/>
    <w:rsid w:val="00B31AFE"/>
    <w:pPr>
      <w:spacing w:after="432"/>
    </w:pPr>
    <w:rPr>
      <w:rFonts w:ascii="Times New Roman" w:eastAsia="Times New Roman" w:hAnsi="Times New Roman" w:cs="Times New Roman"/>
      <w:lang w:val="en-US"/>
    </w:rPr>
  </w:style>
  <w:style w:type="paragraph" w:customStyle="1" w:styleId="Title1">
    <w:name w:val="Title1"/>
    <w:basedOn w:val="Normal"/>
    <w:rsid w:val="00B31AFE"/>
    <w:pPr>
      <w:spacing w:before="100" w:beforeAutospacing="1" w:after="100" w:afterAutospacing="1"/>
    </w:pPr>
    <w:rPr>
      <w:rFonts w:ascii="Times New Roman" w:eastAsia="Times New Roman" w:hAnsi="Times New Roman" w:cs="Times New Roman"/>
      <w:lang w:val="fr-FR" w:eastAsia="fr-FR"/>
    </w:rPr>
  </w:style>
  <w:style w:type="paragraph" w:customStyle="1" w:styleId="desc">
    <w:name w:val="desc"/>
    <w:basedOn w:val="Normal"/>
    <w:rsid w:val="00B31AFE"/>
    <w:pPr>
      <w:spacing w:before="100" w:beforeAutospacing="1" w:after="100" w:afterAutospacing="1"/>
    </w:pPr>
    <w:rPr>
      <w:rFonts w:ascii="Times New Roman" w:eastAsia="Times New Roman" w:hAnsi="Times New Roman" w:cs="Times New Roman"/>
      <w:lang w:val="fr-FR" w:eastAsia="fr-FR"/>
    </w:rPr>
  </w:style>
  <w:style w:type="paragraph" w:customStyle="1" w:styleId="details">
    <w:name w:val="details"/>
    <w:basedOn w:val="Normal"/>
    <w:rsid w:val="00B31AFE"/>
    <w:pPr>
      <w:spacing w:before="100" w:beforeAutospacing="1" w:after="100" w:afterAutospacing="1"/>
    </w:pPr>
    <w:rPr>
      <w:rFonts w:ascii="Times New Roman" w:eastAsia="Times New Roman" w:hAnsi="Times New Roman" w:cs="Times New Roman"/>
      <w:lang w:val="fr-FR" w:eastAsia="fr-FR"/>
    </w:rPr>
  </w:style>
  <w:style w:type="character" w:customStyle="1" w:styleId="jrnl">
    <w:name w:val="jrnl"/>
    <w:basedOn w:val="DefaultParagraphFont"/>
    <w:rsid w:val="00B31AFE"/>
  </w:style>
  <w:style w:type="character" w:customStyle="1" w:styleId="field-content">
    <w:name w:val="field-content"/>
    <w:basedOn w:val="DefaultParagraphFont"/>
    <w:rsid w:val="00B31AFE"/>
  </w:style>
  <w:style w:type="character" w:customStyle="1" w:styleId="jurnal-title">
    <w:name w:val="jurnal-title"/>
    <w:basedOn w:val="DefaultParagraphFont"/>
    <w:rsid w:val="00B31AFE"/>
  </w:style>
  <w:style w:type="character" w:customStyle="1" w:styleId="volume-year">
    <w:name w:val="volume-year"/>
    <w:basedOn w:val="DefaultParagraphFont"/>
    <w:rsid w:val="00B31AFE"/>
  </w:style>
  <w:style w:type="character" w:customStyle="1" w:styleId="volume-first">
    <w:name w:val="volume-first"/>
    <w:basedOn w:val="DefaultParagraphFont"/>
    <w:rsid w:val="00B31AFE"/>
  </w:style>
  <w:style w:type="character" w:customStyle="1" w:styleId="volume-second">
    <w:name w:val="volume-second"/>
    <w:basedOn w:val="DefaultParagraphFont"/>
    <w:rsid w:val="00B31AFE"/>
  </w:style>
  <w:style w:type="character" w:customStyle="1" w:styleId="first-page">
    <w:name w:val="first-page"/>
    <w:basedOn w:val="DefaultParagraphFont"/>
    <w:rsid w:val="00B31AFE"/>
  </w:style>
  <w:style w:type="character" w:customStyle="1" w:styleId="last-page1">
    <w:name w:val="last-page1"/>
    <w:basedOn w:val="DefaultParagraphFont"/>
    <w:rsid w:val="00B31AFE"/>
  </w:style>
  <w:style w:type="character" w:styleId="PageNumber">
    <w:name w:val="page number"/>
    <w:basedOn w:val="DefaultParagraphFont"/>
    <w:uiPriority w:val="99"/>
    <w:semiHidden/>
    <w:unhideWhenUsed/>
    <w:rsid w:val="00B31AFE"/>
  </w:style>
  <w:style w:type="character" w:styleId="FollowedHyperlink">
    <w:name w:val="FollowedHyperlink"/>
    <w:basedOn w:val="DefaultParagraphFont"/>
    <w:uiPriority w:val="99"/>
    <w:semiHidden/>
    <w:unhideWhenUsed/>
    <w:rsid w:val="008D44DB"/>
    <w:rPr>
      <w:color w:val="800080" w:themeColor="followedHyperlink"/>
      <w:u w:val="single"/>
    </w:rPr>
  </w:style>
  <w:style w:type="paragraph" w:styleId="NoSpacing">
    <w:name w:val="No Spacing"/>
    <w:uiPriority w:val="99"/>
    <w:qFormat/>
    <w:rsid w:val="008D44DB"/>
    <w:rPr>
      <w:rFonts w:ascii="Times New Roman" w:eastAsia="MS Mincho" w:hAnsi="Times New Roman" w:cs="Times New Roman"/>
    </w:rPr>
  </w:style>
  <w:style w:type="paragraph" w:styleId="NormalWeb">
    <w:name w:val="Normal (Web)"/>
    <w:basedOn w:val="Normal"/>
    <w:uiPriority w:val="99"/>
    <w:rsid w:val="008D44DB"/>
    <w:pPr>
      <w:spacing w:before="100" w:beforeAutospacing="1" w:after="100" w:afterAutospacing="1"/>
    </w:pPr>
    <w:rPr>
      <w:rFonts w:ascii="Times" w:eastAsia="MS ??" w:hAnsi="Times" w:cs="Times New Roman"/>
      <w:sz w:val="20"/>
      <w:szCs w:val="20"/>
      <w:lang w:val="en-US"/>
    </w:rPr>
  </w:style>
  <w:style w:type="character" w:styleId="CommentReference">
    <w:name w:val="annotation reference"/>
    <w:basedOn w:val="DefaultParagraphFont"/>
    <w:uiPriority w:val="99"/>
    <w:semiHidden/>
    <w:rsid w:val="00D111D5"/>
    <w:rPr>
      <w:rFonts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link w:val="Heading1Char"/>
    <w:uiPriority w:val="99"/>
    <w:qFormat/>
    <w:rsid w:val="00B31AFE"/>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9"/>
    <w:qFormat/>
    <w:rsid w:val="00B31AFE"/>
    <w:pPr>
      <w:spacing w:before="100" w:beforeAutospacing="1" w:after="100" w:afterAutospacing="1"/>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9"/>
    <w:qFormat/>
    <w:rsid w:val="00B31AFE"/>
    <w:pPr>
      <w:spacing w:before="100" w:beforeAutospacing="1" w:after="100" w:afterAutospacing="1"/>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9"/>
    <w:qFormat/>
    <w:rsid w:val="00B31AFE"/>
    <w:pPr>
      <w:spacing w:before="100" w:beforeAutospacing="1" w:after="100" w:afterAutospacing="1"/>
      <w:outlineLvl w:val="3"/>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1A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rsid w:val="00B31A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rsid w:val="00B31AF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B31AFE"/>
    <w:rPr>
      <w:rFonts w:ascii="Times New Roman" w:eastAsia="Times New Roman" w:hAnsi="Times New Roman" w:cs="Times New Roman"/>
      <w:b/>
      <w:bCs/>
    </w:rPr>
  </w:style>
  <w:style w:type="character" w:styleId="Hyperlink">
    <w:name w:val="Hyperlink"/>
    <w:basedOn w:val="DefaultParagraphFont"/>
    <w:uiPriority w:val="99"/>
    <w:unhideWhenUsed/>
    <w:rsid w:val="008963E8"/>
    <w:rPr>
      <w:color w:val="0000FF" w:themeColor="hyperlink"/>
      <w:u w:val="single"/>
    </w:rPr>
  </w:style>
  <w:style w:type="character" w:customStyle="1" w:styleId="apple-converted-space">
    <w:name w:val="apple-converted-space"/>
    <w:uiPriority w:val="99"/>
    <w:rsid w:val="00B31AFE"/>
  </w:style>
  <w:style w:type="character" w:customStyle="1" w:styleId="highlight">
    <w:name w:val="highlight"/>
    <w:rsid w:val="00B31AFE"/>
  </w:style>
  <w:style w:type="paragraph" w:styleId="CommentText">
    <w:name w:val="annotation text"/>
    <w:basedOn w:val="Normal"/>
    <w:link w:val="CommentTextChar"/>
    <w:uiPriority w:val="99"/>
    <w:rsid w:val="00B31AFE"/>
    <w:pPr>
      <w:spacing w:after="200"/>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B31AFE"/>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B31AFE"/>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B31AFE"/>
    <w:rPr>
      <w:b/>
      <w:bCs/>
    </w:rPr>
  </w:style>
  <w:style w:type="paragraph" w:styleId="BalloonText">
    <w:name w:val="Balloon Text"/>
    <w:basedOn w:val="Normal"/>
    <w:link w:val="BalloonTextChar"/>
    <w:uiPriority w:val="99"/>
    <w:semiHidden/>
    <w:rsid w:val="00B31AFE"/>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B31AFE"/>
    <w:rPr>
      <w:rFonts w:ascii="Tahoma" w:eastAsia="Calibri" w:hAnsi="Tahoma" w:cs="Tahoma"/>
      <w:sz w:val="16"/>
      <w:szCs w:val="16"/>
    </w:rPr>
  </w:style>
  <w:style w:type="paragraph" w:styleId="ListParagraph">
    <w:name w:val="List Paragraph"/>
    <w:basedOn w:val="Normal"/>
    <w:uiPriority w:val="99"/>
    <w:qFormat/>
    <w:rsid w:val="00B31AFE"/>
    <w:pPr>
      <w:spacing w:after="200" w:line="276" w:lineRule="auto"/>
      <w:ind w:left="720"/>
      <w:contextualSpacing/>
    </w:pPr>
    <w:rPr>
      <w:rFonts w:ascii="Calibri" w:eastAsia="Calibri" w:hAnsi="Calibri" w:cs="Times New Roman"/>
      <w:sz w:val="22"/>
      <w:szCs w:val="22"/>
      <w:lang w:val="en-US"/>
    </w:rPr>
  </w:style>
  <w:style w:type="paragraph" w:customStyle="1" w:styleId="ColorfulList-Accent11">
    <w:name w:val="Colorful List - Accent 11"/>
    <w:basedOn w:val="Normal"/>
    <w:uiPriority w:val="99"/>
    <w:rsid w:val="00B31AFE"/>
    <w:pPr>
      <w:ind w:left="720"/>
      <w:contextualSpacing/>
    </w:pPr>
    <w:rPr>
      <w:rFonts w:ascii="Cambria" w:eastAsia="MS Mincho" w:hAnsi="Cambria" w:cs="Times New Roman"/>
      <w:lang w:val="en-US"/>
    </w:rPr>
  </w:style>
  <w:style w:type="paragraph" w:customStyle="1" w:styleId="j">
    <w:name w:val="j"/>
    <w:basedOn w:val="Normal"/>
    <w:uiPriority w:val="99"/>
    <w:rsid w:val="00B31AFE"/>
    <w:pPr>
      <w:spacing w:before="100" w:beforeAutospacing="1" w:after="100" w:afterAutospacing="1"/>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semiHidden/>
    <w:rsid w:val="00B31AFE"/>
    <w:rPr>
      <w:rFonts w:ascii="Calibri" w:eastAsia="Calibri" w:hAnsi="Calibri" w:cs="Times New Roman"/>
      <w:sz w:val="22"/>
      <w:szCs w:val="22"/>
    </w:rPr>
  </w:style>
  <w:style w:type="paragraph" w:styleId="Header">
    <w:name w:val="header"/>
    <w:basedOn w:val="Normal"/>
    <w:link w:val="HeaderChar"/>
    <w:uiPriority w:val="99"/>
    <w:semiHidden/>
    <w:rsid w:val="00B31AFE"/>
    <w:pPr>
      <w:tabs>
        <w:tab w:val="center" w:pos="4703"/>
        <w:tab w:val="right" w:pos="9406"/>
      </w:tabs>
    </w:pPr>
    <w:rPr>
      <w:rFonts w:ascii="Calibri" w:eastAsia="Calibri" w:hAnsi="Calibri" w:cs="Times New Roman"/>
      <w:sz w:val="22"/>
      <w:szCs w:val="22"/>
      <w:lang w:val="en-US"/>
    </w:rPr>
  </w:style>
  <w:style w:type="paragraph" w:styleId="Footer">
    <w:name w:val="footer"/>
    <w:basedOn w:val="Normal"/>
    <w:link w:val="FooterChar"/>
    <w:uiPriority w:val="99"/>
    <w:rsid w:val="00B31AFE"/>
    <w:pPr>
      <w:tabs>
        <w:tab w:val="center" w:pos="4703"/>
        <w:tab w:val="right" w:pos="9406"/>
      </w:tabs>
    </w:pPr>
    <w:rPr>
      <w:rFonts w:ascii="Calibri" w:eastAsia="Calibri" w:hAnsi="Calibri" w:cs="Times New Roman"/>
      <w:sz w:val="22"/>
      <w:szCs w:val="22"/>
      <w:lang w:val="en-US"/>
    </w:rPr>
  </w:style>
  <w:style w:type="character" w:customStyle="1" w:styleId="FooterChar">
    <w:name w:val="Footer Char"/>
    <w:basedOn w:val="DefaultParagraphFont"/>
    <w:link w:val="Footer"/>
    <w:uiPriority w:val="99"/>
    <w:rsid w:val="00B31AFE"/>
    <w:rPr>
      <w:rFonts w:ascii="Calibri" w:eastAsia="Calibri" w:hAnsi="Calibri" w:cs="Times New Roman"/>
      <w:sz w:val="22"/>
      <w:szCs w:val="22"/>
    </w:rPr>
  </w:style>
  <w:style w:type="table" w:styleId="TableGrid">
    <w:name w:val="Table Grid"/>
    <w:basedOn w:val="TableNormal"/>
    <w:uiPriority w:val="99"/>
    <w:rsid w:val="00B31AF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
    <w:name w:val="bulleted"/>
    <w:basedOn w:val="Normal"/>
    <w:uiPriority w:val="99"/>
    <w:rsid w:val="00B31AFE"/>
    <w:pPr>
      <w:spacing w:before="100" w:beforeAutospacing="1" w:after="100" w:afterAutospacing="1"/>
    </w:pPr>
    <w:rPr>
      <w:rFonts w:ascii="Times" w:eastAsia="Calibri" w:hAnsi="Times" w:cs="Times New Roman"/>
      <w:sz w:val="20"/>
      <w:szCs w:val="20"/>
      <w:lang w:val="en-US"/>
    </w:rPr>
  </w:style>
  <w:style w:type="character" w:customStyle="1" w:styleId="DocumentMapChar">
    <w:name w:val="Document Map Char"/>
    <w:basedOn w:val="DefaultParagraphFont"/>
    <w:link w:val="DocumentMap"/>
    <w:uiPriority w:val="99"/>
    <w:semiHidden/>
    <w:rsid w:val="00B31AFE"/>
    <w:rPr>
      <w:rFonts w:ascii="Lucida Grande" w:eastAsia="Calibri" w:hAnsi="Lucida Grande" w:cs="Lucida Grande"/>
    </w:rPr>
  </w:style>
  <w:style w:type="paragraph" w:styleId="DocumentMap">
    <w:name w:val="Document Map"/>
    <w:basedOn w:val="Normal"/>
    <w:link w:val="DocumentMapChar"/>
    <w:uiPriority w:val="99"/>
    <w:semiHidden/>
    <w:rsid w:val="00B31AFE"/>
    <w:rPr>
      <w:rFonts w:ascii="Lucida Grande" w:eastAsia="Calibri" w:hAnsi="Lucida Grande" w:cs="Lucida Grande"/>
      <w:lang w:val="en-US"/>
    </w:rPr>
  </w:style>
  <w:style w:type="character" w:styleId="Emphasis">
    <w:name w:val="Emphasis"/>
    <w:basedOn w:val="DefaultParagraphFont"/>
    <w:uiPriority w:val="99"/>
    <w:qFormat/>
    <w:rsid w:val="00B31AFE"/>
    <w:rPr>
      <w:rFonts w:cs="Times New Roman"/>
      <w:i/>
      <w:iCs/>
    </w:rPr>
  </w:style>
  <w:style w:type="character" w:styleId="Strong">
    <w:name w:val="Strong"/>
    <w:basedOn w:val="DefaultParagraphFont"/>
    <w:uiPriority w:val="99"/>
    <w:qFormat/>
    <w:rsid w:val="00B31AFE"/>
    <w:rPr>
      <w:rFonts w:cs="Times New Roman"/>
      <w:b/>
      <w:bCs/>
    </w:rPr>
  </w:style>
  <w:style w:type="paragraph" w:customStyle="1" w:styleId="options">
    <w:name w:val="options"/>
    <w:basedOn w:val="Normal"/>
    <w:uiPriority w:val="99"/>
    <w:rsid w:val="00B31AFE"/>
    <w:rPr>
      <w:rFonts w:ascii="Times New Roman" w:eastAsia="Times New Roman" w:hAnsi="Times New Roman" w:cs="Times New Roman"/>
      <w:color w:val="919191"/>
      <w:sz w:val="22"/>
      <w:szCs w:val="22"/>
      <w:lang w:val="en-US"/>
    </w:rPr>
  </w:style>
  <w:style w:type="paragraph" w:customStyle="1" w:styleId="authors">
    <w:name w:val="authors"/>
    <w:basedOn w:val="Normal"/>
    <w:uiPriority w:val="99"/>
    <w:rsid w:val="00B31AFE"/>
    <w:pPr>
      <w:spacing w:after="432"/>
    </w:pPr>
    <w:rPr>
      <w:rFonts w:ascii="Times New Roman" w:eastAsia="Times New Roman" w:hAnsi="Times New Roman" w:cs="Times New Roman"/>
      <w:lang w:val="en-US"/>
    </w:rPr>
  </w:style>
  <w:style w:type="paragraph" w:customStyle="1" w:styleId="Title1">
    <w:name w:val="Title1"/>
    <w:basedOn w:val="Normal"/>
    <w:rsid w:val="00B31AFE"/>
    <w:pPr>
      <w:spacing w:before="100" w:beforeAutospacing="1" w:after="100" w:afterAutospacing="1"/>
    </w:pPr>
    <w:rPr>
      <w:rFonts w:ascii="Times New Roman" w:eastAsia="Times New Roman" w:hAnsi="Times New Roman" w:cs="Times New Roman"/>
      <w:lang w:val="fr-FR" w:eastAsia="fr-FR"/>
    </w:rPr>
  </w:style>
  <w:style w:type="paragraph" w:customStyle="1" w:styleId="desc">
    <w:name w:val="desc"/>
    <w:basedOn w:val="Normal"/>
    <w:rsid w:val="00B31AFE"/>
    <w:pPr>
      <w:spacing w:before="100" w:beforeAutospacing="1" w:after="100" w:afterAutospacing="1"/>
    </w:pPr>
    <w:rPr>
      <w:rFonts w:ascii="Times New Roman" w:eastAsia="Times New Roman" w:hAnsi="Times New Roman" w:cs="Times New Roman"/>
      <w:lang w:val="fr-FR" w:eastAsia="fr-FR"/>
    </w:rPr>
  </w:style>
  <w:style w:type="paragraph" w:customStyle="1" w:styleId="details">
    <w:name w:val="details"/>
    <w:basedOn w:val="Normal"/>
    <w:rsid w:val="00B31AFE"/>
    <w:pPr>
      <w:spacing w:before="100" w:beforeAutospacing="1" w:after="100" w:afterAutospacing="1"/>
    </w:pPr>
    <w:rPr>
      <w:rFonts w:ascii="Times New Roman" w:eastAsia="Times New Roman" w:hAnsi="Times New Roman" w:cs="Times New Roman"/>
      <w:lang w:val="fr-FR" w:eastAsia="fr-FR"/>
    </w:rPr>
  </w:style>
  <w:style w:type="character" w:customStyle="1" w:styleId="jrnl">
    <w:name w:val="jrnl"/>
    <w:basedOn w:val="DefaultParagraphFont"/>
    <w:rsid w:val="00B31AFE"/>
  </w:style>
  <w:style w:type="character" w:customStyle="1" w:styleId="field-content">
    <w:name w:val="field-content"/>
    <w:basedOn w:val="DefaultParagraphFont"/>
    <w:rsid w:val="00B31AFE"/>
  </w:style>
  <w:style w:type="character" w:customStyle="1" w:styleId="jurnal-title">
    <w:name w:val="jurnal-title"/>
    <w:basedOn w:val="DefaultParagraphFont"/>
    <w:rsid w:val="00B31AFE"/>
  </w:style>
  <w:style w:type="character" w:customStyle="1" w:styleId="volume-year">
    <w:name w:val="volume-year"/>
    <w:basedOn w:val="DefaultParagraphFont"/>
    <w:rsid w:val="00B31AFE"/>
  </w:style>
  <w:style w:type="character" w:customStyle="1" w:styleId="volume-first">
    <w:name w:val="volume-first"/>
    <w:basedOn w:val="DefaultParagraphFont"/>
    <w:rsid w:val="00B31AFE"/>
  </w:style>
  <w:style w:type="character" w:customStyle="1" w:styleId="volume-second">
    <w:name w:val="volume-second"/>
    <w:basedOn w:val="DefaultParagraphFont"/>
    <w:rsid w:val="00B31AFE"/>
  </w:style>
  <w:style w:type="character" w:customStyle="1" w:styleId="first-page">
    <w:name w:val="first-page"/>
    <w:basedOn w:val="DefaultParagraphFont"/>
    <w:rsid w:val="00B31AFE"/>
  </w:style>
  <w:style w:type="character" w:customStyle="1" w:styleId="last-page1">
    <w:name w:val="last-page1"/>
    <w:basedOn w:val="DefaultParagraphFont"/>
    <w:rsid w:val="00B31AFE"/>
  </w:style>
  <w:style w:type="character" w:styleId="PageNumber">
    <w:name w:val="page number"/>
    <w:basedOn w:val="DefaultParagraphFont"/>
    <w:uiPriority w:val="99"/>
    <w:semiHidden/>
    <w:unhideWhenUsed/>
    <w:rsid w:val="00B31AFE"/>
  </w:style>
  <w:style w:type="character" w:styleId="FollowedHyperlink">
    <w:name w:val="FollowedHyperlink"/>
    <w:basedOn w:val="DefaultParagraphFont"/>
    <w:uiPriority w:val="99"/>
    <w:semiHidden/>
    <w:unhideWhenUsed/>
    <w:rsid w:val="008D44DB"/>
    <w:rPr>
      <w:color w:val="800080" w:themeColor="followedHyperlink"/>
      <w:u w:val="single"/>
    </w:rPr>
  </w:style>
  <w:style w:type="paragraph" w:styleId="NoSpacing">
    <w:name w:val="No Spacing"/>
    <w:uiPriority w:val="99"/>
    <w:qFormat/>
    <w:rsid w:val="008D44DB"/>
    <w:rPr>
      <w:rFonts w:ascii="Times New Roman" w:eastAsia="MS Mincho" w:hAnsi="Times New Roman" w:cs="Times New Roman"/>
    </w:rPr>
  </w:style>
  <w:style w:type="paragraph" w:styleId="NormalWeb">
    <w:name w:val="Normal (Web)"/>
    <w:basedOn w:val="Normal"/>
    <w:uiPriority w:val="99"/>
    <w:rsid w:val="008D44DB"/>
    <w:pPr>
      <w:spacing w:before="100" w:beforeAutospacing="1" w:after="100" w:afterAutospacing="1"/>
    </w:pPr>
    <w:rPr>
      <w:rFonts w:ascii="Times" w:eastAsia="MS ??" w:hAnsi="Times" w:cs="Times New Roman"/>
      <w:sz w:val="20"/>
      <w:szCs w:val="20"/>
      <w:lang w:val="en-US"/>
    </w:rPr>
  </w:style>
  <w:style w:type="character" w:styleId="CommentReference">
    <w:name w:val="annotation reference"/>
    <w:basedOn w:val="DefaultParagraphFont"/>
    <w:uiPriority w:val="99"/>
    <w:semiHidden/>
    <w:rsid w:val="00D111D5"/>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Alshamsi%20F%5BAuthor%5D&amp;cauthor=true&amp;cauthor_uid=24185099" TargetMode="External"/><Relationship Id="rId14" Type="http://schemas.openxmlformats.org/officeDocument/2006/relationships/hyperlink" Target="http://www.ncbi.nlm.nih.gov/pubmed?term=Ip%20WC%5BAuthor%5D&amp;cauthor=true&amp;cauthor_uid=24185099" TargetMode="External"/><Relationship Id="rId15" Type="http://schemas.openxmlformats.org/officeDocument/2006/relationships/hyperlink" Target="http://www.ncbi.nlm.nih.gov/pubmed?term=Wang%20M%5BAuthor%5D&amp;cauthor=true&amp;cauthor_uid=24185099" TargetMode="External"/><Relationship Id="rId16" Type="http://schemas.openxmlformats.org/officeDocument/2006/relationships/hyperlink" Target="http://www.ncbi.nlm.nih.gov/pubmed?term=Altayyar%20S%5BAuthor%5D&amp;cauthor=true&amp;cauthor_uid=24185099" TargetMode="External"/><Relationship Id="rId17" Type="http://schemas.openxmlformats.org/officeDocument/2006/relationships/hyperlink" Target="http://www.ncbi.nlm.nih.gov/pubmed?term=Fox-Robichaud%20A%5BAuthor%5D&amp;cauthor=true&amp;cauthor_uid=24185099" TargetMode="External"/><Relationship Id="rId18" Type="http://schemas.openxmlformats.org/officeDocument/2006/relationships/hyperlink" Target="http://www.ncbi.nlm.nih.gov/pubmed?term=Guyatt%20G%5BAuthor%5D&amp;cauthor=true&amp;cauthor_uid=24185099" TargetMode="External"/><Relationship Id="rId19" Type="http://schemas.openxmlformats.org/officeDocument/2006/relationships/hyperlink" Target="http://www.ncbi.nlm.nih.gov/pubmed?term=FISSH%20group%5BCorporate%20Author%5D" TargetMode="External"/><Relationship Id="rId63" Type="http://schemas.openxmlformats.org/officeDocument/2006/relationships/image" Target="media/image7.png"/><Relationship Id="rId64" Type="http://schemas.openxmlformats.org/officeDocument/2006/relationships/hyperlink" Target="http://www.project-redcap.org" TargetMode="External"/><Relationship Id="rId65" Type="http://schemas.openxmlformats.org/officeDocument/2006/relationships/hyperlink" Target="http://www.twitter.com" TargetMode="External"/><Relationship Id="rId66" Type="http://schemas.openxmlformats.org/officeDocument/2006/relationships/hyperlink" Target="http://www.twitter.com" TargetMode="External"/><Relationship Id="rId67" Type="http://schemas.openxmlformats.org/officeDocument/2006/relationships/hyperlink" Target="http://www.fda.gov/biologicsbloodvaccines/safetyavailability/ucm358271.htm;" TargetMode="External"/><Relationship Id="rId68" Type="http://schemas.openxmlformats.org/officeDocument/2006/relationships/hyperlink" Target="http://distillercer.com/resources/methodological-resources/risk-of-bias-commentary/" TargetMode="External"/><Relationship Id="rId69" Type="http://schemas.openxmlformats.org/officeDocument/2006/relationships/fontTable" Target="fontTable.xml"/><Relationship Id="rId50" Type="http://schemas.openxmlformats.org/officeDocument/2006/relationships/hyperlink" Target="http://www.ncbi.nlm.nih.gov/pubmed/?term=Wang%20M%5BAuthor%5D&amp;cauthor=true&amp;cauthor_uid=25904181" TargetMode="External"/><Relationship Id="rId51" Type="http://schemas.openxmlformats.org/officeDocument/2006/relationships/hyperlink" Target="http://www.ncbi.nlm.nih.gov/pubmed/?term=W%C5%82udarczyk%20A%5BAuthor%5D&amp;cauthor=true&amp;cauthor_uid=25904181" TargetMode="External"/><Relationship Id="rId52" Type="http://schemas.openxmlformats.org/officeDocument/2006/relationships/hyperlink" Target="http://www.ncbi.nlm.nih.gov/pubmed/?term=Zhou%20Q%5BAuthor%5D&amp;cauthor=true&amp;cauthor_uid=25904181" TargetMode="External"/><Relationship Id="rId53" Type="http://schemas.openxmlformats.org/officeDocument/2006/relationships/hyperlink" Target="http://www.ncbi.nlm.nih.gov/pubmed/?term=Annane%20D%5BAuthor%5D&amp;cauthor=true&amp;cauthor_uid=25904181" TargetMode="External"/><Relationship Id="rId54" Type="http://schemas.openxmlformats.org/officeDocument/2006/relationships/hyperlink" Target="http://www.ncbi.nlm.nih.gov/pubmed/?term=Cook%20DJ%5BAuthor%5D&amp;cauthor=true&amp;cauthor_uid=25904181" TargetMode="External"/><Relationship Id="rId55" Type="http://schemas.openxmlformats.org/officeDocument/2006/relationships/hyperlink" Target="http://www.ncbi.nlm.nih.gov/pubmed/?term=Jaeschke%20R%5BAuthor%5D&amp;cauthor=true&amp;cauthor_uid=25904181" TargetMode="External"/><Relationship Id="rId56" Type="http://schemas.openxmlformats.org/officeDocument/2006/relationships/hyperlink" Target="http://www.ncbi.nlm.nih.gov/pubmed/?term=Guyatt%20GH%5BAuthor%5D&amp;cauthor=true&amp;cauthor_uid=25904181" TargetMode="External"/><Relationship Id="rId57" Type="http://schemas.openxmlformats.org/officeDocument/2006/relationships/hyperlink" Target="http://www.ncbi.nlm.nih.gov/pubmed/?term=FISSH%20Group%20(Fluids%20in%20Sepsis%20and%20Septic%20Shock)%5BCorporate%20Author%5D" TargetMode="External"/><Relationship Id="rId58" Type="http://schemas.openxmlformats.org/officeDocument/2006/relationships/hyperlink" Target="http://www.ncbi.nlm.nih.gov/pubmed/25904181" TargetMode="External"/><Relationship Id="rId59" Type="http://schemas.openxmlformats.org/officeDocument/2006/relationships/hyperlink" Target="http://ims.cochrane.org/revman/download" TargetMode="External"/><Relationship Id="rId40" Type="http://schemas.openxmlformats.org/officeDocument/2006/relationships/hyperlink" Target="http://www.ncbi.nlm.nih.gov/pubmed/?term=Sindi%20A%5BAuthor%5D&amp;cauthor=true&amp;cauthor_uid=25904181" TargetMode="External"/><Relationship Id="rId41" Type="http://schemas.openxmlformats.org/officeDocument/2006/relationships/hyperlink" Target="http://www.ncbi.nlm.nih.gov/pubmed/?term=Heels-Ansdell%20D%5BAuthor%5D&amp;cauthor=true&amp;cauthor_uid=25904181" TargetMode="External"/><Relationship Id="rId42" Type="http://schemas.openxmlformats.org/officeDocument/2006/relationships/hyperlink" Target="http://www.ncbi.nlm.nih.gov/pubmed/?term=Thabane%20L%5BAuthor%5D&amp;cauthor=true&amp;cauthor_uid=25904181" TargetMode="External"/><Relationship Id="rId43" Type="http://schemas.openxmlformats.org/officeDocument/2006/relationships/hyperlink" Target="http://www.ncbi.nlm.nih.gov/pubmed/?term=Fox-Robichaud%20A%5BAuthor%5D&amp;cauthor=true&amp;cauthor_uid=25904181" TargetMode="External"/><Relationship Id="rId44" Type="http://schemas.openxmlformats.org/officeDocument/2006/relationships/hyperlink" Target="http://www.ncbi.nlm.nih.gov/pubmed/?term=Mbuagbaw%20L%5BAuthor%5D&amp;cauthor=true&amp;cauthor_uid=25904181" TargetMode="External"/><Relationship Id="rId45" Type="http://schemas.openxmlformats.org/officeDocument/2006/relationships/hyperlink" Target="http://www.ncbi.nlm.nih.gov/pubmed/?term=Szczeklik%20W%5BAuthor%5D&amp;cauthor=true&amp;cauthor_uid=25904181" TargetMode="External"/><Relationship Id="rId46" Type="http://schemas.openxmlformats.org/officeDocument/2006/relationships/hyperlink" Target="http://www.ncbi.nlm.nih.gov/pubmed/?term=Alshamsi%20F%5BAuthor%5D&amp;cauthor=true&amp;cauthor_uid=25904181" TargetMode="External"/><Relationship Id="rId47" Type="http://schemas.openxmlformats.org/officeDocument/2006/relationships/hyperlink" Target="http://www.ncbi.nlm.nih.gov/pubmed/?term=Altayyar%20S%5BAuthor%5D&amp;cauthor=true&amp;cauthor_uid=25904181" TargetMode="External"/><Relationship Id="rId48" Type="http://schemas.openxmlformats.org/officeDocument/2006/relationships/hyperlink" Target="http://www.ncbi.nlm.nih.gov/pubmed/?term=Ip%20W%5BAuthor%5D&amp;cauthor=true&amp;cauthor_uid=25904181" TargetMode="External"/><Relationship Id="rId49" Type="http://schemas.openxmlformats.org/officeDocument/2006/relationships/hyperlink" Target="http://www.ncbi.nlm.nih.gov/pubmed/?term=Li%20G%5BAuthor%5D&amp;cauthor=true&amp;cauthor_uid=2590418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Rochwerg%20B%5BAuthor%5D&amp;cauthor=true&amp;cauthor_uid=24185099" TargetMode="External"/><Relationship Id="rId9" Type="http://schemas.openxmlformats.org/officeDocument/2006/relationships/hyperlink" Target="http://www.ncbi.nlm.nih.gov/pubmed?term=W%C5%82udarczyk%20A%5BAuthor%5D&amp;cauthor=true&amp;cauthor_uid=24185099" TargetMode="External"/><Relationship Id="rId30" Type="http://schemas.openxmlformats.org/officeDocument/2006/relationships/hyperlink" Target="http://www.ncbi.nlm.nih.gov/pubmed/?term=CCM+2003%3B31(4)%3A1250-6" TargetMode="External"/><Relationship Id="rId31" Type="http://schemas.openxmlformats.org/officeDocument/2006/relationships/image" Target="media/image1.png"/><Relationship Id="rId32" Type="http://schemas.openxmlformats.org/officeDocument/2006/relationships/image" Target="media/image2.png"/><Relationship Id="rId33" Type="http://schemas.openxmlformats.org/officeDocument/2006/relationships/image" Target="media/image3.png"/><Relationship Id="rId34" Type="http://schemas.openxmlformats.org/officeDocument/2006/relationships/hyperlink" Target="http://www.ncbi.nlm.nih.gov/pubmed/?term=ALBIOS++NEJM" TargetMode="External"/><Relationship Id="rId35" Type="http://schemas.openxmlformats.org/officeDocument/2006/relationships/image" Target="media/image4.png"/><Relationship Id="rId36" Type="http://schemas.openxmlformats.org/officeDocument/2006/relationships/hyperlink" Target="http://www.ncbi.nlm.nih.gov/pubmed/?term=Rochwerg%20B%5BAuthor%5D&amp;cauthor=true&amp;cauthor_uid=25904181" TargetMode="External"/><Relationship Id="rId37" Type="http://schemas.openxmlformats.org/officeDocument/2006/relationships/hyperlink" Target="http://www.ncbi.nlm.nih.gov/pubmed/?term=Alhazzani%20W%5BAuthor%5D&amp;cauthor=true&amp;cauthor_uid=25904181" TargetMode="External"/><Relationship Id="rId38" Type="http://schemas.openxmlformats.org/officeDocument/2006/relationships/hyperlink" Target="http://www.ncbi.nlm.nih.gov/pubmed/?term=Gibson%20A%5BAuthor%5D&amp;cauthor=true&amp;cauthor_uid=25904181" TargetMode="External"/><Relationship Id="rId39" Type="http://schemas.openxmlformats.org/officeDocument/2006/relationships/hyperlink" Target="http://www.ncbi.nlm.nih.gov/pubmed/?term=Ribic%20CM%5BAuthor%5D&amp;cauthor=true&amp;cauthor_uid=25904181" TargetMode="External"/><Relationship Id="rId70" Type="http://schemas.openxmlformats.org/officeDocument/2006/relationships/theme" Target="theme/theme1.xml"/><Relationship Id="rId20" Type="http://schemas.openxmlformats.org/officeDocument/2006/relationships/hyperlink" Target="http://www.ncbi.nlm.nih.gov/pubmed/24185099" TargetMode="External"/><Relationship Id="rId21" Type="http://schemas.openxmlformats.org/officeDocument/2006/relationships/hyperlink" Target="http://www.bbraun.com/" TargetMode="External"/><Relationship Id="rId22" Type="http://schemas.openxmlformats.org/officeDocument/2006/relationships/hyperlink" Target="http://www.fresenius-kabi.com/" TargetMode="External"/><Relationship Id="rId23" Type="http://schemas.openxmlformats.org/officeDocument/2006/relationships/hyperlink" Target="http://www.baxter.com" TargetMode="External"/><Relationship Id="rId24" Type="http://schemas.openxmlformats.org/officeDocument/2006/relationships/hyperlink" Target="http://dailymed.nlm.nih.gov/" TargetMode="External"/><Relationship Id="rId25" Type="http://schemas.openxmlformats.org/officeDocument/2006/relationships/hyperlink" Target="http://www.csl.com.au/" TargetMode="External"/><Relationship Id="rId26" Type="http://schemas.openxmlformats.org/officeDocument/2006/relationships/hyperlink" Target="http://www.medicines.org.uk/"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yperlink" Target="http://ims.cochrane.org/revman/download" TargetMode="External"/><Relationship Id="rId60" Type="http://schemas.openxmlformats.org/officeDocument/2006/relationships/hyperlink" Target="http://www.ncbi.nlm.nih.gov/pubmed/?term=CCM+2003%3B31(4)%3A1250-6" TargetMode="External"/><Relationship Id="rId61" Type="http://schemas.openxmlformats.org/officeDocument/2006/relationships/image" Target="media/image5.png"/><Relationship Id="rId62" Type="http://schemas.openxmlformats.org/officeDocument/2006/relationships/image" Target="media/image6.png"/><Relationship Id="rId10" Type="http://schemas.openxmlformats.org/officeDocument/2006/relationships/hyperlink" Target="http://www.ncbi.nlm.nih.gov/pubmed?term=Szczeklik%20W%5BAuthor%5D&amp;cauthor=true&amp;cauthor_uid=24185099" TargetMode="External"/><Relationship Id="rId11" Type="http://schemas.openxmlformats.org/officeDocument/2006/relationships/hyperlink" Target="http://www.ncbi.nlm.nih.gov/pubmed?term=Alhazzani%20W%5BAuthor%5D&amp;cauthor=true&amp;cauthor_uid=24185099" TargetMode="External"/><Relationship Id="rId12" Type="http://schemas.openxmlformats.org/officeDocument/2006/relationships/hyperlink" Target="http://www.ncbi.nlm.nih.gov/pubmed?term=Sindi%20A%5BAuthor%5D&amp;cauthor=true&amp;cauthor_uid=241850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102</Pages>
  <Words>46676</Words>
  <Characters>266056</Characters>
  <Application>Microsoft Macintosh Word</Application>
  <DocSecurity>0</DocSecurity>
  <Lines>2217</Lines>
  <Paragraphs>624</Paragraphs>
  <ScaleCrop>false</ScaleCrop>
  <Company/>
  <LinksUpToDate>false</LinksUpToDate>
  <CharactersWithSpaces>312108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Rochwerg</dc:creator>
  <cp:keywords/>
  <dc:description/>
  <cp:lastModifiedBy>Bram Rochwerg</cp:lastModifiedBy>
  <cp:revision>7</cp:revision>
  <dcterms:created xsi:type="dcterms:W3CDTF">2015-02-10T00:03:00Z</dcterms:created>
  <dcterms:modified xsi:type="dcterms:W3CDTF">2015-06-24T16:29:00Z</dcterms:modified>
</cp:coreProperties>
</file>