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142" w:rsidRPr="00665E1B" w:rsidRDefault="005F5142" w:rsidP="005F5142">
      <w:pPr>
        <w:rPr>
          <w:rFonts w:ascii="Times New Roman" w:hAnsi="Times New Roman" w:cs="Times New Roman"/>
          <w:color w:val="000000" w:themeColor="text1"/>
        </w:rPr>
      </w:pPr>
    </w:p>
    <w:p w:rsidR="005F5142" w:rsidRPr="00665E1B" w:rsidRDefault="005F5142" w:rsidP="005F5142">
      <w:pPr>
        <w:spacing w:before="100" w:beforeAutospacing="1"/>
        <w:rPr>
          <w:rFonts w:ascii="Times New Roman" w:hAnsi="Times New Roman" w:cs="Times New Roman"/>
          <w:b/>
          <w:color w:val="000000" w:themeColor="text1"/>
        </w:rPr>
      </w:pPr>
    </w:p>
    <w:p w:rsidR="00500EB0" w:rsidRPr="00A06DC5" w:rsidRDefault="00500EB0" w:rsidP="00500EB0">
      <w:pPr>
        <w:widowControl w:val="0"/>
        <w:autoSpaceDE w:val="0"/>
        <w:autoSpaceDN w:val="0"/>
        <w:adjustRightInd w:val="0"/>
        <w:spacing w:after="240"/>
        <w:jc w:val="center"/>
        <w:rPr>
          <w:rFonts w:ascii="Times New Roman" w:hAnsi="Times New Roman" w:cs="Times New Roman"/>
          <w:b/>
          <w:bCs/>
          <w:color w:val="000000"/>
          <w:sz w:val="23"/>
          <w:szCs w:val="23"/>
          <w:u w:val="single"/>
        </w:rPr>
      </w:pPr>
    </w:p>
    <w:p w:rsidR="00500EB0" w:rsidRPr="00A06DC5" w:rsidRDefault="00500EB0" w:rsidP="00500EB0">
      <w:pPr>
        <w:widowControl w:val="0"/>
        <w:autoSpaceDE w:val="0"/>
        <w:autoSpaceDN w:val="0"/>
        <w:adjustRightInd w:val="0"/>
        <w:spacing w:after="240"/>
        <w:jc w:val="center"/>
        <w:rPr>
          <w:rFonts w:ascii="Times New Roman" w:hAnsi="Times New Roman" w:cs="Times New Roman"/>
          <w:b/>
          <w:bCs/>
          <w:color w:val="000000"/>
          <w:sz w:val="23"/>
          <w:szCs w:val="23"/>
          <w:u w:val="single"/>
        </w:rPr>
      </w:pPr>
    </w:p>
    <w:p w:rsidR="00500EB0" w:rsidRPr="00A06DC5" w:rsidRDefault="00500EB0" w:rsidP="00500EB0">
      <w:pPr>
        <w:widowControl w:val="0"/>
        <w:autoSpaceDE w:val="0"/>
        <w:autoSpaceDN w:val="0"/>
        <w:adjustRightInd w:val="0"/>
        <w:spacing w:after="240"/>
        <w:jc w:val="center"/>
        <w:rPr>
          <w:rFonts w:ascii="Times New Roman" w:hAnsi="Times New Roman" w:cs="Times New Roman"/>
          <w:b/>
          <w:bCs/>
          <w:color w:val="000000"/>
          <w:sz w:val="23"/>
          <w:szCs w:val="23"/>
          <w:u w:val="single"/>
        </w:rPr>
      </w:pPr>
    </w:p>
    <w:p w:rsidR="00500EB0" w:rsidRPr="002F4892" w:rsidRDefault="00500EB0" w:rsidP="00500EB0">
      <w:pPr>
        <w:widowControl w:val="0"/>
        <w:autoSpaceDE w:val="0"/>
        <w:autoSpaceDN w:val="0"/>
        <w:adjustRightInd w:val="0"/>
        <w:spacing w:after="240"/>
        <w:jc w:val="center"/>
        <w:rPr>
          <w:rFonts w:ascii="Times New Roman" w:hAnsi="Times New Roman" w:cs="Times New Roman"/>
          <w:color w:val="000000"/>
          <w:sz w:val="23"/>
          <w:szCs w:val="23"/>
        </w:rPr>
      </w:pPr>
      <w:r w:rsidRPr="002F4892">
        <w:rPr>
          <w:rFonts w:ascii="Times New Roman" w:hAnsi="Times New Roman" w:cs="Times New Roman"/>
          <w:color w:val="000000"/>
          <w:sz w:val="23"/>
          <w:szCs w:val="23"/>
        </w:rPr>
        <w:t>HIPPO SAT PILOT STUDY DESIGN</w:t>
      </w:r>
    </w:p>
    <w:p w:rsidR="00500EB0" w:rsidRPr="002F4892" w:rsidRDefault="00500EB0">
      <w:pPr>
        <w:rPr>
          <w:rFonts w:ascii="Times New Roman" w:hAnsi="Times New Roman" w:cs="Times New Roman"/>
          <w:i/>
          <w:iCs/>
          <w:sz w:val="18"/>
          <w:szCs w:val="18"/>
        </w:rPr>
        <w:sectPr w:rsidR="00500EB0" w:rsidRPr="002F4892" w:rsidSect="005F5142">
          <w:headerReference w:type="default" r:id="rId8"/>
          <w:footerReference w:type="default" r:id="rId9"/>
          <w:pgSz w:w="12240" w:h="15840"/>
          <w:pgMar w:top="1440" w:right="1800" w:bottom="1440" w:left="1800" w:header="576" w:footer="708" w:gutter="0"/>
          <w:cols w:space="708"/>
          <w:titlePg/>
          <w:docGrid w:linePitch="360"/>
        </w:sectPr>
      </w:pPr>
    </w:p>
    <w:p w:rsidR="00500EB0" w:rsidRPr="002F4892" w:rsidRDefault="00500EB0">
      <w:pPr>
        <w:rPr>
          <w:rFonts w:ascii="Times New Roman" w:hAnsi="Times New Roman" w:cs="Times New Roman"/>
          <w:i/>
          <w:iCs/>
          <w:sz w:val="18"/>
          <w:szCs w:val="18"/>
        </w:rPr>
      </w:pPr>
    </w:p>
    <w:p w:rsidR="005F5142" w:rsidRPr="002F4892" w:rsidRDefault="005F5142" w:rsidP="00A06DC5">
      <w:pPr>
        <w:widowControl w:val="0"/>
        <w:autoSpaceDE w:val="0"/>
        <w:autoSpaceDN w:val="0"/>
        <w:adjustRightInd w:val="0"/>
        <w:rPr>
          <w:rFonts w:ascii="Times New Roman" w:hAnsi="Times New Roman" w:cs="Times New Roman"/>
          <w:sz w:val="18"/>
          <w:szCs w:val="18"/>
        </w:rPr>
      </w:pPr>
    </w:p>
    <w:p w:rsidR="005F5142" w:rsidRPr="002F4892" w:rsidRDefault="005F5142" w:rsidP="005F5142">
      <w:pPr>
        <w:spacing w:before="100" w:beforeAutospacing="1"/>
        <w:rPr>
          <w:rFonts w:ascii="Times New Roman" w:hAnsi="Times New Roman" w:cs="Times New Roman"/>
          <w:bCs/>
          <w:caps/>
          <w:color w:val="000000" w:themeColor="text1"/>
        </w:rPr>
      </w:pPr>
    </w:p>
    <w:p w:rsidR="00B96D40" w:rsidRPr="002F4892" w:rsidRDefault="00B96D40" w:rsidP="005F5142">
      <w:pPr>
        <w:spacing w:before="100" w:beforeAutospacing="1"/>
        <w:rPr>
          <w:rFonts w:ascii="Times New Roman" w:hAnsi="Times New Roman" w:cs="Times New Roman"/>
          <w:bCs/>
          <w:caps/>
          <w:color w:val="000000" w:themeColor="text1"/>
        </w:rPr>
      </w:pPr>
    </w:p>
    <w:p w:rsidR="00B96D40" w:rsidRPr="002F4892" w:rsidRDefault="00B96D40" w:rsidP="005F5142">
      <w:pPr>
        <w:spacing w:before="100" w:beforeAutospacing="1"/>
        <w:rPr>
          <w:rFonts w:ascii="Times New Roman" w:hAnsi="Times New Roman" w:cs="Times New Roman"/>
          <w:bCs/>
          <w:caps/>
          <w:color w:val="000000" w:themeColor="text1"/>
        </w:rPr>
      </w:pPr>
    </w:p>
    <w:p w:rsidR="00B96D40" w:rsidRPr="002F4892" w:rsidRDefault="00B96D40" w:rsidP="005F5142">
      <w:pPr>
        <w:spacing w:before="100" w:beforeAutospacing="1"/>
        <w:rPr>
          <w:rFonts w:ascii="Times New Roman" w:hAnsi="Times New Roman" w:cs="Times New Roman"/>
          <w:bCs/>
          <w:caps/>
          <w:color w:val="000000" w:themeColor="text1"/>
        </w:rPr>
      </w:pPr>
    </w:p>
    <w:p w:rsidR="00B96D40" w:rsidRPr="002F4892" w:rsidRDefault="00B96D40" w:rsidP="00B96D40">
      <w:pPr>
        <w:widowControl w:val="0"/>
        <w:autoSpaceDE w:val="0"/>
        <w:autoSpaceDN w:val="0"/>
        <w:adjustRightInd w:val="0"/>
        <w:jc w:val="center"/>
        <w:rPr>
          <w:rFonts w:ascii="Times New Roman" w:hAnsi="Times New Roman" w:cs="Times New Roman"/>
          <w:b/>
          <w:bCs/>
          <w:caps/>
        </w:rPr>
      </w:pPr>
      <w:r w:rsidRPr="002F4892">
        <w:rPr>
          <w:rFonts w:ascii="Times New Roman" w:hAnsi="Times New Roman" w:cs="Times New Roman"/>
          <w:b/>
          <w:bCs/>
          <w:caps/>
          <w:color w:val="000000" w:themeColor="text1"/>
        </w:rPr>
        <w:t xml:space="preserve">A Design Thesis: </w:t>
      </w:r>
      <w:r w:rsidR="000A3757" w:rsidRPr="002F4892">
        <w:rPr>
          <w:rFonts w:ascii="Times New Roman" w:hAnsi="Times New Roman" w:cs="Times New Roman"/>
          <w:b/>
          <w:bCs/>
          <w:caps/>
          <w:color w:val="000000" w:themeColor="text1"/>
        </w:rPr>
        <w:t>Hemodialysis</w:t>
      </w:r>
      <w:r w:rsidRPr="002F4892">
        <w:rPr>
          <w:rFonts w:ascii="Times New Roman" w:hAnsi="Times New Roman" w:cs="Times New Roman"/>
          <w:b/>
          <w:bCs/>
          <w:caps/>
          <w:color w:val="000000" w:themeColor="text1"/>
        </w:rPr>
        <w:t xml:space="preserve"> Infection Prevention using Polysporin Ointment with Shower Technique in Satellite </w:t>
      </w:r>
      <w:r w:rsidR="000A3757" w:rsidRPr="002F4892">
        <w:rPr>
          <w:rFonts w:ascii="Times New Roman" w:hAnsi="Times New Roman" w:cs="Times New Roman"/>
          <w:b/>
          <w:bCs/>
          <w:caps/>
          <w:color w:val="000000" w:themeColor="text1"/>
        </w:rPr>
        <w:t>hemodialysis</w:t>
      </w:r>
      <w:r w:rsidR="000169AB" w:rsidRPr="002F4892">
        <w:rPr>
          <w:rFonts w:ascii="Times New Roman" w:hAnsi="Times New Roman" w:cs="Times New Roman"/>
          <w:b/>
          <w:bCs/>
          <w:caps/>
          <w:color w:val="000000" w:themeColor="text1"/>
        </w:rPr>
        <w:t xml:space="preserve"> </w:t>
      </w:r>
      <w:r w:rsidRPr="002F4892">
        <w:rPr>
          <w:rFonts w:ascii="Times New Roman" w:hAnsi="Times New Roman" w:cs="Times New Roman"/>
          <w:b/>
          <w:bCs/>
          <w:caps/>
          <w:color w:val="000000" w:themeColor="text1"/>
        </w:rPr>
        <w:t>Centres</w:t>
      </w:r>
    </w:p>
    <w:p w:rsidR="00B96D40" w:rsidRPr="002F4892" w:rsidRDefault="00B96D40" w:rsidP="00B96D40">
      <w:pPr>
        <w:widowControl w:val="0"/>
        <w:autoSpaceDE w:val="0"/>
        <w:autoSpaceDN w:val="0"/>
        <w:adjustRightInd w:val="0"/>
        <w:jc w:val="center"/>
        <w:rPr>
          <w:rFonts w:ascii="Times New Roman" w:hAnsi="Times New Roman" w:cs="Times New Roman"/>
          <w:b/>
          <w:bCs/>
        </w:rPr>
      </w:pPr>
    </w:p>
    <w:p w:rsidR="00B96D40" w:rsidRPr="002F4892" w:rsidRDefault="00B96D40" w:rsidP="00B96D40">
      <w:pPr>
        <w:widowControl w:val="0"/>
        <w:autoSpaceDE w:val="0"/>
        <w:autoSpaceDN w:val="0"/>
        <w:adjustRightInd w:val="0"/>
        <w:jc w:val="center"/>
        <w:rPr>
          <w:rFonts w:ascii="Times New Roman" w:hAnsi="Times New Roman" w:cs="Times New Roman"/>
        </w:rPr>
      </w:pPr>
      <w:r w:rsidRPr="002F4892">
        <w:rPr>
          <w:rFonts w:ascii="Times New Roman" w:hAnsi="Times New Roman" w:cs="Times New Roman"/>
        </w:rPr>
        <w:t>By SARAH DAISY KOSA, B.HSc.</w:t>
      </w:r>
    </w:p>
    <w:p w:rsidR="00B96D40" w:rsidRPr="002F4892" w:rsidRDefault="00B96D40" w:rsidP="00B96D40">
      <w:pPr>
        <w:widowControl w:val="0"/>
        <w:autoSpaceDE w:val="0"/>
        <w:autoSpaceDN w:val="0"/>
        <w:adjustRightInd w:val="0"/>
        <w:jc w:val="center"/>
        <w:rPr>
          <w:rFonts w:ascii="Times New Roman" w:hAnsi="Times New Roman" w:cs="Times New Roman"/>
          <w:b/>
          <w:bCs/>
        </w:rPr>
      </w:pPr>
    </w:p>
    <w:p w:rsidR="00B96D40" w:rsidRPr="002F4892" w:rsidRDefault="00B96D40" w:rsidP="00B96D40">
      <w:pPr>
        <w:widowControl w:val="0"/>
        <w:autoSpaceDE w:val="0"/>
        <w:autoSpaceDN w:val="0"/>
        <w:adjustRightInd w:val="0"/>
        <w:jc w:val="center"/>
        <w:rPr>
          <w:rFonts w:ascii="Times New Roman" w:hAnsi="Times New Roman" w:cs="Times New Roman"/>
        </w:rPr>
      </w:pPr>
      <w:r w:rsidRPr="002F4892">
        <w:rPr>
          <w:rFonts w:ascii="Times New Roman" w:hAnsi="Times New Roman" w:cs="Times New Roman"/>
        </w:rPr>
        <w:t>A Thesis Submitted to the School of Health Sciences in Partial Fulfil</w:t>
      </w:r>
      <w:r w:rsidR="000169AB" w:rsidRPr="002F4892">
        <w:rPr>
          <w:rFonts w:ascii="Times New Roman" w:hAnsi="Times New Roman" w:cs="Times New Roman"/>
        </w:rPr>
        <w:t>l</w:t>
      </w:r>
      <w:r w:rsidRPr="002F4892">
        <w:rPr>
          <w:rFonts w:ascii="Times New Roman" w:hAnsi="Times New Roman" w:cs="Times New Roman"/>
        </w:rPr>
        <w:t>ment of the Requirements for</w:t>
      </w:r>
    </w:p>
    <w:p w:rsidR="00B96D40" w:rsidRPr="002F4892" w:rsidRDefault="00B96D40" w:rsidP="00B96D40">
      <w:pPr>
        <w:widowControl w:val="0"/>
        <w:autoSpaceDE w:val="0"/>
        <w:autoSpaceDN w:val="0"/>
        <w:adjustRightInd w:val="0"/>
        <w:jc w:val="center"/>
        <w:rPr>
          <w:rFonts w:ascii="Times New Roman" w:hAnsi="Times New Roman" w:cs="Times New Roman"/>
        </w:rPr>
      </w:pPr>
      <w:r w:rsidRPr="002F4892">
        <w:rPr>
          <w:rFonts w:ascii="Times New Roman" w:hAnsi="Times New Roman" w:cs="Times New Roman"/>
        </w:rPr>
        <w:t>the Degree Master of Science</w:t>
      </w:r>
    </w:p>
    <w:p w:rsidR="005F5142" w:rsidRPr="002F4892" w:rsidRDefault="00B96D40" w:rsidP="00B96D40">
      <w:pPr>
        <w:spacing w:before="100" w:beforeAutospacing="1"/>
        <w:jc w:val="center"/>
        <w:rPr>
          <w:rFonts w:ascii="Times New Roman" w:hAnsi="Times New Roman" w:cs="Times New Roman"/>
          <w:b/>
          <w:color w:val="000000" w:themeColor="text1"/>
        </w:rPr>
      </w:pPr>
      <w:r w:rsidRPr="002F4892">
        <w:rPr>
          <w:rFonts w:ascii="Times New Roman" w:hAnsi="Times New Roman" w:cs="Times New Roman"/>
        </w:rPr>
        <w:t xml:space="preserve">McMaster University © Copyright by Sarah Daisy Kosa, </w:t>
      </w:r>
      <w:r w:rsidR="008E780B" w:rsidRPr="002F4892">
        <w:rPr>
          <w:rFonts w:ascii="Times New Roman" w:hAnsi="Times New Roman" w:cs="Times New Roman"/>
        </w:rPr>
        <w:t xml:space="preserve">December </w:t>
      </w:r>
      <w:r w:rsidRPr="002F4892">
        <w:rPr>
          <w:rFonts w:ascii="Times New Roman" w:hAnsi="Times New Roman" w:cs="Times New Roman"/>
        </w:rPr>
        <w:t>2013</w:t>
      </w:r>
    </w:p>
    <w:p w:rsidR="005F5142" w:rsidRPr="002F4892" w:rsidRDefault="005F5142" w:rsidP="00B96D40">
      <w:pPr>
        <w:contextualSpacing/>
        <w:jc w:val="center"/>
        <w:rPr>
          <w:rFonts w:ascii="Times New Roman" w:hAnsi="Times New Roman" w:cs="Times New Roman"/>
          <w:color w:val="000000" w:themeColor="text1"/>
          <w:u w:val="single"/>
        </w:rPr>
      </w:pPr>
    </w:p>
    <w:p w:rsidR="005F5142" w:rsidRPr="002F4892" w:rsidRDefault="005F5142" w:rsidP="00B96D40">
      <w:pPr>
        <w:tabs>
          <w:tab w:val="left" w:pos="1628"/>
        </w:tabs>
        <w:contextualSpacing/>
        <w:jc w:val="center"/>
        <w:rPr>
          <w:rFonts w:ascii="Times New Roman" w:hAnsi="Times New Roman" w:cs="Times New Roman"/>
          <w:color w:val="000000" w:themeColor="text1"/>
        </w:rPr>
      </w:pPr>
    </w:p>
    <w:p w:rsidR="005F5142" w:rsidRPr="002F4892" w:rsidRDefault="005F5142" w:rsidP="00B96D40">
      <w:pPr>
        <w:contextualSpacing/>
        <w:jc w:val="center"/>
        <w:rPr>
          <w:rFonts w:ascii="Times New Roman" w:hAnsi="Times New Roman" w:cs="Times New Roman"/>
          <w:color w:val="000000" w:themeColor="text1"/>
          <w:u w:val="single"/>
        </w:rPr>
      </w:pPr>
    </w:p>
    <w:p w:rsidR="005F5142" w:rsidRPr="002F4892" w:rsidRDefault="005F5142" w:rsidP="005F5142">
      <w:pPr>
        <w:contextualSpacing/>
        <w:rPr>
          <w:rStyle w:val="Hyperlink"/>
          <w:rFonts w:ascii="Times New Roman" w:hAnsi="Times New Roman"/>
          <w:color w:val="000000" w:themeColor="text1"/>
        </w:rPr>
      </w:pPr>
    </w:p>
    <w:p w:rsidR="005F5142" w:rsidRPr="002F4892" w:rsidRDefault="005F5142" w:rsidP="005F5142">
      <w:pPr>
        <w:spacing w:line="360" w:lineRule="auto"/>
        <w:rPr>
          <w:rFonts w:ascii="Times New Roman" w:hAnsi="Times New Roman" w:cs="Times New Roman"/>
          <w:color w:val="000000" w:themeColor="text1"/>
        </w:rPr>
      </w:pPr>
    </w:p>
    <w:p w:rsidR="005F5142" w:rsidRPr="002F4892" w:rsidRDefault="005F5142" w:rsidP="005F5142">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500EB0" w:rsidRPr="002F4892" w:rsidRDefault="00500EB0" w:rsidP="00500EB0">
      <w:pPr>
        <w:widowControl w:val="0"/>
        <w:autoSpaceDE w:val="0"/>
        <w:autoSpaceDN w:val="0"/>
        <w:adjustRightInd w:val="0"/>
        <w:rPr>
          <w:rFonts w:ascii="Times New Roman" w:hAnsi="Times New Roman" w:cs="Times New Roman"/>
          <w:sz w:val="23"/>
          <w:szCs w:val="23"/>
        </w:rPr>
      </w:pPr>
      <w:r w:rsidRPr="002F4892">
        <w:rPr>
          <w:rFonts w:ascii="Times New Roman" w:hAnsi="Times New Roman" w:cs="Times New Roman"/>
          <w:color w:val="000000"/>
          <w:sz w:val="23"/>
          <w:szCs w:val="23"/>
        </w:rPr>
        <w:t>McMaster University MASTER OF SCIENCE (2014) Hamilton, Ontario (Health Research Methodology)</w:t>
      </w:r>
    </w:p>
    <w:p w:rsidR="00500EB0" w:rsidRPr="002F4892" w:rsidRDefault="00500EB0" w:rsidP="00500EB0">
      <w:pPr>
        <w:widowControl w:val="0"/>
        <w:autoSpaceDE w:val="0"/>
        <w:autoSpaceDN w:val="0"/>
        <w:adjustRightInd w:val="0"/>
        <w:rPr>
          <w:rFonts w:ascii="Times New Roman" w:hAnsi="Times New Roman" w:cs="Times New Roman"/>
          <w:sz w:val="23"/>
          <w:szCs w:val="23"/>
        </w:rPr>
      </w:pPr>
    </w:p>
    <w:p w:rsidR="00500EB0" w:rsidRPr="002F4892" w:rsidRDefault="00500EB0" w:rsidP="00500EB0">
      <w:pPr>
        <w:widowControl w:val="0"/>
        <w:autoSpaceDE w:val="0"/>
        <w:autoSpaceDN w:val="0"/>
        <w:adjustRightInd w:val="0"/>
        <w:rPr>
          <w:rFonts w:ascii="Times New Roman" w:hAnsi="Times New Roman" w:cs="Times New Roman"/>
          <w:bCs/>
          <w:caps/>
        </w:rPr>
      </w:pPr>
      <w:r w:rsidRPr="002F4892">
        <w:rPr>
          <w:rFonts w:ascii="Times New Roman" w:hAnsi="Times New Roman" w:cs="Times New Roman"/>
          <w:sz w:val="23"/>
          <w:szCs w:val="23"/>
        </w:rPr>
        <w:t xml:space="preserve">TITLE: </w:t>
      </w:r>
      <w:r w:rsidRPr="002F4892">
        <w:rPr>
          <w:rFonts w:ascii="Times New Roman" w:hAnsi="Times New Roman" w:cs="Times New Roman"/>
          <w:bCs/>
          <w:color w:val="000000" w:themeColor="text1"/>
        </w:rPr>
        <w:t>A Design Thesis: Hemodialysis Infection Prevention using Polysporin Ointment with Shower Technique in Satellite Hemodialysis Centres</w:t>
      </w:r>
      <w:r w:rsidRPr="002F4892">
        <w:rPr>
          <w:rFonts w:ascii="Times New Roman" w:hAnsi="Times New Roman" w:cs="Times New Roman"/>
          <w:sz w:val="23"/>
          <w:szCs w:val="23"/>
        </w:rPr>
        <w:t xml:space="preserve"> AUTHOR: Sarah Daisy Kosa, B.HSc. (McMaster University) SUPERVISOR: Doctor C.E. Lok NUMBER OF PAGES: vii, 98 </w:t>
      </w:r>
    </w:p>
    <w:p w:rsidR="00500EB0" w:rsidRPr="002F4892" w:rsidRDefault="00500EB0">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C11068" w:rsidRPr="002F4892" w:rsidRDefault="00C11068" w:rsidP="00C11068">
      <w:pPr>
        <w:widowControl w:val="0"/>
        <w:tabs>
          <w:tab w:val="left" w:pos="220"/>
          <w:tab w:val="left" w:pos="720"/>
        </w:tabs>
        <w:autoSpaceDE w:val="0"/>
        <w:autoSpaceDN w:val="0"/>
        <w:adjustRightInd w:val="0"/>
        <w:spacing w:line="480" w:lineRule="auto"/>
        <w:rPr>
          <w:rFonts w:ascii="Times New Roman" w:hAnsi="Times New Roman" w:cs="Times New Roman"/>
          <w:b/>
          <w:color w:val="000000" w:themeColor="text1"/>
          <w:u w:val="single"/>
        </w:rPr>
      </w:pPr>
      <w:r w:rsidRPr="002F4892">
        <w:rPr>
          <w:rFonts w:ascii="Times New Roman" w:hAnsi="Times New Roman" w:cs="Times New Roman"/>
          <w:b/>
          <w:color w:val="000000" w:themeColor="text1"/>
          <w:u w:val="single"/>
        </w:rPr>
        <w:t>Abstract</w:t>
      </w:r>
    </w:p>
    <w:p w:rsidR="00C11068" w:rsidRPr="002F4892" w:rsidRDefault="00C11068" w:rsidP="00C11068">
      <w:pPr>
        <w:spacing w:line="480" w:lineRule="auto"/>
        <w:rPr>
          <w:rFonts w:ascii="Times New Roman" w:hAnsi="Times New Roman" w:cs="Times New Roman"/>
          <w:b/>
          <w:color w:val="000000" w:themeColor="text1"/>
        </w:rPr>
      </w:pPr>
      <w:r w:rsidRPr="002F4892">
        <w:rPr>
          <w:rFonts w:ascii="Times New Roman" w:hAnsi="Times New Roman" w:cs="Times New Roman"/>
          <w:b/>
          <w:color w:val="000000" w:themeColor="text1"/>
        </w:rPr>
        <w:t xml:space="preserve">Background: </w:t>
      </w:r>
      <w:r w:rsidR="00FE7F62" w:rsidRPr="002F4892">
        <w:rPr>
          <w:rFonts w:ascii="Times New Roman" w:hAnsi="Times New Roman" w:cs="Times New Roman"/>
          <w:color w:val="000000" w:themeColor="text1"/>
        </w:rPr>
        <w:t>As part of this thesis work, we developed a</w:t>
      </w:r>
      <w:r w:rsidRPr="002F4892">
        <w:rPr>
          <w:rFonts w:ascii="Times New Roman" w:hAnsi="Times New Roman" w:cs="Times New Roman"/>
          <w:color w:val="000000" w:themeColor="text1"/>
        </w:rPr>
        <w:t xml:space="preserve"> Shower Technique protocol (‘STP’) for hemodialysis patients with healed </w:t>
      </w:r>
      <w:r w:rsidR="00FE7F62" w:rsidRPr="002F4892">
        <w:rPr>
          <w:rFonts w:ascii="Times New Roman" w:hAnsi="Times New Roman" w:cs="Times New Roman"/>
          <w:color w:val="000000" w:themeColor="text1"/>
        </w:rPr>
        <w:t xml:space="preserve">central venous </w:t>
      </w:r>
      <w:r w:rsidRPr="002F4892">
        <w:rPr>
          <w:rFonts w:ascii="Times New Roman" w:hAnsi="Times New Roman" w:cs="Times New Roman"/>
          <w:color w:val="000000" w:themeColor="text1"/>
        </w:rPr>
        <w:t>catheter</w:t>
      </w:r>
      <w:r w:rsidR="00FE7F62" w:rsidRPr="002F4892">
        <w:rPr>
          <w:rFonts w:ascii="Times New Roman" w:hAnsi="Times New Roman" w:cs="Times New Roman"/>
          <w:color w:val="000000" w:themeColor="text1"/>
        </w:rPr>
        <w:t xml:space="preserve"> (catheter)</w:t>
      </w:r>
      <w:r w:rsidRPr="002F4892">
        <w:rPr>
          <w:rFonts w:ascii="Times New Roman" w:hAnsi="Times New Roman" w:cs="Times New Roman"/>
          <w:color w:val="000000" w:themeColor="text1"/>
        </w:rPr>
        <w:t xml:space="preserve"> exit sites, designed to permit showering but not increase infection risk.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 xml:space="preserve">Research question: </w:t>
      </w:r>
      <w:r w:rsidRPr="002F4892">
        <w:rPr>
          <w:rFonts w:ascii="Times New Roman" w:hAnsi="Times New Roman" w:cs="Times New Roman"/>
          <w:color w:val="000000" w:themeColor="text1"/>
        </w:rPr>
        <w:t xml:space="preserve">Is it feasible to conduct a randomized control trial called the Hemodialysis Infection Prevention using Polysporin Ointment with Shower Technique in Satellite Centres (HIPPO SAT) study comparing the rate of CRB in adult satellite </w:t>
      </w:r>
      <w:r w:rsidR="00FE7F62" w:rsidRPr="002F4892">
        <w:rPr>
          <w:rFonts w:ascii="Times New Roman" w:hAnsi="Times New Roman" w:cs="Times New Roman"/>
          <w:color w:val="000000" w:themeColor="text1"/>
        </w:rPr>
        <w:t>h</w:t>
      </w:r>
      <w:r w:rsidRPr="002F4892">
        <w:rPr>
          <w:rFonts w:ascii="Times New Roman" w:hAnsi="Times New Roman" w:cs="Times New Roman"/>
          <w:color w:val="000000" w:themeColor="text1"/>
        </w:rPr>
        <w:t>emodialysis patients using STP versus standard catheter care alone with 6 month follow up?</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Study Design:</w:t>
      </w:r>
      <w:r w:rsidRPr="002F4892">
        <w:rPr>
          <w:rFonts w:ascii="Times New Roman" w:hAnsi="Times New Roman" w:cs="Times New Roman"/>
          <w:color w:val="000000" w:themeColor="text1"/>
        </w:rPr>
        <w:t xml:space="preserve"> The HIPPO SAT pilot study is a multi-centre randomized control trial. Eligible participants will be randomized to STP versus standard care after meeting predefined criteria to confirm healed tunneled catheter exit site.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 xml:space="preserve">Primary Outcome: </w:t>
      </w:r>
      <w:r w:rsidRPr="002F4892">
        <w:rPr>
          <w:rFonts w:ascii="Times New Roman" w:hAnsi="Times New Roman" w:cs="Times New Roman"/>
          <w:color w:val="000000" w:themeColor="text1"/>
        </w:rPr>
        <w:t>Feasibility will be determined based on 5 outcome measures:  accuracy of the CRB rate documentation in the satellite setting,</w:t>
      </w:r>
      <w:r w:rsidR="00FE7F62" w:rsidRPr="002F4892">
        <w:rPr>
          <w:rFonts w:ascii="Times New Roman" w:hAnsi="Times New Roman" w:cs="Times New Roman"/>
          <w:color w:val="000000" w:themeColor="text1"/>
        </w:rPr>
        <w:t xml:space="preserve"> and</w:t>
      </w:r>
      <w:r w:rsidRPr="002F4892">
        <w:rPr>
          <w:rFonts w:ascii="Times New Roman" w:hAnsi="Times New Roman" w:cs="Times New Roman"/>
          <w:color w:val="000000" w:themeColor="text1"/>
        </w:rPr>
        <w:t xml:space="preserve"> percentage of patients screened, recruited, educated successfully in the STP (intervention arm), and </w:t>
      </w:r>
      <w:r w:rsidR="00FE7F62" w:rsidRPr="002F4892">
        <w:rPr>
          <w:rFonts w:ascii="Times New Roman" w:hAnsi="Times New Roman" w:cs="Times New Roman"/>
          <w:color w:val="000000" w:themeColor="text1"/>
        </w:rPr>
        <w:t xml:space="preserve">using </w:t>
      </w:r>
      <w:r w:rsidRPr="002F4892">
        <w:rPr>
          <w:rFonts w:ascii="Times New Roman" w:hAnsi="Times New Roman" w:cs="Times New Roman"/>
          <w:color w:val="000000" w:themeColor="text1"/>
        </w:rPr>
        <w:t xml:space="preserve">aspects of STP (% of contaminated patients in the control arm). </w:t>
      </w:r>
    </w:p>
    <w:p w:rsidR="00C11068" w:rsidRPr="002F4892" w:rsidRDefault="00C11068" w:rsidP="00C11068">
      <w:pPr>
        <w:spacing w:line="480" w:lineRule="auto"/>
        <w:rPr>
          <w:rFonts w:ascii="Times New Roman" w:hAnsi="Times New Roman" w:cs="Times New Roman"/>
          <w:b/>
          <w:color w:val="000000" w:themeColor="text1"/>
        </w:rPr>
      </w:pPr>
      <w:r w:rsidRPr="002F4892">
        <w:rPr>
          <w:rFonts w:ascii="Times New Roman" w:hAnsi="Times New Roman" w:cs="Times New Roman"/>
          <w:b/>
          <w:color w:val="000000" w:themeColor="text1"/>
        </w:rPr>
        <w:t xml:space="preserve">Study Setting: </w:t>
      </w:r>
      <w:r w:rsidRPr="002F4892">
        <w:rPr>
          <w:rFonts w:ascii="Times New Roman" w:hAnsi="Times New Roman" w:cs="Times New Roman"/>
          <w:color w:val="000000" w:themeColor="text1"/>
        </w:rPr>
        <w:t>In satellite units affiliated with 2 academic and 3 community centres in south central Ontario, Canada.</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 xml:space="preserve">Patient Population: </w:t>
      </w:r>
      <w:r w:rsidRPr="002F4892">
        <w:rPr>
          <w:rFonts w:ascii="Times New Roman" w:hAnsi="Times New Roman" w:cs="Times New Roman"/>
          <w:color w:val="000000" w:themeColor="text1"/>
        </w:rPr>
        <w:t xml:space="preserve"> Adult satellite Hemodialysis patients dialyzing via catheter with healed catheter exit sites. </w:t>
      </w:r>
    </w:p>
    <w:p w:rsidR="00C11068" w:rsidRPr="002F4892" w:rsidRDefault="00C11068" w:rsidP="00C11068">
      <w:pPr>
        <w:spacing w:line="480" w:lineRule="auto"/>
        <w:rPr>
          <w:rFonts w:ascii="Times New Roman" w:hAnsi="Times New Roman" w:cs="Times New Roman"/>
          <w:b/>
          <w:color w:val="000000" w:themeColor="text1"/>
        </w:rPr>
      </w:pPr>
      <w:r w:rsidRPr="002F4892">
        <w:rPr>
          <w:rFonts w:ascii="Times New Roman" w:hAnsi="Times New Roman" w:cs="Times New Roman"/>
          <w:b/>
          <w:color w:val="000000" w:themeColor="text1"/>
        </w:rPr>
        <w:t xml:space="preserve">Intervention: </w:t>
      </w:r>
      <w:r w:rsidRPr="002F4892">
        <w:rPr>
          <w:rFonts w:ascii="Times New Roman" w:hAnsi="Times New Roman" w:cs="Times New Roman"/>
          <w:color w:val="000000" w:themeColor="text1"/>
        </w:rPr>
        <w:t xml:space="preserve">STP and standard catheter care; or </w:t>
      </w:r>
      <w:r w:rsidRPr="002F4892">
        <w:rPr>
          <w:rFonts w:ascii="Times New Roman" w:hAnsi="Times New Roman" w:cs="Times New Roman"/>
          <w:b/>
          <w:color w:val="000000" w:themeColor="text1"/>
        </w:rPr>
        <w:t>Control:</w:t>
      </w:r>
      <w:r w:rsidRPr="002F4892">
        <w:rPr>
          <w:rFonts w:ascii="Times New Roman" w:hAnsi="Times New Roman" w:cs="Times New Roman"/>
          <w:color w:val="000000" w:themeColor="text1"/>
        </w:rPr>
        <w:t xml:space="preserve"> standard catheter care;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Analysis:</w:t>
      </w:r>
      <w:r w:rsidRPr="002F4892">
        <w:rPr>
          <w:rFonts w:ascii="Times New Roman" w:hAnsi="Times New Roman" w:cs="Times New Roman"/>
          <w:color w:val="000000" w:themeColor="text1"/>
        </w:rPr>
        <w:t xml:space="preserve"> Each measure of feasibility has its statistical threshold for success. If the threshold is reached in 4 of the 5 measures, the full HIPPO SAT study will be deemed feasible.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Discussion</w:t>
      </w:r>
      <w:r w:rsidRPr="002F4892">
        <w:rPr>
          <w:rFonts w:ascii="Times New Roman" w:hAnsi="Times New Roman" w:cs="Times New Roman"/>
          <w:color w:val="000000" w:themeColor="text1"/>
        </w:rPr>
        <w:t xml:space="preserve">: A pilot feasibility study of the larger study is critical due to the potential challenges associated with recruitment, compliance and contamination. </w:t>
      </w:r>
    </w:p>
    <w:p w:rsidR="00C11068" w:rsidRPr="002F4892" w:rsidRDefault="00FE7F62" w:rsidP="00C11068">
      <w:pPr>
        <w:spacing w:line="480" w:lineRule="auto"/>
        <w:rPr>
          <w:rFonts w:ascii="Times New Roman" w:hAnsi="Times New Roman" w:cs="Times New Roman"/>
          <w:b/>
          <w:color w:val="000000" w:themeColor="text1"/>
        </w:rPr>
      </w:pPr>
      <w:r w:rsidRPr="002F4892">
        <w:rPr>
          <w:rFonts w:ascii="Times New Roman" w:hAnsi="Times New Roman" w:cs="Times New Roman"/>
          <w:b/>
          <w:color w:val="000000" w:themeColor="text1"/>
        </w:rPr>
        <w:t>Word Count Abstract: 262</w:t>
      </w:r>
    </w:p>
    <w:p w:rsidR="00C11068" w:rsidRPr="002F4892" w:rsidRDefault="00C11068" w:rsidP="00C11068">
      <w:pPr>
        <w:spacing w:line="480" w:lineRule="auto"/>
        <w:rPr>
          <w:rFonts w:ascii="Times New Roman" w:hAnsi="Times New Roman" w:cs="Times New Roman"/>
          <w:b/>
          <w:color w:val="000000" w:themeColor="text1"/>
        </w:rPr>
      </w:pPr>
      <w:r w:rsidRPr="002F4892">
        <w:rPr>
          <w:rFonts w:ascii="Times New Roman" w:hAnsi="Times New Roman" w:cs="Times New Roman"/>
          <w:b/>
          <w:color w:val="000000" w:themeColor="text1"/>
        </w:rPr>
        <w:br w:type="page"/>
      </w:r>
    </w:p>
    <w:p w:rsidR="00C11068" w:rsidRPr="002F4892" w:rsidRDefault="0042678D" w:rsidP="0042678D">
      <w:pPr>
        <w:widowControl w:val="0"/>
        <w:autoSpaceDE w:val="0"/>
        <w:autoSpaceDN w:val="0"/>
        <w:adjustRightInd w:val="0"/>
        <w:rPr>
          <w:rFonts w:ascii="Times New Roman" w:hAnsi="Times New Roman" w:cs="Times New Roman"/>
          <w:b/>
          <w:color w:val="000000"/>
          <w:u w:val="single"/>
        </w:rPr>
      </w:pPr>
      <w:r w:rsidRPr="002F4892">
        <w:rPr>
          <w:rFonts w:ascii="Times New Roman" w:hAnsi="Times New Roman" w:cs="Times New Roman"/>
          <w:b/>
          <w:iCs/>
          <w:color w:val="000000"/>
          <w:u w:val="single"/>
        </w:rPr>
        <w:t>Acknowledgements</w:t>
      </w:r>
      <w:r w:rsidRPr="002F4892">
        <w:rPr>
          <w:rFonts w:ascii="Times New Roman" w:hAnsi="Times New Roman" w:cs="Times New Roman"/>
          <w:b/>
          <w:color w:val="000000"/>
          <w:u w:val="single"/>
        </w:rPr>
        <w:t xml:space="preserve"> </w:t>
      </w:r>
    </w:p>
    <w:p w:rsidR="00F3653D" w:rsidRPr="002F4892" w:rsidRDefault="00F3653D" w:rsidP="00D11148">
      <w:pPr>
        <w:widowControl w:val="0"/>
        <w:autoSpaceDE w:val="0"/>
        <w:autoSpaceDN w:val="0"/>
        <w:adjustRightInd w:val="0"/>
        <w:rPr>
          <w:rFonts w:ascii="Times New Roman" w:hAnsi="Times New Roman" w:cs="Times New Roman"/>
          <w:color w:val="000000" w:themeColor="text1"/>
        </w:rPr>
      </w:pPr>
    </w:p>
    <w:p w:rsidR="00F3653D" w:rsidRPr="002F4892" w:rsidRDefault="00F3653D" w:rsidP="00A06DC5">
      <w:pPr>
        <w:widowControl w:val="0"/>
        <w:autoSpaceDE w:val="0"/>
        <w:autoSpaceDN w:val="0"/>
        <w:adjustRightInd w:val="0"/>
        <w:spacing w:after="360"/>
        <w:jc w:val="both"/>
        <w:rPr>
          <w:rFonts w:ascii="Times New Roman" w:hAnsi="Times New Roman" w:cs="Times New Roman"/>
          <w:color w:val="262626"/>
        </w:rPr>
      </w:pPr>
      <w:r w:rsidRPr="002F4892">
        <w:rPr>
          <w:rFonts w:ascii="Times New Roman" w:hAnsi="Times New Roman" w:cs="Times New Roman"/>
          <w:color w:val="000000" w:themeColor="text1"/>
        </w:rPr>
        <w:t>Foremost, I would like to express my sincere gratitude to my advisor Dr. Charmaine E Lok for the continuous support of my masters study and research. I have worked closely with Dr. Charmaine Lok since April 2011, first as a</w:t>
      </w:r>
      <w:r w:rsidR="00713013" w:rsidRPr="002F4892">
        <w:rPr>
          <w:rFonts w:ascii="Times New Roman" w:hAnsi="Times New Roman" w:cs="Times New Roman"/>
          <w:color w:val="000000" w:themeColor="text1"/>
        </w:rPr>
        <w:t>n undergraduate</w:t>
      </w:r>
      <w:r w:rsidRPr="002F4892">
        <w:rPr>
          <w:rFonts w:ascii="Times New Roman" w:hAnsi="Times New Roman" w:cs="Times New Roman"/>
          <w:color w:val="000000" w:themeColor="text1"/>
        </w:rPr>
        <w:t xml:space="preserve"> research student and more recently, she has been my primary supervisor for my Master’s Degree (Clinical</w:t>
      </w:r>
      <w:r w:rsidRPr="002F4892">
        <w:rPr>
          <w:rFonts w:ascii="Times New Roman" w:hAnsi="Times New Roman" w:cs="Times New Roman"/>
          <w:color w:val="262626"/>
        </w:rPr>
        <w:t xml:space="preserve"> Epidemiology) in the Health Research Methodology Program at McMaster University. I have been consistently impressed by both Dr. Lok's enthusiasm for her work and her extremely high levels of productivity. Her interpersonal and communication skills have allowed her to lead a highly successful research team with strong working relationships and a collaborative approach. Her ability to remain calm during stressful periods like the grant submissions to national granting agencies provides a strong example to her team to work well under pressure.</w:t>
      </w:r>
    </w:p>
    <w:p w:rsidR="00F3653D" w:rsidRPr="002F4892" w:rsidRDefault="00F3653D" w:rsidP="00A06DC5">
      <w:pPr>
        <w:pStyle w:val="Body"/>
        <w:jc w:val="both"/>
        <w:rPr>
          <w:rFonts w:ascii="Times New Roman" w:hAnsi="Times New Roman"/>
          <w:color w:val="000000" w:themeColor="text1"/>
          <w:szCs w:val="24"/>
        </w:rPr>
      </w:pPr>
      <w:r w:rsidRPr="002F4892">
        <w:rPr>
          <w:rFonts w:ascii="Times New Roman" w:hAnsi="Times New Roman"/>
          <w:color w:val="262626"/>
          <w:szCs w:val="24"/>
        </w:rPr>
        <w:t xml:space="preserve">I believe that I have been extremely fortunate </w:t>
      </w:r>
      <w:r w:rsidR="00713013" w:rsidRPr="002F4892">
        <w:rPr>
          <w:rFonts w:ascii="Times New Roman" w:hAnsi="Times New Roman"/>
          <w:color w:val="262626"/>
          <w:szCs w:val="24"/>
        </w:rPr>
        <w:t>to have found a supervisor and m</w:t>
      </w:r>
      <w:r w:rsidRPr="002F4892">
        <w:rPr>
          <w:rFonts w:ascii="Times New Roman" w:hAnsi="Times New Roman"/>
          <w:color w:val="262626"/>
          <w:szCs w:val="24"/>
        </w:rPr>
        <w:t xml:space="preserve">entor as dedicated, accessible and generous as Dr. Lok.  She has set time aside to meet with me weekly and has taught me a range of skills – how to perform reviews as a journal manuscript reviewer; how to write, apply for, and successfully obtain a research grant; how to submit to and reply to various research ethics review boards; how to navigate through the research implementation process from developing a data collection form to providing in-services to medical staff and finally to consenting and enrolling patients into a study. She has taught me the basics of using a statistical program and has guided me to experts in the field to further develop my skills. Dr. Lok has been integral in developing my writing skills, which have enabled me to compose quality correspondence and manuscripts. </w:t>
      </w:r>
      <w:r w:rsidRPr="002F4892">
        <w:rPr>
          <w:rFonts w:ascii="Times New Roman" w:hAnsi="Times New Roman"/>
          <w:szCs w:val="24"/>
        </w:rPr>
        <w:t xml:space="preserve">Dr. Lok </w:t>
      </w:r>
      <w:r w:rsidRPr="002F4892">
        <w:rPr>
          <w:rFonts w:ascii="Times New Roman" w:hAnsi="Times New Roman"/>
          <w:color w:val="000000" w:themeColor="text1"/>
          <w:szCs w:val="24"/>
        </w:rPr>
        <w:t>has been extremely helpful in providing me guidance on how to maintain my focus while juggling a number of activities to ensure my personal and professional goals are met. I could not have asked for a better advisor and mentor for my master’s studies.</w:t>
      </w:r>
    </w:p>
    <w:p w:rsidR="00F3653D" w:rsidRPr="002F4892" w:rsidRDefault="00F3653D" w:rsidP="00A06DC5">
      <w:pPr>
        <w:pStyle w:val="Body"/>
        <w:jc w:val="both"/>
        <w:rPr>
          <w:rFonts w:ascii="Times New Roman" w:hAnsi="Times New Roman"/>
          <w:color w:val="000000" w:themeColor="text1"/>
          <w:szCs w:val="24"/>
        </w:rPr>
      </w:pPr>
    </w:p>
    <w:p w:rsidR="00F3653D" w:rsidRPr="002F4892" w:rsidRDefault="004253C9" w:rsidP="00D11148">
      <w:pPr>
        <w:widowControl w:val="0"/>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B</w:t>
      </w:r>
      <w:r w:rsidR="00F3653D" w:rsidRPr="002F4892">
        <w:rPr>
          <w:rFonts w:ascii="Times New Roman" w:hAnsi="Times New Roman" w:cs="Times New Roman"/>
          <w:color w:val="000000" w:themeColor="text1"/>
        </w:rPr>
        <w:t xml:space="preserve">esides my </w:t>
      </w:r>
      <w:r w:rsidRPr="002F4892">
        <w:rPr>
          <w:rFonts w:ascii="Times New Roman" w:hAnsi="Times New Roman" w:cs="Times New Roman"/>
          <w:color w:val="000000" w:themeColor="text1"/>
        </w:rPr>
        <w:t>supervisor</w:t>
      </w:r>
      <w:r w:rsidR="00F3653D" w:rsidRPr="002F4892">
        <w:rPr>
          <w:rFonts w:ascii="Times New Roman" w:hAnsi="Times New Roman" w:cs="Times New Roman"/>
          <w:color w:val="000000" w:themeColor="text1"/>
        </w:rPr>
        <w:t>, I would like to thank the rest of my thesis committee: Dr. Lehana Thabane, Dr. Amiram Gafni, and Dr. Louise Moist, for their encouragement, insightful commen</w:t>
      </w:r>
      <w:r w:rsidR="002F4892" w:rsidRPr="002F4892">
        <w:rPr>
          <w:rFonts w:ascii="Times New Roman" w:hAnsi="Times New Roman" w:cs="Times New Roman"/>
          <w:color w:val="000000" w:themeColor="text1"/>
        </w:rPr>
        <w:t xml:space="preserve">ts, and challenging questions. </w:t>
      </w:r>
      <w:r w:rsidR="00F3653D" w:rsidRPr="002F4892">
        <w:rPr>
          <w:rFonts w:ascii="Times New Roman" w:hAnsi="Times New Roman" w:cs="Times New Roman"/>
          <w:color w:val="000000" w:themeColor="text1"/>
        </w:rPr>
        <w:t>I also would like to express my sincere thank</w:t>
      </w:r>
      <w:r w:rsidR="003C2573" w:rsidRPr="002F4892">
        <w:rPr>
          <w:rFonts w:ascii="Times New Roman" w:hAnsi="Times New Roman" w:cs="Times New Roman"/>
          <w:color w:val="000000" w:themeColor="text1"/>
        </w:rPr>
        <w:t>s to my colleagu</w:t>
      </w:r>
      <w:r w:rsidR="00F3653D" w:rsidRPr="002F4892">
        <w:rPr>
          <w:rFonts w:ascii="Times New Roman" w:hAnsi="Times New Roman" w:cs="Times New Roman"/>
          <w:color w:val="000000" w:themeColor="text1"/>
        </w:rPr>
        <w:t xml:space="preserve">es in the Lok Nephrology Research Group: </w:t>
      </w:r>
      <w:r w:rsidRPr="002F4892">
        <w:rPr>
          <w:rFonts w:ascii="Times New Roman" w:hAnsi="Times New Roman" w:cs="Times New Roman"/>
          <w:color w:val="000000" w:themeColor="text1"/>
        </w:rPr>
        <w:t xml:space="preserve">Cathy Forrester, Alexandra Cotoi, </w:t>
      </w:r>
      <w:r w:rsidR="00D11148" w:rsidRPr="002F4892">
        <w:rPr>
          <w:rFonts w:ascii="Times New Roman" w:hAnsi="Times New Roman" w:cs="Times New Roman"/>
          <w:color w:val="000000" w:themeColor="text1"/>
        </w:rPr>
        <w:t xml:space="preserve">Svetlana Tzvetkova, </w:t>
      </w:r>
      <w:r w:rsidR="00A2116D" w:rsidRPr="002F4892">
        <w:rPr>
          <w:rFonts w:ascii="Times New Roman" w:hAnsi="Times New Roman" w:cs="Times New Roman"/>
          <w:color w:val="000000" w:themeColor="text1"/>
        </w:rPr>
        <w:t>Gillian Monize, Sara Rachel Katz, Sara West, M</w:t>
      </w:r>
      <w:r w:rsidR="00314648" w:rsidRPr="002F4892">
        <w:rPr>
          <w:rFonts w:ascii="Times New Roman" w:hAnsi="Times New Roman" w:cs="Times New Roman"/>
          <w:color w:val="000000" w:themeColor="text1"/>
        </w:rPr>
        <w:t>aryam</w:t>
      </w:r>
      <w:r w:rsidR="00A2116D" w:rsidRPr="002F4892">
        <w:rPr>
          <w:rFonts w:ascii="Times New Roman" w:hAnsi="Times New Roman" w:cs="Times New Roman"/>
          <w:color w:val="000000" w:themeColor="text1"/>
        </w:rPr>
        <w:t xml:space="preserve">, and Tanya Dahonick. </w:t>
      </w:r>
      <w:r w:rsidR="00F3653D" w:rsidRPr="002F4892">
        <w:rPr>
          <w:rFonts w:ascii="Times New Roman" w:hAnsi="Times New Roman" w:cs="Times New Roman"/>
          <w:color w:val="000000" w:themeColor="text1"/>
        </w:rPr>
        <w:t xml:space="preserve">Also I thank my student volunteers that were essential to the completion of this thesis work: </w:t>
      </w:r>
      <w:r w:rsidR="00337E5F" w:rsidRPr="002F4892">
        <w:rPr>
          <w:rFonts w:ascii="Times New Roman" w:hAnsi="Times New Roman" w:cs="Times New Roman"/>
          <w:color w:val="000000" w:themeColor="text1"/>
        </w:rPr>
        <w:t>Mehnaz Tanveer, Lara Pazek, Maryum Yousefi, Andre Violante, Gabrielle Eme, Vivian Feng, David Ta</w:t>
      </w:r>
      <w:r w:rsidR="00913E6B" w:rsidRPr="002F4892">
        <w:rPr>
          <w:rFonts w:ascii="Times New Roman" w:hAnsi="Times New Roman" w:cs="Times New Roman"/>
          <w:color w:val="000000" w:themeColor="text1"/>
        </w:rPr>
        <w:t>ng</w:t>
      </w:r>
      <w:r w:rsidR="00337E5F" w:rsidRPr="002F4892">
        <w:rPr>
          <w:rFonts w:ascii="Times New Roman" w:hAnsi="Times New Roman" w:cs="Times New Roman"/>
          <w:color w:val="000000" w:themeColor="text1"/>
        </w:rPr>
        <w:t>, Cindy Ma, Elgene Peter Yranon, Hannah Ferguson</w:t>
      </w:r>
      <w:r w:rsidR="00A2116D" w:rsidRPr="002F4892">
        <w:rPr>
          <w:rFonts w:ascii="Times New Roman" w:hAnsi="Times New Roman" w:cs="Times New Roman"/>
          <w:color w:val="000000" w:themeColor="text1"/>
        </w:rPr>
        <w:t>, Saidul Al Jaishi,</w:t>
      </w:r>
      <w:r w:rsidR="00314648" w:rsidRPr="002F4892">
        <w:rPr>
          <w:rFonts w:ascii="Times New Roman" w:hAnsi="Times New Roman" w:cs="Times New Roman"/>
          <w:color w:val="000000" w:themeColor="text1"/>
        </w:rPr>
        <w:t xml:space="preserve"> </w:t>
      </w:r>
      <w:r w:rsidR="00713013" w:rsidRPr="002F4892">
        <w:rPr>
          <w:rFonts w:ascii="Times New Roman" w:hAnsi="Times New Roman" w:cs="Times New Roman"/>
          <w:color w:val="000000" w:themeColor="text1"/>
        </w:rPr>
        <w:t xml:space="preserve">Enoch Lam, </w:t>
      </w:r>
      <w:r w:rsidR="00314648" w:rsidRPr="002F4892">
        <w:rPr>
          <w:rFonts w:ascii="Times New Roman" w:hAnsi="Times New Roman" w:cs="Times New Roman"/>
          <w:color w:val="000000" w:themeColor="text1"/>
        </w:rPr>
        <w:t xml:space="preserve">and Sung Wohn. </w:t>
      </w:r>
      <w:r w:rsidR="00A2116D" w:rsidRPr="002F4892">
        <w:rPr>
          <w:rFonts w:ascii="Times New Roman" w:hAnsi="Times New Roman" w:cs="Times New Roman"/>
          <w:color w:val="000000" w:themeColor="text1"/>
        </w:rPr>
        <w:t xml:space="preserve"> </w:t>
      </w:r>
    </w:p>
    <w:p w:rsidR="00620ABF" w:rsidRPr="002F4892" w:rsidRDefault="00620ABF" w:rsidP="00D11148">
      <w:pPr>
        <w:widowControl w:val="0"/>
        <w:autoSpaceDE w:val="0"/>
        <w:autoSpaceDN w:val="0"/>
        <w:adjustRightInd w:val="0"/>
        <w:rPr>
          <w:rFonts w:ascii="Times New Roman" w:hAnsi="Times New Roman" w:cs="Times New Roman"/>
          <w:color w:val="000000"/>
        </w:rPr>
      </w:pPr>
    </w:p>
    <w:p w:rsidR="00C11068" w:rsidRPr="002F4892" w:rsidRDefault="00C11068">
      <w:pPr>
        <w:rPr>
          <w:rFonts w:ascii="Times New Roman" w:hAnsi="Times New Roman" w:cs="Times New Roman"/>
          <w:color w:val="000000"/>
          <w:sz w:val="18"/>
          <w:szCs w:val="18"/>
        </w:rPr>
      </w:pPr>
      <w:r w:rsidRPr="002F4892">
        <w:rPr>
          <w:rFonts w:ascii="Times New Roman" w:hAnsi="Times New Roman" w:cs="Times New Roman"/>
          <w:color w:val="000000"/>
          <w:sz w:val="18"/>
          <w:szCs w:val="18"/>
        </w:rPr>
        <w:br w:type="page"/>
      </w:r>
    </w:p>
    <w:sdt>
      <w:sdtPr>
        <w:rPr>
          <w:rFonts w:ascii="Times New Roman" w:eastAsiaTheme="minorEastAsia" w:hAnsi="Times New Roman" w:cs="Times New Roman"/>
          <w:b w:val="0"/>
          <w:bCs w:val="0"/>
          <w:color w:val="auto"/>
          <w:sz w:val="24"/>
          <w:szCs w:val="24"/>
        </w:rPr>
        <w:id w:val="-433897340"/>
        <w:docPartObj>
          <w:docPartGallery w:val="Table of Contents"/>
          <w:docPartUnique/>
        </w:docPartObj>
      </w:sdtPr>
      <w:sdtEndPr>
        <w:rPr>
          <w:noProof/>
        </w:rPr>
      </w:sdtEndPr>
      <w:sdtContent>
        <w:p w:rsidR="00935CA9" w:rsidRPr="002F4892" w:rsidRDefault="00935CA9">
          <w:pPr>
            <w:pStyle w:val="TOCHeading"/>
            <w:rPr>
              <w:rFonts w:ascii="Times New Roman" w:hAnsi="Times New Roman" w:cs="Times New Roman"/>
            </w:rPr>
          </w:pPr>
          <w:r w:rsidRPr="002F4892">
            <w:rPr>
              <w:rFonts w:ascii="Times New Roman" w:hAnsi="Times New Roman" w:cs="Times New Roman"/>
            </w:rPr>
            <w:t>Table of Contents</w:t>
          </w:r>
        </w:p>
        <w:p w:rsidR="00935CA9" w:rsidRPr="002F4892" w:rsidRDefault="0083718C">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b w:val="0"/>
              <w:caps w:val="0"/>
              <w:smallCaps/>
            </w:rPr>
            <w:fldChar w:fldCharType="begin"/>
          </w:r>
          <w:r w:rsidR="00935CA9" w:rsidRPr="002F4892">
            <w:rPr>
              <w:rFonts w:ascii="Times New Roman" w:hAnsi="Times New Roman" w:cs="Times New Roman"/>
              <w:b w:val="0"/>
              <w:caps w:val="0"/>
              <w:smallCaps/>
            </w:rPr>
            <w:instrText xml:space="preserve"> TOC \o "3-3" \t "Heading 1,1,Heading 2,1,Heading 4,2,Heading 8,3" </w:instrText>
          </w:r>
          <w:r w:rsidRPr="002F4892">
            <w:rPr>
              <w:rFonts w:ascii="Times New Roman" w:hAnsi="Times New Roman" w:cs="Times New Roman"/>
              <w:b w:val="0"/>
              <w:caps w:val="0"/>
              <w:smallCaps/>
            </w:rPr>
            <w:fldChar w:fldCharType="separate"/>
          </w:r>
          <w:r w:rsidR="00935CA9" w:rsidRPr="002F4892">
            <w:rPr>
              <w:rFonts w:ascii="Times New Roman" w:hAnsi="Times New Roman" w:cs="Times New Roman"/>
              <w:noProof/>
            </w:rPr>
            <w:t>CHAPTER 1: BACKGROUND</w:t>
          </w:r>
          <w:r w:rsidR="00935CA9" w:rsidRPr="002F4892">
            <w:rPr>
              <w:rFonts w:ascii="Times New Roman" w:hAnsi="Times New Roman" w:cs="Times New Roman"/>
              <w:noProof/>
            </w:rPr>
            <w:tab/>
          </w:r>
          <w:r w:rsidRPr="002F4892">
            <w:rPr>
              <w:rFonts w:ascii="Times New Roman" w:hAnsi="Times New Roman" w:cs="Times New Roman"/>
              <w:noProof/>
            </w:rPr>
            <w:fldChar w:fldCharType="begin"/>
          </w:r>
          <w:r w:rsidR="00935CA9" w:rsidRPr="002F4892">
            <w:rPr>
              <w:rFonts w:ascii="Times New Roman" w:hAnsi="Times New Roman" w:cs="Times New Roman"/>
              <w:noProof/>
            </w:rPr>
            <w:instrText xml:space="preserve"> PAGEREF _Toc251849225 \h </w:instrText>
          </w:r>
          <w:r w:rsidRPr="002F4892">
            <w:rPr>
              <w:rFonts w:ascii="Times New Roman" w:hAnsi="Times New Roman" w:cs="Times New Roman"/>
              <w:noProof/>
            </w:rPr>
          </w:r>
          <w:r w:rsidRPr="002F4892">
            <w:rPr>
              <w:rFonts w:ascii="Times New Roman" w:hAnsi="Times New Roman" w:cs="Times New Roman"/>
              <w:noProof/>
            </w:rPr>
            <w:fldChar w:fldCharType="separate"/>
          </w:r>
          <w:r w:rsidR="00935CA9" w:rsidRPr="002F4892">
            <w:rPr>
              <w:rFonts w:ascii="Times New Roman" w:hAnsi="Times New Roman" w:cs="Times New Roman"/>
              <w:noProof/>
            </w:rPr>
            <w:t>14</w:t>
          </w:r>
          <w:r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1.1 The Burden of End Stage Kidney Disease</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_Toc251849226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14</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1.1.1. Prevalence and Incidence of End Stage Kidney Disease</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_Toc251849227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14</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1.1.2 The Cost of Hemodialysis for Renal Replacement Therapy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_Toc251849228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15</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1.1.3 Vascular Access- Catheters- the Last and Only Option?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_Toc251849229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16</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1.1.4 The Impact of Catheter Related Infection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_Toc251849230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18</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1.2. Literature Review: Catheter Care Strategies to Prevent Infection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_Toc251849231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19</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1.2.1 Antiseptic Agents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_Toc251849232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19</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1.2.2 Antimicrobial Locking Solutions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_Toc251849233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1.2.3 Antimicrobial Ointments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_Toc251849234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22</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1.2.4 Types of Catheter Dressings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24</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1.2.5 Catheter Dressings- Frequency of Change</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25</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1.2.6 Conclusion of Literature Review of Prophylactic Strategies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_Toc251849237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26</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1.3 Catheter Care Practice Patterns Across Canada</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_Toc251849238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27</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1.3.1 Rationale and Methods for the Cross Canada Survey: “</w:t>
          </w:r>
          <w:r w:rsidRPr="002F4892">
            <w:rPr>
              <w:rFonts w:ascii="Times New Roman" w:hAnsi="Times New Roman" w:cs="Times New Roman"/>
              <w:noProof/>
              <w:lang w:eastAsia="en-CA"/>
            </w:rPr>
            <w:t>Canadian Dressing Survey”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_Toc251849239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27</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1.3.2 Survey Results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_Toc251849240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27</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1.3.3 Implications of Survey Results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_Toc251849241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28</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1.4 The Patient’s Viewpoint on Catheter Care</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_Toc251849242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1.4.1 Rationale for the “Catheter Care Survey”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_Toc251849243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1.4.2 Methods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_Toc251849244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1.4.3 Survey results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31</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1.4.4 The Impact of the Catheter Care Survey for Catheter Care Programs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32</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1.5 The Objectives and Scope of the Thesis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_Toc251849247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34</w:t>
          </w:r>
          <w:r w:rsidR="0083718C" w:rsidRPr="002F4892">
            <w:rPr>
              <w:rFonts w:ascii="Times New Roman" w:hAnsi="Times New Roman" w:cs="Times New Roman"/>
              <w:noProof/>
            </w:rPr>
            <w:fldChar w:fldCharType="end"/>
          </w:r>
        </w:p>
        <w:p w:rsidR="00935CA9" w:rsidRPr="002F4892" w:rsidRDefault="00935CA9">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rPr>
            <w:t>CHAPTER TWO: Hemodialysis Infection Prevention using Polysporin Ointment with Shower Technique in Satellite Units (HIPPO SAT) Pilot Study Design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_Toc251849248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37</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2.1 Administrative Information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_Toc251849249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37</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2.2 Introduction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_Toc251849250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38</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2.2.1 Background and Rationale</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_Toc251849251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38</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2.1.2 Objectives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_Toc251849252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2.2.3 Trial Design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_Toc251849253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41</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2.3 Methods: Participants, interventions, and outcomes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_Toc251849254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41</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2.3.1 Study Setting</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41</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2.3.2 Eligibility Criteria</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41</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2.3.3 Interventions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_Toc251849257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42</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2.3.4 Outcomes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_Toc251849258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44</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2.3.5 Participant Timeline</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_Toc251849259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45</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2.3.5 Sample Size</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_Toc251849260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45</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2.3.6 Recruitment</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_Toc251849261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46</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2.4 Methods: Assignment of Interventions (for controlled trials)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_Toc251849262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46</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2.4.1 Allocation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_Toc251849263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46</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2.4.2 Blinding</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_Toc251849264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47</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2.5 Methods: Data collection, management, and analysis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48</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2.5.1 Data collection methods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48</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2.5.2 Data management</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_Toc251849267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48</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2.5.3 Statistical methods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_Toc251849268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48</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2.6 Methods: Monitoring</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_Toc251849269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49</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2.6.1 Data Safety Monitoring Board</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_Toc251849270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49</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2.7.1 Research ethics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_Toc251849271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2.7.2 Protocol Amendments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_Toc251849272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2.7.3 Confidentiality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_Toc251849273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2.7.4 Access to Data</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_Toc251849274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50</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2.7.5 Dissemination Policy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51</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2.8 Discussion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51</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2.9 Conclusion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_Toc251849277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53</w:t>
          </w:r>
          <w:r w:rsidR="0083718C" w:rsidRPr="002F4892">
            <w:rPr>
              <w:rFonts w:ascii="Times New Roman" w:hAnsi="Times New Roman" w:cs="Times New Roman"/>
              <w:noProof/>
            </w:rPr>
            <w:fldChar w:fldCharType="end"/>
          </w:r>
        </w:p>
        <w:p w:rsidR="00935CA9" w:rsidRPr="002F4892" w:rsidRDefault="00935CA9">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rPr>
            <w:t>CHAPTER 3 CHALLENGES AND IMPLICATION OF STUDY DESIGN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_Toc251849278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58</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3.1 The Shower Technique Protocol (STP) in the HIPPO SAT Pilot Study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_Toc251849279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58</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3.1.1 HIPPO SAT Pilot Study Shower Technique Protocol</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_Toc251849280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59</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3.1.2 Shower Technique Protocol Test</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_Toc251849281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62</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 xml:space="preserve">3.1.3 Development of the </w:t>
          </w:r>
          <w:r w:rsidR="00EB2143" w:rsidRPr="002F4892">
            <w:rPr>
              <w:rFonts w:ascii="Times New Roman" w:hAnsi="Times New Roman" w:cs="Times New Roman"/>
              <w:noProof/>
            </w:rPr>
            <w:t>Shower Technique Protocol</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_Toc251849282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62</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3.2 Measuring Catheter Exit site Healing</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_Toc251849283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66</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3.2.1 Rationale for Measuring Catheter Exit site Healing</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_Toc251849284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66</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3.2.2 Development of Three Tests of Catheter Exit site Healing</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67</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3.2.3 Validation of Catheter Exit site Healing Tests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68</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3.2 The Development of a Tool to Measure Patient Satisfaction with their Vascular Access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_Toc251849287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71</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3.2.1 The Rationale for Measuring Patient Satisfaction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_Toc251849288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71</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lang w:eastAsia="en-CA"/>
            </w:rPr>
            <w:t>3.2.2 Development and Testing of the Vascular Access Questionnaire</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_Toc251849289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72</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3.2.3 Validating the Vascular Access Questionnaire in the HIPPO SAT Pilot Study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_Toc251849290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73</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3.2.4 Why not Measure Quality of Life in the HIPPO SAT pilot study?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_Toc251849291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74</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3.4 Impact of this Research</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_Toc251849292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76</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3.4.1 Importance of this study to Endstage Kidney Disease patients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_Toc251849293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76</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3.4.2 Methodological Implications- Alternate Designs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_Toc251849294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76</w:t>
          </w:r>
          <w:r w:rsidR="0083718C" w:rsidRPr="002F4892">
            <w:rPr>
              <w:rFonts w:ascii="Times New Roman" w:hAnsi="Times New Roman" w:cs="Times New Roman"/>
              <w:noProof/>
            </w:rPr>
            <w:fldChar w:fldCharType="end"/>
          </w:r>
        </w:p>
        <w:p w:rsidR="00935CA9" w:rsidRPr="002F4892" w:rsidRDefault="00935CA9">
          <w:pPr>
            <w:pStyle w:val="TOC3"/>
            <w:tabs>
              <w:tab w:val="right" w:leader="dot" w:pos="8630"/>
            </w:tabs>
            <w:rPr>
              <w:rFonts w:ascii="Times New Roman" w:hAnsi="Times New Roman" w:cs="Times New Roman"/>
              <w:smallCaps w:val="0"/>
              <w:noProof/>
              <w:sz w:val="24"/>
              <w:szCs w:val="24"/>
              <w:lang w:eastAsia="ja-JP"/>
            </w:rPr>
          </w:pPr>
          <w:r w:rsidRPr="002F4892">
            <w:rPr>
              <w:rFonts w:ascii="Times New Roman" w:hAnsi="Times New Roman" w:cs="Times New Roman"/>
              <w:noProof/>
            </w:rPr>
            <w:t>3.4.3 Conclusion</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_Toc251849295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78</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rPr>
            <w:t>References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_Toc251849335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83</w:t>
          </w:r>
          <w:r w:rsidR="0083718C" w:rsidRPr="002F4892">
            <w:rPr>
              <w:rFonts w:ascii="Times New Roman" w:hAnsi="Times New Roman" w:cs="Times New Roman"/>
              <w:noProof/>
            </w:rPr>
            <w:fldChar w:fldCharType="end"/>
          </w:r>
        </w:p>
        <w:p w:rsidR="00935CA9" w:rsidRPr="002F4892" w:rsidRDefault="00935CA9">
          <w:pPr>
            <w:pStyle w:val="TOC2"/>
            <w:tabs>
              <w:tab w:val="right" w:leader="dot" w:pos="8630"/>
            </w:tabs>
            <w:rPr>
              <w:rFonts w:ascii="Times New Roman" w:hAnsi="Times New Roman" w:cs="Times New Roman"/>
              <w:b w:val="0"/>
              <w:smallCaps w:val="0"/>
              <w:noProof/>
              <w:sz w:val="24"/>
              <w:szCs w:val="24"/>
              <w:lang w:eastAsia="ja-JP"/>
            </w:rPr>
          </w:pPr>
          <w:r w:rsidRPr="002F4892">
            <w:rPr>
              <w:rFonts w:ascii="Times New Roman" w:hAnsi="Times New Roman" w:cs="Times New Roman"/>
              <w:noProof/>
              <w:lang w:val="fr-FR"/>
            </w:rPr>
            <w:t>Appendices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_Toc251849336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92</w:t>
          </w:r>
          <w:r w:rsidR="0083718C" w:rsidRPr="002F4892">
            <w:rPr>
              <w:rFonts w:ascii="Times New Roman" w:hAnsi="Times New Roman" w:cs="Times New Roman"/>
              <w:noProof/>
            </w:rPr>
            <w:fldChar w:fldCharType="end"/>
          </w:r>
        </w:p>
        <w:p w:rsidR="00935CA9" w:rsidRPr="002F4892" w:rsidRDefault="0083718C">
          <w:pPr>
            <w:rPr>
              <w:rFonts w:ascii="Times New Roman" w:hAnsi="Times New Roman" w:cs="Times New Roman"/>
            </w:rPr>
          </w:pPr>
          <w:r w:rsidRPr="002F4892">
            <w:rPr>
              <w:rFonts w:ascii="Times New Roman" w:hAnsi="Times New Roman" w:cs="Times New Roman"/>
              <w:b/>
              <w:caps/>
              <w:smallCaps/>
              <w:sz w:val="22"/>
              <w:szCs w:val="22"/>
              <w:u w:val="single"/>
            </w:rPr>
            <w:fldChar w:fldCharType="end"/>
          </w:r>
        </w:p>
      </w:sdtContent>
    </w:sdt>
    <w:p w:rsidR="00C11068" w:rsidRPr="002F4892" w:rsidRDefault="00C11068">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C11068" w:rsidRPr="002F4892" w:rsidRDefault="00C11068" w:rsidP="00A06DC5">
      <w:pPr>
        <w:widowControl w:val="0"/>
        <w:tabs>
          <w:tab w:val="left" w:pos="2773"/>
        </w:tabs>
        <w:autoSpaceDE w:val="0"/>
        <w:autoSpaceDN w:val="0"/>
        <w:adjustRightInd w:val="0"/>
        <w:rPr>
          <w:rFonts w:ascii="Times New Roman" w:hAnsi="Times New Roman" w:cs="Times New Roman"/>
          <w:b/>
          <w:color w:val="000000"/>
        </w:rPr>
      </w:pPr>
      <w:r w:rsidRPr="002F4892">
        <w:rPr>
          <w:rFonts w:ascii="Times New Roman" w:hAnsi="Times New Roman" w:cs="Times New Roman"/>
          <w:b/>
          <w:iCs/>
          <w:color w:val="000000"/>
        </w:rPr>
        <w:t xml:space="preserve">Lists of Figures and Tables </w:t>
      </w:r>
      <w:r w:rsidR="00665E1B" w:rsidRPr="002F4892">
        <w:rPr>
          <w:rFonts w:ascii="Times New Roman" w:hAnsi="Times New Roman" w:cs="Times New Roman"/>
          <w:b/>
          <w:iCs/>
          <w:color w:val="000000"/>
        </w:rPr>
        <w:tab/>
      </w:r>
    </w:p>
    <w:p w:rsidR="00665E1B" w:rsidRPr="002F4892" w:rsidRDefault="0083718C">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color w:val="000000"/>
          <w:sz w:val="18"/>
          <w:szCs w:val="18"/>
        </w:rPr>
        <w:fldChar w:fldCharType="begin"/>
      </w:r>
      <w:r w:rsidR="00665E1B" w:rsidRPr="002F4892">
        <w:rPr>
          <w:rFonts w:ascii="Times New Roman" w:hAnsi="Times New Roman" w:cs="Times New Roman"/>
          <w:color w:val="000000"/>
          <w:sz w:val="18"/>
          <w:szCs w:val="18"/>
        </w:rPr>
        <w:instrText xml:space="preserve"> TOC \t "Heading 1,1,Heading 9,1" </w:instrText>
      </w:r>
      <w:r w:rsidRPr="002F4892">
        <w:rPr>
          <w:rFonts w:ascii="Times New Roman" w:hAnsi="Times New Roman" w:cs="Times New Roman"/>
          <w:color w:val="000000"/>
          <w:sz w:val="18"/>
          <w:szCs w:val="18"/>
        </w:rPr>
        <w:fldChar w:fldCharType="separate"/>
      </w:r>
      <w:r w:rsidR="00665E1B" w:rsidRPr="002F4892">
        <w:rPr>
          <w:rFonts w:ascii="Times New Roman" w:hAnsi="Times New Roman" w:cs="Times New Roman"/>
          <w:noProof/>
        </w:rPr>
        <w:t xml:space="preserve">Chapter 1. Table 1. Systematic Reviews and Meta Analyses of </w:t>
      </w:r>
      <w:r w:rsidR="00665E1B" w:rsidRPr="002F4892">
        <w:rPr>
          <w:rFonts w:ascii="Times New Roman" w:hAnsi="Times New Roman" w:cs="Times New Roman"/>
          <w:noProof/>
          <w:lang w:eastAsia="en-CA"/>
        </w:rPr>
        <w:t>Antimicrobial</w:t>
      </w:r>
      <w:r w:rsidR="00665E1B" w:rsidRPr="002F4892">
        <w:rPr>
          <w:rFonts w:ascii="Times New Roman" w:hAnsi="Times New Roman" w:cs="Times New Roman"/>
          <w:noProof/>
        </w:rPr>
        <w:t xml:space="preserve"> Lock Solution (ALS) for CRB Prophylaxis in Hemodialysis patients</w:t>
      </w:r>
      <w:r w:rsidR="00665E1B" w:rsidRPr="002F4892">
        <w:rPr>
          <w:rFonts w:ascii="Times New Roman" w:hAnsi="Times New Roman" w:cs="Times New Roman"/>
          <w:noProof/>
        </w:rPr>
        <w:tab/>
      </w:r>
      <w:r w:rsidRPr="002F4892">
        <w:rPr>
          <w:rFonts w:ascii="Times New Roman" w:hAnsi="Times New Roman" w:cs="Times New Roman"/>
          <w:noProof/>
        </w:rPr>
        <w:fldChar w:fldCharType="begin"/>
      </w:r>
      <w:r w:rsidR="00665E1B" w:rsidRPr="002F4892">
        <w:rPr>
          <w:rFonts w:ascii="Times New Roman" w:hAnsi="Times New Roman" w:cs="Times New Roman"/>
          <w:noProof/>
        </w:rPr>
        <w:instrText xml:space="preserve"> PAGEREF _Toc251849522 \h </w:instrText>
      </w:r>
      <w:r w:rsidRPr="002F4892">
        <w:rPr>
          <w:rFonts w:ascii="Times New Roman" w:hAnsi="Times New Roman" w:cs="Times New Roman"/>
          <w:noProof/>
        </w:rPr>
      </w:r>
      <w:r w:rsidRPr="002F4892">
        <w:rPr>
          <w:rFonts w:ascii="Times New Roman" w:hAnsi="Times New Roman" w:cs="Times New Roman"/>
          <w:noProof/>
        </w:rPr>
        <w:fldChar w:fldCharType="separate"/>
      </w:r>
      <w:r w:rsidR="00665E1B" w:rsidRPr="002F4892">
        <w:rPr>
          <w:rFonts w:ascii="Times New Roman" w:hAnsi="Times New Roman" w:cs="Times New Roman"/>
          <w:noProof/>
        </w:rPr>
        <w:t>32</w:t>
      </w:r>
      <w:r w:rsidRPr="002F4892">
        <w:rPr>
          <w:rFonts w:ascii="Times New Roman" w:hAnsi="Times New Roman" w:cs="Times New Roman"/>
          <w:noProof/>
        </w:rPr>
        <w:fldChar w:fldCharType="end"/>
      </w:r>
    </w:p>
    <w:p w:rsidR="00665E1B" w:rsidRPr="002F4892" w:rsidRDefault="00665E1B">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lang w:eastAsia="en-CA"/>
        </w:rPr>
        <w:t>Chapter 1 Table 2 Randomized Control Trials of ALS versus Heparin Lock published since Jan 1, 2010</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_Toc251849523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33</w:t>
      </w:r>
      <w:r w:rsidR="0083718C" w:rsidRPr="002F4892">
        <w:rPr>
          <w:rFonts w:ascii="Times New Roman" w:hAnsi="Times New Roman" w:cs="Times New Roman"/>
          <w:noProof/>
        </w:rPr>
        <w:fldChar w:fldCharType="end"/>
      </w:r>
    </w:p>
    <w:p w:rsidR="00665E1B" w:rsidRPr="002F4892" w:rsidRDefault="00665E1B">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rPr>
        <w:t>Chapter 1 Table 3- Percentage of Patients Non Compliant with Guideline Recommendations not to Shower</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_Toc251849524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33</w:t>
      </w:r>
      <w:r w:rsidR="0083718C" w:rsidRPr="002F4892">
        <w:rPr>
          <w:rFonts w:ascii="Times New Roman" w:hAnsi="Times New Roman" w:cs="Times New Roman"/>
          <w:noProof/>
        </w:rPr>
        <w:fldChar w:fldCharType="end"/>
      </w:r>
    </w:p>
    <w:p w:rsidR="00665E1B" w:rsidRPr="002F4892" w:rsidRDefault="00665E1B">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rPr>
        <w:t>Chapter 2 Table 1- Feasibility and Clinical Objectives for the HIPPO SAT Pilot Study</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_Toc251849525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51</w:t>
      </w:r>
      <w:r w:rsidR="0083718C" w:rsidRPr="002F4892">
        <w:rPr>
          <w:rFonts w:ascii="Times New Roman" w:hAnsi="Times New Roman" w:cs="Times New Roman"/>
          <w:noProof/>
        </w:rPr>
        <w:fldChar w:fldCharType="end"/>
      </w:r>
    </w:p>
    <w:p w:rsidR="00665E1B" w:rsidRPr="002F4892" w:rsidRDefault="00665E1B">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rPr>
        <w:t>Chapter 2 Table 2- Schedule of enrolment, interventions, and assessments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_Toc251849526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53</w:t>
      </w:r>
      <w:r w:rsidR="0083718C" w:rsidRPr="002F4892">
        <w:rPr>
          <w:rFonts w:ascii="Times New Roman" w:hAnsi="Times New Roman" w:cs="Times New Roman"/>
          <w:noProof/>
        </w:rPr>
        <w:fldChar w:fldCharType="end"/>
      </w:r>
    </w:p>
    <w:p w:rsidR="00665E1B" w:rsidRPr="002F4892" w:rsidRDefault="00665E1B">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eastAsiaTheme="minorHAnsi" w:hAnsi="Times New Roman" w:cs="Times New Roman"/>
          <w:noProof/>
        </w:rPr>
        <w:t>Chapter 2 Table 3- Expected Recruitment based on Current Data known from each of the participating sites</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_Toc251849527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54</w:t>
      </w:r>
      <w:r w:rsidR="0083718C" w:rsidRPr="002F4892">
        <w:rPr>
          <w:rFonts w:ascii="Times New Roman" w:hAnsi="Times New Roman" w:cs="Times New Roman"/>
          <w:noProof/>
        </w:rPr>
        <w:fldChar w:fldCharType="end"/>
      </w:r>
    </w:p>
    <w:p w:rsidR="00665E1B" w:rsidRPr="002F4892" w:rsidRDefault="00665E1B">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rPr>
        <w:t>Chapter 3 Table 1 The Development of the Shower Technique Protocol (STP)</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_Toc251849528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76</w:t>
      </w:r>
      <w:r w:rsidR="0083718C" w:rsidRPr="002F4892">
        <w:rPr>
          <w:rFonts w:ascii="Times New Roman" w:hAnsi="Times New Roman" w:cs="Times New Roman"/>
          <w:noProof/>
        </w:rPr>
        <w:fldChar w:fldCharType="end"/>
      </w:r>
    </w:p>
    <w:p w:rsidR="00665E1B" w:rsidRPr="002F4892" w:rsidRDefault="00665E1B">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rPr>
        <w:t>Chapter 3 Figure 1 Catheter Migration Test</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_Toc251849531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78</w:t>
      </w:r>
      <w:r w:rsidR="0083718C" w:rsidRPr="002F4892">
        <w:rPr>
          <w:rFonts w:ascii="Times New Roman" w:hAnsi="Times New Roman" w:cs="Times New Roman"/>
          <w:noProof/>
        </w:rPr>
        <w:fldChar w:fldCharType="end"/>
      </w:r>
    </w:p>
    <w:p w:rsidR="00665E1B" w:rsidRPr="002F4892" w:rsidRDefault="00665E1B">
      <w:pPr>
        <w:pStyle w:val="TOC1"/>
        <w:tabs>
          <w:tab w:val="right" w:leader="dot" w:pos="8630"/>
        </w:tabs>
        <w:rPr>
          <w:rFonts w:ascii="Times New Roman" w:hAnsi="Times New Roman" w:cs="Times New Roman"/>
          <w:b w:val="0"/>
          <w:caps w:val="0"/>
          <w:noProof/>
          <w:sz w:val="24"/>
          <w:szCs w:val="24"/>
          <w:u w:val="none"/>
          <w:lang w:eastAsia="ja-JP"/>
        </w:rPr>
      </w:pPr>
      <w:r w:rsidRPr="002F4892">
        <w:rPr>
          <w:rFonts w:ascii="Times New Roman" w:hAnsi="Times New Roman" w:cs="Times New Roman"/>
          <w:noProof/>
        </w:rPr>
        <w:t>Chapter 3 Figure 2 Catheter Exit site Seal</w:t>
      </w:r>
      <w:r w:rsidRPr="002F4892">
        <w:rPr>
          <w:rFonts w:ascii="Times New Roman" w:hAnsi="Times New Roman" w:cs="Times New Roman"/>
          <w:noProof/>
        </w:rPr>
        <w:tab/>
      </w:r>
      <w:r w:rsidR="0083718C" w:rsidRPr="002F4892">
        <w:rPr>
          <w:rFonts w:ascii="Times New Roman" w:hAnsi="Times New Roman" w:cs="Times New Roman"/>
          <w:noProof/>
        </w:rPr>
        <w:fldChar w:fldCharType="begin"/>
      </w:r>
      <w:r w:rsidRPr="002F4892">
        <w:rPr>
          <w:rFonts w:ascii="Times New Roman" w:hAnsi="Times New Roman" w:cs="Times New Roman"/>
          <w:noProof/>
        </w:rPr>
        <w:instrText xml:space="preserve"> PAGEREF _Toc251849532 \h </w:instrText>
      </w:r>
      <w:r w:rsidR="0083718C" w:rsidRPr="002F4892">
        <w:rPr>
          <w:rFonts w:ascii="Times New Roman" w:hAnsi="Times New Roman" w:cs="Times New Roman"/>
          <w:noProof/>
        </w:rPr>
      </w:r>
      <w:r w:rsidR="0083718C" w:rsidRPr="002F4892">
        <w:rPr>
          <w:rFonts w:ascii="Times New Roman" w:hAnsi="Times New Roman" w:cs="Times New Roman"/>
          <w:noProof/>
        </w:rPr>
        <w:fldChar w:fldCharType="separate"/>
      </w:r>
      <w:r w:rsidRPr="002F4892">
        <w:rPr>
          <w:rFonts w:ascii="Times New Roman" w:hAnsi="Times New Roman" w:cs="Times New Roman"/>
          <w:noProof/>
        </w:rPr>
        <w:t>79</w:t>
      </w:r>
      <w:r w:rsidR="0083718C" w:rsidRPr="002F4892">
        <w:rPr>
          <w:rFonts w:ascii="Times New Roman" w:hAnsi="Times New Roman" w:cs="Times New Roman"/>
          <w:noProof/>
        </w:rPr>
        <w:fldChar w:fldCharType="end"/>
      </w:r>
    </w:p>
    <w:p w:rsidR="00665E1B" w:rsidRPr="002F4892" w:rsidRDefault="0083718C" w:rsidP="00C11068">
      <w:pPr>
        <w:widowControl w:val="0"/>
        <w:autoSpaceDE w:val="0"/>
        <w:autoSpaceDN w:val="0"/>
        <w:adjustRightInd w:val="0"/>
        <w:rPr>
          <w:rFonts w:ascii="Times New Roman" w:hAnsi="Times New Roman" w:cs="Times New Roman"/>
          <w:color w:val="000000"/>
          <w:sz w:val="18"/>
          <w:szCs w:val="18"/>
        </w:rPr>
      </w:pPr>
      <w:r w:rsidRPr="002F4892">
        <w:rPr>
          <w:rFonts w:ascii="Times New Roman" w:hAnsi="Times New Roman" w:cs="Times New Roman"/>
          <w:color w:val="000000"/>
          <w:sz w:val="18"/>
          <w:szCs w:val="18"/>
        </w:rPr>
        <w:fldChar w:fldCharType="end"/>
      </w:r>
    </w:p>
    <w:p w:rsidR="00C11068" w:rsidRPr="002F4892" w:rsidRDefault="00C11068" w:rsidP="00C11068">
      <w:pPr>
        <w:widowControl w:val="0"/>
        <w:autoSpaceDE w:val="0"/>
        <w:autoSpaceDN w:val="0"/>
        <w:adjustRightInd w:val="0"/>
        <w:rPr>
          <w:rFonts w:ascii="Times New Roman" w:hAnsi="Times New Roman" w:cs="Times New Roman"/>
          <w:color w:val="000000"/>
          <w:sz w:val="18"/>
          <w:szCs w:val="18"/>
        </w:rPr>
      </w:pPr>
    </w:p>
    <w:p w:rsidR="00C11068" w:rsidRPr="002F4892" w:rsidRDefault="00C11068">
      <w:pPr>
        <w:rPr>
          <w:rFonts w:ascii="Times New Roman" w:hAnsi="Times New Roman" w:cs="Times New Roman"/>
          <w:color w:val="000000"/>
          <w:sz w:val="18"/>
          <w:szCs w:val="18"/>
        </w:rPr>
      </w:pPr>
      <w:r w:rsidRPr="002F4892">
        <w:rPr>
          <w:rFonts w:ascii="Times New Roman" w:hAnsi="Times New Roman" w:cs="Times New Roman"/>
          <w:color w:val="000000"/>
          <w:sz w:val="18"/>
          <w:szCs w:val="18"/>
        </w:rPr>
        <w:br w:type="page"/>
      </w:r>
    </w:p>
    <w:p w:rsidR="003D6909" w:rsidRPr="002F4892" w:rsidRDefault="003D6909" w:rsidP="003D6909">
      <w:pPr>
        <w:spacing w:line="480" w:lineRule="auto"/>
        <w:rPr>
          <w:rFonts w:ascii="Times New Roman" w:hAnsi="Times New Roman" w:cs="Times New Roman"/>
          <w:b/>
          <w:color w:val="000000" w:themeColor="text1"/>
          <w:u w:val="single"/>
        </w:rPr>
      </w:pPr>
      <w:r w:rsidRPr="002F4892">
        <w:rPr>
          <w:rFonts w:ascii="Times New Roman" w:hAnsi="Times New Roman" w:cs="Times New Roman"/>
          <w:b/>
          <w:color w:val="000000" w:themeColor="text1"/>
          <w:u w:val="single"/>
        </w:rPr>
        <w:t>List of Abbreviations used in the Manuscript</w:t>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Antibiotic Locking Solution (ALS)</w:t>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Catheter Related Bacteremia (CRB)</w:t>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Central Venous Catheter (Catheter)</w:t>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Hemodialysis Infection Control Subcommittee (HICS)</w:t>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Polysporin Triple Ointment (PTO)</w:t>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Randomized Control Trial (RCT)</w:t>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Shower Technique Protocol (STP) – As developed for the HIPPO SAT pilot study, distinct from previous “shower techniques”</w:t>
      </w:r>
    </w:p>
    <w:p w:rsidR="00C11068" w:rsidRPr="002F4892" w:rsidRDefault="003D6909" w:rsidP="003D6909">
      <w:pPr>
        <w:widowControl w:val="0"/>
        <w:autoSpaceDE w:val="0"/>
        <w:autoSpaceDN w:val="0"/>
        <w:adjustRightInd w:val="0"/>
        <w:rPr>
          <w:rFonts w:ascii="Times New Roman" w:hAnsi="Times New Roman" w:cs="Times New Roman"/>
          <w:color w:val="000000"/>
          <w:sz w:val="18"/>
          <w:szCs w:val="18"/>
        </w:rPr>
      </w:pPr>
      <w:r w:rsidRPr="002F4892">
        <w:rPr>
          <w:rFonts w:ascii="Times New Roman" w:hAnsi="Times New Roman" w:cs="Times New Roman"/>
          <w:color w:val="000000" w:themeColor="text1"/>
        </w:rPr>
        <w:t>Tissue Plasminogen Activator (TPA)</w:t>
      </w:r>
      <w:r w:rsidR="00C11068" w:rsidRPr="002F4892">
        <w:rPr>
          <w:rFonts w:ascii="Times New Roman" w:hAnsi="Times New Roman" w:cs="Times New Roman"/>
          <w:color w:val="000000"/>
          <w:sz w:val="18"/>
          <w:szCs w:val="18"/>
        </w:rPr>
        <w:t xml:space="preserve"> </w:t>
      </w:r>
    </w:p>
    <w:p w:rsidR="00C11068" w:rsidRPr="002F4892" w:rsidRDefault="00C11068">
      <w:pPr>
        <w:rPr>
          <w:rFonts w:ascii="Times New Roman" w:hAnsi="Times New Roman" w:cs="Times New Roman"/>
          <w:color w:val="000000"/>
          <w:sz w:val="18"/>
          <w:szCs w:val="18"/>
        </w:rPr>
      </w:pPr>
      <w:r w:rsidRPr="002F4892">
        <w:rPr>
          <w:rFonts w:ascii="Times New Roman" w:hAnsi="Times New Roman" w:cs="Times New Roman"/>
          <w:color w:val="000000"/>
          <w:sz w:val="18"/>
          <w:szCs w:val="18"/>
        </w:rPr>
        <w:br w:type="page"/>
      </w:r>
    </w:p>
    <w:p w:rsidR="004B166B" w:rsidRPr="002F4892" w:rsidRDefault="00C11068" w:rsidP="00A06DC5">
      <w:pPr>
        <w:spacing w:after="20"/>
        <w:rPr>
          <w:rFonts w:ascii="Times New Roman" w:hAnsi="Times New Roman" w:cs="Times New Roman"/>
          <w:b/>
          <w:u w:val="single"/>
        </w:rPr>
      </w:pPr>
      <w:r w:rsidRPr="002F4892">
        <w:rPr>
          <w:rFonts w:ascii="Times New Roman" w:hAnsi="Times New Roman" w:cs="Times New Roman"/>
          <w:b/>
          <w:iCs/>
          <w:color w:val="000000"/>
          <w:u w:val="single"/>
        </w:rPr>
        <w:t>Declaration of Academic Achievement</w:t>
      </w:r>
    </w:p>
    <w:p w:rsidR="00665E1B" w:rsidRPr="002F4892" w:rsidRDefault="00665E1B" w:rsidP="00A06DC5">
      <w:pPr>
        <w:spacing w:after="20"/>
        <w:rPr>
          <w:rFonts w:ascii="Times New Roman" w:hAnsi="Times New Roman" w:cs="Times New Roman"/>
        </w:rPr>
      </w:pPr>
    </w:p>
    <w:p w:rsidR="004B166B" w:rsidRPr="002F4892" w:rsidRDefault="009F2CCA" w:rsidP="00A06DC5">
      <w:pPr>
        <w:spacing w:after="20"/>
        <w:rPr>
          <w:rFonts w:ascii="Times New Roman" w:hAnsi="Times New Roman" w:cs="Times New Roman"/>
        </w:rPr>
      </w:pPr>
      <w:r w:rsidRPr="002F4892">
        <w:rPr>
          <w:rFonts w:ascii="Times New Roman" w:hAnsi="Times New Roman" w:cs="Times New Roman"/>
        </w:rPr>
        <w:t>Below I will declare my research contribution and, as appropriate, those of colleagues or other contributors to the contents of this thesis work</w:t>
      </w:r>
      <w:r w:rsidR="00665E1B" w:rsidRPr="002F4892">
        <w:rPr>
          <w:rFonts w:ascii="Times New Roman" w:hAnsi="Times New Roman" w:cs="Times New Roman"/>
        </w:rPr>
        <w:t>:</w:t>
      </w:r>
    </w:p>
    <w:p w:rsidR="009F2CCA" w:rsidRPr="002F4892" w:rsidRDefault="009F2CCA" w:rsidP="00A06DC5">
      <w:pPr>
        <w:spacing w:after="20"/>
        <w:rPr>
          <w:rFonts w:ascii="Times New Roman" w:hAnsi="Times New Roman" w:cs="Times New Roman"/>
        </w:rPr>
      </w:pPr>
    </w:p>
    <w:p w:rsidR="00C11068" w:rsidRPr="002F4892" w:rsidRDefault="004B166B" w:rsidP="00A06DC5">
      <w:pPr>
        <w:spacing w:after="20"/>
        <w:rPr>
          <w:rFonts w:ascii="Times New Roman" w:hAnsi="Times New Roman" w:cs="Times New Roman"/>
        </w:rPr>
      </w:pPr>
      <w:r w:rsidRPr="002F4892">
        <w:rPr>
          <w:rFonts w:ascii="Times New Roman" w:hAnsi="Times New Roman" w:cs="Times New Roman"/>
        </w:rPr>
        <w:t xml:space="preserve">In Chapter 1, the results are reported for a knowledge translation survey conducted across Canada on </w:t>
      </w:r>
      <w:r w:rsidR="00623ED3" w:rsidRPr="002F4892">
        <w:rPr>
          <w:rFonts w:ascii="Times New Roman" w:hAnsi="Times New Roman" w:cs="Times New Roman"/>
        </w:rPr>
        <w:t>Infection Prophylaxis for Central Venous Catheters: Trained students in design of the survey and data collection forms, data entry, analysis of the data, and writing of abstracts for submission to conferences. The results of the survey informed the cost analysis and narrative review on Infection Prophylaxis. (January 2012- September 2012)</w:t>
      </w:r>
      <w:r w:rsidRPr="002F4892">
        <w:rPr>
          <w:rFonts w:ascii="Times New Roman" w:hAnsi="Times New Roman" w:cs="Times New Roman"/>
        </w:rPr>
        <w:t>. Also in Chapter 1, t</w:t>
      </w:r>
      <w:r w:rsidR="00623ED3" w:rsidRPr="002F4892">
        <w:rPr>
          <w:rFonts w:ascii="Times New Roman" w:hAnsi="Times New Roman" w:cs="Times New Roman"/>
        </w:rPr>
        <w:t>he</w:t>
      </w:r>
      <w:r w:rsidRPr="002F4892">
        <w:rPr>
          <w:rFonts w:ascii="Times New Roman" w:hAnsi="Times New Roman" w:cs="Times New Roman"/>
        </w:rPr>
        <w:t xml:space="preserve"> results of the</w:t>
      </w:r>
      <w:r w:rsidR="00623ED3" w:rsidRPr="002F4892">
        <w:rPr>
          <w:rFonts w:ascii="Times New Roman" w:hAnsi="Times New Roman" w:cs="Times New Roman"/>
        </w:rPr>
        <w:t xml:space="preserve"> central venous catheter (CVC) care survey, a short 15 min survey, measured the adherence to the prescribed CVC dressing protocol, and the impact of current dressing protocols on patient’s quality of life. I administered approximately 100 surveys, set up the databases, and trained additional students to administer the surveys. Over 274 patients we</w:t>
      </w:r>
      <w:r w:rsidRPr="002F4892">
        <w:rPr>
          <w:rFonts w:ascii="Times New Roman" w:hAnsi="Times New Roman" w:cs="Times New Roman"/>
        </w:rPr>
        <w:t>re surveyed in the short survey</w:t>
      </w:r>
      <w:r w:rsidR="00623ED3" w:rsidRPr="002F4892">
        <w:rPr>
          <w:rFonts w:ascii="Times New Roman" w:hAnsi="Times New Roman" w:cs="Times New Roman"/>
        </w:rPr>
        <w:t xml:space="preserve"> (July 2011 to January 2012)</w:t>
      </w:r>
      <w:r w:rsidRPr="002F4892">
        <w:rPr>
          <w:rFonts w:ascii="Times New Roman" w:hAnsi="Times New Roman" w:cs="Times New Roman"/>
        </w:rPr>
        <w:t xml:space="preserve">. </w:t>
      </w:r>
      <w:r w:rsidR="00623ED3" w:rsidRPr="002F4892">
        <w:rPr>
          <w:rFonts w:ascii="Times New Roman" w:hAnsi="Times New Roman" w:cs="Times New Roman"/>
        </w:rPr>
        <w:t xml:space="preserve">Also cited in </w:t>
      </w:r>
      <w:r w:rsidRPr="002F4892">
        <w:rPr>
          <w:rFonts w:ascii="Times New Roman" w:hAnsi="Times New Roman" w:cs="Times New Roman"/>
        </w:rPr>
        <w:t xml:space="preserve">Chapter 1 of </w:t>
      </w:r>
      <w:r w:rsidR="00623ED3" w:rsidRPr="002F4892">
        <w:rPr>
          <w:rFonts w:ascii="Times New Roman" w:hAnsi="Times New Roman" w:cs="Times New Roman"/>
        </w:rPr>
        <w:t>this thesis work is a cost analysis of the Hemodialysis Infection Prevention with Polysporin Ointment (HIPPO) Study, involving analysis of the Ontario Case Costing Initiative data wi</w:t>
      </w:r>
      <w:r w:rsidRPr="002F4892">
        <w:rPr>
          <w:rFonts w:ascii="Times New Roman" w:hAnsi="Times New Roman" w:cs="Times New Roman"/>
        </w:rPr>
        <w:t>th the supervision of Dr. Gafni</w:t>
      </w:r>
      <w:r w:rsidR="00623ED3" w:rsidRPr="002F4892">
        <w:rPr>
          <w:rFonts w:ascii="Times New Roman" w:hAnsi="Times New Roman" w:cs="Times New Roman"/>
        </w:rPr>
        <w:t xml:space="preserve"> (January 2012-December 2013)</w:t>
      </w:r>
      <w:r w:rsidRPr="002F4892">
        <w:rPr>
          <w:rFonts w:ascii="Times New Roman" w:hAnsi="Times New Roman" w:cs="Times New Roman"/>
        </w:rPr>
        <w:t xml:space="preserve">. </w:t>
      </w:r>
    </w:p>
    <w:p w:rsidR="004B166B" w:rsidRPr="002F4892" w:rsidRDefault="004B166B" w:rsidP="004B166B">
      <w:pPr>
        <w:spacing w:after="20"/>
        <w:rPr>
          <w:rFonts w:ascii="Times New Roman" w:hAnsi="Times New Roman" w:cs="Times New Roman"/>
        </w:rPr>
      </w:pPr>
    </w:p>
    <w:p w:rsidR="004B166B" w:rsidRPr="002F4892" w:rsidRDefault="004B166B" w:rsidP="004B166B">
      <w:pPr>
        <w:spacing w:after="20"/>
        <w:rPr>
          <w:rFonts w:ascii="Times New Roman" w:hAnsi="Times New Roman" w:cs="Times New Roman"/>
        </w:rPr>
      </w:pPr>
      <w:r w:rsidRPr="002F4892">
        <w:rPr>
          <w:rFonts w:ascii="Times New Roman" w:hAnsi="Times New Roman" w:cs="Times New Roman"/>
        </w:rPr>
        <w:t xml:space="preserve">In Chapter 2, the design of the HIPPO SAT Pilot Study is detailed.  This HIPPO SAT Pilot study is an ongoing study in which my role included writing and submit ethics board applications and grant applications, setting up the database and data collection forms, recruiting patients, randomizing patients, applying the educational intervention, collecting data, entering data, and ultimately to complete the analysis and manuscript write up with the support of my supervisors, Dr. Lok, Dr. Thabane, and Dr. Gafni. Kidney Foundation of Canada funding has been obtained for this project. Recruitment </w:t>
      </w:r>
      <w:r w:rsidR="009F2CCA" w:rsidRPr="002F4892">
        <w:rPr>
          <w:rFonts w:ascii="Times New Roman" w:hAnsi="Times New Roman" w:cs="Times New Roman"/>
        </w:rPr>
        <w:t xml:space="preserve">began in November 2012 is complete as of December 16, 2013.  </w:t>
      </w:r>
      <w:r w:rsidRPr="002F4892">
        <w:rPr>
          <w:rFonts w:ascii="Times New Roman" w:hAnsi="Times New Roman" w:cs="Times New Roman"/>
        </w:rPr>
        <w:t xml:space="preserve">The publication of the HIPPO SAT pilot study results is planned as part of doctoral studies and my thesis dissertation. (July 2011 – present) </w:t>
      </w:r>
    </w:p>
    <w:p w:rsidR="004B166B" w:rsidRPr="002F4892" w:rsidRDefault="004B166B" w:rsidP="00A06DC5">
      <w:pPr>
        <w:spacing w:after="20"/>
        <w:rPr>
          <w:rFonts w:ascii="Times New Roman" w:hAnsi="Times New Roman" w:cs="Times New Roman"/>
        </w:rPr>
      </w:pPr>
    </w:p>
    <w:p w:rsidR="004B166B" w:rsidRPr="002F4892" w:rsidRDefault="004B166B" w:rsidP="00A06DC5">
      <w:pPr>
        <w:spacing w:after="20"/>
        <w:rPr>
          <w:rFonts w:ascii="Times New Roman" w:hAnsi="Times New Roman" w:cs="Times New Roman"/>
        </w:rPr>
      </w:pPr>
      <w:r w:rsidRPr="002F4892">
        <w:rPr>
          <w:rFonts w:ascii="Times New Roman" w:hAnsi="Times New Roman" w:cs="Times New Roman"/>
        </w:rPr>
        <w:t>In Chapter 3, the work on the Vascular Access Survey is detailed. The long form Vascular Access Survey encompassed multiple parameters of the patient’s experience and perceptions of hemodialysis vascular access. I administered approximately 25 surveys, set up the databases, and spent considerable time training additional students to this survey. Over 150 patients were administered the long survey. Based on the results of a factor analysis the survey was refined to produce the 10 min vascular access questionnaire which was tested for reliability in 68 patients twice over a period of two months. The validation of the vascular access questionnaire is part of the HIPPO SAT protocol (May 2011 to present).</w:t>
      </w:r>
    </w:p>
    <w:p w:rsidR="004B166B" w:rsidRPr="002F4892" w:rsidRDefault="004B166B" w:rsidP="00A06DC5">
      <w:pPr>
        <w:spacing w:after="20"/>
        <w:rPr>
          <w:rFonts w:ascii="Times New Roman" w:hAnsi="Times New Roman" w:cs="Times New Roman"/>
        </w:rPr>
      </w:pPr>
    </w:p>
    <w:p w:rsidR="009F2CCA" w:rsidRPr="002F4892" w:rsidRDefault="009F2CCA" w:rsidP="00A06DC5">
      <w:pPr>
        <w:spacing w:after="20"/>
        <w:rPr>
          <w:rFonts w:ascii="Times New Roman" w:hAnsi="Times New Roman" w:cs="Times New Roman"/>
        </w:rPr>
      </w:pPr>
      <w:r w:rsidRPr="002F4892">
        <w:rPr>
          <w:rFonts w:ascii="Times New Roman" w:hAnsi="Times New Roman" w:cs="Times New Roman"/>
        </w:rPr>
        <w:t xml:space="preserve">There were many student volunteers from Toronto General Hospital that assisted in the conduct of the surveys in this project. Their assistance is greatly appreciated. </w:t>
      </w:r>
    </w:p>
    <w:p w:rsidR="00C11068" w:rsidRPr="002F4892" w:rsidRDefault="00C11068" w:rsidP="00A06DC5">
      <w:pPr>
        <w:rPr>
          <w:rFonts w:ascii="Times New Roman" w:hAnsi="Times New Roman" w:cs="Times New Roman"/>
          <w:color w:val="000000" w:themeColor="text1"/>
        </w:rPr>
      </w:pPr>
    </w:p>
    <w:p w:rsidR="00C11068" w:rsidRPr="002F4892" w:rsidRDefault="00C11068" w:rsidP="00A06DC5">
      <w:pPr>
        <w:ind w:left="720"/>
        <w:rPr>
          <w:rFonts w:ascii="Times New Roman" w:hAnsi="Times New Roman" w:cs="Times New Roman"/>
          <w:color w:val="000000" w:themeColor="text1"/>
        </w:rPr>
      </w:pPr>
    </w:p>
    <w:p w:rsidR="00251839" w:rsidRPr="002F4892" w:rsidRDefault="00251839" w:rsidP="0011576E">
      <w:pPr>
        <w:rPr>
          <w:rFonts w:ascii="Times New Roman" w:hAnsi="Times New Roman" w:cs="Times New Roman"/>
          <w:b/>
          <w:color w:val="000000" w:themeColor="text1"/>
          <w:u w:val="single"/>
        </w:rPr>
        <w:sectPr w:rsidR="00251839" w:rsidRPr="002F4892" w:rsidSect="00A06DC5">
          <w:footerReference w:type="first" r:id="rId10"/>
          <w:pgSz w:w="12240" w:h="15840"/>
          <w:pgMar w:top="1440" w:right="1800" w:bottom="1440" w:left="1800" w:header="576" w:footer="708" w:gutter="0"/>
          <w:pgNumType w:fmt="lowerRoman" w:start="1"/>
          <w:cols w:space="708"/>
          <w:titlePg/>
          <w:docGrid w:linePitch="360"/>
        </w:sectPr>
      </w:pPr>
    </w:p>
    <w:p w:rsidR="0011576E" w:rsidRPr="002F4892" w:rsidRDefault="0011576E" w:rsidP="0011576E">
      <w:pPr>
        <w:rPr>
          <w:rFonts w:ascii="Times New Roman" w:hAnsi="Times New Roman" w:cs="Times New Roman"/>
          <w:b/>
          <w:color w:val="000000" w:themeColor="text1"/>
          <w:u w:val="single"/>
        </w:rPr>
      </w:pPr>
    </w:p>
    <w:p w:rsidR="005F5142" w:rsidRPr="002F4892" w:rsidRDefault="00DA6418" w:rsidP="00A06DC5">
      <w:pPr>
        <w:pStyle w:val="Heading2"/>
      </w:pPr>
      <w:bookmarkStart w:id="0" w:name="_Toc251849225"/>
      <w:r w:rsidRPr="002F4892">
        <w:t>CHAPTER 1: BACKGROUND</w:t>
      </w:r>
      <w:bookmarkEnd w:id="0"/>
    </w:p>
    <w:p w:rsidR="005F5142" w:rsidRPr="002F4892" w:rsidRDefault="0011576E" w:rsidP="005F5142">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purpose of this </w:t>
      </w:r>
      <w:r w:rsidR="005F5142" w:rsidRPr="002F4892">
        <w:rPr>
          <w:rFonts w:ascii="Times New Roman" w:hAnsi="Times New Roman" w:cs="Times New Roman"/>
          <w:color w:val="000000" w:themeColor="text1"/>
        </w:rPr>
        <w:t>thesis r</w:t>
      </w:r>
      <w:r w:rsidR="003846EF" w:rsidRPr="002F4892">
        <w:rPr>
          <w:rFonts w:ascii="Times New Roman" w:hAnsi="Times New Roman" w:cs="Times New Roman"/>
          <w:color w:val="000000" w:themeColor="text1"/>
        </w:rPr>
        <w:t>esearch is</w:t>
      </w:r>
      <w:r w:rsidRPr="002F4892">
        <w:rPr>
          <w:rFonts w:ascii="Times New Roman" w:hAnsi="Times New Roman" w:cs="Times New Roman"/>
          <w:color w:val="000000" w:themeColor="text1"/>
        </w:rPr>
        <w:t xml:space="preserve"> to </w:t>
      </w:r>
      <w:r w:rsidR="00173793" w:rsidRPr="002F4892">
        <w:rPr>
          <w:rFonts w:ascii="Times New Roman" w:hAnsi="Times New Roman" w:cs="Times New Roman"/>
          <w:color w:val="000000" w:themeColor="text1"/>
        </w:rPr>
        <w:t>design a clinical research study to determine the</w:t>
      </w:r>
      <w:r w:rsidR="009E30D8" w:rsidRPr="002F4892">
        <w:rPr>
          <w:rFonts w:ascii="Times New Roman" w:hAnsi="Times New Roman" w:cs="Times New Roman"/>
          <w:color w:val="000000" w:themeColor="text1"/>
        </w:rPr>
        <w:t xml:space="preserve"> feasibility of conducting a multi centre randomized trial comparing two</w:t>
      </w:r>
      <w:r w:rsidR="005F5142" w:rsidRPr="002F4892">
        <w:rPr>
          <w:rFonts w:ascii="Times New Roman" w:hAnsi="Times New Roman" w:cs="Times New Roman"/>
          <w:color w:val="000000" w:themeColor="text1"/>
        </w:rPr>
        <w:t xml:space="preserve"> approach</w:t>
      </w:r>
      <w:r w:rsidR="009E30D8" w:rsidRPr="002F4892">
        <w:rPr>
          <w:rFonts w:ascii="Times New Roman" w:hAnsi="Times New Roman" w:cs="Times New Roman"/>
          <w:color w:val="000000" w:themeColor="text1"/>
        </w:rPr>
        <w:t>es</w:t>
      </w:r>
      <w:r w:rsidR="005F5142" w:rsidRPr="002F4892">
        <w:rPr>
          <w:rFonts w:ascii="Times New Roman" w:hAnsi="Times New Roman" w:cs="Times New Roman"/>
          <w:color w:val="000000" w:themeColor="text1"/>
        </w:rPr>
        <w:t xml:space="preserve"> to infection prophylaxis in central venous catheter</w:t>
      </w:r>
      <w:r w:rsidR="0042678D" w:rsidRPr="002F4892">
        <w:rPr>
          <w:rFonts w:ascii="Times New Roman" w:hAnsi="Times New Roman" w:cs="Times New Roman"/>
          <w:color w:val="000000" w:themeColor="text1"/>
        </w:rPr>
        <w:t xml:space="preserve"> (catheter)</w:t>
      </w:r>
      <w:r w:rsidR="005F5142" w:rsidRPr="002F4892">
        <w:rPr>
          <w:rFonts w:ascii="Times New Roman" w:hAnsi="Times New Roman" w:cs="Times New Roman"/>
          <w:color w:val="000000" w:themeColor="text1"/>
        </w:rPr>
        <w:t xml:space="preserve"> dependent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patients.  In the first chapter</w:t>
      </w:r>
      <w:r w:rsidR="009E30D8" w:rsidRPr="002F4892">
        <w:rPr>
          <w:rFonts w:ascii="Times New Roman" w:hAnsi="Times New Roman" w:cs="Times New Roman"/>
          <w:color w:val="000000" w:themeColor="text1"/>
        </w:rPr>
        <w:t>, the</w:t>
      </w:r>
      <w:r w:rsidR="005F5142" w:rsidRPr="002F4892">
        <w:rPr>
          <w:rFonts w:ascii="Times New Roman" w:hAnsi="Times New Roman" w:cs="Times New Roman"/>
          <w:color w:val="000000" w:themeColor="text1"/>
        </w:rPr>
        <w:t xml:space="preserve"> background research</w:t>
      </w:r>
      <w:r w:rsidR="003846EF" w:rsidRPr="002F4892">
        <w:rPr>
          <w:rFonts w:ascii="Times New Roman" w:hAnsi="Times New Roman" w:cs="Times New Roman"/>
          <w:color w:val="000000" w:themeColor="text1"/>
        </w:rPr>
        <w:t xml:space="preserve"> </w:t>
      </w:r>
      <w:r w:rsidR="0014034E" w:rsidRPr="002F4892">
        <w:rPr>
          <w:rFonts w:ascii="Times New Roman" w:hAnsi="Times New Roman" w:cs="Times New Roman"/>
          <w:color w:val="000000" w:themeColor="text1"/>
        </w:rPr>
        <w:t>establishes</w:t>
      </w:r>
      <w:r w:rsidR="005F5142" w:rsidRPr="002F4892">
        <w:rPr>
          <w:rFonts w:ascii="Times New Roman" w:hAnsi="Times New Roman" w:cs="Times New Roman"/>
          <w:color w:val="000000" w:themeColor="text1"/>
        </w:rPr>
        <w:t xml:space="preserve"> a) the burden of </w:t>
      </w:r>
      <w:r w:rsidR="00173793" w:rsidRPr="002F4892">
        <w:rPr>
          <w:rFonts w:ascii="Times New Roman" w:hAnsi="Times New Roman" w:cs="Times New Roman"/>
          <w:color w:val="000000" w:themeColor="text1"/>
        </w:rPr>
        <w:t xml:space="preserve">central venous </w:t>
      </w:r>
      <w:r w:rsidR="005F5142" w:rsidRPr="002F4892">
        <w:rPr>
          <w:rFonts w:ascii="Times New Roman" w:hAnsi="Times New Roman" w:cs="Times New Roman"/>
          <w:color w:val="000000" w:themeColor="text1"/>
        </w:rPr>
        <w:t>ca</w:t>
      </w:r>
      <w:r w:rsidRPr="002F4892">
        <w:rPr>
          <w:rFonts w:ascii="Times New Roman" w:hAnsi="Times New Roman" w:cs="Times New Roman"/>
          <w:color w:val="000000" w:themeColor="text1"/>
        </w:rPr>
        <w:t>t</w:t>
      </w:r>
      <w:r w:rsidR="005F5142" w:rsidRPr="002F4892">
        <w:rPr>
          <w:rFonts w:ascii="Times New Roman" w:hAnsi="Times New Roman" w:cs="Times New Roman"/>
          <w:color w:val="000000" w:themeColor="text1"/>
        </w:rPr>
        <w:t xml:space="preserve">heter related infection </w:t>
      </w:r>
      <w:r w:rsidR="000169AB" w:rsidRPr="002F4892">
        <w:rPr>
          <w:rFonts w:ascii="Times New Roman" w:hAnsi="Times New Roman" w:cs="Times New Roman"/>
          <w:color w:val="000000" w:themeColor="text1"/>
        </w:rPr>
        <w:t xml:space="preserve">in </w:t>
      </w:r>
      <w:r w:rsidR="000A3757" w:rsidRPr="002F4892">
        <w:rPr>
          <w:rFonts w:ascii="Times New Roman" w:hAnsi="Times New Roman" w:cs="Times New Roman"/>
          <w:color w:val="000000" w:themeColor="text1"/>
        </w:rPr>
        <w:t>hemodialysis</w:t>
      </w:r>
      <w:r w:rsidR="00173793" w:rsidRPr="002F4892">
        <w:rPr>
          <w:rFonts w:ascii="Times New Roman" w:hAnsi="Times New Roman" w:cs="Times New Roman"/>
          <w:color w:val="000000" w:themeColor="text1"/>
        </w:rPr>
        <w:t xml:space="preserve"> patients in </w:t>
      </w:r>
      <w:r w:rsidR="005F5142" w:rsidRPr="002F4892">
        <w:rPr>
          <w:rFonts w:ascii="Times New Roman" w:hAnsi="Times New Roman" w:cs="Times New Roman"/>
          <w:color w:val="000000" w:themeColor="text1"/>
        </w:rPr>
        <w:t xml:space="preserve">Canada and worldwide, b) which </w:t>
      </w:r>
      <w:r w:rsidR="0042678D" w:rsidRPr="002F4892">
        <w:rPr>
          <w:rFonts w:ascii="Times New Roman" w:hAnsi="Times New Roman" w:cs="Times New Roman"/>
          <w:color w:val="000000" w:themeColor="text1"/>
        </w:rPr>
        <w:t xml:space="preserve">catheter related </w:t>
      </w:r>
      <w:r w:rsidR="005F5142" w:rsidRPr="002F4892">
        <w:rPr>
          <w:rFonts w:ascii="Times New Roman" w:hAnsi="Times New Roman" w:cs="Times New Roman"/>
          <w:color w:val="000000" w:themeColor="text1"/>
        </w:rPr>
        <w:t xml:space="preserve">infection </w:t>
      </w:r>
      <w:r w:rsidR="0042678D" w:rsidRPr="002F4892">
        <w:rPr>
          <w:rFonts w:ascii="Times New Roman" w:hAnsi="Times New Roman" w:cs="Times New Roman"/>
          <w:color w:val="000000" w:themeColor="text1"/>
        </w:rPr>
        <w:t xml:space="preserve">prophylaxis </w:t>
      </w:r>
      <w:r w:rsidR="005F5142" w:rsidRPr="002F4892">
        <w:rPr>
          <w:rFonts w:ascii="Times New Roman" w:hAnsi="Times New Roman" w:cs="Times New Roman"/>
          <w:color w:val="000000" w:themeColor="text1"/>
        </w:rPr>
        <w:t>strategies have been shown to be clinically effective and economical</w:t>
      </w:r>
      <w:r w:rsidR="0042678D" w:rsidRPr="002F4892">
        <w:rPr>
          <w:rFonts w:ascii="Times New Roman" w:hAnsi="Times New Roman" w:cs="Times New Roman"/>
          <w:color w:val="000000" w:themeColor="text1"/>
        </w:rPr>
        <w:t>,</w:t>
      </w:r>
      <w:r w:rsidR="005F5142" w:rsidRPr="002F4892">
        <w:rPr>
          <w:rFonts w:ascii="Times New Roman" w:hAnsi="Times New Roman" w:cs="Times New Roman"/>
          <w:color w:val="000000" w:themeColor="text1"/>
        </w:rPr>
        <w:t xml:space="preserve"> c) the uptake of these </w:t>
      </w:r>
      <w:r w:rsidR="0042678D" w:rsidRPr="002F4892">
        <w:rPr>
          <w:rFonts w:ascii="Times New Roman" w:hAnsi="Times New Roman" w:cs="Times New Roman"/>
          <w:color w:val="000000" w:themeColor="text1"/>
        </w:rPr>
        <w:t xml:space="preserve">catheter related infection prophylaxis strategies </w:t>
      </w:r>
      <w:r w:rsidR="005F5142" w:rsidRPr="002F4892">
        <w:rPr>
          <w:rFonts w:ascii="Times New Roman" w:hAnsi="Times New Roman" w:cs="Times New Roman"/>
          <w:color w:val="000000" w:themeColor="text1"/>
        </w:rPr>
        <w:t xml:space="preserve"> across Canada</w:t>
      </w:r>
      <w:r w:rsidR="0042678D" w:rsidRPr="002F4892">
        <w:rPr>
          <w:rFonts w:ascii="Times New Roman" w:hAnsi="Times New Roman" w:cs="Times New Roman"/>
          <w:color w:val="000000" w:themeColor="text1"/>
        </w:rPr>
        <w:t>, and</w:t>
      </w:r>
      <w:r w:rsidR="005F5142" w:rsidRPr="002F4892">
        <w:rPr>
          <w:rFonts w:ascii="Times New Roman" w:hAnsi="Times New Roman" w:cs="Times New Roman"/>
          <w:color w:val="000000" w:themeColor="text1"/>
        </w:rPr>
        <w:t xml:space="preserve"> d) the</w:t>
      </w:r>
      <w:r w:rsidRPr="002F4892">
        <w:rPr>
          <w:rFonts w:ascii="Times New Roman" w:hAnsi="Times New Roman" w:cs="Times New Roman"/>
          <w:color w:val="000000" w:themeColor="text1"/>
        </w:rPr>
        <w:t xml:space="preserve"> </w:t>
      </w:r>
      <w:r w:rsidR="005F5142" w:rsidRPr="002F4892">
        <w:rPr>
          <w:rFonts w:ascii="Times New Roman" w:hAnsi="Times New Roman" w:cs="Times New Roman"/>
          <w:color w:val="000000" w:themeColor="text1"/>
        </w:rPr>
        <w:t xml:space="preserve">patient perspective on these </w:t>
      </w:r>
      <w:r w:rsidR="0042678D" w:rsidRPr="002F4892">
        <w:rPr>
          <w:rFonts w:ascii="Times New Roman" w:hAnsi="Times New Roman" w:cs="Times New Roman"/>
          <w:color w:val="000000" w:themeColor="text1"/>
        </w:rPr>
        <w:t>catheter related infection prophylaxis strategies</w:t>
      </w:r>
      <w:r w:rsidR="005F5142" w:rsidRPr="002F4892">
        <w:rPr>
          <w:rFonts w:ascii="Times New Roman" w:hAnsi="Times New Roman" w:cs="Times New Roman"/>
          <w:color w:val="000000" w:themeColor="text1"/>
        </w:rPr>
        <w:t xml:space="preserve">. </w:t>
      </w:r>
      <w:r w:rsidR="00173793" w:rsidRPr="002F4892">
        <w:rPr>
          <w:rFonts w:ascii="Times New Roman" w:hAnsi="Times New Roman" w:cs="Times New Roman"/>
          <w:color w:val="000000" w:themeColor="text1"/>
        </w:rPr>
        <w:t>The second chapter of this thesis</w:t>
      </w:r>
      <w:r w:rsidR="0042678D" w:rsidRPr="002F4892">
        <w:rPr>
          <w:rFonts w:ascii="Times New Roman" w:hAnsi="Times New Roman" w:cs="Times New Roman"/>
          <w:color w:val="000000" w:themeColor="text1"/>
        </w:rPr>
        <w:t xml:space="preserve"> </w:t>
      </w:r>
      <w:r w:rsidR="00984245" w:rsidRPr="002F4892">
        <w:rPr>
          <w:rFonts w:ascii="Times New Roman" w:hAnsi="Times New Roman" w:cs="Times New Roman"/>
          <w:color w:val="000000" w:themeColor="text1"/>
        </w:rPr>
        <w:t>describes</w:t>
      </w:r>
      <w:r w:rsidR="00173793" w:rsidRPr="002F4892">
        <w:rPr>
          <w:rFonts w:ascii="Times New Roman" w:hAnsi="Times New Roman" w:cs="Times New Roman"/>
          <w:color w:val="000000" w:themeColor="text1"/>
        </w:rPr>
        <w:t xml:space="preserve"> the design of the </w:t>
      </w:r>
      <w:r w:rsidR="000A3757" w:rsidRPr="002F4892">
        <w:rPr>
          <w:rFonts w:ascii="Times New Roman" w:hAnsi="Times New Roman" w:cs="Times New Roman"/>
          <w:color w:val="000000" w:themeColor="text1"/>
        </w:rPr>
        <w:t>Hemodialysis</w:t>
      </w:r>
      <w:r w:rsidR="00173793" w:rsidRPr="002F4892">
        <w:rPr>
          <w:rFonts w:ascii="Times New Roman" w:hAnsi="Times New Roman" w:cs="Times New Roman"/>
          <w:color w:val="000000" w:themeColor="text1"/>
        </w:rPr>
        <w:t xml:space="preserve"> Infection Prevention using Polypsorin Ointment with Shower Technique in Satellite Centres (HIPPO SAT) pilot study. The third chapter details the challenges ass</w:t>
      </w:r>
      <w:r w:rsidR="009E30D8" w:rsidRPr="002F4892">
        <w:rPr>
          <w:rFonts w:ascii="Times New Roman" w:hAnsi="Times New Roman" w:cs="Times New Roman"/>
          <w:color w:val="000000" w:themeColor="text1"/>
        </w:rPr>
        <w:t xml:space="preserve">ociated with the design of the HIPPO SAT pilot </w:t>
      </w:r>
      <w:r w:rsidR="00173793" w:rsidRPr="002F4892">
        <w:rPr>
          <w:rFonts w:ascii="Times New Roman" w:hAnsi="Times New Roman" w:cs="Times New Roman"/>
          <w:color w:val="000000" w:themeColor="text1"/>
        </w:rPr>
        <w:t xml:space="preserve">study and the potential impact and implications of the study results. </w:t>
      </w:r>
    </w:p>
    <w:p w:rsidR="005F5142" w:rsidRPr="002F4892" w:rsidRDefault="005F5142" w:rsidP="005F5142">
      <w:pPr>
        <w:spacing w:line="480" w:lineRule="auto"/>
        <w:rPr>
          <w:rFonts w:ascii="Times New Roman" w:hAnsi="Times New Roman" w:cs="Times New Roman"/>
          <w:b/>
          <w:color w:val="000000" w:themeColor="text1"/>
          <w:u w:val="single"/>
        </w:rPr>
      </w:pPr>
    </w:p>
    <w:p w:rsidR="005F5142" w:rsidRPr="002F4892" w:rsidRDefault="005F5142" w:rsidP="00A06DC5">
      <w:pPr>
        <w:pStyle w:val="Heading4"/>
      </w:pPr>
      <w:bookmarkStart w:id="1" w:name="_Toc251849226"/>
      <w:r w:rsidRPr="002F4892">
        <w:t>1.1 The Burden of End Stage Kidney Disease</w:t>
      </w:r>
      <w:bookmarkEnd w:id="1"/>
    </w:p>
    <w:p w:rsidR="005F5142" w:rsidRPr="002F4892" w:rsidRDefault="005F5142" w:rsidP="00A06DC5">
      <w:pPr>
        <w:pStyle w:val="Heading8"/>
      </w:pPr>
      <w:bookmarkStart w:id="2" w:name="_Toc251849227"/>
      <w:r w:rsidRPr="002F4892">
        <w:t>1.1.1. Prevalence and Incidence of End Stage Kidney Disease</w:t>
      </w:r>
      <w:bookmarkEnd w:id="2"/>
    </w:p>
    <w:p w:rsidR="005F5142" w:rsidRPr="002F4892" w:rsidRDefault="005F5142" w:rsidP="00334E9D">
      <w:pPr>
        <w:widowControl w:val="0"/>
        <w:autoSpaceDE w:val="0"/>
        <w:autoSpaceDN w:val="0"/>
        <w:adjustRightInd w:val="0"/>
        <w:spacing w:line="480" w:lineRule="auto"/>
        <w:rPr>
          <w:rFonts w:ascii="Times New Roman" w:hAnsi="Times New Roman" w:cs="Times New Roman"/>
        </w:rPr>
      </w:pPr>
      <w:r w:rsidRPr="002F4892">
        <w:rPr>
          <w:rFonts w:ascii="Times New Roman" w:hAnsi="Times New Roman" w:cs="Times New Roman"/>
          <w:b/>
          <w:color w:val="000000" w:themeColor="text1"/>
        </w:rPr>
        <w:tab/>
      </w:r>
      <w:r w:rsidRPr="002F4892">
        <w:rPr>
          <w:rFonts w:ascii="Times New Roman" w:hAnsi="Times New Roman" w:cs="Times New Roman"/>
          <w:color w:val="000000" w:themeColor="text1"/>
        </w:rPr>
        <w:t xml:space="preserve">In Canada, an estimated 2.6 million people have </w:t>
      </w:r>
      <w:r w:rsidR="00EB2143" w:rsidRPr="002F4892">
        <w:rPr>
          <w:rFonts w:ascii="Times New Roman" w:hAnsi="Times New Roman" w:cs="Times New Roman"/>
        </w:rPr>
        <w:t>c</w:t>
      </w:r>
      <w:r w:rsidR="009C064F" w:rsidRPr="002F4892">
        <w:rPr>
          <w:rFonts w:ascii="Times New Roman" w:hAnsi="Times New Roman" w:cs="Times New Roman"/>
        </w:rPr>
        <w:t xml:space="preserve">hronic </w:t>
      </w:r>
      <w:r w:rsidR="00EB2143" w:rsidRPr="002F4892">
        <w:rPr>
          <w:rFonts w:ascii="Times New Roman" w:hAnsi="Times New Roman" w:cs="Times New Roman"/>
        </w:rPr>
        <w:t>k</w:t>
      </w:r>
      <w:r w:rsidR="009C064F" w:rsidRPr="002F4892">
        <w:rPr>
          <w:rFonts w:ascii="Times New Roman" w:hAnsi="Times New Roman" w:cs="Times New Roman"/>
        </w:rPr>
        <w:t xml:space="preserve">idney </w:t>
      </w:r>
      <w:r w:rsidR="00EB2143" w:rsidRPr="002F4892">
        <w:rPr>
          <w:rFonts w:ascii="Times New Roman" w:hAnsi="Times New Roman" w:cs="Times New Roman"/>
        </w:rPr>
        <w:t>d</w:t>
      </w:r>
      <w:r w:rsidR="009C064F" w:rsidRPr="002F4892">
        <w:rPr>
          <w:rFonts w:ascii="Times New Roman" w:hAnsi="Times New Roman" w:cs="Times New Roman"/>
        </w:rPr>
        <w:t>isease</w:t>
      </w:r>
      <w:r w:rsidRPr="002F4892">
        <w:rPr>
          <w:rFonts w:ascii="Times New Roman" w:hAnsi="Times New Roman" w:cs="Times New Roman"/>
        </w:rPr>
        <w:t xml:space="preserve">, </w:t>
      </w:r>
      <w:r w:rsidR="0057417E" w:rsidRPr="002F4892">
        <w:rPr>
          <w:rFonts w:ascii="Times New Roman" w:hAnsi="Times New Roman" w:cs="Times New Roman"/>
        </w:rPr>
        <w:t>which is defined as abnormal kidney structure or</w:t>
      </w:r>
      <w:r w:rsidR="00304D99" w:rsidRPr="002F4892">
        <w:rPr>
          <w:rFonts w:ascii="Times New Roman" w:hAnsi="Times New Roman" w:cs="Times New Roman"/>
        </w:rPr>
        <w:t xml:space="preserve"> function that</w:t>
      </w:r>
      <w:r w:rsidRPr="002F4892">
        <w:rPr>
          <w:rFonts w:ascii="Times New Roman" w:hAnsi="Times New Roman" w:cs="Times New Roman"/>
        </w:rPr>
        <w:t xml:space="preserve"> persists for at least three months</w:t>
      </w:r>
      <w:r w:rsidR="0057417E" w:rsidRPr="002F4892">
        <w:rPr>
          <w:rFonts w:ascii="Times New Roman" w:hAnsi="Times New Roman" w:cs="Times New Roman"/>
        </w:rPr>
        <w:t>.</w:t>
      </w:r>
      <w:hyperlink w:anchor="_ENREF_1" w:tooltip="Group, 2013 #6944" w:history="1">
        <w:r w:rsidR="0083718C" w:rsidRPr="002F4892">
          <w:rPr>
            <w:rFonts w:ascii="Times New Roman" w:hAnsi="Times New Roman" w:cs="Times New Roman"/>
          </w:rPr>
          <w:fldChar w:fldCharType="begin"/>
        </w:r>
        <w:r w:rsidR="00A1478A" w:rsidRPr="002F4892">
          <w:rPr>
            <w:rFonts w:ascii="Times New Roman" w:hAnsi="Times New Roman" w:cs="Times New Roman"/>
          </w:rPr>
          <w:instrText xml:space="preserve"> ADDIN EN.CITE &lt;EndNote&gt;&lt;Cite&gt;&lt;Author&gt;Group&lt;/Author&gt;&lt;Year&gt;2013&lt;/Year&gt;&lt;RecNum&gt;6944&lt;/RecNum&gt;&lt;DisplayText&gt;&lt;style face="superscript"&gt;1&lt;/style&gt;&lt;/DisplayText&gt;&lt;record&gt;&lt;rec-number&gt;6944&lt;/rec-number&gt;&lt;foreign-keys&gt;&lt;key app="EN" db-id="fza9affrn0stpae0t0mvxw5qaffxre90tev5"&gt;6944&lt;/key&gt;&lt;/foreign-keys&gt;&lt;ref-type name="Journal Article"&gt;17&lt;/ref-type&gt;&lt;contributors&gt;&lt;authors&gt;&lt;author&gt;Kidney Disease: Improving Global Outcomes (KDIGO) CKD Work Group&lt;/author&gt;&lt;/authors&gt;&lt;/contributors&gt;&lt;titles&gt;&lt;title&gt; KDIGO 2012 Clinical Practice Guideline for the Evaluation and Management of Chronic Kidney Disease&lt;/title&gt;&lt;secondary-title&gt;Kidney inter.&lt;/secondary-title&gt;&lt;/titles&gt;&lt;periodical&gt;&lt;full-title&gt;Kidney inter.&lt;/full-title&gt;&lt;/periodical&gt;&lt;pages&gt;1-150&lt;/pages&gt;&lt;volume&gt; Suppl. &lt;/volume&gt;&lt;number&gt;3&lt;/number&gt;&lt;dates&gt;&lt;year&gt;2013&lt;/year&gt;&lt;/dates&gt;&lt;urls&gt;&lt;/urls&gt;&lt;/record&gt;&lt;/Cite&gt;&lt;/EndNote&gt;</w:instrText>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1</w:t>
        </w:r>
        <w:r w:rsidR="0083718C" w:rsidRPr="002F4892">
          <w:rPr>
            <w:rFonts w:ascii="Times New Roman" w:hAnsi="Times New Roman" w:cs="Times New Roman"/>
          </w:rPr>
          <w:fldChar w:fldCharType="end"/>
        </w:r>
      </w:hyperlink>
      <w:r w:rsidRPr="002F4892">
        <w:rPr>
          <w:rFonts w:ascii="Times New Roman" w:hAnsi="Times New Roman" w:cs="Times New Roman"/>
        </w:rPr>
        <w:t xml:space="preserve"> </w:t>
      </w:r>
      <w:r w:rsidR="009C064F" w:rsidRPr="002F4892">
        <w:rPr>
          <w:rFonts w:ascii="Times New Roman" w:hAnsi="Times New Roman" w:cs="Times New Roman"/>
        </w:rPr>
        <w:t xml:space="preserve">Chronic </w:t>
      </w:r>
      <w:r w:rsidR="00EB2143" w:rsidRPr="002F4892">
        <w:rPr>
          <w:rFonts w:ascii="Times New Roman" w:hAnsi="Times New Roman" w:cs="Times New Roman"/>
        </w:rPr>
        <w:t>k</w:t>
      </w:r>
      <w:r w:rsidR="009C064F" w:rsidRPr="002F4892">
        <w:rPr>
          <w:rFonts w:ascii="Times New Roman" w:hAnsi="Times New Roman" w:cs="Times New Roman"/>
        </w:rPr>
        <w:t xml:space="preserve">idney </w:t>
      </w:r>
      <w:r w:rsidR="00EB2143" w:rsidRPr="002F4892">
        <w:rPr>
          <w:rFonts w:ascii="Times New Roman" w:hAnsi="Times New Roman" w:cs="Times New Roman"/>
        </w:rPr>
        <w:t>d</w:t>
      </w:r>
      <w:r w:rsidR="009C064F" w:rsidRPr="002F4892">
        <w:rPr>
          <w:rFonts w:ascii="Times New Roman" w:hAnsi="Times New Roman" w:cs="Times New Roman"/>
        </w:rPr>
        <w:t>isease</w:t>
      </w:r>
      <w:r w:rsidRPr="002F4892">
        <w:rPr>
          <w:rFonts w:ascii="Times New Roman" w:hAnsi="Times New Roman" w:cs="Times New Roman"/>
        </w:rPr>
        <w:t xml:space="preserve"> is classified </w:t>
      </w:r>
      <w:r w:rsidR="00EB2143" w:rsidRPr="002F4892">
        <w:rPr>
          <w:rFonts w:ascii="Times New Roman" w:hAnsi="Times New Roman" w:cs="Times New Roman"/>
        </w:rPr>
        <w:t>classified</w:t>
      </w:r>
      <w:r w:rsidR="00F91A41" w:rsidRPr="002F4892">
        <w:rPr>
          <w:rFonts w:ascii="Times New Roman" w:hAnsi="Times New Roman" w:cs="Times New Roman"/>
        </w:rPr>
        <w:t xml:space="preserve"> bas</w:t>
      </w:r>
      <w:r w:rsidR="00946470" w:rsidRPr="002F4892">
        <w:rPr>
          <w:rFonts w:ascii="Times New Roman" w:hAnsi="Times New Roman" w:cs="Times New Roman"/>
        </w:rPr>
        <w:t>ed on the Glomerular Fil</w:t>
      </w:r>
      <w:r w:rsidR="00F91A41" w:rsidRPr="002F4892">
        <w:rPr>
          <w:rFonts w:ascii="Times New Roman" w:hAnsi="Times New Roman" w:cs="Times New Roman"/>
        </w:rPr>
        <w:t>tration Rate category and albuminuria category</w:t>
      </w:r>
      <w:r w:rsidR="00304D99" w:rsidRPr="002F4892">
        <w:rPr>
          <w:rFonts w:ascii="Times New Roman" w:hAnsi="Times New Roman" w:cs="Times New Roman"/>
        </w:rPr>
        <w:t>.</w:t>
      </w:r>
      <w:r w:rsidR="00F91A41" w:rsidRPr="002F4892">
        <w:rPr>
          <w:rFonts w:ascii="Times New Roman" w:hAnsi="Times New Roman" w:cs="Times New Roman"/>
        </w:rPr>
        <w:t xml:space="preserve"> When the glomerular filtration rate falls below </w:t>
      </w:r>
      <w:r w:rsidR="00F91A41" w:rsidRPr="002F4892">
        <w:rPr>
          <w:rFonts w:ascii="Times New Roman" w:hAnsi="Times New Roman" w:cs="Times New Roman"/>
          <w:bCs/>
        </w:rPr>
        <w:t>15 ml/min/ 1.73 m</w:t>
      </w:r>
      <w:r w:rsidR="00F91A41" w:rsidRPr="002F4892">
        <w:rPr>
          <w:rFonts w:ascii="Times New Roman" w:hAnsi="Times New Roman" w:cs="Times New Roman"/>
          <w:bCs/>
          <w:vertAlign w:val="superscript"/>
        </w:rPr>
        <w:t>2</w:t>
      </w:r>
      <w:r w:rsidR="00F91A41" w:rsidRPr="002F4892">
        <w:rPr>
          <w:rFonts w:ascii="Times New Roman" w:hAnsi="Times New Roman" w:cs="Times New Roman"/>
          <w:color w:val="000000" w:themeColor="text1"/>
        </w:rPr>
        <w:t xml:space="preserve"> </w:t>
      </w:r>
      <w:r w:rsidR="00304D99" w:rsidRPr="002F4892">
        <w:rPr>
          <w:rFonts w:ascii="Times New Roman" w:hAnsi="Times New Roman" w:cs="Times New Roman"/>
          <w:color w:val="000000" w:themeColor="text1"/>
        </w:rPr>
        <w:t xml:space="preserve">, a </w:t>
      </w:r>
      <w:r w:rsidR="00EB2143" w:rsidRPr="002F4892">
        <w:rPr>
          <w:rFonts w:ascii="Times New Roman" w:hAnsi="Times New Roman" w:cs="Times New Roman"/>
          <w:color w:val="000000" w:themeColor="text1"/>
        </w:rPr>
        <w:t>c</w:t>
      </w:r>
      <w:r w:rsidR="00304D99" w:rsidRPr="002F4892">
        <w:rPr>
          <w:rFonts w:ascii="Times New Roman" w:hAnsi="Times New Roman" w:cs="Times New Roman"/>
          <w:color w:val="000000" w:themeColor="text1"/>
        </w:rPr>
        <w:t xml:space="preserve">hronic </w:t>
      </w:r>
      <w:r w:rsidR="00EB2143" w:rsidRPr="002F4892">
        <w:rPr>
          <w:rFonts w:ascii="Times New Roman" w:hAnsi="Times New Roman" w:cs="Times New Roman"/>
          <w:color w:val="000000" w:themeColor="text1"/>
        </w:rPr>
        <w:t>k</w:t>
      </w:r>
      <w:r w:rsidR="00304D99" w:rsidRPr="002F4892">
        <w:rPr>
          <w:rFonts w:ascii="Times New Roman" w:hAnsi="Times New Roman" w:cs="Times New Roman"/>
          <w:color w:val="000000" w:themeColor="text1"/>
        </w:rPr>
        <w:t xml:space="preserve">idney </w:t>
      </w:r>
      <w:r w:rsidR="00EB2143" w:rsidRPr="002F4892">
        <w:rPr>
          <w:rFonts w:ascii="Times New Roman" w:hAnsi="Times New Roman" w:cs="Times New Roman"/>
          <w:color w:val="000000" w:themeColor="text1"/>
        </w:rPr>
        <w:t>d</w:t>
      </w:r>
      <w:r w:rsidR="00304D99" w:rsidRPr="002F4892">
        <w:rPr>
          <w:rFonts w:ascii="Times New Roman" w:hAnsi="Times New Roman" w:cs="Times New Roman"/>
          <w:color w:val="000000" w:themeColor="text1"/>
        </w:rPr>
        <w:t>isease patient’s</w:t>
      </w:r>
      <w:r w:rsidRPr="002F4892">
        <w:rPr>
          <w:rFonts w:ascii="Times New Roman" w:hAnsi="Times New Roman" w:cs="Times New Roman"/>
          <w:color w:val="000000" w:themeColor="text1"/>
        </w:rPr>
        <w:t xml:space="preserve"> kidney function</w:t>
      </w:r>
      <w:r w:rsidR="00304D99" w:rsidRPr="002F4892">
        <w:rPr>
          <w:rFonts w:ascii="Times New Roman" w:hAnsi="Times New Roman" w:cs="Times New Roman"/>
          <w:color w:val="000000" w:themeColor="text1"/>
        </w:rPr>
        <w:t xml:space="preserve"> is so poor that </w:t>
      </w:r>
      <w:r w:rsidRPr="002F4892">
        <w:rPr>
          <w:rFonts w:ascii="Times New Roman" w:hAnsi="Times New Roman" w:cs="Times New Roman"/>
          <w:color w:val="000000" w:themeColor="text1"/>
        </w:rPr>
        <w:t>they require renal replacement therapy.</w:t>
      </w:r>
      <w:hyperlink w:anchor="_ENREF_1" w:tooltip="Group, 2013 #6944"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&lt;EndNote&gt;&lt;Cite&gt;&lt;Author&gt;Group&lt;/Author&gt;&lt;Year&gt;2013&lt;/Year&gt;&lt;RecNum&gt;6944&lt;/RecNum&gt;&lt;DisplayText&gt;&lt;style face="superscript"&gt;1&lt;/style&gt;&lt;/DisplayText&gt;&lt;record&gt;&lt;rec-number&gt;6944&lt;/rec-number&gt;&lt;foreign-keys&gt;&lt;key app="EN" db-id="fza9affrn0stpae0t0mvxw5qaffxre90tev5"&gt;6944&lt;/key&gt;&lt;/foreign-keys&gt;&lt;ref-type name="Journal Article"&gt;17&lt;/ref-type&gt;&lt;contributors&gt;&lt;authors&gt;&lt;author&gt;Kidney Disease: Improving Global Outcomes (KDIGO) CKD Work Group&lt;/author&gt;&lt;/authors&gt;&lt;/contributors&gt;&lt;titles&gt;&lt;title&gt; KDIGO 2012 Clinical Practice Guideline for the Evaluation and Management of Chronic Kidney Disease&lt;/title&gt;&lt;secondary-title&gt;Kidney inter.&lt;/secondary-title&gt;&lt;/titles&gt;&lt;periodical&gt;&lt;full-title&gt;Kidney inter.&lt;/full-title&gt;&lt;/periodical&gt;&lt;pages&gt;1-150&lt;/pages&gt;&lt;volume&gt; Suppl. &lt;/volume&gt;&lt;number&gt;3&lt;/number&gt;&lt;dates&gt;&lt;year&gt;2013&lt;/year&gt;&lt;/dates&gt;&lt;urls&gt;&lt;/urls&gt;&lt;/record&gt;&lt;/Cite&gt;&lt;/EndNote&gt;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r w:rsidR="00F26EC6" w:rsidRPr="002F4892">
        <w:rPr>
          <w:rFonts w:ascii="Times New Roman" w:hAnsi="Times New Roman" w:cs="Times New Roman"/>
          <w:color w:val="000000" w:themeColor="text1"/>
        </w:rPr>
        <w:t>In 201</w:t>
      </w:r>
      <w:r w:rsidR="004E770B" w:rsidRPr="002F4892">
        <w:rPr>
          <w:rFonts w:ascii="Times New Roman" w:hAnsi="Times New Roman" w:cs="Times New Roman"/>
          <w:color w:val="000000" w:themeColor="text1"/>
        </w:rPr>
        <w:t>1</w:t>
      </w:r>
      <w:r w:rsidR="00F26EC6" w:rsidRPr="002F4892">
        <w:rPr>
          <w:rFonts w:ascii="Times New Roman" w:hAnsi="Times New Roman" w:cs="Times New Roman"/>
          <w:color w:val="000000" w:themeColor="text1"/>
        </w:rPr>
        <w:t xml:space="preserve"> </w:t>
      </w:r>
      <w:r w:rsidR="00F26EC6" w:rsidRPr="002F4892">
        <w:rPr>
          <w:rFonts w:ascii="Times New Roman" w:hAnsi="Times New Roman" w:cs="Times New Roman"/>
        </w:rPr>
        <w:t>5,489 incident</w:t>
      </w:r>
      <w:r w:rsidR="00EB2143" w:rsidRPr="002F4892">
        <w:rPr>
          <w:rFonts w:ascii="Times New Roman" w:hAnsi="Times New Roman" w:cs="Times New Roman"/>
        </w:rPr>
        <w:t xml:space="preserve"> cases of chronic kidney disease</w:t>
      </w:r>
      <w:r w:rsidR="00304D99" w:rsidRPr="002F4892">
        <w:rPr>
          <w:rFonts w:ascii="Times New Roman" w:hAnsi="Times New Roman" w:cs="Times New Roman"/>
        </w:rPr>
        <w:t xml:space="preserve"> required renal replacement therapy </w:t>
      </w:r>
      <w:r w:rsidR="00F26EC6" w:rsidRPr="002F4892">
        <w:rPr>
          <w:rFonts w:ascii="Times New Roman" w:hAnsi="Times New Roman" w:cs="Times New Roman"/>
        </w:rPr>
        <w:t>in Canada, double the number in 1992</w:t>
      </w:r>
      <w:r w:rsidRPr="002F4892">
        <w:rPr>
          <w:rFonts w:ascii="Times New Roman" w:hAnsi="Times New Roman" w:cs="Times New Roman"/>
          <w:color w:val="000000" w:themeColor="text1"/>
        </w:rPr>
        <w:t>.</w:t>
      </w:r>
      <w:hyperlink w:anchor="_ENREF_2" w:tooltip="Fortin, 2013 #6945"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&lt;EndNote&gt;&lt;Cite&gt;&lt;Author&gt;Fortin&lt;/Author&gt;&lt;Year&gt;2013&lt;/Year&gt;&lt;RecNum&gt;6945&lt;/RecNum&gt;&lt;DisplayText&gt;&lt;style face="superscript"&gt;2&lt;/style&gt;&lt;/DisplayText&gt;&lt;record&gt;&lt;rec-number&gt;6945&lt;/rec-number&gt;&lt;foreign-keys&gt;&lt;key app="EN" db-id="fza9affrn0stpae0t0mvxw5qaffxre90tev5"&gt;6945&lt;/key&gt;&lt;/foreign-keys&gt;&lt;ref-type name="Report"&gt;27&lt;/ref-type&gt;&lt;contributors&gt;&lt;authors&gt;&lt;author&gt;Fortin, CM&lt;/author&gt;&lt;author&gt;Williams, B&lt;/author&gt;&lt;author&gt;Ivis, F&lt;/author&gt;&lt;author&gt;Na, Y&lt;/author&gt;&lt;author&gt;Hall, N&lt;/author&gt;&lt;/authors&gt;&lt;/contributors&gt;&lt;titles&gt;&lt;title&gt;Treatment of End-Stage Organ Failure in Canada, 2002 to 2011&lt;/title&gt;&lt;/titles&gt;&lt;dates&gt;&lt;year&gt;2013&lt;/year&gt;&lt;/dates&gt;&lt;pub-location&gt;https://secure.cihi.ca/free_products/2013_CORR_Annua_Report_EN.pdf&lt;/pub-location&gt;&lt;publisher&gt;Canadian Institute for Health Information (CIHI) Canadian Organ Replacement Register&amp;#xD;(CORR)&lt;/publisher&gt;&lt;urls&gt;&lt;/urls&gt;&lt;/record&gt;&lt;/Cite&gt;&lt;/EndNote&gt;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2</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Renal replacement therapy can take the form of dialysis, in which the </w:t>
      </w:r>
      <w:r w:rsidR="00984245" w:rsidRPr="002F4892">
        <w:rPr>
          <w:rFonts w:ascii="Times New Roman" w:hAnsi="Times New Roman" w:cs="Times New Roman"/>
          <w:color w:val="000000" w:themeColor="text1"/>
        </w:rPr>
        <w:t xml:space="preserve">filtration </w:t>
      </w:r>
      <w:r w:rsidRPr="002F4892">
        <w:rPr>
          <w:rFonts w:ascii="Times New Roman" w:hAnsi="Times New Roman" w:cs="Times New Roman"/>
          <w:color w:val="000000" w:themeColor="text1"/>
        </w:rPr>
        <w:t>function of the kidney is replaced by a</w:t>
      </w:r>
      <w:r w:rsidR="00984245" w:rsidRPr="002F4892">
        <w:rPr>
          <w:rFonts w:ascii="Times New Roman" w:hAnsi="Times New Roman" w:cs="Times New Roman"/>
          <w:color w:val="000000" w:themeColor="text1"/>
        </w:rPr>
        <w:t xml:space="preserve">n external filter in a </w:t>
      </w:r>
      <w:r w:rsidRPr="002F4892">
        <w:rPr>
          <w:rFonts w:ascii="Times New Roman" w:hAnsi="Times New Roman" w:cs="Times New Roman"/>
          <w:color w:val="000000" w:themeColor="text1"/>
        </w:rPr>
        <w:t xml:space="preserve">dialysis machine, or </w:t>
      </w:r>
      <w:r w:rsidR="000169AB" w:rsidRPr="002F4892">
        <w:rPr>
          <w:rFonts w:ascii="Times New Roman" w:hAnsi="Times New Roman" w:cs="Times New Roman"/>
          <w:color w:val="000000" w:themeColor="text1"/>
        </w:rPr>
        <w:t xml:space="preserve">kidney </w:t>
      </w:r>
      <w:r w:rsidRPr="002F4892">
        <w:rPr>
          <w:rFonts w:ascii="Times New Roman" w:hAnsi="Times New Roman" w:cs="Times New Roman"/>
          <w:color w:val="000000" w:themeColor="text1"/>
        </w:rPr>
        <w:t>transplant</w:t>
      </w:r>
      <w:r w:rsidR="000169AB" w:rsidRPr="002F4892">
        <w:rPr>
          <w:rFonts w:ascii="Times New Roman" w:hAnsi="Times New Roman" w:cs="Times New Roman"/>
          <w:color w:val="000000" w:themeColor="text1"/>
        </w:rPr>
        <w:t>ation</w:t>
      </w:r>
      <w:r w:rsidRPr="002F4892">
        <w:rPr>
          <w:rFonts w:ascii="Times New Roman" w:hAnsi="Times New Roman" w:cs="Times New Roman"/>
          <w:color w:val="000000" w:themeColor="text1"/>
        </w:rPr>
        <w:t xml:space="preserve">, in which a kidney from a donor is transplanted into the patient. </w:t>
      </w:r>
      <w:r w:rsidR="006946E0" w:rsidRPr="002F4892">
        <w:rPr>
          <w:rFonts w:ascii="Times New Roman" w:hAnsi="Times New Roman" w:cs="Times New Roman"/>
          <w:color w:val="000000" w:themeColor="text1"/>
        </w:rPr>
        <w:t>Kid</w:t>
      </w:r>
      <w:r w:rsidR="0099765C" w:rsidRPr="002F4892">
        <w:rPr>
          <w:rFonts w:ascii="Times New Roman" w:hAnsi="Times New Roman" w:cs="Times New Roman"/>
          <w:color w:val="000000" w:themeColor="text1"/>
        </w:rPr>
        <w:t>n</w:t>
      </w:r>
      <w:r w:rsidR="006946E0" w:rsidRPr="002F4892">
        <w:rPr>
          <w:rFonts w:ascii="Times New Roman" w:hAnsi="Times New Roman" w:cs="Times New Roman"/>
          <w:color w:val="000000" w:themeColor="text1"/>
        </w:rPr>
        <w:t>e</w:t>
      </w:r>
      <w:r w:rsidR="0099765C" w:rsidRPr="002F4892">
        <w:rPr>
          <w:rFonts w:ascii="Times New Roman" w:hAnsi="Times New Roman" w:cs="Times New Roman"/>
          <w:color w:val="000000" w:themeColor="text1"/>
        </w:rPr>
        <w:t>y t</w:t>
      </w:r>
      <w:r w:rsidRPr="002F4892">
        <w:rPr>
          <w:rFonts w:ascii="Times New Roman" w:hAnsi="Times New Roman" w:cs="Times New Roman"/>
          <w:color w:val="000000" w:themeColor="text1"/>
        </w:rPr>
        <w:t>ransplant in less expensive and offers tremendous quality of life benefit over dialysis.</w:t>
      </w:r>
      <w:hyperlink w:anchor="_ENREF_3" w:tooltip=", 2000 #24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&lt;EndNote&gt;&lt;Cite&gt;&lt;Year&gt;2000&lt;/Year&gt;&lt;RecNum&gt;240&lt;/RecNum&gt;&lt;DisplayText&gt;&lt;style face="superscript"&gt;3&lt;/style&gt;&lt;/DisplayText&gt;&lt;record&gt;&lt;rec-number&gt;240&lt;/rec-number&gt;&lt;foreign-keys&gt;&lt;key app="EN" db-id="fza9affrn0stpae0t0mvxw5qaffxre90tev5"&gt;240&lt;/key&gt;&lt;/foreign-keys&gt;&lt;ref-type name="Report"&gt;27&lt;/ref-type&gt;&lt;contributors&gt;&lt;/contributors&gt;&lt;titles&gt;&lt;title&gt;2000 Report, Volume 1: Dialysis and renal transplantation, Canadaian Organ Replacement Register&lt;/title&gt;&lt;/titles&gt;&lt;dates&gt;&lt;year&gt;2000&lt;/year&gt;&lt;pub-dates&gt;&lt;date&gt;June&lt;/date&gt;&lt;/pub-dates&gt;&lt;/dates&gt;&lt;pub-location&gt;Ottawa, Ontario&lt;/pub-location&gt;&lt;publisher&gt;Canadian Institute for Health Information&lt;/publisher&gt;&lt;urls&gt;&lt;/urls&gt;&lt;/record&gt;&lt;/Cite&gt;&lt;/EndNote&gt;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3</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However, as there are limited kidneys available for transplant in Canad</w:t>
      </w:r>
      <w:r w:rsidR="004E770B" w:rsidRPr="002F4892">
        <w:rPr>
          <w:rFonts w:ascii="Times New Roman" w:hAnsi="Times New Roman" w:cs="Times New Roman"/>
          <w:color w:val="000000" w:themeColor="text1"/>
        </w:rPr>
        <w:t>a</w:t>
      </w:r>
      <w:r w:rsidR="0052652C" w:rsidRPr="002F4892">
        <w:rPr>
          <w:rFonts w:ascii="Times New Roman" w:hAnsi="Times New Roman" w:cs="Times New Roman"/>
          <w:color w:val="000000" w:themeColor="text1"/>
        </w:rPr>
        <w:t xml:space="preserve">: </w:t>
      </w:r>
      <w:r w:rsidR="004E770B" w:rsidRPr="002F4892">
        <w:rPr>
          <w:rFonts w:ascii="Times New Roman" w:hAnsi="Times New Roman" w:cs="Times New Roman"/>
        </w:rPr>
        <w:t>there were 3,406 patients waiting for a transplant at the end of 2011, an increase of</w:t>
      </w:r>
      <w:r w:rsidR="00946470" w:rsidRPr="002F4892">
        <w:rPr>
          <w:rFonts w:ascii="Times New Roman" w:hAnsi="Times New Roman" w:cs="Times New Roman"/>
        </w:rPr>
        <w:t xml:space="preserve"> </w:t>
      </w:r>
      <w:r w:rsidR="004E770B" w:rsidRPr="002F4892">
        <w:rPr>
          <w:rFonts w:ascii="Times New Roman" w:hAnsi="Times New Roman" w:cs="Times New Roman"/>
        </w:rPr>
        <w:t xml:space="preserve">23% since 2005. </w:t>
      </w:r>
      <w:hyperlink w:anchor="_ENREF_2" w:tooltip="Fortin, 2013 #6945" w:history="1">
        <w:r w:rsidR="0083718C" w:rsidRPr="002F4892">
          <w:rPr>
            <w:rFonts w:ascii="Times New Roman" w:hAnsi="Times New Roman" w:cs="Times New Roman"/>
          </w:rPr>
          <w:fldChar w:fldCharType="begin"/>
        </w:r>
        <w:r w:rsidR="00A1478A" w:rsidRPr="002F4892">
          <w:rPr>
            <w:rFonts w:ascii="Times New Roman" w:hAnsi="Times New Roman" w:cs="Times New Roman"/>
          </w:rPr>
          <w:instrText xml:space="preserve"> ADDIN EN.CITE &lt;EndNote&gt;&lt;Cite&gt;&lt;Author&gt;Fortin&lt;/Author&gt;&lt;Year&gt;2013&lt;/Year&gt;&lt;RecNum&gt;6945&lt;/RecNum&gt;&lt;DisplayText&gt;&lt;style face="superscript"&gt;2&lt;/style&gt;&lt;/DisplayText&gt;&lt;record&gt;&lt;rec-number&gt;6945&lt;/rec-number&gt;&lt;foreign-keys&gt;&lt;key app="EN" db-id="fza9affrn0stpae0t0mvxw5qaffxre90tev5"&gt;6945&lt;/key&gt;&lt;/foreign-keys&gt;&lt;ref-type name="Report"&gt;27&lt;/ref-type&gt;&lt;contributors&gt;&lt;authors&gt;&lt;author&gt;Fortin, CM&lt;/author&gt;&lt;author&gt;Williams, B&lt;/author&gt;&lt;author&gt;Ivis, F&lt;/author&gt;&lt;author&gt;Na, Y&lt;/author&gt;&lt;author&gt;Hall, N&lt;/author&gt;&lt;/authors&gt;&lt;/contributors&gt;&lt;titles&gt;&lt;title&gt;Treatment of End-Stage Organ Failure in Canada, 2002 to 2011&lt;/title&gt;&lt;/titles&gt;&lt;dates&gt;&lt;year&gt;2013&lt;/year&gt;&lt;/dates&gt;&lt;pub-location&gt;https://secure.cihi.ca/free_products/2013_CORR_Annua_Report_EN.pdf&lt;/pub-location&gt;&lt;publisher&gt;Canadian Institute for Health Information (CIHI) Canadian Organ Replacement Register&amp;#xD;(CORR)&lt;/publisher&gt;&lt;urls&gt;&lt;/urls&gt;&lt;/record&gt;&lt;/Cite&gt;&lt;/EndNote&gt;</w:instrText>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2</w:t>
        </w:r>
        <w:r w:rsidR="0083718C" w:rsidRPr="002F4892">
          <w:rPr>
            <w:rFonts w:ascii="Times New Roman" w:hAnsi="Times New Roman" w:cs="Times New Roman"/>
          </w:rPr>
          <w:fldChar w:fldCharType="end"/>
        </w:r>
      </w:hyperlink>
      <w:r w:rsidR="00946470" w:rsidRPr="002F4892">
        <w:rPr>
          <w:rFonts w:ascii="Times New Roman" w:hAnsi="Times New Roman" w:cs="Times New Roman"/>
          <w:color w:val="000000" w:themeColor="text1"/>
        </w:rPr>
        <w:t xml:space="preserve"> In 2011, </w:t>
      </w:r>
      <w:r w:rsidRPr="002F4892">
        <w:rPr>
          <w:rFonts w:ascii="Times New Roman" w:hAnsi="Times New Roman" w:cs="Times New Roman"/>
          <w:color w:val="000000" w:themeColor="text1"/>
        </w:rPr>
        <w:t>23,</w:t>
      </w:r>
      <w:r w:rsidR="00946470" w:rsidRPr="002F4892">
        <w:rPr>
          <w:rFonts w:ascii="Times New Roman" w:hAnsi="Times New Roman" w:cs="Times New Roman"/>
          <w:color w:val="000000" w:themeColor="text1"/>
        </w:rPr>
        <w:t>424 patients</w:t>
      </w:r>
      <w:r w:rsidRPr="002F4892">
        <w:rPr>
          <w:rFonts w:ascii="Times New Roman" w:hAnsi="Times New Roman" w:cs="Times New Roman"/>
          <w:color w:val="000000" w:themeColor="text1"/>
        </w:rPr>
        <w:t xml:space="preserve"> </w:t>
      </w:r>
      <w:r w:rsidR="00946470" w:rsidRPr="002F4892">
        <w:rPr>
          <w:rFonts w:ascii="Times New Roman" w:hAnsi="Times New Roman" w:cs="Times New Roman"/>
          <w:color w:val="000000" w:themeColor="text1"/>
        </w:rPr>
        <w:t xml:space="preserve">in Canada </w:t>
      </w:r>
      <w:r w:rsidRPr="002F4892">
        <w:rPr>
          <w:rFonts w:ascii="Times New Roman" w:hAnsi="Times New Roman" w:cs="Times New Roman"/>
          <w:color w:val="000000" w:themeColor="text1"/>
        </w:rPr>
        <w:t>receive</w:t>
      </w:r>
      <w:r w:rsidR="00946470" w:rsidRPr="002F4892">
        <w:rPr>
          <w:rFonts w:ascii="Times New Roman" w:hAnsi="Times New Roman" w:cs="Times New Roman"/>
          <w:color w:val="000000" w:themeColor="text1"/>
        </w:rPr>
        <w:t>d</w:t>
      </w:r>
      <w:r w:rsidRPr="002F4892">
        <w:rPr>
          <w:rFonts w:ascii="Times New Roman" w:hAnsi="Times New Roman" w:cs="Times New Roman"/>
          <w:color w:val="000000" w:themeColor="text1"/>
        </w:rPr>
        <w:t xml:space="preserve"> dialysis</w:t>
      </w:r>
      <w:r w:rsidR="00946470" w:rsidRPr="002F4892">
        <w:rPr>
          <w:rFonts w:ascii="Times New Roman" w:hAnsi="Times New Roman" w:cs="Times New Roman"/>
          <w:color w:val="000000" w:themeColor="text1"/>
        </w:rPr>
        <w:t xml:space="preserve"> to treat their</w:t>
      </w:r>
      <w:r w:rsidRPr="002F4892">
        <w:rPr>
          <w:rFonts w:ascii="Times New Roman" w:hAnsi="Times New Roman" w:cs="Times New Roman"/>
          <w:color w:val="000000" w:themeColor="text1"/>
        </w:rPr>
        <w:t xml:space="preserve"> </w:t>
      </w:r>
      <w:r w:rsidR="00984245" w:rsidRPr="002F4892">
        <w:rPr>
          <w:rFonts w:ascii="Times New Roman" w:hAnsi="Times New Roman" w:cs="Times New Roman"/>
          <w:color w:val="000000" w:themeColor="text1"/>
        </w:rPr>
        <w:t>endstage kidney disease</w:t>
      </w:r>
      <w:r w:rsidRPr="002F4892">
        <w:rPr>
          <w:rFonts w:ascii="Times New Roman" w:hAnsi="Times New Roman" w:cs="Times New Roman"/>
          <w:color w:val="000000" w:themeColor="text1"/>
        </w:rPr>
        <w:t>.</w:t>
      </w:r>
      <w:hyperlink w:anchor="_ENREF_2" w:tooltip="Fortin, 2013 #6945"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&lt;EndNote&gt;&lt;Cite&gt;&lt;Author&gt;Fortin&lt;/Author&gt;&lt;Year&gt;2013&lt;/Year&gt;&lt;RecNum&gt;6945&lt;/RecNum&gt;&lt;DisplayText&gt;&lt;style face="superscript"&gt;2&lt;/style&gt;&lt;/DisplayText&gt;&lt;record&gt;&lt;rec-number&gt;6945&lt;/rec-number&gt;&lt;foreign-keys&gt;&lt;key app="EN" db-id="fza9affrn0stpae0t0mvxw5qaffxre90tev5"&gt;6945&lt;/key&gt;&lt;/foreign-keys&gt;&lt;ref-type name="Report"&gt;27&lt;/ref-type&gt;&lt;contributors&gt;&lt;authors&gt;&lt;author&gt;Fortin, CM&lt;/author&gt;&lt;author&gt;Williams, B&lt;/author&gt;&lt;author&gt;Ivis, F&lt;/author&gt;&lt;author&gt;Na, Y&lt;/author&gt;&lt;author&gt;Hall, N&lt;/author&gt;&lt;/authors&gt;&lt;/contributors&gt;&lt;titles&gt;&lt;title&gt;Treatment of End-Stage Organ Failure in Canada, 2002 to 2011&lt;/title&gt;&lt;/titles&gt;&lt;dates&gt;&lt;year&gt;2013&lt;/year&gt;&lt;/dates&gt;&lt;pub-location&gt;https://secure.cihi.ca/free_products/2013_CORR_Annua_Report_EN.pdf&lt;/pub-location&gt;&lt;publisher&gt;Canadian Institute for Health Information (CIHI) Canadian Organ Replacement Register&amp;#xD;(CORR)&lt;/publisher&gt;&lt;urls&gt;&lt;/urls&gt;&lt;/record&gt;&lt;/Cite&gt;&lt;/EndNote&gt;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2</w:t>
        </w:r>
        <w:r w:rsidR="0083718C" w:rsidRPr="002F4892">
          <w:rPr>
            <w:rFonts w:ascii="Times New Roman" w:hAnsi="Times New Roman" w:cs="Times New Roman"/>
            <w:color w:val="000000" w:themeColor="text1"/>
          </w:rPr>
          <w:fldChar w:fldCharType="end"/>
        </w:r>
      </w:hyperlink>
    </w:p>
    <w:p w:rsidR="005F5142" w:rsidRPr="002F4892" w:rsidRDefault="005F5142" w:rsidP="005F5142">
      <w:pPr>
        <w:spacing w:line="480" w:lineRule="auto"/>
        <w:ind w:firstLine="720"/>
        <w:rPr>
          <w:rFonts w:ascii="Times New Roman" w:hAnsi="Times New Roman" w:cs="Times New Roman"/>
        </w:rPr>
      </w:pPr>
      <w:r w:rsidRPr="002F4892">
        <w:rPr>
          <w:rFonts w:ascii="Times New Roman" w:hAnsi="Times New Roman" w:cs="Times New Roman"/>
        </w:rPr>
        <w:t xml:space="preserve">The magnitude of the problem of providing renal replacement therapy is not a uniquely Canadian problem; the </w:t>
      </w:r>
      <w:r w:rsidR="00984245" w:rsidRPr="002F4892">
        <w:rPr>
          <w:rFonts w:ascii="Times New Roman" w:hAnsi="Times New Roman" w:cs="Times New Roman"/>
        </w:rPr>
        <w:t xml:space="preserve">reported </w:t>
      </w:r>
      <w:r w:rsidRPr="002F4892">
        <w:rPr>
          <w:rFonts w:ascii="Times New Roman" w:hAnsi="Times New Roman" w:cs="Times New Roman"/>
        </w:rPr>
        <w:t>global prevalent dialysis population was 2.2 million in 2011, which increased by 6.4% from 2010.</w:t>
      </w:r>
      <w:hyperlink w:anchor="_ENREF_4" w:tooltip=", 2013 #3266" w:history="1">
        <w:r w:rsidR="0083718C" w:rsidRPr="002F4892">
          <w:rPr>
            <w:rFonts w:ascii="Times New Roman" w:hAnsi="Times New Roman" w:cs="Times New Roman"/>
          </w:rPr>
          <w:fldChar w:fldCharType="begin"/>
        </w:r>
        <w:r w:rsidR="00A1478A" w:rsidRPr="002F4892">
          <w:rPr>
            <w:rFonts w:ascii="Times New Roman" w:hAnsi="Times New Roman" w:cs="Times New Roman"/>
          </w:rPr>
          <w:instrText xml:space="preserve"> ADDIN EN.CITE &lt;EndNote&gt;&lt;Cite&gt;&lt;Year&gt;2013&lt;/Year&gt;&lt;RecNum&gt;3266&lt;/RecNum&gt;&lt;DisplayText&gt;&lt;style face="superscript"&gt;4&lt;/style&gt;&lt;/DisplayText&gt;&lt;record&gt;&lt;rec-number&gt;3266&lt;/rec-number&gt;&lt;foreign-keys&gt;&lt;key app="EN" db-id="fza9affrn0stpae0t0mvxw5qaffxre90tev5"&gt;3266&lt;/key&gt;&lt;/foreign-keys&gt;&lt;ref-type name="Web Page"&gt;12&lt;/ref-type&gt;&lt;contributors&gt;&lt;tertiary-authors&gt;&lt;author&gt; &lt;/author&gt;&lt;/tertiary-authors&gt;&lt;/contributors&gt;&lt;titles&gt;&lt;title&gt;Global and China Hemodialysis Industry Report, 2012-2013&lt;/title&gt;&lt;/titles&gt;&lt;number&gt;October 2, 2013&lt;/number&gt;&lt;dates&gt;&lt;year&gt;2013&lt;/year&gt;&lt;/dates&gt;&lt;publisher&gt;Research in China&lt;/publisher&gt;&lt;urls&gt;&lt;related-urls&gt;&lt;url&gt;http://www.marketresearch.com/Research-in-China-v3266/Global-China-Hemodialysis-7374030/view-related/ &lt;/url&gt;&lt;/related-urls&gt;&lt;/urls&gt;&lt;/record&gt;&lt;/Cite&gt;&lt;/EndNote&gt;</w:instrText>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4</w:t>
        </w:r>
        <w:r w:rsidR="0083718C" w:rsidRPr="002F4892">
          <w:rPr>
            <w:rFonts w:ascii="Times New Roman" w:hAnsi="Times New Roman" w:cs="Times New Roman"/>
          </w:rPr>
          <w:fldChar w:fldCharType="end"/>
        </w:r>
      </w:hyperlink>
      <w:r w:rsidRPr="002F4892">
        <w:rPr>
          <w:rFonts w:ascii="Times New Roman" w:hAnsi="Times New Roman" w:cs="Times New Roman"/>
        </w:rPr>
        <w:t xml:space="preserve"> The prevalent dialysis population is concentrated in Europe, the Americas and other developed regions: in 2010, 403,070 </w:t>
      </w:r>
      <w:r w:rsidR="0083718C" w:rsidRPr="002F4892">
        <w:rPr>
          <w:rFonts w:ascii="Times New Roman" w:hAnsi="Times New Roman" w:cs="Times New Roman"/>
        </w:rPr>
        <w:fldChar w:fldCharType="begin"/>
      </w:r>
      <w:r w:rsidR="00946470" w:rsidRPr="002F4892">
        <w:rPr>
          <w:rFonts w:ascii="Times New Roman" w:hAnsi="Times New Roman" w:cs="Times New Roman"/>
        </w:rPr>
        <w:instrText xml:space="preserve"> ADDIN EN.CITE &lt;EndNote&gt;&lt;Cite&gt;&lt;Author&gt;USRDS&lt;/Author&gt;&lt;Year&gt;2012&lt;/Year&gt;&lt;RecNum&gt;2600&lt;/RecNum&gt;&lt;DisplayText&gt;&lt;style face="superscript"&gt;5,6&lt;/style&gt;&lt;/DisplayText&gt;&lt;record&gt;&lt;rec-number&gt;2600&lt;/rec-number&gt;&lt;foreign-keys&gt;&lt;key app="EN" db-id="fza9affrn0stpae0t0mvxw5qaffxre90tev5"&gt;2600&lt;/key&gt;&lt;/foreign-keys&gt;&lt;ref-type name="Report"&gt;27&lt;/ref-type&gt;&lt;contributors&gt;&lt;authors&gt;&lt;author&gt;USRDS&lt;/author&gt;&lt;/authors&gt;&lt;/contributors&gt;&lt;titles&gt;&lt;title&gt;U.S. Renal Data System. USRDS 2012 Annual Data Report: Atlas of Chronic Kidney Disease and End-Stage Renal Disease in the United States, National Institutes of Health&lt;/title&gt;&lt;/titles&gt;&lt;volume&gt;2&lt;/volume&gt;&lt;dates&gt;&lt;year&gt;2012&lt;/year&gt;&lt;/dates&gt;&lt;pub-location&gt;Bethesda, MD&lt;/pub-location&gt;&lt;publisher&gt;National Institute of Diabetes and Digestive and Kidney Diseases&lt;/publisher&gt;&lt;urls&gt;&lt;/urls&gt;&lt;/record&gt;&lt;/Cite&gt;&lt;Cite&gt;&lt;Author&gt;CORR&lt;/Author&gt;&lt;Year&gt;2012&lt;/Year&gt;&lt;RecNum&gt;2212&lt;/RecNum&gt;&lt;record&gt;&lt;rec-number&gt;2212&lt;/rec-number&gt;&lt;foreign-keys&gt;&lt;key app="EN" db-id="fza9affrn0stpae0t0mvxw5qaffxre90tev5"&gt;2212&lt;/key&gt;&lt;/foreign-keys&gt;&lt;ref-type name="Web Page"&gt;12&lt;/ref-type&gt;&lt;contributors&gt;&lt;authors&gt;&lt;author&gt;CORR&lt;/author&gt;&lt;/authors&gt;&lt;/contributors&gt;&lt;titles&gt;&lt;title&gt;http://www.cihi.ca/CIHI-ext-portal/pdf/internet/SERVICES_CORR_PIACORR_EN&lt;/title&gt;&lt;secondary-title&gt;Appendix B-CORR Data Collection forms&lt;/secondary-title&gt;&lt;/titles&gt;&lt;volume&gt;2012&lt;/volume&gt;&lt;number&gt;February 13 2012&lt;/number&gt;&lt;dates&gt;&lt;year&gt;2012&lt;/year&gt;&lt;/dates&gt;&lt;pub-location&gt;Ottawa, Ontario, Canada&lt;/pub-location&gt;&lt;publisher&gt;Canadian Institute of Health Information&lt;/publisher&gt;&lt;urls&gt;&lt;/urls&gt;&lt;/record&gt;&lt;/Cite&gt;&lt;/EndNote&gt;</w:instrText>
      </w:r>
      <w:r w:rsidR="0083718C" w:rsidRPr="002F4892">
        <w:rPr>
          <w:rFonts w:ascii="Times New Roman" w:hAnsi="Times New Roman" w:cs="Times New Roman"/>
        </w:rPr>
        <w:fldChar w:fldCharType="separate"/>
      </w:r>
      <w:hyperlink w:anchor="_ENREF_5" w:tooltip="USRDS, 2012 #2600" w:history="1">
        <w:r w:rsidR="00A1478A" w:rsidRPr="002F4892">
          <w:rPr>
            <w:rFonts w:ascii="Times New Roman" w:hAnsi="Times New Roman" w:cs="Times New Roman"/>
            <w:noProof/>
            <w:vertAlign w:val="superscript"/>
          </w:rPr>
          <w:t>5</w:t>
        </w:r>
      </w:hyperlink>
      <w:r w:rsidR="00946470" w:rsidRPr="002F4892">
        <w:rPr>
          <w:rFonts w:ascii="Times New Roman" w:hAnsi="Times New Roman" w:cs="Times New Roman"/>
          <w:noProof/>
          <w:vertAlign w:val="superscript"/>
        </w:rPr>
        <w:t>,</w:t>
      </w:r>
      <w:hyperlink w:anchor="_ENREF_6" w:tooltip="CORR, 2012 #2212" w:history="1">
        <w:r w:rsidR="00A1478A" w:rsidRPr="002F4892">
          <w:rPr>
            <w:rFonts w:ascii="Times New Roman" w:hAnsi="Times New Roman" w:cs="Times New Roman"/>
            <w:noProof/>
            <w:vertAlign w:val="superscript"/>
          </w:rPr>
          <w:t>6</w:t>
        </w:r>
      </w:hyperlink>
      <w:r w:rsidR="0083718C" w:rsidRPr="002F4892">
        <w:rPr>
          <w:rFonts w:ascii="Times New Roman" w:hAnsi="Times New Roman" w:cs="Times New Roman"/>
        </w:rPr>
        <w:fldChar w:fldCharType="end"/>
      </w:r>
      <w:r w:rsidRPr="002F4892">
        <w:rPr>
          <w:rFonts w:ascii="Times New Roman" w:hAnsi="Times New Roman" w:cs="Times New Roman"/>
        </w:rPr>
        <w:t xml:space="preserve"> in North America and 288, 475 in Japan</w:t>
      </w:r>
      <w:hyperlink w:anchor="_ENREF_7" w:tooltip="Nakai, 2012 #3339" w:history="1">
        <w:r w:rsidR="0083718C" w:rsidRPr="002F4892">
          <w:rPr>
            <w:rFonts w:ascii="Times New Roman" w:hAnsi="Times New Roman" w:cs="Times New Roman"/>
          </w:rPr>
          <w:fldChar w:fldCharType="begin">
            <w:fldData xml:space="preserve">PEVuZE5vdGU+PENpdGU+PEF1dGhvcj5OYWthaTwvQXV0aG9yPjxZZWFyPjIwMTI8L1llYXI+PFJl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</w:fldData>
          </w:fldChar>
        </w:r>
        <w:r w:rsidR="00A1478A" w:rsidRPr="002F4892">
          <w:rPr>
            <w:rFonts w:ascii="Times New Roman" w:hAnsi="Times New Roman" w:cs="Times New Roman"/>
          </w:rPr>
          <w:instrText xml:space="preserve"> ADDIN EN.CITE </w:instrText>
        </w:r>
        <w:r w:rsidR="0083718C" w:rsidRPr="002F4892">
          <w:rPr>
            <w:rFonts w:ascii="Times New Roman" w:hAnsi="Times New Roman" w:cs="Times New Roman"/>
          </w:rPr>
          <w:fldChar w:fldCharType="begin">
            <w:fldData xml:space="preserve">PEVuZE5vdGU+PENpdGU+PEF1dGhvcj5OYWthaTwvQXV0aG9yPjxZZWFyPjIwMTI8L1llYXI+PFJl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</w:fldData>
          </w:fldChar>
        </w:r>
        <w:r w:rsidR="00A1478A" w:rsidRPr="002F4892">
          <w:rPr>
            <w:rFonts w:ascii="Times New Roman" w:hAnsi="Times New Roman" w:cs="Times New Roman"/>
          </w:rPr>
          <w:instrText xml:space="preserve"> ADDIN EN.CITE.DATA </w:instrText>
        </w:r>
        <w:r w:rsidR="0083718C" w:rsidRPr="002F4892">
          <w:rPr>
            <w:rFonts w:ascii="Times New Roman" w:hAnsi="Times New Roman" w:cs="Times New Roman"/>
          </w:rPr>
        </w:r>
        <w:r w:rsidR="0083718C" w:rsidRPr="002F4892">
          <w:rPr>
            <w:rFonts w:ascii="Times New Roman" w:hAnsi="Times New Roman" w:cs="Times New Roman"/>
          </w:rPr>
          <w:fldChar w:fldCharType="end"/>
        </w:r>
        <w:r w:rsidR="0083718C" w:rsidRPr="002F4892">
          <w:rPr>
            <w:rFonts w:ascii="Times New Roman" w:hAnsi="Times New Roman" w:cs="Times New Roman"/>
          </w:rPr>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7</w:t>
        </w:r>
        <w:r w:rsidR="0083718C" w:rsidRPr="002F4892">
          <w:rPr>
            <w:rFonts w:ascii="Times New Roman" w:hAnsi="Times New Roman" w:cs="Times New Roman"/>
          </w:rPr>
          <w:fldChar w:fldCharType="end"/>
        </w:r>
      </w:hyperlink>
      <w:r w:rsidRPr="002F4892">
        <w:rPr>
          <w:rFonts w:ascii="Times New Roman" w:hAnsi="Times New Roman" w:cs="Times New Roman"/>
        </w:rPr>
        <w:t>, and in 2011, 10,039 patients in Australia and New Zealand.</w:t>
      </w:r>
      <w:hyperlink w:anchor="_ENREF_8" w:tooltip="Grace, 2013 #3338" w:history="1">
        <w:r w:rsidR="0083718C" w:rsidRPr="002F4892">
          <w:rPr>
            <w:rFonts w:ascii="Times New Roman" w:hAnsi="Times New Roman" w:cs="Times New Roman"/>
          </w:rPr>
          <w:fldChar w:fldCharType="begin"/>
        </w:r>
        <w:r w:rsidR="00A1478A" w:rsidRPr="002F4892">
          <w:rPr>
            <w:rFonts w:ascii="Times New Roman" w:hAnsi="Times New Roman" w:cs="Times New Roman"/>
          </w:rPr>
          <w:instrText xml:space="preserve"> ADDIN EN.CITE &lt;EndNote&gt;&lt;Cite&gt;&lt;Author&gt;Grace&lt;/Author&gt;&lt;Year&gt;2013&lt;/Year&gt;&lt;RecNum&gt;3338&lt;/RecNum&gt;&lt;DisplayText&gt;&lt;style face="superscript"&gt;8&lt;/style&gt;&lt;/DisplayText&gt;&lt;record&gt;&lt;rec-number&gt;3338&lt;/rec-number&gt;&lt;foreign-keys&gt;&lt;key app="EN" db-id="fza9affrn0stpae0t0mvxw5qaffxre90tev5"&gt;3338&lt;/key&gt;&lt;/foreign-keys&gt;&lt;ref-type name="Report"&gt;27&lt;/ref-type&gt;&lt;contributors&gt;&lt;authors&gt;&lt;author&gt;Grace, B.&lt;/author&gt;&lt;author&gt;Hurst, K.&lt;/author&gt;&lt;author&gt;McDonald, S.&lt;/author&gt;&lt;/authors&gt;&lt;/contributors&gt;&lt;titles&gt;&lt;title&gt;ANZDATA 2012 Annual Report&lt;/title&gt;&lt;/titles&gt;&lt;dates&gt;&lt;year&gt;2013&lt;/year&gt;&lt;/dates&gt;&lt;isbn&gt;35&lt;/isbn&gt;&lt;urls&gt;&lt;related-urls&gt;&lt;url&gt;http://www.anzdata.org.au/anzdata/AnzdataReport/35thReport/2012c01_stockflow_v1.pdf&lt;/url&gt;&lt;/related-urls&gt;&lt;/urls&gt;&lt;/record&gt;&lt;/Cite&gt;&lt;/EndNote&gt;</w:instrText>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8</w:t>
        </w:r>
        <w:r w:rsidR="0083718C" w:rsidRPr="002F4892">
          <w:rPr>
            <w:rFonts w:ascii="Times New Roman" w:hAnsi="Times New Roman" w:cs="Times New Roman"/>
          </w:rPr>
          <w:fldChar w:fldCharType="end"/>
        </w:r>
      </w:hyperlink>
      <w:r w:rsidRPr="002F4892">
        <w:rPr>
          <w:rFonts w:ascii="Times New Roman" w:hAnsi="Times New Roman" w:cs="Times New Roman"/>
        </w:rPr>
        <w:t xml:space="preserve"> The dialysis population in China, India, Brazil and other developing countries are on the rapid rise</w:t>
      </w:r>
      <w:r w:rsidR="0052652C" w:rsidRPr="002F4892">
        <w:rPr>
          <w:rFonts w:ascii="Times New Roman" w:hAnsi="Times New Roman" w:cs="Times New Roman"/>
        </w:rPr>
        <w:t>.</w:t>
      </w:r>
      <w:hyperlink w:anchor="_ENREF_4" w:tooltip=", 2013 #3266" w:history="1">
        <w:r w:rsidR="0083718C" w:rsidRPr="002F4892">
          <w:rPr>
            <w:rFonts w:ascii="Times New Roman" w:hAnsi="Times New Roman" w:cs="Times New Roman"/>
          </w:rPr>
          <w:fldChar w:fldCharType="begin"/>
        </w:r>
        <w:r w:rsidR="00A1478A" w:rsidRPr="002F4892">
          <w:rPr>
            <w:rFonts w:ascii="Times New Roman" w:hAnsi="Times New Roman" w:cs="Times New Roman"/>
          </w:rPr>
          <w:instrText xml:space="preserve"> ADDIN EN.CITE &lt;EndNote&gt;&lt;Cite&gt;&lt;Year&gt;2013&lt;/Year&gt;&lt;RecNum&gt;3266&lt;/RecNum&gt;&lt;DisplayText&gt;&lt;style face="superscript"&gt;4&lt;/style&gt;&lt;/DisplayText&gt;&lt;record&gt;&lt;rec-number&gt;3266&lt;/rec-number&gt;&lt;foreign-keys&gt;&lt;key app="EN" db-id="fza9affrn0stpae0t0mvxw5qaffxre90tev5"&gt;3266&lt;/key&gt;&lt;/foreign-keys&gt;&lt;ref-type name="Web Page"&gt;12&lt;/ref-type&gt;&lt;contributors&gt;&lt;tertiary-authors&gt;&lt;author&gt; &lt;/author&gt;&lt;/tertiary-authors&gt;&lt;/contributors&gt;&lt;titles&gt;&lt;title&gt;Global and China Hemodialysis Industry Report, 2012-2013&lt;/title&gt;&lt;/titles&gt;&lt;number&gt;October 2, 2013&lt;/number&gt;&lt;dates&gt;&lt;year&gt;2013&lt;/year&gt;&lt;/dates&gt;&lt;publisher&gt;Research in China&lt;/publisher&gt;&lt;urls&gt;&lt;related-urls&gt;&lt;url&gt;http://www.marketresearch.com/Research-in-China-v3266/Global-China-Hemodialysis-7374030/view-related/ &lt;/url&gt;&lt;/related-urls&gt;&lt;/urls&gt;&lt;/record&gt;&lt;/Cite&gt;&lt;/EndNote&gt;</w:instrText>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4</w:t>
        </w:r>
        <w:r w:rsidR="0083718C" w:rsidRPr="002F4892">
          <w:rPr>
            <w:rFonts w:ascii="Times New Roman" w:hAnsi="Times New Roman" w:cs="Times New Roman"/>
          </w:rPr>
          <w:fldChar w:fldCharType="end"/>
        </w:r>
      </w:hyperlink>
      <w:r w:rsidRPr="002F4892">
        <w:rPr>
          <w:rFonts w:ascii="Times New Roman" w:hAnsi="Times New Roman" w:cs="Times New Roman"/>
        </w:rPr>
        <w:t xml:space="preserve"> </w:t>
      </w:r>
    </w:p>
    <w:p w:rsidR="005F5142" w:rsidRPr="002F4892" w:rsidRDefault="005F5142" w:rsidP="005F5142">
      <w:pPr>
        <w:spacing w:line="480" w:lineRule="auto"/>
        <w:rPr>
          <w:rFonts w:ascii="Times New Roman" w:hAnsi="Times New Roman" w:cs="Times New Roman"/>
          <w:b/>
          <w:color w:val="000000" w:themeColor="text1"/>
        </w:rPr>
      </w:pPr>
    </w:p>
    <w:p w:rsidR="005F5142" w:rsidRPr="002F4892" w:rsidRDefault="005F5142" w:rsidP="00A06DC5">
      <w:pPr>
        <w:pStyle w:val="Heading8"/>
      </w:pPr>
      <w:bookmarkStart w:id="3" w:name="_Toc251849228"/>
      <w:r w:rsidRPr="002F4892">
        <w:t xml:space="preserve">1.1.2 The Cost of </w:t>
      </w:r>
      <w:r w:rsidR="000A3757" w:rsidRPr="002F4892">
        <w:t>Hemodialysis</w:t>
      </w:r>
      <w:r w:rsidRPr="002F4892">
        <w:t xml:space="preserve"> for Renal Replacement Therapy</w:t>
      </w:r>
      <w:bookmarkEnd w:id="3"/>
    </w:p>
    <w:p w:rsidR="005F5142" w:rsidRPr="002F4892" w:rsidRDefault="005F5142" w:rsidP="005F5142">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Worldwide, approximately 68% of individuals on renal replacement therapy are on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w:t>
      </w:r>
      <w:hyperlink w:anchor="_ENREF_9" w:tooltip=", 2009 #2652" w:history="1">
        <w:r w:rsidR="0083718C" w:rsidRPr="002F4892">
          <w:rPr>
            <w:rFonts w:ascii="Times New Roman" w:hAnsi="Times New Roman" w:cs="Times New Roman"/>
            <w:noProof/>
            <w:color w:val="000000" w:themeColor="text1"/>
          </w:rPr>
          <w:fldChar w:fldCharType="begin"/>
        </w:r>
        <w:r w:rsidR="00A1478A" w:rsidRPr="002F4892">
          <w:rPr>
            <w:rFonts w:ascii="Times New Roman" w:hAnsi="Times New Roman" w:cs="Times New Roman"/>
            <w:noProof/>
            <w:color w:val="000000" w:themeColor="text1"/>
          </w:rPr>
          <w:instrText xml:space="preserve"> ADDIN EN.CITE &lt;EndNote&gt;&lt;Cite&gt;&lt;Year&gt;2009&lt;/Year&gt;&lt;RecNum&gt;2652&lt;/RecNum&gt;&lt;DisplayText&gt;&lt;style face="superscript"&gt;9&lt;/style&gt;&lt;/DisplayText&gt;&lt;record&gt;&lt;rec-number&gt;2652&lt;/rec-number&gt;&lt;foreign-keys&gt;&lt;key app="EN" db-id="fza9affrn0stpae0t0mvxw5qaffxre90tev5"&gt;2652&lt;/key&gt;&lt;/foreign-keys&gt;&lt;ref-type name="Web Page"&gt;12&lt;/ref-type&gt;&lt;contributors&gt;&lt;/contributors&gt;&lt;titles&gt;&lt;title&gt;Operations and Business Management: Dialysis Market&lt;/title&gt;&lt;/titles&gt;&lt;dates&gt;&lt;year&gt;2009&lt;/year&gt;&lt;/dates&gt;&lt;pub-location&gt;http://reports.fmc-ag.com/reports/fmc/annual/2011/gb/English/20301040/dialysis-market.html#Dialysis_services&amp;#xD;&lt;/pub-location&gt;&lt;publisher&gt;Fresinius Medical Care&lt;/publisher&gt;&lt;urls&gt;&lt;related-urls&gt;&lt;url&gt;http://reports.fmc-ag.com/reports/fmc/annual/2008/gb/english/401040/dialysis-market.html&lt;/url&gt;&lt;/related-urls&gt;&lt;/urls&gt;&lt;/record&gt;&lt;/Cite&gt;&lt;/EndNote&gt;</w:instrText>
        </w:r>
        <w:r w:rsidR="0083718C" w:rsidRPr="002F4892">
          <w:rPr>
            <w:rFonts w:ascii="Times New Roman" w:hAnsi="Times New Roman" w:cs="Times New Roman"/>
            <w:noProof/>
            <w:color w:val="000000" w:themeColor="text1"/>
          </w:rPr>
          <w:fldChar w:fldCharType="separate"/>
        </w:r>
        <w:r w:rsidR="00A1478A" w:rsidRPr="002F4892">
          <w:rPr>
            <w:rFonts w:ascii="Times New Roman" w:hAnsi="Times New Roman" w:cs="Times New Roman"/>
            <w:noProof/>
            <w:color w:val="000000" w:themeColor="text1"/>
            <w:vertAlign w:val="superscript"/>
          </w:rPr>
          <w:t>9</w:t>
        </w:r>
        <w:r w:rsidR="0083718C" w:rsidRPr="002F4892">
          <w:rPr>
            <w:rFonts w:ascii="Times New Roman" w:hAnsi="Times New Roman" w:cs="Times New Roman"/>
            <w:noProof/>
            <w:color w:val="000000" w:themeColor="text1"/>
          </w:rPr>
          <w:fldChar w:fldCharType="end"/>
        </w:r>
      </w:hyperlink>
      <w:r w:rsidRPr="002F4892">
        <w:rPr>
          <w:rFonts w:ascii="Times New Roman" w:hAnsi="Times New Roman" w:cs="Times New Roman"/>
          <w:noProof/>
          <w:color w:val="000000" w:themeColor="text1"/>
        </w:rPr>
        <w:t xml:space="preserve"> </w:t>
      </w:r>
      <w:r w:rsidR="000A3757" w:rsidRPr="002F4892">
        <w:rPr>
          <w:rFonts w:ascii="Times New Roman" w:eastAsia="Times New Roman" w:hAnsi="Times New Roman" w:cs="Times New Roman"/>
          <w:color w:val="000000" w:themeColor="text1"/>
          <w:lang w:eastAsia="en-CA"/>
        </w:rPr>
        <w:t>Hemodialysis</w:t>
      </w:r>
      <w:r w:rsidRPr="002F4892">
        <w:rPr>
          <w:rFonts w:ascii="Times New Roman" w:eastAsia="Times New Roman" w:hAnsi="Times New Roman" w:cs="Times New Roman"/>
          <w:color w:val="000000" w:themeColor="text1"/>
          <w:lang w:eastAsia="en-CA"/>
        </w:rPr>
        <w:t xml:space="preserve"> is very costly; in 2011 </w:t>
      </w:r>
      <w:r w:rsidR="000A3757" w:rsidRPr="002F4892">
        <w:rPr>
          <w:rFonts w:ascii="Times New Roman" w:eastAsia="Times New Roman" w:hAnsi="Times New Roman" w:cs="Times New Roman"/>
          <w:color w:val="000000" w:themeColor="text1"/>
          <w:lang w:eastAsia="en-CA"/>
        </w:rPr>
        <w:t>hemodialysis</w:t>
      </w:r>
      <w:r w:rsidR="006946E0" w:rsidRPr="002F4892">
        <w:rPr>
          <w:rFonts w:ascii="Times New Roman" w:eastAsia="Times New Roman" w:hAnsi="Times New Roman" w:cs="Times New Roman"/>
          <w:color w:val="000000" w:themeColor="text1"/>
          <w:lang w:eastAsia="en-CA"/>
        </w:rPr>
        <w:t xml:space="preserve"> </w:t>
      </w:r>
      <w:r w:rsidRPr="002F4892">
        <w:rPr>
          <w:rFonts w:ascii="Times New Roman" w:eastAsia="Times New Roman" w:hAnsi="Times New Roman" w:cs="Times New Roman"/>
          <w:color w:val="000000" w:themeColor="text1"/>
          <w:lang w:eastAsia="en-CA"/>
        </w:rPr>
        <w:t>cost approximately $60,000 per person in Canada</w:t>
      </w:r>
      <w:hyperlink w:anchor="_ENREF_10" w:tooltip="Lee, 2002 #6" w:history="1">
        <w:r w:rsidR="0083718C" w:rsidRPr="002F4892">
          <w:rPr>
            <w:rFonts w:ascii="Times New Roman" w:eastAsia="Times New Roman" w:hAnsi="Times New Roman" w:cs="Times New Roman"/>
            <w:color w:val="000000" w:themeColor="text1"/>
            <w:lang w:eastAsia="en-CA"/>
          </w:rPr>
          <w:fldChar w:fldCharType="begin">
            <w:fldData xml:space="preserve">PEVuZE5vdGU+PENpdGU+PEF1dGhvcj5MZWU8L0F1dGhvcj48WWVhcj4yMDAyPC9ZZWFyPjxSZWNO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dGlvbmFsIEtpZG5leSBGb3VuZGF0aW9uPC9hYmJyLTE+PC9wZXJpb2RpY2FsPjxwYWdlcz42MTEt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</w:fldData>
          </w:fldChar>
        </w:r>
        <w:r w:rsidR="00A1478A" w:rsidRPr="002F4892">
          <w:rPr>
            <w:rFonts w:ascii="Times New Roman" w:eastAsia="Times New Roman" w:hAnsi="Times New Roman" w:cs="Times New Roman"/>
            <w:color w:val="000000" w:themeColor="text1"/>
            <w:lang w:eastAsia="en-CA"/>
          </w:rPr>
          <w:instrText xml:space="preserve"> ADDIN EN.CITE </w:instrText>
        </w:r>
        <w:r w:rsidR="0083718C" w:rsidRPr="002F4892">
          <w:rPr>
            <w:rFonts w:ascii="Times New Roman" w:eastAsia="Times New Roman" w:hAnsi="Times New Roman" w:cs="Times New Roman"/>
            <w:color w:val="000000" w:themeColor="text1"/>
            <w:lang w:eastAsia="en-CA"/>
          </w:rPr>
          <w:fldChar w:fldCharType="begin">
            <w:fldData xml:space="preserve">PEVuZE5vdGU+PENpdGU+PEF1dGhvcj5MZWU8L0F1dGhvcj48WWVhcj4yMDAyPC9ZZWFyPjxSZWNO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dGlvbmFsIEtpZG5leSBGb3VuZGF0aW9uPC9hYmJyLTE+PC9wZXJpb2RpY2FsPjxwYWdlcz42MTEt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</w:fldData>
          </w:fldChar>
        </w:r>
        <w:r w:rsidR="00A1478A" w:rsidRPr="002F4892">
          <w:rPr>
            <w:rFonts w:ascii="Times New Roman" w:eastAsia="Times New Roman" w:hAnsi="Times New Roman" w:cs="Times New Roman"/>
            <w:color w:val="000000" w:themeColor="text1"/>
            <w:lang w:eastAsia="en-CA"/>
          </w:rPr>
          <w:instrText xml:space="preserve"> ADDIN EN.CITE.DATA </w:instrText>
        </w:r>
        <w:r w:rsidR="0083718C" w:rsidRPr="002F4892">
          <w:rPr>
            <w:rFonts w:ascii="Times New Roman" w:eastAsia="Times New Roman" w:hAnsi="Times New Roman" w:cs="Times New Roman"/>
            <w:color w:val="000000" w:themeColor="text1"/>
            <w:lang w:eastAsia="en-CA"/>
          </w:rPr>
        </w:r>
        <w:r w:rsidR="0083718C" w:rsidRPr="002F4892">
          <w:rPr>
            <w:rFonts w:ascii="Times New Roman" w:eastAsia="Times New Roman" w:hAnsi="Times New Roman" w:cs="Times New Roman"/>
            <w:color w:val="000000" w:themeColor="text1"/>
            <w:lang w:eastAsia="en-CA"/>
          </w:rPr>
          <w:fldChar w:fldCharType="end"/>
        </w:r>
        <w:r w:rsidR="0083718C" w:rsidRPr="002F4892">
          <w:rPr>
            <w:rFonts w:ascii="Times New Roman" w:eastAsia="Times New Roman" w:hAnsi="Times New Roman" w:cs="Times New Roman"/>
            <w:color w:val="000000" w:themeColor="text1"/>
            <w:lang w:eastAsia="en-CA"/>
          </w:rPr>
        </w:r>
        <w:r w:rsidR="0083718C" w:rsidRPr="002F4892">
          <w:rPr>
            <w:rFonts w:ascii="Times New Roman" w:eastAsia="Times New Roman" w:hAnsi="Times New Roman" w:cs="Times New Roman"/>
            <w:color w:val="000000" w:themeColor="text1"/>
            <w:lang w:eastAsia="en-CA"/>
          </w:rPr>
          <w:fldChar w:fldCharType="separate"/>
        </w:r>
        <w:r w:rsidR="00A1478A" w:rsidRPr="002F4892">
          <w:rPr>
            <w:rFonts w:ascii="Times New Roman" w:eastAsia="Times New Roman" w:hAnsi="Times New Roman" w:cs="Times New Roman"/>
            <w:noProof/>
            <w:color w:val="000000" w:themeColor="text1"/>
            <w:vertAlign w:val="superscript"/>
            <w:lang w:eastAsia="en-CA"/>
          </w:rPr>
          <w:t>10</w:t>
        </w:r>
        <w:r w:rsidR="0083718C" w:rsidRPr="002F4892">
          <w:rPr>
            <w:rFonts w:ascii="Times New Roman" w:eastAsia="Times New Roman" w:hAnsi="Times New Roman" w:cs="Times New Roman"/>
            <w:color w:val="000000" w:themeColor="text1"/>
            <w:lang w:eastAsia="en-CA"/>
          </w:rPr>
          <w:fldChar w:fldCharType="end"/>
        </w:r>
      </w:hyperlink>
      <w:r w:rsidRPr="002F4892">
        <w:rPr>
          <w:rFonts w:ascii="Times New Roman" w:eastAsia="Times New Roman" w:hAnsi="Times New Roman" w:cs="Times New Roman"/>
          <w:color w:val="000000" w:themeColor="text1"/>
          <w:lang w:eastAsia="en-CA"/>
        </w:rPr>
        <w:t xml:space="preserve"> and approximately $87,500 per person per year in the United States (Medicare).</w:t>
      </w:r>
      <w:hyperlink w:anchor="_ENREF_5" w:tooltip="USRDS, 2012 #260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&lt;EndNote&gt;&lt;Cite&gt;&lt;Author&gt;USRDS&lt;/Author&gt;&lt;Year&gt;2012&lt;/Year&gt;&lt;RecNum&gt;2600&lt;/RecNum&gt;&lt;DisplayText&gt;&lt;style face="superscript"&gt;5&lt;/style&gt;&lt;/DisplayText&gt;&lt;record&gt;&lt;rec-number&gt;2600&lt;/rec-number&gt;&lt;foreign-keys&gt;&lt;key app="EN" db-id="fza9affrn0stpae0t0mvxw5qaffxre90tev5"&gt;2600&lt;/key&gt;&lt;/foreign-keys&gt;&lt;ref-type name="Report"&gt;27&lt;/ref-type&gt;&lt;contributors&gt;&lt;authors&gt;&lt;author&gt;USRDS&lt;/author&gt;&lt;/authors&gt;&lt;/contributors&gt;&lt;titles&gt;&lt;title&gt;U.S. Renal Data System. USRDS 2012 Annual Data Report: Atlas of Chronic Kidney Disease and End-Stage Renal Disease in the United States, National Institutes of Health&lt;/title&gt;&lt;/titles&gt;&lt;volume&gt;2&lt;/volume&gt;&lt;dates&gt;&lt;year&gt;2012&lt;/year&gt;&lt;/dates&gt;&lt;pub-location&gt;Bethesda, MD&lt;/pub-location&gt;&lt;publisher&gt;National Institute of Diabetes and Digestive and Kidney Diseases&lt;/publisher&gt;&lt;urls&gt;&lt;/urls&gt;&lt;/record&gt;&lt;/Cite&gt;&lt;/EndNote&gt;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The steady growth of this costly treatment modality worldwide puts significant financial strain on healthcare systems everywhere. For example, </w:t>
      </w:r>
      <w:r w:rsidRPr="002F4892">
        <w:rPr>
          <w:rFonts w:ascii="Times New Roman" w:eastAsia="Times New Roman" w:hAnsi="Times New Roman" w:cs="Times New Roman"/>
          <w:color w:val="000000" w:themeColor="text1"/>
          <w:lang w:eastAsia="en-CA"/>
        </w:rPr>
        <w:t>total</w:t>
      </w:r>
      <w:r w:rsidR="00984245" w:rsidRPr="002F4892">
        <w:rPr>
          <w:rFonts w:ascii="Times New Roman" w:eastAsia="Times New Roman" w:hAnsi="Times New Roman" w:cs="Times New Roman"/>
          <w:color w:val="000000" w:themeColor="text1"/>
          <w:lang w:eastAsia="en-CA"/>
        </w:rPr>
        <w:t xml:space="preserve"> </w:t>
      </w:r>
      <w:r w:rsidRPr="002F4892">
        <w:rPr>
          <w:rFonts w:ascii="Times New Roman" w:eastAsia="Times New Roman" w:hAnsi="Times New Roman" w:cs="Times New Roman"/>
          <w:color w:val="000000" w:themeColor="text1"/>
          <w:lang w:eastAsia="en-CA"/>
        </w:rPr>
        <w:t xml:space="preserve">Medicare costs for </w:t>
      </w:r>
      <w:r w:rsidR="009C064F" w:rsidRPr="002F4892">
        <w:rPr>
          <w:rFonts w:ascii="Times New Roman" w:eastAsia="Times New Roman" w:hAnsi="Times New Roman" w:cs="Times New Roman"/>
          <w:color w:val="000000" w:themeColor="text1"/>
          <w:lang w:eastAsia="en-CA"/>
        </w:rPr>
        <w:t>End Stage Kidney Disease</w:t>
      </w:r>
      <w:r w:rsidRPr="002F4892">
        <w:rPr>
          <w:rFonts w:ascii="Times New Roman" w:eastAsia="Times New Roman" w:hAnsi="Times New Roman" w:cs="Times New Roman"/>
          <w:color w:val="000000" w:themeColor="text1"/>
          <w:lang w:eastAsia="en-CA"/>
        </w:rPr>
        <w:t xml:space="preserve"> </w:t>
      </w:r>
      <w:r w:rsidR="00984245" w:rsidRPr="002F4892">
        <w:rPr>
          <w:rFonts w:ascii="Times New Roman" w:eastAsia="Times New Roman" w:hAnsi="Times New Roman" w:cs="Times New Roman"/>
          <w:color w:val="000000" w:themeColor="text1"/>
          <w:lang w:eastAsia="en-CA"/>
        </w:rPr>
        <w:t xml:space="preserve">in the United States </w:t>
      </w:r>
      <w:r w:rsidRPr="002F4892">
        <w:rPr>
          <w:rFonts w:ascii="Times New Roman" w:eastAsia="Times New Roman" w:hAnsi="Times New Roman" w:cs="Times New Roman"/>
          <w:color w:val="000000" w:themeColor="text1"/>
          <w:lang w:eastAsia="en-CA"/>
        </w:rPr>
        <w:t>increased 8.0 percent in 2010 to $33 billion, accounting for 6.3% of the total Medicare budget</w:t>
      </w:r>
      <w:r w:rsidR="0052652C" w:rsidRPr="002F4892">
        <w:rPr>
          <w:rFonts w:ascii="Times New Roman" w:eastAsia="Times New Roman" w:hAnsi="Times New Roman" w:cs="Times New Roman"/>
          <w:color w:val="000000" w:themeColor="text1"/>
          <w:lang w:eastAsia="en-CA"/>
        </w:rPr>
        <w:t xml:space="preserve"> </w:t>
      </w:r>
      <w:r w:rsidR="00984245" w:rsidRPr="002F4892">
        <w:rPr>
          <w:rFonts w:ascii="Times New Roman" w:hAnsi="Times New Roman" w:cs="Times New Roman"/>
          <w:color w:val="000000" w:themeColor="text1"/>
        </w:rPr>
        <w:t xml:space="preserve">for only </w:t>
      </w:r>
      <w:r w:rsidR="0052652C" w:rsidRPr="002F4892">
        <w:rPr>
          <w:rFonts w:ascii="Times New Roman" w:hAnsi="Times New Roman" w:cs="Times New Roman"/>
          <w:color w:val="000000" w:themeColor="text1"/>
        </w:rPr>
        <w:t>0.4</w:t>
      </w:r>
      <w:r w:rsidR="00984245" w:rsidRPr="002F4892">
        <w:rPr>
          <w:rFonts w:ascii="Times New Roman" w:hAnsi="Times New Roman" w:cs="Times New Roman"/>
          <w:color w:val="000000" w:themeColor="text1"/>
        </w:rPr>
        <w:t>% of the population</w:t>
      </w:r>
      <w:r w:rsidR="0052652C" w:rsidRPr="002F4892">
        <w:rPr>
          <w:rFonts w:ascii="Times New Roman" w:hAnsi="Times New Roman" w:cs="Times New Roman"/>
          <w:color w:val="000000" w:themeColor="text1"/>
        </w:rPr>
        <w:t>.</w:t>
      </w:r>
      <w:hyperlink w:anchor="_ENREF_5" w:tooltip="USRDS, 2012 #260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&lt;EndNote&gt;&lt;Cite&gt;&lt;Author&gt;USRDS&lt;/Author&gt;&lt;Year&gt;2012&lt;/Year&gt;&lt;RecNum&gt;2600&lt;/RecNum&gt;&lt;DisplayText&gt;&lt;style face="superscript"&gt;5&lt;/style&gt;&lt;/DisplayText&gt;&lt;record&gt;&lt;rec-number&gt;2600&lt;/rec-number&gt;&lt;foreign-keys&gt;&lt;key app="EN" db-id="fza9affrn0stpae0t0mvxw5qaffxre90tev5"&gt;2600&lt;/key&gt;&lt;/foreign-keys&gt;&lt;ref-type name="Report"&gt;27&lt;/ref-type&gt;&lt;contributors&gt;&lt;authors&gt;&lt;author&gt;USRDS&lt;/author&gt;&lt;/authors&gt;&lt;/contributors&gt;&lt;titles&gt;&lt;title&gt;U.S. Renal Data System. USRDS 2012 Annual Data Report: Atlas of Chronic Kidney Disease and End-Stage Renal Disease in the United States, National Institutes of Health&lt;/title&gt;&lt;/titles&gt;&lt;volume&gt;2&lt;/volume&gt;&lt;dates&gt;&lt;year&gt;2012&lt;/year&gt;&lt;/dates&gt;&lt;pub-location&gt;Bethesda, MD&lt;/pub-location&gt;&lt;publisher&gt;National Institute of Diabetes and Digestive and Kidney Diseases&lt;/publisher&gt;&lt;urls&gt;&lt;/urls&gt;&lt;/record&gt;&lt;/Cite&gt;&lt;/EndNote&gt;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w:t>
        </w:r>
        <w:r w:rsidR="0083718C" w:rsidRPr="002F4892">
          <w:rPr>
            <w:rFonts w:ascii="Times New Roman" w:hAnsi="Times New Roman" w:cs="Times New Roman"/>
            <w:color w:val="000000" w:themeColor="text1"/>
          </w:rPr>
          <w:fldChar w:fldCharType="end"/>
        </w:r>
      </w:hyperlink>
    </w:p>
    <w:p w:rsidR="005F5142" w:rsidRPr="002F4892" w:rsidRDefault="000A3757" w:rsidP="005F5142">
      <w:pPr>
        <w:spacing w:line="480" w:lineRule="auto"/>
        <w:ind w:firstLine="720"/>
        <w:rPr>
          <w:rFonts w:ascii="Times New Roman" w:hAnsi="Times New Roman" w:cs="Times New Roman"/>
          <w:color w:val="000000" w:themeColor="text1"/>
        </w:rPr>
      </w:pPr>
      <w:r w:rsidRPr="002F4892">
        <w:rPr>
          <w:rFonts w:ascii="Times New Roman" w:hAnsi="Times New Roman" w:cs="Times New Roman"/>
        </w:rPr>
        <w:t>Hemodialysis</w:t>
      </w:r>
      <w:r w:rsidR="005F5142" w:rsidRPr="002F4892">
        <w:rPr>
          <w:rFonts w:ascii="Times New Roman" w:hAnsi="Times New Roman" w:cs="Times New Roman"/>
        </w:rPr>
        <w:t xml:space="preserve"> may be delivered in</w:t>
      </w:r>
      <w:r w:rsidR="00D65E06" w:rsidRPr="002F4892">
        <w:rPr>
          <w:rFonts w:ascii="Times New Roman" w:hAnsi="Times New Roman" w:cs="Times New Roman"/>
        </w:rPr>
        <w:t>-</w:t>
      </w:r>
      <w:r w:rsidR="007A206C" w:rsidRPr="002F4892">
        <w:rPr>
          <w:rFonts w:ascii="Times New Roman" w:hAnsi="Times New Roman" w:cs="Times New Roman"/>
        </w:rPr>
        <w:t xml:space="preserve">centre at a </w:t>
      </w:r>
      <w:r w:rsidR="005F5142" w:rsidRPr="002F4892">
        <w:rPr>
          <w:rFonts w:ascii="Times New Roman" w:hAnsi="Times New Roman" w:cs="Times New Roman"/>
        </w:rPr>
        <w:t>hospital</w:t>
      </w:r>
      <w:r w:rsidR="007A206C" w:rsidRPr="002F4892">
        <w:rPr>
          <w:rFonts w:ascii="Times New Roman" w:hAnsi="Times New Roman" w:cs="Times New Roman"/>
        </w:rPr>
        <w:t xml:space="preserve"> or nursing home</w:t>
      </w:r>
      <w:r w:rsidR="005F5142" w:rsidRPr="002F4892">
        <w:rPr>
          <w:rFonts w:ascii="Times New Roman" w:hAnsi="Times New Roman" w:cs="Times New Roman"/>
        </w:rPr>
        <w:t xml:space="preserve">, in a satellite unit, or at home. Home </w:t>
      </w:r>
      <w:r w:rsidRPr="002F4892">
        <w:rPr>
          <w:rFonts w:ascii="Times New Roman" w:hAnsi="Times New Roman" w:cs="Times New Roman"/>
        </w:rPr>
        <w:t>hemodialysis</w:t>
      </w:r>
      <w:r w:rsidR="005F5142" w:rsidRPr="002F4892">
        <w:rPr>
          <w:rFonts w:ascii="Times New Roman" w:hAnsi="Times New Roman" w:cs="Times New Roman"/>
        </w:rPr>
        <w:t xml:space="preserve"> requires patients to be able to perform considerable amount of self-care, and </w:t>
      </w:r>
      <w:r w:rsidR="006946E0" w:rsidRPr="002F4892">
        <w:rPr>
          <w:rFonts w:ascii="Times New Roman" w:hAnsi="Times New Roman" w:cs="Times New Roman"/>
        </w:rPr>
        <w:t xml:space="preserve">to </w:t>
      </w:r>
      <w:r w:rsidR="005F5142" w:rsidRPr="002F4892">
        <w:rPr>
          <w:rFonts w:ascii="Times New Roman" w:hAnsi="Times New Roman" w:cs="Times New Roman"/>
        </w:rPr>
        <w:t xml:space="preserve">have a </w:t>
      </w:r>
      <w:r w:rsidR="006946E0" w:rsidRPr="002F4892">
        <w:rPr>
          <w:rFonts w:ascii="Times New Roman" w:hAnsi="Times New Roman" w:cs="Times New Roman"/>
        </w:rPr>
        <w:t>fixed</w:t>
      </w:r>
      <w:r w:rsidR="005F5142" w:rsidRPr="002F4892">
        <w:rPr>
          <w:rFonts w:ascii="Times New Roman" w:hAnsi="Times New Roman" w:cs="Times New Roman"/>
        </w:rPr>
        <w:t xml:space="preserve"> home </w:t>
      </w:r>
      <w:r w:rsidR="00304D99" w:rsidRPr="002F4892">
        <w:rPr>
          <w:rFonts w:ascii="Times New Roman" w:hAnsi="Times New Roman" w:cs="Times New Roman"/>
        </w:rPr>
        <w:t>address with</w:t>
      </w:r>
      <w:r w:rsidR="006946E0" w:rsidRPr="002F4892">
        <w:rPr>
          <w:rFonts w:ascii="Times New Roman" w:hAnsi="Times New Roman" w:cs="Times New Roman"/>
        </w:rPr>
        <w:t xml:space="preserve"> appropriate plumbing</w:t>
      </w:r>
      <w:r w:rsidR="005F5142" w:rsidRPr="002F4892">
        <w:rPr>
          <w:rFonts w:ascii="Times New Roman" w:hAnsi="Times New Roman" w:cs="Times New Roman"/>
        </w:rPr>
        <w:t xml:space="preserve">. </w:t>
      </w:r>
      <w:r w:rsidR="006946E0" w:rsidRPr="002F4892">
        <w:rPr>
          <w:rFonts w:ascii="Times New Roman" w:hAnsi="Times New Roman" w:cs="Times New Roman"/>
        </w:rPr>
        <w:t xml:space="preserve">Home </w:t>
      </w:r>
      <w:r w:rsidRPr="002F4892">
        <w:rPr>
          <w:rFonts w:ascii="Times New Roman" w:hAnsi="Times New Roman" w:cs="Times New Roman"/>
        </w:rPr>
        <w:t>hemodialysis</w:t>
      </w:r>
      <w:r w:rsidR="006946E0" w:rsidRPr="002F4892">
        <w:rPr>
          <w:rFonts w:ascii="Times New Roman" w:hAnsi="Times New Roman" w:cs="Times New Roman"/>
        </w:rPr>
        <w:t xml:space="preserve"> is increasingly gaining popularity but is currently not widely available. Furthermore, many patients are not home </w:t>
      </w:r>
      <w:r w:rsidRPr="002F4892">
        <w:rPr>
          <w:rFonts w:ascii="Times New Roman" w:hAnsi="Times New Roman" w:cs="Times New Roman"/>
        </w:rPr>
        <w:t>hemodialysis</w:t>
      </w:r>
      <w:r w:rsidR="006946E0" w:rsidRPr="002F4892">
        <w:rPr>
          <w:rFonts w:ascii="Times New Roman" w:hAnsi="Times New Roman" w:cs="Times New Roman"/>
        </w:rPr>
        <w:t xml:space="preserve"> candidates</w:t>
      </w:r>
      <w:r w:rsidR="00304D99" w:rsidRPr="002F4892">
        <w:rPr>
          <w:rFonts w:ascii="Times New Roman" w:hAnsi="Times New Roman" w:cs="Times New Roman"/>
        </w:rPr>
        <w:t>. Since in-</w:t>
      </w:r>
      <w:r w:rsidR="005F5142" w:rsidRPr="002F4892">
        <w:rPr>
          <w:rFonts w:ascii="Times New Roman" w:hAnsi="Times New Roman" w:cs="Times New Roman"/>
        </w:rPr>
        <w:t xml:space="preserve">centre </w:t>
      </w:r>
      <w:r w:rsidRPr="002F4892">
        <w:rPr>
          <w:rFonts w:ascii="Times New Roman" w:hAnsi="Times New Roman" w:cs="Times New Roman"/>
        </w:rPr>
        <w:t>hemodialysis</w:t>
      </w:r>
      <w:r w:rsidR="003539A4" w:rsidRPr="002F4892">
        <w:rPr>
          <w:rFonts w:ascii="Times New Roman" w:hAnsi="Times New Roman" w:cs="Times New Roman"/>
        </w:rPr>
        <w:t xml:space="preserve"> </w:t>
      </w:r>
      <w:r w:rsidR="005F5142" w:rsidRPr="002F4892">
        <w:rPr>
          <w:rFonts w:ascii="Times New Roman" w:hAnsi="Times New Roman" w:cs="Times New Roman"/>
        </w:rPr>
        <w:t xml:space="preserve">patients have the most immediate access to nephrologists and other care as required, the best option for </w:t>
      </w:r>
      <w:r w:rsidR="00304D99" w:rsidRPr="002F4892">
        <w:rPr>
          <w:rFonts w:ascii="Times New Roman" w:hAnsi="Times New Roman" w:cs="Times New Roman"/>
        </w:rPr>
        <w:t xml:space="preserve">the </w:t>
      </w:r>
      <w:r w:rsidR="005F5142" w:rsidRPr="002F4892">
        <w:rPr>
          <w:rFonts w:ascii="Times New Roman" w:hAnsi="Times New Roman" w:cs="Times New Roman"/>
        </w:rPr>
        <w:t xml:space="preserve">less </w:t>
      </w:r>
      <w:r w:rsidR="003539A4" w:rsidRPr="002F4892">
        <w:rPr>
          <w:rFonts w:ascii="Times New Roman" w:hAnsi="Times New Roman" w:cs="Times New Roman"/>
        </w:rPr>
        <w:t xml:space="preserve">medically </w:t>
      </w:r>
      <w:r w:rsidR="005F5142" w:rsidRPr="002F4892">
        <w:rPr>
          <w:rFonts w:ascii="Times New Roman" w:hAnsi="Times New Roman" w:cs="Times New Roman"/>
        </w:rPr>
        <w:t xml:space="preserve">stable or </w:t>
      </w:r>
      <w:r w:rsidR="003539A4" w:rsidRPr="002F4892">
        <w:rPr>
          <w:rFonts w:ascii="Times New Roman" w:hAnsi="Times New Roman" w:cs="Times New Roman"/>
        </w:rPr>
        <w:t>those requiring significant support</w:t>
      </w:r>
      <w:r w:rsidR="005F5142" w:rsidRPr="002F4892">
        <w:rPr>
          <w:rFonts w:ascii="Times New Roman" w:hAnsi="Times New Roman" w:cs="Times New Roman"/>
        </w:rPr>
        <w:t>, is in-centre</w:t>
      </w:r>
      <w:r w:rsidR="003539A4" w:rsidRPr="002F4892">
        <w:rPr>
          <w:rFonts w:ascii="Times New Roman" w:hAnsi="Times New Roman" w:cs="Times New Roman"/>
        </w:rPr>
        <w:t xml:space="preserve"> </w:t>
      </w:r>
      <w:r w:rsidRPr="002F4892">
        <w:rPr>
          <w:rFonts w:ascii="Times New Roman" w:hAnsi="Times New Roman" w:cs="Times New Roman"/>
        </w:rPr>
        <w:t>hemodialysis</w:t>
      </w:r>
      <w:r w:rsidR="005F5142" w:rsidRPr="002F4892">
        <w:rPr>
          <w:rFonts w:ascii="Times New Roman" w:hAnsi="Times New Roman" w:cs="Times New Roman"/>
        </w:rPr>
        <w:t>. However</w:t>
      </w:r>
      <w:r w:rsidR="00304D99" w:rsidRPr="002F4892">
        <w:rPr>
          <w:rFonts w:ascii="Times New Roman" w:hAnsi="Times New Roman" w:cs="Times New Roman"/>
        </w:rPr>
        <w:t xml:space="preserve"> </w:t>
      </w:r>
      <w:r w:rsidR="005F5142" w:rsidRPr="002F4892">
        <w:rPr>
          <w:rFonts w:ascii="Times New Roman" w:hAnsi="Times New Roman" w:cs="Times New Roman"/>
        </w:rPr>
        <w:t xml:space="preserve">for many patients, hospitals are not conveniently located. </w:t>
      </w:r>
      <w:r w:rsidR="003539A4" w:rsidRPr="002F4892">
        <w:rPr>
          <w:rFonts w:ascii="Times New Roman" w:hAnsi="Times New Roman" w:cs="Times New Roman"/>
        </w:rPr>
        <w:t>Some patients</w:t>
      </w:r>
      <w:r w:rsidR="005F5142" w:rsidRPr="002F4892">
        <w:rPr>
          <w:rFonts w:ascii="Times New Roman" w:hAnsi="Times New Roman" w:cs="Times New Roman"/>
        </w:rPr>
        <w:t xml:space="preserve"> are also </w:t>
      </w:r>
      <w:r w:rsidR="003539A4" w:rsidRPr="002F4892">
        <w:rPr>
          <w:rFonts w:ascii="Times New Roman" w:hAnsi="Times New Roman" w:cs="Times New Roman"/>
        </w:rPr>
        <w:t xml:space="preserve">medically </w:t>
      </w:r>
      <w:r w:rsidR="005F5142" w:rsidRPr="002F4892">
        <w:rPr>
          <w:rFonts w:ascii="Times New Roman" w:hAnsi="Times New Roman" w:cs="Times New Roman"/>
        </w:rPr>
        <w:t xml:space="preserve">stable enough that they do not generally require frequent monitoring by nephrologists and other practitioners. The satellite </w:t>
      </w:r>
      <w:r w:rsidRPr="002F4892">
        <w:rPr>
          <w:rFonts w:ascii="Times New Roman" w:hAnsi="Times New Roman" w:cs="Times New Roman"/>
        </w:rPr>
        <w:t>hemodialysis</w:t>
      </w:r>
      <w:r w:rsidR="003539A4" w:rsidRPr="002F4892">
        <w:rPr>
          <w:rFonts w:ascii="Times New Roman" w:hAnsi="Times New Roman" w:cs="Times New Roman"/>
        </w:rPr>
        <w:t xml:space="preserve"> </w:t>
      </w:r>
      <w:r w:rsidR="005F5142" w:rsidRPr="002F4892">
        <w:rPr>
          <w:rFonts w:ascii="Times New Roman" w:hAnsi="Times New Roman" w:cs="Times New Roman"/>
        </w:rPr>
        <w:t xml:space="preserve">unit is an attractive “in between” option for those patients stable enough to dialyze out of the main hospital, but do not wish do completely take charge of their care at home. In a 2002 cost study in Canada, dialysis delivered at home was the least expensive ($29,961 per patient per year), with satellite </w:t>
      </w:r>
      <w:r w:rsidR="00304D99" w:rsidRPr="002F4892">
        <w:rPr>
          <w:rFonts w:ascii="Times New Roman" w:hAnsi="Times New Roman" w:cs="Times New Roman"/>
        </w:rPr>
        <w:t>($42,057 per patient per year) still s</w:t>
      </w:r>
      <w:r w:rsidR="005F5142" w:rsidRPr="002F4892">
        <w:rPr>
          <w:rFonts w:ascii="Times New Roman" w:hAnsi="Times New Roman" w:cs="Times New Roman"/>
        </w:rPr>
        <w:t xml:space="preserve">tatistically significantly </w:t>
      </w:r>
      <w:r w:rsidR="003539A4" w:rsidRPr="002F4892">
        <w:rPr>
          <w:rFonts w:ascii="Times New Roman" w:hAnsi="Times New Roman" w:cs="Times New Roman"/>
        </w:rPr>
        <w:t>less costly</w:t>
      </w:r>
      <w:r w:rsidR="00304D99" w:rsidRPr="002F4892">
        <w:rPr>
          <w:rFonts w:ascii="Times New Roman" w:hAnsi="Times New Roman" w:cs="Times New Roman"/>
        </w:rPr>
        <w:t xml:space="preserve"> than in-</w:t>
      </w:r>
      <w:r w:rsidR="005F5142" w:rsidRPr="002F4892">
        <w:rPr>
          <w:rFonts w:ascii="Times New Roman" w:hAnsi="Times New Roman" w:cs="Times New Roman"/>
        </w:rPr>
        <w:t xml:space="preserve">centre dialysis ($51,252 per patient per year). </w:t>
      </w:r>
      <w:hyperlink w:anchor="_ENREF_10" w:tooltip="Lee, 2002 #6" w:history="1">
        <w:r w:rsidR="0083718C" w:rsidRPr="002F4892">
          <w:rPr>
            <w:rFonts w:ascii="Times New Roman" w:hAnsi="Times New Roman" w:cs="Times New Roman"/>
          </w:rPr>
          <w:fldChar w:fldCharType="begin">
            <w:fldData xml:space="preserve">PEVuZE5vdGU+PENpdGU+PEF1dGhvcj5MZWU8L0F1dGhvcj48WWVhcj4yMDAyPC9ZZWFyPjxSZWNO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dGlvbmFsIEtpZG5leSBGb3VuZGF0aW9uPC9hYmJyLTE+PC9wZXJpb2RpY2FsPjxwYWdlcz42MTEt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</w:fldData>
          </w:fldChar>
        </w:r>
        <w:r w:rsidR="00A1478A" w:rsidRPr="002F4892">
          <w:rPr>
            <w:rFonts w:ascii="Times New Roman" w:hAnsi="Times New Roman" w:cs="Times New Roman"/>
          </w:rPr>
          <w:instrText xml:space="preserve"> ADDIN EN.CITE </w:instrText>
        </w:r>
        <w:r w:rsidR="0083718C" w:rsidRPr="002F4892">
          <w:rPr>
            <w:rFonts w:ascii="Times New Roman" w:hAnsi="Times New Roman" w:cs="Times New Roman"/>
          </w:rPr>
          <w:fldChar w:fldCharType="begin">
            <w:fldData xml:space="preserve">PEVuZE5vdGU+PENpdGU+PEF1dGhvcj5MZWU8L0F1dGhvcj48WWVhcj4yMDAyPC9ZZWFyPjxSZWNO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dGlvbmFsIEtpZG5leSBGb3VuZGF0aW9uPC9hYmJyLTE+PC9wZXJpb2RpY2FsPjxwYWdlcz42MTEt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</w:fldData>
          </w:fldChar>
        </w:r>
        <w:r w:rsidR="00A1478A" w:rsidRPr="002F4892">
          <w:rPr>
            <w:rFonts w:ascii="Times New Roman" w:hAnsi="Times New Roman" w:cs="Times New Roman"/>
          </w:rPr>
          <w:instrText xml:space="preserve"> ADDIN EN.CITE.DATA </w:instrText>
        </w:r>
        <w:r w:rsidR="0083718C" w:rsidRPr="002F4892">
          <w:rPr>
            <w:rFonts w:ascii="Times New Roman" w:hAnsi="Times New Roman" w:cs="Times New Roman"/>
          </w:rPr>
        </w:r>
        <w:r w:rsidR="0083718C" w:rsidRPr="002F4892">
          <w:rPr>
            <w:rFonts w:ascii="Times New Roman" w:hAnsi="Times New Roman" w:cs="Times New Roman"/>
          </w:rPr>
          <w:fldChar w:fldCharType="end"/>
        </w:r>
        <w:r w:rsidR="0083718C" w:rsidRPr="002F4892">
          <w:rPr>
            <w:rFonts w:ascii="Times New Roman" w:hAnsi="Times New Roman" w:cs="Times New Roman"/>
          </w:rPr>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10</w:t>
        </w:r>
        <w:r w:rsidR="0083718C" w:rsidRPr="002F4892">
          <w:rPr>
            <w:rFonts w:ascii="Times New Roman" w:hAnsi="Times New Roman" w:cs="Times New Roman"/>
          </w:rPr>
          <w:fldChar w:fldCharType="end"/>
        </w:r>
      </w:hyperlink>
    </w:p>
    <w:p w:rsidR="005F5142" w:rsidRPr="002F4892" w:rsidRDefault="005F5142" w:rsidP="005F5142">
      <w:pPr>
        <w:spacing w:line="480" w:lineRule="auto"/>
        <w:rPr>
          <w:rFonts w:ascii="Times New Roman" w:hAnsi="Times New Roman" w:cs="Times New Roman"/>
          <w:color w:val="000000" w:themeColor="text1"/>
        </w:rPr>
      </w:pPr>
    </w:p>
    <w:p w:rsidR="005F5142" w:rsidRPr="002F4892" w:rsidRDefault="005F5142" w:rsidP="00A06DC5">
      <w:pPr>
        <w:pStyle w:val="Heading8"/>
      </w:pPr>
      <w:bookmarkStart w:id="4" w:name="_Toc251849229"/>
      <w:r w:rsidRPr="002F4892">
        <w:t xml:space="preserve">1.1.3 Vascular Access- </w:t>
      </w:r>
      <w:r w:rsidR="009C064F" w:rsidRPr="002F4892">
        <w:t>Catheter</w:t>
      </w:r>
      <w:r w:rsidRPr="002F4892">
        <w:t>s- the Last and Only Option?</w:t>
      </w:r>
      <w:bookmarkEnd w:id="4"/>
    </w:p>
    <w:p w:rsidR="0093338B" w:rsidRPr="002F4892" w:rsidRDefault="005F5142" w:rsidP="0093338B">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In order for the dialysis machine to filter the patient’s blood a stable connection, called a vascular access, between the patient’s vascular system and the machine is required. The vascular access must be able to sustain </w:t>
      </w:r>
      <w:r w:rsidR="007A206C" w:rsidRPr="002F4892">
        <w:rPr>
          <w:rFonts w:ascii="Times New Roman" w:hAnsi="Times New Roman" w:cs="Times New Roman"/>
          <w:color w:val="000000" w:themeColor="text1"/>
        </w:rPr>
        <w:t xml:space="preserve">a consistent </w:t>
      </w:r>
      <w:r w:rsidRPr="002F4892">
        <w:rPr>
          <w:rFonts w:ascii="Times New Roman" w:hAnsi="Times New Roman" w:cs="Times New Roman"/>
          <w:color w:val="000000" w:themeColor="text1"/>
        </w:rPr>
        <w:t xml:space="preserve">blood flow pump rate.  A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vascular access may take one of three forms: a central venous catheter (</w:t>
      </w:r>
      <w:r w:rsidR="009C064F" w:rsidRPr="002F4892">
        <w:rPr>
          <w:rFonts w:ascii="Times New Roman" w:hAnsi="Times New Roman" w:cs="Times New Roman"/>
          <w:color w:val="000000" w:themeColor="text1"/>
        </w:rPr>
        <w:t>“</w:t>
      </w:r>
      <w:r w:rsidR="009C5B1B" w:rsidRPr="002F4892">
        <w:rPr>
          <w:rFonts w:ascii="Times New Roman" w:hAnsi="Times New Roman" w:cs="Times New Roman"/>
          <w:color w:val="000000" w:themeColor="text1"/>
        </w:rPr>
        <w:t>catheter</w:t>
      </w:r>
      <w:r w:rsidR="009C064F" w:rsidRPr="002F4892">
        <w:rPr>
          <w:rFonts w:ascii="Times New Roman" w:hAnsi="Times New Roman" w:cs="Times New Roman"/>
          <w:color w:val="000000" w:themeColor="text1"/>
        </w:rPr>
        <w:t>”</w:t>
      </w:r>
      <w:r w:rsidRPr="002F4892">
        <w:rPr>
          <w:rFonts w:ascii="Times New Roman" w:hAnsi="Times New Roman" w:cs="Times New Roman"/>
          <w:color w:val="000000" w:themeColor="text1"/>
        </w:rPr>
        <w:t>), a</w:t>
      </w:r>
      <w:r w:rsidR="00D65E06" w:rsidRPr="002F4892">
        <w:rPr>
          <w:rFonts w:ascii="Times New Roman" w:hAnsi="Times New Roman" w:cs="Times New Roman"/>
          <w:color w:val="000000" w:themeColor="text1"/>
        </w:rPr>
        <w:t xml:space="preserve"> native</w:t>
      </w:r>
      <w:r w:rsidRPr="002F4892">
        <w:rPr>
          <w:rFonts w:ascii="Times New Roman" w:hAnsi="Times New Roman" w:cs="Times New Roman"/>
          <w:color w:val="000000" w:themeColor="text1"/>
        </w:rPr>
        <w:t xml:space="preserve"> arteriovenous fistula (</w:t>
      </w:r>
      <w:r w:rsidR="009C064F" w:rsidRPr="002F4892">
        <w:rPr>
          <w:rFonts w:ascii="Times New Roman" w:hAnsi="Times New Roman" w:cs="Times New Roman"/>
          <w:color w:val="000000" w:themeColor="text1"/>
        </w:rPr>
        <w:t>“fistula”</w:t>
      </w:r>
      <w:r w:rsidRPr="002F4892">
        <w:rPr>
          <w:rFonts w:ascii="Times New Roman" w:hAnsi="Times New Roman" w:cs="Times New Roman"/>
          <w:color w:val="000000" w:themeColor="text1"/>
        </w:rPr>
        <w:t>) or a</w:t>
      </w:r>
      <w:r w:rsidR="00D65E06" w:rsidRPr="002F4892">
        <w:rPr>
          <w:rFonts w:ascii="Times New Roman" w:hAnsi="Times New Roman" w:cs="Times New Roman"/>
          <w:color w:val="000000" w:themeColor="text1"/>
        </w:rPr>
        <w:t xml:space="preserve"> synthetic</w:t>
      </w:r>
      <w:r w:rsidRPr="002F4892">
        <w:rPr>
          <w:rFonts w:ascii="Times New Roman" w:hAnsi="Times New Roman" w:cs="Times New Roman"/>
          <w:color w:val="000000" w:themeColor="text1"/>
        </w:rPr>
        <w:t xml:space="preserve"> arteriovenous graft (</w:t>
      </w:r>
      <w:r w:rsidR="009C064F" w:rsidRPr="002F4892">
        <w:rPr>
          <w:rFonts w:ascii="Times New Roman" w:hAnsi="Times New Roman" w:cs="Times New Roman"/>
          <w:color w:val="000000" w:themeColor="text1"/>
        </w:rPr>
        <w:t>“graft”</w:t>
      </w:r>
      <w:r w:rsidRPr="002F4892">
        <w:rPr>
          <w:rFonts w:ascii="Times New Roman" w:hAnsi="Times New Roman" w:cs="Times New Roman"/>
          <w:color w:val="000000" w:themeColor="text1"/>
        </w:rPr>
        <w:t xml:space="preserve">). </w:t>
      </w:r>
      <w:r w:rsidR="00B650DC" w:rsidRPr="002F4892">
        <w:rPr>
          <w:rFonts w:ascii="Times New Roman" w:hAnsi="Times New Roman" w:cs="Times New Roman"/>
          <w:color w:val="000000" w:themeColor="text1"/>
        </w:rPr>
        <w:t>Both fistulas and grafts are a surgically created anastomosis</w:t>
      </w:r>
      <w:r w:rsidR="00744221" w:rsidRPr="002F4892">
        <w:rPr>
          <w:rFonts w:ascii="Times New Roman" w:hAnsi="Times New Roman" w:cs="Times New Roman"/>
          <w:color w:val="000000" w:themeColor="text1"/>
        </w:rPr>
        <w:t xml:space="preserve"> between an artery and a vein. </w:t>
      </w:r>
      <w:r w:rsidR="00D65E06" w:rsidRPr="002F4892">
        <w:rPr>
          <w:rFonts w:ascii="Times New Roman" w:hAnsi="Times New Roman" w:cs="Times New Roman"/>
          <w:color w:val="000000" w:themeColor="text1"/>
        </w:rPr>
        <w:t>For a fistula, t</w:t>
      </w:r>
      <w:r w:rsidR="00A21199" w:rsidRPr="002F4892">
        <w:rPr>
          <w:rFonts w:ascii="Times New Roman" w:hAnsi="Times New Roman" w:cs="Times New Roman"/>
          <w:color w:val="000000" w:themeColor="text1"/>
        </w:rPr>
        <w:t xml:space="preserve">he </w:t>
      </w:r>
      <w:r w:rsidR="00D65E06" w:rsidRPr="002F4892">
        <w:rPr>
          <w:rFonts w:ascii="Times New Roman" w:hAnsi="Times New Roman" w:cs="Times New Roman"/>
          <w:color w:val="000000" w:themeColor="text1"/>
        </w:rPr>
        <w:t xml:space="preserve">anastomosis is a direct connection </w:t>
      </w:r>
      <w:r w:rsidR="00EF2FA1" w:rsidRPr="002F4892">
        <w:rPr>
          <w:rFonts w:ascii="Times New Roman" w:hAnsi="Times New Roman" w:cs="Times New Roman"/>
          <w:color w:val="000000" w:themeColor="text1"/>
        </w:rPr>
        <w:t xml:space="preserve">between the artery and the vein; the </w:t>
      </w:r>
      <w:r w:rsidR="00D65E06" w:rsidRPr="002F4892">
        <w:rPr>
          <w:rFonts w:ascii="Times New Roman" w:hAnsi="Times New Roman" w:cs="Times New Roman"/>
          <w:color w:val="000000" w:themeColor="text1"/>
        </w:rPr>
        <w:t>high flow from the artery</w:t>
      </w:r>
      <w:r w:rsidR="00A21199" w:rsidRPr="002F4892">
        <w:rPr>
          <w:rFonts w:ascii="Times New Roman" w:hAnsi="Times New Roman" w:cs="Times New Roman"/>
          <w:color w:val="000000" w:themeColor="text1"/>
        </w:rPr>
        <w:t xml:space="preserve"> </w:t>
      </w:r>
      <w:r w:rsidR="00A21199" w:rsidRPr="002F4892">
        <w:rPr>
          <w:rFonts w:ascii="Times New Roman" w:hAnsi="Times New Roman" w:cs="Times New Roman"/>
        </w:rPr>
        <w:t xml:space="preserve">slowly enlarges </w:t>
      </w:r>
      <w:r w:rsidR="00EF2FA1" w:rsidRPr="002F4892">
        <w:rPr>
          <w:rFonts w:ascii="Times New Roman" w:hAnsi="Times New Roman" w:cs="Times New Roman"/>
        </w:rPr>
        <w:t xml:space="preserve">and thickens </w:t>
      </w:r>
      <w:r w:rsidR="00A21199" w:rsidRPr="002F4892">
        <w:rPr>
          <w:rFonts w:ascii="Times New Roman" w:hAnsi="Times New Roman" w:cs="Times New Roman"/>
        </w:rPr>
        <w:t>the vein walls (called maturation) allowing the vein to be punctured (cannulated) with large needles three to five times a week for dialysis.</w:t>
      </w:r>
      <w:r w:rsidR="00A21199" w:rsidRPr="002F4892">
        <w:rPr>
          <w:rFonts w:ascii="Times New Roman" w:hAnsi="Times New Roman" w:cs="Times New Roman"/>
          <w:color w:val="000000" w:themeColor="text1"/>
        </w:rPr>
        <w:t xml:space="preserve"> </w:t>
      </w:r>
      <w:r w:rsidR="00EF2FA1" w:rsidRPr="002F4892">
        <w:rPr>
          <w:rFonts w:ascii="Times New Roman" w:hAnsi="Times New Roman" w:cs="Times New Roman"/>
          <w:color w:val="000000" w:themeColor="text1"/>
        </w:rPr>
        <w:t>Fistula maturation</w:t>
      </w:r>
      <w:r w:rsidR="00744221" w:rsidRPr="002F4892">
        <w:rPr>
          <w:rFonts w:ascii="Times New Roman" w:hAnsi="Times New Roman" w:cs="Times New Roman"/>
          <w:color w:val="000000" w:themeColor="text1"/>
        </w:rPr>
        <w:t xml:space="preserve"> requires </w:t>
      </w:r>
      <w:r w:rsidR="00EF2FA1" w:rsidRPr="002F4892">
        <w:rPr>
          <w:rFonts w:ascii="Times New Roman" w:hAnsi="Times New Roman" w:cs="Times New Roman"/>
          <w:color w:val="000000" w:themeColor="text1"/>
        </w:rPr>
        <w:t>2</w:t>
      </w:r>
      <w:r w:rsidR="00744221" w:rsidRPr="002F4892">
        <w:rPr>
          <w:rFonts w:ascii="Times New Roman" w:hAnsi="Times New Roman" w:cs="Times New Roman"/>
          <w:color w:val="000000" w:themeColor="text1"/>
        </w:rPr>
        <w:t>-6 months, whereas grafts require 2</w:t>
      </w:r>
      <w:r w:rsidR="00EF2FA1" w:rsidRPr="002F4892">
        <w:rPr>
          <w:rFonts w:ascii="Times New Roman" w:hAnsi="Times New Roman" w:cs="Times New Roman"/>
          <w:color w:val="000000" w:themeColor="text1"/>
        </w:rPr>
        <w:t xml:space="preserve"> -</w:t>
      </w:r>
      <w:r w:rsidR="00744221" w:rsidRPr="002F4892">
        <w:rPr>
          <w:rFonts w:ascii="Times New Roman" w:hAnsi="Times New Roman" w:cs="Times New Roman"/>
          <w:color w:val="000000" w:themeColor="text1"/>
        </w:rPr>
        <w:t xml:space="preserve">4 </w:t>
      </w:r>
      <w:r w:rsidR="00A21199" w:rsidRPr="002F4892">
        <w:rPr>
          <w:rFonts w:ascii="Times New Roman" w:hAnsi="Times New Roman" w:cs="Times New Roman"/>
          <w:color w:val="000000" w:themeColor="text1"/>
        </w:rPr>
        <w:t xml:space="preserve">weeks to mature because </w:t>
      </w:r>
      <w:r w:rsidR="00B650DC" w:rsidRPr="002F4892">
        <w:rPr>
          <w:rFonts w:ascii="Times New Roman" w:hAnsi="Times New Roman" w:cs="Times New Roman"/>
          <w:color w:val="000000" w:themeColor="text1"/>
        </w:rPr>
        <w:t>Polytetrafluoroethylene (PTFE)</w:t>
      </w:r>
      <w:r w:rsidR="00744221" w:rsidRPr="002F4892">
        <w:rPr>
          <w:rFonts w:ascii="Times New Roman" w:hAnsi="Times New Roman" w:cs="Times New Roman"/>
          <w:color w:val="000000" w:themeColor="text1"/>
        </w:rPr>
        <w:t xml:space="preserve"> or </w:t>
      </w:r>
      <w:r w:rsidR="00B650DC" w:rsidRPr="002F4892">
        <w:rPr>
          <w:rFonts w:ascii="Times New Roman" w:hAnsi="Times New Roman" w:cs="Times New Roman"/>
          <w:color w:val="000000" w:themeColor="text1"/>
        </w:rPr>
        <w:t xml:space="preserve">other </w:t>
      </w:r>
      <w:r w:rsidR="00EF2FA1" w:rsidRPr="002F4892">
        <w:rPr>
          <w:rFonts w:ascii="Times New Roman" w:hAnsi="Times New Roman" w:cs="Times New Roman"/>
          <w:color w:val="000000" w:themeColor="text1"/>
        </w:rPr>
        <w:t xml:space="preserve">synthetic </w:t>
      </w:r>
      <w:r w:rsidR="00B650DC" w:rsidRPr="002F4892">
        <w:rPr>
          <w:rFonts w:ascii="Times New Roman" w:hAnsi="Times New Roman" w:cs="Times New Roman"/>
          <w:color w:val="000000" w:themeColor="text1"/>
        </w:rPr>
        <w:t xml:space="preserve">materials </w:t>
      </w:r>
      <w:r w:rsidR="00744221" w:rsidRPr="002F4892">
        <w:rPr>
          <w:rFonts w:ascii="Times New Roman" w:hAnsi="Times New Roman" w:cs="Times New Roman"/>
          <w:color w:val="000000" w:themeColor="text1"/>
        </w:rPr>
        <w:t xml:space="preserve">are used </w:t>
      </w:r>
      <w:r w:rsidR="00EF2FA1" w:rsidRPr="002F4892">
        <w:rPr>
          <w:rFonts w:ascii="Times New Roman" w:hAnsi="Times New Roman" w:cs="Times New Roman"/>
          <w:color w:val="000000" w:themeColor="text1"/>
        </w:rPr>
        <w:t>to connect</w:t>
      </w:r>
      <w:r w:rsidR="00B650DC" w:rsidRPr="002F4892">
        <w:rPr>
          <w:rFonts w:ascii="Times New Roman" w:hAnsi="Times New Roman" w:cs="Times New Roman"/>
          <w:color w:val="000000" w:themeColor="text1"/>
        </w:rPr>
        <w:t xml:space="preserve"> the artery and the</w:t>
      </w:r>
      <w:r w:rsidR="00744221" w:rsidRPr="002F4892">
        <w:rPr>
          <w:rFonts w:ascii="Times New Roman" w:hAnsi="Times New Roman" w:cs="Times New Roman"/>
          <w:color w:val="000000" w:themeColor="text1"/>
        </w:rPr>
        <w:t xml:space="preserve"> vein</w:t>
      </w:r>
      <w:r w:rsidR="00EF2FA1" w:rsidRPr="002F4892">
        <w:rPr>
          <w:rFonts w:ascii="Times New Roman" w:hAnsi="Times New Roman" w:cs="Times New Roman"/>
          <w:color w:val="000000" w:themeColor="text1"/>
        </w:rPr>
        <w:t xml:space="preserve"> and this synthetic material is directly cannulated, not requiring the same type of access maturation.</w:t>
      </w:r>
      <w:r w:rsidR="00B650DC" w:rsidRPr="002F4892">
        <w:rPr>
          <w:rFonts w:ascii="Times New Roman" w:hAnsi="Times New Roman" w:cs="Times New Roman"/>
          <w:color w:val="000000" w:themeColor="text1"/>
        </w:rPr>
        <w:t xml:space="preserve"> </w:t>
      </w:r>
    </w:p>
    <w:p w:rsidR="0093338B" w:rsidRPr="002F4892" w:rsidRDefault="00A21199" w:rsidP="0093338B">
      <w:pPr>
        <w:autoSpaceDE w:val="0"/>
        <w:autoSpaceDN w:val="0"/>
        <w:adjustRightInd w:val="0"/>
        <w:spacing w:line="480" w:lineRule="auto"/>
        <w:ind w:firstLine="720"/>
        <w:rPr>
          <w:rFonts w:ascii="Times New Roman" w:hAnsi="Times New Roman" w:cs="Times New Roman"/>
        </w:rPr>
      </w:pPr>
      <w:r w:rsidRPr="002F4892">
        <w:rPr>
          <w:rFonts w:ascii="Times New Roman" w:hAnsi="Times New Roman" w:cs="Times New Roman"/>
        </w:rPr>
        <w:t xml:space="preserve">The third type of </w:t>
      </w:r>
      <w:r w:rsidR="00EF2FA1" w:rsidRPr="002F4892">
        <w:rPr>
          <w:rFonts w:ascii="Times New Roman" w:hAnsi="Times New Roman" w:cs="Times New Roman"/>
        </w:rPr>
        <w:t xml:space="preserve">vascular </w:t>
      </w:r>
      <w:r w:rsidRPr="002F4892">
        <w:rPr>
          <w:rFonts w:ascii="Times New Roman" w:hAnsi="Times New Roman" w:cs="Times New Roman"/>
        </w:rPr>
        <w:t xml:space="preserve">access, the catheter, is a </w:t>
      </w:r>
      <w:r w:rsidR="0040738F" w:rsidRPr="002F4892">
        <w:rPr>
          <w:rFonts w:ascii="Times New Roman" w:hAnsi="Times New Roman" w:cs="Times New Roman"/>
        </w:rPr>
        <w:t xml:space="preserve">flexible </w:t>
      </w:r>
      <w:r w:rsidR="00EF2FA1" w:rsidRPr="002F4892">
        <w:rPr>
          <w:rFonts w:ascii="Times New Roman" w:hAnsi="Times New Roman" w:cs="Times New Roman"/>
        </w:rPr>
        <w:t>synthetic</w:t>
      </w:r>
      <w:r w:rsidRPr="002F4892">
        <w:rPr>
          <w:rFonts w:ascii="Times New Roman" w:hAnsi="Times New Roman" w:cs="Times New Roman"/>
        </w:rPr>
        <w:t xml:space="preserve"> tube inserted into a large vein</w:t>
      </w:r>
      <w:r w:rsidR="0040738F" w:rsidRPr="002F4892">
        <w:rPr>
          <w:rFonts w:ascii="Times New Roman" w:hAnsi="Times New Roman" w:cs="Times New Roman"/>
        </w:rPr>
        <w:t xml:space="preserve"> and rests in the right atrium</w:t>
      </w:r>
      <w:r w:rsidRPr="002F4892">
        <w:rPr>
          <w:rFonts w:ascii="Times New Roman" w:hAnsi="Times New Roman" w:cs="Times New Roman"/>
        </w:rPr>
        <w:t>. The</w:t>
      </w:r>
      <w:r w:rsidR="00EF2FA1" w:rsidRPr="002F4892">
        <w:rPr>
          <w:rFonts w:ascii="Times New Roman" w:hAnsi="Times New Roman" w:cs="Times New Roman"/>
        </w:rPr>
        <w:t xml:space="preserve"> distal</w:t>
      </w:r>
      <w:r w:rsidRPr="002F4892">
        <w:rPr>
          <w:rFonts w:ascii="Times New Roman" w:hAnsi="Times New Roman" w:cs="Times New Roman"/>
        </w:rPr>
        <w:t xml:space="preserve"> portion of the catheter </w:t>
      </w:r>
      <w:r w:rsidR="0093338B" w:rsidRPr="002F4892">
        <w:rPr>
          <w:rFonts w:ascii="Times New Roman" w:hAnsi="Times New Roman" w:cs="Times New Roman"/>
        </w:rPr>
        <w:t>that protrudes from the skin</w:t>
      </w:r>
      <w:r w:rsidRPr="002F4892">
        <w:rPr>
          <w:rFonts w:ascii="Times New Roman" w:hAnsi="Times New Roman" w:cs="Times New Roman"/>
        </w:rPr>
        <w:t xml:space="preserve"> </w:t>
      </w:r>
      <w:r w:rsidR="005153B3" w:rsidRPr="002F4892">
        <w:rPr>
          <w:rFonts w:ascii="Times New Roman" w:hAnsi="Times New Roman" w:cs="Times New Roman"/>
        </w:rPr>
        <w:t>allows</w:t>
      </w:r>
      <w:r w:rsidRPr="002F4892">
        <w:rPr>
          <w:rFonts w:ascii="Times New Roman" w:hAnsi="Times New Roman" w:cs="Times New Roman"/>
        </w:rPr>
        <w:t xml:space="preserve"> the lines to the dialysis machine </w:t>
      </w:r>
      <w:r w:rsidR="005153B3" w:rsidRPr="002F4892">
        <w:rPr>
          <w:rFonts w:ascii="Times New Roman" w:hAnsi="Times New Roman" w:cs="Times New Roman"/>
        </w:rPr>
        <w:t>to be</w:t>
      </w:r>
      <w:r w:rsidRPr="002F4892">
        <w:rPr>
          <w:rFonts w:ascii="Times New Roman" w:hAnsi="Times New Roman" w:cs="Times New Roman"/>
        </w:rPr>
        <w:t xml:space="preserve"> connected.</w:t>
      </w:r>
      <w:r w:rsidRPr="002F4892">
        <w:rPr>
          <w:rFonts w:ascii="Times New Roman" w:hAnsi="Times New Roman" w:cs="Times New Roman"/>
          <w:color w:val="000000" w:themeColor="text1"/>
        </w:rPr>
        <w:t xml:space="preserve"> </w:t>
      </w:r>
      <w:r w:rsidR="00304D99" w:rsidRPr="002F4892">
        <w:rPr>
          <w:rFonts w:ascii="Times New Roman" w:hAnsi="Times New Roman" w:cs="Times New Roman"/>
          <w:color w:val="000000" w:themeColor="text1"/>
        </w:rPr>
        <w:t>The</w:t>
      </w:r>
      <w:r w:rsidR="0093338B" w:rsidRPr="002F4892">
        <w:rPr>
          <w:rFonts w:ascii="Times New Roman" w:hAnsi="Times New Roman" w:cs="Times New Roman"/>
          <w:color w:val="000000" w:themeColor="text1"/>
        </w:rPr>
        <w:t xml:space="preserve"> </w:t>
      </w:r>
      <w:r w:rsidR="0093338B" w:rsidRPr="002F4892">
        <w:rPr>
          <w:rFonts w:ascii="Times New Roman" w:hAnsi="Times New Roman" w:cs="Times New Roman"/>
          <w:color w:val="000000"/>
        </w:rPr>
        <w:t xml:space="preserve">non-tunnelled and/or non-cuffed catheter is intended for short-term </w:t>
      </w:r>
      <w:r w:rsidR="000A3757" w:rsidRPr="002F4892">
        <w:rPr>
          <w:rFonts w:ascii="Times New Roman" w:hAnsi="Times New Roman" w:cs="Times New Roman"/>
          <w:color w:val="000000"/>
        </w:rPr>
        <w:t>hemodialysis</w:t>
      </w:r>
      <w:r w:rsidR="0093338B" w:rsidRPr="002F4892">
        <w:rPr>
          <w:rFonts w:ascii="Times New Roman" w:hAnsi="Times New Roman" w:cs="Times New Roman"/>
          <w:color w:val="000000"/>
        </w:rPr>
        <w:t xml:space="preserve"> use. Tunnelling </w:t>
      </w:r>
      <w:r w:rsidR="00C656A3" w:rsidRPr="002F4892">
        <w:rPr>
          <w:rFonts w:ascii="Times New Roman" w:hAnsi="Times New Roman" w:cs="Times New Roman"/>
          <w:color w:val="000000"/>
        </w:rPr>
        <w:t>catheter</w:t>
      </w:r>
      <w:r w:rsidR="0093338B" w:rsidRPr="002F4892">
        <w:rPr>
          <w:rFonts w:ascii="Times New Roman" w:hAnsi="Times New Roman" w:cs="Times New Roman"/>
          <w:color w:val="000000"/>
        </w:rPr>
        <w:t xml:space="preserve">s and adding a distal cuff reduces </w:t>
      </w:r>
      <w:r w:rsidR="00C656A3" w:rsidRPr="002F4892">
        <w:rPr>
          <w:rFonts w:ascii="Times New Roman" w:hAnsi="Times New Roman" w:cs="Times New Roman"/>
          <w:color w:val="000000"/>
        </w:rPr>
        <w:t>catheter related</w:t>
      </w:r>
      <w:r w:rsidR="0093338B" w:rsidRPr="002F4892">
        <w:rPr>
          <w:rFonts w:ascii="Times New Roman" w:hAnsi="Times New Roman" w:cs="Times New Roman"/>
          <w:color w:val="000000"/>
        </w:rPr>
        <w:t xml:space="preserve"> infection risk and </w:t>
      </w:r>
      <w:r w:rsidR="0052652C" w:rsidRPr="002F4892">
        <w:rPr>
          <w:rFonts w:ascii="Times New Roman" w:hAnsi="Times New Roman" w:cs="Times New Roman"/>
          <w:color w:val="000000"/>
        </w:rPr>
        <w:t xml:space="preserve">permits </w:t>
      </w:r>
      <w:r w:rsidR="0093338B" w:rsidRPr="002F4892">
        <w:rPr>
          <w:rFonts w:ascii="Times New Roman" w:hAnsi="Times New Roman" w:cs="Times New Roman"/>
          <w:color w:val="000000"/>
        </w:rPr>
        <w:t xml:space="preserve">longer, more “permanent” use of </w:t>
      </w:r>
      <w:r w:rsidR="00C656A3" w:rsidRPr="002F4892">
        <w:rPr>
          <w:rFonts w:ascii="Times New Roman" w:hAnsi="Times New Roman" w:cs="Times New Roman"/>
          <w:color w:val="000000"/>
        </w:rPr>
        <w:t>catheters</w:t>
      </w:r>
      <w:r w:rsidR="0093338B" w:rsidRPr="002F4892">
        <w:rPr>
          <w:rFonts w:ascii="Times New Roman" w:hAnsi="Times New Roman" w:cs="Times New Roman"/>
          <w:color w:val="000000"/>
        </w:rPr>
        <w:t xml:space="preserve">. The distal cuff becomes endothelialized creating a seal and together with the long subcutaneous tunnel act as a barrier against extraluminal organisms entry. Observational studies have consistently demonstrated that non-tunnelled </w:t>
      </w:r>
      <w:r w:rsidR="00C656A3" w:rsidRPr="002F4892">
        <w:rPr>
          <w:rFonts w:ascii="Times New Roman" w:hAnsi="Times New Roman" w:cs="Times New Roman"/>
          <w:color w:val="000000"/>
        </w:rPr>
        <w:t>catheters</w:t>
      </w:r>
      <w:r w:rsidR="0093338B" w:rsidRPr="002F4892">
        <w:rPr>
          <w:rFonts w:ascii="Times New Roman" w:hAnsi="Times New Roman" w:cs="Times New Roman"/>
          <w:color w:val="000000"/>
        </w:rPr>
        <w:t xml:space="preserve"> have a higher risk of infection (2-9 fold)</w:t>
      </w:r>
      <w:hyperlink w:anchor="_ENREF_11" w:tooltip="Jindal, 2006 #895" w:history="1">
        <w:r w:rsidR="0083718C" w:rsidRPr="002F4892">
          <w:rPr>
            <w:rFonts w:ascii="Times New Roman" w:hAnsi="Times New Roman" w:cs="Times New Roman"/>
            <w:color w:val="000000"/>
          </w:rPr>
          <w:fldChar w:fldCharType="begin">
            <w:fldData xml:space="preserve">PEVuZE5vdGU+PENpdGU+PEF1dGhvcj5KaW5kYWw8L0F1dGhvcj48WWVhcj4yMDA2PC9ZZWFyPjxS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</w:fldData>
          </w:fldChar>
        </w:r>
        <w:r w:rsidR="00A1478A" w:rsidRPr="002F4892">
          <w:rPr>
            <w:rFonts w:ascii="Times New Roman" w:hAnsi="Times New Roman" w:cs="Times New Roman"/>
            <w:color w:val="000000"/>
          </w:rPr>
          <w:instrText xml:space="preserve"> ADDIN EN.CITE </w:instrText>
        </w:r>
        <w:r w:rsidR="0083718C" w:rsidRPr="002F4892">
          <w:rPr>
            <w:rFonts w:ascii="Times New Roman" w:hAnsi="Times New Roman" w:cs="Times New Roman"/>
            <w:color w:val="000000"/>
          </w:rPr>
          <w:fldChar w:fldCharType="begin">
            <w:fldData xml:space="preserve">PEVuZE5vdGU+PENpdGU+PEF1dGhvcj5KaW5kYWw8L0F1dGhvcj48WWVhcj4yMDA2PC9ZZWFyPjxS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</w:fldData>
          </w:fldChar>
        </w:r>
        <w:r w:rsidR="00A1478A" w:rsidRPr="002F4892">
          <w:rPr>
            <w:rFonts w:ascii="Times New Roman" w:hAnsi="Times New Roman" w:cs="Times New Roman"/>
            <w:color w:val="000000"/>
          </w:rPr>
          <w:instrText xml:space="preserve"> ADDIN EN.CITE.DATA </w:instrText>
        </w:r>
        <w:r w:rsidR="0083718C" w:rsidRPr="002F4892">
          <w:rPr>
            <w:rFonts w:ascii="Times New Roman" w:hAnsi="Times New Roman" w:cs="Times New Roman"/>
            <w:color w:val="000000"/>
          </w:rPr>
        </w:r>
        <w:r w:rsidR="0083718C" w:rsidRPr="002F4892">
          <w:rPr>
            <w:rFonts w:ascii="Times New Roman" w:hAnsi="Times New Roman" w:cs="Times New Roman"/>
            <w:color w:val="000000"/>
          </w:rPr>
          <w:fldChar w:fldCharType="end"/>
        </w:r>
        <w:r w:rsidR="0083718C" w:rsidRPr="002F4892">
          <w:rPr>
            <w:rFonts w:ascii="Times New Roman" w:hAnsi="Times New Roman" w:cs="Times New Roman"/>
            <w:color w:val="000000"/>
          </w:rPr>
        </w:r>
        <w:r w:rsidR="0083718C" w:rsidRPr="002F4892">
          <w:rPr>
            <w:rFonts w:ascii="Times New Roman" w:hAnsi="Times New Roman" w:cs="Times New Roman"/>
            <w:color w:val="000000"/>
          </w:rPr>
          <w:fldChar w:fldCharType="separate"/>
        </w:r>
        <w:r w:rsidR="00A1478A" w:rsidRPr="002F4892">
          <w:rPr>
            <w:rFonts w:ascii="Times New Roman" w:hAnsi="Times New Roman" w:cs="Times New Roman"/>
            <w:noProof/>
            <w:color w:val="000000"/>
            <w:vertAlign w:val="superscript"/>
          </w:rPr>
          <w:t>11-15</w:t>
        </w:r>
        <w:r w:rsidR="0083718C" w:rsidRPr="002F4892">
          <w:rPr>
            <w:rFonts w:ascii="Times New Roman" w:hAnsi="Times New Roman" w:cs="Times New Roman"/>
            <w:color w:val="000000"/>
          </w:rPr>
          <w:fldChar w:fldCharType="end"/>
        </w:r>
      </w:hyperlink>
      <w:r w:rsidR="0093338B" w:rsidRPr="002F4892">
        <w:rPr>
          <w:rFonts w:ascii="Times New Roman" w:hAnsi="Times New Roman" w:cs="Times New Roman"/>
          <w:color w:val="000000"/>
        </w:rPr>
        <w:t xml:space="preserve"> than tunnelled </w:t>
      </w:r>
      <w:r w:rsidR="00C656A3" w:rsidRPr="002F4892">
        <w:rPr>
          <w:rFonts w:ascii="Times New Roman" w:hAnsi="Times New Roman" w:cs="Times New Roman"/>
          <w:color w:val="000000"/>
        </w:rPr>
        <w:t>catheter</w:t>
      </w:r>
      <w:r w:rsidR="0093338B" w:rsidRPr="002F4892">
        <w:rPr>
          <w:rFonts w:ascii="Times New Roman" w:hAnsi="Times New Roman" w:cs="Times New Roman"/>
          <w:color w:val="000000"/>
        </w:rPr>
        <w:t>s, emphasizing the need to limit the duration of their use.</w:t>
      </w:r>
      <w:hyperlink w:anchor="_ENREF_16" w:tooltip="Atapour, 2006 #2656" w:history="1">
        <w:r w:rsidR="0083718C" w:rsidRPr="002F4892">
          <w:rPr>
            <w:rFonts w:ascii="Times New Roman" w:hAnsi="Times New Roman" w:cs="Times New Roman"/>
            <w:color w:val="000000"/>
          </w:rPr>
          <w:fldChar w:fldCharType="begin"/>
        </w:r>
        <w:r w:rsidR="00A1478A" w:rsidRPr="002F4892">
          <w:rPr>
            <w:rFonts w:ascii="Times New Roman" w:hAnsi="Times New Roman" w:cs="Times New Roman"/>
            <w:color w:val="000000"/>
          </w:rPr>
          <w:instrText xml:space="preserve"> ADDIN EN.CITE &lt;EndNote&gt;&lt;Cite&gt;&lt;Author&gt;A&lt;/Author&gt;&lt;Year&gt;2006&lt;/Year&gt;&lt;RecNum&gt;2656&lt;/RecNum&gt;&lt;DisplayText&gt;&lt;style face="superscript"&gt;16&lt;/style&gt;&lt;/DisplayText&gt;&lt;record&gt;&lt;rec-number&gt;2656&lt;/rec-number&gt;&lt;foreign-keys&gt;&lt;key app="EN" db-id="fza9affrn0stpae0t0mvxw5qaffxre90tev5"&gt;2656&lt;/key&gt;&lt;/foreign-keys&gt;&lt;ref-type name="Journal Article"&gt;17&lt;/ref-type&gt;&lt;contributors&gt;&lt;authors&gt;&lt;author&gt;Atapour, A&lt;/author&gt;&lt;author&gt;Shahidi, S&lt;/author&gt;&lt;author&gt;Sairafian, S&lt;/author&gt;&lt;/authors&gt;&lt;/contributors&gt;&lt;titles&gt;&lt;title&gt;Does Tunneling the Temporary Vascular Access Extend Its Lifetime?&lt;/title&gt;&lt;secondary-title&gt;J Res Med Sci&lt;/secondary-title&gt;&lt;/titles&gt;&lt;periodical&gt;&lt;full-title&gt;J Res Med Sci&lt;/full-title&gt;&lt;/periodical&gt;&lt;pages&gt;41-46&lt;/pages&gt;&lt;volume&gt;11&lt;/volume&gt;&lt;number&gt;1&lt;/number&gt;&lt;dates&gt;&lt;year&gt;2006&lt;/year&gt;&lt;/dates&gt;&lt;urls&gt;&lt;/urls&gt;&lt;/record&gt;&lt;/Cite&gt;&lt;/EndNote&gt;</w:instrText>
        </w:r>
        <w:r w:rsidR="0083718C" w:rsidRPr="002F4892">
          <w:rPr>
            <w:rFonts w:ascii="Times New Roman" w:hAnsi="Times New Roman" w:cs="Times New Roman"/>
            <w:color w:val="000000"/>
          </w:rPr>
          <w:fldChar w:fldCharType="separate"/>
        </w:r>
        <w:r w:rsidR="00A1478A" w:rsidRPr="002F4892">
          <w:rPr>
            <w:rFonts w:ascii="Times New Roman" w:hAnsi="Times New Roman" w:cs="Times New Roman"/>
            <w:noProof/>
            <w:color w:val="000000"/>
            <w:vertAlign w:val="superscript"/>
          </w:rPr>
          <w:t>16</w:t>
        </w:r>
        <w:r w:rsidR="0083718C" w:rsidRPr="002F4892">
          <w:rPr>
            <w:rFonts w:ascii="Times New Roman" w:hAnsi="Times New Roman" w:cs="Times New Roman"/>
            <w:color w:val="000000"/>
          </w:rPr>
          <w:fldChar w:fldCharType="end"/>
        </w:r>
      </w:hyperlink>
    </w:p>
    <w:p w:rsidR="005F5142" w:rsidRPr="002F4892" w:rsidRDefault="00304D99" w:rsidP="0093338B">
      <w:pPr>
        <w:spacing w:before="100" w:beforeAutospacing="1" w:after="100" w:afterAutospacing="1" w:line="480" w:lineRule="auto"/>
        <w:ind w:firstLine="720"/>
        <w:contextualSpacing/>
        <w:rPr>
          <w:rFonts w:ascii="Times New Roman" w:hAnsi="Times New Roman" w:cs="Times New Roman"/>
          <w:color w:val="000000" w:themeColor="text1"/>
        </w:rPr>
      </w:pPr>
      <w:r w:rsidRPr="002F4892">
        <w:rPr>
          <w:rFonts w:ascii="Times New Roman" w:hAnsi="Times New Roman" w:cs="Times New Roman"/>
          <w:color w:val="000000" w:themeColor="text1"/>
        </w:rPr>
        <w:t xml:space="preserve"> </w:t>
      </w:r>
      <w:r w:rsidR="002F6A42" w:rsidRPr="002F4892">
        <w:rPr>
          <w:rFonts w:ascii="Times New Roman" w:hAnsi="Times New Roman" w:cs="Times New Roman"/>
          <w:color w:val="000000" w:themeColor="text1"/>
        </w:rPr>
        <w:t>F</w:t>
      </w:r>
      <w:r w:rsidR="009C064F" w:rsidRPr="002F4892">
        <w:rPr>
          <w:rFonts w:ascii="Times New Roman" w:hAnsi="Times New Roman" w:cs="Times New Roman"/>
          <w:color w:val="000000" w:themeColor="text1"/>
        </w:rPr>
        <w:t>istula</w:t>
      </w:r>
      <w:r w:rsidR="005F5142" w:rsidRPr="002F4892">
        <w:rPr>
          <w:rFonts w:ascii="Times New Roman" w:hAnsi="Times New Roman" w:cs="Times New Roman"/>
          <w:color w:val="000000" w:themeColor="text1"/>
        </w:rPr>
        <w:t>s are associated with the lowest morbidity and mortality of all types of vascular access</w:t>
      </w:r>
      <w:r w:rsidR="006D08A2" w:rsidRPr="002F4892">
        <w:rPr>
          <w:rFonts w:ascii="Times New Roman" w:hAnsi="Times New Roman" w:cs="Times New Roman"/>
          <w:color w:val="000000" w:themeColor="text1"/>
        </w:rPr>
        <w:t xml:space="preserve"> if they mature enough to be used to deliver adequate dialysis</w:t>
      </w:r>
      <w:r w:rsidR="005F5142" w:rsidRPr="002F4892">
        <w:rPr>
          <w:rFonts w:ascii="Times New Roman" w:hAnsi="Times New Roman" w:cs="Times New Roman"/>
          <w:color w:val="000000" w:themeColor="text1"/>
        </w:rPr>
        <w:t xml:space="preserve">. Many patients require immediate vascular access to provide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due to urgent dialysis </w:t>
      </w:r>
      <w:r w:rsidR="001A42C3" w:rsidRPr="002F4892">
        <w:rPr>
          <w:rFonts w:ascii="Times New Roman" w:hAnsi="Times New Roman" w:cs="Times New Roman"/>
          <w:color w:val="000000" w:themeColor="text1"/>
        </w:rPr>
        <w:t>needs</w:t>
      </w:r>
      <w:r w:rsidR="005F5142" w:rsidRPr="002F4892">
        <w:rPr>
          <w:rFonts w:ascii="Times New Roman" w:hAnsi="Times New Roman" w:cs="Times New Roman"/>
          <w:color w:val="000000" w:themeColor="text1"/>
        </w:rPr>
        <w:t xml:space="preserve">, with </w:t>
      </w:r>
      <w:r w:rsidR="009C5B1B"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s as the predominant choice until either </w:t>
      </w:r>
      <w:r w:rsidR="006D08A2" w:rsidRPr="002F4892">
        <w:rPr>
          <w:rFonts w:ascii="Times New Roman" w:hAnsi="Times New Roman" w:cs="Times New Roman"/>
          <w:color w:val="000000" w:themeColor="text1"/>
        </w:rPr>
        <w:t xml:space="preserve">a </w:t>
      </w:r>
      <w:r w:rsidR="009C064F" w:rsidRPr="002F4892">
        <w:rPr>
          <w:rFonts w:ascii="Times New Roman" w:hAnsi="Times New Roman" w:cs="Times New Roman"/>
          <w:color w:val="000000" w:themeColor="text1"/>
        </w:rPr>
        <w:t xml:space="preserve">graft </w:t>
      </w:r>
      <w:r w:rsidR="005F5142" w:rsidRPr="002F4892">
        <w:rPr>
          <w:rFonts w:ascii="Times New Roman" w:hAnsi="Times New Roman" w:cs="Times New Roman"/>
          <w:color w:val="000000" w:themeColor="text1"/>
        </w:rPr>
        <w:t xml:space="preserve">or </w:t>
      </w:r>
      <w:r w:rsidR="006D08A2" w:rsidRPr="002F4892">
        <w:rPr>
          <w:rFonts w:ascii="Times New Roman" w:hAnsi="Times New Roman" w:cs="Times New Roman"/>
          <w:color w:val="000000" w:themeColor="text1"/>
        </w:rPr>
        <w:t xml:space="preserve">a </w:t>
      </w:r>
      <w:r w:rsidR="009C064F" w:rsidRPr="002F4892">
        <w:rPr>
          <w:rFonts w:ascii="Times New Roman" w:hAnsi="Times New Roman" w:cs="Times New Roman"/>
          <w:color w:val="000000" w:themeColor="text1"/>
        </w:rPr>
        <w:t>fistula</w:t>
      </w:r>
      <w:r w:rsidR="005F5142" w:rsidRPr="002F4892">
        <w:rPr>
          <w:rFonts w:ascii="Times New Roman" w:hAnsi="Times New Roman" w:cs="Times New Roman"/>
          <w:color w:val="000000" w:themeColor="text1"/>
        </w:rPr>
        <w:t xml:space="preserve"> can be placed. </w:t>
      </w:r>
      <w:r w:rsidR="00C656A3" w:rsidRPr="002F4892">
        <w:rPr>
          <w:rFonts w:ascii="Times New Roman" w:hAnsi="Times New Roman" w:cs="Times New Roman"/>
          <w:color w:val="000000" w:themeColor="text1"/>
        </w:rPr>
        <w:t>This is a heavy drain on health care resources, as it</w:t>
      </w:r>
      <w:r w:rsidR="005F5142" w:rsidRPr="002F4892">
        <w:rPr>
          <w:rFonts w:ascii="Times New Roman" w:hAnsi="Times New Roman" w:cs="Times New Roman"/>
          <w:color w:val="000000" w:themeColor="text1"/>
        </w:rPr>
        <w:t xml:space="preserve"> is well established that patients with a </w:t>
      </w:r>
      <w:r w:rsidR="009C064F" w:rsidRPr="002F4892">
        <w:rPr>
          <w:rFonts w:ascii="Times New Roman" w:hAnsi="Times New Roman" w:cs="Times New Roman"/>
          <w:color w:val="000000" w:themeColor="text1"/>
        </w:rPr>
        <w:t>catheters</w:t>
      </w:r>
      <w:r w:rsidR="005F5142" w:rsidRPr="002F4892">
        <w:rPr>
          <w:rFonts w:ascii="Times New Roman" w:hAnsi="Times New Roman" w:cs="Times New Roman"/>
          <w:color w:val="000000" w:themeColor="text1"/>
        </w:rPr>
        <w:t xml:space="preserve"> have the highest </w:t>
      </w:r>
      <w:r w:rsidR="001A42C3" w:rsidRPr="002F4892">
        <w:rPr>
          <w:rFonts w:ascii="Times New Roman" w:hAnsi="Times New Roman" w:cs="Times New Roman"/>
          <w:color w:val="000000" w:themeColor="text1"/>
        </w:rPr>
        <w:t>financial costs</w:t>
      </w:r>
      <w:r w:rsidR="005F5142" w:rsidRPr="002F4892">
        <w:rPr>
          <w:rFonts w:ascii="Times New Roman" w:hAnsi="Times New Roman" w:cs="Times New Roman"/>
          <w:color w:val="000000" w:themeColor="text1"/>
        </w:rPr>
        <w:t xml:space="preserve"> of all vascular access types and also have the highest associated morbidity and mortality.</w:t>
      </w:r>
      <w:hyperlink w:anchor="_ENREF_17" w:tooltip="Ishani, 2005 #724" w:history="1">
        <w:r w:rsidR="0083718C" w:rsidRPr="002F4892">
          <w:rPr>
            <w:rFonts w:ascii="Times New Roman" w:hAnsi="Times New Roman" w:cs="Times New Roman"/>
            <w:color w:val="000000" w:themeColor="text1"/>
          </w:rPr>
          <w:fldChar w:fldCharType="begin">
            <w:fldData xml:space="preserve">PEVuZE5vdGU+PENpdGU+PEF1dGhvcj5Jc2hhbmk8L0F1dGhvcj48WWVhcj4yMDA1PC9ZZWFyPjxS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QXNzb2NpYXRpb24gLSBFdXJvcGVhbiBSZW5hbCBBc3NvY2lhdGlvbjwvYWJici0xPjwvcGVyaW9k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PEVuZE5vdGU+PENpdGU+PEF1dGhvcj5Jc2hhbmk8L0F1dGhvcj48WWVhcj4yMDA1PC9ZZWFyPjxS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QXNzb2NpYXRpb24gLSBFdXJvcGVhbiBSZW5hbCBBc3NvY2lhdGlvbjwvYWJici0xPjwvcGVyaW9k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17-24</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w:t>
      </w:r>
    </w:p>
    <w:p w:rsidR="005F5142" w:rsidRPr="002F4892" w:rsidRDefault="00881761" w:rsidP="0093338B">
      <w:pPr>
        <w:spacing w:before="100" w:beforeAutospacing="1" w:after="100" w:afterAutospacing="1" w:line="480" w:lineRule="auto"/>
        <w:ind w:firstLine="720"/>
        <w:contextualSpacing/>
        <w:rPr>
          <w:rFonts w:ascii="Times New Roman" w:hAnsi="Times New Roman" w:cs="Times New Roman"/>
          <w:color w:val="000000" w:themeColor="text1"/>
        </w:rPr>
      </w:pPr>
      <w:r w:rsidRPr="002F4892">
        <w:rPr>
          <w:rFonts w:ascii="Times New Roman" w:hAnsi="Times New Roman" w:cs="Times New Roman"/>
          <w:color w:val="000000" w:themeColor="text1"/>
        </w:rPr>
        <w:t>De</w:t>
      </w:r>
      <w:r w:rsidR="0052652C" w:rsidRPr="002F4892">
        <w:rPr>
          <w:rFonts w:ascii="Times New Roman" w:hAnsi="Times New Roman" w:cs="Times New Roman"/>
          <w:color w:val="000000" w:themeColor="text1"/>
        </w:rPr>
        <w:t>s</w:t>
      </w:r>
      <w:r w:rsidRPr="002F4892">
        <w:rPr>
          <w:rFonts w:ascii="Times New Roman" w:hAnsi="Times New Roman" w:cs="Times New Roman"/>
          <w:color w:val="000000" w:themeColor="text1"/>
        </w:rPr>
        <w:t>pite effor</w:t>
      </w:r>
      <w:r w:rsidR="005F5142" w:rsidRPr="002F4892">
        <w:rPr>
          <w:rFonts w:ascii="Times New Roman" w:hAnsi="Times New Roman" w:cs="Times New Roman"/>
          <w:color w:val="000000" w:themeColor="text1"/>
        </w:rPr>
        <w:t>t</w:t>
      </w:r>
      <w:r w:rsidRPr="002F4892">
        <w:rPr>
          <w:rFonts w:ascii="Times New Roman" w:hAnsi="Times New Roman" w:cs="Times New Roman"/>
          <w:color w:val="000000" w:themeColor="text1"/>
        </w:rPr>
        <w:t>s in North America to promote increased fistula creation and use</w:t>
      </w:r>
      <w:r w:rsidR="005F5142" w:rsidRPr="002F4892">
        <w:rPr>
          <w:rFonts w:ascii="Times New Roman" w:hAnsi="Times New Roman" w:cs="Times New Roman"/>
          <w:color w:val="000000" w:themeColor="text1"/>
        </w:rPr>
        <w:t>,</w:t>
      </w:r>
      <w:hyperlink w:anchor="_ENREF_25" w:tooltip="First, 2010 #1043"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&lt;EndNote&gt;&lt;Cite&gt;&lt;Year&gt;2010&lt;/Year&gt;&lt;RecNum&gt;1043&lt;/RecNum&gt;&lt;DisplayText&gt;&lt;style face="superscript"&gt;25&lt;/style&gt;&lt;/DisplayText&gt;&lt;record&gt;&lt;rec-number&gt;1043&lt;/rec-number&gt;&lt;foreign-keys&gt;&lt;key app="EN" db-id="fza9affrn0stpae0t0mvxw5qaffxre90tev5"&gt;1043&lt;/key&gt;&lt;/foreign-keys&gt;&lt;ref-type name="Web Page"&gt;12&lt;/ref-type&gt;&lt;contributors&gt;&lt;authors&gt;&lt;author&gt;Fistula First&lt;/author&gt;&lt;/authors&gt;&lt;/contributors&gt;&lt;titles&gt;&lt;title&gt;Fistula First National Vascular Access Improvements Initiative&lt;/title&gt;&lt;/titles&gt;&lt;dates&gt;&lt;year&gt;2010&lt;/year&gt;&lt;pub-dates&gt;&lt;date&gt;2003&lt;/date&gt;&lt;/pub-dates&gt;&lt;/dates&gt;&lt;publisher&gt;www.fistulafirst.org/&lt;/publisher&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25</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the problem of </w:t>
      </w:r>
      <w:r w:rsidR="009C5B1B"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 use and their associated infections has not dissipated, with many patients continuing to require </w:t>
      </w:r>
      <w:r w:rsidR="009C5B1B"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s for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w:t>
      </w:r>
      <w:r w:rsidR="0083718C" w:rsidRPr="002F4892">
        <w:rPr>
          <w:rFonts w:ascii="Times New Roman" w:hAnsi="Times New Roman" w:cs="Times New Roman"/>
          <w:color w:val="000000" w:themeColor="text1"/>
        </w:rPr>
        <w:fldChar w:fldCharType="begin"/>
      </w:r>
      <w:r w:rsidR="0093338B" w:rsidRPr="002F4892">
        <w:rPr>
          <w:rFonts w:ascii="Times New Roman" w:hAnsi="Times New Roman" w:cs="Times New Roman"/>
          <w:color w:val="000000" w:themeColor="text1"/>
        </w:rPr>
        <w:instrText xml:space="preserve"> ADDIN EN.CITE &lt;EndNote&gt;&lt;Cite&gt;&lt;Year&gt;2010&lt;/Year&gt;&lt;RecNum&gt;1043&lt;/RecNum&gt;&lt;DisplayText&gt;&lt;style face="superscript"&gt;23,25&lt;/style&gt;&lt;/DisplayText&gt;&lt;record&gt;&lt;rec-number&gt;1043&lt;/rec-number&gt;&lt;foreign-keys&gt;&lt;key app="EN" db-id="fza9affrn0stpae0t0mvxw5qaffxre90tev5"&gt;1043&lt;/key&gt;&lt;/foreign-keys&gt;&lt;ref-type name="Web Page"&gt;12&lt;/ref-type&gt;&lt;contributors&gt;&lt;authors&gt;&lt;author&gt;Fistula First&lt;/author&gt;&lt;/authors&gt;&lt;/contributors&gt;&lt;titles&gt;&lt;title&gt;Fistula First National Vascular Access Improvements Initiative&lt;/title&gt;&lt;/titles&gt;&lt;dates&gt;&lt;year&gt;2010&lt;/year&gt;&lt;pub-dates&gt;&lt;date&gt;2003&lt;/date&gt;&lt;/pub-dates&gt;&lt;/dates&gt;&lt;publisher&gt;www.fistulafirst.org/&lt;/publisher&gt;&lt;urls&gt;&lt;/urls&gt;&lt;/record&gt;&lt;/Cite&gt;&lt;Cite&gt;&lt;Author&gt;Mokrzycki&lt;/Author&gt;&lt;Year&gt;2006&lt;/Year&gt;&lt;RecNum&gt;821&lt;/RecNum&gt;&lt;record&gt;&lt;rec-number&gt;821&lt;/rec-number&gt;&lt;foreign-keys&gt;&lt;key app="EN" db-id="fza9affrn0stpae0t0mvxw5qaffxre90tev5"&gt;821&lt;/key&gt;&lt;/foreign-keys&gt;&lt;ref-type name="Journal Article"&gt;17&lt;/ref-type&gt;&lt;contributors&gt;&lt;authors&gt;&lt;author&gt;Mokrzycki, M.H., Zhang, M., Cohen, H., Golestaneh, L., Laut, J.M., Rosenberg, S.O.&lt;/author&gt;&lt;/authors&gt;&lt;/contributors&gt;&lt;titles&gt;&lt;title&gt;Tunnelled haemodialysis catheter bacteraemia: risk factors for bacteraemia recurrence, infectious complications and mortality.&lt;/title&gt;&lt;secondary-title&gt;Nephrol Dial Transplant&lt;/secondary-title&gt;&lt;/titles&gt;&lt;periodical&gt;&lt;full-title&gt;Nephrol Dial Transplant&lt;/full-title&gt;&lt;abbr-1&gt;Nephrology, dialysis, transplantation : official publication of the European Dialysis and Transplant Association - European Renal Association&lt;/abbr-1&gt;&lt;/periodical&gt;&lt;pages&gt;1024-1031&lt;/pages&gt;&lt;volume&gt;21&lt;/volume&gt;&lt;dates&gt;&lt;year&gt;2006&lt;/year&gt;&lt;pub-dates&gt;&lt;date&gt;Jan 31 2006  &lt;/date&gt;&lt;/pub-dates&gt;&lt;/dates&gt;&lt;urls&gt;&lt;related-urls&gt;&lt;url&gt;&lt;style face="underline" font="default" size="100%"&gt;file://C:%5CLok%5CPDF%20Library%5CInfection%5Ccvc_tunnelled%20cvc%20bacteremia_risk%20factors_Mokryzycki_2006.pdf&lt;/style&gt;&lt;/url&gt;&lt;/related-urls&gt;&lt;/urls&gt;&lt;/record&gt;&lt;/Cite&gt;&lt;/EndNote&gt;</w:instrText>
      </w:r>
      <w:r w:rsidR="0083718C" w:rsidRPr="002F4892">
        <w:rPr>
          <w:rFonts w:ascii="Times New Roman" w:hAnsi="Times New Roman" w:cs="Times New Roman"/>
          <w:color w:val="000000" w:themeColor="text1"/>
        </w:rPr>
        <w:fldChar w:fldCharType="separate"/>
      </w:r>
      <w:hyperlink w:anchor="_ENREF_23" w:tooltip="Mokrzycki, 2006 #821" w:history="1">
        <w:r w:rsidR="00A1478A" w:rsidRPr="002F4892">
          <w:rPr>
            <w:rFonts w:ascii="Times New Roman" w:hAnsi="Times New Roman" w:cs="Times New Roman"/>
            <w:noProof/>
            <w:color w:val="000000" w:themeColor="text1"/>
            <w:vertAlign w:val="superscript"/>
          </w:rPr>
          <w:t>23</w:t>
        </w:r>
      </w:hyperlink>
      <w:r w:rsidR="0093338B" w:rsidRPr="002F4892">
        <w:rPr>
          <w:rFonts w:ascii="Times New Roman" w:hAnsi="Times New Roman" w:cs="Times New Roman"/>
          <w:noProof/>
          <w:color w:val="000000" w:themeColor="text1"/>
          <w:vertAlign w:val="superscript"/>
        </w:rPr>
        <w:t>,</w:t>
      </w:r>
      <w:hyperlink w:anchor="_ENREF_25" w:tooltip="First, 2010 #1043" w:history="1">
        <w:r w:rsidR="00A1478A" w:rsidRPr="002F4892">
          <w:rPr>
            <w:rFonts w:ascii="Times New Roman" w:hAnsi="Times New Roman" w:cs="Times New Roman"/>
            <w:noProof/>
            <w:color w:val="000000" w:themeColor="text1"/>
            <w:vertAlign w:val="superscript"/>
          </w:rPr>
          <w:t>25</w:t>
        </w:r>
      </w:hyperlink>
      <w:r w:rsidR="0083718C" w:rsidRPr="002F4892">
        <w:rPr>
          <w:rFonts w:ascii="Times New Roman" w:hAnsi="Times New Roman" w:cs="Times New Roman"/>
          <w:color w:val="000000" w:themeColor="text1"/>
        </w:rPr>
        <w:fldChar w:fldCharType="end"/>
      </w:r>
      <w:r w:rsidR="005F5142" w:rsidRPr="002F4892">
        <w:rPr>
          <w:rFonts w:ascii="Times New Roman" w:hAnsi="Times New Roman" w:cs="Times New Roman"/>
          <w:color w:val="000000" w:themeColor="text1"/>
        </w:rPr>
        <w:t xml:space="preserve"> Because placement of </w:t>
      </w:r>
      <w:r w:rsidR="009C064F" w:rsidRPr="002F4892">
        <w:rPr>
          <w:rFonts w:ascii="Times New Roman" w:hAnsi="Times New Roman" w:cs="Times New Roman"/>
          <w:color w:val="000000" w:themeColor="text1"/>
        </w:rPr>
        <w:t>fistula</w:t>
      </w:r>
      <w:r w:rsidR="005F5142" w:rsidRPr="002F4892">
        <w:rPr>
          <w:rFonts w:ascii="Times New Roman" w:hAnsi="Times New Roman" w:cs="Times New Roman"/>
          <w:color w:val="000000" w:themeColor="text1"/>
        </w:rPr>
        <w:t xml:space="preserve">s and </w:t>
      </w:r>
      <w:r w:rsidR="009C064F" w:rsidRPr="002F4892">
        <w:rPr>
          <w:rFonts w:ascii="Times New Roman" w:hAnsi="Times New Roman" w:cs="Times New Roman"/>
          <w:color w:val="000000" w:themeColor="text1"/>
        </w:rPr>
        <w:t>graft</w:t>
      </w:r>
      <w:r w:rsidR="005F5142" w:rsidRPr="002F4892">
        <w:rPr>
          <w:rFonts w:ascii="Times New Roman" w:hAnsi="Times New Roman" w:cs="Times New Roman"/>
          <w:color w:val="000000" w:themeColor="text1"/>
        </w:rPr>
        <w:t>s can be very challenging in some patients,</w:t>
      </w:r>
      <w:hyperlink w:anchor="_ENREF_26" w:tooltip="(NIDDK), 2007 #1832"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&lt;EndNote&gt;&lt;Cite&gt;&lt;Author&gt;(NIDDK)&lt;/Author&gt;&lt;Year&gt;2007&lt;/Year&gt;&lt;RecNum&gt;1832&lt;/RecNum&gt;&lt;DisplayText&gt;&lt;style face="superscript"&gt;26&lt;/style&gt;&lt;/DisplayText&gt;&lt;record&gt;&lt;rec-number&gt;1832&lt;/rec-number&gt;&lt;foreign-keys&gt;&lt;key app="EN" db-id="fza9affrn0stpae0t0mvxw5qaffxre90tev5"&gt;1832&lt;/key&gt;&lt;/foreign-keys&gt;&lt;ref-type name="Web Page"&gt;12&lt;/ref-type&gt;&lt;contributors&gt;&lt;authors&gt;&lt;author&gt;National Institutes of Health (NIH) and The National Institute of Diabetes and Digestive and Kidney Diseases (NIDDK)&lt;/author&gt;&lt;/authors&gt;&lt;/contributors&gt;&lt;titles&gt;&lt;title&gt;Identification of Factors Associated with Failure of Arteriovenous Fistulas to Mature in Hemodialysis Patients (U01) &lt;/title&gt;&lt;/titles&gt;&lt;volume&gt;2010&lt;/volume&gt;&lt;number&gt;October 15 2010&lt;/number&gt;&lt;dates&gt;&lt;year&gt;2007&lt;/year&gt;&lt;/dates&gt;&lt;urls&gt;&lt;/urls&gt;&lt;electronic-resource-num&gt;http://grants.nih.gov/grants/guide/rfa-files/RFA-DK-07-007.html&lt;/electronic-resource-num&gt;&lt;/record&gt;&lt;/Cite&gt;&lt;/EndNote&gt;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26</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especially given the increasing number of elderly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patients with significant comorbidity and complex life circumstances</w:t>
      </w:r>
      <w:r w:rsidR="008D4DC2" w:rsidRPr="002F4892">
        <w:rPr>
          <w:rFonts w:ascii="Times New Roman" w:hAnsi="Times New Roman" w:cs="Times New Roman"/>
          <w:color w:val="000000" w:themeColor="text1"/>
        </w:rPr>
        <w:t xml:space="preserve"> </w:t>
      </w:r>
      <w:r w:rsidR="005F5142" w:rsidRPr="002F4892">
        <w:rPr>
          <w:rFonts w:ascii="Times New Roman" w:hAnsi="Times New Roman" w:cs="Times New Roman"/>
          <w:color w:val="000000" w:themeColor="text1"/>
        </w:rPr>
        <w:t xml:space="preserve">the </w:t>
      </w:r>
      <w:r w:rsidR="009C5B1B"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 may be left as the primary option for </w:t>
      </w:r>
      <w:r w:rsidR="000A3757" w:rsidRPr="002F4892">
        <w:rPr>
          <w:rFonts w:ascii="Times New Roman" w:hAnsi="Times New Roman" w:cs="Times New Roman"/>
          <w:color w:val="000000" w:themeColor="text1"/>
        </w:rPr>
        <w:t>hemodialysis</w:t>
      </w:r>
      <w:r w:rsidR="007D00EB" w:rsidRPr="002F4892">
        <w:rPr>
          <w:rFonts w:ascii="Times New Roman" w:hAnsi="Times New Roman" w:cs="Times New Roman"/>
          <w:color w:val="000000" w:themeColor="text1"/>
        </w:rPr>
        <w:t xml:space="preserve"> vascular</w:t>
      </w:r>
      <w:r w:rsidR="005F5142" w:rsidRPr="002F4892">
        <w:rPr>
          <w:rFonts w:ascii="Times New Roman" w:hAnsi="Times New Roman" w:cs="Times New Roman"/>
          <w:color w:val="000000" w:themeColor="text1"/>
        </w:rPr>
        <w:t xml:space="preserve"> access.</w:t>
      </w:r>
      <w:hyperlink w:anchor="_ENREF_27" w:tooltip="Chan, 2007 #1305"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&lt;EndNote&gt;&lt;Cite&gt;&lt;Author&gt;Chan&lt;/Author&gt;&lt;Year&gt;2007&lt;/Year&gt;&lt;RecNum&gt;1305&lt;/RecNum&gt;&lt;DisplayText&gt;&lt;style face="superscript"&gt;27&lt;/style&gt;&lt;/DisplayText&gt;&lt;record&gt;&lt;rec-number&gt;1305&lt;/rec-number&gt;&lt;foreign-keys&gt;&lt;key app="EN" db-id="fza9affrn0stpae0t0mvxw5qaffxre90tev5"&gt;1305&lt;/key&gt;&lt;/foreign-keys&gt;&lt;ref-type name="Journal Article"&gt;17&lt;/ref-type&gt;&lt;contributors&gt;&lt;authors&gt;&lt;author&gt;Chan, M.R.&lt;/author&gt;&lt;author&gt;Sanchez, R.J.&lt;/author&gt;&lt;author&gt;Young, H.N.&lt;/author&gt;&lt;author&gt;Yevzlin, A.S.&lt;/author&gt;&lt;/authors&gt;&lt;/contributors&gt;&lt;titles&gt;&lt;title&gt;Vascular Access Outcomes in the Elderly Hemodialysis Population: A USRDS Study&lt;/title&gt;&lt;secondary-title&gt;Semin Dial&lt;/secondary-title&gt;&lt;/titles&gt;&lt;periodical&gt;&lt;full-title&gt;Semin Dial&lt;/full-title&gt;&lt;abbr-1&gt;Seminars in dialysis&lt;/abbr-1&gt;&lt;/periodical&gt;&lt;pages&gt;606-610&lt;/pages&gt;&lt;volume&gt;20&lt;/volume&gt;&lt;number&gt;6&lt;/number&gt;&lt;dates&gt;&lt;year&gt;2007&lt;/year&gt;&lt;/dates&gt;&lt;urls&gt;&lt;related-urls&gt;&lt;url&gt;&lt;style face="underline" font="default" size="100%"&gt;http://www.blackwell-synergy.com/doi/abs/10.1111/j.1525-139X.2007.00370.x&lt;/style&gt;&lt;/url&gt;&lt;/related-urls&gt;&lt;/urls&gt;&lt;electronic-resource-num&gt;&lt;style face="underline" font="default" size="100%"&gt;doi:10.1111/j.1525-139X.2007.00370.x&lt;/style&gt;&lt;/electronic-resource-num&gt;&lt;/record&gt;&lt;/Cite&gt;&lt;/EndNote&gt;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27</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This is reflected in current practice patterns with up to 80% of incident patients initiating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with a </w:t>
      </w:r>
      <w:r w:rsidR="009C5B1B"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 and up to 50% of prevalent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patients dialyzing via a </w:t>
      </w:r>
      <w:r w:rsidR="009C5B1B"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 in North America</w:t>
      </w:r>
      <w:r w:rsidR="008D4DC2" w:rsidRPr="002F4892">
        <w:rPr>
          <w:rFonts w:ascii="Times New Roman" w:hAnsi="Times New Roman" w:cs="Times New Roman"/>
          <w:color w:val="000000" w:themeColor="text1"/>
        </w:rPr>
        <w:t>.</w:t>
      </w:r>
      <w:r w:rsidR="0083718C" w:rsidRPr="002F4892">
        <w:rPr>
          <w:rFonts w:ascii="Times New Roman" w:hAnsi="Times New Roman" w:cs="Times New Roman"/>
          <w:color w:val="000000" w:themeColor="text1"/>
        </w:rPr>
        <w:fldChar w:fldCharType="begin">
          <w:fldData xml:space="preserve">PEVuZE5vdGU+PENpdGU+PEF1dGhvcj5VU1JEUzwvQXV0aG9yPjxZZWFyPjIwMTA8L1llYXI+PFJl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</w:fldData>
        </w:fldChar>
      </w:r>
      <w:r w:rsidR="0093338B"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PEVuZE5vdGU+PENpdGU+PEF1dGhvcj5VU1JEUzwvQXV0aG9yPjxZZWFyPjIwMTA8L1llYXI+PFJl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</w:fldData>
        </w:fldChar>
      </w:r>
      <w:r w:rsidR="0093338B"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28" w:tooltip="USRDS, 2010 #1846" w:history="1">
        <w:r w:rsidR="00A1478A" w:rsidRPr="002F4892">
          <w:rPr>
            <w:rFonts w:ascii="Times New Roman" w:hAnsi="Times New Roman" w:cs="Times New Roman"/>
            <w:noProof/>
            <w:color w:val="000000" w:themeColor="text1"/>
            <w:vertAlign w:val="superscript"/>
          </w:rPr>
          <w:t>28</w:t>
        </w:r>
      </w:hyperlink>
      <w:r w:rsidR="0093338B" w:rsidRPr="002F4892">
        <w:rPr>
          <w:rFonts w:ascii="Times New Roman" w:hAnsi="Times New Roman" w:cs="Times New Roman"/>
          <w:noProof/>
          <w:color w:val="000000" w:themeColor="text1"/>
          <w:vertAlign w:val="superscript"/>
        </w:rPr>
        <w:t>,</w:t>
      </w:r>
      <w:hyperlink w:anchor="_ENREF_29" w:tooltip="CORR, 2010 #1692" w:history="1">
        <w:r w:rsidR="00A1478A" w:rsidRPr="002F4892">
          <w:rPr>
            <w:rFonts w:ascii="Times New Roman" w:hAnsi="Times New Roman" w:cs="Times New Roman"/>
            <w:noProof/>
            <w:color w:val="000000" w:themeColor="text1"/>
            <w:vertAlign w:val="superscript"/>
          </w:rPr>
          <w:t>29</w:t>
        </w:r>
      </w:hyperlink>
      <w:r w:rsidR="0083718C" w:rsidRPr="002F4892">
        <w:rPr>
          <w:rFonts w:ascii="Times New Roman" w:hAnsi="Times New Roman" w:cs="Times New Roman"/>
          <w:color w:val="000000" w:themeColor="text1"/>
        </w:rPr>
        <w:fldChar w:fldCharType="end"/>
      </w:r>
      <w:r w:rsidR="005F5142" w:rsidRPr="002F4892">
        <w:rPr>
          <w:rFonts w:ascii="Times New Roman" w:hAnsi="Times New Roman" w:cs="Times New Roman"/>
          <w:color w:val="000000" w:themeColor="text1"/>
        </w:rPr>
        <w:t xml:space="preserve">  </w:t>
      </w:r>
      <w:r w:rsidR="00A21199" w:rsidRPr="002F4892">
        <w:rPr>
          <w:rFonts w:ascii="Times New Roman" w:hAnsi="Times New Roman" w:cs="Times New Roman"/>
          <w:color w:val="000000" w:themeColor="text1"/>
        </w:rPr>
        <w:t xml:space="preserve">According to a </w:t>
      </w:r>
      <w:r w:rsidR="004154BD" w:rsidRPr="002F4892">
        <w:rPr>
          <w:rFonts w:ascii="Times New Roman" w:hAnsi="Times New Roman" w:cs="Times New Roman"/>
          <w:color w:val="000000" w:themeColor="text1"/>
        </w:rPr>
        <w:t xml:space="preserve">prospective cohort </w:t>
      </w:r>
      <w:r w:rsidR="00A21199" w:rsidRPr="002F4892">
        <w:rPr>
          <w:rFonts w:ascii="Times New Roman" w:hAnsi="Times New Roman" w:cs="Times New Roman"/>
          <w:color w:val="000000" w:themeColor="text1"/>
        </w:rPr>
        <w:t xml:space="preserve">study of dialysis outcomes and practice patterns, called the DOPPS study, </w:t>
      </w:r>
      <w:r w:rsidR="004154BD" w:rsidRPr="002F4892">
        <w:rPr>
          <w:rFonts w:ascii="Times New Roman" w:hAnsi="Times New Roman" w:cs="Times New Roman"/>
          <w:color w:val="000000" w:themeColor="text1"/>
        </w:rPr>
        <w:t xml:space="preserve">which draws data from 22 countries worldwide, </w:t>
      </w:r>
      <w:r w:rsidR="005F5142" w:rsidRPr="002F4892">
        <w:rPr>
          <w:rFonts w:ascii="Times New Roman" w:hAnsi="Times New Roman" w:cs="Times New Roman"/>
          <w:color w:val="000000" w:themeColor="text1"/>
        </w:rPr>
        <w:t xml:space="preserve">the prevalent </w:t>
      </w:r>
      <w:r w:rsidR="009C5B1B"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 use </w:t>
      </w:r>
      <w:r w:rsidR="00A21199" w:rsidRPr="002F4892">
        <w:rPr>
          <w:rFonts w:ascii="Times New Roman" w:hAnsi="Times New Roman" w:cs="Times New Roman"/>
          <w:color w:val="000000" w:themeColor="text1"/>
        </w:rPr>
        <w:t>in</w:t>
      </w:r>
      <w:r w:rsidR="005F5142" w:rsidRPr="002F4892">
        <w:rPr>
          <w:rFonts w:ascii="Times New Roman" w:hAnsi="Times New Roman" w:cs="Times New Roman"/>
          <w:color w:val="000000" w:themeColor="text1"/>
        </w:rPr>
        <w:t xml:space="preserve"> 2010 was 52.06%</w:t>
      </w:r>
      <w:r w:rsidR="004B39D4" w:rsidRPr="002F4892">
        <w:rPr>
          <w:rFonts w:ascii="Times New Roman" w:hAnsi="Times New Roman" w:cs="Times New Roman"/>
          <w:color w:val="000000" w:themeColor="text1"/>
        </w:rPr>
        <w:t xml:space="preserve"> </w:t>
      </w:r>
      <w:r w:rsidR="004B39D4" w:rsidRPr="002F4892">
        <w:rPr>
          <w:rFonts w:ascii="Times New Roman" w:hAnsi="Times New Roman" w:cs="Times New Roman"/>
        </w:rPr>
        <w:t>in a random sample of units</w:t>
      </w:r>
      <w:r w:rsidR="004B39D4" w:rsidRPr="002F4892">
        <w:rPr>
          <w:rFonts w:ascii="Times New Roman" w:hAnsi="Times New Roman" w:cs="Times New Roman"/>
          <w:color w:val="000000" w:themeColor="text1"/>
        </w:rPr>
        <w:t xml:space="preserve"> in Canada. This represents</w:t>
      </w:r>
      <w:r w:rsidR="005F5142" w:rsidRPr="002F4892">
        <w:rPr>
          <w:rFonts w:ascii="Times New Roman" w:hAnsi="Times New Roman" w:cs="Times New Roman"/>
          <w:color w:val="000000" w:themeColor="text1"/>
        </w:rPr>
        <w:t xml:space="preserve"> a dramatic rise from 34.2% in 2002, the highest of any countries participating in the DOPPS study.</w:t>
      </w:r>
      <w:r w:rsidR="0083718C" w:rsidRPr="002F4892">
        <w:rPr>
          <w:rFonts w:ascii="Times New Roman" w:hAnsi="Times New Roman" w:cs="Times New Roman"/>
          <w:color w:val="000000" w:themeColor="text1"/>
        </w:rPr>
        <w:fldChar w:fldCharType="begin"/>
      </w:r>
      <w:r w:rsidR="0093338B" w:rsidRPr="002F4892">
        <w:rPr>
          <w:rFonts w:ascii="Times New Roman" w:hAnsi="Times New Roman" w:cs="Times New Roman"/>
          <w:color w:val="000000" w:themeColor="text1"/>
        </w:rPr>
        <w:instrText xml:space="preserve"> ADDIN EN.CITE &lt;EndNote&gt;&lt;Cite&gt;&lt;Author&gt;Young&lt;/Author&gt;&lt;Year&gt;2000&lt;/Year&gt;&lt;RecNum&gt;2631&lt;/RecNum&gt;&lt;DisplayText&gt;&lt;style face="superscript"&gt;30,31&lt;/style&gt;&lt;/DisplayText&gt;&lt;record&gt;&lt;rec-number&gt;2631&lt;/rec-number&gt;&lt;foreign-keys&gt;&lt;key app="EN" db-id="fza9affrn0stpae0t0mvxw5qaffxre90tev5"&gt;2631&lt;/key&gt;&lt;/foreign-keys&gt;&lt;ref-type name="Journal Article"&gt;17&lt;/ref-type&gt;&lt;contributors&gt;&lt;authors&gt;&lt;author&gt;Young,E.W.,Goodkin,D.A., Mapes,D.L., Port,F.K., Keen,M.L., Chen,K.,Maroni,B.L., Wolfe,R.A. Held,P.J.&lt;/author&gt;&lt;/authors&gt;&lt;/contributors&gt;&lt;titles&gt;&lt;title&gt;The Dialysis Outcomes and Practice Patterns Study (DOPPS): An international hemodialysis study &lt;/title&gt;&lt;secondary-title&gt;Kidney Int&lt;/secondary-title&gt;&lt;/titles&gt;&lt;periodical&gt;&lt;full-title&gt;Kidney Int&lt;/full-title&gt;&lt;abbr-1&gt;Kidney international&lt;/abbr-1&gt;&lt;/periodical&gt;&lt;pages&gt;S74-S81&lt;/pages&gt;&lt;volume&gt;57&lt;/volume&gt;&lt;number&gt;Suppl 74&lt;/number&gt;&lt;dates&gt;&lt;year&gt;2000&lt;/year&gt;&lt;/dates&gt;&lt;urls&gt;&lt;/urls&gt;&lt;/record&gt;&lt;/Cite&gt;&lt;Cite&gt;&lt;RecNum&gt;6943&lt;/RecNum&gt;&lt;record&gt;&lt;rec-number&gt;6943&lt;/rec-number&gt;&lt;foreign-keys&gt;&lt;key app="EN" db-id="fza9affrn0stpae0t0mvxw5qaffxre90tev5"&gt;6943&lt;/key&gt;&lt;/foreign-keys&gt;&lt;ref-type name="Web Page"&gt;12&lt;/ref-type&gt;&lt;contributors&gt;&lt;/contributors&gt;&lt;titles&gt;&lt;title&gt;2012 Annual Report of the Dialysis Outcomes and Practice Patterns Study: Hemodialysis Data 1997-2011&lt;/title&gt;&lt;/titles&gt;&lt;dates&gt;&lt;/dates&gt;&lt;pub-location&gt;Ann Arbor, MI&lt;/pub-location&gt;&lt;publisher&gt;Arbor Research Collaborative for Health&lt;/publisher&gt;&lt;urls&gt;&lt;related-urls&gt;&lt;url&gt;http://www.dopps.org/annualreport/&lt;/url&gt;&lt;/related-urls&gt;&lt;/urls&gt;&lt;/record&gt;&lt;/Cite&gt;&lt;/EndNote&gt;</w:instrText>
      </w:r>
      <w:r w:rsidR="0083718C" w:rsidRPr="002F4892">
        <w:rPr>
          <w:rFonts w:ascii="Times New Roman" w:hAnsi="Times New Roman" w:cs="Times New Roman"/>
          <w:color w:val="000000" w:themeColor="text1"/>
        </w:rPr>
        <w:fldChar w:fldCharType="separate"/>
      </w:r>
      <w:hyperlink w:anchor="_ENREF_30" w:tooltip="Young, 2000 #2631" w:history="1">
        <w:r w:rsidR="00A1478A" w:rsidRPr="002F4892">
          <w:rPr>
            <w:rFonts w:ascii="Times New Roman" w:hAnsi="Times New Roman" w:cs="Times New Roman"/>
            <w:noProof/>
            <w:color w:val="000000" w:themeColor="text1"/>
            <w:vertAlign w:val="superscript"/>
          </w:rPr>
          <w:t>30</w:t>
        </w:r>
      </w:hyperlink>
      <w:r w:rsidR="0093338B" w:rsidRPr="002F4892">
        <w:rPr>
          <w:rFonts w:ascii="Times New Roman" w:hAnsi="Times New Roman" w:cs="Times New Roman"/>
          <w:noProof/>
          <w:color w:val="000000" w:themeColor="text1"/>
          <w:vertAlign w:val="superscript"/>
        </w:rPr>
        <w:t>,</w:t>
      </w:r>
      <w:hyperlink w:anchor="_ENREF_31" w:tooltip=",  #6943" w:history="1">
        <w:r w:rsidR="00A1478A" w:rsidRPr="002F4892">
          <w:rPr>
            <w:rFonts w:ascii="Times New Roman" w:hAnsi="Times New Roman" w:cs="Times New Roman"/>
            <w:noProof/>
            <w:color w:val="000000" w:themeColor="text1"/>
            <w:vertAlign w:val="superscript"/>
          </w:rPr>
          <w:t>31</w:t>
        </w:r>
      </w:hyperlink>
      <w:r w:rsidR="0083718C" w:rsidRPr="002F4892">
        <w:rPr>
          <w:rFonts w:ascii="Times New Roman" w:hAnsi="Times New Roman" w:cs="Times New Roman"/>
          <w:color w:val="000000" w:themeColor="text1"/>
        </w:rPr>
        <w:fldChar w:fldCharType="end"/>
      </w:r>
      <w:r w:rsidR="005F5142" w:rsidRPr="002F4892">
        <w:rPr>
          <w:rFonts w:ascii="Times New Roman" w:hAnsi="Times New Roman" w:cs="Times New Roman"/>
          <w:color w:val="000000" w:themeColor="text1"/>
        </w:rPr>
        <w:t xml:space="preserve"> </w:t>
      </w:r>
    </w:p>
    <w:p w:rsidR="005F5142" w:rsidRPr="002F4892" w:rsidRDefault="005F5142" w:rsidP="005F5142">
      <w:pPr>
        <w:spacing w:before="100" w:beforeAutospacing="1" w:after="100" w:afterAutospacing="1" w:line="480" w:lineRule="auto"/>
        <w:ind w:firstLine="720"/>
        <w:contextualSpacing/>
        <w:rPr>
          <w:rFonts w:ascii="Times New Roman" w:hAnsi="Times New Roman" w:cs="Times New Roman"/>
          <w:color w:val="000000" w:themeColor="text1"/>
        </w:rPr>
      </w:pPr>
    </w:p>
    <w:p w:rsidR="005F5142" w:rsidRPr="002F4892" w:rsidRDefault="005F5142" w:rsidP="00423C17">
      <w:pPr>
        <w:pStyle w:val="Heading8"/>
      </w:pPr>
      <w:bookmarkStart w:id="5" w:name="_Toc251849230"/>
      <w:r w:rsidRPr="002F4892">
        <w:t xml:space="preserve">1.1.4 The Impact of </w:t>
      </w:r>
      <w:r w:rsidR="00CA3319" w:rsidRPr="002F4892">
        <w:t>C</w:t>
      </w:r>
      <w:r w:rsidR="009C5B1B" w:rsidRPr="002F4892">
        <w:t>atheter</w:t>
      </w:r>
      <w:r w:rsidRPr="002F4892">
        <w:t xml:space="preserve"> Related Infection</w:t>
      </w:r>
      <w:bookmarkEnd w:id="5"/>
    </w:p>
    <w:p w:rsidR="005F5142" w:rsidRPr="002F4892" w:rsidRDefault="009C5B1B" w:rsidP="005F5142">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-related infection drives much of the cost associated with </w:t>
      </w:r>
      <w:r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 use. </w:t>
      </w:r>
      <w:hyperlink w:anchor="_ENREF_10" w:tooltip="Lee, 2002 #6" w:history="1">
        <w:r w:rsidR="0083718C" w:rsidRPr="002F4892">
          <w:rPr>
            <w:rFonts w:ascii="Times New Roman" w:hAnsi="Times New Roman" w:cs="Times New Roman"/>
            <w:color w:val="000000" w:themeColor="text1"/>
          </w:rPr>
          <w:fldChar w:fldCharType="begin">
            <w:fldData xml:space="preserve">PEVuZE5vdGU+PENpdGU+PEF1dGhvcj5MZWU8L0F1dGhvcj48WWVhcj4yMDAyPC9ZZWFyPjxSZWNO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dGlvbmFsIEtpZG5leSBGb3VuZGF0aW9uPC9hYmJyLTE+PC9wZXJpb2RpY2FsPjxwYWdlcz42MTEt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PEVuZE5vdGU+PENpdGU+PEF1dGhvcj5MZWU8L0F1dGhvcj48WWVhcj4yMDAyPC9ZZWFyPjxSZWNO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dGlvbmFsIEtpZG5leSBGb3VuZGF0aW9uPC9hYmJyLTE+PC9wZXJpb2RpY2FsPjxwYWdlcz42MTEt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10</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Estimates of the total direct and indirect costs associated with hospitalizations due to </w:t>
      </w:r>
      <w:r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-related infection range from $17,000 USD to $32,000 USD.</w:t>
      </w:r>
      <w:r w:rsidR="0083718C" w:rsidRPr="002F4892">
        <w:rPr>
          <w:rFonts w:ascii="Times New Roman" w:hAnsi="Times New Roman" w:cs="Times New Roman"/>
          <w:color w:val="000000" w:themeColor="text1"/>
          <w:lang w:eastAsia="en-CA"/>
        </w:rPr>
        <w:fldChar w:fldCharType="begin">
          <w:fldData xml:space="preserve">PEVuZE5vdGU+PENpdGU+PEF1dGhvcj5FbmdlbWFubjwvQXV0aG9yPjxZZWFyPjIwMDU8L1llYXI+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</w:fldData>
        </w:fldChar>
      </w:r>
      <w:r w:rsidR="0093338B" w:rsidRPr="002F4892">
        <w:rPr>
          <w:rFonts w:ascii="Times New Roman" w:hAnsi="Times New Roman" w:cs="Times New Roman"/>
          <w:color w:val="000000" w:themeColor="text1"/>
          <w:lang w:eastAsia="en-CA"/>
        </w:rPr>
        <w:instrText xml:space="preserve"> ADDIN EN.CITE </w:instrText>
      </w:r>
      <w:r w:rsidR="0083718C" w:rsidRPr="002F4892">
        <w:rPr>
          <w:rFonts w:ascii="Times New Roman" w:hAnsi="Times New Roman" w:cs="Times New Roman"/>
          <w:color w:val="000000" w:themeColor="text1"/>
          <w:lang w:eastAsia="en-CA"/>
        </w:rPr>
        <w:fldChar w:fldCharType="begin">
          <w:fldData xml:space="preserve">PEVuZE5vdGU+PENpdGU+PEF1dGhvcj5FbmdlbWFubjwvQXV0aG9yPjxZZWFyPjIwMDU8L1llYXI+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</w:fldData>
        </w:fldChar>
      </w:r>
      <w:r w:rsidR="0093338B" w:rsidRPr="002F4892">
        <w:rPr>
          <w:rFonts w:ascii="Times New Roman" w:hAnsi="Times New Roman" w:cs="Times New Roman"/>
          <w:color w:val="000000" w:themeColor="text1"/>
          <w:lang w:eastAsia="en-CA"/>
        </w:rPr>
        <w:instrText xml:space="preserve"> ADDIN EN.CITE.DATA </w:instrText>
      </w:r>
      <w:r w:rsidR="0083718C" w:rsidRPr="002F4892">
        <w:rPr>
          <w:rFonts w:ascii="Times New Roman" w:hAnsi="Times New Roman" w:cs="Times New Roman"/>
          <w:color w:val="000000" w:themeColor="text1"/>
          <w:lang w:eastAsia="en-CA"/>
        </w:rPr>
      </w:r>
      <w:r w:rsidR="0083718C" w:rsidRPr="002F4892">
        <w:rPr>
          <w:rFonts w:ascii="Times New Roman" w:hAnsi="Times New Roman" w:cs="Times New Roman"/>
          <w:color w:val="000000" w:themeColor="text1"/>
          <w:lang w:eastAsia="en-CA"/>
        </w:rPr>
        <w:fldChar w:fldCharType="end"/>
      </w:r>
      <w:r w:rsidR="0083718C" w:rsidRPr="002F4892">
        <w:rPr>
          <w:rFonts w:ascii="Times New Roman" w:hAnsi="Times New Roman" w:cs="Times New Roman"/>
          <w:color w:val="000000" w:themeColor="text1"/>
          <w:lang w:eastAsia="en-CA"/>
        </w:rPr>
      </w:r>
      <w:r w:rsidR="0083718C" w:rsidRPr="002F4892">
        <w:rPr>
          <w:rFonts w:ascii="Times New Roman" w:hAnsi="Times New Roman" w:cs="Times New Roman"/>
          <w:color w:val="000000" w:themeColor="text1"/>
          <w:lang w:eastAsia="en-CA"/>
        </w:rPr>
        <w:fldChar w:fldCharType="separate"/>
      </w:r>
      <w:hyperlink w:anchor="_ENREF_18" w:tooltip="Engemann, 2005 #721" w:history="1">
        <w:r w:rsidR="00A1478A" w:rsidRPr="002F4892">
          <w:rPr>
            <w:rFonts w:ascii="Times New Roman" w:hAnsi="Times New Roman" w:cs="Times New Roman"/>
            <w:noProof/>
            <w:color w:val="000000" w:themeColor="text1"/>
            <w:vertAlign w:val="superscript"/>
            <w:lang w:eastAsia="en-CA"/>
          </w:rPr>
          <w:t>18</w:t>
        </w:r>
      </w:hyperlink>
      <w:r w:rsidR="0093338B" w:rsidRPr="002F4892">
        <w:rPr>
          <w:rFonts w:ascii="Times New Roman" w:hAnsi="Times New Roman" w:cs="Times New Roman"/>
          <w:noProof/>
          <w:color w:val="000000" w:themeColor="text1"/>
          <w:vertAlign w:val="superscript"/>
          <w:lang w:eastAsia="en-CA"/>
        </w:rPr>
        <w:t>,</w:t>
      </w:r>
      <w:hyperlink w:anchor="_ENREF_32" w:tooltip="Reed, 2005 #717" w:history="1">
        <w:r w:rsidR="00A1478A" w:rsidRPr="002F4892">
          <w:rPr>
            <w:rFonts w:ascii="Times New Roman" w:hAnsi="Times New Roman" w:cs="Times New Roman"/>
            <w:noProof/>
            <w:color w:val="000000" w:themeColor="text1"/>
            <w:vertAlign w:val="superscript"/>
            <w:lang w:eastAsia="en-CA"/>
          </w:rPr>
          <w:t>32-34</w:t>
        </w:r>
      </w:hyperlink>
      <w:r w:rsidR="0083718C" w:rsidRPr="002F4892">
        <w:rPr>
          <w:rFonts w:ascii="Times New Roman" w:hAnsi="Times New Roman" w:cs="Times New Roman"/>
          <w:color w:val="000000" w:themeColor="text1"/>
          <w:lang w:eastAsia="en-CA"/>
        </w:rPr>
        <w:fldChar w:fldCharType="end"/>
      </w:r>
      <w:r w:rsidR="005F5142" w:rsidRPr="002F4892">
        <w:rPr>
          <w:rFonts w:ascii="Times New Roman" w:hAnsi="Times New Roman" w:cs="Times New Roman"/>
          <w:color w:val="000000" w:themeColor="text1"/>
          <w:lang w:eastAsia="en-CA"/>
        </w:rPr>
        <w:t xml:space="preserve"> </w:t>
      </w:r>
      <w:r w:rsidR="005F5142" w:rsidRPr="002F4892">
        <w:rPr>
          <w:rFonts w:ascii="Times New Roman" w:hAnsi="Times New Roman" w:cs="Times New Roman"/>
          <w:color w:val="000000" w:themeColor="text1"/>
        </w:rPr>
        <w:t xml:space="preserve">The magnitude of the cost associated with </w:t>
      </w:r>
      <w:r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-related infection varies depending on the type, severity, and frequency of that infection. </w:t>
      </w:r>
      <w:r w:rsidR="009C064F"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-related infections encompass exit site infections, tunnel infections and bacteremia.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catheter related bacteremia (CRB) are the most clinically important due to their high occurrence and potential to progress to sepsis </w:t>
      </w:r>
      <w:hyperlink w:anchor="_ENREF_17" w:tooltip="Ishani, 2005 #724"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&lt;EndNote&gt;&lt;Cite&gt;&lt;Author&gt;Ishani&lt;/Author&gt;&lt;Year&gt;2005&lt;/Year&gt;&lt;RecNum&gt;724&lt;/RecNum&gt;&lt;DisplayText&gt;&lt;style face="superscript"&gt;17&lt;/style&gt;&lt;/DisplayText&gt;&lt;record&gt;&lt;rec-number&gt;724&lt;/rec-number&gt;&lt;foreign-keys&gt;&lt;key app="EN" db-id="fza9affrn0stpae0t0mvxw5qaffxre90tev5"&gt;724&lt;/key&gt;&lt;/foreign-keys&gt;&lt;ref-type name="Journal Article"&gt;17&lt;/ref-type&gt;&lt;contributors&gt;&lt;authors&gt;&lt;author&gt;Ishani, A&lt;/author&gt;&lt;author&gt;Collins, AJ&lt;/author&gt;&lt;author&gt;Herzog, CA&lt;/author&gt;&lt;author&gt;Foley, RN&lt;/author&gt;&lt;/authors&gt;&lt;/contributors&gt;&lt;titles&gt;&lt;title&gt;Septicemia, access and cardiovascular disease in dialysis patients: the USRDS Wave 2 study.&lt;/title&gt;&lt;secondary-title&gt;Kidney Int&lt;/secondary-title&gt;&lt;/titles&gt;&lt;periodical&gt;&lt;full-title&gt;Kidney Int&lt;/full-title&gt;&lt;abbr-1&gt;Kidney international&lt;/abbr-1&gt;&lt;/periodical&gt;&lt;pages&gt;311-8&lt;/pages&gt;&lt;volume&gt;68&lt;/volume&gt;&lt;number&gt;1&lt;/number&gt;&lt;dates&gt;&lt;year&gt;2005&lt;/year&gt;&lt;/dates&gt;&lt;urls&gt;&lt;related-urls&gt;&lt;url&gt;file://C:%5CLok%5CPDF%20Library%5COther%5CSepticemia%20and%20cardio%20risk_Ishani_2005.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17</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For example, </w:t>
      </w:r>
      <w:r w:rsidR="00BA3BE5" w:rsidRPr="002F4892">
        <w:rPr>
          <w:rFonts w:ascii="Times New Roman" w:hAnsi="Times New Roman" w:cs="Times New Roman"/>
          <w:color w:val="000000" w:themeColor="text1"/>
        </w:rPr>
        <w:t>as part of my graduate studies, I performed a</w:t>
      </w:r>
      <w:r w:rsidR="005F5142" w:rsidRPr="002F4892">
        <w:rPr>
          <w:rFonts w:ascii="Times New Roman" w:hAnsi="Times New Roman" w:cs="Times New Roman"/>
          <w:color w:val="000000" w:themeColor="text1"/>
        </w:rPr>
        <w:t xml:space="preserve"> recent </w:t>
      </w:r>
      <w:r w:rsidR="00BA3BE5" w:rsidRPr="002F4892">
        <w:rPr>
          <w:rFonts w:ascii="Times New Roman" w:hAnsi="Times New Roman" w:cs="Times New Roman"/>
          <w:color w:val="000000" w:themeColor="text1"/>
        </w:rPr>
        <w:t>analysis that</w:t>
      </w:r>
      <w:r w:rsidR="005F5142" w:rsidRPr="002F4892">
        <w:rPr>
          <w:rFonts w:ascii="Times New Roman" w:hAnsi="Times New Roman" w:cs="Times New Roman"/>
          <w:color w:val="000000" w:themeColor="text1"/>
        </w:rPr>
        <w:t xml:space="preserve"> calculated the total and itemized </w:t>
      </w:r>
      <w:r w:rsidR="007E7E20" w:rsidRPr="002F4892">
        <w:rPr>
          <w:rFonts w:ascii="Times New Roman" w:hAnsi="Times New Roman" w:cs="Times New Roman"/>
          <w:color w:val="000000" w:themeColor="text1"/>
        </w:rPr>
        <w:t xml:space="preserve">Canadian </w:t>
      </w:r>
      <w:r w:rsidR="005F5142" w:rsidRPr="002F4892">
        <w:rPr>
          <w:rFonts w:ascii="Times New Roman" w:hAnsi="Times New Roman" w:cs="Times New Roman"/>
          <w:color w:val="000000" w:themeColor="text1"/>
        </w:rPr>
        <w:t xml:space="preserve">healthcare costs for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patients hospitalized for CRB</w:t>
      </w:r>
      <w:r w:rsidR="00CA3319" w:rsidRPr="002F4892">
        <w:rPr>
          <w:rFonts w:ascii="Times New Roman" w:hAnsi="Times New Roman" w:cs="Times New Roman"/>
          <w:color w:val="000000" w:themeColor="text1"/>
        </w:rPr>
        <w:t xml:space="preserve"> </w:t>
      </w:r>
      <w:r w:rsidR="005F5142" w:rsidRPr="002F4892">
        <w:rPr>
          <w:rFonts w:ascii="Times New Roman" w:hAnsi="Times New Roman" w:cs="Times New Roman"/>
          <w:color w:val="000000" w:themeColor="text1"/>
        </w:rPr>
        <w:t>with a mean cost of $23,451 (CAN) per hospitalization</w:t>
      </w:r>
      <w:hyperlink w:anchor="_ENREF_35" w:tooltip="Kosa, 2012 #2659"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&lt;EndNote&gt;&lt;Cite&gt;&lt;Author&gt;Kosa&lt;/Author&gt;&lt;Year&gt;2012&lt;/Year&gt;&lt;RecNum&gt;2659&lt;/RecNum&gt;&lt;DisplayText&gt;&lt;style face="superscript"&gt;35&lt;/style&gt;&lt;/DisplayText&gt;&lt;record&gt;&lt;rec-number&gt;2659&lt;/rec-number&gt;&lt;foreign-keys&gt;&lt;key app="EN" db-id="fza9affrn0stpae0t0mvxw5qaffxre90tev5"&gt;2659&lt;/key&gt;&lt;/foreign-keys&gt;&lt;ref-type name="Conference Proceedings"&gt;10&lt;/ref-type&gt;&lt;contributors&gt;&lt;authors&gt;&lt;author&gt;Kosa, SD&lt;/author&gt;&lt;author&gt;Joarder, Z&lt;/author&gt;&lt;author&gt;Gafni, A&lt;/author&gt;&lt;author&gt;Lok, C.&lt;/author&gt;&lt;/authors&gt;&lt;/contributors&gt;&lt;titles&gt;&lt;title&gt;Cost Analysis of the Hemodialysis Infection Prevention with Polyspring Ointment (HIPPO) Study&lt;/title&gt;&lt;secondary-title&gt;American Society of Nephrology Conference&lt;/secondary-title&gt;&lt;/titles&gt;&lt;dates&gt;&lt;year&gt;2012&lt;/year&gt;&lt;/dates&gt;&lt;pub-location&gt;San Diego, California&lt;/pub-location&gt;&lt;publisher&gt;Journal of the American Society of Nephrology&lt;/publisher&gt;&lt;work-type&gt;Absract&lt;/work-type&gt;&lt;urls&gt;&lt;/urls&gt;&lt;/record&gt;&lt;/Cite&gt;&lt;/EndNote&gt;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35</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w:t>
      </w:r>
      <w:r w:rsidR="007E7E20" w:rsidRPr="002F4892">
        <w:rPr>
          <w:rFonts w:ascii="Times New Roman" w:hAnsi="Times New Roman" w:cs="Times New Roman"/>
          <w:color w:val="000000" w:themeColor="text1"/>
        </w:rPr>
        <w:t>This information was presented at an international conference (American Society of Nephrology</w:t>
      </w:r>
      <w:r w:rsidR="003C12CD" w:rsidRPr="002F4892">
        <w:rPr>
          <w:rFonts w:ascii="Times New Roman" w:hAnsi="Times New Roman" w:cs="Times New Roman"/>
          <w:color w:val="000000" w:themeColor="text1"/>
        </w:rPr>
        <w:t xml:space="preserve"> Kidney Week</w:t>
      </w:r>
      <w:r w:rsidR="007E7E20" w:rsidRPr="002F4892">
        <w:rPr>
          <w:rFonts w:ascii="Times New Roman" w:hAnsi="Times New Roman" w:cs="Times New Roman"/>
          <w:color w:val="000000" w:themeColor="text1"/>
        </w:rPr>
        <w:t>, San Diego, CA, 2012)</w:t>
      </w:r>
      <w:r w:rsidR="00E47C95" w:rsidRPr="002F4892">
        <w:rPr>
          <w:rFonts w:ascii="Times New Roman" w:hAnsi="Times New Roman" w:cs="Times New Roman"/>
          <w:color w:val="000000" w:themeColor="text1"/>
        </w:rPr>
        <w:t>.</w:t>
      </w:r>
      <w:hyperlink w:anchor="_ENREF_35" w:tooltip="Kosa, 2012 #2659"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&lt;EndNote&gt;&lt;Cite&gt;&lt;Author&gt;Kosa&lt;/Author&gt;&lt;Year&gt;2012&lt;/Year&gt;&lt;RecNum&gt;2659&lt;/RecNum&gt;&lt;DisplayText&gt;&lt;style face="superscript"&gt;35&lt;/style&gt;&lt;/DisplayText&gt;&lt;record&gt;&lt;rec-number&gt;2659&lt;/rec-number&gt;&lt;foreign-keys&gt;&lt;key app="EN" db-id="fza9affrn0stpae0t0mvxw5qaffxre90tev5"&gt;2659&lt;/key&gt;&lt;/foreign-keys&gt;&lt;ref-type name="Conference Proceedings"&gt;10&lt;/ref-type&gt;&lt;contributors&gt;&lt;authors&gt;&lt;author&gt;Kosa, SD&lt;/author&gt;&lt;author&gt;Joarder, Z&lt;/author&gt;&lt;author&gt;Gafni, A&lt;/author&gt;&lt;author&gt;Lok, C.&lt;/author&gt;&lt;/authors&gt;&lt;/contributors&gt;&lt;titles&gt;&lt;title&gt;Cost Analysis of the Hemodialysis Infection Prevention with Polyspring Ointment (HIPPO) Study&lt;/title&gt;&lt;secondary-title&gt;American Society of Nephrology Conference&lt;/secondary-title&gt;&lt;/titles&gt;&lt;dates&gt;&lt;year&gt;2012&lt;/year&gt;&lt;/dates&gt;&lt;pub-location&gt;San Diego, California&lt;/pub-location&gt;&lt;publisher&gt;Journal of the American Society of Nephrology&lt;/publisher&gt;&lt;work-type&gt;Absract&lt;/work-type&gt;&lt;urls&gt;&lt;/urls&gt;&lt;/record&gt;&lt;/Cite&gt;&lt;/EndNote&gt;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35</w:t>
        </w:r>
        <w:r w:rsidR="0083718C" w:rsidRPr="002F4892">
          <w:rPr>
            <w:rFonts w:ascii="Times New Roman" w:hAnsi="Times New Roman" w:cs="Times New Roman"/>
            <w:color w:val="000000" w:themeColor="text1"/>
          </w:rPr>
          <w:fldChar w:fldCharType="end"/>
        </w:r>
      </w:hyperlink>
      <w:r w:rsidR="007E7E20" w:rsidRPr="002F4892">
        <w:rPr>
          <w:rFonts w:ascii="Times New Roman" w:hAnsi="Times New Roman" w:cs="Times New Roman"/>
          <w:color w:val="000000" w:themeColor="text1"/>
        </w:rPr>
        <w:t xml:space="preserve"> </w:t>
      </w:r>
      <w:r w:rsidR="005F5142" w:rsidRPr="002F4892">
        <w:rPr>
          <w:rFonts w:ascii="Times New Roman" w:hAnsi="Times New Roman" w:cs="Times New Roman"/>
          <w:color w:val="000000" w:themeColor="text1"/>
        </w:rPr>
        <w:t xml:space="preserve">It is critically important, therefore, to have effective strategies to limit </w:t>
      </w:r>
      <w:r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-related infection. </w:t>
      </w:r>
    </w:p>
    <w:p w:rsidR="005F5142" w:rsidRPr="002F4892" w:rsidRDefault="005F5142" w:rsidP="005F5142">
      <w:pPr>
        <w:spacing w:line="480" w:lineRule="auto"/>
        <w:rPr>
          <w:rFonts w:ascii="Times New Roman" w:hAnsi="Times New Roman" w:cs="Times New Roman"/>
          <w:color w:val="000000" w:themeColor="text1"/>
          <w:u w:val="single"/>
          <w:lang w:eastAsia="en-CA"/>
        </w:rPr>
      </w:pPr>
      <w:r w:rsidRPr="002F4892">
        <w:rPr>
          <w:rFonts w:ascii="Times New Roman" w:hAnsi="Times New Roman" w:cs="Times New Roman"/>
          <w:color w:val="000000" w:themeColor="text1"/>
          <w:u w:val="single"/>
          <w:lang w:eastAsia="en-CA"/>
        </w:rPr>
        <w:br w:type="page"/>
      </w:r>
    </w:p>
    <w:p w:rsidR="005F5142" w:rsidRPr="002F4892" w:rsidRDefault="005F5142" w:rsidP="00A06DC5">
      <w:pPr>
        <w:pStyle w:val="Heading8"/>
      </w:pPr>
      <w:bookmarkStart w:id="6" w:name="_Toc251849231"/>
      <w:r w:rsidRPr="002F4892">
        <w:t xml:space="preserve">1.2. Literature Review: </w:t>
      </w:r>
      <w:r w:rsidR="009C064F" w:rsidRPr="002F4892">
        <w:t>Catheter</w:t>
      </w:r>
      <w:r w:rsidRPr="002F4892">
        <w:t xml:space="preserve"> Care Strategies to </w:t>
      </w:r>
      <w:r w:rsidR="00713013" w:rsidRPr="002F4892">
        <w:t xml:space="preserve">Prevent </w:t>
      </w:r>
      <w:r w:rsidRPr="002F4892">
        <w:t>Infection</w:t>
      </w:r>
      <w:bookmarkEnd w:id="6"/>
      <w:r w:rsidRPr="002F4892">
        <w:t xml:space="preserve"> </w:t>
      </w:r>
    </w:p>
    <w:p w:rsidR="005F5142" w:rsidRPr="002F4892" w:rsidRDefault="005F5142" w:rsidP="00882A30">
      <w:pPr>
        <w:spacing w:before="100" w:beforeAutospacing="1" w:after="100" w:afterAutospacing="1" w:line="480" w:lineRule="auto"/>
        <w:ind w:firstLine="720"/>
        <w:contextualSpacing/>
        <w:rPr>
          <w:rFonts w:ascii="Times New Roman" w:hAnsi="Times New Roman" w:cs="Times New Roman"/>
          <w:color w:val="000000" w:themeColor="text1"/>
          <w:lang w:eastAsia="en-CA"/>
        </w:rPr>
      </w:pPr>
      <w:r w:rsidRPr="002F4892">
        <w:rPr>
          <w:rFonts w:ascii="Times New Roman" w:hAnsi="Times New Roman" w:cs="Times New Roman"/>
          <w:color w:val="000000" w:themeColor="text1"/>
        </w:rPr>
        <w:t xml:space="preserve">The ultimate goal of all dialysis units who care for patients using </w:t>
      </w:r>
      <w:r w:rsidR="00713013" w:rsidRPr="002F4892">
        <w:rPr>
          <w:rFonts w:ascii="Times New Roman" w:hAnsi="Times New Roman" w:cs="Times New Roman"/>
          <w:color w:val="000000" w:themeColor="text1"/>
        </w:rPr>
        <w:t xml:space="preserve">a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as their vascular access is to minimize the CRB rate. The rates of CRB in non-clinical trial settings range between 2.5-5.5/1000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days.</w:t>
      </w:r>
      <w:r w:rsidR="0083718C" w:rsidRPr="002F4892">
        <w:rPr>
          <w:rFonts w:ascii="Times New Roman" w:hAnsi="Times New Roman" w:cs="Times New Roman"/>
          <w:color w:val="000000" w:themeColor="text1"/>
        </w:rPr>
        <w:fldChar w:fldCharType="begin">
          <w:fldData xml:space="preserve">PEVuZE5vdGU+PENpdGU+PEF1dGhvcj5BbGxvbjwvQXV0aG9yPjxZZWFyPjIwMDQ8L1llYXI+PFJl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</w:fldData>
        </w:fldChar>
      </w:r>
      <w:r w:rsidR="0093338B"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PEVuZE5vdGU+PENpdGU+PEF1dGhvcj5BbGxvbjwvQXV0aG9yPjxZZWFyPjIwMDQ8L1llYXI+PFJl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</w:fldData>
        </w:fldChar>
      </w:r>
      <w:r w:rsidR="0093338B"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17" w:tooltip="Ishani, 2005 #724" w:history="1">
        <w:r w:rsidR="00A1478A" w:rsidRPr="002F4892">
          <w:rPr>
            <w:rFonts w:ascii="Times New Roman" w:hAnsi="Times New Roman" w:cs="Times New Roman"/>
            <w:noProof/>
            <w:color w:val="000000" w:themeColor="text1"/>
            <w:vertAlign w:val="superscript"/>
          </w:rPr>
          <w:t>17</w:t>
        </w:r>
      </w:hyperlink>
      <w:r w:rsidR="0093338B" w:rsidRPr="002F4892">
        <w:rPr>
          <w:rFonts w:ascii="Times New Roman" w:hAnsi="Times New Roman" w:cs="Times New Roman"/>
          <w:noProof/>
          <w:color w:val="000000" w:themeColor="text1"/>
          <w:vertAlign w:val="superscript"/>
        </w:rPr>
        <w:t>,</w:t>
      </w:r>
      <w:hyperlink w:anchor="_ENREF_36" w:tooltip="Allon, 2004 #1355" w:history="1">
        <w:r w:rsidR="00A1478A" w:rsidRPr="002F4892">
          <w:rPr>
            <w:rFonts w:ascii="Times New Roman" w:hAnsi="Times New Roman" w:cs="Times New Roman"/>
            <w:noProof/>
            <w:color w:val="000000" w:themeColor="text1"/>
            <w:vertAlign w:val="superscript"/>
          </w:rPr>
          <w:t>36</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The optimal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infection prophylactic strategy should work to limit infection risk with minimal risk, inconvenience and discomfort to the patient, and at minimal cost. Many prophylactic strategies have been evaluated in randomized control trials and shown to be effective in lowering CRB rates. These strategies are categorized according to the pathophysiology of CRB and the two main routes of organism entry into the bloodstream: the extraluminal pathway along the external surface of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and the intraluminal pathway through contamination of the internal surfaces of the </w:t>
      </w:r>
      <w:r w:rsidR="006777A4" w:rsidRPr="002F4892">
        <w:rPr>
          <w:rFonts w:ascii="Times New Roman" w:hAnsi="Times New Roman" w:cs="Times New Roman"/>
          <w:color w:val="000000" w:themeColor="text1"/>
        </w:rPr>
        <w:t>catheter.</w:t>
      </w:r>
      <w:hyperlink w:anchor="_ENREF_37" w:tooltip="Cheesbrough, 1986 #1699"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&lt;EndNote&gt;&lt;Cite&gt;&lt;Author&gt;Cheesbrough&lt;/Author&gt;&lt;Year&gt;1986&lt;/Year&gt;&lt;RecNum&gt;1699&lt;/RecNum&gt;&lt;DisplayText&gt;&lt;style face="superscript"&gt;37&lt;/style&gt;&lt;/DisplayText&gt;&lt;record&gt;&lt;rec-number&gt;1699&lt;/rec-number&gt;&lt;foreign-keys&gt;&lt;key app="EN" db-id="fza9affrn0stpae0t0mvxw5qaffxre90tev5"&gt;1699&lt;/key&gt;&lt;/foreign-keys&gt;&lt;ref-type name="Journal Article"&gt;17&lt;/ref-type&gt;&lt;contributors&gt;&lt;authors&gt;&lt;author&gt;Cheesbrough, J. S.&lt;/author&gt;&lt;author&gt;Finch, R. G.&lt;/author&gt;&lt;author&gt;Burden, R. P.&lt;/author&gt;&lt;/authors&gt;&lt;/contributors&gt;&lt;titles&gt;&lt;title&gt;A prospective study of the mechanisms of infection associated with hemodialysis catheters&lt;/title&gt;&lt;secondary-title&gt;J Infect Dis&lt;/secondary-title&gt;&lt;/titles&gt;&lt;periodical&gt;&lt;full-title&gt;J Infect Dis&lt;/full-title&gt;&lt;abbr-1&gt;The Journal of infectious diseases&lt;/abbr-1&gt;&lt;/periodical&gt;&lt;pages&gt;579-89&lt;/pages&gt;&lt;volume&gt;154&lt;/volume&gt;&lt;number&gt;4&lt;/number&gt;&lt;edition&gt;1986/10/01&lt;/edition&gt;&lt;keywords&gt;&lt;keyword&gt;Bacteria/growth &amp;amp; development/isolation &amp;amp; purification&lt;/keyword&gt;&lt;keyword&gt;Bacterial Infections/epidemiology/*etiology&lt;/keyword&gt;&lt;keyword&gt;Catheters, Indwelling/*adverse effects&lt;/keyword&gt;&lt;keyword&gt;Humans&lt;/keyword&gt;&lt;keyword&gt;Prospective Studies&lt;/keyword&gt;&lt;keyword&gt;*Renal Dialysis&lt;/keyword&gt;&lt;keyword&gt;Risk&lt;/keyword&gt;&lt;keyword&gt;Sepsis/etiology/microbiology&lt;/keyword&gt;&lt;keyword&gt;Skin/microbiology&lt;/keyword&gt;&lt;keyword&gt;Staphylococcal Infections/epidemiology/etiology&lt;/keyword&gt;&lt;keyword&gt;Staphylococcus/growth &amp;amp; development/isolation &amp;amp; purification&lt;/keyword&gt;&lt;keyword&gt;Subclavian Vein&lt;/keyword&gt;&lt;keyword&gt;Time Factors&lt;/keyword&gt;&lt;/keywords&gt;&lt;dates&gt;&lt;year&gt;1986&lt;/year&gt;&lt;pub-dates&gt;&lt;date&gt;Oct&lt;/date&gt;&lt;/pub-dates&gt;&lt;/dates&gt;&lt;isbn&gt;0022-1899 (Print)&amp;#xD;0022-1899 (Linking)&lt;/isbn&gt;&lt;accession-num&gt;3745972&lt;/accession-num&gt;&lt;urls&gt;&lt;related-urls&gt;&lt;url&gt;http://www.ncbi.nlm.nih.gov/pubmed/3745972&lt;/url&gt;&lt;/related-urls&gt;&lt;/urls&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37</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r w:rsidR="00882A30" w:rsidRPr="002F4892">
        <w:rPr>
          <w:rFonts w:ascii="Times New Roman" w:hAnsi="Times New Roman" w:cs="Times New Roman"/>
          <w:color w:val="000000" w:themeColor="text1"/>
          <w:lang w:eastAsia="en-CA"/>
        </w:rPr>
        <w:t xml:space="preserve">Standard </w:t>
      </w:r>
      <w:r w:rsidR="0052652C" w:rsidRPr="002F4892">
        <w:rPr>
          <w:rFonts w:ascii="Times New Roman" w:hAnsi="Times New Roman" w:cs="Times New Roman"/>
          <w:color w:val="000000" w:themeColor="text1"/>
          <w:lang w:eastAsia="en-CA"/>
        </w:rPr>
        <w:t xml:space="preserve">catheter </w:t>
      </w:r>
      <w:r w:rsidR="00882A30" w:rsidRPr="002F4892">
        <w:rPr>
          <w:rFonts w:ascii="Times New Roman" w:hAnsi="Times New Roman" w:cs="Times New Roman"/>
          <w:color w:val="000000" w:themeColor="text1"/>
          <w:lang w:eastAsia="en-CA"/>
        </w:rPr>
        <w:t xml:space="preserve">care has three main components performed by </w:t>
      </w:r>
      <w:r w:rsidR="0052652C" w:rsidRPr="002F4892">
        <w:rPr>
          <w:rFonts w:ascii="Times New Roman" w:hAnsi="Times New Roman" w:cs="Times New Roman"/>
          <w:color w:val="000000" w:themeColor="text1"/>
          <w:lang w:eastAsia="en-CA"/>
        </w:rPr>
        <w:t xml:space="preserve">hemodialysis </w:t>
      </w:r>
      <w:r w:rsidR="00882A30" w:rsidRPr="002F4892">
        <w:rPr>
          <w:rFonts w:ascii="Times New Roman" w:hAnsi="Times New Roman" w:cs="Times New Roman"/>
          <w:color w:val="000000" w:themeColor="text1"/>
          <w:lang w:eastAsia="en-CA"/>
        </w:rPr>
        <w:t xml:space="preserve">personnel a minimum once weekly: 1) cleansing of the </w:t>
      </w:r>
      <w:r w:rsidR="00BE3E76" w:rsidRPr="002F4892">
        <w:rPr>
          <w:rFonts w:ascii="Times New Roman" w:hAnsi="Times New Roman" w:cs="Times New Roman"/>
          <w:color w:val="000000" w:themeColor="text1"/>
          <w:lang w:eastAsia="en-CA"/>
        </w:rPr>
        <w:t xml:space="preserve">catheter </w:t>
      </w:r>
      <w:r w:rsidR="00882A30" w:rsidRPr="002F4892">
        <w:rPr>
          <w:rFonts w:ascii="Times New Roman" w:hAnsi="Times New Roman" w:cs="Times New Roman"/>
          <w:color w:val="000000" w:themeColor="text1"/>
          <w:lang w:eastAsia="en-CA"/>
        </w:rPr>
        <w:t xml:space="preserve">entry site with an antiseptic cleansing solution, 2) changing of a dressing either occlusive or transparent dressing at the </w:t>
      </w:r>
      <w:r w:rsidR="0052652C" w:rsidRPr="002F4892">
        <w:rPr>
          <w:rFonts w:ascii="Times New Roman" w:hAnsi="Times New Roman" w:cs="Times New Roman"/>
          <w:color w:val="000000" w:themeColor="text1"/>
          <w:lang w:eastAsia="en-CA"/>
        </w:rPr>
        <w:t xml:space="preserve">catheter </w:t>
      </w:r>
      <w:r w:rsidR="00882A30" w:rsidRPr="002F4892">
        <w:rPr>
          <w:rFonts w:ascii="Times New Roman" w:hAnsi="Times New Roman" w:cs="Times New Roman"/>
          <w:color w:val="000000" w:themeColor="text1"/>
          <w:lang w:eastAsia="en-CA"/>
        </w:rPr>
        <w:t>entry site</w:t>
      </w:r>
      <w:r w:rsidR="00423C17" w:rsidRPr="002F4892">
        <w:rPr>
          <w:rFonts w:ascii="Times New Roman" w:hAnsi="Times New Roman" w:cs="Times New Roman"/>
          <w:color w:val="000000" w:themeColor="text1"/>
          <w:lang w:eastAsia="en-CA"/>
        </w:rPr>
        <w:t xml:space="preserve"> </w:t>
      </w:r>
      <w:r w:rsidR="00882A30" w:rsidRPr="002F4892">
        <w:rPr>
          <w:rFonts w:ascii="Times New Roman" w:hAnsi="Times New Roman" w:cs="Times New Roman"/>
          <w:color w:val="000000" w:themeColor="text1"/>
          <w:lang w:eastAsia="en-CA"/>
        </w:rPr>
        <w:t>to prevent extraluminal route of bacterial entry</w:t>
      </w:r>
      <w:r w:rsidR="00423C17" w:rsidRPr="002F4892">
        <w:rPr>
          <w:rFonts w:ascii="Times New Roman" w:hAnsi="Times New Roman" w:cs="Times New Roman"/>
          <w:color w:val="000000" w:themeColor="text1"/>
          <w:lang w:eastAsia="en-CA"/>
        </w:rPr>
        <w:t>)</w:t>
      </w:r>
      <w:r w:rsidR="00882A30" w:rsidRPr="002F4892">
        <w:rPr>
          <w:rFonts w:ascii="Times New Roman" w:hAnsi="Times New Roman" w:cs="Times New Roman"/>
          <w:color w:val="000000" w:themeColor="text1"/>
          <w:lang w:eastAsia="en-CA"/>
        </w:rPr>
        <w:t xml:space="preserve"> and 3) locking the catheter lumens with a locking solution that </w:t>
      </w:r>
      <w:r w:rsidR="006777A4" w:rsidRPr="002F4892">
        <w:rPr>
          <w:rFonts w:ascii="Times New Roman" w:hAnsi="Times New Roman" w:cs="Times New Roman"/>
          <w:color w:val="000000" w:themeColor="text1"/>
          <w:lang w:eastAsia="en-CA"/>
        </w:rPr>
        <w:t xml:space="preserve">minimizes </w:t>
      </w:r>
      <w:r w:rsidR="00882A30" w:rsidRPr="002F4892">
        <w:rPr>
          <w:rFonts w:ascii="Times New Roman" w:hAnsi="Times New Roman" w:cs="Times New Roman"/>
          <w:color w:val="000000" w:themeColor="text1"/>
          <w:lang w:eastAsia="en-CA"/>
        </w:rPr>
        <w:t xml:space="preserve">the risk of clot formation and </w:t>
      </w:r>
      <w:r w:rsidR="006777A4" w:rsidRPr="002F4892">
        <w:rPr>
          <w:rFonts w:ascii="Times New Roman" w:hAnsi="Times New Roman" w:cs="Times New Roman"/>
          <w:color w:val="000000" w:themeColor="text1"/>
          <w:lang w:eastAsia="en-CA"/>
        </w:rPr>
        <w:t xml:space="preserve">the risk of </w:t>
      </w:r>
      <w:r w:rsidR="00882A30" w:rsidRPr="002F4892">
        <w:rPr>
          <w:rFonts w:ascii="Times New Roman" w:hAnsi="Times New Roman" w:cs="Times New Roman"/>
          <w:color w:val="000000" w:themeColor="text1"/>
          <w:lang w:eastAsia="en-CA"/>
        </w:rPr>
        <w:t xml:space="preserve">infection from intraluminal sources. Additionally, some centres have </w:t>
      </w:r>
      <w:r w:rsidR="0052652C" w:rsidRPr="002F4892">
        <w:rPr>
          <w:rFonts w:ascii="Times New Roman" w:hAnsi="Times New Roman" w:cs="Times New Roman"/>
          <w:color w:val="000000" w:themeColor="text1"/>
          <w:lang w:eastAsia="en-CA"/>
        </w:rPr>
        <w:t xml:space="preserve">hemodialysis </w:t>
      </w:r>
      <w:r w:rsidR="00882A30" w:rsidRPr="002F4892">
        <w:rPr>
          <w:rFonts w:ascii="Times New Roman" w:hAnsi="Times New Roman" w:cs="Times New Roman"/>
          <w:color w:val="000000" w:themeColor="text1"/>
          <w:lang w:eastAsia="en-CA"/>
        </w:rPr>
        <w:t>personnel apply</w:t>
      </w:r>
      <w:r w:rsidR="006777A4" w:rsidRPr="002F4892">
        <w:rPr>
          <w:rFonts w:ascii="Times New Roman" w:hAnsi="Times New Roman" w:cs="Times New Roman"/>
          <w:color w:val="000000" w:themeColor="text1"/>
          <w:lang w:eastAsia="en-CA"/>
        </w:rPr>
        <w:t xml:space="preserve"> an antimicrobial ointment</w:t>
      </w:r>
      <w:r w:rsidR="00882A30" w:rsidRPr="002F4892">
        <w:rPr>
          <w:rFonts w:ascii="Times New Roman" w:hAnsi="Times New Roman" w:cs="Times New Roman"/>
          <w:color w:val="000000" w:themeColor="text1"/>
          <w:lang w:eastAsia="en-CA"/>
        </w:rPr>
        <w:t xml:space="preserve"> at each dressing change to prevent extraluminal bacterial entry.  </w:t>
      </w:r>
      <w:r w:rsidR="00BE3E76" w:rsidRPr="002F4892">
        <w:rPr>
          <w:rFonts w:ascii="Times New Roman" w:hAnsi="Times New Roman" w:cs="Times New Roman"/>
          <w:color w:val="000000" w:themeColor="text1"/>
          <w:lang w:eastAsia="en-CA"/>
        </w:rPr>
        <w:t>As part of my graduate studies, I have reviewed and published s</w:t>
      </w:r>
      <w:r w:rsidRPr="002F4892">
        <w:rPr>
          <w:rFonts w:ascii="Times New Roman" w:hAnsi="Times New Roman" w:cs="Times New Roman"/>
          <w:color w:val="000000" w:themeColor="text1"/>
          <w:lang w:eastAsia="en-CA"/>
        </w:rPr>
        <w:t xml:space="preserve">ome commonly described </w:t>
      </w:r>
      <w:r w:rsidR="009C5B1B" w:rsidRPr="002F4892">
        <w:rPr>
          <w:rFonts w:ascii="Times New Roman" w:hAnsi="Times New Roman" w:cs="Times New Roman"/>
          <w:color w:val="000000" w:themeColor="text1"/>
          <w:lang w:eastAsia="en-CA"/>
        </w:rPr>
        <w:t>catheter</w:t>
      </w:r>
      <w:r w:rsidRPr="002F4892">
        <w:rPr>
          <w:rFonts w:ascii="Times New Roman" w:hAnsi="Times New Roman" w:cs="Times New Roman"/>
          <w:color w:val="000000" w:themeColor="text1"/>
          <w:lang w:eastAsia="en-CA"/>
        </w:rPr>
        <w:t xml:space="preserve"> infection prophylactic strategies and their North American applications, their clinical efficacy, and relative costs</w:t>
      </w:r>
      <w:r w:rsidR="00BE3E76" w:rsidRPr="002F4892">
        <w:rPr>
          <w:rFonts w:ascii="Times New Roman" w:hAnsi="Times New Roman" w:cs="Times New Roman"/>
          <w:color w:val="000000" w:themeColor="text1"/>
          <w:lang w:eastAsia="en-CA"/>
        </w:rPr>
        <w:t>;</w:t>
      </w:r>
      <w:hyperlink w:anchor="_ENREF_38" w:tooltip="Kosa, 2013 #6947" w:history="1">
        <w:r w:rsidR="0083718C" w:rsidRPr="002F4892">
          <w:rPr>
            <w:rFonts w:ascii="Times New Roman" w:hAnsi="Times New Roman" w:cs="Times New Roman"/>
            <w:color w:val="000000" w:themeColor="text1"/>
            <w:lang w:eastAsia="en-CA"/>
          </w:rPr>
          <w:fldChar w:fldCharType="begin"/>
        </w:r>
        <w:r w:rsidR="00A1478A" w:rsidRPr="002F4892">
          <w:rPr>
            <w:rFonts w:ascii="Times New Roman" w:hAnsi="Times New Roman" w:cs="Times New Roman"/>
            <w:color w:val="000000" w:themeColor="text1"/>
            <w:lang w:eastAsia="en-CA"/>
          </w:rPr>
          <w:instrText xml:space="preserve"> ADDIN EN.CITE &lt;EndNote&gt;&lt;Cite&gt;&lt;Author&gt;Kosa&lt;/Author&gt;&lt;Year&gt;2013&lt;/Year&gt;&lt;RecNum&gt;6947&lt;/RecNum&gt;&lt;DisplayText&gt;&lt;style face="superscript"&gt;38&lt;/style&gt;&lt;/DisplayText&gt;&lt;record&gt;&lt;rec-number&gt;6947&lt;/rec-number&gt;&lt;foreign-keys&gt;&lt;key app="EN" db-id="fza9affrn0stpae0t0mvxw5qaffxre90tev5"&gt;6947&lt;/key&gt;&lt;/foreign-keys&gt;&lt;ref-type name="Journal Article"&gt;17&lt;/ref-type&gt;&lt;contributors&gt;&lt;authors&gt;&lt;author&gt;Kosa, D.&lt;/author&gt;&lt;author&gt;Lok, C&lt;/author&gt;&lt;/authors&gt;&lt;/contributors&gt;&lt;titles&gt;&lt;title&gt;The Economics of Hemodialysis Catheter-Related Infection Prophylaxis&lt;/title&gt;&lt;secondary-title&gt;Seminars in Dialysis&lt;/secondary-title&gt;&lt;/titles&gt;&lt;periodical&gt;&lt;full-title&gt;Semin Dial&lt;/full-title&gt;&lt;abbr-1&gt;Seminars in dialysis&lt;/abbr-1&gt;&lt;/periodical&gt;&lt;dates&gt;&lt;year&gt;2013&lt;/year&gt;&lt;/dates&gt;&lt;urls&gt;&lt;/urls&gt;&lt;/record&gt;&lt;/Cite&gt;&lt;/EndNote&gt;</w:instrText>
        </w:r>
        <w:r w:rsidR="0083718C" w:rsidRPr="002F4892">
          <w:rPr>
            <w:rFonts w:ascii="Times New Roman" w:hAnsi="Times New Roman" w:cs="Times New Roman"/>
            <w:color w:val="000000" w:themeColor="text1"/>
            <w:lang w:eastAsia="en-CA"/>
          </w:rPr>
          <w:fldChar w:fldCharType="separate"/>
        </w:r>
        <w:r w:rsidR="00A1478A" w:rsidRPr="002F4892">
          <w:rPr>
            <w:rFonts w:ascii="Times New Roman" w:hAnsi="Times New Roman" w:cs="Times New Roman"/>
            <w:noProof/>
            <w:color w:val="000000" w:themeColor="text1"/>
            <w:vertAlign w:val="superscript"/>
            <w:lang w:eastAsia="en-CA"/>
          </w:rPr>
          <w:t>38</w:t>
        </w:r>
        <w:r w:rsidR="0083718C" w:rsidRPr="002F4892">
          <w:rPr>
            <w:rFonts w:ascii="Times New Roman" w:hAnsi="Times New Roman" w:cs="Times New Roman"/>
            <w:color w:val="000000" w:themeColor="text1"/>
            <w:lang w:eastAsia="en-CA"/>
          </w:rPr>
          <w:fldChar w:fldCharType="end"/>
        </w:r>
      </w:hyperlink>
      <w:bookmarkStart w:id="7" w:name="_GoBack"/>
      <w:bookmarkEnd w:id="7"/>
      <w:r w:rsidR="00BE3E76" w:rsidRPr="002F4892">
        <w:rPr>
          <w:rFonts w:ascii="Times New Roman" w:hAnsi="Times New Roman" w:cs="Times New Roman"/>
          <w:color w:val="000000" w:themeColor="text1"/>
          <w:lang w:eastAsia="en-CA"/>
        </w:rPr>
        <w:t xml:space="preserve"> findings of this review are highlighted</w:t>
      </w:r>
      <w:r w:rsidRPr="002F4892">
        <w:rPr>
          <w:rFonts w:ascii="Times New Roman" w:hAnsi="Times New Roman" w:cs="Times New Roman"/>
          <w:color w:val="000000" w:themeColor="text1"/>
          <w:lang w:eastAsia="en-CA"/>
        </w:rPr>
        <w:t xml:space="preserve"> below.</w:t>
      </w:r>
    </w:p>
    <w:p w:rsidR="005F5142" w:rsidRPr="002F4892" w:rsidRDefault="005F5142" w:rsidP="00A06DC5">
      <w:pPr>
        <w:pStyle w:val="Heading8"/>
      </w:pPr>
      <w:bookmarkStart w:id="8" w:name="_Toc251849232"/>
      <w:r w:rsidRPr="002F4892">
        <w:t>1.2.1 Antiseptic Agents</w:t>
      </w:r>
      <w:bookmarkEnd w:id="8"/>
    </w:p>
    <w:p w:rsidR="005F5142" w:rsidRPr="002F4892" w:rsidRDefault="005F5142" w:rsidP="005F5142">
      <w:pPr>
        <w:pStyle w:val="Default"/>
        <w:spacing w:line="480" w:lineRule="auto"/>
        <w:ind w:firstLine="720"/>
        <w:contextualSpacing/>
        <w:rPr>
          <w:rFonts w:ascii="Times New Roman" w:hAnsi="Times New Roman" w:cs="Times New Roman"/>
          <w:color w:val="000000" w:themeColor="text1"/>
        </w:rPr>
      </w:pPr>
      <w:r w:rsidRPr="002F4892">
        <w:rPr>
          <w:rFonts w:ascii="Times New Roman" w:hAnsi="Times New Roman" w:cs="Times New Roman"/>
          <w:color w:val="000000" w:themeColor="text1"/>
        </w:rPr>
        <w:t xml:space="preserve">International Guidelines </w:t>
      </w:r>
      <w:r w:rsidR="0083718C" w:rsidRPr="002F4892">
        <w:rPr>
          <w:rFonts w:ascii="Times New Roman" w:hAnsi="Times New Roman" w:cs="Times New Roman"/>
          <w:color w:val="000000" w:themeColor="text1"/>
        </w:rPr>
        <w:fldChar w:fldCharType="begin">
          <w:fldData xml:space="preserve">PEVuZE5vdGU+PENpdGU+PEF1dGhvcj5KaW5kYWw8L0F1dGhvcj48WWVhcj4yMDA2PC9ZZWFyPjxS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QXNzb2NpYXRpb24gLSBFdXJvcGVhbiBSZW5hbCBBc3NvY2lhdGlvbjwvYWJici0xPjwvcGVyaW9k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=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PEVuZE5vdGU+PENpdGU+PEF1dGhvcj5KaW5kYWw8L0F1dGhvcj48WWVhcj4yMDA2PC9ZZWFyPjxS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QXNzb2NpYXRpb24gLSBFdXJvcGVhbiBSZW5hbCBBc3NvY2lhdGlvbjwvYWJici0xPjwvcGVyaW9k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=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11" w:tooltip="Jindal, 2006 #895" w:history="1">
        <w:r w:rsidR="00A1478A" w:rsidRPr="002F4892">
          <w:rPr>
            <w:rFonts w:ascii="Times New Roman" w:hAnsi="Times New Roman" w:cs="Times New Roman"/>
            <w:noProof/>
            <w:color w:val="000000" w:themeColor="text1"/>
            <w:vertAlign w:val="superscript"/>
          </w:rPr>
          <w:t>11</w:t>
        </w:r>
      </w:hyperlink>
      <w:r w:rsidR="00A1478A" w:rsidRPr="002F4892">
        <w:rPr>
          <w:rFonts w:ascii="Times New Roman" w:hAnsi="Times New Roman" w:cs="Times New Roman"/>
          <w:noProof/>
          <w:color w:val="000000" w:themeColor="text1"/>
          <w:vertAlign w:val="superscript"/>
        </w:rPr>
        <w:t>,</w:t>
      </w:r>
      <w:hyperlink w:anchor="_ENREF_15" w:tooltip="Besarab, 2006 #990" w:history="1">
        <w:r w:rsidR="00A1478A" w:rsidRPr="002F4892">
          <w:rPr>
            <w:rFonts w:ascii="Times New Roman" w:hAnsi="Times New Roman" w:cs="Times New Roman"/>
            <w:noProof/>
            <w:color w:val="000000" w:themeColor="text1"/>
            <w:vertAlign w:val="superscript"/>
          </w:rPr>
          <w:t>15</w:t>
        </w:r>
      </w:hyperlink>
      <w:r w:rsidR="00A1478A" w:rsidRPr="002F4892">
        <w:rPr>
          <w:rFonts w:ascii="Times New Roman" w:hAnsi="Times New Roman" w:cs="Times New Roman"/>
          <w:noProof/>
          <w:color w:val="000000" w:themeColor="text1"/>
          <w:vertAlign w:val="superscript"/>
        </w:rPr>
        <w:t>,</w:t>
      </w:r>
      <w:hyperlink w:anchor="_ENREF_39" w:tooltip="Tordoir, 2007 #1861" w:history="1">
        <w:r w:rsidR="00A1478A" w:rsidRPr="002F4892">
          <w:rPr>
            <w:rFonts w:ascii="Times New Roman" w:hAnsi="Times New Roman" w:cs="Times New Roman"/>
            <w:noProof/>
            <w:color w:val="000000" w:themeColor="text1"/>
            <w:vertAlign w:val="superscript"/>
          </w:rPr>
          <w:t>39-41</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recommend cleansing the </w:t>
      </w:r>
      <w:r w:rsidR="000A3757" w:rsidRPr="002F4892">
        <w:rPr>
          <w:rFonts w:ascii="Times New Roman" w:hAnsi="Times New Roman" w:cs="Times New Roman"/>
          <w:color w:val="000000" w:themeColor="text1"/>
        </w:rPr>
        <w:t>hemodialysis</w:t>
      </w:r>
      <w:r w:rsidR="00836194" w:rsidRPr="002F4892">
        <w:rPr>
          <w:rFonts w:ascii="Times New Roman" w:hAnsi="Times New Roman" w:cs="Times New Roman"/>
          <w:color w:val="000000" w:themeColor="text1"/>
        </w:rPr>
        <w:t xml:space="preserv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and surrounding area with chlorhexidine (&gt;0.5% with alcohol) when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dressing is changed; povidone-iodine is an alternative. A meta-analysis of 8 randomized trials in the intensive care population demonstrated that the application of </w:t>
      </w:r>
      <w:r w:rsidR="00836194" w:rsidRPr="002F4892">
        <w:rPr>
          <w:rFonts w:ascii="Times New Roman" w:hAnsi="Times New Roman" w:cs="Times New Roman"/>
          <w:color w:val="000000" w:themeColor="text1"/>
        </w:rPr>
        <w:t>c</w:t>
      </w:r>
      <w:r w:rsidRPr="002F4892">
        <w:rPr>
          <w:rFonts w:ascii="Times New Roman" w:hAnsi="Times New Roman" w:cs="Times New Roman"/>
          <w:color w:val="000000" w:themeColor="text1"/>
        </w:rPr>
        <w:t xml:space="preserve">hlorhexidine at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significantly reduced the incidence of CRB (summary risk ratio 0.49 [CI, 0.28 to 0.88]), when compared to povidone-iodine solution.</w:t>
      </w:r>
      <w:hyperlink w:anchor="_ENREF_42" w:tooltip="Chaiyakunapruk, 2002 #653" w:history="1">
        <w:r w:rsidR="0083718C" w:rsidRPr="002F4892">
          <w:rPr>
            <w:rFonts w:ascii="Times New Roman" w:hAnsi="Times New Roman" w:cs="Times New Roman"/>
            <w:color w:val="000000" w:themeColor="text1"/>
          </w:rPr>
          <w:fldChar w:fldCharType="begin">
            <w:fldData xml:space="preserve">PEVuZE5vdGU+PENpdGU+PEF1dGhvcj5DaGFpeWFrdW5hcHJ1azwvQXV0aG9yPjxZZWFyPjIwMDI8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PEVuZE5vdGU+PENpdGU+PEF1dGhvcj5DaGFpeWFrdW5hcHJ1azwvQXV0aG9yPjxZZWFyPjIwMDI8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42</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While chlorhexidine is approximately twice as expensive as povidone-iodine, the absolute difference in cost is relatively small (approximately $0.92 vs. $0.41 per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application). The authors suggested that chlorhexidine is likely to be cost-effective or even cost saving.</w:t>
      </w:r>
      <w:hyperlink w:anchor="_ENREF_42" w:tooltip="Chaiyakunapruk, 2002 #653" w:history="1">
        <w:r w:rsidR="0083718C" w:rsidRPr="002F4892">
          <w:rPr>
            <w:rFonts w:ascii="Times New Roman" w:hAnsi="Times New Roman" w:cs="Times New Roman"/>
            <w:color w:val="000000" w:themeColor="text1"/>
          </w:rPr>
          <w:fldChar w:fldCharType="begin">
            <w:fldData xml:space="preserve">PEVuZE5vdGU+PENpdGU+PEF1dGhvcj5DaGFpeWFrdW5hcHJ1azwvQXV0aG9yPjxZZWFyPjIwMDI8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PEVuZE5vdGU+PENpdGU+PEF1dGhvcj5DaGFpeWFrdW5hcHJ1azwvQXV0aG9yPjxZZWFyPjIwMDI8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42</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In a recent international study (DOPPS) that included 12,122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from DOPPS I, II, and III that evaluated dressing protocols, the use of chlorhexidine was associated with the fewest episodes of CRB or septicaemia</w:t>
      </w:r>
      <w:r w:rsidR="008D4DC2" w:rsidRPr="002F4892">
        <w:rPr>
          <w:rFonts w:ascii="Times New Roman" w:hAnsi="Times New Roman" w:cs="Times New Roman"/>
          <w:color w:val="000000" w:themeColor="text1"/>
        </w:rPr>
        <w:t>.</w:t>
      </w:r>
      <w:hyperlink w:anchor="_ENREF_43" w:tooltip="Lok, 2013 #2765"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&lt;EndNote&gt;&lt;Cite&gt;&lt;Author&gt;Lok&lt;/Author&gt;&lt;Year&gt;2013&lt;/Year&gt;&lt;RecNum&gt;2765&lt;/RecNum&gt;&lt;DisplayText&gt;&lt;style face="superscript"&gt;43&lt;/style&gt;&lt;/DisplayText&gt;&lt;record&gt;&lt;rec-number&gt;2765&lt;/rec-number&gt;&lt;foreign-keys&gt;&lt;key app="EN" db-id="fza9affrn0stpae0t0mvxw5qaffxre90tev5"&gt;2765&lt;/key&gt;&lt;/foreign-keys&gt;&lt;ref-type name="Unpublished Work"&gt;34&lt;/ref-type&gt;&lt;contributors&gt;&lt;authors&gt;&lt;author&gt;Lok, CE&lt;/author&gt;&lt;author&gt;Thumma, JR &lt;/author&gt;&lt;author&gt;McCullough, KP&lt;/author&gt;&lt;author&gt;Gillespie, BW&lt;/author&gt;&lt;author&gt;Fluck, RJ &lt;/author&gt;&lt;author&gt;Marshall, MR &lt;/author&gt;&lt;author&gt;Kawanishi, H &lt;/author&gt;&lt;author&gt;Robinson, BM &lt;/author&gt;&lt;author&gt;Pisoni, RL&lt;/author&gt;&lt;/authors&gt;&lt;/contributors&gt;&lt;titles&gt;&lt;title&gt;Catheter-related infection and septicemia: Impact of seasonality and modifiable practices from the DOPPS&lt;/title&gt;&lt;/titles&gt;&lt;dates&gt;&lt;year&gt;2013&lt;/year&gt;&lt;/dates&gt;&lt;pub-location&gt;Semin Dial- In Press&lt;/pub-location&gt;&lt;urls&gt;&lt;/urls&gt;&lt;/record&gt;&lt;/Cite&gt;&lt;/EndNote&gt;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43</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r w:rsidR="0052652C" w:rsidRPr="002F4892">
        <w:rPr>
          <w:rFonts w:ascii="Times New Roman" w:hAnsi="Times New Roman" w:cs="Times New Roman"/>
          <w:color w:val="000000" w:themeColor="text1"/>
        </w:rPr>
        <w:t>If</w:t>
      </w:r>
      <w:r w:rsidRPr="002F4892">
        <w:rPr>
          <w:rFonts w:ascii="Times New Roman" w:hAnsi="Times New Roman" w:cs="Times New Roman"/>
          <w:color w:val="000000" w:themeColor="text1"/>
        </w:rPr>
        <w:t xml:space="preserve"> chlorhexidine is demonstrated </w:t>
      </w:r>
      <w:r w:rsidR="0052652C" w:rsidRPr="002F4892">
        <w:rPr>
          <w:rFonts w:ascii="Times New Roman" w:hAnsi="Times New Roman" w:cs="Times New Roman"/>
          <w:color w:val="000000" w:themeColor="text1"/>
        </w:rPr>
        <w:t xml:space="preserve">to be </w:t>
      </w:r>
      <w:r w:rsidRPr="002F4892">
        <w:rPr>
          <w:rFonts w:ascii="Times New Roman" w:hAnsi="Times New Roman" w:cs="Times New Roman"/>
          <w:color w:val="000000" w:themeColor="text1"/>
        </w:rPr>
        <w:t>superior to povidone</w:t>
      </w:r>
      <w:r w:rsidR="00882A30" w:rsidRPr="002F4892">
        <w:rPr>
          <w:rFonts w:ascii="Times New Roman" w:hAnsi="Times New Roman" w:cs="Times New Roman"/>
          <w:color w:val="000000" w:themeColor="text1"/>
        </w:rPr>
        <w:t>-iodine</w:t>
      </w:r>
      <w:r w:rsidRPr="002F4892">
        <w:rPr>
          <w:rFonts w:ascii="Times New Roman" w:hAnsi="Times New Roman" w:cs="Times New Roman"/>
          <w:color w:val="000000" w:themeColor="text1"/>
        </w:rPr>
        <w:t xml:space="preserve"> in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even by a relatively small margin, the potential for cost savings exists, even if the absolute cost of chlorhexidine is higher</w:t>
      </w:r>
      <w:r w:rsidR="0052652C" w:rsidRPr="002F4892">
        <w:rPr>
          <w:rFonts w:ascii="Times New Roman" w:hAnsi="Times New Roman" w:cs="Times New Roman"/>
          <w:color w:val="000000" w:themeColor="text1"/>
        </w:rPr>
        <w:t xml:space="preserve"> as the costs related to CRB are very high (see 1.1.4)</w:t>
      </w:r>
      <w:r w:rsidRPr="002F4892">
        <w:rPr>
          <w:rFonts w:ascii="Times New Roman" w:hAnsi="Times New Roman" w:cs="Times New Roman"/>
          <w:color w:val="000000" w:themeColor="text1"/>
        </w:rPr>
        <w:t xml:space="preserve">. Aside from cost and efficacy, individual patient reactions to the cleansing agents (i.e. mild allergic reactions and skin irritation) make it important to have </w:t>
      </w:r>
      <w:r w:rsidR="008E780B" w:rsidRPr="002F4892">
        <w:rPr>
          <w:rFonts w:ascii="Times New Roman" w:hAnsi="Times New Roman" w:cs="Times New Roman"/>
          <w:color w:val="000000" w:themeColor="text1"/>
        </w:rPr>
        <w:t>both chlorhexidine and povidone</w:t>
      </w:r>
      <w:r w:rsidR="00882A30" w:rsidRPr="002F4892">
        <w:rPr>
          <w:rFonts w:ascii="Times New Roman" w:hAnsi="Times New Roman" w:cs="Times New Roman"/>
          <w:color w:val="000000" w:themeColor="text1"/>
        </w:rPr>
        <w:t>-iodine</w:t>
      </w:r>
      <w:r w:rsidRPr="002F4892">
        <w:rPr>
          <w:rFonts w:ascii="Times New Roman" w:hAnsi="Times New Roman" w:cs="Times New Roman"/>
          <w:color w:val="000000" w:themeColor="text1"/>
        </w:rPr>
        <w:t xml:space="preserve"> available for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care. </w:t>
      </w:r>
    </w:p>
    <w:p w:rsidR="005F5142" w:rsidRPr="002F4892" w:rsidRDefault="005F5142" w:rsidP="005F5142">
      <w:pPr>
        <w:spacing w:line="480" w:lineRule="auto"/>
        <w:rPr>
          <w:rFonts w:ascii="Times New Roman" w:hAnsi="Times New Roman" w:cs="Times New Roman"/>
          <w:color w:val="000000" w:themeColor="text1"/>
        </w:rPr>
      </w:pPr>
    </w:p>
    <w:p w:rsidR="005F5142" w:rsidRPr="002F4892" w:rsidRDefault="005F5142" w:rsidP="00A06DC5">
      <w:pPr>
        <w:pStyle w:val="Heading8"/>
      </w:pPr>
      <w:bookmarkStart w:id="9" w:name="_Toc251849233"/>
      <w:r w:rsidRPr="002F4892">
        <w:t>1.2.2 Antimicrobial Locking Solutions</w:t>
      </w:r>
      <w:bookmarkEnd w:id="9"/>
    </w:p>
    <w:p w:rsidR="005F5142" w:rsidRPr="002F4892" w:rsidRDefault="000A3757" w:rsidP="005F5142">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w:t>
      </w:r>
      <w:r w:rsidR="009C5B1B" w:rsidRPr="002F4892">
        <w:rPr>
          <w:rFonts w:ascii="Times New Roman" w:hAnsi="Times New Roman" w:cs="Times New Roman"/>
          <w:color w:val="000000" w:themeColor="text1"/>
        </w:rPr>
        <w:t>catheters</w:t>
      </w:r>
      <w:r w:rsidR="005F5142" w:rsidRPr="002F4892">
        <w:rPr>
          <w:rFonts w:ascii="Times New Roman" w:hAnsi="Times New Roman" w:cs="Times New Roman"/>
          <w:color w:val="000000" w:themeColor="text1"/>
        </w:rPr>
        <w:t xml:space="preserve"> are “locked” with an anticoagulant, called a locking solution, during the intradialytic period to prevent intraluminal thrombosis. </w:t>
      </w:r>
      <w:r w:rsidR="009C064F"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 locking solutions comprising antibiotics or antimicrobials in addition to anticoagulants (“antibiotic/antimicrobial locking solution (ALS)”) have been investigated to target the intraluminal source of infection. </w:t>
      </w:r>
      <w:hyperlink w:anchor="_ENREF_44" w:tooltip="Bleyer, 2007 #1596" w:history="1">
        <w:r w:rsidR="0083718C" w:rsidRPr="002F4892">
          <w:rPr>
            <w:rFonts w:ascii="Times New Roman" w:hAnsi="Times New Roman" w:cs="Times New Roman"/>
            <w:color w:val="000000" w:themeColor="text1"/>
          </w:rPr>
          <w:fldChar w:fldCharType="begin">
            <w:fldData xml:space="preserve">PEVuZE5vdGU+PENpdGU+PEF1dGhvcj5CbGV5ZXI8L0F1dGhvcj48WWVhcj4yMDA3PC9ZZWFyPjxS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PEVuZE5vdGU+PENpdGU+PEF1dGhvcj5CbGV5ZXI8L0F1dGhvcj48WWVhcj4yMDA3PC9ZZWFyPjxS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44-46</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Certain ALS have demonstrated in-vitro ability to reduce microorganisms and biofilm. </w:t>
      </w:r>
      <w:hyperlink w:anchor="_ENREF_47" w:tooltip="Sauer, 2009 #1661" w:history="1">
        <w:r w:rsidR="0083718C" w:rsidRPr="002F4892">
          <w:rPr>
            <w:rFonts w:ascii="Times New Roman" w:hAnsi="Times New Roman" w:cs="Times New Roman"/>
            <w:color w:val="000000" w:themeColor="text1"/>
          </w:rPr>
          <w:fldChar w:fldCharType="begin">
            <w:fldData xml:space="preserve">PEVuZE5vdGU+PENpdGU+PEF1dGhvcj5TYXVlcjwvQXV0aG9yPjxZZWFyPjIwMDk8L1llYXI+PFJl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PEVuZE5vdGU+PENpdGU+PEF1dGhvcj5TYXVlcjwvQXV0aG9yPjxZZWFyPjIwMDk8L1llYXI+PFJl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47-49</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Components of ALS include antibiotics such as vancomycin, gentamicin, ciprofloxacin, minocycline, amikacin, cefazolin, cefotaxime, and ceftazidime, or</w:t>
      </w:r>
      <w:r w:rsidR="005F5142" w:rsidRPr="002F4892">
        <w:rPr>
          <w:rFonts w:ascii="Times New Roman" w:hAnsi="Times New Roman" w:cs="Times New Roman"/>
          <w:color w:val="000000" w:themeColor="text1"/>
          <w:lang w:eastAsia="en-CA"/>
        </w:rPr>
        <w:t xml:space="preserve"> non-antibiotic locks</w:t>
      </w:r>
      <w:r w:rsidR="005F5142" w:rsidRPr="002F4892">
        <w:rPr>
          <w:rFonts w:ascii="Times New Roman" w:hAnsi="Times New Roman" w:cs="Times New Roman"/>
          <w:color w:val="000000" w:themeColor="text1"/>
        </w:rPr>
        <w:t xml:space="preserve"> such as alcohol, taurolid</w:t>
      </w:r>
      <w:r w:rsidR="00882A30" w:rsidRPr="002F4892">
        <w:rPr>
          <w:rFonts w:ascii="Times New Roman" w:hAnsi="Times New Roman" w:cs="Times New Roman"/>
          <w:color w:val="000000" w:themeColor="text1"/>
        </w:rPr>
        <w:t xml:space="preserve">ine, and </w:t>
      </w:r>
      <w:r w:rsidR="00880ABA" w:rsidRPr="002F4892">
        <w:rPr>
          <w:rFonts w:ascii="Times New Roman" w:hAnsi="Times New Roman" w:cs="Times New Roman"/>
          <w:color w:val="000000" w:themeColor="text1"/>
        </w:rPr>
        <w:t>methylene blue-parabens</w:t>
      </w:r>
      <w:r w:rsidR="005F5142" w:rsidRPr="002F4892">
        <w:rPr>
          <w:rFonts w:ascii="Times New Roman" w:hAnsi="Times New Roman" w:cs="Times New Roman"/>
          <w:color w:val="000000" w:themeColor="text1"/>
        </w:rPr>
        <w:t xml:space="preserve">, often used in combination with an anticoagulant, such as heparin, </w:t>
      </w:r>
      <w:r w:rsidR="00880ABA" w:rsidRPr="002F4892">
        <w:rPr>
          <w:rFonts w:ascii="Times New Roman" w:hAnsi="Times New Roman" w:cs="Times New Roman"/>
          <w:color w:val="000000" w:themeColor="text1"/>
        </w:rPr>
        <w:t xml:space="preserve">trisodium </w:t>
      </w:r>
      <w:r w:rsidR="005F5142" w:rsidRPr="002F4892">
        <w:rPr>
          <w:rFonts w:ascii="Times New Roman" w:hAnsi="Times New Roman" w:cs="Times New Roman"/>
          <w:color w:val="000000" w:themeColor="text1"/>
        </w:rPr>
        <w:t>citrate</w:t>
      </w:r>
      <w:r w:rsidR="0052652C" w:rsidRPr="002F4892">
        <w:rPr>
          <w:rFonts w:ascii="Times New Roman" w:hAnsi="Times New Roman" w:cs="Times New Roman"/>
          <w:color w:val="000000" w:themeColor="text1"/>
        </w:rPr>
        <w:t xml:space="preserve"> (TSC)</w:t>
      </w:r>
      <w:r w:rsidR="005F5142" w:rsidRPr="002F4892">
        <w:rPr>
          <w:rFonts w:ascii="Times New Roman" w:hAnsi="Times New Roman" w:cs="Times New Roman"/>
          <w:color w:val="000000" w:themeColor="text1"/>
        </w:rPr>
        <w:t xml:space="preserve"> or </w:t>
      </w:r>
      <w:r w:rsidR="00882A30" w:rsidRPr="002F4892">
        <w:rPr>
          <w:rFonts w:ascii="Times New Roman" w:hAnsi="Times New Roman" w:cs="Times New Roman"/>
          <w:color w:val="000000" w:themeColor="text1"/>
        </w:rPr>
        <w:t>ethylenediaminetetraacetic acid</w:t>
      </w:r>
      <w:r w:rsidR="00880ABA" w:rsidRPr="002F4892">
        <w:rPr>
          <w:rFonts w:ascii="Times New Roman" w:hAnsi="Times New Roman" w:cs="Times New Roman"/>
          <w:color w:val="000000" w:themeColor="text1"/>
        </w:rPr>
        <w:t xml:space="preserve"> (EDTA)</w:t>
      </w:r>
      <w:r w:rsidR="00882A30" w:rsidRPr="002F4892">
        <w:rPr>
          <w:rFonts w:ascii="Times New Roman" w:hAnsi="Times New Roman" w:cs="Times New Roman"/>
          <w:color w:val="000000" w:themeColor="text1"/>
        </w:rPr>
        <w:t>.</w:t>
      </w:r>
    </w:p>
    <w:p w:rsidR="005F5142" w:rsidRPr="002F4892" w:rsidRDefault="005F5142" w:rsidP="008E780B">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Four meta-analyses published in 2008 and a systematic review published in 2010 all concluded that ALS reduce the risk of CRB in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(see Table 1)</w:t>
      </w:r>
      <w:hyperlink w:anchor="_ENREF_50" w:tooltip="Snaterse, 2010 #1712" w:history="1">
        <w:r w:rsidR="0083718C" w:rsidRPr="002F4892">
          <w:rPr>
            <w:rFonts w:ascii="Times New Roman" w:hAnsi="Times New Roman" w:cs="Times New Roman"/>
            <w:color w:val="000000" w:themeColor="text1"/>
          </w:rPr>
          <w:fldChar w:fldCharType="begin">
            <w:fldData xml:space="preserve">PEVuZE5vdGU+PENpdGU+PEF1dGhvcj5TbmF0ZXJzZTwvQXV0aG9yPjxZZWFyPjIwMTA8L1llYXI+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dGlvbmFsIEtpZG5leSBGb3VuZGF0aW9uPC9hYmJyLTE+PC9wZXJpb2RpY2FsPjxwYWdlcz4yMzMt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PEVuZE5vdGU+PENpdGU+PEF1dGhvcj5TbmF0ZXJzZTwvQXV0aG9yPjxZZWFyPjIwMTA8L1llYXI+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dGlvbmFsIEtpZG5leSBGb3VuZGF0aW9uPC9hYmJyLTE+PC9wZXJpb2RpY2FsPjxwYWdlcz4yMzMt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50-53</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Six RCTs have been conducted since the publication of the last systematic review (Table 2). </w:t>
      </w:r>
    </w:p>
    <w:p w:rsidR="005F5142" w:rsidRPr="002F4892" w:rsidRDefault="005F5142" w:rsidP="005F5142">
      <w:pPr>
        <w:spacing w:line="480" w:lineRule="auto"/>
        <w:ind w:firstLine="720"/>
        <w:rPr>
          <w:rFonts w:ascii="Times New Roman" w:hAnsi="Times New Roman" w:cs="Times New Roman"/>
          <w:color w:val="000000" w:themeColor="text1"/>
          <w:lang w:eastAsia="en-CA"/>
        </w:rPr>
      </w:pPr>
      <w:r w:rsidRPr="002F4892">
        <w:rPr>
          <w:rFonts w:ascii="Times New Roman" w:hAnsi="Times New Roman" w:cs="Times New Roman"/>
          <w:color w:val="000000" w:themeColor="text1"/>
        </w:rPr>
        <w:t xml:space="preserve">Moran et al. conducted a multicenter single blinded </w:t>
      </w:r>
      <w:r w:rsidR="0052652C" w:rsidRPr="002F4892">
        <w:rPr>
          <w:rFonts w:ascii="Times New Roman" w:hAnsi="Times New Roman" w:cs="Times New Roman"/>
          <w:color w:val="000000" w:themeColor="text1"/>
        </w:rPr>
        <w:t>randomized control trial (</w:t>
      </w:r>
      <w:r w:rsidRPr="002F4892">
        <w:rPr>
          <w:rFonts w:ascii="Times New Roman" w:hAnsi="Times New Roman" w:cs="Times New Roman"/>
          <w:color w:val="000000" w:themeColor="text1"/>
        </w:rPr>
        <w:t>RCT</w:t>
      </w:r>
      <w:r w:rsidR="0052652C" w:rsidRPr="002F4892">
        <w:rPr>
          <w:rFonts w:ascii="Times New Roman" w:hAnsi="Times New Roman" w:cs="Times New Roman"/>
          <w:color w:val="000000" w:themeColor="text1"/>
        </w:rPr>
        <w:t>)</w:t>
      </w:r>
      <w:r w:rsidRPr="002F4892">
        <w:rPr>
          <w:rFonts w:ascii="Times New Roman" w:hAnsi="Times New Roman" w:cs="Times New Roman"/>
          <w:color w:val="000000" w:themeColor="text1"/>
        </w:rPr>
        <w:t xml:space="preserve"> in 303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with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s, comparing an ALS containing gentamicin 320 mg/mL in 4% TSC to 1,000 U/mL heparin. The rate of CRB was 0.28 episodes/1,000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days in the gentamicin-TSC group and 0.91 episodes/1,000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days in the heparin group (P = 0.003).</w:t>
      </w:r>
      <w:hyperlink w:anchor="_ENREF_54" w:tooltip="Moran, 2012 #2635" w:history="1">
        <w:r w:rsidR="0083718C" w:rsidRPr="002F4892">
          <w:rPr>
            <w:rFonts w:ascii="Times New Roman" w:hAnsi="Times New Roman" w:cs="Times New Roman"/>
            <w:color w:val="000000" w:themeColor="text1"/>
          </w:rPr>
          <w:fldChar w:fldCharType="begin">
            <w:fldData xml:space="preserve">PEVuZE5vdGU+PENpdGU+PEF1dGhvcj5Nb3JhbjwvQXV0aG9yPjxZZWFyPjIwMTI8L1llYXI+PFJl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PEVuZE5vdGU+PENpdGU+PEF1dGhvcj5Nb3JhbjwvQXV0aG9yPjxZZWFyPjIwMTI8L1llYXI+PFJl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54</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shd w:val="clear" w:color="auto" w:fill="FFFFFF"/>
        </w:rPr>
        <w:t>Heparin 1,000 U/mL-gentamicin lock costs approximately $280 per month compared to $140 for the gentamicin-citrate, both of which are less expensive than locking with heparin 1,000 U/mL only</w:t>
      </w:r>
      <w:hyperlink w:anchor="_ENREF_55" w:tooltip="Batistella, 2012 #2727" w:history="1">
        <w:r w:rsidR="0083718C" w:rsidRPr="002F4892">
          <w:rPr>
            <w:rFonts w:ascii="Times New Roman" w:hAnsi="Times New Roman" w:cs="Times New Roman"/>
            <w:color w:val="000000" w:themeColor="text1"/>
            <w:shd w:val="clear" w:color="auto" w:fill="FFFFFF"/>
          </w:rPr>
          <w:fldChar w:fldCharType="begin"/>
        </w:r>
        <w:r w:rsidR="00A1478A" w:rsidRPr="002F4892">
          <w:rPr>
            <w:rFonts w:ascii="Times New Roman" w:hAnsi="Times New Roman" w:cs="Times New Roman"/>
            <w:color w:val="000000" w:themeColor="text1"/>
            <w:shd w:val="clear" w:color="auto" w:fill="FFFFFF"/>
          </w:rPr>
          <w:instrText xml:space="preserve"> ADDIN EN.CITE &lt;EndNote&gt;&lt;Cite&gt;&lt;Author&gt;Batistella&lt;/Author&gt;&lt;Year&gt;2012&lt;/Year&gt;&lt;RecNum&gt;2727&lt;/RecNum&gt;&lt;DisplayText&gt;&lt;style face="superscript"&gt;55&lt;/style&gt;&lt;/DisplayText&gt;&lt;record&gt;&lt;rec-number&gt;2727&lt;/rec-number&gt;&lt;foreign-keys&gt;&lt;key app="EN" db-id="fza9affrn0stpae0t0mvxw5qaffxre90tev5"&gt;2727&lt;/key&gt;&lt;/foreign-keys&gt;&lt;ref-type name="Personal Communication"&gt;26&lt;/ref-type&gt;&lt;contributors&gt;&lt;authors&gt;&lt;author&gt;Batistella, M&lt;/author&gt;&lt;author&gt;Bhola, C&lt;/author&gt;&lt;author&gt;Kosa, SD&lt;/author&gt;&lt;/authors&gt;&lt;/contributors&gt;&lt;titles&gt;&lt;title&gt;Personal Communication&lt;/title&gt;&lt;/titles&gt;&lt;dates&gt;&lt;year&gt;2012&lt;/year&gt;&lt;/dates&gt;&lt;pub-location&gt;Toronto General Hospital, University Health Network,&lt;/pub-location&gt;&lt;urls&gt;&lt;/urls&gt;&lt;/record&gt;&lt;/Cite&gt;&lt;/EndNote&gt;</w:instrText>
        </w:r>
        <w:r w:rsidR="0083718C" w:rsidRPr="002F4892">
          <w:rPr>
            <w:rFonts w:ascii="Times New Roman" w:hAnsi="Times New Roman" w:cs="Times New Roman"/>
            <w:color w:val="000000" w:themeColor="text1"/>
            <w:shd w:val="clear" w:color="auto" w:fill="FFFFFF"/>
          </w:rPr>
          <w:fldChar w:fldCharType="separate"/>
        </w:r>
        <w:r w:rsidR="00A1478A" w:rsidRPr="002F4892">
          <w:rPr>
            <w:rFonts w:ascii="Times New Roman" w:hAnsi="Times New Roman" w:cs="Times New Roman"/>
            <w:noProof/>
            <w:color w:val="000000" w:themeColor="text1"/>
            <w:shd w:val="clear" w:color="auto" w:fill="FFFFFF"/>
            <w:vertAlign w:val="superscript"/>
          </w:rPr>
          <w:t>55</w:t>
        </w:r>
        <w:r w:rsidR="0083718C" w:rsidRPr="002F4892">
          <w:rPr>
            <w:rFonts w:ascii="Times New Roman" w:hAnsi="Times New Roman" w:cs="Times New Roman"/>
            <w:color w:val="000000" w:themeColor="text1"/>
            <w:shd w:val="clear" w:color="auto" w:fill="FFFFFF"/>
          </w:rPr>
          <w:fldChar w:fldCharType="end"/>
        </w:r>
      </w:hyperlink>
      <w:r w:rsidRPr="002F4892">
        <w:rPr>
          <w:rFonts w:ascii="Times New Roman" w:hAnsi="Times New Roman" w:cs="Times New Roman"/>
          <w:color w:val="000000" w:themeColor="text1"/>
          <w:shd w:val="clear" w:color="auto" w:fill="FFFFFF"/>
        </w:rPr>
        <w:t xml:space="preserve">. </w:t>
      </w:r>
      <w:r w:rsidRPr="002F4892">
        <w:rPr>
          <w:rFonts w:ascii="Times New Roman" w:hAnsi="Times New Roman" w:cs="Times New Roman"/>
          <w:color w:val="000000" w:themeColor="text1"/>
        </w:rPr>
        <w:t xml:space="preserve">However, recent emergence of gentamicin-resistant gram positive organisms has been reported with long-term prophylactic use of gentamicin ALS in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catheters </w:t>
      </w:r>
      <w:hyperlink w:anchor="_ENREF_56" w:tooltip="Pervez, 2002 #1627" w:history="1">
        <w:r w:rsidR="0083718C" w:rsidRPr="002F4892">
          <w:rPr>
            <w:rFonts w:ascii="Times New Roman" w:hAnsi="Times New Roman" w:cs="Times New Roman"/>
            <w:color w:val="000000" w:themeColor="text1"/>
          </w:rPr>
          <w:fldChar w:fldCharType="begin">
            <w:fldData xml:space="preserve">PEVuZE5vdGU+PENpdGU+PEF1dGhvcj5QZXJ2ZXo8L0F1dGhvcj48WWVhcj4yMDAyPC9ZZWFyPjxS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PEVuZE5vdGU+PENpdGU+PEF1dGhvcj5QZXJ2ZXo8L0F1dGhvcj48WWVhcj4yMDAyPC9ZZWFyPjxS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56-58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Furthermore, caution is required as gentamicin-based ALS may overspill into the circulation and put patients at risk of additional toxicity and allergic reaction</w:t>
      </w:r>
      <w:hyperlink w:anchor="_ENREF_59" w:tooltip="Polaschegg, 2008 #201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&lt;EndNote&gt;&lt;Cite&gt;&lt;Author&gt;Polaschegg&lt;/Author&gt;&lt;Year&gt;2008&lt;/Year&gt;&lt;RecNum&gt;2010&lt;/RecNum&gt;&lt;DisplayText&gt;&lt;style face="superscript"&gt;59&lt;/style&gt;&lt;/DisplayText&gt;&lt;record&gt;&lt;rec-number&gt;2010&lt;/rec-number&gt;&lt;foreign-keys&gt;&lt;key app="EN" db-id="fza9affrn0stpae0t0mvxw5qaffxre90tev5"&gt;2010&lt;/key&gt;&lt;/foreign-keys&gt;&lt;ref-type name="Journal Article"&gt;17&lt;/ref-type&gt;&lt;contributors&gt;&lt;authors&gt;&lt;author&gt;Polaschegg, H. D.&lt;/author&gt;&lt;/authors&gt;&lt;/contributors&gt;&lt;auth-address&gt;hdp@aon.at&lt;/auth-address&gt;&lt;titles&gt;&lt;title&gt;Catheter locking-solution spillage: theory and experimental verification&lt;/title&gt;&lt;secondary-title&gt;Blood Purif&lt;/secondary-title&gt;&lt;/titles&gt;&lt;periodical&gt;&lt;full-title&gt;Blood Purif&lt;/full-title&gt;&lt;abbr-1&gt;Blood purification&lt;/abbr-1&gt;&lt;/periodical&gt;&lt;pages&gt;255-60&lt;/pages&gt;&lt;volume&gt;26&lt;/volume&gt;&lt;number&gt;3&lt;/number&gt;&lt;edition&gt;2008/04/09&lt;/edition&gt;&lt;keywords&gt;&lt;keyword&gt;*Catheters, Indwelling&lt;/keyword&gt;&lt;keyword&gt;*Extravasation of Diagnostic and Therapeutic Materials&lt;/keyword&gt;&lt;keyword&gt;Heparin/administration &amp;amp; dosage/adverse effects&lt;/keyword&gt;&lt;keyword&gt;Models, Theoretical&lt;/keyword&gt;&lt;keyword&gt;*Rheology&lt;/keyword&gt;&lt;keyword&gt;*Solutions&lt;/keyword&gt;&lt;/keywords&gt;&lt;dates&gt;&lt;year&gt;2008&lt;/year&gt;&lt;/dates&gt;&lt;isbn&gt;1421-9735 (Electronic)&amp;#xD;0253-5068 (Linking)&lt;/isbn&gt;&lt;accession-num&gt;18391485&lt;/accession-num&gt;&lt;urls&gt;&lt;related-urls&gt;&lt;url&gt;http://www.ncbi.nlm.nih.gov/entrez/query.fcgi?cmd=Retrieve&amp;amp;db=PubMed&amp;amp;dopt=Citation&amp;amp;list_uids=18391485&lt;/url&gt;&lt;/related-urls&gt;&lt;/urls&gt;&lt;electronic-resource-num&gt;000123706 [pii]&amp;#xD;10.1159/000123706&lt;/electronic-resource-num&gt;&lt;language&gt;eng&lt;/language&gt;&lt;/record&gt;&lt;/Cite&gt;&lt;/EndNote&gt;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59</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p>
    <w:p w:rsidR="005F5142" w:rsidRPr="002F4892" w:rsidRDefault="00BD4BE8" w:rsidP="005F5142">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The</w:t>
      </w:r>
      <w:r w:rsidR="005F5142" w:rsidRPr="002F4892">
        <w:rPr>
          <w:rFonts w:ascii="Times New Roman" w:hAnsi="Times New Roman" w:cs="Times New Roman"/>
          <w:color w:val="000000" w:themeColor="text1"/>
        </w:rPr>
        <w:t xml:space="preserve"> recent Pre-CLOT (Prevention of Catheter Lumen Occlusion with r-TPA versus heparin) study by Hemmelgarn et al. </w:t>
      </w:r>
      <w:r w:rsidRPr="002F4892">
        <w:rPr>
          <w:rFonts w:ascii="Times New Roman" w:hAnsi="Times New Roman" w:cs="Times New Roman"/>
          <w:color w:val="000000" w:themeColor="text1"/>
        </w:rPr>
        <w:t xml:space="preserve">compared </w:t>
      </w:r>
      <w:r w:rsidR="005F5142" w:rsidRPr="002F4892">
        <w:rPr>
          <w:rFonts w:ascii="Times New Roman" w:hAnsi="Times New Roman" w:cs="Times New Roman"/>
          <w:color w:val="000000" w:themeColor="text1"/>
        </w:rPr>
        <w:t>a</w:t>
      </w:r>
      <w:r w:rsidRPr="002F4892">
        <w:rPr>
          <w:rFonts w:ascii="Times New Roman" w:hAnsi="Times New Roman" w:cs="Times New Roman"/>
          <w:color w:val="000000" w:themeColor="text1"/>
        </w:rPr>
        <w:t xml:space="preserve"> standard</w:t>
      </w:r>
      <w:r w:rsidR="005F5142" w:rsidRPr="002F4892">
        <w:rPr>
          <w:rFonts w:ascii="Times New Roman" w:hAnsi="Times New Roman" w:cs="Times New Roman"/>
          <w:color w:val="000000" w:themeColor="text1"/>
        </w:rPr>
        <w:t xml:space="preserve"> locking regimen of heparin (5000 U per milliliter) (HL) </w:t>
      </w:r>
      <w:r w:rsidRPr="002F4892">
        <w:rPr>
          <w:rFonts w:ascii="Times New Roman" w:hAnsi="Times New Roman" w:cs="Times New Roman"/>
          <w:color w:val="000000" w:themeColor="text1"/>
        </w:rPr>
        <w:t xml:space="preserve">administered </w:t>
      </w:r>
      <w:r w:rsidR="005F5142" w:rsidRPr="002F4892">
        <w:rPr>
          <w:rFonts w:ascii="Times New Roman" w:hAnsi="Times New Roman" w:cs="Times New Roman"/>
          <w:color w:val="000000" w:themeColor="text1"/>
        </w:rPr>
        <w:t xml:space="preserve">three times per week </w:t>
      </w:r>
      <w:r w:rsidRPr="002F4892">
        <w:rPr>
          <w:rFonts w:ascii="Times New Roman" w:hAnsi="Times New Roman" w:cs="Times New Roman"/>
          <w:color w:val="000000" w:themeColor="text1"/>
        </w:rPr>
        <w:t xml:space="preserve">to </w:t>
      </w:r>
      <w:r w:rsidR="003F35D1" w:rsidRPr="002F4892">
        <w:rPr>
          <w:rFonts w:ascii="Times New Roman" w:hAnsi="Times New Roman" w:cs="Times New Roman"/>
          <w:color w:val="000000" w:themeColor="text1"/>
        </w:rPr>
        <w:t>r</w:t>
      </w:r>
      <w:r w:rsidR="005F5142" w:rsidRPr="002F4892">
        <w:rPr>
          <w:rFonts w:ascii="Times New Roman" w:hAnsi="Times New Roman" w:cs="Times New Roman"/>
          <w:color w:val="000000" w:themeColor="text1"/>
        </w:rPr>
        <w:t>ecombinant tissue plasminogen activator (TPA) (1 mg in each lumen) substituted for heparin at the midweek session (with HL used in the other two sessions)</w:t>
      </w:r>
      <w:r w:rsidRPr="002F4892">
        <w:rPr>
          <w:rFonts w:ascii="Times New Roman" w:hAnsi="Times New Roman" w:cs="Times New Roman"/>
          <w:color w:val="000000" w:themeColor="text1"/>
        </w:rPr>
        <w:t>.</w:t>
      </w:r>
      <w:r w:rsidR="005F5142" w:rsidRPr="002F4892">
        <w:rPr>
          <w:rFonts w:ascii="Times New Roman" w:hAnsi="Times New Roman" w:cs="Times New Roman"/>
          <w:color w:val="000000" w:themeColor="text1"/>
        </w:rPr>
        <w:t>. The rate of CRB was 1.37/1000 patient-days and 0.40/ 1000 patient-days in the</w:t>
      </w:r>
      <w:r w:rsidR="003D07BC" w:rsidRPr="002F4892">
        <w:rPr>
          <w:rFonts w:ascii="Times New Roman" w:hAnsi="Times New Roman" w:cs="Times New Roman"/>
          <w:color w:val="000000" w:themeColor="text1"/>
        </w:rPr>
        <w:t xml:space="preserve"> HL</w:t>
      </w:r>
      <w:r w:rsidR="005F5142" w:rsidRPr="002F4892">
        <w:rPr>
          <w:rFonts w:ascii="Times New Roman" w:hAnsi="Times New Roman" w:cs="Times New Roman"/>
          <w:color w:val="000000" w:themeColor="text1"/>
        </w:rPr>
        <w:t xml:space="preserve"> and TPA groups, respectively (P = 0.02). </w:t>
      </w:r>
      <w:hyperlink w:anchor="_ENREF_60" w:tooltip="Hemmelgarn, 2011 #1912" w:history="1">
        <w:r w:rsidR="0083718C" w:rsidRPr="002F4892">
          <w:rPr>
            <w:rFonts w:ascii="Times New Roman" w:hAnsi="Times New Roman" w:cs="Times New Roman"/>
            <w:color w:val="000000" w:themeColor="text1"/>
          </w:rPr>
          <w:fldChar w:fldCharType="begin">
            <w:fldData xml:space="preserve">PEVuZE5vdGU+PENpdGU+PEF1dGhvcj5IZW1tZWxnYXJuPC9BdXRob3I+PFllYXI+MjAxMTwvWWVh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PEVuZE5vdGU+PENpdGU+PEF1dGhvcj5IZW1tZWxnYXJuPC9BdXRob3I+PFllYXI+MjAxMTwvWWVh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60</w:t>
        </w:r>
        <w:r w:rsidR="0083718C" w:rsidRPr="002F4892">
          <w:rPr>
            <w:rFonts w:ascii="Times New Roman" w:hAnsi="Times New Roman" w:cs="Times New Roman"/>
            <w:color w:val="000000" w:themeColor="text1"/>
          </w:rPr>
          <w:fldChar w:fldCharType="end"/>
        </w:r>
      </w:hyperlink>
      <w:r w:rsidR="005F5142" w:rsidRPr="002F4892">
        <w:rPr>
          <w:rFonts w:ascii="Times New Roman" w:hAnsi="Times New Roman" w:cs="Times New Roman"/>
          <w:color w:val="000000" w:themeColor="text1"/>
        </w:rPr>
        <w:t xml:space="preserve"> TPA locking solution does not have the problems of </w:t>
      </w:r>
      <w:r w:rsidR="008E780B" w:rsidRPr="002F4892">
        <w:rPr>
          <w:rFonts w:ascii="Times New Roman" w:hAnsi="Times New Roman" w:cs="Times New Roman"/>
          <w:color w:val="000000" w:themeColor="text1"/>
        </w:rPr>
        <w:t xml:space="preserve">antibiotic </w:t>
      </w:r>
      <w:r w:rsidR="005F5142" w:rsidRPr="002F4892">
        <w:rPr>
          <w:rFonts w:ascii="Times New Roman" w:hAnsi="Times New Roman" w:cs="Times New Roman"/>
          <w:color w:val="000000" w:themeColor="text1"/>
        </w:rPr>
        <w:t xml:space="preserve">resistance and antibiotic related toxicity as </w:t>
      </w:r>
      <w:r w:rsidR="008E780B" w:rsidRPr="002F4892">
        <w:rPr>
          <w:rFonts w:ascii="Times New Roman" w:hAnsi="Times New Roman" w:cs="Times New Roman"/>
          <w:color w:val="000000" w:themeColor="text1"/>
        </w:rPr>
        <w:t>the gentamicin based ALS (discussed above)</w:t>
      </w:r>
      <w:r w:rsidRPr="002F4892">
        <w:rPr>
          <w:rFonts w:ascii="Times New Roman" w:hAnsi="Times New Roman" w:cs="Times New Roman"/>
          <w:color w:val="000000" w:themeColor="text1"/>
        </w:rPr>
        <w:t xml:space="preserve">. </w:t>
      </w:r>
      <w:r w:rsidR="00772865" w:rsidRPr="002F4892">
        <w:rPr>
          <w:rFonts w:ascii="Times New Roman" w:hAnsi="Times New Roman" w:cs="Times New Roman"/>
          <w:color w:val="000000" w:themeColor="text1"/>
        </w:rPr>
        <w:t>However, the</w:t>
      </w:r>
      <w:r w:rsidR="005F5142" w:rsidRPr="002F4892">
        <w:rPr>
          <w:rFonts w:ascii="Times New Roman" w:hAnsi="Times New Roman" w:cs="Times New Roman"/>
          <w:color w:val="000000" w:themeColor="text1"/>
        </w:rPr>
        <w:t xml:space="preserve"> high cost of weekly TPA catheter locking ($130 CAN/catheter per week) may be prohibitive for widespread implementation as CRB prophylaxis in all</w:t>
      </w:r>
      <w:r w:rsidR="00772865" w:rsidRPr="002F4892">
        <w:rPr>
          <w:rFonts w:ascii="Times New Roman" w:hAnsi="Times New Roman" w:cs="Times New Roman"/>
          <w:color w:val="000000" w:themeColor="text1"/>
        </w:rPr>
        <w:t xml:space="preserve"> </w:t>
      </w:r>
      <w:r w:rsidR="000A3757" w:rsidRPr="002F4892">
        <w:rPr>
          <w:rFonts w:ascii="Times New Roman" w:hAnsi="Times New Roman" w:cs="Times New Roman"/>
          <w:color w:val="000000" w:themeColor="text1"/>
        </w:rPr>
        <w:t>hemodialysis</w:t>
      </w:r>
      <w:r w:rsidR="005F5142" w:rsidRPr="002F4892">
        <w:rPr>
          <w:rFonts w:ascii="Times New Roman" w:hAnsi="Times New Roman" w:cs="Times New Roman"/>
          <w:color w:val="000000" w:themeColor="text1"/>
        </w:rPr>
        <w:t xml:space="preserve"> patients. </w:t>
      </w:r>
    </w:p>
    <w:p w:rsidR="005F5142" w:rsidRPr="002F4892" w:rsidRDefault="005F5142" w:rsidP="006777A4">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shd w:val="clear" w:color="auto" w:fill="FFFFFF"/>
        </w:rPr>
        <w:t xml:space="preserve">Trisodium citrate lock has been studied as a locking agent. At high concentrations, there is some RCT evidence to suggest this </w:t>
      </w:r>
      <w:r w:rsidR="008E780B" w:rsidRPr="002F4892">
        <w:rPr>
          <w:rFonts w:ascii="Times New Roman" w:hAnsi="Times New Roman" w:cs="Times New Roman"/>
          <w:color w:val="000000" w:themeColor="text1"/>
          <w:shd w:val="clear" w:color="auto" w:fill="FFFFFF"/>
        </w:rPr>
        <w:t>trisodium citrate</w:t>
      </w:r>
      <w:r w:rsidRPr="002F4892">
        <w:rPr>
          <w:rFonts w:ascii="Times New Roman" w:hAnsi="Times New Roman" w:cs="Times New Roman"/>
          <w:color w:val="000000" w:themeColor="text1"/>
          <w:shd w:val="clear" w:color="auto" w:fill="FFFFFF"/>
        </w:rPr>
        <w:t xml:space="preserve"> lock may reduce CRB rates,</w:t>
      </w:r>
      <w:r w:rsidRPr="002F4892">
        <w:rPr>
          <w:rFonts w:ascii="Times New Roman" w:hAnsi="Times New Roman" w:cs="Times New Roman"/>
          <w:color w:val="000000" w:themeColor="text1"/>
        </w:rPr>
        <w:t xml:space="preserve"> </w:t>
      </w:r>
      <w:r w:rsidR="0083718C" w:rsidRPr="002F4892">
        <w:rPr>
          <w:rFonts w:ascii="Times New Roman" w:hAnsi="Times New Roman" w:cs="Times New Roman"/>
          <w:color w:val="000000" w:themeColor="text1"/>
        </w:rPr>
        <w:fldChar w:fldCharType="begin">
          <w:fldData xml:space="preserve">PEVuZE5vdGU+PENpdGU+PEF1dGhvcj5XZWlqbWVyPC9BdXRob3I+PFllYXI+MjAwNTwvWWVhcj48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PEVuZE5vdGU+PENpdGU+PEF1dGhvcj5XZWlqbWVyPC9BdXRob3I+PFllYXI+MjAwNTwvWWVhcj48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61" w:tooltip="Weijmer, 2005 #558" w:history="1">
        <w:r w:rsidR="00A1478A" w:rsidRPr="002F4892">
          <w:rPr>
            <w:rFonts w:ascii="Times New Roman" w:hAnsi="Times New Roman" w:cs="Times New Roman"/>
            <w:noProof/>
            <w:color w:val="000000" w:themeColor="text1"/>
            <w:vertAlign w:val="superscript"/>
          </w:rPr>
          <w:t>61</w:t>
        </w:r>
      </w:hyperlink>
      <w:r w:rsidR="00A1478A" w:rsidRPr="002F4892">
        <w:rPr>
          <w:rFonts w:ascii="Times New Roman" w:hAnsi="Times New Roman" w:cs="Times New Roman"/>
          <w:noProof/>
          <w:color w:val="000000" w:themeColor="text1"/>
          <w:vertAlign w:val="superscript"/>
        </w:rPr>
        <w:t>,</w:t>
      </w:r>
      <w:hyperlink w:anchor="_ENREF_62" w:tooltip="Power, 2009 #1576" w:history="1">
        <w:r w:rsidR="00A1478A" w:rsidRPr="002F4892">
          <w:rPr>
            <w:rFonts w:ascii="Times New Roman" w:hAnsi="Times New Roman" w:cs="Times New Roman"/>
            <w:noProof/>
            <w:color w:val="000000" w:themeColor="text1"/>
            <w:vertAlign w:val="superscript"/>
          </w:rPr>
          <w:t>62</w:t>
        </w:r>
      </w:hyperlink>
      <w:r w:rsidR="0083718C" w:rsidRPr="002F4892">
        <w:rPr>
          <w:rFonts w:ascii="Times New Roman" w:hAnsi="Times New Roman" w:cs="Times New Roman"/>
          <w:color w:val="000000" w:themeColor="text1"/>
        </w:rPr>
        <w:fldChar w:fldCharType="end"/>
      </w:r>
      <w:r w:rsidR="000C4A77"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 xml:space="preserve">however </w:t>
      </w:r>
      <w:r w:rsidR="003F35D1" w:rsidRPr="002F4892">
        <w:rPr>
          <w:rFonts w:ascii="Times New Roman" w:hAnsi="Times New Roman" w:cs="Times New Roman"/>
          <w:color w:val="000000" w:themeColor="text1"/>
        </w:rPr>
        <w:t xml:space="preserve">a </w:t>
      </w:r>
      <w:r w:rsidRPr="002F4892">
        <w:rPr>
          <w:rFonts w:ascii="Times New Roman" w:hAnsi="Times New Roman" w:cs="Times New Roman"/>
          <w:color w:val="000000" w:themeColor="text1"/>
        </w:rPr>
        <w:t xml:space="preserve">serious concern with these higher concentrations of </w:t>
      </w:r>
      <w:r w:rsidR="008E780B" w:rsidRPr="002F4892">
        <w:rPr>
          <w:rFonts w:ascii="Times New Roman" w:hAnsi="Times New Roman" w:cs="Times New Roman"/>
          <w:color w:val="000000" w:themeColor="text1"/>
          <w:shd w:val="clear" w:color="auto" w:fill="FFFFFF"/>
        </w:rPr>
        <w:t>trisodium citrate</w:t>
      </w:r>
      <w:r w:rsidRPr="002F4892">
        <w:rPr>
          <w:rFonts w:ascii="Times New Roman" w:hAnsi="Times New Roman" w:cs="Times New Roman"/>
          <w:color w:val="000000" w:themeColor="text1"/>
        </w:rPr>
        <w:t xml:space="preserve"> is that if </w:t>
      </w:r>
      <w:r w:rsidR="008E780B" w:rsidRPr="002F4892">
        <w:rPr>
          <w:rFonts w:ascii="Times New Roman" w:hAnsi="Times New Roman" w:cs="Times New Roman"/>
          <w:color w:val="000000" w:themeColor="text1"/>
          <w:shd w:val="clear" w:color="auto" w:fill="FFFFFF"/>
        </w:rPr>
        <w:t>trisodium citrate</w:t>
      </w:r>
      <w:r w:rsidRPr="002F4892">
        <w:rPr>
          <w:rFonts w:ascii="Times New Roman" w:hAnsi="Times New Roman" w:cs="Times New Roman"/>
          <w:color w:val="000000" w:themeColor="text1"/>
        </w:rPr>
        <w:t xml:space="preserve"> is injected into the systemic circulation it can cause serious hypocalcaemia, cardiac dysrhythmias, and death. In the USA the FDA has limited </w:t>
      </w:r>
      <w:r w:rsidR="008E780B" w:rsidRPr="002F4892">
        <w:rPr>
          <w:rFonts w:ascii="Times New Roman" w:hAnsi="Times New Roman" w:cs="Times New Roman"/>
          <w:color w:val="000000" w:themeColor="text1"/>
          <w:shd w:val="clear" w:color="auto" w:fill="FFFFFF"/>
        </w:rPr>
        <w:t>trisodium citrate</w:t>
      </w:r>
      <w:r w:rsidRPr="002F4892">
        <w:rPr>
          <w:rFonts w:ascii="Times New Roman" w:hAnsi="Times New Roman" w:cs="Times New Roman"/>
          <w:color w:val="000000" w:themeColor="text1"/>
        </w:rPr>
        <w:t xml:space="preserve"> use to concentrations of </w:t>
      </w:r>
      <w:r w:rsidRPr="002F4892">
        <w:rPr>
          <w:rFonts w:ascii="Times New Roman" w:hAnsi="Times New Roman" w:cs="Times New Roman"/>
          <w:color w:val="000000" w:themeColor="text1"/>
          <w:u w:val="single"/>
        </w:rPr>
        <w:t>&lt;</w:t>
      </w:r>
      <w:r w:rsidRPr="002F4892">
        <w:rPr>
          <w:rFonts w:ascii="Times New Roman" w:hAnsi="Times New Roman" w:cs="Times New Roman"/>
          <w:color w:val="000000" w:themeColor="text1"/>
        </w:rPr>
        <w:t xml:space="preserve">4% due to a fatality as a result of an accidental over-spillage of high concentration </w:t>
      </w:r>
      <w:r w:rsidR="008E780B" w:rsidRPr="002F4892">
        <w:rPr>
          <w:rFonts w:ascii="Times New Roman" w:hAnsi="Times New Roman" w:cs="Times New Roman"/>
          <w:color w:val="000000" w:themeColor="text1"/>
          <w:shd w:val="clear" w:color="auto" w:fill="FFFFFF"/>
        </w:rPr>
        <w:t>trisodium citrate</w:t>
      </w:r>
      <w:r w:rsidRPr="002F4892">
        <w:rPr>
          <w:rFonts w:ascii="Times New Roman" w:hAnsi="Times New Roman" w:cs="Times New Roman"/>
          <w:color w:val="000000" w:themeColor="text1"/>
        </w:rPr>
        <w:t>.</w:t>
      </w:r>
      <w:r w:rsidR="0083718C" w:rsidRPr="002F4892">
        <w:rPr>
          <w:rFonts w:ascii="Times New Roman" w:hAnsi="Times New Roman" w:cs="Times New Roman"/>
          <w:color w:val="000000" w:themeColor="text1"/>
        </w:rPr>
        <w:fldChar w:fldCharType="begin">
          <w:fldData xml:space="preserve">PEVuZE5vdGU+PENpdGU+PEF1dGhvcj5XaWxsaWNvbWJlPC9BdXRob3I+PFllYXI+MjAxMDwvWWVh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PEVuZE5vdGU+PENpdGU+PEF1dGhvcj5XaWxsaWNvbWJlPC9BdXRob3I+PFllYXI+MjAxMDwvWWVh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63" w:tooltip="Willicombe, 2010 #1714" w:history="1">
        <w:r w:rsidR="00A1478A" w:rsidRPr="002F4892">
          <w:rPr>
            <w:rFonts w:ascii="Times New Roman" w:hAnsi="Times New Roman" w:cs="Times New Roman"/>
            <w:noProof/>
            <w:color w:val="000000" w:themeColor="text1"/>
            <w:vertAlign w:val="superscript"/>
          </w:rPr>
          <w:t>63</w:t>
        </w:r>
      </w:hyperlink>
      <w:r w:rsidR="00A1478A" w:rsidRPr="002F4892">
        <w:rPr>
          <w:rFonts w:ascii="Times New Roman" w:hAnsi="Times New Roman" w:cs="Times New Roman"/>
          <w:noProof/>
          <w:color w:val="000000" w:themeColor="text1"/>
          <w:vertAlign w:val="superscript"/>
        </w:rPr>
        <w:t>,</w:t>
      </w:r>
      <w:hyperlink w:anchor="_ENREF_64" w:tooltip="Lee, 2012 #2233" w:history="1">
        <w:r w:rsidR="00A1478A" w:rsidRPr="002F4892">
          <w:rPr>
            <w:rFonts w:ascii="Times New Roman" w:hAnsi="Times New Roman" w:cs="Times New Roman"/>
            <w:noProof/>
            <w:color w:val="000000" w:themeColor="text1"/>
            <w:vertAlign w:val="superscript"/>
          </w:rPr>
          <w:t>64</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Based on two observational studies, the</w:t>
      </w:r>
      <w:r w:rsidR="008E780B" w:rsidRPr="002F4892">
        <w:rPr>
          <w:rFonts w:ascii="Times New Roman" w:hAnsi="Times New Roman" w:cs="Times New Roman"/>
          <w:color w:val="000000" w:themeColor="text1"/>
          <w:shd w:val="clear" w:color="auto" w:fill="FFFFFF"/>
        </w:rPr>
        <w:t xml:space="preserve"> trisodium citrate </w:t>
      </w:r>
      <w:r w:rsidRPr="002F4892">
        <w:rPr>
          <w:rFonts w:ascii="Times New Roman" w:hAnsi="Times New Roman" w:cs="Times New Roman"/>
          <w:color w:val="000000" w:themeColor="text1"/>
        </w:rPr>
        <w:t>lock</w:t>
      </w:r>
      <w:r w:rsidRPr="002F4892">
        <w:rPr>
          <w:rFonts w:ascii="Times New Roman" w:hAnsi="Times New Roman" w:cs="Times New Roman"/>
          <w:color w:val="000000" w:themeColor="text1"/>
          <w:shd w:val="clear" w:color="auto" w:fill="FFFFFF"/>
        </w:rPr>
        <w:t xml:space="preserve"> at much lower concentrations (4%) appears to have comparable CRB rates at significantly lower costs than heparin 1000 U/mL.</w:t>
      </w:r>
      <w:hyperlink w:anchor="_ENREF_65" w:tooltip="Lok, 2006 #1023" w:history="1">
        <w:r w:rsidR="0083718C" w:rsidRPr="002F4892">
          <w:rPr>
            <w:rFonts w:ascii="Times New Roman" w:hAnsi="Times New Roman" w:cs="Times New Roman"/>
            <w:color w:val="000000" w:themeColor="text1"/>
          </w:rPr>
          <w:fldChar w:fldCharType="begin">
            <w:fldData xml:space="preserve">PEVuZE5vdGU+PENpdGU+PEF1dGhvcj5Mb2s8L0F1dGhvcj48WWVhcj4yMDA2PC9ZZWFyPjxSZWNO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PEVuZE5vdGU+PENpdGU+PEF1dGhvcj5Mb2s8L0F1dGhvcj48WWVhcj4yMDA2PC9ZZWFyPjxSZWNO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65-67</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r w:rsidR="008E780B" w:rsidRPr="002F4892">
        <w:rPr>
          <w:rFonts w:ascii="Times New Roman" w:hAnsi="Times New Roman" w:cs="Times New Roman"/>
          <w:color w:val="000000" w:themeColor="text1"/>
        </w:rPr>
        <w:t>Low concentrations of t</w:t>
      </w:r>
      <w:r w:rsidR="008E780B" w:rsidRPr="002F4892">
        <w:rPr>
          <w:rFonts w:ascii="Times New Roman" w:hAnsi="Times New Roman" w:cs="Times New Roman"/>
          <w:color w:val="000000" w:themeColor="text1"/>
          <w:shd w:val="clear" w:color="auto" w:fill="FFFFFF"/>
        </w:rPr>
        <w:t xml:space="preserve">risodium citrate </w:t>
      </w:r>
      <w:r w:rsidR="008E780B" w:rsidRPr="002F4892">
        <w:rPr>
          <w:rFonts w:ascii="Times New Roman" w:hAnsi="Times New Roman" w:cs="Times New Roman"/>
          <w:color w:val="000000" w:themeColor="text1"/>
        </w:rPr>
        <w:t xml:space="preserve">locking solution offers cost savings over heparin locking solution but does not lower the CRB rate. </w:t>
      </w:r>
      <w:r w:rsidRPr="002F4892">
        <w:rPr>
          <w:rFonts w:ascii="Times New Roman" w:hAnsi="Times New Roman" w:cs="Times New Roman"/>
          <w:color w:val="000000" w:themeColor="text1"/>
        </w:rPr>
        <w:t xml:space="preserve">Overall, the ideal </w:t>
      </w:r>
      <w:r w:rsidR="008E780B" w:rsidRPr="002F4892">
        <w:rPr>
          <w:rFonts w:ascii="Times New Roman" w:hAnsi="Times New Roman" w:cs="Times New Roman"/>
          <w:color w:val="000000" w:themeColor="text1"/>
        </w:rPr>
        <w:t>ALS</w:t>
      </w:r>
      <w:r w:rsidRPr="002F4892">
        <w:rPr>
          <w:rFonts w:ascii="Times New Roman" w:hAnsi="Times New Roman" w:cs="Times New Roman"/>
          <w:color w:val="000000" w:themeColor="text1"/>
        </w:rPr>
        <w:t xml:space="preserve"> for infection prophylaxis has yet to be found</w:t>
      </w:r>
      <w:r w:rsidR="008E780B" w:rsidRPr="002F4892">
        <w:rPr>
          <w:rFonts w:ascii="Times New Roman" w:hAnsi="Times New Roman" w:cs="Times New Roman"/>
          <w:color w:val="000000" w:themeColor="text1"/>
        </w:rPr>
        <w:t xml:space="preserve">, with concerns surrounding cost, problems of antibiotic resistance, and toxicity plaguing the ALS solutions currently available for use in </w:t>
      </w:r>
      <w:r w:rsidR="000A3757" w:rsidRPr="002F4892">
        <w:rPr>
          <w:rFonts w:ascii="Times New Roman" w:hAnsi="Times New Roman" w:cs="Times New Roman"/>
          <w:color w:val="000000" w:themeColor="text1"/>
        </w:rPr>
        <w:t>hemodialysis</w:t>
      </w:r>
      <w:r w:rsidR="008E780B" w:rsidRPr="002F4892">
        <w:rPr>
          <w:rFonts w:ascii="Times New Roman" w:hAnsi="Times New Roman" w:cs="Times New Roman"/>
          <w:color w:val="000000" w:themeColor="text1"/>
        </w:rPr>
        <w:t xml:space="preserve"> patients. </w:t>
      </w:r>
    </w:p>
    <w:p w:rsidR="005F5142" w:rsidRPr="002F4892" w:rsidRDefault="005F5142" w:rsidP="00A06DC5">
      <w:pPr>
        <w:pStyle w:val="Heading8"/>
      </w:pPr>
      <w:bookmarkStart w:id="10" w:name="_Toc251849234"/>
      <w:r w:rsidRPr="002F4892">
        <w:t>1.2.3 Antimicrobial Ointments</w:t>
      </w:r>
      <w:bookmarkEnd w:id="10"/>
    </w:p>
    <w:p w:rsidR="005F5142" w:rsidRPr="002F4892" w:rsidRDefault="005F5142" w:rsidP="005F5142">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Antimicrobial ointments applied topically at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act to prevent organism entry through small spaces between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w:t>
      </w:r>
      <w:r w:rsidR="002F6A42" w:rsidRPr="002F4892">
        <w:rPr>
          <w:rFonts w:ascii="Times New Roman" w:hAnsi="Times New Roman" w:cs="Times New Roman"/>
          <w:color w:val="000000" w:themeColor="text1"/>
        </w:rPr>
        <w:t>exit site</w:t>
      </w:r>
      <w:r w:rsidR="003F35D1"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 xml:space="preserve">and the subcutaneous tunnel. Antimicrobial ointments are typically applied 1x/week or every time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dressing is changed.</w:t>
      </w:r>
      <w:hyperlink w:anchor="_ENREF_68" w:tooltip="Lok, 2003 #63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&lt;EndNote&gt;&lt;Cite&gt;&lt;Author&gt;Lok&lt;/Author&gt;&lt;Year&gt;2003&lt;/Year&gt;&lt;RecNum&gt;630&lt;/RecNum&gt;&lt;DisplayText&gt;&lt;style face="superscript"&gt;68&lt;/style&gt;&lt;/DisplayText&gt;&lt;record&gt;&lt;rec-number&gt;630&lt;/rec-number&gt;&lt;foreign-keys&gt;&lt;key app="EN" db-id="fza9affrn0stpae0t0mvxw5qaffxre90tev5"&gt;630&lt;/key&gt;&lt;/foreign-keys&gt;&lt;ref-type name="Journal Article"&gt;17&lt;/ref-type&gt;&lt;contributors&gt;&lt;authors&gt;&lt;author&gt;Lok, C. E.&lt;/author&gt;&lt;author&gt;Stanley, K.E.&lt;/author&gt;&lt;author&gt;Hux, J.E.&lt;/author&gt;&lt;author&gt;Richardson, R.&lt;/author&gt;&lt;author&gt;Tobe, S.W.&lt;/author&gt;&lt;author&gt;Conly, J.&lt;/author&gt;&lt;/authors&gt;&lt;/contributors&gt;&lt;titles&gt;&lt;title&gt;Hemodialysis Infection Prevention with Polysporin Ointment&lt;/title&gt;&lt;secondary-title&gt;J Am Soc Nephrol&lt;/secondary-title&gt;&lt;alt-title&gt;J Am Soc Nephrol&lt;/alt-title&gt;&lt;/titles&gt;&lt;periodical&gt;&lt;full-title&gt;J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JASN&lt;/abbr-1&gt;&lt;/alt-periodical&gt;&lt;pages&gt;169-179&lt;/pages&gt;&lt;volume&gt;14&lt;/volume&gt;&lt;number&gt;1&lt;/number&gt;&lt;dates&gt;&lt;year&gt;2003&lt;/year&gt;&lt;pub-dates&gt;&lt;date&gt;January 1, 2003&lt;/date&gt;&lt;/pub-dates&gt;&lt;/dates&gt;&lt;urls&gt;&lt;related-urls&gt;&lt;url&gt;file://C:%5CLok%5CPDF%20Library%5CInfection%5CCVC_HIPPO%20study.pdf&lt;/url&gt;&lt;/related-urls&gt;&lt;/urls&gt;&lt;/record&gt;&lt;/Cite&gt;&lt;/EndNote&gt;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There are few associated side effects with direct delivery of the antimicrobial agent at the application site. Four types of topical ointments have been evaluated in randomized control trials in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Povidone</w:t>
      </w:r>
      <w:r w:rsidR="00C0623B" w:rsidRPr="002F4892">
        <w:rPr>
          <w:rFonts w:ascii="Times New Roman" w:hAnsi="Times New Roman" w:cs="Times New Roman"/>
          <w:color w:val="000000" w:themeColor="text1"/>
        </w:rPr>
        <w:t>-iodine</w:t>
      </w:r>
      <w:r w:rsidRPr="002F4892">
        <w:rPr>
          <w:rFonts w:ascii="Times New Roman" w:hAnsi="Times New Roman" w:cs="Times New Roman"/>
          <w:color w:val="000000" w:themeColor="text1"/>
        </w:rPr>
        <w:t xml:space="preserve"> </w:t>
      </w:r>
      <w:hyperlink w:anchor="_ENREF_69" w:tooltip="Herwaldt, 1998 #2669"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&lt;EndNote&gt;&lt;Cite&gt;&lt;Author&gt;Herwaldt&lt;/Author&gt;&lt;Year&gt;1998&lt;/Year&gt;&lt;RecNum&gt;2669&lt;/RecNum&gt;&lt;DisplayText&gt;&lt;style face="superscript"&gt;69&lt;/style&gt;&lt;/DisplayText&gt;&lt;record&gt;&lt;rec-number&gt;2669&lt;/rec-number&gt;&lt;foreign-keys&gt;&lt;key app="EN" db-id="a2vwzzstjferene0xaqpx9z72zwaxd5dtxzp"&gt;2669&lt;/key&gt;&lt;/foreign-keys&gt;&lt;ref-type name="Journal Article"&gt;17&lt;/ref-type&gt;&lt;contributors&gt;&lt;authors&gt;&lt;author&gt;Herwaldt, L. A.&lt;/author&gt;&lt;/authors&gt;&lt;/contributors&gt;&lt;auth-address&gt;University of Iowa College of Medicine, Iowa City 52242-1081, USA. loreen-herwaldt@uiowa.edu&lt;/auth-address&gt;&lt;titles&gt;&lt;title&gt;Reduction of Staphylococcus aureus nasal carriage and infection in dialysis patients&lt;/title&gt;&lt;secondary-title&gt;J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infection&lt;/abbr-1&gt;&lt;/alt-periodical&gt;&lt;pages&gt;S13-23&lt;/pages&gt;&lt;volume&gt;40 Suppl B&lt;/volume&gt;&lt;keywords&gt;&lt;keyword&gt;Anti-Bacterial Agents/therapeutic use&lt;/keyword&gt;&lt;keyword&gt;Anti-Infective Agents, Local/therapeutic use&lt;/keyword&gt;&lt;keyword&gt;Carrier State/*microbiology&lt;/keyword&gt;&lt;keyword&gt;Cost-Benefit Analysis&lt;/keyword&gt;&lt;keyword&gt;Humans&lt;/keyword&gt;&lt;keyword&gt;Mupirocin/therapeutic use&lt;/keyword&gt;&lt;keyword&gt;Nose/*microbiology&lt;/keyword&gt;&lt;keyword&gt;Peritoneal Dialysis, Continuous Ambulatory/*adverse effects&lt;/keyword&gt;&lt;keyword&gt;Povidone-Iodine/therapeutic use&lt;/keyword&gt;&lt;keyword&gt;Renal Dialysis/*adverse effects&lt;/keyword&gt;&lt;keyword&gt;Rifampin/therapeutic use&lt;/keyword&gt;&lt;keyword&gt;Staphylococcal Infections/etiology/*prevention &amp;amp; control&lt;/keyword&gt;&lt;keyword&gt;Staphylococcus aureus&lt;/keyword&gt;&lt;/keywords&gt;&lt;dates&gt;&lt;year&gt;1998&lt;/year&gt;&lt;pub-dates&gt;&lt;date&gt;Sep&lt;/date&gt;&lt;/pub-dates&gt;&lt;/dates&gt;&lt;isbn&gt;0195-6701 (Print)&amp;#xD;0195-6701 (Linking)&lt;/isbn&gt;&lt;accession-num&gt;9777529&lt;/accession-num&gt;&lt;urls&gt;&lt;related-urls&gt;&lt;url&gt;http://www.ncbi.nlm.nih.gov/pubmed/9777529&lt;/url&gt;&lt;/related-urls&gt;&lt;/urls&gt;&lt;/record&gt;&lt;/Cite&gt;&lt;/EndNote&gt;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69</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Mupirocin,</w:t>
      </w:r>
      <w:r w:rsidR="0083718C" w:rsidRPr="002F4892">
        <w:rPr>
          <w:rFonts w:ascii="Times New Roman" w:hAnsi="Times New Roman" w:cs="Times New Roman"/>
          <w:color w:val="000000" w:themeColor="text1"/>
        </w:rPr>
        <w:fldChar w:fldCharType="begin">
          <w:fldData xml:space="preserve">PEVuZE5vdGU+PENpdGU+PEF1dGhvcj5TZXNzbzwvQXV0aG9yPjxZZWFyPjE5OTg8L1llYXI+PFJl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dGlvbiAtIEV1cm9wZWFuIFJlbmFsIEFzc29jaWF0aW9uPC9hYmJyLTE+PC9wZXJpb2RpY2FsPjxw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PEVuZE5vdGU+PENpdGU+PEF1dGhvcj5TZXNzbzwvQXV0aG9yPjxZZWFyPjE5OTg8L1llYXI+PFJl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dGlvbiAtIEV1cm9wZWFuIFJlbmFsIEFzc29jaWF0aW9uPC9hYmJyLTE+PC9wZXJpb2RpY2FsPjxw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70" w:tooltip="Sesso, 1998 #670" w:history="1">
        <w:r w:rsidR="00A1478A" w:rsidRPr="002F4892">
          <w:rPr>
            <w:rFonts w:ascii="Times New Roman" w:hAnsi="Times New Roman" w:cs="Times New Roman"/>
            <w:noProof/>
            <w:color w:val="000000" w:themeColor="text1"/>
            <w:vertAlign w:val="superscript"/>
          </w:rPr>
          <w:t>70</w:t>
        </w:r>
      </w:hyperlink>
      <w:r w:rsidR="00A1478A" w:rsidRPr="002F4892">
        <w:rPr>
          <w:rFonts w:ascii="Times New Roman" w:hAnsi="Times New Roman" w:cs="Times New Roman"/>
          <w:noProof/>
          <w:color w:val="000000" w:themeColor="text1"/>
          <w:vertAlign w:val="superscript"/>
        </w:rPr>
        <w:t>,</w:t>
      </w:r>
      <w:hyperlink w:anchor="_ENREF_71" w:tooltip="Johnson, 2002 #671" w:history="1">
        <w:r w:rsidR="00A1478A" w:rsidRPr="002F4892">
          <w:rPr>
            <w:rFonts w:ascii="Times New Roman" w:hAnsi="Times New Roman" w:cs="Times New Roman"/>
            <w:noProof/>
            <w:color w:val="000000" w:themeColor="text1"/>
            <w:vertAlign w:val="superscript"/>
          </w:rPr>
          <w:t>71</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Medihoney,</w:t>
      </w:r>
      <w:hyperlink w:anchor="_ENREF_72" w:tooltip="Johnson, 2005 #672" w:history="1">
        <w:r w:rsidR="0083718C" w:rsidRPr="002F4892">
          <w:rPr>
            <w:rFonts w:ascii="Times New Roman" w:hAnsi="Times New Roman" w:cs="Times New Roman"/>
            <w:color w:val="000000" w:themeColor="text1"/>
          </w:rPr>
          <w:fldChar w:fldCharType="begin">
            <w:fldData xml:space="preserve">PEVuZE5vdGU+PENpdGU+PEF1dGhvcj5Kb2huc29uPC9BdXRob3I+PFllYXI+MjAwNTwvWWVhcj48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=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PEVuZE5vdGU+PENpdGU+PEF1dGhvcj5Kb2huc29uPC9BdXRob3I+PFllYXI+MjAwNTwvWWVhcj48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=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72</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and Polysporin Triple ointment (PTO).</w:t>
      </w:r>
      <w:hyperlink w:anchor="_ENREF_68" w:tooltip="Lok, 2003 #63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&lt;EndNote&gt;&lt;Cite&gt;&lt;Author&gt;Lok&lt;/Author&gt;&lt;Year&gt;2003&lt;/Year&gt;&lt;RecNum&gt;630&lt;/RecNum&gt;&lt;DisplayText&gt;&lt;style face="superscript"&gt;68&lt;/style&gt;&lt;/DisplayText&gt;&lt;record&gt;&lt;rec-number&gt;630&lt;/rec-number&gt;&lt;foreign-keys&gt;&lt;key app="EN" db-id="fza9affrn0stpae0t0mvxw5qaffxre90tev5"&gt;630&lt;/key&gt;&lt;/foreign-keys&gt;&lt;ref-type name="Journal Article"&gt;17&lt;/ref-type&gt;&lt;contributors&gt;&lt;authors&gt;&lt;author&gt;Lok, C. E.&lt;/author&gt;&lt;author&gt;Stanley, K.E.&lt;/author&gt;&lt;author&gt;Hux, J.E.&lt;/author&gt;&lt;author&gt;Richardson, R.&lt;/author&gt;&lt;author&gt;Tobe, S.W.&lt;/author&gt;&lt;author&gt;Conly, J.&lt;/author&gt;&lt;/authors&gt;&lt;/contributors&gt;&lt;titles&gt;&lt;title&gt;Hemodialysis Infection Prevention with Polysporin Ointment&lt;/title&gt;&lt;secondary-title&gt;J Am Soc Nephrol&lt;/secondary-title&gt;&lt;alt-title&gt;J Am Soc Nephrol&lt;/alt-title&gt;&lt;/titles&gt;&lt;periodical&gt;&lt;full-title&gt;J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JASN&lt;/abbr-1&gt;&lt;/alt-periodical&gt;&lt;pages&gt;169-179&lt;/pages&gt;&lt;volume&gt;14&lt;/volume&gt;&lt;number&gt;1&lt;/number&gt;&lt;dates&gt;&lt;year&gt;2003&lt;/year&gt;&lt;pub-dates&gt;&lt;date&gt;January 1, 2003&lt;/date&gt;&lt;/pub-dates&gt;&lt;/dates&gt;&lt;urls&gt;&lt;related-urls&gt;&lt;url&gt;file://C:%5CLok%5CPDF%20Library%5CInfection%5CCVC_HIPPO%20study.pdf&lt;/url&gt;&lt;/related-urls&gt;&lt;/urls&gt;&lt;/record&gt;&lt;/Cite&gt;&lt;/EndNote&gt;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A recent meta-analysis of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infection prophylaxis found that the application of antimicrobial ointment at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entry reduced the risk of exit site infection and CRB when compared to no ointment or placebo (RR 0.33, 95% CI 0.18 - 0.61).</w:t>
      </w:r>
      <w:hyperlink w:anchor="_ENREF_73" w:tooltip="McCann, 2010 #1708"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&lt;EndNote&gt;&lt;Cite&gt;&lt;Author&gt;McCann&lt;/Author&gt;&lt;Year&gt;2010&lt;/Year&gt;&lt;RecNum&gt;1708&lt;/RecNum&gt;&lt;DisplayText&gt;&lt;style face="superscript"&gt;73&lt;/style&gt;&lt;/DisplayText&gt;&lt;record&gt;&lt;rec-number&gt;1708&lt;/rec-number&gt;&lt;foreign-keys&gt;&lt;key app="EN" db-id="fza9affrn0stpae0t0mvxw5qaffxre90tev5"&gt;1708&lt;/key&gt;&lt;/foreign-keys&gt;&lt;ref-type name="Journal Article"&gt;17&lt;/ref-type&gt;&lt;contributors&gt;&lt;authors&gt;&lt;author&gt;McCann, M.&lt;/author&gt;&lt;author&gt;Moore, Z. E.&lt;/author&gt;&lt;/authors&gt;&lt;/contributors&gt;&lt;auth-address&gt;School of Nursing &amp;amp; Midwifery, Trinity College Dublin, 24 D&amp;apos;Olier St, Dublin, Ireland.&lt;/auth-address&gt;&lt;titles&gt;&lt;title&gt;Interventions for preventing infectious complications in haemodialysis patients with central venous catheters&lt;/title&gt;&lt;secondary-title&gt;Cochrane Database Syst Rev&lt;/secondary-title&gt;&lt;/titles&gt;&lt;periodical&gt;&lt;full-title&gt;Cochrane Database Syst Rev&lt;/full-title&gt;&lt;abbr-1&gt;Cochrane database of systematic reviews&lt;/abbr-1&gt;&lt;/periodical&gt;&lt;pages&gt;CD006894&lt;/pages&gt;&lt;volume&gt;20&lt;/volume&gt;&lt;number&gt;1&lt;/number&gt;&lt;edition&gt;2010/01/22&lt;/edition&gt;&lt;keywords&gt;&lt;keyword&gt;Apitherapy/methods&lt;/keyword&gt;&lt;keyword&gt;Bacitracin/therapeutic use&lt;/keyword&gt;&lt;keyword&gt;Bacteremia/*prevention &amp;amp; control&lt;/keyword&gt;&lt;keyword&gt;Catheter-Related Infections/*prevention &amp;amp; control&lt;/keyword&gt;&lt;keyword&gt;Catheterization, Central Venous/*adverse effects&lt;/keyword&gt;&lt;keyword&gt;Drug Combinations&lt;/keyword&gt;&lt;keyword&gt;Gramicidin/therapeutic use&lt;/keyword&gt;&lt;keyword&gt;Humans&lt;/keyword&gt;&lt;keyword&gt;Mupirocin/therapeutic use&lt;/keyword&gt;&lt;keyword&gt;Polymyxin B/therapeutic use&lt;/keyword&gt;&lt;keyword&gt;Povidone-Iodine/therapeutic use&lt;/keyword&gt;&lt;keyword&gt;Randomized Controlled Trials as Topic&lt;/keyword&gt;&lt;keyword&gt;Renal Dialysis/*instrumentation&lt;/keyword&gt;&lt;keyword&gt;Staphylococcal Infections/prevention &amp;amp; control&lt;/keyword&gt;&lt;/keywords&gt;&lt;dates&gt;&lt;year&gt;2010&lt;/year&gt;&lt;/dates&gt;&lt;isbn&gt;1469-493X (Electronic)&amp;#xD;1361-6137 (Linking)&lt;/isbn&gt;&lt;accession-num&gt;20091610&lt;/accession-num&gt;&lt;urls&gt;&lt;related-urls&gt;&lt;url&gt;http://www.ncbi.nlm.nih.gov/pubmed/20091610&lt;/url&gt;&lt;/related-urls&gt;&lt;/urls&gt;&lt;electronic-resource-num&gt;10.1002/14651858.CD006894.pub2&lt;/electronic-resource-num&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73</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Further, topical antimicrobial ointments compared to no ointment or placebo significantly reduced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removal due to infection caused by all types of organisms (RR 0.35, 95% CI 0.25 to 0.50). Importantly, prophylactic topical antimicrobial ointment at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was also significantly associated with reduced mortality related to infection (RR 0.15, 95% CI 0.03 to 0.81).</w:t>
      </w:r>
    </w:p>
    <w:p w:rsidR="005F5142" w:rsidRPr="002F4892" w:rsidRDefault="005F5142" w:rsidP="005F5142">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Levin et al. compared prophylactic application of povidone-iodine at the exit site of subclavian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s to no application in a randomized controlled trial (n=129) and found that the risk of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related bacteremia in the povidone-iodine group was 40% lower than those who did not have </w:t>
      </w:r>
      <w:r w:rsidR="00BD4BE8" w:rsidRPr="002F4892">
        <w:rPr>
          <w:rFonts w:ascii="Times New Roman" w:hAnsi="Times New Roman" w:cs="Times New Roman"/>
          <w:color w:val="000000" w:themeColor="text1"/>
        </w:rPr>
        <w:t xml:space="preserve">povidone-iodine </w:t>
      </w:r>
      <w:r w:rsidRPr="002F4892">
        <w:rPr>
          <w:rFonts w:ascii="Times New Roman" w:hAnsi="Times New Roman" w:cs="Times New Roman"/>
          <w:color w:val="000000" w:themeColor="text1"/>
        </w:rPr>
        <w:t xml:space="preserve">applied </w:t>
      </w:r>
      <w:hyperlink w:anchor="_ENREF_69" w:tooltip="Herwaldt, 1998 #2669"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&lt;EndNote&gt;&lt;Cite&gt;&lt;Author&gt;Herwaldt&lt;/Author&gt;&lt;Year&gt;1998&lt;/Year&gt;&lt;RecNum&gt;2669&lt;/RecNum&gt;&lt;DisplayText&gt;&lt;style face="superscript"&gt;69&lt;/style&gt;&lt;/DisplayText&gt;&lt;record&gt;&lt;rec-number&gt;2669&lt;/rec-number&gt;&lt;foreign-keys&gt;&lt;key app="EN" db-id="a2vwzzstjferene0xaqpx9z72zwaxd5dtxzp"&gt;2669&lt;/key&gt;&lt;/foreign-keys&gt;&lt;ref-type name="Journal Article"&gt;17&lt;/ref-type&gt;&lt;contributors&gt;&lt;authors&gt;&lt;author&gt;Herwaldt, L. A.&lt;/author&gt;&lt;/authors&gt;&lt;/contributors&gt;&lt;auth-address&gt;University of Iowa College of Medicine, Iowa City 52242-1081, USA. loreen-herwaldt@uiowa.edu&lt;/auth-address&gt;&lt;titles&gt;&lt;title&gt;Reduction of Staphylococcus aureus nasal carriage and infection in dialysis patients&lt;/title&gt;&lt;secondary-title&gt;J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infection&lt;/abbr-1&gt;&lt;/alt-periodical&gt;&lt;pages&gt;S13-23&lt;/pages&gt;&lt;volume&gt;40 Suppl B&lt;/volume&gt;&lt;keywords&gt;&lt;keyword&gt;Anti-Bacterial Agents/therapeutic use&lt;/keyword&gt;&lt;keyword&gt;Anti-Infective Agents, Local/therapeutic use&lt;/keyword&gt;&lt;keyword&gt;Carrier State/*microbiology&lt;/keyword&gt;&lt;keyword&gt;Cost-Benefit Analysis&lt;/keyword&gt;&lt;keyword&gt;Humans&lt;/keyword&gt;&lt;keyword&gt;Mupirocin/therapeutic use&lt;/keyword&gt;&lt;keyword&gt;Nose/*microbiology&lt;/keyword&gt;&lt;keyword&gt;Peritoneal Dialysis, Continuous Ambulatory/*adverse effects&lt;/keyword&gt;&lt;keyword&gt;Povidone-Iodine/therapeutic use&lt;/keyword&gt;&lt;keyword&gt;Renal Dialysis/*adverse effects&lt;/keyword&gt;&lt;keyword&gt;Rifampin/therapeutic use&lt;/keyword&gt;&lt;keyword&gt;Staphylococcal Infections/etiology/*prevention &amp;amp; control&lt;/keyword&gt;&lt;keyword&gt;Staphylococcus aureus&lt;/keyword&gt;&lt;/keywords&gt;&lt;dates&gt;&lt;year&gt;1998&lt;/year&gt;&lt;pub-dates&gt;&lt;date&gt;Sep&lt;/date&gt;&lt;/pub-dates&gt;&lt;/dates&gt;&lt;isbn&gt;0195-6701 (Print)&amp;#xD;0195-6701 (Linking)&lt;/isbn&gt;&lt;accession-num&gt;9777529&lt;/accession-num&gt;&lt;urls&gt;&lt;related-urls&gt;&lt;url&gt;http://www.ncbi.nlm.nih.gov/pubmed/9777529&lt;/url&gt;&lt;/related-urls&gt;&lt;/urls&gt;&lt;/record&gt;&lt;/Cite&gt;&lt;/EndNote&gt;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69</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However, while </w:t>
      </w:r>
      <w:r w:rsidR="00BD4BE8" w:rsidRPr="002F4892">
        <w:rPr>
          <w:rFonts w:ascii="Times New Roman" w:hAnsi="Times New Roman" w:cs="Times New Roman"/>
          <w:color w:val="000000" w:themeColor="text1"/>
        </w:rPr>
        <w:t>povidone-iodine</w:t>
      </w:r>
      <w:r w:rsidRPr="002F4892">
        <w:rPr>
          <w:rFonts w:ascii="Times New Roman" w:hAnsi="Times New Roman" w:cs="Times New Roman"/>
          <w:color w:val="000000" w:themeColor="text1"/>
        </w:rPr>
        <w:t xml:space="preserve"> has demonstrated residual antibacterial effect at the site of application, it can cause allergic reactions and other local side effects </w:t>
      </w:r>
      <w:hyperlink w:anchor="_ENREF_69" w:tooltip="Herwaldt, 1998 #2669"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&lt;EndNote&gt;&lt;Cite&gt;&lt;Author&gt;Herwaldt&lt;/Author&gt;&lt;Year&gt;1998&lt;/Year&gt;&lt;RecNum&gt;2669&lt;/RecNum&gt;&lt;DisplayText&gt;&lt;style face="superscript"&gt;69&lt;/style&gt;&lt;/DisplayText&gt;&lt;record&gt;&lt;rec-number&gt;2669&lt;/rec-number&gt;&lt;foreign-keys&gt;&lt;key app="EN" db-id="a2vwzzstjferene0xaqpx9z72zwaxd5dtxzp"&gt;2669&lt;/key&gt;&lt;/foreign-keys&gt;&lt;ref-type name="Journal Article"&gt;17&lt;/ref-type&gt;&lt;contributors&gt;&lt;authors&gt;&lt;author&gt;Herwaldt, L. A.&lt;/author&gt;&lt;/authors&gt;&lt;/contributors&gt;&lt;auth-address&gt;University of Iowa College of Medicine, Iowa City 52242-1081, USA. loreen-herwaldt@uiowa.edu&lt;/auth-address&gt;&lt;titles&gt;&lt;title&gt;Reduction of Staphylococcus aureus nasal carriage and infection in dialysis patients&lt;/title&gt;&lt;secondary-title&gt;J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infection&lt;/abbr-1&gt;&lt;/alt-periodical&gt;&lt;pages&gt;S13-23&lt;/pages&gt;&lt;volume&gt;40 Suppl B&lt;/volume&gt;&lt;keywords&gt;&lt;keyword&gt;Anti-Bacterial Agents/therapeutic use&lt;/keyword&gt;&lt;keyword&gt;Anti-Infective Agents, Local/therapeutic use&lt;/keyword&gt;&lt;keyword&gt;Carrier State/*microbiology&lt;/keyword&gt;&lt;keyword&gt;Cost-Benefit Analysis&lt;/keyword&gt;&lt;keyword&gt;Humans&lt;/keyword&gt;&lt;keyword&gt;Mupirocin/therapeutic use&lt;/keyword&gt;&lt;keyword&gt;Nose/*microbiology&lt;/keyword&gt;&lt;keyword&gt;Peritoneal Dialysis, Continuous Ambulatory/*adverse effects&lt;/keyword&gt;&lt;keyword&gt;Povidone-Iodine/therapeutic use&lt;/keyword&gt;&lt;keyword&gt;Renal Dialysis/*adverse effects&lt;/keyword&gt;&lt;keyword&gt;Rifampin/therapeutic use&lt;/keyword&gt;&lt;keyword&gt;Staphylococcal Infections/etiology/*prevention &amp;amp; control&lt;/keyword&gt;&lt;keyword&gt;Staphylococcus aureus&lt;/keyword&gt;&lt;/keywords&gt;&lt;dates&gt;&lt;year&gt;1998&lt;/year&gt;&lt;pub-dates&gt;&lt;date&gt;Sep&lt;/date&gt;&lt;/pub-dates&gt;&lt;/dates&gt;&lt;isbn&gt;0195-6701 (Print)&amp;#xD;0195-6701 (Linking)&lt;/isbn&gt;&lt;accession-num&gt;9777529&lt;/accession-num&gt;&lt;urls&gt;&lt;related-urls&gt;&lt;url&gt;http://www.ncbi.nlm.nih.gov/pubmed/9777529&lt;/url&gt;&lt;/related-urls&gt;&lt;/urls&gt;&lt;/record&gt;&lt;/Cite&gt;&lt;/EndNote&gt;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69</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w:t>
      </w:r>
    </w:p>
    <w:p w:rsidR="00882A30" w:rsidRPr="002F4892" w:rsidRDefault="00882A30" w:rsidP="005F5142">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Sesso et al. exclusively studied the effect of topical Mupirocin prophylaxis on </w:t>
      </w:r>
      <w:r w:rsidRPr="002F4892">
        <w:rPr>
          <w:rFonts w:ascii="Times New Roman" w:hAnsi="Times New Roman" w:cs="Times New Roman"/>
          <w:i/>
          <w:color w:val="000000" w:themeColor="text1"/>
        </w:rPr>
        <w:t>S. aureus</w:t>
      </w:r>
      <w:r w:rsidRPr="002F4892">
        <w:rPr>
          <w:rFonts w:ascii="Times New Roman" w:hAnsi="Times New Roman" w:cs="Times New Roman"/>
          <w:color w:val="000000" w:themeColor="text1"/>
        </w:rPr>
        <w:t xml:space="preserve"> catheter-related infections.</w:t>
      </w:r>
      <w:hyperlink w:anchor="_ENREF_70" w:tooltip="Sesso, 1998 #670" w:history="1">
        <w:r w:rsidR="0083718C" w:rsidRPr="002F4892">
          <w:rPr>
            <w:rFonts w:ascii="Times New Roman" w:hAnsi="Times New Roman" w:cs="Times New Roman"/>
            <w:color w:val="000000" w:themeColor="text1"/>
          </w:rPr>
          <w:fldChar w:fldCharType="begin">
            <w:fldData xml:space="preserve">PEVuZE5vdGU+PENpdGU+PEF1dGhvcj5TZXNzbzwvQXV0aG9yPjxZZWFyPjE5OTg8L1llYXI+PFJl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PEVuZE5vdGU+PENpdGU+PEF1dGhvcj5TZXNzbzwvQXV0aG9yPjxZZWFyPjE5OTg8L1llYXI+PFJl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70</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Mupirocin ointment significantly reduced the risk of </w:t>
      </w:r>
      <w:r w:rsidRPr="002F4892">
        <w:rPr>
          <w:rFonts w:ascii="Times New Roman" w:hAnsi="Times New Roman" w:cs="Times New Roman"/>
          <w:i/>
          <w:color w:val="000000" w:themeColor="text1"/>
        </w:rPr>
        <w:t>S. aureus</w:t>
      </w:r>
      <w:r w:rsidRPr="002F4892" w:rsidDel="009B7F1E">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 xml:space="preserve">related exit site infection, CRB (HR=7.2; 95% CI 1.6 to 31.6) and catheter removal compared with no Mupirocin. While prophylactic Mupirocin at the catheter exit site has been shown to be effective against </w:t>
      </w:r>
      <w:r w:rsidRPr="002F4892">
        <w:rPr>
          <w:rFonts w:ascii="Times New Roman" w:hAnsi="Times New Roman" w:cs="Times New Roman"/>
          <w:i/>
          <w:color w:val="000000" w:themeColor="text1"/>
        </w:rPr>
        <w:t>S. aureus</w:t>
      </w:r>
      <w:r w:rsidRPr="002F4892">
        <w:rPr>
          <w:rFonts w:ascii="Times New Roman" w:hAnsi="Times New Roman" w:cs="Times New Roman"/>
          <w:color w:val="000000" w:themeColor="text1"/>
        </w:rPr>
        <w:t xml:space="preserve"> CRB, there are concerns regarding Mupirocin resistance</w:t>
      </w:r>
      <w:hyperlink w:anchor="_ENREF_74" w:tooltip="Lok, 2011 #1915" w:history="1">
        <w:r w:rsidR="0083718C" w:rsidRPr="002F4892">
          <w:rPr>
            <w:rFonts w:ascii="Times New Roman" w:hAnsi="Times New Roman" w:cs="Times New Roman"/>
            <w:color w:val="000000" w:themeColor="text1"/>
          </w:rPr>
          <w:fldChar w:fldCharType="begin">
            <w:fldData xml:space="preserve">PEVuZE5vdGU+PENpdGU+PEF1dGhvcj5Mb2s8L0F1dGhvcj48WWVhcj4yMDExPC9ZZWFyPjxSZWNO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PEVuZE5vdGU+PENpdGU+PEF1dGhvcj5Mb2s8L0F1dGhvcj48WWVhcj4yMDExPC9ZZWFyPjxSZWNO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74-76</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and incompatibility of Mupirocin with catheter materials causing catheter degradation.</w:t>
      </w:r>
      <w:hyperlink w:anchor="_ENREF_77" w:tooltip="Tacconelli, 2003 #77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&lt;EndNote&gt;&lt;Cite&gt;&lt;Author&gt;Tacconelli&lt;/Author&gt;&lt;Year&gt;2003&lt;/Year&gt;&lt;RecNum&gt;770&lt;/RecNum&gt;&lt;DisplayText&gt;&lt;style face="superscript"&gt;77&lt;/style&gt;&lt;/DisplayText&gt;&lt;record&gt;&lt;rec-number&gt;770&lt;/rec-number&gt;&lt;foreign-keys&gt;&lt;key app="EN" db-id="fza9affrn0stpae0t0mvxw5qaffxre90tev5"&gt;770&lt;/key&gt;&lt;/foreign-keys&gt;&lt;ref-type name="Journal Article"&gt;17&lt;/ref-type&gt;&lt;contributors&gt;&lt;authors&gt;&lt;author&gt;Tacconelli, E.&lt;/author&gt;&lt;author&gt;Carmeli, Y.&lt;/author&gt;&lt;author&gt;Aizer, A.&lt;/author&gt;&lt;author&gt;Ferreira, G.&lt;/author&gt;&lt;author&gt;Foreman, M. G.&lt;/author&gt;&lt;author&gt;D&amp;apos;Agata, E. M.&lt;/author&gt;&lt;/authors&gt;&lt;/contributors&gt;&lt;titles&gt;&lt;title&gt;Mupirocin prophylaxis to prevent Staphylococcus aureus infection in patients undergoing dialysis: a meta-analysis&lt;/title&gt;&lt;secondary-title&gt;Clin Infect Dis&lt;/secondary-title&gt;&lt;/titles&gt;&lt;periodical&gt;&lt;full-title&gt;Clin Infect Dis&lt;/full-title&gt;&lt;abbr-1&gt;Clinical infectious diseases : an official publication of the Infectious Diseases Society of America&lt;/abbr-1&gt;&lt;/periodical&gt;&lt;pages&gt;1629-38&lt;/pages&gt;&lt;volume&gt;37&lt;/volume&gt;&lt;number&gt;12&lt;/number&gt;&lt;keywords&gt;&lt;keyword&gt;Adult&lt;/keyword&gt;&lt;keyword&gt;*Anti-Bacterial Agents/tu [Therapeutic Use]&lt;/keyword&gt;&lt;keyword&gt;Antibiotic Prophylaxis&lt;/keyword&gt;&lt;keyword&gt;Humans&lt;/keyword&gt;&lt;keyword&gt;*Mupirocin/tu [Therapeutic Use]&lt;/keyword&gt;&lt;keyword&gt;Peritoneal Dialysis/ae [Adverse Effects]&lt;/keyword&gt;&lt;keyword&gt;Randomized Controlled Trials&lt;/keyword&gt;&lt;keyword&gt;Renal Dialysis/ae [Adverse Effects]&lt;/keyword&gt;&lt;keyword&gt;Staphylococcal Infections/mi [Microbiology]&lt;/keyword&gt;&lt;keyword&gt;*Staphylococcal Infections/pc [Prevention &amp;amp; Control]&lt;/keyword&gt;&lt;keyword&gt;*Staphylococcus aureus&lt;/keyword&gt;&lt;keyword&gt;0 (Anti-Bacterial Agents)&lt;/keyword&gt;&lt;keyword&gt;12650-69-0 (Mupirocin)&lt;/keyword&gt;&lt;/keywords&gt;&lt;dates&gt;&lt;year&gt;2003&lt;/year&gt;&lt;pub-dates&gt;&lt;date&gt;Dec 15&lt;/date&gt;&lt;/pub-dates&gt;&lt;/dates&gt;&lt;accession-num&gt;14689344&lt;/accession-num&gt;&lt;urls&gt;&lt;/urls&gt;&lt;/record&gt;&lt;/Cite&gt;&lt;/EndNote&gt;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77</w:t>
        </w:r>
        <w:r w:rsidR="0083718C" w:rsidRPr="002F4892">
          <w:rPr>
            <w:rFonts w:ascii="Times New Roman" w:hAnsi="Times New Roman" w:cs="Times New Roman"/>
            <w:color w:val="000000" w:themeColor="text1"/>
          </w:rPr>
          <w:fldChar w:fldCharType="end"/>
        </w:r>
      </w:hyperlink>
    </w:p>
    <w:p w:rsidR="005F5142" w:rsidRPr="002F4892" w:rsidRDefault="005F5142" w:rsidP="005F5142">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Two studies compared topical medicinal honey barrier with topical anti</w:t>
      </w:r>
      <w:r w:rsidR="003F35D1" w:rsidRPr="002F4892">
        <w:rPr>
          <w:rFonts w:ascii="Times New Roman" w:hAnsi="Times New Roman" w:cs="Times New Roman"/>
          <w:color w:val="000000" w:themeColor="text1"/>
        </w:rPr>
        <w:t>biotic</w:t>
      </w:r>
      <w:r w:rsidRPr="002F4892">
        <w:rPr>
          <w:rFonts w:ascii="Times New Roman" w:hAnsi="Times New Roman" w:cs="Times New Roman"/>
          <w:color w:val="000000" w:themeColor="text1"/>
        </w:rPr>
        <w:t xml:space="preserve"> agents. Johnson et al. compared Medihoney and Mupirocin ointment (101 </w:t>
      </w:r>
      <w:r w:rsidR="00E757DB" w:rsidRPr="002F4892">
        <w:rPr>
          <w:rFonts w:ascii="Times New Roman" w:hAnsi="Times New Roman" w:cs="Times New Roman"/>
          <w:color w:val="000000" w:themeColor="text1"/>
        </w:rPr>
        <w:t>h</w:t>
      </w:r>
      <w:r w:rsidR="009C064F" w:rsidRPr="002F4892">
        <w:rPr>
          <w:rFonts w:ascii="Times New Roman" w:hAnsi="Times New Roman" w:cs="Times New Roman"/>
          <w:color w:val="000000" w:themeColor="text1"/>
        </w:rPr>
        <w:t>emodialysis</w:t>
      </w:r>
      <w:r w:rsidRPr="002F4892">
        <w:rPr>
          <w:rFonts w:ascii="Times New Roman" w:hAnsi="Times New Roman" w:cs="Times New Roman"/>
          <w:color w:val="000000" w:themeColor="text1"/>
        </w:rPr>
        <w:t xml:space="preserve"> patients) and Quadri et.al. compared the Manuka honey with povidone-iodine (49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w:t>
      </w:r>
      <w:hyperlink w:anchor="_ENREF_72" w:tooltip="Johnson, 2005 #672" w:history="1">
        <w:r w:rsidR="0083718C" w:rsidRPr="002F4892">
          <w:rPr>
            <w:rFonts w:ascii="Times New Roman" w:hAnsi="Times New Roman" w:cs="Times New Roman"/>
            <w:color w:val="000000" w:themeColor="text1"/>
          </w:rPr>
          <w:fldChar w:fldCharType="begin">
            <w:fldData xml:space="preserve">PEVuZE5vdGU+PENpdGU+PEF1dGhvcj5Kb2huc29uPC9BdXRob3I+PFllYXI+MjAwNTwvWWVhcj48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=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PEVuZE5vdGU+PENpdGU+PEF1dGhvcj5Kb2huc29uPC9BdXRob3I+PFllYXI+MjAwNTwvWWVhcj48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=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72</w:t>
        </w:r>
        <w:r w:rsidR="0083718C" w:rsidRPr="002F4892">
          <w:rPr>
            <w:rFonts w:ascii="Times New Roman" w:hAnsi="Times New Roman" w:cs="Times New Roman"/>
            <w:color w:val="000000" w:themeColor="text1"/>
          </w:rPr>
          <w:fldChar w:fldCharType="end"/>
        </w:r>
      </w:hyperlink>
      <w:r w:rsidR="003F35D1" w:rsidRPr="002F4892">
        <w:rPr>
          <w:rFonts w:ascii="Times New Roman" w:hAnsi="Times New Roman" w:cs="Times New Roman"/>
          <w:color w:val="000000" w:themeColor="text1"/>
        </w:rPr>
        <w:t xml:space="preserve"> applied at the </w:t>
      </w:r>
      <w:r w:rsidR="009C5B1B" w:rsidRPr="002F4892">
        <w:rPr>
          <w:rFonts w:ascii="Times New Roman" w:hAnsi="Times New Roman" w:cs="Times New Roman"/>
          <w:color w:val="000000" w:themeColor="text1"/>
        </w:rPr>
        <w:t>catheter</w:t>
      </w:r>
      <w:r w:rsidR="003F35D1" w:rsidRPr="002F4892">
        <w:rPr>
          <w:rFonts w:ascii="Times New Roman" w:hAnsi="Times New Roman" w:cs="Times New Roman"/>
          <w:color w:val="000000" w:themeColor="text1"/>
        </w:rPr>
        <w:t xml:space="preserve"> exit site</w:t>
      </w:r>
      <w:r w:rsidRPr="002F4892">
        <w:rPr>
          <w:rFonts w:ascii="Times New Roman" w:hAnsi="Times New Roman" w:cs="Times New Roman"/>
          <w:color w:val="000000" w:themeColor="text1"/>
        </w:rPr>
        <w:t xml:space="preserve">.  Medihoney and Manuka honey, when compared to </w:t>
      </w:r>
      <w:r w:rsidR="00836194" w:rsidRPr="002F4892">
        <w:rPr>
          <w:rFonts w:ascii="Times New Roman" w:hAnsi="Times New Roman" w:cs="Times New Roman"/>
          <w:color w:val="000000" w:themeColor="text1"/>
        </w:rPr>
        <w:t>Mupirocin</w:t>
      </w:r>
      <w:r w:rsidRPr="002F4892">
        <w:rPr>
          <w:rFonts w:ascii="Times New Roman" w:hAnsi="Times New Roman" w:cs="Times New Roman"/>
          <w:color w:val="000000" w:themeColor="text1"/>
        </w:rPr>
        <w:t xml:space="preserve"> or povidone-iodine, did not significantly reduce the risk of exit site infection or CRB. Currently, most international guidelines do not recommend the routine use of medicinal honey in the prevention of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infection in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w:t>
      </w:r>
    </w:p>
    <w:p w:rsidR="005F5142" w:rsidRPr="002F4892" w:rsidRDefault="005F5142" w:rsidP="00882A30">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Infection Prevention With Polysporin Ointment (HIPPO) study was a multi-centre randomized control trial that demonstrated that prophylactic PTO at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significantly decreased CRB (2.48 versus 0.63/1000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days; p = 0.0004), infection related hospitalizations and improved patient survival (relative risk reduction 78%) compared with matching placebo.</w:t>
      </w:r>
      <w:hyperlink w:anchor="_ENREF_68" w:tooltip="Lok, 2003 #63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&lt;EndNote&gt;&lt;Cite&gt;&lt;Author&gt;Lok&lt;/Author&gt;&lt;Year&gt;2003&lt;/Year&gt;&lt;RecNum&gt;630&lt;/RecNum&gt;&lt;DisplayText&gt;&lt;style face="superscript"&gt;68&lt;/style&gt;&lt;/DisplayText&gt;&lt;record&gt;&lt;rec-number&gt;630&lt;/rec-number&gt;&lt;foreign-keys&gt;&lt;key app="EN" db-id="fza9affrn0stpae0t0mvxw5qaffxre90tev5"&gt;630&lt;/key&gt;&lt;/foreign-keys&gt;&lt;ref-type name="Journal Article"&gt;17&lt;/ref-type&gt;&lt;contributors&gt;&lt;authors&gt;&lt;author&gt;Lok, C. E.&lt;/author&gt;&lt;author&gt;Stanley, K.E.&lt;/author&gt;&lt;author&gt;Hux, J.E.&lt;/author&gt;&lt;author&gt;Richardson, R.&lt;/author&gt;&lt;author&gt;Tobe, S.W.&lt;/author&gt;&lt;author&gt;Conly, J.&lt;/author&gt;&lt;/authors&gt;&lt;/contributors&gt;&lt;titles&gt;&lt;title&gt;Hemodialysis Infection Prevention with Polysporin Ointment&lt;/title&gt;&lt;secondary-title&gt;J Am Soc Nephrol&lt;/secondary-title&gt;&lt;alt-title&gt;J Am Soc Nephrol&lt;/alt-title&gt;&lt;/titles&gt;&lt;periodical&gt;&lt;full-title&gt;J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JASN&lt;/abbr-1&gt;&lt;/alt-periodical&gt;&lt;pages&gt;169-179&lt;/pages&gt;&lt;volume&gt;14&lt;/volume&gt;&lt;number&gt;1&lt;/number&gt;&lt;dates&gt;&lt;year&gt;2003&lt;/year&gt;&lt;pub-dates&gt;&lt;date&gt;January 1, 2003&lt;/date&gt;&lt;/pub-dates&gt;&lt;/dates&gt;&lt;urls&gt;&lt;related-urls&gt;&lt;url&gt;file://C:%5CLok%5CPDF%20Library%5CInfection%5CCVC_HIPPO%20study.pdf&lt;/url&gt;&lt;/related-urls&gt;&lt;/urls&gt;&lt;/record&gt;&lt;/Cite&gt;&lt;/EndNote&gt;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The number of patients needed to treat with PTO to prevent one CRB was 7 and the number patients needed to prevent one death was 8.</w:t>
      </w:r>
      <w:hyperlink w:anchor="_ENREF_68" w:tooltip="Lok, 2003 #630" w:history="1">
        <w:r w:rsidR="0083718C" w:rsidRPr="002F4892">
          <w:rPr>
            <w:rFonts w:ascii="Times New Roman" w:hAnsi="Times New Roman" w:cs="Times New Roman"/>
            <w:color w:val="000000" w:themeColor="text1"/>
          </w:rPr>
          <w:fldChar w:fldCharType="begin">
            <w:fldData xml:space="preserve">PEVuZE5vdGU+PENpdGU+PEF1dGhvcj5Mb2s8L0F1dGhvcj48WWVhcj4yMDAzPC9ZZWFyPjxSZWNO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PEVuZE5vdGU+PENpdGU+PEF1dGhvcj5Mb2s8L0F1dGhvcj48WWVhcj4yMDAzPC9ZZWFyPjxSZWNO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Mild side effects, a 10% risk of redness and skin irritation around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were reported.  A 6-year prospective follow-up of the original HIPPO study demonstrated sustained reductions in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-related infections and excellent CRB rates (&lt;1.0/1000 catheter-days).</w:t>
      </w:r>
      <w:hyperlink w:anchor="_ENREF_78" w:tooltip="Battistella, 2011 #1914"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&lt;EndNote&gt;&lt;Cite&gt;&lt;Author&gt;Battistella&lt;/Author&gt;&lt;Year&gt;2011&lt;/Year&gt;&lt;RecNum&gt;1914&lt;/RecNum&gt;&lt;DisplayText&gt;&lt;style face="superscript"&gt;78&lt;/style&gt;&lt;/DisplayText&gt;&lt;record&gt;&lt;rec-number&gt;1914&lt;/rec-number&gt;&lt;foreign-keys&gt;&lt;key app="EN" db-id="fza9affrn0stpae0t0mvxw5qaffxre90tev5"&gt;1914&lt;/key&gt;&lt;/foreign-keys&gt;&lt;ref-type name="Journal Article"&gt;17&lt;/ref-type&gt;&lt;contributors&gt;&lt;authors&gt;&lt;author&gt;Battistella, M.&lt;/author&gt;&lt;author&gt;Bhola, C.&lt;/author&gt;&lt;author&gt;Lok, C. E.&lt;/author&gt;&lt;/authors&gt;&lt;/contributors&gt;&lt;auth-address&gt;University Health Network-Toronto General Hospital, Toronto, Ontario, Canada.&lt;/auth-address&gt;&lt;titles&gt;&lt;title&gt;Long-term follow-up of the Hemodialysis Infection Prevention with Polysporin Ointment (HIPPO) Study: a quality improvement report&lt;/title&gt;&lt;secondary-title&gt;Am J Kidney Dis&lt;/secondary-title&gt;&lt;/titles&gt;&lt;periodical&gt;&lt;full-title&gt;Am J Kidney Dis&lt;/full-title&gt;&lt;abbr-1&gt;American journal of kidney diseases : the official journal of the National Kidney Foundation&lt;/abbr-1&gt;&lt;/periodical&gt;&lt;pages&gt;432-41&lt;/pages&gt;&lt;volume&gt;57&lt;/volume&gt;&lt;number&gt;3&lt;/number&gt;&lt;edition&gt;2011/01/11&lt;/edition&gt;&lt;dates&gt;&lt;year&gt;2011&lt;/year&gt;&lt;pub-dates&gt;&lt;date&gt;Mar&lt;/date&gt;&lt;/pub-dates&gt;&lt;/dates&gt;&lt;isbn&gt;1523-6838 (Electronic)&amp;#xD;0272-6386 (Linking)&lt;/isbn&gt;&lt;accession-num&gt;21216512&lt;/accession-num&gt;&lt;urls&gt;&lt;related-urls&gt;&lt;url&gt;http://www.ncbi.nlm.nih.gov/pubmed/21216512&lt;/url&gt;&lt;/related-urls&gt;&lt;/urls&gt;&lt;electronic-resource-num&gt;S0272-6386(10)01526-X [pii]&amp;#xD;10.1053/j.ajkd.2010.10.009&lt;/electronic-resource-num&gt;&lt;language&gt;eng&lt;/language&gt;&lt;/record&gt;&lt;/Cite&gt;&lt;/EndNote&gt;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78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r w:rsidR="00882A30" w:rsidRPr="002F4892">
        <w:rPr>
          <w:rFonts w:ascii="Times New Roman" w:hAnsi="Times New Roman" w:cs="Times New Roman"/>
          <w:color w:val="000000" w:themeColor="text1"/>
          <w:lang w:eastAsia="en-CA"/>
        </w:rPr>
        <w:t xml:space="preserve">When compared to the total monthly cost of Mupirocin ointment at catheter exit site of $5.00/month CAN (list price $8.71/15g X 1g/admin), </w:t>
      </w:r>
      <w:r w:rsidR="00882A30" w:rsidRPr="002F4892">
        <w:rPr>
          <w:rFonts w:ascii="Times New Roman" w:hAnsi="Times New Roman" w:cs="Times New Roman"/>
          <w:color w:val="000000" w:themeColor="text1"/>
        </w:rPr>
        <w:t xml:space="preserve">PTO is less expensive, </w:t>
      </w:r>
      <w:r w:rsidR="00882A30" w:rsidRPr="002F4892">
        <w:rPr>
          <w:rFonts w:ascii="Times New Roman" w:hAnsi="Times New Roman" w:cs="Times New Roman"/>
          <w:color w:val="000000" w:themeColor="text1"/>
          <w:lang w:eastAsia="en-CA"/>
        </w:rPr>
        <w:t xml:space="preserve">$3.50/month (list price $6.24/15g X 1g/admin). </w:t>
      </w:r>
      <w:r w:rsidRPr="002F4892">
        <w:rPr>
          <w:rFonts w:ascii="Times New Roman" w:hAnsi="Times New Roman" w:cs="Times New Roman"/>
          <w:color w:val="000000" w:themeColor="text1"/>
        </w:rPr>
        <w:t>The</w:t>
      </w:r>
      <w:r w:rsidR="00882A30" w:rsidRPr="002F4892">
        <w:rPr>
          <w:rFonts w:ascii="Times New Roman" w:hAnsi="Times New Roman" w:cs="Times New Roman"/>
          <w:color w:val="000000" w:themeColor="text1"/>
        </w:rPr>
        <w:t xml:space="preserve"> im</w:t>
      </w:r>
      <w:r w:rsidRPr="002F4892">
        <w:rPr>
          <w:rFonts w:ascii="Times New Roman" w:hAnsi="Times New Roman" w:cs="Times New Roman"/>
          <w:color w:val="000000" w:themeColor="text1"/>
        </w:rPr>
        <w:t xml:space="preserve">plementation of PTO application for prophylaxis against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related infections offers significant benefit at relatively low cost, because estimates of costs associated with CRB are so high, with the potential for significant cost savings.</w:t>
      </w:r>
      <w:r w:rsidR="0083718C" w:rsidRPr="002F4892">
        <w:rPr>
          <w:rFonts w:ascii="Times New Roman" w:hAnsi="Times New Roman" w:cs="Times New Roman"/>
          <w:color w:val="000000" w:themeColor="text1"/>
        </w:rPr>
        <w:fldChar w:fldCharType="begin">
          <w:fldData xml:space="preserve">PEVuZE5vdGU+PENpdGU+PEF1dGhvcj5Lb3NhPC9BdXRob3I+PFllYXI+MjAxMjwvWWVhcj48UmVj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PEVuZE5vdGU+PENpdGU+PEF1dGhvcj5Lb3NhPC9BdXRob3I+PFllYXI+MjAxMjwvWWVhcj48UmVj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35" w:tooltip="Kosa, 2012 #2659" w:history="1">
        <w:r w:rsidR="00A1478A" w:rsidRPr="002F4892">
          <w:rPr>
            <w:rFonts w:ascii="Times New Roman" w:hAnsi="Times New Roman" w:cs="Times New Roman"/>
            <w:noProof/>
            <w:color w:val="000000" w:themeColor="text1"/>
            <w:vertAlign w:val="superscript"/>
          </w:rPr>
          <w:t>35</w:t>
        </w:r>
      </w:hyperlink>
      <w:r w:rsidR="00A1478A" w:rsidRPr="002F4892">
        <w:rPr>
          <w:rFonts w:ascii="Times New Roman" w:hAnsi="Times New Roman" w:cs="Times New Roman"/>
          <w:noProof/>
          <w:color w:val="000000" w:themeColor="text1"/>
          <w:vertAlign w:val="superscript"/>
        </w:rPr>
        <w:t>,</w:t>
      </w:r>
      <w:hyperlink w:anchor="_ENREF_79" w:tooltip="Hockenhull, 2008 #2003" w:history="1">
        <w:r w:rsidR="00A1478A" w:rsidRPr="002F4892">
          <w:rPr>
            <w:rFonts w:ascii="Times New Roman" w:hAnsi="Times New Roman" w:cs="Times New Roman"/>
            <w:noProof/>
            <w:color w:val="000000" w:themeColor="text1"/>
            <w:vertAlign w:val="superscript"/>
          </w:rPr>
          <w:t>79</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w:t>
      </w:r>
    </w:p>
    <w:p w:rsidR="005F5142" w:rsidRPr="002F4892" w:rsidRDefault="005F5142" w:rsidP="005F5142">
      <w:pPr>
        <w:spacing w:line="480" w:lineRule="auto"/>
        <w:rPr>
          <w:rFonts w:ascii="Times New Roman" w:hAnsi="Times New Roman" w:cs="Times New Roman"/>
          <w:b/>
          <w:color w:val="000000" w:themeColor="text1"/>
        </w:rPr>
      </w:pPr>
    </w:p>
    <w:p w:rsidR="005F5142" w:rsidRPr="002F4892" w:rsidRDefault="005F5142" w:rsidP="00A06DC5">
      <w:pPr>
        <w:pStyle w:val="Heading8"/>
      </w:pPr>
      <w:bookmarkStart w:id="11" w:name="_Toc251849235"/>
      <w:r w:rsidRPr="002F4892">
        <w:t>1.2.4 Type</w:t>
      </w:r>
      <w:r w:rsidR="0088759A" w:rsidRPr="002F4892">
        <w:t>s</w:t>
      </w:r>
      <w:r w:rsidRPr="002F4892">
        <w:t xml:space="preserve"> of </w:t>
      </w:r>
      <w:r w:rsidR="009C064F" w:rsidRPr="002F4892">
        <w:t>Catheter</w:t>
      </w:r>
      <w:r w:rsidRPr="002F4892">
        <w:t xml:space="preserve"> Dressings</w:t>
      </w:r>
      <w:bookmarkEnd w:id="11"/>
    </w:p>
    <w:p w:rsidR="005F5142" w:rsidRPr="002F4892" w:rsidRDefault="005F5142" w:rsidP="005F5142">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main purposes of a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dressing are to protect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from external contamination and to anchor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to prevent trauma or accidental dislodgement. </w:t>
      </w:r>
      <w:hyperlink w:anchor="_ENREF_80" w:tooltip="Treston-Aurand, 1997 #2642"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&lt;EndNote&gt;&lt;Cite&gt;&lt;Author&gt;Treston-Aurand&lt;/Author&gt;&lt;Year&gt;1997&lt;/Year&gt;&lt;RecNum&gt;2642&lt;/RecNum&gt;&lt;DisplayText&gt;&lt;style face="superscript"&gt;80&lt;/style&gt;&lt;/DisplayText&gt;&lt;record&gt;&lt;rec-number&gt;2642&lt;/rec-number&gt;&lt;foreign-keys&gt;&lt;key app="EN" db-id="fza9affrn0stpae0t0mvxw5qaffxre90tev5"&gt;2642&lt;/key&gt;&lt;/foreign-keys&gt;&lt;ref-type name="Journal Article"&gt;17&lt;/ref-type&gt;&lt;contributors&gt;&lt;authors&gt;&lt;author&gt;Treston-Aurand, J.&lt;/author&gt;&lt;author&gt;Olmsted, R. N.&lt;/author&gt;&lt;author&gt;Allen-Bridson, K.&lt;/author&gt;&lt;author&gt;Craig, C. P.&lt;/author&gt;&lt;/authors&gt;&lt;/contributors&gt;&lt;auth-address&gt;Infection Control Services, St. Joseph Mercy Hospital, Ann Arbor, Michigan, USA.&lt;/auth-address&gt;&lt;titles&gt;&lt;title&gt;Impact of dressing materials on central venous catheter infection rates&lt;/title&gt;&lt;secondary-title&gt;J Intraven Nurs&lt;/secondary-title&gt;&lt;alt-title&gt;Journal of intravenous nursing : the official publication of the Intravenous Nurses Society&lt;/alt-title&gt;&lt;/titles&gt;&lt;pages&gt;201-6&lt;/pages&gt;&lt;volume&gt;20&lt;/volume&gt;&lt;number&gt;4&lt;/number&gt;&lt;keywords&gt;&lt;keyword&gt;Catheterization, Central Venous/*adverse effects/*nursing&lt;/keyword&gt;&lt;keyword&gt;Cross Infection/etiology/*prevention &amp;amp; control&lt;/keyword&gt;&lt;keyword&gt;Humans&lt;/keyword&gt;&lt;keyword&gt;Infection Control/*methods&lt;/keyword&gt;&lt;keyword&gt;Occlusive Dressings/*standards&lt;/keyword&gt;&lt;keyword&gt;Risk Factors&lt;/keyword&gt;&lt;keyword&gt;Time Factors&lt;/keyword&gt;&lt;/keywords&gt;&lt;dates&gt;&lt;year&gt;1997&lt;/year&gt;&lt;pub-dates&gt;&lt;date&gt;Jul-Aug&lt;/date&gt;&lt;/pub-dates&gt;&lt;/dates&gt;&lt;isbn&gt;0896-5846 (Print)&amp;#xD;0896-5846 (Linking)&lt;/isbn&gt;&lt;accession-num&gt;9281961&lt;/accession-num&gt;&lt;urls&gt;&lt;related-urls&gt;&lt;url&gt;http://www.ncbi.nlm.nih.gov/pubmed/9281961&lt;/url&gt;&lt;/related-urls&gt;&lt;/urls&gt;&lt;/record&gt;&lt;/Cite&gt;&lt;/EndNote&gt;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80</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Two primary types of dressings are typically used: transparent occlusive semipermeable polyurethane dressing and a dry gauze type dressing (with or without attached adhesive). Transparent dressings are sufficiently permeable to enable moisture from the skin to evaporate through. If, however, blood or serous fluid leakage occurs at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its accumulation under a transparent dressing may create an environment that is conducive to micro-organism growth. A recent Cochrane review</w:t>
      </w:r>
      <w:hyperlink w:anchor="_ENREF_81" w:tooltip="Webster, 2011 #2754" w:history="1">
        <w:r w:rsidR="0083718C" w:rsidRPr="002F4892">
          <w:rPr>
            <w:rFonts w:ascii="Times New Roman" w:hAnsi="Times New Roman" w:cs="Times New Roman"/>
            <w:color w:val="000000" w:themeColor="text1"/>
          </w:rPr>
          <w:fldChar w:fldCharType="begin">
            <w:fldData xml:space="preserve">PEVuZE5vdGU+PENpdGU+PEF1dGhvcj5XZWJzdGVyPC9BdXRob3I+PFllYXI+MjAxMTwvWWVhcj48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PEVuZE5vdGU+PENpdGU+PEF1dGhvcj5XZWJzdGVyPC9BdXRob3I+PFllYXI+MjAxMTwvWWVhcj48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81</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on the use of gauze plus tape vs. transparent polyurethane dressings for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in a variety of clinical settings, found that CRB infection was higher in the transparent polyurethane group when compared with gauze and tape; odds ratio (OR) 4.19 (95%CI 1.02 to 17.23). However, the authors caution that the evidence was low  quality and the confidence intervals very wide. The authors concluded that choice of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dressing can be based on patient preference and cost, and that more research is required. While dressing prices depend on brand and size, generally, transparent dressings ($4.00-$9.00) are more expensive per unit, than dry gauze dressing with attached adhesive ($2.50-3.50)</w:t>
      </w:r>
      <w:hyperlink w:anchor="_ENREF_55" w:tooltip="Batistella, 2012 #2727"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&lt;EndNote&gt;&lt;Cite&gt;&lt;Author&gt;Batistella&lt;/Author&gt;&lt;Year&gt;2012&lt;/Year&gt;&lt;RecNum&gt;2727&lt;/RecNum&gt;&lt;DisplayText&gt;&lt;style face="superscript"&gt;55&lt;/style&gt;&lt;/DisplayText&gt;&lt;record&gt;&lt;rec-number&gt;2727&lt;/rec-number&gt;&lt;foreign-keys&gt;&lt;key app="EN" db-id="fza9affrn0stpae0t0mvxw5qaffxre90tev5"&gt;2727&lt;/key&gt;&lt;/foreign-keys&gt;&lt;ref-type name="Personal Communication"&gt;26&lt;/ref-type&gt;&lt;contributors&gt;&lt;authors&gt;&lt;author&gt;Batistella, M&lt;/author&gt;&lt;author&gt;Bhola, C&lt;/author&gt;&lt;author&gt;Kosa, SD&lt;/author&gt;&lt;/authors&gt;&lt;/contributors&gt;&lt;titles&gt;&lt;title&gt;Personal Communication&lt;/title&gt;&lt;/titles&gt;&lt;dates&gt;&lt;year&gt;2012&lt;/year&gt;&lt;/dates&gt;&lt;pub-location&gt;Toronto General Hospital, University Health Network,&lt;/pub-location&gt;&lt;urls&gt;&lt;/urls&gt;&lt;/record&gt;&lt;/Cite&gt;&lt;/EndNote&gt;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55</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however, some centres change transparent dressings less frequently (see below), which might impact cost and/or infection rate.</w:t>
      </w:r>
    </w:p>
    <w:p w:rsidR="005F5142" w:rsidRPr="002F4892" w:rsidRDefault="005F5142" w:rsidP="005F5142">
      <w:pPr>
        <w:autoSpaceDE w:val="0"/>
        <w:autoSpaceDN w:val="0"/>
        <w:adjustRightInd w:val="0"/>
        <w:spacing w:line="480" w:lineRule="auto"/>
        <w:ind w:firstLine="720"/>
        <w:rPr>
          <w:rFonts w:ascii="Times New Roman" w:hAnsi="Times New Roman" w:cs="Times New Roman"/>
          <w:color w:val="000000" w:themeColor="text1"/>
          <w:lang w:eastAsia="en-CA"/>
        </w:rPr>
      </w:pPr>
      <w:r w:rsidRPr="002F4892">
        <w:rPr>
          <w:rFonts w:ascii="Times New Roman" w:hAnsi="Times New Roman" w:cs="Times New Roman"/>
          <w:color w:val="000000" w:themeColor="text1"/>
        </w:rPr>
        <w:t xml:space="preserve">Recent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dressing advances in critical care medicine include a dressing impregnated with chlorhexidine.</w:t>
      </w:r>
      <w:r w:rsidRPr="002F4892">
        <w:rPr>
          <w:rFonts w:ascii="Times New Roman" w:hAnsi="Times New Roman" w:cs="Times New Roman"/>
          <w:noProof/>
          <w:color w:val="000000" w:themeColor="text1"/>
        </w:rPr>
        <w:t xml:space="preserve"> The Dressing Study was conducted in 1879 acute care patients </w:t>
      </w:r>
      <w:r w:rsidR="00FE7307" w:rsidRPr="002F4892">
        <w:rPr>
          <w:rFonts w:ascii="Times New Roman" w:hAnsi="Times New Roman" w:cs="Times New Roman"/>
          <w:noProof/>
          <w:color w:val="000000" w:themeColor="text1"/>
        </w:rPr>
        <w:t xml:space="preserve">with catheters inserted for an expected duration of 48 hours or more </w:t>
      </w:r>
      <w:r w:rsidRPr="002F4892">
        <w:rPr>
          <w:rFonts w:ascii="Times New Roman" w:hAnsi="Times New Roman" w:cs="Times New Roman"/>
          <w:noProof/>
          <w:color w:val="000000" w:themeColor="text1"/>
        </w:rPr>
        <w:t xml:space="preserve"> in a 2:1:1 assessor-blinded </w:t>
      </w:r>
      <w:r w:rsidR="00FE7307" w:rsidRPr="002F4892">
        <w:rPr>
          <w:rFonts w:ascii="Times New Roman" w:hAnsi="Times New Roman" w:cs="Times New Roman"/>
          <w:color w:val="000000" w:themeColor="text1"/>
        </w:rPr>
        <w:t xml:space="preserve">large 2 x 2 factorial randomized trial </w:t>
      </w:r>
      <w:r w:rsidRPr="002F4892">
        <w:rPr>
          <w:rFonts w:ascii="Times New Roman" w:hAnsi="Times New Roman" w:cs="Times New Roman"/>
          <w:noProof/>
          <w:color w:val="000000" w:themeColor="text1"/>
        </w:rPr>
        <w:t xml:space="preserve">in patients in 12 French </w:t>
      </w:r>
      <w:r w:rsidR="00FE7307" w:rsidRPr="002F4892">
        <w:rPr>
          <w:rFonts w:ascii="Times New Roman" w:hAnsi="Times New Roman" w:cs="Times New Roman"/>
          <w:noProof/>
          <w:color w:val="000000" w:themeColor="text1"/>
        </w:rPr>
        <w:t>intensive care units</w:t>
      </w:r>
      <w:r w:rsidR="00FE7307" w:rsidRPr="002F4892">
        <w:rPr>
          <w:rFonts w:ascii="Times New Roman" w:hAnsi="Times New Roman" w:cs="Times New Roman"/>
          <w:color w:val="000000" w:themeColor="text1"/>
        </w:rPr>
        <w:t>.</w:t>
      </w:r>
      <w:hyperlink w:anchor="_ENREF_82" w:tooltip="Timsit, 2012 #2649" w:history="1">
        <w:r w:rsidR="0083718C" w:rsidRPr="002F4892">
          <w:rPr>
            <w:rFonts w:ascii="Times New Roman" w:hAnsi="Times New Roman" w:cs="Times New Roman"/>
            <w:color w:val="000000" w:themeColor="text1"/>
          </w:rPr>
          <w:fldChar w:fldCharType="begin">
            <w:fldData xml:space="preserve">PEVuZE5vdGU+PENpdGU+PEF1dGhvcj5UaW1zaXQ8L0F1dGhvcj48WWVhcj4yMDEyPC9ZZWFyPjxS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PEVuZE5vdGU+PENpdGU+PEF1dGhvcj5UaW1zaXQ8L0F1dGhvcj48WWVhcj4yMDEyPC9ZZWFyPjxS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82-84</w:t>
        </w:r>
        <w:r w:rsidR="0083718C" w:rsidRPr="002F4892">
          <w:rPr>
            <w:rFonts w:ascii="Times New Roman" w:hAnsi="Times New Roman" w:cs="Times New Roman"/>
            <w:color w:val="000000" w:themeColor="text1"/>
          </w:rPr>
          <w:fldChar w:fldCharType="end"/>
        </w:r>
      </w:hyperlink>
      <w:r w:rsidR="00FE7307" w:rsidRPr="002F4892">
        <w:rPr>
          <w:rFonts w:ascii="Times New Roman" w:hAnsi="Times New Roman" w:cs="Times New Roman"/>
          <w:color w:val="000000" w:themeColor="text1"/>
        </w:rPr>
        <w:t xml:space="preserve"> This study evaluated a strategy of changing unsoiled adherent dressings every 7 days vs. every 3 days (standard practice) and concurrently compared semipermeable transparent dressing with chlorhexidine sponge dressing underneath versus semipermeable transparent dressing alone (standard care). </w:t>
      </w:r>
      <w:r w:rsidRPr="002F4892">
        <w:rPr>
          <w:rFonts w:ascii="Times New Roman" w:hAnsi="Times New Roman" w:cs="Times New Roman"/>
          <w:color w:val="000000" w:themeColor="text1"/>
        </w:rPr>
        <w:t xml:space="preserve">Chlorhexidine-impregnated sponge dressing placed at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was found to be associated with a lower incidence of major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-related </w:t>
      </w:r>
      <w:r w:rsidR="00696B26" w:rsidRPr="002F4892">
        <w:rPr>
          <w:rFonts w:ascii="Times New Roman" w:hAnsi="Times New Roman" w:cs="Times New Roman"/>
          <w:color w:val="000000" w:themeColor="text1"/>
        </w:rPr>
        <w:t xml:space="preserve">bloodstream </w:t>
      </w:r>
      <w:r w:rsidRPr="002F4892">
        <w:rPr>
          <w:rFonts w:ascii="Times New Roman" w:hAnsi="Times New Roman" w:cs="Times New Roman"/>
          <w:color w:val="000000" w:themeColor="text1"/>
        </w:rPr>
        <w:t xml:space="preserve">infections by </w:t>
      </w:r>
      <w:r w:rsidRPr="002F4892">
        <w:rPr>
          <w:rFonts w:ascii="Times New Roman" w:hAnsi="Times New Roman" w:cs="Times New Roman"/>
          <w:noProof/>
          <w:color w:val="000000" w:themeColor="text1"/>
        </w:rPr>
        <w:t>67% (0.7/1000 vs. 2.1/1000 catheter-days) and the CRB rate by 60% (0.5/1000 vs. 1.3/1000 catheter-days) when compared to non-chlorhexidine dressings.</w:t>
      </w:r>
      <w:r w:rsidR="0083718C" w:rsidRPr="002F4892">
        <w:rPr>
          <w:rFonts w:ascii="Times New Roman" w:hAnsi="Times New Roman" w:cs="Times New Roman"/>
          <w:noProof/>
          <w:color w:val="000000" w:themeColor="text1"/>
        </w:rPr>
        <w:fldChar w:fldCharType="begin">
          <w:fldData xml:space="preserve">PEVuZE5vdGU+PENpdGU+PEF1dGhvcj5TY2h3ZWJlbDwvQXV0aG9yPjxZZWFyPjIwMTI8L1llYXI+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</w:fldData>
        </w:fldChar>
      </w:r>
      <w:r w:rsidR="00A1478A" w:rsidRPr="002F4892">
        <w:rPr>
          <w:rFonts w:ascii="Times New Roman" w:hAnsi="Times New Roman" w:cs="Times New Roman"/>
          <w:noProof/>
          <w:color w:val="000000" w:themeColor="text1"/>
        </w:rPr>
        <w:instrText xml:space="preserve"> ADDIN EN.CITE </w:instrText>
      </w:r>
      <w:r w:rsidR="0083718C" w:rsidRPr="002F4892">
        <w:rPr>
          <w:rFonts w:ascii="Times New Roman" w:hAnsi="Times New Roman" w:cs="Times New Roman"/>
          <w:noProof/>
          <w:color w:val="000000" w:themeColor="text1"/>
        </w:rPr>
        <w:fldChar w:fldCharType="begin">
          <w:fldData xml:space="preserve">PEVuZE5vdGU+PENpdGU+PEF1dGhvcj5TY2h3ZWJlbDwvQXV0aG9yPjxZZWFyPjIwMTI8L1llYXI+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</w:fldData>
        </w:fldChar>
      </w:r>
      <w:r w:rsidR="00A1478A" w:rsidRPr="002F4892">
        <w:rPr>
          <w:rFonts w:ascii="Times New Roman" w:hAnsi="Times New Roman" w:cs="Times New Roman"/>
          <w:noProof/>
          <w:color w:val="000000" w:themeColor="text1"/>
        </w:rPr>
        <w:instrText xml:space="preserve"> ADDIN EN.CITE.DATA </w:instrText>
      </w:r>
      <w:r w:rsidR="0083718C" w:rsidRPr="002F4892">
        <w:rPr>
          <w:rFonts w:ascii="Times New Roman" w:hAnsi="Times New Roman" w:cs="Times New Roman"/>
          <w:noProof/>
          <w:color w:val="000000" w:themeColor="text1"/>
        </w:rPr>
      </w:r>
      <w:r w:rsidR="0083718C" w:rsidRPr="002F4892">
        <w:rPr>
          <w:rFonts w:ascii="Times New Roman" w:hAnsi="Times New Roman" w:cs="Times New Roman"/>
          <w:noProof/>
          <w:color w:val="000000" w:themeColor="text1"/>
        </w:rPr>
        <w:fldChar w:fldCharType="end"/>
      </w:r>
      <w:r w:rsidR="0083718C" w:rsidRPr="002F4892">
        <w:rPr>
          <w:rFonts w:ascii="Times New Roman" w:hAnsi="Times New Roman" w:cs="Times New Roman"/>
          <w:noProof/>
          <w:color w:val="000000" w:themeColor="text1"/>
        </w:rPr>
      </w:r>
      <w:r w:rsidR="0083718C" w:rsidRPr="002F4892">
        <w:rPr>
          <w:rFonts w:ascii="Times New Roman" w:hAnsi="Times New Roman" w:cs="Times New Roman"/>
          <w:noProof/>
          <w:color w:val="000000" w:themeColor="text1"/>
        </w:rPr>
        <w:fldChar w:fldCharType="separate"/>
      </w:r>
      <w:hyperlink w:anchor="_ENREF_82" w:tooltip="Timsit, 2012 #2649" w:history="1">
        <w:r w:rsidR="00A1478A" w:rsidRPr="002F4892">
          <w:rPr>
            <w:rFonts w:ascii="Times New Roman" w:hAnsi="Times New Roman" w:cs="Times New Roman"/>
            <w:noProof/>
            <w:color w:val="000000" w:themeColor="text1"/>
            <w:vertAlign w:val="superscript"/>
          </w:rPr>
          <w:t>82</w:t>
        </w:r>
      </w:hyperlink>
      <w:r w:rsidR="00A1478A" w:rsidRPr="002F4892">
        <w:rPr>
          <w:rFonts w:ascii="Times New Roman" w:hAnsi="Times New Roman" w:cs="Times New Roman"/>
          <w:noProof/>
          <w:color w:val="000000" w:themeColor="text1"/>
          <w:vertAlign w:val="superscript"/>
        </w:rPr>
        <w:t>,</w:t>
      </w:r>
      <w:hyperlink w:anchor="_ENREF_84" w:tooltip="Schwebel, 2012 #2651" w:history="1">
        <w:r w:rsidR="00A1478A" w:rsidRPr="002F4892">
          <w:rPr>
            <w:rFonts w:ascii="Times New Roman" w:hAnsi="Times New Roman" w:cs="Times New Roman"/>
            <w:noProof/>
            <w:color w:val="000000" w:themeColor="text1"/>
            <w:vertAlign w:val="superscript"/>
          </w:rPr>
          <w:t>84</w:t>
        </w:r>
      </w:hyperlink>
      <w:r w:rsidR="0083718C" w:rsidRPr="002F4892">
        <w:rPr>
          <w:rFonts w:ascii="Times New Roman" w:hAnsi="Times New Roman" w:cs="Times New Roman"/>
          <w:noProof/>
          <w:color w:val="000000" w:themeColor="text1"/>
        </w:rPr>
        <w:fldChar w:fldCharType="end"/>
      </w:r>
      <w:r w:rsidRPr="002F4892">
        <w:rPr>
          <w:rFonts w:ascii="Times New Roman" w:hAnsi="Times New Roman" w:cs="Times New Roman"/>
          <w:noProof/>
          <w:color w:val="000000" w:themeColor="text1"/>
        </w:rPr>
        <w:t xml:space="preserve"> </w:t>
      </w:r>
      <w:r w:rsidR="00FE7307" w:rsidRPr="002F4892">
        <w:rPr>
          <w:rFonts w:ascii="Times New Roman" w:hAnsi="Times New Roman" w:cs="Times New Roman"/>
          <w:noProof/>
          <w:color w:val="000000" w:themeColor="text1"/>
        </w:rPr>
        <w:t xml:space="preserve">In total there were 4163 nontunnelled catheters included over the study period (34,339 catheter-days). </w:t>
      </w:r>
      <w:r w:rsidRPr="002F4892">
        <w:rPr>
          <w:rFonts w:ascii="Times New Roman" w:hAnsi="Times New Roman" w:cs="Times New Roman"/>
          <w:color w:val="000000" w:themeColor="text1"/>
        </w:rPr>
        <w:t xml:space="preserve">In </w:t>
      </w:r>
      <w:r w:rsidR="00696B26" w:rsidRPr="002F4892">
        <w:rPr>
          <w:rFonts w:ascii="Times New Roman" w:hAnsi="Times New Roman" w:cs="Times New Roman"/>
          <w:color w:val="000000" w:themeColor="text1"/>
        </w:rPr>
        <w:t>the Dressing</w:t>
      </w:r>
      <w:r w:rsidRPr="002F4892">
        <w:rPr>
          <w:rFonts w:ascii="Times New Roman" w:hAnsi="Times New Roman" w:cs="Times New Roman"/>
          <w:color w:val="000000" w:themeColor="text1"/>
        </w:rPr>
        <w:t xml:space="preserve"> </w:t>
      </w:r>
      <w:r w:rsidR="00FE7307" w:rsidRPr="002F4892">
        <w:rPr>
          <w:rFonts w:ascii="Times New Roman" w:hAnsi="Times New Roman" w:cs="Times New Roman"/>
          <w:color w:val="000000" w:themeColor="text1"/>
        </w:rPr>
        <w:t>S</w:t>
      </w:r>
      <w:r w:rsidRPr="002F4892">
        <w:rPr>
          <w:rFonts w:ascii="Times New Roman" w:hAnsi="Times New Roman" w:cs="Times New Roman"/>
          <w:color w:val="000000" w:themeColor="text1"/>
        </w:rPr>
        <w:t xml:space="preserve">tudy a cost analysis was performed where the costs were calculated prospectively using micro-costing methods. The median direct cost of major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-related infection was $792 while the overall cost of major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-related infection was $24,090/episode. Each </w:t>
      </w:r>
      <w:r w:rsidRPr="002F4892">
        <w:rPr>
          <w:rFonts w:ascii="Times New Roman" w:hAnsi="Times New Roman" w:cs="Times New Roman"/>
          <w:noProof/>
          <w:color w:val="000000" w:themeColor="text1"/>
        </w:rPr>
        <w:t xml:space="preserve">non-chlorhexidine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dressing cost was $9.08 and each chlorhexidine-impregnated sponge (i.e. Biopatch</w:t>
      </w:r>
      <w:r w:rsidRPr="002F4892">
        <w:rPr>
          <w:rFonts w:ascii="Times New Roman" w:hAnsi="Times New Roman" w:cs="Times New Roman"/>
          <w:color w:val="000000" w:themeColor="text1"/>
          <w:vertAlign w:val="superscript"/>
        </w:rPr>
        <w:t>®</w:t>
      </w:r>
      <w:r w:rsidRPr="002F4892">
        <w:rPr>
          <w:rFonts w:ascii="Times New Roman" w:hAnsi="Times New Roman" w:cs="Times New Roman"/>
          <w:color w:val="000000" w:themeColor="text1"/>
        </w:rPr>
        <w:t xml:space="preserve">) cost was $9.73. However, while appearing to be cost-saving with improved CRB rates, caution is required in interpreting and generalizing these results to the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population with tunneled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s.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require long-term therapy, often with very prolonged dependence on their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beyond typical timeframes seen in ICU patients. In studies of chlorhexidine-impregnated sponge dressings in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with tunneled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s, such as the one by </w:t>
      </w:r>
      <w:r w:rsidRPr="002F4892">
        <w:rPr>
          <w:rFonts w:ascii="Times New Roman" w:hAnsi="Times New Roman" w:cs="Times New Roman"/>
          <w:color w:val="000000" w:themeColor="text1"/>
          <w:lang w:eastAsia="en-CA"/>
        </w:rPr>
        <w:t>Camins et al,</w:t>
      </w:r>
      <w:hyperlink w:anchor="_ENREF_85" w:tooltip="Camins, 2010 #2732" w:history="1">
        <w:r w:rsidR="0083718C" w:rsidRPr="002F4892">
          <w:rPr>
            <w:rFonts w:ascii="Times New Roman" w:hAnsi="Times New Roman" w:cs="Times New Roman"/>
            <w:color w:val="000000" w:themeColor="text1"/>
            <w:lang w:eastAsia="en-CA"/>
          </w:rPr>
          <w:fldChar w:fldCharType="begin">
            <w:fldData xml:space="preserve">PEVuZE5vdGU+PENpdGU+PEF1dGhvcj5DYW1pbnM8L0F1dGhvcj48WWVhcj4yMDEwPC9ZZWFyPjxS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</w:fldData>
          </w:fldChar>
        </w:r>
        <w:r w:rsidR="00A1478A" w:rsidRPr="002F4892">
          <w:rPr>
            <w:rFonts w:ascii="Times New Roman" w:hAnsi="Times New Roman" w:cs="Times New Roman"/>
            <w:color w:val="000000" w:themeColor="text1"/>
            <w:lang w:eastAsia="en-CA"/>
          </w:rPr>
          <w:instrText xml:space="preserve"> ADDIN EN.CITE </w:instrText>
        </w:r>
        <w:r w:rsidR="0083718C" w:rsidRPr="002F4892">
          <w:rPr>
            <w:rFonts w:ascii="Times New Roman" w:hAnsi="Times New Roman" w:cs="Times New Roman"/>
            <w:color w:val="000000" w:themeColor="text1"/>
            <w:lang w:eastAsia="en-CA"/>
          </w:rPr>
          <w:fldChar w:fldCharType="begin">
            <w:fldData xml:space="preserve">PEVuZE5vdGU+PENpdGU+PEF1dGhvcj5DYW1pbnM8L0F1dGhvcj48WWVhcj4yMDEwPC9ZZWFyPjxS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</w:fldData>
          </w:fldChar>
        </w:r>
        <w:r w:rsidR="00A1478A" w:rsidRPr="002F4892">
          <w:rPr>
            <w:rFonts w:ascii="Times New Roman" w:hAnsi="Times New Roman" w:cs="Times New Roman"/>
            <w:color w:val="000000" w:themeColor="text1"/>
            <w:lang w:eastAsia="en-CA"/>
          </w:rPr>
          <w:instrText xml:space="preserve"> ADDIN EN.CITE.DATA </w:instrText>
        </w:r>
        <w:r w:rsidR="0083718C" w:rsidRPr="002F4892">
          <w:rPr>
            <w:rFonts w:ascii="Times New Roman" w:hAnsi="Times New Roman" w:cs="Times New Roman"/>
            <w:color w:val="000000" w:themeColor="text1"/>
            <w:lang w:eastAsia="en-CA"/>
          </w:rPr>
        </w:r>
        <w:r w:rsidR="0083718C" w:rsidRPr="002F4892">
          <w:rPr>
            <w:rFonts w:ascii="Times New Roman" w:hAnsi="Times New Roman" w:cs="Times New Roman"/>
            <w:color w:val="000000" w:themeColor="text1"/>
            <w:lang w:eastAsia="en-CA"/>
          </w:rPr>
          <w:fldChar w:fldCharType="end"/>
        </w:r>
        <w:r w:rsidR="0083718C" w:rsidRPr="002F4892">
          <w:rPr>
            <w:rFonts w:ascii="Times New Roman" w:hAnsi="Times New Roman" w:cs="Times New Roman"/>
            <w:color w:val="000000" w:themeColor="text1"/>
            <w:lang w:eastAsia="en-CA"/>
          </w:rPr>
        </w:r>
        <w:r w:rsidR="0083718C" w:rsidRPr="002F4892">
          <w:rPr>
            <w:rFonts w:ascii="Times New Roman" w:hAnsi="Times New Roman" w:cs="Times New Roman"/>
            <w:color w:val="000000" w:themeColor="text1"/>
            <w:lang w:eastAsia="en-CA"/>
          </w:rPr>
          <w:fldChar w:fldCharType="separate"/>
        </w:r>
        <w:r w:rsidR="00A1478A" w:rsidRPr="002F4892">
          <w:rPr>
            <w:rFonts w:ascii="Times New Roman" w:hAnsi="Times New Roman" w:cs="Times New Roman"/>
            <w:noProof/>
            <w:color w:val="000000" w:themeColor="text1"/>
            <w:vertAlign w:val="superscript"/>
            <w:lang w:eastAsia="en-CA"/>
          </w:rPr>
          <w:t>85</w:t>
        </w:r>
        <w:r w:rsidR="0083718C" w:rsidRPr="002F4892">
          <w:rPr>
            <w:rFonts w:ascii="Times New Roman" w:hAnsi="Times New Roman" w:cs="Times New Roman"/>
            <w:color w:val="000000" w:themeColor="text1"/>
            <w:lang w:eastAsia="en-CA"/>
          </w:rPr>
          <w:fldChar w:fldCharType="end"/>
        </w:r>
      </w:hyperlink>
      <w:r w:rsidRPr="002F4892">
        <w:rPr>
          <w:rFonts w:ascii="Times New Roman" w:hAnsi="Times New Roman" w:cs="Times New Roman"/>
          <w:color w:val="000000" w:themeColor="text1"/>
          <w:lang w:eastAsia="en-CA"/>
        </w:rPr>
        <w:t xml:space="preserve"> no benefit in CRB rate was seen. Such dressings are currently not used as standard of care in </w:t>
      </w:r>
      <w:r w:rsidR="000A3757" w:rsidRPr="002F4892">
        <w:rPr>
          <w:rFonts w:ascii="Times New Roman" w:hAnsi="Times New Roman" w:cs="Times New Roman"/>
          <w:color w:val="000000" w:themeColor="text1"/>
          <w:lang w:eastAsia="en-CA"/>
        </w:rPr>
        <w:t>hemodialysis</w:t>
      </w:r>
      <w:r w:rsidRPr="002F4892">
        <w:rPr>
          <w:rFonts w:ascii="Times New Roman" w:hAnsi="Times New Roman" w:cs="Times New Roman"/>
          <w:color w:val="000000" w:themeColor="text1"/>
          <w:lang w:eastAsia="en-CA"/>
        </w:rPr>
        <w:t xml:space="preserve"> units across North America.</w:t>
      </w:r>
    </w:p>
    <w:p w:rsidR="005F5142" w:rsidRPr="002F4892" w:rsidRDefault="005F5142" w:rsidP="005F5142">
      <w:pPr>
        <w:pStyle w:val="Default"/>
        <w:spacing w:line="480" w:lineRule="auto"/>
        <w:rPr>
          <w:rFonts w:ascii="Times New Roman" w:hAnsi="Times New Roman" w:cs="Times New Roman"/>
          <w:b/>
          <w:i/>
          <w:color w:val="000000" w:themeColor="text1"/>
        </w:rPr>
      </w:pPr>
    </w:p>
    <w:p w:rsidR="005F5142" w:rsidRPr="002F4892" w:rsidRDefault="005F5142" w:rsidP="00A06DC5">
      <w:pPr>
        <w:pStyle w:val="Heading8"/>
      </w:pPr>
      <w:bookmarkStart w:id="12" w:name="_Toc251849236"/>
      <w:r w:rsidRPr="002F4892">
        <w:t xml:space="preserve">1.2.5 </w:t>
      </w:r>
      <w:r w:rsidR="009C064F" w:rsidRPr="002F4892">
        <w:t>Catheter</w:t>
      </w:r>
      <w:r w:rsidRPr="002F4892">
        <w:t xml:space="preserve"> Dressings- Frequency of Change</w:t>
      </w:r>
      <w:bookmarkEnd w:id="12"/>
    </w:p>
    <w:p w:rsidR="005F5142" w:rsidRPr="002F4892" w:rsidRDefault="005F5142" w:rsidP="00423C17">
      <w:pPr>
        <w:pStyle w:val="Default"/>
        <w:spacing w:line="480" w:lineRule="auto"/>
        <w:contextualSpacing/>
        <w:rPr>
          <w:rFonts w:ascii="Times New Roman" w:hAnsi="Times New Roman" w:cs="Times New Roman"/>
          <w:color w:val="000000" w:themeColor="text1"/>
        </w:rPr>
      </w:pPr>
      <w:r w:rsidRPr="002F4892">
        <w:rPr>
          <w:rFonts w:ascii="Times New Roman" w:hAnsi="Times New Roman" w:cs="Times New Roman"/>
          <w:b/>
          <w:i/>
          <w:color w:val="000000" w:themeColor="text1"/>
        </w:rPr>
        <w:tab/>
      </w:r>
      <w:r w:rsidRPr="002F4892">
        <w:rPr>
          <w:rFonts w:ascii="Times New Roman" w:hAnsi="Times New Roman" w:cs="Times New Roman"/>
          <w:color w:val="000000" w:themeColor="text1"/>
        </w:rPr>
        <w:t xml:space="preserve">International guidelines vary on their recommendations for frequency of dressing changes. One option is thrice weekly dressing changes, where the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exit site is manipulated more often (with a theoretical risk for increased infection), but is also visually inspected by a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w:t>
      </w:r>
      <w:r w:rsidR="00751B56" w:rsidRPr="002F4892">
        <w:rPr>
          <w:rFonts w:ascii="Times New Roman" w:hAnsi="Times New Roman" w:cs="Times New Roman"/>
          <w:color w:val="000000" w:themeColor="text1"/>
        </w:rPr>
        <w:t>personnel</w:t>
      </w:r>
      <w:r w:rsidRPr="002F4892">
        <w:rPr>
          <w:rFonts w:ascii="Times New Roman" w:hAnsi="Times New Roman" w:cs="Times New Roman"/>
          <w:color w:val="000000" w:themeColor="text1"/>
        </w:rPr>
        <w:t xml:space="preserve"> for signs of infection. Interestingly, </w:t>
      </w:r>
      <w:r w:rsidR="00780667" w:rsidRPr="002F4892">
        <w:rPr>
          <w:rFonts w:ascii="Times New Roman" w:hAnsi="Times New Roman" w:cs="Times New Roman"/>
          <w:color w:val="000000" w:themeColor="text1"/>
        </w:rPr>
        <w:t xml:space="preserve">the </w:t>
      </w:r>
      <w:r w:rsidR="0057169E" w:rsidRPr="002F4892">
        <w:rPr>
          <w:rFonts w:ascii="Times New Roman" w:hAnsi="Times New Roman" w:cs="Times New Roman"/>
          <w:color w:val="000000" w:themeColor="text1"/>
        </w:rPr>
        <w:t>Centre for Disease Control</w:t>
      </w:r>
      <w:r w:rsidRPr="002F4892">
        <w:rPr>
          <w:rFonts w:ascii="Times New Roman" w:hAnsi="Times New Roman" w:cs="Times New Roman"/>
          <w:color w:val="000000" w:themeColor="text1"/>
        </w:rPr>
        <w:t xml:space="preserve"> guidelines state that no recommendation can be made regarding the necessity for any dressing on well-healed exit sites of long-term cuffed and tunneled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s. However, if a dressing is used, it is recommended to replace it if it becomes ‘damp, loosened, or visibly soiled’.</w:t>
      </w:r>
      <w:r w:rsidR="0083718C" w:rsidRPr="002F4892">
        <w:rPr>
          <w:rFonts w:ascii="Times New Roman" w:hAnsi="Times New Roman" w:cs="Times New Roman"/>
          <w:color w:val="000000" w:themeColor="text1"/>
        </w:rPr>
        <w:fldChar w:fldCharType="begin">
          <w:fldData xml:space="preserve">PEVuZE5vdGU+PENpdGU+PEF1dGhvcj5KaW5kYWw8L0F1dGhvcj48WWVhcj4yMDA2PC9ZZWFyPjxS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PEVuZE5vdGU+PENpdGU+PEF1dGhvcj5KaW5kYWw8L0F1dGhvcj48WWVhcj4yMDA2PC9ZZWFyPjxS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15" w:tooltip="Besarab, 2006 #990" w:history="1">
        <w:r w:rsidR="00A1478A" w:rsidRPr="002F4892">
          <w:rPr>
            <w:rFonts w:ascii="Times New Roman" w:hAnsi="Times New Roman" w:cs="Times New Roman"/>
            <w:noProof/>
            <w:color w:val="000000" w:themeColor="text1"/>
            <w:vertAlign w:val="superscript"/>
          </w:rPr>
          <w:t>15</w:t>
        </w:r>
      </w:hyperlink>
      <w:r w:rsidR="00A1478A" w:rsidRPr="002F4892">
        <w:rPr>
          <w:rFonts w:ascii="Times New Roman" w:hAnsi="Times New Roman" w:cs="Times New Roman"/>
          <w:noProof/>
          <w:color w:val="000000" w:themeColor="text1"/>
          <w:vertAlign w:val="superscript"/>
        </w:rPr>
        <w:t>,</w:t>
      </w:r>
      <w:hyperlink w:anchor="_ENREF_86" w:tooltip="Jindal, 2006 #2613" w:history="1">
        <w:r w:rsidR="00A1478A" w:rsidRPr="002F4892">
          <w:rPr>
            <w:rFonts w:ascii="Times New Roman" w:hAnsi="Times New Roman" w:cs="Times New Roman"/>
            <w:noProof/>
            <w:color w:val="000000" w:themeColor="text1"/>
            <w:vertAlign w:val="superscript"/>
          </w:rPr>
          <w:t>86</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This recommendation is for both transparent and gauze type dressings. The question of dressing change frequency has been recently addressed in a study of </w:t>
      </w:r>
      <w:r w:rsidR="00FE7307" w:rsidRPr="002F4892">
        <w:rPr>
          <w:rFonts w:ascii="Times New Roman" w:hAnsi="Times New Roman" w:cs="Times New Roman"/>
          <w:noProof/>
          <w:color w:val="000000" w:themeColor="text1"/>
        </w:rPr>
        <w:t xml:space="preserve"> 1,879 </w:t>
      </w:r>
      <w:r w:rsidRPr="002F4892">
        <w:rPr>
          <w:rFonts w:ascii="Times New Roman" w:hAnsi="Times New Roman" w:cs="Times New Roman"/>
          <w:color w:val="000000" w:themeColor="text1"/>
        </w:rPr>
        <w:t xml:space="preserve">acute care patients with non-tunnelled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s via </w:t>
      </w:r>
      <w:r w:rsidR="00FE7307" w:rsidRPr="002F4892">
        <w:rPr>
          <w:rFonts w:ascii="Times New Roman" w:hAnsi="Times New Roman" w:cs="Times New Roman"/>
          <w:color w:val="000000" w:themeColor="text1"/>
        </w:rPr>
        <w:t xml:space="preserve">the </w:t>
      </w:r>
      <w:r w:rsidRPr="002F4892">
        <w:rPr>
          <w:rFonts w:ascii="Times New Roman" w:hAnsi="Times New Roman" w:cs="Times New Roman"/>
          <w:color w:val="000000" w:themeColor="text1"/>
        </w:rPr>
        <w:t>“Dressing Study”</w:t>
      </w:r>
      <w:r w:rsidR="001506B3" w:rsidRPr="002F4892">
        <w:rPr>
          <w:rFonts w:ascii="Times New Roman" w:hAnsi="Times New Roman" w:cs="Times New Roman"/>
          <w:color w:val="000000" w:themeColor="text1"/>
        </w:rPr>
        <w:t xml:space="preserve"> mentioned above</w:t>
      </w:r>
      <w:r w:rsidRPr="002F4892">
        <w:rPr>
          <w:rFonts w:ascii="Times New Roman" w:hAnsi="Times New Roman" w:cs="Times New Roman"/>
          <w:color w:val="000000" w:themeColor="text1"/>
        </w:rPr>
        <w:t>.</w:t>
      </w:r>
      <w:hyperlink w:anchor="_ENREF_82" w:tooltip="Timsit, 2012 #2649" w:history="1">
        <w:r w:rsidR="0083718C" w:rsidRPr="002F4892">
          <w:rPr>
            <w:rFonts w:ascii="Times New Roman" w:hAnsi="Times New Roman" w:cs="Times New Roman"/>
            <w:color w:val="000000" w:themeColor="text1"/>
          </w:rPr>
          <w:fldChar w:fldCharType="begin">
            <w:fldData xml:space="preserve">PEVuZE5vdGU+PENpdGU+PEF1dGhvcj5UaW1zaXQ8L0F1dGhvcj48WWVhcj4yMDEyPC9ZZWFyPjxS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PEVuZE5vdGU+PENpdGU+PEF1dGhvcj5UaW1zaXQ8L0F1dGhvcj48WWVhcj4yMDEyPC9ZZWFyPjxS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82-84</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This study </w:t>
      </w:r>
      <w:r w:rsidRPr="002F4892">
        <w:rPr>
          <w:rFonts w:ascii="Times New Roman" w:hAnsi="Times New Roman" w:cs="Times New Roman"/>
          <w:color w:val="000000" w:themeColor="text1"/>
          <w:lang w:val="en-US"/>
        </w:rPr>
        <w:t>evaluated a strategy of changing unsoiled adherent dressings every 7 days vs. every 3 days (standard practice)</w:t>
      </w:r>
      <w:r w:rsidR="00FE7307" w:rsidRPr="002F4892">
        <w:rPr>
          <w:rFonts w:ascii="Times New Roman" w:hAnsi="Times New Roman" w:cs="Times New Roman"/>
          <w:color w:val="000000" w:themeColor="text1"/>
          <w:lang w:val="en-US"/>
        </w:rPr>
        <w:t xml:space="preserve">. </w:t>
      </w:r>
      <w:r w:rsidRPr="002F4892">
        <w:rPr>
          <w:rFonts w:ascii="Times New Roman" w:hAnsi="Times New Roman" w:cs="Times New Roman"/>
          <w:color w:val="000000" w:themeColor="text1"/>
          <w:lang w:val="en-US"/>
        </w:rPr>
        <w:t xml:space="preserve">Dressing changes every 7 days were </w:t>
      </w:r>
      <w:r w:rsidRPr="002F4892">
        <w:rPr>
          <w:rFonts w:ascii="Times New Roman" w:hAnsi="Times New Roman" w:cs="Times New Roman"/>
          <w:color w:val="000000" w:themeColor="text1"/>
          <w:u w:val="single"/>
          <w:lang w:val="en-US"/>
        </w:rPr>
        <w:t>not</w:t>
      </w:r>
      <w:r w:rsidRPr="002F4892">
        <w:rPr>
          <w:rFonts w:ascii="Times New Roman" w:hAnsi="Times New Roman" w:cs="Times New Roman"/>
          <w:color w:val="000000" w:themeColor="text1"/>
          <w:lang w:val="en-US"/>
        </w:rPr>
        <w:t xml:space="preserve"> found to be inferior to changes every 3 days.</w:t>
      </w:r>
      <w:r w:rsidRPr="002F4892">
        <w:rPr>
          <w:rFonts w:ascii="Times New Roman" w:hAnsi="Times New Roman" w:cs="Times New Roman"/>
          <w:color w:val="000000" w:themeColor="text1"/>
        </w:rPr>
        <w:t xml:space="preserve"> However, 67% of dressing changes performed in the study were performed before the planned date, even more frequently in patients receiving renal replacement therapies. Once weekly</w:t>
      </w:r>
      <w:r w:rsidR="0057169E" w:rsidRPr="002F4892">
        <w:rPr>
          <w:rFonts w:ascii="Times New Roman" w:hAnsi="Times New Roman" w:cs="Times New Roman"/>
          <w:color w:val="000000" w:themeColor="text1"/>
        </w:rPr>
        <w:t xml:space="preserve"> dressing changes are probably </w:t>
      </w:r>
      <w:r w:rsidRPr="002F4892">
        <w:rPr>
          <w:rFonts w:ascii="Times New Roman" w:hAnsi="Times New Roman" w:cs="Times New Roman"/>
          <w:color w:val="000000" w:themeColor="text1"/>
        </w:rPr>
        <w:t xml:space="preserve">cost saving, due to the reduced nursing time and supplies required, </w:t>
      </w:r>
      <w:r w:rsidR="0083718C" w:rsidRPr="002F4892">
        <w:rPr>
          <w:rFonts w:ascii="Times New Roman" w:hAnsi="Times New Roman" w:cs="Times New Roman"/>
          <w:color w:val="000000" w:themeColor="text1"/>
        </w:rPr>
        <w:fldChar w:fldCharType="begin">
          <w:fldData xml:space="preserve">PEVuZE5vdGU+PENpdGU+PEF1dGhvcj5CcmFuZHQ8L0F1dGhvcj48WWVhcj4xOTk2PC9ZZWFyPjxS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==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PEVuZE5vdGU+PENpdGU+PEF1dGhvcj5CcmFuZHQ8L0F1dGhvcj48WWVhcj4xOTk2PC9ZZWFyPjxS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==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87" w:tooltip="Brandt, 1996 #2643" w:history="1">
        <w:r w:rsidR="00A1478A" w:rsidRPr="002F4892">
          <w:rPr>
            <w:rFonts w:ascii="Times New Roman" w:hAnsi="Times New Roman" w:cs="Times New Roman"/>
            <w:noProof/>
            <w:color w:val="000000" w:themeColor="text1"/>
            <w:vertAlign w:val="superscript"/>
          </w:rPr>
          <w:t>87</w:t>
        </w:r>
      </w:hyperlink>
      <w:r w:rsidR="00A1478A" w:rsidRPr="002F4892">
        <w:rPr>
          <w:rFonts w:ascii="Times New Roman" w:hAnsi="Times New Roman" w:cs="Times New Roman"/>
          <w:noProof/>
          <w:color w:val="000000" w:themeColor="text1"/>
          <w:vertAlign w:val="superscript"/>
        </w:rPr>
        <w:t>,</w:t>
      </w:r>
      <w:hyperlink w:anchor="_ENREF_88" w:tooltip="Shivnan, 1991 #2644" w:history="1">
        <w:r w:rsidR="00A1478A" w:rsidRPr="002F4892">
          <w:rPr>
            <w:rFonts w:ascii="Times New Roman" w:hAnsi="Times New Roman" w:cs="Times New Roman"/>
            <w:noProof/>
            <w:color w:val="000000" w:themeColor="text1"/>
            <w:vertAlign w:val="superscript"/>
          </w:rPr>
          <w:t>88</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with no reduction in safety.</w:t>
      </w:r>
    </w:p>
    <w:p w:rsidR="005F5142" w:rsidRPr="002F4892" w:rsidRDefault="00050EA9" w:rsidP="00A06DC5">
      <w:pPr>
        <w:pStyle w:val="Heading8"/>
      </w:pPr>
      <w:bookmarkStart w:id="13" w:name="_Toc251849237"/>
      <w:r w:rsidRPr="002F4892">
        <w:t xml:space="preserve">1.2.6 </w:t>
      </w:r>
      <w:r w:rsidR="005F5142" w:rsidRPr="002F4892">
        <w:t>Conclusion of Literature Review of Prophylactic Strategies</w:t>
      </w:r>
      <w:bookmarkEnd w:id="13"/>
    </w:p>
    <w:p w:rsidR="005F5142" w:rsidRPr="002F4892" w:rsidRDefault="005F5142" w:rsidP="005F5142">
      <w:pPr>
        <w:pStyle w:val="ListParagraph"/>
        <w:spacing w:after="0" w:line="480" w:lineRule="auto"/>
        <w:ind w:left="0" w:firstLine="720"/>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Several infection prophylaxis approaches have been shown to be clinically and cost effective. However what was less clear at the beginning of this thesis work (April of 2011) was what the uptake of these infection prophylaxis strategies was across Canada. A crucial initial step to understanding </w:t>
      </w:r>
      <w:r w:rsidR="00BF6626" w:rsidRPr="002F4892">
        <w:rPr>
          <w:rFonts w:ascii="Times New Roman" w:hAnsi="Times New Roman"/>
          <w:color w:val="000000" w:themeColor="text1"/>
          <w:sz w:val="24"/>
          <w:szCs w:val="24"/>
        </w:rPr>
        <w:t xml:space="preserve">the </w:t>
      </w:r>
      <w:r w:rsidR="0057169E" w:rsidRPr="002F4892">
        <w:rPr>
          <w:rFonts w:ascii="Times New Roman" w:hAnsi="Times New Roman"/>
          <w:color w:val="000000" w:themeColor="text1"/>
          <w:sz w:val="24"/>
          <w:szCs w:val="24"/>
        </w:rPr>
        <w:t xml:space="preserve">state of infection </w:t>
      </w:r>
      <w:r w:rsidRPr="002F4892">
        <w:rPr>
          <w:rFonts w:ascii="Times New Roman" w:hAnsi="Times New Roman"/>
          <w:color w:val="000000" w:themeColor="text1"/>
          <w:sz w:val="24"/>
          <w:szCs w:val="24"/>
        </w:rPr>
        <w:t xml:space="preserve">prophylaxis strategies </w:t>
      </w:r>
      <w:r w:rsidR="00BF6626" w:rsidRPr="002F4892">
        <w:rPr>
          <w:rFonts w:ascii="Times New Roman" w:hAnsi="Times New Roman"/>
          <w:color w:val="000000" w:themeColor="text1"/>
          <w:sz w:val="24"/>
          <w:szCs w:val="24"/>
        </w:rPr>
        <w:t xml:space="preserve">across Canada </w:t>
      </w:r>
      <w:r w:rsidRPr="002F4892">
        <w:rPr>
          <w:rFonts w:ascii="Times New Roman" w:hAnsi="Times New Roman"/>
          <w:color w:val="000000" w:themeColor="text1"/>
          <w:sz w:val="24"/>
          <w:szCs w:val="24"/>
        </w:rPr>
        <w:t xml:space="preserve">was to understand what the standard </w:t>
      </w:r>
      <w:r w:rsidR="009C5B1B" w:rsidRPr="002F4892">
        <w:rPr>
          <w:rFonts w:ascii="Times New Roman" w:hAnsi="Times New Roman"/>
          <w:color w:val="000000" w:themeColor="text1"/>
          <w:sz w:val="24"/>
          <w:szCs w:val="24"/>
        </w:rPr>
        <w:t>catheter</w:t>
      </w:r>
      <w:r w:rsidRPr="002F4892">
        <w:rPr>
          <w:rFonts w:ascii="Times New Roman" w:hAnsi="Times New Roman"/>
          <w:color w:val="000000" w:themeColor="text1"/>
          <w:sz w:val="24"/>
          <w:szCs w:val="24"/>
        </w:rPr>
        <w:t xml:space="preserve"> care was</w:t>
      </w:r>
      <w:r w:rsidR="00BF6626" w:rsidRPr="002F4892">
        <w:rPr>
          <w:rFonts w:ascii="Times New Roman" w:hAnsi="Times New Roman"/>
          <w:color w:val="000000" w:themeColor="text1"/>
          <w:sz w:val="24"/>
          <w:szCs w:val="24"/>
        </w:rPr>
        <w:t xml:space="preserve"> nationally</w:t>
      </w:r>
      <w:r w:rsidRPr="002F4892">
        <w:rPr>
          <w:rFonts w:ascii="Times New Roman" w:hAnsi="Times New Roman"/>
          <w:color w:val="000000" w:themeColor="text1"/>
          <w:sz w:val="24"/>
          <w:szCs w:val="24"/>
        </w:rPr>
        <w:t xml:space="preserve">, and what was the state of knowledge translation from guideline recommendations to clinical practice, which will be described in </w:t>
      </w:r>
      <w:r w:rsidR="005E3B60" w:rsidRPr="002F4892">
        <w:rPr>
          <w:rFonts w:ascii="Times New Roman" w:hAnsi="Times New Roman"/>
          <w:color w:val="000000" w:themeColor="text1"/>
          <w:sz w:val="24"/>
          <w:szCs w:val="24"/>
        </w:rPr>
        <w:t>P</w:t>
      </w:r>
      <w:r w:rsidRPr="002F4892">
        <w:rPr>
          <w:rFonts w:ascii="Times New Roman" w:hAnsi="Times New Roman"/>
          <w:color w:val="000000" w:themeColor="text1"/>
          <w:sz w:val="24"/>
          <w:szCs w:val="24"/>
        </w:rPr>
        <w:t xml:space="preserve">art 3 of </w:t>
      </w:r>
      <w:r w:rsidR="005E3B60" w:rsidRPr="002F4892">
        <w:rPr>
          <w:rFonts w:ascii="Times New Roman" w:hAnsi="Times New Roman"/>
          <w:color w:val="000000" w:themeColor="text1"/>
          <w:sz w:val="24"/>
          <w:szCs w:val="24"/>
        </w:rPr>
        <w:t>C</w:t>
      </w:r>
      <w:r w:rsidRPr="002F4892">
        <w:rPr>
          <w:rFonts w:ascii="Times New Roman" w:hAnsi="Times New Roman"/>
          <w:color w:val="000000" w:themeColor="text1"/>
          <w:sz w:val="24"/>
          <w:szCs w:val="24"/>
        </w:rPr>
        <w:t>hapter 1</w:t>
      </w:r>
      <w:r w:rsidR="00BD4BE8" w:rsidRPr="002F4892">
        <w:rPr>
          <w:rFonts w:ascii="Times New Roman" w:hAnsi="Times New Roman"/>
          <w:color w:val="000000" w:themeColor="text1"/>
          <w:sz w:val="24"/>
          <w:szCs w:val="24"/>
        </w:rPr>
        <w:t>.</w:t>
      </w:r>
    </w:p>
    <w:p w:rsidR="005F5142" w:rsidRPr="002F4892" w:rsidRDefault="005F5142" w:rsidP="005F5142">
      <w:pPr>
        <w:spacing w:line="480" w:lineRule="auto"/>
        <w:rPr>
          <w:rFonts w:ascii="Times New Roman" w:hAnsi="Times New Roman" w:cs="Times New Roman"/>
          <w:color w:val="000000" w:themeColor="text1"/>
        </w:rPr>
      </w:pPr>
      <w:bookmarkStart w:id="14" w:name="bib2"/>
      <w:bookmarkEnd w:id="14"/>
      <w:r w:rsidRPr="002F4892">
        <w:rPr>
          <w:rFonts w:ascii="Times New Roman" w:hAnsi="Times New Roman" w:cs="Times New Roman"/>
          <w:color w:val="000000" w:themeColor="text1"/>
        </w:rPr>
        <w:br w:type="page"/>
      </w:r>
    </w:p>
    <w:p w:rsidR="005F5142" w:rsidRPr="002F4892" w:rsidRDefault="005F5142" w:rsidP="00A06DC5">
      <w:pPr>
        <w:pStyle w:val="Heading4"/>
      </w:pPr>
      <w:bookmarkStart w:id="15" w:name="_Toc251849238"/>
      <w:r w:rsidRPr="002F4892">
        <w:t xml:space="preserve">1.3 </w:t>
      </w:r>
      <w:r w:rsidR="009C064F" w:rsidRPr="002F4892">
        <w:t>Catheter</w:t>
      </w:r>
      <w:r w:rsidRPr="002F4892">
        <w:t xml:space="preserve"> Care Practice Patterns Across Canada</w:t>
      </w:r>
      <w:bookmarkEnd w:id="15"/>
    </w:p>
    <w:p w:rsidR="005F5142" w:rsidRPr="002F4892" w:rsidRDefault="005F5142" w:rsidP="00A06DC5">
      <w:pPr>
        <w:pStyle w:val="Heading8"/>
      </w:pPr>
      <w:bookmarkStart w:id="16" w:name="_Toc251849239"/>
      <w:r w:rsidRPr="002F4892">
        <w:t>1.3.1 Rationale and Methods for the Cross Canada Survey</w:t>
      </w:r>
      <w:r w:rsidR="00777DCF" w:rsidRPr="002F4892">
        <w:t>:</w:t>
      </w:r>
      <w:r w:rsidR="006764DC" w:rsidRPr="002F4892">
        <w:t xml:space="preserve"> “</w:t>
      </w:r>
      <w:r w:rsidR="006764DC" w:rsidRPr="002F4892">
        <w:rPr>
          <w:lang w:eastAsia="en-CA"/>
        </w:rPr>
        <w:t>Canadian Dressing Survey”</w:t>
      </w:r>
      <w:bookmarkEnd w:id="16"/>
    </w:p>
    <w:p w:rsidR="005F5142" w:rsidRPr="002F4892" w:rsidRDefault="005F5142" w:rsidP="005F5142">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With multiple options for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infection prophylaxis available, it can be challenging to decide on the most cost effective first step at a health care system level, or at a given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centre. A Canadian survey was undertaken of all dialysis centres registered with the Canadian Organ Replacement Register (CORR) to determine the practice patterns surrounding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care and infection prophylaxis in in-centre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dialyzing via tunnelled </w:t>
      </w:r>
      <w:r w:rsidR="009C5B1B" w:rsidRPr="002F4892">
        <w:rPr>
          <w:rFonts w:ascii="Times New Roman" w:hAnsi="Times New Roman" w:cs="Times New Roman"/>
          <w:color w:val="000000" w:themeColor="text1"/>
        </w:rPr>
        <w:t>catheter</w:t>
      </w:r>
      <w:r w:rsidR="009C0CB2" w:rsidRPr="002F4892">
        <w:rPr>
          <w:rFonts w:ascii="Times New Roman" w:hAnsi="Times New Roman" w:cs="Times New Roman"/>
          <w:color w:val="000000" w:themeColor="text1"/>
        </w:rPr>
        <w:t>s</w:t>
      </w:r>
      <w:r w:rsidRPr="002F4892">
        <w:rPr>
          <w:rFonts w:ascii="Times New Roman" w:hAnsi="Times New Roman" w:cs="Times New Roman"/>
          <w:color w:val="000000" w:themeColor="text1"/>
        </w:rPr>
        <w:t xml:space="preserve"> in Canada.</w:t>
      </w:r>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&lt;EndNote&gt;&lt;Cite&gt;&lt;Author&gt;Kosa&lt;/Author&gt;&lt;Year&gt;2013&lt;/Year&gt;&lt;RecNum&gt;2646&lt;/RecNum&gt;&lt;DisplayText&gt;&lt;style face="superscript"&gt;89,90&lt;/style&gt;&lt;/DisplayText&gt;&lt;record&gt;&lt;rec-number&gt;2646&lt;/rec-number&gt;&lt;foreign-keys&gt;&lt;key app="EN" db-id="a2vwzzstjferene0xaqpx9z72zwaxd5dtxzp"&gt;2646&lt;/key&gt;&lt;/foreign-keys&gt;&lt;ref-type name="Conference Paper"&gt;47&lt;/ref-type&gt;&lt;contributors&gt;&lt;authors&gt;&lt;author&gt;Kosa, SD&lt;/author&gt;&lt;author&gt;Lok, C.&lt;/author&gt;&lt;/authors&gt;&lt;/contributors&gt;&lt;titles&gt;&lt;title&gt;A Survey of Hemodialysis Practice Patterns in Canada for Hemodialysis Central Venous Catheters&lt;/title&gt;&lt;secondary-title&gt;National Kidney Foundation&lt;/secondary-title&gt;&lt;/titles&gt;&lt;dates&gt;&lt;year&gt;2013&lt;/year&gt;&lt;/dates&gt;&lt;pub-location&gt;Orlando, Florida&lt;/pub-location&gt;&lt;urls&gt;&lt;/urls&gt;&lt;/record&gt;&lt;/Cite&gt;&lt;Cite&gt;&lt;Year&gt;2012&lt;/Year&gt;&lt;RecNum&gt;2647&lt;/RecNum&gt;&lt;record&gt;&lt;rec-number&gt;2647&lt;/rec-number&gt;&lt;foreign-keys&gt;&lt;key app="EN" db-id="fza9affrn0stpae0t0mvxw5qaffxre90tev5"&gt;2647&lt;/key&gt;&lt;/foreign-keys&gt;&lt;ref-type name="Report"&gt;27&lt;/ref-type&gt;&lt;contributors&gt;&lt;/contributors&gt;&lt;titles&gt;&lt;title&gt;Directory of Participating Dialysis Centres, Transplant Centres, and Organ Procurement Organizations in Canada&lt;/title&gt;&lt;secondary-title&gt;Canadian Organ Replacement Register &lt;/secondary-title&gt;&lt;/titles&gt;&lt;dates&gt;&lt;year&gt;2012&lt;/year&gt;&lt;/dates&gt;&lt;publisher&gt;Canadian Institute of Health Information&lt;/publisher&gt;&lt;urls&gt;&lt;related-urls&gt;&lt;url&gt;http://www.cihi.ca/cihi-ext-portal/internet/en/document/types+of+care/specialized+services/organ+replacements/corr_directory&lt;/url&gt;&lt;/related-urls&gt;&lt;/urls&gt;&lt;/record&gt;&lt;/Cite&gt;&lt;/EndNote&gt;</w:instrText>
      </w:r>
      <w:r w:rsidR="0083718C" w:rsidRPr="002F4892">
        <w:rPr>
          <w:rFonts w:ascii="Times New Roman" w:hAnsi="Times New Roman" w:cs="Times New Roman"/>
          <w:color w:val="000000" w:themeColor="text1"/>
        </w:rPr>
        <w:fldChar w:fldCharType="separate"/>
      </w:r>
      <w:hyperlink w:anchor="_ENREF_89" w:tooltip="Kosa, 2013 #2646" w:history="1">
        <w:r w:rsidR="00A1478A" w:rsidRPr="002F4892">
          <w:rPr>
            <w:rFonts w:ascii="Times New Roman" w:hAnsi="Times New Roman" w:cs="Times New Roman"/>
            <w:noProof/>
            <w:color w:val="000000" w:themeColor="text1"/>
            <w:vertAlign w:val="superscript"/>
          </w:rPr>
          <w:t>89</w:t>
        </w:r>
      </w:hyperlink>
      <w:r w:rsidR="00A1478A" w:rsidRPr="002F4892">
        <w:rPr>
          <w:rFonts w:ascii="Times New Roman" w:hAnsi="Times New Roman" w:cs="Times New Roman"/>
          <w:noProof/>
          <w:color w:val="000000" w:themeColor="text1"/>
          <w:vertAlign w:val="superscript"/>
        </w:rPr>
        <w:t>,</w:t>
      </w:r>
      <w:hyperlink w:anchor="_ENREF_90" w:tooltip=", 2012 #2647" w:history="1">
        <w:r w:rsidR="00A1478A" w:rsidRPr="002F4892">
          <w:rPr>
            <w:rFonts w:ascii="Times New Roman" w:hAnsi="Times New Roman" w:cs="Times New Roman"/>
            <w:noProof/>
            <w:color w:val="000000" w:themeColor="text1"/>
            <w:vertAlign w:val="superscript"/>
          </w:rPr>
          <w:t>90</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w:t>
      </w:r>
      <w:r w:rsidR="00050EA9" w:rsidRPr="002F4892">
        <w:rPr>
          <w:rFonts w:ascii="Times New Roman" w:hAnsi="Times New Roman" w:cs="Times New Roman"/>
          <w:color w:val="000000" w:themeColor="text1"/>
        </w:rPr>
        <w:t>One hundred and fifty one</w:t>
      </w:r>
      <w:r w:rsidRPr="002F4892">
        <w:rPr>
          <w:rFonts w:ascii="Times New Roman" w:hAnsi="Times New Roman" w:cs="Times New Roman"/>
          <w:color w:val="000000" w:themeColor="text1"/>
        </w:rPr>
        <w:t xml:space="preserve"> dialysis centres across Canada were surveyed </w:t>
      </w:r>
      <w:r w:rsidR="00DA6418" w:rsidRPr="002F4892">
        <w:rPr>
          <w:rFonts w:ascii="Times New Roman" w:hAnsi="Times New Roman" w:cs="Times New Roman"/>
          <w:color w:val="000000" w:themeColor="text1"/>
        </w:rPr>
        <w:t>(</w:t>
      </w:r>
      <w:r w:rsidR="009C0CB2" w:rsidRPr="002F4892">
        <w:rPr>
          <w:rFonts w:ascii="Times New Roman" w:hAnsi="Times New Roman" w:cs="Times New Roman"/>
          <w:color w:val="000000" w:themeColor="text1"/>
        </w:rPr>
        <w:t>A</w:t>
      </w:r>
      <w:r w:rsidR="00DA6418" w:rsidRPr="002F4892">
        <w:rPr>
          <w:rFonts w:ascii="Times New Roman" w:hAnsi="Times New Roman" w:cs="Times New Roman"/>
          <w:color w:val="000000" w:themeColor="text1"/>
        </w:rPr>
        <w:t xml:space="preserve">ppendix 2) </w:t>
      </w:r>
      <w:r w:rsidRPr="002F4892">
        <w:rPr>
          <w:rFonts w:ascii="Times New Roman" w:hAnsi="Times New Roman" w:cs="Times New Roman"/>
          <w:color w:val="000000" w:themeColor="text1"/>
        </w:rPr>
        <w:t xml:space="preserve">using a standardized questionnaire via email and telephone to identify the patterns of </w:t>
      </w:r>
      <w:r w:rsidR="009C5B1B" w:rsidRPr="002F4892">
        <w:rPr>
          <w:rFonts w:ascii="Times New Roman" w:hAnsi="Times New Roman" w:cs="Times New Roman"/>
          <w:color w:val="000000" w:themeColor="text1"/>
        </w:rPr>
        <w:t>catheter</w:t>
      </w:r>
      <w:r w:rsidR="006764DC" w:rsidRPr="002F4892">
        <w:rPr>
          <w:rFonts w:ascii="Times New Roman" w:hAnsi="Times New Roman" w:cs="Times New Roman"/>
          <w:color w:val="000000" w:themeColor="text1"/>
        </w:rPr>
        <w:t xml:space="preserve"> care that included: </w:t>
      </w:r>
      <w:r w:rsidRPr="002F4892">
        <w:rPr>
          <w:rFonts w:ascii="Times New Roman" w:hAnsi="Times New Roman" w:cs="Times New Roman"/>
          <w:color w:val="000000" w:themeColor="text1"/>
        </w:rPr>
        <w:t>dressing usage,</w:t>
      </w:r>
      <w:r w:rsidR="006764DC" w:rsidRPr="002F4892">
        <w:rPr>
          <w:rFonts w:ascii="Times New Roman" w:hAnsi="Times New Roman" w:cs="Times New Roman"/>
          <w:color w:val="000000" w:themeColor="text1"/>
        </w:rPr>
        <w:t xml:space="preserve"> use of</w:t>
      </w:r>
      <w:r w:rsidRPr="002F4892">
        <w:rPr>
          <w:rFonts w:ascii="Times New Roman" w:hAnsi="Times New Roman" w:cs="Times New Roman"/>
          <w:color w:val="000000" w:themeColor="text1"/>
        </w:rPr>
        <w:t xml:space="preserve"> antimicrobial ointments, cleansing agents, and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locking solutions from March 1, 2012 to August 31, 2012. Dialysis centres were contacted twice in follow-up </w:t>
      </w:r>
      <w:r w:rsidR="00050EA9" w:rsidRPr="002F4892">
        <w:rPr>
          <w:rFonts w:ascii="Times New Roman" w:hAnsi="Times New Roman" w:cs="Times New Roman"/>
          <w:color w:val="000000" w:themeColor="text1"/>
        </w:rPr>
        <w:t>at two week intervals</w:t>
      </w:r>
      <w:r w:rsidR="009C0CB2"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if there was no response to the original survey sent</w:t>
      </w:r>
      <w:r w:rsidR="00050EA9" w:rsidRPr="002F4892">
        <w:rPr>
          <w:rFonts w:ascii="Times New Roman" w:hAnsi="Times New Roman" w:cs="Times New Roman"/>
          <w:color w:val="000000" w:themeColor="text1"/>
        </w:rPr>
        <w:t xml:space="preserve"> Centres were given a month to respond to the original survery</w:t>
      </w:r>
      <w:r w:rsidRPr="002F4892">
        <w:rPr>
          <w:rFonts w:ascii="Times New Roman" w:hAnsi="Times New Roman" w:cs="Times New Roman"/>
          <w:color w:val="000000" w:themeColor="text1"/>
        </w:rPr>
        <w:t>.</w:t>
      </w:r>
    </w:p>
    <w:p w:rsidR="005F5142" w:rsidRPr="002F4892" w:rsidRDefault="005F5142" w:rsidP="00A06DC5">
      <w:pPr>
        <w:pStyle w:val="Heading8"/>
      </w:pPr>
      <w:bookmarkStart w:id="17" w:name="_Toc251849240"/>
      <w:r w:rsidRPr="002F4892">
        <w:t>1.3.2 Survey Results</w:t>
      </w:r>
      <w:bookmarkEnd w:id="17"/>
      <w:r w:rsidRPr="002F4892">
        <w:t xml:space="preserve"> </w:t>
      </w:r>
    </w:p>
    <w:p w:rsidR="005F5142" w:rsidRPr="002F4892" w:rsidRDefault="004B39D4" w:rsidP="00777DCF">
      <w:pPr>
        <w:pStyle w:val="CommentText"/>
        <w:spacing w:line="480" w:lineRule="auto"/>
        <w:ind w:firstLine="720"/>
        <w:rPr>
          <w:rFonts w:ascii="Times New Roman" w:hAnsi="Times New Roman"/>
          <w:color w:val="000000" w:themeColor="text1"/>
        </w:rPr>
      </w:pPr>
      <w:r w:rsidRPr="002F4892">
        <w:rPr>
          <w:rFonts w:ascii="Times New Roman" w:hAnsi="Times New Roman"/>
          <w:color w:val="000000" w:themeColor="text1"/>
        </w:rPr>
        <w:t xml:space="preserve">Sixty eight </w:t>
      </w:r>
      <w:r w:rsidR="005F5142" w:rsidRPr="002F4892">
        <w:rPr>
          <w:rFonts w:ascii="Times New Roman" w:hAnsi="Times New Roman"/>
          <w:color w:val="000000" w:themeColor="text1"/>
        </w:rPr>
        <w:t xml:space="preserve">centres completed the first portion of the </w:t>
      </w:r>
      <w:r w:rsidR="005F5142" w:rsidRPr="002F4892">
        <w:rPr>
          <w:rFonts w:ascii="Times New Roman" w:hAnsi="Times New Roman"/>
          <w:color w:val="000000" w:themeColor="text1"/>
          <w:lang w:eastAsia="en-CA"/>
        </w:rPr>
        <w:t xml:space="preserve">Canadian Dressing Survey, </w:t>
      </w:r>
      <w:r w:rsidR="009C0CB2" w:rsidRPr="002F4892">
        <w:rPr>
          <w:rFonts w:ascii="Times New Roman" w:hAnsi="Times New Roman"/>
          <w:color w:val="000000" w:themeColor="text1"/>
          <w:lang w:eastAsia="en-CA"/>
        </w:rPr>
        <w:t xml:space="preserve">where </w:t>
      </w:r>
      <w:r w:rsidR="005F5142" w:rsidRPr="002F4892">
        <w:rPr>
          <w:rFonts w:ascii="Times New Roman" w:hAnsi="Times New Roman"/>
          <w:color w:val="000000" w:themeColor="text1"/>
          <w:lang w:eastAsia="en-CA"/>
        </w:rPr>
        <w:t>58% of centres reported once weekly dressing changes (for both transparent and non-transparent dressings),</w:t>
      </w:r>
      <w:r w:rsidR="005F5142" w:rsidRPr="002F4892">
        <w:rPr>
          <w:rFonts w:ascii="Times New Roman" w:hAnsi="Times New Roman"/>
          <w:color w:val="000000" w:themeColor="text1"/>
        </w:rPr>
        <w:t xml:space="preserve"> 37% change transparent dressings once weekly and non- transparent dressings three times a week, and 5% perform thrice weekly dressing changes (for both transparent and non-transparent dressings).</w:t>
      </w:r>
      <w:r w:rsidR="00777DCF" w:rsidRPr="002F4892">
        <w:rPr>
          <w:rFonts w:ascii="Times New Roman" w:hAnsi="Times New Roman"/>
          <w:color w:val="000000" w:themeColor="text1"/>
        </w:rPr>
        <w:t xml:space="preserve"> </w:t>
      </w:r>
      <w:r w:rsidR="002B111C" w:rsidRPr="002F4892">
        <w:rPr>
          <w:rFonts w:ascii="Times New Roman" w:hAnsi="Times New Roman"/>
          <w:color w:val="000000" w:themeColor="text1"/>
        </w:rPr>
        <w:t xml:space="preserve">Cleansing with </w:t>
      </w:r>
      <w:r w:rsidR="00777DCF" w:rsidRPr="002F4892">
        <w:rPr>
          <w:rFonts w:ascii="Times New Roman" w:hAnsi="Times New Roman"/>
          <w:color w:val="000000" w:themeColor="text1"/>
        </w:rPr>
        <w:t xml:space="preserve">Chlorhexidine (&gt;0.05% with alcohol) appears first line in many units; for example, in Canada over 95% of dialysis centres use chlorhexidine or have it available as an antiseptic for catheter care.  Povidone is also used or available in &gt;70% of </w:t>
      </w:r>
      <w:r w:rsidR="000A3757" w:rsidRPr="002F4892">
        <w:rPr>
          <w:rFonts w:ascii="Times New Roman" w:hAnsi="Times New Roman"/>
          <w:color w:val="000000" w:themeColor="text1"/>
        </w:rPr>
        <w:t>hemodialysis</w:t>
      </w:r>
      <w:r w:rsidR="00777DCF" w:rsidRPr="002F4892">
        <w:rPr>
          <w:rFonts w:ascii="Times New Roman" w:hAnsi="Times New Roman"/>
          <w:color w:val="000000" w:themeColor="text1"/>
        </w:rPr>
        <w:t xml:space="preserve"> units with fewer </w:t>
      </w:r>
      <w:r w:rsidR="000A3757" w:rsidRPr="002F4892">
        <w:rPr>
          <w:rFonts w:ascii="Times New Roman" w:hAnsi="Times New Roman"/>
          <w:color w:val="000000" w:themeColor="text1"/>
        </w:rPr>
        <w:t>hemodialysis</w:t>
      </w:r>
      <w:r w:rsidR="00777DCF" w:rsidRPr="002F4892">
        <w:rPr>
          <w:rFonts w:ascii="Times New Roman" w:hAnsi="Times New Roman"/>
          <w:color w:val="000000" w:themeColor="text1"/>
        </w:rPr>
        <w:t xml:space="preserve"> units using isopropyl alcohol. </w:t>
      </w:r>
      <w:hyperlink w:anchor="_ENREF_89" w:tooltip="Kosa, 2013 #2646" w:history="1">
        <w:r w:rsidR="0083718C" w:rsidRPr="002F4892">
          <w:rPr>
            <w:rFonts w:ascii="Times New Roman" w:hAnsi="Times New Roman"/>
            <w:color w:val="000000" w:themeColor="text1"/>
          </w:rPr>
          <w:fldChar w:fldCharType="begin"/>
        </w:r>
        <w:r w:rsidR="00A1478A" w:rsidRPr="002F4892">
          <w:rPr>
            <w:rFonts w:ascii="Times New Roman" w:hAnsi="Times New Roman"/>
            <w:color w:val="000000" w:themeColor="text1"/>
          </w:rPr>
          <w:instrText xml:space="preserve"> ADDIN EN.CITE &lt;EndNote&gt;&lt;Cite&gt;&lt;Author&gt;Kosa&lt;/Author&gt;&lt;Year&gt;2013&lt;/Year&gt;&lt;RecNum&gt;4&lt;/RecNum&gt;&lt;DisplayText&gt;&lt;style face="superscript"&gt;89&lt;/style&gt;&lt;/DisplayText&gt;&lt;record&gt;&lt;rec-number&gt;4&lt;/rec-number&gt;&lt;foreign-keys&gt;&lt;key app="EN" db-id="25w0xzvw0pxxwqew5w1pd5fxwp0azrs9e9a5"&gt;4&lt;/key&gt;&lt;/foreign-keys&gt;&lt;ref-type name="Conference Paper"&gt;47&lt;/ref-type&gt;&lt;contributors&gt;&lt;authors&gt;&lt;author&gt;Kosa, SD&lt;/author&gt;&lt;author&gt;Lok, C.&lt;/author&gt;&lt;/authors&gt;&lt;/contributors&gt;&lt;titles&gt;&lt;title&gt;A Survey of Hemodialysis Practice Patterns in Canada for Hemodialysis Central Venous Catheters&lt;/title&gt;&lt;secondary-title&gt;National Kidney Foundation&lt;/secondary-title&gt;&lt;/titles&gt;&lt;dates&gt;&lt;year&gt;2013&lt;/year&gt;&lt;/dates&gt;&lt;pub-location&gt;Orlando, Florida&lt;/pub-location&gt;&lt;urls&gt;&lt;/urls&gt;&lt;/record&gt;&lt;/Cite&gt;&lt;/EndNote&gt;</w:instrText>
        </w:r>
        <w:r w:rsidR="0083718C" w:rsidRPr="002F4892">
          <w:rPr>
            <w:rFonts w:ascii="Times New Roman" w:hAnsi="Times New Roman"/>
            <w:color w:val="000000" w:themeColor="text1"/>
          </w:rPr>
          <w:fldChar w:fldCharType="separate"/>
        </w:r>
        <w:r w:rsidR="00A1478A" w:rsidRPr="002F4892">
          <w:rPr>
            <w:rFonts w:ascii="Times New Roman" w:hAnsi="Times New Roman"/>
            <w:noProof/>
            <w:color w:val="000000" w:themeColor="text1"/>
            <w:vertAlign w:val="superscript"/>
          </w:rPr>
          <w:t>89</w:t>
        </w:r>
        <w:r w:rsidR="0083718C" w:rsidRPr="002F4892">
          <w:rPr>
            <w:rFonts w:ascii="Times New Roman" w:hAnsi="Times New Roman"/>
            <w:color w:val="000000" w:themeColor="text1"/>
          </w:rPr>
          <w:fldChar w:fldCharType="end"/>
        </w:r>
      </w:hyperlink>
      <w:r w:rsidR="00777DCF" w:rsidRPr="002F4892">
        <w:rPr>
          <w:rFonts w:ascii="Times New Roman" w:hAnsi="Times New Roman"/>
          <w:color w:val="000000" w:themeColor="text1"/>
        </w:rPr>
        <w:t xml:space="preserve">  </w:t>
      </w:r>
      <w:r w:rsidR="005F5142" w:rsidRPr="002F4892">
        <w:rPr>
          <w:rFonts w:ascii="Times New Roman" w:hAnsi="Times New Roman"/>
          <w:color w:val="000000" w:themeColor="text1"/>
        </w:rPr>
        <w:t xml:space="preserve">Seventy five percent of   centres indicated that they recommend patients to clean themselves by bathing </w:t>
      </w:r>
      <w:r w:rsidR="000C4A77" w:rsidRPr="002F4892">
        <w:rPr>
          <w:rFonts w:ascii="Times New Roman" w:hAnsi="Times New Roman"/>
          <w:color w:val="000000" w:themeColor="text1"/>
        </w:rPr>
        <w:t xml:space="preserve">(non submerged) </w:t>
      </w:r>
      <w:r w:rsidR="005F5142" w:rsidRPr="002F4892">
        <w:rPr>
          <w:rFonts w:ascii="Times New Roman" w:hAnsi="Times New Roman"/>
          <w:color w:val="000000" w:themeColor="text1"/>
        </w:rPr>
        <w:t xml:space="preserve">or sponge bath, </w:t>
      </w:r>
      <w:r w:rsidR="005F5142" w:rsidRPr="002F4892">
        <w:rPr>
          <w:rFonts w:ascii="Times New Roman" w:hAnsi="Times New Roman"/>
          <w:b/>
          <w:i/>
          <w:color w:val="000000" w:themeColor="text1"/>
        </w:rPr>
        <w:t>38% recommended showering,</w:t>
      </w:r>
      <w:r w:rsidR="005F5142" w:rsidRPr="002F4892">
        <w:rPr>
          <w:rFonts w:ascii="Times New Roman" w:hAnsi="Times New Roman"/>
          <w:color w:val="000000" w:themeColor="text1"/>
        </w:rPr>
        <w:t xml:space="preserve"> and 5% of centres made no recommendation to patients with regard to personal hygiene. </w:t>
      </w:r>
    </w:p>
    <w:p w:rsidR="005F5142" w:rsidRPr="002F4892" w:rsidRDefault="005F5142" w:rsidP="005F5142">
      <w:pPr>
        <w:pStyle w:val="CommentText"/>
        <w:spacing w:line="480" w:lineRule="auto"/>
        <w:rPr>
          <w:rFonts w:ascii="Times New Roman" w:hAnsi="Times New Roman"/>
          <w:i/>
          <w:color w:val="000000" w:themeColor="text1"/>
        </w:rPr>
      </w:pPr>
      <w:r w:rsidRPr="002F4892">
        <w:rPr>
          <w:rFonts w:ascii="Times New Roman" w:hAnsi="Times New Roman"/>
          <w:i/>
          <w:color w:val="000000" w:themeColor="text1"/>
        </w:rPr>
        <w:t>Antibiotic Ointments</w:t>
      </w:r>
    </w:p>
    <w:p w:rsidR="005F5142" w:rsidRPr="002F4892" w:rsidRDefault="005F5142" w:rsidP="005F5142">
      <w:pPr>
        <w:pStyle w:val="CommentText"/>
        <w:spacing w:line="480" w:lineRule="auto"/>
        <w:ind w:firstLine="720"/>
        <w:rPr>
          <w:rFonts w:ascii="Times New Roman" w:hAnsi="Times New Roman"/>
          <w:color w:val="000000" w:themeColor="text1"/>
        </w:rPr>
      </w:pPr>
      <w:r w:rsidRPr="002F4892">
        <w:rPr>
          <w:rFonts w:ascii="Times New Roman" w:hAnsi="Times New Roman"/>
          <w:color w:val="000000" w:themeColor="text1"/>
        </w:rPr>
        <w:t xml:space="preserve">Thirty seven </w:t>
      </w:r>
      <w:r w:rsidR="000C4A77" w:rsidRPr="002F4892">
        <w:rPr>
          <w:rFonts w:ascii="Times New Roman" w:hAnsi="Times New Roman"/>
          <w:color w:val="000000" w:themeColor="text1"/>
        </w:rPr>
        <w:t xml:space="preserve">percent </w:t>
      </w:r>
      <w:r w:rsidRPr="002F4892">
        <w:rPr>
          <w:rFonts w:ascii="Times New Roman" w:hAnsi="Times New Roman"/>
          <w:color w:val="000000" w:themeColor="text1"/>
        </w:rPr>
        <w:t xml:space="preserve">of centres used </w:t>
      </w:r>
      <w:r w:rsidR="00276029" w:rsidRPr="002F4892">
        <w:rPr>
          <w:rFonts w:ascii="Times New Roman" w:hAnsi="Times New Roman"/>
          <w:color w:val="000000" w:themeColor="text1"/>
        </w:rPr>
        <w:t>P</w:t>
      </w:r>
      <w:r w:rsidRPr="002F4892">
        <w:rPr>
          <w:rFonts w:ascii="Times New Roman" w:hAnsi="Times New Roman"/>
          <w:color w:val="000000" w:themeColor="text1"/>
        </w:rPr>
        <w:t xml:space="preserve">olysporin </w:t>
      </w:r>
      <w:r w:rsidR="00276029" w:rsidRPr="002F4892">
        <w:rPr>
          <w:rFonts w:ascii="Times New Roman" w:hAnsi="Times New Roman"/>
          <w:color w:val="000000" w:themeColor="text1"/>
        </w:rPr>
        <w:t>T</w:t>
      </w:r>
      <w:r w:rsidRPr="002F4892">
        <w:rPr>
          <w:rFonts w:ascii="Times New Roman" w:hAnsi="Times New Roman"/>
          <w:color w:val="000000" w:themeColor="text1"/>
        </w:rPr>
        <w:t xml:space="preserve">riple </w:t>
      </w:r>
      <w:r w:rsidR="000C4A77" w:rsidRPr="002F4892">
        <w:rPr>
          <w:rFonts w:ascii="Times New Roman" w:hAnsi="Times New Roman"/>
          <w:color w:val="000000" w:themeColor="text1"/>
        </w:rPr>
        <w:t xml:space="preserve">Ointment </w:t>
      </w:r>
      <w:r w:rsidRPr="002F4892">
        <w:rPr>
          <w:rFonts w:ascii="Times New Roman" w:hAnsi="Times New Roman"/>
          <w:color w:val="000000" w:themeColor="text1"/>
        </w:rPr>
        <w:t xml:space="preserve">at the exit site. In a recent Canadian survey, 35% of centres used Mupirocin at the </w:t>
      </w:r>
      <w:r w:rsidR="009C5B1B" w:rsidRPr="002F4892">
        <w:rPr>
          <w:rFonts w:ascii="Times New Roman" w:hAnsi="Times New Roman"/>
          <w:color w:val="000000" w:themeColor="text1"/>
        </w:rPr>
        <w:t>catheter</w:t>
      </w:r>
      <w:r w:rsidRPr="002F4892">
        <w:rPr>
          <w:rFonts w:ascii="Times New Roman" w:hAnsi="Times New Roman"/>
          <w:color w:val="000000" w:themeColor="text1"/>
        </w:rPr>
        <w:t xml:space="preserve"> exit site, though it is unclear how many of those centres used Mupirocin for prophylaxis, or just for treatment.</w:t>
      </w:r>
      <w:hyperlink w:anchor="_ENREF_89" w:tooltip="Kosa, 2013 #2646" w:history="1">
        <w:r w:rsidR="0083718C" w:rsidRPr="002F4892">
          <w:rPr>
            <w:rFonts w:ascii="Times New Roman" w:hAnsi="Times New Roman"/>
            <w:color w:val="000000" w:themeColor="text1"/>
          </w:rPr>
          <w:fldChar w:fldCharType="begin"/>
        </w:r>
        <w:r w:rsidR="00A1478A" w:rsidRPr="002F4892">
          <w:rPr>
            <w:rFonts w:ascii="Times New Roman" w:hAnsi="Times New Roman"/>
            <w:color w:val="000000" w:themeColor="text1"/>
          </w:rPr>
          <w:instrText xml:space="preserve"> ADDIN EN.CITE &lt;EndNote&gt;&lt;Cite&gt;&lt;Author&gt;Kosa&lt;/Author&gt;&lt;Year&gt;2013&lt;/Year&gt;&lt;RecNum&gt;2646&lt;/RecNum&gt;&lt;DisplayText&gt;&lt;style face="superscript"&gt;89&lt;/style&gt;&lt;/DisplayText&gt;&lt;record&gt;&lt;rec-number&gt;2646&lt;/rec-number&gt;&lt;foreign-keys&gt;&lt;key app="EN" db-id="a2vwzzstjferene0xaqpx9z72zwaxd5dtxzp"&gt;2646&lt;/key&gt;&lt;/foreign-keys&gt;&lt;ref-type name="Conference Paper"&gt;47&lt;/ref-type&gt;&lt;contributors&gt;&lt;authors&gt;&lt;author&gt;Kosa, SD&lt;/author&gt;&lt;author&gt;Lok, C.&lt;/author&gt;&lt;/authors&gt;&lt;/contributors&gt;&lt;titles&gt;&lt;title&gt;A Survey of Hemodialysis Practice Patterns in Canada for Hemodialysis Central Venous Catheters&lt;/title&gt;&lt;secondary-title&gt;National Kidney Foundation&lt;/secondary-title&gt;&lt;/titles&gt;&lt;dates&gt;&lt;year&gt;2013&lt;/year&gt;&lt;/dates&gt;&lt;pub-location&gt;Orlando, Florida&lt;/pub-location&gt;&lt;urls&gt;&lt;/urls&gt;&lt;/record&gt;&lt;/Cite&gt;&lt;/EndNote&gt;</w:instrText>
        </w:r>
        <w:r w:rsidR="0083718C" w:rsidRPr="002F4892">
          <w:rPr>
            <w:rFonts w:ascii="Times New Roman" w:hAnsi="Times New Roman"/>
            <w:color w:val="000000" w:themeColor="text1"/>
          </w:rPr>
          <w:fldChar w:fldCharType="separate"/>
        </w:r>
        <w:r w:rsidR="00A1478A" w:rsidRPr="002F4892">
          <w:rPr>
            <w:rFonts w:ascii="Times New Roman" w:hAnsi="Times New Roman"/>
            <w:noProof/>
            <w:color w:val="000000" w:themeColor="text1"/>
            <w:vertAlign w:val="superscript"/>
          </w:rPr>
          <w:t>89</w:t>
        </w:r>
        <w:r w:rsidR="0083718C" w:rsidRPr="002F4892">
          <w:rPr>
            <w:rFonts w:ascii="Times New Roman" w:hAnsi="Times New Roman"/>
            <w:color w:val="000000" w:themeColor="text1"/>
          </w:rPr>
          <w:fldChar w:fldCharType="end"/>
        </w:r>
      </w:hyperlink>
      <w:r w:rsidRPr="002F4892">
        <w:rPr>
          <w:rFonts w:ascii="Times New Roman" w:hAnsi="Times New Roman"/>
          <w:color w:val="000000" w:themeColor="text1"/>
        </w:rPr>
        <w:t xml:space="preserve"> </w:t>
      </w:r>
      <w:r w:rsidR="00BD4BE8" w:rsidRPr="002F4892">
        <w:rPr>
          <w:rFonts w:ascii="Times New Roman" w:hAnsi="Times New Roman"/>
          <w:color w:val="000000" w:themeColor="text1"/>
        </w:rPr>
        <w:t>Fifty seven percent</w:t>
      </w:r>
      <w:r w:rsidRPr="002F4892">
        <w:rPr>
          <w:rFonts w:ascii="Times New Roman" w:hAnsi="Times New Roman"/>
          <w:color w:val="000000" w:themeColor="text1"/>
        </w:rPr>
        <w:t xml:space="preserve"> of centres indicated that they were aware of the Canadian Clinical Practice Guidelines recommending the application of Polysporin Triple Ointment at the </w:t>
      </w:r>
      <w:r w:rsidR="009C5B1B" w:rsidRPr="002F4892">
        <w:rPr>
          <w:rFonts w:ascii="Times New Roman" w:hAnsi="Times New Roman"/>
          <w:color w:val="000000" w:themeColor="text1"/>
        </w:rPr>
        <w:t>catheter</w:t>
      </w:r>
      <w:r w:rsidRPr="002F4892">
        <w:rPr>
          <w:rFonts w:ascii="Times New Roman" w:hAnsi="Times New Roman"/>
          <w:color w:val="000000" w:themeColor="text1"/>
        </w:rPr>
        <w:t xml:space="preserve"> exit site to prevent infection, and only 45% of centres were aware of the HIPPO Follow-Up study that demonstrated that Polysporin Triple is safe for long term use (no </w:t>
      </w:r>
      <w:r w:rsidR="009C5B1B" w:rsidRPr="002F4892">
        <w:rPr>
          <w:rFonts w:ascii="Times New Roman" w:hAnsi="Times New Roman"/>
          <w:color w:val="000000" w:themeColor="text1"/>
        </w:rPr>
        <w:t>catheter</w:t>
      </w:r>
      <w:r w:rsidRPr="002F4892">
        <w:rPr>
          <w:rFonts w:ascii="Times New Roman" w:hAnsi="Times New Roman"/>
          <w:color w:val="000000" w:themeColor="text1"/>
        </w:rPr>
        <w:t xml:space="preserve"> breakdown, no microbial resistance, and no increase in fungal infection) and has long term prophylactic efficacy. </w:t>
      </w:r>
    </w:p>
    <w:p w:rsidR="005F5142" w:rsidRPr="002F4892" w:rsidRDefault="005F5142" w:rsidP="005F5142">
      <w:pPr>
        <w:pStyle w:val="CommentText"/>
        <w:spacing w:line="480" w:lineRule="auto"/>
        <w:rPr>
          <w:rFonts w:ascii="Times New Roman" w:hAnsi="Times New Roman"/>
          <w:i/>
          <w:color w:val="000000" w:themeColor="text1"/>
        </w:rPr>
      </w:pPr>
      <w:r w:rsidRPr="002F4892">
        <w:rPr>
          <w:rFonts w:ascii="Times New Roman" w:hAnsi="Times New Roman"/>
          <w:i/>
          <w:color w:val="000000" w:themeColor="text1"/>
        </w:rPr>
        <w:t>Dressings</w:t>
      </w:r>
    </w:p>
    <w:p w:rsidR="005F5142" w:rsidRPr="002F4892" w:rsidRDefault="005F5142" w:rsidP="005F5142">
      <w:pPr>
        <w:pStyle w:val="CommentText"/>
        <w:spacing w:line="480" w:lineRule="auto"/>
        <w:ind w:firstLine="720"/>
        <w:rPr>
          <w:rFonts w:ascii="Times New Roman" w:hAnsi="Times New Roman"/>
          <w:color w:val="000000" w:themeColor="text1"/>
        </w:rPr>
      </w:pPr>
      <w:r w:rsidRPr="002F4892">
        <w:rPr>
          <w:rFonts w:ascii="Times New Roman" w:hAnsi="Times New Roman"/>
          <w:color w:val="000000" w:themeColor="text1"/>
        </w:rPr>
        <w:t>A variety of dressings (non-mutually exclusive) were noted to be used in the 68 dialysis centres that responded: 92% were using transparent dressing, 55% Medipore</w:t>
      </w:r>
      <w:r w:rsidRPr="002F4892">
        <w:rPr>
          <w:rFonts w:ascii="Times New Roman" w:hAnsi="Times New Roman"/>
          <w:color w:val="000000" w:themeColor="text1"/>
        </w:rPr>
        <w:sym w:font="Symbol" w:char="F0E2"/>
      </w:r>
      <w:r w:rsidRPr="002F4892">
        <w:rPr>
          <w:rFonts w:ascii="Times New Roman" w:hAnsi="Times New Roman"/>
          <w:color w:val="000000" w:themeColor="text1"/>
        </w:rPr>
        <w:t xml:space="preserve"> and 17% were using Hypafix</w:t>
      </w:r>
      <w:r w:rsidRPr="002F4892">
        <w:rPr>
          <w:rFonts w:ascii="Times New Roman" w:hAnsi="Times New Roman"/>
          <w:color w:val="000000" w:themeColor="text1"/>
        </w:rPr>
        <w:sym w:font="Symbol" w:char="F0E2"/>
      </w:r>
      <w:r w:rsidRPr="002F4892">
        <w:rPr>
          <w:rFonts w:ascii="Times New Roman" w:hAnsi="Times New Roman"/>
          <w:color w:val="000000" w:themeColor="text1"/>
        </w:rPr>
        <w:t xml:space="preserve"> (both are dry gauze dressings with an adhesive), and 3% were using no dressing at all.</w:t>
      </w:r>
    </w:p>
    <w:p w:rsidR="005F5142" w:rsidRPr="002F4892" w:rsidRDefault="005F5142" w:rsidP="005F5142">
      <w:pPr>
        <w:pStyle w:val="CommentText"/>
        <w:spacing w:line="480" w:lineRule="auto"/>
        <w:rPr>
          <w:rFonts w:ascii="Times New Roman" w:hAnsi="Times New Roman"/>
          <w:i/>
          <w:color w:val="000000" w:themeColor="text1"/>
        </w:rPr>
      </w:pPr>
      <w:r w:rsidRPr="002F4892">
        <w:rPr>
          <w:rFonts w:ascii="Times New Roman" w:hAnsi="Times New Roman"/>
          <w:i/>
          <w:color w:val="000000" w:themeColor="text1"/>
        </w:rPr>
        <w:t>Locking Solutions</w:t>
      </w:r>
    </w:p>
    <w:p w:rsidR="005F5142" w:rsidRPr="002F4892" w:rsidRDefault="005F5142" w:rsidP="005F5142">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Fifty-four dialysis centres completed the follow up survey on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locking solutions. The recent observational study</w:t>
      </w:r>
      <w:r w:rsidR="000C4A77" w:rsidRPr="002F4892">
        <w:rPr>
          <w:rFonts w:ascii="Times New Roman" w:hAnsi="Times New Roman" w:cs="Times New Roman"/>
          <w:color w:val="000000" w:themeColor="text1"/>
        </w:rPr>
        <w:t xml:space="preserve"> </w:t>
      </w:r>
      <w:hyperlink w:anchor="_ENREF_65" w:tooltip="Lok, 2006 #1023"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&lt;EndNote&gt;&lt;Cite&gt;&lt;Author&gt;Lok&lt;/Author&gt;&lt;Year&gt;2006&lt;/Year&gt;&lt;RecNum&gt;1023&lt;/RecNum&gt;&lt;DisplayText&gt;&lt;style face="superscript"&gt;65&lt;/style&gt;&lt;/DisplayText&gt;&lt;record&gt;&lt;rec-number&gt;1023&lt;/rec-number&gt;&lt;foreign-keys&gt;&lt;key app="EN" db-id="fza9affrn0stpae0t0mvxw5qaffxre90tev5"&gt;1023&lt;/key&gt;&lt;/foreign-keys&gt;&lt;ref-type name="Journal Article"&gt;17&lt;/ref-type&gt;&lt;contributors&gt;&lt;authors&gt;&lt;author&gt;Lok, C. E.&lt;/author&gt;&lt;author&gt;Appleton, D.&lt;/author&gt;&lt;author&gt;Bhola, C.&lt;/author&gt;&lt;author&gt;Khoo, B.&lt;/author&gt;&lt;author&gt;Richardson, R. M.&lt;/author&gt;&lt;/authors&gt;&lt;/contributors&gt;&lt;auth-address&gt;University Health Network-Toronto General Hospital and the University of Toronto, Toronto, Canada.&lt;/auth-address&gt;&lt;titles&gt;&lt;title&gt;Trisodium citrate 4%--an alternative to heparin capping of haemodialysis catheters&lt;/title&gt;&lt;secondary-title&gt;Nephrol Dial Transplant&lt;/secondary-title&gt;&lt;/titles&gt;&lt;periodical&gt;&lt;full-title&gt;Nephrol Dial Transplant&lt;/full-title&gt;&lt;abbr-1&gt;Nephrology, dialysis, transplantation : official publication of the European Dialysis and Transplant Association - European Renal Association&lt;/abbr-1&gt;&lt;/periodical&gt;&lt;dates&gt;&lt;year&gt;2006&lt;/year&gt;&lt;pub-dates&gt;&lt;date&gt;Oct 2&lt;/date&gt;&lt;/pub-dates&gt;&lt;/dates&gt;&lt;accession-num&gt;17018541&lt;/accession-num&gt;&lt;urls&gt;&lt;related-urls&gt;&lt;url&gt;http://www.ncbi.nlm.nih.gov/entrez/query.fcgi?cmd=Retrieve&amp;amp;db=PubMed&amp;amp;dopt=Citation&amp;amp;list_uids=17018541;&lt;/url&gt;&lt;url&gt;file://C:%5CLok%5CPDF%20Library%5CLok%20%20Publications%5CCitrate%20vs%20Hepain%20Lock_NDT_2006.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65</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findings about the cost savings associated with </w:t>
      </w:r>
      <w:r w:rsidR="00276029" w:rsidRPr="002F4892">
        <w:rPr>
          <w:rFonts w:ascii="Times New Roman" w:hAnsi="Times New Roman" w:cs="Times New Roman"/>
          <w:color w:val="000000" w:themeColor="text1"/>
        </w:rPr>
        <w:t>TSC</w:t>
      </w:r>
      <w:r w:rsidRPr="002F4892">
        <w:rPr>
          <w:rFonts w:ascii="Times New Roman" w:hAnsi="Times New Roman" w:cs="Times New Roman"/>
          <w:color w:val="000000" w:themeColor="text1"/>
        </w:rPr>
        <w:t xml:space="preserve"> have had rapid dissemination in Canada; of the 54 centres who responded to a survey of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locking solution use, 92% were using </w:t>
      </w:r>
      <w:r w:rsidR="004B39D4" w:rsidRPr="002F4892">
        <w:rPr>
          <w:rFonts w:ascii="Times New Roman" w:hAnsi="Times New Roman" w:cs="Times New Roman"/>
          <w:color w:val="000000" w:themeColor="text1"/>
        </w:rPr>
        <w:t xml:space="preserve">tri sodium citrate </w:t>
      </w:r>
      <w:r w:rsidRPr="002F4892">
        <w:rPr>
          <w:rFonts w:ascii="Times New Roman" w:hAnsi="Times New Roman" w:cs="Times New Roman"/>
          <w:color w:val="000000" w:themeColor="text1"/>
        </w:rPr>
        <w:t>lock while 3</w:t>
      </w:r>
      <w:r w:rsidR="00793675" w:rsidRPr="002F4892">
        <w:rPr>
          <w:rFonts w:ascii="Times New Roman" w:hAnsi="Times New Roman" w:cs="Times New Roman"/>
          <w:color w:val="000000" w:themeColor="text1"/>
        </w:rPr>
        <w:t>7</w:t>
      </w:r>
      <w:r w:rsidRPr="002F4892">
        <w:rPr>
          <w:rFonts w:ascii="Times New Roman" w:hAnsi="Times New Roman" w:cs="Times New Roman"/>
          <w:color w:val="000000" w:themeColor="text1"/>
        </w:rPr>
        <w:t xml:space="preserve">% of the surveyed centers used heparin. </w:t>
      </w:r>
      <w:hyperlink w:anchor="_ENREF_89" w:tooltip="Kosa, 2013 #2646"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&lt;EndNote&gt;&lt;Cite&gt;&lt;Author&gt;Kosa&lt;/Author&gt;&lt;Year&gt;2013&lt;/Year&gt;&lt;RecNum&gt;2646&lt;/RecNum&gt;&lt;DisplayText&gt;&lt;style face="superscript"&gt;89&lt;/style&gt;&lt;/DisplayText&gt;&lt;record&gt;&lt;rec-number&gt;2646&lt;/rec-number&gt;&lt;foreign-keys&gt;&lt;key app="EN" db-id="a2vwzzstjferene0xaqpx9z72zwaxd5dtxzp"&gt;2646&lt;/key&gt;&lt;/foreign-keys&gt;&lt;ref-type name="Conference Paper"&gt;47&lt;/ref-type&gt;&lt;contributors&gt;&lt;authors&gt;&lt;author&gt;Kosa, SD&lt;/author&gt;&lt;author&gt;Lok, C.&lt;/author&gt;&lt;/authors&gt;&lt;/contributors&gt;&lt;titles&gt;&lt;title&gt;A Survey of Hemodialysis Practice Patterns in Canada for Hemodialysis Central Venous Catheters&lt;/title&gt;&lt;secondary-title&gt;National Kidney Foundation&lt;/secondary-title&gt;&lt;/titles&gt;&lt;dates&gt;&lt;year&gt;2013&lt;/year&gt;&lt;/dates&gt;&lt;pub-location&gt;Orlando, Florida&lt;/pub-location&gt;&lt;urls&gt;&lt;/urls&gt;&lt;/record&gt;&lt;/Cite&gt;&lt;/EndNote&gt;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89</w:t>
        </w:r>
        <w:r w:rsidR="0083718C" w:rsidRPr="002F4892">
          <w:rPr>
            <w:rFonts w:ascii="Times New Roman" w:hAnsi="Times New Roman" w:cs="Times New Roman"/>
            <w:color w:val="000000" w:themeColor="text1"/>
          </w:rPr>
          <w:fldChar w:fldCharType="end"/>
        </w:r>
      </w:hyperlink>
    </w:p>
    <w:p w:rsidR="005F5142" w:rsidRPr="002F4892" w:rsidRDefault="005F5142" w:rsidP="005F5142">
      <w:pPr>
        <w:spacing w:line="480" w:lineRule="auto"/>
        <w:rPr>
          <w:rFonts w:ascii="Times New Roman" w:hAnsi="Times New Roman" w:cs="Times New Roman"/>
          <w:b/>
          <w:color w:val="000000" w:themeColor="text1"/>
        </w:rPr>
      </w:pPr>
    </w:p>
    <w:p w:rsidR="005F5142" w:rsidRPr="002F4892" w:rsidRDefault="005F5142" w:rsidP="00A06DC5">
      <w:pPr>
        <w:pStyle w:val="Heading8"/>
      </w:pPr>
      <w:bookmarkStart w:id="18" w:name="_Toc251849241"/>
      <w:r w:rsidRPr="002F4892">
        <w:t>1.3.3 Implications of Survey Results</w:t>
      </w:r>
      <w:bookmarkEnd w:id="18"/>
    </w:p>
    <w:p w:rsidR="005F5142" w:rsidRPr="002F4892" w:rsidRDefault="005F5142" w:rsidP="005F5142">
      <w:pPr>
        <w:spacing w:line="480" w:lineRule="auto"/>
        <w:rPr>
          <w:rFonts w:ascii="Times New Roman" w:hAnsi="Times New Roman" w:cs="Times New Roman"/>
          <w:b/>
          <w:color w:val="000000" w:themeColor="text1"/>
        </w:rPr>
      </w:pPr>
      <w:r w:rsidRPr="002F4892">
        <w:rPr>
          <w:rFonts w:ascii="Times New Roman" w:hAnsi="Times New Roman" w:cs="Times New Roman"/>
          <w:color w:val="000000" w:themeColor="text1"/>
        </w:rPr>
        <w:t>Consistent with the uptake of other guidelines,</w:t>
      </w:r>
      <w:hyperlink w:anchor="_ENREF_91" w:tooltip="Grimshaw, 2004 #2655"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&lt;EndNote&gt;&lt;Cite&gt;&lt;Author&gt;Grimshaw&lt;/Author&gt;&lt;Year&gt;2004&lt;/Year&gt;&lt;RecNum&gt;2655&lt;/RecNum&gt;&lt;DisplayText&gt;&lt;style face="superscript"&gt;91&lt;/style&gt;&lt;/DisplayText&gt;&lt;record&gt;&lt;rec-number&gt;2655&lt;/rec-number&gt;&lt;foreign-keys&gt;&lt;key app="EN" db-id="fza9affrn0stpae0t0mvxw5qaffxre90tev5"&gt;2655&lt;/key&gt;&lt;/foreign-keys&gt;&lt;ref-type name="Journal Article"&gt;17&lt;/ref-type&gt;&lt;contributors&gt;&lt;authors&gt;&lt;author&gt;Grimshaw, J.&lt;/author&gt;&lt;author&gt;Eccles, M.&lt;/author&gt;&lt;author&gt;Tetroe, J.&lt;/author&gt;&lt;/authors&gt;&lt;/contributors&gt;&lt;auth-address&gt;Ottawa Health Research Institute, University of Ottawa, Ottawa, Ontario.&lt;/auth-address&gt;&lt;titles&gt;&lt;title&gt;Implementing clinical guidelines: current evidence and future implications&lt;/title&gt;&lt;secondary-title&gt;J Contin Educ Health Prof&lt;/secondary-title&gt;&lt;alt-title&gt;The Journal of continuing education in the health professions&lt;/alt-title&gt;&lt;/titles&gt;&lt;pages&gt;S31-7&lt;/pages&gt;&lt;volume&gt;24 Suppl 1&lt;/volume&gt;&lt;keywords&gt;&lt;keyword&gt;*Decision Making&lt;/keyword&gt;&lt;keyword&gt;*Diffusion of Innovation&lt;/keyword&gt;&lt;keyword&gt;Evidence-Based Medicine&lt;/keyword&gt;&lt;keyword&gt;Forecasting&lt;/keyword&gt;&lt;keyword&gt;Guideline Adherence&lt;/keyword&gt;&lt;keyword&gt;Health Services Research&lt;/keyword&gt;&lt;keyword&gt;Humans&lt;/keyword&gt;&lt;keyword&gt;*Practice Guidelines as Topic&lt;/keyword&gt;&lt;keyword&gt;*Quality Assurance, Health Care&lt;/keyword&gt;&lt;/keywords&gt;&lt;dates&gt;&lt;year&gt;2004&lt;/year&gt;&lt;pub-dates&gt;&lt;date&gt;Fall&lt;/date&gt;&lt;/pub-dates&gt;&lt;/dates&gt;&lt;isbn&gt;0894-1912 (Print)&amp;#xD;0894-1912 (Linking)&lt;/isbn&gt;&lt;accession-num&gt;15712775&lt;/accession-num&gt;&lt;urls&gt;&lt;related-urls&gt;&lt;url&gt;http://www.ncbi.nlm.nih.gov/pubmed/15712775&lt;/url&gt;&lt;/related-urls&gt;&lt;/urls&gt;&lt;electronic-resource-num&gt;10.1002/chp.1340240506&lt;/electronic-resource-num&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91</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the uptake of RCT-proven infection prophylaxis strategies is low, slow, and varied</w:t>
      </w:r>
      <w:hyperlink w:anchor="_ENREF_89" w:tooltip="Kosa, 2013 #2646" w:history="1">
        <w:r w:rsidR="0083718C" w:rsidRPr="002F4892">
          <w:rPr>
            <w:rFonts w:ascii="Times New Roman" w:hAnsi="Times New Roman" w:cs="Times New Roman"/>
            <w:color w:val="000000" w:themeColor="text1"/>
          </w:rPr>
          <w:fldChar w:fldCharType="begin">
            <w:fldData xml:space="preserve">PEVuZE5vdGU+PENpdGU+PEF1dGhvcj5Lb3NhPC9BdXRob3I+PFllYXI+MjAxMzwvWWVhcj48UmVj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PEVuZE5vdGU+PENpdGU+PEF1dGhvcj5Lb3NhPC9BdXRob3I+PFllYXI+MjAxMzwvWWVhcj48UmVj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89</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particularly surrounding the recommendations made to patients for personal hygiene. </w:t>
      </w:r>
      <w:r w:rsidR="00777DCF" w:rsidRPr="002F4892">
        <w:rPr>
          <w:rFonts w:ascii="Times New Roman" w:hAnsi="Times New Roman" w:cs="Times New Roman"/>
          <w:color w:val="000000" w:themeColor="text1"/>
        </w:rPr>
        <w:t xml:space="preserve">There was contradiction in the recommendations made to patients with regards to their personal hygiene, some centres indicting they suggested both showering and sponge bath, others only encouraging sponge baths, and a small percentage making no recommendation. </w:t>
      </w:r>
      <w:r w:rsidR="00307141" w:rsidRPr="002F4892">
        <w:rPr>
          <w:rFonts w:ascii="Times New Roman" w:hAnsi="Times New Roman" w:cs="Times New Roman"/>
          <w:color w:val="000000" w:themeColor="text1"/>
        </w:rPr>
        <w:t xml:space="preserve">Therefore, </w:t>
      </w:r>
      <w:r w:rsidR="000A3757" w:rsidRPr="002F4892">
        <w:rPr>
          <w:rFonts w:ascii="Times New Roman" w:hAnsi="Times New Roman" w:cs="Times New Roman"/>
          <w:color w:val="000000" w:themeColor="text1"/>
        </w:rPr>
        <w:t>hemodialysis</w:t>
      </w:r>
      <w:r w:rsidR="00777DCF" w:rsidRPr="002F4892">
        <w:rPr>
          <w:rFonts w:ascii="Times New Roman" w:hAnsi="Times New Roman" w:cs="Times New Roman"/>
          <w:color w:val="000000" w:themeColor="text1"/>
        </w:rPr>
        <w:t xml:space="preserve"> patients </w:t>
      </w:r>
      <w:r w:rsidR="00307141" w:rsidRPr="002F4892">
        <w:rPr>
          <w:rFonts w:ascii="Times New Roman" w:hAnsi="Times New Roman" w:cs="Times New Roman"/>
          <w:color w:val="000000" w:themeColor="text1"/>
        </w:rPr>
        <w:t xml:space="preserve">across Canada </w:t>
      </w:r>
      <w:r w:rsidR="00777DCF" w:rsidRPr="002F4892">
        <w:rPr>
          <w:rFonts w:ascii="Times New Roman" w:hAnsi="Times New Roman" w:cs="Times New Roman"/>
          <w:color w:val="000000" w:themeColor="text1"/>
        </w:rPr>
        <w:t>are going</w:t>
      </w:r>
      <w:r w:rsidR="00307141" w:rsidRPr="002F4892">
        <w:rPr>
          <w:rFonts w:ascii="Times New Roman" w:hAnsi="Times New Roman" w:cs="Times New Roman"/>
          <w:color w:val="000000" w:themeColor="text1"/>
        </w:rPr>
        <w:t xml:space="preserve"> home</w:t>
      </w:r>
      <w:r w:rsidR="00777DCF" w:rsidRPr="002F4892">
        <w:rPr>
          <w:rFonts w:ascii="Times New Roman" w:hAnsi="Times New Roman" w:cs="Times New Roman"/>
          <w:color w:val="000000" w:themeColor="text1"/>
        </w:rPr>
        <w:t xml:space="preserve"> with confusing </w:t>
      </w:r>
      <w:r w:rsidR="00307141" w:rsidRPr="002F4892">
        <w:rPr>
          <w:rFonts w:ascii="Times New Roman" w:hAnsi="Times New Roman" w:cs="Times New Roman"/>
          <w:color w:val="000000" w:themeColor="text1"/>
        </w:rPr>
        <w:t>recommendations</w:t>
      </w:r>
      <w:r w:rsidR="00777DCF" w:rsidRPr="002F4892">
        <w:rPr>
          <w:rFonts w:ascii="Times New Roman" w:hAnsi="Times New Roman" w:cs="Times New Roman"/>
          <w:color w:val="000000" w:themeColor="text1"/>
        </w:rPr>
        <w:t xml:space="preserve">, </w:t>
      </w:r>
      <w:r w:rsidR="00307141" w:rsidRPr="002F4892">
        <w:rPr>
          <w:rFonts w:ascii="Times New Roman" w:hAnsi="Times New Roman" w:cs="Times New Roman"/>
          <w:color w:val="000000" w:themeColor="text1"/>
        </w:rPr>
        <w:t xml:space="preserve">in some cases </w:t>
      </w:r>
      <w:r w:rsidR="00777DCF" w:rsidRPr="002F4892">
        <w:rPr>
          <w:rFonts w:ascii="Times New Roman" w:hAnsi="Times New Roman" w:cs="Times New Roman"/>
          <w:color w:val="000000" w:themeColor="text1"/>
        </w:rPr>
        <w:t xml:space="preserve">no </w:t>
      </w:r>
      <w:r w:rsidR="00307141" w:rsidRPr="002F4892">
        <w:rPr>
          <w:rFonts w:ascii="Times New Roman" w:hAnsi="Times New Roman" w:cs="Times New Roman"/>
          <w:color w:val="000000" w:themeColor="text1"/>
        </w:rPr>
        <w:t>recommendations at all</w:t>
      </w:r>
      <w:r w:rsidR="00777DCF" w:rsidRPr="002F4892">
        <w:rPr>
          <w:rFonts w:ascii="Times New Roman" w:hAnsi="Times New Roman" w:cs="Times New Roman"/>
          <w:color w:val="000000" w:themeColor="text1"/>
        </w:rPr>
        <w:t>,</w:t>
      </w:r>
      <w:r w:rsidR="00307141" w:rsidRPr="002F4892">
        <w:rPr>
          <w:rFonts w:ascii="Times New Roman" w:hAnsi="Times New Roman" w:cs="Times New Roman"/>
          <w:color w:val="000000" w:themeColor="text1"/>
        </w:rPr>
        <w:t xml:space="preserve"> with regards to what methods or personal hygiene techniques</w:t>
      </w:r>
      <w:r w:rsidR="00777DCF" w:rsidRPr="002F4892">
        <w:rPr>
          <w:rFonts w:ascii="Times New Roman" w:hAnsi="Times New Roman" w:cs="Times New Roman"/>
          <w:color w:val="000000" w:themeColor="text1"/>
        </w:rPr>
        <w:t xml:space="preserve"> should be used to preserve the dryness of their dressings and prevent catheter related infection. The</w:t>
      </w:r>
      <w:r w:rsidRPr="002F4892">
        <w:rPr>
          <w:rFonts w:ascii="Times New Roman" w:hAnsi="Times New Roman" w:cs="Times New Roman"/>
          <w:color w:val="000000" w:themeColor="text1"/>
        </w:rPr>
        <w:t xml:space="preserve"> critical next step, d</w:t>
      </w:r>
      <w:r w:rsidR="00777DCF" w:rsidRPr="002F4892">
        <w:rPr>
          <w:rFonts w:ascii="Times New Roman" w:hAnsi="Times New Roman" w:cs="Times New Roman"/>
          <w:color w:val="000000" w:themeColor="text1"/>
        </w:rPr>
        <w:t xml:space="preserve">escribed in Chapter 1, </w:t>
      </w:r>
      <w:r w:rsidR="000A3757" w:rsidRPr="002F4892">
        <w:rPr>
          <w:rFonts w:ascii="Times New Roman" w:hAnsi="Times New Roman" w:cs="Times New Roman"/>
          <w:color w:val="000000" w:themeColor="text1"/>
        </w:rPr>
        <w:t>P</w:t>
      </w:r>
      <w:r w:rsidR="00777DCF" w:rsidRPr="002F4892">
        <w:rPr>
          <w:rFonts w:ascii="Times New Roman" w:hAnsi="Times New Roman" w:cs="Times New Roman"/>
          <w:color w:val="000000" w:themeColor="text1"/>
        </w:rPr>
        <w:t xml:space="preserve">art 4, </w:t>
      </w:r>
      <w:r w:rsidRPr="002F4892">
        <w:rPr>
          <w:rFonts w:ascii="Times New Roman" w:hAnsi="Times New Roman" w:cs="Times New Roman"/>
          <w:color w:val="000000" w:themeColor="text1"/>
        </w:rPr>
        <w:t xml:space="preserve">in optimizing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care </w:t>
      </w:r>
      <w:r w:rsidR="00307141" w:rsidRPr="002F4892">
        <w:rPr>
          <w:rFonts w:ascii="Times New Roman" w:hAnsi="Times New Roman" w:cs="Times New Roman"/>
          <w:color w:val="000000" w:themeColor="text1"/>
        </w:rPr>
        <w:t>is</w:t>
      </w:r>
      <w:r w:rsidRPr="002F4892">
        <w:rPr>
          <w:rFonts w:ascii="Times New Roman" w:hAnsi="Times New Roman" w:cs="Times New Roman"/>
          <w:color w:val="000000" w:themeColor="text1"/>
        </w:rPr>
        <w:t xml:space="preserve"> to understand the patient perspective on their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care program</w:t>
      </w:r>
      <w:r w:rsidR="00307141" w:rsidRPr="002F4892">
        <w:rPr>
          <w:rFonts w:ascii="Times New Roman" w:hAnsi="Times New Roman" w:cs="Times New Roman"/>
          <w:color w:val="000000" w:themeColor="text1"/>
        </w:rPr>
        <w:t xml:space="preserve"> in detail</w:t>
      </w:r>
      <w:r w:rsidRPr="002F4892">
        <w:rPr>
          <w:rFonts w:ascii="Times New Roman" w:hAnsi="Times New Roman" w:cs="Times New Roman"/>
          <w:color w:val="000000" w:themeColor="text1"/>
        </w:rPr>
        <w:t xml:space="preserve">, as their preferences and level of satisfaction with their care is paramount. </w:t>
      </w:r>
      <w:r w:rsidRPr="002F4892">
        <w:rPr>
          <w:rFonts w:ascii="Times New Roman" w:hAnsi="Times New Roman" w:cs="Times New Roman"/>
          <w:color w:val="000000" w:themeColor="text1"/>
        </w:rPr>
        <w:br w:type="page"/>
      </w:r>
    </w:p>
    <w:p w:rsidR="005F5142" w:rsidRPr="002F4892" w:rsidRDefault="005F5142" w:rsidP="00A06DC5">
      <w:pPr>
        <w:pStyle w:val="Heading4"/>
      </w:pPr>
      <w:bookmarkStart w:id="19" w:name="_Toc251849242"/>
      <w:r w:rsidRPr="002F4892">
        <w:t xml:space="preserve">1.4 The Patient’s Viewpoint on </w:t>
      </w:r>
      <w:r w:rsidR="009C064F" w:rsidRPr="002F4892">
        <w:t>Catheter</w:t>
      </w:r>
      <w:r w:rsidRPr="002F4892">
        <w:t xml:space="preserve"> </w:t>
      </w:r>
      <w:r w:rsidR="00881761" w:rsidRPr="002F4892">
        <w:t>C</w:t>
      </w:r>
      <w:r w:rsidRPr="002F4892">
        <w:t>are</w:t>
      </w:r>
      <w:bookmarkEnd w:id="19"/>
      <w:r w:rsidRPr="002F4892">
        <w:t xml:space="preserve"> </w:t>
      </w:r>
    </w:p>
    <w:p w:rsidR="005F5142" w:rsidRPr="002F4892" w:rsidRDefault="005F5142" w:rsidP="00A06DC5">
      <w:pPr>
        <w:pStyle w:val="Heading8"/>
      </w:pPr>
      <w:bookmarkStart w:id="20" w:name="_Toc251849243"/>
      <w:r w:rsidRPr="002F4892">
        <w:t xml:space="preserve">1.4.1 Rationale for the </w:t>
      </w:r>
      <w:r w:rsidR="000A3757" w:rsidRPr="002F4892">
        <w:t>“</w:t>
      </w:r>
      <w:r w:rsidR="009C064F" w:rsidRPr="002F4892">
        <w:t>Catheter</w:t>
      </w:r>
      <w:r w:rsidRPr="002F4892">
        <w:t xml:space="preserve"> </w:t>
      </w:r>
      <w:r w:rsidR="000A3757" w:rsidRPr="002F4892">
        <w:t>C</w:t>
      </w:r>
      <w:r w:rsidRPr="002F4892">
        <w:t xml:space="preserve">are </w:t>
      </w:r>
      <w:r w:rsidR="000A3757" w:rsidRPr="002F4892">
        <w:t>S</w:t>
      </w:r>
      <w:r w:rsidRPr="002F4892">
        <w:t>urvey</w:t>
      </w:r>
      <w:r w:rsidR="000A3757" w:rsidRPr="002F4892">
        <w:t>”</w:t>
      </w:r>
      <w:bookmarkEnd w:id="20"/>
    </w:p>
    <w:p w:rsidR="005F5142" w:rsidRPr="002F4892" w:rsidRDefault="005F5142" w:rsidP="005F5142">
      <w:pPr>
        <w:pStyle w:val="BodyText"/>
        <w:spacing w:line="480" w:lineRule="auto"/>
        <w:ind w:firstLine="720"/>
        <w:rPr>
          <w:color w:val="000000" w:themeColor="text1"/>
          <w:szCs w:val="24"/>
          <w:lang w:val="en-CA"/>
        </w:rPr>
      </w:pPr>
      <w:r w:rsidRPr="002F4892">
        <w:rPr>
          <w:color w:val="000000" w:themeColor="text1"/>
          <w:szCs w:val="24"/>
        </w:rPr>
        <w:t>A</w:t>
      </w:r>
      <w:r w:rsidRPr="002F4892">
        <w:rPr>
          <w:color w:val="000000" w:themeColor="text1"/>
          <w:szCs w:val="24"/>
          <w:lang w:val="en-CA"/>
        </w:rPr>
        <w:t xml:space="preserve"> variety of </w:t>
      </w:r>
      <w:r w:rsidR="009C5B1B" w:rsidRPr="002F4892">
        <w:rPr>
          <w:color w:val="000000" w:themeColor="text1"/>
          <w:szCs w:val="24"/>
          <w:lang w:val="en-CA"/>
        </w:rPr>
        <w:t>catheter</w:t>
      </w:r>
      <w:r w:rsidRPr="002F4892">
        <w:rPr>
          <w:color w:val="000000" w:themeColor="text1"/>
          <w:szCs w:val="24"/>
          <w:lang w:val="en-CA"/>
        </w:rPr>
        <w:t xml:space="preserve"> care protocols exist</w:t>
      </w:r>
      <w:r w:rsidR="00276029" w:rsidRPr="002F4892">
        <w:rPr>
          <w:color w:val="000000" w:themeColor="text1"/>
          <w:szCs w:val="24"/>
          <w:lang w:val="en-CA"/>
        </w:rPr>
        <w:t xml:space="preserve"> as noted above</w:t>
      </w:r>
      <w:r w:rsidRPr="002F4892">
        <w:rPr>
          <w:color w:val="000000" w:themeColor="text1"/>
          <w:szCs w:val="24"/>
          <w:lang w:val="en-CA"/>
        </w:rPr>
        <w:t xml:space="preserve">; it is unclear precisely how adherent patients are to dialysis unit prescribed </w:t>
      </w:r>
      <w:r w:rsidR="009C5B1B" w:rsidRPr="002F4892">
        <w:rPr>
          <w:color w:val="000000" w:themeColor="text1"/>
          <w:szCs w:val="24"/>
          <w:lang w:val="en-CA"/>
        </w:rPr>
        <w:t>catheter</w:t>
      </w:r>
      <w:r w:rsidRPr="002F4892">
        <w:rPr>
          <w:color w:val="000000" w:themeColor="text1"/>
          <w:szCs w:val="24"/>
          <w:lang w:val="en-CA"/>
        </w:rPr>
        <w:t xml:space="preserve"> care protocols. </w:t>
      </w:r>
      <w:r w:rsidRPr="002F4892">
        <w:rPr>
          <w:color w:val="000000" w:themeColor="text1"/>
          <w:szCs w:val="24"/>
        </w:rPr>
        <w:t xml:space="preserve">Guideline recommendations for </w:t>
      </w:r>
      <w:r w:rsidR="009C5B1B" w:rsidRPr="002F4892">
        <w:rPr>
          <w:color w:val="000000" w:themeColor="text1"/>
          <w:szCs w:val="24"/>
        </w:rPr>
        <w:t>catheter</w:t>
      </w:r>
      <w:r w:rsidRPr="002F4892">
        <w:rPr>
          <w:color w:val="000000" w:themeColor="text1"/>
          <w:szCs w:val="24"/>
        </w:rPr>
        <w:t xml:space="preserve"> infection prophylaxis </w:t>
      </w:r>
      <w:r w:rsidRPr="002F4892">
        <w:rPr>
          <w:color w:val="000000" w:themeColor="text1"/>
          <w:szCs w:val="24"/>
          <w:lang w:val="en-CA"/>
        </w:rPr>
        <w:t xml:space="preserve">include the use of an occlusive dressing over the patient’s </w:t>
      </w:r>
      <w:r w:rsidR="009C5B1B" w:rsidRPr="002F4892">
        <w:rPr>
          <w:color w:val="000000" w:themeColor="text1"/>
          <w:szCs w:val="24"/>
          <w:lang w:val="en-CA"/>
        </w:rPr>
        <w:t>catheter</w:t>
      </w:r>
      <w:r w:rsidRPr="002F4892">
        <w:rPr>
          <w:color w:val="000000" w:themeColor="text1"/>
          <w:szCs w:val="24"/>
          <w:lang w:val="en-CA"/>
        </w:rPr>
        <w:t xml:space="preserve"> while they have a </w:t>
      </w:r>
      <w:r w:rsidR="009C5B1B" w:rsidRPr="002F4892">
        <w:rPr>
          <w:color w:val="000000" w:themeColor="text1"/>
          <w:szCs w:val="24"/>
          <w:lang w:val="en-CA"/>
        </w:rPr>
        <w:t>catheter</w:t>
      </w:r>
      <w:r w:rsidRPr="002F4892">
        <w:rPr>
          <w:color w:val="000000" w:themeColor="text1"/>
          <w:szCs w:val="24"/>
          <w:lang w:val="en-CA"/>
        </w:rPr>
        <w:t xml:space="preserve"> in situ in order to minimize the risk of infection that may occur in non-sterile</w:t>
      </w:r>
      <w:r w:rsidR="00276029" w:rsidRPr="002F4892">
        <w:rPr>
          <w:color w:val="000000" w:themeColor="text1"/>
          <w:szCs w:val="24"/>
          <w:lang w:val="en-CA"/>
        </w:rPr>
        <w:t xml:space="preserve">, </w:t>
      </w:r>
      <w:r w:rsidRPr="002F4892">
        <w:rPr>
          <w:color w:val="000000" w:themeColor="text1"/>
          <w:szCs w:val="24"/>
          <w:lang w:val="en-CA"/>
        </w:rPr>
        <w:t>dirty</w:t>
      </w:r>
      <w:r w:rsidR="00276029" w:rsidRPr="002F4892">
        <w:rPr>
          <w:color w:val="000000" w:themeColor="text1"/>
          <w:szCs w:val="24"/>
          <w:lang w:val="en-CA"/>
        </w:rPr>
        <w:t>, and/or</w:t>
      </w:r>
      <w:r w:rsidRPr="002F4892">
        <w:rPr>
          <w:color w:val="000000" w:themeColor="text1"/>
          <w:szCs w:val="24"/>
          <w:lang w:val="en-CA"/>
        </w:rPr>
        <w:t xml:space="preserve"> damp environments</w:t>
      </w:r>
      <w:r w:rsidRPr="002F4892">
        <w:rPr>
          <w:color w:val="000000" w:themeColor="text1"/>
          <w:szCs w:val="24"/>
        </w:rPr>
        <w:t xml:space="preserve">. </w:t>
      </w:r>
      <w:r w:rsidR="0083718C" w:rsidRPr="002F4892">
        <w:rPr>
          <w:color w:val="000000" w:themeColor="text1"/>
          <w:szCs w:val="24"/>
        </w:rPr>
        <w:fldChar w:fldCharType="begin">
          <w:fldData xml:space="preserve">PEVuZE5vdGU+PENpdGU+PEF1dGhvcj5CZXNhcmFiPC9BdXRob3I+PFllYXI+MjAwNjwvWWVhcj48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</w:fldData>
        </w:fldChar>
      </w:r>
      <w:r w:rsidR="00A1478A" w:rsidRPr="002F4892">
        <w:rPr>
          <w:color w:val="000000" w:themeColor="text1"/>
          <w:szCs w:val="24"/>
        </w:rPr>
        <w:instrText xml:space="preserve"> ADDIN EN.CITE </w:instrText>
      </w:r>
      <w:r w:rsidR="0083718C" w:rsidRPr="002F4892">
        <w:rPr>
          <w:color w:val="000000" w:themeColor="text1"/>
          <w:szCs w:val="24"/>
        </w:rPr>
        <w:fldChar w:fldCharType="begin">
          <w:fldData xml:space="preserve">PEVuZE5vdGU+PENpdGU+PEF1dGhvcj5CZXNhcmFiPC9BdXRob3I+PFllYXI+MjAwNjwvWWVhcj48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</w:fldData>
        </w:fldChar>
      </w:r>
      <w:r w:rsidR="00A1478A" w:rsidRPr="002F4892">
        <w:rPr>
          <w:color w:val="000000" w:themeColor="text1"/>
          <w:szCs w:val="24"/>
        </w:rPr>
        <w:instrText xml:space="preserve"> ADDIN EN.CITE.DATA </w:instrText>
      </w:r>
      <w:r w:rsidR="0083718C" w:rsidRPr="002F4892">
        <w:rPr>
          <w:color w:val="000000" w:themeColor="text1"/>
          <w:szCs w:val="24"/>
        </w:rPr>
      </w:r>
      <w:r w:rsidR="0083718C" w:rsidRPr="002F4892">
        <w:rPr>
          <w:color w:val="000000" w:themeColor="text1"/>
          <w:szCs w:val="24"/>
        </w:rPr>
        <w:fldChar w:fldCharType="end"/>
      </w:r>
      <w:r w:rsidR="0083718C" w:rsidRPr="002F4892">
        <w:rPr>
          <w:color w:val="000000" w:themeColor="text1"/>
          <w:szCs w:val="24"/>
        </w:rPr>
      </w:r>
      <w:r w:rsidR="0083718C" w:rsidRPr="002F4892">
        <w:rPr>
          <w:color w:val="000000" w:themeColor="text1"/>
          <w:szCs w:val="24"/>
        </w:rPr>
        <w:fldChar w:fldCharType="separate"/>
      </w:r>
      <w:hyperlink w:anchor="_ENREF_11" w:tooltip="Jindal, 2006 #895" w:history="1">
        <w:r w:rsidR="00A1478A" w:rsidRPr="002F4892">
          <w:rPr>
            <w:noProof/>
            <w:color w:val="000000" w:themeColor="text1"/>
            <w:szCs w:val="24"/>
            <w:vertAlign w:val="superscript"/>
          </w:rPr>
          <w:t>11</w:t>
        </w:r>
      </w:hyperlink>
      <w:r w:rsidR="00A1478A" w:rsidRPr="002F4892">
        <w:rPr>
          <w:noProof/>
          <w:color w:val="000000" w:themeColor="text1"/>
          <w:szCs w:val="24"/>
          <w:vertAlign w:val="superscript"/>
        </w:rPr>
        <w:t>,</w:t>
      </w:r>
      <w:hyperlink w:anchor="_ENREF_14" w:tooltip="Vanholder, 2010 #1698" w:history="1">
        <w:r w:rsidR="00A1478A" w:rsidRPr="002F4892">
          <w:rPr>
            <w:noProof/>
            <w:color w:val="000000" w:themeColor="text1"/>
            <w:szCs w:val="24"/>
            <w:vertAlign w:val="superscript"/>
          </w:rPr>
          <w:t>14</w:t>
        </w:r>
      </w:hyperlink>
      <w:r w:rsidR="00A1478A" w:rsidRPr="002F4892">
        <w:rPr>
          <w:noProof/>
          <w:color w:val="000000" w:themeColor="text1"/>
          <w:szCs w:val="24"/>
          <w:vertAlign w:val="superscript"/>
        </w:rPr>
        <w:t>,</w:t>
      </w:r>
      <w:hyperlink w:anchor="_ENREF_15" w:tooltip="Besarab, 2006 #990" w:history="1">
        <w:r w:rsidR="00A1478A" w:rsidRPr="002F4892">
          <w:rPr>
            <w:noProof/>
            <w:color w:val="000000" w:themeColor="text1"/>
            <w:szCs w:val="24"/>
            <w:vertAlign w:val="superscript"/>
          </w:rPr>
          <w:t>15</w:t>
        </w:r>
      </w:hyperlink>
      <w:r w:rsidR="00A1478A" w:rsidRPr="002F4892">
        <w:rPr>
          <w:noProof/>
          <w:color w:val="000000" w:themeColor="text1"/>
          <w:szCs w:val="24"/>
          <w:vertAlign w:val="superscript"/>
        </w:rPr>
        <w:t>,</w:t>
      </w:r>
      <w:hyperlink w:anchor="_ENREF_86" w:tooltip="Jindal, 2006 #2613" w:history="1">
        <w:r w:rsidR="00A1478A" w:rsidRPr="002F4892">
          <w:rPr>
            <w:noProof/>
            <w:color w:val="000000" w:themeColor="text1"/>
            <w:szCs w:val="24"/>
            <w:vertAlign w:val="superscript"/>
          </w:rPr>
          <w:t>86</w:t>
        </w:r>
      </w:hyperlink>
      <w:r w:rsidR="00A1478A" w:rsidRPr="002F4892">
        <w:rPr>
          <w:noProof/>
          <w:color w:val="000000" w:themeColor="text1"/>
          <w:szCs w:val="24"/>
          <w:vertAlign w:val="superscript"/>
        </w:rPr>
        <w:t>,</w:t>
      </w:r>
      <w:hyperlink w:anchor="_ENREF_92" w:tooltip="Manian, 2009 #1748" w:history="1">
        <w:r w:rsidR="00A1478A" w:rsidRPr="002F4892">
          <w:rPr>
            <w:noProof/>
            <w:color w:val="000000" w:themeColor="text1"/>
            <w:szCs w:val="24"/>
            <w:vertAlign w:val="superscript"/>
          </w:rPr>
          <w:t>92</w:t>
        </w:r>
      </w:hyperlink>
      <w:r w:rsidR="0083718C" w:rsidRPr="002F4892">
        <w:rPr>
          <w:color w:val="000000" w:themeColor="text1"/>
          <w:szCs w:val="24"/>
        </w:rPr>
        <w:fldChar w:fldCharType="end"/>
      </w:r>
      <w:r w:rsidRPr="002F4892">
        <w:rPr>
          <w:color w:val="000000" w:themeColor="text1"/>
          <w:szCs w:val="24"/>
          <w:lang w:val="en-CA"/>
        </w:rPr>
        <w:t xml:space="preserve"> Guidelines also state that </w:t>
      </w:r>
      <w:r w:rsidRPr="002F4892">
        <w:rPr>
          <w:color w:val="000000" w:themeColor="text1"/>
          <w:szCs w:val="24"/>
        </w:rPr>
        <w:t xml:space="preserve">patients should be educated to preserve the integrity and dryness of their </w:t>
      </w:r>
      <w:r w:rsidR="009C5B1B" w:rsidRPr="002F4892">
        <w:rPr>
          <w:color w:val="000000" w:themeColor="text1"/>
          <w:szCs w:val="24"/>
        </w:rPr>
        <w:t>catheter</w:t>
      </w:r>
      <w:r w:rsidRPr="002F4892">
        <w:rPr>
          <w:color w:val="000000" w:themeColor="text1"/>
          <w:szCs w:val="24"/>
        </w:rPr>
        <w:t xml:space="preserve"> dressings</w:t>
      </w:r>
      <w:r w:rsidR="008D4DC2" w:rsidRPr="002F4892">
        <w:rPr>
          <w:color w:val="000000" w:themeColor="text1"/>
          <w:szCs w:val="24"/>
        </w:rPr>
        <w:t>.</w:t>
      </w:r>
      <w:r w:rsidR="0083718C" w:rsidRPr="002F4892">
        <w:rPr>
          <w:color w:val="000000" w:themeColor="text1"/>
          <w:szCs w:val="24"/>
        </w:rPr>
        <w:fldChar w:fldCharType="begin">
          <w:fldData xml:space="preserve">PEVuZE5vdGU+PENpdGU+PEF1dGhvcj5CZXNhcmFiPC9BdXRob3I+PFllYXI+MjAwNjwvWWVhcj48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</w:fldData>
        </w:fldChar>
      </w:r>
      <w:r w:rsidR="00A1478A" w:rsidRPr="002F4892">
        <w:rPr>
          <w:color w:val="000000" w:themeColor="text1"/>
          <w:szCs w:val="24"/>
        </w:rPr>
        <w:instrText xml:space="preserve"> ADDIN EN.CITE </w:instrText>
      </w:r>
      <w:r w:rsidR="0083718C" w:rsidRPr="002F4892">
        <w:rPr>
          <w:color w:val="000000" w:themeColor="text1"/>
          <w:szCs w:val="24"/>
        </w:rPr>
        <w:fldChar w:fldCharType="begin">
          <w:fldData xml:space="preserve">PEVuZE5vdGU+PENpdGU+PEF1dGhvcj5CZXNhcmFiPC9BdXRob3I+PFllYXI+MjAwNjwvWWVhcj48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</w:fldData>
        </w:fldChar>
      </w:r>
      <w:r w:rsidR="00A1478A" w:rsidRPr="002F4892">
        <w:rPr>
          <w:color w:val="000000" w:themeColor="text1"/>
          <w:szCs w:val="24"/>
        </w:rPr>
        <w:instrText xml:space="preserve"> ADDIN EN.CITE.DATA </w:instrText>
      </w:r>
      <w:r w:rsidR="0083718C" w:rsidRPr="002F4892">
        <w:rPr>
          <w:color w:val="000000" w:themeColor="text1"/>
          <w:szCs w:val="24"/>
        </w:rPr>
      </w:r>
      <w:r w:rsidR="0083718C" w:rsidRPr="002F4892">
        <w:rPr>
          <w:color w:val="000000" w:themeColor="text1"/>
          <w:szCs w:val="24"/>
        </w:rPr>
        <w:fldChar w:fldCharType="end"/>
      </w:r>
      <w:r w:rsidR="0083718C" w:rsidRPr="002F4892">
        <w:rPr>
          <w:color w:val="000000" w:themeColor="text1"/>
          <w:szCs w:val="24"/>
        </w:rPr>
      </w:r>
      <w:r w:rsidR="0083718C" w:rsidRPr="002F4892">
        <w:rPr>
          <w:color w:val="000000" w:themeColor="text1"/>
          <w:szCs w:val="24"/>
        </w:rPr>
        <w:fldChar w:fldCharType="separate"/>
      </w:r>
      <w:hyperlink w:anchor="_ENREF_11" w:tooltip="Jindal, 2006 #895" w:history="1">
        <w:r w:rsidR="00A1478A" w:rsidRPr="002F4892">
          <w:rPr>
            <w:noProof/>
            <w:color w:val="000000" w:themeColor="text1"/>
            <w:szCs w:val="24"/>
            <w:vertAlign w:val="superscript"/>
          </w:rPr>
          <w:t>11</w:t>
        </w:r>
      </w:hyperlink>
      <w:r w:rsidR="00A1478A" w:rsidRPr="002F4892">
        <w:rPr>
          <w:noProof/>
          <w:color w:val="000000" w:themeColor="text1"/>
          <w:szCs w:val="24"/>
          <w:vertAlign w:val="superscript"/>
        </w:rPr>
        <w:t>,</w:t>
      </w:r>
      <w:hyperlink w:anchor="_ENREF_14" w:tooltip="Vanholder, 2010 #1698" w:history="1">
        <w:r w:rsidR="00A1478A" w:rsidRPr="002F4892">
          <w:rPr>
            <w:noProof/>
            <w:color w:val="000000" w:themeColor="text1"/>
            <w:szCs w:val="24"/>
            <w:vertAlign w:val="superscript"/>
          </w:rPr>
          <w:t>14</w:t>
        </w:r>
      </w:hyperlink>
      <w:r w:rsidR="00A1478A" w:rsidRPr="002F4892">
        <w:rPr>
          <w:noProof/>
          <w:color w:val="000000" w:themeColor="text1"/>
          <w:szCs w:val="24"/>
          <w:vertAlign w:val="superscript"/>
        </w:rPr>
        <w:t>,</w:t>
      </w:r>
      <w:hyperlink w:anchor="_ENREF_15" w:tooltip="Besarab, 2006 #990" w:history="1">
        <w:r w:rsidR="00A1478A" w:rsidRPr="002F4892">
          <w:rPr>
            <w:noProof/>
            <w:color w:val="000000" w:themeColor="text1"/>
            <w:szCs w:val="24"/>
            <w:vertAlign w:val="superscript"/>
          </w:rPr>
          <w:t>15</w:t>
        </w:r>
      </w:hyperlink>
      <w:r w:rsidR="00A1478A" w:rsidRPr="002F4892">
        <w:rPr>
          <w:noProof/>
          <w:color w:val="000000" w:themeColor="text1"/>
          <w:szCs w:val="24"/>
          <w:vertAlign w:val="superscript"/>
        </w:rPr>
        <w:t>,</w:t>
      </w:r>
      <w:hyperlink w:anchor="_ENREF_92" w:tooltip="Manian, 2009 #1748" w:history="1">
        <w:r w:rsidR="00A1478A" w:rsidRPr="002F4892">
          <w:rPr>
            <w:noProof/>
            <w:color w:val="000000" w:themeColor="text1"/>
            <w:szCs w:val="24"/>
            <w:vertAlign w:val="superscript"/>
          </w:rPr>
          <w:t>92</w:t>
        </w:r>
      </w:hyperlink>
      <w:r w:rsidR="0083718C" w:rsidRPr="002F4892">
        <w:rPr>
          <w:color w:val="000000" w:themeColor="text1"/>
          <w:szCs w:val="24"/>
        </w:rPr>
        <w:fldChar w:fldCharType="end"/>
      </w:r>
      <w:r w:rsidRPr="002F4892">
        <w:rPr>
          <w:color w:val="000000" w:themeColor="text1"/>
          <w:szCs w:val="24"/>
        </w:rPr>
        <w:t xml:space="preserve"> Submersion of the </w:t>
      </w:r>
      <w:r w:rsidR="009C5B1B" w:rsidRPr="002F4892">
        <w:rPr>
          <w:color w:val="000000" w:themeColor="text1"/>
          <w:szCs w:val="24"/>
        </w:rPr>
        <w:t>catheter</w:t>
      </w:r>
      <w:r w:rsidRPr="002F4892">
        <w:rPr>
          <w:color w:val="000000" w:themeColor="text1"/>
          <w:szCs w:val="24"/>
        </w:rPr>
        <w:t xml:space="preserve"> or </w:t>
      </w:r>
      <w:r w:rsidR="009C5B1B" w:rsidRPr="002F4892">
        <w:rPr>
          <w:color w:val="000000" w:themeColor="text1"/>
          <w:szCs w:val="24"/>
        </w:rPr>
        <w:t>catheter</w:t>
      </w:r>
      <w:r w:rsidRPr="002F4892">
        <w:rPr>
          <w:color w:val="000000" w:themeColor="text1"/>
          <w:szCs w:val="24"/>
        </w:rPr>
        <w:t xml:space="preserve"> exit site in water is generally not advised. Showering might also increase </w:t>
      </w:r>
      <w:r w:rsidR="009C5B1B" w:rsidRPr="002F4892">
        <w:rPr>
          <w:color w:val="000000" w:themeColor="text1"/>
          <w:szCs w:val="24"/>
        </w:rPr>
        <w:t>catheter</w:t>
      </w:r>
      <w:r w:rsidRPr="002F4892">
        <w:rPr>
          <w:color w:val="000000" w:themeColor="text1"/>
          <w:szCs w:val="24"/>
        </w:rPr>
        <w:t>-related infection risk. Therefore, swimming, submerged baths, and showering are discouraged,</w:t>
      </w:r>
      <w:hyperlink w:anchor="_ENREF_93" w:tooltip=", 2011 #1999" w:history="1">
        <w:r w:rsidR="0083718C" w:rsidRPr="002F4892">
          <w:rPr>
            <w:color w:val="000000" w:themeColor="text1"/>
            <w:szCs w:val="24"/>
          </w:rPr>
          <w:fldChar w:fldCharType="begin"/>
        </w:r>
        <w:r w:rsidR="00A1478A" w:rsidRPr="002F4892">
          <w:rPr>
            <w:color w:val="000000" w:themeColor="text1"/>
            <w:szCs w:val="24"/>
          </w:rPr>
          <w:instrText xml:space="preserve"> ADDIN EN.CITE &lt;EndNote&gt;&lt;Cite&gt;&lt;Year&gt;2011&lt;/Year&gt;&lt;RecNum&gt;1999&lt;/RecNum&gt;&lt;DisplayText&gt;&lt;style face="superscript"&gt;93&lt;/style&gt;&lt;/DisplayText&gt;&lt;record&gt;&lt;rec-number&gt;1999&lt;/rec-number&gt;&lt;foreign-keys&gt;&lt;key app="EN" db-id="fza9affrn0stpae0t0mvxw5qaffxre90tev5"&gt;1999&lt;/key&gt;&lt;/foreign-keys&gt;&lt;ref-type name="Web Page"&gt;12&lt;/ref-type&gt;&lt;contributors&gt;&lt;/contributors&gt;&lt;titles&gt;&lt;title&gt;Kidney Foundation Patient Fact Sheet&lt;/title&gt;&lt;/titles&gt;&lt;volume&gt;2011&lt;/volume&gt;&lt;number&gt;August 18 2011&lt;/number&gt;&lt;dates&gt;&lt;year&gt;2011&lt;/year&gt;&lt;/dates&gt;&lt;publisher&gt;Kidney Foundation of Canada &lt;/publisher&gt;&lt;urls&gt;&lt;related-urls&gt;&lt;url&gt;www.kidney.ca&lt;/url&gt;&lt;/related-urls&gt;&lt;/urls&gt;&lt;/record&gt;&lt;/Cite&gt;&lt;/EndNote&gt;</w:instrText>
        </w:r>
        <w:r w:rsidR="0083718C" w:rsidRPr="002F4892">
          <w:rPr>
            <w:color w:val="000000" w:themeColor="text1"/>
            <w:szCs w:val="24"/>
          </w:rPr>
          <w:fldChar w:fldCharType="separate"/>
        </w:r>
        <w:r w:rsidR="00A1478A" w:rsidRPr="002F4892">
          <w:rPr>
            <w:noProof/>
            <w:color w:val="000000" w:themeColor="text1"/>
            <w:szCs w:val="24"/>
            <w:vertAlign w:val="superscript"/>
          </w:rPr>
          <w:t>93</w:t>
        </w:r>
        <w:r w:rsidR="0083718C" w:rsidRPr="002F4892">
          <w:rPr>
            <w:color w:val="000000" w:themeColor="text1"/>
            <w:szCs w:val="24"/>
          </w:rPr>
          <w:fldChar w:fldCharType="end"/>
        </w:r>
      </w:hyperlink>
      <w:r w:rsidRPr="002F4892">
        <w:rPr>
          <w:color w:val="000000" w:themeColor="text1"/>
          <w:szCs w:val="24"/>
        </w:rPr>
        <w:t xml:space="preserve"> as it is not possible to ensure full protective coverage of their </w:t>
      </w:r>
      <w:r w:rsidR="009C5B1B" w:rsidRPr="002F4892">
        <w:rPr>
          <w:color w:val="000000" w:themeColor="text1"/>
          <w:szCs w:val="24"/>
        </w:rPr>
        <w:t>catheter</w:t>
      </w:r>
      <w:r w:rsidRPr="002F4892">
        <w:rPr>
          <w:color w:val="000000" w:themeColor="text1"/>
          <w:szCs w:val="24"/>
        </w:rPr>
        <w:t xml:space="preserve"> exit site during a shower with dressings, ointments or other protective coverings. Moist or damp dressings may create an environment that facilitates </w:t>
      </w:r>
      <w:r w:rsidR="00276029" w:rsidRPr="002F4892">
        <w:rPr>
          <w:color w:val="000000" w:themeColor="text1"/>
          <w:szCs w:val="24"/>
        </w:rPr>
        <w:t xml:space="preserve">catheter </w:t>
      </w:r>
      <w:r w:rsidRPr="002F4892">
        <w:rPr>
          <w:color w:val="000000" w:themeColor="text1"/>
          <w:szCs w:val="24"/>
        </w:rPr>
        <w:t>exit site micr</w:t>
      </w:r>
      <w:r w:rsidR="00BD4BE8" w:rsidRPr="002F4892">
        <w:rPr>
          <w:color w:val="000000" w:themeColor="text1"/>
          <w:szCs w:val="24"/>
        </w:rPr>
        <w:t>o</w:t>
      </w:r>
      <w:r w:rsidRPr="002F4892">
        <w:rPr>
          <w:color w:val="000000" w:themeColor="text1"/>
          <w:szCs w:val="24"/>
        </w:rPr>
        <w:t xml:space="preserve">rganism colonization, especially if the </w:t>
      </w:r>
      <w:r w:rsidR="009C5B1B" w:rsidRPr="002F4892">
        <w:rPr>
          <w:color w:val="000000" w:themeColor="text1"/>
          <w:szCs w:val="24"/>
        </w:rPr>
        <w:t>catheter</w:t>
      </w:r>
      <w:r w:rsidRPr="002F4892">
        <w:rPr>
          <w:color w:val="000000" w:themeColor="text1"/>
          <w:szCs w:val="24"/>
        </w:rPr>
        <w:t xml:space="preserve"> exit site is not fully healed. </w:t>
      </w:r>
      <w:r w:rsidRPr="002F4892">
        <w:rPr>
          <w:color w:val="000000" w:themeColor="text1"/>
          <w:szCs w:val="24"/>
          <w:lang w:val="en-CA"/>
        </w:rPr>
        <w:t xml:space="preserve">In some cases, patient compliance may be less than desired by the nephrologist and health care team. </w:t>
      </w:r>
      <w:r w:rsidR="000A3757" w:rsidRPr="002F4892">
        <w:rPr>
          <w:color w:val="000000" w:themeColor="text1"/>
          <w:szCs w:val="24"/>
        </w:rPr>
        <w:t>Hemodialysis</w:t>
      </w:r>
      <w:r w:rsidRPr="002F4892">
        <w:rPr>
          <w:color w:val="000000" w:themeColor="text1"/>
          <w:szCs w:val="24"/>
        </w:rPr>
        <w:t xml:space="preserve"> nurses report that patients often arrive to dialysis with wet and non-intact dressings from showering</w:t>
      </w:r>
      <w:r w:rsidR="008D4DC2" w:rsidRPr="002F4892">
        <w:rPr>
          <w:color w:val="000000" w:themeColor="text1"/>
          <w:szCs w:val="24"/>
        </w:rPr>
        <w:t>.</w:t>
      </w:r>
      <w:hyperlink w:anchor="_ENREF_94" w:tooltip="Lawrence-Murphy, 2010 #2005" w:history="1">
        <w:r w:rsidR="0083718C" w:rsidRPr="002F4892">
          <w:rPr>
            <w:color w:val="000000" w:themeColor="text1"/>
            <w:szCs w:val="24"/>
          </w:rPr>
          <w:fldChar w:fldCharType="begin"/>
        </w:r>
        <w:r w:rsidR="00A1478A" w:rsidRPr="002F4892">
          <w:rPr>
            <w:color w:val="000000" w:themeColor="text1"/>
            <w:szCs w:val="24"/>
          </w:rPr>
          <w:instrText xml:space="preserve"> ADDIN EN.CITE &lt;EndNote&gt;&lt;Cite&gt;&lt;Author&gt;Lawrence-Murphy&lt;/Author&gt;&lt;Year&gt;2010&lt;/Year&gt;&lt;RecNum&gt;2005&lt;/RecNum&gt;&lt;DisplayText&gt;&lt;style face="superscript"&gt;94&lt;/style&gt;&lt;/DisplayText&gt;&lt;record&gt;&lt;rec-number&gt;2005&lt;/rec-number&gt;&lt;foreign-keys&gt;&lt;key app="EN" db-id="fza9affrn0stpae0t0mvxw5qaffxre90tev5"&gt;2005&lt;/key&gt;&lt;/foreign-keys&gt;&lt;ref-type name="Journal Article"&gt;17&lt;/ref-type&gt;&lt;contributors&gt;&lt;authors&gt;&lt;author&gt;Lawrence-Murphy, J.A., Seiler, S., Hooton, A., Pember, A., and St. Roch, C&lt;/author&gt;&lt;/authors&gt;&lt;/contributors&gt;&lt;titles&gt;&lt;title&gt;Shower and no-dressing technique for tunneled central venous catheters: An update one year later.&lt;/title&gt;&lt;secondary-title&gt;CANNT Journal&lt;/secondary-title&gt;&lt;/titles&gt;&lt;pages&gt;18&lt;/pages&gt;&lt;volume&gt;20&lt;/volume&gt;&lt;number&gt;3&lt;/number&gt;&lt;dates&gt;&lt;year&gt;2010&lt;/year&gt;&lt;/dates&gt;&lt;urls&gt;&lt;/urls&gt;&lt;/record&gt;&lt;/Cite&gt;&lt;/EndNote&gt;</w:instrText>
        </w:r>
        <w:r w:rsidR="0083718C" w:rsidRPr="002F4892">
          <w:rPr>
            <w:color w:val="000000" w:themeColor="text1"/>
            <w:szCs w:val="24"/>
          </w:rPr>
          <w:fldChar w:fldCharType="separate"/>
        </w:r>
        <w:r w:rsidR="00A1478A" w:rsidRPr="002F4892">
          <w:rPr>
            <w:noProof/>
            <w:color w:val="000000" w:themeColor="text1"/>
            <w:szCs w:val="24"/>
            <w:vertAlign w:val="superscript"/>
          </w:rPr>
          <w:t>94</w:t>
        </w:r>
        <w:r w:rsidR="0083718C" w:rsidRPr="002F4892">
          <w:rPr>
            <w:color w:val="000000" w:themeColor="text1"/>
            <w:szCs w:val="24"/>
          </w:rPr>
          <w:fldChar w:fldCharType="end"/>
        </w:r>
      </w:hyperlink>
      <w:r w:rsidRPr="002F4892">
        <w:rPr>
          <w:color w:val="000000" w:themeColor="text1"/>
          <w:szCs w:val="24"/>
        </w:rPr>
        <w:t xml:space="preserve"> </w:t>
      </w:r>
      <w:r w:rsidRPr="002F4892">
        <w:rPr>
          <w:color w:val="000000" w:themeColor="text1"/>
          <w:szCs w:val="24"/>
          <w:lang w:val="en-CA"/>
        </w:rPr>
        <w:t xml:space="preserve"> A quality assurance project was undertaken to determine the degree of patient compliance and satisfaction with different </w:t>
      </w:r>
      <w:r w:rsidR="009C5B1B" w:rsidRPr="002F4892">
        <w:rPr>
          <w:color w:val="000000" w:themeColor="text1"/>
          <w:szCs w:val="24"/>
          <w:lang w:val="en-CA"/>
        </w:rPr>
        <w:t>catheter</w:t>
      </w:r>
      <w:r w:rsidRPr="002F4892">
        <w:rPr>
          <w:color w:val="000000" w:themeColor="text1"/>
          <w:szCs w:val="24"/>
          <w:lang w:val="en-CA"/>
        </w:rPr>
        <w:t xml:space="preserve"> care protocols. </w:t>
      </w:r>
    </w:p>
    <w:p w:rsidR="005F5142" w:rsidRPr="002F4892" w:rsidRDefault="005F5142" w:rsidP="00A06DC5">
      <w:pPr>
        <w:pStyle w:val="Heading8"/>
      </w:pPr>
      <w:bookmarkStart w:id="21" w:name="_Toc251849244"/>
      <w:r w:rsidRPr="002F4892">
        <w:t>1.4.2 Methods</w:t>
      </w:r>
      <w:bookmarkEnd w:id="21"/>
    </w:p>
    <w:p w:rsidR="00696B26" w:rsidRPr="002F4892" w:rsidRDefault="005F5142" w:rsidP="00334E9D">
      <w:pPr>
        <w:autoSpaceDE w:val="0"/>
        <w:autoSpaceDN w:val="0"/>
        <w:adjustRightInd w:val="0"/>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w:t>
      </w:r>
      <w:r w:rsidR="00CA26A6" w:rsidRPr="002F4892">
        <w:rPr>
          <w:rFonts w:ascii="Times New Roman" w:hAnsi="Times New Roman" w:cs="Times New Roman"/>
          <w:color w:val="000000" w:themeColor="text1"/>
        </w:rPr>
        <w:t>C</w:t>
      </w:r>
      <w:r w:rsidR="009C5B1B" w:rsidRPr="002F4892">
        <w:rPr>
          <w:rFonts w:ascii="Times New Roman" w:hAnsi="Times New Roman" w:cs="Times New Roman"/>
          <w:color w:val="000000" w:themeColor="text1"/>
        </w:rPr>
        <w:t>atheter</w:t>
      </w:r>
      <w:r w:rsidRPr="002F4892">
        <w:rPr>
          <w:rFonts w:ascii="Times New Roman" w:hAnsi="Times New Roman" w:cs="Times New Roman"/>
          <w:color w:val="000000" w:themeColor="text1"/>
        </w:rPr>
        <w:t xml:space="preserve"> </w:t>
      </w:r>
      <w:r w:rsidR="00CA26A6" w:rsidRPr="002F4892">
        <w:rPr>
          <w:rFonts w:ascii="Times New Roman" w:hAnsi="Times New Roman" w:cs="Times New Roman"/>
          <w:color w:val="000000" w:themeColor="text1"/>
        </w:rPr>
        <w:t>C</w:t>
      </w:r>
      <w:r w:rsidRPr="002F4892">
        <w:rPr>
          <w:rFonts w:ascii="Times New Roman" w:hAnsi="Times New Roman" w:cs="Times New Roman"/>
          <w:color w:val="000000" w:themeColor="text1"/>
        </w:rPr>
        <w:t xml:space="preserve">are </w:t>
      </w:r>
      <w:r w:rsidR="00CA26A6" w:rsidRPr="002F4892">
        <w:rPr>
          <w:rFonts w:ascii="Times New Roman" w:hAnsi="Times New Roman" w:cs="Times New Roman"/>
          <w:color w:val="000000" w:themeColor="text1"/>
        </w:rPr>
        <w:t>S</w:t>
      </w:r>
      <w:r w:rsidRPr="002F4892">
        <w:rPr>
          <w:rFonts w:ascii="Times New Roman" w:hAnsi="Times New Roman" w:cs="Times New Roman"/>
          <w:color w:val="000000" w:themeColor="text1"/>
        </w:rPr>
        <w:t>urvey is a brief 15 min</w:t>
      </w:r>
      <w:r w:rsidR="00276029" w:rsidRPr="002F4892">
        <w:rPr>
          <w:rFonts w:ascii="Times New Roman" w:hAnsi="Times New Roman" w:cs="Times New Roman"/>
          <w:color w:val="000000" w:themeColor="text1"/>
        </w:rPr>
        <w:t>ute</w:t>
      </w:r>
      <w:r w:rsidRPr="002F4892">
        <w:rPr>
          <w:rFonts w:ascii="Times New Roman" w:hAnsi="Times New Roman" w:cs="Times New Roman"/>
          <w:color w:val="000000" w:themeColor="text1"/>
        </w:rPr>
        <w:t xml:space="preserve"> questionnaire </w:t>
      </w:r>
      <w:r w:rsidR="00DA6418" w:rsidRPr="002F4892">
        <w:rPr>
          <w:rFonts w:ascii="Times New Roman" w:hAnsi="Times New Roman" w:cs="Times New Roman"/>
          <w:color w:val="000000" w:themeColor="text1"/>
        </w:rPr>
        <w:t>(</w:t>
      </w:r>
      <w:r w:rsidR="00276029" w:rsidRPr="002F4892">
        <w:rPr>
          <w:rFonts w:ascii="Times New Roman" w:hAnsi="Times New Roman" w:cs="Times New Roman"/>
          <w:color w:val="000000" w:themeColor="text1"/>
        </w:rPr>
        <w:t>A</w:t>
      </w:r>
      <w:r w:rsidR="00DA6418" w:rsidRPr="002F4892">
        <w:rPr>
          <w:rFonts w:ascii="Times New Roman" w:hAnsi="Times New Roman" w:cs="Times New Roman"/>
          <w:color w:val="000000" w:themeColor="text1"/>
        </w:rPr>
        <w:t xml:space="preserve">ppendix 3) </w:t>
      </w:r>
      <w:r w:rsidR="002E5D77" w:rsidRPr="002F4892">
        <w:rPr>
          <w:rFonts w:ascii="Times New Roman" w:hAnsi="Times New Roman" w:cs="Times New Roman"/>
          <w:color w:val="000000" w:themeColor="text1"/>
        </w:rPr>
        <w:t xml:space="preserve">aimed to </w:t>
      </w:r>
      <w:r w:rsidRPr="002F4892">
        <w:rPr>
          <w:rFonts w:ascii="Times New Roman" w:hAnsi="Times New Roman" w:cs="Times New Roman"/>
          <w:color w:val="000000" w:themeColor="text1"/>
        </w:rPr>
        <w:t xml:space="preserve">measure patient adherence to the prescribed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dressing protocol, and the impact of current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dressing protocols on patient’s quality of life. Data was prospectively collected by trained research assistants at three dialysis units (2 </w:t>
      </w:r>
      <w:r w:rsidR="004A0070" w:rsidRPr="002F4892">
        <w:rPr>
          <w:rFonts w:ascii="Times New Roman" w:hAnsi="Times New Roman" w:cs="Times New Roman"/>
          <w:color w:val="000000" w:themeColor="text1"/>
        </w:rPr>
        <w:t>u</w:t>
      </w:r>
      <w:r w:rsidRPr="002F4892">
        <w:rPr>
          <w:rFonts w:ascii="Times New Roman" w:hAnsi="Times New Roman" w:cs="Times New Roman"/>
          <w:color w:val="000000" w:themeColor="text1"/>
        </w:rPr>
        <w:t xml:space="preserve">niversity and 1 community based) in Ontario. All three dialysis units used different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care protocols, with one unit using the PTO protocol. </w:t>
      </w:r>
    </w:p>
    <w:p w:rsidR="00777DCF" w:rsidRPr="002F4892" w:rsidRDefault="00696B26" w:rsidP="00696B26">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The questionnaire asked about six comp</w:t>
      </w:r>
      <w:r w:rsidR="00C11068" w:rsidRPr="002F4892">
        <w:rPr>
          <w:rFonts w:ascii="Times New Roman" w:hAnsi="Times New Roman" w:cs="Times New Roman"/>
          <w:color w:val="000000" w:themeColor="text1"/>
        </w:rPr>
        <w:t>o</w:t>
      </w:r>
      <w:r w:rsidRPr="002F4892">
        <w:rPr>
          <w:rFonts w:ascii="Times New Roman" w:hAnsi="Times New Roman" w:cs="Times New Roman"/>
          <w:color w:val="000000" w:themeColor="text1"/>
        </w:rPr>
        <w:t xml:space="preserve">nents of the patient’s catheter care routine: </w:t>
      </w:r>
      <w:r w:rsidR="00945CA9" w:rsidRPr="002F4892">
        <w:rPr>
          <w:rFonts w:ascii="Times New Roman" w:hAnsi="Times New Roman" w:cs="Times New Roman"/>
          <w:color w:val="000000" w:themeColor="text1"/>
        </w:rPr>
        <w:t xml:space="preserve">1) </w:t>
      </w:r>
      <w:r w:rsidRPr="002F4892">
        <w:rPr>
          <w:rFonts w:ascii="Times New Roman" w:hAnsi="Times New Roman" w:cs="Times New Roman"/>
          <w:color w:val="000000" w:themeColor="text1"/>
        </w:rPr>
        <w:t xml:space="preserve">who performs catheter care (patient, </w:t>
      </w:r>
      <w:r w:rsidR="00945CA9" w:rsidRPr="002F4892">
        <w:rPr>
          <w:rFonts w:ascii="Times New Roman" w:hAnsi="Times New Roman" w:cs="Times New Roman"/>
          <w:color w:val="000000" w:themeColor="text1"/>
        </w:rPr>
        <w:t>nurse</w:t>
      </w:r>
      <w:r w:rsidRPr="002F4892">
        <w:rPr>
          <w:rFonts w:ascii="Times New Roman" w:hAnsi="Times New Roman" w:cs="Times New Roman"/>
          <w:color w:val="000000" w:themeColor="text1"/>
        </w:rPr>
        <w:t>, family member etc.)</w:t>
      </w:r>
      <w:r w:rsidR="00945CA9" w:rsidRPr="002F4892">
        <w:rPr>
          <w:rFonts w:ascii="Times New Roman" w:hAnsi="Times New Roman" w:cs="Times New Roman"/>
          <w:color w:val="000000" w:themeColor="text1"/>
        </w:rPr>
        <w:t>; 2)</w:t>
      </w:r>
      <w:r w:rsidRPr="002F4892">
        <w:rPr>
          <w:rFonts w:ascii="Times New Roman" w:hAnsi="Times New Roman" w:cs="Times New Roman"/>
          <w:color w:val="000000" w:themeColor="text1"/>
        </w:rPr>
        <w:t xml:space="preserve"> the </w:t>
      </w:r>
      <w:r w:rsidR="00945CA9" w:rsidRPr="002F4892">
        <w:rPr>
          <w:rFonts w:ascii="Times New Roman" w:hAnsi="Times New Roman" w:cs="Times New Roman"/>
          <w:color w:val="000000" w:themeColor="text1"/>
        </w:rPr>
        <w:t xml:space="preserve">type of </w:t>
      </w:r>
      <w:r w:rsidRPr="002F4892">
        <w:rPr>
          <w:rFonts w:ascii="Times New Roman" w:hAnsi="Times New Roman" w:cs="Times New Roman"/>
          <w:color w:val="000000" w:themeColor="text1"/>
        </w:rPr>
        <w:t>cleansing agent</w:t>
      </w:r>
      <w:r w:rsidR="00945CA9" w:rsidRPr="002F4892">
        <w:rPr>
          <w:rFonts w:ascii="Times New Roman" w:hAnsi="Times New Roman" w:cs="Times New Roman"/>
          <w:color w:val="000000" w:themeColor="text1"/>
        </w:rPr>
        <w:t>; 3)</w:t>
      </w:r>
      <w:r w:rsidRPr="002F4892">
        <w:rPr>
          <w:rFonts w:ascii="Times New Roman" w:hAnsi="Times New Roman" w:cs="Times New Roman"/>
          <w:color w:val="000000" w:themeColor="text1"/>
        </w:rPr>
        <w:t xml:space="preserve"> the type of dressing</w:t>
      </w:r>
      <w:r w:rsidR="00945CA9" w:rsidRPr="002F4892">
        <w:rPr>
          <w:rFonts w:ascii="Times New Roman" w:hAnsi="Times New Roman" w:cs="Times New Roman"/>
          <w:color w:val="000000" w:themeColor="text1"/>
        </w:rPr>
        <w:t>; 4)</w:t>
      </w:r>
      <w:r w:rsidRPr="002F4892">
        <w:rPr>
          <w:rFonts w:ascii="Times New Roman" w:hAnsi="Times New Roman" w:cs="Times New Roman"/>
          <w:color w:val="000000" w:themeColor="text1"/>
        </w:rPr>
        <w:t xml:space="preserve"> frequency of dressing change</w:t>
      </w:r>
      <w:r w:rsidR="00945CA9" w:rsidRPr="002F4892">
        <w:rPr>
          <w:rFonts w:ascii="Times New Roman" w:hAnsi="Times New Roman" w:cs="Times New Roman"/>
          <w:color w:val="000000" w:themeColor="text1"/>
        </w:rPr>
        <w:t>; 5)</w:t>
      </w:r>
      <w:r w:rsidRPr="002F4892">
        <w:rPr>
          <w:rFonts w:ascii="Times New Roman" w:hAnsi="Times New Roman" w:cs="Times New Roman"/>
          <w:color w:val="000000" w:themeColor="text1"/>
        </w:rPr>
        <w:t xml:space="preserve"> the antimicrobial ointment used (if any), and </w:t>
      </w:r>
      <w:r w:rsidR="00945CA9" w:rsidRPr="002F4892">
        <w:rPr>
          <w:rFonts w:ascii="Times New Roman" w:hAnsi="Times New Roman" w:cs="Times New Roman"/>
          <w:color w:val="000000" w:themeColor="text1"/>
        </w:rPr>
        <w:t xml:space="preserve">6) </w:t>
      </w:r>
      <w:r w:rsidRPr="002F4892">
        <w:rPr>
          <w:rFonts w:ascii="Times New Roman" w:hAnsi="Times New Roman" w:cs="Times New Roman"/>
          <w:color w:val="000000" w:themeColor="text1"/>
        </w:rPr>
        <w:t>the patient’s personal hygiene practices (bathing, showering, sponge bath). For example</w:t>
      </w:r>
      <w:r w:rsidR="00945CA9" w:rsidRPr="002F4892">
        <w:rPr>
          <w:rFonts w:ascii="Times New Roman" w:hAnsi="Times New Roman" w:cs="Times New Roman"/>
          <w:color w:val="000000" w:themeColor="text1"/>
        </w:rPr>
        <w:t>,</w:t>
      </w:r>
      <w:r w:rsidRPr="002F4892">
        <w:rPr>
          <w:rFonts w:ascii="Times New Roman" w:hAnsi="Times New Roman" w:cs="Times New Roman"/>
          <w:color w:val="000000" w:themeColor="text1"/>
        </w:rPr>
        <w:t xml:space="preserve"> for personal hygiene</w:t>
      </w:r>
      <w:r w:rsidR="00945CA9" w:rsidRPr="002F4892">
        <w:rPr>
          <w:rFonts w:ascii="Times New Roman" w:hAnsi="Times New Roman" w:cs="Times New Roman"/>
          <w:color w:val="000000" w:themeColor="text1"/>
        </w:rPr>
        <w:t>,</w:t>
      </w:r>
      <w:r w:rsidRPr="002F4892">
        <w:rPr>
          <w:rFonts w:ascii="Times New Roman" w:hAnsi="Times New Roman" w:cs="Times New Roman"/>
          <w:color w:val="000000" w:themeColor="text1"/>
        </w:rPr>
        <w:t xml:space="preserve"> patient</w:t>
      </w:r>
      <w:r w:rsidR="00945CA9" w:rsidRPr="002F4892">
        <w:rPr>
          <w:rFonts w:ascii="Times New Roman" w:hAnsi="Times New Roman" w:cs="Times New Roman"/>
          <w:color w:val="000000" w:themeColor="text1"/>
        </w:rPr>
        <w:t>s</w:t>
      </w:r>
      <w:r w:rsidRPr="002F4892">
        <w:rPr>
          <w:rFonts w:ascii="Times New Roman" w:hAnsi="Times New Roman" w:cs="Times New Roman"/>
          <w:color w:val="000000" w:themeColor="text1"/>
        </w:rPr>
        <w:t xml:space="preserve"> were</w:t>
      </w:r>
      <w:r w:rsidR="00945CA9" w:rsidRPr="002F4892">
        <w:rPr>
          <w:rFonts w:ascii="Times New Roman" w:hAnsi="Times New Roman" w:cs="Times New Roman"/>
          <w:color w:val="000000" w:themeColor="text1"/>
        </w:rPr>
        <w:t xml:space="preserve"> specifically</w:t>
      </w:r>
      <w:r w:rsidRPr="002F4892">
        <w:rPr>
          <w:rFonts w:ascii="Times New Roman" w:hAnsi="Times New Roman" w:cs="Times New Roman"/>
          <w:color w:val="000000" w:themeColor="text1"/>
        </w:rPr>
        <w:t xml:space="preserve"> asked if they shower with their catheter, if they protect their catheter in the shower, and if they had been advised by a health care professional not to shower. </w:t>
      </w:r>
      <w:r w:rsidR="00777DCF" w:rsidRPr="002F4892">
        <w:rPr>
          <w:rFonts w:ascii="Times New Roman" w:hAnsi="Times New Roman" w:cs="Times New Roman"/>
          <w:color w:val="000000" w:themeColor="text1"/>
        </w:rPr>
        <w:t xml:space="preserve">Descriptive statistics of percentages of patients responding </w:t>
      </w:r>
      <w:r w:rsidR="00945CA9" w:rsidRPr="002F4892">
        <w:rPr>
          <w:rFonts w:ascii="Times New Roman" w:hAnsi="Times New Roman" w:cs="Times New Roman"/>
          <w:color w:val="000000" w:themeColor="text1"/>
        </w:rPr>
        <w:t>‘</w:t>
      </w:r>
      <w:r w:rsidR="00777DCF" w:rsidRPr="002F4892">
        <w:rPr>
          <w:rFonts w:ascii="Times New Roman" w:hAnsi="Times New Roman" w:cs="Times New Roman"/>
          <w:color w:val="000000" w:themeColor="text1"/>
        </w:rPr>
        <w:t>yes</w:t>
      </w:r>
      <w:r w:rsidR="00945CA9" w:rsidRPr="002F4892">
        <w:rPr>
          <w:rFonts w:ascii="Times New Roman" w:hAnsi="Times New Roman" w:cs="Times New Roman"/>
          <w:color w:val="000000" w:themeColor="text1"/>
        </w:rPr>
        <w:t>’</w:t>
      </w:r>
      <w:r w:rsidR="00777DCF" w:rsidRPr="002F4892">
        <w:rPr>
          <w:rFonts w:ascii="Times New Roman" w:hAnsi="Times New Roman" w:cs="Times New Roman"/>
          <w:color w:val="000000" w:themeColor="text1"/>
        </w:rPr>
        <w:t xml:space="preserve"> or </w:t>
      </w:r>
      <w:r w:rsidR="00945CA9" w:rsidRPr="002F4892">
        <w:rPr>
          <w:rFonts w:ascii="Times New Roman" w:hAnsi="Times New Roman" w:cs="Times New Roman"/>
          <w:color w:val="000000" w:themeColor="text1"/>
        </w:rPr>
        <w:t>‘</w:t>
      </w:r>
      <w:r w:rsidR="00777DCF" w:rsidRPr="002F4892">
        <w:rPr>
          <w:rFonts w:ascii="Times New Roman" w:hAnsi="Times New Roman" w:cs="Times New Roman"/>
          <w:color w:val="000000" w:themeColor="text1"/>
        </w:rPr>
        <w:t>no</w:t>
      </w:r>
      <w:r w:rsidR="00945CA9" w:rsidRPr="002F4892">
        <w:rPr>
          <w:rFonts w:ascii="Times New Roman" w:hAnsi="Times New Roman" w:cs="Times New Roman"/>
          <w:color w:val="000000" w:themeColor="text1"/>
        </w:rPr>
        <w:t>’</w:t>
      </w:r>
      <w:r w:rsidR="00777DCF" w:rsidRPr="002F4892">
        <w:rPr>
          <w:rFonts w:ascii="Times New Roman" w:hAnsi="Times New Roman" w:cs="Times New Roman"/>
          <w:color w:val="000000" w:themeColor="text1"/>
        </w:rPr>
        <w:t xml:space="preserve"> to each question were performed.</w:t>
      </w:r>
    </w:p>
    <w:p w:rsidR="005F5142" w:rsidRPr="002F4892" w:rsidRDefault="00033C94" w:rsidP="00696B26">
      <w:pPr>
        <w:autoSpaceDE w:val="0"/>
        <w:autoSpaceDN w:val="0"/>
        <w:adjustRightInd w:val="0"/>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questionnaire has two questions </w:t>
      </w:r>
      <w:r w:rsidR="00945CA9" w:rsidRPr="002F4892">
        <w:rPr>
          <w:rFonts w:ascii="Times New Roman" w:hAnsi="Times New Roman" w:cs="Times New Roman"/>
          <w:color w:val="000000" w:themeColor="text1"/>
        </w:rPr>
        <w:t>that</w:t>
      </w:r>
      <w:r w:rsidRPr="002F4892">
        <w:rPr>
          <w:rFonts w:ascii="Times New Roman" w:hAnsi="Times New Roman" w:cs="Times New Roman"/>
          <w:color w:val="000000" w:themeColor="text1"/>
        </w:rPr>
        <w:t xml:space="preserve"> utilize a 5 point likert scale to determine the level of inconvenience associated with the current catheter dressing protocol</w:t>
      </w:r>
      <w:r w:rsidR="00696B26"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 xml:space="preserve">The quality of life infringement was inferred from the 5 point likert scale i.e. increased inconvenience is detrimental to patient’s quality of life. </w:t>
      </w:r>
      <w:r w:rsidR="004A0070" w:rsidRPr="002F4892">
        <w:rPr>
          <w:rFonts w:ascii="Times New Roman" w:hAnsi="Times New Roman" w:cs="Times New Roman"/>
          <w:color w:val="000000" w:themeColor="text1"/>
        </w:rPr>
        <w:t>Non-c</w:t>
      </w:r>
      <w:r w:rsidR="005F5142" w:rsidRPr="002F4892">
        <w:rPr>
          <w:rFonts w:ascii="Times New Roman" w:hAnsi="Times New Roman" w:cs="Times New Roman"/>
          <w:color w:val="000000" w:themeColor="text1"/>
        </w:rPr>
        <w:t xml:space="preserve">ompliance with </w:t>
      </w:r>
      <w:r w:rsidR="009C5B1B" w:rsidRPr="002F4892">
        <w:rPr>
          <w:rFonts w:ascii="Times New Roman" w:hAnsi="Times New Roman" w:cs="Times New Roman"/>
          <w:color w:val="000000" w:themeColor="text1"/>
        </w:rPr>
        <w:t>catheter</w:t>
      </w:r>
      <w:r w:rsidR="005F5142" w:rsidRPr="002F4892">
        <w:rPr>
          <w:rFonts w:ascii="Times New Roman" w:hAnsi="Times New Roman" w:cs="Times New Roman"/>
          <w:color w:val="000000" w:themeColor="text1"/>
        </w:rPr>
        <w:t xml:space="preserve"> care was assessed by the proportion of patients who took a shower when advised not to. </w:t>
      </w:r>
      <w:r w:rsidR="00696B26" w:rsidRPr="002F4892">
        <w:rPr>
          <w:rFonts w:ascii="Times New Roman" w:hAnsi="Times New Roman" w:cs="Times New Roman"/>
          <w:color w:val="000000" w:themeColor="text1"/>
        </w:rPr>
        <w:t>A</w:t>
      </w:r>
      <w:r w:rsidRPr="002F4892">
        <w:rPr>
          <w:rFonts w:ascii="Times New Roman" w:hAnsi="Times New Roman" w:cs="Times New Roman"/>
          <w:color w:val="000000" w:themeColor="text1"/>
        </w:rPr>
        <w:t xml:space="preserve"> </w:t>
      </w:r>
      <w:r w:rsidR="00945CA9" w:rsidRPr="002F4892">
        <w:rPr>
          <w:rFonts w:ascii="Times New Roman" w:hAnsi="Times New Roman" w:cs="Times New Roman"/>
          <w:color w:val="000000" w:themeColor="text1"/>
        </w:rPr>
        <w:t>c</w:t>
      </w:r>
      <w:r w:rsidRPr="002F4892">
        <w:rPr>
          <w:rFonts w:ascii="Times New Roman" w:hAnsi="Times New Roman" w:cs="Times New Roman"/>
          <w:color w:val="000000" w:themeColor="text1"/>
        </w:rPr>
        <w:t>hi</w:t>
      </w:r>
      <w:r w:rsidR="00945CA9" w:rsidRPr="002F4892">
        <w:rPr>
          <w:rFonts w:ascii="Times New Roman" w:hAnsi="Times New Roman" w:cs="Times New Roman"/>
          <w:color w:val="000000" w:themeColor="text1"/>
        </w:rPr>
        <w:t>-</w:t>
      </w:r>
      <w:r w:rsidRPr="002F4892">
        <w:rPr>
          <w:rFonts w:ascii="Times New Roman" w:hAnsi="Times New Roman" w:cs="Times New Roman"/>
          <w:color w:val="000000" w:themeColor="text1"/>
        </w:rPr>
        <w:t xml:space="preserve">squared analysis was performed comparing the effect of various independent factors (i.e. whether or not the </w:t>
      </w:r>
      <w:r w:rsidR="008E6AA8" w:rsidRPr="002F4892">
        <w:rPr>
          <w:rFonts w:ascii="Times New Roman" w:hAnsi="Times New Roman" w:cs="Times New Roman"/>
          <w:color w:val="000000" w:themeColor="text1"/>
        </w:rPr>
        <w:t xml:space="preserve">dialysis centre </w:t>
      </w:r>
      <w:r w:rsidRPr="002F4892">
        <w:rPr>
          <w:rFonts w:ascii="Times New Roman" w:hAnsi="Times New Roman" w:cs="Times New Roman"/>
          <w:color w:val="000000" w:themeColor="text1"/>
        </w:rPr>
        <w:t>used PTO, if a healthcare professional told them not to shower, and if they had previously had an infection related to their catheter) on whether or not the patient showered with their catheter, and whether or not they find the guideline not to shower with their catheter inconvenient.</w:t>
      </w:r>
      <w:r w:rsidR="00696B26" w:rsidRPr="002F4892">
        <w:rPr>
          <w:rFonts w:ascii="Times New Roman" w:hAnsi="Times New Roman" w:cs="Times New Roman"/>
          <w:color w:val="000000" w:themeColor="text1"/>
        </w:rPr>
        <w:t xml:space="preserve"> All statistical analyses were conducted using SPSS 17.0.</w:t>
      </w:r>
    </w:p>
    <w:p w:rsidR="005F5142" w:rsidRPr="002F4892" w:rsidRDefault="005F5142" w:rsidP="00A06DC5">
      <w:pPr>
        <w:pStyle w:val="Heading8"/>
      </w:pPr>
      <w:bookmarkStart w:id="22" w:name="_Toc251849245"/>
      <w:r w:rsidRPr="002F4892">
        <w:t>1.4.3 Survey results</w:t>
      </w:r>
      <w:bookmarkEnd w:id="22"/>
    </w:p>
    <w:p w:rsidR="00E4278E" w:rsidRPr="002F4892" w:rsidRDefault="00881761" w:rsidP="00696B26">
      <w:pPr>
        <w:spacing w:line="480" w:lineRule="auto"/>
        <w:ind w:firstLine="720"/>
        <w:rPr>
          <w:rFonts w:ascii="Times New Roman" w:hAnsi="Times New Roman" w:cs="Times New Roman"/>
        </w:rPr>
      </w:pPr>
      <w:r w:rsidRPr="002F4892">
        <w:rPr>
          <w:rFonts w:ascii="Times New Roman" w:hAnsi="Times New Roman" w:cs="Times New Roman"/>
          <w:color w:val="000000" w:themeColor="text1"/>
        </w:rPr>
        <w:t xml:space="preserve">Two hundred and seventy four </w:t>
      </w:r>
      <w:r w:rsidR="005F5142" w:rsidRPr="002F4892">
        <w:rPr>
          <w:rFonts w:ascii="Times New Roman" w:hAnsi="Times New Roman" w:cs="Times New Roman"/>
          <w:color w:val="000000" w:themeColor="text1"/>
        </w:rPr>
        <w:t>consecutive patients were interviewed</w:t>
      </w:r>
      <w:r w:rsidR="00E4278E" w:rsidRPr="002F4892">
        <w:rPr>
          <w:rFonts w:ascii="Times New Roman" w:hAnsi="Times New Roman" w:cs="Times New Roman"/>
          <w:color w:val="000000" w:themeColor="text1"/>
        </w:rPr>
        <w:t xml:space="preserve">. </w:t>
      </w:r>
      <w:r w:rsidRPr="002F4892">
        <w:rPr>
          <w:rFonts w:ascii="Times New Roman" w:hAnsi="Times New Roman" w:cs="Times New Roman"/>
        </w:rPr>
        <w:t>Seventy four percent</w:t>
      </w:r>
      <w:r w:rsidR="00E4278E" w:rsidRPr="002F4892">
        <w:rPr>
          <w:rFonts w:ascii="Times New Roman" w:hAnsi="Times New Roman" w:cs="Times New Roman"/>
        </w:rPr>
        <w:t xml:space="preserve"> of patients reported their catheter dressing to be a little or not at all inconvenient while 25% of patients reported their catheter dressing to be a moderate to extreme inconvenience. The majority (69%) of patients prefer to have their dressing, even if they were given the option to go without. Less than 1% of patients surveyed changed their own dressings at home, which</w:t>
      </w:r>
      <w:r w:rsidR="00E4278E" w:rsidRPr="002F4892">
        <w:rPr>
          <w:rFonts w:ascii="Times New Roman" w:hAnsi="Times New Roman" w:cs="Times New Roman"/>
          <w:u w:val="single"/>
        </w:rPr>
        <w:t xml:space="preserve"> </w:t>
      </w:r>
      <w:r w:rsidR="00E4278E" w:rsidRPr="002F4892">
        <w:rPr>
          <w:rFonts w:ascii="Times New Roman" w:hAnsi="Times New Roman" w:cs="Times New Roman"/>
        </w:rPr>
        <w:t xml:space="preserve">means that 99% of those patients surveyed adhered to their CVC care protocol and did not remove or change the dressings in between weekly dressing changes. </w:t>
      </w:r>
    </w:p>
    <w:p w:rsidR="00E4278E" w:rsidRPr="002F4892" w:rsidRDefault="00E4278E" w:rsidP="00696B26">
      <w:pPr>
        <w:spacing w:line="480" w:lineRule="auto"/>
        <w:ind w:firstLine="720"/>
        <w:rPr>
          <w:rFonts w:ascii="Times New Roman" w:hAnsi="Times New Roman" w:cs="Times New Roman"/>
        </w:rPr>
      </w:pPr>
      <w:r w:rsidRPr="002F4892">
        <w:rPr>
          <w:rFonts w:ascii="Times New Roman" w:hAnsi="Times New Roman" w:cs="Times New Roman"/>
        </w:rPr>
        <w:t xml:space="preserve">Just under half of those surveyed indicated that they had </w:t>
      </w:r>
      <w:r w:rsidRPr="002F4892">
        <w:rPr>
          <w:rFonts w:ascii="Times New Roman" w:hAnsi="Times New Roman" w:cs="Times New Roman"/>
          <w:u w:val="single"/>
        </w:rPr>
        <w:t>not</w:t>
      </w:r>
      <w:r w:rsidRPr="002F4892">
        <w:rPr>
          <w:rFonts w:ascii="Times New Roman" w:hAnsi="Times New Roman" w:cs="Times New Roman"/>
        </w:rPr>
        <w:t xml:space="preserve"> been told by a medical professional not to shower with their CVC. </w:t>
      </w:r>
      <w:r w:rsidRPr="002F4892">
        <w:rPr>
          <w:rFonts w:ascii="Times New Roman" w:hAnsi="Times New Roman" w:cs="Times New Roman"/>
          <w:color w:val="000000" w:themeColor="text1"/>
        </w:rPr>
        <w:t xml:space="preserve">Those </w:t>
      </w:r>
      <w:r w:rsidRPr="002F4892">
        <w:rPr>
          <w:rFonts w:ascii="Times New Roman" w:hAnsi="Times New Roman" w:cs="Times New Roman"/>
        </w:rPr>
        <w:t xml:space="preserve">patients that recalled being instructed not to shower by a medical professional were asked a follow up question: How much do you find the recommendation not to shower bothers/or inconveniences you? </w:t>
      </w:r>
      <w:r w:rsidR="00D30FE5" w:rsidRPr="002F4892">
        <w:rPr>
          <w:rFonts w:ascii="Times New Roman" w:hAnsi="Times New Roman" w:cs="Times New Roman"/>
        </w:rPr>
        <w:t>Twenty nine precent</w:t>
      </w:r>
      <w:r w:rsidRPr="002F4892">
        <w:rPr>
          <w:rFonts w:ascii="Times New Roman" w:hAnsi="Times New Roman" w:cs="Times New Roman"/>
        </w:rPr>
        <w:t xml:space="preserve"> of patients that reported that not being able to shower bothered or inconvenienced them a little or not at all (1-2 on Likert scale). 71% of patients that reported that not being able to shower bothered or inconvenienced them moderately to extremely (3-5 on Likert scale). </w:t>
      </w:r>
    </w:p>
    <w:p w:rsidR="005F5142" w:rsidRPr="002F4892" w:rsidRDefault="00033C94" w:rsidP="00E4278E">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results </w:t>
      </w:r>
      <w:r w:rsidR="00E4278E" w:rsidRPr="002F4892">
        <w:rPr>
          <w:rFonts w:ascii="Times New Roman" w:hAnsi="Times New Roman" w:cs="Times New Roman"/>
          <w:color w:val="000000" w:themeColor="text1"/>
        </w:rPr>
        <w:t xml:space="preserve">of the survey with regards to compliance with health care professional’s recommendation not to shower </w:t>
      </w:r>
      <w:r w:rsidRPr="002F4892">
        <w:rPr>
          <w:rFonts w:ascii="Times New Roman" w:hAnsi="Times New Roman" w:cs="Times New Roman"/>
          <w:color w:val="000000" w:themeColor="text1"/>
        </w:rPr>
        <w:t>are reported in</w:t>
      </w:r>
      <w:r w:rsidR="005F5142" w:rsidRPr="002F4892">
        <w:rPr>
          <w:rFonts w:ascii="Times New Roman" w:hAnsi="Times New Roman" w:cs="Times New Roman"/>
          <w:color w:val="000000" w:themeColor="text1"/>
        </w:rPr>
        <w:t xml:space="preserve"> </w:t>
      </w:r>
      <w:r w:rsidR="004A0070" w:rsidRPr="002F4892">
        <w:rPr>
          <w:rFonts w:ascii="Times New Roman" w:hAnsi="Times New Roman" w:cs="Times New Roman"/>
          <w:color w:val="000000" w:themeColor="text1"/>
        </w:rPr>
        <w:t>T</w:t>
      </w:r>
      <w:r w:rsidR="005F5142" w:rsidRPr="002F4892">
        <w:rPr>
          <w:rFonts w:ascii="Times New Roman" w:hAnsi="Times New Roman" w:cs="Times New Roman"/>
          <w:color w:val="000000" w:themeColor="text1"/>
        </w:rPr>
        <w:t>able 4</w:t>
      </w:r>
      <w:r w:rsidRPr="002F4892">
        <w:rPr>
          <w:rFonts w:ascii="Times New Roman" w:hAnsi="Times New Roman" w:cs="Times New Roman"/>
          <w:color w:val="000000" w:themeColor="text1"/>
        </w:rPr>
        <w:t xml:space="preserve">: 77% of patients shower with their catheter against guideline recommendations not to shower.  </w:t>
      </w:r>
      <w:r w:rsidR="008E6AA8" w:rsidRPr="002F4892">
        <w:rPr>
          <w:rFonts w:ascii="Times New Roman" w:hAnsi="Times New Roman" w:cs="Times New Roman"/>
          <w:color w:val="000000" w:themeColor="text1"/>
        </w:rPr>
        <w:t xml:space="preserve">Only </w:t>
      </w:r>
      <w:r w:rsidR="00E4278E" w:rsidRPr="002F4892">
        <w:rPr>
          <w:rFonts w:ascii="Times New Roman" w:hAnsi="Times New Roman" w:cs="Times New Roman"/>
          <w:color w:val="000000" w:themeColor="text1"/>
        </w:rPr>
        <w:t>21</w:t>
      </w:r>
      <w:r w:rsidR="008E6AA8" w:rsidRPr="002F4892">
        <w:rPr>
          <w:rFonts w:ascii="Times New Roman" w:hAnsi="Times New Roman" w:cs="Times New Roman"/>
          <w:color w:val="000000" w:themeColor="text1"/>
        </w:rPr>
        <w:t xml:space="preserve">% of patients recall their healthcare provider recommended them not to shower. </w:t>
      </w:r>
      <w:r w:rsidRPr="002F4892">
        <w:rPr>
          <w:rFonts w:ascii="Times New Roman" w:hAnsi="Times New Roman" w:cs="Times New Roman"/>
          <w:color w:val="000000" w:themeColor="text1"/>
        </w:rPr>
        <w:t>The results of the chi</w:t>
      </w:r>
      <w:r w:rsidR="007F7D16" w:rsidRPr="002F4892">
        <w:rPr>
          <w:rFonts w:ascii="Times New Roman" w:hAnsi="Times New Roman" w:cs="Times New Roman"/>
          <w:color w:val="000000" w:themeColor="text1"/>
        </w:rPr>
        <w:t>-</w:t>
      </w:r>
      <w:r w:rsidRPr="002F4892">
        <w:rPr>
          <w:rFonts w:ascii="Times New Roman" w:hAnsi="Times New Roman" w:cs="Times New Roman"/>
          <w:color w:val="000000" w:themeColor="text1"/>
        </w:rPr>
        <w:t>square analysis showed that p</w:t>
      </w:r>
      <w:r w:rsidR="005F5142" w:rsidRPr="002F4892">
        <w:rPr>
          <w:rFonts w:ascii="Times New Roman" w:hAnsi="Times New Roman" w:cs="Times New Roman"/>
          <w:color w:val="000000" w:themeColor="text1"/>
        </w:rPr>
        <w:t>atients were 3.8 times more likely not to shower if they remembered a healthcare provider telling them not to, then if they had no such recollection (95% CI = 1.217, 4.502).</w:t>
      </w:r>
      <w:r w:rsidRPr="002F4892">
        <w:rPr>
          <w:rFonts w:ascii="Times New Roman" w:hAnsi="Times New Roman" w:cs="Times New Roman"/>
          <w:color w:val="000000" w:themeColor="text1"/>
        </w:rPr>
        <w:t xml:space="preserve"> </w:t>
      </w:r>
    </w:p>
    <w:p w:rsidR="005F5142" w:rsidRPr="002F4892" w:rsidRDefault="005F5142" w:rsidP="00A06DC5">
      <w:pPr>
        <w:pStyle w:val="Heading8"/>
      </w:pPr>
      <w:bookmarkStart w:id="23" w:name="_Toc251849246"/>
      <w:r w:rsidRPr="002F4892">
        <w:t xml:space="preserve">1.4.4 The Impact of the </w:t>
      </w:r>
      <w:r w:rsidR="009C064F" w:rsidRPr="002F4892">
        <w:t>Catheter</w:t>
      </w:r>
      <w:r w:rsidRPr="002F4892">
        <w:t xml:space="preserve"> Care Survey for </w:t>
      </w:r>
      <w:r w:rsidR="009C064F" w:rsidRPr="002F4892">
        <w:t>Catheter</w:t>
      </w:r>
      <w:r w:rsidRPr="002F4892">
        <w:t xml:space="preserve"> Care Programs</w:t>
      </w:r>
      <w:bookmarkEnd w:id="23"/>
    </w:p>
    <w:p w:rsidR="005F5142" w:rsidRPr="002F4892" w:rsidRDefault="005F5142" w:rsidP="005F5142">
      <w:pPr>
        <w:pStyle w:val="ListParagraph"/>
        <w:spacing w:after="0" w:line="480" w:lineRule="auto"/>
        <w:ind w:left="0" w:firstLine="720"/>
        <w:contextualSpacing w:val="0"/>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A limitation of this survey is that it was only conducted in three dialysis units. It is likely that many factors contribute to patient compliance with the </w:t>
      </w:r>
      <w:r w:rsidR="009C5B1B" w:rsidRPr="002F4892">
        <w:rPr>
          <w:rFonts w:ascii="Times New Roman" w:hAnsi="Times New Roman"/>
          <w:color w:val="000000" w:themeColor="text1"/>
          <w:sz w:val="24"/>
          <w:szCs w:val="24"/>
        </w:rPr>
        <w:t>catheter</w:t>
      </w:r>
      <w:r w:rsidRPr="002F4892">
        <w:rPr>
          <w:rFonts w:ascii="Times New Roman" w:hAnsi="Times New Roman"/>
          <w:color w:val="000000" w:themeColor="text1"/>
          <w:sz w:val="24"/>
          <w:szCs w:val="24"/>
        </w:rPr>
        <w:t xml:space="preserve"> care protocol that were not adequately captured or controlled for in this survey. However, the finding that 77% of patients shower with their </w:t>
      </w:r>
      <w:r w:rsidR="009C5B1B" w:rsidRPr="002F4892">
        <w:rPr>
          <w:rFonts w:ascii="Times New Roman" w:hAnsi="Times New Roman"/>
          <w:color w:val="000000" w:themeColor="text1"/>
          <w:sz w:val="24"/>
          <w:szCs w:val="24"/>
        </w:rPr>
        <w:t>catheter</w:t>
      </w:r>
      <w:r w:rsidRPr="002F4892">
        <w:rPr>
          <w:rFonts w:ascii="Times New Roman" w:hAnsi="Times New Roman"/>
          <w:color w:val="000000" w:themeColor="text1"/>
          <w:sz w:val="24"/>
          <w:szCs w:val="24"/>
        </w:rPr>
        <w:t xml:space="preserve"> against guideline recommendations not to shower, suggests a need to better understand patient considerations and practical implementation of guideline recommendations. There are limited and costly </w:t>
      </w:r>
      <w:r w:rsidR="009C5B1B" w:rsidRPr="002F4892">
        <w:rPr>
          <w:rFonts w:ascii="Times New Roman" w:hAnsi="Times New Roman"/>
          <w:color w:val="000000" w:themeColor="text1"/>
          <w:sz w:val="24"/>
          <w:szCs w:val="24"/>
        </w:rPr>
        <w:t>catheter</w:t>
      </w:r>
      <w:r w:rsidRPr="002F4892">
        <w:rPr>
          <w:rFonts w:ascii="Times New Roman" w:hAnsi="Times New Roman"/>
          <w:color w:val="000000" w:themeColor="text1"/>
          <w:sz w:val="24"/>
          <w:szCs w:val="24"/>
        </w:rPr>
        <w:t xml:space="preserve"> covers available for purchase in the US (e.g. $6-8.00 USD/shower use, or $45.00 for a Korshield™ shower cape)</w:t>
      </w:r>
      <w:hyperlink w:anchor="_ENREF_95" w:tooltip="Altman, 2006 #2653" w:history="1">
        <w:r w:rsidR="0083718C" w:rsidRPr="002F4892">
          <w:rPr>
            <w:rFonts w:ascii="Times New Roman" w:hAnsi="Times New Roman"/>
            <w:color w:val="000000" w:themeColor="text1"/>
            <w:sz w:val="24"/>
            <w:szCs w:val="24"/>
          </w:rPr>
          <w:fldChar w:fldCharType="begin"/>
        </w:r>
        <w:r w:rsidR="00A1478A" w:rsidRPr="002F4892">
          <w:rPr>
            <w:rFonts w:ascii="Times New Roman" w:hAnsi="Times New Roman"/>
            <w:color w:val="000000" w:themeColor="text1"/>
            <w:sz w:val="24"/>
            <w:szCs w:val="24"/>
          </w:rPr>
          <w:instrText xml:space="preserve"> ADDIN EN.CITE &lt;EndNote&gt;&lt;Cite&gt;&lt;Author&gt;Altman&lt;/Author&gt;&lt;Year&gt;2006&lt;/Year&gt;&lt;RecNum&gt;2653&lt;/RecNum&gt;&lt;DisplayText&gt;&lt;style face="superscript"&gt;95&lt;/style&gt;&lt;/DisplayText&gt;&lt;record&gt;&lt;rec-number&gt;2653&lt;/rec-number&gt;&lt;foreign-keys&gt;&lt;key app="EN" db-id="fza9affrn0stpae0t0mvxw5qaffxre90tev5"&gt;2653&lt;/key&gt;&lt;/foreign-keys&gt;&lt;ref-type name="Journal Article"&gt;17&lt;/ref-type&gt;&lt;contributors&gt;&lt;authors&gt;&lt;author&gt;Altman, S.&lt;/author&gt;&lt;/authors&gt;&lt;/contributors&gt;&lt;titles&gt;&lt;title&gt;Showering with Central Venous Catheters: Experience using the CD-1000 Composite Dressing&lt;/title&gt;&lt;secondary-title&gt; Dial. Transplant&lt;/secondary-title&gt;&lt;/titles&gt;&lt;pages&gt;320–327&lt;/pages&gt;&lt;volume&gt;35&lt;/volume&gt;&lt;dates&gt;&lt;year&gt;2006&lt;/year&gt;&lt;/dates&gt;&lt;urls&gt;&lt;/urls&gt;&lt;/record&gt;&lt;/Cite&gt;&lt;/EndNote&gt;</w:instrText>
        </w:r>
        <w:r w:rsidR="0083718C" w:rsidRPr="002F4892">
          <w:rPr>
            <w:rFonts w:ascii="Times New Roman" w:hAnsi="Times New Roman"/>
            <w:color w:val="000000" w:themeColor="text1"/>
            <w:sz w:val="24"/>
            <w:szCs w:val="24"/>
          </w:rPr>
          <w:fldChar w:fldCharType="separate"/>
        </w:r>
        <w:r w:rsidR="00A1478A" w:rsidRPr="002F4892">
          <w:rPr>
            <w:rFonts w:ascii="Times New Roman" w:hAnsi="Times New Roman"/>
            <w:noProof/>
            <w:color w:val="000000" w:themeColor="text1"/>
            <w:sz w:val="24"/>
            <w:szCs w:val="24"/>
            <w:vertAlign w:val="superscript"/>
          </w:rPr>
          <w:t>95</w:t>
        </w:r>
        <w:r w:rsidR="0083718C" w:rsidRPr="002F4892">
          <w:rPr>
            <w:rFonts w:ascii="Times New Roman" w:hAnsi="Times New Roman"/>
            <w:color w:val="000000" w:themeColor="text1"/>
            <w:sz w:val="24"/>
            <w:szCs w:val="24"/>
          </w:rPr>
          <w:fldChar w:fldCharType="end"/>
        </w:r>
      </w:hyperlink>
      <w:r w:rsidRPr="002F4892">
        <w:rPr>
          <w:rFonts w:ascii="Times New Roman" w:hAnsi="Times New Roman"/>
          <w:color w:val="000000" w:themeColor="text1"/>
          <w:sz w:val="24"/>
          <w:szCs w:val="24"/>
        </w:rPr>
        <w:t xml:space="preserve"> but they are not widely available, do not fully prevent water entry, and are cost prohibitive to the majority of the </w:t>
      </w:r>
      <w:r w:rsidR="007F7D16" w:rsidRPr="002F4892">
        <w:rPr>
          <w:rFonts w:ascii="Times New Roman" w:hAnsi="Times New Roman"/>
          <w:color w:val="000000" w:themeColor="text1"/>
          <w:sz w:val="24"/>
          <w:szCs w:val="24"/>
        </w:rPr>
        <w:t>h</w:t>
      </w:r>
      <w:r w:rsidR="000A3757" w:rsidRPr="002F4892">
        <w:rPr>
          <w:rFonts w:ascii="Times New Roman" w:hAnsi="Times New Roman"/>
          <w:color w:val="000000" w:themeColor="text1"/>
          <w:sz w:val="24"/>
          <w:szCs w:val="24"/>
        </w:rPr>
        <w:t>emodialysis</w:t>
      </w:r>
      <w:r w:rsidRPr="002F4892">
        <w:rPr>
          <w:rFonts w:ascii="Times New Roman" w:hAnsi="Times New Roman"/>
          <w:color w:val="000000" w:themeColor="text1"/>
          <w:sz w:val="24"/>
          <w:szCs w:val="24"/>
        </w:rPr>
        <w:t xml:space="preserve"> population</w:t>
      </w:r>
      <w:hyperlink w:anchor="_ENREF_29" w:tooltip="CORR, 2010 #1692" w:history="1">
        <w:r w:rsidR="0083718C" w:rsidRPr="002F4892">
          <w:rPr>
            <w:rFonts w:ascii="Times New Roman" w:hAnsi="Times New Roman"/>
            <w:color w:val="000000" w:themeColor="text1"/>
            <w:sz w:val="24"/>
            <w:szCs w:val="24"/>
          </w:rPr>
          <w:fldChar w:fldCharType="begin"/>
        </w:r>
        <w:r w:rsidR="00A1478A" w:rsidRPr="002F4892">
          <w:rPr>
            <w:rFonts w:ascii="Times New Roman" w:hAnsi="Times New Roman"/>
            <w:color w:val="000000" w:themeColor="text1"/>
            <w:sz w:val="24"/>
            <w:szCs w:val="24"/>
          </w:rPr>
          <w:instrText xml:space="preserve"> ADDIN EN.CITE &lt;EndNote&gt;&lt;Cite&gt;&lt;Author&gt;CORR&lt;/Author&gt;&lt;Year&gt;2010&lt;/Year&gt;&lt;RecNum&gt;1692&lt;/RecNum&gt;&lt;DisplayText&gt;&lt;style face="superscript"&gt;29&lt;/style&gt;&lt;/DisplayText&gt;&lt;record&gt;&lt;rec-number&gt;1692&lt;/rec-number&gt;&lt;foreign-keys&gt;&lt;key app="EN" db-id="fza9affrn0stpae0t0mvxw5qaffxre90tev5"&gt;1692&lt;/key&gt;&lt;/foreign-keys&gt;&lt;ref-type name="Journal Article"&gt;17&lt;/ref-type&gt;&lt;contributors&gt;&lt;authors&gt;&lt;author&gt;CORR&lt;/author&gt;&lt;/authors&gt;&lt;/contributors&gt;&lt;titles&gt;&lt;title&gt;2010 CORR Report—Treatment of End-Stage Organ Failure in Canada, 1999 to 2008&lt;/title&gt;&lt;/titles&gt;&lt;dates&gt;&lt;year&gt;2010&lt;/year&gt;&lt;/dates&gt;&lt;urls&gt;&lt;related-urls&gt;&lt;url&gt;http://www.cihi.ca/CIHI-ext-portal/pdf/internet/SERVICES_CORR_PIACORR_EN. &lt;/url&gt;&lt;/related-urls&gt;&lt;/urls&gt;&lt;/record&gt;&lt;/Cite&gt;&lt;/EndNote&gt;</w:instrText>
        </w:r>
        <w:r w:rsidR="0083718C" w:rsidRPr="002F4892">
          <w:rPr>
            <w:rFonts w:ascii="Times New Roman" w:hAnsi="Times New Roman"/>
            <w:color w:val="000000" w:themeColor="text1"/>
            <w:sz w:val="24"/>
            <w:szCs w:val="24"/>
          </w:rPr>
          <w:fldChar w:fldCharType="separate"/>
        </w:r>
        <w:r w:rsidR="00A1478A" w:rsidRPr="002F4892">
          <w:rPr>
            <w:rFonts w:ascii="Times New Roman" w:hAnsi="Times New Roman"/>
            <w:noProof/>
            <w:color w:val="000000" w:themeColor="text1"/>
            <w:sz w:val="24"/>
            <w:szCs w:val="24"/>
            <w:vertAlign w:val="superscript"/>
          </w:rPr>
          <w:t>29</w:t>
        </w:r>
        <w:r w:rsidR="0083718C" w:rsidRPr="002F4892">
          <w:rPr>
            <w:rFonts w:ascii="Times New Roman" w:hAnsi="Times New Roman"/>
            <w:color w:val="000000" w:themeColor="text1"/>
            <w:sz w:val="24"/>
            <w:szCs w:val="24"/>
          </w:rPr>
          <w:fldChar w:fldCharType="end"/>
        </w:r>
      </w:hyperlink>
      <w:r w:rsidRPr="002F4892">
        <w:rPr>
          <w:rFonts w:ascii="Times New Roman" w:hAnsi="Times New Roman"/>
          <w:color w:val="000000" w:themeColor="text1"/>
          <w:sz w:val="24"/>
          <w:szCs w:val="24"/>
        </w:rPr>
        <w:t xml:space="preserve"> </w:t>
      </w:r>
    </w:p>
    <w:p w:rsidR="005F5142" w:rsidRPr="002F4892" w:rsidRDefault="005F5142" w:rsidP="005F5142">
      <w:pPr>
        <w:spacing w:after="120"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finding that patients are more likely to adhere to the recommendation not to shower when aware of it, suggests the need for </w:t>
      </w:r>
      <w:r w:rsidRPr="002F4892">
        <w:rPr>
          <w:rFonts w:ascii="Times New Roman" w:hAnsi="Times New Roman" w:cs="Times New Roman"/>
          <w:b/>
          <w:i/>
          <w:color w:val="000000" w:themeColor="text1"/>
        </w:rPr>
        <w:t xml:space="preserve">improved patient education and consistent reinforcement of proper </w:t>
      </w:r>
      <w:r w:rsidR="009C5B1B" w:rsidRPr="002F4892">
        <w:rPr>
          <w:rFonts w:ascii="Times New Roman" w:hAnsi="Times New Roman" w:cs="Times New Roman"/>
          <w:b/>
          <w:i/>
          <w:color w:val="000000" w:themeColor="text1"/>
        </w:rPr>
        <w:t>catheter</w:t>
      </w:r>
      <w:r w:rsidRPr="002F4892">
        <w:rPr>
          <w:rFonts w:ascii="Times New Roman" w:hAnsi="Times New Roman" w:cs="Times New Roman"/>
          <w:b/>
          <w:i/>
          <w:color w:val="000000" w:themeColor="text1"/>
        </w:rPr>
        <w:t xml:space="preserve"> dressing care and infection prevention</w:t>
      </w:r>
      <w:r w:rsidRPr="002F4892">
        <w:rPr>
          <w:rFonts w:ascii="Times New Roman" w:hAnsi="Times New Roman" w:cs="Times New Roman"/>
          <w:color w:val="000000" w:themeColor="text1"/>
        </w:rPr>
        <w:t xml:space="preserve">. Overall, there is a need to better understand patient preferences when implementing a </w:t>
      </w:r>
      <w:r w:rsidR="00BD4BE8" w:rsidRPr="002F4892">
        <w:rPr>
          <w:rFonts w:ascii="Times New Roman" w:hAnsi="Times New Roman" w:cs="Times New Roman"/>
          <w:color w:val="000000" w:themeColor="text1"/>
        </w:rPr>
        <w:t>catheter care</w:t>
      </w:r>
      <w:r w:rsidRPr="002F4892">
        <w:rPr>
          <w:rFonts w:ascii="Times New Roman" w:hAnsi="Times New Roman" w:cs="Times New Roman"/>
          <w:color w:val="000000" w:themeColor="text1"/>
        </w:rPr>
        <w:t xml:space="preserve"> program. To address the patient’s desire to shower for hygiene and quality of life issues and to simultaneously adhere to infection prophylactic measures, several dialysis facilities have developed a </w:t>
      </w:r>
      <w:r w:rsidR="00861BC3" w:rsidRPr="002F4892">
        <w:rPr>
          <w:rFonts w:ascii="Times New Roman" w:hAnsi="Times New Roman" w:cs="Times New Roman"/>
          <w:color w:val="000000" w:themeColor="text1"/>
        </w:rPr>
        <w:t>“shower technique”</w:t>
      </w:r>
      <w:r w:rsidRPr="002F4892">
        <w:rPr>
          <w:rFonts w:ascii="Times New Roman" w:hAnsi="Times New Roman" w:cs="Times New Roman"/>
          <w:color w:val="000000" w:themeColor="text1"/>
        </w:rPr>
        <w:t xml:space="preserve">, as an alternative method of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care</w:t>
      </w:r>
      <w:r w:rsidR="0083718C" w:rsidRPr="002F4892">
        <w:rPr>
          <w:rFonts w:ascii="Times New Roman" w:hAnsi="Times New Roman" w:cs="Times New Roman"/>
          <w:color w:val="000000" w:themeColor="text1"/>
        </w:rPr>
        <w:fldChar w:fldCharType="begin">
          <w:fldData xml:space="preserve">PEVuZE5vdGU+PENpdGU+PEF1dGhvcj5MYXdyZW5jZS1NdXJwaHk8L0F1dGhvcj48WWVhcj4yMDEw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PEVuZE5vdGU+PENpdGU+PEF1dGhvcj5MYXdyZW5jZS1NdXJwaHk8L0F1dGhvcj48WWVhcj4yMDEw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94" w:tooltip="Lawrence-Murphy, 2010 #2005" w:history="1">
        <w:r w:rsidR="00A1478A" w:rsidRPr="002F4892">
          <w:rPr>
            <w:rFonts w:ascii="Times New Roman" w:hAnsi="Times New Roman" w:cs="Times New Roman"/>
            <w:noProof/>
            <w:color w:val="000000" w:themeColor="text1"/>
            <w:vertAlign w:val="superscript"/>
          </w:rPr>
          <w:t>94</w:t>
        </w:r>
      </w:hyperlink>
      <w:r w:rsidR="00A1478A" w:rsidRPr="002F4892">
        <w:rPr>
          <w:rFonts w:ascii="Times New Roman" w:hAnsi="Times New Roman" w:cs="Times New Roman"/>
          <w:noProof/>
          <w:color w:val="000000" w:themeColor="text1"/>
          <w:vertAlign w:val="superscript"/>
        </w:rPr>
        <w:t>,</w:t>
      </w:r>
      <w:hyperlink w:anchor="_ENREF_96" w:tooltip="Wu, 2011 #2008" w:history="1">
        <w:r w:rsidR="00A1478A" w:rsidRPr="002F4892">
          <w:rPr>
            <w:rFonts w:ascii="Times New Roman" w:hAnsi="Times New Roman" w:cs="Times New Roman"/>
            <w:noProof/>
            <w:color w:val="000000" w:themeColor="text1"/>
            <w:vertAlign w:val="superscript"/>
          </w:rPr>
          <w:t>96</w:t>
        </w:r>
      </w:hyperlink>
      <w:r w:rsidR="00A1478A" w:rsidRPr="002F4892">
        <w:rPr>
          <w:rFonts w:ascii="Times New Roman" w:hAnsi="Times New Roman" w:cs="Times New Roman"/>
          <w:noProof/>
          <w:color w:val="000000" w:themeColor="text1"/>
          <w:vertAlign w:val="superscript"/>
        </w:rPr>
        <w:t>,</w:t>
      </w:r>
      <w:hyperlink w:anchor="_ENREF_97" w:tooltip="Kosa, 2012 #2668" w:history="1">
        <w:r w:rsidR="00A1478A" w:rsidRPr="002F4892">
          <w:rPr>
            <w:rFonts w:ascii="Times New Roman" w:hAnsi="Times New Roman" w:cs="Times New Roman"/>
            <w:noProof/>
            <w:color w:val="000000" w:themeColor="text1"/>
            <w:vertAlign w:val="superscript"/>
          </w:rPr>
          <w:t>97</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however, </w:t>
      </w:r>
      <w:r w:rsidR="00861BC3" w:rsidRPr="002F4892">
        <w:rPr>
          <w:rFonts w:ascii="Times New Roman" w:hAnsi="Times New Roman" w:cs="Times New Roman"/>
          <w:color w:val="000000" w:themeColor="text1"/>
        </w:rPr>
        <w:t>“</w:t>
      </w:r>
      <w:r w:rsidRPr="002F4892">
        <w:rPr>
          <w:rFonts w:ascii="Times New Roman" w:hAnsi="Times New Roman" w:cs="Times New Roman"/>
          <w:color w:val="000000" w:themeColor="text1"/>
        </w:rPr>
        <w:t>shower techniques</w:t>
      </w:r>
      <w:r w:rsidR="00861BC3" w:rsidRPr="002F4892">
        <w:rPr>
          <w:rFonts w:ascii="Times New Roman" w:hAnsi="Times New Roman" w:cs="Times New Roman"/>
          <w:color w:val="000000" w:themeColor="text1"/>
        </w:rPr>
        <w:t>”</w:t>
      </w:r>
      <w:r w:rsidRPr="002F4892">
        <w:rPr>
          <w:rFonts w:ascii="Times New Roman" w:hAnsi="Times New Roman" w:cs="Times New Roman"/>
          <w:color w:val="000000" w:themeColor="text1"/>
        </w:rPr>
        <w:t xml:space="preserve"> have not yet been formally evaluated to ensure that they do not increase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-related infection risk. </w:t>
      </w:r>
    </w:p>
    <w:p w:rsidR="00205C2C" w:rsidRPr="002F4892" w:rsidRDefault="00205C2C">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205C2C" w:rsidRPr="002F4892" w:rsidRDefault="00205C2C" w:rsidP="00A06DC5">
      <w:pPr>
        <w:pStyle w:val="Heading4"/>
      </w:pPr>
      <w:bookmarkStart w:id="24" w:name="_Toc251849247"/>
      <w:r w:rsidRPr="002F4892">
        <w:t>1.5 The Objectives and Scope of the Thesis</w:t>
      </w:r>
      <w:bookmarkEnd w:id="24"/>
    </w:p>
    <w:p w:rsidR="00205C2C" w:rsidRPr="002F4892" w:rsidRDefault="00205C2C" w:rsidP="00205C2C">
      <w:pPr>
        <w:spacing w:after="120" w:line="480" w:lineRule="auto"/>
        <w:rPr>
          <w:rFonts w:ascii="Times New Roman" w:hAnsi="Times New Roman" w:cs="Times New Roman"/>
          <w:b/>
          <w:color w:val="000000" w:themeColor="text1"/>
          <w:u w:val="single"/>
        </w:rPr>
      </w:pPr>
      <w:r w:rsidRPr="002F4892">
        <w:rPr>
          <w:rFonts w:ascii="Times New Roman" w:hAnsi="Times New Roman" w:cs="Times New Roman"/>
          <w:color w:val="000000" w:themeColor="text1"/>
        </w:rPr>
        <w:t xml:space="preserve">The objective of this thesis is to design </w:t>
      </w:r>
      <w:r w:rsidR="00777DCF" w:rsidRPr="002F4892">
        <w:rPr>
          <w:rFonts w:ascii="Times New Roman" w:hAnsi="Times New Roman" w:cs="Times New Roman"/>
          <w:color w:val="000000" w:themeColor="text1"/>
        </w:rPr>
        <w:t>testing the feasibility of conducting</w:t>
      </w:r>
      <w:r w:rsidRPr="002F4892">
        <w:rPr>
          <w:rFonts w:ascii="Times New Roman" w:hAnsi="Times New Roman" w:cs="Times New Roman"/>
          <w:color w:val="000000" w:themeColor="text1"/>
        </w:rPr>
        <w:t xml:space="preserve"> </w:t>
      </w:r>
      <w:r w:rsidR="00777DCF" w:rsidRPr="002F4892">
        <w:rPr>
          <w:rFonts w:ascii="Times New Roman" w:hAnsi="Times New Roman" w:cs="Times New Roman"/>
          <w:color w:val="000000" w:themeColor="text1"/>
        </w:rPr>
        <w:t xml:space="preserve">a randomized control trial that </w:t>
      </w:r>
      <w:r w:rsidRPr="002F4892">
        <w:rPr>
          <w:rFonts w:ascii="Times New Roman" w:hAnsi="Times New Roman" w:cs="Times New Roman"/>
          <w:color w:val="000000" w:themeColor="text1"/>
        </w:rPr>
        <w:t>address</w:t>
      </w:r>
      <w:r w:rsidR="00777DCF" w:rsidRPr="002F4892">
        <w:rPr>
          <w:rFonts w:ascii="Times New Roman" w:hAnsi="Times New Roman" w:cs="Times New Roman"/>
          <w:color w:val="000000" w:themeColor="text1"/>
        </w:rPr>
        <w:t>es</w:t>
      </w:r>
      <w:r w:rsidRPr="002F4892">
        <w:rPr>
          <w:rFonts w:ascii="Times New Roman" w:hAnsi="Times New Roman" w:cs="Times New Roman"/>
          <w:color w:val="000000" w:themeColor="text1"/>
        </w:rPr>
        <w:t xml:space="preserve"> </w:t>
      </w:r>
      <w:r w:rsidR="00777DCF" w:rsidRPr="002F4892">
        <w:rPr>
          <w:rFonts w:ascii="Times New Roman" w:hAnsi="Times New Roman" w:cs="Times New Roman"/>
          <w:color w:val="000000" w:themeColor="text1"/>
        </w:rPr>
        <w:t xml:space="preserve">the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patient’s need to shower and the health care provider’s need to limit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related infection risk. The design for this study, entitled the </w:t>
      </w:r>
      <w:r w:rsidR="000A3757" w:rsidRPr="002F4892">
        <w:rPr>
          <w:rFonts w:ascii="Times New Roman" w:hAnsi="Times New Roman" w:cs="Times New Roman"/>
          <w:color w:val="000000" w:themeColor="text1"/>
        </w:rPr>
        <w:t>Hemodialysis</w:t>
      </w:r>
      <w:r w:rsidRPr="002F4892">
        <w:rPr>
          <w:rFonts w:ascii="Times New Roman" w:hAnsi="Times New Roman" w:cs="Times New Roman"/>
          <w:color w:val="000000" w:themeColor="text1"/>
        </w:rPr>
        <w:t xml:space="preserve"> Infection Prevention using Polysporin Ointment with Shower Technique in Satellite Centres </w:t>
      </w:r>
      <w:r w:rsidR="00033C94" w:rsidRPr="002F4892">
        <w:rPr>
          <w:rFonts w:ascii="Times New Roman" w:hAnsi="Times New Roman" w:cs="Times New Roman"/>
          <w:color w:val="000000" w:themeColor="text1"/>
        </w:rPr>
        <w:t xml:space="preserve">(HIPPO SAT) </w:t>
      </w:r>
      <w:r w:rsidRPr="002F4892">
        <w:rPr>
          <w:rFonts w:ascii="Times New Roman" w:hAnsi="Times New Roman" w:cs="Times New Roman"/>
          <w:color w:val="000000" w:themeColor="text1"/>
        </w:rPr>
        <w:t xml:space="preserve">pilot study, will be detailed in </w:t>
      </w:r>
      <w:r w:rsidR="00881761" w:rsidRPr="002F4892">
        <w:rPr>
          <w:rFonts w:ascii="Times New Roman" w:hAnsi="Times New Roman" w:cs="Times New Roman"/>
          <w:color w:val="000000" w:themeColor="text1"/>
        </w:rPr>
        <w:t>C</w:t>
      </w:r>
      <w:r w:rsidRPr="002F4892">
        <w:rPr>
          <w:rFonts w:ascii="Times New Roman" w:hAnsi="Times New Roman" w:cs="Times New Roman"/>
          <w:color w:val="000000" w:themeColor="text1"/>
        </w:rPr>
        <w:t>hapter 2. Thi</w:t>
      </w:r>
      <w:r w:rsidR="00C656A3" w:rsidRPr="002F4892">
        <w:rPr>
          <w:rFonts w:ascii="Times New Roman" w:hAnsi="Times New Roman" w:cs="Times New Roman"/>
          <w:color w:val="000000" w:themeColor="text1"/>
        </w:rPr>
        <w:t>s study design manuscript in it</w:t>
      </w:r>
      <w:r w:rsidRPr="002F4892">
        <w:rPr>
          <w:rFonts w:ascii="Times New Roman" w:hAnsi="Times New Roman" w:cs="Times New Roman"/>
          <w:color w:val="000000" w:themeColor="text1"/>
        </w:rPr>
        <w:t xml:space="preserve">s form in Chapter 2 </w:t>
      </w:r>
      <w:r w:rsidR="00D67FD1" w:rsidRPr="002F4892">
        <w:rPr>
          <w:rFonts w:ascii="Times New Roman" w:hAnsi="Times New Roman" w:cs="Times New Roman"/>
          <w:color w:val="000000" w:themeColor="text1"/>
        </w:rPr>
        <w:t>has been</w:t>
      </w:r>
      <w:r w:rsidRPr="002F4892">
        <w:rPr>
          <w:rFonts w:ascii="Times New Roman" w:hAnsi="Times New Roman" w:cs="Times New Roman"/>
          <w:color w:val="000000" w:themeColor="text1"/>
        </w:rPr>
        <w:t xml:space="preserve"> submitted for publication to a peer reviewed journal. Funding has </w:t>
      </w:r>
      <w:r w:rsidR="004A35FF" w:rsidRPr="002F4892">
        <w:rPr>
          <w:rFonts w:ascii="Times New Roman" w:hAnsi="Times New Roman" w:cs="Times New Roman"/>
          <w:color w:val="000000" w:themeColor="text1"/>
        </w:rPr>
        <w:t xml:space="preserve">been </w:t>
      </w:r>
      <w:r w:rsidRPr="002F4892">
        <w:rPr>
          <w:rFonts w:ascii="Times New Roman" w:hAnsi="Times New Roman" w:cs="Times New Roman"/>
          <w:color w:val="000000" w:themeColor="text1"/>
        </w:rPr>
        <w:t xml:space="preserve">obtained for this study from the Kidney Foundation of Canada, and the study has been approved by </w:t>
      </w:r>
      <w:r w:rsidR="00881761" w:rsidRPr="002F4892">
        <w:rPr>
          <w:rFonts w:ascii="Times New Roman" w:hAnsi="Times New Roman" w:cs="Times New Roman"/>
          <w:color w:val="000000" w:themeColor="text1"/>
        </w:rPr>
        <w:t xml:space="preserve">5 </w:t>
      </w:r>
      <w:r w:rsidRPr="002F4892">
        <w:rPr>
          <w:rFonts w:ascii="Times New Roman" w:hAnsi="Times New Roman" w:cs="Times New Roman"/>
          <w:color w:val="000000" w:themeColor="text1"/>
        </w:rPr>
        <w:t>research ethics boards at the participating sites</w:t>
      </w:r>
      <w:r w:rsidR="001506B3" w:rsidRPr="002F4892">
        <w:rPr>
          <w:rFonts w:ascii="Times New Roman" w:hAnsi="Times New Roman" w:cs="Times New Roman"/>
          <w:color w:val="000000" w:themeColor="text1"/>
        </w:rPr>
        <w:t xml:space="preserve">, London Health Sciences, Mackenzie Health Hospital, </w:t>
      </w:r>
      <w:r w:rsidR="00033C94" w:rsidRPr="002F4892">
        <w:rPr>
          <w:rFonts w:ascii="Times New Roman" w:hAnsi="Times New Roman" w:cs="Times New Roman"/>
          <w:color w:val="000000" w:themeColor="text1"/>
        </w:rPr>
        <w:t xml:space="preserve">The Scarborough Hospital </w:t>
      </w:r>
      <w:r w:rsidR="001506B3" w:rsidRPr="002F4892">
        <w:rPr>
          <w:rFonts w:ascii="Times New Roman" w:hAnsi="Times New Roman" w:cs="Times New Roman"/>
          <w:color w:val="000000" w:themeColor="text1"/>
        </w:rPr>
        <w:t xml:space="preserve">Trillium Health </w:t>
      </w:r>
      <w:r w:rsidR="00033C94" w:rsidRPr="002F4892">
        <w:rPr>
          <w:rFonts w:ascii="Times New Roman" w:hAnsi="Times New Roman" w:cs="Times New Roman"/>
          <w:color w:val="000000" w:themeColor="text1"/>
        </w:rPr>
        <w:t xml:space="preserve">Hospitals, and University Health Network, </w:t>
      </w:r>
      <w:r w:rsidRPr="002F4892">
        <w:rPr>
          <w:rFonts w:ascii="Times New Roman" w:hAnsi="Times New Roman" w:cs="Times New Roman"/>
          <w:color w:val="000000" w:themeColor="text1"/>
        </w:rPr>
        <w:t xml:space="preserve">in south central Ontario. All authors on the HIPPO SAT pilot study have had an opportunity to review the </w:t>
      </w:r>
      <w:r w:rsidR="00D67FD1" w:rsidRPr="002F4892">
        <w:rPr>
          <w:rFonts w:ascii="Times New Roman" w:hAnsi="Times New Roman" w:cs="Times New Roman"/>
          <w:color w:val="000000" w:themeColor="text1"/>
        </w:rPr>
        <w:t xml:space="preserve">design </w:t>
      </w:r>
      <w:r w:rsidRPr="002F4892">
        <w:rPr>
          <w:rFonts w:ascii="Times New Roman" w:hAnsi="Times New Roman" w:cs="Times New Roman"/>
          <w:color w:val="000000" w:themeColor="text1"/>
        </w:rPr>
        <w:t xml:space="preserve">manuscript. Chapter 3 will detail some of </w:t>
      </w:r>
      <w:r w:rsidR="00881761" w:rsidRPr="002F4892">
        <w:rPr>
          <w:rFonts w:ascii="Times New Roman" w:hAnsi="Times New Roman" w:cs="Times New Roman"/>
          <w:color w:val="000000" w:themeColor="text1"/>
        </w:rPr>
        <w:t xml:space="preserve">the </w:t>
      </w:r>
      <w:r w:rsidRPr="002F4892">
        <w:rPr>
          <w:rFonts w:ascii="Times New Roman" w:hAnsi="Times New Roman" w:cs="Times New Roman"/>
          <w:color w:val="000000" w:themeColor="text1"/>
        </w:rPr>
        <w:t xml:space="preserve">challenges and limitations with this study design </w:t>
      </w:r>
      <w:r w:rsidR="00033C94" w:rsidRPr="002F4892">
        <w:rPr>
          <w:rFonts w:ascii="Times New Roman" w:hAnsi="Times New Roman" w:cs="Times New Roman"/>
          <w:color w:val="000000" w:themeColor="text1"/>
        </w:rPr>
        <w:t xml:space="preserve">and its implementation </w:t>
      </w:r>
      <w:r w:rsidRPr="002F4892">
        <w:rPr>
          <w:rFonts w:ascii="Times New Roman" w:hAnsi="Times New Roman" w:cs="Times New Roman"/>
          <w:color w:val="000000" w:themeColor="text1"/>
        </w:rPr>
        <w:t xml:space="preserve">as well as </w:t>
      </w:r>
      <w:r w:rsidR="007D225F" w:rsidRPr="002F4892">
        <w:rPr>
          <w:rFonts w:ascii="Times New Roman" w:hAnsi="Times New Roman" w:cs="Times New Roman"/>
          <w:color w:val="000000" w:themeColor="text1"/>
        </w:rPr>
        <w:t xml:space="preserve">discuss it’s implications. </w:t>
      </w:r>
    </w:p>
    <w:p w:rsidR="003846EF" w:rsidRPr="002F4892" w:rsidRDefault="003846EF">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3846EF" w:rsidRPr="002F4892" w:rsidRDefault="00205C2C" w:rsidP="00A06DC5">
      <w:pPr>
        <w:pStyle w:val="Heading9"/>
      </w:pPr>
      <w:bookmarkStart w:id="25" w:name="_Toc251849522"/>
      <w:r w:rsidRPr="002F4892">
        <w:t>Chapter 1</w:t>
      </w:r>
      <w:r w:rsidR="004A35FF" w:rsidRPr="002F4892">
        <w:t>.</w:t>
      </w:r>
      <w:r w:rsidRPr="002F4892">
        <w:t xml:space="preserve"> Table</w:t>
      </w:r>
      <w:r w:rsidR="003846EF" w:rsidRPr="002F4892">
        <w:t xml:space="preserve"> 1</w:t>
      </w:r>
      <w:r w:rsidR="004A35FF" w:rsidRPr="002F4892">
        <w:t>.</w:t>
      </w:r>
      <w:r w:rsidR="003846EF" w:rsidRPr="002F4892">
        <w:t xml:space="preserve"> Systematic Reviews and Meta Analyses of </w:t>
      </w:r>
      <w:r w:rsidR="003846EF" w:rsidRPr="002F4892">
        <w:rPr>
          <w:lang w:eastAsia="en-CA"/>
        </w:rPr>
        <w:t>Antimicrobial</w:t>
      </w:r>
      <w:r w:rsidR="003846EF" w:rsidRPr="002F4892">
        <w:t xml:space="preserve"> Lock Solution (ALS) for CRB Prophylaxis in </w:t>
      </w:r>
      <w:r w:rsidR="000A3757" w:rsidRPr="002F4892">
        <w:t>Hemodialysis</w:t>
      </w:r>
      <w:r w:rsidR="003846EF" w:rsidRPr="002F4892">
        <w:t xml:space="preserve"> patients</w:t>
      </w:r>
      <w:bookmarkEnd w:id="25"/>
    </w:p>
    <w:tbl>
      <w:tblPr>
        <w:tblpPr w:leftFromText="180" w:rightFromText="180" w:vertAnchor="text" w:tblpXSpec="center" w:tblpY="1"/>
        <w:tblOverlap w:val="neve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9"/>
        <w:gridCol w:w="988"/>
        <w:gridCol w:w="2809"/>
        <w:gridCol w:w="4212"/>
      </w:tblGrid>
      <w:tr w:rsidR="003846EF" w:rsidRPr="002F4892" w:rsidTr="003846EF">
        <w:tc>
          <w:tcPr>
            <w:tcW w:w="1919" w:type="dxa"/>
            <w:vAlign w:val="center"/>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Meta-analysis or review, year</w:t>
            </w:r>
          </w:p>
        </w:tc>
        <w:tc>
          <w:tcPr>
            <w:tcW w:w="988" w:type="dxa"/>
            <w:vAlign w:val="center"/>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No. of studies</w:t>
            </w:r>
          </w:p>
        </w:tc>
        <w:tc>
          <w:tcPr>
            <w:tcW w:w="0" w:type="auto"/>
            <w:vAlign w:val="center"/>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 xml:space="preserve">CRB Summary </w:t>
            </w:r>
          </w:p>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 xml:space="preserve">(Risk Ratio [RR] or </w:t>
            </w:r>
            <w:r w:rsidRPr="002F4892">
              <w:rPr>
                <w:rFonts w:ascii="Times New Roman" w:hAnsi="Times New Roman" w:cs="Times New Roman"/>
                <w:b/>
                <w:color w:val="000000" w:themeColor="text1"/>
              </w:rPr>
              <w:t>Incidence Density Difference [IDD]</w:t>
            </w:r>
            <w:r w:rsidRPr="002F4892">
              <w:rPr>
                <w:rFonts w:ascii="Times New Roman" w:hAnsi="Times New Roman" w:cs="Times New Roman"/>
                <w:b/>
                <w:bCs/>
                <w:color w:val="000000" w:themeColor="text1"/>
              </w:rPr>
              <w:t xml:space="preserve"> where available)</w:t>
            </w:r>
          </w:p>
        </w:tc>
        <w:tc>
          <w:tcPr>
            <w:tcW w:w="0" w:type="auto"/>
            <w:vAlign w:val="center"/>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Comments</w:t>
            </w:r>
          </w:p>
        </w:tc>
      </w:tr>
      <w:tr w:rsidR="003846EF" w:rsidRPr="002F4892" w:rsidTr="003846EF">
        <w:tc>
          <w:tcPr>
            <w:tcW w:w="1919" w:type="dxa"/>
            <w:vAlign w:val="center"/>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Jaffer et al.,</w:t>
            </w:r>
            <w:hyperlink w:anchor="_ENREF_52" w:tooltip="Jaffer, 2008 #1626" w:history="1">
              <w:r w:rsidR="0083718C" w:rsidRPr="002F4892">
                <w:rPr>
                  <w:rFonts w:ascii="Times New Roman" w:hAnsi="Times New Roman" w:cs="Times New Roman"/>
                  <w:color w:val="000000" w:themeColor="text1"/>
                </w:rPr>
                <w:fldChar w:fldCharType="begin">
                  <w:fldData xml:space="preserve">PEVuZE5vdGU+PENpdGU+PEF1dGhvcj5KYWZmZXI8L0F1dGhvcj48WWVhcj4yMDA4PC9ZZWFyPjxS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dGlvbmFsIEtpZG5leSBGb3VuZGF0aW9uPC9hYmJyLTE+PC9wZXJpb2RpY2FsPjxwYWdlcz4yMzMt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PEVuZE5vdGU+PENpdGU+PEF1dGhvcj5KYWZmZXI8L0F1dGhvcj48WWVhcj4yMDA4PC9ZZWFyPjxS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52</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2008</w:t>
            </w:r>
          </w:p>
        </w:tc>
        <w:tc>
          <w:tcPr>
            <w:tcW w:w="988" w:type="dxa"/>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7</w:t>
            </w:r>
          </w:p>
        </w:tc>
        <w:tc>
          <w:tcPr>
            <w:tcW w:w="0" w:type="auto"/>
            <w:vAlign w:val="center"/>
          </w:tcPr>
          <w:p w:rsidR="003846EF" w:rsidRPr="002F4892" w:rsidRDefault="003846EF" w:rsidP="003846EF">
            <w:p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RR 7.72 (95% CI, 5.1 to 10.3), RR &gt; 1 Favours ALS</w:t>
            </w:r>
          </w:p>
          <w:p w:rsidR="003846EF" w:rsidRPr="002F4892" w:rsidRDefault="003846EF" w:rsidP="003846EF">
            <w:pPr>
              <w:rPr>
                <w:rFonts w:ascii="Times New Roman" w:hAnsi="Times New Roman" w:cs="Times New Roman"/>
                <w:color w:val="000000" w:themeColor="text1"/>
              </w:rPr>
            </w:pPr>
          </w:p>
        </w:tc>
        <w:tc>
          <w:tcPr>
            <w:tcW w:w="0" w:type="auto"/>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No significant side effects with ALS. </w:t>
            </w:r>
          </w:p>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Short follow up periods limit examination of antibiotic resistance.</w:t>
            </w:r>
          </w:p>
        </w:tc>
      </w:tr>
      <w:tr w:rsidR="003846EF" w:rsidRPr="002F4892" w:rsidTr="003846EF">
        <w:tc>
          <w:tcPr>
            <w:tcW w:w="1919" w:type="dxa"/>
            <w:vAlign w:val="center"/>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James et al.,</w:t>
            </w:r>
            <w:hyperlink w:anchor="_ENREF_53" w:tooltip="James, 2008 #1357"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&lt;EndNote&gt;&lt;Cite&gt;&lt;Author&gt;James&lt;/Author&gt;&lt;Year&gt;2008&lt;/Year&gt;&lt;RecNum&gt;1357&lt;/RecNum&gt;&lt;DisplayText&gt;&lt;style face="superscript"&gt;53&lt;/style&gt;&lt;/DisplayText&gt;&lt;record&gt;&lt;rec-number&gt;1357&lt;/rec-number&gt;&lt;foreign-keys&gt;&lt;key app="EN" db-id="fza9affrn0stpae0t0mvxw5qaffxre90tev5"&gt;1357&lt;/key&gt;&lt;/foreign-keys&gt;&lt;ref-type name="Journal Article"&gt;17&lt;/ref-type&gt;&lt;contributors&gt;&lt;authors&gt;&lt;author&gt;James, M. T.&lt;/author&gt;&lt;author&gt;Conley, J.&lt;/author&gt;&lt;author&gt;Tonelli, M.&lt;/author&gt;&lt;author&gt;Manns, B. J.&lt;/author&gt;&lt;author&gt;MacRae, J.&lt;/author&gt;&lt;author&gt;Hemmelgarn, B. R.&lt;/author&gt;&lt;/authors&gt;&lt;/contributors&gt;&lt;auth-address&gt;University of Calgary, Calgary, and University of Alberta and Institute of Health Economics, Edmonton, Alberta, Canada.&lt;/auth-address&gt;&lt;titles&gt;&lt;title&gt;Meta-analysis: antibiotics for prophylaxis against hemodialysis catheter-related infections&lt;/title&gt;&lt;secondary-title&gt;Ann Intern Med&lt;/secondary-title&gt;&lt;/titles&gt;&lt;periodical&gt;&lt;full-title&gt;Ann Intern Med&lt;/full-title&gt;&lt;abbr-1&gt;Annals of internal medicine&lt;/abbr-1&gt;&lt;/periodical&gt;&lt;pages&gt;596-605&lt;/pages&gt;&lt;volume&gt;148&lt;/volume&gt;&lt;number&gt;8&lt;/number&gt;&lt;keywords&gt;&lt;keyword&gt;Administration, Topical&lt;/keyword&gt;&lt;keyword&gt;*Antibiotic Prophylaxis&lt;/keyword&gt;&lt;keyword&gt;Bacteremia/etiology/*prevention &amp;amp; control&lt;/keyword&gt;&lt;keyword&gt;Catheterization, Central Venous/*adverse effects&lt;/keyword&gt;&lt;keyword&gt;Catheters, Indwelling/*adverse effects&lt;/keyword&gt;&lt;keyword&gt;Drug Resistance, Bacterial&lt;/keyword&gt;&lt;keyword&gt;Female&lt;/keyword&gt;&lt;keyword&gt;Humans&lt;/keyword&gt;&lt;keyword&gt;Male&lt;/keyword&gt;&lt;keyword&gt;Renal Dialysis/*adverse effects/instrumentation&lt;/keyword&gt;&lt;/keywords&gt;&lt;dates&gt;&lt;year&gt;2008&lt;/year&gt;&lt;pub-dates&gt;&lt;date&gt;Apr 15&lt;/date&gt;&lt;/pub-dates&gt;&lt;/dates&gt;&lt;isbn&gt;1539-3704 (Electronic)&lt;/isbn&gt;&lt;accession-num&gt;18413621&lt;/accession-num&gt;&lt;urls&gt;&lt;related-urls&gt;&lt;url&gt;http://www.ncbi.nlm.nih.gov/entrez/query.fcgi?cmd=Retrieve&amp;amp;db=PubMed&amp;amp;dopt=Citation&amp;amp;list_uids=18413621&lt;/url&gt;&lt;/related-urls&gt;&lt;/urls&gt;&lt;electronic-resource-num&gt;148/8/596 [pii]&lt;/electronic-resource-num&gt;&lt;language&gt;eng&lt;/language&gt;&lt;/record&gt;&lt;/Cite&gt;&lt;/EndNote&gt; </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53</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2008</w:t>
            </w:r>
          </w:p>
        </w:tc>
        <w:tc>
          <w:tcPr>
            <w:tcW w:w="988" w:type="dxa"/>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11</w:t>
            </w:r>
          </w:p>
        </w:tc>
        <w:tc>
          <w:tcPr>
            <w:tcW w:w="0" w:type="auto"/>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ALS reduced CRB rate from 3.2 to 1.2 cases per 1,000 CDs.</w:t>
            </w:r>
          </w:p>
        </w:tc>
        <w:tc>
          <w:tcPr>
            <w:tcW w:w="0" w:type="auto"/>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ALS also decreases need for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removal. Short follow up periods limit examination of antibiotic resistance.</w:t>
            </w:r>
          </w:p>
        </w:tc>
      </w:tr>
      <w:tr w:rsidR="003846EF" w:rsidRPr="002F4892" w:rsidTr="003846EF">
        <w:tc>
          <w:tcPr>
            <w:tcW w:w="1919" w:type="dxa"/>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Labriola et al., 2008</w:t>
            </w:r>
          </w:p>
        </w:tc>
        <w:tc>
          <w:tcPr>
            <w:tcW w:w="988" w:type="dxa"/>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8</w:t>
            </w:r>
          </w:p>
        </w:tc>
        <w:tc>
          <w:tcPr>
            <w:tcW w:w="0" w:type="auto"/>
            <w:vAlign w:val="center"/>
          </w:tcPr>
          <w:p w:rsidR="003846EF" w:rsidRPr="002F4892" w:rsidRDefault="003846EF" w:rsidP="003846EF">
            <w:pPr>
              <w:rPr>
                <w:rFonts w:ascii="Times New Roman" w:hAnsi="Times New Roman" w:cs="Times New Roman"/>
                <w:color w:val="000000" w:themeColor="text1"/>
                <w:lang w:val="fr-FR"/>
              </w:rPr>
            </w:pPr>
            <w:r w:rsidRPr="002F4892">
              <w:rPr>
                <w:rFonts w:ascii="Times New Roman" w:hAnsi="Times New Roman" w:cs="Times New Roman"/>
                <w:color w:val="000000" w:themeColor="text1"/>
                <w:lang w:val="fr-FR"/>
              </w:rPr>
              <w:t>RR = 0.32 (95% CI 0.10–0.42), RR &lt; 1 Favours ALS</w:t>
            </w:r>
          </w:p>
          <w:p w:rsidR="003846EF" w:rsidRPr="002F4892" w:rsidRDefault="003846EF" w:rsidP="003846EF">
            <w:pPr>
              <w:rPr>
                <w:rFonts w:ascii="Times New Roman" w:hAnsi="Times New Roman" w:cs="Times New Roman"/>
                <w:color w:val="000000" w:themeColor="text1"/>
                <w:lang w:val="fr-FR"/>
              </w:rPr>
            </w:pPr>
          </w:p>
        </w:tc>
        <w:tc>
          <w:tcPr>
            <w:tcW w:w="0" w:type="auto"/>
            <w:vAlign w:val="center"/>
          </w:tcPr>
          <w:p w:rsidR="003846EF" w:rsidRPr="002F4892" w:rsidRDefault="003846EF" w:rsidP="003846EF">
            <w:p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 xml:space="preserve">Short follow up periods limit examination of antibiotic resistance. </w:t>
            </w:r>
          </w:p>
          <w:p w:rsidR="003846EF" w:rsidRPr="002F4892" w:rsidRDefault="003846EF" w:rsidP="003846EF">
            <w:p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Presence of heterogeneity suggests studies should not be pooled.</w:t>
            </w:r>
          </w:p>
        </w:tc>
      </w:tr>
      <w:tr w:rsidR="003846EF" w:rsidRPr="002F4892" w:rsidTr="003846EF">
        <w:tc>
          <w:tcPr>
            <w:tcW w:w="1919" w:type="dxa"/>
            <w:vAlign w:val="center"/>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Yahav et al.,</w:t>
            </w:r>
            <w:hyperlink w:anchor="_ENREF_51" w:tooltip="Yahav, 2008 #1625" w:history="1">
              <w:r w:rsidR="0083718C" w:rsidRPr="002F4892">
                <w:rPr>
                  <w:rFonts w:ascii="Times New Roman" w:hAnsi="Times New Roman" w:cs="Times New Roman"/>
                  <w:color w:val="000000" w:themeColor="text1"/>
                </w:rPr>
                <w:fldChar w:fldCharType="begin">
                  <w:fldData xml:space="preserve">PEVuZE5vdGU+PENpdGU+PEF1dGhvcj5ZYWhhdjwvQXV0aG9yPjxZZWFyPjIwMDg8L1llYXI+PFJl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PEVuZE5vdGU+PENpdGU+PEF1dGhvcj5ZYWhhdjwvQXV0aG9yPjxZZWFyPjIwMDg8L1llYXI+PFJl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51</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2008</w:t>
            </w:r>
          </w:p>
        </w:tc>
        <w:tc>
          <w:tcPr>
            <w:tcW w:w="988" w:type="dxa"/>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11</w:t>
            </w:r>
          </w:p>
        </w:tc>
        <w:tc>
          <w:tcPr>
            <w:tcW w:w="0" w:type="auto"/>
            <w:vAlign w:val="center"/>
          </w:tcPr>
          <w:p w:rsidR="003846EF" w:rsidRPr="002F4892" w:rsidRDefault="003846EF" w:rsidP="003846EF">
            <w:pPr>
              <w:autoSpaceDE w:val="0"/>
              <w:autoSpaceDN w:val="0"/>
              <w:adjustRightInd w:val="0"/>
              <w:rPr>
                <w:rFonts w:ascii="Times New Roman" w:hAnsi="Times New Roman" w:cs="Times New Roman"/>
                <w:color w:val="000000" w:themeColor="text1"/>
                <w:lang w:val="fr-FR"/>
              </w:rPr>
            </w:pPr>
            <w:r w:rsidRPr="002F4892">
              <w:rPr>
                <w:rFonts w:ascii="Times New Roman" w:hAnsi="Times New Roman" w:cs="Times New Roman"/>
                <w:color w:val="000000" w:themeColor="text1"/>
                <w:lang w:val="fr-FR"/>
              </w:rPr>
              <w:t>RR = 0.37 (95% CI, 0.30–0.47), RR &lt; 1 Favours ALS</w:t>
            </w:r>
          </w:p>
        </w:tc>
        <w:tc>
          <w:tcPr>
            <w:tcW w:w="0" w:type="auto"/>
            <w:vAlign w:val="center"/>
          </w:tcPr>
          <w:p w:rsidR="003846EF" w:rsidRPr="002F4892" w:rsidRDefault="003846EF" w:rsidP="003846EF">
            <w:p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 xml:space="preserve">Presence of heterogeneity suggests studies should not be pooled. </w:t>
            </w:r>
          </w:p>
        </w:tc>
      </w:tr>
      <w:tr w:rsidR="003846EF" w:rsidRPr="002F4892" w:rsidTr="003846EF">
        <w:tc>
          <w:tcPr>
            <w:tcW w:w="1919" w:type="dxa"/>
            <w:vAlign w:val="center"/>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Rabindranath et al.,</w:t>
            </w:r>
            <w:hyperlink w:anchor="_ENREF_98" w:tooltip="Rabindranath, 2009 #2666"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&lt;EndNote&gt;&lt;Cite&gt;&lt;Author&gt;Rabindranath&lt;/Author&gt;&lt;Year&gt;2009&lt;/Year&gt;&lt;RecNum&gt;2666&lt;/RecNum&gt;&lt;DisplayText&gt;&lt;style face="superscript"&gt;98&lt;/style&gt;&lt;/DisplayText&gt;&lt;record&gt;&lt;rec-number&gt;2666&lt;/rec-number&gt;&lt;foreign-keys&gt;&lt;key app="EN" db-id="a2vwzzstjferene0xaqpx9z72zwaxd5dtxzp"&gt;2666&lt;/key&gt;&lt;/foreign-keys&gt;&lt;ref-type name="Journal Article"&gt;17&lt;/ref-type&gt;&lt;contributors&gt;&lt;authors&gt;&lt;author&gt;Rabindranath, K. S.&lt;/author&gt;&lt;author&gt;Bansal, T.&lt;/author&gt;&lt;author&gt;Adams, J.&lt;/author&gt;&lt;author&gt;Das, R.&lt;/author&gt;&lt;author&gt;Shail, R.&lt;/author&gt;&lt;author&gt;MacLeod, A. M.&lt;/author&gt;&lt;author&gt;Moore, C.&lt;/author&gt;&lt;author&gt;Besarab, A.&lt;/author&gt;&lt;/authors&gt;&lt;/contributors&gt;&lt;auth-address&gt;Renal Unit, Churchill Hospital, Oxford, UK. ksrabi@yahoo.co.uk&lt;/auth-address&gt;&lt;titles&gt;&lt;title&gt;Systematic review of antimicrobials for the prevention of haemodialysis catheter-related infections&lt;/title&gt;&lt;secondary-title&gt;Nephrol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Transplant&lt;/full-title&gt;&lt;/periodical&gt;&lt;pages&gt;3763-74&lt;/pages&gt;&lt;volume&gt;24&lt;/volume&gt;&lt;number&gt;12&lt;/number&gt;&lt;keywords&gt;&lt;keyword&gt;Anti-Infective Agents/*therapeutic use&lt;/keyword&gt;&lt;keyword&gt;Catheter-Related Infections/*prevention &amp;amp; control&lt;/keyword&gt;&lt;keyword&gt;Clinical Trials as Topic&lt;/keyword&gt;&lt;keyword&gt;Humans&lt;/keyword&gt;&lt;keyword&gt;*Renal Dialysis&lt;/keyword&gt;&lt;/keywords&gt;&lt;dates&gt;&lt;year&gt;2009&lt;/year&gt;&lt;pub-dates&gt;&lt;date&gt;Dec&lt;/date&gt;&lt;/pub-dates&gt;&lt;/dates&gt;&lt;isbn&gt;1460-2385 (Electronic)&amp;#xD;0931-0509 (Linking)&lt;/isbn&gt;&lt;accession-num&gt;19592599&lt;/accession-num&gt;&lt;urls&gt;&lt;related-urls&gt;&lt;url&gt;http://www.ncbi.nlm.nih.gov/pubmed/19592599&lt;/url&gt;&lt;/related-urls&gt;&lt;/urls&gt;&lt;electronic-resource-num&gt;10.1093/ndt/gfp327&lt;/electronic-resource-num&gt;&lt;/record&gt;&lt;/Cite&gt;&lt;/EndNote&gt; </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98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2010</w:t>
            </w:r>
          </w:p>
        </w:tc>
        <w:tc>
          <w:tcPr>
            <w:tcW w:w="988" w:type="dxa"/>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19</w:t>
            </w:r>
          </w:p>
        </w:tc>
        <w:tc>
          <w:tcPr>
            <w:tcW w:w="0" w:type="auto"/>
            <w:vAlign w:val="center"/>
          </w:tcPr>
          <w:p w:rsidR="003846EF" w:rsidRPr="002F4892" w:rsidRDefault="003846EF" w:rsidP="003846EF">
            <w:pPr>
              <w:autoSpaceDE w:val="0"/>
              <w:autoSpaceDN w:val="0"/>
              <w:adjustRightInd w:val="0"/>
              <w:rPr>
                <w:rFonts w:ascii="Times New Roman" w:hAnsi="Times New Roman" w:cs="Times New Roman"/>
                <w:color w:val="000000" w:themeColor="text1"/>
                <w:lang w:val="fr-FR"/>
              </w:rPr>
            </w:pPr>
            <w:r w:rsidRPr="002F4892">
              <w:rPr>
                <w:rFonts w:ascii="Times New Roman" w:hAnsi="Times New Roman" w:cs="Times New Roman"/>
                <w:color w:val="000000" w:themeColor="text1"/>
                <w:lang w:val="fr-FR"/>
              </w:rPr>
              <w:t>RR = 0.28 (95% CI 0.18–0.43), RR &lt; 1 Favours ALS</w:t>
            </w:r>
          </w:p>
        </w:tc>
        <w:tc>
          <w:tcPr>
            <w:tcW w:w="0" w:type="auto"/>
            <w:vAlign w:val="center"/>
          </w:tcPr>
          <w:p w:rsidR="003846EF" w:rsidRPr="002F4892" w:rsidRDefault="003846EF" w:rsidP="003846EF">
            <w:pPr>
              <w:autoSpaceDE w:val="0"/>
              <w:autoSpaceDN w:val="0"/>
              <w:adjustRightInd w:val="0"/>
              <w:rPr>
                <w:rFonts w:ascii="Times New Roman" w:hAnsi="Times New Roman" w:cs="Times New Roman"/>
                <w:color w:val="000000" w:themeColor="text1"/>
                <w:lang w:val="fr-FR"/>
              </w:rPr>
            </w:pPr>
          </w:p>
        </w:tc>
      </w:tr>
      <w:tr w:rsidR="003846EF" w:rsidRPr="002F4892" w:rsidTr="003846EF">
        <w:tc>
          <w:tcPr>
            <w:tcW w:w="1919" w:type="dxa"/>
            <w:vAlign w:val="center"/>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Snaterse et al.,</w:t>
            </w:r>
            <w:hyperlink w:anchor="_ENREF_50" w:tooltip="Snaterse, 2010 #1712" w:history="1">
              <w:r w:rsidR="0083718C" w:rsidRPr="002F4892">
                <w:rPr>
                  <w:rFonts w:ascii="Times New Roman" w:hAnsi="Times New Roman" w:cs="Times New Roman"/>
                  <w:color w:val="000000" w:themeColor="text1"/>
                  <w:vertAlign w:val="superscript"/>
                </w:rPr>
                <w:fldChar w:fldCharType="begin"/>
              </w:r>
              <w:r w:rsidR="00A1478A" w:rsidRPr="002F4892">
                <w:rPr>
                  <w:rFonts w:ascii="Times New Roman" w:hAnsi="Times New Roman" w:cs="Times New Roman"/>
                  <w:color w:val="000000" w:themeColor="text1"/>
                  <w:vertAlign w:val="superscript"/>
                </w:rPr>
                <w:instrText xml:space="preserve"> ADDIN EN.CITE &lt;EndNote&gt;&lt;Cite&gt;&lt;Author&gt;Snaterse&lt;/Author&gt;&lt;Year&gt;2010&lt;/Year&gt;&lt;RecNum&gt;1712&lt;/RecNum&gt;&lt;DisplayText&gt;&lt;style face="superscript"&gt;50&lt;/style&gt;&lt;/DisplayText&gt;&lt;record&gt;&lt;rec-number&gt;1712&lt;/rec-number&gt;&lt;foreign-keys&gt;&lt;key app="EN" db-id="fza9affrn0stpae0t0mvxw5qaffxre90tev5"&gt;1712&lt;/key&gt;&lt;/foreign-keys&gt;&lt;ref-type name="Journal Article"&gt;17&lt;/ref-type&gt;&lt;contributors&gt;&lt;authors&gt;&lt;author&gt;Snaterse, M.&lt;/author&gt;&lt;author&gt;Ruger, W.&lt;/author&gt;&lt;author&gt;Scholte Op Reimer, W. J.&lt;/author&gt;&lt;author&gt;Lucas, C.&lt;/author&gt;&lt;/authors&gt;&lt;/contributors&gt;&lt;auth-address&gt;Amsterdam School of Health Professions, Hogeschool van Amsterdam, University of Applied Sciences, 1000 BA Amsterdam, The Netherlands. marjoleinsnaterse@gmail.com&lt;/auth-address&gt;&lt;titles&gt;&lt;title&gt;Antibiotic-based catheter lock solutions for prevention of catheter-related bloodstream infection: a systematic review of randomised controlled trials&lt;/title&gt;&lt;secondary-title&gt;J Hosp Infect&lt;/secondary-title&gt;&lt;/titles&gt;&lt;periodical&gt;&lt;full-title&gt;J Hosp Infect&lt;/full-title&gt;&lt;abbr-1&gt;The Journal of hospital infection&lt;/abbr-1&gt;&lt;/periodical&gt;&lt;pages&gt;1-11&lt;/pages&gt;&lt;volume&gt;75&lt;/volume&gt;&lt;number&gt;1&lt;/number&gt;&lt;edition&gt;2010/03/17&lt;/edition&gt;&lt;dates&gt;&lt;year&gt;2010&lt;/year&gt;&lt;pub-dates&gt;&lt;date&gt;May&lt;/date&gt;&lt;/pub-dates&gt;&lt;/dates&gt;&lt;isbn&gt;1532-2939 (Electronic)&amp;#xD;0195-6701 (Linking)&lt;/isbn&gt;&lt;accession-num&gt;20227787&lt;/accession-num&gt;&lt;urls&gt;&lt;related-urls&gt;&lt;url&gt;http://www.ncbi.nlm.nih.gov/pubmed/20227787&lt;/url&gt;&lt;/related-urls&gt;&lt;/urls&gt;&lt;electronic-resource-num&gt;S0195-6701(09)00561-1 [pii]&amp;#xD;10.1016/j.jhin.2009.12.017&lt;/electronic-resource-num&gt;&lt;language&gt;eng&lt;/language&gt;&lt;/record&gt;&lt;/Cite&gt;&lt;/EndNote&gt; </w:instrText>
              </w:r>
              <w:r w:rsidR="0083718C" w:rsidRPr="002F4892">
                <w:rPr>
                  <w:rFonts w:ascii="Times New Roman" w:hAnsi="Times New Roman" w:cs="Times New Roman"/>
                  <w:color w:val="000000" w:themeColor="text1"/>
                  <w:vertAlign w:val="superscript"/>
                </w:rPr>
                <w:fldChar w:fldCharType="separate"/>
              </w:r>
              <w:r w:rsidR="00A1478A" w:rsidRPr="002F4892">
                <w:rPr>
                  <w:rFonts w:ascii="Times New Roman" w:hAnsi="Times New Roman" w:cs="Times New Roman"/>
                  <w:noProof/>
                  <w:color w:val="000000" w:themeColor="text1"/>
                  <w:vertAlign w:val="superscript"/>
                </w:rPr>
                <w:t>50</w:t>
              </w:r>
              <w:r w:rsidR="0083718C" w:rsidRPr="002F4892">
                <w:rPr>
                  <w:rFonts w:ascii="Times New Roman" w:hAnsi="Times New Roman" w:cs="Times New Roman"/>
                  <w:color w:val="000000" w:themeColor="text1"/>
                  <w:vertAlign w:val="superscript"/>
                </w:rPr>
                <w:fldChar w:fldCharType="end"/>
              </w:r>
            </w:hyperlink>
            <w:r w:rsidRPr="002F4892">
              <w:rPr>
                <w:rFonts w:ascii="Times New Roman" w:hAnsi="Times New Roman" w:cs="Times New Roman"/>
                <w:color w:val="000000" w:themeColor="text1"/>
              </w:rPr>
              <w:t>2010</w:t>
            </w:r>
          </w:p>
        </w:tc>
        <w:tc>
          <w:tcPr>
            <w:tcW w:w="988" w:type="dxa"/>
            <w:vAlign w:val="center"/>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9</w:t>
            </w:r>
          </w:p>
        </w:tc>
        <w:tc>
          <w:tcPr>
            <w:tcW w:w="0" w:type="auto"/>
            <w:vAlign w:val="center"/>
          </w:tcPr>
          <w:p w:rsidR="003846EF" w:rsidRPr="002F4892" w:rsidRDefault="003846EF" w:rsidP="003846EF">
            <w:p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IDD: -1.96 (95% CI: -2.63 to -1.30); IDD&lt;0 Favours ALS</w:t>
            </w:r>
          </w:p>
        </w:tc>
        <w:tc>
          <w:tcPr>
            <w:tcW w:w="0" w:type="auto"/>
            <w:vAlign w:val="center"/>
          </w:tcPr>
          <w:p w:rsidR="003846EF" w:rsidRPr="002F4892" w:rsidRDefault="003846EF" w:rsidP="003846EF">
            <w:p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 xml:space="preserve">CRB more common in the control group than with ALS (3/1000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 xml:space="preserve"> days); </w:t>
            </w:r>
          </w:p>
          <w:p w:rsidR="003846EF" w:rsidRPr="002F4892" w:rsidRDefault="003846EF" w:rsidP="003846EF">
            <w:p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 xml:space="preserve">Only one trial performed an intention to treat analysis </w:t>
            </w:r>
          </w:p>
          <w:p w:rsidR="003846EF" w:rsidRPr="002F4892" w:rsidRDefault="003846EF" w:rsidP="003846EF">
            <w:p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 xml:space="preserve">3 </w:t>
            </w:r>
            <w:r w:rsidR="009C5B1B" w:rsidRPr="002F4892">
              <w:rPr>
                <w:rFonts w:ascii="Times New Roman" w:hAnsi="Times New Roman" w:cs="Times New Roman"/>
                <w:color w:val="000000" w:themeColor="text1"/>
              </w:rPr>
              <w:t>catheter</w:t>
            </w:r>
            <w:r w:rsidRPr="002F4892">
              <w:rPr>
                <w:rFonts w:ascii="Times New Roman" w:hAnsi="Times New Roman" w:cs="Times New Roman"/>
                <w:color w:val="000000" w:themeColor="text1"/>
              </w:rPr>
              <w:t>s need to be prophylactically locked with ALS with a mean insertion time of 146 days to avoid one case of CRB</w:t>
            </w:r>
          </w:p>
        </w:tc>
      </w:tr>
    </w:tbl>
    <w:p w:rsidR="003846EF" w:rsidRPr="002F4892" w:rsidRDefault="003846EF" w:rsidP="003846EF">
      <w:pPr>
        <w:autoSpaceDE w:val="0"/>
        <w:autoSpaceDN w:val="0"/>
        <w:adjustRightInd w:val="0"/>
        <w:rPr>
          <w:rFonts w:ascii="Times New Roman" w:hAnsi="Times New Roman" w:cs="Times New Roman"/>
          <w:color w:val="000000" w:themeColor="text1"/>
          <w:lang w:eastAsia="en-CA"/>
        </w:rPr>
      </w:pPr>
      <w:r w:rsidRPr="002F4892">
        <w:rPr>
          <w:rFonts w:ascii="Times New Roman" w:hAnsi="Times New Roman" w:cs="Times New Roman"/>
          <w:color w:val="000000" w:themeColor="text1"/>
          <w:lang w:eastAsia="en-CA"/>
        </w:rPr>
        <w:t> </w:t>
      </w:r>
    </w:p>
    <w:p w:rsidR="00205C2C" w:rsidRPr="002F4892" w:rsidRDefault="00205C2C">
      <w:pPr>
        <w:rPr>
          <w:rFonts w:ascii="Times New Roman" w:hAnsi="Times New Roman" w:cs="Times New Roman"/>
          <w:b/>
          <w:color w:val="000000" w:themeColor="text1"/>
          <w:lang w:eastAsia="en-CA"/>
        </w:rPr>
      </w:pPr>
      <w:r w:rsidRPr="002F4892">
        <w:rPr>
          <w:rFonts w:ascii="Times New Roman" w:hAnsi="Times New Roman" w:cs="Times New Roman"/>
          <w:b/>
          <w:color w:val="000000" w:themeColor="text1"/>
          <w:lang w:eastAsia="en-CA"/>
        </w:rPr>
        <w:br w:type="page"/>
      </w:r>
    </w:p>
    <w:p w:rsidR="003846EF" w:rsidRPr="002F4892" w:rsidRDefault="00205C2C" w:rsidP="00A06DC5">
      <w:pPr>
        <w:pStyle w:val="Heading9"/>
        <w:rPr>
          <w:lang w:eastAsia="en-CA"/>
        </w:rPr>
      </w:pPr>
      <w:bookmarkStart w:id="26" w:name="_Toc251849523"/>
      <w:r w:rsidRPr="002F4892">
        <w:rPr>
          <w:lang w:eastAsia="en-CA"/>
        </w:rPr>
        <w:t xml:space="preserve">Chapter 1 </w:t>
      </w:r>
      <w:r w:rsidR="003846EF" w:rsidRPr="002F4892">
        <w:rPr>
          <w:lang w:eastAsia="en-CA"/>
        </w:rPr>
        <w:t>Table 2 Randomized Control Trials of ALS versus Heparin Lock published since Jan 1, 2010</w:t>
      </w:r>
      <w:bookmarkEnd w:id="26"/>
    </w:p>
    <w:p w:rsidR="003846EF" w:rsidRPr="002F4892" w:rsidRDefault="003846EF" w:rsidP="003846EF">
      <w:pPr>
        <w:autoSpaceDE w:val="0"/>
        <w:autoSpaceDN w:val="0"/>
        <w:adjustRightInd w:val="0"/>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7"/>
        <w:gridCol w:w="1301"/>
        <w:gridCol w:w="1310"/>
        <w:gridCol w:w="1060"/>
        <w:gridCol w:w="645"/>
        <w:gridCol w:w="3885"/>
      </w:tblGrid>
      <w:tr w:rsidR="003846EF" w:rsidRPr="002F4892" w:rsidTr="003846EF">
        <w:tc>
          <w:tcPr>
            <w:tcW w:w="0" w:type="auto"/>
            <w:vMerge w:val="restart"/>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Trial, year</w:t>
            </w:r>
          </w:p>
        </w:tc>
        <w:tc>
          <w:tcPr>
            <w:tcW w:w="0" w:type="auto"/>
            <w:vMerge w:val="restart"/>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No. of patients</w:t>
            </w:r>
          </w:p>
        </w:tc>
        <w:tc>
          <w:tcPr>
            <w:tcW w:w="0" w:type="auto"/>
            <w:gridSpan w:val="3"/>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 xml:space="preserve">CRB rate, cases/1000 </w:t>
            </w:r>
            <w:r w:rsidR="009C5B1B" w:rsidRPr="002F4892">
              <w:rPr>
                <w:rFonts w:ascii="Times New Roman" w:hAnsi="Times New Roman" w:cs="Times New Roman"/>
                <w:b/>
                <w:bCs/>
                <w:color w:val="000000" w:themeColor="text1"/>
              </w:rPr>
              <w:t>catheter</w:t>
            </w:r>
            <w:r w:rsidRPr="002F4892">
              <w:rPr>
                <w:rFonts w:ascii="Times New Roman" w:hAnsi="Times New Roman" w:cs="Times New Roman"/>
                <w:b/>
                <w:bCs/>
                <w:color w:val="000000" w:themeColor="text1"/>
              </w:rPr>
              <w:t xml:space="preserve"> days</w:t>
            </w:r>
          </w:p>
        </w:tc>
        <w:tc>
          <w:tcPr>
            <w:tcW w:w="0" w:type="auto"/>
            <w:vMerge w:val="restart"/>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ALS constituents</w:t>
            </w:r>
          </w:p>
        </w:tc>
      </w:tr>
      <w:tr w:rsidR="003846EF" w:rsidRPr="002F4892" w:rsidTr="003846EF">
        <w:tc>
          <w:tcPr>
            <w:tcW w:w="0" w:type="auto"/>
            <w:vMerge/>
          </w:tcPr>
          <w:p w:rsidR="003846EF" w:rsidRPr="002F4892" w:rsidRDefault="003846EF" w:rsidP="003846EF">
            <w:pPr>
              <w:jc w:val="center"/>
              <w:rPr>
                <w:rFonts w:ascii="Times New Roman" w:hAnsi="Times New Roman" w:cs="Times New Roman"/>
                <w:b/>
                <w:bCs/>
                <w:color w:val="000000" w:themeColor="text1"/>
              </w:rPr>
            </w:pPr>
          </w:p>
        </w:tc>
        <w:tc>
          <w:tcPr>
            <w:tcW w:w="0" w:type="auto"/>
            <w:vMerge/>
          </w:tcPr>
          <w:p w:rsidR="003846EF" w:rsidRPr="002F4892" w:rsidRDefault="003846EF" w:rsidP="003846EF">
            <w:pPr>
              <w:jc w:val="center"/>
              <w:rPr>
                <w:rFonts w:ascii="Times New Roman" w:hAnsi="Times New Roman" w:cs="Times New Roman"/>
                <w:b/>
                <w:bCs/>
                <w:color w:val="000000" w:themeColor="text1"/>
              </w:rPr>
            </w:pPr>
          </w:p>
        </w:tc>
        <w:tc>
          <w:tcPr>
            <w:tcW w:w="0" w:type="auto"/>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Control group</w:t>
            </w:r>
          </w:p>
        </w:tc>
        <w:tc>
          <w:tcPr>
            <w:tcW w:w="0" w:type="auto"/>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ALS group</w:t>
            </w:r>
          </w:p>
        </w:tc>
        <w:tc>
          <w:tcPr>
            <w:tcW w:w="0" w:type="auto"/>
          </w:tcPr>
          <w:p w:rsidR="003846EF" w:rsidRPr="002F4892" w:rsidRDefault="003846EF" w:rsidP="003846EF">
            <w:pPr>
              <w:jc w:val="center"/>
              <w:rPr>
                <w:rFonts w:ascii="Times New Roman" w:hAnsi="Times New Roman" w:cs="Times New Roman"/>
                <w:b/>
                <w:bCs/>
                <w:color w:val="000000" w:themeColor="text1"/>
              </w:rPr>
            </w:pPr>
            <w:r w:rsidRPr="002F4892">
              <w:rPr>
                <w:rFonts w:ascii="Times New Roman" w:hAnsi="Times New Roman" w:cs="Times New Roman"/>
                <w:b/>
                <w:bCs/>
                <w:i/>
                <w:iCs/>
                <w:color w:val="000000" w:themeColor="text1"/>
              </w:rPr>
              <w:t>P</w:t>
            </w:r>
          </w:p>
        </w:tc>
        <w:tc>
          <w:tcPr>
            <w:tcW w:w="0" w:type="auto"/>
            <w:vMerge/>
          </w:tcPr>
          <w:p w:rsidR="003846EF" w:rsidRPr="002F4892" w:rsidRDefault="003846EF" w:rsidP="003846EF">
            <w:pPr>
              <w:rPr>
                <w:rFonts w:ascii="Times New Roman" w:hAnsi="Times New Roman" w:cs="Times New Roman"/>
                <w:b/>
                <w:bCs/>
                <w:color w:val="000000" w:themeColor="text1"/>
              </w:rPr>
            </w:pPr>
          </w:p>
        </w:tc>
      </w:tr>
      <w:tr w:rsidR="003846EF" w:rsidRPr="002F4892" w:rsidTr="003846EF">
        <w:tc>
          <w:tcPr>
            <w:tcW w:w="0" w:type="auto"/>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Solomon et al.,</w:t>
            </w:r>
            <w:hyperlink w:anchor="_ENREF_99" w:tooltip="Solomon, 2010 #164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&lt;EndNote&gt;&lt;Cite&gt;&lt;Author&gt;Solomon&lt;/Author&gt;&lt;Year&gt;2010&lt;/Year&gt;&lt;RecNum&gt;1640&lt;/RecNum&gt;&lt;DisplayText&gt;&lt;style face="superscript"&gt;99&lt;/style&gt;&lt;/DisplayText&gt;&lt;record&gt;&lt;rec-number&gt;1640&lt;/rec-number&gt;&lt;foreign-keys&gt;&lt;key app="EN" db-id="fza9affrn0stpae0t0mvxw5qaffxre90tev5"&gt;1640&lt;/key&gt;&lt;/foreign-keys&gt;&lt;ref-type name="Journal Article"&gt;17&lt;/ref-type&gt;&lt;contributors&gt;&lt;authors&gt;&lt;author&gt;Solomon, L.R.&lt;/author&gt;&lt;author&gt;Cheesbrough, J.S.&lt;/author&gt;&lt;author&gt;Ebah, L.&lt;/author&gt;&lt;author&gt;Al-Sayed, T.&lt;/author&gt;&lt;author&gt;Heap, M.&lt;/author&gt;&lt;author&gt;Millband, N.&lt;/author&gt;&lt;author&gt;Waterhouse, D.&lt;/author&gt;&lt;author&gt;Mitra, S.&lt;/author&gt;&lt;author&gt;Curry, A.&lt;/author&gt;&lt;author&gt;Saxena, R.&lt;/author&gt;&lt;author&gt;Bhat, R.&lt;/author&gt;&lt;author&gt;Schultz, M. J.&lt;/author&gt;&lt;author&gt;Diggle, P.&lt;/author&gt;&lt;/authors&gt;&lt;/contributors&gt;&lt;titles&gt;&lt;title&gt;A randomized double-blind controlled trial of taurolidine-citrate catheter locks for the prevention of bacteremia in patients treated with hemodialysis (in press)&lt;/title&gt;&lt;secondary-title&gt;Am J Kidney Dis&lt;/secondary-title&gt;&lt;/titles&gt;&lt;periodical&gt;&lt;full-title&gt;Am J Kidney Dis&lt;/full-title&gt;&lt;abbr-1&gt;American journal of kidney diseases : the official journal of the National Kidney Foundation&lt;/abbr-1&gt;&lt;/periodical&gt;&lt;dates&gt;&lt;year&gt;2010&lt;/year&gt;&lt;/dates&gt;&lt;urls&gt;&lt;/urls&gt;&lt;/record&gt;&lt;/Cite&gt;&lt;/EndNote&gt;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99</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2010</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110</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2.4</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1.4</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Taurolidine-citrate</w:t>
            </w:r>
          </w:p>
        </w:tc>
      </w:tr>
      <w:tr w:rsidR="003846EF" w:rsidRPr="002F4892" w:rsidTr="003846EF">
        <w:tc>
          <w:tcPr>
            <w:tcW w:w="0" w:type="auto"/>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Campos et al.,</w:t>
            </w:r>
            <w:hyperlink w:anchor="_ENREF_100" w:tooltip="Campos, 2011 #2658" w:history="1">
              <w:r w:rsidR="0083718C" w:rsidRPr="002F4892">
                <w:rPr>
                  <w:rFonts w:ascii="Times New Roman" w:hAnsi="Times New Roman" w:cs="Times New Roman"/>
                  <w:color w:val="000000" w:themeColor="text1"/>
                </w:rPr>
                <w:fldChar w:fldCharType="begin">
                  <w:fldData xml:space="preserve">PEVuZE5vdGU+PENpdGU+PEF1dGhvcj5DYW1wb3M8L0F1dGhvcj48WWVhcj4yMDExPC9ZZWFyPjxS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=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PEVuZE5vdGU+PENpdGU+PEF1dGhvcj5DYW1wb3M8L0F1dGhvcj48WWVhcj4yMDExPC9ZZWFyPjxS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=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100</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2011</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150</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4.3</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1.1</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.005</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Minocycline-ethylenediaminetetraacetic acid</w:t>
            </w:r>
          </w:p>
        </w:tc>
      </w:tr>
      <w:tr w:rsidR="003846EF" w:rsidRPr="002F4892" w:rsidTr="003846EF">
        <w:tc>
          <w:tcPr>
            <w:tcW w:w="0" w:type="auto"/>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Hemmelgarn et al.,</w:t>
            </w:r>
            <w:hyperlink w:anchor="_ENREF_60" w:tooltip="Hemmelgarn, 2011 #1912" w:history="1">
              <w:r w:rsidR="0083718C" w:rsidRPr="002F4892">
                <w:rPr>
                  <w:rFonts w:ascii="Times New Roman" w:hAnsi="Times New Roman" w:cs="Times New Roman"/>
                  <w:color w:val="000000" w:themeColor="text1"/>
                </w:rPr>
                <w:fldChar w:fldCharType="begin">
                  <w:fldData xml:space="preserve">PEVuZE5vdGU+PENpdGU+PEF1dGhvcj5IZW1tZWxnYXJuPC9BdXRob3I+PFllYXI+MjAxMTwvWWVh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PEVuZE5vdGU+PENpdGU+PEF1dGhvcj5IZW1tZWxnYXJuPC9BdXRob3I+PFllYXI+MjAxMTwvWWVh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60</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2011</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225</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1.37</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0.4</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.02</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Recombinant tissue plasminogen activator –heparin</w:t>
            </w:r>
          </w:p>
        </w:tc>
      </w:tr>
      <w:tr w:rsidR="003846EF" w:rsidRPr="002F4892" w:rsidTr="003846EF">
        <w:tc>
          <w:tcPr>
            <w:tcW w:w="0" w:type="auto"/>
          </w:tcPr>
          <w:p w:rsidR="003846EF" w:rsidRPr="002F4892" w:rsidRDefault="003846EF" w:rsidP="00A1478A">
            <w:pPr>
              <w:rPr>
                <w:rFonts w:ascii="Times New Roman" w:hAnsi="Times New Roman" w:cs="Times New Roman"/>
                <w:color w:val="000000" w:themeColor="text1"/>
              </w:rPr>
            </w:pPr>
            <w:r w:rsidRPr="002F4892">
              <w:rPr>
                <w:rFonts w:ascii="Times New Roman" w:hAnsi="Times New Roman" w:cs="Times New Roman"/>
                <w:color w:val="000000" w:themeColor="text1"/>
              </w:rPr>
              <w:t>Maki et al.,</w:t>
            </w:r>
            <w:hyperlink w:anchor="_ENREF_101" w:tooltip="Maki, 2011 #2657" w:history="1">
              <w:r w:rsidR="0083718C" w:rsidRPr="002F4892">
                <w:rPr>
                  <w:rFonts w:ascii="Times New Roman" w:hAnsi="Times New Roman" w:cs="Times New Roman"/>
                  <w:color w:val="000000" w:themeColor="text1"/>
                </w:rPr>
                <w:fldChar w:fldCharType="begin">
                  <w:fldData xml:space="preserve">PEVuZE5vdGU+PENpdGU+PEF1dGhvcj5NYWtpPC9BdXRob3I+PFllYXI+MjAxMTwvWWVhcj48UmVj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PEVuZE5vdGU+PENpdGU+PEF1dGhvcj5NYWtpPC9BdXRob3I+PFllYXI+MjAxMTwvWWVhcj48UmVj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101</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2011</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407</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0.82</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0.24</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.005</w:t>
            </w:r>
          </w:p>
        </w:tc>
        <w:tc>
          <w:tcPr>
            <w:tcW w:w="0" w:type="auto"/>
          </w:tcPr>
          <w:p w:rsidR="003846EF" w:rsidRPr="002F4892" w:rsidRDefault="003846EF" w:rsidP="003846EF">
            <w:pPr>
              <w:rPr>
                <w:rFonts w:ascii="Times New Roman" w:hAnsi="Times New Roman" w:cs="Times New Roman"/>
                <w:color w:val="000000" w:themeColor="text1"/>
                <w:lang w:val="de-DE"/>
              </w:rPr>
            </w:pPr>
            <w:r w:rsidRPr="002F4892">
              <w:rPr>
                <w:rFonts w:ascii="Times New Roman" w:hAnsi="Times New Roman" w:cs="Times New Roman"/>
                <w:color w:val="000000" w:themeColor="text1"/>
                <w:lang w:val="de-DE"/>
              </w:rPr>
              <w:t>Citrate–methylene blue–methylparaben–propylparaben</w:t>
            </w:r>
          </w:p>
        </w:tc>
      </w:tr>
      <w:tr w:rsidR="003846EF" w:rsidRPr="002F4892" w:rsidTr="003846EF">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Moran et al., 2012</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303</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0.91</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0.28</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.003</w:t>
            </w:r>
          </w:p>
        </w:tc>
        <w:tc>
          <w:tcPr>
            <w:tcW w:w="0" w:type="auto"/>
          </w:tcPr>
          <w:p w:rsidR="003846EF" w:rsidRPr="002F4892" w:rsidRDefault="003846EF" w:rsidP="003846EF">
            <w:pPr>
              <w:rPr>
                <w:rFonts w:ascii="Times New Roman" w:hAnsi="Times New Roman" w:cs="Times New Roman"/>
                <w:color w:val="000000" w:themeColor="text1"/>
              </w:rPr>
            </w:pPr>
            <w:r w:rsidRPr="002F4892">
              <w:rPr>
                <w:rFonts w:ascii="Times New Roman" w:hAnsi="Times New Roman" w:cs="Times New Roman"/>
                <w:color w:val="000000" w:themeColor="text1"/>
              </w:rPr>
              <w:t>Gentamicin-citrate</w:t>
            </w:r>
          </w:p>
        </w:tc>
      </w:tr>
    </w:tbl>
    <w:p w:rsidR="003846EF" w:rsidRPr="002F4892" w:rsidRDefault="003846EF" w:rsidP="003846EF">
      <w:pPr>
        <w:spacing w:line="480" w:lineRule="auto"/>
        <w:rPr>
          <w:rFonts w:ascii="Times New Roman" w:hAnsi="Times New Roman" w:cs="Times New Roman"/>
          <w:color w:val="000000" w:themeColor="text1"/>
        </w:rPr>
      </w:pPr>
    </w:p>
    <w:p w:rsidR="003846EF" w:rsidRPr="002F4892" w:rsidRDefault="00205C2C" w:rsidP="00A06DC5">
      <w:pPr>
        <w:pStyle w:val="Heading9"/>
      </w:pPr>
      <w:bookmarkStart w:id="27" w:name="_Toc251849524"/>
      <w:r w:rsidRPr="002F4892">
        <w:t xml:space="preserve">Chapter 1 </w:t>
      </w:r>
      <w:r w:rsidR="003846EF" w:rsidRPr="002F4892">
        <w:t>Table 3- Percentage of Patients Non Compliant with Guideline Recommendations not to Shower</w:t>
      </w:r>
      <w:bookmarkEnd w:id="27"/>
    </w:p>
    <w:tbl>
      <w:tblPr>
        <w:tblStyle w:val="TableGrid"/>
        <w:tblW w:w="9092" w:type="dxa"/>
        <w:tblLayout w:type="fixed"/>
        <w:tblLook w:val="0000"/>
      </w:tblPr>
      <w:tblGrid>
        <w:gridCol w:w="1384"/>
        <w:gridCol w:w="851"/>
        <w:gridCol w:w="1449"/>
        <w:gridCol w:w="1865"/>
        <w:gridCol w:w="1984"/>
        <w:gridCol w:w="1559"/>
      </w:tblGrid>
      <w:tr w:rsidR="003846EF" w:rsidRPr="002F4892" w:rsidTr="003846EF">
        <w:tc>
          <w:tcPr>
            <w:tcW w:w="3684" w:type="dxa"/>
            <w:gridSpan w:val="3"/>
            <w:vMerge w:val="restart"/>
          </w:tcPr>
          <w:p w:rsidR="003846EF" w:rsidRPr="002F4892" w:rsidRDefault="003846EF" w:rsidP="003846EF">
            <w:pPr>
              <w:jc w:val="center"/>
              <w:rPr>
                <w:rFonts w:ascii="Times New Roman" w:hAnsi="Times New Roman"/>
                <w:color w:val="000000" w:themeColor="text1"/>
                <w:sz w:val="24"/>
                <w:szCs w:val="24"/>
              </w:rPr>
            </w:pPr>
          </w:p>
        </w:tc>
        <w:tc>
          <w:tcPr>
            <w:tcW w:w="3849" w:type="dxa"/>
            <w:gridSpan w:val="2"/>
          </w:tcPr>
          <w:p w:rsidR="003846EF" w:rsidRPr="002F4892" w:rsidRDefault="003846EF" w:rsidP="003846EF">
            <w:pPr>
              <w:ind w:left="60" w:right="60"/>
              <w:jc w:val="center"/>
              <w:rPr>
                <w:rFonts w:ascii="Times New Roman" w:hAnsi="Times New Roman"/>
                <w:color w:val="000000" w:themeColor="text1"/>
                <w:sz w:val="24"/>
                <w:szCs w:val="24"/>
              </w:rPr>
            </w:pPr>
            <w:r w:rsidRPr="002F4892">
              <w:rPr>
                <w:rFonts w:ascii="Times New Roman" w:hAnsi="Times New Roman"/>
                <w:color w:val="000000" w:themeColor="text1"/>
                <w:sz w:val="24"/>
                <w:szCs w:val="24"/>
              </w:rPr>
              <w:t>Healthcare professional told them not to shower</w:t>
            </w:r>
          </w:p>
        </w:tc>
        <w:tc>
          <w:tcPr>
            <w:tcW w:w="1559" w:type="dxa"/>
            <w:vMerge w:val="restart"/>
          </w:tcPr>
          <w:p w:rsidR="003846EF" w:rsidRPr="002F4892" w:rsidRDefault="003846EF" w:rsidP="003846EF">
            <w:pPr>
              <w:ind w:left="60" w:right="60"/>
              <w:jc w:val="center"/>
              <w:rPr>
                <w:rFonts w:ascii="Times New Roman" w:hAnsi="Times New Roman"/>
                <w:color w:val="000000" w:themeColor="text1"/>
                <w:sz w:val="24"/>
                <w:szCs w:val="24"/>
              </w:rPr>
            </w:pPr>
            <w:r w:rsidRPr="002F4892">
              <w:rPr>
                <w:rFonts w:ascii="Times New Roman" w:hAnsi="Times New Roman"/>
                <w:color w:val="000000" w:themeColor="text1"/>
                <w:sz w:val="24"/>
                <w:szCs w:val="24"/>
              </w:rPr>
              <w:t>Total</w:t>
            </w:r>
          </w:p>
        </w:tc>
      </w:tr>
      <w:tr w:rsidR="003846EF" w:rsidRPr="002F4892" w:rsidTr="003846EF">
        <w:tc>
          <w:tcPr>
            <w:tcW w:w="3684" w:type="dxa"/>
            <w:gridSpan w:val="3"/>
            <w:vMerge/>
          </w:tcPr>
          <w:p w:rsidR="003846EF" w:rsidRPr="002F4892" w:rsidRDefault="003846EF" w:rsidP="003846EF">
            <w:pPr>
              <w:rPr>
                <w:rFonts w:ascii="Times New Roman" w:hAnsi="Times New Roman"/>
                <w:color w:val="000000" w:themeColor="text1"/>
                <w:sz w:val="24"/>
                <w:szCs w:val="24"/>
              </w:rPr>
            </w:pPr>
          </w:p>
        </w:tc>
        <w:tc>
          <w:tcPr>
            <w:tcW w:w="1865" w:type="dxa"/>
          </w:tcPr>
          <w:p w:rsidR="003846EF" w:rsidRPr="002F4892" w:rsidRDefault="003846EF" w:rsidP="003846EF">
            <w:pPr>
              <w:ind w:left="60" w:right="60"/>
              <w:jc w:val="center"/>
              <w:rPr>
                <w:rFonts w:ascii="Times New Roman" w:hAnsi="Times New Roman"/>
                <w:color w:val="000000" w:themeColor="text1"/>
                <w:sz w:val="24"/>
                <w:szCs w:val="24"/>
              </w:rPr>
            </w:pPr>
            <w:r w:rsidRPr="002F4892">
              <w:rPr>
                <w:rFonts w:ascii="Times New Roman" w:hAnsi="Times New Roman"/>
                <w:color w:val="000000" w:themeColor="text1"/>
                <w:sz w:val="24"/>
                <w:szCs w:val="24"/>
              </w:rPr>
              <w:t>No</w:t>
            </w:r>
          </w:p>
        </w:tc>
        <w:tc>
          <w:tcPr>
            <w:tcW w:w="1984" w:type="dxa"/>
          </w:tcPr>
          <w:p w:rsidR="003846EF" w:rsidRPr="002F4892" w:rsidRDefault="003846EF" w:rsidP="003846EF">
            <w:pPr>
              <w:ind w:left="60" w:right="60"/>
              <w:jc w:val="center"/>
              <w:rPr>
                <w:rFonts w:ascii="Times New Roman" w:hAnsi="Times New Roman"/>
                <w:color w:val="000000" w:themeColor="text1"/>
                <w:sz w:val="24"/>
                <w:szCs w:val="24"/>
              </w:rPr>
            </w:pPr>
            <w:r w:rsidRPr="002F4892">
              <w:rPr>
                <w:rFonts w:ascii="Times New Roman" w:hAnsi="Times New Roman"/>
                <w:color w:val="000000" w:themeColor="text1"/>
                <w:sz w:val="24"/>
                <w:szCs w:val="24"/>
              </w:rPr>
              <w:t>Yes</w:t>
            </w:r>
          </w:p>
        </w:tc>
        <w:tc>
          <w:tcPr>
            <w:tcW w:w="1559" w:type="dxa"/>
            <w:vMerge/>
          </w:tcPr>
          <w:p w:rsidR="003846EF" w:rsidRPr="002F4892" w:rsidRDefault="003846EF" w:rsidP="003846EF">
            <w:pPr>
              <w:rPr>
                <w:rFonts w:ascii="Times New Roman" w:hAnsi="Times New Roman"/>
                <w:color w:val="000000" w:themeColor="text1"/>
                <w:sz w:val="24"/>
                <w:szCs w:val="24"/>
              </w:rPr>
            </w:pPr>
          </w:p>
        </w:tc>
      </w:tr>
      <w:tr w:rsidR="003846EF" w:rsidRPr="002F4892" w:rsidTr="003846EF">
        <w:tc>
          <w:tcPr>
            <w:tcW w:w="1384" w:type="dxa"/>
            <w:vMerge w:val="restart"/>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Currently Showers</w:t>
            </w:r>
          </w:p>
        </w:tc>
        <w:tc>
          <w:tcPr>
            <w:tcW w:w="851" w:type="dxa"/>
            <w:vMerge w:val="restart"/>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No</w:t>
            </w:r>
          </w:p>
        </w:tc>
        <w:tc>
          <w:tcPr>
            <w:tcW w:w="1449" w:type="dxa"/>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Count</w:t>
            </w:r>
          </w:p>
        </w:tc>
        <w:tc>
          <w:tcPr>
            <w:tcW w:w="1865"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28</w:t>
            </w:r>
          </w:p>
        </w:tc>
        <w:tc>
          <w:tcPr>
            <w:tcW w:w="1984"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15</w:t>
            </w:r>
          </w:p>
        </w:tc>
        <w:tc>
          <w:tcPr>
            <w:tcW w:w="1559"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43</w:t>
            </w:r>
          </w:p>
        </w:tc>
      </w:tr>
      <w:tr w:rsidR="003846EF" w:rsidRPr="002F4892" w:rsidTr="003846EF">
        <w:tc>
          <w:tcPr>
            <w:tcW w:w="1384" w:type="dxa"/>
            <w:vMerge/>
          </w:tcPr>
          <w:p w:rsidR="003846EF" w:rsidRPr="002F4892" w:rsidRDefault="003846EF" w:rsidP="003846EF">
            <w:pPr>
              <w:rPr>
                <w:rFonts w:ascii="Times New Roman" w:hAnsi="Times New Roman"/>
                <w:color w:val="000000" w:themeColor="text1"/>
                <w:sz w:val="24"/>
                <w:szCs w:val="24"/>
              </w:rPr>
            </w:pPr>
          </w:p>
        </w:tc>
        <w:tc>
          <w:tcPr>
            <w:tcW w:w="851" w:type="dxa"/>
            <w:vMerge/>
          </w:tcPr>
          <w:p w:rsidR="003846EF" w:rsidRPr="002F4892" w:rsidRDefault="003846EF" w:rsidP="003846EF">
            <w:pPr>
              <w:rPr>
                <w:rFonts w:ascii="Times New Roman" w:hAnsi="Times New Roman"/>
                <w:color w:val="000000" w:themeColor="text1"/>
                <w:sz w:val="24"/>
                <w:szCs w:val="24"/>
              </w:rPr>
            </w:pPr>
          </w:p>
        </w:tc>
        <w:tc>
          <w:tcPr>
            <w:tcW w:w="1449" w:type="dxa"/>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 of Total</w:t>
            </w:r>
          </w:p>
        </w:tc>
        <w:tc>
          <w:tcPr>
            <w:tcW w:w="1865"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15.0%</w:t>
            </w:r>
          </w:p>
        </w:tc>
        <w:tc>
          <w:tcPr>
            <w:tcW w:w="1984"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8.0%</w:t>
            </w:r>
          </w:p>
        </w:tc>
        <w:tc>
          <w:tcPr>
            <w:tcW w:w="1559"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23.0%</w:t>
            </w:r>
          </w:p>
        </w:tc>
      </w:tr>
      <w:tr w:rsidR="003846EF" w:rsidRPr="002F4892" w:rsidTr="003846EF">
        <w:tc>
          <w:tcPr>
            <w:tcW w:w="1384" w:type="dxa"/>
            <w:vMerge/>
          </w:tcPr>
          <w:p w:rsidR="003846EF" w:rsidRPr="002F4892" w:rsidRDefault="003846EF" w:rsidP="003846EF">
            <w:pPr>
              <w:rPr>
                <w:rFonts w:ascii="Times New Roman" w:hAnsi="Times New Roman"/>
                <w:color w:val="000000" w:themeColor="text1"/>
                <w:sz w:val="24"/>
                <w:szCs w:val="24"/>
              </w:rPr>
            </w:pPr>
          </w:p>
        </w:tc>
        <w:tc>
          <w:tcPr>
            <w:tcW w:w="851" w:type="dxa"/>
            <w:vMerge w:val="restart"/>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Yes</w:t>
            </w:r>
          </w:p>
        </w:tc>
        <w:tc>
          <w:tcPr>
            <w:tcW w:w="1449" w:type="dxa"/>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Count</w:t>
            </w:r>
          </w:p>
        </w:tc>
        <w:tc>
          <w:tcPr>
            <w:tcW w:w="1865"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119</w:t>
            </w:r>
          </w:p>
        </w:tc>
        <w:tc>
          <w:tcPr>
            <w:tcW w:w="1984"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25</w:t>
            </w:r>
          </w:p>
        </w:tc>
        <w:tc>
          <w:tcPr>
            <w:tcW w:w="1559"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144</w:t>
            </w:r>
          </w:p>
        </w:tc>
      </w:tr>
      <w:tr w:rsidR="003846EF" w:rsidRPr="002F4892" w:rsidTr="003846EF">
        <w:tc>
          <w:tcPr>
            <w:tcW w:w="1384" w:type="dxa"/>
            <w:vMerge/>
          </w:tcPr>
          <w:p w:rsidR="003846EF" w:rsidRPr="002F4892" w:rsidRDefault="003846EF" w:rsidP="003846EF">
            <w:pPr>
              <w:rPr>
                <w:rFonts w:ascii="Times New Roman" w:hAnsi="Times New Roman"/>
                <w:color w:val="000000" w:themeColor="text1"/>
                <w:sz w:val="24"/>
                <w:szCs w:val="24"/>
              </w:rPr>
            </w:pPr>
          </w:p>
        </w:tc>
        <w:tc>
          <w:tcPr>
            <w:tcW w:w="851" w:type="dxa"/>
            <w:vMerge/>
          </w:tcPr>
          <w:p w:rsidR="003846EF" w:rsidRPr="002F4892" w:rsidRDefault="003846EF" w:rsidP="003846EF">
            <w:pPr>
              <w:rPr>
                <w:rFonts w:ascii="Times New Roman" w:hAnsi="Times New Roman"/>
                <w:color w:val="000000" w:themeColor="text1"/>
                <w:sz w:val="24"/>
                <w:szCs w:val="24"/>
              </w:rPr>
            </w:pPr>
          </w:p>
        </w:tc>
        <w:tc>
          <w:tcPr>
            <w:tcW w:w="1449" w:type="dxa"/>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 of Total</w:t>
            </w:r>
          </w:p>
        </w:tc>
        <w:tc>
          <w:tcPr>
            <w:tcW w:w="1865"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63.6%</w:t>
            </w:r>
          </w:p>
        </w:tc>
        <w:tc>
          <w:tcPr>
            <w:tcW w:w="1984"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13.4%</w:t>
            </w:r>
          </w:p>
        </w:tc>
        <w:tc>
          <w:tcPr>
            <w:tcW w:w="1559"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77.0%</w:t>
            </w:r>
          </w:p>
        </w:tc>
      </w:tr>
      <w:tr w:rsidR="003846EF" w:rsidRPr="002F4892" w:rsidTr="003846EF">
        <w:tc>
          <w:tcPr>
            <w:tcW w:w="2235" w:type="dxa"/>
            <w:gridSpan w:val="2"/>
            <w:vMerge w:val="restart"/>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Total</w:t>
            </w:r>
          </w:p>
        </w:tc>
        <w:tc>
          <w:tcPr>
            <w:tcW w:w="1449" w:type="dxa"/>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Count</w:t>
            </w:r>
          </w:p>
        </w:tc>
        <w:tc>
          <w:tcPr>
            <w:tcW w:w="1865"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147</w:t>
            </w:r>
          </w:p>
        </w:tc>
        <w:tc>
          <w:tcPr>
            <w:tcW w:w="1984"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40</w:t>
            </w:r>
          </w:p>
        </w:tc>
        <w:tc>
          <w:tcPr>
            <w:tcW w:w="1559"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187</w:t>
            </w:r>
          </w:p>
        </w:tc>
      </w:tr>
      <w:tr w:rsidR="003846EF" w:rsidRPr="002F4892" w:rsidTr="003846EF">
        <w:tc>
          <w:tcPr>
            <w:tcW w:w="2235" w:type="dxa"/>
            <w:gridSpan w:val="2"/>
            <w:vMerge/>
          </w:tcPr>
          <w:p w:rsidR="003846EF" w:rsidRPr="002F4892" w:rsidRDefault="003846EF" w:rsidP="003846EF">
            <w:pPr>
              <w:rPr>
                <w:rFonts w:ascii="Times New Roman" w:hAnsi="Times New Roman"/>
                <w:color w:val="000000" w:themeColor="text1"/>
                <w:sz w:val="24"/>
                <w:szCs w:val="24"/>
              </w:rPr>
            </w:pPr>
          </w:p>
        </w:tc>
        <w:tc>
          <w:tcPr>
            <w:tcW w:w="1449" w:type="dxa"/>
          </w:tcPr>
          <w:p w:rsidR="003846EF" w:rsidRPr="002F4892" w:rsidRDefault="003846EF" w:rsidP="003846EF">
            <w:pPr>
              <w:ind w:left="60" w:right="60"/>
              <w:rPr>
                <w:rFonts w:ascii="Times New Roman" w:hAnsi="Times New Roman"/>
                <w:color w:val="000000" w:themeColor="text1"/>
                <w:sz w:val="24"/>
                <w:szCs w:val="24"/>
              </w:rPr>
            </w:pPr>
            <w:r w:rsidRPr="002F4892">
              <w:rPr>
                <w:rFonts w:ascii="Times New Roman" w:hAnsi="Times New Roman"/>
                <w:color w:val="000000" w:themeColor="text1"/>
                <w:sz w:val="24"/>
                <w:szCs w:val="24"/>
              </w:rPr>
              <w:t>% of Total</w:t>
            </w:r>
          </w:p>
        </w:tc>
        <w:tc>
          <w:tcPr>
            <w:tcW w:w="1865"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78.6%</w:t>
            </w:r>
          </w:p>
        </w:tc>
        <w:tc>
          <w:tcPr>
            <w:tcW w:w="1984"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21.4%</w:t>
            </w:r>
          </w:p>
        </w:tc>
        <w:tc>
          <w:tcPr>
            <w:tcW w:w="1559" w:type="dxa"/>
          </w:tcPr>
          <w:p w:rsidR="003846EF" w:rsidRPr="002F4892" w:rsidRDefault="003846EF" w:rsidP="003846EF">
            <w:pPr>
              <w:ind w:left="60" w:right="60"/>
              <w:jc w:val="right"/>
              <w:rPr>
                <w:rFonts w:ascii="Times New Roman" w:hAnsi="Times New Roman"/>
                <w:color w:val="000000" w:themeColor="text1"/>
                <w:sz w:val="24"/>
                <w:szCs w:val="24"/>
              </w:rPr>
            </w:pPr>
            <w:r w:rsidRPr="002F4892">
              <w:rPr>
                <w:rFonts w:ascii="Times New Roman" w:hAnsi="Times New Roman"/>
                <w:color w:val="000000" w:themeColor="text1"/>
                <w:sz w:val="24"/>
                <w:szCs w:val="24"/>
              </w:rPr>
              <w:t>100.0%</w:t>
            </w:r>
          </w:p>
        </w:tc>
      </w:tr>
    </w:tbl>
    <w:p w:rsidR="003846EF" w:rsidRPr="002F4892" w:rsidRDefault="003846EF" w:rsidP="003846EF">
      <w:pPr>
        <w:rPr>
          <w:rFonts w:ascii="Times New Roman" w:hAnsi="Times New Roman" w:cs="Times New Roman"/>
          <w:b/>
          <w:color w:val="000000" w:themeColor="text1"/>
          <w:u w:val="single"/>
        </w:rPr>
      </w:pPr>
    </w:p>
    <w:p w:rsidR="003846EF" w:rsidRPr="002F4892" w:rsidRDefault="003846EF" w:rsidP="003846EF">
      <w:pPr>
        <w:spacing w:line="480" w:lineRule="auto"/>
        <w:ind w:firstLine="720"/>
        <w:rPr>
          <w:rFonts w:ascii="Times New Roman" w:hAnsi="Times New Roman" w:cs="Times New Roman"/>
          <w:color w:val="000000" w:themeColor="text1"/>
        </w:rPr>
      </w:pPr>
    </w:p>
    <w:p w:rsidR="003846EF" w:rsidRPr="002F4892" w:rsidRDefault="003846EF" w:rsidP="003846EF">
      <w:pPr>
        <w:spacing w:after="120" w:line="480" w:lineRule="auto"/>
        <w:rPr>
          <w:rFonts w:ascii="Times New Roman" w:hAnsi="Times New Roman" w:cs="Times New Roman"/>
          <w:b/>
          <w:color w:val="000000" w:themeColor="text1"/>
        </w:rPr>
      </w:pPr>
    </w:p>
    <w:p w:rsidR="005F5142" w:rsidRPr="002F4892" w:rsidRDefault="005F5142" w:rsidP="005F5142">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C11068" w:rsidRPr="002F4892" w:rsidRDefault="00C11068" w:rsidP="00A06DC5">
      <w:pPr>
        <w:pStyle w:val="Heading2"/>
        <w:rPr>
          <w:rStyle w:val="BookTitle"/>
          <w:smallCaps w:val="0"/>
          <w:spacing w:val="0"/>
        </w:rPr>
      </w:pPr>
      <w:bookmarkStart w:id="28" w:name="_Toc251849248"/>
      <w:r w:rsidRPr="002F4892">
        <w:rPr>
          <w:rStyle w:val="BookTitle"/>
          <w:smallCaps w:val="0"/>
          <w:spacing w:val="0"/>
        </w:rPr>
        <w:t>CHAPTER TWO: Hemodialysis Infection Prevention using Polysporin Ointment with Shower Technique in Satellite Units (HIPPO SAT) Pilot Study Design</w:t>
      </w:r>
      <w:bookmarkEnd w:id="28"/>
    </w:p>
    <w:p w:rsidR="002643C7" w:rsidRPr="002F4892" w:rsidRDefault="002643C7" w:rsidP="00A06DC5">
      <w:pPr>
        <w:pStyle w:val="Heading4"/>
      </w:pPr>
      <w:bookmarkStart w:id="29" w:name="_Toc251849249"/>
      <w:r w:rsidRPr="002F4892">
        <w:t>2.1 Administrative Information</w:t>
      </w:r>
      <w:bookmarkEnd w:id="29"/>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Clinical Trial Registration:</w:t>
      </w:r>
      <w:r w:rsidRPr="002F4892">
        <w:rPr>
          <w:rFonts w:ascii="Times New Roman" w:hAnsi="Times New Roman" w:cs="Times New Roman"/>
          <w:color w:val="000000" w:themeColor="text1"/>
        </w:rPr>
        <w:t xml:space="preserve"> ClinicalTrials.gov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Protocol Version Date:</w:t>
      </w:r>
      <w:r w:rsidRPr="002F4892">
        <w:rPr>
          <w:rFonts w:ascii="Times New Roman" w:hAnsi="Times New Roman" w:cs="Times New Roman"/>
          <w:color w:val="000000" w:themeColor="text1"/>
        </w:rPr>
        <w:t xml:space="preserve"> October 7, 2013</w:t>
      </w:r>
    </w:p>
    <w:p w:rsidR="00C11068" w:rsidRPr="002F4892" w:rsidRDefault="00C11068" w:rsidP="00C11068">
      <w:pPr>
        <w:pStyle w:val="Body"/>
        <w:spacing w:line="480" w:lineRule="auto"/>
        <w:rPr>
          <w:rFonts w:ascii="Times New Roman" w:hAnsi="Times New Roman"/>
          <w:color w:val="000000" w:themeColor="text1"/>
          <w:szCs w:val="24"/>
        </w:rPr>
      </w:pPr>
      <w:r w:rsidRPr="002F4892">
        <w:rPr>
          <w:rFonts w:ascii="Times New Roman" w:hAnsi="Times New Roman"/>
          <w:b/>
          <w:color w:val="000000" w:themeColor="text1"/>
          <w:szCs w:val="24"/>
        </w:rPr>
        <w:t xml:space="preserve">Protocol Authors:  </w:t>
      </w:r>
      <w:r w:rsidRPr="002F4892">
        <w:rPr>
          <w:rFonts w:ascii="Times New Roman" w:hAnsi="Times New Roman"/>
          <w:color w:val="000000" w:themeColor="text1"/>
          <w:szCs w:val="24"/>
        </w:rPr>
        <w:t>S. Daisy Kosa</w:t>
      </w:r>
      <w:r w:rsidRPr="002F4892">
        <w:rPr>
          <w:rFonts w:ascii="Times New Roman" w:hAnsi="Times New Roman"/>
          <w:color w:val="000000" w:themeColor="text1"/>
          <w:szCs w:val="24"/>
          <w:vertAlign w:val="superscript"/>
        </w:rPr>
        <w:t>1,2</w:t>
      </w:r>
      <w:r w:rsidRPr="002F4892">
        <w:rPr>
          <w:rFonts w:ascii="Times New Roman" w:hAnsi="Times New Roman"/>
          <w:color w:val="000000" w:themeColor="text1"/>
          <w:szCs w:val="24"/>
        </w:rPr>
        <w:t>, Amiram Gafni</w:t>
      </w:r>
      <w:r w:rsidRPr="002F4892">
        <w:rPr>
          <w:rFonts w:ascii="Times New Roman" w:hAnsi="Times New Roman"/>
          <w:color w:val="000000" w:themeColor="text1"/>
          <w:szCs w:val="24"/>
          <w:vertAlign w:val="superscript"/>
        </w:rPr>
        <w:t>1</w:t>
      </w:r>
      <w:r w:rsidRPr="002F4892">
        <w:rPr>
          <w:rFonts w:ascii="Times New Roman" w:hAnsi="Times New Roman"/>
          <w:color w:val="000000" w:themeColor="text1"/>
          <w:szCs w:val="24"/>
        </w:rPr>
        <w:t>, Andrew House</w:t>
      </w:r>
      <w:r w:rsidRPr="002F4892">
        <w:rPr>
          <w:rFonts w:ascii="Times New Roman" w:hAnsi="Times New Roman"/>
          <w:color w:val="000000" w:themeColor="text1"/>
          <w:szCs w:val="24"/>
          <w:vertAlign w:val="superscript"/>
        </w:rPr>
        <w:t>3</w:t>
      </w:r>
      <w:r w:rsidRPr="002F4892">
        <w:rPr>
          <w:rFonts w:ascii="Times New Roman" w:hAnsi="Times New Roman"/>
          <w:color w:val="000000" w:themeColor="text1"/>
          <w:szCs w:val="24"/>
        </w:rPr>
        <w:t>, JulieAnn Lawrence</w:t>
      </w:r>
      <w:r w:rsidRPr="002F4892">
        <w:rPr>
          <w:rFonts w:ascii="Times New Roman" w:hAnsi="Times New Roman"/>
          <w:color w:val="000000" w:themeColor="text1"/>
          <w:szCs w:val="24"/>
          <w:vertAlign w:val="superscript"/>
        </w:rPr>
        <w:t>3</w:t>
      </w:r>
      <w:r w:rsidRPr="002F4892">
        <w:rPr>
          <w:rFonts w:ascii="Times New Roman" w:hAnsi="Times New Roman"/>
          <w:color w:val="000000" w:themeColor="text1"/>
          <w:szCs w:val="24"/>
        </w:rPr>
        <w:t>, Louise Moist</w:t>
      </w:r>
      <w:r w:rsidRPr="002F4892">
        <w:rPr>
          <w:rFonts w:ascii="Times New Roman" w:hAnsi="Times New Roman"/>
          <w:color w:val="000000" w:themeColor="text1"/>
          <w:szCs w:val="24"/>
          <w:vertAlign w:val="superscript"/>
        </w:rPr>
        <w:t>3</w:t>
      </w:r>
      <w:r w:rsidRPr="002F4892">
        <w:rPr>
          <w:rFonts w:ascii="Times New Roman" w:hAnsi="Times New Roman"/>
          <w:color w:val="000000" w:themeColor="text1"/>
          <w:szCs w:val="24"/>
        </w:rPr>
        <w:t>, Bharat Nathoo</w:t>
      </w:r>
      <w:r w:rsidRPr="002F4892">
        <w:rPr>
          <w:rFonts w:ascii="Times New Roman" w:hAnsi="Times New Roman"/>
          <w:color w:val="000000" w:themeColor="text1"/>
          <w:szCs w:val="24"/>
          <w:vertAlign w:val="superscript"/>
        </w:rPr>
        <w:t>4</w:t>
      </w:r>
      <w:r w:rsidRPr="002F4892">
        <w:rPr>
          <w:rFonts w:ascii="Times New Roman" w:hAnsi="Times New Roman"/>
          <w:color w:val="000000" w:themeColor="text1"/>
          <w:szCs w:val="24"/>
        </w:rPr>
        <w:t>, Paul Tam</w:t>
      </w:r>
      <w:r w:rsidRPr="002F4892">
        <w:rPr>
          <w:rFonts w:ascii="Times New Roman" w:hAnsi="Times New Roman"/>
          <w:color w:val="000000" w:themeColor="text1"/>
          <w:szCs w:val="24"/>
          <w:vertAlign w:val="superscript"/>
        </w:rPr>
        <w:t>5</w:t>
      </w:r>
      <w:r w:rsidRPr="002F4892">
        <w:rPr>
          <w:rFonts w:ascii="Times New Roman" w:hAnsi="Times New Roman"/>
          <w:color w:val="000000" w:themeColor="text1"/>
          <w:szCs w:val="24"/>
        </w:rPr>
        <w:t>, Alicia Sarabia</w:t>
      </w:r>
      <w:r w:rsidRPr="002F4892">
        <w:rPr>
          <w:rFonts w:ascii="Times New Roman" w:hAnsi="Times New Roman"/>
          <w:color w:val="000000" w:themeColor="text1"/>
          <w:szCs w:val="24"/>
          <w:vertAlign w:val="superscript"/>
        </w:rPr>
        <w:t>6</w:t>
      </w:r>
      <w:r w:rsidRPr="002F4892">
        <w:rPr>
          <w:rFonts w:ascii="Times New Roman" w:hAnsi="Times New Roman"/>
          <w:color w:val="000000" w:themeColor="text1"/>
          <w:szCs w:val="24"/>
        </w:rPr>
        <w:t>, Lehana Thabane</w:t>
      </w:r>
      <w:r w:rsidRPr="002F4892">
        <w:rPr>
          <w:rFonts w:ascii="Times New Roman" w:hAnsi="Times New Roman"/>
          <w:color w:val="000000" w:themeColor="text1"/>
          <w:szCs w:val="24"/>
          <w:vertAlign w:val="superscript"/>
        </w:rPr>
        <w:t>2</w:t>
      </w:r>
      <w:r w:rsidRPr="002F4892">
        <w:rPr>
          <w:rFonts w:ascii="Times New Roman" w:hAnsi="Times New Roman"/>
          <w:color w:val="000000" w:themeColor="text1"/>
          <w:szCs w:val="24"/>
        </w:rPr>
        <w:t>, George Wu</w:t>
      </w:r>
      <w:r w:rsidRPr="002F4892">
        <w:rPr>
          <w:rFonts w:ascii="Times New Roman" w:hAnsi="Times New Roman"/>
          <w:color w:val="000000" w:themeColor="text1"/>
          <w:szCs w:val="24"/>
          <w:vertAlign w:val="superscript"/>
        </w:rPr>
        <w:t>6</w:t>
      </w:r>
      <w:r w:rsidRPr="002F4892">
        <w:rPr>
          <w:rFonts w:ascii="Times New Roman" w:hAnsi="Times New Roman"/>
          <w:color w:val="000000" w:themeColor="text1"/>
          <w:szCs w:val="24"/>
        </w:rPr>
        <w:t>, Charmaine E. Lok</w:t>
      </w:r>
      <w:r w:rsidRPr="002F4892">
        <w:rPr>
          <w:rFonts w:ascii="Times New Roman" w:hAnsi="Times New Roman"/>
          <w:color w:val="000000" w:themeColor="text1"/>
          <w:szCs w:val="24"/>
          <w:vertAlign w:val="superscript"/>
        </w:rPr>
        <w:t>1,2</w:t>
      </w:r>
    </w:p>
    <w:p w:rsidR="00C11068" w:rsidRPr="002F4892" w:rsidRDefault="00C11068" w:rsidP="00C11068">
      <w:pPr>
        <w:widowControl w:val="0"/>
        <w:autoSpaceDE w:val="0"/>
        <w:autoSpaceDN w:val="0"/>
        <w:adjustRightInd w:val="0"/>
        <w:spacing w:after="300"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 xml:space="preserve">Author Affiliations: </w:t>
      </w:r>
      <w:r w:rsidRPr="002F4892">
        <w:rPr>
          <w:rFonts w:ascii="Times New Roman" w:hAnsi="Times New Roman" w:cs="Times New Roman"/>
          <w:b/>
          <w:color w:val="000000" w:themeColor="text1"/>
          <w:vertAlign w:val="superscript"/>
        </w:rPr>
        <w:t>1</w:t>
      </w:r>
      <w:r w:rsidRPr="002F4892">
        <w:rPr>
          <w:rFonts w:ascii="Times New Roman" w:hAnsi="Times New Roman" w:cs="Times New Roman"/>
          <w:color w:val="000000" w:themeColor="text1"/>
        </w:rPr>
        <w:t xml:space="preserve">Toronto General Hospital and the University of Toronto, Toronto, Canada, </w:t>
      </w:r>
      <w:r w:rsidRPr="002F4892">
        <w:rPr>
          <w:rFonts w:ascii="Times New Roman" w:hAnsi="Times New Roman" w:cs="Times New Roman"/>
          <w:color w:val="000000" w:themeColor="text1"/>
          <w:vertAlign w:val="superscript"/>
        </w:rPr>
        <w:t>2</w:t>
      </w:r>
      <w:r w:rsidRPr="002F4892">
        <w:rPr>
          <w:rFonts w:ascii="Times New Roman" w:hAnsi="Times New Roman" w:cs="Times New Roman"/>
          <w:color w:val="000000" w:themeColor="text1"/>
        </w:rPr>
        <w:t xml:space="preserve">Clinical Epidemiology and Biostatistics, McMaster University, Hamilton, Canada </w:t>
      </w:r>
      <w:r w:rsidRPr="002F4892">
        <w:rPr>
          <w:rFonts w:ascii="Times New Roman" w:hAnsi="Times New Roman" w:cs="Times New Roman"/>
          <w:color w:val="000000" w:themeColor="text1"/>
          <w:vertAlign w:val="superscript"/>
        </w:rPr>
        <w:t>3</w:t>
      </w:r>
      <w:r w:rsidRPr="002F4892">
        <w:rPr>
          <w:rFonts w:ascii="Times New Roman" w:hAnsi="Times New Roman" w:cs="Times New Roman"/>
          <w:color w:val="000000" w:themeColor="text1"/>
        </w:rPr>
        <w:t xml:space="preserve">Schulich School of Medicine, London Health Sciences Centre-Victoria Hospital and University of Western Ontario, London, Canada, </w:t>
      </w:r>
      <w:r w:rsidRPr="002F4892">
        <w:rPr>
          <w:rFonts w:ascii="Times New Roman" w:hAnsi="Times New Roman" w:cs="Times New Roman"/>
          <w:color w:val="000000" w:themeColor="text1"/>
          <w:vertAlign w:val="superscript"/>
        </w:rPr>
        <w:t>4</w:t>
      </w:r>
      <w:r w:rsidRPr="002F4892">
        <w:rPr>
          <w:rFonts w:ascii="Times New Roman" w:hAnsi="Times New Roman" w:cs="Times New Roman"/>
          <w:color w:val="000000" w:themeColor="text1"/>
        </w:rPr>
        <w:t xml:space="preserve">Mackenzie Health Hospital, Vaughan, Ontario, </w:t>
      </w:r>
      <w:r w:rsidRPr="002F4892">
        <w:rPr>
          <w:rFonts w:ascii="Times New Roman" w:hAnsi="Times New Roman" w:cs="Times New Roman"/>
          <w:color w:val="000000" w:themeColor="text1"/>
          <w:vertAlign w:val="superscript"/>
        </w:rPr>
        <w:t>5</w:t>
      </w:r>
      <w:r w:rsidRPr="002F4892">
        <w:rPr>
          <w:rFonts w:ascii="Times New Roman" w:hAnsi="Times New Roman" w:cs="Times New Roman"/>
          <w:color w:val="000000" w:themeColor="text1"/>
        </w:rPr>
        <w:t xml:space="preserve">The Scarborough Hospital, Scarborough, Ontario, </w:t>
      </w:r>
      <w:r w:rsidRPr="002F4892">
        <w:rPr>
          <w:rFonts w:ascii="Times New Roman" w:hAnsi="Times New Roman" w:cs="Times New Roman"/>
          <w:color w:val="000000" w:themeColor="text1"/>
          <w:vertAlign w:val="superscript"/>
        </w:rPr>
        <w:t>6</w:t>
      </w:r>
      <w:r w:rsidRPr="002F4892">
        <w:rPr>
          <w:rFonts w:ascii="Times New Roman" w:hAnsi="Times New Roman" w:cs="Times New Roman"/>
          <w:color w:val="000000" w:themeColor="text1"/>
        </w:rPr>
        <w:t xml:space="preserve">Credit Valley Hospital, Mississauga, Ontario. </w:t>
      </w:r>
    </w:p>
    <w:p w:rsidR="00C11068" w:rsidRPr="002F4892" w:rsidRDefault="00C11068" w:rsidP="00C11068">
      <w:pPr>
        <w:widowControl w:val="0"/>
        <w:autoSpaceDE w:val="0"/>
        <w:autoSpaceDN w:val="0"/>
        <w:adjustRightInd w:val="0"/>
        <w:spacing w:after="300"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Correspondence:</w:t>
      </w:r>
      <w:r w:rsidRPr="002F4892">
        <w:rPr>
          <w:rFonts w:ascii="Times New Roman" w:hAnsi="Times New Roman" w:cs="Times New Roman"/>
          <w:color w:val="000000" w:themeColor="text1"/>
        </w:rPr>
        <w:t> Dr. Charmaine E. Lok, Toronto General Hospital,  200 Elizabeth Street 8N-844, Toronto, Ontario, M5G 2C4. E-mail: Charmaine.lok@uhn.ca</w:t>
      </w:r>
      <w:r w:rsidRPr="002F4892" w:rsidDel="00790E40">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 xml:space="preserve">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Trial Sponsor:</w:t>
      </w:r>
      <w:r w:rsidRPr="002F4892">
        <w:rPr>
          <w:rFonts w:ascii="Times New Roman" w:hAnsi="Times New Roman" w:cs="Times New Roman"/>
          <w:color w:val="000000" w:themeColor="text1"/>
        </w:rPr>
        <w:t xml:space="preserve"> The study sponsor is the Kidney Foundation of Canada. The Kidney Foundation of Canada had no role in the study design, collection, management, analysis, and interpretation of data; writing of the report; and the decision to submit the report for publication.</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Coordinating Centre:</w:t>
      </w:r>
      <w:r w:rsidRPr="002F4892">
        <w:rPr>
          <w:rFonts w:ascii="Times New Roman" w:hAnsi="Times New Roman" w:cs="Times New Roman"/>
          <w:color w:val="000000" w:themeColor="text1"/>
        </w:rPr>
        <w:t xml:space="preserve"> Toronto General Hospital is responsible for collection, management, analysis and interpretation of data.</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Trial Steering Committee:</w:t>
      </w:r>
      <w:r w:rsidRPr="002F4892">
        <w:rPr>
          <w:rFonts w:ascii="Times New Roman" w:hAnsi="Times New Roman" w:cs="Times New Roman"/>
          <w:color w:val="000000" w:themeColor="text1"/>
        </w:rPr>
        <w:t xml:space="preserve"> Lok C.E., Gafni A., Moist L., Thabane L.</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b/>
          <w:color w:val="000000" w:themeColor="text1"/>
        </w:rPr>
        <w:t>Endpoint adjudication committee:</w:t>
      </w:r>
      <w:r w:rsidRPr="002F4892">
        <w:rPr>
          <w:rFonts w:ascii="Times New Roman" w:hAnsi="Times New Roman" w:cs="Times New Roman"/>
          <w:color w:val="000000" w:themeColor="text1"/>
        </w:rPr>
        <w:t xml:space="preserve"> Batistella M., Bhola C.</w:t>
      </w:r>
    </w:p>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C11068" w:rsidRPr="002F4892" w:rsidRDefault="002643C7" w:rsidP="00A06DC5">
      <w:pPr>
        <w:pStyle w:val="Heading4"/>
      </w:pPr>
      <w:bookmarkStart w:id="30" w:name="_Toc251849250"/>
      <w:r w:rsidRPr="002F4892">
        <w:t>2.2</w:t>
      </w:r>
      <w:r w:rsidR="00067E48" w:rsidRPr="002F4892">
        <w:t xml:space="preserve"> </w:t>
      </w:r>
      <w:r w:rsidR="00C11068" w:rsidRPr="002F4892">
        <w:t>Introduction</w:t>
      </w:r>
      <w:bookmarkEnd w:id="30"/>
      <w:r w:rsidR="00C11068" w:rsidRPr="002F4892">
        <w:tab/>
      </w:r>
    </w:p>
    <w:p w:rsidR="00C11068" w:rsidRPr="002F4892" w:rsidRDefault="002643C7" w:rsidP="00A06DC5">
      <w:pPr>
        <w:pStyle w:val="Heading8"/>
      </w:pPr>
      <w:bookmarkStart w:id="31" w:name="_Toc251849251"/>
      <w:r w:rsidRPr="002F4892">
        <w:t>2.2.1</w:t>
      </w:r>
      <w:r w:rsidR="00067E48" w:rsidRPr="002F4892">
        <w:t xml:space="preserve"> </w:t>
      </w:r>
      <w:r w:rsidR="00C11068" w:rsidRPr="002F4892">
        <w:t>Background and Rationale</w:t>
      </w:r>
      <w:bookmarkEnd w:id="31"/>
      <w:r w:rsidR="00C11068" w:rsidRPr="002F4892">
        <w:tab/>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Worldwide, increasing numbers of people are reaching end stage kidney disease (End Stage Kidney Disease) and require renal replacement therapy. The majority (1.80 million) is on hemodialysis (Hemodialysis)</w:t>
      </w:r>
      <w:r w:rsidR="00D30FE5" w:rsidRPr="002F4892">
        <w:rPr>
          <w:rFonts w:ascii="Times New Roman" w:hAnsi="Times New Roman" w:cs="Times New Roman"/>
          <w:color w:val="000000" w:themeColor="text1"/>
        </w:rPr>
        <w:t>.</w:t>
      </w:r>
      <w:r w:rsidR="0083718C" w:rsidRPr="002F4892">
        <w:rPr>
          <w:rFonts w:ascii="Times New Roman" w:hAnsi="Times New Roman" w:cs="Times New Roman"/>
          <w:color w:val="000000" w:themeColor="text1"/>
        </w:rPr>
        <w:fldChar w:fldCharType="begin">
          <w:fldData xml:space="preserve">PEVuZE5vdGU+PENpdGU+PEF1dGhvcj5DT1JSPC9BdXRob3I+PFllYXI+MjAxMDwvWWVhcj48UmVj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PEVuZE5vdGU+PENpdGU+PEF1dGhvcj5DT1JSPC9BdXRob3I+PFllYXI+MjAxMDwvWWVhcj48UmVj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29" w:tooltip="CORR, 2010 #1692" w:history="1">
        <w:r w:rsidR="00A1478A" w:rsidRPr="002F4892">
          <w:rPr>
            <w:rFonts w:ascii="Times New Roman" w:hAnsi="Times New Roman" w:cs="Times New Roman"/>
            <w:noProof/>
            <w:color w:val="000000" w:themeColor="text1"/>
            <w:vertAlign w:val="superscript"/>
          </w:rPr>
          <w:t>29</w:t>
        </w:r>
      </w:hyperlink>
      <w:r w:rsidR="00A1478A" w:rsidRPr="002F4892">
        <w:rPr>
          <w:rFonts w:ascii="Times New Roman" w:hAnsi="Times New Roman" w:cs="Times New Roman"/>
          <w:noProof/>
          <w:color w:val="000000" w:themeColor="text1"/>
          <w:vertAlign w:val="superscript"/>
        </w:rPr>
        <w:t>,</w:t>
      </w:r>
      <w:hyperlink w:anchor="_ENREF_102" w:tooltip="Grassmann, 2006 #1129" w:history="1">
        <w:r w:rsidR="00A1478A" w:rsidRPr="002F4892">
          <w:rPr>
            <w:rFonts w:ascii="Times New Roman" w:hAnsi="Times New Roman" w:cs="Times New Roman"/>
            <w:noProof/>
            <w:color w:val="000000" w:themeColor="text1"/>
            <w:vertAlign w:val="superscript"/>
          </w:rPr>
          <w:t>102</w:t>
        </w:r>
      </w:hyperlink>
      <w:r w:rsidR="00A1478A" w:rsidRPr="002F4892">
        <w:rPr>
          <w:rFonts w:ascii="Times New Roman" w:hAnsi="Times New Roman" w:cs="Times New Roman"/>
          <w:noProof/>
          <w:color w:val="000000" w:themeColor="text1"/>
          <w:vertAlign w:val="superscript"/>
        </w:rPr>
        <w:t>,</w:t>
      </w:r>
      <w:hyperlink w:anchor="_ENREF_103" w:tooltip="Schieppati, 2005 #1993" w:history="1">
        <w:r w:rsidR="00A1478A" w:rsidRPr="002F4892">
          <w:rPr>
            <w:rFonts w:ascii="Times New Roman" w:hAnsi="Times New Roman" w:cs="Times New Roman"/>
            <w:noProof/>
            <w:color w:val="000000" w:themeColor="text1"/>
            <w:vertAlign w:val="superscript"/>
          </w:rPr>
          <w:t>103</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In order to receive Hemodialysis, a safe and secure vascular access between the patient’s blood circulation and the dialysis machine is required. For approximately 80% of incident and 50% of prevalent Hemodialysis patients in North America, this vascular access is a catheter</w:t>
      </w:r>
      <w:r w:rsidR="00D30FE5" w:rsidRPr="002F4892">
        <w:rPr>
          <w:rFonts w:ascii="Times New Roman" w:hAnsi="Times New Roman" w:cs="Times New Roman"/>
          <w:color w:val="000000" w:themeColor="text1"/>
        </w:rPr>
        <w:t>.</w:t>
      </w:r>
      <w:r w:rsidR="0083718C" w:rsidRPr="002F4892">
        <w:rPr>
          <w:rFonts w:ascii="Times New Roman" w:hAnsi="Times New Roman" w:cs="Times New Roman"/>
          <w:color w:val="000000" w:themeColor="text1"/>
        </w:rPr>
        <w:fldChar w:fldCharType="begin">
          <w:fldData xml:space="preserve">PEVuZE5vdGU+PENpdGU+PEF1dGhvcj5VU1JEUzwvQXV0aG9yPjxZZWFyPjIwMTA8L1llYXI+PFJl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</w:fldData>
        </w:fldChar>
      </w:r>
      <w:r w:rsidR="00943F05"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PEVuZE5vdGU+PENpdGU+PEF1dGhvcj5VU1JEUzwvQXV0aG9yPjxZZWFyPjIwMTA8L1llYXI+PFJl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</w:fldData>
        </w:fldChar>
      </w:r>
      <w:r w:rsidR="00943F05"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28" w:tooltip="USRDS, 2010 #1846" w:history="1">
        <w:r w:rsidR="00A1478A" w:rsidRPr="002F4892">
          <w:rPr>
            <w:rFonts w:ascii="Times New Roman" w:hAnsi="Times New Roman" w:cs="Times New Roman"/>
            <w:noProof/>
            <w:color w:val="000000" w:themeColor="text1"/>
            <w:vertAlign w:val="superscript"/>
          </w:rPr>
          <w:t>28</w:t>
        </w:r>
      </w:hyperlink>
      <w:r w:rsidR="00943F05" w:rsidRPr="002F4892">
        <w:rPr>
          <w:rFonts w:ascii="Times New Roman" w:hAnsi="Times New Roman" w:cs="Times New Roman"/>
          <w:noProof/>
          <w:color w:val="000000" w:themeColor="text1"/>
          <w:vertAlign w:val="superscript"/>
        </w:rPr>
        <w:t>,</w:t>
      </w:r>
      <w:hyperlink w:anchor="_ENREF_29" w:tooltip="CORR, 2010 #1692" w:history="1">
        <w:r w:rsidR="00A1478A" w:rsidRPr="002F4892">
          <w:rPr>
            <w:rFonts w:ascii="Times New Roman" w:hAnsi="Times New Roman" w:cs="Times New Roman"/>
            <w:noProof/>
            <w:color w:val="000000" w:themeColor="text1"/>
            <w:vertAlign w:val="superscript"/>
          </w:rPr>
          <w:t>29</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Catheter use is associated with the highest morbidity and mortality of all vascular access types, primarily related to infection.</w:t>
      </w:r>
    </w:p>
    <w:p w:rsidR="00C11068" w:rsidRPr="002F4892" w:rsidRDefault="00C11068" w:rsidP="00C11068">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Catheter related infections are associated with increased morbidity and hospitalization rates, high treatment costs, and poor survival compared to use of an arteriovenous access</w:t>
      </w:r>
      <w:r w:rsidR="00D30FE5" w:rsidRPr="002F4892">
        <w:rPr>
          <w:rFonts w:ascii="Times New Roman" w:hAnsi="Times New Roman" w:cs="Times New Roman"/>
          <w:color w:val="000000" w:themeColor="text1"/>
        </w:rPr>
        <w:t>.</w:t>
      </w:r>
      <w:r w:rsidR="0083718C" w:rsidRPr="002F4892">
        <w:rPr>
          <w:rFonts w:ascii="Times New Roman" w:hAnsi="Times New Roman" w:cs="Times New Roman"/>
          <w:color w:val="000000" w:themeColor="text1"/>
        </w:rPr>
        <w:fldChar w:fldCharType="begin">
          <w:fldData xml:space="preserve">PEVuZE5vdGU+PENpdGU+PEF1dGhvcj5UaG9tc29uPC9BdXRob3I+PFllYXI+MjAwNzwvWWVhcj48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PEVuZE5vdGU+PENpdGU+PEF1dGhvcj5UaG9tc29uPC9BdXRob3I+PFllYXI+MjAwNzwvWWVhcj48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17" w:tooltip="Ishani, 2005 #724" w:history="1">
        <w:r w:rsidR="00A1478A" w:rsidRPr="002F4892">
          <w:rPr>
            <w:rFonts w:ascii="Times New Roman" w:hAnsi="Times New Roman" w:cs="Times New Roman"/>
            <w:noProof/>
            <w:color w:val="000000" w:themeColor="text1"/>
            <w:vertAlign w:val="superscript"/>
          </w:rPr>
          <w:t>17-24</w:t>
        </w:r>
      </w:hyperlink>
      <w:r w:rsidR="00A1478A" w:rsidRPr="002F4892">
        <w:rPr>
          <w:rFonts w:ascii="Times New Roman" w:hAnsi="Times New Roman" w:cs="Times New Roman"/>
          <w:noProof/>
          <w:color w:val="000000" w:themeColor="text1"/>
          <w:vertAlign w:val="superscript"/>
        </w:rPr>
        <w:t>,</w:t>
      </w:r>
      <w:hyperlink w:anchor="_ENREF_104" w:tooltip="Thomson, 2007 #1690" w:history="1">
        <w:r w:rsidR="00A1478A" w:rsidRPr="002F4892">
          <w:rPr>
            <w:rFonts w:ascii="Times New Roman" w:hAnsi="Times New Roman" w:cs="Times New Roman"/>
            <w:noProof/>
            <w:color w:val="000000" w:themeColor="text1"/>
            <w:vertAlign w:val="superscript"/>
          </w:rPr>
          <w:t>104</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Of the catheter related infections: bacteremias (CRB), exit site, and tunnel , CRB are the most clinically important due to their common occurrence and potential to progress to sepsis.</w:t>
      </w:r>
      <w:hyperlink w:anchor="_ENREF_105" w:tooltip="Tokars, 2002 #97"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&lt;EndNote&gt;&lt;Cite&gt;&lt;Author&gt;Tokars&lt;/Author&gt;&lt;Year&gt;2002&lt;/Year&gt;&lt;RecNum&gt;97&lt;/RecNum&gt;&lt;DisplayText&gt;&lt;style face="superscript"&gt;105&lt;/style&gt;&lt;/DisplayText&gt;&lt;record&gt;&lt;source-app name="EndNote" version="11.0"&gt;EndNote&lt;/source-app&gt;&lt;rec-number&gt;97&lt;/rec-number&gt;&lt;ref-type name="Journal Article"&gt;17&lt;/ref-type&gt;&lt;contributors&gt;&lt;authors&gt;&lt;author&gt;&lt;style face="normal" font="default" size="100%"&gt;Tokars, J.I&lt;/style&gt;&lt;/author&gt;&lt;author&gt;&lt;style face="normal" font="default" size="100%"&gt; Miller, E.R&lt;/style&gt;&lt;/author&gt;&lt;author&gt;&lt;style face="normal" font="default" size="100%"&gt; Stein, G&lt;/style&gt;&lt;/author&gt;&lt;/authors&gt;&lt;/contributors&gt;&lt;titles&gt;&lt;title&gt;&lt;style face="normal" font="default" size="100%"&gt;New national surveillance system for hemodialysis-associated infections: initial results.&lt;/style&gt;&lt;/title&gt;&lt;secondary-title&gt;&lt;style face="normal" font="default" size="100%"&gt; Am J Infect Control&lt;/style&gt;&lt;/secondary-title&gt;&lt;/titles&gt;&lt;pages&gt;&lt;style face="normal" font="default" size="100%"&gt;288-295&lt;/style&gt;&lt;/pages&gt;&lt;volume&gt;&lt;style face="normal" font="default" size="100%"&gt;30&lt;/style&gt;&lt;/volume&gt;&lt;number&gt;&lt;style face="normal" font="default" size="100%"&gt;5&lt;/style&gt;&lt;/number&gt;&lt;dates&gt;&lt;year&gt;&lt;style face="normal" font="default" size="100%"&gt;2002&lt;/style&gt;&lt;/year&gt;&lt;pub-dates&gt;&lt;date&gt;&lt;style face="normal" font="default" size="100%"&gt;August&lt;/style&gt;&lt;/date&gt;&lt;/pub-dates&gt;&lt;/dates&gt;&lt;urls&gt;&lt;/urls&gt;&lt;/record&gt;&lt;/Cite&gt;&lt;/EndNote&gt;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105</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The rate of CRB in usual clinical practice (i.e. non-clinical trial setting) range between 2.5-5.5 to 1000 catheter days</w:t>
      </w:r>
      <w:r w:rsidR="00D30FE5" w:rsidRPr="002F4892">
        <w:rPr>
          <w:rFonts w:ascii="Times New Roman" w:hAnsi="Times New Roman" w:cs="Times New Roman"/>
          <w:color w:val="000000" w:themeColor="text1"/>
        </w:rPr>
        <w:t>.</w:t>
      </w:r>
      <w:hyperlink w:anchor="_ENREF_36" w:tooltip="Allon, 2004 #1355"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&lt;EndNote&gt;&lt;Cite&gt;&lt;Author&gt;Allon&lt;/Author&gt;&lt;Year&gt;2004&lt;/Year&gt;&lt;RecNum&gt;1355&lt;/RecNum&gt;&lt;DisplayText&gt;&lt;style face="superscript"&gt;36&lt;/style&gt;&lt;/DisplayText&gt;&lt;record&gt;&lt;rec-number&gt;1355&lt;/rec-number&gt;&lt;foreign-keys&gt;&lt;key app="EN" db-id="fza9affrn0stpae0t0mvxw5qaffxre90tev5"&gt;1355&lt;/key&gt;&lt;/foreign-keys&gt;&lt;ref-type name="Journal Article"&gt;17&lt;/ref-type&gt;&lt;contributors&gt;&lt;authors&gt;&lt;author&gt;Allon, M.&lt;/author&gt;&lt;/authors&gt;&lt;/contributors&gt;&lt;auth-address&gt;Division of Nephrology, University of Alabama at Birmingham, Birmingham, AL, USA. mdallon@uab.edu&lt;/auth-address&gt;&lt;titles&gt;&lt;title&gt;Dialysis catheter-related bacteremia: treatment and prophylaxis&lt;/title&gt;&lt;secondary-title&gt;Am J Kidney Dis&lt;/secondary-title&gt;&lt;/titles&gt;&lt;periodical&gt;&lt;full-title&gt;Am J Kidney Dis&lt;/full-title&gt;&lt;abbr-1&gt;American journal of kidney diseases : the official journal of the National Kidney Foundation&lt;/abbr-1&gt;&lt;/periodical&gt;&lt;pages&gt;779-91&lt;/pages&gt;&lt;volume&gt;44&lt;/volume&gt;&lt;number&gt;5&lt;/number&gt;&lt;keywords&gt;&lt;keyword&gt;Antibiotic Prophylaxis/*methods&lt;/keyword&gt;&lt;keyword&gt;Bacteremia/*drug therapy/*prevention &amp;amp; control&lt;/keyword&gt;&lt;keyword&gt;Catheterization, Central Venous/adverse effects/methods&lt;/keyword&gt;&lt;keyword&gt;Catheters, Indwelling/*microbiology&lt;/keyword&gt;&lt;keyword&gt;Gentamicins/*therapeutic use&lt;/keyword&gt;&lt;keyword&gt;Humans&lt;/keyword&gt;&lt;keyword&gt;Mupirocin/*therapeutic use&lt;/keyword&gt;&lt;keyword&gt;Renal Dialysis/*adverse effects&lt;/keyword&gt;&lt;keyword&gt;Taurine/*analogs &amp;amp; derivatives/*therapeutic use&lt;/keyword&gt;&lt;keyword&gt;Thiadiazines/*therapeutic use&lt;/keyword&gt;&lt;/keywords&gt;&lt;dates&gt;&lt;year&gt;2004&lt;/year&gt;&lt;pub-dates&gt;&lt;date&gt;Nov&lt;/date&gt;&lt;/pub-dates&gt;&lt;/dates&gt;&lt;isbn&gt;1523-6838 (Electronic)&lt;/isbn&gt;&lt;accession-num&gt;15492943&lt;/accession-num&gt;&lt;urls&gt;&lt;related-urls&gt;&lt;url&gt;&lt;style face="underline" font="default" size="100%"&gt;http://www.ncbi.nlm.nih.gov/entrez/query.fcgi?cmd=Retrieve&amp;amp;db=PubMed&amp;amp;dopt=Citation&amp;amp;list_uids=15492943&lt;/style&gt;&lt;/url&gt;&lt;/related-urls&gt;&lt;/urls&gt;&lt;electronic-resource-num&gt;&lt;style face="underline" font="default" size="100%"&gt;S0272638604010789 [pii]&lt;/style&gt;&lt;/electronic-resource-num&gt;&lt;language&gt;eng&lt;/language&gt;&lt;/record&gt;&lt;/Cite&gt;&lt;/EndNote&gt;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36</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A CRB rate of </w:t>
      </w:r>
      <w:r w:rsidRPr="002F4892">
        <w:rPr>
          <w:rFonts w:ascii="Times New Roman" w:hAnsi="Times New Roman" w:cs="Times New Roman"/>
          <w:color w:val="000000" w:themeColor="text1"/>
          <w:u w:val="single"/>
        </w:rPr>
        <w:t>&lt;</w:t>
      </w:r>
      <w:r w:rsidRPr="002F4892">
        <w:rPr>
          <w:rFonts w:ascii="Times New Roman" w:hAnsi="Times New Roman" w:cs="Times New Roman"/>
          <w:color w:val="000000" w:themeColor="text1"/>
        </w:rPr>
        <w:t>1.0/1000 catheter days is considered excellent</w:t>
      </w:r>
      <w:r w:rsidR="00D30FE5" w:rsidRPr="002F4892">
        <w:rPr>
          <w:rFonts w:ascii="Times New Roman" w:hAnsi="Times New Roman" w:cs="Times New Roman"/>
          <w:color w:val="000000" w:themeColor="text1"/>
        </w:rPr>
        <w:t>.</w:t>
      </w:r>
      <w:hyperlink w:anchor="_ENREF_106" w:tooltip="Beathard, 2008 #1994"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&lt;EndNote&gt;&lt;Cite&gt;&lt;Author&gt;Beathard&lt;/Author&gt;&lt;Year&gt;2008&lt;/Year&gt;&lt;RecNum&gt;1994&lt;/RecNum&gt;&lt;DisplayText&gt;&lt;style face="superscript"&gt;106&lt;/style&gt;&lt;/DisplayText&gt;&lt;record&gt;&lt;rec-number&gt;1994&lt;/rec-number&gt;&lt;foreign-keys&gt;&lt;key app="EN" db-id="fza9affrn0stpae0t0mvxw5qaffxre90tev5"&gt;1994&lt;/key&gt;&lt;/foreign-keys&gt;&lt;ref-type name="Journal Article"&gt;17&lt;/ref-type&gt;&lt;contributors&gt;&lt;authors&gt;&lt;author&gt;Beathard, G. A.&lt;/author&gt;&lt;author&gt;Urbanes, A.&lt;/author&gt;&lt;/authors&gt;&lt;/contributors&gt;&lt;auth-address&gt;gbeathard@msn.com&lt;/auth-address&gt;&lt;titles&gt;&lt;title&gt;Infection associated with tunneled hemodialysis catheters&lt;/title&gt;&lt;secondary-title&gt;Semin Dial&lt;/secondary-title&gt;&lt;/titles&gt;&lt;periodical&gt;&lt;full-title&gt;Semin Dial&lt;/full-title&gt;&lt;abbr-1&gt;Seminars in dialysis&lt;/abbr-1&gt;&lt;/periodical&gt;&lt;pages&gt;528-38&lt;/pages&gt;&lt;volume&gt;21&lt;/volume&gt;&lt;number&gt;6&lt;/number&gt;&lt;edition&gt;2008/11/13&lt;/edition&gt;&lt;keywords&gt;&lt;keyword&gt;Bacteremia/diagnosis/epidemiology/*etiology/prevention &amp;amp; control/therapy&lt;/keyword&gt;&lt;keyword&gt;Catheter-Related Infections/diagnosis/epidemiology/*etiology/prevention &amp;amp;&lt;/keyword&gt;&lt;keyword&gt;control/therapy&lt;/keyword&gt;&lt;keyword&gt;Catheterization/*adverse effects/*instrumentation&lt;/keyword&gt;&lt;keyword&gt;Equipment Design&lt;/keyword&gt;&lt;keyword&gt;Humans&lt;/keyword&gt;&lt;keyword&gt;Incidence&lt;/keyword&gt;&lt;keyword&gt;Renal Dialysis/*instrumentation&lt;/keyword&gt;&lt;keyword&gt;Risk Factors&lt;/keyword&gt;&lt;/keywords&gt;&lt;dates&gt;&lt;year&gt;2008&lt;/year&gt;&lt;pub-dates&gt;&lt;date&gt;Nov-Dec&lt;/date&gt;&lt;/pub-dates&gt;&lt;/dates&gt;&lt;isbn&gt;1525-139X (Electronic)&amp;#xD;0894-0959 (Linking)&lt;/isbn&gt;&lt;accession-num&gt;19000122&lt;/accession-num&gt;&lt;urls&gt;&lt;related-urls&gt;&lt;url&gt;http://www.ncbi.nlm.nih.gov/pubmed/19000122&lt;/url&gt;&lt;/related-urls&gt;&lt;/urls&gt;&lt;electronic-resource-num&gt;SDI497 [pii]&amp;#xD;10.1111/j.1525-139X.2008.00497.x&lt;/electronic-resource-num&gt;&lt;language&gt;eng&lt;/language&gt;&lt;/record&gt;&lt;/Cite&gt;&lt;/EndNote&gt;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106</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p>
    <w:p w:rsidR="00C11068" w:rsidRPr="002F4892" w:rsidRDefault="00C11068" w:rsidP="00C11068">
      <w:pPr>
        <w:shd w:val="clear" w:color="auto" w:fill="FFFFFF"/>
        <w:tabs>
          <w:tab w:val="num" w:pos="720"/>
        </w:tabs>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b/>
        <w:t>To prevent infection, patients should preserve the integrity and dryness of their catheter dressings</w:t>
      </w:r>
      <w:r w:rsidR="0083718C" w:rsidRPr="002F4892">
        <w:rPr>
          <w:rFonts w:ascii="Times New Roman" w:hAnsi="Times New Roman" w:cs="Times New Roman"/>
          <w:color w:val="000000" w:themeColor="text1"/>
        </w:rPr>
        <w:fldChar w:fldCharType="begin">
          <w:fldData xml:space="preserve">PEVuZE5vdGU+PENpdGU+PEF1dGhvcj5CZXNhcmFiPC9BdXRob3I+PFllYXI+MjAwNjwvWWVhcj48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PEVuZE5vdGU+PENpdGU+PEF1dGhvcj5CZXNhcmFiPC9BdXRob3I+PFllYXI+MjAwNjwvWWVhcj48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11" w:tooltip="Jindal, 2006 #895" w:history="1">
        <w:r w:rsidR="00A1478A" w:rsidRPr="002F4892">
          <w:rPr>
            <w:rFonts w:ascii="Times New Roman" w:hAnsi="Times New Roman" w:cs="Times New Roman"/>
            <w:noProof/>
            <w:color w:val="000000" w:themeColor="text1"/>
            <w:vertAlign w:val="superscript"/>
          </w:rPr>
          <w:t>11</w:t>
        </w:r>
      </w:hyperlink>
      <w:r w:rsidR="00A1478A" w:rsidRPr="002F4892">
        <w:rPr>
          <w:rFonts w:ascii="Times New Roman" w:hAnsi="Times New Roman" w:cs="Times New Roman"/>
          <w:noProof/>
          <w:color w:val="000000" w:themeColor="text1"/>
          <w:vertAlign w:val="superscript"/>
        </w:rPr>
        <w:t>,</w:t>
      </w:r>
      <w:hyperlink w:anchor="_ENREF_14" w:tooltip="Vanholder, 2010 #1698" w:history="1">
        <w:r w:rsidR="00A1478A" w:rsidRPr="002F4892">
          <w:rPr>
            <w:rFonts w:ascii="Times New Roman" w:hAnsi="Times New Roman" w:cs="Times New Roman"/>
            <w:noProof/>
            <w:color w:val="000000" w:themeColor="text1"/>
            <w:vertAlign w:val="superscript"/>
          </w:rPr>
          <w:t>14</w:t>
        </w:r>
      </w:hyperlink>
      <w:r w:rsidR="00A1478A" w:rsidRPr="002F4892">
        <w:rPr>
          <w:rFonts w:ascii="Times New Roman" w:hAnsi="Times New Roman" w:cs="Times New Roman"/>
          <w:noProof/>
          <w:color w:val="000000" w:themeColor="text1"/>
          <w:vertAlign w:val="superscript"/>
        </w:rPr>
        <w:t>,</w:t>
      </w:r>
      <w:hyperlink w:anchor="_ENREF_15" w:tooltip="Besarab, 2006 #990" w:history="1">
        <w:r w:rsidR="00A1478A" w:rsidRPr="002F4892">
          <w:rPr>
            <w:rFonts w:ascii="Times New Roman" w:hAnsi="Times New Roman" w:cs="Times New Roman"/>
            <w:noProof/>
            <w:color w:val="000000" w:themeColor="text1"/>
            <w:vertAlign w:val="superscript"/>
          </w:rPr>
          <w:t>15</w:t>
        </w:r>
      </w:hyperlink>
      <w:r w:rsidR="00A1478A" w:rsidRPr="002F4892">
        <w:rPr>
          <w:rFonts w:ascii="Times New Roman" w:hAnsi="Times New Roman" w:cs="Times New Roman"/>
          <w:noProof/>
          <w:color w:val="000000" w:themeColor="text1"/>
          <w:vertAlign w:val="superscript"/>
        </w:rPr>
        <w:t>,</w:t>
      </w:r>
      <w:hyperlink w:anchor="_ENREF_92" w:tooltip="Manian, 2009 #1748" w:history="1">
        <w:r w:rsidR="00A1478A" w:rsidRPr="002F4892">
          <w:rPr>
            <w:rFonts w:ascii="Times New Roman" w:hAnsi="Times New Roman" w:cs="Times New Roman"/>
            <w:noProof/>
            <w:color w:val="000000" w:themeColor="text1"/>
            <w:vertAlign w:val="superscript"/>
          </w:rPr>
          <w:t>92</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Showering should be avoided, as it is difficult to attain full protective coverage of the exit site using dressings and barriers.  Wet dressings place patients at increased infection risk, especially if their catheter exit site is not fully healed. However, in a survey of 274 catheter dependent Hemodialysis patients, 64% indicated that the recommended prohibition to shower was moderately to extremely inconvenient and reduced their quality of life. Additionally 77% of patients admitted to showering at least once while they had a catheter</w:t>
      </w:r>
      <w:r w:rsidR="00D30FE5" w:rsidRPr="002F4892">
        <w:rPr>
          <w:rFonts w:ascii="Times New Roman" w:hAnsi="Times New Roman" w:cs="Times New Roman"/>
          <w:color w:val="000000" w:themeColor="text1"/>
        </w:rPr>
        <w:t>.</w:t>
      </w:r>
      <w:hyperlink w:anchor="_ENREF_107" w:tooltip="Kosa, 2011 #2007"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&lt;EndNote&gt;&lt;Cite&gt;&lt;Author&gt;Kosa&lt;/Author&gt;&lt;Year&gt;2011&lt;/Year&gt;&lt;RecNum&gt;2007&lt;/RecNum&gt;&lt;DisplayText&gt;&lt;style face="superscript"&gt;107&lt;/style&gt;&lt;/DisplayText&gt;&lt;record&gt;&lt;rec-number&gt;2007&lt;/rec-number&gt;&lt;foreign-keys&gt;&lt;key app="EN" db-id="a2vwzzstjferene0xaqpx9z72zwaxd5dtxzp"&gt;2007&lt;/key&gt;&lt;/foreign-keys&gt;&lt;ref-type name="Unpublished Work"&gt;34&lt;/ref-type&gt;&lt;contributors&gt;&lt;authors&gt;&lt;author&gt;Kosa, D., AlJaishi, A., Joarder, B., Tam, P., Moist, L., Lok, C.E.&lt;/author&gt;&lt;/authors&gt;&lt;/contributors&gt;&lt;titles&gt;&lt;title&gt;Hemodialysis patient views on their catheter care protocols&lt;/title&gt;&lt;/titles&gt;&lt;dates&gt;&lt;year&gt;2011&lt;/year&gt;&lt;/dates&gt;&lt;pub-location&gt;Toronto&lt;/pub-location&gt;&lt;publisher&gt;University Health Network-Toronto General Hospital&lt;/publisher&gt;&lt;work-type&gt;Research Project&lt;/work-type&gt;&lt;urls&gt;&lt;/urls&gt;&lt;/record&gt;&lt;/Cite&gt;&lt;/EndNote&gt;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107</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This is consistent with reports by Hemodialysis nurses that patients often arrive to Hemodialysis with wet and non-intact dressings due to showering</w:t>
      </w:r>
      <w:r w:rsidR="00D30FE5" w:rsidRPr="002F4892">
        <w:rPr>
          <w:rFonts w:ascii="Times New Roman" w:hAnsi="Times New Roman" w:cs="Times New Roman"/>
          <w:color w:val="000000" w:themeColor="text1"/>
        </w:rPr>
        <w:t>.</w:t>
      </w:r>
      <w:hyperlink w:anchor="_ENREF_94" w:tooltip="Lawrence-Murphy, 2010 #2005"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&lt;EndNote&gt;&lt;Cite&gt;&lt;Author&gt;Lawrence-Murphy&lt;/Author&gt;&lt;Year&gt;2010&lt;/Year&gt;&lt;RecNum&gt;2005&lt;/RecNum&gt;&lt;DisplayText&gt;&lt;style face="superscript"&gt;94&lt;/style&gt;&lt;/DisplayText&gt;&lt;record&gt;&lt;rec-number&gt;2005&lt;/rec-number&gt;&lt;foreign-keys&gt;&lt;key app="EN" db-id="fza9affrn0stpae0t0mvxw5qaffxre90tev5"&gt;2005&lt;/key&gt;&lt;/foreign-keys&gt;&lt;ref-type name="Journal Article"&gt;17&lt;/ref-type&gt;&lt;contributors&gt;&lt;authors&gt;&lt;author&gt;Lawrence-Murphy, J.A., Seiler, S., Hooton, A., Pember, A., and St. Roch, C&lt;/author&gt;&lt;/authors&gt;&lt;/contributors&gt;&lt;titles&gt;&lt;title&gt;Shower and no-dressing technique for tunneled central venous catheters: An update one year later.&lt;/title&gt;&lt;secondary-title&gt;CANNT Journal&lt;/secondary-title&gt;&lt;/titles&gt;&lt;pages&gt;18&lt;/pages&gt;&lt;volume&gt;20&lt;/volume&gt;&lt;number&gt;3&lt;/number&gt;&lt;dates&gt;&lt;year&gt;2010&lt;/year&gt;&lt;/dates&gt;&lt;urls&gt;&lt;/urls&gt;&lt;/record&gt;&lt;/Cite&gt;&lt;/EndNote&gt;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94</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In the USA, there are limited catheter shower covers available for patient purchase (e.g. $6-8.00/shower use) and are cost prohibitive to the majority of the Hemodialysis population</w:t>
      </w:r>
      <w:r w:rsidR="00D30FE5" w:rsidRPr="002F4892">
        <w:rPr>
          <w:rFonts w:ascii="Times New Roman" w:hAnsi="Times New Roman" w:cs="Times New Roman"/>
          <w:color w:val="000000" w:themeColor="text1"/>
        </w:rPr>
        <w:t>.</w:t>
      </w:r>
      <w:hyperlink w:anchor="_ENREF_29" w:tooltip="CORR, 2010 #1692"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&lt;EndNote&gt;&lt;Cite&gt;&lt;Author&gt;CORR&lt;/Author&gt;&lt;Year&gt;2010&lt;/Year&gt;&lt;RecNum&gt;1692&lt;/RecNum&gt;&lt;DisplayText&gt;&lt;style face="superscript"&gt;29&lt;/style&gt;&lt;/DisplayText&gt;&lt;record&gt;&lt;rec-number&gt;1692&lt;/rec-number&gt;&lt;foreign-keys&gt;&lt;key app="EN" db-id="fza9affrn0stpae0t0mvxw5qaffxre90tev5"&gt;1692&lt;/key&gt;&lt;/foreign-keys&gt;&lt;ref-type name="Journal Article"&gt;17&lt;/ref-type&gt;&lt;contributors&gt;&lt;authors&gt;&lt;author&gt;CORR&lt;/author&gt;&lt;/authors&gt;&lt;/contributors&gt;&lt;titles&gt;&lt;title&gt;2010 CORR Report—Treatment of End-Stage Organ Failure in Canada, 1999 to 2008&lt;/title&gt;&lt;/titles&gt;&lt;dates&gt;&lt;year&gt;2010&lt;/year&gt;&lt;/dates&gt;&lt;urls&gt;&lt;related-urls&gt;&lt;url&gt;http://www.cihi.ca/CIHI-ext-portal/pdf/internet/SERVICES_CORR_PIACORR_EN. &lt;/url&gt;&lt;/related-urls&gt;&lt;/urls&gt;&lt;/record&gt;&lt;/Cite&gt;&lt;/EndNote&gt;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29</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p>
    <w:p w:rsidR="00C11068" w:rsidRPr="002F4892" w:rsidRDefault="00C11068" w:rsidP="00C11068">
      <w:pPr>
        <w:shd w:val="clear" w:color="auto" w:fill="FFFFFF"/>
        <w:tabs>
          <w:tab w:val="num" w:pos="720"/>
        </w:tabs>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b/>
        <w:t>While submersion of the catheter in water is discouraged by clinical practice guidelines, they also state that if precautions can be taken to reduce the likelihood of bacterial catheter entry then showering may be acceptable. However, this guidance is opinion based with no evidence to support specific precautions. Thus, to address the patients’ desire to shower safely, at least 2 separate dialysis facilities in Ontario, Canada have developed a showering procedure as an alternative method of catheter care</w:t>
      </w:r>
      <w:r w:rsidR="00D30FE5" w:rsidRPr="002F4892">
        <w:rPr>
          <w:rFonts w:ascii="Times New Roman" w:hAnsi="Times New Roman" w:cs="Times New Roman"/>
          <w:color w:val="000000" w:themeColor="text1"/>
        </w:rPr>
        <w:t>.</w:t>
      </w:r>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&lt;EndNote&gt;&lt;Cite&gt;&lt;Author&gt;Lawrence-Murphy&lt;/Author&gt;&lt;Year&gt;2010&lt;/Year&gt;&lt;RecNum&gt;2005&lt;/RecNum&gt;&lt;DisplayText&gt;&lt;style face="superscript"&gt;94,96&lt;/style&gt;&lt;/DisplayText&gt;&lt;record&gt;&lt;rec-number&gt;2005&lt;/rec-number&gt;&lt;foreign-keys&gt;&lt;key app="EN" db-id="fza9affrn0stpae0t0mvxw5qaffxre90tev5"&gt;2005&lt;/key&gt;&lt;/foreign-keys&gt;&lt;ref-type name="Journal Article"&gt;17&lt;/ref-type&gt;&lt;contributors&gt;&lt;authors&gt;&lt;author&gt;Lawrence-Murphy, J.A., Seiler, S., Hooton, A., Pember, A., and St. Roch, C&lt;/author&gt;&lt;/authors&gt;&lt;/contributors&gt;&lt;titles&gt;&lt;title&gt;Shower and no-dressing technique for tunneled central venous catheters: An update one year later.&lt;/title&gt;&lt;secondary-title&gt;CANNT Journal&lt;/secondary-title&gt;&lt;/titles&gt;&lt;pages&gt;18&lt;/pages&gt;&lt;volume&gt;20&lt;/volume&gt;&lt;number&gt;3&lt;/number&gt;&lt;dates&gt;&lt;year&gt;2010&lt;/year&gt;&lt;/dates&gt;&lt;urls&gt;&lt;/urls&gt;&lt;/record&gt;&lt;/Cite&gt;&lt;Cite&gt;&lt;Author&gt;Wu&lt;/Author&gt;&lt;Year&gt;2011&lt;/Year&gt;&lt;RecNum&gt;2008&lt;/RecNum&gt;&lt;record&gt;&lt;rec-number&gt;2008&lt;/rec-number&gt;&lt;foreign-keys&gt;&lt;key app="EN" db-id="fza9affrn0stpae0t0mvxw5qaffxre90tev5"&gt;2008&lt;/key&gt;&lt;/foreign-keys&gt;&lt;ref-type name="Conference Proceedings"&gt;10&lt;/ref-type&gt;&lt;contributors&gt;&lt;authors&gt;&lt;author&gt;Wu, G., &lt;/author&gt;&lt;/authors&gt;&lt;/contributors&gt;&lt;titles&gt;&lt;title&gt;Trends in hemodialsyis catheter bacteremia rates at Credit Valley Hospital&lt;/title&gt;&lt;secondary-title&gt;Bloodstream Infections in Hemodialysis Patients: Local Symposium&lt;/secondary-title&gt;&lt;/titles&gt;&lt;dates&gt;&lt;year&gt;2011&lt;/year&gt;&lt;/dates&gt;&lt;pub-location&gt;Mississauga&lt;/pub-location&gt;&lt;publisher&gt;Credit Valley Hospital&lt;/publisher&gt;&lt;work-type&gt;Presentation&lt;/work-type&gt;&lt;urls&gt;&lt;/urls&gt;&lt;/record&gt;&lt;/Cite&gt;&lt;/EndNote&gt;</w:instrText>
      </w:r>
      <w:r w:rsidR="0083718C" w:rsidRPr="002F4892">
        <w:rPr>
          <w:rFonts w:ascii="Times New Roman" w:hAnsi="Times New Roman" w:cs="Times New Roman"/>
          <w:color w:val="000000" w:themeColor="text1"/>
        </w:rPr>
        <w:fldChar w:fldCharType="separate"/>
      </w:r>
      <w:hyperlink w:anchor="_ENREF_94" w:tooltip="Lawrence-Murphy, 2010 #2005" w:history="1">
        <w:r w:rsidR="00A1478A" w:rsidRPr="002F4892">
          <w:rPr>
            <w:rFonts w:ascii="Times New Roman" w:hAnsi="Times New Roman" w:cs="Times New Roman"/>
            <w:noProof/>
            <w:color w:val="000000" w:themeColor="text1"/>
            <w:vertAlign w:val="superscript"/>
          </w:rPr>
          <w:t>94</w:t>
        </w:r>
      </w:hyperlink>
      <w:r w:rsidR="00A1478A" w:rsidRPr="002F4892">
        <w:rPr>
          <w:rFonts w:ascii="Times New Roman" w:hAnsi="Times New Roman" w:cs="Times New Roman"/>
          <w:noProof/>
          <w:color w:val="000000" w:themeColor="text1"/>
          <w:vertAlign w:val="superscript"/>
        </w:rPr>
        <w:t>,</w:t>
      </w:r>
      <w:hyperlink w:anchor="_ENREF_96" w:tooltip="Wu, 2011 #2008" w:history="1">
        <w:r w:rsidR="00A1478A" w:rsidRPr="002F4892">
          <w:rPr>
            <w:rFonts w:ascii="Times New Roman" w:hAnsi="Times New Roman" w:cs="Times New Roman"/>
            <w:noProof/>
            <w:color w:val="000000" w:themeColor="text1"/>
            <w:vertAlign w:val="superscript"/>
          </w:rPr>
          <w:t>96</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Preliminary data from a small proof-of-concept study of 65 patients suggests acceptable CRB rates (0.46/1000 catheter days) using such showering procedures</w:t>
      </w:r>
      <w:r w:rsidR="00D30FE5" w:rsidRPr="002F4892">
        <w:rPr>
          <w:rFonts w:ascii="Times New Roman" w:hAnsi="Times New Roman" w:cs="Times New Roman"/>
          <w:color w:val="000000" w:themeColor="text1"/>
        </w:rPr>
        <w:t>.</w:t>
      </w:r>
      <w:hyperlink w:anchor="_ENREF_96" w:tooltip="Wu, 2011 #2008"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&lt;EndNote&gt;&lt;Cite&gt;&lt;Author&gt;Wu&lt;/Author&gt;&lt;Year&gt;2011&lt;/Year&gt;&lt;RecNum&gt;2008&lt;/RecNum&gt;&lt;DisplayText&gt;&lt;style face="superscript"&gt;96&lt;/style&gt;&lt;/DisplayText&gt;&lt;record&gt;&lt;rec-number&gt;2008&lt;/rec-number&gt;&lt;foreign-keys&gt;&lt;key app="EN" db-id="fza9affrn0stpae0t0mvxw5qaffxre90tev5"&gt;2008&lt;/key&gt;&lt;/foreign-keys&gt;&lt;ref-type name="Conference Proceedings"&gt;10&lt;/ref-type&gt;&lt;contributors&gt;&lt;authors&gt;&lt;author&gt;Wu, G., &lt;/author&gt;&lt;/authors&gt;&lt;/contributors&gt;&lt;titles&gt;&lt;title&gt;Trends in hemodialsyis catheter bacteremia rates at Credit Valley Hospital&lt;/title&gt;&lt;secondary-title&gt;Bloodstream Infections in Hemodialysis Patients: Local Symposium&lt;/secondary-title&gt;&lt;/titles&gt;&lt;dates&gt;&lt;year&gt;2011&lt;/year&gt;&lt;/dates&gt;&lt;pub-location&gt;Mississauga&lt;/pub-location&gt;&lt;publisher&gt;Credit Valley Hospital&lt;/publisher&gt;&lt;work-type&gt;Presentation&lt;/work-type&gt;&lt;urls&gt;&lt;/urls&gt;&lt;/record&gt;&lt;/Cite&gt;&lt;/EndNote&gt;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96</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The study was conducted in satellite Hemodialysis units on a select population of patients who were infection-free for 6 months using the same catheter. Satellite units </w:t>
      </w:r>
      <w:r w:rsidRPr="002F4892">
        <w:rPr>
          <w:rFonts w:ascii="Times New Roman" w:eastAsia="Times New Roman" w:hAnsi="Times New Roman" w:cs="Times New Roman"/>
          <w:color w:val="000000" w:themeColor="text1"/>
        </w:rPr>
        <w:t>offer dialysis in an outpatient setting for those patients who are stable and require less intensive care than in-centre patients</w:t>
      </w:r>
      <w:r w:rsidRPr="002F4892">
        <w:rPr>
          <w:rFonts w:ascii="Times New Roman" w:hAnsi="Times New Roman" w:cs="Times New Roman"/>
          <w:color w:val="000000" w:themeColor="text1"/>
        </w:rPr>
        <w:t>.</w:t>
      </w:r>
      <w:hyperlink w:anchor="_ENREF_108" w:tooltip="Lindsay, 2009 #2629" w:history="1">
        <w:r w:rsidR="0083718C" w:rsidRPr="002F4892">
          <w:rPr>
            <w:rFonts w:ascii="Times New Roman" w:hAnsi="Times New Roman" w:cs="Times New Roman"/>
            <w:color w:val="000000" w:themeColor="text1"/>
          </w:rPr>
          <w:fldChar w:fldCharType="begin">
            <w:fldData xml:space="preserve">PEVuZE5vdGU+PENpdGU+PEF1dGhvcj5MaW5kc2F5PC9BdXRob3I+PFllYXI+MjAwOTwvWWVhcj48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PEVuZE5vdGU+PENpdGU+PEF1dGhvcj5MaW5kc2F5PC9BdXRob3I+PFllYXI+MjAwOTwvWWVhcj48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108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The satellite Hemodialysis population is typically younger and healthier,</w:t>
      </w:r>
      <w:r w:rsidR="0083718C" w:rsidRPr="002F4892">
        <w:rPr>
          <w:rFonts w:ascii="Times New Roman" w:hAnsi="Times New Roman" w:cs="Times New Roman"/>
          <w:color w:val="000000" w:themeColor="text1"/>
        </w:rPr>
        <w:fldChar w:fldCharType="begin">
          <w:fldData xml:space="preserve">PEVuZE5vdGU+PENpdGU+PEF1dGhvcj5EaWFtYW50PC9BdXRob3I+PFJlY051bT4yMDE0PC9SZWNO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PEVuZE5vdGU+PENpdGU+PEF1dGhvcj5EaWFtYW50PC9BdXRob3I+PFJlY051bT4yMDE0PC9SZWNO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109" w:tooltip="Diamant,  #2014" w:history="1">
        <w:r w:rsidR="00A1478A" w:rsidRPr="002F4892">
          <w:rPr>
            <w:rFonts w:ascii="Times New Roman" w:hAnsi="Times New Roman" w:cs="Times New Roman"/>
            <w:noProof/>
            <w:color w:val="000000" w:themeColor="text1"/>
            <w:vertAlign w:val="superscript"/>
          </w:rPr>
          <w:t>109</w:t>
        </w:r>
      </w:hyperlink>
      <w:r w:rsidR="00A1478A" w:rsidRPr="002F4892">
        <w:rPr>
          <w:rFonts w:ascii="Times New Roman" w:hAnsi="Times New Roman" w:cs="Times New Roman"/>
          <w:noProof/>
          <w:color w:val="000000" w:themeColor="text1"/>
          <w:vertAlign w:val="superscript"/>
        </w:rPr>
        <w:t>,</w:t>
      </w:r>
      <w:hyperlink w:anchor="_ENREF_110" w:tooltip="Diamant,  #2015" w:history="1">
        <w:r w:rsidR="00A1478A" w:rsidRPr="002F4892">
          <w:rPr>
            <w:rFonts w:ascii="Times New Roman" w:hAnsi="Times New Roman" w:cs="Times New Roman"/>
            <w:noProof/>
            <w:color w:val="000000" w:themeColor="text1"/>
            <w:vertAlign w:val="superscript"/>
          </w:rPr>
          <w:t>110</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and likely more able to perform showering procedures than in-centre patients. With increasing patients in satellite Hemodialysis, it is crucial that a pragmatic, yet effective, prophylactic catheter infection strategy be formally tested and established for this setting.</w:t>
      </w:r>
    </w:p>
    <w:p w:rsidR="00C11068" w:rsidRPr="002F4892" w:rsidRDefault="00C11068" w:rsidP="00C11068">
      <w:pPr>
        <w:shd w:val="clear" w:color="auto" w:fill="FFFFFF"/>
        <w:tabs>
          <w:tab w:val="num" w:pos="720"/>
        </w:tabs>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b/>
        <w:t xml:space="preserve">Following the proof-of-concept study, nephrologists, vascular access coordinators, and Hemodialysis centres from five dialysis centres across Ontario, collaborated to create a formal Shower Technique Protocol (STP) which includes chlorhexidine applicators after showering to minimize the risk of bacterial entry at the catheter exit site. STP is designed specifically for patients with a fully endothelialized catheter tunnel and healed exit site. </w:t>
      </w:r>
      <w:r w:rsidRPr="002F4892">
        <w:rPr>
          <w:rFonts w:ascii="Times New Roman" w:hAnsi="Times New Roman" w:cs="Times New Roman"/>
          <w:color w:val="000000" w:themeColor="text1"/>
          <w:lang w:val="en-CA"/>
        </w:rPr>
        <w:t>Participants allocated to STP are able to shower and change their dressing up to 3 times per week.</w:t>
      </w:r>
      <w:r w:rsidRPr="002F4892">
        <w:rPr>
          <w:rFonts w:ascii="Times New Roman" w:hAnsi="Times New Roman" w:cs="Times New Roman"/>
          <w:color w:val="000000" w:themeColor="text1"/>
        </w:rPr>
        <w:t xml:space="preserve"> </w:t>
      </w:r>
    </w:p>
    <w:p w:rsidR="00C11068" w:rsidRPr="002F4892" w:rsidRDefault="00C11068" w:rsidP="00C11068">
      <w:pPr>
        <w:shd w:val="clear" w:color="auto" w:fill="FFFFFF"/>
        <w:tabs>
          <w:tab w:val="num" w:pos="720"/>
        </w:tabs>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b/>
        <w:t xml:space="preserve">Prior to more widespread implementation of the STP, it is critical to determine whether it is safe for use in patients with healed catheter exit sites. In other words, to confirm that CRB rates in patients using STP are not greater than the CRB rates in patients using the gold standard of catheter care. It is unknown whether using the STP improves patient satisfaction with their catheter care. In any non-randomized study designed to answer these two important clinical questions there is real potential for confounding as those selected to use the STP are likely to be the patients with minimal co morbidity, lowest infection risk, and highest level of compliance.  Therefore it is critical that the new STP be formally evaluated in a rigorously designed and implemented clinical trial prior to its widespread application.  </w:t>
      </w:r>
    </w:p>
    <w:p w:rsidR="00C11068" w:rsidRPr="002F4892" w:rsidRDefault="00067E48" w:rsidP="00A06DC5">
      <w:pPr>
        <w:pStyle w:val="Heading8"/>
      </w:pPr>
      <w:bookmarkStart w:id="32" w:name="_Toc251849252"/>
      <w:r w:rsidRPr="002F4892">
        <w:t xml:space="preserve">2.1.2 </w:t>
      </w:r>
      <w:r w:rsidR="00C11068" w:rsidRPr="002F4892">
        <w:t>Objectives</w:t>
      </w:r>
      <w:bookmarkEnd w:id="32"/>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i/>
          <w:color w:val="000000" w:themeColor="text1"/>
        </w:rPr>
        <w:t>Primary Feasibility Objective</w:t>
      </w:r>
      <w:r w:rsidRPr="002F4892">
        <w:rPr>
          <w:rFonts w:ascii="Times New Roman" w:hAnsi="Times New Roman" w:cs="Times New Roman"/>
          <w:color w:val="000000" w:themeColor="text1"/>
        </w:rPr>
        <w:t>: To determine if it is feasible to conduct a large multi-centre randomized control trial in satellite Hemodialysis patients dialyzing via catheter to test whether the CRB rate is non inferior to the STP compared to standard catheter care over 6 months.  Feasibility is defined by 5 outcomes (see table 1 for details) including the accuracy of CRB event rate capture, successful recruiting and consenting of patients in satellite centres, retention of using the STP at 3 and 6 months, and measuring the degree of contamination in the control arm.</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i/>
          <w:color w:val="000000" w:themeColor="text1"/>
        </w:rPr>
        <w:t>Exploratory Secondary Feasibility Objectives:</w:t>
      </w:r>
      <w:r w:rsidRPr="002F4892">
        <w:rPr>
          <w:rFonts w:ascii="Times New Roman" w:hAnsi="Times New Roman" w:cs="Times New Roman"/>
          <w:color w:val="000000" w:themeColor="text1"/>
        </w:rPr>
        <w:t xml:space="preserve"> To validate both the Vascular Access Questionnaire (VAQ) and the catheter exit site healing tests (below). </w:t>
      </w:r>
    </w:p>
    <w:p w:rsidR="00C11068" w:rsidRPr="002F4892" w:rsidRDefault="00C11068" w:rsidP="00C11068">
      <w:pPr>
        <w:spacing w:line="480" w:lineRule="auto"/>
        <w:rPr>
          <w:rFonts w:ascii="Times New Roman" w:hAnsi="Times New Roman" w:cs="Times New Roman"/>
          <w:i/>
          <w:color w:val="000000" w:themeColor="text1"/>
        </w:rPr>
      </w:pPr>
      <w:r w:rsidRPr="002F4892">
        <w:rPr>
          <w:rFonts w:ascii="Times New Roman" w:eastAsia="Times New Roman" w:hAnsi="Times New Roman" w:cs="Times New Roman"/>
        </w:rPr>
        <w:t>The results of the HIPPO SAT pilot study will allow for estimation of sample size requirements for the following clinical objectives for the full study:</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i/>
          <w:color w:val="000000" w:themeColor="text1"/>
        </w:rPr>
        <w:t xml:space="preserve">Primary Clinical Objective: </w:t>
      </w:r>
      <w:r w:rsidRPr="002F4892">
        <w:rPr>
          <w:rFonts w:ascii="Times New Roman" w:hAnsi="Times New Roman" w:cs="Times New Roman"/>
          <w:color w:val="000000" w:themeColor="text1"/>
        </w:rPr>
        <w:t xml:space="preserve"> To determine the CRB rate using the STP in addition to standard catheter care in Hemodialysis satellite patients with healed catheter exit sites over 6 months.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i/>
          <w:color w:val="000000" w:themeColor="text1"/>
        </w:rPr>
        <w:t>Secondary Clinical Objectives</w:t>
      </w:r>
      <w:r w:rsidRPr="002F4892">
        <w:rPr>
          <w:rFonts w:ascii="Times New Roman" w:hAnsi="Times New Roman" w:cs="Times New Roman"/>
          <w:color w:val="000000" w:themeColor="text1"/>
        </w:rPr>
        <w:t xml:space="preserve">: 1) To compare the change in patient satisfaction with their vascular access over six months (measured by VAQ), using the STP and standard care versus standard catheter care alone, and 2) To capture the cost associated with STP in addition to standard care.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i/>
          <w:color w:val="000000" w:themeColor="text1"/>
        </w:rPr>
        <w:t>Tertiary Clinical Objectives</w:t>
      </w:r>
      <w:r w:rsidRPr="002F4892">
        <w:rPr>
          <w:rFonts w:ascii="Times New Roman" w:hAnsi="Times New Roman" w:cs="Times New Roman"/>
          <w:color w:val="000000" w:themeColor="text1"/>
        </w:rPr>
        <w:t xml:space="preserve">: To compare the proportion of CRB, catheter-related infections, and tunnel infections; the time to first catheter-related infection after study randomization, the rate of removal of the catheter to prevent or halt progression of catheter related infection morbidity,  hospitalization rate due to catheter- related infection, and mortality rate due to catheter-related infection in patients using the STP and standard care versus patients using standard catheter care alone at 6 months. </w:t>
      </w:r>
    </w:p>
    <w:p w:rsidR="00C11068" w:rsidRPr="002F4892" w:rsidRDefault="002643C7" w:rsidP="00A06DC5">
      <w:pPr>
        <w:pStyle w:val="Heading8"/>
      </w:pPr>
      <w:bookmarkStart w:id="33" w:name="_Toc251849253"/>
      <w:r w:rsidRPr="002F4892">
        <w:t>2.2.3</w:t>
      </w:r>
      <w:r w:rsidR="00067E48" w:rsidRPr="002F4892">
        <w:t xml:space="preserve"> </w:t>
      </w:r>
      <w:r w:rsidR="00C11068" w:rsidRPr="002F4892">
        <w:t>Trial Design</w:t>
      </w:r>
      <w:bookmarkEnd w:id="33"/>
    </w:p>
    <w:p w:rsidR="002643C7" w:rsidRPr="002F4892" w:rsidRDefault="00C11068" w:rsidP="00A06DC5">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This will be a multi-centre, single-blinded randomized feasibility study for a larger trial of the same design. The HIPPO-SAT pilot study will primarily test the</w:t>
      </w:r>
      <w:r w:rsidRPr="002F4892">
        <w:rPr>
          <w:rFonts w:ascii="Times New Roman" w:hAnsi="Times New Roman" w:cs="Times New Roman"/>
          <w:b/>
          <w:color w:val="000000" w:themeColor="text1"/>
        </w:rPr>
        <w:t xml:space="preserve"> </w:t>
      </w:r>
      <w:r w:rsidRPr="002F4892">
        <w:rPr>
          <w:rFonts w:ascii="Times New Roman" w:hAnsi="Times New Roman" w:cs="Times New Roman"/>
          <w:color w:val="000000" w:themeColor="text1"/>
        </w:rPr>
        <w:t xml:space="preserve">hypothesis that it is feasible to implement a randomized non inferiority trial comparing the rate of CRB in satellite Hemodialysis patients who dialyze with a tunneled catheter using the STP in addition to standard catheter care versus standard catheter care. The proposed pilot study will secondarily test the hypothesis that the STP will improve patient satisfaction with their vascular access at low additional cost. There are several challenges in conducting a randomized trial to test the STP, including capturing the CRB event rate and recruiting in satellite centres, teaching of the STP, testing healing at the catheter exit site, as well as measuring the degree of contamination and non compliance with STP. </w:t>
      </w:r>
    </w:p>
    <w:p w:rsidR="002643C7" w:rsidRPr="002F4892" w:rsidRDefault="002643C7" w:rsidP="00A06DC5">
      <w:pPr>
        <w:pStyle w:val="Heading4"/>
      </w:pPr>
      <w:bookmarkStart w:id="34" w:name="_Toc251849254"/>
      <w:r w:rsidRPr="002F4892">
        <w:t>2.3 Methods: Participants, interventions, and outcomes</w:t>
      </w:r>
      <w:bookmarkEnd w:id="34"/>
    </w:p>
    <w:p w:rsidR="002643C7" w:rsidRPr="002F4892" w:rsidRDefault="002643C7" w:rsidP="002643C7">
      <w:pPr>
        <w:pStyle w:val="Heading8"/>
      </w:pPr>
      <w:bookmarkStart w:id="35" w:name="_Toc251849255"/>
      <w:r w:rsidRPr="002F4892">
        <w:t>2.3.1 Study Setting</w:t>
      </w:r>
      <w:bookmarkEnd w:id="35"/>
      <w:r w:rsidRPr="002F4892">
        <w:t xml:space="preserve"> </w:t>
      </w:r>
    </w:p>
    <w:p w:rsidR="002643C7" w:rsidRPr="002F4892" w:rsidRDefault="002643C7" w:rsidP="002643C7">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This pragmatic study will take place in the satellite units affiliated with 2 academic centres, Toronto General Hospital and London Health Sciences; and 3 community centres, the Scarborough Hospital, Trillium Health Centre- The Credit Valley Hospital, and Mackenzie Health Hospital in South Central Ontario, Canada.</w:t>
      </w:r>
    </w:p>
    <w:p w:rsidR="00067E48" w:rsidRPr="002F4892" w:rsidDel="00F54025" w:rsidRDefault="00067E48" w:rsidP="00C11068">
      <w:pPr>
        <w:spacing w:line="480" w:lineRule="auto"/>
        <w:rPr>
          <w:rFonts w:ascii="Times New Roman" w:hAnsi="Times New Roman" w:cs="Times New Roman"/>
          <w:color w:val="000000" w:themeColor="text1"/>
        </w:rPr>
      </w:pPr>
    </w:p>
    <w:p w:rsidR="00067E48" w:rsidRPr="002F4892" w:rsidRDefault="00067E48" w:rsidP="00A06DC5">
      <w:pPr>
        <w:pStyle w:val="Heading8"/>
        <w:rPr>
          <w:i/>
        </w:rPr>
      </w:pPr>
      <w:bookmarkStart w:id="36" w:name="_Toc251849256"/>
      <w:r w:rsidRPr="002F4892">
        <w:t xml:space="preserve">2.3.2 </w:t>
      </w:r>
      <w:r w:rsidR="002643C7" w:rsidRPr="002F4892">
        <w:t>Eligibility Criteria</w:t>
      </w:r>
      <w:bookmarkEnd w:id="36"/>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study population will consist of individuals requiring chronic Hemodialysis who have tunneled catheter in situ for longer than six weeks who meet the study inclusion criteria. </w:t>
      </w:r>
    </w:p>
    <w:p w:rsidR="00C11068" w:rsidRPr="002F4892" w:rsidRDefault="00C11068" w:rsidP="00C11068">
      <w:pPr>
        <w:spacing w:line="480" w:lineRule="auto"/>
        <w:rPr>
          <w:rFonts w:ascii="Times New Roman" w:hAnsi="Times New Roman" w:cs="Times New Roman"/>
          <w:i/>
          <w:color w:val="000000" w:themeColor="text1"/>
        </w:rPr>
      </w:pPr>
      <w:r w:rsidRPr="002F4892">
        <w:rPr>
          <w:rFonts w:ascii="Times New Roman" w:hAnsi="Times New Roman" w:cs="Times New Roman"/>
          <w:i/>
          <w:color w:val="000000" w:themeColor="text1"/>
          <w:u w:val="single"/>
        </w:rPr>
        <w:t>Inclusion Criteria:</w:t>
      </w:r>
      <w:r w:rsidRPr="002F4892">
        <w:rPr>
          <w:rFonts w:ascii="Times New Roman" w:hAnsi="Times New Roman" w:cs="Times New Roman"/>
          <w:color w:val="000000" w:themeColor="text1"/>
        </w:rPr>
        <w:t xml:space="preserve"> 1.  Informed written consent obtained (English speaking); 2. Age </w:t>
      </w:r>
      <w:r w:rsidRPr="002F4892">
        <w:rPr>
          <w:rFonts w:ascii="Times New Roman" w:hAnsi="Times New Roman" w:cs="Times New Roman"/>
          <w:color w:val="000000" w:themeColor="text1"/>
          <w:u w:val="single"/>
        </w:rPr>
        <w:t>&gt;</w:t>
      </w:r>
      <w:r w:rsidRPr="002F4892">
        <w:rPr>
          <w:rFonts w:ascii="Times New Roman" w:hAnsi="Times New Roman" w:cs="Times New Roman"/>
          <w:color w:val="000000" w:themeColor="text1"/>
        </w:rPr>
        <w:t xml:space="preserve">18 years; 3.  Requires a catheter as the vascular access: a) End Stage Kidney Disease without a functioning surgically created access; b) End Stage Kidney Disease whose peritoneal dialysis problems require transfer to Hemodialysis for an anticipated prolonged period; 4. Passed 2/3 tests of catheter exit site healing (see below);  5. Must be willing and able to take a shower as the standard form of body cleansing if randomized to STP; 6. Trisodium citrate (4%) as standard catheter locking solution;  7. catheter has been in situ for </w:t>
      </w:r>
      <w:r w:rsidRPr="002F4892">
        <w:rPr>
          <w:rFonts w:ascii="Times New Roman" w:hAnsi="Times New Roman" w:cs="Times New Roman"/>
          <w:color w:val="000000" w:themeColor="text1"/>
          <w:u w:val="single"/>
        </w:rPr>
        <w:t>&gt;</w:t>
      </w:r>
      <w:r w:rsidRPr="002F4892">
        <w:rPr>
          <w:rFonts w:ascii="Times New Roman" w:hAnsi="Times New Roman" w:cs="Times New Roman"/>
          <w:color w:val="000000" w:themeColor="text1"/>
        </w:rPr>
        <w:t xml:space="preserve"> 6 weeks</w:t>
      </w:r>
    </w:p>
    <w:p w:rsidR="00C11068" w:rsidRPr="002F4892" w:rsidRDefault="00C11068" w:rsidP="00C11068">
      <w:pPr>
        <w:pStyle w:val="Heading6"/>
        <w:spacing w:line="480" w:lineRule="auto"/>
        <w:rPr>
          <w:rFonts w:ascii="Times New Roman" w:hAnsi="Times New Roman"/>
          <w:i w:val="0"/>
          <w:color w:val="000000" w:themeColor="text1"/>
        </w:rPr>
      </w:pPr>
      <w:r w:rsidRPr="002F4892">
        <w:rPr>
          <w:rFonts w:ascii="Times New Roman" w:hAnsi="Times New Roman"/>
          <w:i w:val="0"/>
          <w:color w:val="000000" w:themeColor="text1"/>
          <w:u w:val="single"/>
        </w:rPr>
        <w:t xml:space="preserve">Exclusion criteria: </w:t>
      </w:r>
      <w:r w:rsidRPr="002F4892">
        <w:rPr>
          <w:rFonts w:ascii="Times New Roman" w:hAnsi="Times New Roman"/>
          <w:i w:val="0"/>
          <w:color w:val="000000" w:themeColor="text1"/>
        </w:rPr>
        <w:t>1.  Acute kidney failure, likely to be reversible with recovery of renal function; 2. Non-Tunneled catheter; 3.  Antibiotic use by any route in the week prior to enrolling in the study, including intranasal mupirocin; 4. On immunosuppressant therapy; 5. Use of the catheter for purposes other than access for hemodialysis e.g. TPN; 6. Involvement in another interventional study related to their vascular access; 7. Catheter or patient life expectancy &lt;6 months (e.g. active malignancy; serious comorbidity such as hepatic failure); 8. Routine use of TPA or antibiotic as a locking solution;9. Catheter insertion in location other than the neck/chest region (IJ or subclavian acceptable)</w:t>
      </w:r>
    </w:p>
    <w:p w:rsidR="00C11068" w:rsidRPr="002F4892" w:rsidRDefault="00067E48" w:rsidP="00A06DC5">
      <w:pPr>
        <w:pStyle w:val="Heading8"/>
      </w:pPr>
      <w:bookmarkStart w:id="37" w:name="_Toc251849257"/>
      <w:r w:rsidRPr="002F4892">
        <w:t xml:space="preserve">2.3.3 </w:t>
      </w:r>
      <w:r w:rsidR="00C11068" w:rsidRPr="002F4892">
        <w:t>Interventions</w:t>
      </w:r>
      <w:bookmarkEnd w:id="37"/>
    </w:p>
    <w:p w:rsidR="00C11068" w:rsidRPr="002F4892" w:rsidRDefault="00C11068" w:rsidP="00C11068">
      <w:pPr>
        <w:spacing w:line="480" w:lineRule="auto"/>
        <w:ind w:firstLine="720"/>
        <w:rPr>
          <w:rFonts w:ascii="Times New Roman" w:hAnsi="Times New Roman" w:cs="Times New Roman"/>
          <w:color w:val="000000" w:themeColor="text1"/>
          <w:lang w:val="en-CA"/>
        </w:rPr>
      </w:pPr>
      <w:r w:rsidRPr="002F4892">
        <w:rPr>
          <w:rFonts w:ascii="Times New Roman" w:hAnsi="Times New Roman" w:cs="Times New Roman"/>
          <w:color w:val="000000" w:themeColor="text1"/>
        </w:rPr>
        <w:t xml:space="preserve">The planned trial intervention in participants with healed catheter exit sites will be either: 1) training and use of the STP when the participant wishes to shower plus standard catheter care provided by Hemodialysis nurses at the satellite centre; or 2) standard catheter care provided by Hemodialysis nurses at the satellite centre. The duration of the intervention will be 6 months from the time of randomization. </w:t>
      </w:r>
      <w:r w:rsidRPr="002F4892">
        <w:rPr>
          <w:rFonts w:ascii="Times New Roman" w:hAnsi="Times New Roman" w:cs="Times New Roman"/>
          <w:color w:val="000000" w:themeColor="text1"/>
          <w:lang w:val="en-CA"/>
        </w:rPr>
        <w:t xml:space="preserve">In order to ensure as much standardization as possible, if a participating site uses a prophylactic barrier at the catheter exit site as part of their catheter care protocol, they may only apply Polysporin Triple Ointment (PTO) as a topical prophylactic agent. Showering is not anticipated to impact the efficacy of PTO prophylaxis, as patients can be taught to re-apply the PTO according to standardized catheter care technique. </w:t>
      </w:r>
    </w:p>
    <w:p w:rsidR="00C11068" w:rsidRPr="002F4892" w:rsidRDefault="00C11068" w:rsidP="00C11068">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i) </w:t>
      </w:r>
      <w:r w:rsidRPr="002F4892">
        <w:rPr>
          <w:rFonts w:ascii="Times New Roman" w:hAnsi="Times New Roman" w:cs="Times New Roman"/>
          <w:b/>
          <w:i/>
          <w:color w:val="000000" w:themeColor="text1"/>
        </w:rPr>
        <w:t>Standard Catheter Care</w:t>
      </w:r>
      <w:r w:rsidRPr="002F4892">
        <w:rPr>
          <w:rFonts w:ascii="Times New Roman" w:hAnsi="Times New Roman" w:cs="Times New Roman"/>
          <w:color w:val="000000" w:themeColor="text1"/>
        </w:rPr>
        <w:t xml:space="preserve"> consists of cleansing with chlorhexidine 2% or povidone (if allergic to chlorhexidine) at the catheter exit site by trained Hemodialysis nurses followed by placement of a dry gauze dressing by the Hemodialysis nurse 1x/week (Tues, on a Tuesday-Thursday-Saturday (TTS) or Monday on a Monday-Wednesday-Friday (MWF) dialysis schedule) or when clinically indicated. Nuanced differences may be present at participating units; however, the key components of the intervention are 1) Hemodialysis nurse delivery of catheter care 2) chlorhexidine or povidone cleansing 3) dry gauze dressing 4) standardized frequency. For both STP and control arms, participants whose Hemodialysis centre uses PTO as part of standard catheter care will continue to have it applied as per program policy. In order to participate in the standard catheter care arm, participating sites must have in their policy that it is trained Hemodialysis nurses who will apply the PTO after standard cleansing with chlorhexidine 2% or povidone during Hemodialysis, according to guideline recommendations or as per hospital patient care standards and nursing regulations. Study coordinators will check dialysis run sheets on a monthly basis so confirm that the nurse administered dressing changes are compliant with standard of catheter care (in terms of frequency and application of PTO), and will report non-compliance to the Principal Investigator as well as the appropriate vascular access coordinator/local investigator. </w:t>
      </w:r>
    </w:p>
    <w:p w:rsidR="00C11068" w:rsidRPr="002F4892" w:rsidRDefault="00C11068" w:rsidP="00C11068">
      <w:pPr>
        <w:pStyle w:val="BodyText"/>
        <w:spacing w:line="480" w:lineRule="auto"/>
        <w:ind w:firstLine="720"/>
        <w:rPr>
          <w:color w:val="000000" w:themeColor="text1"/>
          <w:szCs w:val="24"/>
        </w:rPr>
      </w:pPr>
      <w:r w:rsidRPr="002F4892">
        <w:rPr>
          <w:color w:val="000000" w:themeColor="text1"/>
          <w:szCs w:val="24"/>
        </w:rPr>
        <w:t xml:space="preserve">ii) </w:t>
      </w:r>
      <w:r w:rsidRPr="002F4892">
        <w:rPr>
          <w:b/>
          <w:i/>
          <w:color w:val="000000" w:themeColor="text1"/>
          <w:szCs w:val="24"/>
        </w:rPr>
        <w:t xml:space="preserve">Shower Technique Protocol (‘STP’) </w:t>
      </w:r>
      <w:r w:rsidRPr="002F4892">
        <w:rPr>
          <w:color w:val="000000" w:themeColor="text1"/>
          <w:szCs w:val="24"/>
        </w:rPr>
        <w:t xml:space="preserve">Participants will be given a minimum 30 minute personalized educational session by the study coordinator. They will be taught safe and clean techniques for showering with their catheter. Video and educational pamphlets of the STP will be used to assist in training participants randomized to this intervention. Details of the STP will be published with the results of the HIPPO-SAT pilot trial to prevent problems with contamination. The participant must successfully demonstrate the STP on a training mannequin and be deemed by the study coordinator as ready to independently and correctly perform it before proceeding (objectively measured by a STP Demonstration Test check list -see Table 1). If the participant passes the STP Test, they will be provided a pamphlet on the STP, not to be shared with other participants, to be kept as a reference and placed in their bathroom/household.  They will also be given the necessary supplies for the STP, itemized in individual sequentially numbered storage bags (kits), to take home. Twelve kits are given to each patient at a time, which is equivalent to three showers a week worth of supplies. The patient will call the study coordinator if they run out of supplies early; otherwise, patients will be given new kits once monthly. The study coordinator will track all these supplies for use in the cost analysis. Participants will be reassessed using the training mannequin 3 and 6 months following randomization.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Study personnel will be available to answer any questions during Hemodialysis or by telephone for both study arms any time throughout the study.    </w:t>
      </w:r>
    </w:p>
    <w:p w:rsidR="00C11068" w:rsidRPr="002F4892" w:rsidRDefault="002643C7" w:rsidP="00A06DC5">
      <w:pPr>
        <w:pStyle w:val="Heading8"/>
      </w:pPr>
      <w:bookmarkStart w:id="38" w:name="_Toc251849258"/>
      <w:r w:rsidRPr="002F4892">
        <w:t xml:space="preserve">2.3.4 </w:t>
      </w:r>
      <w:r w:rsidR="00C11068" w:rsidRPr="002F4892">
        <w:t>Outcome</w:t>
      </w:r>
      <w:r w:rsidRPr="002F4892">
        <w:t>s</w:t>
      </w:r>
      <w:bookmarkEnd w:id="38"/>
      <w:r w:rsidR="00C11068" w:rsidRPr="002F4892">
        <w:t xml:space="preserve"> </w:t>
      </w:r>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Feasibility objectives and their corresponding outcome measures are listed in table 1.</w:t>
      </w:r>
      <w:r w:rsidRPr="002F4892">
        <w:rPr>
          <w:rFonts w:ascii="Times New Roman" w:hAnsi="Times New Roman" w:cs="Times New Roman"/>
          <w:color w:val="000000" w:themeColor="text1"/>
          <w:lang w:eastAsia="en-CA"/>
        </w:rPr>
        <w:t xml:space="preserve"> </w:t>
      </w:r>
    </w:p>
    <w:p w:rsidR="00C11068" w:rsidRPr="002F4892" w:rsidRDefault="00C11068" w:rsidP="00C11068">
      <w:pPr>
        <w:spacing w:line="480" w:lineRule="auto"/>
        <w:ind w:firstLine="360"/>
        <w:rPr>
          <w:rFonts w:ascii="Times New Roman" w:hAnsi="Times New Roman" w:cs="Times New Roman"/>
          <w:color w:val="000000" w:themeColor="text1"/>
        </w:rPr>
      </w:pPr>
      <w:r w:rsidRPr="002F4892">
        <w:rPr>
          <w:rFonts w:ascii="Times New Roman" w:hAnsi="Times New Roman" w:cs="Times New Roman"/>
          <w:color w:val="000000" w:themeColor="text1"/>
          <w:lang w:eastAsia="en-CA"/>
        </w:rPr>
        <w:t xml:space="preserve">The primary clinical objective will be detected and measured as follows: </w:t>
      </w:r>
      <w:r w:rsidRPr="002F4892">
        <w:rPr>
          <w:rFonts w:ascii="Times New Roman" w:hAnsi="Times New Roman" w:cs="Times New Roman"/>
          <w:color w:val="000000" w:themeColor="text1"/>
        </w:rPr>
        <w:t>Participants are clinically evaluated 3x/week on Hemodialysis by their Hemodialysis nurses, who are experienced at recognizing and managing patients with a suspected catheter related infection, especially a CRB. The Hemodialysis nurse will carefully inspect the participant’s catheter exit site and surrounding area 1x/week or more if infection is suspected.  At the first sign of infection the nurse will</w:t>
      </w:r>
      <w:r w:rsidRPr="002F4892">
        <w:rPr>
          <w:rFonts w:ascii="Times New Roman" w:hAnsi="Times New Roman" w:cs="Times New Roman"/>
          <w:color w:val="000000" w:themeColor="text1"/>
          <w:lang w:val="en-CA"/>
        </w:rPr>
        <w:t xml:space="preserve"> </w:t>
      </w:r>
      <w:r w:rsidRPr="002F4892">
        <w:rPr>
          <w:rFonts w:ascii="Times New Roman" w:hAnsi="Times New Roman" w:cs="Times New Roman"/>
          <w:color w:val="000000" w:themeColor="text1"/>
        </w:rPr>
        <w:t>notify a Provider (Nurse Practitioner or Physician) and the study coordinator immediately</w:t>
      </w:r>
      <w:r w:rsidRPr="002F4892">
        <w:rPr>
          <w:rFonts w:ascii="Times New Roman" w:hAnsi="Times New Roman" w:cs="Times New Roman"/>
          <w:color w:val="000000" w:themeColor="text1"/>
          <w:lang w:val="en-CA"/>
        </w:rPr>
        <w:t xml:space="preserve">, </w:t>
      </w:r>
      <w:r w:rsidRPr="002F4892">
        <w:rPr>
          <w:rFonts w:ascii="Times New Roman" w:hAnsi="Times New Roman" w:cs="Times New Roman"/>
          <w:color w:val="000000" w:themeColor="text1"/>
        </w:rPr>
        <w:t>take the appropriate swabs, and blood cultures to obtain organism growth and sensitivities</w:t>
      </w:r>
      <w:r w:rsidRPr="002F4892">
        <w:rPr>
          <w:rFonts w:ascii="Times New Roman" w:hAnsi="Times New Roman" w:cs="Times New Roman"/>
          <w:color w:val="000000" w:themeColor="text1"/>
          <w:lang w:val="en-CA"/>
        </w:rPr>
        <w:t>.</w:t>
      </w:r>
      <w:r w:rsidRPr="002F4892">
        <w:rPr>
          <w:rFonts w:ascii="Times New Roman" w:hAnsi="Times New Roman" w:cs="Times New Roman"/>
          <w:color w:val="000000" w:themeColor="text1"/>
        </w:rPr>
        <w:t xml:space="preserve"> Signs of infection will include temperature greater than 37.7C</w:t>
      </w:r>
      <w:r w:rsidRPr="002F4892">
        <w:rPr>
          <w:rFonts w:ascii="Times New Roman" w:hAnsi="Times New Roman" w:cs="Times New Roman"/>
          <w:color w:val="000000" w:themeColor="text1"/>
          <w:lang w:val="en-CA"/>
        </w:rPr>
        <w:t xml:space="preserve">, </w:t>
      </w:r>
      <w:r w:rsidRPr="002F4892">
        <w:rPr>
          <w:rFonts w:ascii="Times New Roman" w:hAnsi="Times New Roman" w:cs="Times New Roman"/>
          <w:color w:val="000000" w:themeColor="text1"/>
        </w:rPr>
        <w:t>rigors on Hemodialysis</w:t>
      </w:r>
      <w:r w:rsidRPr="002F4892">
        <w:rPr>
          <w:rFonts w:ascii="Times New Roman" w:hAnsi="Times New Roman" w:cs="Times New Roman"/>
          <w:color w:val="000000" w:themeColor="text1"/>
          <w:lang w:val="en-CA"/>
        </w:rPr>
        <w:t xml:space="preserve">, and </w:t>
      </w:r>
      <w:r w:rsidRPr="002F4892">
        <w:rPr>
          <w:rFonts w:ascii="Times New Roman" w:hAnsi="Times New Roman" w:cs="Times New Roman"/>
          <w:color w:val="000000" w:themeColor="text1"/>
        </w:rPr>
        <w:t>pain, redness, swelling, warmth or discharge at the catheter exit site or along the subcutaneous tunnel.</w:t>
      </w:r>
      <w:hyperlink w:anchor="_ENREF_68" w:tooltip="Lok, 2003 #63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&lt;EndNote&gt;&lt;Cite&gt;&lt;Author&gt;Lok&lt;/Author&gt;&lt;Year&gt;2003&lt;/Year&gt;&lt;RecNum&gt;630&lt;/RecNum&gt;&lt;DisplayText&gt;&lt;style face="superscript"&gt;68&lt;/style&gt;&lt;/DisplayText&gt;&lt;record&gt;&lt;rec-number&gt;630&lt;/rec-number&gt;&lt;foreign-keys&gt;&lt;key app="EN" db-id="fza9affrn0stpae0t0mvxw5qaffxre90tev5"&gt;630&lt;/key&gt;&lt;/foreign-keys&gt;&lt;ref-type name="Journal Article"&gt;17&lt;/ref-type&gt;&lt;contributors&gt;&lt;authors&gt;&lt;author&gt;Lok, C. E.&lt;/author&gt;&lt;author&gt;Stanley, K.E.&lt;/author&gt;&lt;author&gt;Hux, J.E.&lt;/author&gt;&lt;author&gt;Richardson, R.&lt;/author&gt;&lt;author&gt;Tobe, S.W.&lt;/author&gt;&lt;author&gt;Conly, J.&lt;/author&gt;&lt;/authors&gt;&lt;/contributors&gt;&lt;titles&gt;&lt;title&gt;Hemodialysis Infection Prevention with Polysporin Ointment&lt;/title&gt;&lt;secondary-title&gt;J Am Soc Nephrol&lt;/secondary-title&gt;&lt;alt-title&gt;J Am Soc Nephrol&lt;/alt-title&gt;&lt;/titles&gt;&lt;periodical&gt;&lt;full-title&gt;J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JASN&lt;/abbr-1&gt;&lt;/alt-periodical&gt;&lt;pages&gt;169-179&lt;/pages&gt;&lt;volume&gt;14&lt;/volume&gt;&lt;number&gt;1&lt;/number&gt;&lt;dates&gt;&lt;year&gt;2003&lt;/year&gt;&lt;pub-dates&gt;&lt;date&gt;January 1, 2003&lt;/date&gt;&lt;/pub-dates&gt;&lt;/dates&gt;&lt;urls&gt;&lt;related-urls&gt;&lt;url&gt;file://C:%5CLok%5CPDF%20Library%5CInfection%5CCVC_HIPPO%20study.pdf&lt;/url&gt;&lt;/related-urls&gt;&lt;/urls&gt;&lt;/record&gt;&lt;/Cite&gt;&lt;/EndNote&gt;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If the participant’s Nurse Practitioner or Physician determines that it is clinically indicated, the catheter will be removed and the catheter tip will be cultured. </w:t>
      </w:r>
      <w:r w:rsidRPr="002F4892">
        <w:rPr>
          <w:rFonts w:ascii="Times New Roman" w:hAnsi="Times New Roman" w:cs="Times New Roman"/>
          <w:color w:val="000000" w:themeColor="text1"/>
          <w:lang w:val="en-CA"/>
        </w:rPr>
        <w:t>T</w:t>
      </w:r>
      <w:r w:rsidRPr="002F4892">
        <w:rPr>
          <w:rFonts w:ascii="Times New Roman" w:hAnsi="Times New Roman" w:cs="Times New Roman"/>
          <w:color w:val="000000" w:themeColor="text1"/>
        </w:rPr>
        <w:t>he study coordinator will follow up with the nurse and complete a data collection form for each suspected infection.</w:t>
      </w:r>
    </w:p>
    <w:p w:rsidR="00C11068" w:rsidRPr="002F4892" w:rsidRDefault="00C11068" w:rsidP="00C11068">
      <w:pPr>
        <w:pStyle w:val="BodyText"/>
        <w:spacing w:line="480" w:lineRule="auto"/>
        <w:ind w:firstLine="360"/>
        <w:rPr>
          <w:color w:val="000000" w:themeColor="text1"/>
          <w:szCs w:val="24"/>
        </w:rPr>
      </w:pPr>
      <w:r w:rsidRPr="002F4892">
        <w:rPr>
          <w:color w:val="000000" w:themeColor="text1"/>
          <w:szCs w:val="24"/>
        </w:rPr>
        <w:t>The data collection form and laboratory results of blood culture and swabs will be submitted to the Hemodialysis Infection Control Subcommittee (HICS)</w:t>
      </w:r>
      <w:hyperlink w:anchor="_ENREF_78" w:tooltip="Battistella, 2011 #1914" w:history="1">
        <w:r w:rsidR="0083718C" w:rsidRPr="002F4892">
          <w:rPr>
            <w:color w:val="000000" w:themeColor="text1"/>
            <w:szCs w:val="24"/>
          </w:rPr>
          <w:fldChar w:fldCharType="begin"/>
        </w:r>
        <w:r w:rsidR="00A1478A" w:rsidRPr="002F4892">
          <w:rPr>
            <w:color w:val="000000" w:themeColor="text1"/>
            <w:szCs w:val="24"/>
          </w:rPr>
          <w:instrText xml:space="preserve"> ADDIN EN.CITE &lt;EndNote&gt;&lt;Cite&gt;&lt;Author&gt;Battistella&lt;/Author&gt;&lt;Year&gt;2011&lt;/Year&gt;&lt;RecNum&gt;1914&lt;/RecNum&gt;&lt;DisplayText&gt;&lt;style face="superscript"&gt;78&lt;/style&gt;&lt;/DisplayText&gt;&lt;record&gt;&lt;rec-number&gt;1914&lt;/rec-number&gt;&lt;foreign-keys&gt;&lt;key app="EN" db-id="fza9affrn0stpae0t0mvxw5qaffxre90tev5"&gt;1914&lt;/key&gt;&lt;/foreign-keys&gt;&lt;ref-type name="Journal Article"&gt;17&lt;/ref-type&gt;&lt;contributors&gt;&lt;authors&gt;&lt;author&gt;Battistella, M.&lt;/author&gt;&lt;author&gt;Bhola, C.&lt;/author&gt;&lt;author&gt;Lok, C. E.&lt;/author&gt;&lt;/authors&gt;&lt;/contributors&gt;&lt;auth-address&gt;University Health Network-Toronto General Hospital, Toronto, Ontario, Canada.&lt;/auth-address&gt;&lt;titles&gt;&lt;title&gt;Long-term follow-up of the Hemodialysis Infection Prevention with Polysporin Ointment (HIPPO) Study: a quality improvement report&lt;/title&gt;&lt;secondary-title&gt;Am J Kidney Dis&lt;/secondary-title&gt;&lt;/titles&gt;&lt;periodical&gt;&lt;full-title&gt;Am J Kidney Dis&lt;/full-title&gt;&lt;abbr-1&gt;American journal of kidney diseases : the official journal of the National Kidney Foundation&lt;/abbr-1&gt;&lt;/periodical&gt;&lt;pages&gt;432-41&lt;/pages&gt;&lt;volume&gt;57&lt;/volume&gt;&lt;number&gt;3&lt;/number&gt;&lt;edition&gt;2011/01/11&lt;/edition&gt;&lt;dates&gt;&lt;year&gt;2011&lt;/year&gt;&lt;pub-dates&gt;&lt;date&gt;Mar&lt;/date&gt;&lt;/pub-dates&gt;&lt;/dates&gt;&lt;isbn&gt;1523-6838 (Electronic)&amp;#xD;0272-6386 (Linking)&lt;/isbn&gt;&lt;accession-num&gt;21216512&lt;/accession-num&gt;&lt;urls&gt;&lt;related-urls&gt;&lt;url&gt;http://www.ncbi.nlm.nih.gov/pubmed/21216512&lt;/url&gt;&lt;/related-urls&gt;&lt;/urls&gt;&lt;electronic-resource-num&gt;S0272-6386(10)01526-X [pii]&amp;#xD;10.1053/j.ajkd.2010.10.009&lt;/electronic-resource-num&gt;&lt;language&gt;eng&lt;/language&gt;&lt;/record&gt;&lt;/Cite&gt;&lt;/EndNote&gt;</w:instrText>
        </w:r>
        <w:r w:rsidR="0083718C" w:rsidRPr="002F4892">
          <w:rPr>
            <w:color w:val="000000" w:themeColor="text1"/>
            <w:szCs w:val="24"/>
          </w:rPr>
          <w:fldChar w:fldCharType="separate"/>
        </w:r>
        <w:r w:rsidR="00A1478A" w:rsidRPr="002F4892">
          <w:rPr>
            <w:noProof/>
            <w:color w:val="000000" w:themeColor="text1"/>
            <w:szCs w:val="24"/>
            <w:vertAlign w:val="superscript"/>
          </w:rPr>
          <w:t>78</w:t>
        </w:r>
        <w:r w:rsidR="0083718C" w:rsidRPr="002F4892">
          <w:rPr>
            <w:color w:val="000000" w:themeColor="text1"/>
            <w:szCs w:val="24"/>
          </w:rPr>
          <w:fldChar w:fldCharType="end"/>
        </w:r>
      </w:hyperlink>
      <w:r w:rsidRPr="002F4892">
        <w:rPr>
          <w:color w:val="000000" w:themeColor="text1"/>
          <w:szCs w:val="24"/>
        </w:rPr>
        <w:t xml:space="preserve"> at Toronto General Hospital (TGH) (blinded to patient allocation) for confirmation and classification of the diagnosis according to the Health Canada definitions.</w:t>
      </w:r>
      <w:hyperlink w:anchor="_ENREF_111" w:tooltip=", 1997 #631" w:history="1">
        <w:r w:rsidR="0083718C" w:rsidRPr="002F4892">
          <w:rPr>
            <w:color w:val="000000" w:themeColor="text1"/>
            <w:szCs w:val="24"/>
          </w:rPr>
          <w:fldChar w:fldCharType="begin"/>
        </w:r>
        <w:r w:rsidR="00A1478A" w:rsidRPr="002F4892">
          <w:rPr>
            <w:color w:val="000000" w:themeColor="text1"/>
            <w:szCs w:val="24"/>
          </w:rPr>
          <w:instrText xml:space="preserve"> ADDIN EN.CITE &lt;EndNote&gt;&lt;Cite&gt;&lt;Year&gt;1997&lt;/Year&gt;&lt;RecNum&gt;631&lt;/RecNum&gt;&lt;DisplayText&gt;&lt;style face="superscript"&gt;111&lt;/style&gt;&lt;/DisplayText&gt;&lt;record&gt;&lt;rec-number&gt;631&lt;/rec-number&gt;&lt;foreign-keys&gt;&lt;key app="EN" db-id="fza9affrn0stpae0t0mvxw5qaffxre90tev5"&gt;631&lt;/key&gt;&lt;/foreign-keys&gt;&lt;ref-type name="Journal Article"&gt;17&lt;/ref-type&gt;&lt;contributors&gt;&lt;/contributors&gt;&lt;titles&gt;&lt;title&gt;Preventing infections associated with indwelling intravascular access devices&lt;/title&gt;&lt;secondary-title&gt;Can Commun Dis Rep.&lt;/secondary-title&gt;&lt;/titles&gt;&lt;pages&gt;i-iii, 1-32; i-iv, 1-16.&lt;/pages&gt;&lt;volume&gt;23&lt;/volume&gt;&lt;number&gt;Suppl 8&lt;/number&gt;&lt;dates&gt;&lt;year&gt;1997&lt;/year&gt;&lt;pub-dates&gt;&lt;date&gt;Dec&lt;/date&gt;&lt;/pub-dates&gt;&lt;/dates&gt;&lt;orig-pub&gt;Division of Nosocomial and Occupationl Infectious Diseases, Bureau of Infectious&amp;#xD;Diseases, Laboratory Centre for Disease Control, Health Canada&lt;/orig-pub&gt;&lt;work-type&gt;Practice guideline&lt;/work-type&gt;&lt;urls&gt;&lt;related-urls&gt;&lt;url&gt;http://www.phac-aspc.gc.ca/publicat/ccdr-rmtc/97vol23/23s8/iiadinde_e.html&lt;/url&gt;&lt;/related-urls&gt;&lt;/urls&gt;&lt;/record&gt;&lt;/Cite&gt;&lt;/EndNote&gt;</w:instrText>
        </w:r>
        <w:r w:rsidR="0083718C" w:rsidRPr="002F4892">
          <w:rPr>
            <w:color w:val="000000" w:themeColor="text1"/>
            <w:szCs w:val="24"/>
          </w:rPr>
          <w:fldChar w:fldCharType="separate"/>
        </w:r>
        <w:r w:rsidR="00A1478A" w:rsidRPr="002F4892">
          <w:rPr>
            <w:noProof/>
            <w:color w:val="000000" w:themeColor="text1"/>
            <w:szCs w:val="24"/>
            <w:vertAlign w:val="superscript"/>
          </w:rPr>
          <w:t>111</w:t>
        </w:r>
        <w:r w:rsidR="0083718C" w:rsidRPr="002F4892">
          <w:rPr>
            <w:color w:val="000000" w:themeColor="text1"/>
            <w:szCs w:val="24"/>
          </w:rPr>
          <w:fldChar w:fldCharType="end"/>
        </w:r>
      </w:hyperlink>
      <w:r w:rsidRPr="002F4892">
        <w:rPr>
          <w:color w:val="000000" w:themeColor="text1"/>
          <w:szCs w:val="24"/>
        </w:rPr>
        <w:t xml:space="preserve"> This previously established independent panel of nephrologists, vascular access coordinator, hemodialysis pharmacist, and infection control practitioner will act as the blinded outcome adjudication committee for this study. As the HICS only routinely monitors in-centre patients at TGH, they will be independent and blinded to satellite patients from all centres.  All secondary and tertiary clinical objectives will measure outcomes defined in table 1. </w:t>
      </w:r>
    </w:p>
    <w:p w:rsidR="00C11068" w:rsidRPr="002F4892" w:rsidRDefault="002643C7" w:rsidP="00A06DC5">
      <w:pPr>
        <w:pStyle w:val="Heading8"/>
      </w:pPr>
      <w:bookmarkStart w:id="39" w:name="_Toc251849259"/>
      <w:r w:rsidRPr="002F4892">
        <w:t xml:space="preserve">2.3.5 </w:t>
      </w:r>
      <w:r w:rsidR="00C11068" w:rsidRPr="002F4892">
        <w:t>Participant Timeline</w:t>
      </w:r>
      <w:bookmarkEnd w:id="39"/>
    </w:p>
    <w:p w:rsidR="00C11068" w:rsidRPr="002F4892" w:rsidRDefault="00C11068" w:rsidP="00C11068">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planned recruitment period is 12 months and the total duration of follow-up will be 6 months (see Table 2). Study visits will take place at baseline, 3 months, and 6 months post randomization. Baseline clinical (e.g. etiology of ESRD, comorbidities), demographic (e.g. age, sex), and vascular access (e.g. previous and current catheter) information will be obtained from the chart and/or a short interview with the participant. The catheter care survey, a measure of participant’s compliance and contamination with their catheter care protocol, and the VAQ, a measure of vascular access specific satisfaction and quality of life, will be administered to all participants at each study visit. </w:t>
      </w:r>
    </w:p>
    <w:p w:rsidR="00C11068" w:rsidRPr="002F4892" w:rsidRDefault="00C11068" w:rsidP="00C11068">
      <w:pPr>
        <w:pStyle w:val="BodyText"/>
        <w:spacing w:line="480" w:lineRule="auto"/>
        <w:ind w:firstLine="720"/>
        <w:rPr>
          <w:color w:val="000000" w:themeColor="text1"/>
          <w:szCs w:val="24"/>
        </w:rPr>
      </w:pPr>
      <w:r w:rsidRPr="002F4892">
        <w:rPr>
          <w:color w:val="000000" w:themeColor="text1"/>
          <w:szCs w:val="24"/>
        </w:rPr>
        <w:t xml:space="preserve">Participants randomized to the STP will be educated within a week of randomization. They will then undergo the “STP demonstration test”. During the study, participants will be tested at 3 and 6 months. Supplies for the STP will be distributed to patients once monthly. </w:t>
      </w:r>
    </w:p>
    <w:p w:rsidR="00C11068" w:rsidRPr="002F4892" w:rsidRDefault="00C11068" w:rsidP="00A06DC5">
      <w:pPr>
        <w:pStyle w:val="BodyText"/>
        <w:spacing w:line="480" w:lineRule="auto"/>
        <w:ind w:firstLine="720"/>
        <w:rPr>
          <w:color w:val="000000" w:themeColor="text1"/>
          <w:szCs w:val="24"/>
        </w:rPr>
      </w:pPr>
      <w:r w:rsidRPr="002F4892">
        <w:rPr>
          <w:color w:val="000000" w:themeColor="text1"/>
          <w:szCs w:val="24"/>
        </w:rPr>
        <w:t xml:space="preserve">Since this is a feasibility pilot study, feasibility outcomes will be evaluated at each phase of the study e.g. screening, recruitment, education, event determination and documentation, with successes defined in Table 1 and timeline outlined in Table 2. </w:t>
      </w:r>
    </w:p>
    <w:p w:rsidR="00067E48" w:rsidRPr="002F4892" w:rsidRDefault="002643C7" w:rsidP="00A06DC5">
      <w:pPr>
        <w:pStyle w:val="Heading8"/>
      </w:pPr>
      <w:bookmarkStart w:id="40" w:name="_Toc251849260"/>
      <w:r w:rsidRPr="002F4892">
        <w:t xml:space="preserve">2.3.5 </w:t>
      </w:r>
      <w:r w:rsidR="00C11068" w:rsidRPr="002F4892">
        <w:t>Sample Size</w:t>
      </w:r>
      <w:bookmarkEnd w:id="40"/>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This is a pilot study that will help determine sample size and analysis plan for the larger HIPPO-SAT study. The current sample size considers 50% eligibility, 25% refusal, 10% non-compliance and &lt;1% loss to follow-up and is based on the following infection rates. The rate of CRB achieved with PTO is 0.26-0.63/1000 catheter and the CRB rate using STP, based on preliminary data is 0.39-0.46/1000 catheter days. However the STP was only used in select patients (no prior infection, used the same catheter for 6 months), so the CRB rate may be higher using the study inclusion criteria. Planned recruitment is 90 patients for the pilot study (see Table 3). There will be one analysis at the completion of this feasibility study of satellites. </w:t>
      </w:r>
    </w:p>
    <w:p w:rsidR="00C11068" w:rsidRPr="002F4892" w:rsidRDefault="002643C7" w:rsidP="00A06DC5">
      <w:pPr>
        <w:pStyle w:val="Heading8"/>
      </w:pPr>
      <w:bookmarkStart w:id="41" w:name="_Toc251849261"/>
      <w:r w:rsidRPr="002F4892">
        <w:t xml:space="preserve">2.3.6 </w:t>
      </w:r>
      <w:r w:rsidR="00C11068" w:rsidRPr="002F4892">
        <w:t>Recruitment</w:t>
      </w:r>
      <w:bookmarkEnd w:id="41"/>
    </w:p>
    <w:p w:rsidR="00C11068" w:rsidRPr="002F4892" w:rsidRDefault="00C11068" w:rsidP="00C11068">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Each site will have 6 months in total to recruit patients from which a recruitment rate will be determined. Since ethics approval and regulatory /administrative timelines vary by site, the pilot study will have a 12 month recruitment period from the time the study initiates until closing recruitment. Recruitment will be performed by research coordinators. In order to protect against selection bias, all satellite Hemodialysis patients with a catheter </w:t>
      </w:r>
      <w:r w:rsidRPr="002F4892">
        <w:rPr>
          <w:rFonts w:ascii="Times New Roman" w:hAnsi="Times New Roman" w:cs="Times New Roman"/>
          <w:i/>
          <w:color w:val="000000" w:themeColor="text1"/>
        </w:rPr>
        <w:t>in situ</w:t>
      </w:r>
      <w:r w:rsidRPr="002F4892">
        <w:rPr>
          <w:rFonts w:ascii="Times New Roman" w:hAnsi="Times New Roman" w:cs="Times New Roman"/>
          <w:color w:val="000000" w:themeColor="text1"/>
        </w:rPr>
        <w:t xml:space="preserve"> for at least 6 weeks will be approached. A screening log will be maintained and evaluated weekly during the recruitment period, to document reasons for exclusion and reasons why eligible participants are not participating i.e. refusal to consent, lack of available translator. Recruitment progress and goals will be assessed at weekly research meetings of the central trial research coordinator and the principal investigator.  If targets are not met, reasons will be examined and rectified; for example, if the rate of non-participating but eligible participants is high, study coordinators may require re-examination of the consenting process.  </w:t>
      </w:r>
    </w:p>
    <w:p w:rsidR="00C11068" w:rsidRPr="002F4892" w:rsidRDefault="00C11068" w:rsidP="002643C7">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In a previous study in a similar population, the overall rate of recruitment (prevalent and incident catheter together) was &gt;14 patients/month (2 sites).</w:t>
      </w:r>
      <w:hyperlink w:anchor="_ENREF_68" w:tooltip="Lok, 2003 #63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&lt;EndNote&gt;&lt;Cite&gt;&lt;Author&gt;Lok&lt;/Author&gt;&lt;Year&gt;2003&lt;/Year&gt;&lt;RecNum&gt;630&lt;/RecNum&gt;&lt;DisplayText&gt;&lt;style face="superscript"&gt;68&lt;/style&gt;&lt;/DisplayText&gt;&lt;record&gt;&lt;rec-number&gt;630&lt;/rec-number&gt;&lt;foreign-keys&gt;&lt;key app="EN" db-id="fza9affrn0stpae0t0mvxw5qaffxre90tev5"&gt;630&lt;/key&gt;&lt;/foreign-keys&gt;&lt;ref-type name="Journal Article"&gt;17&lt;/ref-type&gt;&lt;contributors&gt;&lt;authors&gt;&lt;author&gt;Lok, C. E.&lt;/author&gt;&lt;author&gt;Stanley, K.E.&lt;/author&gt;&lt;author&gt;Hux, J.E.&lt;/author&gt;&lt;author&gt;Richardson, R.&lt;/author&gt;&lt;author&gt;Tobe, S.W.&lt;/author&gt;&lt;author&gt;Conly, J.&lt;/author&gt;&lt;/authors&gt;&lt;/contributors&gt;&lt;titles&gt;&lt;title&gt;Hemodialysis Infection Prevention with Polysporin Ointment&lt;/title&gt;&lt;secondary-title&gt;J Am Soc Nephrol&lt;/secondary-title&gt;&lt;alt-title&gt;J Am Soc Nephrol&lt;/alt-title&gt;&lt;/titles&gt;&lt;periodical&gt;&lt;full-title&gt;J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JASN&lt;/abbr-1&gt;&lt;/alt-periodical&gt;&lt;pages&gt;169-179&lt;/pages&gt;&lt;volume&gt;14&lt;/volume&gt;&lt;number&gt;1&lt;/number&gt;&lt;dates&gt;&lt;year&gt;2003&lt;/year&gt;&lt;pub-dates&gt;&lt;date&gt;January 1, 2003&lt;/date&gt;&lt;/pub-dates&gt;&lt;/dates&gt;&lt;urls&gt;&lt;related-urls&gt;&lt;url&gt;file://C:%5CLok%5CPDF%20Library%5CInfection%5CCVC_HIPPO%20study.pdf&lt;/url&gt;&lt;/related-urls&gt;&lt;/urls&gt;&lt;/record&gt;&lt;/Cite&gt;&lt;/EndNote&gt;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However the inclusion criteria are quite distinct in the HIPPO SAT from the original HIPPO trial population. The HIPPO SAT population must be willing and able to learn the STP. </w:t>
      </w:r>
    </w:p>
    <w:p w:rsidR="00C11068" w:rsidRPr="002F4892" w:rsidRDefault="002643C7" w:rsidP="00A06DC5">
      <w:pPr>
        <w:pStyle w:val="Heading4"/>
      </w:pPr>
      <w:bookmarkStart w:id="42" w:name="_Toc251849262"/>
      <w:r w:rsidRPr="002F4892">
        <w:t xml:space="preserve">2.4 </w:t>
      </w:r>
      <w:r w:rsidR="00C11068" w:rsidRPr="002F4892">
        <w:t>Methods: Assignment of Interventions (for controlled trials)</w:t>
      </w:r>
      <w:bookmarkEnd w:id="42"/>
    </w:p>
    <w:p w:rsidR="00C11068" w:rsidRPr="002F4892" w:rsidRDefault="002643C7" w:rsidP="00A06DC5">
      <w:pPr>
        <w:pStyle w:val="Heading8"/>
      </w:pPr>
      <w:bookmarkStart w:id="43" w:name="_Toc251849263"/>
      <w:r w:rsidRPr="002F4892">
        <w:t xml:space="preserve">2.4.1 </w:t>
      </w:r>
      <w:r w:rsidR="00C11068" w:rsidRPr="002F4892">
        <w:t>Allocation</w:t>
      </w:r>
      <w:bookmarkEnd w:id="43"/>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iCs/>
          <w:color w:val="000000" w:themeColor="text1"/>
        </w:rPr>
        <w:tab/>
      </w:r>
      <w:r w:rsidRPr="002F4892">
        <w:rPr>
          <w:rFonts w:ascii="Times New Roman" w:hAnsi="Times New Roman" w:cs="Times New Roman"/>
          <w:color w:val="000000" w:themeColor="text1"/>
        </w:rPr>
        <w:t xml:space="preserve">Once written consent is obtained, the participant will undergo formal testing for catheter exit site healing. </w:t>
      </w:r>
      <w:r w:rsidRPr="002F4892">
        <w:rPr>
          <w:rFonts w:ascii="Times New Roman" w:hAnsi="Times New Roman" w:cs="Times New Roman"/>
          <w:color w:val="000000" w:themeColor="text1"/>
          <w:lang w:val="en-CA"/>
        </w:rPr>
        <w:t xml:space="preserve">The </w:t>
      </w:r>
      <w:r w:rsidRPr="002F4892">
        <w:rPr>
          <w:rFonts w:ascii="Times New Roman" w:hAnsi="Times New Roman" w:cs="Times New Roman"/>
          <w:color w:val="000000" w:themeColor="text1"/>
        </w:rPr>
        <w:t xml:space="preserve">tests of catheter exit site healing are as follows: </w:t>
      </w:r>
      <w:r w:rsidRPr="002F4892">
        <w:rPr>
          <w:rFonts w:ascii="Times New Roman" w:hAnsi="Times New Roman" w:cs="Times New Roman"/>
          <w:b/>
          <w:color w:val="000000" w:themeColor="text1"/>
        </w:rPr>
        <w:t>1)</w:t>
      </w:r>
      <w:r w:rsidRPr="002F4892">
        <w:rPr>
          <w:rFonts w:ascii="Times New Roman" w:hAnsi="Times New Roman" w:cs="Times New Roman"/>
          <w:color w:val="000000" w:themeColor="text1"/>
          <w:lang w:val="en-CA" w:eastAsia="en-CA"/>
        </w:rPr>
        <w:t xml:space="preserve"> </w:t>
      </w:r>
      <w:r w:rsidRPr="002F4892">
        <w:rPr>
          <w:rFonts w:ascii="Times New Roman" w:hAnsi="Times New Roman" w:cs="Times New Roman"/>
          <w:b/>
          <w:color w:val="000000" w:themeColor="text1"/>
          <w:lang w:val="en-CA" w:eastAsia="en-CA"/>
        </w:rPr>
        <w:t>D</w:t>
      </w:r>
      <w:r w:rsidRPr="002F4892">
        <w:rPr>
          <w:rFonts w:ascii="Times New Roman" w:hAnsi="Times New Roman" w:cs="Times New Roman"/>
          <w:b/>
          <w:color w:val="000000" w:themeColor="text1"/>
          <w:lang w:eastAsia="en-CA"/>
        </w:rPr>
        <w:t>eep Breath Stability Test</w:t>
      </w:r>
      <w:r w:rsidRPr="002F4892">
        <w:rPr>
          <w:rFonts w:ascii="Times New Roman" w:hAnsi="Times New Roman" w:cs="Times New Roman"/>
          <w:color w:val="000000" w:themeColor="text1"/>
          <w:lang w:eastAsia="en-CA"/>
        </w:rPr>
        <w:t xml:space="preserve"> measures the migration of the catheter as marked by a 2 cm indicator on the catheter from the skin at catheter exit. There should be &lt; 3 mm movement between complete exhalation and inhalation; </w:t>
      </w:r>
      <w:r w:rsidRPr="002F4892">
        <w:rPr>
          <w:rFonts w:ascii="Times New Roman" w:hAnsi="Times New Roman" w:cs="Times New Roman"/>
          <w:b/>
          <w:color w:val="000000" w:themeColor="text1"/>
          <w:lang w:eastAsia="en-CA"/>
        </w:rPr>
        <w:t>2) catheter Seal</w:t>
      </w:r>
      <w:r w:rsidRPr="002F4892">
        <w:rPr>
          <w:rFonts w:ascii="Times New Roman" w:hAnsi="Times New Roman" w:cs="Times New Roman"/>
          <w:b/>
          <w:color w:val="000000" w:themeColor="text1"/>
          <w:lang w:val="en-CA" w:eastAsia="en-CA"/>
        </w:rPr>
        <w:t xml:space="preserve"> Test</w:t>
      </w:r>
      <w:r w:rsidRPr="002F4892">
        <w:rPr>
          <w:rFonts w:ascii="Times New Roman" w:hAnsi="Times New Roman" w:cs="Times New Roman"/>
          <w:color w:val="000000" w:themeColor="text1"/>
          <w:lang w:val="en-CA" w:eastAsia="en-CA"/>
        </w:rPr>
        <w:t xml:space="preserve"> is a visual inspection against an objective checklist to determine healing; and </w:t>
      </w:r>
      <w:r w:rsidRPr="002F4892">
        <w:rPr>
          <w:rFonts w:ascii="Times New Roman" w:hAnsi="Times New Roman" w:cs="Times New Roman"/>
          <w:b/>
          <w:color w:val="000000" w:themeColor="text1"/>
          <w:lang w:val="en-CA" w:eastAsia="en-CA"/>
        </w:rPr>
        <w:t>3) Blinded</w:t>
      </w:r>
      <w:r w:rsidRPr="002F4892">
        <w:rPr>
          <w:rFonts w:ascii="Times New Roman" w:hAnsi="Times New Roman" w:cs="Times New Roman"/>
          <w:b/>
          <w:color w:val="000000" w:themeColor="text1"/>
          <w:lang w:eastAsia="en-CA"/>
        </w:rPr>
        <w:t xml:space="preserve"> Photo Test</w:t>
      </w:r>
      <w:r w:rsidRPr="002F4892">
        <w:rPr>
          <w:rFonts w:ascii="Times New Roman" w:hAnsi="Times New Roman" w:cs="Times New Roman"/>
          <w:color w:val="000000" w:themeColor="text1"/>
          <w:lang w:eastAsia="en-CA"/>
        </w:rPr>
        <w:t xml:space="preserve"> where two photos are taken of the catheter exit site to be evaluated for healing by independent blinded trained assessors. Both assessors must agree that the exit site is healed to pass the test. These catheter exit Site Healing Tests will be repeated at the first Hemodialysis session until 2/3 tests are passed, i.e. </w:t>
      </w:r>
      <w:r w:rsidRPr="002F4892">
        <w:rPr>
          <w:rFonts w:ascii="Times New Roman" w:hAnsi="Times New Roman" w:cs="Times New Roman"/>
        </w:rPr>
        <w:t xml:space="preserve">will be reevaluated at each dialysis session until 2/3 criteria are met </w:t>
      </w:r>
      <w:r w:rsidRPr="002F4892">
        <w:rPr>
          <w:rFonts w:ascii="Times New Roman" w:hAnsi="Times New Roman" w:cs="Times New Roman"/>
          <w:color w:val="000000" w:themeColor="text1"/>
          <w:lang w:eastAsia="en-CA"/>
        </w:rPr>
        <w:t>or recruitment ends</w:t>
      </w:r>
      <w:r w:rsidRPr="002F4892">
        <w:rPr>
          <w:rFonts w:ascii="Times New Roman" w:hAnsi="Times New Roman" w:cs="Times New Roman"/>
          <w:color w:val="000000" w:themeColor="text1"/>
          <w:lang w:val="en-CA" w:eastAsia="en-CA"/>
        </w:rPr>
        <w:t xml:space="preserve">. </w:t>
      </w:r>
      <w:r w:rsidRPr="002F4892">
        <w:rPr>
          <w:rFonts w:ascii="Times New Roman" w:hAnsi="Times New Roman" w:cs="Times New Roman"/>
          <w:color w:val="000000" w:themeColor="text1"/>
          <w:lang w:eastAsia="en-CA"/>
        </w:rPr>
        <w:t>These tests are only used on catheters that are at least 6 weeks old to ensure that all catheter exit sites are fully healed prior to patients being randomized to the study intervention arms. If any of the tests are failed, standard catheter care will continue; the patient can be reassessed weekly until recruitment ends.</w:t>
      </w:r>
      <w:r w:rsidRPr="002F4892">
        <w:rPr>
          <w:rFonts w:ascii="Times New Roman" w:hAnsi="Times New Roman" w:cs="Times New Roman"/>
          <w:color w:val="000000" w:themeColor="text1"/>
          <w:lang w:val="en-CA"/>
        </w:rPr>
        <w:t xml:space="preserve"> </w:t>
      </w:r>
      <w:r w:rsidRPr="002F4892">
        <w:rPr>
          <w:rFonts w:ascii="Times New Roman" w:hAnsi="Times New Roman" w:cs="Times New Roman"/>
          <w:color w:val="000000" w:themeColor="text1"/>
        </w:rPr>
        <w:t>Randomization will occur immediately after the eligible participant from whom consent has been obtained meets the entry criteria of “healed catheter exit site”.</w:t>
      </w:r>
    </w:p>
    <w:p w:rsidR="00C11068" w:rsidRPr="002F4892" w:rsidRDefault="00C11068" w:rsidP="00C11068">
      <w:pPr>
        <w:spacing w:line="480" w:lineRule="auto"/>
        <w:rPr>
          <w:rFonts w:ascii="Times New Roman" w:hAnsi="Times New Roman" w:cs="Times New Roman"/>
          <w:i/>
          <w:color w:val="000000" w:themeColor="text1"/>
        </w:rPr>
      </w:pPr>
      <w:r w:rsidRPr="002F4892">
        <w:rPr>
          <w:rFonts w:ascii="Times New Roman" w:hAnsi="Times New Roman" w:cs="Times New Roman"/>
          <w:i/>
          <w:color w:val="000000" w:themeColor="text1"/>
        </w:rPr>
        <w:t>Allocation concealment mechanism</w:t>
      </w:r>
    </w:p>
    <w:p w:rsidR="00C11068" w:rsidRPr="002F4892" w:rsidRDefault="00C11068" w:rsidP="00C11068">
      <w:pPr>
        <w:pStyle w:val="FreeForm"/>
        <w:tabs>
          <w:tab w:val="left" w:pos="560"/>
          <w:tab w:val="num" w:pos="854"/>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hAnsi="Times New Roman"/>
          <w:b/>
          <w:szCs w:val="24"/>
        </w:rPr>
      </w:pPr>
      <w:r w:rsidRPr="002F4892">
        <w:rPr>
          <w:rFonts w:ascii="Times New Roman" w:hAnsi="Times New Roman"/>
          <w:szCs w:val="24"/>
        </w:rPr>
        <w:t xml:space="preserve">The participants’ necessary details will be forwarded to a 24-hour, telephone accessed independent central randomization facility (McMaster University) where they will receive a unique study number. The study coordinator will notify the patient of their allocation, and if randomized to the intervention arm, will immediately administer the STP education session. Patients and the study coordinator cannot be blinded to allocation status due to the nature of the intervention; however, the outcome adjudication committee will be blinded to allocation status. </w:t>
      </w:r>
    </w:p>
    <w:p w:rsidR="00C11068" w:rsidRPr="002F4892" w:rsidRDefault="00C11068" w:rsidP="00C11068">
      <w:pPr>
        <w:spacing w:line="480" w:lineRule="auto"/>
        <w:rPr>
          <w:rFonts w:ascii="Times New Roman" w:hAnsi="Times New Roman" w:cs="Times New Roman"/>
          <w:i/>
          <w:color w:val="000000" w:themeColor="text1"/>
        </w:rPr>
      </w:pPr>
      <w:r w:rsidRPr="002F4892">
        <w:rPr>
          <w:rFonts w:ascii="Times New Roman" w:hAnsi="Times New Roman" w:cs="Times New Roman"/>
          <w:i/>
          <w:color w:val="000000" w:themeColor="text1"/>
        </w:rPr>
        <w:t>Sequence generation and implementation</w:t>
      </w:r>
    </w:p>
    <w:p w:rsidR="00C11068" w:rsidRPr="002F4892" w:rsidRDefault="00C11068" w:rsidP="00C11068">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Randomization will take place within strata formed by study site. The randomization schedule will be produced by a computer generated random number list, and will use a random permutated block design, with blocks sizes randomly selected. The central randomization facility (McMaster University) will know the randomization code. None of the study personnel or investigators will have direct access to the code. </w:t>
      </w:r>
    </w:p>
    <w:p w:rsidR="00C11068" w:rsidRPr="002F4892" w:rsidRDefault="002643C7" w:rsidP="00A06DC5">
      <w:pPr>
        <w:pStyle w:val="Heading8"/>
      </w:pPr>
      <w:bookmarkStart w:id="44" w:name="_Toc251849264"/>
      <w:r w:rsidRPr="002F4892">
        <w:t xml:space="preserve">2.4.2 </w:t>
      </w:r>
      <w:r w:rsidR="00C11068" w:rsidRPr="002F4892">
        <w:t>Blinding</w:t>
      </w:r>
      <w:bookmarkEnd w:id="44"/>
    </w:p>
    <w:p w:rsidR="00C11068" w:rsidRPr="002F4892" w:rsidRDefault="00C11068" w:rsidP="00C11068">
      <w:pPr>
        <w:spacing w:line="480" w:lineRule="auto"/>
        <w:ind w:firstLine="720"/>
        <w:rPr>
          <w:rFonts w:ascii="Times New Roman" w:hAnsi="Times New Roman" w:cs="Times New Roman"/>
          <w:b/>
          <w:color w:val="000000" w:themeColor="text1"/>
        </w:rPr>
      </w:pPr>
      <w:r w:rsidRPr="002F4892">
        <w:rPr>
          <w:rFonts w:ascii="Times New Roman" w:hAnsi="Times New Roman" w:cs="Times New Roman"/>
          <w:color w:val="000000" w:themeColor="text1"/>
        </w:rPr>
        <w:t xml:space="preserve">Allocation of patients to the intervention will be concealed to the randomization desk (responsible for allocation) and will occur according tor randomization sequence. The study coordinator who will inform the patient of the intervention allocation and health care professionals will not be blinded due to the nature of the intervention; however, outcome assessors will be blinded. </w:t>
      </w:r>
    </w:p>
    <w:p w:rsidR="00C11068" w:rsidRPr="002F4892" w:rsidRDefault="002643C7" w:rsidP="00A06DC5">
      <w:pPr>
        <w:pStyle w:val="Heading4"/>
      </w:pPr>
      <w:bookmarkStart w:id="45" w:name="_Toc251849265"/>
      <w:r w:rsidRPr="002F4892">
        <w:t xml:space="preserve">2.5 </w:t>
      </w:r>
      <w:r w:rsidR="00C11068" w:rsidRPr="002F4892">
        <w:t>Methods: Data collection, management, and analysis</w:t>
      </w:r>
      <w:bookmarkEnd w:id="45"/>
    </w:p>
    <w:p w:rsidR="00C11068" w:rsidRPr="002F4892" w:rsidRDefault="002643C7" w:rsidP="00A06DC5">
      <w:pPr>
        <w:pStyle w:val="Heading8"/>
      </w:pPr>
      <w:bookmarkStart w:id="46" w:name="_Toc251849266"/>
      <w:r w:rsidRPr="002F4892">
        <w:t xml:space="preserve">2.5.1 </w:t>
      </w:r>
      <w:r w:rsidR="00C11068" w:rsidRPr="002F4892">
        <w:t>Data collection methods</w:t>
      </w:r>
      <w:bookmarkEnd w:id="46"/>
    </w:p>
    <w:p w:rsidR="00C11068" w:rsidRPr="002F4892" w:rsidRDefault="00C11068" w:rsidP="00C11068">
      <w:pPr>
        <w:spacing w:line="480" w:lineRule="auto"/>
        <w:ind w:firstLine="260"/>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 xml:space="preserve">All baseline and outcome data will be collected on paper data collection forms by the study coordinator, Hemodialysis nurse, or HICS committee member. They will then be entered into the computerized HIPPO-SAT database. There are no patient administered forms as the VAQ and catheter care survey are both administered by the study coordinator to the patient. </w:t>
      </w:r>
    </w:p>
    <w:p w:rsidR="002643C7" w:rsidRPr="002F4892" w:rsidRDefault="00C11068" w:rsidP="00C11068">
      <w:pPr>
        <w:spacing w:line="480" w:lineRule="auto"/>
        <w:rPr>
          <w:rFonts w:ascii="Times New Roman" w:hAnsi="Times New Roman" w:cs="Times New Roman"/>
          <w:i/>
          <w:color w:val="000000" w:themeColor="text1"/>
        </w:rPr>
      </w:pPr>
      <w:r w:rsidRPr="002F4892">
        <w:rPr>
          <w:rFonts w:ascii="Times New Roman" w:hAnsi="Times New Roman" w:cs="Times New Roman"/>
          <w:i/>
          <w:color w:val="000000" w:themeColor="text1"/>
        </w:rPr>
        <w:t>Participant retention</w:t>
      </w:r>
    </w:p>
    <w:p w:rsidR="00C11068" w:rsidRPr="002F4892" w:rsidRDefault="00C11068" w:rsidP="00C11068">
      <w:pPr>
        <w:spacing w:line="480" w:lineRule="auto"/>
        <w:rPr>
          <w:rFonts w:ascii="Times New Roman" w:hAnsi="Times New Roman" w:cs="Times New Roman"/>
          <w:i/>
          <w:color w:val="000000" w:themeColor="text1"/>
        </w:rPr>
      </w:pPr>
      <w:r w:rsidRPr="002F4892">
        <w:rPr>
          <w:rFonts w:ascii="Times New Roman" w:hAnsi="Times New Roman" w:cs="Times New Roman"/>
          <w:color w:val="000000" w:themeColor="text1"/>
        </w:rPr>
        <w:t xml:space="preserve">In order to enhance patient retention and reduce loss to follow up study coordinators are all trained in Good Clinical Practice guidelines i.e. to ensure proper patient selection and consent. Participants may rescind consent from the study at any time e.g. if they find the STP too challenging. Loss to follow up should be minimal as hemodialysis patients represent a “captive” study population due to their dialysis needs.  </w:t>
      </w:r>
    </w:p>
    <w:p w:rsidR="00C11068" w:rsidRPr="002F4892" w:rsidRDefault="002643C7" w:rsidP="00A06DC5">
      <w:pPr>
        <w:pStyle w:val="Heading8"/>
      </w:pPr>
      <w:bookmarkStart w:id="47" w:name="_Toc251849267"/>
      <w:r w:rsidRPr="002F4892">
        <w:t xml:space="preserve">2.5.2 </w:t>
      </w:r>
      <w:r w:rsidR="00C11068" w:rsidRPr="002F4892">
        <w:t>Data management</w:t>
      </w:r>
      <w:bookmarkEnd w:id="47"/>
      <w:r w:rsidR="00C11068" w:rsidRPr="002F4892">
        <w:tab/>
      </w:r>
    </w:p>
    <w:p w:rsidR="00C11068" w:rsidRPr="002F4892" w:rsidRDefault="00C11068" w:rsidP="00C11068">
      <w:pPr>
        <w:spacing w:line="480" w:lineRule="auto"/>
        <w:ind w:firstLine="260"/>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 xml:space="preserve">All study data will be entered by the study coordinator into the HIPPO-SAT database. The HIPPO-SAT database will be developed by the study coordinator and the study statistician so that the coding is suitable for analysis in the SAS (c) statistical program. A data dictionary is maintained for ease of data exit and analysis. </w:t>
      </w:r>
    </w:p>
    <w:p w:rsidR="00C11068" w:rsidRPr="002F4892" w:rsidRDefault="002643C7" w:rsidP="00A06DC5">
      <w:pPr>
        <w:pStyle w:val="Heading8"/>
      </w:pPr>
      <w:bookmarkStart w:id="48" w:name="_Toc251849268"/>
      <w:r w:rsidRPr="002F4892">
        <w:t xml:space="preserve">2.5.3 </w:t>
      </w:r>
      <w:r w:rsidR="00C11068" w:rsidRPr="002F4892">
        <w:t>Statistical methods</w:t>
      </w:r>
      <w:bookmarkEnd w:id="48"/>
    </w:p>
    <w:p w:rsidR="00C11068" w:rsidRPr="002F4892" w:rsidRDefault="00C11068" w:rsidP="00C11068">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CONSORT criteria will be followed in the statistical analysis and reporting of this RCT. </w:t>
      </w:r>
      <w:r w:rsidRPr="002F4892">
        <w:rPr>
          <w:rFonts w:ascii="Times New Roman" w:hAnsi="Times New Roman" w:cs="Times New Roman"/>
          <w:color w:val="000000" w:themeColor="text1"/>
          <w:lang w:eastAsia="en-CA"/>
        </w:rPr>
        <w:t xml:space="preserve">Feasibility is defined by 5 outcomes, each with it’s own statistical test and measure of success: all 5 must be achieved for the full study to be feasible (see table 1). Secondary feasibility objectives and the corresponding measure of success and statistical test are also listed in table 1. The primary clinical objective is to compare the rate of patients with healed catheter exit sites who develop a CRB using a protocolized STP in addition to standard care versus standard catheter care alone. The rate of CRB development is hypothesized to be non inferior in the STP arm as compared to control. The number of events per 1,000 access days will be analyzed using Poisson distribution methods. Comparisons between intervention and control arm will use the incidence rate ratio from a Poisson regression. Secondary and tertiary clinical objectives and the corresponding hypothesis and statistical test are also listed in table 1. </w:t>
      </w:r>
      <w:r w:rsidRPr="002F4892">
        <w:rPr>
          <w:rFonts w:ascii="Times New Roman" w:hAnsi="Times New Roman" w:cs="Times New Roman"/>
          <w:color w:val="000000" w:themeColor="text1"/>
        </w:rPr>
        <w:t xml:space="preserve">P-values &lt; 0.05 will be considered statistically significant. All P-values will be two-sided and are unadjusted for multiple comparisons.  All analysis will use SAS v 9.4 and be carried out by a statistician blind to the intervention groups. There will be one analysis at the completion of this pilot study. </w:t>
      </w:r>
    </w:p>
    <w:p w:rsidR="00EF1FC1" w:rsidRPr="002F4892" w:rsidRDefault="00EF1FC1" w:rsidP="00EF1FC1">
      <w:pPr>
        <w:spacing w:line="480" w:lineRule="auto"/>
        <w:rPr>
          <w:rFonts w:ascii="Times New Roman" w:hAnsi="Times New Roman" w:cs="Times New Roman"/>
          <w:i/>
          <w:color w:val="000000" w:themeColor="text1"/>
        </w:rPr>
      </w:pPr>
      <w:r w:rsidRPr="002F4892">
        <w:rPr>
          <w:rFonts w:ascii="Times New Roman" w:hAnsi="Times New Roman" w:cs="Times New Roman"/>
          <w:i/>
          <w:color w:val="000000" w:themeColor="text1"/>
        </w:rPr>
        <w:t xml:space="preserve">Definition of analysis population </w:t>
      </w:r>
    </w:p>
    <w:p w:rsidR="00EF1FC1" w:rsidRPr="002F4892" w:rsidRDefault="00EF1FC1" w:rsidP="00A06DC5">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Analyses will be based on an intention-to-treat approach, a sensitivity analysis will be conducted using the as-treated approach. In sensitivity analyses, missing data will be imputed using multiple imputation methods</w:t>
      </w:r>
    </w:p>
    <w:p w:rsidR="002643C7" w:rsidRPr="002F4892" w:rsidRDefault="002643C7" w:rsidP="00A06DC5">
      <w:pPr>
        <w:pStyle w:val="Heading4"/>
      </w:pPr>
      <w:bookmarkStart w:id="49" w:name="_Toc251849269"/>
      <w:r w:rsidRPr="002F4892">
        <w:t>2.6 Methods: Monitoring</w:t>
      </w:r>
      <w:bookmarkEnd w:id="49"/>
    </w:p>
    <w:p w:rsidR="00067E48" w:rsidRPr="002F4892" w:rsidRDefault="002643C7" w:rsidP="00A06DC5">
      <w:pPr>
        <w:pStyle w:val="Heading8"/>
      </w:pPr>
      <w:bookmarkStart w:id="50" w:name="_Toc251849270"/>
      <w:r w:rsidRPr="002F4892">
        <w:t xml:space="preserve">2.6.1 </w:t>
      </w:r>
      <w:r w:rsidR="00067E48" w:rsidRPr="002F4892">
        <w:t>Data Safety Monitoring Board</w:t>
      </w:r>
      <w:bookmarkEnd w:id="50"/>
    </w:p>
    <w:p w:rsidR="00067E48" w:rsidRPr="002F4892" w:rsidRDefault="00067E48" w:rsidP="00067E48">
      <w:pPr>
        <w:spacing w:line="480" w:lineRule="auto"/>
        <w:ind w:firstLine="720"/>
        <w:rPr>
          <w:rFonts w:ascii="Times New Roman" w:hAnsi="Times New Roman" w:cs="Times New Roman"/>
          <w:lang/>
        </w:rPr>
      </w:pPr>
      <w:r w:rsidRPr="002F4892">
        <w:rPr>
          <w:rFonts w:ascii="Times New Roman" w:eastAsiaTheme="minorHAnsi" w:hAnsi="Times New Roman" w:cs="Times New Roman"/>
        </w:rPr>
        <w:t xml:space="preserve">A Data Safety and Monitoring Board (DSMB) will not be required for this pilot study. However the study data will be continuously monitored for safety of the novel procedure. A DSMB will be assembled for the larger study, if this study is found to be feasible. For the full study </w:t>
      </w:r>
      <w:r w:rsidRPr="002F4892">
        <w:rPr>
          <w:rFonts w:ascii="Times New Roman" w:hAnsi="Times New Roman" w:cs="Times New Roman"/>
          <w:lang/>
        </w:rPr>
        <w:t xml:space="preserve">the DMSB will be a group of independent experienced clinical trialists. At least one DSMB member should be a statistician. Additionally, nephrologists knowledgeable about the infection prophylaxis in vascular access and previous experience running clinical trials should be represented. Other possible members include an ethicist or a representative from a patient advocacy group. It is important that members have previous experience on DSMBs as they will be of great import in the conduct of the full HIPPO SAT study. The DMSB will meet at predetermined intervals every six months and review unblinded results. No member should have any conflicts of interest with the results of the trial, the study investigators, or the study sponsor. </w:t>
      </w:r>
    </w:p>
    <w:p w:rsidR="00067E48" w:rsidRPr="002F4892" w:rsidRDefault="00067E48" w:rsidP="00067E48">
      <w:pPr>
        <w:spacing w:line="480" w:lineRule="auto"/>
        <w:ind w:firstLine="720"/>
        <w:rPr>
          <w:rFonts w:ascii="Times New Roman" w:hAnsi="Times New Roman" w:cs="Times New Roman"/>
        </w:rPr>
      </w:pPr>
      <w:r w:rsidRPr="002F4892">
        <w:rPr>
          <w:rFonts w:ascii="Times New Roman" w:hAnsi="Times New Roman" w:cs="Times New Roman"/>
        </w:rPr>
        <w:t xml:space="preserve">There will be no interim analysis conducted in the pilot study. If deemed feasible, for the full HIPPO SAT study an interim analysis will be conducted. </w:t>
      </w:r>
    </w:p>
    <w:p w:rsidR="00EF1FC1" w:rsidRPr="002F4892" w:rsidRDefault="00EF1FC1" w:rsidP="00067E48">
      <w:pPr>
        <w:spacing w:line="480" w:lineRule="auto"/>
        <w:rPr>
          <w:rFonts w:ascii="Times New Roman" w:hAnsi="Times New Roman" w:cs="Times New Roman"/>
          <w:b/>
          <w:color w:val="000000" w:themeColor="text1"/>
        </w:rPr>
      </w:pPr>
      <w:r w:rsidRPr="002F4892">
        <w:rPr>
          <w:rFonts w:ascii="Times New Roman" w:hAnsi="Times New Roman" w:cs="Times New Roman"/>
          <w:b/>
          <w:color w:val="000000" w:themeColor="text1"/>
        </w:rPr>
        <w:t>2.7 Ethics and dissemination</w:t>
      </w:r>
    </w:p>
    <w:p w:rsidR="00067E48" w:rsidRPr="002F4892" w:rsidRDefault="00EF1FC1" w:rsidP="00A06DC5">
      <w:pPr>
        <w:pStyle w:val="Heading8"/>
      </w:pPr>
      <w:bookmarkStart w:id="51" w:name="_Toc251849271"/>
      <w:r w:rsidRPr="002F4892">
        <w:t xml:space="preserve">2.7.1 </w:t>
      </w:r>
      <w:r w:rsidR="00067E48" w:rsidRPr="002F4892">
        <w:t>Research ethics</w:t>
      </w:r>
      <w:bookmarkEnd w:id="51"/>
      <w:r w:rsidR="00067E48" w:rsidRPr="002F4892">
        <w:t xml:space="preserve"> </w:t>
      </w:r>
    </w:p>
    <w:p w:rsidR="00067E48" w:rsidRPr="002F4892" w:rsidRDefault="00067E48" w:rsidP="00067E48">
      <w:pPr>
        <w:spacing w:line="480" w:lineRule="auto"/>
        <w:rPr>
          <w:rFonts w:ascii="Times New Roman" w:hAnsi="Times New Roman" w:cs="Times New Roman"/>
          <w:b/>
          <w:color w:val="000000" w:themeColor="text1"/>
        </w:rPr>
      </w:pPr>
      <w:r w:rsidRPr="002F4892">
        <w:rPr>
          <w:rFonts w:ascii="Times New Roman" w:hAnsi="Times New Roman" w:cs="Times New Roman"/>
          <w:color w:val="000000" w:themeColor="text1"/>
        </w:rPr>
        <w:t xml:space="preserve">Ethics board approval for this study has obtained at the Scarborough Hospital, University Health Network- Toronto General Hospital, London Health Sciences, and Mackenzie Health Hospital. The study protocol and appendices have been submitted to the Ethics Board at Trillium Health – The Credit Valley Hospital. </w:t>
      </w:r>
    </w:p>
    <w:p w:rsidR="00EF1FC1" w:rsidRPr="002F4892" w:rsidRDefault="00EF1FC1" w:rsidP="00A06DC5">
      <w:pPr>
        <w:pStyle w:val="Heading8"/>
      </w:pPr>
      <w:bookmarkStart w:id="52" w:name="_Toc251849272"/>
      <w:r w:rsidRPr="002F4892">
        <w:t>2.7.2 Protocol Amendments</w:t>
      </w:r>
      <w:bookmarkEnd w:id="52"/>
    </w:p>
    <w:p w:rsidR="00EF1FC1" w:rsidRPr="002F4892" w:rsidRDefault="00EF1FC1" w:rsidP="00067E4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 </w:t>
      </w:r>
      <w:r w:rsidR="00067E48" w:rsidRPr="002F4892">
        <w:rPr>
          <w:rFonts w:ascii="Times New Roman" w:hAnsi="Times New Roman" w:cs="Times New Roman"/>
          <w:color w:val="000000" w:themeColor="text1"/>
        </w:rPr>
        <w:t xml:space="preserve">Protocol ammendments such as changes to eligibility criteria, outcomes, analyses will be communicated to relevant parties in writing by the study coordinator with the approval of the principal investigator to the investigators, Research Ethics Boards, trial participants, and trial registries. There are no relevant financial and other competing interests for principal investigators for the overall trial to disclose. </w:t>
      </w:r>
    </w:p>
    <w:p w:rsidR="00EF1FC1" w:rsidRPr="002F4892" w:rsidRDefault="00EF1FC1" w:rsidP="00A06DC5">
      <w:pPr>
        <w:pStyle w:val="Heading8"/>
      </w:pPr>
      <w:bookmarkStart w:id="53" w:name="_Toc251849273"/>
      <w:r w:rsidRPr="002F4892">
        <w:t>2.7.3 Confidentiality</w:t>
      </w:r>
      <w:bookmarkEnd w:id="53"/>
    </w:p>
    <w:p w:rsidR="00EF1FC1" w:rsidRPr="002F4892" w:rsidRDefault="00EF1FC1" w:rsidP="00067E48">
      <w:pPr>
        <w:spacing w:line="480" w:lineRule="auto"/>
        <w:rPr>
          <w:rFonts w:ascii="Times New Roman" w:hAnsi="Times New Roman" w:cs="Times New Roman"/>
          <w:b/>
          <w:color w:val="000000" w:themeColor="text1"/>
        </w:rPr>
      </w:pPr>
      <w:r w:rsidRPr="002F4892">
        <w:rPr>
          <w:rFonts w:ascii="Times New Roman" w:hAnsi="Times New Roman" w:cs="Times New Roman"/>
          <w:color w:val="000000" w:themeColor="text1"/>
        </w:rPr>
        <w:t>In order to protect confidentiality before, during, and after the trial, personal information about potential and enrolled participants will be collected and maintained by the study coordinator at the study coordinating centre</w:t>
      </w:r>
      <w:r w:rsidRPr="002F4892">
        <w:rPr>
          <w:rFonts w:ascii="Times New Roman" w:hAnsi="Times New Roman" w:cs="Times New Roman"/>
          <w:b/>
          <w:color w:val="000000" w:themeColor="text1"/>
        </w:rPr>
        <w:t xml:space="preserve">.  </w:t>
      </w:r>
      <w:r w:rsidRPr="002F4892">
        <w:rPr>
          <w:rFonts w:ascii="Times New Roman" w:hAnsi="Times New Roman" w:cs="Times New Roman"/>
          <w:color w:val="000000" w:themeColor="text1"/>
        </w:rPr>
        <w:t>In order to protect confidentiality before, during, and after the trial, personal information about potential and enrolled participants will be collected and maintained by the study coordinator at the study coordinating centre</w:t>
      </w:r>
      <w:r w:rsidRPr="002F4892">
        <w:rPr>
          <w:rFonts w:ascii="Times New Roman" w:hAnsi="Times New Roman" w:cs="Times New Roman"/>
          <w:b/>
          <w:color w:val="000000" w:themeColor="text1"/>
        </w:rPr>
        <w:t xml:space="preserve">. </w:t>
      </w:r>
    </w:p>
    <w:p w:rsidR="00EF1FC1" w:rsidRPr="002F4892" w:rsidRDefault="00EF1FC1" w:rsidP="00A06DC5">
      <w:pPr>
        <w:pStyle w:val="Heading8"/>
      </w:pPr>
      <w:bookmarkStart w:id="54" w:name="_Toc251849274"/>
      <w:r w:rsidRPr="002F4892">
        <w:t>2.7.4 Access to Data</w:t>
      </w:r>
      <w:bookmarkEnd w:id="54"/>
    </w:p>
    <w:p w:rsidR="00EF1FC1" w:rsidRPr="002F4892" w:rsidRDefault="00EF1FC1" w:rsidP="00067E4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The principal investigator, study coordinator, study statistician and monitors from the research ethics boards will be the only parties with access to the final dataset.</w:t>
      </w:r>
    </w:p>
    <w:p w:rsidR="00EF1FC1" w:rsidRPr="002F4892" w:rsidRDefault="00EF1FC1" w:rsidP="00A06DC5">
      <w:pPr>
        <w:pStyle w:val="Heading8"/>
      </w:pPr>
      <w:bookmarkStart w:id="55" w:name="_Toc251849275"/>
      <w:r w:rsidRPr="002F4892">
        <w:t>2.7.5 Dissemination Policy</w:t>
      </w:r>
      <w:bookmarkEnd w:id="55"/>
    </w:p>
    <w:p w:rsidR="00067E48" w:rsidRPr="002F4892" w:rsidRDefault="00067E48" w:rsidP="00C1106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results of this study will disseminated at local, national, and international conferences and be the final manuscript submitted to an indexed journal for publication. The local and principal investigators, as well as the trial steering committee will be included as authors in the final manuscript. No professional writers will be used to write the manuscript. </w:t>
      </w:r>
    </w:p>
    <w:p w:rsidR="00C11068" w:rsidRPr="002F4892" w:rsidRDefault="00EF1FC1" w:rsidP="00A06DC5">
      <w:pPr>
        <w:pStyle w:val="Heading4"/>
      </w:pPr>
      <w:bookmarkStart w:id="56" w:name="_Toc251849276"/>
      <w:r w:rsidRPr="002F4892">
        <w:t xml:space="preserve">2.8 </w:t>
      </w:r>
      <w:r w:rsidR="00C11068" w:rsidRPr="002F4892">
        <w:t>Discussion</w:t>
      </w:r>
      <w:bookmarkEnd w:id="56"/>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It is critically important to pilot the HIPPO SAT study design due to the potential challenges associated with recruitment, consenting, CRB rate measurement, compliance, and contamination in satellite centres. Each measure of feasibility in this pilot study tests whether these methodologic challenges are serious threats to the implementation of the full study. The most pressing concern that necessitates a pilot study is the issue of contamination and compliance. Patient compliance with standard catheter care protocols were measured in a recently conducted survey at TGH and Scarborough General Hospital: &gt;98% of patients were compliant with their nurse applied dressing protocol</w:t>
      </w:r>
      <w:hyperlink w:anchor="_ENREF_107" w:tooltip="Kosa, 2011 #2007"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&lt;EndNote&gt;&lt;Cite&gt;&lt;Author&gt;Kosa&lt;/Author&gt;&lt;Year&gt;2011&lt;/Year&gt;&lt;RecNum&gt;2007&lt;/RecNum&gt;&lt;DisplayText&gt;&lt;style face="superscript"&gt;107&lt;/style&gt;&lt;/DisplayText&gt;&lt;record&gt;&lt;rec-number&gt;2007&lt;/rec-number&gt;&lt;foreign-keys&gt;&lt;key app="EN" db-id="a2vwzzstjferene0xaqpx9z72zwaxd5dtxzp"&gt;2007&lt;/key&gt;&lt;/foreign-keys&gt;&lt;ref-type name="Unpublished Work"&gt;34&lt;/ref-type&gt;&lt;contributors&gt;&lt;authors&gt;&lt;author&gt;Kosa, D., AlJaishi, A., Joarder, B., Tam, P., Moist, L., Lok, C.E.&lt;/author&gt;&lt;/authors&gt;&lt;/contributors&gt;&lt;titles&gt;&lt;title&gt;Hemodialysis patient views on their catheter care protocols&lt;/title&gt;&lt;/titles&gt;&lt;dates&gt;&lt;year&gt;2011&lt;/year&gt;&lt;/dates&gt;&lt;pub-location&gt;Toronto&lt;/pub-location&gt;&lt;publisher&gt;University Health Network-Toronto General Hospital&lt;/publisher&gt;&lt;work-type&gt;Research Project&lt;/work-type&gt;&lt;urls&gt;&lt;/urls&gt;&lt;/record&gt;&lt;/Cite&gt;&lt;/EndNote&gt;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107</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i.e. they did not remove or change their dressing at home. Therefore non-compliance with the nurse applied dressing aspect of the standard catheter care is not likely to be a major source of bias.  However, in this same survey, 77% of patients on the standard catheter care protocol were showering against the Hemodialysis unit recommendation not to shower. These patients were protecting their catheter with a plastic bag or saran wrap and tape, or just avoiding getting the area wet in the shower. They frequently came into the Hemodialysis unit with wet dressings as a result. In the context of the HIPPO-SAT study, patients allocated to standard catheter care who do not comply with the recommendation not to shower are non compliant. In the control arm of the HIPPO SAT study patients will be educated on the importance of not showering with their catheter. The survey above found that patients were 3.8 times more likely to comply with the recommendation not to shower if they remember being told not to do so by a healthcare professional. Crossover will not be permitted in this study; in other words, patients randomized to the standard catheter care group will not be taught how to use the STP protocol. It is expected that a significant portion of patients in the control arm will shower against guideline recommendation, as per baseline; however, these patients are </w:t>
      </w:r>
      <w:r w:rsidRPr="002F4892">
        <w:rPr>
          <w:rFonts w:ascii="Times New Roman" w:hAnsi="Times New Roman" w:cs="Times New Roman"/>
          <w:color w:val="000000" w:themeColor="text1"/>
          <w:u w:val="single"/>
        </w:rPr>
        <w:t>not</w:t>
      </w:r>
      <w:r w:rsidRPr="002F4892">
        <w:rPr>
          <w:rFonts w:ascii="Times New Roman" w:hAnsi="Times New Roman" w:cs="Times New Roman"/>
          <w:color w:val="000000" w:themeColor="text1"/>
        </w:rPr>
        <w:t xml:space="preserve"> considered crossovers as they are not using other aspects of the STP, such as use of chlorhexidine swabs. As this is a pragmatic trial design, </w:t>
      </w:r>
      <w:r w:rsidRPr="002F4892">
        <w:rPr>
          <w:rFonts w:ascii="Times New Roman" w:hAnsi="Times New Roman" w:cs="Times New Roman"/>
          <w:i/>
          <w:iCs/>
          <w:color w:val="000000" w:themeColor="text1"/>
        </w:rPr>
        <w:t>both compliant and non compliant patients will be included in this study in order to</w:t>
      </w:r>
      <w:r w:rsidRPr="002F4892">
        <w:rPr>
          <w:rFonts w:ascii="Times New Roman" w:hAnsi="Times New Roman" w:cs="Times New Roman"/>
          <w:color w:val="000000" w:themeColor="text1"/>
        </w:rPr>
        <w:t xml:space="preserve"> reflect the clinical reality of Hemodialysis patients in satellite units. </w:t>
      </w:r>
    </w:p>
    <w:p w:rsidR="00C11068" w:rsidRPr="002F4892" w:rsidRDefault="00C11068" w:rsidP="00C11068">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There is potential for contamination in this study design. While participants in the intervention arm may communicate about the STP, the control arm will not have access to the training or necessary supplies required to properly perform the STP. However, where contamination exists, the extent of the problem will be measured in the pilot study. This is important for generalizability of the HIPPO SAT study results because in regular clinical practice only patients with a catheter with a healed exit site would be eligible for the STP. This means that there will be patients intermittently using the STP within the same satellite unit. It is therefore necessary to understand the risks of contamination for those patients not using the STP. </w:t>
      </w:r>
    </w:p>
    <w:p w:rsidR="00C11068" w:rsidRPr="002F4892" w:rsidRDefault="00C11068" w:rsidP="00C11068">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For the full HIPPO SAT study alternate study designs may be considered in the context of the rates of contamination and non compliance, based on the results from the pilot study. For example, if there is a high level of contamination in the pilot study, the use of a cluster randomized design may be justifiable for the full trial. By randomizing at the cluster level, for example, the satellite Hemodialysis unit, the advantage is of reduced risk of experimental contamination and potential accompanying increase in compliance. However, cluster randomized trials must be designed with great caution as they are very statistically inefficient and present many challenges in their analysis. In patient level randomization stratified by centre, the variation between centres is distributed equally between the control and treatment arms, so are not considered in sample size calculation and analysis. In cluster randomization, by contrast, the variance between centres must be considered both in sample size calculation and in the analysis, otherwise the variances and standard errors will be too low and statistical tests too liberal. Hemodialysis facilities have many natural levels of natural clusters, as there are multiple units per centre and 6 shifts at each unit: morning, afternoon, evening shifts and days (Mon-Wed-Fri shift and Tues-Thurs-Sat shift). If each shift within a unit was to act as a cluster, the variance between shifts would need to be estimated and the sample size would need be inflated by a factor reflective of that variance between shifts. In the pilot study, estimates of the between centre variance (the intracluster correlation coefficient) and level of contamination will be important factors when considering the design of the full study. Overall, the implication of this current pragmatic pilot design is the maintenance of study integrity while ensuring proper external validity and ultimately, greater practical generalizability to the real world setting. </w:t>
      </w:r>
    </w:p>
    <w:p w:rsidR="00C11068" w:rsidRPr="002F4892" w:rsidRDefault="00EF1FC1" w:rsidP="00A06DC5">
      <w:pPr>
        <w:pStyle w:val="Heading4"/>
      </w:pPr>
      <w:bookmarkStart w:id="57" w:name="_Toc251849277"/>
      <w:r w:rsidRPr="002F4892">
        <w:t xml:space="preserve">2.9 </w:t>
      </w:r>
      <w:r w:rsidR="00C11068" w:rsidRPr="002F4892">
        <w:t>Conclusion</w:t>
      </w:r>
      <w:bookmarkEnd w:id="57"/>
    </w:p>
    <w:p w:rsidR="00C11068" w:rsidRPr="002F4892" w:rsidRDefault="00C11068" w:rsidP="00C11068">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proposed pilot study will determine the feasibility of conducting a multi centre randomized trial in satellite dialysis patients with healed catheter exit sites, testing whether the CRB rate over six months using the STP plus standard catheter care is not inferior to standard catheter care alone. This pilot study is critical to understand whether a pragmatic study design testing an educational intervention can be implemented in the satellite Hemodialysis population, which is not often studied in randomized trial design. Practical, patient centered programs for infection prophylaxis that cater to the needs of the satellite Hemodialysis population are in short supply. </w:t>
      </w:r>
    </w:p>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C11068" w:rsidRPr="002F4892" w:rsidRDefault="00C11068" w:rsidP="00A06DC5">
      <w:pPr>
        <w:pStyle w:val="Heading9"/>
      </w:pPr>
      <w:bookmarkStart w:id="58" w:name="_Toc251849525"/>
      <w:r w:rsidRPr="002F4892">
        <w:t>Chapter 2 Table 1- Feasibility and Clinical Objectives for the HIPPO SAT Pilot Study</w:t>
      </w:r>
      <w:bookmarkEnd w:id="58"/>
    </w:p>
    <w:tbl>
      <w:tblPr>
        <w:tblStyle w:val="TableGrid"/>
        <w:tblpPr w:leftFromText="180" w:rightFromText="180" w:vertAnchor="page" w:horzAnchor="page" w:tblpX="445" w:tblpY="1981"/>
        <w:tblW w:w="5583" w:type="pct"/>
        <w:tblLayout w:type="fixed"/>
        <w:tblLook w:val="04A0"/>
      </w:tblPr>
      <w:tblGrid>
        <w:gridCol w:w="2707"/>
        <w:gridCol w:w="3110"/>
        <w:gridCol w:w="2610"/>
        <w:gridCol w:w="2949"/>
      </w:tblGrid>
      <w:tr w:rsidR="00C11068" w:rsidRPr="002F4892" w:rsidTr="00C11068">
        <w:tc>
          <w:tcPr>
            <w:tcW w:w="1190" w:type="pct"/>
            <w:shd w:val="clear" w:color="auto" w:fill="D9D9D9" w:themeFill="background1" w:themeFillShade="D9"/>
          </w:tcPr>
          <w:p w:rsidR="00C11068" w:rsidRPr="002F4892" w:rsidRDefault="00C11068" w:rsidP="00C11068">
            <w:pPr>
              <w:rPr>
                <w:rFonts w:ascii="Times New Roman" w:hAnsi="Times New Roman"/>
                <w:b/>
                <w:color w:val="000000" w:themeColor="text1"/>
                <w:lang w:val="en-GB"/>
              </w:rPr>
            </w:pPr>
            <w:r w:rsidRPr="002F4892">
              <w:rPr>
                <w:rFonts w:ascii="Times New Roman" w:hAnsi="Times New Roman"/>
                <w:b/>
                <w:color w:val="000000" w:themeColor="text1"/>
                <w:lang w:val="en-GB"/>
              </w:rPr>
              <w:t>Nature of Objective</w:t>
            </w:r>
          </w:p>
        </w:tc>
        <w:tc>
          <w:tcPr>
            <w:tcW w:w="1367" w:type="pct"/>
            <w:shd w:val="clear" w:color="auto" w:fill="D9D9D9" w:themeFill="background1" w:themeFillShade="D9"/>
          </w:tcPr>
          <w:p w:rsidR="00C11068" w:rsidRPr="002F4892" w:rsidRDefault="00C11068" w:rsidP="00C11068">
            <w:pPr>
              <w:rPr>
                <w:rFonts w:ascii="Times New Roman" w:hAnsi="Times New Roman"/>
                <w:b/>
                <w:color w:val="000000" w:themeColor="text1"/>
                <w:lang w:val="en-GB"/>
              </w:rPr>
            </w:pPr>
            <w:r w:rsidRPr="002F4892">
              <w:rPr>
                <w:rFonts w:ascii="Times New Roman" w:hAnsi="Times New Roman"/>
                <w:b/>
                <w:color w:val="000000" w:themeColor="text1"/>
                <w:lang w:val="en-GB"/>
              </w:rPr>
              <w:t>Outcome Measure</w:t>
            </w:r>
          </w:p>
        </w:tc>
        <w:tc>
          <w:tcPr>
            <w:tcW w:w="1147" w:type="pct"/>
            <w:shd w:val="clear" w:color="auto" w:fill="D9D9D9" w:themeFill="background1" w:themeFillShade="D9"/>
          </w:tcPr>
          <w:p w:rsidR="00C11068" w:rsidRPr="002F4892" w:rsidRDefault="00C11068" w:rsidP="00C11068">
            <w:pPr>
              <w:rPr>
                <w:rFonts w:ascii="Times New Roman" w:hAnsi="Times New Roman"/>
                <w:b/>
                <w:color w:val="000000" w:themeColor="text1"/>
                <w:lang w:val="en-GB"/>
              </w:rPr>
            </w:pPr>
            <w:r w:rsidRPr="002F4892">
              <w:rPr>
                <w:rFonts w:ascii="Times New Roman" w:hAnsi="Times New Roman"/>
                <w:b/>
                <w:color w:val="000000" w:themeColor="text1"/>
                <w:lang w:val="en-GB"/>
              </w:rPr>
              <w:t>Criteria for Success (Feasibility) / Hypothesis (Clinical)</w:t>
            </w:r>
          </w:p>
        </w:tc>
        <w:tc>
          <w:tcPr>
            <w:tcW w:w="1296" w:type="pct"/>
            <w:shd w:val="clear" w:color="auto" w:fill="D9D9D9" w:themeFill="background1" w:themeFillShade="D9"/>
          </w:tcPr>
          <w:p w:rsidR="00C11068" w:rsidRPr="002F4892" w:rsidRDefault="00C11068" w:rsidP="00C11068">
            <w:pPr>
              <w:rPr>
                <w:rFonts w:ascii="Times New Roman" w:hAnsi="Times New Roman"/>
                <w:b/>
                <w:color w:val="000000" w:themeColor="text1"/>
                <w:lang w:val="en-GB"/>
              </w:rPr>
            </w:pPr>
            <w:r w:rsidRPr="002F4892">
              <w:rPr>
                <w:rFonts w:ascii="Times New Roman" w:hAnsi="Times New Roman"/>
                <w:b/>
                <w:color w:val="000000" w:themeColor="text1"/>
                <w:lang w:val="en-GB"/>
              </w:rPr>
              <w:t>Method of Analysis</w:t>
            </w:r>
          </w:p>
        </w:tc>
      </w:tr>
      <w:tr w:rsidR="00C11068" w:rsidRPr="002F4892" w:rsidTr="00C11068">
        <w:tc>
          <w:tcPr>
            <w:tcW w:w="5000" w:type="pct"/>
            <w:gridSpan w:val="4"/>
            <w:shd w:val="clear" w:color="auto" w:fill="F2F2F2" w:themeFill="background1" w:themeFillShade="F2"/>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Primary Feasibility: </w:t>
            </w:r>
            <w:r w:rsidRPr="002F4892">
              <w:rPr>
                <w:rFonts w:ascii="Times New Roman" w:hAnsi="Times New Roman"/>
                <w:color w:val="000000" w:themeColor="text1"/>
              </w:rPr>
              <w:t>To determine if it is feasible to conduct a large multi-centre randomized control trial in satellite Hemodialysis patients dialyzing via catheter to test whether the CRB rate is non inferior over 6 months using ST plus standard catheter care compared to standard catheter care.  Feasibility is defined by 5 outcomes below</w:t>
            </w:r>
            <w:r w:rsidR="002F4892">
              <w:rPr>
                <w:rFonts w:ascii="Times New Roman" w:hAnsi="Times New Roman"/>
                <w:color w:val="000000" w:themeColor="text1"/>
              </w:rPr>
              <w:t>, for the trial to be feasibility 4 of the 5 criteria for feasibility much be met</w:t>
            </w:r>
          </w:p>
        </w:tc>
      </w:tr>
      <w:tr w:rsidR="00C11068" w:rsidRPr="002F4892" w:rsidTr="00C11068">
        <w:trPr>
          <w:trHeight w:val="834"/>
        </w:trPr>
        <w:tc>
          <w:tcPr>
            <w:tcW w:w="1190"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To assess the accuracy of the CRB rate in the satellite Hemodialysis setting</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level of agreement between the date the nurse contacts the coordinator to inform them of a suspected infection</w:t>
            </w:r>
            <w:r w:rsidRPr="002F4892">
              <w:rPr>
                <w:rFonts w:ascii="Times New Roman" w:hAnsi="Times New Roman"/>
                <w:color w:val="000000" w:themeColor="text1"/>
                <w:vertAlign w:val="superscript"/>
              </w:rPr>
              <w:t>a</w:t>
            </w:r>
            <w:r w:rsidRPr="002F4892">
              <w:rPr>
                <w:rFonts w:ascii="Times New Roman" w:hAnsi="Times New Roman"/>
                <w:color w:val="000000" w:themeColor="text1"/>
              </w:rPr>
              <w:t xml:space="preserve"> and the date the culture was sent to the lab from the Hemodialysis unit</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Kappa level &gt;0.80</w:t>
            </w:r>
          </w:p>
        </w:tc>
        <w:tc>
          <w:tcPr>
            <w:tcW w:w="1296"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Kappa statistic</w:t>
            </w:r>
          </w:p>
        </w:tc>
      </w:tr>
      <w:tr w:rsidR="00C11068" w:rsidRPr="002F4892" w:rsidTr="00C11068">
        <w:tc>
          <w:tcPr>
            <w:tcW w:w="1190"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 xml:space="preserve">Determine the percentage of eligible Hemodialysis patients who consent </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percentage of eligible patients who consent to participate in each participating satellite unit</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For each unit &gt; 80%</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Descriptive statistics: percentages and confidence intervals</w:t>
            </w:r>
          </w:p>
        </w:tc>
      </w:tr>
      <w:tr w:rsidR="00C11068" w:rsidRPr="002F4892" w:rsidTr="00C11068">
        <w:tc>
          <w:tcPr>
            <w:tcW w:w="1190"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Determine the percentage of satellite Hemodialysis patients with catheters who are screened</w:t>
            </w:r>
            <w:r w:rsidRPr="002F4892">
              <w:rPr>
                <w:rFonts w:ascii="Times New Roman" w:hAnsi="Times New Roman"/>
                <w:color w:val="000000" w:themeColor="text1"/>
                <w:vertAlign w:val="superscript"/>
              </w:rPr>
              <w:t>b</w:t>
            </w:r>
            <w:r w:rsidRPr="002F4892">
              <w:rPr>
                <w:rFonts w:ascii="Times New Roman" w:hAnsi="Times New Roman"/>
                <w:color w:val="000000" w:themeColor="text1"/>
              </w:rPr>
              <w:t xml:space="preserve"> </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percentage of satellite Hemodialysis patients with catheters who are screened for eligibility</w:t>
            </w:r>
          </w:p>
          <w:p w:rsidR="00C11068" w:rsidRPr="002F4892" w:rsidRDefault="00C11068" w:rsidP="00C11068">
            <w:pPr>
              <w:rPr>
                <w:rFonts w:ascii="Times New Roman" w:hAnsi="Times New Roman"/>
                <w:color w:val="000000" w:themeColor="text1"/>
              </w:rPr>
            </w:pP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For each unit &gt; 95% </w:t>
            </w:r>
          </w:p>
        </w:tc>
        <w:tc>
          <w:tcPr>
            <w:tcW w:w="1296"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Descriptive statistics: percentages and confidence intervals</w:t>
            </w:r>
          </w:p>
        </w:tc>
      </w:tr>
      <w:tr w:rsidR="00C11068" w:rsidRPr="002F4892" w:rsidTr="00C11068">
        <w:tc>
          <w:tcPr>
            <w:tcW w:w="1190"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Measure the success of ST teaching</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percentage of patients in the STP arm passing the STP test at 3 and 6 months</w:t>
            </w:r>
            <w:r w:rsidRPr="002F4892">
              <w:rPr>
                <w:rFonts w:ascii="Times New Roman" w:hAnsi="Times New Roman"/>
                <w:color w:val="000000" w:themeColor="text1"/>
                <w:vertAlign w:val="superscript"/>
              </w:rPr>
              <w:t>c</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&gt;=80% of patients randomized to ST</w:t>
            </w:r>
          </w:p>
        </w:tc>
        <w:tc>
          <w:tcPr>
            <w:tcW w:w="1296"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Descriptive statistics: percentages and confidence intervals</w:t>
            </w:r>
          </w:p>
        </w:tc>
      </w:tr>
      <w:tr w:rsidR="00C11068" w:rsidRPr="002F4892" w:rsidTr="00C11068">
        <w:tc>
          <w:tcPr>
            <w:tcW w:w="1190"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Determine the percentage of participants in the control arm who are contaminated by the ST</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percentage of patients in the control arm who are contaminated i.e. using aspects of the ST such as chlorhexidine swabs and PTO at the exit site which they were not using at baseline</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&lt;5% participants in the control arm</w:t>
            </w:r>
          </w:p>
        </w:tc>
        <w:tc>
          <w:tcPr>
            <w:tcW w:w="1296"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Descriptive statistics: percentages and confidence intervals</w:t>
            </w:r>
          </w:p>
        </w:tc>
      </w:tr>
      <w:tr w:rsidR="00C11068" w:rsidRPr="002F4892" w:rsidTr="00C11068">
        <w:tc>
          <w:tcPr>
            <w:tcW w:w="5000" w:type="pct"/>
            <w:gridSpan w:val="4"/>
            <w:shd w:val="clear" w:color="auto" w:fill="F2F2F2" w:themeFill="background1" w:themeFillShade="F2"/>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Secondary Feasibility</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Construct Validation of the Vascular Access Questionnaire (VAQ)</w:t>
            </w:r>
            <w:r w:rsidRPr="002F4892">
              <w:rPr>
                <w:rFonts w:ascii="Times New Roman" w:hAnsi="Times New Roman"/>
                <w:color w:val="000000" w:themeColor="text1"/>
                <w:vertAlign w:val="superscript"/>
                <w:lang w:val="en-GB"/>
              </w:rPr>
              <w:t>d</w:t>
            </w:r>
          </w:p>
        </w:tc>
        <w:tc>
          <w:tcPr>
            <w:tcW w:w="1367"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 xml:space="preserve">The change in VAQ score over time using the ST compared to standard care. The VAQ is a measure of patient satisfaction with their vascular access that is previously un validated in this population </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ST group sees a greater improvement in VAQ scores than the control group over 6 months</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Longitudinal regression model</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Validation of the catheter exit site healing tests</w:t>
            </w:r>
            <w:r w:rsidRPr="002F4892">
              <w:rPr>
                <w:rFonts w:ascii="Times New Roman" w:hAnsi="Times New Roman"/>
                <w:color w:val="000000" w:themeColor="text1"/>
                <w:vertAlign w:val="superscript"/>
                <w:lang w:val="en-GB"/>
              </w:rPr>
              <w:t>d</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level agreement between the Deep Breath and catheter Seal tests agree with the blinded photo test</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 xml:space="preserve">Kappa level &gt;0.80 </w:t>
            </w:r>
          </w:p>
        </w:tc>
        <w:tc>
          <w:tcPr>
            <w:tcW w:w="1296" w:type="pct"/>
          </w:tcPr>
          <w:p w:rsidR="00C11068" w:rsidRPr="002F4892" w:rsidRDefault="00C11068" w:rsidP="00C11068">
            <w:pPr>
              <w:rPr>
                <w:rFonts w:ascii="Times New Roman" w:hAnsi="Times New Roman"/>
                <w:color w:val="000000" w:themeColor="text1"/>
                <w:lang w:val="en-GB"/>
              </w:rPr>
            </w:pPr>
            <w:r w:rsidRPr="002F4892">
              <w:rPr>
                <w:rFonts w:ascii="Times New Roman" w:hAnsi="Times New Roman"/>
                <w:color w:val="000000" w:themeColor="text1"/>
              </w:rPr>
              <w:t>Kappa statistic</w:t>
            </w:r>
          </w:p>
        </w:tc>
      </w:tr>
      <w:tr w:rsidR="00C11068" w:rsidRPr="002F4892" w:rsidTr="00C11068">
        <w:tc>
          <w:tcPr>
            <w:tcW w:w="5000" w:type="pct"/>
            <w:gridSpan w:val="4"/>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Primary Clinical</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 xml:space="preserve">Compare the rate of patients with healed catheter exit sites who develop a CRB using ST versus standard catheter care </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number of confirmed CRB per 1,000 access days, each CRB will be confirmed by the HICS committee</w:t>
            </w:r>
            <w:r w:rsidRPr="002F4892">
              <w:rPr>
                <w:rFonts w:ascii="Times New Roman" w:hAnsi="Times New Roman"/>
                <w:color w:val="000000" w:themeColor="text1"/>
                <w:vertAlign w:val="superscript"/>
                <w:lang w:val="en-GB"/>
              </w:rPr>
              <w:t>d</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Rate of CRB is hypothesized to be non inferior in the ST as compared to standard care</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Poisson regression</w:t>
            </w:r>
          </w:p>
        </w:tc>
      </w:tr>
      <w:tr w:rsidR="00C11068" w:rsidRPr="002F4892" w:rsidTr="00C11068">
        <w:tc>
          <w:tcPr>
            <w:tcW w:w="5000" w:type="pct"/>
            <w:gridSpan w:val="4"/>
            <w:shd w:val="clear" w:color="auto" w:fill="F2F2F2" w:themeFill="background1" w:themeFillShade="F2"/>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Secondary Clinical</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Compare patient satisfaction </w:t>
            </w:r>
            <w:r w:rsidRPr="002F4892">
              <w:rPr>
                <w:rFonts w:ascii="Times New Roman" w:hAnsi="Times New Roman"/>
                <w:color w:val="000000" w:themeColor="text1"/>
              </w:rPr>
              <w:t>using ST versus standard catheter care</w:t>
            </w:r>
            <w:r w:rsidRPr="002F4892">
              <w:rPr>
                <w:rFonts w:ascii="Times New Roman" w:hAnsi="Times New Roman"/>
                <w:color w:val="000000" w:themeColor="text1"/>
                <w:lang w:val="en-GB"/>
              </w:rPr>
              <w:t xml:space="preserve"> as measured by the change in VAQ scores over time</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Patient satisfaction will be measured by the VAQ score at baseline, 3 and 6 months</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An greater improvement in VAQ score of time in the ST group as compared to standard care</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Longitudinal regression model</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Determine the cost associated </w:t>
            </w:r>
            <w:r w:rsidRPr="002F4892">
              <w:rPr>
                <w:rFonts w:ascii="Times New Roman" w:hAnsi="Times New Roman"/>
                <w:color w:val="000000" w:themeColor="text1"/>
              </w:rPr>
              <w:t>using ST versus standard catheter care</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mean cost per patient of using the ST versus standard care. The frequency and type of dressings, as well as the frequency of dressing changes by nurse and patient will be prospectively recorded for all patients in the study</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The ST is hypothesized to cost more per patient than standard care</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Student’s t-test</w:t>
            </w:r>
          </w:p>
        </w:tc>
      </w:tr>
      <w:tr w:rsidR="00C11068" w:rsidRPr="002F4892" w:rsidTr="00C11068">
        <w:trPr>
          <w:trHeight w:val="539"/>
        </w:trPr>
        <w:tc>
          <w:tcPr>
            <w:tcW w:w="5000" w:type="pct"/>
            <w:gridSpan w:val="4"/>
            <w:shd w:val="clear" w:color="auto" w:fill="F2F2F2" w:themeFill="background1" w:themeFillShade="F2"/>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Tertiary Clinical</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Compare the </w:t>
            </w:r>
            <w:r w:rsidRPr="002F4892">
              <w:rPr>
                <w:rFonts w:ascii="Times New Roman" w:hAnsi="Times New Roman"/>
                <w:color w:val="000000" w:themeColor="text1"/>
              </w:rPr>
              <w:t>proportion of CRB, catheter-</w:t>
            </w:r>
            <w:r w:rsidRPr="002F4892">
              <w:rPr>
                <w:rFonts w:ascii="Times New Roman" w:hAnsi="Times New Roman"/>
                <w:color w:val="000000" w:themeColor="text1"/>
                <w:lang w:val="en-GB"/>
              </w:rPr>
              <w:t xml:space="preserve">related infections, and tunnel infections </w:t>
            </w:r>
            <w:r w:rsidRPr="002F4892">
              <w:rPr>
                <w:rFonts w:ascii="Times New Roman" w:hAnsi="Times New Roman"/>
                <w:color w:val="000000" w:themeColor="text1"/>
              </w:rPr>
              <w:t>using ST versus standard catheter care</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Proportions of patients with CRB, catheter related infection and tunnel infection as determined by HICS committee</w:t>
            </w:r>
            <w:r w:rsidRPr="002F4892">
              <w:rPr>
                <w:rFonts w:ascii="Times New Roman" w:hAnsi="Times New Roman"/>
                <w:color w:val="000000" w:themeColor="text1"/>
                <w:vertAlign w:val="superscript"/>
                <w:lang w:val="en-GB"/>
              </w:rPr>
              <w:t>d</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Proportions of patients with CRB, catheter related infection and tunnel infection are non inferior in the ST arm as compared to standard care</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Chi-square test</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Compare the time to first catheter-related infection after study randomization </w:t>
            </w:r>
            <w:r w:rsidRPr="002F4892">
              <w:rPr>
                <w:rFonts w:ascii="Times New Roman" w:hAnsi="Times New Roman"/>
                <w:color w:val="000000" w:themeColor="text1"/>
              </w:rPr>
              <w:t>using ST versus standard catheter care</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The number of days to this first catheter related infection from the date of randomization</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Time to first catheter related infection in the ST is not inferior to that of standard care</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Kaplan-Meier method (time to event distributions) and Cox proportional hazards model (to compare groups)</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Compare rate of removal of the catheter to prevent or halt progression of catheter related infection morbidity </w:t>
            </w:r>
            <w:r w:rsidRPr="002F4892">
              <w:rPr>
                <w:rFonts w:ascii="Times New Roman" w:hAnsi="Times New Roman"/>
                <w:color w:val="000000" w:themeColor="text1"/>
              </w:rPr>
              <w:t>using ST versus standard catheter care</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The rate of catheter removal due catheter related infection as recorded in the vascular access record, the cause of catheter removal will be confirmed by the HICS committee</w:t>
            </w:r>
            <w:r w:rsidRPr="002F4892">
              <w:rPr>
                <w:rFonts w:ascii="Times New Roman" w:hAnsi="Times New Roman"/>
                <w:color w:val="000000" w:themeColor="text1"/>
                <w:vertAlign w:val="superscript"/>
                <w:lang w:val="en-GB"/>
              </w:rPr>
              <w:t>d</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Rate of catheter removal is not inferior in the ST arm as compared to control</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Poisson regression</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Compare hospitalization due to catheter related infection </w:t>
            </w:r>
            <w:r w:rsidRPr="002F4892">
              <w:rPr>
                <w:rFonts w:ascii="Times New Roman" w:hAnsi="Times New Roman"/>
                <w:color w:val="000000" w:themeColor="text1"/>
              </w:rPr>
              <w:t>using ST versus standard catheter care</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The number of days in hospital due to catheter related infection, the HICS committee will confirm the number of days in hospital that were related to catheter infection</w:t>
            </w:r>
            <w:r w:rsidRPr="002F4892">
              <w:rPr>
                <w:rFonts w:ascii="Times New Roman" w:hAnsi="Times New Roman"/>
                <w:color w:val="000000" w:themeColor="text1"/>
                <w:vertAlign w:val="superscript"/>
                <w:lang w:val="en-GB"/>
              </w:rPr>
              <w:t>d</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 xml:space="preserve">Mean number of days in hospital is hypothesized to be not inferior in the STP arm as compared to standard care  </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Wilcoxon rank-sum test or t-test depending on distribution</w:t>
            </w:r>
          </w:p>
        </w:tc>
      </w:tr>
      <w:tr w:rsidR="00C11068" w:rsidRPr="002F4892" w:rsidTr="00C11068">
        <w:tc>
          <w:tcPr>
            <w:tcW w:w="1190"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 xml:space="preserve">Compare death due to catheter-related infection </w:t>
            </w:r>
            <w:r w:rsidRPr="002F4892">
              <w:rPr>
                <w:rFonts w:ascii="Times New Roman" w:hAnsi="Times New Roman"/>
                <w:color w:val="000000" w:themeColor="text1"/>
              </w:rPr>
              <w:t>using ST versus standard catheter care</w:t>
            </w:r>
          </w:p>
        </w:tc>
        <w:tc>
          <w:tcPr>
            <w:tcW w:w="136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lang w:val="en-GB"/>
              </w:rPr>
              <w:t>The proportion of patients who die from catheter related infection, the cause of death will be confirmed by the HICS committee</w:t>
            </w:r>
            <w:r w:rsidRPr="002F4892">
              <w:rPr>
                <w:rFonts w:ascii="Times New Roman" w:hAnsi="Times New Roman"/>
                <w:color w:val="000000" w:themeColor="text1"/>
                <w:vertAlign w:val="superscript"/>
                <w:lang w:val="en-GB"/>
              </w:rPr>
              <w:t>d</w:t>
            </w:r>
            <w:r w:rsidRPr="002F4892">
              <w:rPr>
                <w:rFonts w:ascii="Times New Roman" w:hAnsi="Times New Roman"/>
                <w:color w:val="000000" w:themeColor="text1"/>
                <w:lang w:val="en-GB"/>
              </w:rPr>
              <w:t xml:space="preserve"> </w:t>
            </w:r>
          </w:p>
        </w:tc>
        <w:tc>
          <w:tcPr>
            <w:tcW w:w="1147"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Proportion of patients who die due to catheter related infection is hypothesized to be not inferior in the ST arm as compared to standard care</w:t>
            </w:r>
          </w:p>
        </w:tc>
        <w:tc>
          <w:tcPr>
            <w:tcW w:w="1296" w:type="pct"/>
          </w:tcPr>
          <w:p w:rsidR="00C11068" w:rsidRPr="002F4892" w:rsidRDefault="00C11068" w:rsidP="00C11068">
            <w:pPr>
              <w:rPr>
                <w:rFonts w:ascii="Times New Roman" w:hAnsi="Times New Roman"/>
                <w:color w:val="000000" w:themeColor="text1"/>
              </w:rPr>
            </w:pPr>
            <w:r w:rsidRPr="002F4892">
              <w:rPr>
                <w:rFonts w:ascii="Times New Roman" w:hAnsi="Times New Roman"/>
                <w:color w:val="000000" w:themeColor="text1"/>
              </w:rPr>
              <w:t>Chi-square test</w:t>
            </w:r>
          </w:p>
        </w:tc>
      </w:tr>
    </w:tbl>
    <w:p w:rsidR="00C11068" w:rsidRPr="002F4892" w:rsidRDefault="00C11068" w:rsidP="00C11068">
      <w:pPr>
        <w:rPr>
          <w:rFonts w:ascii="Times New Roman" w:hAnsi="Times New Roman" w:cs="Times New Roman"/>
          <w:color w:val="000000" w:themeColor="text1"/>
        </w:rPr>
      </w:pPr>
    </w:p>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t>a. The Hemodialysis nurses must phone/inform the coordinator within 72 hours so that the “Suspected catheter related infection outcome reporting form” is completed promptly.</w:t>
      </w:r>
    </w:p>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b. Screening can be challenging as satellite units are remotely located as compared to incentre patients and shifts are on evenings and weekends.  </w:t>
      </w:r>
    </w:p>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t>c. The standardized teaching materials for the STP are administered immediately after randomization. A STP test on a training mannequin is administered immediately after the education session, and then again at 3 and 6 months.</w:t>
      </w:r>
    </w:p>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d. </w:t>
      </w:r>
      <w:r w:rsidRPr="002F4892">
        <w:rPr>
          <w:rFonts w:ascii="Times New Roman" w:hAnsi="Times New Roman" w:cs="Times New Roman"/>
          <w:color w:val="000000" w:themeColor="text1"/>
          <w:lang w:val="en-GB"/>
        </w:rPr>
        <w:t>As defined by the Health Canada, determined by the independent event adjudication committee (</w:t>
      </w:r>
      <w:r w:rsidRPr="002F4892">
        <w:rPr>
          <w:rFonts w:ascii="Times New Roman" w:hAnsi="Times New Roman" w:cs="Times New Roman"/>
          <w:color w:val="000000" w:themeColor="text1"/>
        </w:rPr>
        <w:t>Hemodialysis Infection Control Subcommittee (HICS) using the “</w:t>
      </w:r>
      <w:r w:rsidRPr="002F4892">
        <w:rPr>
          <w:rFonts w:ascii="Times New Roman" w:hAnsi="Times New Roman" w:cs="Times New Roman"/>
          <w:color w:val="000000" w:themeColor="text1"/>
          <w:lang w:val="en-GB"/>
        </w:rPr>
        <w:t>Suspected catheter related infection outcome reporting form” completed by the nurse at the time infection is suspected, the lab reports, and a detailed chart review following a suspected infection for any related catheter removal, hospilitization, and death.</w:t>
      </w:r>
    </w:p>
    <w:p w:rsidR="00C11068" w:rsidRPr="002F4892" w:rsidRDefault="00C11068" w:rsidP="00C11068">
      <w:pPr>
        <w:spacing w:line="480" w:lineRule="auto"/>
        <w:rPr>
          <w:rFonts w:ascii="Times New Roman" w:hAnsi="Times New Roman" w:cs="Times New Roman"/>
          <w:b/>
          <w:color w:val="000000" w:themeColor="text1"/>
        </w:rPr>
      </w:pPr>
      <w:r w:rsidRPr="002F4892">
        <w:rPr>
          <w:rFonts w:ascii="Times New Roman" w:hAnsi="Times New Roman" w:cs="Times New Roman"/>
          <w:color w:val="000000" w:themeColor="text1"/>
        </w:rPr>
        <w:t>e. This is exploratory as the pilot study may not be powered for this objective.</w:t>
      </w:r>
    </w:p>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C11068" w:rsidRPr="002F4892" w:rsidRDefault="00C11068" w:rsidP="00A06DC5">
      <w:pPr>
        <w:pStyle w:val="Heading9"/>
      </w:pPr>
      <w:bookmarkStart w:id="59" w:name="_Toc251849526"/>
      <w:r w:rsidRPr="002F4892">
        <w:t>Chapter 2 Table 2- Schedule of enrolment, interventions, and assessments</w:t>
      </w:r>
      <w:bookmarkEnd w:id="59"/>
    </w:p>
    <w:tbl>
      <w:tblPr>
        <w:tblW w:w="9229" w:type="dxa"/>
        <w:tblInd w:w="93" w:type="dxa"/>
        <w:tblBorders>
          <w:top w:val="single" w:sz="4" w:space="0" w:color="262626"/>
          <w:left w:val="single" w:sz="4" w:space="0" w:color="262626"/>
          <w:bottom w:val="single" w:sz="4" w:space="0" w:color="262626"/>
          <w:right w:val="single" w:sz="4" w:space="0" w:color="262626"/>
          <w:insideH w:val="single" w:sz="6" w:space="0" w:color="262626"/>
          <w:insideV w:val="single" w:sz="6" w:space="0" w:color="262626"/>
        </w:tblBorders>
        <w:tblLayout w:type="fixed"/>
        <w:tblLook w:val="0000"/>
      </w:tblPr>
      <w:tblGrid>
        <w:gridCol w:w="4126"/>
        <w:gridCol w:w="1276"/>
        <w:gridCol w:w="1276"/>
        <w:gridCol w:w="850"/>
        <w:gridCol w:w="851"/>
        <w:gridCol w:w="850"/>
      </w:tblGrid>
      <w:tr w:rsidR="00C11068" w:rsidRPr="002F4892" w:rsidTr="00C11068">
        <w:trPr>
          <w:trHeight w:val="332"/>
        </w:trPr>
        <w:tc>
          <w:tcPr>
            <w:tcW w:w="4126" w:type="dxa"/>
            <w:tcBorders>
              <w:top w:val="single" w:sz="4" w:space="0" w:color="262626"/>
              <w:right w:val="single" w:sz="12" w:space="0" w:color="auto"/>
            </w:tcBorders>
            <w:shd w:val="clear" w:color="auto" w:fill="auto"/>
            <w:vAlign w:val="center"/>
          </w:tcPr>
          <w:p w:rsidR="00C11068" w:rsidRPr="002F4892" w:rsidRDefault="00C11068" w:rsidP="00C11068">
            <w:pPr>
              <w:jc w:val="center"/>
              <w:rPr>
                <w:rFonts w:ascii="Times New Roman" w:hAnsi="Times New Roman" w:cs="Times New Roman"/>
                <w:b/>
                <w:bCs/>
                <w:color w:val="000000" w:themeColor="text1"/>
              </w:rPr>
            </w:pPr>
          </w:p>
        </w:tc>
        <w:tc>
          <w:tcPr>
            <w:tcW w:w="5103" w:type="dxa"/>
            <w:gridSpan w:val="5"/>
            <w:tcBorders>
              <w:top w:val="single" w:sz="4" w:space="0" w:color="262626"/>
              <w:left w:val="single" w:sz="12" w:space="0" w:color="auto"/>
              <w:right w:val="single" w:sz="8" w:space="0" w:color="262626"/>
            </w:tcBorders>
            <w:vAlign w:val="center"/>
          </w:tcPr>
          <w:p w:rsidR="00C11068" w:rsidRPr="002F4892" w:rsidRDefault="00C11068" w:rsidP="00C11068">
            <w:pPr>
              <w:jc w:val="center"/>
              <w:rPr>
                <w:rFonts w:ascii="Times New Roman" w:hAnsi="Times New Roman" w:cs="Times New Roman"/>
                <w:b/>
                <w:color w:val="000000" w:themeColor="text1"/>
              </w:rPr>
            </w:pPr>
            <w:r w:rsidRPr="002F4892">
              <w:rPr>
                <w:rFonts w:ascii="Times New Roman" w:hAnsi="Times New Roman" w:cs="Times New Roman"/>
                <w:b/>
                <w:bCs/>
                <w:color w:val="000000" w:themeColor="text1"/>
              </w:rPr>
              <w:t>STUDY PERIOD</w:t>
            </w:r>
          </w:p>
        </w:tc>
      </w:tr>
      <w:tr w:rsidR="00C11068" w:rsidRPr="002F4892" w:rsidTr="00C11068">
        <w:trPr>
          <w:trHeight w:val="363"/>
        </w:trPr>
        <w:tc>
          <w:tcPr>
            <w:tcW w:w="4126" w:type="dxa"/>
            <w:tcBorders>
              <w:bottom w:val="single" w:sz="6" w:space="0" w:color="262626"/>
              <w:right w:val="single" w:sz="12" w:space="0" w:color="auto"/>
            </w:tcBorders>
            <w:shd w:val="clear" w:color="auto" w:fill="auto"/>
            <w:vAlign w:val="bottom"/>
          </w:tcPr>
          <w:p w:rsidR="00C11068" w:rsidRPr="002F4892" w:rsidRDefault="00C11068" w:rsidP="00C11068">
            <w:pPr>
              <w:jc w:val="right"/>
              <w:rPr>
                <w:rFonts w:ascii="Times New Roman" w:hAnsi="Times New Roman" w:cs="Times New Roman"/>
                <w:b/>
                <w:bCs/>
                <w:color w:val="000000" w:themeColor="text1"/>
              </w:rPr>
            </w:pPr>
          </w:p>
        </w:tc>
        <w:tc>
          <w:tcPr>
            <w:tcW w:w="1276" w:type="dxa"/>
            <w:tcBorders>
              <w:top w:val="single" w:sz="6" w:space="0" w:color="262626"/>
              <w:left w:val="single" w:sz="12" w:space="0" w:color="auto"/>
              <w:bottom w:val="single" w:sz="6"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b/>
                <w:color w:val="000000" w:themeColor="text1"/>
              </w:rPr>
            </w:pPr>
            <w:r w:rsidRPr="002F4892">
              <w:rPr>
                <w:rFonts w:ascii="Times New Roman" w:hAnsi="Times New Roman" w:cs="Times New Roman"/>
                <w:b/>
                <w:bCs/>
                <w:color w:val="000000" w:themeColor="text1"/>
              </w:rPr>
              <w:t>Enrolment</w:t>
            </w:r>
          </w:p>
        </w:tc>
        <w:tc>
          <w:tcPr>
            <w:tcW w:w="1276" w:type="dxa"/>
            <w:tcBorders>
              <w:top w:val="single" w:sz="6" w:space="0" w:color="262626"/>
              <w:left w:val="single" w:sz="12" w:space="0" w:color="262626"/>
              <w:bottom w:val="single" w:sz="6"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b/>
                <w:color w:val="000000" w:themeColor="text1"/>
              </w:rPr>
            </w:pPr>
            <w:r w:rsidRPr="002F4892">
              <w:rPr>
                <w:rFonts w:ascii="Times New Roman" w:hAnsi="Times New Roman" w:cs="Times New Roman"/>
                <w:b/>
                <w:color w:val="000000" w:themeColor="text1"/>
              </w:rPr>
              <w:t>Allocation</w:t>
            </w:r>
          </w:p>
        </w:tc>
        <w:tc>
          <w:tcPr>
            <w:tcW w:w="2551" w:type="dxa"/>
            <w:gridSpan w:val="3"/>
            <w:tcBorders>
              <w:left w:val="single" w:sz="12" w:space="0" w:color="262626"/>
              <w:bottom w:val="single" w:sz="6" w:space="0" w:color="262626"/>
              <w:right w:val="single" w:sz="12" w:space="0" w:color="auto"/>
            </w:tcBorders>
            <w:shd w:val="clear" w:color="auto" w:fill="auto"/>
            <w:vAlign w:val="center"/>
          </w:tcPr>
          <w:p w:rsidR="00C11068" w:rsidRPr="002F4892" w:rsidRDefault="00C11068" w:rsidP="00C11068">
            <w:pPr>
              <w:jc w:val="center"/>
              <w:rPr>
                <w:rFonts w:ascii="Times New Roman" w:hAnsi="Times New Roman" w:cs="Times New Roman"/>
                <w:b/>
                <w:color w:val="000000" w:themeColor="text1"/>
              </w:rPr>
            </w:pPr>
            <w:r w:rsidRPr="002F4892">
              <w:rPr>
                <w:rFonts w:ascii="Times New Roman" w:hAnsi="Times New Roman" w:cs="Times New Roman"/>
                <w:b/>
                <w:color w:val="000000" w:themeColor="text1"/>
              </w:rPr>
              <w:t>Post-allocation</w:t>
            </w:r>
          </w:p>
        </w:tc>
      </w:tr>
      <w:tr w:rsidR="00C11068" w:rsidRPr="002F4892" w:rsidTr="00C11068">
        <w:trPr>
          <w:trHeight w:val="345"/>
        </w:trPr>
        <w:tc>
          <w:tcPr>
            <w:tcW w:w="4126" w:type="dxa"/>
            <w:tcBorders>
              <w:top w:val="single" w:sz="6" w:space="0" w:color="262626"/>
              <w:bottom w:val="single" w:sz="12" w:space="0" w:color="262626"/>
              <w:right w:val="single" w:sz="12" w:space="0" w:color="auto"/>
            </w:tcBorders>
            <w:shd w:val="clear" w:color="auto" w:fill="E6E6E6"/>
            <w:vAlign w:val="center"/>
          </w:tcPr>
          <w:p w:rsidR="00C11068" w:rsidRPr="002F4892" w:rsidRDefault="00C11068" w:rsidP="00C11068">
            <w:pPr>
              <w:jc w:val="right"/>
              <w:rPr>
                <w:rFonts w:ascii="Times New Roman" w:hAnsi="Times New Roman" w:cs="Times New Roman"/>
                <w:bCs/>
                <w:color w:val="000000" w:themeColor="text1"/>
              </w:rPr>
            </w:pPr>
            <w:r w:rsidRPr="002F4892">
              <w:rPr>
                <w:rFonts w:ascii="Times New Roman" w:hAnsi="Times New Roman" w:cs="Times New Roman"/>
                <w:b/>
                <w:bCs/>
                <w:color w:val="000000" w:themeColor="text1"/>
              </w:rPr>
              <w:t>TIMEPOINT**</w:t>
            </w:r>
          </w:p>
        </w:tc>
        <w:tc>
          <w:tcPr>
            <w:tcW w:w="1276" w:type="dxa"/>
            <w:tcBorders>
              <w:top w:val="single" w:sz="6" w:space="0" w:color="262626"/>
              <w:left w:val="single" w:sz="12" w:space="0" w:color="auto"/>
              <w:bottom w:val="single" w:sz="12" w:space="0" w:color="262626"/>
              <w:right w:val="single" w:sz="12" w:space="0" w:color="262626"/>
            </w:tcBorders>
            <w:shd w:val="clear" w:color="auto" w:fill="E6E6E6"/>
            <w:vAlign w:val="center"/>
          </w:tcPr>
          <w:p w:rsidR="00C11068" w:rsidRPr="002F4892" w:rsidRDefault="00C11068" w:rsidP="00C11068">
            <w:pPr>
              <w:jc w:val="center"/>
              <w:rPr>
                <w:rFonts w:ascii="Times New Roman" w:hAnsi="Times New Roman" w:cs="Times New Roman"/>
                <w:b/>
                <w:bCs/>
                <w:i/>
                <w:color w:val="000000" w:themeColor="text1"/>
              </w:rPr>
            </w:pPr>
            <w:r w:rsidRPr="002F4892">
              <w:rPr>
                <w:rFonts w:ascii="Times New Roman" w:hAnsi="Times New Roman" w:cs="Times New Roman"/>
                <w:b/>
                <w:bCs/>
                <w:i/>
                <w:color w:val="000000" w:themeColor="text1"/>
              </w:rPr>
              <w:t>- (1-2) wk</w:t>
            </w:r>
          </w:p>
        </w:tc>
        <w:tc>
          <w:tcPr>
            <w:tcW w:w="1276" w:type="dxa"/>
            <w:tcBorders>
              <w:top w:val="single" w:sz="6" w:space="0" w:color="262626"/>
              <w:left w:val="single" w:sz="12" w:space="0" w:color="262626"/>
              <w:bottom w:val="single" w:sz="12" w:space="0" w:color="262626"/>
              <w:right w:val="single" w:sz="12" w:space="0" w:color="262626"/>
            </w:tcBorders>
            <w:shd w:val="clear" w:color="auto" w:fill="E6E6E6"/>
            <w:vAlign w:val="center"/>
          </w:tcPr>
          <w:p w:rsidR="00C11068" w:rsidRPr="002F4892" w:rsidRDefault="00C11068" w:rsidP="00C11068">
            <w:pPr>
              <w:jc w:val="center"/>
              <w:rPr>
                <w:rFonts w:ascii="Times New Roman" w:hAnsi="Times New Roman" w:cs="Times New Roman"/>
                <w:b/>
                <w:bCs/>
                <w:color w:val="000000" w:themeColor="text1"/>
              </w:rPr>
            </w:pPr>
            <w:r w:rsidRPr="002F4892">
              <w:rPr>
                <w:rFonts w:ascii="Times New Roman" w:hAnsi="Times New Roman" w:cs="Times New Roman"/>
                <w:b/>
                <w:bCs/>
                <w:color w:val="000000" w:themeColor="text1"/>
              </w:rPr>
              <w:t>0</w:t>
            </w:r>
          </w:p>
        </w:tc>
        <w:tc>
          <w:tcPr>
            <w:tcW w:w="850" w:type="dxa"/>
            <w:tcBorders>
              <w:top w:val="single" w:sz="6" w:space="0" w:color="262626"/>
              <w:left w:val="single" w:sz="12" w:space="0" w:color="262626"/>
              <w:bottom w:val="single" w:sz="12" w:space="0" w:color="262626"/>
            </w:tcBorders>
            <w:shd w:val="clear" w:color="auto" w:fill="E6E6E6"/>
            <w:vAlign w:val="center"/>
          </w:tcPr>
          <w:p w:rsidR="00C11068" w:rsidRPr="002F4892" w:rsidRDefault="00C11068" w:rsidP="00C11068">
            <w:pPr>
              <w:jc w:val="center"/>
              <w:rPr>
                <w:rFonts w:ascii="Times New Roman" w:hAnsi="Times New Roman" w:cs="Times New Roman"/>
                <w:b/>
                <w:bCs/>
                <w:i/>
                <w:color w:val="000000" w:themeColor="text1"/>
              </w:rPr>
            </w:pPr>
            <w:r w:rsidRPr="002F4892">
              <w:rPr>
                <w:rFonts w:ascii="Times New Roman" w:hAnsi="Times New Roman" w:cs="Times New Roman"/>
                <w:b/>
                <w:bCs/>
                <w:i/>
                <w:color w:val="000000" w:themeColor="text1"/>
              </w:rPr>
              <w:t>1 wk</w:t>
            </w:r>
          </w:p>
        </w:tc>
        <w:tc>
          <w:tcPr>
            <w:tcW w:w="851" w:type="dxa"/>
            <w:tcBorders>
              <w:top w:val="single" w:sz="6" w:space="0" w:color="262626"/>
              <w:bottom w:val="single" w:sz="12" w:space="0" w:color="262626"/>
            </w:tcBorders>
            <w:shd w:val="clear" w:color="auto" w:fill="E6E6E6"/>
            <w:vAlign w:val="center"/>
          </w:tcPr>
          <w:p w:rsidR="00C11068" w:rsidRPr="002F4892" w:rsidRDefault="00C11068" w:rsidP="00C11068">
            <w:pPr>
              <w:jc w:val="center"/>
              <w:rPr>
                <w:rFonts w:ascii="Times New Roman" w:hAnsi="Times New Roman" w:cs="Times New Roman"/>
                <w:b/>
                <w:bCs/>
                <w:i/>
                <w:color w:val="000000" w:themeColor="text1"/>
              </w:rPr>
            </w:pPr>
            <w:r w:rsidRPr="002F4892">
              <w:rPr>
                <w:rFonts w:ascii="Times New Roman" w:hAnsi="Times New Roman" w:cs="Times New Roman"/>
                <w:b/>
                <w:bCs/>
                <w:i/>
                <w:color w:val="000000" w:themeColor="text1"/>
              </w:rPr>
              <w:t>3 m</w:t>
            </w:r>
          </w:p>
        </w:tc>
        <w:tc>
          <w:tcPr>
            <w:tcW w:w="850" w:type="dxa"/>
            <w:tcBorders>
              <w:top w:val="single" w:sz="6" w:space="0" w:color="262626"/>
              <w:bottom w:val="single" w:sz="12" w:space="0" w:color="262626"/>
            </w:tcBorders>
            <w:shd w:val="clear" w:color="auto" w:fill="E6E6E6"/>
            <w:vAlign w:val="center"/>
          </w:tcPr>
          <w:p w:rsidR="00C11068" w:rsidRPr="002F4892" w:rsidRDefault="00C11068" w:rsidP="00C11068">
            <w:pPr>
              <w:jc w:val="center"/>
              <w:rPr>
                <w:rFonts w:ascii="Times New Roman" w:hAnsi="Times New Roman" w:cs="Times New Roman"/>
                <w:b/>
                <w:bCs/>
                <w:i/>
                <w:color w:val="000000" w:themeColor="text1"/>
              </w:rPr>
            </w:pPr>
            <w:r w:rsidRPr="002F4892">
              <w:rPr>
                <w:rFonts w:ascii="Times New Roman" w:hAnsi="Times New Roman" w:cs="Times New Roman"/>
                <w:b/>
                <w:bCs/>
                <w:i/>
                <w:color w:val="000000" w:themeColor="text1"/>
              </w:rPr>
              <w:t>6 m</w:t>
            </w:r>
          </w:p>
        </w:tc>
      </w:tr>
      <w:tr w:rsidR="00C11068" w:rsidRPr="002F4892" w:rsidTr="00C11068">
        <w:trPr>
          <w:trHeight w:val="540"/>
        </w:trPr>
        <w:tc>
          <w:tcPr>
            <w:tcW w:w="4126" w:type="dxa"/>
            <w:tcBorders>
              <w:top w:val="double" w:sz="12" w:space="0" w:color="262626"/>
              <w:bottom w:val="nil"/>
              <w:right w:val="single" w:sz="12" w:space="0" w:color="auto"/>
            </w:tcBorders>
            <w:shd w:val="clear" w:color="auto" w:fill="auto"/>
            <w:vAlign w:val="center"/>
          </w:tcPr>
          <w:p w:rsidR="00C11068" w:rsidRPr="002F4892" w:rsidRDefault="00C11068" w:rsidP="00C11068">
            <w:pPr>
              <w:jc w:val="right"/>
              <w:rPr>
                <w:rFonts w:ascii="Times New Roman" w:hAnsi="Times New Roman" w:cs="Times New Roman"/>
                <w:b/>
                <w:bCs/>
                <w:color w:val="000000" w:themeColor="text1"/>
              </w:rPr>
            </w:pPr>
            <w:r w:rsidRPr="002F4892">
              <w:rPr>
                <w:rFonts w:ascii="Times New Roman" w:hAnsi="Times New Roman" w:cs="Times New Roman"/>
                <w:b/>
                <w:bCs/>
                <w:color w:val="000000" w:themeColor="text1"/>
              </w:rPr>
              <w:t>ENROLMENT:</w:t>
            </w:r>
          </w:p>
        </w:tc>
        <w:tc>
          <w:tcPr>
            <w:tcW w:w="1276" w:type="dxa"/>
            <w:tcBorders>
              <w:top w:val="double" w:sz="12" w:space="0" w:color="262626"/>
              <w:left w:val="single" w:sz="12" w:space="0" w:color="auto"/>
              <w:right w:val="single" w:sz="12" w:space="0" w:color="262626"/>
            </w:tcBorders>
            <w:shd w:val="clear" w:color="auto" w:fill="auto"/>
            <w:vAlign w:val="bottom"/>
          </w:tcPr>
          <w:p w:rsidR="00C11068" w:rsidRPr="002F4892" w:rsidRDefault="00C11068" w:rsidP="00C11068">
            <w:pPr>
              <w:jc w:val="center"/>
              <w:rPr>
                <w:rFonts w:ascii="Times New Roman" w:hAnsi="Times New Roman" w:cs="Times New Roman"/>
                <w:color w:val="000000" w:themeColor="text1"/>
              </w:rPr>
            </w:pPr>
          </w:p>
        </w:tc>
        <w:tc>
          <w:tcPr>
            <w:tcW w:w="1276" w:type="dxa"/>
            <w:tcBorders>
              <w:top w:val="double" w:sz="12" w:space="0" w:color="262626"/>
              <w:left w:val="single" w:sz="12" w:space="0" w:color="262626"/>
              <w:right w:val="single" w:sz="12" w:space="0" w:color="262626"/>
            </w:tcBorders>
            <w:shd w:val="clear" w:color="auto" w:fill="auto"/>
            <w:vAlign w:val="bottom"/>
          </w:tcPr>
          <w:p w:rsidR="00C11068" w:rsidRPr="002F4892" w:rsidRDefault="00C11068" w:rsidP="00C11068">
            <w:pPr>
              <w:jc w:val="center"/>
              <w:rPr>
                <w:rFonts w:ascii="Times New Roman" w:hAnsi="Times New Roman" w:cs="Times New Roman"/>
                <w:color w:val="000000" w:themeColor="text1"/>
              </w:rPr>
            </w:pPr>
          </w:p>
        </w:tc>
        <w:tc>
          <w:tcPr>
            <w:tcW w:w="850" w:type="dxa"/>
            <w:tcBorders>
              <w:top w:val="double" w:sz="12" w:space="0" w:color="262626"/>
              <w:left w:val="single" w:sz="12" w:space="0" w:color="262626"/>
            </w:tcBorders>
            <w:shd w:val="clear" w:color="auto" w:fill="auto"/>
            <w:vAlign w:val="bottom"/>
          </w:tcPr>
          <w:p w:rsidR="00C11068" w:rsidRPr="002F4892" w:rsidRDefault="00C11068" w:rsidP="00C11068">
            <w:pPr>
              <w:jc w:val="center"/>
              <w:rPr>
                <w:rFonts w:ascii="Times New Roman" w:hAnsi="Times New Roman" w:cs="Times New Roman"/>
                <w:color w:val="000000" w:themeColor="text1"/>
              </w:rPr>
            </w:pPr>
          </w:p>
        </w:tc>
        <w:tc>
          <w:tcPr>
            <w:tcW w:w="851" w:type="dxa"/>
            <w:tcBorders>
              <w:top w:val="double" w:sz="12" w:space="0" w:color="262626"/>
            </w:tcBorders>
            <w:shd w:val="clear" w:color="auto" w:fill="auto"/>
            <w:vAlign w:val="bottom"/>
          </w:tcPr>
          <w:p w:rsidR="00C11068" w:rsidRPr="002F4892" w:rsidRDefault="00C11068" w:rsidP="00C11068">
            <w:pPr>
              <w:jc w:val="center"/>
              <w:rPr>
                <w:rFonts w:ascii="Times New Roman" w:hAnsi="Times New Roman" w:cs="Times New Roman"/>
                <w:color w:val="000000" w:themeColor="text1"/>
              </w:rPr>
            </w:pPr>
          </w:p>
        </w:tc>
        <w:tc>
          <w:tcPr>
            <w:tcW w:w="850" w:type="dxa"/>
            <w:tcBorders>
              <w:top w:val="double" w:sz="12" w:space="0" w:color="262626"/>
            </w:tcBorders>
            <w:shd w:val="clear" w:color="auto" w:fill="auto"/>
            <w:vAlign w:val="bottom"/>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nil"/>
              <w:bottom w:val="nil"/>
              <w:right w:val="single" w:sz="12" w:space="0" w:color="auto"/>
            </w:tcBorders>
            <w:shd w:val="clear" w:color="auto" w:fill="auto"/>
            <w:vAlign w:val="center"/>
          </w:tcPr>
          <w:p w:rsidR="00C11068" w:rsidRPr="002F4892" w:rsidRDefault="00C11068" w:rsidP="00C11068">
            <w:pPr>
              <w:jc w:val="right"/>
              <w:rPr>
                <w:rFonts w:ascii="Times New Roman" w:hAnsi="Times New Roman" w:cs="Times New Roman"/>
                <w:b/>
                <w:color w:val="000000" w:themeColor="text1"/>
              </w:rPr>
            </w:pPr>
            <w:r w:rsidRPr="002F4892">
              <w:rPr>
                <w:rFonts w:ascii="Times New Roman" w:hAnsi="Times New Roman" w:cs="Times New Roman"/>
                <w:b/>
                <w:color w:val="000000" w:themeColor="text1"/>
              </w:rPr>
              <w:t>Eligibility screen</w:t>
            </w:r>
          </w:p>
        </w:tc>
        <w:tc>
          <w:tcPr>
            <w:tcW w:w="1276" w:type="dxa"/>
            <w:tcBorders>
              <w:left w:val="single" w:sz="12" w:space="0" w:color="auto"/>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1276" w:type="dxa"/>
            <w:tcBorders>
              <w:left w:val="single" w:sz="12"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lef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1" w:type="dxa"/>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nil"/>
              <w:bottom w:val="nil"/>
              <w:right w:val="single" w:sz="12" w:space="0" w:color="auto"/>
            </w:tcBorders>
            <w:shd w:val="clear" w:color="auto" w:fill="auto"/>
            <w:vAlign w:val="center"/>
          </w:tcPr>
          <w:p w:rsidR="00C11068" w:rsidRPr="002F4892" w:rsidRDefault="00C11068" w:rsidP="00C11068">
            <w:pPr>
              <w:jc w:val="right"/>
              <w:rPr>
                <w:rFonts w:ascii="Times New Roman" w:hAnsi="Times New Roman" w:cs="Times New Roman"/>
                <w:b/>
                <w:color w:val="000000" w:themeColor="text1"/>
              </w:rPr>
            </w:pPr>
            <w:r w:rsidRPr="002F4892">
              <w:rPr>
                <w:rFonts w:ascii="Times New Roman" w:hAnsi="Times New Roman" w:cs="Times New Roman"/>
                <w:b/>
                <w:color w:val="000000" w:themeColor="text1"/>
              </w:rPr>
              <w:t>Informed consent</w:t>
            </w:r>
            <w:r w:rsidRPr="002F4892" w:rsidDel="003C5F28">
              <w:rPr>
                <w:rFonts w:ascii="Times New Roman" w:hAnsi="Times New Roman" w:cs="Times New Roman"/>
                <w:b/>
                <w:color w:val="000000" w:themeColor="text1"/>
              </w:rPr>
              <w:t xml:space="preserve"> </w:t>
            </w:r>
          </w:p>
        </w:tc>
        <w:tc>
          <w:tcPr>
            <w:tcW w:w="1276" w:type="dxa"/>
            <w:tcBorders>
              <w:left w:val="single" w:sz="12" w:space="0" w:color="auto"/>
              <w:bottom w:val="single" w:sz="6"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1276" w:type="dxa"/>
            <w:tcBorders>
              <w:left w:val="single" w:sz="12" w:space="0" w:color="262626"/>
              <w:bottom w:val="single" w:sz="6"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left w:val="single" w:sz="12" w:space="0" w:color="262626"/>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1" w:type="dxa"/>
            <w:tcBorders>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nil"/>
              <w:bottom w:val="nil"/>
              <w:right w:val="single" w:sz="12" w:space="0" w:color="auto"/>
            </w:tcBorders>
            <w:shd w:val="clear" w:color="auto" w:fill="auto"/>
            <w:vAlign w:val="center"/>
          </w:tcPr>
          <w:p w:rsidR="00C11068" w:rsidRPr="002F4892" w:rsidRDefault="00C11068" w:rsidP="00C11068">
            <w:pPr>
              <w:jc w:val="right"/>
              <w:rPr>
                <w:rFonts w:ascii="Times New Roman" w:hAnsi="Times New Roman" w:cs="Times New Roman"/>
                <w:b/>
                <w:color w:val="000000" w:themeColor="text1"/>
              </w:rPr>
            </w:pPr>
            <w:r w:rsidRPr="002F4892">
              <w:rPr>
                <w:rFonts w:ascii="Times New Roman" w:hAnsi="Times New Roman" w:cs="Times New Roman"/>
                <w:b/>
                <w:color w:val="000000" w:themeColor="text1"/>
              </w:rPr>
              <w:t>Catheter Exit Site Healing Test</w:t>
            </w:r>
          </w:p>
        </w:tc>
        <w:tc>
          <w:tcPr>
            <w:tcW w:w="1276" w:type="dxa"/>
            <w:tcBorders>
              <w:left w:val="single" w:sz="12" w:space="0" w:color="auto"/>
              <w:bottom w:val="single" w:sz="6"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1276" w:type="dxa"/>
            <w:tcBorders>
              <w:left w:val="single" w:sz="12" w:space="0" w:color="262626"/>
              <w:bottom w:val="single" w:sz="6"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left w:val="single" w:sz="12" w:space="0" w:color="262626"/>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1" w:type="dxa"/>
            <w:tcBorders>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nil"/>
              <w:bottom w:val="single" w:sz="12" w:space="0" w:color="262626"/>
              <w:right w:val="single" w:sz="12" w:space="0" w:color="auto"/>
            </w:tcBorders>
            <w:shd w:val="clear" w:color="auto" w:fill="auto"/>
            <w:vAlign w:val="center"/>
          </w:tcPr>
          <w:p w:rsidR="00C11068" w:rsidRPr="002F4892" w:rsidRDefault="00C11068" w:rsidP="00C11068">
            <w:pPr>
              <w:jc w:val="right"/>
              <w:rPr>
                <w:rFonts w:ascii="Times New Roman" w:hAnsi="Times New Roman" w:cs="Times New Roman"/>
                <w:b/>
                <w:bCs/>
                <w:color w:val="000000" w:themeColor="text1"/>
              </w:rPr>
            </w:pPr>
            <w:r w:rsidRPr="002F4892">
              <w:rPr>
                <w:rFonts w:ascii="Times New Roman" w:hAnsi="Times New Roman" w:cs="Times New Roman"/>
                <w:b/>
                <w:bCs/>
                <w:color w:val="000000" w:themeColor="text1"/>
              </w:rPr>
              <w:t>Allocation</w:t>
            </w:r>
          </w:p>
        </w:tc>
        <w:tc>
          <w:tcPr>
            <w:tcW w:w="1276" w:type="dxa"/>
            <w:tcBorders>
              <w:top w:val="single" w:sz="6" w:space="0" w:color="262626"/>
              <w:left w:val="single" w:sz="12" w:space="0" w:color="auto"/>
              <w:bottom w:val="single" w:sz="12"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1276" w:type="dxa"/>
            <w:tcBorders>
              <w:top w:val="single" w:sz="6" w:space="0" w:color="262626"/>
              <w:left w:val="single" w:sz="12" w:space="0" w:color="262626"/>
              <w:bottom w:val="single" w:sz="12"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850" w:type="dxa"/>
            <w:tcBorders>
              <w:top w:val="single" w:sz="6" w:space="0" w:color="262626"/>
              <w:left w:val="single" w:sz="12" w:space="0" w:color="262626"/>
              <w:bottom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1" w:type="dxa"/>
            <w:tcBorders>
              <w:top w:val="single" w:sz="6" w:space="0" w:color="262626"/>
              <w:bottom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top w:val="single" w:sz="6" w:space="0" w:color="262626"/>
              <w:bottom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single" w:sz="12" w:space="0" w:color="262626"/>
              <w:bottom w:val="nil"/>
              <w:right w:val="single" w:sz="12" w:space="0" w:color="auto"/>
            </w:tcBorders>
            <w:shd w:val="clear" w:color="auto" w:fill="auto"/>
            <w:vAlign w:val="center"/>
          </w:tcPr>
          <w:p w:rsidR="00C11068" w:rsidRPr="002F4892" w:rsidRDefault="00C11068" w:rsidP="00C11068">
            <w:pPr>
              <w:jc w:val="right"/>
              <w:rPr>
                <w:rFonts w:ascii="Times New Roman" w:hAnsi="Times New Roman" w:cs="Times New Roman"/>
                <w:b/>
                <w:bCs/>
                <w:color w:val="000000" w:themeColor="text1"/>
              </w:rPr>
            </w:pPr>
            <w:r w:rsidRPr="002F4892">
              <w:rPr>
                <w:rFonts w:ascii="Times New Roman" w:hAnsi="Times New Roman" w:cs="Times New Roman"/>
                <w:b/>
                <w:bCs/>
                <w:color w:val="000000" w:themeColor="text1"/>
              </w:rPr>
              <w:t>INTERVENTIONS:</w:t>
            </w:r>
          </w:p>
        </w:tc>
        <w:tc>
          <w:tcPr>
            <w:tcW w:w="1276" w:type="dxa"/>
            <w:vMerge w:val="restart"/>
            <w:tcBorders>
              <w:top w:val="single" w:sz="12" w:space="0" w:color="262626"/>
              <w:left w:val="single" w:sz="12" w:space="0" w:color="auto"/>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1276" w:type="dxa"/>
            <w:vMerge w:val="restart"/>
            <w:tcBorders>
              <w:top w:val="single" w:sz="12" w:space="0" w:color="262626"/>
              <w:left w:val="single" w:sz="12"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850" w:type="dxa"/>
            <w:vMerge w:val="restart"/>
            <w:tcBorders>
              <w:top w:val="single" w:sz="12" w:space="0" w:color="262626"/>
              <w:left w:val="single" w:sz="12" w:space="0" w:color="262626"/>
            </w:tcBorders>
            <w:shd w:val="clear" w:color="auto" w:fill="auto"/>
            <w:vAlign w:val="center"/>
          </w:tcPr>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    X</w:t>
            </w:r>
            <w:r w:rsidR="0083718C" w:rsidRPr="002F4892">
              <w:rPr>
                <w:rFonts w:ascii="Times New Roman" w:hAnsi="Times New Roman" w:cs="Times New Roman"/>
                <w:noProof/>
                <w:color w:val="000000" w:themeColor="text1"/>
              </w:rPr>
              <w:pict>
                <v:shapetype id="_x0000_t32" coordsize="21600,21600" o:spt="32" o:oned="t" path="m,l21600,21600e" filled="f">
                  <v:path arrowok="t" fillok="f" o:connecttype="none"/>
                  <o:lock v:ext="edit" shapetype="t"/>
                </v:shapetype>
                <v:shape id="_x0000_s1026" type="#_x0000_t32" style="position:absolute;margin-left:4.35pt;margin-top:15.3pt;width:104.75pt;height:.3pt;z-index:2516633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" strokecolor="#272727" strokeweight="2.25pt">
                  <v:stroke startarrow="diamond" startarrowlength="short" endarrow="diamond" endarrowlength="short"/>
                </v:shape>
              </w:pict>
            </w:r>
          </w:p>
        </w:tc>
        <w:tc>
          <w:tcPr>
            <w:tcW w:w="851" w:type="dxa"/>
            <w:vMerge w:val="restart"/>
            <w:tcBorders>
              <w:top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850" w:type="dxa"/>
            <w:vMerge w:val="restart"/>
            <w:tcBorders>
              <w:top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r>
      <w:tr w:rsidR="00C11068" w:rsidRPr="002F4892" w:rsidTr="00C11068">
        <w:trPr>
          <w:trHeight w:val="540"/>
        </w:trPr>
        <w:tc>
          <w:tcPr>
            <w:tcW w:w="4126" w:type="dxa"/>
            <w:tcBorders>
              <w:top w:val="nil"/>
              <w:bottom w:val="nil"/>
              <w:right w:val="single" w:sz="12" w:space="0" w:color="auto"/>
            </w:tcBorders>
            <w:shd w:val="clear" w:color="auto" w:fill="auto"/>
            <w:vAlign w:val="center"/>
          </w:tcPr>
          <w:p w:rsidR="00C11068" w:rsidRPr="002F4892" w:rsidRDefault="0083718C" w:rsidP="00C11068">
            <w:pPr>
              <w:jc w:val="right"/>
              <w:rPr>
                <w:rFonts w:ascii="Times New Roman" w:hAnsi="Times New Roman" w:cs="Times New Roman"/>
                <w:b/>
                <w:bCs/>
                <w:i/>
                <w:color w:val="000000" w:themeColor="text1"/>
              </w:rPr>
            </w:pPr>
            <w:r w:rsidRPr="002F4892">
              <w:rPr>
                <w:rFonts w:ascii="Times New Roman" w:hAnsi="Times New Roman" w:cs="Times New Roman"/>
                <w:noProof/>
                <w:color w:val="000000" w:themeColor="text1"/>
              </w:rPr>
              <w:pict>
                <v:shapetype id="_x0000_t202" coordsize="21600,21600" o:spt="202" path="m,l,21600r21600,l21600,xe">
                  <v:stroke joinstyle="miter"/>
                  <v:path gradientshapeok="t" o:connecttype="rect"/>
                </v:shapetype>
                <v:shape id="Text Box 1" o:spid="_x0000_s1042" type="#_x0000_t202" style="position:absolute;left:0;text-align:left;margin-left:13.5pt;margin-top:13.4pt;width:197.5pt;height:55.2pt;z-index:251662336;visibility:visible;mso-wrap-style:non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" fillcolor="white [3201]" strokecolor="black [3200]" strokeweight="2pt">
                  <v:textbox style="mso-fit-shape-to-text:t">
                    <w:txbxContent>
                      <w:p w:rsidR="00A1478A" w:rsidRPr="00BA575F" w:rsidRDefault="00A1478A" w:rsidP="00C11068">
                        <w:pPr>
                          <w:jc w:val="center"/>
                          <w:rPr>
                            <w:rFonts w:ascii="Arial" w:hAnsi="Arial" w:cs="Arial"/>
                            <w:bCs/>
                            <w:i/>
                            <w:sz w:val="20"/>
                            <w:szCs w:val="20"/>
                          </w:rPr>
                        </w:pPr>
                        <w:r w:rsidRPr="00EE0CCF">
                          <w:rPr>
                            <w:rFonts w:ascii="Arial" w:hAnsi="Arial" w:cs="Arial"/>
                            <w:bCs/>
                            <w:i/>
                            <w:sz w:val="20"/>
                            <w:szCs w:val="20"/>
                          </w:rPr>
                          <w:t xml:space="preserve">Education session at randomization on showering with </w:t>
                        </w:r>
                        <w:r>
                          <w:rPr>
                            <w:rFonts w:ascii="Arial" w:hAnsi="Arial" w:cs="Arial"/>
                            <w:bCs/>
                            <w:i/>
                            <w:sz w:val="20"/>
                            <w:szCs w:val="20"/>
                          </w:rPr>
                          <w:t>Catheter</w:t>
                        </w:r>
                        <w:r w:rsidRPr="00EE0CCF">
                          <w:rPr>
                            <w:rFonts w:ascii="Arial" w:hAnsi="Arial" w:cs="Arial"/>
                            <w:bCs/>
                            <w:i/>
                            <w:sz w:val="20"/>
                            <w:szCs w:val="20"/>
                          </w:rPr>
                          <w:t>, changing dressing and applying PTO at home (in</w:t>
                        </w:r>
                        <w:r>
                          <w:rPr>
                            <w:rFonts w:ascii="Arial" w:hAnsi="Arial" w:cs="Arial"/>
                            <w:bCs/>
                            <w:i/>
                            <w:sz w:val="20"/>
                            <w:szCs w:val="20"/>
                          </w:rPr>
                          <w:t xml:space="preserve"> addition to gold standard care)</w:t>
                        </w:r>
                      </w:p>
                    </w:txbxContent>
                  </v:textbox>
                  <w10:wrap type="square"/>
                </v:shape>
              </w:pict>
            </w:r>
            <w:r w:rsidR="00C11068" w:rsidRPr="002F4892">
              <w:rPr>
                <w:rFonts w:ascii="Times New Roman" w:hAnsi="Times New Roman" w:cs="Times New Roman"/>
                <w:b/>
                <w:bCs/>
                <w:color w:val="000000" w:themeColor="text1"/>
              </w:rPr>
              <w:t>STP</w:t>
            </w:r>
            <w:r w:rsidR="00C11068" w:rsidRPr="002F4892">
              <w:rPr>
                <w:rFonts w:ascii="Times New Roman" w:hAnsi="Times New Roman" w:cs="Times New Roman"/>
                <w:b/>
                <w:bCs/>
                <w:i/>
                <w:color w:val="000000" w:themeColor="text1"/>
              </w:rPr>
              <w:t xml:space="preserve"> </w:t>
            </w:r>
          </w:p>
        </w:tc>
        <w:tc>
          <w:tcPr>
            <w:tcW w:w="1276" w:type="dxa"/>
            <w:vMerge/>
            <w:tcBorders>
              <w:left w:val="single" w:sz="12" w:space="0" w:color="auto"/>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1276" w:type="dxa"/>
            <w:vMerge/>
            <w:tcBorders>
              <w:left w:val="single" w:sz="12"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vMerge/>
            <w:tcBorders>
              <w:left w:val="single" w:sz="12" w:space="0" w:color="262626"/>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1" w:type="dxa"/>
            <w:vMerge/>
            <w:tcBorders>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vMerge/>
            <w:tcBorders>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nil"/>
              <w:bottom w:val="nil"/>
              <w:right w:val="single" w:sz="12" w:space="0" w:color="auto"/>
            </w:tcBorders>
            <w:shd w:val="clear" w:color="auto" w:fill="auto"/>
            <w:vAlign w:val="center"/>
          </w:tcPr>
          <w:p w:rsidR="00C11068" w:rsidRPr="002F4892" w:rsidRDefault="0083718C" w:rsidP="00C11068">
            <w:pPr>
              <w:jc w:val="right"/>
              <w:rPr>
                <w:rFonts w:ascii="Times New Roman" w:hAnsi="Times New Roman" w:cs="Times New Roman"/>
                <w:b/>
                <w:bCs/>
                <w:color w:val="000000" w:themeColor="text1"/>
              </w:rPr>
            </w:pPr>
            <w:r w:rsidRPr="002F4892">
              <w:rPr>
                <w:rFonts w:ascii="Times New Roman" w:hAnsi="Times New Roman" w:cs="Times New Roman"/>
                <w:noProof/>
                <w:color w:val="000000" w:themeColor="text1"/>
              </w:rPr>
              <w:pict>
                <v:shape id="Text Box 7" o:spid="_x0000_s1027" type="#_x0000_t202" style="position:absolute;left:0;text-align:left;margin-left:4.5pt;margin-top:18.1pt;width:197.5pt;height:32.2pt;z-index:251661312;visibility:visible;mso-wrap-style:non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" fillcolor="white [3201]" strokecolor="black [3200]" strokeweight="2pt">
                  <v:textbox style="mso-fit-shape-to-text:t">
                    <w:txbxContent>
                      <w:p w:rsidR="00A1478A" w:rsidRPr="00BA575F" w:rsidRDefault="00A1478A" w:rsidP="00C11068">
                        <w:pPr>
                          <w:jc w:val="center"/>
                          <w:rPr>
                            <w:rFonts w:ascii="Arial" w:hAnsi="Arial" w:cs="Arial"/>
                            <w:bCs/>
                            <w:i/>
                            <w:sz w:val="20"/>
                            <w:szCs w:val="20"/>
                          </w:rPr>
                        </w:pPr>
                        <w:r>
                          <w:rPr>
                            <w:rFonts w:ascii="Arial" w:hAnsi="Arial" w:cs="Arial"/>
                            <w:bCs/>
                            <w:i/>
                            <w:sz w:val="20"/>
                            <w:szCs w:val="20"/>
                          </w:rPr>
                          <w:t>Gold standard care PTO applied at Catheter exit site once per week</w:t>
                        </w:r>
                      </w:p>
                    </w:txbxContent>
                  </v:textbox>
                  <w10:wrap type="square"/>
                </v:shape>
              </w:pict>
            </w:r>
            <w:r w:rsidR="00C11068" w:rsidRPr="002F4892">
              <w:rPr>
                <w:rFonts w:ascii="Times New Roman" w:hAnsi="Times New Roman" w:cs="Times New Roman"/>
                <w:b/>
                <w:bCs/>
                <w:color w:val="000000" w:themeColor="text1"/>
              </w:rPr>
              <w:t>Control</w:t>
            </w:r>
          </w:p>
        </w:tc>
        <w:tc>
          <w:tcPr>
            <w:tcW w:w="1276" w:type="dxa"/>
            <w:tcBorders>
              <w:left w:val="single" w:sz="12" w:space="0" w:color="auto"/>
              <w:bottom w:val="single" w:sz="6"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1276" w:type="dxa"/>
            <w:tcBorders>
              <w:left w:val="single" w:sz="12" w:space="0" w:color="262626"/>
              <w:bottom w:val="single" w:sz="6"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top w:val="single" w:sz="6" w:space="0" w:color="262626"/>
              <w:left w:val="single" w:sz="12" w:space="0" w:color="262626"/>
              <w:bottom w:val="single" w:sz="6" w:space="0" w:color="262626"/>
            </w:tcBorders>
            <w:shd w:val="clear" w:color="auto" w:fill="auto"/>
            <w:vAlign w:val="center"/>
          </w:tcPr>
          <w:p w:rsidR="00C11068" w:rsidRPr="002F4892" w:rsidRDefault="0083718C" w:rsidP="00C11068">
            <w:pPr>
              <w:jc w:val="center"/>
              <w:rPr>
                <w:rFonts w:ascii="Times New Roman" w:hAnsi="Times New Roman" w:cs="Times New Roman"/>
                <w:color w:val="000000" w:themeColor="text1"/>
              </w:rPr>
            </w:pPr>
            <w:r w:rsidRPr="002F4892">
              <w:rPr>
                <w:rFonts w:ascii="Times New Roman" w:hAnsi="Times New Roman" w:cs="Times New Roman"/>
                <w:noProof/>
                <w:color w:val="000000" w:themeColor="text1"/>
              </w:rPr>
              <w:pict>
                <v:shape id="AutoShape 16" o:spid="_x0000_s1041" type="#_x0000_t32" style="position:absolute;left:0;text-align:left;margin-left:2.75pt;margin-top:15.5pt;width:104.75pt;height:.3pt;z-index:2516592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" strokecolor="#272727" strokeweight="2.25pt">
                  <v:stroke startarrow="diamond" startarrowlength="short" endarrow="diamond" endarrowlength="short"/>
                </v:shape>
              </w:pict>
            </w:r>
          </w:p>
        </w:tc>
        <w:tc>
          <w:tcPr>
            <w:tcW w:w="851" w:type="dxa"/>
            <w:tcBorders>
              <w:top w:val="single" w:sz="6" w:space="0" w:color="262626"/>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top w:val="single" w:sz="6" w:space="0" w:color="262626"/>
              <w:bottom w:val="single" w:sz="6"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single" w:sz="12" w:space="0" w:color="262626"/>
              <w:bottom w:val="nil"/>
              <w:right w:val="single" w:sz="12" w:space="0" w:color="auto"/>
            </w:tcBorders>
            <w:shd w:val="clear" w:color="auto" w:fill="auto"/>
            <w:vAlign w:val="center"/>
          </w:tcPr>
          <w:p w:rsidR="00C11068" w:rsidRPr="002F4892" w:rsidRDefault="00C11068" w:rsidP="00C11068">
            <w:pPr>
              <w:jc w:val="right"/>
              <w:rPr>
                <w:rFonts w:ascii="Times New Roman" w:hAnsi="Times New Roman" w:cs="Times New Roman"/>
                <w:b/>
                <w:bCs/>
                <w:color w:val="000000" w:themeColor="text1"/>
              </w:rPr>
            </w:pPr>
            <w:r w:rsidRPr="002F4892">
              <w:rPr>
                <w:rFonts w:ascii="Times New Roman" w:hAnsi="Times New Roman" w:cs="Times New Roman"/>
                <w:b/>
                <w:bCs/>
                <w:color w:val="000000" w:themeColor="text1"/>
              </w:rPr>
              <w:t>ASSESSMENTS:</w:t>
            </w:r>
          </w:p>
        </w:tc>
        <w:tc>
          <w:tcPr>
            <w:tcW w:w="1276" w:type="dxa"/>
            <w:vMerge w:val="restart"/>
            <w:tcBorders>
              <w:top w:val="single" w:sz="12" w:space="0" w:color="262626"/>
              <w:left w:val="single" w:sz="12" w:space="0" w:color="auto"/>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1276" w:type="dxa"/>
            <w:vMerge w:val="restart"/>
            <w:tcBorders>
              <w:top w:val="single" w:sz="12" w:space="0" w:color="262626"/>
              <w:left w:val="single" w:sz="12"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vMerge w:val="restart"/>
            <w:tcBorders>
              <w:top w:val="single" w:sz="12" w:space="0" w:color="262626"/>
              <w:lef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1" w:type="dxa"/>
            <w:vMerge w:val="restart"/>
            <w:tcBorders>
              <w:top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vMerge w:val="restart"/>
            <w:tcBorders>
              <w:top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nil"/>
              <w:bottom w:val="nil"/>
              <w:right w:val="single" w:sz="12" w:space="0" w:color="auto"/>
            </w:tcBorders>
            <w:shd w:val="clear" w:color="auto" w:fill="auto"/>
            <w:vAlign w:val="bottom"/>
          </w:tcPr>
          <w:p w:rsidR="00C11068" w:rsidRPr="002F4892" w:rsidRDefault="00C11068" w:rsidP="00C11068">
            <w:pPr>
              <w:jc w:val="right"/>
              <w:rPr>
                <w:rFonts w:ascii="Times New Roman" w:hAnsi="Times New Roman" w:cs="Times New Roman"/>
                <w:b/>
                <w:bCs/>
                <w:i/>
                <w:color w:val="000000" w:themeColor="text1"/>
              </w:rPr>
            </w:pPr>
            <w:r w:rsidRPr="002F4892">
              <w:rPr>
                <w:rFonts w:ascii="Times New Roman" w:hAnsi="Times New Roman" w:cs="Times New Roman"/>
                <w:b/>
                <w:bCs/>
                <w:i/>
                <w:color w:val="000000" w:themeColor="text1"/>
              </w:rPr>
              <w:t>Baseline Characteristics, catheter exit site healing</w:t>
            </w:r>
          </w:p>
        </w:tc>
        <w:tc>
          <w:tcPr>
            <w:tcW w:w="1276" w:type="dxa"/>
            <w:vMerge/>
            <w:tcBorders>
              <w:left w:val="single" w:sz="12" w:space="0" w:color="auto"/>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1276" w:type="dxa"/>
            <w:vMerge/>
            <w:tcBorders>
              <w:left w:val="single" w:sz="12"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vMerge/>
            <w:tcBorders>
              <w:lef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1" w:type="dxa"/>
            <w:vMerge/>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vMerge/>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nil"/>
              <w:bottom w:val="nil"/>
              <w:right w:val="single" w:sz="12" w:space="0" w:color="auto"/>
            </w:tcBorders>
            <w:shd w:val="clear" w:color="auto" w:fill="auto"/>
            <w:vAlign w:val="bottom"/>
          </w:tcPr>
          <w:p w:rsidR="00C11068" w:rsidRPr="002F4892" w:rsidRDefault="00C11068" w:rsidP="00C11068">
            <w:pPr>
              <w:jc w:val="right"/>
              <w:rPr>
                <w:rFonts w:ascii="Times New Roman" w:hAnsi="Times New Roman" w:cs="Times New Roman"/>
                <w:b/>
                <w:bCs/>
                <w:i/>
                <w:color w:val="000000" w:themeColor="text1"/>
              </w:rPr>
            </w:pPr>
            <w:r w:rsidRPr="002F4892">
              <w:rPr>
                <w:rFonts w:ascii="Times New Roman" w:hAnsi="Times New Roman" w:cs="Times New Roman"/>
                <w:b/>
                <w:bCs/>
                <w:i/>
                <w:color w:val="000000" w:themeColor="text1"/>
              </w:rPr>
              <w:t xml:space="preserve">Continuous monitoring for signs of catheter related infection at least once per week at hemodialysis </w:t>
            </w:r>
          </w:p>
        </w:tc>
        <w:tc>
          <w:tcPr>
            <w:tcW w:w="1276" w:type="dxa"/>
            <w:tcBorders>
              <w:left w:val="single" w:sz="12" w:space="0" w:color="auto"/>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1276" w:type="dxa"/>
            <w:tcBorders>
              <w:left w:val="single" w:sz="12"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left w:val="single" w:sz="12" w:space="0" w:color="262626"/>
            </w:tcBorders>
            <w:shd w:val="clear" w:color="auto" w:fill="auto"/>
            <w:vAlign w:val="center"/>
          </w:tcPr>
          <w:p w:rsidR="00C11068" w:rsidRPr="002F4892" w:rsidRDefault="0083718C" w:rsidP="00C11068">
            <w:pPr>
              <w:jc w:val="center"/>
              <w:rPr>
                <w:rFonts w:ascii="Times New Roman" w:hAnsi="Times New Roman" w:cs="Times New Roman"/>
                <w:color w:val="000000" w:themeColor="text1"/>
              </w:rPr>
            </w:pPr>
            <w:r w:rsidRPr="002F4892">
              <w:rPr>
                <w:rFonts w:ascii="Times New Roman" w:hAnsi="Times New Roman" w:cs="Times New Roman"/>
                <w:noProof/>
                <w:color w:val="000000" w:themeColor="text1"/>
              </w:rPr>
              <w:pict>
                <v:shape id="_x0000_s1040" type="#_x0000_t32" style="position:absolute;left:0;text-align:left;margin-left:6pt;margin-top:6.45pt;width:104.75pt;height:.3pt;z-index:2516602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" strokecolor="#272727" strokeweight="2.25pt">
                  <v:stroke startarrow="diamond" startarrowlength="short" endarrow="diamond" endarrowlength="short"/>
                </v:shape>
              </w:pict>
            </w:r>
          </w:p>
        </w:tc>
        <w:tc>
          <w:tcPr>
            <w:tcW w:w="851" w:type="dxa"/>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r>
      <w:tr w:rsidR="00C11068" w:rsidRPr="002F4892" w:rsidTr="00C11068">
        <w:trPr>
          <w:trHeight w:val="540"/>
        </w:trPr>
        <w:tc>
          <w:tcPr>
            <w:tcW w:w="4126" w:type="dxa"/>
            <w:tcBorders>
              <w:top w:val="nil"/>
              <w:bottom w:val="single" w:sz="4" w:space="0" w:color="262626"/>
              <w:right w:val="single" w:sz="12" w:space="0" w:color="auto"/>
            </w:tcBorders>
            <w:shd w:val="clear" w:color="auto" w:fill="auto"/>
            <w:vAlign w:val="bottom"/>
          </w:tcPr>
          <w:p w:rsidR="00C11068" w:rsidRPr="002F4892" w:rsidRDefault="00C11068" w:rsidP="00C11068">
            <w:pPr>
              <w:jc w:val="right"/>
              <w:rPr>
                <w:rFonts w:ascii="Times New Roman" w:hAnsi="Times New Roman" w:cs="Times New Roman"/>
                <w:b/>
                <w:bCs/>
                <w:i/>
                <w:color w:val="000000" w:themeColor="text1"/>
              </w:rPr>
            </w:pPr>
            <w:r w:rsidRPr="002F4892">
              <w:rPr>
                <w:rFonts w:ascii="Times New Roman" w:hAnsi="Times New Roman" w:cs="Times New Roman"/>
                <w:b/>
                <w:bCs/>
                <w:i/>
                <w:color w:val="000000" w:themeColor="text1"/>
              </w:rPr>
              <w:t>Catheter Care Survey monitoring compliance and contamination, Vascular Access Questionnaire</w:t>
            </w:r>
          </w:p>
        </w:tc>
        <w:tc>
          <w:tcPr>
            <w:tcW w:w="1276" w:type="dxa"/>
            <w:tcBorders>
              <w:left w:val="single" w:sz="12" w:space="0" w:color="auto"/>
              <w:bottom w:val="single" w:sz="4"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1276" w:type="dxa"/>
            <w:tcBorders>
              <w:left w:val="single" w:sz="12" w:space="0" w:color="262626"/>
              <w:bottom w:val="single" w:sz="4" w:space="0" w:color="262626"/>
              <w:right w:val="single" w:sz="12"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0" w:type="dxa"/>
            <w:tcBorders>
              <w:left w:val="single" w:sz="12" w:space="0" w:color="262626"/>
              <w:bottom w:val="single" w:sz="4"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p>
        </w:tc>
        <w:tc>
          <w:tcPr>
            <w:tcW w:w="851" w:type="dxa"/>
            <w:tcBorders>
              <w:bottom w:val="single" w:sz="4"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c>
          <w:tcPr>
            <w:tcW w:w="850" w:type="dxa"/>
            <w:tcBorders>
              <w:bottom w:val="single" w:sz="4" w:space="0" w:color="262626"/>
            </w:tcBorders>
            <w:shd w:val="clear" w:color="auto" w:fill="auto"/>
            <w:vAlign w:val="center"/>
          </w:tcPr>
          <w:p w:rsidR="00C11068" w:rsidRPr="002F4892" w:rsidRDefault="00C11068" w:rsidP="00C11068">
            <w:pPr>
              <w:jc w:val="center"/>
              <w:rPr>
                <w:rFonts w:ascii="Times New Roman" w:hAnsi="Times New Roman" w:cs="Times New Roman"/>
                <w:color w:val="000000" w:themeColor="text1"/>
              </w:rPr>
            </w:pPr>
            <w:r w:rsidRPr="002F4892">
              <w:rPr>
                <w:rFonts w:ascii="Times New Roman" w:hAnsi="Times New Roman" w:cs="Times New Roman"/>
                <w:color w:val="000000" w:themeColor="text1"/>
              </w:rPr>
              <w:t>X</w:t>
            </w:r>
          </w:p>
        </w:tc>
      </w:tr>
    </w:tbl>
    <w:p w:rsidR="00C11068" w:rsidRPr="002F4892" w:rsidRDefault="00C11068" w:rsidP="00C11068">
      <w:pPr>
        <w:shd w:val="clear" w:color="auto" w:fill="FFFFFF"/>
        <w:spacing w:line="480" w:lineRule="auto"/>
        <w:rPr>
          <w:rFonts w:ascii="Times New Roman" w:hAnsi="Times New Roman" w:cs="Times New Roman"/>
          <w:color w:val="000000" w:themeColor="text1"/>
        </w:rPr>
      </w:pPr>
    </w:p>
    <w:p w:rsidR="00C11068" w:rsidRPr="002F4892" w:rsidRDefault="00C11068" w:rsidP="00C11068">
      <w:pPr>
        <w:spacing w:line="480" w:lineRule="auto"/>
        <w:rPr>
          <w:rFonts w:ascii="Times New Roman" w:hAnsi="Times New Roman" w:cs="Times New Roman"/>
          <w:color w:val="000000" w:themeColor="text1"/>
        </w:rPr>
      </w:pPr>
    </w:p>
    <w:p w:rsidR="00C11068" w:rsidRPr="002F4892" w:rsidRDefault="00C11068" w:rsidP="00C11068">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C11068" w:rsidRPr="002F4892" w:rsidRDefault="00EF1FC1" w:rsidP="00A06DC5">
      <w:pPr>
        <w:pStyle w:val="Heading9"/>
        <w:rPr>
          <w:rFonts w:eastAsiaTheme="minorHAnsi"/>
        </w:rPr>
      </w:pPr>
      <w:bookmarkStart w:id="60" w:name="_Toc251849527"/>
      <w:r w:rsidRPr="002F4892">
        <w:rPr>
          <w:rFonts w:eastAsiaTheme="minorHAnsi"/>
        </w:rPr>
        <w:t>Chapter 2</w:t>
      </w:r>
      <w:r w:rsidR="00C11068" w:rsidRPr="002F4892">
        <w:rPr>
          <w:rFonts w:eastAsiaTheme="minorHAnsi"/>
        </w:rPr>
        <w:t xml:space="preserve"> Table 3- Expected Recruitment based on Current Data known from each of the participating sites</w:t>
      </w:r>
      <w:bookmarkEnd w:id="60"/>
    </w:p>
    <w:tbl>
      <w:tblPr>
        <w:tblW w:w="0" w:type="auto"/>
        <w:tblLook w:val="04A0"/>
      </w:tblPr>
      <w:tblGrid>
        <w:gridCol w:w="1637"/>
        <w:gridCol w:w="1662"/>
        <w:gridCol w:w="533"/>
        <w:gridCol w:w="1198"/>
        <w:gridCol w:w="818"/>
        <w:gridCol w:w="534"/>
        <w:gridCol w:w="818"/>
        <w:gridCol w:w="818"/>
        <w:gridCol w:w="534"/>
        <w:gridCol w:w="818"/>
        <w:gridCol w:w="818"/>
      </w:tblGrid>
      <w:tr w:rsidR="00C11068" w:rsidRPr="002F4892" w:rsidTr="00C11068">
        <w:trPr>
          <w:trHeight w:val="320"/>
        </w:trPr>
        <w:tc>
          <w:tcPr>
            <w:tcW w:w="0" w:type="auto"/>
            <w:tcBorders>
              <w:top w:val="single" w:sz="8" w:space="0" w:color="auto"/>
              <w:left w:val="single" w:sz="8" w:space="0" w:color="auto"/>
              <w:bottom w:val="single" w:sz="8" w:space="0" w:color="auto"/>
              <w:right w:val="single" w:sz="8" w:space="0" w:color="auto"/>
            </w:tcBorders>
            <w:shd w:val="clear" w:color="000000" w:fill="EEECE1"/>
            <w:vAlign w:val="center"/>
            <w:hideMark/>
          </w:tcPr>
          <w:p w:rsidR="00C11068" w:rsidRPr="002F4892" w:rsidRDefault="00C11068" w:rsidP="00C11068">
            <w:pPr>
              <w:jc w:val="center"/>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Current</w:t>
            </w:r>
          </w:p>
        </w:tc>
        <w:tc>
          <w:tcPr>
            <w:tcW w:w="0" w:type="auto"/>
            <w:gridSpan w:val="10"/>
            <w:tcBorders>
              <w:top w:val="single" w:sz="8" w:space="0" w:color="auto"/>
              <w:left w:val="nil"/>
              <w:bottom w:val="single" w:sz="8" w:space="0" w:color="auto"/>
              <w:right w:val="single" w:sz="8" w:space="0" w:color="000000"/>
            </w:tcBorders>
            <w:shd w:val="clear" w:color="000000" w:fill="EEECE1"/>
            <w:vAlign w:val="center"/>
            <w:hideMark/>
          </w:tcPr>
          <w:p w:rsidR="00C11068" w:rsidRPr="002F4892" w:rsidRDefault="00C11068" w:rsidP="00C11068">
            <w:pPr>
              <w:jc w:val="center"/>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Expected Recruitment and Rates</w:t>
            </w:r>
          </w:p>
        </w:tc>
      </w:tr>
      <w:tr w:rsidR="00C11068" w:rsidRPr="002F4892" w:rsidTr="00C11068">
        <w:trPr>
          <w:trHeight w:val="500"/>
        </w:trPr>
        <w:tc>
          <w:tcPr>
            <w:tcW w:w="0" w:type="auto"/>
            <w:vMerge w:val="restart"/>
            <w:tcBorders>
              <w:top w:val="nil"/>
              <w:left w:val="single" w:sz="8" w:space="0" w:color="auto"/>
              <w:bottom w:val="single" w:sz="8" w:space="0" w:color="000000"/>
              <w:right w:val="single" w:sz="8" w:space="0" w:color="auto"/>
            </w:tcBorders>
            <w:shd w:val="clear" w:color="000000" w:fill="C0C0C0"/>
            <w:vAlign w:val="center"/>
            <w:hideMark/>
          </w:tcPr>
          <w:p w:rsidR="00C11068" w:rsidRPr="002F4892" w:rsidRDefault="00C11068" w:rsidP="00C11068">
            <w:pPr>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Approx. number of catheters over 8 months based on current data</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Assumed Eligibility</w:t>
            </w:r>
          </w:p>
        </w:tc>
        <w:tc>
          <w:tcPr>
            <w:tcW w:w="0" w:type="auto"/>
            <w:gridSpan w:val="3"/>
            <w:tcBorders>
              <w:top w:val="single" w:sz="8" w:space="0" w:color="auto"/>
              <w:left w:val="nil"/>
              <w:bottom w:val="single" w:sz="8" w:space="0" w:color="auto"/>
              <w:right w:val="single" w:sz="8" w:space="0" w:color="000000"/>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50%</w:t>
            </w:r>
          </w:p>
        </w:tc>
        <w:tc>
          <w:tcPr>
            <w:tcW w:w="0" w:type="auto"/>
            <w:gridSpan w:val="3"/>
            <w:tcBorders>
              <w:top w:val="single" w:sz="8" w:space="0" w:color="auto"/>
              <w:left w:val="nil"/>
              <w:bottom w:val="single" w:sz="8" w:space="0" w:color="auto"/>
              <w:right w:val="single" w:sz="8" w:space="0" w:color="000000"/>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50%</w:t>
            </w:r>
          </w:p>
        </w:tc>
        <w:tc>
          <w:tcPr>
            <w:tcW w:w="0" w:type="auto"/>
            <w:gridSpan w:val="3"/>
            <w:tcBorders>
              <w:top w:val="single" w:sz="8" w:space="0" w:color="auto"/>
              <w:left w:val="nil"/>
              <w:bottom w:val="single" w:sz="8" w:space="0" w:color="auto"/>
              <w:right w:val="single" w:sz="8" w:space="0" w:color="000000"/>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50%</w:t>
            </w:r>
          </w:p>
        </w:tc>
      </w:tr>
      <w:tr w:rsidR="00C11068" w:rsidRPr="002F4892" w:rsidTr="00C11068">
        <w:trPr>
          <w:trHeight w:val="740"/>
        </w:trPr>
        <w:tc>
          <w:tcPr>
            <w:tcW w:w="0" w:type="auto"/>
            <w:vMerge/>
            <w:tcBorders>
              <w:top w:val="nil"/>
              <w:left w:val="single" w:sz="8" w:space="0" w:color="auto"/>
              <w:bottom w:val="single" w:sz="8" w:space="0" w:color="000000"/>
              <w:right w:val="single" w:sz="8" w:space="0" w:color="auto"/>
            </w:tcBorders>
            <w:vAlign w:val="center"/>
            <w:hideMark/>
          </w:tcPr>
          <w:p w:rsidR="00C11068" w:rsidRPr="002F4892" w:rsidRDefault="00C11068" w:rsidP="00C11068">
            <w:pPr>
              <w:rPr>
                <w:rFonts w:ascii="Times New Roman" w:eastAsia="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000000" w:fill="D9D9D9"/>
            <w:vAlign w:val="center"/>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Assumed Refusal Rate</w:t>
            </w:r>
          </w:p>
        </w:tc>
        <w:tc>
          <w:tcPr>
            <w:tcW w:w="0" w:type="auto"/>
            <w:gridSpan w:val="3"/>
            <w:tcBorders>
              <w:top w:val="single" w:sz="8" w:space="0" w:color="auto"/>
              <w:left w:val="nil"/>
              <w:bottom w:val="single" w:sz="8" w:space="0" w:color="auto"/>
              <w:right w:val="single" w:sz="8" w:space="0" w:color="000000"/>
            </w:tcBorders>
            <w:shd w:val="clear" w:color="000000" w:fill="D9D9D9"/>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20%</w:t>
            </w:r>
          </w:p>
        </w:tc>
        <w:tc>
          <w:tcPr>
            <w:tcW w:w="0" w:type="auto"/>
            <w:gridSpan w:val="3"/>
            <w:tcBorders>
              <w:top w:val="single" w:sz="8" w:space="0" w:color="auto"/>
              <w:left w:val="nil"/>
              <w:bottom w:val="single" w:sz="8" w:space="0" w:color="auto"/>
              <w:right w:val="single" w:sz="8" w:space="0" w:color="000000"/>
            </w:tcBorders>
            <w:shd w:val="clear" w:color="000000" w:fill="D9D9D9"/>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25%</w:t>
            </w:r>
          </w:p>
        </w:tc>
        <w:tc>
          <w:tcPr>
            <w:tcW w:w="0" w:type="auto"/>
            <w:gridSpan w:val="3"/>
            <w:tcBorders>
              <w:top w:val="single" w:sz="8" w:space="0" w:color="auto"/>
              <w:left w:val="nil"/>
              <w:bottom w:val="single" w:sz="8" w:space="0" w:color="auto"/>
              <w:right w:val="single" w:sz="8" w:space="0" w:color="000000"/>
            </w:tcBorders>
            <w:shd w:val="clear" w:color="000000" w:fill="D9D9D9"/>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30%</w:t>
            </w:r>
          </w:p>
        </w:tc>
      </w:tr>
      <w:tr w:rsidR="00C11068" w:rsidRPr="002F4892" w:rsidTr="00C11068">
        <w:trPr>
          <w:trHeight w:val="1220"/>
        </w:trPr>
        <w:tc>
          <w:tcPr>
            <w:tcW w:w="0" w:type="auto"/>
            <w:vMerge/>
            <w:tcBorders>
              <w:top w:val="nil"/>
              <w:left w:val="single" w:sz="8" w:space="0" w:color="auto"/>
              <w:bottom w:val="single" w:sz="8" w:space="0" w:color="000000"/>
              <w:right w:val="single" w:sz="8" w:space="0" w:color="auto"/>
            </w:tcBorders>
            <w:vAlign w:val="center"/>
            <w:hideMark/>
          </w:tcPr>
          <w:p w:rsidR="00C11068" w:rsidRPr="002F4892" w:rsidRDefault="00C11068" w:rsidP="00C11068">
            <w:pPr>
              <w:rPr>
                <w:rFonts w:ascii="Times New Roman" w:eastAsia="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000000" w:fill="C0C0C0"/>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xml:space="preserve"># of pts </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CRB** (rate 0.26***)</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CRB (rate 0.63)</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xml:space="preserve"># of pts </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CRB (rate 0.26)</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CRB (rate 0.63)</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xml:space="preserve"># of pts </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CRB (rate 0.26)</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jc w:val="center"/>
              <w:rPr>
                <w:rFonts w:ascii="Times New Roman" w:eastAsia="Times New Roman" w:hAnsi="Times New Roman" w:cs="Times New Roman"/>
                <w:color w:val="000000"/>
              </w:rPr>
            </w:pPr>
            <w:r w:rsidRPr="002F4892">
              <w:rPr>
                <w:rFonts w:ascii="Times New Roman" w:eastAsia="Times New Roman" w:hAnsi="Times New Roman" w:cs="Times New Roman"/>
                <w:color w:val="000000"/>
              </w:rPr>
              <w:t># CRB (rate 0.63)</w:t>
            </w:r>
          </w:p>
        </w:tc>
      </w:tr>
      <w:tr w:rsidR="00C11068" w:rsidRPr="002F4892" w:rsidTr="00C11068">
        <w:trPr>
          <w:trHeight w:val="9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80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Toronto General Hospital satellite (2)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3</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3</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8</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r>
      <w:tr w:rsidR="00C11068" w:rsidRPr="002F4892" w:rsidTr="00C11068">
        <w:trPr>
          <w:trHeight w:val="9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40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London Health Sciences satellite (9)*</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3</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8</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r>
      <w:tr w:rsidR="00C11068" w:rsidRPr="002F4892" w:rsidTr="00C11068">
        <w:trPr>
          <w:trHeight w:val="9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100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The Scarborough Hospital satellite (3)</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3</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7</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25</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6</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5</w:t>
            </w:r>
          </w:p>
        </w:tc>
      </w:tr>
      <w:tr w:rsidR="00C11068" w:rsidRPr="002F4892" w:rsidTr="00C11068">
        <w:trPr>
          <w:trHeight w:val="9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70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Mackenzie Health Hospital satellites (2)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5</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18</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4</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14</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3</w:t>
            </w:r>
          </w:p>
        </w:tc>
      </w:tr>
      <w:tr w:rsidR="00C11068" w:rsidRPr="002F4892" w:rsidTr="00C11068">
        <w:trPr>
          <w:trHeight w:val="7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70</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Credit Valley Hospital satellite (2)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5</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18</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4</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14</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C11068" w:rsidRPr="002F4892" w:rsidRDefault="00C11068"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t>3</w:t>
            </w:r>
          </w:p>
        </w:tc>
      </w:tr>
      <w:tr w:rsidR="00C11068" w:rsidRPr="002F4892" w:rsidTr="00C11068">
        <w:trPr>
          <w:trHeight w:val="320"/>
        </w:trPr>
        <w:tc>
          <w:tcPr>
            <w:tcW w:w="0" w:type="auto"/>
            <w:tcBorders>
              <w:top w:val="nil"/>
              <w:left w:val="single" w:sz="8" w:space="0" w:color="auto"/>
              <w:bottom w:val="single" w:sz="8" w:space="0" w:color="auto"/>
              <w:right w:val="single" w:sz="8" w:space="0" w:color="auto"/>
            </w:tcBorders>
            <w:shd w:val="clear" w:color="000000" w:fill="C0C0C0"/>
            <w:vAlign w:val="center"/>
            <w:hideMark/>
          </w:tcPr>
          <w:p w:rsidR="00C11068" w:rsidRPr="002F4892" w:rsidRDefault="00C11068" w:rsidP="00C11068">
            <w:pPr>
              <w:jc w:val="right"/>
              <w:rPr>
                <w:rFonts w:ascii="Times New Roman" w:eastAsia="Times New Roman" w:hAnsi="Times New Roman" w:cs="Times New Roman"/>
                <w:b/>
                <w:bCs/>
                <w:color w:val="000000"/>
              </w:rPr>
            </w:pPr>
            <w:r w:rsidRPr="002F4892">
              <w:rPr>
                <w:rFonts w:ascii="Times New Roman" w:eastAsia="Times New Roman" w:hAnsi="Times New Roman" w:cs="Times New Roman"/>
                <w:b/>
                <w:bCs/>
                <w:color w:val="000000"/>
              </w:rPr>
              <w:t>360</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C11068" w:rsidP="00C11068">
            <w:pPr>
              <w:rPr>
                <w:rFonts w:ascii="Times New Roman" w:eastAsia="Times New Roman" w:hAnsi="Times New Roman" w:cs="Times New Roman"/>
                <w:color w:val="000000"/>
              </w:rPr>
            </w:pPr>
            <w:r w:rsidRPr="002F4892">
              <w:rPr>
                <w:rFonts w:ascii="Times New Roman" w:eastAsia="Times New Roman" w:hAnsi="Times New Roman" w:cs="Times New Roman"/>
                <w:color w:val="000000"/>
              </w:rPr>
              <w:t>Total</w:t>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fldChar w:fldCharType="begin"/>
            </w:r>
            <w:r w:rsidR="00C11068" w:rsidRPr="002F4892">
              <w:rPr>
                <w:rFonts w:ascii="Times New Roman" w:eastAsia="Times New Roman" w:hAnsi="Times New Roman" w:cs="Times New Roman"/>
                <w:color w:val="000000"/>
              </w:rPr>
              <w:instrText xml:space="preserve"> =SUM(ABOVE) </w:instrText>
            </w:r>
            <w:r w:rsidRPr="002F4892">
              <w:rPr>
                <w:rFonts w:ascii="Times New Roman" w:eastAsia="Times New Roman" w:hAnsi="Times New Roman" w:cs="Times New Roman"/>
                <w:color w:val="000000"/>
              </w:rPr>
              <w:fldChar w:fldCharType="separate"/>
            </w:r>
            <w:r w:rsidR="00C11068" w:rsidRPr="002F4892">
              <w:rPr>
                <w:rFonts w:ascii="Times New Roman" w:eastAsia="Times New Roman" w:hAnsi="Times New Roman" w:cs="Times New Roman"/>
                <w:noProof/>
                <w:color w:val="000000"/>
              </w:rPr>
              <w:t>96</w:t>
            </w:r>
            <w:r w:rsidRPr="002F4892">
              <w:rPr>
                <w:rFonts w:ascii="Times New Roman" w:eastAsia="Times New Roman" w:hAnsi="Times New Roman" w:cs="Times New Roman"/>
                <w:color w:val="000000"/>
              </w:rPr>
              <w:fldChar w:fldCharType="end"/>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fldChar w:fldCharType="begin"/>
            </w:r>
            <w:r w:rsidR="00C11068" w:rsidRPr="002F4892">
              <w:rPr>
                <w:rFonts w:ascii="Times New Roman" w:eastAsia="Times New Roman" w:hAnsi="Times New Roman" w:cs="Times New Roman"/>
                <w:color w:val="000000"/>
              </w:rPr>
              <w:instrText xml:space="preserve"> =SUM(ABOVE) </w:instrText>
            </w:r>
            <w:r w:rsidRPr="002F4892">
              <w:rPr>
                <w:rFonts w:ascii="Times New Roman" w:eastAsia="Times New Roman" w:hAnsi="Times New Roman" w:cs="Times New Roman"/>
                <w:color w:val="000000"/>
              </w:rPr>
              <w:fldChar w:fldCharType="separate"/>
            </w:r>
            <w:r w:rsidR="00C11068" w:rsidRPr="002F4892">
              <w:rPr>
                <w:rFonts w:ascii="Times New Roman" w:eastAsia="Times New Roman" w:hAnsi="Times New Roman" w:cs="Times New Roman"/>
                <w:noProof/>
                <w:color w:val="000000"/>
              </w:rPr>
              <w:t>9</w:t>
            </w:r>
            <w:r w:rsidRPr="002F4892">
              <w:rPr>
                <w:rFonts w:ascii="Times New Roman" w:eastAsia="Times New Roman" w:hAnsi="Times New Roman" w:cs="Times New Roman"/>
                <w:color w:val="000000"/>
              </w:rPr>
              <w:fldChar w:fldCharType="end"/>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fldChar w:fldCharType="begin"/>
            </w:r>
            <w:r w:rsidR="00C11068" w:rsidRPr="002F4892">
              <w:rPr>
                <w:rFonts w:ascii="Times New Roman" w:eastAsia="Times New Roman" w:hAnsi="Times New Roman" w:cs="Times New Roman"/>
                <w:color w:val="000000"/>
              </w:rPr>
              <w:instrText xml:space="preserve"> =SUM(ABOVE) </w:instrText>
            </w:r>
            <w:r w:rsidRPr="002F4892">
              <w:rPr>
                <w:rFonts w:ascii="Times New Roman" w:eastAsia="Times New Roman" w:hAnsi="Times New Roman" w:cs="Times New Roman"/>
                <w:color w:val="000000"/>
              </w:rPr>
              <w:fldChar w:fldCharType="separate"/>
            </w:r>
            <w:r w:rsidR="00C11068" w:rsidRPr="002F4892">
              <w:rPr>
                <w:rFonts w:ascii="Times New Roman" w:eastAsia="Times New Roman" w:hAnsi="Times New Roman" w:cs="Times New Roman"/>
                <w:noProof/>
                <w:color w:val="000000"/>
              </w:rPr>
              <w:t>23</w:t>
            </w:r>
            <w:r w:rsidRPr="002F4892">
              <w:rPr>
                <w:rFonts w:ascii="Times New Roman" w:eastAsia="Times New Roman" w:hAnsi="Times New Roman" w:cs="Times New Roman"/>
                <w:color w:val="000000"/>
              </w:rPr>
              <w:fldChar w:fldCharType="end"/>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b/>
                <w:color w:val="000000"/>
              </w:rPr>
            </w:pPr>
            <w:r w:rsidRPr="002F4892">
              <w:rPr>
                <w:rFonts w:ascii="Times New Roman" w:eastAsia="Times New Roman" w:hAnsi="Times New Roman" w:cs="Times New Roman"/>
                <w:b/>
                <w:color w:val="000000"/>
              </w:rPr>
              <w:fldChar w:fldCharType="begin"/>
            </w:r>
            <w:r w:rsidR="00C11068" w:rsidRPr="002F4892">
              <w:rPr>
                <w:rFonts w:ascii="Times New Roman" w:eastAsia="Times New Roman" w:hAnsi="Times New Roman" w:cs="Times New Roman"/>
                <w:b/>
                <w:color w:val="000000"/>
              </w:rPr>
              <w:instrText xml:space="preserve"> =SUM(ABOVE) </w:instrText>
            </w:r>
            <w:r w:rsidRPr="002F4892">
              <w:rPr>
                <w:rFonts w:ascii="Times New Roman" w:eastAsia="Times New Roman" w:hAnsi="Times New Roman" w:cs="Times New Roman"/>
                <w:b/>
                <w:color w:val="000000"/>
              </w:rPr>
              <w:fldChar w:fldCharType="separate"/>
            </w:r>
            <w:r w:rsidR="00C11068" w:rsidRPr="002F4892">
              <w:rPr>
                <w:rFonts w:ascii="Times New Roman" w:eastAsia="Times New Roman" w:hAnsi="Times New Roman" w:cs="Times New Roman"/>
                <w:b/>
                <w:noProof/>
                <w:color w:val="000000"/>
              </w:rPr>
              <w:t>81</w:t>
            </w:r>
            <w:r w:rsidRPr="002F4892">
              <w:rPr>
                <w:rFonts w:ascii="Times New Roman" w:eastAsia="Times New Roman" w:hAnsi="Times New Roman" w:cs="Times New Roman"/>
                <w:b/>
                <w:color w:val="000000"/>
              </w:rPr>
              <w:fldChar w:fldCharType="end"/>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b/>
                <w:color w:val="000000"/>
              </w:rPr>
            </w:pPr>
            <w:r w:rsidRPr="002F4892">
              <w:rPr>
                <w:rFonts w:ascii="Times New Roman" w:eastAsia="Times New Roman" w:hAnsi="Times New Roman" w:cs="Times New Roman"/>
                <w:b/>
                <w:color w:val="000000"/>
              </w:rPr>
              <w:fldChar w:fldCharType="begin"/>
            </w:r>
            <w:r w:rsidR="00C11068" w:rsidRPr="002F4892">
              <w:rPr>
                <w:rFonts w:ascii="Times New Roman" w:eastAsia="Times New Roman" w:hAnsi="Times New Roman" w:cs="Times New Roman"/>
                <w:b/>
                <w:color w:val="000000"/>
              </w:rPr>
              <w:instrText xml:space="preserve"> =SUM(ABOVE) </w:instrText>
            </w:r>
            <w:r w:rsidRPr="002F4892">
              <w:rPr>
                <w:rFonts w:ascii="Times New Roman" w:eastAsia="Times New Roman" w:hAnsi="Times New Roman" w:cs="Times New Roman"/>
                <w:b/>
                <w:color w:val="000000"/>
              </w:rPr>
              <w:fldChar w:fldCharType="separate"/>
            </w:r>
            <w:r w:rsidR="00C11068" w:rsidRPr="002F4892">
              <w:rPr>
                <w:rFonts w:ascii="Times New Roman" w:eastAsia="Times New Roman" w:hAnsi="Times New Roman" w:cs="Times New Roman"/>
                <w:b/>
                <w:noProof/>
                <w:color w:val="000000"/>
              </w:rPr>
              <w:t>8</w:t>
            </w:r>
            <w:r w:rsidRPr="002F4892">
              <w:rPr>
                <w:rFonts w:ascii="Times New Roman" w:eastAsia="Times New Roman" w:hAnsi="Times New Roman" w:cs="Times New Roman"/>
                <w:b/>
                <w:color w:val="000000"/>
              </w:rPr>
              <w:fldChar w:fldCharType="end"/>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b/>
                <w:color w:val="000000"/>
              </w:rPr>
            </w:pPr>
            <w:r w:rsidRPr="002F4892">
              <w:rPr>
                <w:rFonts w:ascii="Times New Roman" w:eastAsia="Times New Roman" w:hAnsi="Times New Roman" w:cs="Times New Roman"/>
                <w:b/>
                <w:color w:val="000000"/>
              </w:rPr>
              <w:fldChar w:fldCharType="begin"/>
            </w:r>
            <w:r w:rsidR="00C11068" w:rsidRPr="002F4892">
              <w:rPr>
                <w:rFonts w:ascii="Times New Roman" w:eastAsia="Times New Roman" w:hAnsi="Times New Roman" w:cs="Times New Roman"/>
                <w:b/>
                <w:color w:val="000000"/>
              </w:rPr>
              <w:instrText xml:space="preserve"> =SUM(ABOVE) </w:instrText>
            </w:r>
            <w:r w:rsidRPr="002F4892">
              <w:rPr>
                <w:rFonts w:ascii="Times New Roman" w:eastAsia="Times New Roman" w:hAnsi="Times New Roman" w:cs="Times New Roman"/>
                <w:b/>
                <w:color w:val="000000"/>
              </w:rPr>
              <w:fldChar w:fldCharType="separate"/>
            </w:r>
            <w:r w:rsidR="00C11068" w:rsidRPr="002F4892">
              <w:rPr>
                <w:rFonts w:ascii="Times New Roman" w:eastAsia="Times New Roman" w:hAnsi="Times New Roman" w:cs="Times New Roman"/>
                <w:b/>
                <w:noProof/>
                <w:color w:val="000000"/>
              </w:rPr>
              <w:t>19</w:t>
            </w:r>
            <w:r w:rsidRPr="002F4892">
              <w:rPr>
                <w:rFonts w:ascii="Times New Roman" w:eastAsia="Times New Roman" w:hAnsi="Times New Roman" w:cs="Times New Roman"/>
                <w:b/>
                <w:color w:val="000000"/>
              </w:rPr>
              <w:fldChar w:fldCharType="end"/>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fldChar w:fldCharType="begin"/>
            </w:r>
            <w:r w:rsidR="00C11068" w:rsidRPr="002F4892">
              <w:rPr>
                <w:rFonts w:ascii="Times New Roman" w:eastAsia="Times New Roman" w:hAnsi="Times New Roman" w:cs="Times New Roman"/>
                <w:color w:val="000000"/>
              </w:rPr>
              <w:instrText xml:space="preserve"> =SUM(ABOVE) </w:instrText>
            </w:r>
            <w:r w:rsidRPr="002F4892">
              <w:rPr>
                <w:rFonts w:ascii="Times New Roman" w:eastAsia="Times New Roman" w:hAnsi="Times New Roman" w:cs="Times New Roman"/>
                <w:color w:val="000000"/>
              </w:rPr>
              <w:fldChar w:fldCharType="separate"/>
            </w:r>
            <w:r w:rsidR="00C11068" w:rsidRPr="002F4892">
              <w:rPr>
                <w:rFonts w:ascii="Times New Roman" w:eastAsia="Times New Roman" w:hAnsi="Times New Roman" w:cs="Times New Roman"/>
                <w:noProof/>
                <w:color w:val="000000"/>
              </w:rPr>
              <w:t>64</w:t>
            </w:r>
            <w:r w:rsidRPr="002F4892">
              <w:rPr>
                <w:rFonts w:ascii="Times New Roman" w:eastAsia="Times New Roman" w:hAnsi="Times New Roman" w:cs="Times New Roman"/>
                <w:color w:val="000000"/>
              </w:rPr>
              <w:fldChar w:fldCharType="end"/>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fldChar w:fldCharType="begin"/>
            </w:r>
            <w:r w:rsidR="00C11068" w:rsidRPr="002F4892">
              <w:rPr>
                <w:rFonts w:ascii="Times New Roman" w:eastAsia="Times New Roman" w:hAnsi="Times New Roman" w:cs="Times New Roman"/>
                <w:color w:val="000000"/>
              </w:rPr>
              <w:instrText xml:space="preserve"> =SUM(ABOVE) </w:instrText>
            </w:r>
            <w:r w:rsidRPr="002F4892">
              <w:rPr>
                <w:rFonts w:ascii="Times New Roman" w:eastAsia="Times New Roman" w:hAnsi="Times New Roman" w:cs="Times New Roman"/>
                <w:color w:val="000000"/>
              </w:rPr>
              <w:fldChar w:fldCharType="separate"/>
            </w:r>
            <w:r w:rsidR="00C11068" w:rsidRPr="002F4892">
              <w:rPr>
                <w:rFonts w:ascii="Times New Roman" w:eastAsia="Times New Roman" w:hAnsi="Times New Roman" w:cs="Times New Roman"/>
                <w:noProof/>
                <w:color w:val="000000"/>
              </w:rPr>
              <w:t>6</w:t>
            </w:r>
            <w:r w:rsidRPr="002F4892">
              <w:rPr>
                <w:rFonts w:ascii="Times New Roman" w:eastAsia="Times New Roman" w:hAnsi="Times New Roman" w:cs="Times New Roman"/>
                <w:color w:val="000000"/>
              </w:rPr>
              <w:fldChar w:fldCharType="end"/>
            </w:r>
          </w:p>
        </w:tc>
        <w:tc>
          <w:tcPr>
            <w:tcW w:w="0" w:type="auto"/>
            <w:tcBorders>
              <w:top w:val="nil"/>
              <w:left w:val="nil"/>
              <w:bottom w:val="single" w:sz="8" w:space="0" w:color="auto"/>
              <w:right w:val="single" w:sz="8" w:space="0" w:color="auto"/>
            </w:tcBorders>
            <w:shd w:val="clear" w:color="000000" w:fill="C0C0C0"/>
            <w:vAlign w:val="center"/>
            <w:hideMark/>
          </w:tcPr>
          <w:p w:rsidR="00C11068" w:rsidRPr="002F4892" w:rsidRDefault="0083718C" w:rsidP="00C11068">
            <w:pPr>
              <w:jc w:val="right"/>
              <w:rPr>
                <w:rFonts w:ascii="Times New Roman" w:eastAsia="Times New Roman" w:hAnsi="Times New Roman" w:cs="Times New Roman"/>
                <w:color w:val="000000"/>
              </w:rPr>
            </w:pPr>
            <w:r w:rsidRPr="002F4892">
              <w:rPr>
                <w:rFonts w:ascii="Times New Roman" w:eastAsia="Times New Roman" w:hAnsi="Times New Roman" w:cs="Times New Roman"/>
                <w:color w:val="000000"/>
              </w:rPr>
              <w:fldChar w:fldCharType="begin"/>
            </w:r>
            <w:r w:rsidR="00C11068" w:rsidRPr="002F4892">
              <w:rPr>
                <w:rFonts w:ascii="Times New Roman" w:eastAsia="Times New Roman" w:hAnsi="Times New Roman" w:cs="Times New Roman"/>
                <w:color w:val="000000"/>
              </w:rPr>
              <w:instrText xml:space="preserve"> =SUM(ABOVE) </w:instrText>
            </w:r>
            <w:r w:rsidRPr="002F4892">
              <w:rPr>
                <w:rFonts w:ascii="Times New Roman" w:eastAsia="Times New Roman" w:hAnsi="Times New Roman" w:cs="Times New Roman"/>
                <w:color w:val="000000"/>
              </w:rPr>
              <w:fldChar w:fldCharType="separate"/>
            </w:r>
            <w:r w:rsidR="00C11068" w:rsidRPr="002F4892">
              <w:rPr>
                <w:rFonts w:ascii="Times New Roman" w:eastAsia="Times New Roman" w:hAnsi="Times New Roman" w:cs="Times New Roman"/>
                <w:noProof/>
                <w:color w:val="000000"/>
              </w:rPr>
              <w:t>15</w:t>
            </w:r>
            <w:r w:rsidRPr="002F4892">
              <w:rPr>
                <w:rFonts w:ascii="Times New Roman" w:eastAsia="Times New Roman" w:hAnsi="Times New Roman" w:cs="Times New Roman"/>
                <w:color w:val="000000"/>
              </w:rPr>
              <w:fldChar w:fldCharType="end"/>
            </w:r>
          </w:p>
        </w:tc>
      </w:tr>
    </w:tbl>
    <w:p w:rsidR="00C11068" w:rsidRPr="002F4892" w:rsidRDefault="00C11068" w:rsidP="00C110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C11068" w:rsidRPr="002F4892" w:rsidRDefault="00C11068" w:rsidP="00C110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 However only select satellites due to prior ST use in some satellites</w:t>
      </w:r>
    </w:p>
    <w:p w:rsidR="00C11068" w:rsidRPr="002F4892" w:rsidRDefault="00C11068" w:rsidP="00C110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 xml:space="preserve">** Number of CRB in 6 months = Number of patients * CRB Rate/pt/yr * 6 months </w:t>
      </w:r>
    </w:p>
    <w:p w:rsidR="00C11068" w:rsidRPr="002F4892" w:rsidRDefault="00C11068" w:rsidP="00C110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 From HIPPO study CRB rate in control ranges from 0.26-0.63/1000 catheter days</w:t>
      </w:r>
    </w:p>
    <w:p w:rsidR="00C11068" w:rsidRPr="002F4892" w:rsidRDefault="00C11068" w:rsidP="00C110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8"/>
        <w:rPr>
          <w:rFonts w:ascii="Times New Roman" w:eastAsiaTheme="minorHAnsi" w:hAnsi="Times New Roman" w:cs="Times New Roman"/>
          <w:color w:val="000000" w:themeColor="text1"/>
        </w:rPr>
      </w:pPr>
      <w:r w:rsidRPr="002F4892">
        <w:rPr>
          <w:rFonts w:ascii="Times New Roman" w:eastAsiaTheme="minorHAnsi" w:hAnsi="Times New Roman" w:cs="Times New Roman"/>
          <w:color w:val="000000" w:themeColor="text1"/>
        </w:rPr>
        <w:t>Total of 81 patients in intention to treat analysis (accounting for 25 % refusal, and 50% eligibility) and 78 patients in as treated analysis (10 % non compliance)</w:t>
      </w:r>
    </w:p>
    <w:p w:rsidR="00C11068" w:rsidRPr="002F4892" w:rsidRDefault="0083718C" w:rsidP="00C11068">
      <w:pPr>
        <w:rPr>
          <w:rFonts w:ascii="Times New Roman" w:hAnsi="Times New Roman" w:cs="Times New Roman"/>
          <w:color w:val="000000" w:themeColor="text1"/>
        </w:rPr>
      </w:pPr>
      <w:r w:rsidRPr="002F4892">
        <w:rPr>
          <w:rFonts w:ascii="Times New Roman" w:hAnsi="Times New Roman" w:cs="Times New Roman"/>
          <w:color w:val="000000" w:themeColor="text1"/>
        </w:rPr>
        <w:fldChar w:fldCharType="begin"/>
      </w:r>
      <w:r w:rsidR="00C11068" w:rsidRPr="002F4892">
        <w:rPr>
          <w:rFonts w:ascii="Times New Roman" w:hAnsi="Times New Roman" w:cs="Times New Roman"/>
          <w:color w:val="000000" w:themeColor="text1"/>
        </w:rPr>
        <w:instrText xml:space="preserve"> ADDIN </w:instrText>
      </w:r>
      <w:r w:rsidRPr="002F4892">
        <w:rPr>
          <w:rFonts w:ascii="Times New Roman" w:hAnsi="Times New Roman" w:cs="Times New Roman"/>
          <w:color w:val="000000" w:themeColor="text1"/>
        </w:rPr>
        <w:fldChar w:fldCharType="end"/>
      </w:r>
    </w:p>
    <w:p w:rsidR="00C11068" w:rsidRPr="002F4892" w:rsidRDefault="00C11068" w:rsidP="005F5142">
      <w:pPr>
        <w:spacing w:line="480" w:lineRule="auto"/>
        <w:rPr>
          <w:rFonts w:ascii="Times New Roman" w:hAnsi="Times New Roman" w:cs="Times New Roman"/>
          <w:color w:val="000000" w:themeColor="text1"/>
        </w:rPr>
      </w:pPr>
    </w:p>
    <w:p w:rsidR="005F5142" w:rsidRPr="002F4892" w:rsidRDefault="005F5142" w:rsidP="005F5142">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EA0A85" w:rsidRPr="002F4892" w:rsidRDefault="00EA0A85" w:rsidP="00EA0A85">
      <w:pPr>
        <w:rPr>
          <w:rFonts w:ascii="Times New Roman" w:hAnsi="Times New Roman" w:cs="Times New Roman"/>
          <w:color w:val="000000" w:themeColor="text1"/>
        </w:rPr>
      </w:pPr>
    </w:p>
    <w:p w:rsidR="00EA0A85" w:rsidRPr="002F4892" w:rsidRDefault="00EA0A85" w:rsidP="00A06DC5">
      <w:pPr>
        <w:pStyle w:val="Heading2"/>
      </w:pPr>
      <w:bookmarkStart w:id="61" w:name="_Toc251849278"/>
      <w:r w:rsidRPr="002F4892">
        <w:t>CHAPTER 3 CHALLENGES AND IMPLICATION OF STUDY DESIGN</w:t>
      </w:r>
      <w:bookmarkEnd w:id="61"/>
    </w:p>
    <w:p w:rsidR="00EA0A85" w:rsidRPr="002F4892" w:rsidRDefault="00EA0A85" w:rsidP="00EA0A85">
      <w:pPr>
        <w:spacing w:line="480" w:lineRule="auto"/>
        <w:rPr>
          <w:rFonts w:ascii="Times New Roman" w:hAnsi="Times New Roman" w:cs="Times New Roman"/>
          <w:b/>
          <w:color w:val="000000" w:themeColor="text1"/>
        </w:rPr>
      </w:pPr>
      <w:r w:rsidRPr="002F4892">
        <w:rPr>
          <w:rFonts w:ascii="Times New Roman" w:hAnsi="Times New Roman" w:cs="Times New Roman"/>
          <w:color w:val="000000" w:themeColor="text1"/>
        </w:rPr>
        <w:t xml:space="preserve">This thesis work is composed of three chapters. In chapter 1, the context of the research question for the Hemodilaysis Infection Prevention using Polyporin Ointment with Shower Technique in Satellite Centres (HIPPO SAT) pilot study was detailed. Chapter 1 includes a comprehensive literature review of hemodialysis central venous catheter (catheter) related infection prophylaxis and the results of two surveys that were conducted prior to HIPPO SAT pilot study to inform it’s design. </w:t>
      </w:r>
      <w:r w:rsidRPr="002F4892">
        <w:rPr>
          <w:rFonts w:ascii="Times New Roman" w:hAnsi="Times New Roman" w:cs="Times New Roman"/>
        </w:rPr>
        <w:t>After careful review of the literature, a survey of dialysis unit leaders of hemodialysis units across Canada, and a survey of satellite and incentre hemodialysis patients from three separate centres. The research target was refined as follows</w:t>
      </w:r>
      <w:r w:rsidRPr="002F4892">
        <w:rPr>
          <w:rFonts w:ascii="Times New Roman" w:hAnsi="Times New Roman" w:cs="Times New Roman"/>
          <w:i/>
        </w:rPr>
        <w:t>:  to determine the feasibility of capturing the costs, patient satisfaction, and the risk of catheter related infection associated with the use of a shower technique protocol (STP) in satellite hemodialysis patients with healed catheter entry sites.</w:t>
      </w:r>
      <w:r w:rsidRPr="002F4892">
        <w:rPr>
          <w:rFonts w:ascii="Times New Roman" w:hAnsi="Times New Roman" w:cs="Times New Roman"/>
        </w:rPr>
        <w:t xml:space="preserve"> </w:t>
      </w:r>
      <w:r w:rsidRPr="002F4892">
        <w:rPr>
          <w:rFonts w:ascii="Times New Roman" w:hAnsi="Times New Roman" w:cs="Times New Roman"/>
          <w:color w:val="000000" w:themeColor="text1"/>
        </w:rPr>
        <w:t xml:space="preserve">Chapter 2 is the design of the HIPPO SAT pilot study in the form in which it was submitted for publication, in accordance with SPIRIT guidelines. This third chapter will outline three methodological challenges we faced in the design and implementation of the HIPPO SAT pilot study: 1) development of the STP protocol, 2) testing healing of the catheter exit site, and 3) measuring patient satisfaction with their vascular access. All three of these challenges required development and testing of novel educational and measurement tools in the design and implementation phases of the HIPPO SAT pilot study so that they may ultimately be used in the full HIPPO SAT trial. To conclude this thesis, the potential impact and limitations of this pilot study for patients, methodologists, and clinicians, and the future directions for this program of research will be discussed. </w:t>
      </w:r>
    </w:p>
    <w:p w:rsidR="00EA0A85" w:rsidRPr="002F4892" w:rsidRDefault="00EA0A85" w:rsidP="00A06DC5">
      <w:pPr>
        <w:pStyle w:val="Heading4"/>
      </w:pPr>
      <w:bookmarkStart w:id="62" w:name="_Toc251849279"/>
      <w:r w:rsidRPr="002F4892">
        <w:t>3.1 The Shower Technique Protocol (STP) in the HIPPO SAT Pilot Study</w:t>
      </w:r>
      <w:bookmarkEnd w:id="62"/>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Prior to the conduct of this HIPPO SAT pilot study no formal published “shower technique” existed in the literature for hemodialysis patients. However, input from our network of international leaders in hemodialysis from south central Ontario, and our cross Canada survey, we found that several facilities had developed their own methods of facilitating patients to shower. Indeed, they had borrowed ideas from the peritoneal dialysis literature. Both Credit Valley Hospital and London Health Sciences had independently developed their own versions of the “shower technique” however they had not formally tested in a clinical trial setting.  </w:t>
      </w:r>
    </w:p>
    <w:p w:rsidR="00EA0A85" w:rsidRPr="002F4892" w:rsidRDefault="00EA0A85" w:rsidP="00EA0A85">
      <w:pPr>
        <w:spacing w:line="480" w:lineRule="auto"/>
        <w:ind w:firstLine="720"/>
        <w:rPr>
          <w:rFonts w:ascii="Times New Roman" w:hAnsi="Times New Roman" w:cs="Times New Roman"/>
          <w:color w:val="000000" w:themeColor="text1"/>
        </w:rPr>
      </w:pPr>
    </w:p>
    <w:p w:rsidR="00EA0A85" w:rsidRPr="002F4892" w:rsidRDefault="00EA0A85" w:rsidP="00A06DC5">
      <w:pPr>
        <w:pStyle w:val="Heading8"/>
      </w:pPr>
      <w:bookmarkStart w:id="63" w:name="_Toc251849280"/>
      <w:r w:rsidRPr="002F4892">
        <w:t>3.1.1 HIPPO SAT Pilot Study Shower Technique Protocol</w:t>
      </w:r>
      <w:bookmarkEnd w:id="63"/>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The STP used in the HIPPO SAT pilot study is a marriage between the shower techniques used at Credit Valley Hospital, London Health Sciences Centre “No Dressing- Shower Technique”, and Toronto General Hospital Polysporin triple ointment dialysis catheter care protocol based on the original HIPPO Study (see section 3.1.3 for development of the STP).</w:t>
      </w:r>
      <w:hyperlink w:anchor="_ENREF_68" w:tooltip="Lok, 2003 #630"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&lt;EndNote&gt;&lt;Cite&gt;&lt;Author&gt;Lok&lt;/Author&gt;&lt;Year&gt;2003&lt;/Year&gt;&lt;RecNum&gt;630&lt;/RecNum&gt;&lt;DisplayText&gt;&lt;style face="superscript"&gt;68&lt;/style&gt;&lt;/DisplayText&gt;&lt;record&gt;&lt;rec-number&gt;630&lt;/rec-number&gt;&lt;foreign-keys&gt;&lt;key app="EN" db-id="fza9affrn0stpae0t0mvxw5qaffxre90tev5"&gt;630&lt;/key&gt;&lt;/foreign-keys&gt;&lt;ref-type name="Journal Article"&gt;17&lt;/ref-type&gt;&lt;contributors&gt;&lt;authors&gt;&lt;author&gt;Lok, C. E.&lt;/author&gt;&lt;author&gt;Stanley, K.E.&lt;/author&gt;&lt;author&gt;Hux, J.E.&lt;/author&gt;&lt;author&gt;Richardson, R.&lt;/author&gt;&lt;author&gt;Tobe, S.W.&lt;/author&gt;&lt;author&gt;Conly, J.&lt;/author&gt;&lt;/authors&gt;&lt;/contributors&gt;&lt;titles&gt;&lt;title&gt;Hemodialysis Infection Prevention with Polysporin Ointment&lt;/title&gt;&lt;secondary-title&gt;J Am Soc Nephrol&lt;/secondary-title&gt;&lt;alt-title&gt;J Am Soc Nephrol&lt;/alt-title&gt;&lt;/titles&gt;&lt;periodical&gt;&lt;full-title&gt;J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JASN&lt;/abbr-1&gt;&lt;/alt-periodical&gt;&lt;pages&gt;169-179&lt;/pages&gt;&lt;volume&gt;14&lt;/volume&gt;&lt;number&gt;1&lt;/number&gt;&lt;dates&gt;&lt;year&gt;2003&lt;/year&gt;&lt;pub-dates&gt;&lt;date&gt;January 1, 2003&lt;/date&gt;&lt;/pub-dates&gt;&lt;/dates&gt;&lt;urls&gt;&lt;related-urls&gt;&lt;url&gt;file://C:%5CLok%5CPDF%20Library%5CInfection%5CCVC_HIPPO%20study.pdf&lt;/url&gt;&lt;/related-urls&gt;&lt;/urls&gt;&lt;/record&gt;&lt;/Cite&gt;&lt;/EndNote&gt;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68</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Participants randomized to the STP in the HIPPO SAT pilot study receive a 30 minute personalized STP training session with the study coordinator in which they are taught how to: 1) prepare the all the supplies required to change their catheter exit site dressing prior to showering; 2) carefully shower to clean their body and </w:t>
      </w:r>
      <w:r w:rsidRPr="002F4892">
        <w:rPr>
          <w:rFonts w:ascii="Times New Roman" w:hAnsi="Times New Roman" w:cs="Times New Roman"/>
          <w:color w:val="000000" w:themeColor="text1"/>
          <w:u w:val="single"/>
        </w:rPr>
        <w:t>avoid</w:t>
      </w:r>
      <w:r w:rsidRPr="002F4892">
        <w:rPr>
          <w:rFonts w:ascii="Times New Roman" w:hAnsi="Times New Roman" w:cs="Times New Roman"/>
          <w:color w:val="000000" w:themeColor="text1"/>
        </w:rPr>
        <w:t xml:space="preserve"> the catheter exit site, no coverage of the catheter dressing is required; 3) after showering, dry their body, again avoiding the catheter exit site; 4) wash their hands with soap thoroughly, 5) carefully and gently remove and discard existing catheter exit site dressing;  5) remove the chlorhexidine soaked Q-tip applicator (supplied by the study) from its packaging and then cleanse the skin around the catheter exit site and catheter tube; 7) if on Polypsoring Triple Ointment (PTO), they will be taught to reapply the PTO; this PTO will have their study number affixed and participants will be strictly taught that this PTO is not to be used for other reasons or to be shared by other household members; 8) apply new dry dressing at the catheter exit site. During the STP training session, each participant randomized to STP is shown an STP training video on a computer laptop or tablet, given an STP educational pamphlet, and practices the dressing change on a demonstration that watch during their hemodialysis session. </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The video, educational pamphlets, and a demonstration mannequin for STP training were developed were carefully developed prior to the HIPPO SAT pilot study to assist in training participants randomized to this intervention (Appendix 7):</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 I) Video: Two patient volunteers, one from the incentre hemodialysis unit and the other from the home dialysis programme at Toronto General Hospital, assisted in the filming of the video. The two patients were separately filmed by a research student from Dr. Lok’s clinical research team while I instructed the patient from behind the camera on each step of the STP to be demonstrated. The filming session was supervised by the vascular access coordinator and the hemodialysis nurse in charge of patient education from Toronto General Hospital. The patient from home dialysis was approached by myself to participate after being recommended by the home dialysis program at Toronto General Hospital. The patient was already comfortable changing his catheter dressing as he had been previously educated as part of the home dialysis program. The patient demonstrated how to carefully shower with his CVC, then change his dressing afterward. After this video was edited, I found that it was difficult to properly see the cleansing technique. Therefore, the same team was assembled for a second filming session. I approached a patient suggested by Dr. Lok from the hemodialysis unit incentre to participate. This patient was taught to perform the cleansing technique prior to filming. He was filmed from a closer angle and only demonstrated the cleansing technique with the chlorhexidine swabstick that were not clear from the first filming. The video was edited and produced by a third party. It is exclusively for use in the HIPPO SAT pilot study. </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The STP training video shows the two patient volunteers (male) discussed above were shown from the waist up. The video is edited so that it appears that only one patient is in the video. Each step of the STP is simultaneously displayed in subtitles on the bottom of the screen while the ‘patient’ performs the STP. Copies of the video have only been made available to the principal investigator and the study coordinator, and are only shown to patients during their STP training session. </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II) Educational Pamphlets: The educational pamphlet was developed by a panel of vascular access experts and patient educators at Toronto General Hospital and London Health Sciences centre including: two nephrologists (Dr. Charmaine Lok and Dr. Louise Moist), a Level III Clinical Research Coordinator (Cathy Forrester RN), a vascular access coordinator (Cynthia Bhola RN), a hemodialysis nurse educator (Vanessa Godfrey RN), a home hemodialysis and peritoneal dialysis educator (Debra Appleton RN) and a master’s student in clinical epidemiology (Sarah Daisy Kosa). Each step of the STP is listed on the pamphlet in lay terms, as well as signs of infection for the patient to watch for. The pamphlet also contains a diagram of a male chest with a catheter inserted, with the catheter exit site and catheter tube clearly labeled. Contact information is clearly listed on the back of the pamphlet. After being approved by all of the above panel, the pamphlet was given two the two patients who volunteered to act in the STP training video mentioned above. Both patients recommended increasing the font size and replacing the abbreviation ‘CVC’ for central venous catheter, with just ‘catheter’. The pamphlet was then finalized by the principal investigator before submission to the research ethics boards at all participating sites for the HIPPO SAT pilot study. </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In the HIPPO SAT pilot study, the educational pamphlet is given to the patient to follow along while they are watching the STP video. Additionally, if a participant randomized to STP passes the STP Test, they will be told to keep the educational pamphlet in their bathroom/household and NOT share it with other patients, to prevent contamination of patients in the control arm. The study coordinator instructs the patient following the STP training session to tape the pamphlet to the patient’s mirror in their bathroom, so that the instructions are available for very dressing change.  </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III) Demonstration Mannequin: In order to educate patients on the STP, a tool for patients was required to practice cleansing the catheter exit site with chlorhexidine and applying a new catheter dressing. London Health Sciences previously used a flat board with a diagram of a chest with a catheter protruding from it. This type of educational tool would not work for the HIPPO SAT pilot study however, because the STP in the HIPPO has a full dressing change. The dressing adheres very strongly to the flat board. Instead, for HIPPO SAT pilot, a catheter was inserted into a repurposed Cardio Pulmonary </w:t>
      </w:r>
      <w:r w:rsidR="00D30FE5" w:rsidRPr="002F4892">
        <w:rPr>
          <w:rFonts w:ascii="Times New Roman" w:hAnsi="Times New Roman" w:cs="Times New Roman"/>
          <w:color w:val="000000" w:themeColor="text1"/>
        </w:rPr>
        <w:t>Resuscitation</w:t>
      </w:r>
      <w:r w:rsidRPr="002F4892">
        <w:rPr>
          <w:rFonts w:ascii="Times New Roman" w:hAnsi="Times New Roman" w:cs="Times New Roman"/>
          <w:color w:val="000000" w:themeColor="text1"/>
        </w:rPr>
        <w:t xml:space="preserve"> mannequin. Using this mannequin the patient can practice removing the dressing, cleansing the catheter exit site, and replacing the dressing on a surface to which the dressing adheres normally and that is contoured like the patient’s own chest. </w:t>
      </w:r>
    </w:p>
    <w:p w:rsidR="00EA0A85" w:rsidRPr="002F4892" w:rsidRDefault="00EA0A85" w:rsidP="00A06DC5">
      <w:pPr>
        <w:pStyle w:val="Heading8"/>
      </w:pPr>
      <w:bookmarkStart w:id="64" w:name="_Toc251849281"/>
      <w:r w:rsidRPr="002F4892">
        <w:t>3.1.2 Shower Technique Protocol Test</w:t>
      </w:r>
      <w:bookmarkEnd w:id="64"/>
    </w:p>
    <w:p w:rsidR="00EA0A85" w:rsidRPr="002F4892" w:rsidRDefault="00EA0A85" w:rsidP="00EA0A85">
      <w:pPr>
        <w:spacing w:line="480" w:lineRule="auto"/>
        <w:ind w:firstLine="720"/>
        <w:rPr>
          <w:rFonts w:ascii="Times New Roman" w:hAnsi="Times New Roman" w:cs="Times New Roman"/>
          <w:b/>
          <w:color w:val="000000" w:themeColor="text1"/>
        </w:rPr>
      </w:pPr>
      <w:r w:rsidRPr="002F4892">
        <w:rPr>
          <w:rFonts w:ascii="Times New Roman" w:hAnsi="Times New Roman" w:cs="Times New Roman"/>
          <w:color w:val="000000" w:themeColor="text1"/>
        </w:rPr>
        <w:t xml:space="preserve">After watching the educational video, reviewing the pamphlet, and practicing with the study coordinators assistance on the demonstration mannequin, the participant must successfully demonstrate the STP on the demonstration mannequin. The study coordinator must deem that the participant is able to correctly perform the STP independently before proceeding (STP Test). The participant’s ability to perform the STP on the Mannequin will be evaluated against a test check-list (Appendix 7) by the study coordinator. Participants will only proceed to independent showering after passing the STP Test and will be reassessed using the training mannequin 3 and 6 months following randomization. The patients will be allowed to use their pamphlet during these demonstration tests, as they are able to use the pamphlets at home when changing the catheter exit site dressing. Study personnel will be available to answer any questions during hemodialysis or by the telephone number provided (on the STP pamphlet) any time throughout the study.  </w:t>
      </w:r>
    </w:p>
    <w:p w:rsidR="00EA0A85" w:rsidRPr="002F4892" w:rsidRDefault="00EA0A85" w:rsidP="00A06DC5">
      <w:pPr>
        <w:pStyle w:val="Heading8"/>
      </w:pPr>
      <w:bookmarkStart w:id="65" w:name="_Toc251849282"/>
      <w:r w:rsidRPr="002F4892">
        <w:t xml:space="preserve">3.1.3 </w:t>
      </w:r>
      <w:r w:rsidR="00826E8B" w:rsidRPr="002F4892">
        <w:t xml:space="preserve">Development of the </w:t>
      </w:r>
      <w:bookmarkEnd w:id="65"/>
      <w:r w:rsidR="00D30FE5" w:rsidRPr="002F4892">
        <w:t>Shower Technique Protocol</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 xml:space="preserve">In order to develop the STP used in the HIPPO SAT pilot study, the HIPPO SAT pilot study team at Toronto General organized a meeting of all the principal investigators involved in the HIPPO SAT pilot study as well as the vascular access coordinators from each site (London Health Sciences, the Credit Valley Hospital, Toronto General Hospital, The Scarborough Hospital, and Mackenzie Health Hospital). This meeting was conducted in September of 2012. The Credit Valley Hospital “shower technique”, London Health Sciences “No Dressing- Shower Technique” and the Toronto General Polysporin triple ointment dialysis catheter care protocol were displayed step by step on a powerpoint for all the investigators and coordinators, in order to develop by consensus one protocol for all five centres, which collectively had nine satellite units committed to participate in this study. Three major steps in the final STP that were debated at length were I) the technique for cleansing the catheter exit site, II) the use of antimicrobial ointments at the catheter exit site, and III) the necessity of a dressing at the catheter exit site. </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I) Chlorhexidine Application- Circles or Friction:</w:t>
      </w:r>
      <w:r w:rsidRPr="002F4892">
        <w:rPr>
          <w:rFonts w:ascii="Times New Roman" w:hAnsi="Times New Roman" w:cs="Times New Roman"/>
          <w:b/>
          <w:color w:val="000000" w:themeColor="text1"/>
        </w:rPr>
        <w:t xml:space="preserve"> </w:t>
      </w:r>
      <w:r w:rsidRPr="002F4892">
        <w:rPr>
          <w:rFonts w:ascii="Times New Roman" w:hAnsi="Times New Roman" w:cs="Times New Roman"/>
          <w:color w:val="000000" w:themeColor="text1"/>
        </w:rPr>
        <w:t>An important component of catheter exit site prophylaxis is the cleansing of the catheter exit site with chlorhexidine (or povodine-iodine where chlorhexidine is not well tolerated -see section 1.2.2). One technique for cleansing involves the use of friction of the chlorhexidine swabstick against the skin at the catheter exit site. The chlorhexidine swab stick is swabbed up and down on the external surface of the catheter and on the skin around the exit site. London Health Sciences used the friction cleansing technique in their “No Dressing - shower technique” prior to the HIPPO SAT pilot study. This friction method of CVC exit site cleansing has the advantage that it can scour the loose skin and adhesive from the dressing around the catheter exit site. While this technique may be of value to trained and experienced hemodialysis nurses when removing such debris from around the exit site, the group of nephrologists and vascular access coordinators who convened to develop the STP for the HIPPO SAT pilot study agreed by consensus that patients using the friction cleansing technique may inadvertently transfer organisms back towards the exit site using the friction method, or scrub too hard and irritate the skin. As such, the circular motion method used in the Credit Valley Hospital “shower technique” was used in STP for the HIPPO SAT pilot study. The Credit Valley Hospital “shower technique” is based on the catheter care protocol used by peritoneal dialysis patients when showering and cleansing their catheter exit site at home.</w:t>
      </w:r>
      <w:hyperlink w:anchor="_ENREF_112" w:tooltip="Piraino, 2005 #1411" w:history="1">
        <w:r w:rsidR="0083718C" w:rsidRPr="002F4892">
          <w:rPr>
            <w:rFonts w:ascii="Times New Roman" w:hAnsi="Times New Roman" w:cs="Times New Roman"/>
            <w:color w:val="000000" w:themeColor="text1"/>
          </w:rPr>
          <w:fldChar w:fldCharType="begin">
            <w:fldData xml:space="preserve">PEVuZE5vdGU+PENpdGU+PEF1dGhvcj5QaXJhaW5vPC9BdXRob3I+PFllYXI+MjAwNTwvWWVhcj48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==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PEVuZE5vdGU+PENpdGU+PEF1dGhvcj5QaXJhaW5vPC9BdXRob3I+PFllYXI+MjAwNTwvWWVhcj48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==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112</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The circular method of cleansing involves more teaching time than the friction method, and necessitates the use of a mannequin during the education session on which the patients can practice. Patients are taught to spiral out from the catheter exit site in a clockwise motion, and then turn the swab stick over and spiral outward from the catheter exit site in a counter clockwise motion. This prevents organisms from being tracked back down towards the exit site.  </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II) Antimicrobial Ointments: The Centre for Disease Control Guidelines , as well as the Canadian Society of Nephrology guidelines, for the prevention of intravascular catheter related infections recommends that for antibiotic/antiseptic Ointments, either povidone iodine antiseptic ointment or bacitracin/gramicidin/ polymyxin B ointment (PTO) at the hemodialysis catheter exit site at each dressing change only if this ointment does not interact with the material of the hemodialysis catheter per manufacturer’s recommendation.</w:t>
      </w:r>
      <w:hyperlink w:anchor="_ENREF_113" w:tooltip="O'Grady, 2011 #1995" w:history="1">
        <w:r w:rsidR="0083718C" w:rsidRPr="002F4892">
          <w:rPr>
            <w:rFonts w:ascii="Times New Roman" w:hAnsi="Times New Roman" w:cs="Times New Roman"/>
            <w:color w:val="000000" w:themeColor="text1"/>
          </w:rPr>
          <w:fldChar w:fldCharType="begin">
            <w:fldData xml:space="preserve">PEVuZE5vdGU+PENpdGU+PEF1dGhvcj5PJmFwb3M7R3JhZHk8L0F1dGhvcj48WWVhcj4yMDExPC9Z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PEVuZE5vdGU+PENpdGU+PEF1dGhvcj5PJmFwb3M7R3JhZHk8L0F1dGhvcj48WWVhcj4yMDExPC9Z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113</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As such if the center’s standard of care included Polysporin triple ointment, it was also included in the STP pamphlet and the education sessions for all patients enrolled at that centre. </w:t>
      </w:r>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III) Necessity of Dressing at the Catheter Exit Site: An important difference between the STP developed for the HIPPO SAT pilot study and the London Health Sciences and Credit Valley Hospital “shower techniques” is that patients are encouraged have no dressing at the catheter exit site in the latter two protocols. The CDC Guidelines for the prevention of intravascular catheter related infections makes no recommendation regarding the necessity for any dressing on well-healed exit sites of long-term cuffed and tunneled catheters. Both London Health Sciences Centre and Credit Valley Hospital Vascular Access coordinators cited patient complaints of itchiness and skin irritation at the catheter exit site associated with dressing, especially it’s adhesive, as reasons for using no dressing at the catheter exit site. The majority of the patients on the “shower techniques” at London Health Sciences and Credit Valley Hospital prior to the HIPPO SAT pilot study had no dressing at the catheter exit site as part of their dressing care protocol. However, “No dressing” was not emphasized in the STP for the HIPPO SAT pilot study as it does not address the main purpose of the STP which is to allow patients to have the quality of life benefit associated with showering with no additional risk associated with infection. Having no dressing at the catheter exit site is optional in the HIPPO SAT pilot study, and all patients are taught how to reapply their dressing following the shower. This increases the generalizability of the STP, as the catheter care survey (see section 1.2) performed at Scarborough General Hospital, London Health Sciences, and Toronto General Hospital in 277 hemodialysis patients found that less than 5% of patients wanted to go without a dressing, if given the option, while almost all surveyed patients wanted to shower. Additionally, the Centre for Disease Control Guidelines for the prevention of intravascular catheter related infections recommends health care providers encourage patients to report any changes in their catheter exit site or any new discomfort to their provider and was incorporated in the HIPPO SAT pilot study STP. The STP used in the HIPPO SAT pilot study is designed to meet the needs and preferences of hemodialysis patients in all of our participating centres.</w:t>
      </w:r>
    </w:p>
    <w:p w:rsidR="00EA0A85" w:rsidRPr="002F4892" w:rsidRDefault="00EA0A85" w:rsidP="00EA0A85">
      <w:pPr>
        <w:spacing w:line="480" w:lineRule="auto"/>
        <w:ind w:firstLine="720"/>
        <w:rPr>
          <w:rFonts w:ascii="Times New Roman" w:hAnsi="Times New Roman" w:cs="Times New Roman"/>
          <w:color w:val="000000" w:themeColor="text1"/>
        </w:rPr>
      </w:pPr>
    </w:p>
    <w:p w:rsidR="00EA0A85" w:rsidRPr="002F4892" w:rsidRDefault="00EA0A85" w:rsidP="00EA0A85">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EA0A85" w:rsidRPr="002F4892" w:rsidRDefault="00EA0A85" w:rsidP="00A06DC5">
      <w:pPr>
        <w:pStyle w:val="Heading4"/>
      </w:pPr>
      <w:bookmarkStart w:id="66" w:name="_Toc251849283"/>
      <w:r w:rsidRPr="002F4892">
        <w:t>3.2 Measuring Catheter Exit site Healing</w:t>
      </w:r>
      <w:bookmarkEnd w:id="66"/>
    </w:p>
    <w:p w:rsidR="00EA0A85" w:rsidRPr="002F4892" w:rsidRDefault="00EA0A85" w:rsidP="00A06DC5">
      <w:pPr>
        <w:pStyle w:val="Heading8"/>
      </w:pPr>
      <w:bookmarkStart w:id="67" w:name="_Toc251849284"/>
      <w:r w:rsidRPr="002F4892">
        <w:t>3.2.1 Rationale for Measuring Catheter Exit site Healing</w:t>
      </w:r>
      <w:bookmarkEnd w:id="67"/>
    </w:p>
    <w:p w:rsidR="00EA0A85" w:rsidRPr="002F4892" w:rsidRDefault="00EA0A85" w:rsidP="00EA0A85">
      <w:pPr>
        <w:spacing w:line="480" w:lineRule="auto"/>
        <w:ind w:firstLine="720"/>
        <w:rPr>
          <w:rFonts w:ascii="Times New Roman" w:hAnsi="Times New Roman" w:cs="Times New Roman"/>
          <w:bCs/>
          <w:color w:val="000000" w:themeColor="text1"/>
        </w:rPr>
      </w:pPr>
      <w:r w:rsidRPr="002F4892">
        <w:rPr>
          <w:rFonts w:ascii="Times New Roman" w:hAnsi="Times New Roman" w:cs="Times New Roman"/>
          <w:bCs/>
          <w:color w:val="000000" w:themeColor="text1"/>
        </w:rPr>
        <w:t xml:space="preserve">An important safety concern with the use of STP in the HIPPO SAT pilot study is that the catheter exit site seal must be well healed prior to randomization. If the catheter exit site is not well healed, there will not be a seal between the catheter tube and the skin to prevent organism entry, which may put patients at risk for infection. Additionally, the STP involves exposing the catheter exit site more frequently due to increasing the number of dressing changes. On the STP, the dressing changes are also conducted by patients who will be less experienced with dressing changes than the hemodialysis nurses. The patients in the intervention arm will be eligible to use the STP after the catheter being in situ 6 weeks, which is consistent with prior practice. After 6 weeks the catheter is no longer considered ‘incident’ by definition even though exit site healing is not formally tested. However, it is not clear if after 6 weeks the catheter exit site is well healed. It is critical to be able to confirm the healing of the CVC exit site before patients can be randomized to STP. Prior to the initiation of this study there existed no tests of catheter exit site healing for hemodialysis patients in the literature. </w:t>
      </w:r>
    </w:p>
    <w:p w:rsidR="00EA0A85" w:rsidRPr="002F4892" w:rsidRDefault="00EA0A85" w:rsidP="00EA0A85">
      <w:pPr>
        <w:spacing w:line="480" w:lineRule="auto"/>
        <w:ind w:firstLine="720"/>
        <w:rPr>
          <w:rFonts w:ascii="Times New Roman" w:hAnsi="Times New Roman" w:cs="Times New Roman"/>
          <w:bCs/>
          <w:color w:val="000000" w:themeColor="text1"/>
        </w:rPr>
      </w:pPr>
      <w:r w:rsidRPr="002F4892">
        <w:rPr>
          <w:rFonts w:ascii="Times New Roman" w:hAnsi="Times New Roman" w:cs="Times New Roman"/>
          <w:color w:val="000000" w:themeColor="text1"/>
        </w:rPr>
        <w:t xml:space="preserve">The prior shower technique practices at Credit Valley Hospital and London Health Sciences Centre required either the nephrologist or vascular access coordinator to sign off on the use of the STP: </w:t>
      </w:r>
      <w:r w:rsidRPr="002F4892">
        <w:rPr>
          <w:rFonts w:ascii="Times New Roman" w:hAnsi="Times New Roman" w:cs="Times New Roman"/>
          <w:color w:val="000000" w:themeColor="text1"/>
          <w:u w:val="single"/>
        </w:rPr>
        <w:t>No formal assessment of catheter healing was used</w:t>
      </w:r>
      <w:r w:rsidRPr="002F4892">
        <w:rPr>
          <w:rFonts w:ascii="Times New Roman" w:hAnsi="Times New Roman" w:cs="Times New Roman"/>
          <w:color w:val="000000" w:themeColor="text1"/>
        </w:rPr>
        <w:t>. In some satellite units, where the access to nephrologists and vascular access coordinators is limited this policy may limit the generalizability of the STP. Additionally, in prior practice at all five centres involved in the HIPPO SAT pilot study, with the exception of the STP decisions regarding types of dressing and dressing changes were left to the discretion of the patient and hemodialysis nurse, unless all the standard dressings and cleansing solutions available in the hemodialysis unit are not tolerated by the patient, in which case the nephrologist or vascular access coordinator is consulted. Therefore, in order to increase generalizability of the HIPPO SAT pilot study and formalize the criteria for catheter exit site healing in the context of using the STP, three tests to assess catheter exit site healing were developed for use by the attending hemodialysis nurse.</w:t>
      </w:r>
    </w:p>
    <w:p w:rsidR="00EA0A85" w:rsidRPr="002F4892" w:rsidRDefault="00EA0A85" w:rsidP="00EA0A85">
      <w:pPr>
        <w:spacing w:line="480" w:lineRule="auto"/>
        <w:ind w:firstLine="720"/>
        <w:rPr>
          <w:rFonts w:ascii="Times New Roman" w:hAnsi="Times New Roman" w:cs="Times New Roman"/>
          <w:bCs/>
          <w:color w:val="000000" w:themeColor="text1"/>
        </w:rPr>
      </w:pPr>
    </w:p>
    <w:p w:rsidR="00EA0A85" w:rsidRPr="002F4892" w:rsidRDefault="00EA0A85" w:rsidP="00A06DC5">
      <w:pPr>
        <w:pStyle w:val="Heading8"/>
      </w:pPr>
      <w:bookmarkStart w:id="68" w:name="_Toc251849285"/>
      <w:r w:rsidRPr="002F4892">
        <w:t>3.2.2</w:t>
      </w:r>
      <w:r w:rsidR="00826E8B" w:rsidRPr="002F4892">
        <w:t xml:space="preserve"> Development of Three</w:t>
      </w:r>
      <w:r w:rsidRPr="002F4892">
        <w:t xml:space="preserve"> Tests of Catheter Exit site Healing</w:t>
      </w:r>
      <w:bookmarkEnd w:id="68"/>
      <w:r w:rsidRPr="002F4892">
        <w:t xml:space="preserve"> </w:t>
      </w:r>
    </w:p>
    <w:p w:rsidR="00EA0A85" w:rsidRPr="002F4892" w:rsidRDefault="00EA0A85" w:rsidP="00EA0A85">
      <w:pPr>
        <w:spacing w:line="480" w:lineRule="auto"/>
        <w:ind w:firstLine="720"/>
        <w:rPr>
          <w:rFonts w:ascii="Times New Roman" w:hAnsi="Times New Roman" w:cs="Times New Roman"/>
          <w:bCs/>
          <w:color w:val="000000" w:themeColor="text1"/>
        </w:rPr>
      </w:pPr>
      <w:r w:rsidRPr="002F4892">
        <w:rPr>
          <w:rFonts w:ascii="Times New Roman" w:hAnsi="Times New Roman" w:cs="Times New Roman"/>
          <w:bCs/>
          <w:color w:val="000000" w:themeColor="text1"/>
        </w:rPr>
        <w:t>In order to brainstorm concepts for possible tests, a panel of experts was assembled including a vascular access coordinator, nephrology fellow, nephrologist, and clinical epidemiologist. The panel found that determination of catheter exit site healing has three components that assesses: 1) stability of the catheter, 2) appearance of the catheter exit site, and 3) integrity of the seal.</w:t>
      </w:r>
    </w:p>
    <w:p w:rsidR="00EA0A85" w:rsidRPr="002F4892" w:rsidRDefault="00EA0A85" w:rsidP="00EA0A85">
      <w:pPr>
        <w:spacing w:line="480" w:lineRule="auto"/>
        <w:rPr>
          <w:rFonts w:ascii="Times New Roman" w:hAnsi="Times New Roman" w:cs="Times New Roman"/>
          <w:b/>
          <w:bCs/>
          <w:i/>
          <w:color w:val="000000" w:themeColor="text1"/>
        </w:rPr>
      </w:pPr>
      <w:r w:rsidRPr="002F4892">
        <w:rPr>
          <w:rFonts w:ascii="Times New Roman" w:hAnsi="Times New Roman" w:cs="Times New Roman"/>
          <w:b/>
          <w:bCs/>
          <w:i/>
          <w:color w:val="000000" w:themeColor="text1"/>
        </w:rPr>
        <w:t xml:space="preserve">Test 1 Stability of the Catheter: </w:t>
      </w:r>
      <w:r w:rsidRPr="002F4892">
        <w:rPr>
          <w:rFonts w:ascii="Times New Roman" w:hAnsi="Times New Roman" w:cs="Times New Roman"/>
          <w:bCs/>
          <w:color w:val="000000" w:themeColor="text1"/>
        </w:rPr>
        <w:t xml:space="preserve">Migration of the catheter can occur when the weight and natural movement (e.g. as the chest wall moves) of the catheter gradually pulls it forward out of the body if it is not endothlialized insitu as would occur when the exit site is healed, sometimes even leading to the catheter falling out of the chest. When the catheter is first inserted, sutures are placed to stabilize the catheter. As the skin at the exit site heals around the catheter and the catheter is endothelialized along the subcutaneous tunnel the sutures are removed, usually within 2 weeks post catheter insertion. The catheter dressing also provides stability to the catheter. The panel posited catheter stability could be quantified by measuring the distance from the hub of the catheter to the exit site with a small disposable paper ruler before and after the patient takes a deep breath. The catheter is generally inserted into the internal jugular vein, and protrudes from the chest just below the collar bone. If the catheter is not endothlialized in situ the catheter may move as the patient takes a deep breath due to the muscles in the chest wall contracting. </w:t>
      </w:r>
      <w:r w:rsidRPr="002F4892">
        <w:rPr>
          <w:rFonts w:ascii="Times New Roman" w:hAnsi="Times New Roman" w:cs="Times New Roman"/>
          <w:color w:val="000000" w:themeColor="text1"/>
        </w:rPr>
        <w:t xml:space="preserve">For the HIPPO SAT pilot study, in the first test of CVC exit site healing, the difference between full exhalation and full inspiration is recorded in centimetres with a small paper ruler. The measurement is taken during the catheter dressing change conducted once weekly routinely by the nurses. A difference between full exhalation and full inspiration &gt; 0.2cm indicates a failed test (see Chapter 3, figure 1). The paper ruler is discarded after each test to reduce risk of transfer of contaminants from the paper ruler to the catheter exit site of each patient. </w:t>
      </w:r>
    </w:p>
    <w:p w:rsidR="00EA0A85" w:rsidRPr="002F4892" w:rsidRDefault="00EA0A85" w:rsidP="00EA0A85">
      <w:pPr>
        <w:spacing w:line="480" w:lineRule="auto"/>
        <w:rPr>
          <w:rFonts w:ascii="Times New Roman" w:hAnsi="Times New Roman" w:cs="Times New Roman"/>
          <w:b/>
          <w:bCs/>
          <w:i/>
          <w:color w:val="000000" w:themeColor="text1"/>
        </w:rPr>
      </w:pPr>
      <w:r w:rsidRPr="002F4892">
        <w:rPr>
          <w:rFonts w:ascii="Times New Roman" w:hAnsi="Times New Roman" w:cs="Times New Roman"/>
          <w:b/>
          <w:i/>
          <w:color w:val="000000" w:themeColor="text1"/>
        </w:rPr>
        <w:t xml:space="preserve">Test 2 Appearance of the Catheter exit site: </w:t>
      </w:r>
      <w:r w:rsidRPr="002F4892">
        <w:rPr>
          <w:rFonts w:ascii="Times New Roman" w:hAnsi="Times New Roman" w:cs="Times New Roman"/>
          <w:color w:val="000000" w:themeColor="text1"/>
        </w:rPr>
        <w:t xml:space="preserve">A second component of assessing healing is a visual assessment of the skin around the point of catheter entry into the chest for signs of irritation and infection. In the HIPPO SAT pilot study </w:t>
      </w:r>
      <w:r w:rsidRPr="002F4892">
        <w:rPr>
          <w:rFonts w:ascii="Times New Roman" w:hAnsi="Times New Roman" w:cs="Times New Roman"/>
          <w:bCs/>
          <w:color w:val="000000" w:themeColor="text1"/>
        </w:rPr>
        <w:t xml:space="preserve">a hemodialysis nurse with the assistance of the study coordinator will visually inspect the appearance of the catheter exit site. The appearance of redness, discharge, or swelling at the catheter exit site may be indicative of poor healing, infection, or irritation at the exit site. Poor healing and/or signs of infection will make the patient ineligible for randomization to the study. </w:t>
      </w:r>
      <w:r w:rsidRPr="002F4892">
        <w:rPr>
          <w:rFonts w:ascii="Times New Roman" w:hAnsi="Times New Roman" w:cs="Times New Roman"/>
          <w:color w:val="000000" w:themeColor="text1"/>
        </w:rPr>
        <w:t xml:space="preserve">The presence any two of </w:t>
      </w:r>
      <w:r w:rsidRPr="002F4892">
        <w:rPr>
          <w:rFonts w:ascii="Times New Roman" w:hAnsi="Times New Roman" w:cs="Times New Roman"/>
          <w:bCs/>
          <w:color w:val="000000" w:themeColor="text1"/>
        </w:rPr>
        <w:t xml:space="preserve">redness, discharge, or swelling </w:t>
      </w:r>
      <w:r w:rsidRPr="002F4892">
        <w:rPr>
          <w:rFonts w:ascii="Times New Roman" w:hAnsi="Times New Roman" w:cs="Times New Roman"/>
          <w:color w:val="000000" w:themeColor="text1"/>
        </w:rPr>
        <w:t xml:space="preserve">constitute a failure of this test. </w:t>
      </w:r>
      <w:r w:rsidRPr="002F4892">
        <w:rPr>
          <w:rFonts w:ascii="Times New Roman" w:hAnsi="Times New Roman" w:cs="Times New Roman"/>
          <w:bCs/>
          <w:color w:val="000000" w:themeColor="text1"/>
        </w:rPr>
        <w:t xml:space="preserve">Some chronic redness may be indicative of skin irritation from the dressing adhesive, antimicrobial ointment, or cleansing solution. This type of skin irritation will not constitute a failure of this test, though alternate cleansing solutions or dressing types may be considered at the patient’s and providers’ discretion so as to reduce the irritation at the exit site. </w:t>
      </w:r>
    </w:p>
    <w:p w:rsidR="00EA0A85" w:rsidRPr="002F4892" w:rsidRDefault="00EA0A85" w:rsidP="00EA0A85">
      <w:pPr>
        <w:spacing w:line="480" w:lineRule="auto"/>
        <w:rPr>
          <w:rFonts w:ascii="Times New Roman" w:hAnsi="Times New Roman" w:cs="Times New Roman"/>
          <w:color w:val="000000" w:themeColor="text1"/>
        </w:rPr>
      </w:pPr>
      <w:r w:rsidRPr="002F4892">
        <w:rPr>
          <w:rFonts w:ascii="Times New Roman" w:hAnsi="Times New Roman" w:cs="Times New Roman"/>
          <w:b/>
          <w:bCs/>
          <w:i/>
          <w:color w:val="000000" w:themeColor="text1"/>
        </w:rPr>
        <w:t xml:space="preserve">Test 3 Integrity of the Skin Seal: </w:t>
      </w:r>
      <w:r w:rsidRPr="002F4892">
        <w:rPr>
          <w:rFonts w:ascii="Times New Roman" w:hAnsi="Times New Roman" w:cs="Times New Roman"/>
          <w:bCs/>
          <w:color w:val="000000" w:themeColor="text1"/>
        </w:rPr>
        <w:t xml:space="preserve">For the HIPPO SAT pilot study, a hemodialysis nurse will visually inspect the integrity of the seal with the assistance of the study coordinator. </w:t>
      </w:r>
      <w:r w:rsidRPr="002F4892">
        <w:rPr>
          <w:rFonts w:ascii="Times New Roman" w:hAnsi="Times New Roman" w:cs="Times New Roman"/>
          <w:color w:val="000000" w:themeColor="text1"/>
        </w:rPr>
        <w:t xml:space="preserve">The integrity of the skin seal is how tightly the skin is sealed around the catheter tube. The integrity of the skin seal around the catheter is rated in the test as Good, Fair, or Poor.  Examples are pictured in Chapter 3, figure 2. </w:t>
      </w:r>
    </w:p>
    <w:p w:rsidR="00EA0A85" w:rsidRPr="002F4892" w:rsidRDefault="00EA0A85" w:rsidP="00EA0A85">
      <w:pPr>
        <w:spacing w:line="480" w:lineRule="auto"/>
        <w:rPr>
          <w:rFonts w:ascii="Times New Roman" w:hAnsi="Times New Roman" w:cs="Times New Roman"/>
          <w:color w:val="000000" w:themeColor="text1"/>
        </w:rPr>
      </w:pPr>
    </w:p>
    <w:p w:rsidR="00EA0A85" w:rsidRPr="002F4892" w:rsidRDefault="00EA0A85" w:rsidP="00EA0A85">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If </w:t>
      </w:r>
      <w:r w:rsidRPr="002F4892">
        <w:rPr>
          <w:rFonts w:ascii="Times New Roman" w:hAnsi="Times New Roman" w:cs="Times New Roman"/>
          <w:color w:val="000000" w:themeColor="text1"/>
          <w:u w:val="single"/>
        </w:rPr>
        <w:t>&gt;</w:t>
      </w:r>
      <w:r w:rsidRPr="002F4892">
        <w:rPr>
          <w:rFonts w:ascii="Times New Roman" w:hAnsi="Times New Roman" w:cs="Times New Roman"/>
          <w:color w:val="000000" w:themeColor="text1"/>
        </w:rPr>
        <w:t>2/3 of the above CVC exit site healing tests are failed, standard care will be applied and dressings changed 1x/week on dialysis as per protocol. Catheter Exit site Healing Tests will be repeated at the first dialysis session (i.e. Monday for Monday-Wednesday-Friday, and Tuesday for Tuesday-Thursday-Saturday shifts) until 2/3 tests are passed, and the patient can proceed to randomization, or the study ends.</w:t>
      </w:r>
    </w:p>
    <w:p w:rsidR="00EA0A85" w:rsidRPr="002F4892" w:rsidRDefault="00EA0A85" w:rsidP="00EA0A85">
      <w:pPr>
        <w:spacing w:line="480" w:lineRule="auto"/>
        <w:rPr>
          <w:rFonts w:ascii="Times New Roman" w:hAnsi="Times New Roman" w:cs="Times New Roman"/>
          <w:b/>
          <w:bCs/>
          <w:i/>
          <w:color w:val="000000" w:themeColor="text1"/>
        </w:rPr>
      </w:pPr>
    </w:p>
    <w:p w:rsidR="00EA0A85" w:rsidRPr="002F4892" w:rsidRDefault="00EA0A85" w:rsidP="00A06DC5">
      <w:pPr>
        <w:pStyle w:val="Heading8"/>
      </w:pPr>
      <w:bookmarkStart w:id="69" w:name="_Toc251849286"/>
      <w:r w:rsidRPr="002F4892">
        <w:t>3.2.3 Validation of Catheter Exit site Healing Tests</w:t>
      </w:r>
      <w:bookmarkEnd w:id="69"/>
    </w:p>
    <w:p w:rsidR="00EA0A85" w:rsidRPr="002F4892" w:rsidRDefault="00EA0A85" w:rsidP="00EA0A85">
      <w:pPr>
        <w:spacing w:line="480" w:lineRule="auto"/>
        <w:ind w:firstLine="720"/>
        <w:rPr>
          <w:rFonts w:ascii="Times New Roman" w:hAnsi="Times New Roman" w:cs="Times New Roman"/>
          <w:color w:val="000000" w:themeColor="text1"/>
        </w:rPr>
      </w:pPr>
      <w:r w:rsidRPr="002F4892">
        <w:rPr>
          <w:rFonts w:ascii="Times New Roman" w:hAnsi="Times New Roman" w:cs="Times New Roman"/>
          <w:bCs/>
          <w:color w:val="000000" w:themeColor="text1"/>
        </w:rPr>
        <w:t xml:space="preserve">The catheter exit site healing tests were developed prior to the HIPPO SAT pilot study and piloted by the vascular access coordinator at Toronto General Hospital and the study coordinator for the HIPPO SAT pilot study in ten patients to refine the protocol for the three tests for ease of use. The catheter exit healing tests have not yet been validated. Convergent validation of the catheter exit site healing tests would involve measuring the correlation of the catheter exit site healing tests with a “gold standard” measure of catheter exit site healing, or at least another measure of the same construct. In this case, there is no practical gold standard of measurement of catheter exit site healing. </w:t>
      </w:r>
      <w:r w:rsidRPr="002F4892">
        <w:rPr>
          <w:rFonts w:ascii="Times New Roman" w:hAnsi="Times New Roman" w:cs="Times New Roman"/>
          <w:color w:val="000000" w:themeColor="text1"/>
        </w:rPr>
        <w:t xml:space="preserve">Ideally, convergent validation of the catheter healing tests would involve each study participant’s catheter exit site being assessed by a vascular access coordinator and vascular access expert nephrologist on the same day as the hemodialysis nurse and study coordinator. If the level of agreement between the vascular access coordinator/nephrologist’s assessment and the hemodialysis nurse’s assessment assisted by the study coordinator was high, the catheter healing tests as completed by hemodialysis nurse would be validated. However, this was not feasible in the context of the HIPPO SAT pilot study, as nephrologists only visit the satellite units once monthly, and most units to not have a vascular access coordinator on site. For a vascular access coordinator and/or expert nephrologist to travel from site to site would not be feasible either, as some of the satellite units included in the study are a two-hour drive from the main study site, one way. </w:t>
      </w:r>
    </w:p>
    <w:p w:rsidR="00EA0A85" w:rsidRPr="002F4892" w:rsidRDefault="00EA0A85" w:rsidP="00EA0A85">
      <w:pPr>
        <w:spacing w:line="480" w:lineRule="auto"/>
        <w:ind w:firstLine="720"/>
        <w:rPr>
          <w:rFonts w:ascii="Times New Roman" w:hAnsi="Times New Roman" w:cs="Times New Roman"/>
          <w:bCs/>
          <w:color w:val="000000" w:themeColor="text1"/>
        </w:rPr>
      </w:pPr>
      <w:r w:rsidRPr="002F4892">
        <w:rPr>
          <w:rFonts w:ascii="Times New Roman" w:hAnsi="Times New Roman" w:cs="Times New Roman"/>
          <w:bCs/>
          <w:color w:val="000000" w:themeColor="text1"/>
        </w:rPr>
        <w:t>To address this problem a photo test was added to the protocol, as our</w:t>
      </w:r>
      <w:r w:rsidRPr="002F4892">
        <w:rPr>
          <w:rFonts w:ascii="Times New Roman" w:hAnsi="Times New Roman" w:cs="Times New Roman"/>
          <w:color w:val="000000" w:themeColor="text1"/>
        </w:rPr>
        <w:t xml:space="preserve"> next best alternative to having the experts travel to the satellites to allow convergent validation of the hemodialysis nurses assessment of CVC exit site healing.</w:t>
      </w:r>
      <w:r w:rsidRPr="002F4892">
        <w:rPr>
          <w:rFonts w:ascii="Times New Roman" w:hAnsi="Times New Roman" w:cs="Times New Roman"/>
          <w:bCs/>
          <w:color w:val="000000" w:themeColor="text1"/>
        </w:rPr>
        <w:t xml:space="preserve"> In the HIPPO SAT pilot study, </w:t>
      </w:r>
      <w:r w:rsidRPr="002F4892">
        <w:rPr>
          <w:rFonts w:ascii="Times New Roman" w:hAnsi="Times New Roman" w:cs="Times New Roman"/>
          <w:color w:val="000000" w:themeColor="text1"/>
        </w:rPr>
        <w:t>two photos of the catheter exit site will be taken during the catheter exit site-healing test using the study camera, in which only the catheter exit site is clearly visible. These photos labeled only with a study ID number are sent to an expert panel on vascular access from University Health Network composed of nephrologist Dr. Charmaine Lok who is recognized worldwide for her research in hemodialysis catheters,</w:t>
      </w:r>
      <w:r w:rsidR="0083718C" w:rsidRPr="002F4892">
        <w:rPr>
          <w:rFonts w:ascii="Times New Roman" w:hAnsi="Times New Roman" w:cs="Times New Roman"/>
          <w:color w:val="000000" w:themeColor="text1"/>
        </w:rPr>
        <w:fldChar w:fldCharType="begin">
          <w:fldData xml:space="preserve">PEVuZE5vdGU+PENpdGU+PEF1dGhvcj5MZWU8L0F1dGhvcj48WWVhcj4yMDEyPC9ZZWFyPjxSZWNO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QXNzb2NpYXRpb24gLSBFdXJvcGVhbiBSZW5hbCBBc3NvY2lhdGlvbjwvYWJici0xPjwvcGVyaW9k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PEVuZE5vdGU+PENpdGU+PEF1dGhvcj5MZWU8L0F1dGhvcj48WWVhcj4yMDEyPC9ZZWFyPjxSZWNO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QXNzb2NpYXRpb24gLSBFdXJvcGVhbiBSZW5hbCBBc3NvY2lhdGlvbjwvYWJici0xPjwvcGVyaW9k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43" w:tooltip="Lok, 2013 #2765" w:history="1">
        <w:r w:rsidR="00A1478A" w:rsidRPr="002F4892">
          <w:rPr>
            <w:rFonts w:ascii="Times New Roman" w:hAnsi="Times New Roman" w:cs="Times New Roman"/>
            <w:noProof/>
            <w:color w:val="000000" w:themeColor="text1"/>
            <w:vertAlign w:val="superscript"/>
          </w:rPr>
          <w:t>43</w:t>
        </w:r>
      </w:hyperlink>
      <w:r w:rsidR="00A1478A" w:rsidRPr="002F4892">
        <w:rPr>
          <w:rFonts w:ascii="Times New Roman" w:hAnsi="Times New Roman" w:cs="Times New Roman"/>
          <w:noProof/>
          <w:color w:val="000000" w:themeColor="text1"/>
          <w:vertAlign w:val="superscript"/>
        </w:rPr>
        <w:t>,</w:t>
      </w:r>
      <w:hyperlink w:anchor="_ENREF_64" w:tooltip="Lee, 2012 #2233" w:history="1">
        <w:r w:rsidR="00A1478A" w:rsidRPr="002F4892">
          <w:rPr>
            <w:rFonts w:ascii="Times New Roman" w:hAnsi="Times New Roman" w:cs="Times New Roman"/>
            <w:noProof/>
            <w:color w:val="000000" w:themeColor="text1"/>
            <w:vertAlign w:val="superscript"/>
          </w:rPr>
          <w:t>64</w:t>
        </w:r>
      </w:hyperlink>
      <w:r w:rsidR="00A1478A" w:rsidRPr="002F4892">
        <w:rPr>
          <w:rFonts w:ascii="Times New Roman" w:hAnsi="Times New Roman" w:cs="Times New Roman"/>
          <w:noProof/>
          <w:color w:val="000000" w:themeColor="text1"/>
          <w:vertAlign w:val="superscript"/>
        </w:rPr>
        <w:t>,</w:t>
      </w:r>
      <w:hyperlink w:anchor="_ENREF_65" w:tooltip="Lok, 2006 #1023" w:history="1">
        <w:r w:rsidR="00A1478A" w:rsidRPr="002F4892">
          <w:rPr>
            <w:rFonts w:ascii="Times New Roman" w:hAnsi="Times New Roman" w:cs="Times New Roman"/>
            <w:noProof/>
            <w:color w:val="000000" w:themeColor="text1"/>
            <w:vertAlign w:val="superscript"/>
          </w:rPr>
          <w:t>65</w:t>
        </w:r>
      </w:hyperlink>
      <w:r w:rsidR="00A1478A" w:rsidRPr="002F4892">
        <w:rPr>
          <w:rFonts w:ascii="Times New Roman" w:hAnsi="Times New Roman" w:cs="Times New Roman"/>
          <w:noProof/>
          <w:color w:val="000000" w:themeColor="text1"/>
          <w:vertAlign w:val="superscript"/>
        </w:rPr>
        <w:t>,</w:t>
      </w:r>
      <w:hyperlink w:anchor="_ENREF_74" w:tooltip="Lok, 2011 #1915" w:history="1">
        <w:r w:rsidR="00A1478A" w:rsidRPr="002F4892">
          <w:rPr>
            <w:rFonts w:ascii="Times New Roman" w:hAnsi="Times New Roman" w:cs="Times New Roman"/>
            <w:noProof/>
            <w:color w:val="000000" w:themeColor="text1"/>
            <w:vertAlign w:val="superscript"/>
          </w:rPr>
          <w:t>74</w:t>
        </w:r>
      </w:hyperlink>
      <w:r w:rsidR="00A1478A" w:rsidRPr="002F4892">
        <w:rPr>
          <w:rFonts w:ascii="Times New Roman" w:hAnsi="Times New Roman" w:cs="Times New Roman"/>
          <w:noProof/>
          <w:color w:val="000000" w:themeColor="text1"/>
          <w:vertAlign w:val="superscript"/>
        </w:rPr>
        <w:t>,</w:t>
      </w:r>
      <w:hyperlink w:anchor="_ENREF_114" w:tooltip="Lok, 2006 #1024" w:history="1">
        <w:r w:rsidR="00A1478A" w:rsidRPr="002F4892">
          <w:rPr>
            <w:rFonts w:ascii="Times New Roman" w:hAnsi="Times New Roman" w:cs="Times New Roman"/>
            <w:noProof/>
            <w:color w:val="000000" w:themeColor="text1"/>
            <w:vertAlign w:val="superscript"/>
          </w:rPr>
          <w:t>114</w:t>
        </w:r>
      </w:hyperlink>
      <w:r w:rsidR="00A1478A" w:rsidRPr="002F4892">
        <w:rPr>
          <w:rFonts w:ascii="Times New Roman" w:hAnsi="Times New Roman" w:cs="Times New Roman"/>
          <w:noProof/>
          <w:color w:val="000000" w:themeColor="text1"/>
          <w:vertAlign w:val="superscript"/>
        </w:rPr>
        <w:t>,</w:t>
      </w:r>
      <w:hyperlink w:anchor="_ENREF_115" w:tooltip="Lok, 2006 #1026" w:history="1">
        <w:r w:rsidR="00A1478A" w:rsidRPr="002F4892">
          <w:rPr>
            <w:rFonts w:ascii="Times New Roman" w:hAnsi="Times New Roman" w:cs="Times New Roman"/>
            <w:noProof/>
            <w:color w:val="000000" w:themeColor="text1"/>
            <w:vertAlign w:val="superscript"/>
          </w:rPr>
          <w:t>115</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and vascular access coordinator Cynthia Bhola, who is a nurse leader across North America in vascular access </w:t>
      </w:r>
      <w:r w:rsidR="0083718C" w:rsidRPr="002F4892">
        <w:rPr>
          <w:rFonts w:ascii="Times New Roman" w:hAnsi="Times New Roman" w:cs="Times New Roman"/>
          <w:color w:val="000000" w:themeColor="text1"/>
        </w:rPr>
        <w:fldChar w:fldCharType="begin">
          <w:fldData xml:space="preserve">PEVuZE5vdGU+PENpdGU+PEF1dGhvcj5CYXR0aXN0ZWxsYTwvQXV0aG9yPjxZZWFyPjIwMTE8L1ll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PjwvcGVyaW9kaWNhbD48cGFnZXM+MTE3NC04MDwvcGFnZXM+PHZvbHVtZT4xODwvdm9sdW1lPjxu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</w:fldData>
        </w:fldChar>
      </w:r>
      <w:r w:rsidR="00A1478A" w:rsidRPr="002F4892">
        <w:rPr>
          <w:rFonts w:ascii="Times New Roman" w:hAnsi="Times New Roman" w:cs="Times New Roman"/>
          <w:color w:val="000000" w:themeColor="text1"/>
        </w:rPr>
        <w:instrText xml:space="preserve"> ADDIN EN.CITE </w:instrText>
      </w:r>
      <w:r w:rsidR="0083718C" w:rsidRPr="002F4892">
        <w:rPr>
          <w:rFonts w:ascii="Times New Roman" w:hAnsi="Times New Roman" w:cs="Times New Roman"/>
          <w:color w:val="000000" w:themeColor="text1"/>
        </w:rPr>
        <w:fldChar w:fldCharType="begin">
          <w:fldData xml:space="preserve">PEVuZE5vdGU+PENpdGU+PEF1dGhvcj5CYXR0aXN0ZWxsYTwvQXV0aG9yPjxZZWFyPjIwMTE8L1ll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PjwvcGVyaW9kaWNhbD48cGFnZXM+MTE3NC04MDwvcGFnZXM+PHZvbHVtZT4xODwvdm9sdW1lPjxu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</w:fldData>
        </w:fldChar>
      </w:r>
      <w:r w:rsidR="00A1478A" w:rsidRPr="002F4892">
        <w:rPr>
          <w:rFonts w:ascii="Times New Roman" w:hAnsi="Times New Roman" w:cs="Times New Roman"/>
          <w:color w:val="000000" w:themeColor="text1"/>
        </w:rPr>
        <w:instrText xml:space="preserve"> ADDIN EN.CITE.DATA </w:instrText>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end"/>
      </w:r>
      <w:r w:rsidR="0083718C" w:rsidRPr="002F4892">
        <w:rPr>
          <w:rFonts w:ascii="Times New Roman" w:hAnsi="Times New Roman" w:cs="Times New Roman"/>
          <w:color w:val="000000" w:themeColor="text1"/>
        </w:rPr>
      </w:r>
      <w:r w:rsidR="0083718C" w:rsidRPr="002F4892">
        <w:rPr>
          <w:rFonts w:ascii="Times New Roman" w:hAnsi="Times New Roman" w:cs="Times New Roman"/>
          <w:color w:val="000000" w:themeColor="text1"/>
        </w:rPr>
        <w:fldChar w:fldCharType="separate"/>
      </w:r>
      <w:hyperlink w:anchor="_ENREF_65" w:tooltip="Lok, 2006 #1023" w:history="1">
        <w:r w:rsidR="00A1478A" w:rsidRPr="002F4892">
          <w:rPr>
            <w:rFonts w:ascii="Times New Roman" w:hAnsi="Times New Roman" w:cs="Times New Roman"/>
            <w:noProof/>
            <w:color w:val="000000" w:themeColor="text1"/>
            <w:vertAlign w:val="superscript"/>
          </w:rPr>
          <w:t>65</w:t>
        </w:r>
      </w:hyperlink>
      <w:r w:rsidR="00A1478A" w:rsidRPr="002F4892">
        <w:rPr>
          <w:rFonts w:ascii="Times New Roman" w:hAnsi="Times New Roman" w:cs="Times New Roman"/>
          <w:noProof/>
          <w:color w:val="000000" w:themeColor="text1"/>
          <w:vertAlign w:val="superscript"/>
        </w:rPr>
        <w:t>,</w:t>
      </w:r>
      <w:hyperlink w:anchor="_ENREF_78" w:tooltip="Battistella, 2011 #1914" w:history="1">
        <w:r w:rsidR="00A1478A" w:rsidRPr="002F4892">
          <w:rPr>
            <w:rFonts w:ascii="Times New Roman" w:hAnsi="Times New Roman" w:cs="Times New Roman"/>
            <w:noProof/>
            <w:color w:val="000000" w:themeColor="text1"/>
            <w:vertAlign w:val="superscript"/>
          </w:rPr>
          <w:t>78</w:t>
        </w:r>
      </w:hyperlink>
      <w:r w:rsidR="00A1478A" w:rsidRPr="002F4892">
        <w:rPr>
          <w:rFonts w:ascii="Times New Roman" w:hAnsi="Times New Roman" w:cs="Times New Roman"/>
          <w:noProof/>
          <w:color w:val="000000" w:themeColor="text1"/>
          <w:vertAlign w:val="superscript"/>
        </w:rPr>
        <w:t>,</w:t>
      </w:r>
      <w:hyperlink w:anchor="_ENREF_116" w:tooltip="Battistella, 2007 #1645" w:history="1">
        <w:r w:rsidR="00A1478A" w:rsidRPr="002F4892">
          <w:rPr>
            <w:rFonts w:ascii="Times New Roman" w:hAnsi="Times New Roman" w:cs="Times New Roman"/>
            <w:noProof/>
            <w:color w:val="000000" w:themeColor="text1"/>
            <w:vertAlign w:val="superscript"/>
          </w:rPr>
          <w:t>116-122</w:t>
        </w:r>
      </w:hyperlink>
      <w:r w:rsidR="0083718C" w:rsidRPr="002F4892">
        <w:rPr>
          <w:rFonts w:ascii="Times New Roman" w:hAnsi="Times New Roman" w:cs="Times New Roman"/>
          <w:color w:val="000000" w:themeColor="text1"/>
        </w:rPr>
        <w:fldChar w:fldCharType="end"/>
      </w:r>
      <w:r w:rsidRPr="002F4892">
        <w:rPr>
          <w:rFonts w:ascii="Times New Roman" w:hAnsi="Times New Roman" w:cs="Times New Roman"/>
          <w:color w:val="000000" w:themeColor="text1"/>
        </w:rPr>
        <w:t xml:space="preserve">. The expert panel will be independent from the study population as neither sees patients outside of in-centre hemodialysis at University Health Network, and only satellite hemodialysis patients are eligible for the study.  The expert panel will assess the integrity of the skin seal and the appearance of the catheter exit site from the photograph. If the level of agreement between the independent expert panel and the two catheter exit site tests above is high, the test will be validated. </w:t>
      </w:r>
    </w:p>
    <w:p w:rsidR="00EA0A85" w:rsidRPr="002F4892" w:rsidRDefault="00EA0A85" w:rsidP="00A06DC5">
      <w:pPr>
        <w:pStyle w:val="Heading4"/>
      </w:pPr>
      <w:r w:rsidRPr="002F4892">
        <w:br w:type="page"/>
      </w:r>
      <w:bookmarkStart w:id="70" w:name="_Toc251849287"/>
      <w:r w:rsidRPr="002F4892">
        <w:t>3.2 The Development of a Tool to Measure Patient Satisfaction with their Vascular Access</w:t>
      </w:r>
      <w:bookmarkEnd w:id="70"/>
    </w:p>
    <w:p w:rsidR="00EA0A85" w:rsidRPr="002F4892" w:rsidRDefault="00EA0A85" w:rsidP="00A06DC5">
      <w:pPr>
        <w:pStyle w:val="Heading8"/>
      </w:pPr>
      <w:bookmarkStart w:id="71" w:name="_Toc251849288"/>
      <w:r w:rsidRPr="002F4892">
        <w:t>3.2.1 The Rationale for Measuring Patient Satisfaction</w:t>
      </w:r>
      <w:bookmarkEnd w:id="71"/>
    </w:p>
    <w:p w:rsidR="00EA0A85" w:rsidRPr="002F4892" w:rsidRDefault="00EA0A85" w:rsidP="00EA0A85">
      <w:pPr>
        <w:spacing w:line="480" w:lineRule="auto"/>
        <w:ind w:firstLine="720"/>
        <w:rPr>
          <w:rFonts w:ascii="Times New Roman" w:hAnsi="Times New Roman" w:cs="Times New Roman"/>
        </w:rPr>
      </w:pPr>
      <w:r w:rsidRPr="002F4892">
        <w:rPr>
          <w:rFonts w:ascii="Times New Roman" w:hAnsi="Times New Roman" w:cs="Times New Roman"/>
        </w:rPr>
        <w:t xml:space="preserve">If we are to understand the potential benefit of the STP in the HIPPO SAT pilot study we need to understand how happy patients are with the STP. Do they feel their care is better; are they satisfied? If one solely considers the bacteremia rate, which is hypothesized to be non-inferior, the full potential benefit of the STP is not captured. Therefore, a carefully selected patient reported outcome (a soft outcome) is important to the study design. Patient reports were not made the primary outcome in this study as patients may not be able to realize the long-term effects of the treatment and account for the full disease modifying effects of the treatment. Additionally, validity questions are important to raise when it comes to a patient reported outcome.  An equilibrium between hard and soft outcome measures in this study design is crucial to fully understanding the impact of the STP. Therefore the HIPPO SAT pilot study has a hard primary outcome that is important quantifying both the morbidity and mortality associated with the intervention being studied, and has a soft secondary patient reported outcome in order to measure patient’s satisfaction with their vascular access. </w:t>
      </w:r>
    </w:p>
    <w:p w:rsidR="00EA0A85" w:rsidRPr="002F4892" w:rsidRDefault="00EA0A85" w:rsidP="00EA0A85">
      <w:pPr>
        <w:autoSpaceDE w:val="0"/>
        <w:autoSpaceDN w:val="0"/>
        <w:adjustRightInd w:val="0"/>
        <w:spacing w:after="120"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The HIPPO-SAT pilot study will compare the STP versus standard catheter care in hemodialysis patients measuring the proportion of catheter related bactermias (CRBs) (hard outcome) as its primary clinical outcome, but will also measure the change in patient satisfaction with their vascular access as it’s secondary clinical outcome (soft outcome).</w:t>
      </w:r>
      <w:hyperlink w:anchor="_ENREF_123" w:tooltip="Kosa, 2012 #3124"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&lt;EndNote&gt;&lt;Cite&gt;&lt;Author&gt;Kosa&lt;/Author&gt;&lt;Year&gt;2012&lt;/Year&gt;&lt;RecNum&gt;3124&lt;/RecNum&gt;&lt;DisplayText&gt;&lt;style face="superscript"&gt;123&lt;/style&gt;&lt;/DisplayText&gt;&lt;record&gt;&lt;rec-number&gt;3124&lt;/rec-number&gt;&lt;foreign-keys&gt;&lt;key app="EN" db-id="fza9affrn0stpae0t0mvxw5qaffxre90tev5"&gt;3124&lt;/key&gt;&lt;/foreign-keys&gt;&lt;ref-type name="Conference Paper"&gt;47&lt;/ref-type&gt;&lt;contributors&gt;&lt;authors&gt;&lt;author&gt;Kosa, SD&lt;/author&gt;&lt;author&gt;Gafni, A&lt;/author&gt;&lt;author&gt;House, A&lt;/author&gt;&lt;author&gt;Moist, L&lt;/author&gt;&lt;author&gt;Tam, P&lt;/author&gt;&lt;author&gt;Thabane, L&lt;/author&gt;&lt;author&gt;Wu, G&lt;/author&gt;&lt;author&gt;Lok, C&lt;/author&gt;&lt;/authors&gt;&lt;/contributors&gt;&lt;titles&gt;&lt;title&gt;Hemodialysis Infection Prevention with Polysporin Ointment (PTO) Versus Taking a Wet Shower (HIPPO-TWO) Pilot Study Design&lt;/title&gt;&lt;secondary-title&gt;National Kidney Foundation Kidney Week 2012&lt;/secondary-title&gt;&lt;/titles&gt;&lt;dates&gt;&lt;year&gt;2012&lt;/year&gt;&lt;/dates&gt;&lt;pub-location&gt;Gaylord National Washington, DC&lt;/pub-location&gt;&lt;publisher&gt;Am J Kidney Dis &lt;/publisher&gt;&lt;urls&gt;&lt;related-urls&gt;&lt;url&gt;http://www.kidney.org/news/meetings/clinical/pdf/CM12_Abstracts.pdf&lt;/url&gt;&lt;/related-urls&gt;&lt;/urls&gt;&lt;/record&gt;&lt;/Cite&gt;&lt;/EndNote&gt;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123</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lang w:eastAsia="en-CA"/>
        </w:rPr>
        <w:t>There is a specific measure of hemodialysis patient satisfaction with their vascular access called t</w:t>
      </w:r>
      <w:r w:rsidRPr="002F4892">
        <w:rPr>
          <w:rFonts w:ascii="Times New Roman" w:hAnsi="Times New Roman" w:cs="Times New Roman"/>
          <w:color w:val="000000" w:themeColor="text1"/>
        </w:rPr>
        <w:t>he Vascular Access Questionnaire (VAQ) developed by Quinn et al (appendix 9). The VAQ is a direct estimation rating scale of the level of hemodialysis patient’s satisfaction with their vascular access.</w:t>
      </w:r>
      <w:hyperlink w:anchor="_ENREF_124" w:tooltip="Quinn, 2008 #2602"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&lt;EndNote&gt;&lt;Cite&gt;&lt;Author&gt;Quinn&lt;/Author&gt;&lt;Year&gt;2008&lt;/Year&gt;&lt;RecNum&gt;2602&lt;/RecNum&gt;&lt;DisplayText&gt;&lt;style face="superscript"&gt;124&lt;/style&gt;&lt;/DisplayText&gt;&lt;record&gt;&lt;rec-number&gt;2602&lt;/rec-number&gt;&lt;foreign-keys&gt;&lt;key app="EN" db-id="fza9affrn0stpae0t0mvxw5qaffxre90tev5"&gt;2602&lt;/key&gt;&lt;/foreign-keys&gt;&lt;ref-type name="Journal Article"&gt;17&lt;/ref-type&gt;&lt;contributors&gt;&lt;authors&gt;&lt;author&gt;Quinn, R. R.&lt;/author&gt;&lt;author&gt;Lamping, D. L.&lt;/author&gt;&lt;author&gt;Lok, C. E.&lt;/author&gt;&lt;author&gt;Meyer, R. A.&lt;/author&gt;&lt;author&gt;Hiller, J. A.&lt;/author&gt;&lt;author&gt;Lee, J.&lt;/author&gt;&lt;author&gt;Richardson, E. P.&lt;/author&gt;&lt;author&gt;Kiss, A.&lt;/author&gt;&lt;author&gt;Oliver, M. J.&lt;/author&gt;&lt;/authors&gt;&lt;/contributors&gt;&lt;auth-address&gt;Department of Medicine, Sunnybrook Health Sciences Center, Toronto, Ontario, Canada. robert.quinn@sunnybrook.ca&lt;/auth-address&gt;&lt;titles&gt;&lt;title&gt;The Vascular Access Questionnaire: assessing patient-reported views of vascular access&lt;/title&gt;&lt;secondary-title&gt;J Vasc Access&lt;/secondary-title&gt;&lt;alt-title&gt;The journal of vascular access&lt;/alt-title&gt;&lt;/titles&gt;&lt;pages&gt;122-8&lt;/pages&gt;&lt;volume&gt;9&lt;/volume&gt;&lt;number&gt;2&lt;/number&gt;&lt;edition&gt;2008/07/09&lt;/edition&gt;&lt;keywords&gt;&lt;keyword&gt;Aged&lt;/keyword&gt;&lt;keyword&gt;Arteriovenous Shunt, Surgical/adverse effects/*psychology&lt;/keyword&gt;&lt;keyword&gt;Catheterization, Central Venous/adverse effects/*psychology&lt;/keyword&gt;&lt;keyword&gt;Female&lt;/keyword&gt;&lt;keyword&gt;Humans&lt;/keyword&gt;&lt;keyword&gt;Linear Models&lt;/keyword&gt;&lt;keyword&gt;Male&lt;/keyword&gt;&lt;keyword&gt;Middle Aged&lt;/keyword&gt;&lt;keyword&gt;*Patient Satisfaction&lt;/keyword&gt;&lt;keyword&gt;*Questionnaires&lt;/keyword&gt;&lt;keyword&gt;Renal Dialysis/adverse effects/*psychology&lt;/keyword&gt;&lt;/keywords&gt;&lt;dates&gt;&lt;year&gt;2008&lt;/year&gt;&lt;pub-dates&gt;&lt;date&gt;Apr-Jun&lt;/date&gt;&lt;/pub-dates&gt;&lt;/dates&gt;&lt;isbn&gt;1129-7298 (Print)&amp;#xD;1129-7298 (Linking)&lt;/isbn&gt;&lt;accession-num&gt;18609528&lt;/accession-num&gt;&lt;work-type&gt;Research Support, Non-U.S. Gov&amp;apos;t&lt;/work-type&gt;&lt;urls&gt;&lt;related-urls&gt;&lt;url&gt;http://www.ncbi.nlm.nih.gov/pubmed/18609528&lt;/url&gt;&lt;/related-urls&gt;&lt;/urls&gt;&lt;language&gt;eng&lt;/language&gt;&lt;/record&gt;&lt;/Cite&gt;&lt;/EndNote&gt;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124</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lang w:eastAsia="en-CA"/>
        </w:rPr>
        <w:t xml:space="preserve">The concept of measuring patient satisfaction, rather than `quality of life`, makes sense in the context of the HIPPO SAT pilot study, especially because of the temporality problem associated with trying to accurately capture quality of life changes associated with infection over time. </w:t>
      </w:r>
      <w:r w:rsidRPr="002F4892">
        <w:rPr>
          <w:rFonts w:ascii="Times New Roman" w:hAnsi="Times New Roman" w:cs="Times New Roman"/>
          <w:color w:val="000000" w:themeColor="text1"/>
        </w:rPr>
        <w:t>Additionally, improving patient satisfaction is an important goal in and of itself: th</w:t>
      </w:r>
      <w:r w:rsidRPr="002F4892">
        <w:rPr>
          <w:rFonts w:ascii="Times New Roman" w:hAnsi="Times New Roman" w:cs="Times New Roman"/>
          <w:color w:val="000000" w:themeColor="text1"/>
          <w:lang w:eastAsia="en-CA"/>
        </w:rPr>
        <w:t xml:space="preserve">e catheter care survey (section 1.2) conducted in 2011 in 277 patients at </w:t>
      </w:r>
      <w:r w:rsidRPr="002F4892">
        <w:rPr>
          <w:rFonts w:ascii="Times New Roman" w:hAnsi="Times New Roman" w:cs="Times New Roman"/>
          <w:color w:val="000000" w:themeColor="text1"/>
        </w:rPr>
        <w:t>Scarborough General Hospital, London Health Sciences, and Toronto General Hospital</w:t>
      </w:r>
      <w:r w:rsidRPr="002F4892">
        <w:rPr>
          <w:rFonts w:ascii="Times New Roman" w:hAnsi="Times New Roman" w:cs="Times New Roman"/>
          <w:color w:val="000000" w:themeColor="text1"/>
          <w:lang w:eastAsia="en-CA"/>
        </w:rPr>
        <w:t xml:space="preserve"> provided evidence that if patients were inconvenienced and unsatisfied with their catheter care protocol they were non-compliant with it. Changes in patient satisfaction with their vascular access are important to measure in the HIPPO SAT pilot study as we hypothesize that with improved patient satisfaction, there will</w:t>
      </w:r>
      <w:r w:rsidRPr="002F4892">
        <w:rPr>
          <w:rStyle w:val="CommentReference"/>
          <w:rFonts w:ascii="Times New Roman" w:hAnsi="Times New Roman"/>
          <w:color w:val="000000" w:themeColor="text1"/>
          <w:sz w:val="24"/>
          <w:szCs w:val="24"/>
        </w:rPr>
        <w:t xml:space="preserve"> likely be more compliant patients with fewer infections.</w:t>
      </w:r>
      <w:r w:rsidRPr="002F4892">
        <w:rPr>
          <w:rFonts w:ascii="Times New Roman" w:hAnsi="Times New Roman" w:cs="Times New Roman"/>
          <w:color w:val="000000" w:themeColor="text1"/>
          <w:lang w:eastAsia="en-CA"/>
        </w:rPr>
        <w:t xml:space="preserve"> </w:t>
      </w:r>
    </w:p>
    <w:p w:rsidR="00EA0A85" w:rsidRPr="002F4892" w:rsidRDefault="00EA0A85" w:rsidP="00A06DC5">
      <w:pPr>
        <w:pStyle w:val="Heading8"/>
        <w:rPr>
          <w:lang w:eastAsia="en-CA"/>
        </w:rPr>
      </w:pPr>
      <w:bookmarkStart w:id="72" w:name="_Toc251849289"/>
      <w:r w:rsidRPr="002F4892">
        <w:rPr>
          <w:lang w:eastAsia="en-CA"/>
        </w:rPr>
        <w:t>3.2.2 Development and Testing of the Vascular Access Questionnaire</w:t>
      </w:r>
      <w:bookmarkEnd w:id="72"/>
      <w:r w:rsidRPr="002F4892">
        <w:rPr>
          <w:lang w:eastAsia="en-CA"/>
        </w:rPr>
        <w:t xml:space="preserve"> </w:t>
      </w:r>
    </w:p>
    <w:p w:rsidR="00EA0A85" w:rsidRPr="002F4892" w:rsidRDefault="00EA0A85" w:rsidP="00EA0A85">
      <w:pPr>
        <w:autoSpaceDE w:val="0"/>
        <w:autoSpaceDN w:val="0"/>
        <w:adjustRightInd w:val="0"/>
        <w:spacing w:after="120" w:line="480" w:lineRule="auto"/>
        <w:ind w:firstLine="720"/>
        <w:rPr>
          <w:rFonts w:ascii="Times New Roman" w:hAnsi="Times New Roman" w:cs="Times New Roman"/>
          <w:color w:val="000000" w:themeColor="text1"/>
        </w:rPr>
      </w:pPr>
      <w:r w:rsidRPr="002F4892">
        <w:rPr>
          <w:rFonts w:ascii="Times New Roman" w:hAnsi="Times New Roman" w:cs="Times New Roman"/>
          <w:color w:val="000000" w:themeColor="text1"/>
        </w:rPr>
        <w:t>The VAQ as developed by Quinn et al.</w:t>
      </w:r>
      <w:hyperlink w:anchor="_ENREF_124" w:tooltip="Quinn, 2008 #2602"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&lt;EndNote&gt;&lt;Cite&gt;&lt;Author&gt;Quinn&lt;/Author&gt;&lt;Year&gt;2008&lt;/Year&gt;&lt;RecNum&gt;2602&lt;/RecNum&gt;&lt;DisplayText&gt;&lt;style face="superscript"&gt;124&lt;/style&gt;&lt;/DisplayText&gt;&lt;record&gt;&lt;rec-number&gt;2602&lt;/rec-number&gt;&lt;foreign-keys&gt;&lt;key app="EN" db-id="fza9affrn0stpae0t0mvxw5qaffxre90tev5"&gt;2602&lt;/key&gt;&lt;/foreign-keys&gt;&lt;ref-type name="Journal Article"&gt;17&lt;/ref-type&gt;&lt;contributors&gt;&lt;authors&gt;&lt;author&gt;Quinn, R. R.&lt;/author&gt;&lt;author&gt;Lamping, D. L.&lt;/author&gt;&lt;author&gt;Lok, C. E.&lt;/author&gt;&lt;author&gt;Meyer, R. A.&lt;/author&gt;&lt;author&gt;Hiller, J. A.&lt;/author&gt;&lt;author&gt;Lee, J.&lt;/author&gt;&lt;author&gt;Richardson, E. P.&lt;/author&gt;&lt;author&gt;Kiss, A.&lt;/author&gt;&lt;author&gt;Oliver, M. J.&lt;/author&gt;&lt;/authors&gt;&lt;/contributors&gt;&lt;auth-address&gt;Department of Medicine, Sunnybrook Health Sciences Center, Toronto, Ontario, Canada. robert.quinn@sunnybrook.ca&lt;/auth-address&gt;&lt;titles&gt;&lt;title&gt;The Vascular Access Questionnaire: assessing patient-reported views of vascular access&lt;/title&gt;&lt;secondary-title&gt;J Vasc Access&lt;/secondary-title&gt;&lt;alt-title&gt;The journal of vascular access&lt;/alt-title&gt;&lt;/titles&gt;&lt;pages&gt;122-8&lt;/pages&gt;&lt;volume&gt;9&lt;/volume&gt;&lt;number&gt;2&lt;/number&gt;&lt;edition&gt;2008/07/09&lt;/edition&gt;&lt;keywords&gt;&lt;keyword&gt;Aged&lt;/keyword&gt;&lt;keyword&gt;Arteriovenous Shunt, Surgical/adverse effects/*psychology&lt;/keyword&gt;&lt;keyword&gt;Catheterization, Central Venous/adverse effects/*psychology&lt;/keyword&gt;&lt;keyword&gt;Female&lt;/keyword&gt;&lt;keyword&gt;Humans&lt;/keyword&gt;&lt;keyword&gt;Linear Models&lt;/keyword&gt;&lt;keyword&gt;Male&lt;/keyword&gt;&lt;keyword&gt;Middle Aged&lt;/keyword&gt;&lt;keyword&gt;*Patient Satisfaction&lt;/keyword&gt;&lt;keyword&gt;*Questionnaires&lt;/keyword&gt;&lt;keyword&gt;Renal Dialysis/adverse effects/*psychology&lt;/keyword&gt;&lt;/keywords&gt;&lt;dates&gt;&lt;year&gt;2008&lt;/year&gt;&lt;pub-dates&gt;&lt;date&gt;Apr-Jun&lt;/date&gt;&lt;/pub-dates&gt;&lt;/dates&gt;&lt;isbn&gt;1129-7298 (Print)&amp;#xD;1129-7298 (Linking)&lt;/isbn&gt;&lt;accession-num&gt;18609528&lt;/accession-num&gt;&lt;work-type&gt;Research Support, Non-U.S. Gov&amp;apos;t&lt;/work-type&gt;&lt;urls&gt;&lt;related-urls&gt;&lt;url&gt;http://www.ncbi.nlm.nih.gov/pubmed/18609528&lt;/url&gt;&lt;/related-urls&gt;&lt;/urls&gt;&lt;language&gt;eng&lt;/language&gt;&lt;/record&gt;&lt;/Cite&gt;&lt;/EndNote&gt;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124</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was not previously formally developed, tested for its reliability, or validated for use in measuring patient satisfaction with their vascular access over time. </w:t>
      </w:r>
      <w:r w:rsidRPr="002F4892">
        <w:rPr>
          <w:rFonts w:ascii="Times New Roman" w:hAnsi="Times New Roman" w:cs="Times New Roman"/>
          <w:color w:val="000000" w:themeColor="text1"/>
          <w:lang w:eastAsia="en-CA"/>
        </w:rPr>
        <w:t xml:space="preserve">The further development and testing of the VAQ for use in the HIPPO SAT pilot study was conducted in a separate quality assurance project at the Toronto General Hospital and is described briefly below. </w:t>
      </w:r>
      <w:r w:rsidRPr="002F4892">
        <w:rPr>
          <w:rFonts w:ascii="Times New Roman" w:hAnsi="Times New Roman" w:cs="Times New Roman"/>
          <w:color w:val="000000" w:themeColor="text1"/>
        </w:rPr>
        <w:t>The VAQ as developed by Quinn et al</w:t>
      </w:r>
      <w:hyperlink w:anchor="_ENREF_124" w:tooltip="Quinn, 2008 #2602"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&lt;EndNote&gt;&lt;Cite&gt;&lt;Author&gt;Quinn&lt;/Author&gt;&lt;Year&gt;2008&lt;/Year&gt;&lt;RecNum&gt;2602&lt;/RecNum&gt;&lt;DisplayText&gt;&lt;style face="superscript"&gt;124&lt;/style&gt;&lt;/DisplayText&gt;&lt;record&gt;&lt;rec-number&gt;2602&lt;/rec-number&gt;&lt;foreign-keys&gt;&lt;key app="EN" db-id="fza9affrn0stpae0t0mvxw5qaffxre90tev5"&gt;2602&lt;/key&gt;&lt;/foreign-keys&gt;&lt;ref-type name="Journal Article"&gt;17&lt;/ref-type&gt;&lt;contributors&gt;&lt;authors&gt;&lt;author&gt;Quinn, R. R.&lt;/author&gt;&lt;author&gt;Lamping, D. L.&lt;/author&gt;&lt;author&gt;Lok, C. E.&lt;/author&gt;&lt;author&gt;Meyer, R. A.&lt;/author&gt;&lt;author&gt;Hiller, J. A.&lt;/author&gt;&lt;author&gt;Lee, J.&lt;/author&gt;&lt;author&gt;Richardson, E. P.&lt;/author&gt;&lt;author&gt;Kiss, A.&lt;/author&gt;&lt;author&gt;Oliver, M. J.&lt;/author&gt;&lt;/authors&gt;&lt;/contributors&gt;&lt;auth-address&gt;Department of Medicine, Sunnybrook Health Sciences Center, Toronto, Ontario, Canada. robert.quinn@sunnybrook.ca&lt;/auth-address&gt;&lt;titles&gt;&lt;title&gt;The Vascular Access Questionnaire: assessing patient-reported views of vascular access&lt;/title&gt;&lt;secondary-title&gt;J Vasc Access&lt;/secondary-title&gt;&lt;alt-title&gt;The journal of vascular access&lt;/alt-title&gt;&lt;/titles&gt;&lt;pages&gt;122-8&lt;/pages&gt;&lt;volume&gt;9&lt;/volume&gt;&lt;number&gt;2&lt;/number&gt;&lt;edition&gt;2008/07/09&lt;/edition&gt;&lt;keywords&gt;&lt;keyword&gt;Aged&lt;/keyword&gt;&lt;keyword&gt;Arteriovenous Shunt, Surgical/adverse effects/*psychology&lt;/keyword&gt;&lt;keyword&gt;Catheterization, Central Venous/adverse effects/*psychology&lt;/keyword&gt;&lt;keyword&gt;Female&lt;/keyword&gt;&lt;keyword&gt;Humans&lt;/keyword&gt;&lt;keyword&gt;Linear Models&lt;/keyword&gt;&lt;keyword&gt;Male&lt;/keyword&gt;&lt;keyword&gt;Middle Aged&lt;/keyword&gt;&lt;keyword&gt;*Patient Satisfaction&lt;/keyword&gt;&lt;keyword&gt;*Questionnaires&lt;/keyword&gt;&lt;keyword&gt;Renal Dialysis/adverse effects/*psychology&lt;/keyword&gt;&lt;/keywords&gt;&lt;dates&gt;&lt;year&gt;2008&lt;/year&gt;&lt;pub-dates&gt;&lt;date&gt;Apr-Jun&lt;/date&gt;&lt;/pub-dates&gt;&lt;/dates&gt;&lt;isbn&gt;1129-7298 (Print)&amp;#xD;1129-7298 (Linking)&lt;/isbn&gt;&lt;accession-num&gt;18609528&lt;/accession-num&gt;&lt;work-type&gt;Research Support, Non-U.S. Gov&amp;apos;t&lt;/work-type&gt;&lt;urls&gt;&lt;related-urls&gt;&lt;url&gt;http://www.ncbi.nlm.nih.gov/pubmed/18609528&lt;/url&gt;&lt;/related-urls&gt;&lt;/urls&gt;&lt;language&gt;eng&lt;/language&gt;&lt;/record&gt;&lt;/Cite&gt;&lt;/EndNote&gt;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124</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was taken as a starting point for the process of 1) new item generation, 2) item selection, 3) item rescaling and 4) reliability testing of the VAQ, detailed below:</w:t>
      </w:r>
    </w:p>
    <w:p w:rsidR="00EA0A85" w:rsidRPr="002F4892" w:rsidRDefault="00EA0A85" w:rsidP="00EA0A85">
      <w:pPr>
        <w:autoSpaceDE w:val="0"/>
        <w:autoSpaceDN w:val="0"/>
        <w:adjustRightInd w:val="0"/>
        <w:spacing w:after="120" w:line="480" w:lineRule="auto"/>
        <w:rPr>
          <w:rFonts w:ascii="Times New Roman" w:hAnsi="Times New Roman" w:cs="Times New Roman"/>
          <w:color w:val="000000" w:themeColor="text1"/>
          <w:lang w:eastAsia="en-CA"/>
        </w:rPr>
      </w:pPr>
      <w:r w:rsidRPr="002F4892">
        <w:rPr>
          <w:rFonts w:ascii="Times New Roman" w:hAnsi="Times New Roman" w:cs="Times New Roman"/>
          <w:color w:val="000000" w:themeColor="text1"/>
        </w:rPr>
        <w:t xml:space="preserve"> 1) Item Generation: A comprehensive list of items related to patient’s views and satisfaction with their vascular access was generated by a multidisciplinary team in vascular access. Over 150 items were proposed for the long form VAQ. The long form VAQ was then administered to all in-centre hemodialysis patients at TGH who could speak English and were willing to partake in the first phase of the quality assurance project from May 1 –August 31, 2011. </w:t>
      </w:r>
    </w:p>
    <w:p w:rsidR="00EA0A85" w:rsidRPr="002F4892" w:rsidRDefault="00EA0A85" w:rsidP="00EA0A85">
      <w:pPr>
        <w:widowControl w:val="0"/>
        <w:autoSpaceDE w:val="0"/>
        <w:autoSpaceDN w:val="0"/>
        <w:adjustRightInd w:val="0"/>
        <w:spacing w:after="120" w:line="480" w:lineRule="auto"/>
        <w:rPr>
          <w:rFonts w:ascii="Times New Roman" w:hAnsi="Times New Roman" w:cs="Times New Roman"/>
          <w:color w:val="000000" w:themeColor="text1"/>
        </w:rPr>
      </w:pPr>
      <w:r w:rsidRPr="002F4892">
        <w:rPr>
          <w:rFonts w:ascii="Times New Roman" w:hAnsi="Times New Roman" w:cs="Times New Roman"/>
          <w:bCs/>
          <w:color w:val="000000" w:themeColor="text1"/>
        </w:rPr>
        <w:t xml:space="preserve">2) Item Selection: In order to select the items that may be useful in the final VAQ, a factor analysis was performed of the long form VAQ data. Factors were selected </w:t>
      </w:r>
      <w:r w:rsidRPr="002F4892">
        <w:rPr>
          <w:rFonts w:ascii="Times New Roman" w:hAnsi="Times New Roman" w:cs="Times New Roman"/>
          <w:color w:val="000000" w:themeColor="text1"/>
          <w:lang w:eastAsia="en-CA"/>
        </w:rPr>
        <w:t xml:space="preserve">based on high eigenvalues (above 1.0) and clinical plausibility. Items were then reworded based on patient feedback. Items were also rescaled (see scaling below) with the goal of normalizing the distribution of responses to each item. Ultimately 4 domains were selected: overall satisfaction, physical symptoms, social functioning, and complications. Each domain represents a parameter of the patient’s experience with their vascular access that will be captured by the short form VAQ. </w:t>
      </w:r>
    </w:p>
    <w:p w:rsidR="00EA0A85" w:rsidRPr="002F4892" w:rsidRDefault="00EA0A85" w:rsidP="00EA0A85">
      <w:pPr>
        <w:widowControl w:val="0"/>
        <w:autoSpaceDE w:val="0"/>
        <w:autoSpaceDN w:val="0"/>
        <w:adjustRightInd w:val="0"/>
        <w:spacing w:after="120" w:line="480" w:lineRule="auto"/>
        <w:rPr>
          <w:rFonts w:ascii="Times New Roman" w:hAnsi="Times New Roman" w:cs="Times New Roman"/>
          <w:bCs/>
          <w:color w:val="000000" w:themeColor="text1"/>
        </w:rPr>
      </w:pPr>
      <w:r w:rsidRPr="002F4892">
        <w:rPr>
          <w:rFonts w:ascii="Times New Roman" w:hAnsi="Times New Roman" w:cs="Times New Roman"/>
          <w:bCs/>
          <w:color w:val="000000" w:themeColor="text1"/>
        </w:rPr>
        <w:t xml:space="preserve">3) Item rescaling: In the long form VAQ a five point Likert scale that measured the degree of ``bother`` associated with each complication was employed. This scaling method suffered from polarization, as patients had trouble distinguishing between the ``not at all`` end of the scale when they actually felt ``neutral``. </w:t>
      </w:r>
      <w:r w:rsidRPr="002F4892">
        <w:rPr>
          <w:rFonts w:ascii="Times New Roman" w:hAnsi="Times New Roman" w:cs="Times New Roman"/>
          <w:color w:val="000000" w:themeColor="text1"/>
          <w:lang w:eastAsia="en-CA"/>
        </w:rPr>
        <w:t xml:space="preserve">A bipolar scale with a neutral middle value was employed for the short form VAQ, to resolve the dichotomization of outcomes seen in the long form VAQ. </w:t>
      </w:r>
      <w:r w:rsidRPr="002F4892">
        <w:rPr>
          <w:rFonts w:ascii="Times New Roman" w:hAnsi="Times New Roman" w:cs="Times New Roman"/>
          <w:color w:val="000000" w:themeColor="text1"/>
        </w:rPr>
        <w:t>The new short form VAQ was designed which utilized a 7 point Likert scale.</w:t>
      </w:r>
      <w:r w:rsidRPr="002F4892">
        <w:rPr>
          <w:rFonts w:ascii="Times New Roman" w:hAnsi="Times New Roman" w:cs="Times New Roman"/>
          <w:color w:val="000000" w:themeColor="text1"/>
          <w:lang w:eastAsia="en-CA"/>
        </w:rPr>
        <w:t xml:space="preserve"> The Likert Scale, while ordinal, has sufficient symmetry and equidistance to approximate an interval-level measurement.</w:t>
      </w:r>
      <w:r w:rsidRPr="002F4892">
        <w:rPr>
          <w:rFonts w:ascii="Times New Roman" w:hAnsi="Times New Roman" w:cs="Times New Roman"/>
        </w:rPr>
        <w:t xml:space="preserve"> </w:t>
      </w:r>
      <w:hyperlink w:anchor="_ENREF_125" w:tooltip="Norman, 2008 #3265" w:history="1">
        <w:r w:rsidR="0083718C" w:rsidRPr="002F4892">
          <w:rPr>
            <w:rFonts w:ascii="Times New Roman" w:hAnsi="Times New Roman" w:cs="Times New Roman"/>
            <w:color w:val="000000" w:themeColor="text1"/>
            <w:lang w:eastAsia="en-CA"/>
          </w:rPr>
          <w:fldChar w:fldCharType="begin"/>
        </w:r>
        <w:r w:rsidR="00A1478A" w:rsidRPr="002F4892">
          <w:rPr>
            <w:rFonts w:ascii="Times New Roman" w:hAnsi="Times New Roman" w:cs="Times New Roman"/>
            <w:color w:val="000000" w:themeColor="text1"/>
            <w:lang w:eastAsia="en-CA"/>
          </w:rPr>
          <w:instrText xml:space="preserve"> ADDIN EN.CITE &lt;EndNote&gt;&lt;Cite&gt;&lt;Author&gt;Norman&lt;/Author&gt;&lt;Year&gt;2008&lt;/Year&gt;&lt;RecNum&gt;3265&lt;/RecNum&gt;&lt;DisplayText&gt;&lt;style face="superscript"&gt;125&lt;/style&gt;&lt;/DisplayText&gt;&lt;record&gt;&lt;rec-number&gt;3265&lt;/rec-number&gt;&lt;foreign-keys&gt;&lt;key app="EN" db-id="fza9affrn0stpae0t0mvxw5qaffxre90tev5"&gt;3265&lt;/key&gt;&lt;/foreign-keys&gt;&lt;ref-type name="Book"&gt;6&lt;/ref-type&gt;&lt;contributors&gt;&lt;authors&gt;&lt;author&gt;Norman, G.&lt;/author&gt;&lt;author&gt;Streiner, D. L.&lt;/author&gt;&lt;/authors&gt;&lt;/contributors&gt;&lt;titles&gt;&lt;title&gt;Health measurement scales: a practical guide to their development and use&lt;/title&gt;&lt;/titles&gt;&lt;dates&gt;&lt;year&gt;2008&lt;/year&gt;&lt;/dates&gt;&lt;pub-location&gt;USA&lt;/pub-location&gt;&lt;publisher&gt;Oxford University Press&lt;/publisher&gt;&lt;urls&gt;&lt;/urls&gt;&lt;/record&gt;&lt;/Cite&gt;&lt;/EndNote&gt;</w:instrText>
        </w:r>
        <w:r w:rsidR="0083718C" w:rsidRPr="002F4892">
          <w:rPr>
            <w:rFonts w:ascii="Times New Roman" w:hAnsi="Times New Roman" w:cs="Times New Roman"/>
            <w:color w:val="000000" w:themeColor="text1"/>
            <w:lang w:eastAsia="en-CA"/>
          </w:rPr>
          <w:fldChar w:fldCharType="separate"/>
        </w:r>
        <w:r w:rsidR="00A1478A" w:rsidRPr="002F4892">
          <w:rPr>
            <w:rFonts w:ascii="Times New Roman" w:hAnsi="Times New Roman" w:cs="Times New Roman"/>
            <w:noProof/>
            <w:color w:val="000000" w:themeColor="text1"/>
            <w:vertAlign w:val="superscript"/>
            <w:lang w:eastAsia="en-CA"/>
          </w:rPr>
          <w:t>125</w:t>
        </w:r>
        <w:r w:rsidR="0083718C" w:rsidRPr="002F4892">
          <w:rPr>
            <w:rFonts w:ascii="Times New Roman" w:hAnsi="Times New Roman" w:cs="Times New Roman"/>
            <w:color w:val="000000" w:themeColor="text1"/>
            <w:lang w:eastAsia="en-CA"/>
          </w:rPr>
          <w:fldChar w:fldCharType="end"/>
        </w:r>
      </w:hyperlink>
    </w:p>
    <w:p w:rsidR="00EA0A85" w:rsidRPr="002F4892" w:rsidRDefault="00EA0A85" w:rsidP="00EA0A85">
      <w:pPr>
        <w:widowControl w:val="0"/>
        <w:autoSpaceDE w:val="0"/>
        <w:autoSpaceDN w:val="0"/>
        <w:adjustRightInd w:val="0"/>
        <w:spacing w:after="120" w:line="480" w:lineRule="auto"/>
        <w:rPr>
          <w:rFonts w:ascii="Times New Roman" w:eastAsiaTheme="minorHAnsi" w:hAnsi="Times New Roman" w:cs="Times New Roman"/>
          <w:bCs/>
          <w:color w:val="000000" w:themeColor="text1"/>
          <w:lang w:val="en-CA"/>
        </w:rPr>
      </w:pPr>
      <w:r w:rsidRPr="002F4892">
        <w:rPr>
          <w:rFonts w:ascii="Times New Roman" w:hAnsi="Times New Roman" w:cs="Times New Roman"/>
          <w:color w:val="000000" w:themeColor="text1"/>
        </w:rPr>
        <w:t>4) Reliability testing: The resulting short form VAQ with 12 items and 4 domains was administered to 31 patients on two occasions two weeks apart. It took approximately 10 min to complete. The patient population included all in-centre hemodialysis patients who volunteered to take part in the second phase of this quality assurance project and had not previously taken the long form VAQ. A repeated measures analysis of variance was conducted to obtain an estimate of the internal consistency and test re test reliability.</w:t>
      </w:r>
      <w:r w:rsidRPr="002F4892">
        <w:rPr>
          <w:rFonts w:ascii="Times New Roman" w:hAnsi="Times New Roman" w:cs="Times New Roman"/>
          <w:color w:val="000000" w:themeColor="text1"/>
          <w:lang w:eastAsia="en-CA"/>
        </w:rPr>
        <w:t xml:space="preserve"> </w:t>
      </w:r>
      <w:r w:rsidRPr="002F4892">
        <w:rPr>
          <w:rFonts w:ascii="Times New Roman" w:hAnsi="Times New Roman" w:cs="Times New Roman"/>
          <w:color w:val="000000" w:themeColor="text1"/>
        </w:rPr>
        <w:t>Overall the results of the reliability testing of the short form VAQ are that the internal consistency (0.84, and above 0.9 within domains) may be too high, therefore further item reduction may be necessary, and the test re test reliability is acceptable (for two occasions 0.92). The obtained standard error of measurement associated with any individual score is 28% of the standard deviation indicating that the VAQ is a fairly precise measure.</w:t>
      </w:r>
      <w:hyperlink w:anchor="_ENREF_126" w:tooltip="Streiner, 2006 #3248" w:history="1">
        <w:r w:rsidR="0083718C" w:rsidRPr="002F4892">
          <w:rPr>
            <w:rFonts w:ascii="Times New Roman" w:hAnsi="Times New Roman" w:cs="Times New Roman"/>
            <w:color w:val="000000" w:themeColor="text1"/>
          </w:rPr>
          <w:fldChar w:fldCharType="begin"/>
        </w:r>
        <w:r w:rsidR="00A1478A" w:rsidRPr="002F4892">
          <w:rPr>
            <w:rFonts w:ascii="Times New Roman" w:hAnsi="Times New Roman" w:cs="Times New Roman"/>
            <w:color w:val="000000" w:themeColor="text1"/>
          </w:rPr>
          <w:instrText xml:space="preserve"> ADDIN EN.CITE &lt;EndNote&gt;&lt;Cite&gt;&lt;Author&gt;Streiner&lt;/Author&gt;&lt;Year&gt;2006&lt;/Year&gt;&lt;RecNum&gt;3248&lt;/RecNum&gt;&lt;DisplayText&gt;&lt;style face="superscript"&gt;126&lt;/style&gt;&lt;/DisplayText&gt;&lt;record&gt;&lt;rec-number&gt;3248&lt;/rec-number&gt;&lt;foreign-keys&gt;&lt;key app="EN" db-id="fza9affrn0stpae0t0mvxw5qaffxre90tev5"&gt;3248&lt;/key&gt;&lt;/foreign-keys&gt;&lt;ref-type name="Journal Article"&gt;17&lt;/ref-type&gt;&lt;contributors&gt;&lt;authors&gt;&lt;author&gt;Streiner, D. L.&lt;/author&gt;&lt;author&gt;Norman, G. R.&lt;/author&gt;&lt;/authors&gt;&lt;/contributors&gt;&lt;auth-address&gt;Baycrest Centre for Geriatric Care, Department of Psychiatry, Kunin-Lunenfeld Applied Research Unit, University of Toronto, 3560 Bathurst Street, Toronto, Ontario M6A 2E1, Canada. dstreiner@klaru-baycrest.on.ca&lt;/auth-address&gt;&lt;titles&gt;&lt;title&gt;&amp;quot;Precision&amp;quot; and &amp;quot;accuracy&amp;quot;: two terms that are neither&lt;/title&gt;&lt;secondary-title&gt;J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epidemiology&lt;/abbr-1&gt;&lt;/alt-periodical&gt;&lt;pages&gt;327-30&lt;/pages&gt;&lt;volume&gt;59&lt;/volume&gt;&lt;number&gt;4&lt;/number&gt;&lt;keywords&gt;&lt;keyword&gt;*Health Status Indicators&lt;/keyword&gt;&lt;keyword&gt;Humans&lt;/keyword&gt;&lt;keyword&gt;Observer Variation&lt;/keyword&gt;&lt;keyword&gt;*Reproducibility of Results&lt;/keyword&gt;&lt;keyword&gt;*Terminology as Topic&lt;/keyword&gt;&lt;/keywords&gt;&lt;dates&gt;&lt;year&gt;2006&lt;/year&gt;&lt;pub-dates&gt;&lt;date&gt;Apr&lt;/date&gt;&lt;/pub-dates&gt;&lt;/dates&gt;&lt;isbn&gt;0895-4356 (Print)&amp;#xD;0895-4356 (Linking)&lt;/isbn&gt;&lt;accession-num&gt;16549250&lt;/accession-num&gt;&lt;urls&gt;&lt;related-urls&gt;&lt;url&gt;http://www.ncbi.nlm.nih.gov/pubmed/16549250&lt;/url&gt;&lt;/related-urls&gt;&lt;/urls&gt;&lt;electronic-resource-num&gt;10.1016/j.jclinepi.2005.09.005&lt;/electronic-resource-num&gt;&lt;/record&gt;&lt;/Cite&gt;&lt;/EndNote&gt;</w:instrText>
        </w:r>
        <w:r w:rsidR="0083718C" w:rsidRPr="002F4892">
          <w:rPr>
            <w:rFonts w:ascii="Times New Roman" w:hAnsi="Times New Roman" w:cs="Times New Roman"/>
            <w:color w:val="000000" w:themeColor="text1"/>
          </w:rPr>
          <w:fldChar w:fldCharType="separate"/>
        </w:r>
        <w:r w:rsidR="00A1478A" w:rsidRPr="002F4892">
          <w:rPr>
            <w:rFonts w:ascii="Times New Roman" w:hAnsi="Times New Roman" w:cs="Times New Roman"/>
            <w:noProof/>
            <w:color w:val="000000" w:themeColor="text1"/>
            <w:vertAlign w:val="superscript"/>
          </w:rPr>
          <w:t>126</w:t>
        </w:r>
        <w:r w:rsidR="0083718C" w:rsidRPr="002F4892">
          <w:rPr>
            <w:rFonts w:ascii="Times New Roman" w:hAnsi="Times New Roman" w:cs="Times New Roman"/>
            <w:color w:val="000000" w:themeColor="text1"/>
          </w:rPr>
          <w:fldChar w:fldCharType="end"/>
        </w:r>
      </w:hyperlink>
      <w:r w:rsidRPr="002F4892">
        <w:rPr>
          <w:rFonts w:ascii="Times New Roman" w:hAnsi="Times New Roman" w:cs="Times New Roman"/>
          <w:color w:val="000000" w:themeColor="text1"/>
        </w:rPr>
        <w:t xml:space="preserve"> Overall, the results of the reliability testing indicate that the short form VAQ has high internal consistency, test re test reliability and is fairly precise.</w:t>
      </w:r>
    </w:p>
    <w:p w:rsidR="00EA0A85" w:rsidRPr="002F4892" w:rsidRDefault="00EA0A85" w:rsidP="00A06DC5">
      <w:pPr>
        <w:pStyle w:val="Heading8"/>
      </w:pPr>
      <w:bookmarkStart w:id="73" w:name="_Toc251849290"/>
      <w:r w:rsidRPr="002F4892">
        <w:t>3.2.3 Validating the Vascular Access Questionnaire in the HIPPO SAT Pilot Study</w:t>
      </w:r>
      <w:bookmarkEnd w:id="73"/>
    </w:p>
    <w:p w:rsidR="00EA0A85" w:rsidRPr="002F4892" w:rsidRDefault="00EA0A85" w:rsidP="00A06DC5">
      <w:pPr>
        <w:widowControl w:val="0"/>
        <w:autoSpaceDE w:val="0"/>
        <w:autoSpaceDN w:val="0"/>
        <w:adjustRightInd w:val="0"/>
        <w:spacing w:after="120" w:line="480" w:lineRule="auto"/>
        <w:rPr>
          <w:rFonts w:ascii="Times New Roman" w:hAnsi="Times New Roman" w:cs="Times New Roman"/>
          <w:bCs/>
          <w:color w:val="000000" w:themeColor="text1"/>
        </w:rPr>
      </w:pPr>
      <w:r w:rsidRPr="002F4892">
        <w:rPr>
          <w:rFonts w:ascii="Times New Roman" w:hAnsi="Times New Roman" w:cs="Times New Roman"/>
          <w:color w:val="000000" w:themeColor="text1"/>
        </w:rPr>
        <w:t xml:space="preserve">The short form VAQ remains to be validated. A </w:t>
      </w:r>
      <w:r w:rsidRPr="002F4892">
        <w:rPr>
          <w:rFonts w:ascii="Times New Roman" w:hAnsi="Times New Roman" w:cs="Times New Roman"/>
          <w:bCs/>
          <w:color w:val="000000" w:themeColor="text1"/>
        </w:rPr>
        <w:t>“valid” scale makes accurate inferences about a person.</w:t>
      </w:r>
      <w:r w:rsidR="0083718C" w:rsidRPr="002F4892">
        <w:rPr>
          <w:rFonts w:ascii="Times New Roman" w:hAnsi="Times New Roman" w:cs="Times New Roman"/>
          <w:bCs/>
          <w:color w:val="000000" w:themeColor="text1"/>
        </w:rPr>
        <w:fldChar w:fldCharType="begin"/>
      </w:r>
      <w:r w:rsidR="00A1478A" w:rsidRPr="002F4892">
        <w:rPr>
          <w:rFonts w:ascii="Times New Roman" w:hAnsi="Times New Roman" w:cs="Times New Roman"/>
          <w:bCs/>
          <w:color w:val="000000" w:themeColor="text1"/>
        </w:rPr>
        <w:instrText xml:space="preserve"> ADDIN EN.CITE &lt;EndNote&gt;&lt;Cite&gt;&lt;Author&gt;Lynn&lt;/Author&gt;&lt;Year&gt;1986&lt;/Year&gt;&lt;RecNum&gt;2088&lt;/RecNum&gt;&lt;DisplayText&gt;&lt;style face="superscript"&gt;125,127&lt;/style&gt;&lt;/DisplayText&gt;&lt;record&gt;&lt;rec-number&gt;2088&lt;/rec-number&gt;&lt;foreign-keys&gt;&lt;key app="EN" db-id="r5rt25d2s99v0me0ssbpfva9a0wz2rwd0dtw"&gt;2088&lt;/key&gt;&lt;/foreign-keys&gt;&lt;ref-type name="Journal Article"&gt;17&lt;/ref-type&gt;&lt;contributors&gt;&lt;authors&gt;&lt;author&gt;Lynn, M. R.&lt;/author&gt;&lt;/authors&gt;&lt;/contributors&gt;&lt;titles&gt;&lt;title&gt;Determination and quantification of content validity&lt;/title&gt;&lt;secondary-title&gt;Nursing Research&lt;/secondary-title&gt;&lt;/titles&gt;&lt;periodical&gt;&lt;full-title&gt;Nursing Research&lt;/full-title&gt;&lt;/periodical&gt;&lt;pages&gt;382-385&lt;/pages&gt;&lt;volume&gt;35&lt;/volume&gt;&lt;number&gt;6&lt;/number&gt;&lt;dates&gt;&lt;year&gt;1986&lt;/year&gt;&lt;/dates&gt;&lt;urls&gt;&lt;/urls&gt;&lt;/record&gt;&lt;/Cite&gt;&lt;Cite&gt;&lt;Author&gt;Norman&lt;/Author&gt;&lt;Year&gt;2008&lt;/Year&gt;&lt;RecNum&gt;3265&lt;/RecNum&gt;&lt;record&gt;&lt;rec-number&gt;3265&lt;/rec-number&gt;&lt;foreign-keys&gt;&lt;key app="EN" db-id="fza9affrn0stpae0t0mvxw5qaffxre90tev5"&gt;3265&lt;/key&gt;&lt;/foreign-keys&gt;&lt;ref-type name="Book"&gt;6&lt;/ref-type&gt;&lt;contributors&gt;&lt;authors&gt;&lt;author&gt;Norman, G.&lt;/author&gt;&lt;author&gt;Streiner, D. L.&lt;/author&gt;&lt;/authors&gt;&lt;/contributors&gt;&lt;titles&gt;&lt;title&gt;Health measurement scales: a practical guide to their development and use&lt;/title&gt;&lt;/titles&gt;&lt;dates&gt;&lt;year&gt;2008&lt;/year&gt;&lt;/dates&gt;&lt;pub-location&gt;USA&lt;/pub-location&gt;&lt;publisher&gt;Oxford University Press&lt;/publisher&gt;&lt;urls&gt;&lt;/urls&gt;&lt;/record&gt;&lt;/Cite&gt;&lt;/EndNote&gt;</w:instrText>
      </w:r>
      <w:r w:rsidR="0083718C" w:rsidRPr="002F4892">
        <w:rPr>
          <w:rFonts w:ascii="Times New Roman" w:hAnsi="Times New Roman" w:cs="Times New Roman"/>
          <w:bCs/>
          <w:color w:val="000000" w:themeColor="text1"/>
        </w:rPr>
        <w:fldChar w:fldCharType="separate"/>
      </w:r>
      <w:hyperlink w:anchor="_ENREF_125" w:tooltip="Norman, 2008 #3265" w:history="1">
        <w:r w:rsidR="00A1478A" w:rsidRPr="002F4892">
          <w:rPr>
            <w:rFonts w:ascii="Times New Roman" w:hAnsi="Times New Roman" w:cs="Times New Roman"/>
            <w:bCs/>
            <w:noProof/>
            <w:color w:val="000000" w:themeColor="text1"/>
            <w:vertAlign w:val="superscript"/>
          </w:rPr>
          <w:t>125</w:t>
        </w:r>
      </w:hyperlink>
      <w:r w:rsidR="00A1478A" w:rsidRPr="002F4892">
        <w:rPr>
          <w:rFonts w:ascii="Times New Roman" w:hAnsi="Times New Roman" w:cs="Times New Roman"/>
          <w:bCs/>
          <w:noProof/>
          <w:color w:val="000000" w:themeColor="text1"/>
          <w:vertAlign w:val="superscript"/>
        </w:rPr>
        <w:t>,</w:t>
      </w:r>
      <w:hyperlink w:anchor="_ENREF_127" w:tooltip="Lynn, 1986 #2088" w:history="1">
        <w:r w:rsidR="00A1478A" w:rsidRPr="002F4892">
          <w:rPr>
            <w:rFonts w:ascii="Times New Roman" w:hAnsi="Times New Roman" w:cs="Times New Roman"/>
            <w:bCs/>
            <w:noProof/>
            <w:color w:val="000000" w:themeColor="text1"/>
            <w:vertAlign w:val="superscript"/>
          </w:rPr>
          <w:t>127</w:t>
        </w:r>
      </w:hyperlink>
      <w:r w:rsidR="0083718C" w:rsidRPr="002F4892">
        <w:rPr>
          <w:rFonts w:ascii="Times New Roman" w:hAnsi="Times New Roman" w:cs="Times New Roman"/>
          <w:bCs/>
          <w:color w:val="000000" w:themeColor="text1"/>
        </w:rPr>
        <w:fldChar w:fldCharType="end"/>
      </w:r>
      <w:r w:rsidRPr="002F4892">
        <w:rPr>
          <w:rFonts w:ascii="Times New Roman" w:hAnsi="Times New Roman" w:cs="Times New Roman"/>
          <w:bCs/>
          <w:color w:val="000000" w:themeColor="text1"/>
        </w:rPr>
        <w:t xml:space="preserve"> The HIPPO-SAT pilot study provides an ideal opportunity to validate this measure. Construct validation works well for hypothetical constructs like quality of life and patient satisfaction. In construct validation both theory and measure are tested concurrently.  It is predicted that high patient satisfaction on the VAQ will be associated with use of the STP (as patients who can shower freely will be more satisfied with their vascular access). If this hypothesis is confirmed, both the theory is supported (the hypothesized association between patient satisfaction and STP use) and our measure (the VAQ). However if the prediction if not confirmed there are several possibilities: 1) the questionnaire is a good measure but the theory is wrong, 2) the theory is good and the instrument is poor, or 3) the theory and the instrument are both poor. The validation of the VAQ in the HIPPO-SAT pilot study is the critical next step in the development of this measurement tool of patient satisfaction with their vascular access</w:t>
      </w:r>
      <w:r w:rsidRPr="002F4892">
        <w:rPr>
          <w:rFonts w:ascii="Times New Roman" w:hAnsi="Times New Roman" w:cs="Times New Roman"/>
          <w:color w:val="000000" w:themeColor="text1"/>
        </w:rPr>
        <w:t>.</w:t>
      </w:r>
      <w:r w:rsidR="00826E8B" w:rsidRPr="002F4892">
        <w:rPr>
          <w:rFonts w:ascii="Times New Roman" w:hAnsi="Times New Roman" w:cs="Times New Roman"/>
          <w:color w:val="000000" w:themeColor="text1"/>
        </w:rPr>
        <w:t xml:space="preserve"> </w:t>
      </w:r>
      <w:r w:rsidRPr="002F4892">
        <w:rPr>
          <w:rFonts w:ascii="Times New Roman" w:hAnsi="Times New Roman" w:cs="Times New Roman"/>
          <w:bCs/>
          <w:color w:val="000000" w:themeColor="text1"/>
        </w:rPr>
        <w:t xml:space="preserve">The validity of the VAQ informs how accurately conclusions may be drawn about the relative satisfaction of participants on STP arm versus standard catheter care with their vascular access on the basis of their VAQ score  The estimate of validity will be specific to the sample used in the HIPPO SAT pilot study, as it is strongly influenced by the circumstances under which the test is conducted. This implies this implies that following the HIPPO SAT pilot study, if the hypothesized association between patient satisfaction and STP use is confirmed, the VAQ will be validated for use in the full HIPPO SAT trial. </w:t>
      </w:r>
    </w:p>
    <w:p w:rsidR="00EA0A85" w:rsidRPr="002F4892" w:rsidRDefault="00EA0A85" w:rsidP="00A06DC5">
      <w:pPr>
        <w:pStyle w:val="Heading8"/>
      </w:pPr>
      <w:bookmarkStart w:id="74" w:name="_Toc251849291"/>
      <w:r w:rsidRPr="002F4892">
        <w:t>3.2.4 Why not Measure Quality of Life in the HIPPO SAT pilot study?</w:t>
      </w:r>
      <w:bookmarkEnd w:id="74"/>
    </w:p>
    <w:p w:rsidR="00EA0A85" w:rsidRPr="002F4892" w:rsidRDefault="00EA0A85" w:rsidP="00EA0A85">
      <w:pPr>
        <w:widowControl w:val="0"/>
        <w:autoSpaceDE w:val="0"/>
        <w:autoSpaceDN w:val="0"/>
        <w:adjustRightInd w:val="0"/>
        <w:spacing w:after="120" w:line="480" w:lineRule="auto"/>
        <w:ind w:firstLine="720"/>
        <w:rPr>
          <w:rFonts w:ascii="Times New Roman" w:hAnsi="Times New Roman" w:cs="Times New Roman"/>
          <w:b/>
          <w:color w:val="000000" w:themeColor="text1"/>
        </w:rPr>
      </w:pPr>
      <w:r w:rsidRPr="002F4892">
        <w:rPr>
          <w:rFonts w:ascii="Times New Roman" w:hAnsi="Times New Roman" w:cs="Times New Roman"/>
          <w:color w:val="000000" w:themeColor="text1"/>
          <w:lang w:eastAsia="en-CA"/>
        </w:rPr>
        <w:t xml:space="preserve">The HIPPO SAT pilot study does not use a quality of life measure as it’s soft patient reported outcome. There are several reasons for this decision. Firstly, </w:t>
      </w:r>
      <w:r w:rsidRPr="002F4892">
        <w:rPr>
          <w:rFonts w:ascii="Times New Roman" w:hAnsi="Times New Roman" w:cs="Times New Roman"/>
          <w:bCs/>
          <w:color w:val="000000" w:themeColor="text1"/>
          <w:lang w:val="en-CA"/>
        </w:rPr>
        <w:t>while there are ov</w:t>
      </w:r>
      <w:r w:rsidRPr="002F4892">
        <w:rPr>
          <w:rFonts w:ascii="Times New Roman" w:hAnsi="Times New Roman" w:cs="Times New Roman"/>
          <w:color w:val="000000" w:themeColor="text1"/>
          <w:lang w:eastAsia="en-CA"/>
        </w:rPr>
        <w:t>er 20 generic quality of life instruments</w:t>
      </w:r>
      <w:hyperlink w:anchor="_ENREF_128" w:tooltip="Danquah, 2010 #3175" w:history="1">
        <w:r w:rsidR="0083718C" w:rsidRPr="002F4892">
          <w:rPr>
            <w:rFonts w:ascii="Times New Roman" w:hAnsi="Times New Roman" w:cs="Times New Roman"/>
            <w:color w:val="000000" w:themeColor="text1"/>
            <w:lang w:eastAsia="en-CA"/>
          </w:rPr>
          <w:fldChar w:fldCharType="begin">
            <w:fldData xml:space="preserve">PEVuZE5vdGU+PENpdGU+PEF1dGhvcj5EYW5xdWFoPC9BdXRob3I+PFllYXI+MjAxMDwvWWVhcj48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</w:fldData>
          </w:fldChar>
        </w:r>
        <w:r w:rsidR="00A1478A" w:rsidRPr="002F4892">
          <w:rPr>
            <w:rFonts w:ascii="Times New Roman" w:hAnsi="Times New Roman" w:cs="Times New Roman"/>
            <w:color w:val="000000" w:themeColor="text1"/>
            <w:lang w:eastAsia="en-CA"/>
          </w:rPr>
          <w:instrText xml:space="preserve"> ADDIN EN.CITE </w:instrText>
        </w:r>
        <w:r w:rsidR="0083718C" w:rsidRPr="002F4892">
          <w:rPr>
            <w:rFonts w:ascii="Times New Roman" w:hAnsi="Times New Roman" w:cs="Times New Roman"/>
            <w:color w:val="000000" w:themeColor="text1"/>
            <w:lang w:eastAsia="en-CA"/>
          </w:rPr>
          <w:fldChar w:fldCharType="begin">
            <w:fldData xml:space="preserve">PEVuZE5vdGU+PENpdGU+PEF1dGhvcj5EYW5xdWFoPC9BdXRob3I+PFllYXI+MjAxMDwvWWVhcj48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</w:fldData>
          </w:fldChar>
        </w:r>
        <w:r w:rsidR="00A1478A" w:rsidRPr="002F4892">
          <w:rPr>
            <w:rFonts w:ascii="Times New Roman" w:hAnsi="Times New Roman" w:cs="Times New Roman"/>
            <w:color w:val="000000" w:themeColor="text1"/>
            <w:lang w:eastAsia="en-CA"/>
          </w:rPr>
          <w:instrText xml:space="preserve"> ADDIN EN.CITE.DATA </w:instrText>
        </w:r>
        <w:r w:rsidR="0083718C" w:rsidRPr="002F4892">
          <w:rPr>
            <w:rFonts w:ascii="Times New Roman" w:hAnsi="Times New Roman" w:cs="Times New Roman"/>
            <w:color w:val="000000" w:themeColor="text1"/>
            <w:lang w:eastAsia="en-CA"/>
          </w:rPr>
        </w:r>
        <w:r w:rsidR="0083718C" w:rsidRPr="002F4892">
          <w:rPr>
            <w:rFonts w:ascii="Times New Roman" w:hAnsi="Times New Roman" w:cs="Times New Roman"/>
            <w:color w:val="000000" w:themeColor="text1"/>
            <w:lang w:eastAsia="en-CA"/>
          </w:rPr>
          <w:fldChar w:fldCharType="end"/>
        </w:r>
        <w:r w:rsidR="0083718C" w:rsidRPr="002F4892">
          <w:rPr>
            <w:rFonts w:ascii="Times New Roman" w:hAnsi="Times New Roman" w:cs="Times New Roman"/>
            <w:color w:val="000000" w:themeColor="text1"/>
            <w:lang w:eastAsia="en-CA"/>
          </w:rPr>
        </w:r>
        <w:r w:rsidR="0083718C" w:rsidRPr="002F4892">
          <w:rPr>
            <w:rFonts w:ascii="Times New Roman" w:hAnsi="Times New Roman" w:cs="Times New Roman"/>
            <w:color w:val="000000" w:themeColor="text1"/>
            <w:lang w:eastAsia="en-CA"/>
          </w:rPr>
          <w:fldChar w:fldCharType="separate"/>
        </w:r>
        <w:r w:rsidR="00A1478A" w:rsidRPr="002F4892">
          <w:rPr>
            <w:rFonts w:ascii="Times New Roman" w:hAnsi="Times New Roman" w:cs="Times New Roman"/>
            <w:noProof/>
            <w:color w:val="000000" w:themeColor="text1"/>
            <w:vertAlign w:val="superscript"/>
            <w:lang w:eastAsia="en-CA"/>
          </w:rPr>
          <w:t>128</w:t>
        </w:r>
        <w:r w:rsidR="0083718C" w:rsidRPr="002F4892">
          <w:rPr>
            <w:rFonts w:ascii="Times New Roman" w:hAnsi="Times New Roman" w:cs="Times New Roman"/>
            <w:color w:val="000000" w:themeColor="text1"/>
            <w:lang w:eastAsia="en-CA"/>
          </w:rPr>
          <w:fldChar w:fldCharType="end"/>
        </w:r>
      </w:hyperlink>
      <w:r w:rsidRPr="002F4892">
        <w:rPr>
          <w:rFonts w:ascii="Times New Roman" w:hAnsi="Times New Roman" w:cs="Times New Roman"/>
          <w:color w:val="000000" w:themeColor="text1"/>
          <w:lang w:eastAsia="en-CA"/>
        </w:rPr>
        <w:t>,</w:t>
      </w:r>
      <w:hyperlink w:anchor="_ENREF_129" w:tooltip="Kimmel, 2008 #3179" w:history="1">
        <w:r w:rsidR="0083718C" w:rsidRPr="002F4892">
          <w:rPr>
            <w:rFonts w:ascii="Times New Roman" w:hAnsi="Times New Roman" w:cs="Times New Roman"/>
            <w:color w:val="000000" w:themeColor="text1"/>
            <w:lang w:eastAsia="en-CA"/>
          </w:rPr>
          <w:fldChar w:fldCharType="begin"/>
        </w:r>
        <w:r w:rsidR="00A1478A" w:rsidRPr="002F4892">
          <w:rPr>
            <w:rFonts w:ascii="Times New Roman" w:hAnsi="Times New Roman" w:cs="Times New Roman"/>
            <w:color w:val="000000" w:themeColor="text1"/>
            <w:lang w:eastAsia="en-CA"/>
          </w:rPr>
          <w:instrText xml:space="preserve"> ADDIN EN.CITE &lt;EndNote&gt;&lt;Cite&gt;&lt;Author&gt;Kimmel&lt;/Author&gt;&lt;Year&gt;2008&lt;/Year&gt;&lt;RecNum&gt;3179&lt;/RecNum&gt;&lt;DisplayText&gt;&lt;style face="superscript"&gt;129&lt;/style&gt;&lt;/DisplayText&gt;&lt;record&gt;&lt;rec-number&gt;3179&lt;/rec-number&gt;&lt;foreign-keys&gt;&lt;key app="EN" db-id="fza9affrn0stpae0t0mvxw5qaffxre90tev5"&gt;3179&lt;/key&gt;&lt;/foreign-keys&gt;&lt;ref-type name="Journal Article"&gt;17&lt;/ref-type&gt;&lt;contributors&gt;&lt;authors&gt;&lt;author&gt;Kimmel, P. L.&lt;/author&gt;&lt;author&gt;Cohen, S. D.&lt;/author&gt;&lt;author&gt;Weisbord, S. D.&lt;/author&gt;&lt;/authors&gt;&lt;/contributors&gt;&lt;auth-address&gt;Division of Renal Diseases and Hypertension, Department of Medicine, GWU Medical Center, George Washington University, 2150 Pennsylvania Avenue NW, Washington, DC 20037, USA. pkimmel@mfa.gwu.edu&lt;/auth-address&gt;&lt;titles&gt;&lt;title&gt;Quality of life in patients with end-stage renal disease treated with hemodialysis: survival is not enough!&lt;/title&gt;&lt;secondary-title&gt;J Nephrol&lt;/secondary-title&gt;&lt;alt-title&gt;Journal of nephrology&lt;/alt-title&gt;&lt;/titles&gt;&lt;periodical&gt;&lt;full-title&gt;J Nephrol&lt;/full-title&gt;&lt;abbr-1&gt;Journal of nephrology&lt;/abbr-1&gt;&lt;/periodical&gt;&lt;alt-periodical&gt;&lt;full-title&gt;J Nephrol&lt;/full-title&gt;&lt;abbr-1&gt;Journal of nephrology&lt;/abbr-1&gt;&lt;/alt-periodical&gt;&lt;pages&gt;S54-8&lt;/pages&gt;&lt;volume&gt;21 Suppl 13&lt;/volume&gt;&lt;keywords&gt;&lt;keyword&gt;Adaptation, Psychological&lt;/keyword&gt;&lt;keyword&gt;Cost of Illness&lt;/keyword&gt;&lt;keyword&gt;Humans&lt;/keyword&gt;&lt;keyword&gt;Kidney Failure, Chronic/psychology/*therapy&lt;/keyword&gt;&lt;keyword&gt;*Kidney Transplantation&lt;/keyword&gt;&lt;keyword&gt;Mental Disorders/*etiology/therapy&lt;/keyword&gt;&lt;keyword&gt;*Quality of Life&lt;/keyword&gt;&lt;keyword&gt;Questionnaires&lt;/keyword&gt;&lt;keyword&gt;*Renal Dialysis&lt;/keyword&gt;&lt;keyword&gt;Survivors/*psychology&lt;/keyword&gt;&lt;keyword&gt;Treatment Outcome&lt;/keyword&gt;&lt;/keywords&gt;&lt;dates&gt;&lt;year&gt;2008&lt;/year&gt;&lt;pub-dates&gt;&lt;date&gt;Mar-Apr&lt;/date&gt;&lt;/pub-dates&gt;&lt;/dates&gt;&lt;isbn&gt;1121-8428 (Print)&amp;#xD;1121-8428 (Linking)&lt;/isbn&gt;&lt;accession-num&gt;18446733&lt;/accession-num&gt;&lt;urls&gt;&lt;related-urls&gt;&lt;url&gt;http://www.ncbi.nlm.nih.gov/pubmed/18446733&lt;/url&gt;&lt;/related-urls&gt;&lt;/urls&gt;&lt;/record&gt;&lt;/Cite&gt;&lt;/EndNote&gt;</w:instrText>
        </w:r>
        <w:r w:rsidR="0083718C" w:rsidRPr="002F4892">
          <w:rPr>
            <w:rFonts w:ascii="Times New Roman" w:hAnsi="Times New Roman" w:cs="Times New Roman"/>
            <w:color w:val="000000" w:themeColor="text1"/>
            <w:lang w:eastAsia="en-CA"/>
          </w:rPr>
          <w:fldChar w:fldCharType="separate"/>
        </w:r>
        <w:r w:rsidR="00A1478A" w:rsidRPr="002F4892">
          <w:rPr>
            <w:rFonts w:ascii="Times New Roman" w:hAnsi="Times New Roman" w:cs="Times New Roman"/>
            <w:noProof/>
            <w:color w:val="000000" w:themeColor="text1"/>
            <w:vertAlign w:val="superscript"/>
            <w:lang w:eastAsia="en-CA"/>
          </w:rPr>
          <w:t>129</w:t>
        </w:r>
        <w:r w:rsidR="0083718C" w:rsidRPr="002F4892">
          <w:rPr>
            <w:rFonts w:ascii="Times New Roman" w:hAnsi="Times New Roman" w:cs="Times New Roman"/>
            <w:color w:val="000000" w:themeColor="text1"/>
            <w:lang w:eastAsia="en-CA"/>
          </w:rPr>
          <w:fldChar w:fldCharType="end"/>
        </w:r>
      </w:hyperlink>
      <w:r w:rsidRPr="002F4892">
        <w:rPr>
          <w:rFonts w:ascii="Times New Roman" w:hAnsi="Times New Roman" w:cs="Times New Roman"/>
          <w:color w:val="000000" w:themeColor="text1"/>
          <w:lang w:eastAsia="en-CA"/>
        </w:rPr>
        <w:t xml:space="preserve"> and 5 preference based generic quality of life measures</w:t>
      </w:r>
      <w:hyperlink w:anchor="_ENREF_130" w:tooltip="Boyle, 1995 #3168" w:history="1">
        <w:r w:rsidR="0083718C" w:rsidRPr="002F4892">
          <w:rPr>
            <w:rFonts w:ascii="Times New Roman" w:hAnsi="Times New Roman" w:cs="Times New Roman"/>
            <w:color w:val="000000" w:themeColor="text1"/>
            <w:lang w:eastAsia="en-CA"/>
          </w:rPr>
          <w:fldChar w:fldCharType="begin">
            <w:fldData xml:space="preserve">PEVuZE5vdGU+PENpdGU+PEF1dGhvcj5Cb3lsZTwvQXV0aG9yPjxZZWFyPjE5OTU8L1llYXI+PFJl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</w:fldData>
          </w:fldChar>
        </w:r>
        <w:r w:rsidR="00A1478A" w:rsidRPr="002F4892">
          <w:rPr>
            <w:rFonts w:ascii="Times New Roman" w:hAnsi="Times New Roman" w:cs="Times New Roman"/>
            <w:color w:val="000000" w:themeColor="text1"/>
            <w:lang w:eastAsia="en-CA"/>
          </w:rPr>
          <w:instrText xml:space="preserve"> ADDIN EN.CITE </w:instrText>
        </w:r>
        <w:r w:rsidR="0083718C" w:rsidRPr="002F4892">
          <w:rPr>
            <w:rFonts w:ascii="Times New Roman" w:hAnsi="Times New Roman" w:cs="Times New Roman"/>
            <w:color w:val="000000" w:themeColor="text1"/>
            <w:lang w:eastAsia="en-CA"/>
          </w:rPr>
          <w:fldChar w:fldCharType="begin">
            <w:fldData xml:space="preserve">PEVuZE5vdGU+PENpdGU+PEF1dGhvcj5Cb3lsZTwvQXV0aG9yPjxZZWFyPjE5OTU8L1llYXI+PFJl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</w:fldData>
          </w:fldChar>
        </w:r>
        <w:r w:rsidR="00A1478A" w:rsidRPr="002F4892">
          <w:rPr>
            <w:rFonts w:ascii="Times New Roman" w:hAnsi="Times New Roman" w:cs="Times New Roman"/>
            <w:color w:val="000000" w:themeColor="text1"/>
            <w:lang w:eastAsia="en-CA"/>
          </w:rPr>
          <w:instrText xml:space="preserve"> ADDIN EN.CITE.DATA </w:instrText>
        </w:r>
        <w:r w:rsidR="0083718C" w:rsidRPr="002F4892">
          <w:rPr>
            <w:rFonts w:ascii="Times New Roman" w:hAnsi="Times New Roman" w:cs="Times New Roman"/>
            <w:color w:val="000000" w:themeColor="text1"/>
            <w:lang w:eastAsia="en-CA"/>
          </w:rPr>
        </w:r>
        <w:r w:rsidR="0083718C" w:rsidRPr="002F4892">
          <w:rPr>
            <w:rFonts w:ascii="Times New Roman" w:hAnsi="Times New Roman" w:cs="Times New Roman"/>
            <w:color w:val="000000" w:themeColor="text1"/>
            <w:lang w:eastAsia="en-CA"/>
          </w:rPr>
          <w:fldChar w:fldCharType="end"/>
        </w:r>
        <w:r w:rsidR="0083718C" w:rsidRPr="002F4892">
          <w:rPr>
            <w:rFonts w:ascii="Times New Roman" w:hAnsi="Times New Roman" w:cs="Times New Roman"/>
            <w:color w:val="000000" w:themeColor="text1"/>
            <w:lang w:eastAsia="en-CA"/>
          </w:rPr>
        </w:r>
        <w:r w:rsidR="0083718C" w:rsidRPr="002F4892">
          <w:rPr>
            <w:rFonts w:ascii="Times New Roman" w:hAnsi="Times New Roman" w:cs="Times New Roman"/>
            <w:color w:val="000000" w:themeColor="text1"/>
            <w:lang w:eastAsia="en-CA"/>
          </w:rPr>
          <w:fldChar w:fldCharType="separate"/>
        </w:r>
        <w:r w:rsidR="00A1478A" w:rsidRPr="002F4892">
          <w:rPr>
            <w:rFonts w:ascii="Times New Roman" w:hAnsi="Times New Roman" w:cs="Times New Roman"/>
            <w:noProof/>
            <w:color w:val="000000" w:themeColor="text1"/>
            <w:vertAlign w:val="superscript"/>
            <w:lang w:eastAsia="en-CA"/>
          </w:rPr>
          <w:t>130-132</w:t>
        </w:r>
        <w:r w:rsidR="0083718C" w:rsidRPr="002F4892">
          <w:rPr>
            <w:rFonts w:ascii="Times New Roman" w:hAnsi="Times New Roman" w:cs="Times New Roman"/>
            <w:color w:val="000000" w:themeColor="text1"/>
            <w:lang w:eastAsia="en-CA"/>
          </w:rPr>
          <w:fldChar w:fldCharType="end"/>
        </w:r>
      </w:hyperlink>
      <w:r w:rsidRPr="002F4892">
        <w:rPr>
          <w:rFonts w:ascii="Times New Roman" w:hAnsi="Times New Roman" w:cs="Times New Roman"/>
          <w:color w:val="000000" w:themeColor="text1"/>
          <w:lang w:eastAsia="en-CA"/>
        </w:rPr>
        <w:t xml:space="preserve"> that have been used in the hemodialysis population, there are sensitivity problems with generic quality of life measures</w:t>
      </w:r>
      <w:hyperlink w:anchor="_ENREF_133" w:tooltip="Guyatt, 1993 #3174" w:history="1">
        <w:r w:rsidR="0083718C" w:rsidRPr="002F4892">
          <w:rPr>
            <w:rFonts w:ascii="Times New Roman" w:hAnsi="Times New Roman" w:cs="Times New Roman"/>
            <w:color w:val="000000" w:themeColor="text1"/>
            <w:lang w:eastAsia="en-CA"/>
          </w:rPr>
          <w:fldChar w:fldCharType="begin"/>
        </w:r>
        <w:r w:rsidR="00A1478A" w:rsidRPr="002F4892">
          <w:rPr>
            <w:rFonts w:ascii="Times New Roman" w:hAnsi="Times New Roman" w:cs="Times New Roman"/>
            <w:color w:val="000000" w:themeColor="text1"/>
            <w:lang w:eastAsia="en-CA"/>
          </w:rPr>
          <w:instrText xml:space="preserve"> ADDIN EN.CITE &lt;EndNote&gt;&lt;Cite&gt;&lt;Author&gt;Guyatt&lt;/Author&gt;&lt;Year&gt;1993&lt;/Year&gt;&lt;RecNum&gt;3174&lt;/RecNum&gt;&lt;DisplayText&gt;&lt;style face="superscript"&gt;133&lt;/style&gt;&lt;/DisplayText&gt;&lt;record&gt;&lt;rec-number&gt;3174&lt;/rec-number&gt;&lt;foreign-keys&gt;&lt;key app="EN" db-id="fza9affrn0stpae0t0mvxw5qaffxre90tev5"&gt;3174&lt;/key&gt;&lt;/foreign-keys&gt;&lt;ref-type name="Journal Article"&gt;17&lt;/ref-type&gt;&lt;contributors&gt;&lt;authors&gt;&lt;author&gt;Guyatt, G. H.&lt;/author&gt;&lt;author&gt;Feeny, D. H.&lt;/author&gt;&lt;author&gt;Patrick, D. L.&lt;/author&gt;&lt;/authors&gt;&lt;/contributors&gt;&lt;auth-address&gt;McMaster University, Hamilton, Ontario, Canada.&lt;/auth-address&gt;&lt;titles&gt;&lt;title&gt;Measuring health-related quality of life&lt;/title&gt;&lt;secondary-title&gt;Ann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medicine&lt;/abbr-1&gt;&lt;/alt-periodical&gt;&lt;pages&gt;622-9&lt;/pages&gt;&lt;volume&gt;118&lt;/volume&gt;&lt;number&gt;8&lt;/number&gt;&lt;keywords&gt;&lt;keyword&gt;Chronic Disease&lt;/keyword&gt;&lt;keyword&gt;Clinical Trials as Topic&lt;/keyword&gt;&lt;keyword&gt;Health Services Research/methods&lt;/keyword&gt;&lt;keyword&gt;Health Status&lt;/keyword&gt;&lt;keyword&gt;*Health Status Indicators&lt;/keyword&gt;&lt;keyword&gt;Humans&lt;/keyword&gt;&lt;keyword&gt;Interviews as Topic&lt;/keyword&gt;&lt;keyword&gt;*Outcome Assessment (Health Care)&lt;/keyword&gt;&lt;keyword&gt;*Quality of Life&lt;/keyword&gt;&lt;keyword&gt;Questionnaires&lt;/keyword&gt;&lt;keyword&gt;Reproducibility of Results&lt;/keyword&gt;&lt;keyword&gt;Self-Assessment&lt;/keyword&gt;&lt;/keywords&gt;&lt;dates&gt;&lt;year&gt;1993&lt;/year&gt;&lt;pub-dates&gt;&lt;date&gt;Apr 15&lt;/date&gt;&lt;/pub-dates&gt;&lt;/dates&gt;&lt;isbn&gt;0003-4819 (Print)&amp;#xD;0003-4819 (Linking)&lt;/isbn&gt;&lt;accession-num&gt;8452328&lt;/accession-num&gt;&lt;urls&gt;&lt;related-urls&gt;&lt;url&gt;http://www.ncbi.nlm.nih.gov/pubmed/8452328&lt;/url&gt;&lt;/related-urls&gt;&lt;/urls&gt;&lt;/record&gt;&lt;/Cite&gt;&lt;/EndNote&gt;</w:instrText>
        </w:r>
        <w:r w:rsidR="0083718C" w:rsidRPr="002F4892">
          <w:rPr>
            <w:rFonts w:ascii="Times New Roman" w:hAnsi="Times New Roman" w:cs="Times New Roman"/>
            <w:color w:val="000000" w:themeColor="text1"/>
            <w:lang w:eastAsia="en-CA"/>
          </w:rPr>
          <w:fldChar w:fldCharType="separate"/>
        </w:r>
        <w:r w:rsidR="00A1478A" w:rsidRPr="002F4892">
          <w:rPr>
            <w:rFonts w:ascii="Times New Roman" w:hAnsi="Times New Roman" w:cs="Times New Roman"/>
            <w:noProof/>
            <w:color w:val="000000" w:themeColor="text1"/>
            <w:vertAlign w:val="superscript"/>
            <w:lang w:eastAsia="en-CA"/>
          </w:rPr>
          <w:t>133</w:t>
        </w:r>
        <w:r w:rsidR="0083718C" w:rsidRPr="002F4892">
          <w:rPr>
            <w:rFonts w:ascii="Times New Roman" w:hAnsi="Times New Roman" w:cs="Times New Roman"/>
            <w:color w:val="000000" w:themeColor="text1"/>
            <w:lang w:eastAsia="en-CA"/>
          </w:rPr>
          <w:fldChar w:fldCharType="end"/>
        </w:r>
      </w:hyperlink>
      <w:r w:rsidRPr="002F4892">
        <w:rPr>
          <w:rFonts w:ascii="Times New Roman" w:hAnsi="Times New Roman" w:cs="Times New Roman"/>
          <w:color w:val="000000" w:themeColor="text1"/>
          <w:lang w:eastAsia="en-CA"/>
        </w:rPr>
        <w:t xml:space="preserve"> that have been used in the hemodialysis population. The STP is suspected to have an impact on patient quality of life as 64% of patients indicated on the catheter care survey (see section 1.2) that they found the recommendation not to shower moderately to extremely inconvenient. However the improvement in quality of life hypothesized with STP is not likely to have an impact on a generic utility score or quality of life measure because most quality of life measures do not contain very many items that are relevant in vascular access to detect changes within patients, or differences between them. For example, the often-used Health Utilities Index has eight domains: vision, hearing, speech, ambulation, dexterity, emotion, cognition, pain. Each domain requires the patient to indicate their level of functioning on a scale of one to five. The occurrence of a CRB would undoubtedly have a negative impact a patient’s quality of life at the time of the infection.</w:t>
      </w:r>
      <w:hyperlink w:anchor="_ENREF_15" w:tooltip="Xue, 2010 #3159" w:history="1">
        <w:r w:rsidRPr="002F4892">
          <w:rPr>
            <w:rFonts w:ascii="Times New Roman" w:hAnsi="Times New Roman" w:cs="Times New Roman"/>
            <w:noProof/>
            <w:color w:val="000000" w:themeColor="text1"/>
            <w:vertAlign w:val="superscript"/>
            <w:lang w:eastAsia="en-CA"/>
          </w:rPr>
          <w:t>15</w:t>
        </w:r>
      </w:hyperlink>
      <w:r w:rsidRPr="002F4892">
        <w:rPr>
          <w:rFonts w:ascii="Times New Roman" w:hAnsi="Times New Roman" w:cs="Times New Roman"/>
          <w:color w:val="000000" w:themeColor="text1"/>
          <w:lang w:eastAsia="en-CA"/>
        </w:rPr>
        <w:t xml:space="preserve"> However, the full HIPPO SAT trial is ultimately designed as a non inferiority trial (see Chapter 2), that is to say there is no difference between the CRB rate using the STP versus standard catheter care. Therefore there is no anticipated benefit in quality life associated as there is no anticipated reduction in CRB using the STP. Any quality of life benefit would be associated with patient’s freedom to shower with their catheter. The ability to shower freely the STP would logically be unlikely to have an impact on any of the HUI3 domains.</w:t>
      </w:r>
      <w:hyperlink w:anchor="_ENREF_16" w:tooltip="Scheetz, 2009 #3166" w:history="1">
        <w:r w:rsidRPr="002F4892">
          <w:rPr>
            <w:rFonts w:ascii="Times New Roman" w:hAnsi="Times New Roman" w:cs="Times New Roman"/>
            <w:noProof/>
            <w:color w:val="000000" w:themeColor="text1"/>
            <w:vertAlign w:val="superscript"/>
            <w:lang w:eastAsia="en-CA"/>
          </w:rPr>
          <w:t>16</w:t>
        </w:r>
      </w:hyperlink>
      <w:r w:rsidRPr="002F4892">
        <w:rPr>
          <w:rFonts w:ascii="Times New Roman" w:hAnsi="Times New Roman" w:cs="Times New Roman"/>
          <w:color w:val="000000" w:themeColor="text1"/>
          <w:lang w:eastAsia="en-CA"/>
        </w:rPr>
        <w:t xml:space="preserve"> The potential benefit associated with patient’s ability to shower freely on the STP will be better quantified by measuring patient’s satisfaction with their vascular access with the short form VAQ. </w:t>
      </w:r>
    </w:p>
    <w:p w:rsidR="00EA0A85" w:rsidRPr="002F4892" w:rsidRDefault="00EA0A85" w:rsidP="00EA0A85">
      <w:pPr>
        <w:widowControl w:val="0"/>
        <w:autoSpaceDE w:val="0"/>
        <w:autoSpaceDN w:val="0"/>
        <w:adjustRightInd w:val="0"/>
        <w:spacing w:after="120" w:line="480" w:lineRule="auto"/>
        <w:rPr>
          <w:rFonts w:ascii="Times New Roman" w:hAnsi="Times New Roman" w:cs="Times New Roman"/>
          <w:color w:val="000000" w:themeColor="text1"/>
        </w:rPr>
      </w:pPr>
    </w:p>
    <w:p w:rsidR="00EA0A85" w:rsidRPr="002F4892" w:rsidRDefault="00EA0A85" w:rsidP="00EA0A85">
      <w:pPr>
        <w:rPr>
          <w:rFonts w:ascii="Times New Roman" w:hAnsi="Times New Roman" w:cs="Times New Roman"/>
          <w:b/>
          <w:color w:val="000000" w:themeColor="text1"/>
        </w:rPr>
      </w:pPr>
      <w:r w:rsidRPr="002F4892">
        <w:rPr>
          <w:rFonts w:ascii="Times New Roman" w:hAnsi="Times New Roman" w:cs="Times New Roman"/>
          <w:b/>
          <w:color w:val="000000" w:themeColor="text1"/>
        </w:rPr>
        <w:br w:type="page"/>
      </w:r>
    </w:p>
    <w:p w:rsidR="00EA0A85" w:rsidRPr="002F4892" w:rsidRDefault="00EA0A85" w:rsidP="00A06DC5">
      <w:pPr>
        <w:pStyle w:val="Heading4"/>
      </w:pPr>
      <w:bookmarkStart w:id="75" w:name="_Toc251849292"/>
      <w:r w:rsidRPr="002F4892">
        <w:t>3.4 Impact of this Research</w:t>
      </w:r>
      <w:bookmarkEnd w:id="75"/>
    </w:p>
    <w:p w:rsidR="00EA0A85" w:rsidRPr="002F4892" w:rsidRDefault="00EA0A85" w:rsidP="00A06DC5">
      <w:pPr>
        <w:pStyle w:val="Heading8"/>
      </w:pPr>
      <w:bookmarkStart w:id="76" w:name="_Toc251849293"/>
      <w:r w:rsidRPr="002F4892">
        <w:t>3.4.1 Importance of this study to Endstage Kidney Disease patients</w:t>
      </w:r>
      <w:bookmarkEnd w:id="76"/>
    </w:p>
    <w:p w:rsidR="00EA0A85" w:rsidRPr="002F4892" w:rsidRDefault="00EA0A85" w:rsidP="00EA0A85">
      <w:pPr>
        <w:spacing w:line="480" w:lineRule="auto"/>
        <w:rPr>
          <w:rFonts w:ascii="Times New Roman" w:hAnsi="Times New Roman" w:cs="Times New Roman"/>
        </w:rPr>
      </w:pPr>
      <w:r w:rsidRPr="002F4892">
        <w:rPr>
          <w:rFonts w:ascii="Times New Roman" w:hAnsi="Times New Roman" w:cs="Times New Roman"/>
        </w:rPr>
        <w:t>It is critical to understand the infection rates and patient satisfaction associated with the shower technique in hemodialysis patients with healed catheter entry sites. Centres for Disease Control guidelines state that the optimal method of catheter infection prophylaxis in patient with healed entry sites is an unresolved issue.</w:t>
      </w:r>
      <w:hyperlink w:anchor="_ENREF_134" w:tooltip="NOAA, 2012 #2630" w:history="1">
        <w:r w:rsidR="0083718C" w:rsidRPr="002F4892">
          <w:rPr>
            <w:rFonts w:ascii="Times New Roman" w:hAnsi="Times New Roman" w:cs="Times New Roman"/>
          </w:rPr>
          <w:fldChar w:fldCharType="begin"/>
        </w:r>
        <w:r w:rsidR="00A1478A" w:rsidRPr="002F4892">
          <w:rPr>
            <w:rFonts w:ascii="Times New Roman" w:hAnsi="Times New Roman" w:cs="Times New Roman"/>
          </w:rPr>
          <w:instrText xml:space="preserve"> ADDIN EN.CITE &lt;EndNote&gt;&lt;Cite&gt;&lt;Author&gt;NOAA&lt;/Author&gt;&lt;Year&gt;2012&lt;/Year&gt;&lt;RecNum&gt;2630&lt;/RecNum&gt;&lt;DisplayText&gt;&lt;style face="superscript"&gt;134&lt;/style&gt;&lt;/DisplayText&gt;&lt;record&gt;&lt;rec-number&gt;2630&lt;/rec-number&gt;&lt;foreign-keys&gt;&lt;key app="EN" db-id="fza9affrn0stpae0t0mvxw5qaffxre90tev5"&gt;2630&lt;/key&gt;&lt;/foreign-keys&gt;&lt;ref-type name="Web Page"&gt;12&lt;/ref-type&gt;&lt;contributors&gt;&lt;authors&gt;&lt;author&gt;NCDC of NOAA&lt;/author&gt;&lt;/authors&gt;&lt;/contributors&gt;&lt;titles&gt;&lt;title&gt;http://www.ncdc.noaa.gov/most-popular-data#ghcnd&lt;/title&gt;&lt;/titles&gt;&lt;volume&gt;2007&lt;/volume&gt;&lt;dates&gt;&lt;year&gt;2012&lt;/year&gt;&lt;/dates&gt;&lt;urls&gt;&lt;/urls&gt;&lt;/record&gt;&lt;/Cite&gt;&lt;/EndNote&gt;</w:instrText>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134</w:t>
        </w:r>
        <w:r w:rsidR="0083718C" w:rsidRPr="002F4892">
          <w:rPr>
            <w:rFonts w:ascii="Times New Roman" w:hAnsi="Times New Roman" w:cs="Times New Roman"/>
          </w:rPr>
          <w:fldChar w:fldCharType="end"/>
        </w:r>
      </w:hyperlink>
      <w:r w:rsidRPr="002F4892">
        <w:rPr>
          <w:rFonts w:ascii="Times New Roman" w:hAnsi="Times New Roman" w:cs="Times New Roman"/>
        </w:rPr>
        <w:t xml:space="preserve"> This means that recommendations surrounding catheter care for hemodialysis with healed catheter entry site can not be made based on the best available evidence which is one small observational study.</w:t>
      </w:r>
      <w:hyperlink w:anchor="_ENREF_94" w:tooltip="Lawrence-Murphy, 2010 #2005" w:history="1">
        <w:r w:rsidR="0083718C" w:rsidRPr="002F4892">
          <w:rPr>
            <w:rFonts w:ascii="Times New Roman" w:hAnsi="Times New Roman" w:cs="Times New Roman"/>
          </w:rPr>
          <w:fldChar w:fldCharType="begin"/>
        </w:r>
        <w:r w:rsidR="00A1478A" w:rsidRPr="002F4892">
          <w:rPr>
            <w:rFonts w:ascii="Times New Roman" w:hAnsi="Times New Roman" w:cs="Times New Roman"/>
          </w:rPr>
          <w:instrText xml:space="preserve"> ADDIN EN.CITE &lt;EndNote&gt;&lt;Cite&gt;&lt;Author&gt;Lawrence-Murphy&lt;/Author&gt;&lt;Year&gt;2010&lt;/Year&gt;&lt;RecNum&gt;2005&lt;/RecNum&gt;&lt;DisplayText&gt;&lt;style face="superscript"&gt;94&lt;/style&gt;&lt;/DisplayText&gt;&lt;record&gt;&lt;rec-number&gt;2005&lt;/rec-number&gt;&lt;foreign-keys&gt;&lt;key app="EN" db-id="fza9affrn0stpae0t0mvxw5qaffxre90tev5"&gt;2005&lt;/key&gt;&lt;/foreign-keys&gt;&lt;ref-type name="Journal Article"&gt;17&lt;/ref-type&gt;&lt;contributors&gt;&lt;authors&gt;&lt;author&gt;Lawrence-Murphy, J.A., Seiler, S., Hooton, A., Pember, A., and St. Roch, C&lt;/author&gt;&lt;/authors&gt;&lt;/contributors&gt;&lt;titles&gt;&lt;title&gt;Shower and no-dressing technique for tunneled central venous catheters: An update one year later.&lt;/title&gt;&lt;secondary-title&gt;CANNT Journal&lt;/secondary-title&gt;&lt;/titles&gt;&lt;pages&gt;18&lt;/pages&gt;&lt;volume&gt;20&lt;/volume&gt;&lt;number&gt;3&lt;/number&gt;&lt;dates&gt;&lt;year&gt;2010&lt;/year&gt;&lt;/dates&gt;&lt;urls&gt;&lt;/urls&gt;&lt;/record&gt;&lt;/Cite&gt;&lt;/EndNote&gt;</w:instrText>
        </w:r>
        <w:r w:rsidR="0083718C" w:rsidRPr="002F4892">
          <w:rPr>
            <w:rFonts w:ascii="Times New Roman" w:hAnsi="Times New Roman" w:cs="Times New Roman"/>
          </w:rPr>
          <w:fldChar w:fldCharType="separate"/>
        </w:r>
        <w:r w:rsidR="00A1478A" w:rsidRPr="002F4892">
          <w:rPr>
            <w:rFonts w:ascii="Times New Roman" w:hAnsi="Times New Roman" w:cs="Times New Roman"/>
            <w:noProof/>
            <w:vertAlign w:val="superscript"/>
          </w:rPr>
          <w:t>94</w:t>
        </w:r>
        <w:r w:rsidR="0083718C" w:rsidRPr="002F4892">
          <w:rPr>
            <w:rFonts w:ascii="Times New Roman" w:hAnsi="Times New Roman" w:cs="Times New Roman"/>
          </w:rPr>
          <w:fldChar w:fldCharType="end"/>
        </w:r>
      </w:hyperlink>
      <w:r w:rsidRPr="002F4892">
        <w:rPr>
          <w:rFonts w:ascii="Times New Roman" w:hAnsi="Times New Roman" w:cs="Times New Roman"/>
        </w:rPr>
        <w:t xml:space="preserve"> This leaves patients, hemodialysis personnel, and nephrologists adrift, unable make an informed choice about their catheter care. Given the burden of catheter related infection (section 1.1), and the reduced quality of life of patients by restricting their ability to shower (section 1.3), the study question remains a pressing issue that the full HIPPO SAT trial will ultimately address.  </w:t>
      </w:r>
    </w:p>
    <w:p w:rsidR="00EA0A85" w:rsidRPr="002F4892" w:rsidRDefault="00EA0A85" w:rsidP="00A06DC5">
      <w:pPr>
        <w:pStyle w:val="Heading8"/>
      </w:pPr>
      <w:bookmarkStart w:id="77" w:name="_Toc251849294"/>
      <w:r w:rsidRPr="002F4892">
        <w:t>3.4.2 Methodological Implications- Alternate Designs</w:t>
      </w:r>
      <w:bookmarkEnd w:id="77"/>
      <w:r w:rsidRPr="002F4892">
        <w:t xml:space="preserve"> </w:t>
      </w:r>
    </w:p>
    <w:p w:rsidR="00EA0A85" w:rsidRPr="002F4892" w:rsidRDefault="00EA0A85" w:rsidP="00EA0A85">
      <w:pPr>
        <w:spacing w:line="480" w:lineRule="auto"/>
        <w:ind w:firstLine="720"/>
        <w:rPr>
          <w:rFonts w:ascii="Times New Roman" w:hAnsi="Times New Roman" w:cs="Times New Roman"/>
        </w:rPr>
      </w:pPr>
      <w:r w:rsidRPr="002F4892">
        <w:rPr>
          <w:rFonts w:ascii="Times New Roman" w:hAnsi="Times New Roman" w:cs="Times New Roman"/>
        </w:rPr>
        <w:t xml:space="preserve">The results of the HIPPO SAT pilot study will allow us to refine the design for the full HIPPO SAT trial. The RCT design is highly ranked in terms of the hierarchy of evidence, but can be expensive and challenging especially with an education- based intervention such as the shower technique. An observational design has been considered for this question. An observational study can provide insight into whether this shower technique approach is safe by measuring whether there is a spike in infections following the implementation of the STP. However an observational study design cannot make it clear whether the CRB rate for patients on STP is truly non-inferior as compared to standard care. This is because patients are selected for shower technique in an observational design. The most compliant, healthiest and most able patients are likely to be selected for the intervention arm for a cohort study. It would be very challenging to adjust for all known confounders, let alone those that are unknown. The research architecture is paramount: randomization can ultimately best address confounding and bias. The RCT design is however, not inherently bias free. It is critical for an RCT to be carefully designed and implemented. In this research question there is significant potential for contamination, which may systematically bias the results. Patients in hemodialysis units are free to communicate with each other, which creates challenges with any education-based intervention in the hemodialysis setting. This pilot study will determine the patient non-compliance rate (an expected reality in the hemodialysis unit) and contamination and considered in the context of the larger study design. For example, if there is a high level of contamination in the pilot study, the use of a cluster randomized design may be justifiable for the full trial. </w:t>
      </w:r>
    </w:p>
    <w:p w:rsidR="00EA0A85" w:rsidRPr="002F4892" w:rsidRDefault="00EA0A85" w:rsidP="00EA0A85">
      <w:pPr>
        <w:spacing w:line="480" w:lineRule="auto"/>
        <w:ind w:firstLine="720"/>
        <w:rPr>
          <w:rFonts w:ascii="Times New Roman" w:hAnsi="Times New Roman" w:cs="Times New Roman"/>
        </w:rPr>
      </w:pPr>
      <w:r w:rsidRPr="002F4892">
        <w:rPr>
          <w:rFonts w:ascii="Times New Roman" w:hAnsi="Times New Roman" w:cs="Times New Roman"/>
        </w:rPr>
        <w:t xml:space="preserve">By randomizing at the cluster level, for example the hemodialysis centre, there is the advantage of reduced risk of experimental contamination and often an accompanying increase in compliance. However, cluster randomized trials must be designed with great caution as they are very statistically inefficient and present many challenges in their analysis. In patient level randomization stratified by centre, the variation between centres is distributed equally between the control and treatment arms, so they are generally ignored in sample size calculation and analysis. However in cluster randomization, the between centre variance must be considered both in sample size calculation and in the analysis, otherwise the variances and standard errors will be too low and statistical tests too liberal. Hemodialysis facilities have many levels of natural clusters, as there are multiple units and 6 shifts comprised of 3 time shifts (morning, afternoon, evening shifts) and </w:t>
      </w:r>
      <w:r w:rsidR="00D30FE5" w:rsidRPr="002F4892">
        <w:rPr>
          <w:rFonts w:ascii="Times New Roman" w:hAnsi="Times New Roman" w:cs="Times New Roman"/>
        </w:rPr>
        <w:t>2</w:t>
      </w:r>
      <w:r w:rsidRPr="002F4892">
        <w:rPr>
          <w:rFonts w:ascii="Times New Roman" w:hAnsi="Times New Roman" w:cs="Times New Roman"/>
        </w:rPr>
        <w:t xml:space="preserve"> day shifts (Mon-Wed-Fri shift and Tues-Thurs-Sat shift). The between shift and unit variance, for example</w:t>
      </w:r>
      <w:r w:rsidR="00D30FE5" w:rsidRPr="002F4892">
        <w:rPr>
          <w:rFonts w:ascii="Times New Roman" w:hAnsi="Times New Roman" w:cs="Times New Roman"/>
        </w:rPr>
        <w:t>,</w:t>
      </w:r>
      <w:r w:rsidRPr="002F4892">
        <w:rPr>
          <w:rFonts w:ascii="Times New Roman" w:hAnsi="Times New Roman" w:cs="Times New Roman"/>
        </w:rPr>
        <w:t xml:space="preserve"> would need to be estimated if each shift within a unit was to act as a cluster.  By way of example, the sample size would be inflated by a factor of 40% (Appendix 10 and 11 for sample size estimates for cluster design). In the pilot study, estimates of the between centre variance (the intracluster correlation coefficient) for the CRB rate and level of contamination will be important outcomes in determining the design of the full study. </w:t>
      </w:r>
    </w:p>
    <w:p w:rsidR="00EA0A85" w:rsidRPr="002F4892" w:rsidRDefault="00EA0A85" w:rsidP="00EA0A85">
      <w:pPr>
        <w:spacing w:line="480" w:lineRule="auto"/>
        <w:rPr>
          <w:rFonts w:ascii="Times New Roman" w:hAnsi="Times New Roman" w:cs="Times New Roman"/>
        </w:rPr>
      </w:pPr>
    </w:p>
    <w:p w:rsidR="00EA0A85" w:rsidRPr="002F4892" w:rsidRDefault="00EA0A85" w:rsidP="00EA0A85">
      <w:pPr>
        <w:spacing w:line="480" w:lineRule="auto"/>
        <w:ind w:firstLine="720"/>
        <w:rPr>
          <w:rFonts w:ascii="Times New Roman" w:hAnsi="Times New Roman" w:cs="Times New Roman"/>
        </w:rPr>
      </w:pPr>
      <w:r w:rsidRPr="002F4892">
        <w:rPr>
          <w:rFonts w:ascii="Times New Roman" w:hAnsi="Times New Roman" w:cs="Times New Roman"/>
        </w:rPr>
        <w:t xml:space="preserve">Additionally, recruitment is challenging when conducting any clinical research study, but particularly plagues the RCT. Patients are generally reluctant to be randomized, especially to an educational intervention. In the HIPPO SAT pilot study we will identify a nurse leader at each centre and in-service with this nurse and all unit nurses, as nurses are essential to championing this study. Another source </w:t>
      </w:r>
      <w:r w:rsidR="00D30FE5" w:rsidRPr="002F4892">
        <w:rPr>
          <w:rFonts w:ascii="Times New Roman" w:hAnsi="Times New Roman" w:cs="Times New Roman"/>
        </w:rPr>
        <w:t>of</w:t>
      </w:r>
      <w:r w:rsidRPr="002F4892">
        <w:rPr>
          <w:rFonts w:ascii="Times New Roman" w:hAnsi="Times New Roman" w:cs="Times New Roman"/>
        </w:rPr>
        <w:t xml:space="preserve"> assistance with recruitment is </w:t>
      </w:r>
      <w:r w:rsidR="00D30FE5" w:rsidRPr="002F4892">
        <w:rPr>
          <w:rFonts w:ascii="Times New Roman" w:hAnsi="Times New Roman" w:cs="Times New Roman"/>
        </w:rPr>
        <w:t>study participants</w:t>
      </w:r>
      <w:r w:rsidRPr="002F4892">
        <w:rPr>
          <w:rFonts w:ascii="Times New Roman" w:hAnsi="Times New Roman" w:cs="Times New Roman"/>
        </w:rPr>
        <w:t xml:space="preserve"> themselves. </w:t>
      </w:r>
      <w:r w:rsidR="00D30FE5" w:rsidRPr="002F4892">
        <w:rPr>
          <w:rFonts w:ascii="Times New Roman" w:hAnsi="Times New Roman" w:cs="Times New Roman"/>
        </w:rPr>
        <w:t>Though also a</w:t>
      </w:r>
      <w:r w:rsidRPr="002F4892">
        <w:rPr>
          <w:rFonts w:ascii="Times New Roman" w:hAnsi="Times New Roman" w:cs="Times New Roman"/>
        </w:rPr>
        <w:t xml:space="preserve"> potential source of contamination, but study participants may champion the study</w:t>
      </w:r>
      <w:r w:rsidR="00D30FE5" w:rsidRPr="002F4892">
        <w:rPr>
          <w:rFonts w:ascii="Times New Roman" w:hAnsi="Times New Roman" w:cs="Times New Roman"/>
        </w:rPr>
        <w:t xml:space="preserve"> as</w:t>
      </w:r>
      <w:r w:rsidRPr="002F4892">
        <w:rPr>
          <w:rFonts w:ascii="Times New Roman" w:hAnsi="Times New Roman" w:cs="Times New Roman"/>
        </w:rPr>
        <w:t xml:space="preserve"> happy participants will encourage others to participate. In advance of a large simple trial, it is critically important that the groundwork be laid with this pilot study to address issues of contamination, recruitment, and measurement tools to ensure we have the right design to answer this unresolved clinical question.</w:t>
      </w:r>
    </w:p>
    <w:p w:rsidR="00EA0A85" w:rsidRPr="002F4892" w:rsidRDefault="00EA0A85" w:rsidP="00A06DC5">
      <w:pPr>
        <w:pStyle w:val="Heading8"/>
      </w:pPr>
      <w:bookmarkStart w:id="78" w:name="_Toc251849295"/>
      <w:r w:rsidRPr="002F4892">
        <w:t>3.4.3 Conclusion</w:t>
      </w:r>
      <w:bookmarkEnd w:id="78"/>
      <w:r w:rsidRPr="002F4892">
        <w:t xml:space="preserve"> </w:t>
      </w:r>
    </w:p>
    <w:p w:rsidR="00EA0A85" w:rsidRPr="002F4892" w:rsidRDefault="00EA0A85" w:rsidP="00EA0A85">
      <w:pPr>
        <w:spacing w:line="480" w:lineRule="auto"/>
        <w:ind w:firstLine="720"/>
        <w:rPr>
          <w:rFonts w:ascii="Times New Roman" w:hAnsi="Times New Roman" w:cs="Times New Roman"/>
        </w:rPr>
      </w:pPr>
      <w:r w:rsidRPr="002F4892">
        <w:rPr>
          <w:rFonts w:ascii="Times New Roman" w:hAnsi="Times New Roman" w:cs="Times New Roman"/>
        </w:rPr>
        <w:t>When designing the full HIPPO SAT trial it is important to note we are not aiming to show a large difference in one outcome; rather there are a myriad of equally important outcomes and we are looking to incrementally improve care. This is reflective of recent randomized trials worldwide: as a community we are conducting larger and larger trials to measure smaller and smaller differences. The impact of patient experience and their physical and emotional well-being is becoming increasingly important when considering and designing trials. Overall, the implication of this current pragmatic design is the maintenance of internal study integrity while ensuring proper external validity and ultimately, greater practical generalizability to the real world setting.</w:t>
      </w:r>
    </w:p>
    <w:p w:rsidR="00EA0A85" w:rsidRPr="002F4892" w:rsidRDefault="00EA0A85" w:rsidP="00EA0A85">
      <w:pPr>
        <w:spacing w:line="480" w:lineRule="auto"/>
        <w:ind w:firstLine="720"/>
        <w:rPr>
          <w:rFonts w:ascii="Times New Roman" w:hAnsi="Times New Roman" w:cs="Times New Roman"/>
        </w:rPr>
      </w:pPr>
    </w:p>
    <w:p w:rsidR="00EA0A85" w:rsidRPr="002F4892" w:rsidRDefault="00EA0A85" w:rsidP="00EA0A85">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EA0A85" w:rsidRPr="002F4892" w:rsidRDefault="00EA0A85" w:rsidP="00EA0A85">
      <w:pPr>
        <w:spacing w:line="480" w:lineRule="auto"/>
        <w:rPr>
          <w:rFonts w:ascii="Times New Roman" w:hAnsi="Times New Roman" w:cs="Times New Roman"/>
          <w:color w:val="000000" w:themeColor="text1"/>
        </w:rPr>
        <w:sectPr w:rsidR="00EA0A85" w:rsidRPr="002F4892" w:rsidSect="00C8199F">
          <w:headerReference w:type="default" r:id="rId11"/>
          <w:footerReference w:type="default" r:id="rId12"/>
          <w:pgSz w:w="12240" w:h="15840" w:code="1"/>
          <w:pgMar w:top="1134" w:right="1134" w:bottom="1134" w:left="1134" w:header="706" w:footer="706" w:gutter="0"/>
          <w:cols w:space="720"/>
        </w:sectPr>
      </w:pPr>
    </w:p>
    <w:p w:rsidR="00EA0A85" w:rsidRPr="002F4892" w:rsidRDefault="00EA0A85" w:rsidP="00A06DC5">
      <w:pPr>
        <w:pStyle w:val="Heading9"/>
      </w:pPr>
      <w:bookmarkStart w:id="79" w:name="_Toc251849528"/>
      <w:r w:rsidRPr="002F4892">
        <w:t>Chapter 3 Table 1 The Development of the Shower Technique Protocol (STP)</w:t>
      </w:r>
      <w:bookmarkEnd w:id="79"/>
    </w:p>
    <w:p w:rsidR="00EA0A85" w:rsidRPr="002F4892" w:rsidRDefault="00EA0A85" w:rsidP="00EA0A85">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For the table below text in blue is from the London Health Sciences Centre “No Dressing – Shower Technique Protocol” and text in green is from the Credit Valley Hospital “Shower Technique. Text in italics in the London Health Sciences and Credit Valley Hospital Columns were used in the HIPPO SAT Pilot Study STP. Text underlined in red is from the UHN Polysporin Triple Ointment Protocol.</w:t>
      </w:r>
    </w:p>
    <w:tbl>
      <w:tblPr>
        <w:tblStyle w:val="TableGrid"/>
        <w:tblW w:w="0" w:type="auto"/>
        <w:tblLook w:val="04A0"/>
      </w:tblPr>
      <w:tblGrid>
        <w:gridCol w:w="4486"/>
        <w:gridCol w:w="5332"/>
        <w:gridCol w:w="3970"/>
      </w:tblGrid>
      <w:tr w:rsidR="00EA0A85" w:rsidRPr="002F4892" w:rsidTr="00C8199F">
        <w:trPr>
          <w:trHeight w:val="416"/>
        </w:trPr>
        <w:tc>
          <w:tcPr>
            <w:tcW w:w="0" w:type="auto"/>
            <w:vAlign w:val="bottom"/>
          </w:tcPr>
          <w:p w:rsidR="00EA0A85" w:rsidRPr="002F4892" w:rsidRDefault="00EA0A85" w:rsidP="00C8199F">
            <w:pPr>
              <w:widowControl w:val="0"/>
              <w:jc w:val="center"/>
              <w:rPr>
                <w:rFonts w:ascii="Times New Roman" w:hAnsi="Times New Roman"/>
                <w:b/>
                <w:color w:val="000000" w:themeColor="text1"/>
                <w:sz w:val="24"/>
                <w:szCs w:val="24"/>
              </w:rPr>
            </w:pPr>
            <w:r w:rsidRPr="002F4892">
              <w:rPr>
                <w:rFonts w:ascii="Times New Roman" w:hAnsi="Times New Roman"/>
                <w:b/>
                <w:color w:val="000000" w:themeColor="text1"/>
                <w:sz w:val="24"/>
                <w:szCs w:val="24"/>
              </w:rPr>
              <w:t>HIPPO SAT Pilot Study STP</w:t>
            </w:r>
          </w:p>
        </w:tc>
        <w:tc>
          <w:tcPr>
            <w:tcW w:w="0" w:type="auto"/>
            <w:vAlign w:val="bottom"/>
          </w:tcPr>
          <w:p w:rsidR="00EA0A85" w:rsidRPr="002F4892" w:rsidRDefault="00EA0A85" w:rsidP="00C8199F">
            <w:pPr>
              <w:pStyle w:val="Heading1"/>
              <w:widowControl w:val="0"/>
              <w:spacing w:line="240" w:lineRule="auto"/>
              <w:jc w:val="center"/>
              <w:outlineLvl w:val="0"/>
              <w:rPr>
                <w:rFonts w:ascii="Times New Roman" w:hAnsi="Times New Roman" w:cs="Times New Roman"/>
                <w:color w:val="000000" w:themeColor="text1"/>
                <w:sz w:val="24"/>
                <w:szCs w:val="24"/>
              </w:rPr>
            </w:pPr>
            <w:bookmarkStart w:id="80" w:name="_Toc251849296"/>
            <w:bookmarkStart w:id="81" w:name="_Toc251849529"/>
            <w:r w:rsidRPr="002F4892">
              <w:rPr>
                <w:rFonts w:ascii="Times New Roman" w:hAnsi="Times New Roman" w:cs="Times New Roman"/>
                <w:color w:val="000000" w:themeColor="text1"/>
                <w:sz w:val="24"/>
                <w:szCs w:val="24"/>
              </w:rPr>
              <w:t>London Health Sciences “No Dressing - Shower Technique”</w:t>
            </w:r>
            <w:bookmarkEnd w:id="80"/>
            <w:bookmarkEnd w:id="81"/>
            <w:r w:rsidRPr="002F4892">
              <w:rPr>
                <w:rFonts w:ascii="Times New Roman" w:hAnsi="Times New Roman" w:cs="Times New Roman"/>
                <w:color w:val="000000" w:themeColor="text1"/>
                <w:sz w:val="24"/>
                <w:szCs w:val="24"/>
              </w:rPr>
              <w:t xml:space="preserve"> </w:t>
            </w:r>
          </w:p>
        </w:tc>
        <w:tc>
          <w:tcPr>
            <w:tcW w:w="0" w:type="auto"/>
            <w:vAlign w:val="bottom"/>
          </w:tcPr>
          <w:p w:rsidR="00EA0A85" w:rsidRPr="002F4892" w:rsidRDefault="00EA0A85" w:rsidP="00C8199F">
            <w:pPr>
              <w:pStyle w:val="Heading1"/>
              <w:widowControl w:val="0"/>
              <w:spacing w:line="240" w:lineRule="auto"/>
              <w:jc w:val="center"/>
              <w:outlineLvl w:val="0"/>
              <w:rPr>
                <w:rFonts w:ascii="Times New Roman" w:hAnsi="Times New Roman" w:cs="Times New Roman"/>
                <w:color w:val="000000" w:themeColor="text1"/>
                <w:sz w:val="24"/>
                <w:szCs w:val="24"/>
              </w:rPr>
            </w:pPr>
            <w:bookmarkStart w:id="82" w:name="_Toc251849297"/>
            <w:bookmarkStart w:id="83" w:name="_Toc251849530"/>
            <w:r w:rsidRPr="002F4892">
              <w:rPr>
                <w:rFonts w:ascii="Times New Roman" w:hAnsi="Times New Roman" w:cs="Times New Roman"/>
                <w:color w:val="000000" w:themeColor="text1"/>
                <w:sz w:val="24"/>
                <w:szCs w:val="24"/>
              </w:rPr>
              <w:t>Credit Valley Hospital “Shower Technique”</w:t>
            </w:r>
            <w:bookmarkEnd w:id="82"/>
            <w:bookmarkEnd w:id="83"/>
          </w:p>
        </w:tc>
      </w:tr>
      <w:tr w:rsidR="00EA0A85" w:rsidRPr="002F4892" w:rsidTr="00C8199F">
        <w:trPr>
          <w:trHeight w:val="416"/>
        </w:trPr>
        <w:tc>
          <w:tcPr>
            <w:tcW w:w="0" w:type="auto"/>
            <w:vAlign w:val="bottom"/>
          </w:tcPr>
          <w:p w:rsidR="00EA0A85" w:rsidRPr="002F4892" w:rsidRDefault="00EA0A85" w:rsidP="00C8199F">
            <w:pPr>
              <w:pStyle w:val="Heading2"/>
              <w:outlineLvl w:val="1"/>
              <w:rPr>
                <w:b w:val="0"/>
                <w:color w:val="0000FF"/>
                <w:sz w:val="24"/>
                <w:szCs w:val="24"/>
                <w:lang w:val="en-CA"/>
              </w:rPr>
            </w:pPr>
            <w:bookmarkStart w:id="84" w:name="_Toc251849131"/>
            <w:bookmarkStart w:id="85" w:name="_Toc251849298"/>
            <w:r w:rsidRPr="002F4892">
              <w:rPr>
                <w:b w:val="0"/>
                <w:color w:val="0000FF"/>
                <w:sz w:val="24"/>
                <w:szCs w:val="24"/>
                <w:lang w:val="en-CA"/>
              </w:rPr>
              <w:t>Make sure catheter caps are secure before showering</w:t>
            </w:r>
            <w:bookmarkEnd w:id="84"/>
            <w:bookmarkEnd w:id="85"/>
          </w:p>
          <w:p w:rsidR="00EA0A85" w:rsidRPr="002F4892" w:rsidRDefault="00EA0A85" w:rsidP="00C8199F">
            <w:pPr>
              <w:pStyle w:val="Heading2"/>
              <w:outlineLvl w:val="1"/>
              <w:rPr>
                <w:b w:val="0"/>
                <w:color w:val="0000FF"/>
                <w:sz w:val="24"/>
                <w:szCs w:val="24"/>
                <w:lang w:val="en-CA"/>
              </w:rPr>
            </w:pPr>
            <w:bookmarkStart w:id="86" w:name="_Toc251849132"/>
            <w:bookmarkStart w:id="87" w:name="_Toc251849299"/>
            <w:r w:rsidRPr="002F4892">
              <w:rPr>
                <w:b w:val="0"/>
                <w:color w:val="0000FF"/>
                <w:sz w:val="24"/>
                <w:szCs w:val="24"/>
                <w:lang w:val="en-CA"/>
              </w:rPr>
              <w:t>Gather all equipment before entering shower.</w:t>
            </w:r>
            <w:bookmarkEnd w:id="86"/>
            <w:bookmarkEnd w:id="87"/>
          </w:p>
          <w:p w:rsidR="00EA0A85" w:rsidRPr="002F4892" w:rsidRDefault="00EA0A85" w:rsidP="00C8199F">
            <w:pPr>
              <w:pStyle w:val="Heading2"/>
              <w:outlineLvl w:val="1"/>
              <w:rPr>
                <w:color w:val="000000" w:themeColor="text1"/>
                <w:sz w:val="24"/>
                <w:szCs w:val="24"/>
                <w:lang w:val="en-CA"/>
              </w:rPr>
            </w:pPr>
            <w:bookmarkStart w:id="88" w:name="_Toc251849133"/>
            <w:bookmarkStart w:id="89" w:name="_Toc251849300"/>
            <w:r w:rsidRPr="002F4892">
              <w:rPr>
                <w:b w:val="0"/>
                <w:color w:val="0000FF"/>
                <w:sz w:val="24"/>
                <w:szCs w:val="24"/>
                <w:lang w:val="en-CA"/>
              </w:rPr>
              <w:t>In the shower, wash and rinse hair, face and the rest of body.</w:t>
            </w:r>
            <w:r w:rsidRPr="002F4892">
              <w:rPr>
                <w:color w:val="000000" w:themeColor="text1"/>
                <w:sz w:val="24"/>
                <w:szCs w:val="24"/>
                <w:lang w:val="en-CA"/>
              </w:rPr>
              <w:t xml:space="preserve"> </w:t>
            </w:r>
            <w:r w:rsidRPr="002F4892">
              <w:rPr>
                <w:b w:val="0"/>
                <w:color w:val="008000"/>
                <w:sz w:val="24"/>
                <w:szCs w:val="24"/>
                <w:lang w:val="en-CA"/>
              </w:rPr>
              <w:t>Do not wash the catheter exit site.</w:t>
            </w:r>
            <w:bookmarkEnd w:id="88"/>
            <w:bookmarkEnd w:id="89"/>
          </w:p>
          <w:p w:rsidR="00EA0A85" w:rsidRPr="002F4892" w:rsidRDefault="00EA0A85" w:rsidP="00C8199F">
            <w:pPr>
              <w:pStyle w:val="Heading2"/>
              <w:outlineLvl w:val="1"/>
              <w:rPr>
                <w:b w:val="0"/>
                <w:color w:val="000000" w:themeColor="text1"/>
                <w:sz w:val="24"/>
                <w:szCs w:val="24"/>
                <w:lang w:val="en-CA"/>
              </w:rPr>
            </w:pPr>
            <w:bookmarkStart w:id="90" w:name="_Toc251849134"/>
            <w:bookmarkStart w:id="91" w:name="_Toc251849301"/>
            <w:r w:rsidRPr="002F4892">
              <w:rPr>
                <w:b w:val="0"/>
                <w:color w:val="0000FF"/>
                <w:sz w:val="24"/>
                <w:szCs w:val="24"/>
                <w:lang w:val="en-CA"/>
              </w:rPr>
              <w:t>Once out of the shower, dry the rest of the body with clean bath towel</w:t>
            </w:r>
            <w:r w:rsidRPr="002F4892">
              <w:rPr>
                <w:b w:val="0"/>
                <w:color w:val="000000" w:themeColor="text1"/>
                <w:sz w:val="24"/>
                <w:szCs w:val="24"/>
                <w:lang w:val="en-CA"/>
              </w:rPr>
              <w:t xml:space="preserve"> avoiding the catheter exit site.</w:t>
            </w:r>
            <w:bookmarkEnd w:id="90"/>
            <w:bookmarkEnd w:id="91"/>
          </w:p>
          <w:p w:rsidR="00EA0A85" w:rsidRPr="002F4892" w:rsidRDefault="00EA0A85" w:rsidP="00C8199F">
            <w:pPr>
              <w:pStyle w:val="Heading2"/>
              <w:outlineLvl w:val="1"/>
              <w:rPr>
                <w:b w:val="0"/>
                <w:color w:val="0000FF"/>
                <w:sz w:val="24"/>
                <w:szCs w:val="24"/>
                <w:lang w:val="en-CA"/>
              </w:rPr>
            </w:pPr>
            <w:bookmarkStart w:id="92" w:name="_Toc251849135"/>
            <w:bookmarkStart w:id="93" w:name="_Toc251849302"/>
            <w:r w:rsidRPr="002F4892">
              <w:rPr>
                <w:b w:val="0"/>
                <w:color w:val="0000FF"/>
                <w:sz w:val="24"/>
                <w:szCs w:val="24"/>
                <w:lang w:val="en-CA"/>
              </w:rPr>
              <w:t>With clean gauze, gently pat the skin around the catheter so that it is dry.</w:t>
            </w:r>
            <w:bookmarkEnd w:id="92"/>
            <w:bookmarkEnd w:id="93"/>
          </w:p>
          <w:p w:rsidR="00EA0A85" w:rsidRPr="002F4892" w:rsidRDefault="00EA0A85" w:rsidP="00C8199F">
            <w:pPr>
              <w:pStyle w:val="Heading2"/>
              <w:outlineLvl w:val="1"/>
              <w:rPr>
                <w:b w:val="0"/>
                <w:color w:val="0000FF"/>
                <w:sz w:val="24"/>
                <w:szCs w:val="24"/>
                <w:lang w:val="en-CA"/>
              </w:rPr>
            </w:pPr>
            <w:bookmarkStart w:id="94" w:name="_Toc251849136"/>
            <w:bookmarkStart w:id="95" w:name="_Toc251849303"/>
            <w:r w:rsidRPr="002F4892">
              <w:rPr>
                <w:b w:val="0"/>
                <w:color w:val="0000FF"/>
                <w:sz w:val="24"/>
                <w:szCs w:val="24"/>
                <w:lang w:val="en-CA"/>
              </w:rPr>
              <w:t>Remove the Chlorhexidine swab stick from its package.</w:t>
            </w:r>
            <w:bookmarkEnd w:id="94"/>
            <w:bookmarkEnd w:id="95"/>
          </w:p>
          <w:p w:rsidR="00EA0A85" w:rsidRPr="002F4892" w:rsidRDefault="00EA0A85" w:rsidP="00C8199F">
            <w:pPr>
              <w:pStyle w:val="Heading2"/>
              <w:outlineLvl w:val="1"/>
              <w:rPr>
                <w:b w:val="0"/>
                <w:bCs w:val="0"/>
                <w:color w:val="008000"/>
                <w:sz w:val="24"/>
                <w:szCs w:val="24"/>
                <w:u w:val="double" w:color="FF0000"/>
                <w:lang w:val="en-CA"/>
              </w:rPr>
            </w:pPr>
            <w:bookmarkStart w:id="96" w:name="_Toc251849137"/>
            <w:bookmarkStart w:id="97" w:name="_Toc251849304"/>
            <w:r w:rsidRPr="002F4892">
              <w:rPr>
                <w:b w:val="0"/>
                <w:bCs w:val="0"/>
                <w:color w:val="008000"/>
                <w:sz w:val="24"/>
                <w:szCs w:val="24"/>
                <w:u w:val="double" w:color="FF0000"/>
                <w:lang w:val="en-CA"/>
              </w:rPr>
              <w:t>Using one side of the Chlorhexidine swab stick, work in a clockwise circular motion from the skin around the catheter entry outward until the swab tip is 2 cm away from the catheter exit site.</w:t>
            </w:r>
            <w:bookmarkEnd w:id="96"/>
            <w:bookmarkEnd w:id="97"/>
          </w:p>
          <w:p w:rsidR="00EA0A85" w:rsidRPr="002F4892" w:rsidRDefault="00EA0A85" w:rsidP="00C8199F">
            <w:pPr>
              <w:pStyle w:val="Heading2"/>
              <w:outlineLvl w:val="1"/>
              <w:rPr>
                <w:b w:val="0"/>
                <w:bCs w:val="0"/>
                <w:color w:val="008000"/>
                <w:sz w:val="24"/>
                <w:szCs w:val="24"/>
                <w:u w:val="double" w:color="FF0000"/>
                <w:lang w:val="en-CA"/>
              </w:rPr>
            </w:pPr>
            <w:bookmarkStart w:id="98" w:name="_Toc251849138"/>
            <w:bookmarkStart w:id="99" w:name="_Toc251849305"/>
            <w:r w:rsidRPr="002F4892">
              <w:rPr>
                <w:b w:val="0"/>
                <w:bCs w:val="0"/>
                <w:color w:val="008000"/>
                <w:sz w:val="24"/>
                <w:szCs w:val="24"/>
                <w:u w:val="double" w:color="FF0000"/>
                <w:lang w:val="en-CA"/>
              </w:rPr>
              <w:t>Using the other side of the Chlorhexidine swab stick, work in a counter clockwise circular motion from the skin around the catheter entry outward until the swab tip is 2 cm away from the catheter exit site.</w:t>
            </w:r>
            <w:bookmarkEnd w:id="98"/>
            <w:bookmarkEnd w:id="99"/>
          </w:p>
          <w:p w:rsidR="00EA0A85" w:rsidRPr="002F4892" w:rsidRDefault="00EA0A85" w:rsidP="00C8199F">
            <w:pPr>
              <w:pStyle w:val="Heading2"/>
              <w:outlineLvl w:val="1"/>
              <w:rPr>
                <w:b w:val="0"/>
                <w:color w:val="008000"/>
                <w:sz w:val="24"/>
                <w:szCs w:val="24"/>
                <w:lang w:val="en-CA"/>
              </w:rPr>
            </w:pPr>
            <w:bookmarkStart w:id="100" w:name="_Toc251849139"/>
            <w:bookmarkStart w:id="101" w:name="_Toc251849306"/>
            <w:r w:rsidRPr="002F4892">
              <w:rPr>
                <w:b w:val="0"/>
                <w:color w:val="008000"/>
                <w:sz w:val="24"/>
                <w:szCs w:val="24"/>
                <w:lang w:val="en-CA"/>
              </w:rPr>
              <w:t>Throw away the gauze and chlorhexidine swab stick.</w:t>
            </w:r>
            <w:bookmarkEnd w:id="100"/>
            <w:bookmarkEnd w:id="101"/>
            <w:r w:rsidRPr="002F4892">
              <w:rPr>
                <w:b w:val="0"/>
                <w:color w:val="008000"/>
                <w:sz w:val="24"/>
                <w:szCs w:val="24"/>
                <w:lang w:val="en-CA"/>
              </w:rPr>
              <w:t xml:space="preserve"> </w:t>
            </w:r>
          </w:p>
          <w:p w:rsidR="00EA0A85" w:rsidRPr="002F4892" w:rsidRDefault="00EA0A85" w:rsidP="00C8199F">
            <w:pPr>
              <w:jc w:val="center"/>
              <w:rPr>
                <w:rFonts w:ascii="Times New Roman" w:hAnsi="Times New Roman"/>
                <w:b/>
                <w:color w:val="0000FF"/>
              </w:rPr>
            </w:pPr>
            <w:r w:rsidRPr="002F4892">
              <w:rPr>
                <w:rFonts w:ascii="Times New Roman" w:hAnsi="Times New Roman"/>
                <w:color w:val="0000FF"/>
                <w:sz w:val="24"/>
                <w:szCs w:val="24"/>
                <w:lang w:val="en-CA"/>
              </w:rPr>
              <w:t>Apply clean gauze dressing around both catheter lumens and tape ONLY IF DESIRED. Some patients desire catheter ends to be taped to reduce friction against skin.</w:t>
            </w:r>
          </w:p>
        </w:tc>
        <w:tc>
          <w:tcPr>
            <w:tcW w:w="0" w:type="auto"/>
          </w:tcPr>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00FF"/>
                <w:sz w:val="24"/>
                <w:szCs w:val="24"/>
                <w:lang w:val="en-CA"/>
              </w:rPr>
            </w:pPr>
            <w:bookmarkStart w:id="102" w:name="_Toc251849140"/>
            <w:bookmarkStart w:id="103" w:name="_Toc251849307"/>
            <w:r w:rsidRPr="002F4892">
              <w:rPr>
                <w:b w:val="0"/>
                <w:i/>
                <w:color w:val="0000FF"/>
                <w:sz w:val="24"/>
                <w:szCs w:val="24"/>
                <w:lang w:val="en-CA"/>
              </w:rPr>
              <w:t>Make sure catheter caps are secure before showering</w:t>
            </w:r>
            <w:bookmarkEnd w:id="102"/>
            <w:bookmarkEnd w:id="103"/>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00FF"/>
                <w:sz w:val="24"/>
                <w:szCs w:val="24"/>
                <w:lang w:val="en-CA"/>
              </w:rPr>
            </w:pPr>
            <w:bookmarkStart w:id="104" w:name="_Toc251849141"/>
            <w:bookmarkStart w:id="105" w:name="_Toc251849308"/>
            <w:r w:rsidRPr="002F4892">
              <w:rPr>
                <w:b w:val="0"/>
                <w:i/>
                <w:color w:val="0000FF"/>
                <w:sz w:val="24"/>
                <w:szCs w:val="24"/>
                <w:lang w:val="en-CA"/>
              </w:rPr>
              <w:t>Gather all equipment before entering shower</w:t>
            </w:r>
            <w:bookmarkEnd w:id="104"/>
            <w:bookmarkEnd w:id="105"/>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bookmarkStart w:id="106" w:name="_Toc251849142"/>
            <w:bookmarkStart w:id="107" w:name="_Toc251849309"/>
            <w:r w:rsidRPr="002F4892">
              <w:rPr>
                <w:b w:val="0"/>
                <w:i/>
                <w:color w:val="0000FF"/>
                <w:sz w:val="24"/>
                <w:szCs w:val="24"/>
                <w:lang w:val="en-CA"/>
              </w:rPr>
              <w:t>In shower, wash and rinse face, hair and the rest of body</w:t>
            </w:r>
            <w:r w:rsidRPr="002F4892">
              <w:rPr>
                <w:b w:val="0"/>
                <w:color w:val="0000FF"/>
                <w:sz w:val="24"/>
                <w:szCs w:val="24"/>
                <w:lang w:val="en-CA"/>
              </w:rPr>
              <w:t xml:space="preserve"> leaving catheter care for last.</w:t>
            </w:r>
            <w:bookmarkEnd w:id="106"/>
            <w:bookmarkEnd w:id="107"/>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bookmarkStart w:id="108" w:name="_Toc251849143"/>
            <w:bookmarkStart w:id="109" w:name="_Toc251849310"/>
            <w:r w:rsidRPr="002F4892">
              <w:rPr>
                <w:b w:val="0"/>
                <w:color w:val="0000FF"/>
                <w:sz w:val="24"/>
                <w:szCs w:val="24"/>
                <w:lang w:val="en-CA"/>
              </w:rPr>
              <w:t>Wash hands with soap and water. With clean hands gently wash the skin around the catheter with mild soap</w:t>
            </w:r>
            <w:bookmarkEnd w:id="108"/>
            <w:bookmarkEnd w:id="109"/>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bookmarkStart w:id="110" w:name="_Toc251849144"/>
            <w:bookmarkStart w:id="111" w:name="_Toc251849311"/>
            <w:r w:rsidRPr="002F4892">
              <w:rPr>
                <w:b w:val="0"/>
                <w:color w:val="0000FF"/>
                <w:sz w:val="24"/>
                <w:szCs w:val="24"/>
                <w:lang w:val="en-CA"/>
              </w:rPr>
              <w:t>Rinse well and do not wash area again. This reduces re-introduction of contaminants to catheter exit site.</w:t>
            </w:r>
            <w:bookmarkEnd w:id="110"/>
            <w:bookmarkEnd w:id="111"/>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00FF"/>
                <w:sz w:val="24"/>
                <w:szCs w:val="24"/>
                <w:lang w:val="en-CA"/>
              </w:rPr>
            </w:pPr>
            <w:bookmarkStart w:id="112" w:name="_Toc251849145"/>
            <w:bookmarkStart w:id="113" w:name="_Toc251849312"/>
            <w:r w:rsidRPr="002F4892">
              <w:rPr>
                <w:b w:val="0"/>
                <w:i/>
                <w:color w:val="0000FF"/>
                <w:sz w:val="24"/>
                <w:szCs w:val="24"/>
                <w:lang w:val="en-CA"/>
              </w:rPr>
              <w:t xml:space="preserve">Once out of the shower: </w:t>
            </w:r>
            <w:r w:rsidRPr="002F4892">
              <w:rPr>
                <w:b w:val="0"/>
                <w:i/>
                <w:color w:val="0000FF"/>
                <w:sz w:val="24"/>
                <w:szCs w:val="24"/>
              </w:rPr>
              <w:t>gently pat the skin around the catheter first with a clean gauze, dry the rest of the body with clean bath towel</w:t>
            </w:r>
            <w:bookmarkEnd w:id="112"/>
            <w:bookmarkEnd w:id="113"/>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00FF"/>
                <w:sz w:val="24"/>
                <w:szCs w:val="24"/>
                <w:lang w:val="en-CA"/>
              </w:rPr>
            </w:pPr>
            <w:bookmarkStart w:id="114" w:name="_Toc251849146"/>
            <w:bookmarkStart w:id="115" w:name="_Toc251849313"/>
            <w:r w:rsidRPr="002F4892">
              <w:rPr>
                <w:b w:val="0"/>
                <w:i/>
                <w:color w:val="0000FF"/>
                <w:sz w:val="24"/>
                <w:szCs w:val="24"/>
                <w:lang w:val="en-CA"/>
              </w:rPr>
              <w:t>Remove the Chlohexidine swab stick from its package</w:t>
            </w:r>
            <w:bookmarkEnd w:id="114"/>
            <w:bookmarkEnd w:id="115"/>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bookmarkStart w:id="116" w:name="_Toc251849147"/>
            <w:bookmarkStart w:id="117" w:name="_Toc251849314"/>
            <w:r w:rsidRPr="002F4892">
              <w:rPr>
                <w:b w:val="0"/>
                <w:color w:val="0000FF"/>
                <w:sz w:val="24"/>
                <w:szCs w:val="24"/>
                <w:lang w:val="en-CA"/>
              </w:rPr>
              <w:t>Using one side of the Chlorhexidine swab stick, cleanse skin around the catheter, using friction, side to side</w:t>
            </w:r>
            <w:bookmarkEnd w:id="116"/>
            <w:bookmarkEnd w:id="117"/>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bookmarkStart w:id="118" w:name="_Toc251849148"/>
            <w:bookmarkStart w:id="119" w:name="_Toc251849315"/>
            <w:r w:rsidRPr="002F4892">
              <w:rPr>
                <w:b w:val="0"/>
                <w:color w:val="0000FF"/>
                <w:sz w:val="24"/>
                <w:szCs w:val="24"/>
                <w:lang w:val="en-CA"/>
              </w:rPr>
              <w:t>Turn Chlorhexidine swab stick over and using friction cleanse up and down</w:t>
            </w:r>
            <w:bookmarkEnd w:id="118"/>
            <w:bookmarkEnd w:id="119"/>
          </w:p>
          <w:p w:rsidR="00EA0A85" w:rsidRPr="002F4892" w:rsidRDefault="00EA0A85" w:rsidP="00C8199F">
            <w:pPr>
              <w:pStyle w:val="Heading2"/>
              <w:widowControl w:val="0"/>
              <w:autoSpaceDE w:val="0"/>
              <w:autoSpaceDN w:val="0"/>
              <w:adjustRightInd w:val="0"/>
              <w:spacing w:before="0" w:beforeAutospacing="0" w:after="0" w:afterAutospacing="0"/>
              <w:outlineLvl w:val="1"/>
              <w:rPr>
                <w:color w:val="0000FF"/>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00FF"/>
                <w:sz w:val="24"/>
                <w:szCs w:val="24"/>
                <w:lang w:val="en-CA"/>
              </w:rPr>
            </w:pPr>
            <w:bookmarkStart w:id="120" w:name="_Toc251849149"/>
            <w:bookmarkStart w:id="121" w:name="_Toc251849316"/>
            <w:r w:rsidRPr="002F4892">
              <w:rPr>
                <w:b w:val="0"/>
                <w:i/>
                <w:color w:val="0000FF"/>
                <w:sz w:val="24"/>
                <w:szCs w:val="24"/>
                <w:lang w:val="en-CA"/>
              </w:rPr>
              <w:t>Apply clean gauze dressing around both catheter lumens and tape ONLY IF DESIRED. Some patients desire catheter ends to be taped to reduce friction against skin.</w:t>
            </w:r>
            <w:bookmarkEnd w:id="120"/>
            <w:bookmarkEnd w:id="121"/>
          </w:p>
          <w:p w:rsidR="00EA0A85" w:rsidRPr="002F4892" w:rsidRDefault="00EA0A85" w:rsidP="00C8199F">
            <w:pPr>
              <w:pStyle w:val="Heading1"/>
              <w:spacing w:line="240" w:lineRule="auto"/>
              <w:outlineLvl w:val="0"/>
              <w:rPr>
                <w:rFonts w:ascii="Times New Roman" w:hAnsi="Times New Roman" w:cs="Times New Roman"/>
                <w:color w:val="0000FF"/>
                <w:sz w:val="24"/>
                <w:szCs w:val="24"/>
              </w:rPr>
            </w:pPr>
          </w:p>
        </w:tc>
        <w:tc>
          <w:tcPr>
            <w:tcW w:w="0" w:type="auto"/>
          </w:tcPr>
          <w:p w:rsidR="00EA0A85" w:rsidRPr="002F4892" w:rsidRDefault="00EA0A85" w:rsidP="00C8199F">
            <w:pPr>
              <w:pStyle w:val="Heading2"/>
              <w:widowControl w:val="0"/>
              <w:autoSpaceDE w:val="0"/>
              <w:autoSpaceDN w:val="0"/>
              <w:adjustRightInd w:val="0"/>
              <w:spacing w:before="0" w:beforeAutospacing="0" w:after="0" w:afterAutospacing="0"/>
              <w:outlineLvl w:val="1"/>
              <w:rPr>
                <w:color w:val="008000"/>
                <w:sz w:val="24"/>
                <w:szCs w:val="24"/>
                <w:lang w:val="en-CA"/>
              </w:rPr>
            </w:pPr>
            <w:bookmarkStart w:id="122" w:name="_Toc251849150"/>
            <w:bookmarkStart w:id="123" w:name="_Toc251849317"/>
            <w:r w:rsidRPr="002F4892">
              <w:rPr>
                <w:b w:val="0"/>
                <w:color w:val="008000"/>
                <w:sz w:val="24"/>
                <w:szCs w:val="24"/>
                <w:lang w:val="en-CA"/>
              </w:rPr>
              <w:t xml:space="preserve">When Showering allow water to run over the exit site but </w:t>
            </w:r>
            <w:r w:rsidRPr="002F4892">
              <w:rPr>
                <w:b w:val="0"/>
                <w:i/>
                <w:color w:val="008000"/>
                <w:sz w:val="24"/>
                <w:szCs w:val="24"/>
                <w:lang w:val="en-CA"/>
              </w:rPr>
              <w:t>Do Not Use Soap to clean the area.</w:t>
            </w:r>
            <w:bookmarkEnd w:id="122"/>
            <w:bookmarkEnd w:id="123"/>
            <w:r w:rsidRPr="002F4892">
              <w:rPr>
                <w:color w:val="008000"/>
                <w:sz w:val="24"/>
                <w:szCs w:val="24"/>
                <w:lang w:val="en-CA"/>
              </w:rPr>
              <w:t xml:space="preserve"> </w:t>
            </w: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8000"/>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8000"/>
                <w:sz w:val="24"/>
                <w:szCs w:val="24"/>
                <w:lang w:val="en-CA"/>
              </w:rPr>
            </w:pPr>
            <w:bookmarkStart w:id="124" w:name="_Toc251849151"/>
            <w:bookmarkStart w:id="125" w:name="_Toc251849318"/>
            <w:r w:rsidRPr="002F4892">
              <w:rPr>
                <w:b w:val="0"/>
                <w:color w:val="008000"/>
                <w:sz w:val="24"/>
                <w:szCs w:val="24"/>
                <w:lang w:val="en-CA"/>
              </w:rPr>
              <w:t>Allow the area to air dry.</w:t>
            </w:r>
            <w:bookmarkEnd w:id="124"/>
            <w:bookmarkEnd w:id="125"/>
            <w:r w:rsidRPr="002F4892">
              <w:rPr>
                <w:b w:val="0"/>
                <w:color w:val="008000"/>
                <w:sz w:val="24"/>
                <w:szCs w:val="24"/>
                <w:lang w:val="en-CA"/>
              </w:rPr>
              <w:t xml:space="preserve"> </w:t>
            </w: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8000"/>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i/>
                <w:color w:val="008000"/>
                <w:sz w:val="24"/>
                <w:szCs w:val="24"/>
                <w:lang w:val="en-CA"/>
              </w:rPr>
            </w:pPr>
            <w:bookmarkStart w:id="126" w:name="_Toc251849152"/>
            <w:bookmarkStart w:id="127" w:name="_Toc251849319"/>
            <w:r w:rsidRPr="002F4892">
              <w:rPr>
                <w:b w:val="0"/>
                <w:i/>
                <w:color w:val="008000"/>
                <w:sz w:val="24"/>
                <w:szCs w:val="24"/>
                <w:lang w:val="en-CA"/>
              </w:rPr>
              <w:t>Open an antiseptic swab provided by the Renal Unit and wipe around catheter in a circular motion starting from the exit site and working outward approx. 2 inches. Discard swab.</w:t>
            </w:r>
            <w:bookmarkEnd w:id="126"/>
            <w:bookmarkEnd w:id="127"/>
            <w:r w:rsidRPr="002F4892">
              <w:rPr>
                <w:b w:val="0"/>
                <w:i/>
                <w:color w:val="008000"/>
                <w:sz w:val="24"/>
                <w:szCs w:val="24"/>
                <w:lang w:val="en-CA"/>
              </w:rPr>
              <w:t xml:space="preserve"> </w:t>
            </w: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8000"/>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8000"/>
                <w:sz w:val="24"/>
                <w:szCs w:val="24"/>
                <w:lang w:val="en-CA"/>
              </w:rPr>
            </w:pPr>
            <w:bookmarkStart w:id="128" w:name="_Toc251849153"/>
            <w:bookmarkStart w:id="129" w:name="_Toc251849320"/>
            <w:r w:rsidRPr="002F4892">
              <w:rPr>
                <w:b w:val="0"/>
                <w:color w:val="008000"/>
                <w:sz w:val="24"/>
                <w:szCs w:val="24"/>
                <w:lang w:val="en-CA"/>
              </w:rPr>
              <w:t>Open a new swab and repeat step 3.</w:t>
            </w:r>
            <w:bookmarkEnd w:id="128"/>
            <w:bookmarkEnd w:id="129"/>
            <w:r w:rsidRPr="002F4892">
              <w:rPr>
                <w:b w:val="0"/>
                <w:color w:val="008000"/>
                <w:sz w:val="24"/>
                <w:szCs w:val="24"/>
                <w:lang w:val="en-CA"/>
              </w:rPr>
              <w:t xml:space="preserve"> </w:t>
            </w: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8000"/>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8000"/>
                <w:sz w:val="24"/>
                <w:szCs w:val="24"/>
                <w:lang w:val="en-CA"/>
              </w:rPr>
            </w:pPr>
            <w:bookmarkStart w:id="130" w:name="_Toc251849154"/>
            <w:bookmarkStart w:id="131" w:name="_Toc251849321"/>
            <w:r w:rsidRPr="002F4892">
              <w:rPr>
                <w:b w:val="0"/>
                <w:color w:val="008000"/>
                <w:sz w:val="24"/>
                <w:szCs w:val="24"/>
                <w:lang w:val="en-CA"/>
              </w:rPr>
              <w:t>Allow the area to completely dry before covering with clothing.</w:t>
            </w:r>
            <w:bookmarkEnd w:id="130"/>
            <w:bookmarkEnd w:id="131"/>
            <w:r w:rsidRPr="002F4892">
              <w:rPr>
                <w:b w:val="0"/>
                <w:color w:val="008000"/>
                <w:sz w:val="24"/>
                <w:szCs w:val="24"/>
                <w:lang w:val="en-CA"/>
              </w:rPr>
              <w:t xml:space="preserve"> </w:t>
            </w:r>
          </w:p>
          <w:p w:rsidR="00EA0A85" w:rsidRPr="002F4892" w:rsidRDefault="00EA0A85" w:rsidP="00C8199F">
            <w:pPr>
              <w:pStyle w:val="Heading1"/>
              <w:spacing w:line="240" w:lineRule="auto"/>
              <w:outlineLvl w:val="0"/>
              <w:rPr>
                <w:rFonts w:ascii="Times New Roman" w:hAnsi="Times New Roman" w:cs="Times New Roman"/>
                <w:color w:val="000000" w:themeColor="text1"/>
                <w:sz w:val="24"/>
                <w:szCs w:val="24"/>
              </w:rPr>
            </w:pPr>
          </w:p>
        </w:tc>
      </w:tr>
      <w:tr w:rsidR="00EA0A85" w:rsidRPr="002F4892" w:rsidTr="00C8199F">
        <w:trPr>
          <w:trHeight w:val="1556"/>
        </w:trPr>
        <w:tc>
          <w:tcPr>
            <w:tcW w:w="0" w:type="auto"/>
          </w:tcPr>
          <w:p w:rsidR="00EA0A85" w:rsidRPr="002F4892" w:rsidRDefault="00EA0A85" w:rsidP="00C8199F">
            <w:pPr>
              <w:pStyle w:val="Heading2"/>
              <w:ind w:left="540" w:hanging="540"/>
              <w:outlineLvl w:val="1"/>
              <w:rPr>
                <w:b w:val="0"/>
                <w:color w:val="000000" w:themeColor="text1"/>
                <w:sz w:val="24"/>
                <w:szCs w:val="24"/>
                <w:lang w:val="en-CA"/>
              </w:rPr>
            </w:pPr>
            <w:bookmarkStart w:id="132" w:name="_Toc251849155"/>
            <w:bookmarkStart w:id="133" w:name="_Toc251849322"/>
            <w:r w:rsidRPr="002F4892">
              <w:rPr>
                <w:b w:val="0"/>
                <w:bCs w:val="0"/>
                <w:color w:val="000000" w:themeColor="text1"/>
                <w:sz w:val="24"/>
                <w:szCs w:val="24"/>
                <w:lang w:val="en-CA"/>
              </w:rPr>
              <w:t>Signs of infection to watch out for:</w:t>
            </w:r>
            <w:bookmarkEnd w:id="132"/>
            <w:bookmarkEnd w:id="133"/>
          </w:p>
          <w:p w:rsidR="00EA0A85" w:rsidRPr="002F4892" w:rsidRDefault="00EA0A85" w:rsidP="00C8199F">
            <w:pPr>
              <w:pStyle w:val="Heading2"/>
              <w:widowControl w:val="0"/>
              <w:numPr>
                <w:ilvl w:val="0"/>
                <w:numId w:val="44"/>
              </w:numPr>
              <w:autoSpaceDE w:val="0"/>
              <w:autoSpaceDN w:val="0"/>
              <w:adjustRightInd w:val="0"/>
              <w:spacing w:before="0" w:beforeAutospacing="0" w:after="0" w:afterAutospacing="0"/>
              <w:outlineLvl w:val="1"/>
              <w:rPr>
                <w:b w:val="0"/>
                <w:i/>
                <w:color w:val="0000FF"/>
                <w:sz w:val="24"/>
                <w:szCs w:val="24"/>
                <w:lang w:val="en-CA"/>
              </w:rPr>
            </w:pPr>
            <w:bookmarkStart w:id="134" w:name="_Toc251849156"/>
            <w:bookmarkStart w:id="135" w:name="_Toc251849323"/>
            <w:r w:rsidRPr="002F4892">
              <w:rPr>
                <w:b w:val="0"/>
                <w:i/>
                <w:iCs/>
                <w:color w:val="0000FF"/>
                <w:sz w:val="24"/>
                <w:szCs w:val="24"/>
                <w:lang w:val="en-CA"/>
              </w:rPr>
              <w:t>Fever (temp &gt; 37.7°c)</w:t>
            </w:r>
            <w:bookmarkEnd w:id="134"/>
            <w:bookmarkEnd w:id="135"/>
          </w:p>
          <w:p w:rsidR="00EA0A85" w:rsidRPr="002F4892" w:rsidRDefault="00EA0A85" w:rsidP="00C8199F">
            <w:pPr>
              <w:pStyle w:val="Heading2"/>
              <w:widowControl w:val="0"/>
              <w:numPr>
                <w:ilvl w:val="0"/>
                <w:numId w:val="44"/>
              </w:numPr>
              <w:autoSpaceDE w:val="0"/>
              <w:autoSpaceDN w:val="0"/>
              <w:adjustRightInd w:val="0"/>
              <w:spacing w:before="0" w:beforeAutospacing="0" w:after="0" w:afterAutospacing="0"/>
              <w:outlineLvl w:val="1"/>
              <w:rPr>
                <w:b w:val="0"/>
                <w:i/>
                <w:color w:val="0000FF"/>
                <w:sz w:val="24"/>
                <w:szCs w:val="24"/>
                <w:lang w:val="en-CA"/>
              </w:rPr>
            </w:pPr>
            <w:bookmarkStart w:id="136" w:name="_Toc251849157"/>
            <w:bookmarkStart w:id="137" w:name="_Toc251849324"/>
            <w:r w:rsidRPr="002F4892">
              <w:rPr>
                <w:b w:val="0"/>
                <w:i/>
                <w:iCs/>
                <w:color w:val="0000FF"/>
                <w:sz w:val="24"/>
                <w:szCs w:val="24"/>
                <w:lang w:val="en-CA"/>
              </w:rPr>
              <w:t>Exit site becomes reddened or appears inflamed.</w:t>
            </w:r>
            <w:bookmarkEnd w:id="136"/>
            <w:bookmarkEnd w:id="137"/>
          </w:p>
          <w:p w:rsidR="00EA0A85" w:rsidRPr="002F4892" w:rsidRDefault="00EA0A85" w:rsidP="00C8199F">
            <w:pPr>
              <w:pStyle w:val="Heading2"/>
              <w:widowControl w:val="0"/>
              <w:numPr>
                <w:ilvl w:val="0"/>
                <w:numId w:val="44"/>
              </w:numPr>
              <w:autoSpaceDE w:val="0"/>
              <w:autoSpaceDN w:val="0"/>
              <w:adjustRightInd w:val="0"/>
              <w:spacing w:before="0" w:beforeAutospacing="0" w:after="0" w:afterAutospacing="0"/>
              <w:outlineLvl w:val="1"/>
              <w:rPr>
                <w:b w:val="0"/>
                <w:i/>
                <w:color w:val="0000FF"/>
                <w:sz w:val="24"/>
                <w:szCs w:val="24"/>
                <w:lang w:val="en-CA"/>
              </w:rPr>
            </w:pPr>
            <w:bookmarkStart w:id="138" w:name="_Toc251849158"/>
            <w:bookmarkStart w:id="139" w:name="_Toc251849325"/>
            <w:r w:rsidRPr="002F4892">
              <w:rPr>
                <w:b w:val="0"/>
                <w:i/>
                <w:iCs/>
                <w:color w:val="0000FF"/>
                <w:sz w:val="24"/>
                <w:szCs w:val="24"/>
                <w:lang w:val="en-CA"/>
              </w:rPr>
              <w:t>Exit site has discharge.</w:t>
            </w:r>
            <w:bookmarkEnd w:id="138"/>
            <w:bookmarkEnd w:id="139"/>
          </w:p>
          <w:p w:rsidR="00EA0A85" w:rsidRPr="002F4892" w:rsidRDefault="00EA0A85" w:rsidP="00C8199F">
            <w:pPr>
              <w:pStyle w:val="Heading2"/>
              <w:widowControl w:val="0"/>
              <w:numPr>
                <w:ilvl w:val="0"/>
                <w:numId w:val="44"/>
              </w:numPr>
              <w:autoSpaceDE w:val="0"/>
              <w:autoSpaceDN w:val="0"/>
              <w:adjustRightInd w:val="0"/>
              <w:spacing w:before="0" w:beforeAutospacing="0" w:after="0" w:afterAutospacing="0"/>
              <w:outlineLvl w:val="1"/>
              <w:rPr>
                <w:b w:val="0"/>
                <w:color w:val="000000" w:themeColor="text1"/>
                <w:sz w:val="24"/>
                <w:szCs w:val="24"/>
                <w:lang w:val="en-CA"/>
              </w:rPr>
            </w:pPr>
            <w:bookmarkStart w:id="140" w:name="_Toc251849159"/>
            <w:bookmarkStart w:id="141" w:name="_Toc251849326"/>
            <w:r w:rsidRPr="002F4892">
              <w:rPr>
                <w:b w:val="0"/>
                <w:i/>
                <w:iCs/>
                <w:color w:val="0000FF"/>
                <w:sz w:val="24"/>
                <w:szCs w:val="24"/>
                <w:lang w:val="en-CA"/>
              </w:rPr>
              <w:t>Exit site and/or surrounding area are painful.</w:t>
            </w:r>
            <w:bookmarkEnd w:id="140"/>
            <w:bookmarkEnd w:id="141"/>
            <w:r w:rsidRPr="002F4892">
              <w:rPr>
                <w:b w:val="0"/>
                <w:i/>
                <w:iCs/>
                <w:color w:val="0000FF"/>
                <w:sz w:val="24"/>
                <w:szCs w:val="24"/>
                <w:lang w:val="en-CA"/>
              </w:rPr>
              <w:t xml:space="preserve"> </w:t>
            </w:r>
            <w:r w:rsidRPr="002F4892">
              <w:rPr>
                <w:b w:val="0"/>
                <w:i/>
                <w:color w:val="0000FF"/>
                <w:sz w:val="24"/>
                <w:szCs w:val="24"/>
                <w:lang w:val="en-CA"/>
              </w:rPr>
              <w:t> </w:t>
            </w:r>
          </w:p>
        </w:tc>
        <w:tc>
          <w:tcPr>
            <w:tcW w:w="0" w:type="auto"/>
          </w:tcPr>
          <w:p w:rsidR="00EA0A85" w:rsidRPr="002F4892" w:rsidRDefault="00EA0A85" w:rsidP="00C8199F">
            <w:pPr>
              <w:pStyle w:val="Heading2"/>
              <w:ind w:left="540" w:hanging="540"/>
              <w:outlineLvl w:val="1"/>
              <w:rPr>
                <w:b w:val="0"/>
                <w:color w:val="0000FF"/>
                <w:sz w:val="24"/>
                <w:szCs w:val="24"/>
                <w:lang w:val="en-CA"/>
              </w:rPr>
            </w:pPr>
            <w:r w:rsidRPr="002F4892">
              <w:rPr>
                <w:b w:val="0"/>
                <w:color w:val="0000FF"/>
                <w:sz w:val="24"/>
                <w:szCs w:val="24"/>
                <w:lang w:val="en-CA"/>
              </w:rPr>
              <w:t> </w:t>
            </w:r>
            <w:bookmarkStart w:id="142" w:name="_Toc251849160"/>
            <w:bookmarkStart w:id="143" w:name="_Toc251849327"/>
            <w:r w:rsidRPr="002F4892">
              <w:rPr>
                <w:b w:val="0"/>
                <w:color w:val="0000FF"/>
                <w:sz w:val="24"/>
                <w:szCs w:val="24"/>
                <w:lang w:val="en-CA"/>
              </w:rPr>
              <w:t>Infection Prevention</w:t>
            </w:r>
            <w:bookmarkEnd w:id="142"/>
            <w:bookmarkEnd w:id="143"/>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00FF"/>
                <w:sz w:val="24"/>
                <w:szCs w:val="24"/>
                <w:lang w:val="en-CA"/>
              </w:rPr>
            </w:pPr>
            <w:bookmarkStart w:id="144" w:name="_Toc251849161"/>
            <w:bookmarkStart w:id="145" w:name="_Toc251849328"/>
            <w:r w:rsidRPr="002F4892">
              <w:rPr>
                <w:b w:val="0"/>
                <w:color w:val="0000FF"/>
                <w:sz w:val="24"/>
                <w:szCs w:val="24"/>
                <w:lang w:val="en-CA"/>
              </w:rPr>
              <w:t>If you have any of these symptoms of infection contact the dialysis unit immediately for advice:</w:t>
            </w:r>
            <w:bookmarkEnd w:id="144"/>
            <w:bookmarkEnd w:id="145"/>
            <w:r w:rsidRPr="002F4892">
              <w:rPr>
                <w:b w:val="0"/>
                <w:color w:val="0000FF"/>
                <w:sz w:val="24"/>
                <w:szCs w:val="24"/>
                <w:lang w:val="en-CA"/>
              </w:rPr>
              <w:t xml:space="preserve"> </w:t>
            </w:r>
          </w:p>
          <w:p w:rsidR="00EA0A85" w:rsidRPr="002F4892" w:rsidRDefault="00EA0A85" w:rsidP="00C8199F">
            <w:pPr>
              <w:pStyle w:val="Heading2"/>
              <w:widowControl w:val="0"/>
              <w:numPr>
                <w:ilvl w:val="1"/>
                <w:numId w:val="24"/>
              </w:numPr>
              <w:autoSpaceDE w:val="0"/>
              <w:autoSpaceDN w:val="0"/>
              <w:adjustRightInd w:val="0"/>
              <w:spacing w:before="0" w:beforeAutospacing="0" w:after="0" w:afterAutospacing="0"/>
              <w:outlineLvl w:val="1"/>
              <w:rPr>
                <w:b w:val="0"/>
                <w:i/>
                <w:color w:val="0000FF"/>
                <w:sz w:val="24"/>
                <w:szCs w:val="24"/>
                <w:lang w:val="en-CA"/>
              </w:rPr>
            </w:pPr>
            <w:bookmarkStart w:id="146" w:name="_Toc251849162"/>
            <w:bookmarkStart w:id="147" w:name="_Toc251849329"/>
            <w:r w:rsidRPr="002F4892">
              <w:rPr>
                <w:b w:val="0"/>
                <w:i/>
                <w:color w:val="0000FF"/>
                <w:sz w:val="24"/>
                <w:szCs w:val="24"/>
              </w:rPr>
              <w:t>Fever develops (temp &gt; 37.7°c)</w:t>
            </w:r>
            <w:bookmarkEnd w:id="146"/>
            <w:bookmarkEnd w:id="147"/>
          </w:p>
          <w:p w:rsidR="00EA0A85" w:rsidRPr="002F4892" w:rsidRDefault="00EA0A85" w:rsidP="00C8199F">
            <w:pPr>
              <w:pStyle w:val="Heading2"/>
              <w:widowControl w:val="0"/>
              <w:numPr>
                <w:ilvl w:val="1"/>
                <w:numId w:val="24"/>
              </w:numPr>
              <w:autoSpaceDE w:val="0"/>
              <w:autoSpaceDN w:val="0"/>
              <w:adjustRightInd w:val="0"/>
              <w:spacing w:before="0" w:beforeAutospacing="0" w:after="0" w:afterAutospacing="0"/>
              <w:outlineLvl w:val="1"/>
              <w:rPr>
                <w:b w:val="0"/>
                <w:i/>
                <w:color w:val="0000FF"/>
                <w:sz w:val="24"/>
                <w:szCs w:val="24"/>
                <w:lang w:val="en-CA"/>
              </w:rPr>
            </w:pPr>
            <w:bookmarkStart w:id="148" w:name="_Toc251849163"/>
            <w:bookmarkStart w:id="149" w:name="_Toc251849330"/>
            <w:r w:rsidRPr="002F4892">
              <w:rPr>
                <w:b w:val="0"/>
                <w:i/>
                <w:color w:val="0000FF"/>
                <w:sz w:val="24"/>
                <w:szCs w:val="24"/>
              </w:rPr>
              <w:t>Exit site becomes reddened/inflamed</w:t>
            </w:r>
            <w:bookmarkEnd w:id="148"/>
            <w:bookmarkEnd w:id="149"/>
          </w:p>
          <w:p w:rsidR="00EA0A85" w:rsidRPr="002F4892" w:rsidRDefault="00EA0A85" w:rsidP="00C8199F">
            <w:pPr>
              <w:pStyle w:val="Heading2"/>
              <w:widowControl w:val="0"/>
              <w:numPr>
                <w:ilvl w:val="1"/>
                <w:numId w:val="24"/>
              </w:numPr>
              <w:autoSpaceDE w:val="0"/>
              <w:autoSpaceDN w:val="0"/>
              <w:adjustRightInd w:val="0"/>
              <w:spacing w:before="0" w:beforeAutospacing="0" w:after="0" w:afterAutospacing="0"/>
              <w:outlineLvl w:val="1"/>
              <w:rPr>
                <w:b w:val="0"/>
                <w:i/>
                <w:color w:val="0000FF"/>
                <w:sz w:val="24"/>
                <w:szCs w:val="24"/>
                <w:lang w:val="en-CA"/>
              </w:rPr>
            </w:pPr>
            <w:bookmarkStart w:id="150" w:name="_Toc251849164"/>
            <w:bookmarkStart w:id="151" w:name="_Toc251849331"/>
            <w:r w:rsidRPr="002F4892">
              <w:rPr>
                <w:b w:val="0"/>
                <w:i/>
                <w:color w:val="0000FF"/>
                <w:sz w:val="24"/>
                <w:szCs w:val="24"/>
              </w:rPr>
              <w:t>Exit site has discharge</w:t>
            </w:r>
            <w:bookmarkEnd w:id="150"/>
            <w:bookmarkEnd w:id="151"/>
          </w:p>
          <w:p w:rsidR="00EA0A85" w:rsidRPr="002F4892" w:rsidRDefault="00EA0A85" w:rsidP="00C8199F">
            <w:pPr>
              <w:pStyle w:val="Heading2"/>
              <w:widowControl w:val="0"/>
              <w:numPr>
                <w:ilvl w:val="1"/>
                <w:numId w:val="24"/>
              </w:numPr>
              <w:autoSpaceDE w:val="0"/>
              <w:autoSpaceDN w:val="0"/>
              <w:adjustRightInd w:val="0"/>
              <w:spacing w:before="0" w:beforeAutospacing="0" w:after="0" w:afterAutospacing="0"/>
              <w:outlineLvl w:val="1"/>
              <w:rPr>
                <w:color w:val="0000FF"/>
                <w:sz w:val="24"/>
                <w:szCs w:val="24"/>
                <w:lang w:val="en-CA"/>
              </w:rPr>
            </w:pPr>
            <w:bookmarkStart w:id="152" w:name="_Toc251849165"/>
            <w:bookmarkStart w:id="153" w:name="_Toc251849332"/>
            <w:r w:rsidRPr="002F4892">
              <w:rPr>
                <w:b w:val="0"/>
                <w:i/>
                <w:color w:val="0000FF"/>
                <w:sz w:val="24"/>
                <w:szCs w:val="24"/>
              </w:rPr>
              <w:t>Exit site is painful</w:t>
            </w:r>
            <w:bookmarkEnd w:id="152"/>
            <w:bookmarkEnd w:id="153"/>
          </w:p>
        </w:tc>
        <w:tc>
          <w:tcPr>
            <w:tcW w:w="0" w:type="auto"/>
          </w:tcPr>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8000"/>
                <w:sz w:val="24"/>
                <w:szCs w:val="24"/>
                <w:lang w:val="en-CA"/>
              </w:rPr>
            </w:pPr>
            <w:bookmarkStart w:id="154" w:name="_Toc251849166"/>
            <w:bookmarkStart w:id="155" w:name="_Toc251849333"/>
            <w:r w:rsidRPr="002F4892">
              <w:rPr>
                <w:b w:val="0"/>
                <w:color w:val="008000"/>
                <w:sz w:val="24"/>
                <w:szCs w:val="24"/>
                <w:u w:val="single"/>
                <w:lang w:val="en-CA"/>
              </w:rPr>
              <w:t xml:space="preserve">Be sure </w:t>
            </w:r>
            <w:r w:rsidRPr="002F4892">
              <w:rPr>
                <w:b w:val="0"/>
                <w:color w:val="008000"/>
                <w:sz w:val="24"/>
                <w:szCs w:val="24"/>
                <w:lang w:val="en-CA"/>
              </w:rPr>
              <w:t xml:space="preserve">to </w:t>
            </w:r>
            <w:r w:rsidRPr="002F4892">
              <w:rPr>
                <w:b w:val="0"/>
                <w:i/>
                <w:color w:val="008000"/>
                <w:sz w:val="24"/>
                <w:szCs w:val="24"/>
                <w:lang w:val="en-CA"/>
              </w:rPr>
              <w:t>inform your nurse if you notice any pain, redness, or discharge around the catheter site</w:t>
            </w:r>
            <w:r w:rsidRPr="002F4892">
              <w:rPr>
                <w:b w:val="0"/>
                <w:color w:val="008000"/>
                <w:sz w:val="24"/>
                <w:szCs w:val="24"/>
                <w:lang w:val="en-CA"/>
              </w:rPr>
              <w:t>. This may be a sign of infection and needs prompt attention.</w:t>
            </w:r>
            <w:bookmarkEnd w:id="154"/>
            <w:bookmarkEnd w:id="155"/>
            <w:r w:rsidRPr="002F4892">
              <w:rPr>
                <w:b w:val="0"/>
                <w:color w:val="008000"/>
                <w:sz w:val="24"/>
                <w:szCs w:val="24"/>
                <w:lang w:val="en-CA"/>
              </w:rPr>
              <w:t xml:space="preserve"> </w:t>
            </w:r>
          </w:p>
          <w:p w:rsidR="00EA0A85" w:rsidRPr="002F4892" w:rsidRDefault="00EA0A85" w:rsidP="00C8199F">
            <w:pPr>
              <w:pStyle w:val="Heading2"/>
              <w:widowControl w:val="0"/>
              <w:autoSpaceDE w:val="0"/>
              <w:autoSpaceDN w:val="0"/>
              <w:adjustRightInd w:val="0"/>
              <w:spacing w:before="0" w:beforeAutospacing="0" w:after="0" w:afterAutospacing="0"/>
              <w:outlineLvl w:val="1"/>
              <w:rPr>
                <w:b w:val="0"/>
                <w:color w:val="008000"/>
                <w:sz w:val="24"/>
                <w:szCs w:val="24"/>
                <w:lang w:val="en-CA"/>
              </w:rPr>
            </w:pPr>
          </w:p>
          <w:p w:rsidR="00EA0A85" w:rsidRPr="002F4892" w:rsidRDefault="00EA0A85" w:rsidP="00C8199F">
            <w:pPr>
              <w:pStyle w:val="Heading2"/>
              <w:widowControl w:val="0"/>
              <w:autoSpaceDE w:val="0"/>
              <w:autoSpaceDN w:val="0"/>
              <w:adjustRightInd w:val="0"/>
              <w:spacing w:before="0" w:beforeAutospacing="0" w:after="0" w:afterAutospacing="0"/>
              <w:outlineLvl w:val="1"/>
              <w:rPr>
                <w:color w:val="000000" w:themeColor="text1"/>
              </w:rPr>
            </w:pPr>
            <w:bookmarkStart w:id="156" w:name="_Toc251849167"/>
            <w:bookmarkStart w:id="157" w:name="_Toc251849334"/>
            <w:r w:rsidRPr="002F4892">
              <w:rPr>
                <w:b w:val="0"/>
                <w:color w:val="008000"/>
                <w:sz w:val="24"/>
                <w:szCs w:val="24"/>
                <w:lang w:val="en-CA"/>
              </w:rPr>
              <w:t>Sutures need to be secure and may need to be replaced if they fall out. This is at the doctor’s discretion</w:t>
            </w:r>
            <w:bookmarkEnd w:id="156"/>
            <w:bookmarkEnd w:id="157"/>
          </w:p>
        </w:tc>
      </w:tr>
      <w:tr w:rsidR="00EA0A85" w:rsidRPr="002F4892" w:rsidTr="00C8199F">
        <w:trPr>
          <w:trHeight w:hRule="exact" w:val="10"/>
        </w:trPr>
        <w:tc>
          <w:tcPr>
            <w:tcW w:w="0" w:type="auto"/>
          </w:tcPr>
          <w:p w:rsidR="00EA0A85" w:rsidRPr="002F4892" w:rsidRDefault="00EA0A85" w:rsidP="00C8199F">
            <w:pPr>
              <w:pStyle w:val="Heading2"/>
              <w:ind w:left="540" w:hanging="540"/>
              <w:outlineLvl w:val="1"/>
              <w:rPr>
                <w:b w:val="0"/>
                <w:bCs w:val="0"/>
                <w:color w:val="000000" w:themeColor="text1"/>
                <w:sz w:val="24"/>
                <w:szCs w:val="24"/>
                <w:lang w:val="en-CA"/>
              </w:rPr>
            </w:pPr>
          </w:p>
        </w:tc>
        <w:tc>
          <w:tcPr>
            <w:tcW w:w="0" w:type="auto"/>
          </w:tcPr>
          <w:p w:rsidR="00EA0A85" w:rsidRPr="002F4892" w:rsidRDefault="00EA0A85" w:rsidP="00C8199F">
            <w:pPr>
              <w:pStyle w:val="Heading2"/>
              <w:outlineLvl w:val="1"/>
              <w:rPr>
                <w:b w:val="0"/>
                <w:color w:val="000000" w:themeColor="text1"/>
                <w:sz w:val="24"/>
                <w:szCs w:val="24"/>
                <w:lang w:val="en-CA"/>
              </w:rPr>
            </w:pPr>
          </w:p>
        </w:tc>
        <w:tc>
          <w:tcPr>
            <w:tcW w:w="0" w:type="auto"/>
          </w:tcPr>
          <w:p w:rsidR="00EA0A85" w:rsidRPr="002F4892" w:rsidRDefault="00EA0A85" w:rsidP="00C8199F">
            <w:pPr>
              <w:pStyle w:val="Heading2"/>
              <w:widowControl w:val="0"/>
              <w:autoSpaceDE w:val="0"/>
              <w:autoSpaceDN w:val="0"/>
              <w:adjustRightInd w:val="0"/>
              <w:spacing w:before="0" w:beforeAutospacing="0" w:after="0" w:afterAutospacing="0"/>
              <w:outlineLvl w:val="1"/>
              <w:rPr>
                <w:color w:val="000000" w:themeColor="text1"/>
              </w:rPr>
            </w:pPr>
          </w:p>
        </w:tc>
      </w:tr>
    </w:tbl>
    <w:p w:rsidR="00EA0A85" w:rsidRPr="002F4892" w:rsidRDefault="00EA0A85" w:rsidP="00EA0A85">
      <w:pPr>
        <w:pStyle w:val="Heading1"/>
        <w:rPr>
          <w:rFonts w:ascii="Times New Roman" w:hAnsi="Times New Roman" w:cs="Times New Roman"/>
          <w:b w:val="0"/>
          <w:color w:val="000000" w:themeColor="text1"/>
          <w:sz w:val="24"/>
          <w:szCs w:val="24"/>
        </w:rPr>
      </w:pPr>
      <w:r w:rsidRPr="002F4892">
        <w:rPr>
          <w:rFonts w:ascii="Times New Roman" w:hAnsi="Times New Roman" w:cs="Times New Roman"/>
          <w:b w:val="0"/>
          <w:noProof/>
          <w:color w:val="000000" w:themeColor="text1"/>
          <w:sz w:val="24"/>
          <w:szCs w:val="24"/>
          <w:lang w:val="en-US"/>
        </w:rPr>
        <w:br w:type="textWrapping" w:clear="all"/>
      </w:r>
    </w:p>
    <w:p w:rsidR="00EA0A85" w:rsidRPr="002F4892" w:rsidRDefault="00EA0A85" w:rsidP="00EA0A85">
      <w:pPr>
        <w:rPr>
          <w:rFonts w:ascii="Times New Roman" w:hAnsi="Times New Roman" w:cs="Times New Roman"/>
          <w:b/>
          <w:color w:val="000000" w:themeColor="text1"/>
        </w:rPr>
      </w:pPr>
    </w:p>
    <w:p w:rsidR="00EA0A85" w:rsidRPr="002F4892" w:rsidRDefault="00EA0A85" w:rsidP="00EA0A85">
      <w:pPr>
        <w:spacing w:line="480" w:lineRule="auto"/>
        <w:ind w:firstLine="720"/>
        <w:rPr>
          <w:rFonts w:ascii="Times New Roman" w:hAnsi="Times New Roman" w:cs="Times New Roman"/>
          <w:color w:val="000000" w:themeColor="text1"/>
        </w:rPr>
        <w:sectPr w:rsidR="00EA0A85" w:rsidRPr="002F4892" w:rsidSect="00C8199F">
          <w:pgSz w:w="15840" w:h="12240" w:orient="landscape" w:code="1"/>
          <w:pgMar w:top="1134" w:right="1134" w:bottom="1134" w:left="1134" w:header="706" w:footer="706" w:gutter="0"/>
          <w:cols w:space="720"/>
        </w:sectPr>
      </w:pPr>
    </w:p>
    <w:p w:rsidR="00EA0A85" w:rsidRPr="002F4892" w:rsidRDefault="00EA0A85" w:rsidP="00A06DC5">
      <w:pPr>
        <w:pStyle w:val="Heading9"/>
      </w:pPr>
      <w:bookmarkStart w:id="158" w:name="_Toc251849531"/>
      <w:r w:rsidRPr="002F4892">
        <w:t>Chapter 3 Figure 1 Catheter Migration Test</w:t>
      </w:r>
      <w:bookmarkEnd w:id="158"/>
    </w:p>
    <w:p w:rsidR="00EA0A85" w:rsidRPr="002F4892" w:rsidRDefault="00EA0A85" w:rsidP="00EA0A85">
      <w:pPr>
        <w:spacing w:line="360" w:lineRule="auto"/>
        <w:rPr>
          <w:rFonts w:ascii="Times New Roman" w:hAnsi="Times New Roman" w:cs="Times New Roman"/>
          <w:color w:val="000000" w:themeColor="text1"/>
        </w:rPr>
      </w:pPr>
      <w:r w:rsidRPr="002F4892">
        <w:rPr>
          <w:rFonts w:ascii="Times New Roman" w:hAnsi="Times New Roman" w:cs="Times New Roman"/>
          <w:noProof/>
        </w:rPr>
        <w:drawing>
          <wp:anchor distT="0" distB="0" distL="114300" distR="114300" simplePos="0" relativeHeight="251675648" behindDoc="1" locked="0" layoutInCell="1" allowOverlap="1">
            <wp:simplePos x="0" y="0"/>
            <wp:positionH relativeFrom="column">
              <wp:posOffset>571500</wp:posOffset>
            </wp:positionH>
            <wp:positionV relativeFrom="paragraph">
              <wp:posOffset>121285</wp:posOffset>
            </wp:positionV>
            <wp:extent cx="5457190" cy="4100195"/>
            <wp:effectExtent l="0" t="0" r="3810" b="0"/>
            <wp:wrapNone/>
            <wp:docPr id="11" name="Picture 7" descr="IMG_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79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190" cy="4100195"/>
                    </a:xfrm>
                    <a:prstGeom prst="rect">
                      <a:avLst/>
                    </a:prstGeom>
                    <a:noFill/>
                    <a:ln>
                      <a:noFill/>
                    </a:ln>
                  </pic:spPr>
                </pic:pic>
              </a:graphicData>
            </a:graphic>
          </wp:anchor>
        </w:drawing>
      </w:r>
    </w:p>
    <w:p w:rsidR="00EA0A85" w:rsidRPr="002F4892" w:rsidRDefault="00EA0A85" w:rsidP="00EA0A85">
      <w:pPr>
        <w:spacing w:line="360" w:lineRule="auto"/>
        <w:rPr>
          <w:rFonts w:ascii="Times New Roman" w:hAnsi="Times New Roman" w:cs="Times New Roman"/>
          <w:color w:val="000000" w:themeColor="text1"/>
        </w:rPr>
      </w:pPr>
    </w:p>
    <w:p w:rsidR="00EA0A85" w:rsidRPr="002F4892" w:rsidRDefault="00EA0A85" w:rsidP="00EA0A85">
      <w:pPr>
        <w:spacing w:line="360" w:lineRule="auto"/>
        <w:rPr>
          <w:rFonts w:ascii="Times New Roman" w:hAnsi="Times New Roman" w:cs="Times New Roman"/>
          <w:color w:val="000000" w:themeColor="text1"/>
        </w:rPr>
      </w:pPr>
    </w:p>
    <w:p w:rsidR="00EA0A85" w:rsidRPr="002F4892" w:rsidRDefault="0083718C" w:rsidP="00EA0A85">
      <w:pPr>
        <w:spacing w:line="360" w:lineRule="auto"/>
        <w:rPr>
          <w:rFonts w:ascii="Times New Roman" w:hAnsi="Times New Roman" w:cs="Times New Roman"/>
          <w:color w:val="000000" w:themeColor="text1"/>
        </w:rPr>
      </w:pPr>
      <w:r w:rsidRPr="002F4892">
        <w:rPr>
          <w:rFonts w:ascii="Times New Roman" w:hAnsi="Times New Roman" w:cs="Times New Roman"/>
          <w:noProof/>
          <w:color w:val="000000" w:themeColor="text1"/>
        </w:rPr>
        <w:pict>
          <v:shape id="Text Box 52" o:spid="_x0000_s1028" type="#_x0000_t202" style="position:absolute;margin-left:346.05pt;margin-top:8pt;width:139.35pt;height:21.95pt;z-index:251671552;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">
            <v:textbox style="mso-fit-shape-to-text:t">
              <w:txbxContent>
                <w:p w:rsidR="00A1478A" w:rsidRPr="005B0519" w:rsidRDefault="00A1478A" w:rsidP="00EA0A85">
                  <w:pPr>
                    <w:rPr>
                      <w:lang w:val="en-CA"/>
                    </w:rPr>
                  </w:pPr>
                  <w:r>
                    <w:rPr>
                      <w:lang w:val="en-CA"/>
                    </w:rPr>
                    <w:t>Skin at Catheter exit site</w:t>
                  </w:r>
                </w:p>
              </w:txbxContent>
            </v:textbox>
          </v:shape>
        </w:pict>
      </w:r>
    </w:p>
    <w:p w:rsidR="00EA0A85" w:rsidRPr="002F4892" w:rsidRDefault="0083718C" w:rsidP="00EA0A85">
      <w:pPr>
        <w:spacing w:line="360" w:lineRule="auto"/>
        <w:rPr>
          <w:rFonts w:ascii="Times New Roman" w:hAnsi="Times New Roman" w:cs="Times New Roman"/>
          <w:color w:val="000000" w:themeColor="text1"/>
        </w:rPr>
      </w:pPr>
      <w:r w:rsidRPr="002F4892">
        <w:rPr>
          <w:rFonts w:ascii="Times New Roman" w:hAnsi="Times New Roman" w:cs="Times New Roman"/>
          <w:noProof/>
          <w:color w:val="000000" w:themeColor="text1"/>
        </w:rPr>
        <w:pict>
          <v:line id="Line 50" o:spid="_x0000_s1039" style="position:absolute;flip:x;z-index:251669504;visibility:visible" from="283.05pt,.3pt" to="346.0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">
            <v:stroke endarrow="block"/>
          </v:line>
        </w:pict>
      </w:r>
    </w:p>
    <w:p w:rsidR="00EA0A85" w:rsidRPr="002F4892" w:rsidRDefault="0083718C" w:rsidP="00EA0A85">
      <w:pPr>
        <w:spacing w:line="360" w:lineRule="auto"/>
        <w:rPr>
          <w:rFonts w:ascii="Times New Roman" w:hAnsi="Times New Roman" w:cs="Times New Roman"/>
          <w:color w:val="000000" w:themeColor="text1"/>
        </w:rPr>
      </w:pPr>
      <w:r w:rsidRPr="002F4892">
        <w:rPr>
          <w:rFonts w:ascii="Times New Roman" w:hAnsi="Times New Roman" w:cs="Times New Roman"/>
          <w:noProof/>
          <w:color w:val="000000" w:themeColor="text1"/>
        </w:rPr>
        <w:pict>
          <v:shape id="Text Box 53" o:spid="_x0000_s1029" type="#_x0000_t202" style="position:absolute;margin-left:355.05pt;margin-top:10.5pt;width:115.05pt;height:21.95pt;z-index:25167257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">
            <v:textbox style="mso-fit-shape-to-text:t">
              <w:txbxContent>
                <w:p w:rsidR="00A1478A" w:rsidRPr="005B0519" w:rsidRDefault="00A1478A" w:rsidP="00EA0A85">
                  <w:pPr>
                    <w:rPr>
                      <w:lang w:val="en-CA"/>
                    </w:rPr>
                  </w:pPr>
                  <w:r>
                    <w:rPr>
                      <w:lang w:val="en-CA"/>
                    </w:rPr>
                    <w:t>Hub of the Catheter</w:t>
                  </w:r>
                </w:p>
              </w:txbxContent>
            </v:textbox>
          </v:shape>
        </w:pict>
      </w:r>
    </w:p>
    <w:p w:rsidR="00EA0A85" w:rsidRPr="002F4892" w:rsidRDefault="0083718C" w:rsidP="00EA0A85">
      <w:pPr>
        <w:spacing w:line="360" w:lineRule="auto"/>
        <w:rPr>
          <w:rFonts w:ascii="Times New Roman" w:hAnsi="Times New Roman" w:cs="Times New Roman"/>
          <w:color w:val="000000" w:themeColor="text1"/>
        </w:rPr>
      </w:pPr>
      <w:r w:rsidRPr="002F4892">
        <w:rPr>
          <w:rFonts w:ascii="Times New Roman" w:hAnsi="Times New Roman" w:cs="Times New Roman"/>
          <w:noProof/>
          <w:color w:val="000000" w:themeColor="text1"/>
        </w:rPr>
        <w:pict>
          <v:line id="Line 51" o:spid="_x0000_s1038" style="position:absolute;flip:x;z-index:251670528;visibility:visible" from="292.05pt,-.1pt" to="355.05pt,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">
            <v:stroke endarrow="block"/>
          </v:line>
        </w:pict>
      </w:r>
    </w:p>
    <w:p w:rsidR="00EA0A85" w:rsidRPr="002F4892" w:rsidRDefault="0083718C" w:rsidP="00EA0A85">
      <w:pPr>
        <w:spacing w:line="360" w:lineRule="auto"/>
        <w:rPr>
          <w:rFonts w:ascii="Times New Roman" w:hAnsi="Times New Roman" w:cs="Times New Roman"/>
          <w:color w:val="000000" w:themeColor="text1"/>
        </w:rPr>
      </w:pPr>
      <w:r w:rsidRPr="002F4892">
        <w:rPr>
          <w:rFonts w:ascii="Times New Roman" w:hAnsi="Times New Roman" w:cs="Times New Roman"/>
          <w:noProof/>
          <w:color w:val="000000" w:themeColor="text1"/>
        </w:rPr>
        <w:pict>
          <v:line id="Line 54" o:spid="_x0000_s1037" style="position:absolute;flip:y;z-index:251673600;visibility:visible" from="193.05pt,4.05pt" to="256.05pt,4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">
            <v:stroke endarrow="block"/>
          </v:line>
        </w:pict>
      </w:r>
    </w:p>
    <w:p w:rsidR="00EA0A85" w:rsidRPr="002F4892" w:rsidRDefault="0083718C" w:rsidP="00EA0A85">
      <w:pPr>
        <w:spacing w:line="360" w:lineRule="auto"/>
        <w:rPr>
          <w:rFonts w:ascii="Times New Roman" w:hAnsi="Times New Roman" w:cs="Times New Roman"/>
          <w:color w:val="000000" w:themeColor="text1"/>
        </w:rPr>
      </w:pPr>
      <w:r w:rsidRPr="002F4892">
        <w:rPr>
          <w:rFonts w:ascii="Times New Roman" w:hAnsi="Times New Roman" w:cs="Times New Roman"/>
          <w:noProof/>
          <w:color w:val="000000" w:themeColor="text1"/>
        </w:rPr>
        <w:pict>
          <v:shape id="Text Box 55" o:spid="_x0000_s1030" type="#_x0000_t202" style="position:absolute;margin-left:130.05pt;margin-top:9.8pt;width:73.6pt;height:21.95pt;z-index:25167462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">
            <v:textbox style="mso-fit-shape-to-text:t">
              <w:txbxContent>
                <w:p w:rsidR="00A1478A" w:rsidRPr="005B0519" w:rsidRDefault="00A1478A" w:rsidP="00EA0A85">
                  <w:pPr>
                    <w:rPr>
                      <w:lang w:val="en-CA"/>
                    </w:rPr>
                  </w:pPr>
                  <w:r>
                    <w:rPr>
                      <w:lang w:val="en-CA"/>
                    </w:rPr>
                    <w:t>Paper ruler</w:t>
                  </w:r>
                </w:p>
              </w:txbxContent>
            </v:textbox>
          </v:shape>
        </w:pict>
      </w:r>
    </w:p>
    <w:p w:rsidR="00EA0A85" w:rsidRPr="002F4892" w:rsidRDefault="00EA0A85" w:rsidP="00EA0A85">
      <w:pPr>
        <w:spacing w:line="480" w:lineRule="auto"/>
        <w:ind w:firstLine="720"/>
        <w:rPr>
          <w:rFonts w:ascii="Times New Roman" w:hAnsi="Times New Roman" w:cs="Times New Roman"/>
          <w:bCs/>
          <w:color w:val="000000" w:themeColor="text1"/>
        </w:rPr>
      </w:pPr>
    </w:p>
    <w:p w:rsidR="00EA0A85" w:rsidRPr="002F4892" w:rsidRDefault="00EA0A85" w:rsidP="00EA0A85">
      <w:pPr>
        <w:spacing w:line="480" w:lineRule="auto"/>
        <w:ind w:firstLine="720"/>
        <w:rPr>
          <w:rFonts w:ascii="Times New Roman" w:hAnsi="Times New Roman" w:cs="Times New Roman"/>
          <w:bCs/>
          <w:color w:val="000000" w:themeColor="text1"/>
        </w:rPr>
      </w:pPr>
    </w:p>
    <w:p w:rsidR="00EA0A85" w:rsidRPr="002F4892" w:rsidRDefault="00EA0A85" w:rsidP="00EA0A85">
      <w:pPr>
        <w:spacing w:line="480" w:lineRule="auto"/>
        <w:ind w:firstLine="720"/>
        <w:rPr>
          <w:rFonts w:ascii="Times New Roman" w:hAnsi="Times New Roman" w:cs="Times New Roman"/>
          <w:bCs/>
          <w:color w:val="000000" w:themeColor="text1"/>
        </w:rPr>
      </w:pPr>
    </w:p>
    <w:p w:rsidR="00EA0A85" w:rsidRPr="002F4892" w:rsidRDefault="00EA0A85" w:rsidP="00EA0A85">
      <w:pPr>
        <w:spacing w:line="480" w:lineRule="auto"/>
        <w:ind w:firstLine="720"/>
        <w:rPr>
          <w:rFonts w:ascii="Times New Roman" w:hAnsi="Times New Roman" w:cs="Times New Roman"/>
          <w:bCs/>
          <w:color w:val="000000" w:themeColor="text1"/>
        </w:rPr>
      </w:pPr>
    </w:p>
    <w:p w:rsidR="00EA0A85" w:rsidRPr="002F4892" w:rsidRDefault="00EA0A85" w:rsidP="00EA0A85">
      <w:pPr>
        <w:spacing w:line="480" w:lineRule="auto"/>
        <w:ind w:firstLine="720"/>
        <w:rPr>
          <w:rFonts w:ascii="Times New Roman" w:hAnsi="Times New Roman" w:cs="Times New Roman"/>
          <w:bCs/>
          <w:color w:val="000000" w:themeColor="text1"/>
        </w:rPr>
      </w:pPr>
    </w:p>
    <w:p w:rsidR="00EA0A85" w:rsidRPr="002F4892" w:rsidRDefault="00EA0A85" w:rsidP="00EA0A85">
      <w:pPr>
        <w:spacing w:line="480" w:lineRule="auto"/>
        <w:ind w:firstLine="720"/>
        <w:rPr>
          <w:rFonts w:ascii="Times New Roman" w:hAnsi="Times New Roman" w:cs="Times New Roman"/>
          <w:bCs/>
          <w:color w:val="000000" w:themeColor="text1"/>
        </w:rPr>
      </w:pPr>
    </w:p>
    <w:p w:rsidR="00EA0A85" w:rsidRPr="002F4892" w:rsidRDefault="00EA0A85" w:rsidP="00EA0A85">
      <w:pPr>
        <w:spacing w:line="480" w:lineRule="auto"/>
        <w:rPr>
          <w:rFonts w:ascii="Times New Roman" w:hAnsi="Times New Roman" w:cs="Times New Roman"/>
          <w:b/>
          <w:color w:val="000000" w:themeColor="text1"/>
        </w:rPr>
      </w:pPr>
    </w:p>
    <w:p w:rsidR="00EA0A85" w:rsidRPr="002F4892" w:rsidRDefault="00EA0A85" w:rsidP="00EA0A85">
      <w:pPr>
        <w:rPr>
          <w:rFonts w:ascii="Times New Roman" w:hAnsi="Times New Roman" w:cs="Times New Roman"/>
          <w:b/>
          <w:color w:val="000000" w:themeColor="text1"/>
        </w:rPr>
      </w:pPr>
      <w:r w:rsidRPr="002F4892">
        <w:rPr>
          <w:rFonts w:ascii="Times New Roman" w:hAnsi="Times New Roman" w:cs="Times New Roman"/>
          <w:b/>
          <w:color w:val="000000" w:themeColor="text1"/>
        </w:rPr>
        <w:br w:type="page"/>
      </w:r>
    </w:p>
    <w:p w:rsidR="00EA0A85" w:rsidRPr="002F4892" w:rsidRDefault="00EA0A85" w:rsidP="00A06DC5">
      <w:pPr>
        <w:pStyle w:val="Heading9"/>
      </w:pPr>
      <w:bookmarkStart w:id="159" w:name="_Toc251849532"/>
      <w:r w:rsidRPr="002F4892">
        <w:t>Chapter 3 Figure 2 Catheter Exit site Seal</w:t>
      </w:r>
      <w:bookmarkEnd w:id="159"/>
    </w:p>
    <w:tbl>
      <w:tblPr>
        <w:tblW w:w="0" w:type="auto"/>
        <w:tblInd w:w="720"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4742"/>
        <w:gridCol w:w="4726"/>
      </w:tblGrid>
      <w:tr w:rsidR="00EA0A85" w:rsidRPr="002F4892" w:rsidTr="00C8199F">
        <w:tc>
          <w:tcPr>
            <w:tcW w:w="4742" w:type="dxa"/>
            <w:tcBorders>
              <w:top w:val="single" w:sz="4" w:space="0" w:color="auto"/>
            </w:tcBorders>
          </w:tcPr>
          <w:p w:rsidR="00EA0A85" w:rsidRPr="002F4892" w:rsidRDefault="00EA0A85" w:rsidP="00C8199F">
            <w:pPr>
              <w:jc w:val="center"/>
              <w:rPr>
                <w:rFonts w:ascii="Times New Roman" w:hAnsi="Times New Roman" w:cs="Times New Roman"/>
                <w:b/>
                <w:color w:val="000000" w:themeColor="text1"/>
              </w:rPr>
            </w:pPr>
            <w:r w:rsidRPr="002F4892">
              <w:rPr>
                <w:rFonts w:ascii="Times New Roman" w:hAnsi="Times New Roman" w:cs="Times New Roman"/>
                <w:b/>
                <w:color w:val="000000" w:themeColor="text1"/>
              </w:rPr>
              <w:t>GOOD SEAL</w:t>
            </w:r>
          </w:p>
        </w:tc>
        <w:tc>
          <w:tcPr>
            <w:tcW w:w="4726" w:type="dxa"/>
            <w:tcBorders>
              <w:top w:val="single" w:sz="4" w:space="0" w:color="auto"/>
            </w:tcBorders>
          </w:tcPr>
          <w:p w:rsidR="00EA0A85" w:rsidRPr="002F4892" w:rsidRDefault="00EA0A85" w:rsidP="00C8199F">
            <w:pPr>
              <w:jc w:val="center"/>
              <w:rPr>
                <w:rFonts w:ascii="Times New Roman" w:hAnsi="Times New Roman" w:cs="Times New Roman"/>
                <w:b/>
                <w:color w:val="000000" w:themeColor="text1"/>
              </w:rPr>
            </w:pPr>
            <w:r w:rsidRPr="002F4892">
              <w:rPr>
                <w:rFonts w:ascii="Times New Roman" w:hAnsi="Times New Roman" w:cs="Times New Roman"/>
                <w:b/>
                <w:color w:val="000000" w:themeColor="text1"/>
              </w:rPr>
              <w:t>POOR SEAL</w:t>
            </w:r>
          </w:p>
        </w:tc>
      </w:tr>
      <w:tr w:rsidR="00EA0A85" w:rsidRPr="002F4892" w:rsidTr="00C8199F">
        <w:trPr>
          <w:trHeight w:val="5274"/>
        </w:trPr>
        <w:tc>
          <w:tcPr>
            <w:tcW w:w="4742" w:type="dxa"/>
            <w:tcBorders>
              <w:bottom w:val="single" w:sz="4" w:space="0" w:color="auto"/>
            </w:tcBorders>
          </w:tcPr>
          <w:p w:rsidR="00EA0A85" w:rsidRPr="002F4892" w:rsidRDefault="0083718C" w:rsidP="00C8199F">
            <w:pPr>
              <w:jc w:val="center"/>
              <w:rPr>
                <w:rFonts w:ascii="Times New Roman" w:hAnsi="Times New Roman" w:cs="Times New Roman"/>
                <w:color w:val="000000" w:themeColor="text1"/>
              </w:rPr>
            </w:pPr>
            <w:r w:rsidRPr="002F4892">
              <w:rPr>
                <w:rFonts w:ascii="Times New Roman" w:hAnsi="Times New Roman" w:cs="Times New Roman"/>
                <w:noProof/>
                <w:color w:val="000000" w:themeColor="text1"/>
              </w:rPr>
              <w:pict>
                <v:line id="Line 58" o:spid="_x0000_s1036" style="position:absolute;left:0;text-align:left;flip:x;z-index:251667456;visibility:visible;mso-position-horizontal-relative:text;mso-position-vertical-relative:text" from="130.3pt,27.45pt" to="147.95pt,6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">
                  <v:stroke endarrow="block"/>
                </v:line>
              </w:pict>
            </w:r>
            <w:r w:rsidRPr="002F4892">
              <w:rPr>
                <w:rFonts w:ascii="Times New Roman" w:hAnsi="Times New Roman" w:cs="Times New Roman"/>
                <w:noProof/>
                <w:color w:val="000000" w:themeColor="text1"/>
              </w:rPr>
              <w:pict>
                <v:shape id="Text Box 59" o:spid="_x0000_s1031" type="#_x0000_t202" style="position:absolute;left:0;text-align:left;margin-left:112.05pt;margin-top:9.45pt;width:124.65pt;height:21.95pt;z-index:251668480;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">
                  <v:textbox style="mso-fit-shape-to-text:t">
                    <w:txbxContent>
                      <w:p w:rsidR="00A1478A" w:rsidRPr="005B0519" w:rsidRDefault="00A1478A" w:rsidP="00EA0A85">
                        <w:pPr>
                          <w:rPr>
                            <w:lang w:val="en-CA"/>
                          </w:rPr>
                        </w:pPr>
                        <w:r>
                          <w:rPr>
                            <w:lang w:val="en-CA"/>
                          </w:rPr>
                          <w:t>Catheter exit site seal</w:t>
                        </w:r>
                      </w:p>
                    </w:txbxContent>
                  </v:textbox>
                </v:shape>
              </w:pict>
            </w:r>
            <w:r w:rsidR="00EA0A85" w:rsidRPr="002F4892">
              <w:rPr>
                <w:rFonts w:ascii="Times New Roman" w:hAnsi="Times New Roman" w:cs="Times New Roman"/>
                <w:noProof/>
                <w:color w:val="000000" w:themeColor="text1"/>
              </w:rPr>
              <w:drawing>
                <wp:inline distT="0" distB="0" distL="0" distR="0">
                  <wp:extent cx="2536825" cy="3126740"/>
                  <wp:effectExtent l="0" t="0" r="0" b="0"/>
                  <wp:docPr id="8" name="Picture 4" descr="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478" t="17307" r="32491" b="16447"/>
                          <a:stretch>
                            <a:fillRect/>
                          </a:stretch>
                        </pic:blipFill>
                        <pic:spPr bwMode="auto">
                          <a:xfrm>
                            <a:off x="0" y="0"/>
                            <a:ext cx="2536825" cy="3126740"/>
                          </a:xfrm>
                          <a:prstGeom prst="rect">
                            <a:avLst/>
                          </a:prstGeom>
                          <a:noFill/>
                          <a:ln>
                            <a:noFill/>
                          </a:ln>
                        </pic:spPr>
                      </pic:pic>
                    </a:graphicData>
                  </a:graphic>
                </wp:inline>
              </w:drawing>
            </w:r>
          </w:p>
        </w:tc>
        <w:tc>
          <w:tcPr>
            <w:tcW w:w="4726" w:type="dxa"/>
            <w:tcBorders>
              <w:bottom w:val="single" w:sz="4" w:space="0" w:color="auto"/>
            </w:tcBorders>
          </w:tcPr>
          <w:p w:rsidR="00EA0A85" w:rsidRPr="002F4892" w:rsidRDefault="0083718C" w:rsidP="00C8199F">
            <w:pPr>
              <w:jc w:val="center"/>
              <w:rPr>
                <w:rFonts w:ascii="Times New Roman" w:hAnsi="Times New Roman" w:cs="Times New Roman"/>
                <w:color w:val="000000" w:themeColor="text1"/>
              </w:rPr>
            </w:pPr>
            <w:r w:rsidRPr="002F4892">
              <w:rPr>
                <w:rFonts w:ascii="Times New Roman" w:hAnsi="Times New Roman" w:cs="Times New Roman"/>
                <w:noProof/>
                <w:color w:val="000000" w:themeColor="text1"/>
              </w:rPr>
              <w:pict>
                <v:shape id="Text Box 57" o:spid="_x0000_s1032" type="#_x0000_t202" style="position:absolute;left:0;text-align:left;margin-left:25.9pt;margin-top:162.75pt;width:124.65pt;height:21.95pt;z-index:251666432;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">
                  <v:textbox style="mso-fit-shape-to-text:t">
                    <w:txbxContent>
                      <w:p w:rsidR="00A1478A" w:rsidRPr="005B0519" w:rsidRDefault="00A1478A" w:rsidP="00EA0A85">
                        <w:pPr>
                          <w:rPr>
                            <w:lang w:val="en-CA"/>
                          </w:rPr>
                        </w:pPr>
                        <w:r>
                          <w:rPr>
                            <w:lang w:val="en-CA"/>
                          </w:rPr>
                          <w:t>Catheter exit site seal</w:t>
                        </w:r>
                      </w:p>
                    </w:txbxContent>
                  </v:textbox>
                </v:shape>
              </w:pict>
            </w:r>
            <w:r w:rsidRPr="002F4892">
              <w:rPr>
                <w:rFonts w:ascii="Times New Roman" w:hAnsi="Times New Roman" w:cs="Times New Roman"/>
                <w:noProof/>
                <w:color w:val="000000" w:themeColor="text1"/>
              </w:rPr>
              <w:pict>
                <v:line id="Line 56" o:spid="_x0000_s1035" style="position:absolute;left:0;text-align:left;flip:y;z-index:251665408;visibility:visible;mso-position-horizontal-relative:text;mso-position-vertical-relative:text" from="61.55pt,135.75pt" to="61.9pt,18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">
                  <v:stroke endarrow="block"/>
                </v:line>
              </w:pict>
            </w:r>
            <w:r w:rsidR="00EA0A85" w:rsidRPr="002F4892">
              <w:rPr>
                <w:rFonts w:ascii="Times New Roman" w:hAnsi="Times New Roman" w:cs="Times New Roman"/>
                <w:noProof/>
                <w:color w:val="000000" w:themeColor="text1"/>
              </w:rPr>
              <w:drawing>
                <wp:inline distT="0" distB="0" distL="0" distR="0">
                  <wp:extent cx="2492375" cy="3112135"/>
                  <wp:effectExtent l="0" t="0" r="3175" b="0"/>
                  <wp:docPr id="9" name="Picture 5" descr="Frutu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utuoso"/>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8046" t="26212" r="13303"/>
                          <a:stretch>
                            <a:fillRect/>
                          </a:stretch>
                        </pic:blipFill>
                        <pic:spPr bwMode="auto">
                          <a:xfrm>
                            <a:off x="0" y="0"/>
                            <a:ext cx="2492375" cy="3112135"/>
                          </a:xfrm>
                          <a:prstGeom prst="rect">
                            <a:avLst/>
                          </a:prstGeom>
                          <a:noFill/>
                          <a:ln>
                            <a:noFill/>
                          </a:ln>
                        </pic:spPr>
                      </pic:pic>
                    </a:graphicData>
                  </a:graphic>
                </wp:inline>
              </w:drawing>
            </w:r>
          </w:p>
        </w:tc>
      </w:tr>
    </w:tbl>
    <w:p w:rsidR="00EA0A85" w:rsidRPr="002F4892" w:rsidRDefault="00EA0A85" w:rsidP="00EA0A85">
      <w:pPr>
        <w:spacing w:line="480" w:lineRule="auto"/>
        <w:rPr>
          <w:rFonts w:ascii="Times New Roman" w:hAnsi="Times New Roman" w:cs="Times New Roman"/>
          <w:b/>
          <w:color w:val="000000" w:themeColor="text1"/>
        </w:rPr>
      </w:pPr>
    </w:p>
    <w:p w:rsidR="00EA0A85" w:rsidRPr="002F4892" w:rsidRDefault="00EA0A85" w:rsidP="00EA0A85">
      <w:pPr>
        <w:rPr>
          <w:rFonts w:ascii="Times New Roman" w:hAnsi="Times New Roman" w:cs="Times New Roman"/>
        </w:rPr>
      </w:pPr>
      <w:r w:rsidRPr="002F4892">
        <w:rPr>
          <w:rFonts w:ascii="Times New Roman" w:hAnsi="Times New Roman" w:cs="Times New Roman"/>
        </w:rPr>
        <w:br w:type="page"/>
      </w:r>
    </w:p>
    <w:p w:rsidR="00943F05" w:rsidRPr="002F4892" w:rsidRDefault="00EA0A85" w:rsidP="00A06DC5">
      <w:pPr>
        <w:pStyle w:val="Heading4"/>
      </w:pPr>
      <w:bookmarkStart w:id="160" w:name="_Toc251849335"/>
      <w:r w:rsidRPr="002F4892">
        <w:t>References</w:t>
      </w:r>
      <w:bookmarkEnd w:id="160"/>
    </w:p>
    <w:p w:rsidR="00A1478A" w:rsidRPr="002F4892" w:rsidRDefault="0083718C" w:rsidP="00A1478A">
      <w:pPr>
        <w:rPr>
          <w:rFonts w:ascii="Cambria" w:hAnsi="Cambria" w:cs="Times New Roman"/>
          <w:noProof/>
          <w:color w:val="000000" w:themeColor="text1"/>
        </w:rPr>
      </w:pPr>
      <w:r w:rsidRPr="002F4892">
        <w:rPr>
          <w:rFonts w:ascii="Times New Roman" w:hAnsi="Times New Roman" w:cs="Times New Roman"/>
          <w:color w:val="000000" w:themeColor="text1"/>
        </w:rPr>
        <w:fldChar w:fldCharType="begin"/>
      </w:r>
      <w:r w:rsidR="00943F05" w:rsidRPr="002F4892">
        <w:rPr>
          <w:rFonts w:ascii="Times New Roman" w:hAnsi="Times New Roman" w:cs="Times New Roman"/>
          <w:color w:val="000000" w:themeColor="text1"/>
        </w:rPr>
        <w:instrText xml:space="preserve"> ADDIN EN.REFLIST </w:instrText>
      </w:r>
      <w:r w:rsidRPr="002F4892">
        <w:rPr>
          <w:rFonts w:ascii="Times New Roman" w:hAnsi="Times New Roman" w:cs="Times New Roman"/>
          <w:color w:val="000000" w:themeColor="text1"/>
        </w:rPr>
        <w:fldChar w:fldCharType="separate"/>
      </w:r>
      <w:bookmarkStart w:id="161" w:name="_ENREF_1"/>
      <w:r w:rsidR="00A1478A" w:rsidRPr="002F4892">
        <w:rPr>
          <w:rFonts w:ascii="Cambria" w:hAnsi="Cambria" w:cs="Times New Roman"/>
          <w:noProof/>
          <w:color w:val="000000" w:themeColor="text1"/>
        </w:rPr>
        <w:t>1.</w:t>
      </w:r>
      <w:r w:rsidR="00A1478A" w:rsidRPr="002F4892">
        <w:rPr>
          <w:rFonts w:ascii="Cambria" w:hAnsi="Cambria" w:cs="Times New Roman"/>
          <w:noProof/>
          <w:color w:val="000000" w:themeColor="text1"/>
        </w:rPr>
        <w:tab/>
        <w:t>Group KDIGOKCW. KDIGO 2012 Clinical Practice Guideline for the Evaluation and Management of Chronic Kidney Disease. Kidney inter 2013; Suppl. :1-150.</w:t>
      </w:r>
      <w:bookmarkEnd w:id="161"/>
    </w:p>
    <w:p w:rsidR="00A1478A" w:rsidRPr="002F4892" w:rsidRDefault="00A1478A" w:rsidP="00A1478A">
      <w:pPr>
        <w:rPr>
          <w:rFonts w:ascii="Cambria" w:hAnsi="Cambria" w:cs="Times New Roman"/>
          <w:noProof/>
          <w:color w:val="000000" w:themeColor="text1"/>
        </w:rPr>
      </w:pPr>
      <w:bookmarkStart w:id="162" w:name="_ENREF_2"/>
      <w:r w:rsidRPr="002F4892">
        <w:rPr>
          <w:rFonts w:ascii="Cambria" w:hAnsi="Cambria" w:cs="Times New Roman"/>
          <w:noProof/>
          <w:color w:val="000000" w:themeColor="text1"/>
        </w:rPr>
        <w:t>2.</w:t>
      </w:r>
      <w:r w:rsidRPr="002F4892">
        <w:rPr>
          <w:rFonts w:ascii="Cambria" w:hAnsi="Cambria" w:cs="Times New Roman"/>
          <w:noProof/>
          <w:color w:val="000000" w:themeColor="text1"/>
        </w:rPr>
        <w:tab/>
        <w:t>Fortin C, Williams B, Ivis F, Na Y, Hall N. Treatment of End-Stage Organ Failure in Canada, 2002 to 2011. https://secure.cihi.ca/free_products/2013_CORR_Annua_Report_EN.pdf: Canadian Institute for Health Information (CIHI) Canadian Organ Replacement Register</w:t>
      </w:r>
    </w:p>
    <w:p w:rsidR="00A1478A" w:rsidRPr="002F4892" w:rsidRDefault="00A1478A" w:rsidP="00A1478A">
      <w:pPr>
        <w:rPr>
          <w:rFonts w:ascii="Cambria" w:hAnsi="Cambria" w:cs="Times New Roman"/>
          <w:noProof/>
          <w:color w:val="000000" w:themeColor="text1"/>
        </w:rPr>
      </w:pPr>
      <w:r w:rsidRPr="002F4892">
        <w:rPr>
          <w:rFonts w:ascii="Cambria" w:hAnsi="Cambria" w:cs="Times New Roman"/>
          <w:noProof/>
          <w:color w:val="000000" w:themeColor="text1"/>
        </w:rPr>
        <w:t>(CORR); 2013.</w:t>
      </w:r>
      <w:bookmarkEnd w:id="162"/>
    </w:p>
    <w:p w:rsidR="00A1478A" w:rsidRPr="002F4892" w:rsidRDefault="00A1478A" w:rsidP="00A1478A">
      <w:pPr>
        <w:rPr>
          <w:rFonts w:ascii="Cambria" w:hAnsi="Cambria" w:cs="Times New Roman"/>
          <w:noProof/>
          <w:color w:val="000000" w:themeColor="text1"/>
        </w:rPr>
      </w:pPr>
      <w:bookmarkStart w:id="163" w:name="_ENREF_3"/>
      <w:r w:rsidRPr="002F4892">
        <w:rPr>
          <w:rFonts w:ascii="Cambria" w:hAnsi="Cambria" w:cs="Times New Roman"/>
          <w:noProof/>
          <w:color w:val="000000" w:themeColor="text1"/>
        </w:rPr>
        <w:t>3.</w:t>
      </w:r>
      <w:r w:rsidRPr="002F4892">
        <w:rPr>
          <w:rFonts w:ascii="Cambria" w:hAnsi="Cambria" w:cs="Times New Roman"/>
          <w:noProof/>
          <w:color w:val="000000" w:themeColor="text1"/>
        </w:rPr>
        <w:tab/>
        <w:t>2000 Report, Volume 1: Dialysis and renal transplantation, Canadaian Organ Replacement Register. Ottawa, Ontario: Canadian Institute for Health Information; 2000 June.</w:t>
      </w:r>
      <w:bookmarkEnd w:id="163"/>
    </w:p>
    <w:p w:rsidR="00A1478A" w:rsidRPr="002F4892" w:rsidRDefault="00A1478A" w:rsidP="00A1478A">
      <w:pPr>
        <w:rPr>
          <w:rFonts w:ascii="Cambria" w:hAnsi="Cambria" w:cs="Times New Roman"/>
          <w:noProof/>
          <w:color w:val="000000" w:themeColor="text1"/>
        </w:rPr>
      </w:pPr>
      <w:bookmarkStart w:id="164" w:name="_ENREF_4"/>
      <w:r w:rsidRPr="002F4892">
        <w:rPr>
          <w:rFonts w:ascii="Cambria" w:hAnsi="Cambria" w:cs="Times New Roman"/>
          <w:noProof/>
          <w:color w:val="000000" w:themeColor="text1"/>
        </w:rPr>
        <w:t>4.</w:t>
      </w:r>
      <w:r w:rsidRPr="002F4892">
        <w:rPr>
          <w:rFonts w:ascii="Cambria" w:hAnsi="Cambria" w:cs="Times New Roman"/>
          <w:noProof/>
          <w:color w:val="000000" w:themeColor="text1"/>
        </w:rPr>
        <w:tab/>
        <w:t xml:space="preserve">Global and China Hemodialysis Industry Report, 2012-2013. Research in China, 2013. (Accessed October 2, 2013, at </w:t>
      </w:r>
      <w:hyperlink r:id="rId16" w:history="1">
        <w:r w:rsidRPr="002F4892">
          <w:rPr>
            <w:rStyle w:val="Hyperlink"/>
            <w:rFonts w:cstheme="minorBidi"/>
            <w:noProof/>
          </w:rPr>
          <w:t>http://www.marketresearch.com/Research-in-China-v3266/Global-China-Hemodialysis-7374030/view-related/</w:t>
        </w:r>
      </w:hyperlink>
      <w:r w:rsidRPr="002F4892">
        <w:rPr>
          <w:rFonts w:ascii="Cambria" w:hAnsi="Cambria" w:cs="Times New Roman"/>
          <w:noProof/>
          <w:color w:val="000000" w:themeColor="text1"/>
        </w:rPr>
        <w:t xml:space="preserve"> )</w:t>
      </w:r>
      <w:bookmarkEnd w:id="164"/>
    </w:p>
    <w:p w:rsidR="00A1478A" w:rsidRPr="002F4892" w:rsidRDefault="00A1478A" w:rsidP="00A1478A">
      <w:pPr>
        <w:rPr>
          <w:rFonts w:ascii="Cambria" w:hAnsi="Cambria" w:cs="Times New Roman"/>
          <w:noProof/>
          <w:color w:val="000000" w:themeColor="text1"/>
        </w:rPr>
      </w:pPr>
      <w:bookmarkStart w:id="165" w:name="_ENREF_5"/>
      <w:r w:rsidRPr="002F4892">
        <w:rPr>
          <w:rFonts w:ascii="Cambria" w:hAnsi="Cambria" w:cs="Times New Roman"/>
          <w:noProof/>
          <w:color w:val="000000" w:themeColor="text1"/>
        </w:rPr>
        <w:t>5.</w:t>
      </w:r>
      <w:r w:rsidRPr="002F4892">
        <w:rPr>
          <w:rFonts w:ascii="Cambria" w:hAnsi="Cambria" w:cs="Times New Roman"/>
          <w:noProof/>
          <w:color w:val="000000" w:themeColor="text1"/>
        </w:rPr>
        <w:tab/>
        <w:t>USRDS. U.S. Renal Data System. USRDS 2012 Annual Data Report: Atlas of Chronic Kidney Disease and End-Stage Renal Disease in the United States, National Institutes of Health. Bethesda, MD: National Institute of Diabetes and Digestive and Kidney Diseases; 2012.</w:t>
      </w:r>
      <w:bookmarkEnd w:id="165"/>
    </w:p>
    <w:p w:rsidR="00A1478A" w:rsidRPr="002F4892" w:rsidRDefault="00A1478A" w:rsidP="00A1478A">
      <w:pPr>
        <w:rPr>
          <w:rFonts w:ascii="Cambria" w:hAnsi="Cambria" w:cs="Times New Roman"/>
          <w:noProof/>
          <w:color w:val="000000" w:themeColor="text1"/>
        </w:rPr>
      </w:pPr>
      <w:bookmarkStart w:id="166" w:name="_ENREF_6"/>
      <w:r w:rsidRPr="002F4892">
        <w:rPr>
          <w:rFonts w:ascii="Cambria" w:hAnsi="Cambria" w:cs="Times New Roman"/>
          <w:noProof/>
          <w:color w:val="000000" w:themeColor="text1"/>
        </w:rPr>
        <w:t>6.</w:t>
      </w:r>
      <w:r w:rsidRPr="002F4892">
        <w:rPr>
          <w:rFonts w:ascii="Cambria" w:hAnsi="Cambria" w:cs="Times New Roman"/>
          <w:noProof/>
          <w:color w:val="000000" w:themeColor="text1"/>
        </w:rPr>
        <w:tab/>
      </w:r>
      <w:hyperlink r:id="rId17" w:history="1">
        <w:r w:rsidRPr="002F4892">
          <w:rPr>
            <w:rStyle w:val="Hyperlink"/>
            <w:rFonts w:cstheme="minorBidi"/>
            <w:noProof/>
          </w:rPr>
          <w:t>http://www.cihi.ca/CIHI-ext-portal/pdf/internet/SERVICES_CORR_PIACORR_EN</w:t>
        </w:r>
      </w:hyperlink>
      <w:r w:rsidRPr="002F4892">
        <w:rPr>
          <w:rFonts w:ascii="Cambria" w:hAnsi="Cambria" w:cs="Times New Roman"/>
          <w:noProof/>
          <w:color w:val="000000" w:themeColor="text1"/>
        </w:rPr>
        <w:t xml:space="preserve">. Canadian Institute of Health Information, 2012. (Accessed February 13 2012, 2012, </w:t>
      </w:r>
      <w:bookmarkEnd w:id="166"/>
    </w:p>
    <w:p w:rsidR="00A1478A" w:rsidRPr="002F4892" w:rsidRDefault="00A1478A" w:rsidP="00A1478A">
      <w:pPr>
        <w:rPr>
          <w:rFonts w:ascii="Cambria" w:hAnsi="Cambria" w:cs="Times New Roman"/>
          <w:noProof/>
          <w:color w:val="000000" w:themeColor="text1"/>
        </w:rPr>
      </w:pPr>
      <w:bookmarkStart w:id="167" w:name="_ENREF_7"/>
      <w:r w:rsidRPr="002F4892">
        <w:rPr>
          <w:rFonts w:ascii="Cambria" w:hAnsi="Cambria" w:cs="Times New Roman"/>
          <w:noProof/>
          <w:color w:val="000000" w:themeColor="text1"/>
        </w:rPr>
        <w:t>7.</w:t>
      </w:r>
      <w:r w:rsidRPr="002F4892">
        <w:rPr>
          <w:rFonts w:ascii="Cambria" w:hAnsi="Cambria" w:cs="Times New Roman"/>
          <w:noProof/>
          <w:color w:val="000000" w:themeColor="text1"/>
        </w:rPr>
        <w:tab/>
        <w:t>Nakai S, Iseki K, Itami N, et al. An overview of regular dialysis treatment in Japan (as of 31 December 2010). Therapeutic apheresis and dialysis : official peer-reviewed journal of the International Society for Apheresis, the Japanese Society for Apheresis, the Japanese Society for Dialysis Therapy 2012;16:483-521.</w:t>
      </w:r>
      <w:bookmarkEnd w:id="167"/>
    </w:p>
    <w:p w:rsidR="00A1478A" w:rsidRPr="002F4892" w:rsidRDefault="00A1478A" w:rsidP="00A1478A">
      <w:pPr>
        <w:rPr>
          <w:rFonts w:ascii="Cambria" w:hAnsi="Cambria" w:cs="Times New Roman"/>
          <w:noProof/>
          <w:color w:val="000000" w:themeColor="text1"/>
        </w:rPr>
      </w:pPr>
      <w:bookmarkStart w:id="168" w:name="_ENREF_8"/>
      <w:r w:rsidRPr="002F4892">
        <w:rPr>
          <w:rFonts w:ascii="Cambria" w:hAnsi="Cambria" w:cs="Times New Roman"/>
          <w:noProof/>
          <w:color w:val="000000" w:themeColor="text1"/>
        </w:rPr>
        <w:t>8.</w:t>
      </w:r>
      <w:r w:rsidRPr="002F4892">
        <w:rPr>
          <w:rFonts w:ascii="Cambria" w:hAnsi="Cambria" w:cs="Times New Roman"/>
          <w:noProof/>
          <w:color w:val="000000" w:themeColor="text1"/>
        </w:rPr>
        <w:tab/>
        <w:t>Grace B, Hurst K, McDonald S. ANZDATA 2012 Annual Report2013. Report No.: 35.</w:t>
      </w:r>
      <w:bookmarkEnd w:id="168"/>
    </w:p>
    <w:p w:rsidR="00A1478A" w:rsidRPr="002F4892" w:rsidRDefault="00A1478A" w:rsidP="00A1478A">
      <w:pPr>
        <w:rPr>
          <w:rFonts w:ascii="Cambria" w:hAnsi="Cambria" w:cs="Times New Roman"/>
          <w:noProof/>
          <w:color w:val="000000" w:themeColor="text1"/>
        </w:rPr>
      </w:pPr>
      <w:bookmarkStart w:id="169" w:name="_ENREF_9"/>
      <w:r w:rsidRPr="002F4892">
        <w:rPr>
          <w:rFonts w:ascii="Cambria" w:hAnsi="Cambria" w:cs="Times New Roman"/>
          <w:noProof/>
          <w:color w:val="000000" w:themeColor="text1"/>
        </w:rPr>
        <w:t>9.</w:t>
      </w:r>
      <w:r w:rsidRPr="002F4892">
        <w:rPr>
          <w:rFonts w:ascii="Cambria" w:hAnsi="Cambria" w:cs="Times New Roman"/>
          <w:noProof/>
          <w:color w:val="000000" w:themeColor="text1"/>
        </w:rPr>
        <w:tab/>
        <w:t xml:space="preserve">Operations and Business Management: Dialysis Market. Fresinius Medical Care, 2009. at </w:t>
      </w:r>
      <w:hyperlink r:id="rId18" w:history="1">
        <w:r w:rsidRPr="002F4892">
          <w:rPr>
            <w:rStyle w:val="Hyperlink"/>
            <w:rFonts w:cstheme="minorBidi"/>
            <w:noProof/>
          </w:rPr>
          <w:t>http://reports.fmc-ag.com/reports/fmc/annual/2008/gb/english/401040/dialysis-market.html.</w:t>
        </w:r>
      </w:hyperlink>
      <w:r w:rsidRPr="002F4892">
        <w:rPr>
          <w:rFonts w:ascii="Cambria" w:hAnsi="Cambria" w:cs="Times New Roman"/>
          <w:noProof/>
          <w:color w:val="000000" w:themeColor="text1"/>
        </w:rPr>
        <w:t>)</w:t>
      </w:r>
      <w:bookmarkEnd w:id="169"/>
    </w:p>
    <w:p w:rsidR="00A1478A" w:rsidRPr="002F4892" w:rsidRDefault="00A1478A" w:rsidP="00A1478A">
      <w:pPr>
        <w:rPr>
          <w:rFonts w:ascii="Cambria" w:hAnsi="Cambria" w:cs="Times New Roman"/>
          <w:noProof/>
          <w:color w:val="000000" w:themeColor="text1"/>
        </w:rPr>
      </w:pPr>
      <w:bookmarkStart w:id="170" w:name="_ENREF_10"/>
      <w:r w:rsidRPr="002F4892">
        <w:rPr>
          <w:rFonts w:ascii="Cambria" w:hAnsi="Cambria" w:cs="Times New Roman"/>
          <w:noProof/>
          <w:color w:val="000000" w:themeColor="text1"/>
        </w:rPr>
        <w:t>10.</w:t>
      </w:r>
      <w:r w:rsidRPr="002F4892">
        <w:rPr>
          <w:rFonts w:ascii="Cambria" w:hAnsi="Cambria" w:cs="Times New Roman"/>
          <w:noProof/>
          <w:color w:val="000000" w:themeColor="text1"/>
        </w:rPr>
        <w:tab/>
        <w:t>Lee H, Manns B, Taub K, et al. Cost analysis of ongoing care of patients with end-stage renal disease: the impact of dialysis modality and dialysis access. American journal of kidney diseases : the official journal of the National Kidney Foundation 2002;40:611-22.</w:t>
      </w:r>
      <w:bookmarkEnd w:id="170"/>
    </w:p>
    <w:p w:rsidR="00A1478A" w:rsidRPr="002F4892" w:rsidRDefault="00A1478A" w:rsidP="00A1478A">
      <w:pPr>
        <w:rPr>
          <w:rFonts w:ascii="Cambria" w:hAnsi="Cambria" w:cs="Times New Roman"/>
          <w:noProof/>
          <w:color w:val="000000" w:themeColor="text1"/>
        </w:rPr>
      </w:pPr>
      <w:bookmarkStart w:id="171" w:name="_ENREF_11"/>
      <w:r w:rsidRPr="002F4892">
        <w:rPr>
          <w:rFonts w:ascii="Cambria" w:hAnsi="Cambria" w:cs="Times New Roman"/>
          <w:noProof/>
          <w:color w:val="000000" w:themeColor="text1"/>
        </w:rPr>
        <w:t>11.</w:t>
      </w:r>
      <w:r w:rsidRPr="002F4892">
        <w:rPr>
          <w:rFonts w:ascii="Cambria" w:hAnsi="Cambria" w:cs="Times New Roman"/>
          <w:noProof/>
          <w:color w:val="000000" w:themeColor="text1"/>
        </w:rPr>
        <w:tab/>
        <w:t>Jindal K, Chan CT, Deziel C, et al. Hemodialysis clinical practice guidelines for the Canadian Society of Nephrology. Chapter 4: Vascular Access. Journal of the American Society of Nephrology : JASN 2006;17 Suppl 1:S16-23.</w:t>
      </w:r>
      <w:bookmarkEnd w:id="171"/>
    </w:p>
    <w:p w:rsidR="00A1478A" w:rsidRPr="002F4892" w:rsidRDefault="00A1478A" w:rsidP="00A1478A">
      <w:pPr>
        <w:rPr>
          <w:rFonts w:ascii="Cambria" w:hAnsi="Cambria" w:cs="Times New Roman"/>
          <w:noProof/>
          <w:color w:val="000000" w:themeColor="text1"/>
        </w:rPr>
      </w:pPr>
      <w:bookmarkStart w:id="172" w:name="_ENREF_12"/>
      <w:r w:rsidRPr="002F4892">
        <w:rPr>
          <w:rFonts w:ascii="Cambria" w:hAnsi="Cambria" w:cs="Times New Roman"/>
          <w:noProof/>
          <w:color w:val="000000" w:themeColor="text1"/>
        </w:rPr>
        <w:t>12.</w:t>
      </w:r>
      <w:r w:rsidRPr="002F4892">
        <w:rPr>
          <w:rFonts w:ascii="Cambria" w:hAnsi="Cambria" w:cs="Times New Roman"/>
          <w:noProof/>
          <w:color w:val="000000" w:themeColor="text1"/>
        </w:rPr>
        <w:tab/>
        <w:t>Stevenson KB, Hannah EL, Lowder CA, et al. Epidemiology of hemodialysis vascular access infections from longitudinal infection surveillance data: predicting the impact of NKF-DOQI clinical practice guidelines for vascular access. American journal of kidney diseases : the official journal of the National Kidney Foundation 2002;39:549-55.</w:t>
      </w:r>
      <w:bookmarkEnd w:id="172"/>
    </w:p>
    <w:p w:rsidR="00A1478A" w:rsidRPr="002F4892" w:rsidRDefault="00A1478A" w:rsidP="00A1478A">
      <w:pPr>
        <w:rPr>
          <w:rFonts w:ascii="Cambria" w:hAnsi="Cambria" w:cs="Times New Roman"/>
          <w:noProof/>
          <w:color w:val="000000" w:themeColor="text1"/>
        </w:rPr>
      </w:pPr>
      <w:bookmarkStart w:id="173" w:name="_ENREF_13"/>
      <w:r w:rsidRPr="002F4892">
        <w:rPr>
          <w:rFonts w:ascii="Cambria" w:hAnsi="Cambria" w:cs="Times New Roman"/>
          <w:noProof/>
          <w:color w:val="000000" w:themeColor="text1"/>
        </w:rPr>
        <w:t>13.</w:t>
      </w:r>
      <w:r w:rsidRPr="002F4892">
        <w:rPr>
          <w:rFonts w:ascii="Cambria" w:hAnsi="Cambria" w:cs="Times New Roman"/>
          <w:noProof/>
          <w:color w:val="000000" w:themeColor="text1"/>
        </w:rPr>
        <w:tab/>
        <w:t>Weijmer MC, Vervloet MG, ter Wee PM. Compared to tunnelled cuffed haemodialysis catheters, temporary untunnelled catheters are associated with more complications already within 2 weeks of use. Nephrology, dialysis, transplantation : official publication of the European Dialysis and Transplant Association - European Renal Association 2004;19:670-7.</w:t>
      </w:r>
      <w:bookmarkEnd w:id="173"/>
    </w:p>
    <w:p w:rsidR="00A1478A" w:rsidRPr="002F4892" w:rsidRDefault="00A1478A" w:rsidP="00A1478A">
      <w:pPr>
        <w:rPr>
          <w:rFonts w:ascii="Cambria" w:hAnsi="Cambria" w:cs="Times New Roman"/>
          <w:noProof/>
          <w:color w:val="000000" w:themeColor="text1"/>
        </w:rPr>
      </w:pPr>
      <w:bookmarkStart w:id="174" w:name="_ENREF_14"/>
      <w:r w:rsidRPr="002F4892">
        <w:rPr>
          <w:rFonts w:ascii="Cambria" w:hAnsi="Cambria" w:cs="Times New Roman"/>
          <w:noProof/>
          <w:color w:val="000000" w:themeColor="text1"/>
        </w:rPr>
        <w:t>14.</w:t>
      </w:r>
      <w:r w:rsidRPr="002F4892">
        <w:rPr>
          <w:rFonts w:ascii="Cambria" w:hAnsi="Cambria" w:cs="Times New Roman"/>
          <w:noProof/>
          <w:color w:val="000000" w:themeColor="text1"/>
        </w:rPr>
        <w:tab/>
        <w:t>Vanholder R, Canaud B, Fluck R, et al. Diagnosis, prevention and treatment of haemodialysis catheter-related bloodstream infections (CRBSI): a position statement of European Renal Best Practice (ERBP). NDT Plus 2010;25:1753-6.</w:t>
      </w:r>
      <w:bookmarkEnd w:id="174"/>
    </w:p>
    <w:p w:rsidR="00A1478A" w:rsidRPr="002F4892" w:rsidRDefault="00A1478A" w:rsidP="00A1478A">
      <w:pPr>
        <w:rPr>
          <w:rFonts w:ascii="Cambria" w:hAnsi="Cambria" w:cs="Times New Roman"/>
          <w:noProof/>
          <w:color w:val="000000" w:themeColor="text1"/>
        </w:rPr>
      </w:pPr>
      <w:bookmarkStart w:id="175" w:name="_ENREF_15"/>
      <w:r w:rsidRPr="002F4892">
        <w:rPr>
          <w:rFonts w:ascii="Cambria" w:hAnsi="Cambria" w:cs="Times New Roman"/>
          <w:noProof/>
          <w:color w:val="000000" w:themeColor="text1"/>
        </w:rPr>
        <w:t>15.</w:t>
      </w:r>
      <w:r w:rsidRPr="002F4892">
        <w:rPr>
          <w:rFonts w:ascii="Cambria" w:hAnsi="Cambria" w:cs="Times New Roman"/>
          <w:noProof/>
          <w:color w:val="000000" w:themeColor="text1"/>
        </w:rPr>
        <w:tab/>
        <w:t>Besarab A, Work J, Brouwer D, et al. National Kidney Foundation Clinical Practice Guidlines for Vascular Access: Guideline 7. Prevention and Treatment of Catheter Port Complications. American journal of kidney diseases : the official journal of the National Kidney Foundation 2006;48:S176-S247.</w:t>
      </w:r>
      <w:bookmarkEnd w:id="175"/>
    </w:p>
    <w:p w:rsidR="00A1478A" w:rsidRPr="002F4892" w:rsidRDefault="00A1478A" w:rsidP="00A1478A">
      <w:pPr>
        <w:rPr>
          <w:rFonts w:ascii="Cambria" w:hAnsi="Cambria" w:cs="Times New Roman"/>
          <w:noProof/>
          <w:color w:val="000000" w:themeColor="text1"/>
        </w:rPr>
      </w:pPr>
      <w:bookmarkStart w:id="176" w:name="_ENREF_16"/>
      <w:r w:rsidRPr="002F4892">
        <w:rPr>
          <w:rFonts w:ascii="Cambria" w:hAnsi="Cambria" w:cs="Times New Roman"/>
          <w:noProof/>
          <w:color w:val="000000" w:themeColor="text1"/>
        </w:rPr>
        <w:t>16.</w:t>
      </w:r>
      <w:r w:rsidRPr="002F4892">
        <w:rPr>
          <w:rFonts w:ascii="Cambria" w:hAnsi="Cambria" w:cs="Times New Roman"/>
          <w:noProof/>
          <w:color w:val="000000" w:themeColor="text1"/>
        </w:rPr>
        <w:tab/>
        <w:t>Atapour A, Shahidi S, Sairafian S. Does Tunneling the Temporary Vascular Access Extend Its Lifetime? J Res Med Sci 2006;11:41-6.</w:t>
      </w:r>
      <w:bookmarkEnd w:id="176"/>
    </w:p>
    <w:p w:rsidR="00A1478A" w:rsidRPr="002F4892" w:rsidRDefault="00A1478A" w:rsidP="00A1478A">
      <w:pPr>
        <w:rPr>
          <w:rFonts w:ascii="Cambria" w:hAnsi="Cambria" w:cs="Times New Roman"/>
          <w:noProof/>
          <w:color w:val="000000" w:themeColor="text1"/>
        </w:rPr>
      </w:pPr>
      <w:bookmarkStart w:id="177" w:name="_ENREF_17"/>
      <w:r w:rsidRPr="002F4892">
        <w:rPr>
          <w:rFonts w:ascii="Cambria" w:hAnsi="Cambria" w:cs="Times New Roman"/>
          <w:noProof/>
          <w:color w:val="000000" w:themeColor="text1"/>
        </w:rPr>
        <w:t>17.</w:t>
      </w:r>
      <w:r w:rsidRPr="002F4892">
        <w:rPr>
          <w:rFonts w:ascii="Cambria" w:hAnsi="Cambria" w:cs="Times New Roman"/>
          <w:noProof/>
          <w:color w:val="000000" w:themeColor="text1"/>
        </w:rPr>
        <w:tab/>
        <w:t>Ishani A, Collins A, Herzog C, Foley R. Septicemia, access and cardiovascular disease in dialysis patients: the USRDS Wave 2 study. Kidney international 2005;68:311-8.</w:t>
      </w:r>
      <w:bookmarkEnd w:id="177"/>
    </w:p>
    <w:p w:rsidR="00A1478A" w:rsidRPr="002F4892" w:rsidRDefault="00A1478A" w:rsidP="00A1478A">
      <w:pPr>
        <w:rPr>
          <w:rFonts w:ascii="Cambria" w:hAnsi="Cambria" w:cs="Times New Roman"/>
          <w:noProof/>
          <w:color w:val="000000" w:themeColor="text1"/>
        </w:rPr>
      </w:pPr>
      <w:bookmarkStart w:id="178" w:name="_ENREF_18"/>
      <w:r w:rsidRPr="002F4892">
        <w:rPr>
          <w:rFonts w:ascii="Cambria" w:hAnsi="Cambria" w:cs="Times New Roman"/>
          <w:noProof/>
          <w:color w:val="000000" w:themeColor="text1"/>
        </w:rPr>
        <w:t>18.</w:t>
      </w:r>
      <w:r w:rsidRPr="002F4892">
        <w:rPr>
          <w:rFonts w:ascii="Cambria" w:hAnsi="Cambria" w:cs="Times New Roman"/>
          <w:noProof/>
          <w:color w:val="000000" w:themeColor="text1"/>
        </w:rPr>
        <w:tab/>
        <w:t>Engemann JJ, Friedman JY, Reed SD, et al. Clinical outcomes and costs due to Staphylococcus aureus bacteremia among patients receiving long-term hemodialysis. Infection control and hospital epidemiology : the official journal of the Society of Hospital Epidemiologists of America 2005;26:534-9.</w:t>
      </w:r>
      <w:bookmarkEnd w:id="178"/>
    </w:p>
    <w:p w:rsidR="00A1478A" w:rsidRPr="002F4892" w:rsidRDefault="00A1478A" w:rsidP="00A1478A">
      <w:pPr>
        <w:rPr>
          <w:rFonts w:ascii="Cambria" w:hAnsi="Cambria" w:cs="Times New Roman"/>
          <w:noProof/>
          <w:color w:val="000000" w:themeColor="text1"/>
        </w:rPr>
      </w:pPr>
      <w:bookmarkStart w:id="179" w:name="_ENREF_19"/>
      <w:r w:rsidRPr="002F4892">
        <w:rPr>
          <w:rFonts w:ascii="Cambria" w:hAnsi="Cambria" w:cs="Times New Roman"/>
          <w:noProof/>
          <w:color w:val="000000" w:themeColor="text1"/>
        </w:rPr>
        <w:t>19.</w:t>
      </w:r>
      <w:r w:rsidRPr="002F4892">
        <w:rPr>
          <w:rFonts w:ascii="Cambria" w:hAnsi="Cambria" w:cs="Times New Roman"/>
          <w:noProof/>
          <w:color w:val="000000" w:themeColor="text1"/>
        </w:rPr>
        <w:tab/>
        <w:t>Marr KA, Kong L, Fowler VG, et al. Incidence and outcome of Staphylococcus aureus bacteremia in hemodialysis patients. Kidney international 1998;54:1684-9.</w:t>
      </w:r>
      <w:bookmarkEnd w:id="179"/>
    </w:p>
    <w:p w:rsidR="00A1478A" w:rsidRPr="002F4892" w:rsidRDefault="00A1478A" w:rsidP="00A1478A">
      <w:pPr>
        <w:rPr>
          <w:rFonts w:ascii="Cambria" w:hAnsi="Cambria" w:cs="Times New Roman"/>
          <w:noProof/>
          <w:color w:val="000000" w:themeColor="text1"/>
        </w:rPr>
      </w:pPr>
      <w:bookmarkStart w:id="180" w:name="_ENREF_20"/>
      <w:r w:rsidRPr="002F4892">
        <w:rPr>
          <w:rFonts w:ascii="Cambria" w:hAnsi="Cambria" w:cs="Times New Roman"/>
          <w:noProof/>
          <w:color w:val="000000" w:themeColor="text1"/>
        </w:rPr>
        <w:t>20.</w:t>
      </w:r>
      <w:r w:rsidRPr="002F4892">
        <w:rPr>
          <w:rFonts w:ascii="Cambria" w:hAnsi="Cambria" w:cs="Times New Roman"/>
          <w:noProof/>
          <w:color w:val="000000" w:themeColor="text1"/>
        </w:rPr>
        <w:tab/>
        <w:t>Maraj S, Jacobs LE, Kung SC, et al. Epidemiology and outcome of infective endocarditis in hemodialysis patients. The American journal of the medical sciences 2002;324:254-60.</w:t>
      </w:r>
      <w:bookmarkEnd w:id="180"/>
    </w:p>
    <w:p w:rsidR="00A1478A" w:rsidRPr="002F4892" w:rsidRDefault="00A1478A" w:rsidP="00A1478A">
      <w:pPr>
        <w:rPr>
          <w:rFonts w:ascii="Cambria" w:hAnsi="Cambria" w:cs="Times New Roman"/>
          <w:noProof/>
          <w:color w:val="000000" w:themeColor="text1"/>
        </w:rPr>
      </w:pPr>
      <w:bookmarkStart w:id="181" w:name="_ENREF_21"/>
      <w:r w:rsidRPr="002F4892">
        <w:rPr>
          <w:rFonts w:ascii="Cambria" w:hAnsi="Cambria" w:cs="Times New Roman"/>
          <w:noProof/>
          <w:color w:val="000000" w:themeColor="text1"/>
        </w:rPr>
        <w:t>21.</w:t>
      </w:r>
      <w:r w:rsidRPr="002F4892">
        <w:rPr>
          <w:rFonts w:ascii="Cambria" w:hAnsi="Cambria" w:cs="Times New Roman"/>
          <w:noProof/>
          <w:color w:val="000000" w:themeColor="text1"/>
        </w:rPr>
        <w:tab/>
        <w:t>USRDS. U.S. Renal Data System. USRDS 2009 Annual Data Report: Atlas of Chronic Kidney Disease and End-Stage Renal Disease in the United States, National Institutes of Health. Bethesda, MD, : National Institute of Diabetes and Digestive and Kidney Diseases; 2009.</w:t>
      </w:r>
      <w:bookmarkEnd w:id="181"/>
    </w:p>
    <w:p w:rsidR="00A1478A" w:rsidRPr="002F4892" w:rsidRDefault="00A1478A" w:rsidP="00A1478A">
      <w:pPr>
        <w:rPr>
          <w:rFonts w:ascii="Cambria" w:hAnsi="Cambria" w:cs="Times New Roman"/>
          <w:noProof/>
          <w:color w:val="000000" w:themeColor="text1"/>
        </w:rPr>
      </w:pPr>
      <w:bookmarkStart w:id="182" w:name="_ENREF_22"/>
      <w:r w:rsidRPr="002F4892">
        <w:rPr>
          <w:rFonts w:ascii="Cambria" w:hAnsi="Cambria" w:cs="Times New Roman"/>
          <w:noProof/>
          <w:color w:val="000000" w:themeColor="text1"/>
        </w:rPr>
        <w:t>22.</w:t>
      </w:r>
      <w:r w:rsidRPr="002F4892">
        <w:rPr>
          <w:rFonts w:ascii="Cambria" w:hAnsi="Cambria" w:cs="Times New Roman"/>
          <w:noProof/>
          <w:color w:val="000000" w:themeColor="text1"/>
        </w:rPr>
        <w:tab/>
        <w:t>Ramanathan V, Chiu EJ, Thomas JT, Khan A, Dolson GM, Darouiche RO. Healthcare costs associated with hemodialysis catheter-related infections: a single-center experience. Infection control and hospital epidemiology : the official journal of the Society of Hospital Epidemiologists of America 2007;28:606-9.</w:t>
      </w:r>
      <w:bookmarkEnd w:id="182"/>
    </w:p>
    <w:p w:rsidR="00A1478A" w:rsidRPr="002F4892" w:rsidRDefault="00A1478A" w:rsidP="00A1478A">
      <w:pPr>
        <w:rPr>
          <w:rFonts w:ascii="Cambria" w:hAnsi="Cambria" w:cs="Times New Roman"/>
          <w:noProof/>
          <w:color w:val="000000" w:themeColor="text1"/>
        </w:rPr>
      </w:pPr>
      <w:bookmarkStart w:id="183" w:name="_ENREF_23"/>
      <w:r w:rsidRPr="002F4892">
        <w:rPr>
          <w:rFonts w:ascii="Cambria" w:hAnsi="Cambria" w:cs="Times New Roman"/>
          <w:noProof/>
          <w:color w:val="000000" w:themeColor="text1"/>
        </w:rPr>
        <w:t>23.</w:t>
      </w:r>
      <w:r w:rsidRPr="002F4892">
        <w:rPr>
          <w:rFonts w:ascii="Cambria" w:hAnsi="Cambria" w:cs="Times New Roman"/>
          <w:noProof/>
          <w:color w:val="000000" w:themeColor="text1"/>
        </w:rPr>
        <w:tab/>
        <w:t>Mokrzycki MH, Zhang, M., Cohen, H., Golestaneh, L., Laut, J.M., Rosenberg, S.O. Tunnelled haemodialysis catheter bacteraemia: risk factors for bacteraemia recurrence, infectious complications and mortality. Nephrology, dialysis, transplantation : official publication of the European Dialysis and Transplant Association - European Renal Association 2006;21:1024-31.</w:t>
      </w:r>
      <w:bookmarkEnd w:id="183"/>
    </w:p>
    <w:p w:rsidR="00A1478A" w:rsidRPr="002F4892" w:rsidRDefault="00A1478A" w:rsidP="00A1478A">
      <w:pPr>
        <w:rPr>
          <w:rFonts w:ascii="Cambria" w:hAnsi="Cambria" w:cs="Times New Roman"/>
          <w:noProof/>
          <w:color w:val="000000" w:themeColor="text1"/>
        </w:rPr>
      </w:pPr>
      <w:bookmarkStart w:id="184" w:name="_ENREF_24"/>
      <w:r w:rsidRPr="002F4892">
        <w:rPr>
          <w:rFonts w:ascii="Cambria" w:hAnsi="Cambria" w:cs="Times New Roman"/>
          <w:noProof/>
          <w:color w:val="000000" w:themeColor="text1"/>
        </w:rPr>
        <w:t>24.</w:t>
      </w:r>
      <w:r w:rsidRPr="002F4892">
        <w:rPr>
          <w:rFonts w:ascii="Cambria" w:hAnsi="Cambria" w:cs="Times New Roman"/>
          <w:noProof/>
          <w:color w:val="000000" w:themeColor="text1"/>
        </w:rPr>
        <w:tab/>
        <w:t>Tanriover B, Carlton D, Saddekni S, et al. Bacteremia associated with tunneled dialysis catheters: comparison of two treatment strategies. Kidney international 2000;57:2151-5.</w:t>
      </w:r>
      <w:bookmarkEnd w:id="184"/>
    </w:p>
    <w:p w:rsidR="00A1478A" w:rsidRPr="002F4892" w:rsidRDefault="00A1478A" w:rsidP="00A1478A">
      <w:pPr>
        <w:rPr>
          <w:rFonts w:ascii="Cambria" w:hAnsi="Cambria" w:cs="Times New Roman"/>
          <w:noProof/>
          <w:color w:val="000000" w:themeColor="text1"/>
        </w:rPr>
      </w:pPr>
      <w:bookmarkStart w:id="185" w:name="_ENREF_25"/>
      <w:r w:rsidRPr="002F4892">
        <w:rPr>
          <w:rFonts w:ascii="Cambria" w:hAnsi="Cambria" w:cs="Times New Roman"/>
          <w:noProof/>
          <w:color w:val="000000" w:themeColor="text1"/>
        </w:rPr>
        <w:t>25.</w:t>
      </w:r>
      <w:r w:rsidRPr="002F4892">
        <w:rPr>
          <w:rFonts w:ascii="Cambria" w:hAnsi="Cambria" w:cs="Times New Roman"/>
          <w:noProof/>
          <w:color w:val="000000" w:themeColor="text1"/>
        </w:rPr>
        <w:tab/>
        <w:t xml:space="preserve">Fistula First National Vascular Access Improvements Initiative. </w:t>
      </w:r>
      <w:hyperlink r:id="rId19" w:history="1">
        <w:r w:rsidRPr="002F4892">
          <w:rPr>
            <w:rStyle w:val="Hyperlink"/>
            <w:rFonts w:cstheme="minorBidi"/>
            <w:noProof/>
          </w:rPr>
          <w:t>http://www.fistulafirst.org/</w:t>
        </w:r>
      </w:hyperlink>
      <w:r w:rsidRPr="002F4892">
        <w:rPr>
          <w:rFonts w:ascii="Cambria" w:hAnsi="Cambria" w:cs="Times New Roman"/>
          <w:noProof/>
          <w:color w:val="000000" w:themeColor="text1"/>
        </w:rPr>
        <w:t xml:space="preserve">, 2010. </w:t>
      </w:r>
      <w:bookmarkEnd w:id="185"/>
    </w:p>
    <w:p w:rsidR="00A1478A" w:rsidRPr="002F4892" w:rsidRDefault="00A1478A" w:rsidP="00A1478A">
      <w:pPr>
        <w:rPr>
          <w:rFonts w:ascii="Cambria" w:hAnsi="Cambria" w:cs="Times New Roman"/>
          <w:noProof/>
          <w:color w:val="000000" w:themeColor="text1"/>
        </w:rPr>
      </w:pPr>
      <w:bookmarkStart w:id="186" w:name="_ENREF_26"/>
      <w:r w:rsidRPr="002F4892">
        <w:rPr>
          <w:rFonts w:ascii="Cambria" w:hAnsi="Cambria" w:cs="Times New Roman"/>
          <w:noProof/>
          <w:color w:val="000000" w:themeColor="text1"/>
        </w:rPr>
        <w:t>26.</w:t>
      </w:r>
      <w:r w:rsidRPr="002F4892">
        <w:rPr>
          <w:rFonts w:ascii="Cambria" w:hAnsi="Cambria" w:cs="Times New Roman"/>
          <w:noProof/>
          <w:color w:val="000000" w:themeColor="text1"/>
        </w:rPr>
        <w:tab/>
        <w:t xml:space="preserve">Identification of Factors Associated with Failure of Arteriovenous Fistulas to Mature in Hemodialysis Patients (U01) 2007. (Accessed October 15 2010, 2010, </w:t>
      </w:r>
      <w:bookmarkEnd w:id="186"/>
    </w:p>
    <w:p w:rsidR="00A1478A" w:rsidRPr="002F4892" w:rsidRDefault="00A1478A" w:rsidP="00A1478A">
      <w:pPr>
        <w:rPr>
          <w:rFonts w:ascii="Cambria" w:hAnsi="Cambria" w:cs="Times New Roman"/>
          <w:noProof/>
          <w:color w:val="000000" w:themeColor="text1"/>
        </w:rPr>
      </w:pPr>
      <w:bookmarkStart w:id="187" w:name="_ENREF_27"/>
      <w:r w:rsidRPr="002F4892">
        <w:rPr>
          <w:rFonts w:ascii="Cambria" w:hAnsi="Cambria" w:cs="Times New Roman"/>
          <w:noProof/>
          <w:color w:val="000000" w:themeColor="text1"/>
        </w:rPr>
        <w:t>27.</w:t>
      </w:r>
      <w:r w:rsidRPr="002F4892">
        <w:rPr>
          <w:rFonts w:ascii="Cambria" w:hAnsi="Cambria" w:cs="Times New Roman"/>
          <w:noProof/>
          <w:color w:val="000000" w:themeColor="text1"/>
        </w:rPr>
        <w:tab/>
        <w:t>Chan MR, Sanchez RJ, Young HN, Yevzlin AS. Vascular Access Outcomes in the Elderly Hemodialysis Population: A USRDS Study. Seminars in dialysis 2007;20:606-10.</w:t>
      </w:r>
      <w:bookmarkEnd w:id="187"/>
    </w:p>
    <w:p w:rsidR="00A1478A" w:rsidRPr="002F4892" w:rsidRDefault="00A1478A" w:rsidP="00A1478A">
      <w:pPr>
        <w:rPr>
          <w:rFonts w:ascii="Cambria" w:hAnsi="Cambria" w:cs="Times New Roman"/>
          <w:noProof/>
          <w:color w:val="000000" w:themeColor="text1"/>
        </w:rPr>
      </w:pPr>
      <w:bookmarkStart w:id="188" w:name="_ENREF_28"/>
      <w:r w:rsidRPr="002F4892">
        <w:rPr>
          <w:rFonts w:ascii="Cambria" w:hAnsi="Cambria" w:cs="Times New Roman"/>
          <w:noProof/>
          <w:color w:val="000000" w:themeColor="text1"/>
        </w:rPr>
        <w:t>28.</w:t>
      </w:r>
      <w:r w:rsidRPr="002F4892">
        <w:rPr>
          <w:rFonts w:ascii="Cambria" w:hAnsi="Cambria" w:cs="Times New Roman"/>
          <w:noProof/>
          <w:color w:val="000000" w:themeColor="text1"/>
        </w:rPr>
        <w:tab/>
        <w:t>USRDS. U.S. Renal Data System. USRDS 2010 Annual Data Report: Atlas of Chronic Kidney Disease and End-Stage Renal Disease in the United States, National Institutes of Health.  Costs of end-stage renal disease. Bethesda, MD, : National Institute of Diabetes and Digestive and Kidney Diseases; 2010.</w:t>
      </w:r>
      <w:bookmarkEnd w:id="188"/>
    </w:p>
    <w:p w:rsidR="00A1478A" w:rsidRPr="002F4892" w:rsidRDefault="00A1478A" w:rsidP="00A1478A">
      <w:pPr>
        <w:rPr>
          <w:rFonts w:ascii="Cambria" w:hAnsi="Cambria" w:cs="Times New Roman"/>
          <w:noProof/>
          <w:color w:val="000000" w:themeColor="text1"/>
        </w:rPr>
      </w:pPr>
      <w:bookmarkStart w:id="189" w:name="_ENREF_29"/>
      <w:r w:rsidRPr="002F4892">
        <w:rPr>
          <w:rFonts w:ascii="Cambria" w:hAnsi="Cambria" w:cs="Times New Roman"/>
          <w:noProof/>
          <w:color w:val="000000" w:themeColor="text1"/>
        </w:rPr>
        <w:t>29.</w:t>
      </w:r>
      <w:r w:rsidRPr="002F4892">
        <w:rPr>
          <w:rFonts w:ascii="Cambria" w:hAnsi="Cambria" w:cs="Times New Roman"/>
          <w:noProof/>
          <w:color w:val="000000" w:themeColor="text1"/>
        </w:rPr>
        <w:tab/>
        <w:t>CORR. 2010 CORR Report—Treatment of End-Stage Organ Failure in Canada, 1999 to 2008. 2010.</w:t>
      </w:r>
      <w:bookmarkEnd w:id="189"/>
    </w:p>
    <w:p w:rsidR="00A1478A" w:rsidRPr="002F4892" w:rsidRDefault="00A1478A" w:rsidP="00A1478A">
      <w:pPr>
        <w:rPr>
          <w:rFonts w:ascii="Cambria" w:hAnsi="Cambria" w:cs="Times New Roman"/>
          <w:noProof/>
          <w:color w:val="000000" w:themeColor="text1"/>
        </w:rPr>
      </w:pPr>
      <w:bookmarkStart w:id="190" w:name="_ENREF_30"/>
      <w:r w:rsidRPr="002F4892">
        <w:rPr>
          <w:rFonts w:ascii="Cambria" w:hAnsi="Cambria" w:cs="Times New Roman"/>
          <w:noProof/>
          <w:color w:val="000000" w:themeColor="text1"/>
        </w:rPr>
        <w:t>30.</w:t>
      </w:r>
      <w:r w:rsidRPr="002F4892">
        <w:rPr>
          <w:rFonts w:ascii="Cambria" w:hAnsi="Cambria" w:cs="Times New Roman"/>
          <w:noProof/>
          <w:color w:val="000000" w:themeColor="text1"/>
        </w:rPr>
        <w:tab/>
        <w:t>Young EW, Goodkin,D.A., Mapes,D.L., Port,F.K., Keen,M.L., Chen,K.,Maroni,B.L., Wolfe,R.A. Held,P.J. The Dialysis Outcomes and Practice Patterns Study (DOPPS): An international hemodialysis study Kidney international 2000;57:S74-S81.</w:t>
      </w:r>
      <w:bookmarkEnd w:id="190"/>
    </w:p>
    <w:p w:rsidR="00A1478A" w:rsidRPr="002F4892" w:rsidRDefault="00A1478A" w:rsidP="00A1478A">
      <w:pPr>
        <w:rPr>
          <w:rFonts w:ascii="Cambria" w:hAnsi="Cambria" w:cs="Times New Roman"/>
          <w:noProof/>
          <w:color w:val="000000" w:themeColor="text1"/>
        </w:rPr>
      </w:pPr>
      <w:bookmarkStart w:id="191" w:name="_ENREF_31"/>
      <w:r w:rsidRPr="002F4892">
        <w:rPr>
          <w:rFonts w:ascii="Cambria" w:hAnsi="Cambria" w:cs="Times New Roman"/>
          <w:noProof/>
          <w:color w:val="000000" w:themeColor="text1"/>
        </w:rPr>
        <w:t>31.</w:t>
      </w:r>
      <w:r w:rsidRPr="002F4892">
        <w:rPr>
          <w:rFonts w:ascii="Cambria" w:hAnsi="Cambria" w:cs="Times New Roman"/>
          <w:noProof/>
          <w:color w:val="000000" w:themeColor="text1"/>
        </w:rPr>
        <w:tab/>
        <w:t xml:space="preserve">2012 Annual Report of the Dialysis Outcomes and Practice Patterns Study: Hemodialysis Data 1997-2011. Arbor Research Collaborative for Health. at </w:t>
      </w:r>
      <w:hyperlink r:id="rId20" w:history="1">
        <w:r w:rsidRPr="002F4892">
          <w:rPr>
            <w:rStyle w:val="Hyperlink"/>
            <w:rFonts w:cstheme="minorBidi"/>
            <w:noProof/>
          </w:rPr>
          <w:t>http://www.dopps.org/annualreport/.</w:t>
        </w:r>
      </w:hyperlink>
      <w:r w:rsidRPr="002F4892">
        <w:rPr>
          <w:rFonts w:ascii="Cambria" w:hAnsi="Cambria" w:cs="Times New Roman"/>
          <w:noProof/>
          <w:color w:val="000000" w:themeColor="text1"/>
        </w:rPr>
        <w:t>)</w:t>
      </w:r>
      <w:bookmarkEnd w:id="191"/>
    </w:p>
    <w:p w:rsidR="00A1478A" w:rsidRPr="002F4892" w:rsidRDefault="00A1478A" w:rsidP="00A1478A">
      <w:pPr>
        <w:rPr>
          <w:rFonts w:ascii="Cambria" w:hAnsi="Cambria" w:cs="Times New Roman"/>
          <w:noProof/>
          <w:color w:val="000000" w:themeColor="text1"/>
        </w:rPr>
      </w:pPr>
      <w:bookmarkStart w:id="192" w:name="_ENREF_32"/>
      <w:r w:rsidRPr="002F4892">
        <w:rPr>
          <w:rFonts w:ascii="Cambria" w:hAnsi="Cambria" w:cs="Times New Roman"/>
          <w:noProof/>
          <w:color w:val="000000" w:themeColor="text1"/>
        </w:rPr>
        <w:t>32.</w:t>
      </w:r>
      <w:r w:rsidRPr="002F4892">
        <w:rPr>
          <w:rFonts w:ascii="Cambria" w:hAnsi="Cambria" w:cs="Times New Roman"/>
          <w:noProof/>
          <w:color w:val="000000" w:themeColor="text1"/>
        </w:rPr>
        <w:tab/>
        <w:t>Reed SD, Friedman JY, Engemann JJ, et al. Costs and outcomes among hemodialysis-dependent patients with methicillin-resistant or methicillin-susceptible Staphylococcus aureus bacteremia. Infection control and hospital epidemiology : the official journal of the Society of Hospital Epidemiologists of America 2005;26:175-83.</w:t>
      </w:r>
      <w:bookmarkEnd w:id="192"/>
    </w:p>
    <w:p w:rsidR="00A1478A" w:rsidRPr="002F4892" w:rsidRDefault="00A1478A" w:rsidP="00A1478A">
      <w:pPr>
        <w:rPr>
          <w:rFonts w:ascii="Cambria" w:hAnsi="Cambria" w:cs="Times New Roman"/>
          <w:noProof/>
          <w:color w:val="000000" w:themeColor="text1"/>
        </w:rPr>
      </w:pPr>
      <w:bookmarkStart w:id="193" w:name="_ENREF_33"/>
      <w:r w:rsidRPr="002F4892">
        <w:rPr>
          <w:rFonts w:ascii="Cambria" w:hAnsi="Cambria" w:cs="Times New Roman"/>
          <w:noProof/>
          <w:color w:val="000000" w:themeColor="text1"/>
        </w:rPr>
        <w:t>33.</w:t>
      </w:r>
      <w:r w:rsidRPr="002F4892">
        <w:rPr>
          <w:rFonts w:ascii="Cambria" w:hAnsi="Cambria" w:cs="Times New Roman"/>
          <w:noProof/>
          <w:color w:val="000000" w:themeColor="text1"/>
        </w:rPr>
        <w:tab/>
        <w:t>Nissenson AR, Dylan ML, Griffiths RI, et al. Clinical and economic outcomes of Staphylococcus aureus septicemia in ESRD patients receiving hemodialysis. American journal of kidney diseases : the official journal of the National Kidney Foundation 2005;46:301-8.</w:t>
      </w:r>
      <w:bookmarkEnd w:id="193"/>
    </w:p>
    <w:p w:rsidR="00A1478A" w:rsidRPr="002F4892" w:rsidRDefault="00A1478A" w:rsidP="00A1478A">
      <w:pPr>
        <w:rPr>
          <w:rFonts w:ascii="Cambria" w:hAnsi="Cambria" w:cs="Times New Roman"/>
          <w:noProof/>
          <w:color w:val="000000" w:themeColor="text1"/>
        </w:rPr>
      </w:pPr>
      <w:bookmarkStart w:id="194" w:name="_ENREF_34"/>
      <w:r w:rsidRPr="002F4892">
        <w:rPr>
          <w:rFonts w:ascii="Cambria" w:hAnsi="Cambria" w:cs="Times New Roman"/>
          <w:noProof/>
          <w:color w:val="000000" w:themeColor="text1"/>
        </w:rPr>
        <w:t>34.</w:t>
      </w:r>
      <w:r w:rsidRPr="002F4892">
        <w:rPr>
          <w:rFonts w:ascii="Cambria" w:hAnsi="Cambria" w:cs="Times New Roman"/>
          <w:noProof/>
          <w:color w:val="000000" w:themeColor="text1"/>
        </w:rPr>
        <w:tab/>
        <w:t>Ramanathan V, Chiu E, Thomas JT, Khan A, Dolson GM, Darouiche RO. Healthcare Costs Associated with Hemodialysis Catheter–Related Infections: A Single</w:t>
      </w:r>
      <w:r w:rsidRPr="002F4892">
        <w:rPr>
          <w:rFonts w:ascii="Cambria" w:hAnsi="Cambria" w:cs="Times New Roman" w:hint="eastAsia"/>
          <w:noProof/>
          <w:color w:val="000000" w:themeColor="text1"/>
        </w:rPr>
        <w:t>‐</w:t>
      </w:r>
      <w:r w:rsidRPr="002F4892">
        <w:rPr>
          <w:rFonts w:ascii="Cambria" w:hAnsi="Cambria" w:cs="Times New Roman"/>
          <w:noProof/>
          <w:color w:val="000000" w:themeColor="text1"/>
        </w:rPr>
        <w:t>Center Experience Infection control and hospital epidemiology : the official journal of the Society of Hospital Epidemiologists of America 2007;28:606-9.</w:t>
      </w:r>
      <w:bookmarkEnd w:id="194"/>
    </w:p>
    <w:p w:rsidR="00A1478A" w:rsidRPr="002F4892" w:rsidRDefault="00A1478A" w:rsidP="00A1478A">
      <w:pPr>
        <w:rPr>
          <w:rFonts w:ascii="Cambria" w:hAnsi="Cambria" w:cs="Times New Roman"/>
          <w:noProof/>
          <w:color w:val="000000" w:themeColor="text1"/>
        </w:rPr>
      </w:pPr>
      <w:bookmarkStart w:id="195" w:name="_ENREF_35"/>
      <w:r w:rsidRPr="002F4892">
        <w:rPr>
          <w:rFonts w:ascii="Cambria" w:hAnsi="Cambria" w:cs="Times New Roman"/>
          <w:noProof/>
          <w:color w:val="000000" w:themeColor="text1"/>
        </w:rPr>
        <w:t>35.</w:t>
      </w:r>
      <w:r w:rsidRPr="002F4892">
        <w:rPr>
          <w:rFonts w:ascii="Cambria" w:hAnsi="Cambria" w:cs="Times New Roman"/>
          <w:noProof/>
          <w:color w:val="000000" w:themeColor="text1"/>
        </w:rPr>
        <w:tab/>
        <w:t>Kosa S, Joarder Z, Gafni A, Lok C. Cost Analysis of the Hemodialysis Infection Prevention with Polyspring Ointment (HIPPO) Study.  American Society of Nephrology Conference; 2012; San Diego, California: Journal of the American Society of Nephrology.</w:t>
      </w:r>
      <w:bookmarkEnd w:id="195"/>
    </w:p>
    <w:p w:rsidR="00A1478A" w:rsidRPr="002F4892" w:rsidRDefault="00A1478A" w:rsidP="00A1478A">
      <w:pPr>
        <w:rPr>
          <w:rFonts w:ascii="Cambria" w:hAnsi="Cambria" w:cs="Times New Roman"/>
          <w:noProof/>
          <w:color w:val="000000" w:themeColor="text1"/>
        </w:rPr>
      </w:pPr>
      <w:bookmarkStart w:id="196" w:name="_ENREF_36"/>
      <w:r w:rsidRPr="002F4892">
        <w:rPr>
          <w:rFonts w:ascii="Cambria" w:hAnsi="Cambria" w:cs="Times New Roman"/>
          <w:noProof/>
          <w:color w:val="000000" w:themeColor="text1"/>
        </w:rPr>
        <w:t>36.</w:t>
      </w:r>
      <w:r w:rsidRPr="002F4892">
        <w:rPr>
          <w:rFonts w:ascii="Cambria" w:hAnsi="Cambria" w:cs="Times New Roman"/>
          <w:noProof/>
          <w:color w:val="000000" w:themeColor="text1"/>
        </w:rPr>
        <w:tab/>
        <w:t>Allon M. Dialysis catheter-related bacteremia: treatment and prophylaxis. American journal of kidney diseases : the official journal of the National Kidney Foundation 2004;44:779-91.</w:t>
      </w:r>
      <w:bookmarkEnd w:id="196"/>
    </w:p>
    <w:p w:rsidR="00A1478A" w:rsidRPr="002F4892" w:rsidRDefault="00A1478A" w:rsidP="00A1478A">
      <w:pPr>
        <w:rPr>
          <w:rFonts w:ascii="Cambria" w:hAnsi="Cambria" w:cs="Times New Roman"/>
          <w:noProof/>
          <w:color w:val="000000" w:themeColor="text1"/>
        </w:rPr>
      </w:pPr>
      <w:bookmarkStart w:id="197" w:name="_ENREF_37"/>
      <w:r w:rsidRPr="002F4892">
        <w:rPr>
          <w:rFonts w:ascii="Cambria" w:hAnsi="Cambria" w:cs="Times New Roman"/>
          <w:noProof/>
          <w:color w:val="000000" w:themeColor="text1"/>
        </w:rPr>
        <w:t>37.</w:t>
      </w:r>
      <w:r w:rsidRPr="002F4892">
        <w:rPr>
          <w:rFonts w:ascii="Cambria" w:hAnsi="Cambria" w:cs="Times New Roman"/>
          <w:noProof/>
          <w:color w:val="000000" w:themeColor="text1"/>
        </w:rPr>
        <w:tab/>
        <w:t>Cheesbrough JS, Finch RG, Burden RP. A prospective study of the mechanisms of infection associated with hemodialysis catheters. The Journal of infectious diseases 1986;154:579-89.</w:t>
      </w:r>
      <w:bookmarkEnd w:id="197"/>
    </w:p>
    <w:p w:rsidR="00A1478A" w:rsidRPr="002F4892" w:rsidRDefault="00A1478A" w:rsidP="00A1478A">
      <w:pPr>
        <w:rPr>
          <w:rFonts w:ascii="Cambria" w:hAnsi="Cambria" w:cs="Times New Roman"/>
          <w:noProof/>
          <w:color w:val="000000" w:themeColor="text1"/>
        </w:rPr>
      </w:pPr>
      <w:bookmarkStart w:id="198" w:name="_ENREF_38"/>
      <w:r w:rsidRPr="002F4892">
        <w:rPr>
          <w:rFonts w:ascii="Cambria" w:hAnsi="Cambria" w:cs="Times New Roman"/>
          <w:noProof/>
          <w:color w:val="000000" w:themeColor="text1"/>
        </w:rPr>
        <w:t>38.</w:t>
      </w:r>
      <w:r w:rsidRPr="002F4892">
        <w:rPr>
          <w:rFonts w:ascii="Cambria" w:hAnsi="Cambria" w:cs="Times New Roman"/>
          <w:noProof/>
          <w:color w:val="000000" w:themeColor="text1"/>
        </w:rPr>
        <w:tab/>
        <w:t>Kosa D, Lok C. The Economics of Hemodialysis Catheter-Related Infection Prophylaxis. Seminars in dialysis 2013.</w:t>
      </w:r>
      <w:bookmarkEnd w:id="198"/>
    </w:p>
    <w:p w:rsidR="00A1478A" w:rsidRPr="002F4892" w:rsidRDefault="00A1478A" w:rsidP="00A1478A">
      <w:pPr>
        <w:rPr>
          <w:rFonts w:ascii="Cambria" w:hAnsi="Cambria" w:cs="Times New Roman"/>
          <w:noProof/>
          <w:color w:val="000000" w:themeColor="text1"/>
        </w:rPr>
      </w:pPr>
      <w:bookmarkStart w:id="199" w:name="_ENREF_39"/>
      <w:r w:rsidRPr="002F4892">
        <w:rPr>
          <w:rFonts w:ascii="Cambria" w:hAnsi="Cambria" w:cs="Times New Roman"/>
          <w:noProof/>
          <w:color w:val="000000" w:themeColor="text1"/>
        </w:rPr>
        <w:t>39.</w:t>
      </w:r>
      <w:r w:rsidRPr="002F4892">
        <w:rPr>
          <w:rFonts w:ascii="Cambria" w:hAnsi="Cambria" w:cs="Times New Roman"/>
          <w:noProof/>
          <w:color w:val="000000" w:themeColor="text1"/>
        </w:rPr>
        <w:tab/>
        <w:t>Tordoir J, Canaud B, Haage P, et al. EBPG on Vascular Access. Nephrology, dialysis, transplantation : official publication of the European Dialysis and Transplant Association - European Renal Association 2007;22 Suppl 2:ii88-117.</w:t>
      </w:r>
      <w:bookmarkEnd w:id="199"/>
    </w:p>
    <w:p w:rsidR="00A1478A" w:rsidRPr="002F4892" w:rsidRDefault="00A1478A" w:rsidP="00A1478A">
      <w:pPr>
        <w:rPr>
          <w:rFonts w:ascii="Cambria" w:hAnsi="Cambria" w:cs="Times New Roman"/>
          <w:noProof/>
          <w:color w:val="000000" w:themeColor="text1"/>
        </w:rPr>
      </w:pPr>
      <w:bookmarkStart w:id="200" w:name="_ENREF_40"/>
      <w:r w:rsidRPr="002F4892">
        <w:rPr>
          <w:rFonts w:ascii="Cambria" w:hAnsi="Cambria" w:cs="Times New Roman"/>
          <w:noProof/>
          <w:color w:val="000000" w:themeColor="text1"/>
        </w:rPr>
        <w:t>40.</w:t>
      </w:r>
      <w:r w:rsidRPr="002F4892">
        <w:rPr>
          <w:rFonts w:ascii="Cambria" w:hAnsi="Cambria" w:cs="Times New Roman"/>
          <w:noProof/>
          <w:color w:val="000000" w:themeColor="text1"/>
        </w:rPr>
        <w:tab/>
        <w:t xml:space="preserve">Updated CDC Guidelines on Prevention of Catheter-Related Infections. Food and Drug Administration, 2009. (Accessed April 10, 2013, </w:t>
      </w:r>
      <w:bookmarkEnd w:id="200"/>
    </w:p>
    <w:p w:rsidR="00A1478A" w:rsidRPr="002F4892" w:rsidRDefault="00A1478A" w:rsidP="00A1478A">
      <w:pPr>
        <w:rPr>
          <w:rFonts w:ascii="Cambria" w:hAnsi="Cambria" w:cs="Times New Roman"/>
          <w:noProof/>
          <w:color w:val="000000" w:themeColor="text1"/>
        </w:rPr>
      </w:pPr>
      <w:bookmarkStart w:id="201" w:name="_ENREF_41"/>
      <w:r w:rsidRPr="002F4892">
        <w:rPr>
          <w:rFonts w:ascii="Cambria" w:hAnsi="Cambria" w:cs="Times New Roman"/>
          <w:noProof/>
          <w:color w:val="000000" w:themeColor="text1"/>
        </w:rPr>
        <w:t>41.</w:t>
      </w:r>
      <w:r w:rsidRPr="002F4892">
        <w:rPr>
          <w:rFonts w:ascii="Cambria" w:hAnsi="Cambria" w:cs="Times New Roman"/>
          <w:noProof/>
          <w:color w:val="000000" w:themeColor="text1"/>
        </w:rPr>
        <w:tab/>
        <w:t xml:space="preserve">Guidelines for the Prevention of Intravascular Catheter-Related Infections. Centre for Disease Control and Prevention, 2011. at </w:t>
      </w:r>
      <w:hyperlink r:id="rId21" w:history="1">
        <w:r w:rsidRPr="002F4892">
          <w:rPr>
            <w:rStyle w:val="Hyperlink"/>
            <w:rFonts w:cstheme="minorBidi"/>
            <w:noProof/>
          </w:rPr>
          <w:t>http://www.cdc.gov/hicpac/bsi/bsi-guidelines-2011.html.</w:t>
        </w:r>
      </w:hyperlink>
      <w:r w:rsidRPr="002F4892">
        <w:rPr>
          <w:rFonts w:ascii="Cambria" w:hAnsi="Cambria" w:cs="Times New Roman"/>
          <w:noProof/>
          <w:color w:val="000000" w:themeColor="text1"/>
        </w:rPr>
        <w:t>)</w:t>
      </w:r>
      <w:bookmarkEnd w:id="201"/>
    </w:p>
    <w:p w:rsidR="00A1478A" w:rsidRPr="002F4892" w:rsidRDefault="00A1478A" w:rsidP="00A1478A">
      <w:pPr>
        <w:rPr>
          <w:rFonts w:ascii="Cambria" w:hAnsi="Cambria" w:cs="Times New Roman"/>
          <w:noProof/>
          <w:color w:val="000000" w:themeColor="text1"/>
        </w:rPr>
      </w:pPr>
      <w:bookmarkStart w:id="202" w:name="_ENREF_42"/>
      <w:r w:rsidRPr="002F4892">
        <w:rPr>
          <w:rFonts w:ascii="Cambria" w:hAnsi="Cambria" w:cs="Times New Roman"/>
          <w:noProof/>
          <w:color w:val="000000" w:themeColor="text1"/>
        </w:rPr>
        <w:t>42.</w:t>
      </w:r>
      <w:r w:rsidRPr="002F4892">
        <w:rPr>
          <w:rFonts w:ascii="Cambria" w:hAnsi="Cambria" w:cs="Times New Roman"/>
          <w:noProof/>
          <w:color w:val="000000" w:themeColor="text1"/>
        </w:rPr>
        <w:tab/>
        <w:t>Chaiyakunapruk N, Veenstra DL, Lipsky BA, Saint S. Chlorhexidine compared with povidone-iodine solution for vascular catheter-site care: a meta-analysis. Annals of internal medicine 2002;136:792-801.</w:t>
      </w:r>
      <w:bookmarkEnd w:id="202"/>
    </w:p>
    <w:p w:rsidR="00A1478A" w:rsidRPr="002F4892" w:rsidRDefault="00A1478A" w:rsidP="00A1478A">
      <w:pPr>
        <w:rPr>
          <w:rFonts w:ascii="Cambria" w:hAnsi="Cambria" w:cs="Times New Roman"/>
          <w:noProof/>
          <w:color w:val="000000" w:themeColor="text1"/>
        </w:rPr>
      </w:pPr>
      <w:bookmarkStart w:id="203" w:name="_ENREF_43"/>
      <w:r w:rsidRPr="002F4892">
        <w:rPr>
          <w:rFonts w:ascii="Cambria" w:hAnsi="Cambria" w:cs="Times New Roman"/>
          <w:noProof/>
          <w:color w:val="000000" w:themeColor="text1"/>
        </w:rPr>
        <w:t>43.</w:t>
      </w:r>
      <w:r w:rsidRPr="002F4892">
        <w:rPr>
          <w:rFonts w:ascii="Cambria" w:hAnsi="Cambria" w:cs="Times New Roman"/>
          <w:noProof/>
          <w:color w:val="000000" w:themeColor="text1"/>
        </w:rPr>
        <w:tab/>
        <w:t>Lok C, Thumma J, McCullough K, et al. Catheter-related infection and septicemia: Impact of seasonality and modifiable practices from the DOPPS. Semin Dial- In Press2013.</w:t>
      </w:r>
      <w:bookmarkEnd w:id="203"/>
    </w:p>
    <w:p w:rsidR="00A1478A" w:rsidRPr="002F4892" w:rsidRDefault="00A1478A" w:rsidP="00A1478A">
      <w:pPr>
        <w:rPr>
          <w:rFonts w:ascii="Cambria" w:hAnsi="Cambria" w:cs="Times New Roman"/>
          <w:noProof/>
          <w:color w:val="000000" w:themeColor="text1"/>
        </w:rPr>
      </w:pPr>
      <w:bookmarkStart w:id="204" w:name="_ENREF_44"/>
      <w:r w:rsidRPr="002F4892">
        <w:rPr>
          <w:rFonts w:ascii="Cambria" w:hAnsi="Cambria" w:cs="Times New Roman"/>
          <w:noProof/>
          <w:color w:val="000000" w:themeColor="text1"/>
        </w:rPr>
        <w:t>44.</w:t>
      </w:r>
      <w:r w:rsidRPr="002F4892">
        <w:rPr>
          <w:rFonts w:ascii="Cambria" w:hAnsi="Cambria" w:cs="Times New Roman"/>
          <w:noProof/>
          <w:color w:val="000000" w:themeColor="text1"/>
        </w:rPr>
        <w:tab/>
        <w:t>Bleyer AJ. Use of antimicrobial catheter lock solutions to prevent catheter-related bacteremia. Clinical journal of the American Society of Nephrology : CJASN 2007;2:1073-8.</w:t>
      </w:r>
      <w:bookmarkEnd w:id="204"/>
    </w:p>
    <w:p w:rsidR="00A1478A" w:rsidRPr="002F4892" w:rsidRDefault="00A1478A" w:rsidP="00A1478A">
      <w:pPr>
        <w:rPr>
          <w:rFonts w:ascii="Cambria" w:hAnsi="Cambria" w:cs="Times New Roman"/>
          <w:noProof/>
          <w:color w:val="000000" w:themeColor="text1"/>
        </w:rPr>
      </w:pPr>
      <w:bookmarkStart w:id="205" w:name="_ENREF_45"/>
      <w:r w:rsidRPr="002F4892">
        <w:rPr>
          <w:rFonts w:ascii="Cambria" w:hAnsi="Cambria" w:cs="Times New Roman"/>
          <w:noProof/>
          <w:color w:val="000000" w:themeColor="text1"/>
        </w:rPr>
        <w:t>45.</w:t>
      </w:r>
      <w:r w:rsidRPr="002F4892">
        <w:rPr>
          <w:rFonts w:ascii="Cambria" w:hAnsi="Cambria" w:cs="Times New Roman"/>
          <w:noProof/>
          <w:color w:val="000000" w:themeColor="text1"/>
        </w:rPr>
        <w:tab/>
        <w:t>Manierski C, Besarab A. Antimicrobial locks: putting the lock on catheter infections. Advances in chronic kidney disease 2006;13:245-58.</w:t>
      </w:r>
      <w:bookmarkEnd w:id="205"/>
    </w:p>
    <w:p w:rsidR="00A1478A" w:rsidRPr="002F4892" w:rsidRDefault="00A1478A" w:rsidP="00A1478A">
      <w:pPr>
        <w:rPr>
          <w:rFonts w:ascii="Cambria" w:hAnsi="Cambria" w:cs="Times New Roman"/>
          <w:noProof/>
          <w:color w:val="000000" w:themeColor="text1"/>
        </w:rPr>
      </w:pPr>
      <w:bookmarkStart w:id="206" w:name="_ENREF_46"/>
      <w:r w:rsidRPr="002F4892">
        <w:rPr>
          <w:rFonts w:ascii="Cambria" w:hAnsi="Cambria" w:cs="Times New Roman"/>
          <w:noProof/>
          <w:color w:val="000000" w:themeColor="text1"/>
        </w:rPr>
        <w:t>46.</w:t>
      </w:r>
      <w:r w:rsidRPr="002F4892">
        <w:rPr>
          <w:rFonts w:ascii="Cambria" w:hAnsi="Cambria" w:cs="Times New Roman"/>
          <w:noProof/>
          <w:color w:val="000000" w:themeColor="text1"/>
        </w:rPr>
        <w:tab/>
        <w:t>Raad I, Bodey GP, Sr. Novel antimicrobial catheter lock solution: a new direction in which chelators replace heparin. Critical care medicine 2011;39:875-6.</w:t>
      </w:r>
      <w:bookmarkEnd w:id="206"/>
    </w:p>
    <w:p w:rsidR="00A1478A" w:rsidRPr="002F4892" w:rsidRDefault="00A1478A" w:rsidP="00A1478A">
      <w:pPr>
        <w:rPr>
          <w:rFonts w:ascii="Cambria" w:hAnsi="Cambria" w:cs="Times New Roman"/>
          <w:noProof/>
          <w:color w:val="000000" w:themeColor="text1"/>
        </w:rPr>
      </w:pPr>
      <w:bookmarkStart w:id="207" w:name="_ENREF_47"/>
      <w:r w:rsidRPr="002F4892">
        <w:rPr>
          <w:rFonts w:ascii="Cambria" w:hAnsi="Cambria" w:cs="Times New Roman"/>
          <w:noProof/>
          <w:color w:val="000000" w:themeColor="text1"/>
        </w:rPr>
        <w:t>47.</w:t>
      </w:r>
      <w:r w:rsidRPr="002F4892">
        <w:rPr>
          <w:rFonts w:ascii="Cambria" w:hAnsi="Cambria" w:cs="Times New Roman"/>
          <w:noProof/>
          <w:color w:val="000000" w:themeColor="text1"/>
        </w:rPr>
        <w:tab/>
        <w:t>Sauer K, Steczko J, Ash SR. Effect of a solution containing citrate/Methylene Blue/parabens on Staphylococcus aureus bacteria and biofilm, and comparison with various heparin solutions. The Journal of antimicrobial chemotherapy 2009;63:937-45.</w:t>
      </w:r>
      <w:bookmarkEnd w:id="207"/>
    </w:p>
    <w:p w:rsidR="00A1478A" w:rsidRPr="002F4892" w:rsidRDefault="00A1478A" w:rsidP="00A1478A">
      <w:pPr>
        <w:rPr>
          <w:rFonts w:ascii="Cambria" w:hAnsi="Cambria" w:cs="Times New Roman"/>
          <w:noProof/>
          <w:color w:val="000000" w:themeColor="text1"/>
        </w:rPr>
      </w:pPr>
      <w:bookmarkStart w:id="208" w:name="_ENREF_48"/>
      <w:r w:rsidRPr="002F4892">
        <w:rPr>
          <w:rFonts w:ascii="Cambria" w:hAnsi="Cambria" w:cs="Times New Roman"/>
          <w:noProof/>
          <w:color w:val="000000" w:themeColor="text1"/>
        </w:rPr>
        <w:t>48.</w:t>
      </w:r>
      <w:r w:rsidRPr="002F4892">
        <w:rPr>
          <w:rFonts w:ascii="Cambria" w:hAnsi="Cambria" w:cs="Times New Roman"/>
          <w:noProof/>
          <w:color w:val="000000" w:themeColor="text1"/>
        </w:rPr>
        <w:tab/>
        <w:t>Takla TA, Zelenitsky SA, Vercaigne LM. Effectiveness of a 30% ethanol/4% trisodium citrate locking solution in preventing biofilm formation by organisms causing haemodialysis catheter-related infections. The Journal of antimicrobial chemotherapy 2008;62:1024-6.</w:t>
      </w:r>
      <w:bookmarkEnd w:id="208"/>
    </w:p>
    <w:p w:rsidR="00A1478A" w:rsidRPr="002F4892" w:rsidRDefault="00A1478A" w:rsidP="00A1478A">
      <w:pPr>
        <w:rPr>
          <w:rFonts w:ascii="Cambria" w:hAnsi="Cambria" w:cs="Times New Roman"/>
          <w:noProof/>
          <w:color w:val="000000" w:themeColor="text1"/>
        </w:rPr>
      </w:pPr>
      <w:bookmarkStart w:id="209" w:name="_ENREF_49"/>
      <w:r w:rsidRPr="002F4892">
        <w:rPr>
          <w:rFonts w:ascii="Cambria" w:hAnsi="Cambria" w:cs="Times New Roman"/>
          <w:noProof/>
          <w:color w:val="000000" w:themeColor="text1"/>
        </w:rPr>
        <w:t>49.</w:t>
      </w:r>
      <w:r w:rsidRPr="002F4892">
        <w:rPr>
          <w:rFonts w:ascii="Cambria" w:hAnsi="Cambria" w:cs="Times New Roman"/>
          <w:noProof/>
          <w:color w:val="000000" w:themeColor="text1"/>
        </w:rPr>
        <w:tab/>
        <w:t>Qu Y, Istivan TS, Daley AJ, Rouch DA, Deighton MA. Comparison of various antimicrobial agents as catheter lock solutions: preference for ethanol in eradication of coagulase-negative staphylococcal biofilms. Journal of medical microbiology 2009;58:442-50.</w:t>
      </w:r>
      <w:bookmarkEnd w:id="209"/>
    </w:p>
    <w:p w:rsidR="00A1478A" w:rsidRPr="002F4892" w:rsidRDefault="00A1478A" w:rsidP="00A1478A">
      <w:pPr>
        <w:rPr>
          <w:rFonts w:ascii="Cambria" w:hAnsi="Cambria" w:cs="Times New Roman"/>
          <w:noProof/>
          <w:color w:val="000000" w:themeColor="text1"/>
        </w:rPr>
      </w:pPr>
      <w:bookmarkStart w:id="210" w:name="_ENREF_50"/>
      <w:r w:rsidRPr="002F4892">
        <w:rPr>
          <w:rFonts w:ascii="Cambria" w:hAnsi="Cambria" w:cs="Times New Roman"/>
          <w:noProof/>
          <w:color w:val="000000" w:themeColor="text1"/>
        </w:rPr>
        <w:t>50.</w:t>
      </w:r>
      <w:r w:rsidRPr="002F4892">
        <w:rPr>
          <w:rFonts w:ascii="Cambria" w:hAnsi="Cambria" w:cs="Times New Roman"/>
          <w:noProof/>
          <w:color w:val="000000" w:themeColor="text1"/>
        </w:rPr>
        <w:tab/>
        <w:t>Snaterse M, Ruger W, Scholte Op Reimer WJ, Lucas C. Antibiotic-based catheter lock solutions for prevention of catheter-related bloodstream infection: a systematic review of randomised controlled trials. The Journal of hospital infection 2010;75:1-11.</w:t>
      </w:r>
      <w:bookmarkEnd w:id="210"/>
    </w:p>
    <w:p w:rsidR="00A1478A" w:rsidRPr="002F4892" w:rsidRDefault="00A1478A" w:rsidP="00A1478A">
      <w:pPr>
        <w:rPr>
          <w:rFonts w:ascii="Cambria" w:hAnsi="Cambria" w:cs="Times New Roman"/>
          <w:noProof/>
          <w:color w:val="000000" w:themeColor="text1"/>
        </w:rPr>
      </w:pPr>
      <w:bookmarkStart w:id="211" w:name="_ENREF_51"/>
      <w:r w:rsidRPr="002F4892">
        <w:rPr>
          <w:rFonts w:ascii="Cambria" w:hAnsi="Cambria" w:cs="Times New Roman"/>
          <w:noProof/>
          <w:color w:val="000000" w:themeColor="text1"/>
        </w:rPr>
        <w:t>51.</w:t>
      </w:r>
      <w:r w:rsidRPr="002F4892">
        <w:rPr>
          <w:rFonts w:ascii="Cambria" w:hAnsi="Cambria" w:cs="Times New Roman"/>
          <w:noProof/>
          <w:color w:val="000000" w:themeColor="text1"/>
        </w:rPr>
        <w:tab/>
        <w:t>Yahav D, Rozen-Zvi B, Gafter-Gvili A, Leibovici L, Gafter U, Paul M. Antimicrobial lock solutions for the prevention of infections associated with intravascular catheters in patients undergoing hemodialysis: systematic review and meta-analysis of randomized, controlled trials. Clinical infectious diseases : an official publication of the Infectious Diseases Society of America 2008;47:83-93.</w:t>
      </w:r>
      <w:bookmarkEnd w:id="211"/>
    </w:p>
    <w:p w:rsidR="00A1478A" w:rsidRPr="002F4892" w:rsidRDefault="00A1478A" w:rsidP="00A1478A">
      <w:pPr>
        <w:rPr>
          <w:rFonts w:ascii="Cambria" w:hAnsi="Cambria" w:cs="Times New Roman"/>
          <w:noProof/>
          <w:color w:val="000000" w:themeColor="text1"/>
        </w:rPr>
      </w:pPr>
      <w:bookmarkStart w:id="212" w:name="_ENREF_52"/>
      <w:r w:rsidRPr="002F4892">
        <w:rPr>
          <w:rFonts w:ascii="Cambria" w:hAnsi="Cambria" w:cs="Times New Roman"/>
          <w:noProof/>
          <w:color w:val="000000" w:themeColor="text1"/>
        </w:rPr>
        <w:t>52.</w:t>
      </w:r>
      <w:r w:rsidRPr="002F4892">
        <w:rPr>
          <w:rFonts w:ascii="Cambria" w:hAnsi="Cambria" w:cs="Times New Roman"/>
          <w:noProof/>
          <w:color w:val="000000" w:themeColor="text1"/>
        </w:rPr>
        <w:tab/>
        <w:t>Jaffer Y, Selby NM, Taal MW, Fluck RJ, McIntyre CW. A meta-analysis of hemodialysis catheter locking solutions in the prevention of catheter-related infection. American journal of kidney diseases : the official journal of the National Kidney Foundation 2008;51:233-41.</w:t>
      </w:r>
      <w:bookmarkEnd w:id="212"/>
    </w:p>
    <w:p w:rsidR="00A1478A" w:rsidRPr="002F4892" w:rsidRDefault="00A1478A" w:rsidP="00A1478A">
      <w:pPr>
        <w:rPr>
          <w:rFonts w:ascii="Cambria" w:hAnsi="Cambria" w:cs="Times New Roman"/>
          <w:noProof/>
          <w:color w:val="000000" w:themeColor="text1"/>
        </w:rPr>
      </w:pPr>
      <w:bookmarkStart w:id="213" w:name="_ENREF_53"/>
      <w:r w:rsidRPr="002F4892">
        <w:rPr>
          <w:rFonts w:ascii="Cambria" w:hAnsi="Cambria" w:cs="Times New Roman"/>
          <w:noProof/>
          <w:color w:val="000000" w:themeColor="text1"/>
        </w:rPr>
        <w:t>53.</w:t>
      </w:r>
      <w:r w:rsidRPr="002F4892">
        <w:rPr>
          <w:rFonts w:ascii="Cambria" w:hAnsi="Cambria" w:cs="Times New Roman"/>
          <w:noProof/>
          <w:color w:val="000000" w:themeColor="text1"/>
        </w:rPr>
        <w:tab/>
        <w:t>James MT, Conley J, Tonelli M, Manns BJ, MacRae J, Hemmelgarn BR. Meta-analysis: antibiotics for prophylaxis against hemodialysis catheter-related infections. Annals of internal medicine 2008;148:596-605.</w:t>
      </w:r>
      <w:bookmarkEnd w:id="213"/>
    </w:p>
    <w:p w:rsidR="00A1478A" w:rsidRPr="002F4892" w:rsidRDefault="00A1478A" w:rsidP="00A1478A">
      <w:pPr>
        <w:rPr>
          <w:rFonts w:ascii="Cambria" w:hAnsi="Cambria" w:cs="Times New Roman"/>
          <w:noProof/>
          <w:color w:val="000000" w:themeColor="text1"/>
        </w:rPr>
      </w:pPr>
      <w:bookmarkStart w:id="214" w:name="_ENREF_54"/>
      <w:r w:rsidRPr="002F4892">
        <w:rPr>
          <w:rFonts w:ascii="Cambria" w:hAnsi="Cambria" w:cs="Times New Roman"/>
          <w:noProof/>
          <w:color w:val="000000" w:themeColor="text1"/>
        </w:rPr>
        <w:t>54.</w:t>
      </w:r>
      <w:r w:rsidRPr="002F4892">
        <w:rPr>
          <w:rFonts w:ascii="Cambria" w:hAnsi="Cambria" w:cs="Times New Roman"/>
          <w:noProof/>
          <w:color w:val="000000" w:themeColor="text1"/>
        </w:rPr>
        <w:tab/>
        <w:t>Moran J, Sun S, Khababa I, Pedan A, Doss S, Schiller B. A randomized trial comparing gentamicin/citrate and heparin locks for central venous catheters in maintenance hemodialysis patients. American journal of kidney diseases : the official journal of the National Kidney Foundation 2012;59:102-7.</w:t>
      </w:r>
      <w:bookmarkEnd w:id="214"/>
    </w:p>
    <w:p w:rsidR="00A1478A" w:rsidRPr="002F4892" w:rsidRDefault="00A1478A" w:rsidP="00A1478A">
      <w:pPr>
        <w:rPr>
          <w:rFonts w:ascii="Cambria" w:hAnsi="Cambria" w:cs="Times New Roman"/>
          <w:noProof/>
          <w:color w:val="000000" w:themeColor="text1"/>
        </w:rPr>
      </w:pPr>
      <w:bookmarkStart w:id="215" w:name="_ENREF_55"/>
      <w:r w:rsidRPr="002F4892">
        <w:rPr>
          <w:rFonts w:ascii="Cambria" w:hAnsi="Cambria" w:cs="Times New Roman"/>
          <w:noProof/>
          <w:color w:val="000000" w:themeColor="text1"/>
        </w:rPr>
        <w:t>55.</w:t>
      </w:r>
      <w:r w:rsidRPr="002F4892">
        <w:rPr>
          <w:rFonts w:ascii="Cambria" w:hAnsi="Cambria" w:cs="Times New Roman"/>
          <w:noProof/>
          <w:color w:val="000000" w:themeColor="text1"/>
        </w:rPr>
        <w:tab/>
        <w:t>Batistella M, Bhola C, Kosa S. Personal Communication. Toronto General Hospital, University Health Network,2012.</w:t>
      </w:r>
      <w:bookmarkEnd w:id="215"/>
    </w:p>
    <w:p w:rsidR="00A1478A" w:rsidRPr="002F4892" w:rsidRDefault="00A1478A" w:rsidP="00A1478A">
      <w:pPr>
        <w:rPr>
          <w:rFonts w:ascii="Cambria" w:hAnsi="Cambria" w:cs="Times New Roman"/>
          <w:noProof/>
          <w:color w:val="000000" w:themeColor="text1"/>
        </w:rPr>
      </w:pPr>
      <w:bookmarkStart w:id="216" w:name="_ENREF_56"/>
      <w:r w:rsidRPr="002F4892">
        <w:rPr>
          <w:rFonts w:ascii="Cambria" w:hAnsi="Cambria" w:cs="Times New Roman"/>
          <w:noProof/>
          <w:color w:val="000000" w:themeColor="text1"/>
        </w:rPr>
        <w:t>56.</w:t>
      </w:r>
      <w:r w:rsidRPr="002F4892">
        <w:rPr>
          <w:rFonts w:ascii="Cambria" w:hAnsi="Cambria" w:cs="Times New Roman"/>
          <w:noProof/>
          <w:color w:val="000000" w:themeColor="text1"/>
        </w:rPr>
        <w:tab/>
        <w:t>Pervez A, Ahmed M, Ram S, et al. Antibiotic lock technique for prevention of cuffed tunnel catheter associated bacteremia. J Vasc Access 2002;3:108-13.</w:t>
      </w:r>
      <w:bookmarkEnd w:id="216"/>
    </w:p>
    <w:p w:rsidR="00A1478A" w:rsidRPr="002F4892" w:rsidRDefault="00A1478A" w:rsidP="00A1478A">
      <w:pPr>
        <w:rPr>
          <w:rFonts w:ascii="Cambria" w:hAnsi="Cambria" w:cs="Times New Roman"/>
          <w:noProof/>
          <w:color w:val="000000" w:themeColor="text1"/>
        </w:rPr>
      </w:pPr>
      <w:bookmarkStart w:id="217" w:name="_ENREF_57"/>
      <w:r w:rsidRPr="002F4892">
        <w:rPr>
          <w:rFonts w:ascii="Cambria" w:hAnsi="Cambria" w:cs="Times New Roman"/>
          <w:noProof/>
          <w:color w:val="000000" w:themeColor="text1"/>
        </w:rPr>
        <w:t>57.</w:t>
      </w:r>
      <w:r w:rsidRPr="002F4892">
        <w:rPr>
          <w:rFonts w:ascii="Cambria" w:hAnsi="Cambria" w:cs="Times New Roman"/>
          <w:noProof/>
          <w:color w:val="000000" w:themeColor="text1"/>
        </w:rPr>
        <w:tab/>
        <w:t>Landry DL, Sweet SJ, Gobeille SL, Haessler SD, Vaidya CK, Braden GL. Long-term gentamicin lock catheter prophylaxis is associated with with gentamicin-resistant gram-positive bacteremias in chronic hemodialysis (abstract).  American Society of Nephrology. San Diego: American Society of Nephrology Abstracts2View; 2009:F-FC301.</w:t>
      </w:r>
      <w:bookmarkEnd w:id="217"/>
    </w:p>
    <w:p w:rsidR="00A1478A" w:rsidRPr="002F4892" w:rsidRDefault="00A1478A" w:rsidP="00A1478A">
      <w:pPr>
        <w:rPr>
          <w:rFonts w:ascii="Cambria" w:hAnsi="Cambria" w:cs="Times New Roman"/>
          <w:noProof/>
          <w:color w:val="000000" w:themeColor="text1"/>
        </w:rPr>
      </w:pPr>
      <w:bookmarkStart w:id="218" w:name="_ENREF_58"/>
      <w:r w:rsidRPr="002F4892">
        <w:rPr>
          <w:rFonts w:ascii="Cambria" w:hAnsi="Cambria" w:cs="Times New Roman"/>
          <w:noProof/>
          <w:color w:val="000000" w:themeColor="text1"/>
        </w:rPr>
        <w:t>58.</w:t>
      </w:r>
      <w:r w:rsidRPr="002F4892">
        <w:rPr>
          <w:rFonts w:ascii="Cambria" w:hAnsi="Cambria" w:cs="Times New Roman"/>
          <w:noProof/>
          <w:color w:val="000000" w:themeColor="text1"/>
        </w:rPr>
        <w:tab/>
        <w:t>Dixon JJ, Steele M, Makanjuola AD. Anti-microbial locks increase the prevalence of Staphylococcus aureus and antibiotic-resistant Enterobacter: observational retrospective cohort study. Nephrology, dialysis, transplantation : official publication of the European Dialysis and Transplant Association - European Renal Association 2012;27:3575-81.</w:t>
      </w:r>
      <w:bookmarkEnd w:id="218"/>
    </w:p>
    <w:p w:rsidR="00A1478A" w:rsidRPr="002F4892" w:rsidRDefault="00A1478A" w:rsidP="00A1478A">
      <w:pPr>
        <w:rPr>
          <w:rFonts w:ascii="Cambria" w:hAnsi="Cambria" w:cs="Times New Roman"/>
          <w:noProof/>
          <w:color w:val="000000" w:themeColor="text1"/>
        </w:rPr>
      </w:pPr>
      <w:bookmarkStart w:id="219" w:name="_ENREF_59"/>
      <w:r w:rsidRPr="002F4892">
        <w:rPr>
          <w:rFonts w:ascii="Cambria" w:hAnsi="Cambria" w:cs="Times New Roman"/>
          <w:noProof/>
          <w:color w:val="000000" w:themeColor="text1"/>
        </w:rPr>
        <w:t>59.</w:t>
      </w:r>
      <w:r w:rsidRPr="002F4892">
        <w:rPr>
          <w:rFonts w:ascii="Cambria" w:hAnsi="Cambria" w:cs="Times New Roman"/>
          <w:noProof/>
          <w:color w:val="000000" w:themeColor="text1"/>
        </w:rPr>
        <w:tab/>
        <w:t>Polaschegg HD. Catheter locking-solution spillage: theory and experimental verification. Blood purification 2008;26:255-60.</w:t>
      </w:r>
      <w:bookmarkEnd w:id="219"/>
    </w:p>
    <w:p w:rsidR="00A1478A" w:rsidRPr="002F4892" w:rsidRDefault="00A1478A" w:rsidP="00A1478A">
      <w:pPr>
        <w:rPr>
          <w:rFonts w:ascii="Cambria" w:hAnsi="Cambria" w:cs="Times New Roman"/>
          <w:noProof/>
          <w:color w:val="000000" w:themeColor="text1"/>
        </w:rPr>
      </w:pPr>
      <w:bookmarkStart w:id="220" w:name="_ENREF_60"/>
      <w:r w:rsidRPr="002F4892">
        <w:rPr>
          <w:rFonts w:ascii="Cambria" w:hAnsi="Cambria" w:cs="Times New Roman"/>
          <w:noProof/>
          <w:color w:val="000000" w:themeColor="text1"/>
        </w:rPr>
        <w:t>60.</w:t>
      </w:r>
      <w:r w:rsidRPr="002F4892">
        <w:rPr>
          <w:rFonts w:ascii="Cambria" w:hAnsi="Cambria" w:cs="Times New Roman"/>
          <w:noProof/>
          <w:color w:val="000000" w:themeColor="text1"/>
        </w:rPr>
        <w:tab/>
        <w:t>Hemmelgarn BR, Moist LM, Lok CE, et al. Prevention of dialysis catheter malfunction with recombinant tissue plasminogen activator. The New England journal of medicine 2011;364:303-12.</w:t>
      </w:r>
      <w:bookmarkEnd w:id="220"/>
    </w:p>
    <w:p w:rsidR="00A1478A" w:rsidRPr="002F4892" w:rsidRDefault="00A1478A" w:rsidP="00A1478A">
      <w:pPr>
        <w:rPr>
          <w:rFonts w:ascii="Cambria" w:hAnsi="Cambria" w:cs="Times New Roman"/>
          <w:noProof/>
          <w:color w:val="000000" w:themeColor="text1"/>
        </w:rPr>
      </w:pPr>
      <w:bookmarkStart w:id="221" w:name="_ENREF_61"/>
      <w:r w:rsidRPr="002F4892">
        <w:rPr>
          <w:rFonts w:ascii="Cambria" w:hAnsi="Cambria" w:cs="Times New Roman"/>
          <w:noProof/>
          <w:color w:val="000000" w:themeColor="text1"/>
        </w:rPr>
        <w:t>61.</w:t>
      </w:r>
      <w:r w:rsidRPr="002F4892">
        <w:rPr>
          <w:rFonts w:ascii="Cambria" w:hAnsi="Cambria" w:cs="Times New Roman"/>
          <w:noProof/>
          <w:color w:val="000000" w:themeColor="text1"/>
        </w:rPr>
        <w:tab/>
        <w:t>Weijmer MC, van den Dorpel, M.A., Van de Ven, P.J., ter Wee, P.M., van Geelen, J.A.,, Groeneveld JO, van Jaarsveld, B.C., Koopmans, M.G., le Poole. C.Y., Schrander-Van der, Meer AM, Siegert, C.E., Stas, K.J.; CITRATE Study Group. Randomized, clinical trial comparison of trisodium citrate 30% and heparin as catheter-locking solution in hemodialysis patients. Journal of the American Society of Nephrology : JASN 2005;16:2769-77.</w:t>
      </w:r>
      <w:bookmarkEnd w:id="221"/>
    </w:p>
    <w:p w:rsidR="00A1478A" w:rsidRPr="002F4892" w:rsidRDefault="00A1478A" w:rsidP="00A1478A">
      <w:pPr>
        <w:rPr>
          <w:rFonts w:ascii="Cambria" w:hAnsi="Cambria" w:cs="Times New Roman"/>
          <w:noProof/>
          <w:color w:val="000000" w:themeColor="text1"/>
        </w:rPr>
      </w:pPr>
      <w:bookmarkStart w:id="222" w:name="_ENREF_62"/>
      <w:r w:rsidRPr="002F4892">
        <w:rPr>
          <w:rFonts w:ascii="Cambria" w:hAnsi="Cambria" w:cs="Times New Roman"/>
          <w:noProof/>
          <w:color w:val="000000" w:themeColor="text1"/>
        </w:rPr>
        <w:t>62.</w:t>
      </w:r>
      <w:r w:rsidRPr="002F4892">
        <w:rPr>
          <w:rFonts w:ascii="Cambria" w:hAnsi="Cambria" w:cs="Times New Roman"/>
          <w:noProof/>
          <w:color w:val="000000" w:themeColor="text1"/>
        </w:rPr>
        <w:tab/>
        <w:t>Power A, Duncan, N., Singh, S.K., Brown, W., Dalby, E., Edwards, C., Lynch, K., Prout, V., Cairns, T., Griffith, M., McLean, A., Palmer, A., Taube, D. Sodium citrate versus heparin catheter locks for cuffed central venous catheters: A single-center randomized controlled trial. American journal of kidney diseases : the official journal of the National Kidney Foundation 2009;53:1034-41.</w:t>
      </w:r>
      <w:bookmarkEnd w:id="222"/>
    </w:p>
    <w:p w:rsidR="00A1478A" w:rsidRPr="002F4892" w:rsidRDefault="00A1478A" w:rsidP="00A1478A">
      <w:pPr>
        <w:rPr>
          <w:rFonts w:ascii="Cambria" w:hAnsi="Cambria" w:cs="Times New Roman"/>
          <w:noProof/>
          <w:color w:val="000000" w:themeColor="text1"/>
        </w:rPr>
      </w:pPr>
      <w:bookmarkStart w:id="223" w:name="_ENREF_63"/>
      <w:r w:rsidRPr="002F4892">
        <w:rPr>
          <w:rFonts w:ascii="Cambria" w:hAnsi="Cambria" w:cs="Times New Roman"/>
          <w:noProof/>
          <w:color w:val="000000" w:themeColor="text1"/>
        </w:rPr>
        <w:t>63.</w:t>
      </w:r>
      <w:r w:rsidRPr="002F4892">
        <w:rPr>
          <w:rFonts w:ascii="Cambria" w:hAnsi="Cambria" w:cs="Times New Roman"/>
          <w:noProof/>
          <w:color w:val="000000" w:themeColor="text1"/>
        </w:rPr>
        <w:tab/>
        <w:t>Willicombe MK, Vernon K, Davenport A. Embolic complications from central venous hemodialysis catheters used with hypertonic citrate locking solution. American journal of kidney diseases : the official journal of the National Kidney Foundation 2010;55:348-51.</w:t>
      </w:r>
      <w:bookmarkEnd w:id="223"/>
    </w:p>
    <w:p w:rsidR="00A1478A" w:rsidRPr="002F4892" w:rsidRDefault="00A1478A" w:rsidP="00A1478A">
      <w:pPr>
        <w:rPr>
          <w:rFonts w:ascii="Cambria" w:hAnsi="Cambria" w:cs="Times New Roman"/>
          <w:noProof/>
          <w:color w:val="000000" w:themeColor="text1"/>
        </w:rPr>
      </w:pPr>
      <w:bookmarkStart w:id="224" w:name="_ENREF_64"/>
      <w:r w:rsidRPr="002F4892">
        <w:rPr>
          <w:rFonts w:ascii="Cambria" w:hAnsi="Cambria" w:cs="Times New Roman"/>
          <w:noProof/>
          <w:color w:val="000000" w:themeColor="text1"/>
        </w:rPr>
        <w:t>64.</w:t>
      </w:r>
      <w:r w:rsidRPr="002F4892">
        <w:rPr>
          <w:rFonts w:ascii="Cambria" w:hAnsi="Cambria" w:cs="Times New Roman"/>
          <w:noProof/>
          <w:color w:val="000000" w:themeColor="text1"/>
        </w:rPr>
        <w:tab/>
        <w:t>Lee T, Lok C, Vazquez M, Moist L, Maya I, Mokrzycki M. Minimizing hemodialysis catheter dysfunction: an ounce of prevention. International journal of nephrology 2012;2012:170857.</w:t>
      </w:r>
      <w:bookmarkEnd w:id="224"/>
    </w:p>
    <w:p w:rsidR="00A1478A" w:rsidRPr="002F4892" w:rsidRDefault="00A1478A" w:rsidP="00A1478A">
      <w:pPr>
        <w:rPr>
          <w:rFonts w:ascii="Cambria" w:hAnsi="Cambria" w:cs="Times New Roman"/>
          <w:noProof/>
          <w:color w:val="000000" w:themeColor="text1"/>
        </w:rPr>
      </w:pPr>
      <w:bookmarkStart w:id="225" w:name="_ENREF_65"/>
      <w:r w:rsidRPr="002F4892">
        <w:rPr>
          <w:rFonts w:ascii="Cambria" w:hAnsi="Cambria" w:cs="Times New Roman"/>
          <w:noProof/>
          <w:color w:val="000000" w:themeColor="text1"/>
        </w:rPr>
        <w:t>65.</w:t>
      </w:r>
      <w:r w:rsidRPr="002F4892">
        <w:rPr>
          <w:rFonts w:ascii="Cambria" w:hAnsi="Cambria" w:cs="Times New Roman"/>
          <w:noProof/>
          <w:color w:val="000000" w:themeColor="text1"/>
        </w:rPr>
        <w:tab/>
        <w:t>Lok CE, Appleton D, Bhola C, Khoo B, Richardson RM. Trisodium citrate 4%--an alternative to heparin capping of haemodialysis catheters. Nephrology, dialysis, transplantation : official publication of the European Dialysis and Transplant Association - European Renal Association 2006.</w:t>
      </w:r>
      <w:bookmarkEnd w:id="225"/>
    </w:p>
    <w:p w:rsidR="00A1478A" w:rsidRPr="002F4892" w:rsidRDefault="00A1478A" w:rsidP="00A1478A">
      <w:pPr>
        <w:rPr>
          <w:rFonts w:ascii="Cambria" w:hAnsi="Cambria" w:cs="Times New Roman"/>
          <w:noProof/>
          <w:color w:val="000000" w:themeColor="text1"/>
        </w:rPr>
      </w:pPr>
      <w:bookmarkStart w:id="226" w:name="_ENREF_66"/>
      <w:r w:rsidRPr="002F4892">
        <w:rPr>
          <w:rFonts w:ascii="Cambria" w:hAnsi="Cambria" w:cs="Times New Roman"/>
          <w:noProof/>
          <w:color w:val="000000" w:themeColor="text1"/>
        </w:rPr>
        <w:t>66.</w:t>
      </w:r>
      <w:r w:rsidRPr="002F4892">
        <w:rPr>
          <w:rFonts w:ascii="Cambria" w:hAnsi="Cambria" w:cs="Times New Roman"/>
          <w:noProof/>
          <w:color w:val="000000" w:themeColor="text1"/>
        </w:rPr>
        <w:tab/>
        <w:t>Grudzinski L, Quinan P, Kwok S, Pierratos A. Sodium citrate 4% locking solution for central venous dialysis catheters--an effective, more cost-efficient alternative to heparin. Nephrology, dialysis, transplantation : official publication of the European Dialysis and Transplant Association - European Renal Association 2006.</w:t>
      </w:r>
      <w:bookmarkEnd w:id="226"/>
    </w:p>
    <w:p w:rsidR="00A1478A" w:rsidRPr="002F4892" w:rsidRDefault="00A1478A" w:rsidP="00A1478A">
      <w:pPr>
        <w:rPr>
          <w:rFonts w:ascii="Cambria" w:hAnsi="Cambria" w:cs="Times New Roman"/>
          <w:noProof/>
          <w:color w:val="000000" w:themeColor="text1"/>
        </w:rPr>
      </w:pPr>
      <w:bookmarkStart w:id="227" w:name="_ENREF_67"/>
      <w:r w:rsidRPr="002F4892">
        <w:rPr>
          <w:rFonts w:ascii="Cambria" w:hAnsi="Cambria" w:cs="Times New Roman"/>
          <w:noProof/>
          <w:color w:val="000000" w:themeColor="text1"/>
        </w:rPr>
        <w:t>67.</w:t>
      </w:r>
      <w:r w:rsidRPr="002F4892">
        <w:rPr>
          <w:rFonts w:ascii="Cambria" w:hAnsi="Cambria" w:cs="Times New Roman"/>
          <w:noProof/>
          <w:color w:val="000000" w:themeColor="text1"/>
        </w:rPr>
        <w:tab/>
        <w:t>Plamondon I, Agharazii EA, Langlois S, Desmeules S. Randomized cross-over comparison of 4% citrate and heparin for catheter lock of double lumen hemodialysis catheters (abstract). Journal of the American Society of Nephrology : JASN 2005;12A.</w:t>
      </w:r>
      <w:bookmarkEnd w:id="227"/>
    </w:p>
    <w:p w:rsidR="00A1478A" w:rsidRPr="002F4892" w:rsidRDefault="00A1478A" w:rsidP="00A1478A">
      <w:pPr>
        <w:rPr>
          <w:rFonts w:ascii="Cambria" w:hAnsi="Cambria" w:cs="Times New Roman"/>
          <w:noProof/>
          <w:color w:val="000000" w:themeColor="text1"/>
        </w:rPr>
      </w:pPr>
      <w:bookmarkStart w:id="228" w:name="_ENREF_68"/>
      <w:r w:rsidRPr="002F4892">
        <w:rPr>
          <w:rFonts w:ascii="Cambria" w:hAnsi="Cambria" w:cs="Times New Roman"/>
          <w:noProof/>
          <w:color w:val="000000" w:themeColor="text1"/>
        </w:rPr>
        <w:t>68.</w:t>
      </w:r>
      <w:r w:rsidRPr="002F4892">
        <w:rPr>
          <w:rFonts w:ascii="Cambria" w:hAnsi="Cambria" w:cs="Times New Roman"/>
          <w:noProof/>
          <w:color w:val="000000" w:themeColor="text1"/>
        </w:rPr>
        <w:tab/>
        <w:t>Lok CE, Stanley KE, Hux JE, Richardson R, Tobe SW, Conly J. Hemodialysis Infection Prevention with Polysporin Ointment. Journal of the American Society of Nephrology : JASN 2003;14:169-79.</w:t>
      </w:r>
      <w:bookmarkEnd w:id="228"/>
    </w:p>
    <w:p w:rsidR="00A1478A" w:rsidRPr="002F4892" w:rsidRDefault="00A1478A" w:rsidP="00A1478A">
      <w:pPr>
        <w:rPr>
          <w:rFonts w:ascii="Cambria" w:hAnsi="Cambria" w:cs="Times New Roman"/>
          <w:noProof/>
          <w:color w:val="000000" w:themeColor="text1"/>
        </w:rPr>
      </w:pPr>
      <w:bookmarkStart w:id="229" w:name="_ENREF_69"/>
      <w:r w:rsidRPr="002F4892">
        <w:rPr>
          <w:rFonts w:ascii="Cambria" w:hAnsi="Cambria" w:cs="Times New Roman"/>
          <w:noProof/>
          <w:color w:val="000000" w:themeColor="text1"/>
        </w:rPr>
        <w:t>69.</w:t>
      </w:r>
      <w:r w:rsidRPr="002F4892">
        <w:rPr>
          <w:rFonts w:ascii="Cambria" w:hAnsi="Cambria" w:cs="Times New Roman"/>
          <w:noProof/>
          <w:color w:val="000000" w:themeColor="text1"/>
        </w:rPr>
        <w:tab/>
        <w:t>Herwaldt LA. Reduction of Staphylococcus aureus nasal carriage and infection in dialysis patients. The Journal of hospital infection 1998;40 Suppl B:S13-23.</w:t>
      </w:r>
      <w:bookmarkEnd w:id="229"/>
    </w:p>
    <w:p w:rsidR="00A1478A" w:rsidRPr="002F4892" w:rsidRDefault="00A1478A" w:rsidP="00A1478A">
      <w:pPr>
        <w:rPr>
          <w:rFonts w:ascii="Cambria" w:hAnsi="Cambria" w:cs="Times New Roman"/>
          <w:noProof/>
          <w:color w:val="000000" w:themeColor="text1"/>
        </w:rPr>
      </w:pPr>
      <w:bookmarkStart w:id="230" w:name="_ENREF_70"/>
      <w:r w:rsidRPr="002F4892">
        <w:rPr>
          <w:rFonts w:ascii="Cambria" w:hAnsi="Cambria" w:cs="Times New Roman"/>
          <w:noProof/>
          <w:color w:val="000000" w:themeColor="text1"/>
        </w:rPr>
        <w:t>70.</w:t>
      </w:r>
      <w:r w:rsidRPr="002F4892">
        <w:rPr>
          <w:rFonts w:ascii="Cambria" w:hAnsi="Cambria" w:cs="Times New Roman"/>
          <w:noProof/>
          <w:color w:val="000000" w:themeColor="text1"/>
        </w:rPr>
        <w:tab/>
        <w:t>Sesso R, Barbosa D, Leme IL, et al. Staphylococcus aureus prophylaxis in hemodialysis patients using central venous catheter: effect of mupirocin ointment. Journal of the American Society of Nephrology : JASN 1998;9:1085-92.</w:t>
      </w:r>
      <w:bookmarkEnd w:id="230"/>
    </w:p>
    <w:p w:rsidR="00A1478A" w:rsidRPr="002F4892" w:rsidRDefault="00A1478A" w:rsidP="00A1478A">
      <w:pPr>
        <w:rPr>
          <w:rFonts w:ascii="Cambria" w:hAnsi="Cambria" w:cs="Times New Roman"/>
          <w:noProof/>
          <w:color w:val="000000" w:themeColor="text1"/>
        </w:rPr>
      </w:pPr>
      <w:bookmarkStart w:id="231" w:name="_ENREF_71"/>
      <w:r w:rsidRPr="002F4892">
        <w:rPr>
          <w:rFonts w:ascii="Cambria" w:hAnsi="Cambria" w:cs="Times New Roman"/>
          <w:noProof/>
          <w:color w:val="000000" w:themeColor="text1"/>
        </w:rPr>
        <w:t>71.</w:t>
      </w:r>
      <w:r w:rsidRPr="002F4892">
        <w:rPr>
          <w:rFonts w:ascii="Cambria" w:hAnsi="Cambria" w:cs="Times New Roman"/>
          <w:noProof/>
          <w:color w:val="000000" w:themeColor="text1"/>
        </w:rPr>
        <w:tab/>
        <w:t>Johnson DW, MacGinley R, Kay TD, et al. A randomized controlled trial of topical exit site mupirocin application in patients with tunnelled, cuffed haemodialysis catheters. Nephrology, dialysis, transplantation : official publication of the European Dialysis and Transplant Association - European Renal Association 2002;17:1802-7.</w:t>
      </w:r>
      <w:bookmarkEnd w:id="231"/>
    </w:p>
    <w:p w:rsidR="00A1478A" w:rsidRPr="002F4892" w:rsidRDefault="00A1478A" w:rsidP="00A1478A">
      <w:pPr>
        <w:rPr>
          <w:rFonts w:ascii="Cambria" w:hAnsi="Cambria" w:cs="Times New Roman"/>
          <w:noProof/>
          <w:color w:val="000000" w:themeColor="text1"/>
        </w:rPr>
      </w:pPr>
      <w:bookmarkStart w:id="232" w:name="_ENREF_72"/>
      <w:r w:rsidRPr="002F4892">
        <w:rPr>
          <w:rFonts w:ascii="Cambria" w:hAnsi="Cambria" w:cs="Times New Roman"/>
          <w:noProof/>
          <w:color w:val="000000" w:themeColor="text1"/>
        </w:rPr>
        <w:t>72.</w:t>
      </w:r>
      <w:r w:rsidRPr="002F4892">
        <w:rPr>
          <w:rFonts w:ascii="Cambria" w:hAnsi="Cambria" w:cs="Times New Roman"/>
          <w:noProof/>
          <w:color w:val="000000" w:themeColor="text1"/>
        </w:rPr>
        <w:tab/>
        <w:t>Johnson DW, van Eps C, Mudge DW, et al. Randomized, controlled trial of topical exit-site application of honey (Medihoney) versus mupirocin for the prevention of catheter-associated infections in hemodialysis patients. Journal of the American Society of Nephrology : JASN 2005;16:1456-62.</w:t>
      </w:r>
      <w:bookmarkEnd w:id="232"/>
    </w:p>
    <w:p w:rsidR="00A1478A" w:rsidRPr="002F4892" w:rsidRDefault="00A1478A" w:rsidP="00A1478A">
      <w:pPr>
        <w:rPr>
          <w:rFonts w:ascii="Cambria" w:hAnsi="Cambria" w:cs="Times New Roman"/>
          <w:noProof/>
          <w:color w:val="000000" w:themeColor="text1"/>
        </w:rPr>
      </w:pPr>
      <w:bookmarkStart w:id="233" w:name="_ENREF_73"/>
      <w:r w:rsidRPr="002F4892">
        <w:rPr>
          <w:rFonts w:ascii="Cambria" w:hAnsi="Cambria" w:cs="Times New Roman"/>
          <w:noProof/>
          <w:color w:val="000000" w:themeColor="text1"/>
        </w:rPr>
        <w:t>73.</w:t>
      </w:r>
      <w:r w:rsidRPr="002F4892">
        <w:rPr>
          <w:rFonts w:ascii="Cambria" w:hAnsi="Cambria" w:cs="Times New Roman"/>
          <w:noProof/>
          <w:color w:val="000000" w:themeColor="text1"/>
        </w:rPr>
        <w:tab/>
        <w:t>McCann M, Moore ZE. Interventions for preventing infectious complications in haemodialysis patients with central venous catheters. Cochrane database of systematic reviews 2010;20:CD006894.</w:t>
      </w:r>
      <w:bookmarkEnd w:id="233"/>
    </w:p>
    <w:p w:rsidR="00A1478A" w:rsidRPr="002F4892" w:rsidRDefault="00A1478A" w:rsidP="00A1478A">
      <w:pPr>
        <w:rPr>
          <w:rFonts w:ascii="Cambria" w:hAnsi="Cambria" w:cs="Times New Roman"/>
          <w:noProof/>
          <w:color w:val="000000" w:themeColor="text1"/>
        </w:rPr>
      </w:pPr>
      <w:bookmarkStart w:id="234" w:name="_ENREF_74"/>
      <w:r w:rsidRPr="002F4892">
        <w:rPr>
          <w:rFonts w:ascii="Cambria" w:hAnsi="Cambria" w:cs="Times New Roman"/>
          <w:noProof/>
          <w:color w:val="000000" w:themeColor="text1"/>
        </w:rPr>
        <w:t>74.</w:t>
      </w:r>
      <w:r w:rsidRPr="002F4892">
        <w:rPr>
          <w:rFonts w:ascii="Cambria" w:hAnsi="Cambria" w:cs="Times New Roman"/>
          <w:noProof/>
          <w:color w:val="000000" w:themeColor="text1"/>
        </w:rPr>
        <w:tab/>
        <w:t>Lok CE, Mokrzycki MH. Prevention and management of catheter-related infection in hemodialysis patients. Kidney international 2011;79:587-98.</w:t>
      </w:r>
      <w:bookmarkEnd w:id="234"/>
    </w:p>
    <w:p w:rsidR="00A1478A" w:rsidRPr="002F4892" w:rsidRDefault="00A1478A" w:rsidP="00A1478A">
      <w:pPr>
        <w:rPr>
          <w:rFonts w:ascii="Cambria" w:hAnsi="Cambria" w:cs="Times New Roman"/>
          <w:noProof/>
          <w:color w:val="000000" w:themeColor="text1"/>
        </w:rPr>
      </w:pPr>
      <w:bookmarkStart w:id="235" w:name="_ENREF_75"/>
      <w:r w:rsidRPr="002F4892">
        <w:rPr>
          <w:rFonts w:ascii="Cambria" w:hAnsi="Cambria" w:cs="Times New Roman"/>
          <w:noProof/>
          <w:color w:val="000000" w:themeColor="text1"/>
        </w:rPr>
        <w:t>75.</w:t>
      </w:r>
      <w:r w:rsidRPr="002F4892">
        <w:rPr>
          <w:rFonts w:ascii="Cambria" w:hAnsi="Cambria" w:cs="Times New Roman"/>
          <w:noProof/>
          <w:color w:val="000000" w:themeColor="text1"/>
        </w:rPr>
        <w:tab/>
        <w:t>Annigeri R, Conly J, Vas S, et al. Emergence of mupirocin-resistant Staphylococcus aureus in chronic peritoneal dialysis patients using mupirocin prophylaxis to prevent exit-site infection. Peritoneal dialysis international : journal of the International Society for Peritoneal Dialysis 2001;21:554-9.</w:t>
      </w:r>
      <w:bookmarkEnd w:id="235"/>
    </w:p>
    <w:p w:rsidR="00A1478A" w:rsidRPr="002F4892" w:rsidRDefault="00A1478A" w:rsidP="00A1478A">
      <w:pPr>
        <w:rPr>
          <w:rFonts w:ascii="Cambria" w:hAnsi="Cambria" w:cs="Times New Roman"/>
          <w:noProof/>
          <w:color w:val="000000" w:themeColor="text1"/>
        </w:rPr>
      </w:pPr>
      <w:bookmarkStart w:id="236" w:name="_ENREF_76"/>
      <w:r w:rsidRPr="002F4892">
        <w:rPr>
          <w:rFonts w:ascii="Cambria" w:hAnsi="Cambria" w:cs="Times New Roman"/>
          <w:noProof/>
          <w:color w:val="000000" w:themeColor="text1"/>
        </w:rPr>
        <w:t>76.</w:t>
      </w:r>
      <w:r w:rsidRPr="002F4892">
        <w:rPr>
          <w:rFonts w:ascii="Cambria" w:hAnsi="Cambria" w:cs="Times New Roman"/>
          <w:noProof/>
          <w:color w:val="000000" w:themeColor="text1"/>
        </w:rPr>
        <w:tab/>
        <w:t>Perez-Fontan M, Rosales M, Rodriguez-Carmona A, Falcon TG, Valdes F. Mupirocin resistance after long-term use for Staphylococcus aureus colonization in patients undergoing chronic peritoneal dialysis. American journal of kidney diseases : the official journal of the National Kidney Foundation 2002;39:337-41.</w:t>
      </w:r>
      <w:bookmarkEnd w:id="236"/>
    </w:p>
    <w:p w:rsidR="00A1478A" w:rsidRPr="002F4892" w:rsidRDefault="00A1478A" w:rsidP="00A1478A">
      <w:pPr>
        <w:rPr>
          <w:rFonts w:ascii="Cambria" w:hAnsi="Cambria" w:cs="Times New Roman"/>
          <w:noProof/>
          <w:color w:val="000000" w:themeColor="text1"/>
        </w:rPr>
      </w:pPr>
      <w:bookmarkStart w:id="237" w:name="_ENREF_77"/>
      <w:r w:rsidRPr="002F4892">
        <w:rPr>
          <w:rFonts w:ascii="Cambria" w:hAnsi="Cambria" w:cs="Times New Roman"/>
          <w:noProof/>
          <w:color w:val="000000" w:themeColor="text1"/>
        </w:rPr>
        <w:t>77.</w:t>
      </w:r>
      <w:r w:rsidRPr="002F4892">
        <w:rPr>
          <w:rFonts w:ascii="Cambria" w:hAnsi="Cambria" w:cs="Times New Roman"/>
          <w:noProof/>
          <w:color w:val="000000" w:themeColor="text1"/>
        </w:rPr>
        <w:tab/>
        <w:t>Tacconelli E, Carmeli Y, Aizer A, Ferreira G, Foreman MG, D'Agata EM. Mupirocin prophylaxis to prevent Staphylococcus aureus infection in patients undergoing dialysis: a meta-analysis. Clinical infectious diseases : an official publication of the Infectious Diseases Society of America 2003;37:1629-38.</w:t>
      </w:r>
      <w:bookmarkEnd w:id="237"/>
    </w:p>
    <w:p w:rsidR="00A1478A" w:rsidRPr="002F4892" w:rsidRDefault="00A1478A" w:rsidP="00A1478A">
      <w:pPr>
        <w:rPr>
          <w:rFonts w:ascii="Cambria" w:hAnsi="Cambria" w:cs="Times New Roman"/>
          <w:noProof/>
          <w:color w:val="000000" w:themeColor="text1"/>
        </w:rPr>
      </w:pPr>
      <w:bookmarkStart w:id="238" w:name="_ENREF_78"/>
      <w:r w:rsidRPr="002F4892">
        <w:rPr>
          <w:rFonts w:ascii="Cambria" w:hAnsi="Cambria" w:cs="Times New Roman"/>
          <w:noProof/>
          <w:color w:val="000000" w:themeColor="text1"/>
        </w:rPr>
        <w:t>78.</w:t>
      </w:r>
      <w:r w:rsidRPr="002F4892">
        <w:rPr>
          <w:rFonts w:ascii="Cambria" w:hAnsi="Cambria" w:cs="Times New Roman"/>
          <w:noProof/>
          <w:color w:val="000000" w:themeColor="text1"/>
        </w:rPr>
        <w:tab/>
        <w:t>Battistella M, Bhola C, Lok CE. Long-term follow-up of the Hemodialysis Infection Prevention with Polysporin Ointment (HIPPO) Study: a quality improvement report. American journal of kidney diseases : the official journal of the National Kidney Foundation 2011;57:432-41.</w:t>
      </w:r>
      <w:bookmarkEnd w:id="238"/>
    </w:p>
    <w:p w:rsidR="00A1478A" w:rsidRPr="002F4892" w:rsidRDefault="00A1478A" w:rsidP="00A1478A">
      <w:pPr>
        <w:rPr>
          <w:rFonts w:ascii="Cambria" w:hAnsi="Cambria" w:cs="Times New Roman"/>
          <w:noProof/>
          <w:color w:val="000000" w:themeColor="text1"/>
        </w:rPr>
      </w:pPr>
      <w:bookmarkStart w:id="239" w:name="_ENREF_79"/>
      <w:r w:rsidRPr="002F4892">
        <w:rPr>
          <w:rFonts w:ascii="Cambria" w:hAnsi="Cambria" w:cs="Times New Roman"/>
          <w:noProof/>
          <w:color w:val="000000" w:themeColor="text1"/>
        </w:rPr>
        <w:t>79.</w:t>
      </w:r>
      <w:r w:rsidRPr="002F4892">
        <w:rPr>
          <w:rFonts w:ascii="Cambria" w:hAnsi="Cambria" w:cs="Times New Roman"/>
          <w:noProof/>
          <w:color w:val="000000" w:themeColor="text1"/>
        </w:rPr>
        <w:tab/>
        <w:t>Hockenhull JC, Dwan K, Boland A, et al. The clinical effectiveness and cost-effectiveness of central venous catheters treated with anti-infective agents in preventing bloodstream infections: a systematic review and economic evaluation. Health Technol Assess 2008;12:iii-iv, xi-xii, 1-154.</w:t>
      </w:r>
      <w:bookmarkEnd w:id="239"/>
    </w:p>
    <w:p w:rsidR="00A1478A" w:rsidRPr="002F4892" w:rsidRDefault="00A1478A" w:rsidP="00A1478A">
      <w:pPr>
        <w:rPr>
          <w:rFonts w:ascii="Cambria" w:hAnsi="Cambria" w:cs="Times New Roman"/>
          <w:noProof/>
          <w:color w:val="000000" w:themeColor="text1"/>
        </w:rPr>
      </w:pPr>
      <w:bookmarkStart w:id="240" w:name="_ENREF_80"/>
      <w:r w:rsidRPr="002F4892">
        <w:rPr>
          <w:rFonts w:ascii="Cambria" w:hAnsi="Cambria" w:cs="Times New Roman"/>
          <w:noProof/>
          <w:color w:val="000000" w:themeColor="text1"/>
        </w:rPr>
        <w:t>80.</w:t>
      </w:r>
      <w:r w:rsidRPr="002F4892">
        <w:rPr>
          <w:rFonts w:ascii="Cambria" w:hAnsi="Cambria" w:cs="Times New Roman"/>
          <w:noProof/>
          <w:color w:val="000000" w:themeColor="text1"/>
        </w:rPr>
        <w:tab/>
        <w:t>Treston-Aurand J, Olmsted RN, Allen-Bridson K, Craig CP. Impact of dressing materials on central venous catheter infection rates. J Intraven Nurs 1997;20:201-6.</w:t>
      </w:r>
      <w:bookmarkEnd w:id="240"/>
    </w:p>
    <w:p w:rsidR="00A1478A" w:rsidRPr="002F4892" w:rsidRDefault="00A1478A" w:rsidP="00A1478A">
      <w:pPr>
        <w:rPr>
          <w:rFonts w:ascii="Cambria" w:hAnsi="Cambria" w:cs="Times New Roman"/>
          <w:noProof/>
          <w:color w:val="000000" w:themeColor="text1"/>
        </w:rPr>
      </w:pPr>
      <w:bookmarkStart w:id="241" w:name="_ENREF_81"/>
      <w:r w:rsidRPr="002F4892">
        <w:rPr>
          <w:rFonts w:ascii="Cambria" w:hAnsi="Cambria" w:cs="Times New Roman"/>
          <w:noProof/>
          <w:color w:val="000000" w:themeColor="text1"/>
        </w:rPr>
        <w:t>81.</w:t>
      </w:r>
      <w:r w:rsidRPr="002F4892">
        <w:rPr>
          <w:rFonts w:ascii="Cambria" w:hAnsi="Cambria" w:cs="Times New Roman"/>
          <w:noProof/>
          <w:color w:val="000000" w:themeColor="text1"/>
        </w:rPr>
        <w:tab/>
        <w:t>Webster J, Gillies D, O'Riordan E, Sherriff KL, Rickard CM. Gauze and tape and transparent polyurethane dressings for central venous catheters. Cochrane database of systematic reviews 2011:CD003827.</w:t>
      </w:r>
      <w:bookmarkEnd w:id="241"/>
    </w:p>
    <w:p w:rsidR="00A1478A" w:rsidRPr="002F4892" w:rsidRDefault="00A1478A" w:rsidP="00A1478A">
      <w:pPr>
        <w:rPr>
          <w:rFonts w:ascii="Cambria" w:hAnsi="Cambria" w:cs="Times New Roman"/>
          <w:noProof/>
          <w:color w:val="000000" w:themeColor="text1"/>
        </w:rPr>
      </w:pPr>
      <w:bookmarkStart w:id="242" w:name="_ENREF_82"/>
      <w:r w:rsidRPr="002F4892">
        <w:rPr>
          <w:rFonts w:ascii="Cambria" w:hAnsi="Cambria" w:cs="Times New Roman"/>
          <w:noProof/>
          <w:color w:val="000000" w:themeColor="text1"/>
        </w:rPr>
        <w:t>82.</w:t>
      </w:r>
      <w:r w:rsidRPr="002F4892">
        <w:rPr>
          <w:rFonts w:ascii="Cambria" w:hAnsi="Cambria" w:cs="Times New Roman"/>
          <w:noProof/>
          <w:color w:val="000000" w:themeColor="text1"/>
        </w:rPr>
        <w:tab/>
        <w:t>Timsit JF, Mimoz O, Mourvillier B, et al. Randomized Controlled Trial of Chlorhexidine Dressing and Highly Adhesive Dressing for Preventing Catheter-Related Infections in Critically Ill Adults. American journal of respiratory and critical care medicine 2012.</w:t>
      </w:r>
      <w:bookmarkEnd w:id="242"/>
    </w:p>
    <w:p w:rsidR="00A1478A" w:rsidRPr="002F4892" w:rsidRDefault="00A1478A" w:rsidP="00A1478A">
      <w:pPr>
        <w:rPr>
          <w:rFonts w:ascii="Cambria" w:hAnsi="Cambria" w:cs="Times New Roman"/>
          <w:noProof/>
          <w:color w:val="000000" w:themeColor="text1"/>
        </w:rPr>
      </w:pPr>
      <w:bookmarkStart w:id="243" w:name="_ENREF_83"/>
      <w:r w:rsidRPr="002F4892">
        <w:rPr>
          <w:rFonts w:ascii="Cambria" w:hAnsi="Cambria" w:cs="Times New Roman"/>
          <w:noProof/>
          <w:color w:val="000000" w:themeColor="text1"/>
        </w:rPr>
        <w:t>83.</w:t>
      </w:r>
      <w:r w:rsidRPr="002F4892">
        <w:rPr>
          <w:rFonts w:ascii="Cambria" w:hAnsi="Cambria" w:cs="Times New Roman"/>
          <w:noProof/>
          <w:color w:val="000000" w:themeColor="text1"/>
        </w:rPr>
        <w:tab/>
        <w:t>Timsit JF, Bouadma L, Ruckly S, et al. Dressing disruption is a major risk factor for catheter-related infections. Critical care medicine 2012;40:1707-14.</w:t>
      </w:r>
      <w:bookmarkEnd w:id="243"/>
    </w:p>
    <w:p w:rsidR="00A1478A" w:rsidRPr="002F4892" w:rsidRDefault="00A1478A" w:rsidP="00A1478A">
      <w:pPr>
        <w:rPr>
          <w:rFonts w:ascii="Cambria" w:hAnsi="Cambria" w:cs="Times New Roman"/>
          <w:noProof/>
          <w:color w:val="000000" w:themeColor="text1"/>
        </w:rPr>
      </w:pPr>
      <w:bookmarkStart w:id="244" w:name="_ENREF_84"/>
      <w:r w:rsidRPr="002F4892">
        <w:rPr>
          <w:rFonts w:ascii="Cambria" w:hAnsi="Cambria" w:cs="Times New Roman"/>
          <w:noProof/>
          <w:color w:val="000000" w:themeColor="text1"/>
        </w:rPr>
        <w:t>84.</w:t>
      </w:r>
      <w:r w:rsidRPr="002F4892">
        <w:rPr>
          <w:rFonts w:ascii="Cambria" w:hAnsi="Cambria" w:cs="Times New Roman"/>
          <w:noProof/>
          <w:color w:val="000000" w:themeColor="text1"/>
        </w:rPr>
        <w:tab/>
        <w:t>Schwebel C, Lucet JC, Vesin A, et al. Economic evaluation of chlorhexidine-impregnated sponges for preventing catheter-related infections in critically ill adults in the Dressing Study. Critical care medicine 2012;40:11-7.</w:t>
      </w:r>
      <w:bookmarkEnd w:id="244"/>
    </w:p>
    <w:p w:rsidR="00A1478A" w:rsidRPr="002F4892" w:rsidRDefault="00A1478A" w:rsidP="00A1478A">
      <w:pPr>
        <w:rPr>
          <w:rFonts w:ascii="Cambria" w:hAnsi="Cambria" w:cs="Times New Roman"/>
          <w:noProof/>
          <w:color w:val="000000" w:themeColor="text1"/>
        </w:rPr>
      </w:pPr>
      <w:bookmarkStart w:id="245" w:name="_ENREF_85"/>
      <w:r w:rsidRPr="002F4892">
        <w:rPr>
          <w:rFonts w:ascii="Cambria" w:hAnsi="Cambria" w:cs="Times New Roman"/>
          <w:noProof/>
          <w:color w:val="000000" w:themeColor="text1"/>
        </w:rPr>
        <w:t>85.</w:t>
      </w:r>
      <w:r w:rsidRPr="002F4892">
        <w:rPr>
          <w:rFonts w:ascii="Cambria" w:hAnsi="Cambria" w:cs="Times New Roman"/>
          <w:noProof/>
          <w:color w:val="000000" w:themeColor="text1"/>
        </w:rPr>
        <w:tab/>
        <w:t>Camins BC, Richmond AM, Dyer KL, et al. A crossover intervention trial evaluating the efficacy of a chlorhexidine-impregnated sponge in reducing catheter-related bloodstream infections among patients undergoing hemodialysis. Infection control and hospital epidemiology : the official journal of the Society of Hospital Epidemiologists of America 2010;31:1118-23.</w:t>
      </w:r>
      <w:bookmarkEnd w:id="245"/>
    </w:p>
    <w:p w:rsidR="00A1478A" w:rsidRPr="002F4892" w:rsidRDefault="00A1478A" w:rsidP="00A1478A">
      <w:pPr>
        <w:rPr>
          <w:rFonts w:ascii="Cambria" w:hAnsi="Cambria" w:cs="Times New Roman"/>
          <w:noProof/>
          <w:color w:val="000000" w:themeColor="text1"/>
        </w:rPr>
      </w:pPr>
      <w:bookmarkStart w:id="246" w:name="_ENREF_86"/>
      <w:r w:rsidRPr="002F4892">
        <w:rPr>
          <w:rFonts w:ascii="Cambria" w:hAnsi="Cambria" w:cs="Times New Roman"/>
          <w:noProof/>
          <w:color w:val="000000" w:themeColor="text1"/>
        </w:rPr>
        <w:t>86.</w:t>
      </w:r>
      <w:r w:rsidRPr="002F4892">
        <w:rPr>
          <w:rFonts w:ascii="Cambria" w:hAnsi="Cambria" w:cs="Times New Roman"/>
          <w:noProof/>
          <w:color w:val="000000" w:themeColor="text1"/>
        </w:rPr>
        <w:tab/>
        <w:t>Jindal K, Chan CT, Deziel C, et al. Hemodialysis clinical practice guidelines for the Canadian Society of Nephrology. Journal of the American Society of Nephrology : JASN 2006;17:S1-27.</w:t>
      </w:r>
      <w:bookmarkEnd w:id="246"/>
    </w:p>
    <w:p w:rsidR="00A1478A" w:rsidRPr="002F4892" w:rsidRDefault="00A1478A" w:rsidP="00A1478A">
      <w:pPr>
        <w:rPr>
          <w:rFonts w:ascii="Cambria" w:hAnsi="Cambria" w:cs="Times New Roman"/>
          <w:noProof/>
          <w:color w:val="000000" w:themeColor="text1"/>
        </w:rPr>
      </w:pPr>
      <w:bookmarkStart w:id="247" w:name="_ENREF_87"/>
      <w:r w:rsidRPr="002F4892">
        <w:rPr>
          <w:rFonts w:ascii="Cambria" w:hAnsi="Cambria" w:cs="Times New Roman"/>
          <w:noProof/>
          <w:color w:val="000000" w:themeColor="text1"/>
        </w:rPr>
        <w:t>87.</w:t>
      </w:r>
      <w:r w:rsidRPr="002F4892">
        <w:rPr>
          <w:rFonts w:ascii="Cambria" w:hAnsi="Cambria" w:cs="Times New Roman"/>
          <w:noProof/>
          <w:color w:val="000000" w:themeColor="text1"/>
        </w:rPr>
        <w:tab/>
        <w:t>Brandt B, DePalma J, Irwin M, Shogan J, Lucke JF. Comparison of central venous catheter dressings in bone marrow transplant recipients. Oncology nursing forum 1996;23:829-36.</w:t>
      </w:r>
      <w:bookmarkEnd w:id="247"/>
    </w:p>
    <w:p w:rsidR="00A1478A" w:rsidRPr="002F4892" w:rsidRDefault="00A1478A" w:rsidP="00A1478A">
      <w:pPr>
        <w:rPr>
          <w:rFonts w:ascii="Cambria" w:hAnsi="Cambria" w:cs="Times New Roman"/>
          <w:noProof/>
          <w:color w:val="000000" w:themeColor="text1"/>
        </w:rPr>
      </w:pPr>
      <w:bookmarkStart w:id="248" w:name="_ENREF_88"/>
      <w:r w:rsidRPr="002F4892">
        <w:rPr>
          <w:rFonts w:ascii="Cambria" w:hAnsi="Cambria" w:cs="Times New Roman"/>
          <w:noProof/>
          <w:color w:val="000000" w:themeColor="text1"/>
        </w:rPr>
        <w:t>88.</w:t>
      </w:r>
      <w:r w:rsidRPr="002F4892">
        <w:rPr>
          <w:rFonts w:ascii="Cambria" w:hAnsi="Cambria" w:cs="Times New Roman"/>
          <w:noProof/>
          <w:color w:val="000000" w:themeColor="text1"/>
        </w:rPr>
        <w:tab/>
        <w:t>Shivnan JC, McGuire D, Freedman S, et al. A comparison of transparent adherent and dry sterile gauze dressings for long-term central catheters in patients undergoing bone marrow transplant. Oncology nursing forum 1991;18:1349-56.</w:t>
      </w:r>
      <w:bookmarkEnd w:id="248"/>
    </w:p>
    <w:p w:rsidR="00A1478A" w:rsidRPr="002F4892" w:rsidRDefault="00A1478A" w:rsidP="00A1478A">
      <w:pPr>
        <w:rPr>
          <w:rFonts w:ascii="Cambria" w:hAnsi="Cambria" w:cs="Times New Roman"/>
          <w:noProof/>
          <w:color w:val="000000" w:themeColor="text1"/>
        </w:rPr>
      </w:pPr>
      <w:bookmarkStart w:id="249" w:name="_ENREF_89"/>
      <w:r w:rsidRPr="002F4892">
        <w:rPr>
          <w:rFonts w:ascii="Cambria" w:hAnsi="Cambria" w:cs="Times New Roman"/>
          <w:noProof/>
          <w:color w:val="000000" w:themeColor="text1"/>
        </w:rPr>
        <w:t>89.</w:t>
      </w:r>
      <w:r w:rsidRPr="002F4892">
        <w:rPr>
          <w:rFonts w:ascii="Cambria" w:hAnsi="Cambria" w:cs="Times New Roman"/>
          <w:noProof/>
          <w:color w:val="000000" w:themeColor="text1"/>
        </w:rPr>
        <w:tab/>
        <w:t>Kosa S, Lok C. A Survey of Hemodialysis Practice Patterns in Canada for Hemodialysis Central Venous Catheters.  National Kidney Foundation. Orlando, Florida2013.</w:t>
      </w:r>
      <w:bookmarkEnd w:id="249"/>
    </w:p>
    <w:p w:rsidR="00A1478A" w:rsidRPr="002F4892" w:rsidRDefault="00A1478A" w:rsidP="00A1478A">
      <w:pPr>
        <w:rPr>
          <w:rFonts w:ascii="Cambria" w:hAnsi="Cambria" w:cs="Times New Roman"/>
          <w:noProof/>
          <w:color w:val="000000" w:themeColor="text1"/>
        </w:rPr>
      </w:pPr>
      <w:bookmarkStart w:id="250" w:name="_ENREF_90"/>
      <w:r w:rsidRPr="002F4892">
        <w:rPr>
          <w:rFonts w:ascii="Cambria" w:hAnsi="Cambria" w:cs="Times New Roman"/>
          <w:noProof/>
          <w:color w:val="000000" w:themeColor="text1"/>
        </w:rPr>
        <w:t>90.</w:t>
      </w:r>
      <w:r w:rsidRPr="002F4892">
        <w:rPr>
          <w:rFonts w:ascii="Cambria" w:hAnsi="Cambria" w:cs="Times New Roman"/>
          <w:noProof/>
          <w:color w:val="000000" w:themeColor="text1"/>
        </w:rPr>
        <w:tab/>
        <w:t>Directory of Participating Dialysis Centres, Transplant Centres, and Organ Procurement Organizations in Canada: Canadian Institute of Health Information; 2012.</w:t>
      </w:r>
      <w:bookmarkEnd w:id="250"/>
    </w:p>
    <w:p w:rsidR="00A1478A" w:rsidRPr="002F4892" w:rsidRDefault="00A1478A" w:rsidP="00A1478A">
      <w:pPr>
        <w:rPr>
          <w:rFonts w:ascii="Cambria" w:hAnsi="Cambria" w:cs="Times New Roman"/>
          <w:noProof/>
          <w:color w:val="000000" w:themeColor="text1"/>
        </w:rPr>
      </w:pPr>
      <w:bookmarkStart w:id="251" w:name="_ENREF_91"/>
      <w:r w:rsidRPr="002F4892">
        <w:rPr>
          <w:rFonts w:ascii="Cambria" w:hAnsi="Cambria" w:cs="Times New Roman"/>
          <w:noProof/>
          <w:color w:val="000000" w:themeColor="text1"/>
        </w:rPr>
        <w:t>91.</w:t>
      </w:r>
      <w:r w:rsidRPr="002F4892">
        <w:rPr>
          <w:rFonts w:ascii="Cambria" w:hAnsi="Cambria" w:cs="Times New Roman"/>
          <w:noProof/>
          <w:color w:val="000000" w:themeColor="text1"/>
        </w:rPr>
        <w:tab/>
        <w:t>Grimshaw J, Eccles M, Tetroe J. Implementing clinical guidelines: current evidence and future implications. J Contin Educ Health Prof 2004;24 Suppl 1:S31-7.</w:t>
      </w:r>
      <w:bookmarkEnd w:id="251"/>
    </w:p>
    <w:p w:rsidR="00A1478A" w:rsidRPr="002F4892" w:rsidRDefault="00A1478A" w:rsidP="00A1478A">
      <w:pPr>
        <w:rPr>
          <w:rFonts w:ascii="Cambria" w:hAnsi="Cambria" w:cs="Times New Roman"/>
          <w:noProof/>
          <w:color w:val="000000" w:themeColor="text1"/>
        </w:rPr>
      </w:pPr>
      <w:bookmarkStart w:id="252" w:name="_ENREF_92"/>
      <w:r w:rsidRPr="002F4892">
        <w:rPr>
          <w:rFonts w:ascii="Cambria" w:hAnsi="Cambria" w:cs="Times New Roman"/>
          <w:noProof/>
          <w:color w:val="000000" w:themeColor="text1"/>
        </w:rPr>
        <w:t>92.</w:t>
      </w:r>
      <w:r w:rsidRPr="002F4892">
        <w:rPr>
          <w:rFonts w:ascii="Cambria" w:hAnsi="Cambria" w:cs="Times New Roman"/>
          <w:noProof/>
          <w:color w:val="000000" w:themeColor="text1"/>
        </w:rPr>
        <w:tab/>
        <w:t>Manian FA. IDSA guidelines for the diagnosis and management of intravascular catheter-related bloodstream infection. Clinical infectious diseases : an official publication of the Infectious Diseases Society of America 2009;49:1770-1; author reply 1-2.</w:t>
      </w:r>
      <w:bookmarkEnd w:id="252"/>
    </w:p>
    <w:p w:rsidR="00A1478A" w:rsidRPr="002F4892" w:rsidRDefault="00A1478A" w:rsidP="00A1478A">
      <w:pPr>
        <w:rPr>
          <w:rFonts w:ascii="Cambria" w:hAnsi="Cambria" w:cs="Times New Roman"/>
          <w:noProof/>
          <w:color w:val="000000" w:themeColor="text1"/>
        </w:rPr>
      </w:pPr>
      <w:bookmarkStart w:id="253" w:name="_ENREF_93"/>
      <w:r w:rsidRPr="002F4892">
        <w:rPr>
          <w:rFonts w:ascii="Cambria" w:hAnsi="Cambria" w:cs="Times New Roman"/>
          <w:noProof/>
          <w:color w:val="000000" w:themeColor="text1"/>
        </w:rPr>
        <w:t>93.</w:t>
      </w:r>
      <w:r w:rsidRPr="002F4892">
        <w:rPr>
          <w:rFonts w:ascii="Cambria" w:hAnsi="Cambria" w:cs="Times New Roman"/>
          <w:noProof/>
          <w:color w:val="000000" w:themeColor="text1"/>
        </w:rPr>
        <w:tab/>
        <w:t xml:space="preserve">Kidney Foundation Patient Fact Sheet. Kidney Foundation of Canada 2011. (Accessed August 18 2011, 2011, at </w:t>
      </w:r>
      <w:hyperlink r:id="rId22" w:history="1">
        <w:r w:rsidRPr="002F4892">
          <w:rPr>
            <w:rStyle w:val="Hyperlink"/>
            <w:rFonts w:cstheme="minorBidi"/>
            <w:noProof/>
          </w:rPr>
          <w:t>http://www.kidney.ca.</w:t>
        </w:r>
      </w:hyperlink>
      <w:r w:rsidRPr="002F4892">
        <w:rPr>
          <w:rFonts w:ascii="Cambria" w:hAnsi="Cambria" w:cs="Times New Roman"/>
          <w:noProof/>
          <w:color w:val="000000" w:themeColor="text1"/>
        </w:rPr>
        <w:t>)</w:t>
      </w:r>
      <w:bookmarkEnd w:id="253"/>
    </w:p>
    <w:p w:rsidR="00A1478A" w:rsidRPr="002F4892" w:rsidRDefault="00A1478A" w:rsidP="00A1478A">
      <w:pPr>
        <w:rPr>
          <w:rFonts w:ascii="Cambria" w:hAnsi="Cambria" w:cs="Times New Roman"/>
          <w:noProof/>
          <w:color w:val="000000" w:themeColor="text1"/>
        </w:rPr>
      </w:pPr>
      <w:bookmarkStart w:id="254" w:name="_ENREF_94"/>
      <w:r w:rsidRPr="002F4892">
        <w:rPr>
          <w:rFonts w:ascii="Cambria" w:hAnsi="Cambria" w:cs="Times New Roman"/>
          <w:noProof/>
          <w:color w:val="000000" w:themeColor="text1"/>
        </w:rPr>
        <w:t>94.</w:t>
      </w:r>
      <w:r w:rsidRPr="002F4892">
        <w:rPr>
          <w:rFonts w:ascii="Cambria" w:hAnsi="Cambria" w:cs="Times New Roman"/>
          <w:noProof/>
          <w:color w:val="000000" w:themeColor="text1"/>
        </w:rPr>
        <w:tab/>
        <w:t>Lawrence-Murphy JA, Seiler, S., Hooton, A., Pember, A., and St. Roch, C. Shower and no-dressing technique for tunneled central venous catheters: An update one year later. CANNT Journal 2010;20:18.</w:t>
      </w:r>
      <w:bookmarkEnd w:id="254"/>
    </w:p>
    <w:p w:rsidR="00A1478A" w:rsidRPr="002F4892" w:rsidRDefault="00A1478A" w:rsidP="00A1478A">
      <w:pPr>
        <w:rPr>
          <w:rFonts w:ascii="Cambria" w:hAnsi="Cambria" w:cs="Times New Roman"/>
          <w:noProof/>
          <w:color w:val="000000" w:themeColor="text1"/>
        </w:rPr>
      </w:pPr>
      <w:bookmarkStart w:id="255" w:name="_ENREF_95"/>
      <w:r w:rsidRPr="002F4892">
        <w:rPr>
          <w:rFonts w:ascii="Cambria" w:hAnsi="Cambria" w:cs="Times New Roman"/>
          <w:noProof/>
          <w:color w:val="000000" w:themeColor="text1"/>
        </w:rPr>
        <w:t>95.</w:t>
      </w:r>
      <w:r w:rsidRPr="002F4892">
        <w:rPr>
          <w:rFonts w:ascii="Cambria" w:hAnsi="Cambria" w:cs="Times New Roman"/>
          <w:noProof/>
          <w:color w:val="000000" w:themeColor="text1"/>
        </w:rPr>
        <w:tab/>
        <w:t>Altman S. Showering with Central Venous Catheters: Experience using the CD-1000 Composite Dressing. Dial Transplant 2006;35:320–7.</w:t>
      </w:r>
      <w:bookmarkEnd w:id="255"/>
    </w:p>
    <w:p w:rsidR="00A1478A" w:rsidRPr="002F4892" w:rsidRDefault="00A1478A" w:rsidP="00A1478A">
      <w:pPr>
        <w:rPr>
          <w:rFonts w:ascii="Cambria" w:hAnsi="Cambria" w:cs="Times New Roman"/>
          <w:noProof/>
          <w:color w:val="000000" w:themeColor="text1"/>
        </w:rPr>
      </w:pPr>
      <w:bookmarkStart w:id="256" w:name="_ENREF_96"/>
      <w:r w:rsidRPr="002F4892">
        <w:rPr>
          <w:rFonts w:ascii="Cambria" w:hAnsi="Cambria" w:cs="Times New Roman"/>
          <w:noProof/>
          <w:color w:val="000000" w:themeColor="text1"/>
        </w:rPr>
        <w:t>96.</w:t>
      </w:r>
      <w:r w:rsidRPr="002F4892">
        <w:rPr>
          <w:rFonts w:ascii="Cambria" w:hAnsi="Cambria" w:cs="Times New Roman"/>
          <w:noProof/>
          <w:color w:val="000000" w:themeColor="text1"/>
        </w:rPr>
        <w:tab/>
        <w:t>Wu G. Trends in hemodialsyis catheter bacteremia rates at Credit Valley Hospital.  Bloodstream Infections in Hemodialysis Patients: Local Symposium; 2011; Mississauga: Credit Valley Hospital.</w:t>
      </w:r>
      <w:bookmarkEnd w:id="256"/>
    </w:p>
    <w:p w:rsidR="00A1478A" w:rsidRPr="002F4892" w:rsidRDefault="00A1478A" w:rsidP="00A1478A">
      <w:pPr>
        <w:rPr>
          <w:rFonts w:ascii="Cambria" w:hAnsi="Cambria" w:cs="Times New Roman"/>
          <w:noProof/>
          <w:color w:val="000000" w:themeColor="text1"/>
        </w:rPr>
      </w:pPr>
      <w:bookmarkStart w:id="257" w:name="_ENREF_97"/>
      <w:r w:rsidRPr="002F4892">
        <w:rPr>
          <w:rFonts w:ascii="Cambria" w:hAnsi="Cambria" w:cs="Times New Roman"/>
          <w:noProof/>
          <w:color w:val="000000" w:themeColor="text1"/>
        </w:rPr>
        <w:t>97.</w:t>
      </w:r>
      <w:r w:rsidRPr="002F4892">
        <w:rPr>
          <w:rFonts w:ascii="Cambria" w:hAnsi="Cambria" w:cs="Times New Roman"/>
          <w:noProof/>
          <w:color w:val="000000" w:themeColor="text1"/>
        </w:rPr>
        <w:tab/>
        <w:t>Kosa S. Hemodialysis Infection Prevention with Polysporin Ointment (PTO) Versus Taking a Wet Shower (HIPPO-TWO) Pilot Study Design.  National Kidney Foundation Kidney Week 2012: American Journal of Kidney Diseases; 2012.</w:t>
      </w:r>
      <w:bookmarkEnd w:id="257"/>
    </w:p>
    <w:p w:rsidR="00A1478A" w:rsidRPr="002F4892" w:rsidRDefault="00A1478A" w:rsidP="00A1478A">
      <w:pPr>
        <w:rPr>
          <w:rFonts w:ascii="Cambria" w:hAnsi="Cambria" w:cs="Times New Roman"/>
          <w:noProof/>
          <w:color w:val="000000" w:themeColor="text1"/>
        </w:rPr>
      </w:pPr>
      <w:bookmarkStart w:id="258" w:name="_ENREF_98"/>
      <w:r w:rsidRPr="002F4892">
        <w:rPr>
          <w:rFonts w:ascii="Cambria" w:hAnsi="Cambria" w:cs="Times New Roman"/>
          <w:noProof/>
          <w:color w:val="000000" w:themeColor="text1"/>
        </w:rPr>
        <w:t>98.</w:t>
      </w:r>
      <w:r w:rsidRPr="002F4892">
        <w:rPr>
          <w:rFonts w:ascii="Cambria" w:hAnsi="Cambria" w:cs="Times New Roman"/>
          <w:noProof/>
          <w:color w:val="000000" w:themeColor="text1"/>
        </w:rPr>
        <w:tab/>
        <w:t>Rabindranath KS, Bansal T, Adams J, et al. Systematic review of antimicrobials for the prevention of haemodialysis catheter-related infections. Nephrol Dial Transplant 2009;24:3763-74.</w:t>
      </w:r>
      <w:bookmarkEnd w:id="258"/>
    </w:p>
    <w:p w:rsidR="00A1478A" w:rsidRPr="002F4892" w:rsidRDefault="00A1478A" w:rsidP="00A1478A">
      <w:pPr>
        <w:rPr>
          <w:rFonts w:ascii="Cambria" w:hAnsi="Cambria" w:cs="Times New Roman"/>
          <w:noProof/>
          <w:color w:val="000000" w:themeColor="text1"/>
        </w:rPr>
      </w:pPr>
      <w:bookmarkStart w:id="259" w:name="_ENREF_99"/>
      <w:r w:rsidRPr="002F4892">
        <w:rPr>
          <w:rFonts w:ascii="Cambria" w:hAnsi="Cambria" w:cs="Times New Roman"/>
          <w:noProof/>
          <w:color w:val="000000" w:themeColor="text1"/>
        </w:rPr>
        <w:t>99.</w:t>
      </w:r>
      <w:r w:rsidRPr="002F4892">
        <w:rPr>
          <w:rFonts w:ascii="Cambria" w:hAnsi="Cambria" w:cs="Times New Roman"/>
          <w:noProof/>
          <w:color w:val="000000" w:themeColor="text1"/>
        </w:rPr>
        <w:tab/>
        <w:t>Solomon LR, Cheesbrough JS, Ebah L, et al. A randomized double-blind controlled trial of taurolidine-citrate catheter locks for the prevention of bacteremia in patients treated with hemodialysis (in press). American journal of kidney diseases : the official journal of the National Kidney Foundation 2010.</w:t>
      </w:r>
      <w:bookmarkEnd w:id="259"/>
    </w:p>
    <w:p w:rsidR="00A1478A" w:rsidRPr="002F4892" w:rsidRDefault="00A1478A" w:rsidP="00A1478A">
      <w:pPr>
        <w:rPr>
          <w:rFonts w:ascii="Cambria" w:hAnsi="Cambria" w:cs="Times New Roman"/>
          <w:noProof/>
          <w:color w:val="000000" w:themeColor="text1"/>
        </w:rPr>
      </w:pPr>
      <w:bookmarkStart w:id="260" w:name="_ENREF_100"/>
      <w:r w:rsidRPr="002F4892">
        <w:rPr>
          <w:rFonts w:ascii="Cambria" w:hAnsi="Cambria" w:cs="Times New Roman"/>
          <w:noProof/>
          <w:color w:val="000000" w:themeColor="text1"/>
        </w:rPr>
        <w:t>100.</w:t>
      </w:r>
      <w:r w:rsidRPr="002F4892">
        <w:rPr>
          <w:rFonts w:ascii="Cambria" w:hAnsi="Cambria" w:cs="Times New Roman"/>
          <w:noProof/>
          <w:color w:val="000000" w:themeColor="text1"/>
        </w:rPr>
        <w:tab/>
        <w:t>Campos RP, do Nascimento MM, Chula DC, Riella MC. Minocycline-EDTA lock solution prevents catheter-related bacteremia in hemodialysis. Journal of the American Society of Nephrology : JASN 2011;22:1939-45.</w:t>
      </w:r>
      <w:bookmarkEnd w:id="260"/>
    </w:p>
    <w:p w:rsidR="00A1478A" w:rsidRPr="002F4892" w:rsidRDefault="00A1478A" w:rsidP="00A1478A">
      <w:pPr>
        <w:rPr>
          <w:rFonts w:ascii="Cambria" w:hAnsi="Cambria" w:cs="Times New Roman"/>
          <w:noProof/>
          <w:color w:val="000000" w:themeColor="text1"/>
        </w:rPr>
      </w:pPr>
      <w:bookmarkStart w:id="261" w:name="_ENREF_101"/>
      <w:r w:rsidRPr="002F4892">
        <w:rPr>
          <w:rFonts w:ascii="Cambria" w:hAnsi="Cambria" w:cs="Times New Roman"/>
          <w:noProof/>
          <w:color w:val="000000" w:themeColor="text1"/>
        </w:rPr>
        <w:t>101.</w:t>
      </w:r>
      <w:r w:rsidRPr="002F4892">
        <w:rPr>
          <w:rFonts w:ascii="Cambria" w:hAnsi="Cambria" w:cs="Times New Roman"/>
          <w:noProof/>
          <w:color w:val="000000" w:themeColor="text1"/>
        </w:rPr>
        <w:tab/>
        <w:t>Maki DG, Ash SR, Winger RK, Lavin P, Investigators AT. A novel antimicrobial and antithrombotic lock solution for hemodialysis catheters: a multi-center, controlled, randomized trial. Critical care medicine 2011;39:613-20.</w:t>
      </w:r>
      <w:bookmarkEnd w:id="261"/>
    </w:p>
    <w:p w:rsidR="00A1478A" w:rsidRPr="002F4892" w:rsidRDefault="00A1478A" w:rsidP="00A1478A">
      <w:pPr>
        <w:rPr>
          <w:rFonts w:ascii="Cambria" w:hAnsi="Cambria" w:cs="Times New Roman"/>
          <w:noProof/>
          <w:color w:val="000000" w:themeColor="text1"/>
        </w:rPr>
      </w:pPr>
      <w:bookmarkStart w:id="262" w:name="_ENREF_102"/>
      <w:r w:rsidRPr="002F4892">
        <w:rPr>
          <w:rFonts w:ascii="Cambria" w:hAnsi="Cambria" w:cs="Times New Roman"/>
          <w:noProof/>
          <w:color w:val="000000" w:themeColor="text1"/>
        </w:rPr>
        <w:t>102.</w:t>
      </w:r>
      <w:r w:rsidRPr="002F4892">
        <w:rPr>
          <w:rFonts w:ascii="Cambria" w:hAnsi="Cambria" w:cs="Times New Roman"/>
          <w:noProof/>
          <w:color w:val="000000" w:themeColor="text1"/>
        </w:rPr>
        <w:tab/>
        <w:t>Grassmann A, Gioberge S, Moeller S, Brown G. End-stage Renal Disease;Global Demographics in 2005 and Observed Trends. Artificial organs 2006;30:895-7.</w:t>
      </w:r>
      <w:bookmarkEnd w:id="262"/>
    </w:p>
    <w:p w:rsidR="00A1478A" w:rsidRPr="002F4892" w:rsidRDefault="00A1478A" w:rsidP="00A1478A">
      <w:pPr>
        <w:rPr>
          <w:rFonts w:ascii="Cambria" w:hAnsi="Cambria" w:cs="Times New Roman"/>
          <w:noProof/>
          <w:color w:val="000000" w:themeColor="text1"/>
        </w:rPr>
      </w:pPr>
      <w:bookmarkStart w:id="263" w:name="_ENREF_103"/>
      <w:r w:rsidRPr="002F4892">
        <w:rPr>
          <w:rFonts w:ascii="Cambria" w:hAnsi="Cambria" w:cs="Times New Roman"/>
          <w:noProof/>
          <w:color w:val="000000" w:themeColor="text1"/>
        </w:rPr>
        <w:t>103.</w:t>
      </w:r>
      <w:r w:rsidRPr="002F4892">
        <w:rPr>
          <w:rFonts w:ascii="Cambria" w:hAnsi="Cambria" w:cs="Times New Roman"/>
          <w:noProof/>
          <w:color w:val="000000" w:themeColor="text1"/>
        </w:rPr>
        <w:tab/>
        <w:t>Schieppati A, Remuzzi G. Chronic renal diseases as a public health problem: epidemiology, social, and economic implications. Kidney international Supplement 2005:S7-S10.</w:t>
      </w:r>
      <w:bookmarkEnd w:id="263"/>
    </w:p>
    <w:p w:rsidR="00A1478A" w:rsidRPr="002F4892" w:rsidRDefault="00A1478A" w:rsidP="00A1478A">
      <w:pPr>
        <w:rPr>
          <w:rFonts w:ascii="Cambria" w:hAnsi="Cambria" w:cs="Times New Roman"/>
          <w:noProof/>
          <w:color w:val="000000" w:themeColor="text1"/>
        </w:rPr>
      </w:pPr>
      <w:bookmarkStart w:id="264" w:name="_ENREF_104"/>
      <w:r w:rsidRPr="002F4892">
        <w:rPr>
          <w:rFonts w:ascii="Cambria" w:hAnsi="Cambria" w:cs="Times New Roman"/>
          <w:noProof/>
          <w:color w:val="000000" w:themeColor="text1"/>
        </w:rPr>
        <w:t>104.</w:t>
      </w:r>
      <w:r w:rsidRPr="002F4892">
        <w:rPr>
          <w:rFonts w:ascii="Cambria" w:hAnsi="Cambria" w:cs="Times New Roman"/>
          <w:noProof/>
          <w:color w:val="000000" w:themeColor="text1"/>
        </w:rPr>
        <w:tab/>
        <w:t>Thomson PC, Stirling CM, Geddes CC, Morris ST, Mactier RA. Vascular access in haemodialysis patients: a modifiable risk factor for bacteraemia and death. QJM 2007;100:415-22.</w:t>
      </w:r>
      <w:bookmarkEnd w:id="264"/>
    </w:p>
    <w:p w:rsidR="00A1478A" w:rsidRPr="002F4892" w:rsidRDefault="00A1478A" w:rsidP="00A1478A">
      <w:pPr>
        <w:rPr>
          <w:rFonts w:ascii="Cambria" w:hAnsi="Cambria" w:cs="Times New Roman"/>
          <w:noProof/>
          <w:color w:val="000000" w:themeColor="text1"/>
        </w:rPr>
      </w:pPr>
      <w:bookmarkStart w:id="265" w:name="_ENREF_105"/>
      <w:r w:rsidRPr="002F4892">
        <w:rPr>
          <w:rFonts w:ascii="Cambria" w:hAnsi="Cambria" w:cs="Times New Roman"/>
          <w:noProof/>
          <w:color w:val="000000" w:themeColor="text1"/>
        </w:rPr>
        <w:t>105.</w:t>
      </w:r>
      <w:r w:rsidRPr="002F4892">
        <w:rPr>
          <w:rFonts w:ascii="Cambria" w:hAnsi="Cambria" w:cs="Times New Roman"/>
          <w:noProof/>
          <w:color w:val="000000" w:themeColor="text1"/>
        </w:rPr>
        <w:tab/>
        <w:t>Tokars JI, Miller ER, Stein G. New national surveillance system for hemodialysis-associated infections: initial results. Am J Infect Control 2002;30:288-95.</w:t>
      </w:r>
      <w:bookmarkEnd w:id="265"/>
    </w:p>
    <w:p w:rsidR="00A1478A" w:rsidRPr="002F4892" w:rsidRDefault="00A1478A" w:rsidP="00A1478A">
      <w:pPr>
        <w:rPr>
          <w:rFonts w:ascii="Cambria" w:hAnsi="Cambria" w:cs="Times New Roman"/>
          <w:noProof/>
          <w:color w:val="000000" w:themeColor="text1"/>
        </w:rPr>
      </w:pPr>
      <w:bookmarkStart w:id="266" w:name="_ENREF_106"/>
      <w:r w:rsidRPr="002F4892">
        <w:rPr>
          <w:rFonts w:ascii="Cambria" w:hAnsi="Cambria" w:cs="Times New Roman"/>
          <w:noProof/>
          <w:color w:val="000000" w:themeColor="text1"/>
        </w:rPr>
        <w:t>106.</w:t>
      </w:r>
      <w:r w:rsidRPr="002F4892">
        <w:rPr>
          <w:rFonts w:ascii="Cambria" w:hAnsi="Cambria" w:cs="Times New Roman"/>
          <w:noProof/>
          <w:color w:val="000000" w:themeColor="text1"/>
        </w:rPr>
        <w:tab/>
        <w:t>Beathard GA, Urbanes A. Infection associated with tunneled hemodialysis catheters. Seminars in dialysis 2008;21:528-38.</w:t>
      </w:r>
      <w:bookmarkEnd w:id="266"/>
    </w:p>
    <w:p w:rsidR="00A1478A" w:rsidRPr="002F4892" w:rsidRDefault="00A1478A" w:rsidP="00A1478A">
      <w:pPr>
        <w:rPr>
          <w:rFonts w:ascii="Cambria" w:hAnsi="Cambria" w:cs="Times New Roman"/>
          <w:noProof/>
          <w:color w:val="000000" w:themeColor="text1"/>
        </w:rPr>
      </w:pPr>
      <w:bookmarkStart w:id="267" w:name="_ENREF_107"/>
      <w:r w:rsidRPr="002F4892">
        <w:rPr>
          <w:rFonts w:ascii="Cambria" w:hAnsi="Cambria" w:cs="Times New Roman"/>
          <w:noProof/>
          <w:color w:val="000000" w:themeColor="text1"/>
        </w:rPr>
        <w:t>107.</w:t>
      </w:r>
      <w:r w:rsidRPr="002F4892">
        <w:rPr>
          <w:rFonts w:ascii="Cambria" w:hAnsi="Cambria" w:cs="Times New Roman"/>
          <w:noProof/>
          <w:color w:val="000000" w:themeColor="text1"/>
        </w:rPr>
        <w:tab/>
        <w:t>Kosa D, AlJaishi, A., Joarder, B., Tam, P., Moist, L., Lok, C.E. Hemodialysis patient views on their catheter care protocols. Toronto: University Health Network-Toronto General Hospital; 2011.</w:t>
      </w:r>
      <w:bookmarkEnd w:id="267"/>
    </w:p>
    <w:p w:rsidR="00A1478A" w:rsidRPr="002F4892" w:rsidRDefault="00A1478A" w:rsidP="00A1478A">
      <w:pPr>
        <w:rPr>
          <w:rFonts w:ascii="Cambria" w:hAnsi="Cambria" w:cs="Times New Roman"/>
          <w:noProof/>
          <w:color w:val="000000" w:themeColor="text1"/>
        </w:rPr>
      </w:pPr>
      <w:bookmarkStart w:id="268" w:name="_ENREF_108"/>
      <w:r w:rsidRPr="002F4892">
        <w:rPr>
          <w:rFonts w:ascii="Cambria" w:hAnsi="Cambria" w:cs="Times New Roman"/>
          <w:noProof/>
          <w:color w:val="000000" w:themeColor="text1"/>
        </w:rPr>
        <w:t>108.</w:t>
      </w:r>
      <w:r w:rsidRPr="002F4892">
        <w:rPr>
          <w:rFonts w:ascii="Cambria" w:hAnsi="Cambria" w:cs="Times New Roman"/>
          <w:noProof/>
          <w:color w:val="000000" w:themeColor="text1"/>
        </w:rPr>
        <w:tab/>
        <w:t>Lindsay RM, Hux J, Holland D, et al. An investigation of satellite hemodialysis fallbacks in the province of Ontario. Clinical journal of the American Society of Nephrology : CJASN 2009;4:603-8.</w:t>
      </w:r>
      <w:bookmarkEnd w:id="268"/>
    </w:p>
    <w:p w:rsidR="00A1478A" w:rsidRPr="002F4892" w:rsidRDefault="00A1478A" w:rsidP="00A1478A">
      <w:pPr>
        <w:rPr>
          <w:rFonts w:ascii="Cambria" w:hAnsi="Cambria" w:cs="Times New Roman"/>
          <w:noProof/>
          <w:color w:val="000000" w:themeColor="text1"/>
        </w:rPr>
      </w:pPr>
      <w:bookmarkStart w:id="269" w:name="_ENREF_109"/>
      <w:r w:rsidRPr="002F4892">
        <w:rPr>
          <w:rFonts w:ascii="Cambria" w:hAnsi="Cambria" w:cs="Times New Roman"/>
          <w:noProof/>
          <w:color w:val="000000" w:themeColor="text1"/>
        </w:rPr>
        <w:t>109.</w:t>
      </w:r>
      <w:r w:rsidRPr="002F4892">
        <w:rPr>
          <w:rFonts w:ascii="Cambria" w:hAnsi="Cambria" w:cs="Times New Roman"/>
          <w:noProof/>
          <w:color w:val="000000" w:themeColor="text1"/>
        </w:rPr>
        <w:tab/>
        <w:t>Diamant MJ, Harwood L, Movva S, et al. A comparison of quality of life and travel-related factors between in-center and satellite-based hemodialysis patients. Clin J Am Soc Nephrol;5:268-74.</w:t>
      </w:r>
      <w:bookmarkEnd w:id="269"/>
    </w:p>
    <w:p w:rsidR="00A1478A" w:rsidRPr="002F4892" w:rsidRDefault="00A1478A" w:rsidP="00A1478A">
      <w:pPr>
        <w:rPr>
          <w:rFonts w:ascii="Cambria" w:hAnsi="Cambria" w:cs="Times New Roman"/>
          <w:noProof/>
          <w:color w:val="000000" w:themeColor="text1"/>
        </w:rPr>
      </w:pPr>
      <w:bookmarkStart w:id="270" w:name="_ENREF_110"/>
      <w:r w:rsidRPr="002F4892">
        <w:rPr>
          <w:rFonts w:ascii="Cambria" w:hAnsi="Cambria" w:cs="Times New Roman"/>
          <w:noProof/>
          <w:color w:val="000000" w:themeColor="text1"/>
        </w:rPr>
        <w:t>110.</w:t>
      </w:r>
      <w:r w:rsidRPr="002F4892">
        <w:rPr>
          <w:rFonts w:ascii="Cambria" w:hAnsi="Cambria" w:cs="Times New Roman"/>
          <w:noProof/>
          <w:color w:val="000000" w:themeColor="text1"/>
        </w:rPr>
        <w:tab/>
        <w:t>Diamant MJ, Young A, Gallo K, et al. Hemodialysis in a satellite unit: clinical performance target attainment and health-related quality of life. Clin J Am Soc Nephrol;6:1692-9.</w:t>
      </w:r>
      <w:bookmarkEnd w:id="270"/>
    </w:p>
    <w:p w:rsidR="00A1478A" w:rsidRPr="002F4892" w:rsidRDefault="00A1478A" w:rsidP="00A1478A">
      <w:pPr>
        <w:rPr>
          <w:rFonts w:ascii="Cambria" w:hAnsi="Cambria" w:cs="Times New Roman"/>
          <w:noProof/>
          <w:color w:val="000000" w:themeColor="text1"/>
        </w:rPr>
      </w:pPr>
      <w:bookmarkStart w:id="271" w:name="_ENREF_111"/>
      <w:r w:rsidRPr="002F4892">
        <w:rPr>
          <w:rFonts w:ascii="Cambria" w:hAnsi="Cambria" w:cs="Times New Roman"/>
          <w:noProof/>
          <w:color w:val="000000" w:themeColor="text1"/>
        </w:rPr>
        <w:t>111.</w:t>
      </w:r>
      <w:r w:rsidRPr="002F4892">
        <w:rPr>
          <w:rFonts w:ascii="Cambria" w:hAnsi="Cambria" w:cs="Times New Roman"/>
          <w:noProof/>
          <w:color w:val="000000" w:themeColor="text1"/>
        </w:rPr>
        <w:tab/>
        <w:t>Preventing infections associated with indwelling intravascular access devices. Can Commun Dis Rep 1997;23:i-iii, 1-32; i-iv, 1-16.</w:t>
      </w:r>
      <w:bookmarkEnd w:id="271"/>
    </w:p>
    <w:p w:rsidR="00A1478A" w:rsidRPr="002F4892" w:rsidRDefault="00A1478A" w:rsidP="00A1478A">
      <w:pPr>
        <w:rPr>
          <w:rFonts w:ascii="Cambria" w:hAnsi="Cambria" w:cs="Times New Roman"/>
          <w:noProof/>
          <w:color w:val="000000" w:themeColor="text1"/>
        </w:rPr>
      </w:pPr>
      <w:bookmarkStart w:id="272" w:name="_ENREF_112"/>
      <w:r w:rsidRPr="002F4892">
        <w:rPr>
          <w:rFonts w:ascii="Cambria" w:hAnsi="Cambria" w:cs="Times New Roman"/>
          <w:noProof/>
          <w:color w:val="000000" w:themeColor="text1"/>
        </w:rPr>
        <w:t>112.</w:t>
      </w:r>
      <w:r w:rsidRPr="002F4892">
        <w:rPr>
          <w:rFonts w:ascii="Cambria" w:hAnsi="Cambria" w:cs="Times New Roman"/>
          <w:noProof/>
          <w:color w:val="000000" w:themeColor="text1"/>
        </w:rPr>
        <w:tab/>
        <w:t>Piraino B, Bailie GR, Bernardini J, et al. Peritoneal dialysis-related infections recommendations: 2005 update. Peritoneal dialysis international : journal of the International Society for Peritoneal Dialysis 2005;25:107-31.</w:t>
      </w:r>
      <w:bookmarkEnd w:id="272"/>
    </w:p>
    <w:p w:rsidR="00A1478A" w:rsidRPr="002F4892" w:rsidRDefault="00A1478A" w:rsidP="00A1478A">
      <w:pPr>
        <w:rPr>
          <w:rFonts w:ascii="Cambria" w:hAnsi="Cambria" w:cs="Times New Roman"/>
          <w:noProof/>
          <w:color w:val="000000" w:themeColor="text1"/>
        </w:rPr>
      </w:pPr>
      <w:bookmarkStart w:id="273" w:name="_ENREF_113"/>
      <w:r w:rsidRPr="002F4892">
        <w:rPr>
          <w:rFonts w:ascii="Cambria" w:hAnsi="Cambria" w:cs="Times New Roman"/>
          <w:noProof/>
          <w:color w:val="000000" w:themeColor="text1"/>
        </w:rPr>
        <w:t>113.</w:t>
      </w:r>
      <w:r w:rsidRPr="002F4892">
        <w:rPr>
          <w:rFonts w:ascii="Cambria" w:hAnsi="Cambria" w:cs="Times New Roman"/>
          <w:noProof/>
          <w:color w:val="000000" w:themeColor="text1"/>
        </w:rPr>
        <w:tab/>
        <w:t>O'Grady NP, Alexander M, Burns LA, et al. Guidelines for the prevention of intravascular catheter-related infections. American journal of infection control 2011;39:S1-34.</w:t>
      </w:r>
      <w:bookmarkEnd w:id="273"/>
    </w:p>
    <w:p w:rsidR="00A1478A" w:rsidRPr="002F4892" w:rsidRDefault="00A1478A" w:rsidP="00A1478A">
      <w:pPr>
        <w:rPr>
          <w:rFonts w:ascii="Cambria" w:hAnsi="Cambria" w:cs="Times New Roman"/>
          <w:noProof/>
          <w:color w:val="000000" w:themeColor="text1"/>
        </w:rPr>
      </w:pPr>
      <w:bookmarkStart w:id="274" w:name="_ENREF_114"/>
      <w:r w:rsidRPr="002F4892">
        <w:rPr>
          <w:rFonts w:ascii="Cambria" w:hAnsi="Cambria" w:cs="Times New Roman"/>
          <w:noProof/>
          <w:color w:val="000000" w:themeColor="text1"/>
        </w:rPr>
        <w:t>114.</w:t>
      </w:r>
      <w:r w:rsidRPr="002F4892">
        <w:rPr>
          <w:rFonts w:ascii="Cambria" w:hAnsi="Cambria" w:cs="Times New Roman"/>
          <w:noProof/>
          <w:color w:val="000000" w:themeColor="text1"/>
        </w:rPr>
        <w:tab/>
        <w:t>Lok. Avoiding Trouble Down the Line: The Management and Prevention of Hemodialysis Catheter-Related Infections. Advances in chronic kidney disease 2006;13:225-44.</w:t>
      </w:r>
      <w:bookmarkEnd w:id="274"/>
    </w:p>
    <w:p w:rsidR="00A1478A" w:rsidRPr="002F4892" w:rsidRDefault="00A1478A" w:rsidP="00A1478A">
      <w:pPr>
        <w:rPr>
          <w:rFonts w:ascii="Cambria" w:hAnsi="Cambria" w:cs="Times New Roman"/>
          <w:noProof/>
          <w:color w:val="000000" w:themeColor="text1"/>
        </w:rPr>
      </w:pPr>
      <w:bookmarkStart w:id="275" w:name="_ENREF_115"/>
      <w:r w:rsidRPr="002F4892">
        <w:rPr>
          <w:rFonts w:ascii="Cambria" w:hAnsi="Cambria" w:cs="Times New Roman"/>
          <w:noProof/>
          <w:color w:val="000000" w:themeColor="text1"/>
        </w:rPr>
        <w:t>115.</w:t>
      </w:r>
      <w:r w:rsidRPr="002F4892">
        <w:rPr>
          <w:rFonts w:ascii="Cambria" w:hAnsi="Cambria" w:cs="Times New Roman"/>
          <w:noProof/>
          <w:color w:val="000000" w:themeColor="text1"/>
        </w:rPr>
        <w:tab/>
        <w:t>Lok CE, Thomas A, Vercaigne L. A Patient-Focused Approach to Thrombolytic Use in the Management of Catheter Malfunction</w:t>
      </w:r>
    </w:p>
    <w:p w:rsidR="00A1478A" w:rsidRPr="002F4892" w:rsidRDefault="00A1478A" w:rsidP="00A1478A">
      <w:pPr>
        <w:rPr>
          <w:rFonts w:ascii="Cambria" w:hAnsi="Cambria" w:cs="Times New Roman"/>
          <w:noProof/>
          <w:color w:val="000000" w:themeColor="text1"/>
        </w:rPr>
      </w:pPr>
      <w:r w:rsidRPr="002F4892">
        <w:rPr>
          <w:rFonts w:ascii="Cambria" w:hAnsi="Cambria" w:cs="Times New Roman"/>
          <w:noProof/>
          <w:color w:val="000000" w:themeColor="text1"/>
        </w:rPr>
        <w:t>. Seminars in dialysis 2006;19:381-90.</w:t>
      </w:r>
      <w:bookmarkEnd w:id="275"/>
    </w:p>
    <w:p w:rsidR="00A1478A" w:rsidRPr="002F4892" w:rsidRDefault="00A1478A" w:rsidP="00A1478A">
      <w:pPr>
        <w:rPr>
          <w:rFonts w:ascii="Cambria" w:hAnsi="Cambria" w:cs="Times New Roman"/>
          <w:noProof/>
          <w:color w:val="000000" w:themeColor="text1"/>
        </w:rPr>
      </w:pPr>
      <w:bookmarkStart w:id="276" w:name="_ENREF_116"/>
      <w:r w:rsidRPr="002F4892">
        <w:rPr>
          <w:rFonts w:ascii="Cambria" w:hAnsi="Cambria" w:cs="Times New Roman"/>
          <w:noProof/>
          <w:color w:val="000000" w:themeColor="text1"/>
        </w:rPr>
        <w:t>116.</w:t>
      </w:r>
      <w:r w:rsidRPr="002F4892">
        <w:rPr>
          <w:rFonts w:ascii="Cambria" w:hAnsi="Cambria" w:cs="Times New Roman"/>
          <w:noProof/>
          <w:color w:val="000000" w:themeColor="text1"/>
        </w:rPr>
        <w:tab/>
        <w:t>Battistella M, Jin M, Guerrero J, Bhola C, Lok CE. Prospective study of polysporin triple use in hemodialysis patiens with a permanent tunneled internal jugular catheter (abstract). Journal of the American Society of Nephrology : JASN 2007.</w:t>
      </w:r>
      <w:bookmarkEnd w:id="276"/>
    </w:p>
    <w:p w:rsidR="00A1478A" w:rsidRPr="002F4892" w:rsidRDefault="00A1478A" w:rsidP="00A1478A">
      <w:pPr>
        <w:rPr>
          <w:rFonts w:ascii="Cambria" w:hAnsi="Cambria" w:cs="Times New Roman"/>
          <w:noProof/>
          <w:color w:val="000000" w:themeColor="text1"/>
        </w:rPr>
      </w:pPr>
      <w:bookmarkStart w:id="277" w:name="_ENREF_117"/>
      <w:r w:rsidRPr="002F4892">
        <w:rPr>
          <w:rFonts w:ascii="Cambria" w:hAnsi="Cambria" w:cs="Times New Roman"/>
          <w:noProof/>
          <w:color w:val="000000" w:themeColor="text1"/>
        </w:rPr>
        <w:t>117.</w:t>
      </w:r>
      <w:r w:rsidRPr="002F4892">
        <w:rPr>
          <w:rFonts w:ascii="Cambria" w:hAnsi="Cambria" w:cs="Times New Roman"/>
          <w:noProof/>
          <w:color w:val="000000" w:themeColor="text1"/>
        </w:rPr>
        <w:tab/>
        <w:t>Chaudhry M, Bhola C, Joarder M, et al. Seeing eye to eye: the key to reducing catheter use. J Vasc Access 2011.</w:t>
      </w:r>
      <w:bookmarkEnd w:id="277"/>
    </w:p>
    <w:p w:rsidR="00A1478A" w:rsidRPr="002F4892" w:rsidRDefault="00A1478A" w:rsidP="00A1478A">
      <w:pPr>
        <w:rPr>
          <w:rFonts w:ascii="Cambria" w:hAnsi="Cambria" w:cs="Times New Roman"/>
          <w:noProof/>
          <w:color w:val="000000" w:themeColor="text1"/>
        </w:rPr>
      </w:pPr>
      <w:bookmarkStart w:id="278" w:name="_ENREF_118"/>
      <w:r w:rsidRPr="002F4892">
        <w:rPr>
          <w:rFonts w:ascii="Cambria" w:hAnsi="Cambria" w:cs="Times New Roman"/>
          <w:noProof/>
          <w:color w:val="000000" w:themeColor="text1"/>
        </w:rPr>
        <w:t>118.</w:t>
      </w:r>
      <w:r w:rsidRPr="002F4892">
        <w:rPr>
          <w:rFonts w:ascii="Cambria" w:hAnsi="Cambria" w:cs="Times New Roman"/>
          <w:noProof/>
          <w:color w:val="000000" w:themeColor="text1"/>
        </w:rPr>
        <w:tab/>
        <w:t>Kalman PG, Pope M, Bhola C, Richardson R, Sniderman KW. A practical approach to vascular access for hemodialysis and predictors of success. Journal of vascular surgery 1999;30:727-33.</w:t>
      </w:r>
      <w:bookmarkEnd w:id="278"/>
    </w:p>
    <w:p w:rsidR="00A1478A" w:rsidRPr="002F4892" w:rsidRDefault="00A1478A" w:rsidP="00A1478A">
      <w:pPr>
        <w:rPr>
          <w:rFonts w:ascii="Cambria" w:hAnsi="Cambria" w:cs="Times New Roman"/>
          <w:noProof/>
          <w:color w:val="000000" w:themeColor="text1"/>
        </w:rPr>
      </w:pPr>
      <w:bookmarkStart w:id="279" w:name="_ENREF_119"/>
      <w:r w:rsidRPr="002F4892">
        <w:rPr>
          <w:rFonts w:ascii="Cambria" w:hAnsi="Cambria" w:cs="Times New Roman"/>
          <w:noProof/>
          <w:color w:val="000000" w:themeColor="text1"/>
        </w:rPr>
        <w:t>119.</w:t>
      </w:r>
      <w:r w:rsidRPr="002F4892">
        <w:rPr>
          <w:rFonts w:ascii="Cambria" w:hAnsi="Cambria" w:cs="Times New Roman"/>
          <w:noProof/>
          <w:color w:val="000000" w:themeColor="text1"/>
        </w:rPr>
        <w:tab/>
        <w:t>Lok C, Bhola C, Davidson I. Planning for Vascular Access Surgery - A Patient -Centered Approach. Vascular Access for the General Nephrologist 2012:363-84.</w:t>
      </w:r>
      <w:bookmarkEnd w:id="279"/>
    </w:p>
    <w:p w:rsidR="00A1478A" w:rsidRPr="002F4892" w:rsidRDefault="00A1478A" w:rsidP="00A1478A">
      <w:pPr>
        <w:rPr>
          <w:rFonts w:ascii="Cambria" w:hAnsi="Cambria" w:cs="Times New Roman"/>
          <w:noProof/>
          <w:color w:val="000000" w:themeColor="text1"/>
        </w:rPr>
      </w:pPr>
      <w:bookmarkStart w:id="280" w:name="_ENREF_120"/>
      <w:r w:rsidRPr="002F4892">
        <w:rPr>
          <w:rFonts w:ascii="Cambria" w:hAnsi="Cambria" w:cs="Times New Roman"/>
          <w:noProof/>
          <w:color w:val="000000" w:themeColor="text1"/>
        </w:rPr>
        <w:t>120.</w:t>
      </w:r>
      <w:r w:rsidRPr="002F4892">
        <w:rPr>
          <w:rFonts w:ascii="Cambria" w:hAnsi="Cambria" w:cs="Times New Roman"/>
          <w:noProof/>
          <w:color w:val="000000" w:themeColor="text1"/>
        </w:rPr>
        <w:tab/>
        <w:t>Lok CE, Bhola C, Croxford R, Richardson RM. Reducing vascular access morbidity: a comparative trial of two vascular access monitoring strategies. Nephrology, dialysis, transplantation : official publication of the European Dialysis and Transplant Association - European Renal Association 2003;18:1174-80.</w:t>
      </w:r>
      <w:bookmarkEnd w:id="280"/>
    </w:p>
    <w:p w:rsidR="00A1478A" w:rsidRPr="002F4892" w:rsidRDefault="00A1478A" w:rsidP="00A1478A">
      <w:pPr>
        <w:rPr>
          <w:rFonts w:ascii="Cambria" w:hAnsi="Cambria" w:cs="Times New Roman"/>
          <w:noProof/>
          <w:color w:val="000000" w:themeColor="text1"/>
        </w:rPr>
      </w:pPr>
      <w:bookmarkStart w:id="281" w:name="_ENREF_121"/>
      <w:r w:rsidRPr="002F4892">
        <w:rPr>
          <w:rFonts w:ascii="Cambria" w:hAnsi="Cambria" w:cs="Times New Roman"/>
          <w:noProof/>
          <w:color w:val="000000" w:themeColor="text1"/>
        </w:rPr>
        <w:t>121.</w:t>
      </w:r>
      <w:r w:rsidRPr="002F4892">
        <w:rPr>
          <w:rFonts w:ascii="Cambria" w:hAnsi="Cambria" w:cs="Times New Roman"/>
          <w:noProof/>
          <w:color w:val="000000" w:themeColor="text1"/>
        </w:rPr>
        <w:tab/>
        <w:t>Lok CE OM, Su J, Bhola C, Hannigan N, Jassal SV. Arteriovenous fistula outcomes in the era of the elderly dialysis population. Kidney international 2005;67:2462-9.</w:t>
      </w:r>
      <w:bookmarkEnd w:id="281"/>
    </w:p>
    <w:p w:rsidR="00A1478A" w:rsidRPr="002F4892" w:rsidRDefault="00A1478A" w:rsidP="00A1478A">
      <w:pPr>
        <w:rPr>
          <w:rFonts w:ascii="Cambria" w:hAnsi="Cambria" w:cs="Times New Roman"/>
          <w:noProof/>
          <w:color w:val="000000" w:themeColor="text1"/>
        </w:rPr>
      </w:pPr>
      <w:bookmarkStart w:id="282" w:name="_ENREF_122"/>
      <w:r w:rsidRPr="002F4892">
        <w:rPr>
          <w:rFonts w:ascii="Cambria" w:hAnsi="Cambria" w:cs="Times New Roman"/>
          <w:noProof/>
          <w:color w:val="000000" w:themeColor="text1"/>
        </w:rPr>
        <w:t>122.</w:t>
      </w:r>
      <w:r w:rsidRPr="002F4892">
        <w:rPr>
          <w:rFonts w:ascii="Cambria" w:hAnsi="Cambria" w:cs="Times New Roman"/>
          <w:noProof/>
          <w:color w:val="000000" w:themeColor="text1"/>
        </w:rPr>
        <w:tab/>
        <w:t>Yuan J, Dheeraj, R., Bhola, C., Lee, J.,  Lok, C.E. Reasons for hemodialysis catheter use &amp; its complications: Patient and vascular access coordinator perspectives.  National  Kidney Foundation Spring Meeting; 2007; Orlando, Florida.</w:t>
      </w:r>
      <w:bookmarkEnd w:id="282"/>
    </w:p>
    <w:p w:rsidR="00A1478A" w:rsidRPr="002F4892" w:rsidRDefault="00A1478A" w:rsidP="00A1478A">
      <w:pPr>
        <w:rPr>
          <w:rFonts w:ascii="Cambria" w:hAnsi="Cambria" w:cs="Times New Roman"/>
          <w:noProof/>
          <w:color w:val="000000" w:themeColor="text1"/>
        </w:rPr>
      </w:pPr>
      <w:bookmarkStart w:id="283" w:name="_ENREF_123"/>
      <w:r w:rsidRPr="002F4892">
        <w:rPr>
          <w:rFonts w:ascii="Cambria" w:hAnsi="Cambria" w:cs="Times New Roman"/>
          <w:noProof/>
          <w:color w:val="000000" w:themeColor="text1"/>
        </w:rPr>
        <w:t>123.</w:t>
      </w:r>
      <w:r w:rsidRPr="002F4892">
        <w:rPr>
          <w:rFonts w:ascii="Cambria" w:hAnsi="Cambria" w:cs="Times New Roman"/>
          <w:noProof/>
          <w:color w:val="000000" w:themeColor="text1"/>
        </w:rPr>
        <w:tab/>
        <w:t>Kosa S, Gafni A, House A, et al. Hemodialysis Infection Prevention with Polysporin Ointment (PTO) Versus Taking a Wet Shower (HIPPO-TWO) Pilot Study Design.  National Kidney Foundation Kidney Week 2012. Gaylord National Washington, DC: Am J Kidney Dis 2012.</w:t>
      </w:r>
      <w:bookmarkEnd w:id="283"/>
    </w:p>
    <w:p w:rsidR="00A1478A" w:rsidRPr="002F4892" w:rsidRDefault="00A1478A" w:rsidP="00A1478A">
      <w:pPr>
        <w:rPr>
          <w:rFonts w:ascii="Cambria" w:hAnsi="Cambria" w:cs="Times New Roman"/>
          <w:noProof/>
          <w:color w:val="000000" w:themeColor="text1"/>
        </w:rPr>
      </w:pPr>
      <w:bookmarkStart w:id="284" w:name="_ENREF_124"/>
      <w:r w:rsidRPr="002F4892">
        <w:rPr>
          <w:rFonts w:ascii="Cambria" w:hAnsi="Cambria" w:cs="Times New Roman"/>
          <w:noProof/>
          <w:color w:val="000000" w:themeColor="text1"/>
        </w:rPr>
        <w:t>124.</w:t>
      </w:r>
      <w:r w:rsidRPr="002F4892">
        <w:rPr>
          <w:rFonts w:ascii="Cambria" w:hAnsi="Cambria" w:cs="Times New Roman"/>
          <w:noProof/>
          <w:color w:val="000000" w:themeColor="text1"/>
        </w:rPr>
        <w:tab/>
        <w:t>Quinn RR, Lamping DL, Lok CE, et al. The Vascular Access Questionnaire: assessing patient-reported views of vascular access. J Vasc Access 2008;9:122-8.</w:t>
      </w:r>
      <w:bookmarkEnd w:id="284"/>
    </w:p>
    <w:p w:rsidR="00A1478A" w:rsidRPr="002F4892" w:rsidRDefault="00A1478A" w:rsidP="00A1478A">
      <w:pPr>
        <w:rPr>
          <w:rFonts w:ascii="Cambria" w:hAnsi="Cambria" w:cs="Times New Roman"/>
          <w:noProof/>
          <w:color w:val="000000" w:themeColor="text1"/>
        </w:rPr>
      </w:pPr>
      <w:bookmarkStart w:id="285" w:name="_ENREF_125"/>
      <w:r w:rsidRPr="002F4892">
        <w:rPr>
          <w:rFonts w:ascii="Cambria" w:hAnsi="Cambria" w:cs="Times New Roman"/>
          <w:noProof/>
          <w:color w:val="000000" w:themeColor="text1"/>
        </w:rPr>
        <w:t>125.</w:t>
      </w:r>
      <w:r w:rsidRPr="002F4892">
        <w:rPr>
          <w:rFonts w:ascii="Cambria" w:hAnsi="Cambria" w:cs="Times New Roman"/>
          <w:noProof/>
          <w:color w:val="000000" w:themeColor="text1"/>
        </w:rPr>
        <w:tab/>
        <w:t>Norman G, Streiner DL. Health measurement scales: a practical guide to their development and use. USA: Oxford University Press; 2008.</w:t>
      </w:r>
      <w:bookmarkEnd w:id="285"/>
    </w:p>
    <w:p w:rsidR="00A1478A" w:rsidRPr="002F4892" w:rsidRDefault="00A1478A" w:rsidP="00A1478A">
      <w:pPr>
        <w:rPr>
          <w:rFonts w:ascii="Cambria" w:hAnsi="Cambria" w:cs="Times New Roman"/>
          <w:noProof/>
          <w:color w:val="000000" w:themeColor="text1"/>
        </w:rPr>
      </w:pPr>
      <w:bookmarkStart w:id="286" w:name="_ENREF_126"/>
      <w:r w:rsidRPr="002F4892">
        <w:rPr>
          <w:rFonts w:ascii="Cambria" w:hAnsi="Cambria" w:cs="Times New Roman"/>
          <w:noProof/>
          <w:color w:val="000000" w:themeColor="text1"/>
        </w:rPr>
        <w:t>126.</w:t>
      </w:r>
      <w:r w:rsidRPr="002F4892">
        <w:rPr>
          <w:rFonts w:ascii="Cambria" w:hAnsi="Cambria" w:cs="Times New Roman"/>
          <w:noProof/>
          <w:color w:val="000000" w:themeColor="text1"/>
        </w:rPr>
        <w:tab/>
        <w:t>Streiner DL, Norman GR. "Precision" and "accuracy": two terms that are neither. Journal of clinical epidemiology 2006;59:327-30.</w:t>
      </w:r>
      <w:bookmarkEnd w:id="286"/>
    </w:p>
    <w:p w:rsidR="00A1478A" w:rsidRPr="002F4892" w:rsidRDefault="00A1478A" w:rsidP="00A1478A">
      <w:pPr>
        <w:rPr>
          <w:rFonts w:ascii="Cambria" w:hAnsi="Cambria" w:cs="Times New Roman"/>
          <w:noProof/>
          <w:color w:val="000000" w:themeColor="text1"/>
        </w:rPr>
      </w:pPr>
      <w:bookmarkStart w:id="287" w:name="_ENREF_127"/>
      <w:r w:rsidRPr="002F4892">
        <w:rPr>
          <w:rFonts w:ascii="Cambria" w:hAnsi="Cambria" w:cs="Times New Roman"/>
          <w:noProof/>
          <w:color w:val="000000" w:themeColor="text1"/>
        </w:rPr>
        <w:t>127.</w:t>
      </w:r>
      <w:r w:rsidRPr="002F4892">
        <w:rPr>
          <w:rFonts w:ascii="Cambria" w:hAnsi="Cambria" w:cs="Times New Roman"/>
          <w:noProof/>
          <w:color w:val="000000" w:themeColor="text1"/>
        </w:rPr>
        <w:tab/>
        <w:t>Lynn MR. Determination and quantification of content validity. Nursing Research 1986;35:382-5.</w:t>
      </w:r>
      <w:bookmarkEnd w:id="287"/>
    </w:p>
    <w:p w:rsidR="00A1478A" w:rsidRPr="002F4892" w:rsidRDefault="00A1478A" w:rsidP="00A1478A">
      <w:pPr>
        <w:rPr>
          <w:rFonts w:ascii="Cambria" w:hAnsi="Cambria" w:cs="Times New Roman"/>
          <w:noProof/>
          <w:color w:val="000000" w:themeColor="text1"/>
        </w:rPr>
      </w:pPr>
      <w:bookmarkStart w:id="288" w:name="_ENREF_128"/>
      <w:r w:rsidRPr="002F4892">
        <w:rPr>
          <w:rFonts w:ascii="Cambria" w:hAnsi="Cambria" w:cs="Times New Roman"/>
          <w:noProof/>
          <w:color w:val="000000" w:themeColor="text1"/>
        </w:rPr>
        <w:t>128.</w:t>
      </w:r>
      <w:r w:rsidRPr="002F4892">
        <w:rPr>
          <w:rFonts w:ascii="Cambria" w:hAnsi="Cambria" w:cs="Times New Roman"/>
          <w:noProof/>
          <w:color w:val="000000" w:themeColor="text1"/>
        </w:rPr>
        <w:tab/>
        <w:t>Danquah FV, Wasserman J, Meininger J, Bergstrom N. Quality of life measures for patients on hemodialysis: a review of psychometric properties. Nephrology nursing journal : journal of the American Nephrology Nurses' Association 2010;37:255-69; quiz 70.</w:t>
      </w:r>
      <w:bookmarkEnd w:id="288"/>
    </w:p>
    <w:p w:rsidR="00A1478A" w:rsidRPr="002F4892" w:rsidRDefault="00A1478A" w:rsidP="00A1478A">
      <w:pPr>
        <w:rPr>
          <w:rFonts w:ascii="Cambria" w:hAnsi="Cambria" w:cs="Times New Roman"/>
          <w:noProof/>
          <w:color w:val="000000" w:themeColor="text1"/>
        </w:rPr>
      </w:pPr>
      <w:bookmarkStart w:id="289" w:name="_ENREF_129"/>
      <w:r w:rsidRPr="002F4892">
        <w:rPr>
          <w:rFonts w:ascii="Cambria" w:hAnsi="Cambria" w:cs="Times New Roman"/>
          <w:noProof/>
          <w:color w:val="000000" w:themeColor="text1"/>
        </w:rPr>
        <w:t>129.</w:t>
      </w:r>
      <w:r w:rsidRPr="002F4892">
        <w:rPr>
          <w:rFonts w:ascii="Cambria" w:hAnsi="Cambria" w:cs="Times New Roman"/>
          <w:noProof/>
          <w:color w:val="000000" w:themeColor="text1"/>
        </w:rPr>
        <w:tab/>
        <w:t>Kimmel PL, Cohen SD, Weisbord SD. Quality of life in patients with end-stage renal disease treated with hemodialysis: survival is not enough! Journal of nephrology 2008;21 Suppl 13:S54-8.</w:t>
      </w:r>
      <w:bookmarkEnd w:id="289"/>
    </w:p>
    <w:p w:rsidR="00A1478A" w:rsidRPr="002F4892" w:rsidRDefault="00A1478A" w:rsidP="00A1478A">
      <w:pPr>
        <w:rPr>
          <w:rFonts w:ascii="Cambria" w:hAnsi="Cambria" w:cs="Times New Roman"/>
          <w:noProof/>
          <w:color w:val="000000" w:themeColor="text1"/>
        </w:rPr>
      </w:pPr>
      <w:bookmarkStart w:id="290" w:name="_ENREF_130"/>
      <w:r w:rsidRPr="002F4892">
        <w:rPr>
          <w:rFonts w:ascii="Cambria" w:hAnsi="Cambria" w:cs="Times New Roman"/>
          <w:noProof/>
          <w:color w:val="000000" w:themeColor="text1"/>
        </w:rPr>
        <w:t>130.</w:t>
      </w:r>
      <w:r w:rsidRPr="002F4892">
        <w:rPr>
          <w:rFonts w:ascii="Cambria" w:hAnsi="Cambria" w:cs="Times New Roman"/>
          <w:noProof/>
          <w:color w:val="000000" w:themeColor="text1"/>
        </w:rPr>
        <w:tab/>
        <w:t>Boyle MH, Furlong W, Feeny D, Torrance GW, Hatcher J. Reliability of the Health Utilities Index--Mark III used in the 1991 cycle 6 Canadian General Social Survey Health Questionnaire. Quality of life research : an international journal of quality of life aspects of treatment, care and rehabilitation 1995;4:249-57.</w:t>
      </w:r>
      <w:bookmarkEnd w:id="290"/>
    </w:p>
    <w:p w:rsidR="00A1478A" w:rsidRPr="002F4892" w:rsidRDefault="00A1478A" w:rsidP="00A1478A">
      <w:pPr>
        <w:rPr>
          <w:rFonts w:ascii="Cambria" w:hAnsi="Cambria" w:cs="Times New Roman"/>
          <w:noProof/>
          <w:color w:val="000000" w:themeColor="text1"/>
        </w:rPr>
      </w:pPr>
      <w:bookmarkStart w:id="291" w:name="_ENREF_131"/>
      <w:r w:rsidRPr="002F4892">
        <w:rPr>
          <w:rFonts w:ascii="Cambria" w:hAnsi="Cambria" w:cs="Times New Roman"/>
          <w:noProof/>
          <w:color w:val="000000" w:themeColor="text1"/>
        </w:rPr>
        <w:t>131.</w:t>
      </w:r>
      <w:r w:rsidRPr="002F4892">
        <w:rPr>
          <w:rFonts w:ascii="Cambria" w:hAnsi="Cambria" w:cs="Times New Roman"/>
          <w:noProof/>
          <w:color w:val="000000" w:themeColor="text1"/>
        </w:rPr>
        <w:tab/>
        <w:t>Lindsay RM, Heidenheim PA, Nesrallah G, Garg AX, Suri R, Daily Hemodialysis Study Group London Health Sciences C. Minutes to recovery after a hemodialysis session: a simple health-related quality of life question that is reliable, valid, and sensitive to change. Clinical journal of the American Society of Nephrology : CJASN 2006;1:952-9.</w:t>
      </w:r>
      <w:bookmarkEnd w:id="291"/>
    </w:p>
    <w:p w:rsidR="00A1478A" w:rsidRPr="002F4892" w:rsidRDefault="00A1478A" w:rsidP="00A1478A">
      <w:pPr>
        <w:rPr>
          <w:rFonts w:ascii="Cambria" w:hAnsi="Cambria" w:cs="Times New Roman"/>
          <w:noProof/>
          <w:color w:val="000000" w:themeColor="text1"/>
        </w:rPr>
      </w:pPr>
      <w:bookmarkStart w:id="292" w:name="_ENREF_132"/>
      <w:r w:rsidRPr="002F4892">
        <w:rPr>
          <w:rFonts w:ascii="Cambria" w:hAnsi="Cambria" w:cs="Times New Roman"/>
          <w:noProof/>
          <w:color w:val="000000" w:themeColor="text1"/>
        </w:rPr>
        <w:t>132.</w:t>
      </w:r>
      <w:r w:rsidRPr="002F4892">
        <w:rPr>
          <w:rFonts w:ascii="Cambria" w:hAnsi="Cambria" w:cs="Times New Roman"/>
          <w:noProof/>
          <w:color w:val="000000" w:themeColor="text1"/>
        </w:rPr>
        <w:tab/>
        <w:t>Mucsi I, Molnar MZ, Rethelyi J, et al. Sleep disorders and illness intrusiveness in patients on chronic dialysis. Nephrology, dialysis, transplantation : official publication of the European Dialysis and Transplant Association - European Renal Association 2004;19:1815-22.</w:t>
      </w:r>
      <w:bookmarkEnd w:id="292"/>
    </w:p>
    <w:p w:rsidR="00A1478A" w:rsidRPr="002F4892" w:rsidRDefault="00A1478A" w:rsidP="00A1478A">
      <w:pPr>
        <w:rPr>
          <w:rFonts w:ascii="Cambria" w:hAnsi="Cambria" w:cs="Times New Roman"/>
          <w:noProof/>
          <w:color w:val="000000" w:themeColor="text1"/>
        </w:rPr>
      </w:pPr>
      <w:bookmarkStart w:id="293" w:name="_ENREF_133"/>
      <w:r w:rsidRPr="002F4892">
        <w:rPr>
          <w:rFonts w:ascii="Cambria" w:hAnsi="Cambria" w:cs="Times New Roman"/>
          <w:noProof/>
          <w:color w:val="000000" w:themeColor="text1"/>
        </w:rPr>
        <w:t>133.</w:t>
      </w:r>
      <w:r w:rsidRPr="002F4892">
        <w:rPr>
          <w:rFonts w:ascii="Cambria" w:hAnsi="Cambria" w:cs="Times New Roman"/>
          <w:noProof/>
          <w:color w:val="000000" w:themeColor="text1"/>
        </w:rPr>
        <w:tab/>
        <w:t>Guyatt GH, Feeny DH, Patrick DL. Measuring health-related quality of life. Annals of internal medicine 1993;118:622-9.</w:t>
      </w:r>
      <w:bookmarkEnd w:id="293"/>
    </w:p>
    <w:p w:rsidR="00A1478A" w:rsidRPr="002F4892" w:rsidRDefault="00A1478A" w:rsidP="00A1478A">
      <w:pPr>
        <w:rPr>
          <w:rFonts w:ascii="Cambria" w:hAnsi="Cambria" w:cs="Times New Roman"/>
          <w:noProof/>
          <w:color w:val="000000" w:themeColor="text1"/>
        </w:rPr>
      </w:pPr>
      <w:bookmarkStart w:id="294" w:name="_ENREF_134"/>
      <w:r w:rsidRPr="002F4892">
        <w:rPr>
          <w:rFonts w:ascii="Cambria" w:hAnsi="Cambria" w:cs="Times New Roman"/>
          <w:noProof/>
          <w:color w:val="000000" w:themeColor="text1"/>
        </w:rPr>
        <w:t>134.</w:t>
      </w:r>
      <w:r w:rsidRPr="002F4892">
        <w:rPr>
          <w:rFonts w:ascii="Cambria" w:hAnsi="Cambria" w:cs="Times New Roman"/>
          <w:noProof/>
          <w:color w:val="000000" w:themeColor="text1"/>
        </w:rPr>
        <w:tab/>
      </w:r>
      <w:hyperlink r:id="rId23" w:anchor="ghcnd" w:history="1">
        <w:r w:rsidRPr="002F4892">
          <w:rPr>
            <w:rStyle w:val="Hyperlink"/>
            <w:rFonts w:cstheme="minorBidi"/>
            <w:noProof/>
          </w:rPr>
          <w:t>http://www.ncdc.noaa.gov/most-popular-data - ghcnd</w:t>
        </w:r>
      </w:hyperlink>
      <w:r w:rsidRPr="002F4892">
        <w:rPr>
          <w:rFonts w:ascii="Cambria" w:hAnsi="Cambria" w:cs="Times New Roman"/>
          <w:noProof/>
          <w:color w:val="000000" w:themeColor="text1"/>
        </w:rPr>
        <w:t xml:space="preserve">. 2012. 2007, </w:t>
      </w:r>
      <w:bookmarkEnd w:id="294"/>
    </w:p>
    <w:p w:rsidR="00A1478A" w:rsidRPr="002F4892" w:rsidRDefault="00A1478A" w:rsidP="00A1478A">
      <w:pPr>
        <w:rPr>
          <w:rFonts w:ascii="Cambria" w:hAnsi="Cambria" w:cs="Times New Roman"/>
          <w:noProof/>
          <w:color w:val="000000" w:themeColor="text1"/>
        </w:rPr>
      </w:pPr>
    </w:p>
    <w:p w:rsidR="00EA0A85" w:rsidRPr="002F4892" w:rsidRDefault="0083718C" w:rsidP="00EA0A85">
      <w:pPr>
        <w:rPr>
          <w:rFonts w:ascii="Times New Roman" w:hAnsi="Times New Roman" w:cs="Times New Roman"/>
        </w:rPr>
      </w:pPr>
      <w:r w:rsidRPr="002F4892">
        <w:rPr>
          <w:rFonts w:ascii="Times New Roman" w:hAnsi="Times New Roman" w:cs="Times New Roman"/>
          <w:color w:val="000000" w:themeColor="text1"/>
        </w:rPr>
        <w:fldChar w:fldCharType="end"/>
      </w:r>
    </w:p>
    <w:p w:rsidR="00EA0A85" w:rsidRPr="002F4892" w:rsidRDefault="00EA0A85" w:rsidP="00EA0A85">
      <w:pPr>
        <w:tabs>
          <w:tab w:val="left" w:pos="4187"/>
        </w:tabs>
        <w:rPr>
          <w:rFonts w:ascii="Times New Roman" w:hAnsi="Times New Roman" w:cs="Times New Roman"/>
        </w:rPr>
      </w:pPr>
      <w:r w:rsidRPr="002F4892">
        <w:rPr>
          <w:rFonts w:ascii="Times New Roman" w:hAnsi="Times New Roman" w:cs="Times New Roman"/>
        </w:rPr>
        <w:tab/>
      </w:r>
    </w:p>
    <w:p w:rsidR="0011576E" w:rsidRPr="002F4892" w:rsidRDefault="0011576E" w:rsidP="00B96D40">
      <w:pPr>
        <w:rPr>
          <w:rFonts w:ascii="Times New Roman" w:hAnsi="Times New Roman" w:cs="Times New Roman"/>
          <w:color w:val="000000" w:themeColor="text1"/>
        </w:rPr>
      </w:pPr>
    </w:p>
    <w:p w:rsidR="005F5142" w:rsidRPr="002F4892" w:rsidRDefault="0011576E">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3D6909" w:rsidRPr="002F4892" w:rsidRDefault="003D6909" w:rsidP="00A06DC5">
      <w:pPr>
        <w:pStyle w:val="Heading4"/>
        <w:rPr>
          <w:lang w:val="fr-FR"/>
        </w:rPr>
      </w:pPr>
      <w:bookmarkStart w:id="295" w:name="_Toc251849336"/>
      <w:r w:rsidRPr="002F4892">
        <w:rPr>
          <w:lang w:val="fr-FR"/>
        </w:rPr>
        <w:t>Appendices</w:t>
      </w:r>
      <w:bookmarkEnd w:id="295"/>
    </w:p>
    <w:p w:rsidR="003D6909" w:rsidRPr="002F4892" w:rsidRDefault="00FE5A99" w:rsidP="003D6909">
      <w:pPr>
        <w:spacing w:line="480" w:lineRule="auto"/>
        <w:rPr>
          <w:rFonts w:ascii="Times New Roman" w:hAnsi="Times New Roman" w:cs="Times New Roman"/>
          <w:color w:val="000000" w:themeColor="text1"/>
          <w:lang w:val="fr-FR"/>
        </w:rPr>
      </w:pPr>
      <w:r w:rsidRPr="002F4892">
        <w:rPr>
          <w:rFonts w:ascii="Times New Roman" w:hAnsi="Times New Roman" w:cs="Times New Roman"/>
          <w:color w:val="000000" w:themeColor="text1"/>
          <w:lang w:val="fr-FR"/>
        </w:rPr>
        <w:t>Appendix 1 -</w:t>
      </w:r>
      <w:r w:rsidR="003D6909" w:rsidRPr="002F4892">
        <w:rPr>
          <w:rFonts w:ascii="Times New Roman" w:hAnsi="Times New Roman" w:cs="Times New Roman"/>
          <w:color w:val="000000" w:themeColor="text1"/>
          <w:lang w:val="fr-FR"/>
        </w:rPr>
        <w:t xml:space="preserve"> Cross Canada Survey</w:t>
      </w:r>
    </w:p>
    <w:p w:rsidR="003D6909" w:rsidRPr="002F4892" w:rsidRDefault="00FE5A99" w:rsidP="003D6909">
      <w:pPr>
        <w:spacing w:line="480" w:lineRule="auto"/>
        <w:rPr>
          <w:rFonts w:ascii="Times New Roman" w:hAnsi="Times New Roman" w:cs="Times New Roman"/>
          <w:color w:val="000000" w:themeColor="text1"/>
          <w:lang w:val="fr-FR"/>
        </w:rPr>
      </w:pPr>
      <w:r w:rsidRPr="002F4892">
        <w:rPr>
          <w:rFonts w:ascii="Times New Roman" w:hAnsi="Times New Roman" w:cs="Times New Roman"/>
          <w:color w:val="000000" w:themeColor="text1"/>
          <w:lang w:val="fr-FR"/>
        </w:rPr>
        <w:t>Appendix 2</w:t>
      </w:r>
      <w:r w:rsidR="003D6909" w:rsidRPr="002F4892">
        <w:rPr>
          <w:rFonts w:ascii="Times New Roman" w:hAnsi="Times New Roman" w:cs="Times New Roman"/>
          <w:color w:val="000000" w:themeColor="text1"/>
          <w:lang w:val="fr-FR"/>
        </w:rPr>
        <w:t xml:space="preserve"> - Catheter care questionnaire</w:t>
      </w:r>
    </w:p>
    <w:p w:rsidR="003D6909" w:rsidRPr="002F4892" w:rsidRDefault="00FE5A99" w:rsidP="003D6909">
      <w:pPr>
        <w:spacing w:line="480" w:lineRule="auto"/>
        <w:rPr>
          <w:rFonts w:ascii="Times New Roman" w:eastAsia="ヒラギノ角ゴ Pro W3" w:hAnsi="Times New Roman" w:cs="Times New Roman"/>
          <w:color w:val="000000" w:themeColor="text1"/>
          <w:lang w:val="en-GB"/>
        </w:rPr>
      </w:pPr>
      <w:r w:rsidRPr="002F4892">
        <w:rPr>
          <w:rFonts w:ascii="Times New Roman" w:hAnsi="Times New Roman" w:cs="Times New Roman"/>
          <w:color w:val="000000" w:themeColor="text1"/>
        </w:rPr>
        <w:t>Appendix 3</w:t>
      </w:r>
      <w:r w:rsidR="003D6909" w:rsidRPr="002F4892">
        <w:rPr>
          <w:rFonts w:ascii="Times New Roman" w:hAnsi="Times New Roman" w:cs="Times New Roman"/>
          <w:color w:val="000000" w:themeColor="text1"/>
        </w:rPr>
        <w:t xml:space="preserve"> - </w:t>
      </w:r>
      <w:r w:rsidR="003D6909" w:rsidRPr="002F4892">
        <w:rPr>
          <w:rFonts w:ascii="Times New Roman" w:eastAsia="ヒラギノ角ゴ Pro W3" w:hAnsi="Times New Roman" w:cs="Times New Roman"/>
          <w:color w:val="000000" w:themeColor="text1"/>
          <w:lang w:val="en-GB"/>
        </w:rPr>
        <w:t>Suspected Catheter Related Infection Form - To be completed by each member of the outcome adjucation committee</w:t>
      </w:r>
    </w:p>
    <w:p w:rsidR="003D6909" w:rsidRPr="002F4892" w:rsidRDefault="00FE5A9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 xml:space="preserve">Appendix 4 </w:t>
      </w:r>
      <w:r w:rsidR="003D6909" w:rsidRPr="002F4892">
        <w:rPr>
          <w:rFonts w:ascii="Times New Roman" w:hAnsi="Times New Roman" w:cs="Times New Roman"/>
          <w:color w:val="000000" w:themeColor="text1"/>
        </w:rPr>
        <w:t>- Spirit Guidelines Checklist</w:t>
      </w:r>
    </w:p>
    <w:p w:rsidR="003D6909" w:rsidRPr="002F4892" w:rsidRDefault="00FE5A9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Appendix 5</w:t>
      </w:r>
      <w:r w:rsidR="003D6909" w:rsidRPr="002F4892">
        <w:rPr>
          <w:rFonts w:ascii="Times New Roman" w:hAnsi="Times New Roman" w:cs="Times New Roman"/>
          <w:color w:val="000000" w:themeColor="text1"/>
        </w:rPr>
        <w:t xml:space="preserve"> - STP Training Tools</w:t>
      </w:r>
    </w:p>
    <w:p w:rsidR="003D6909" w:rsidRPr="002F4892" w:rsidRDefault="00FE5A9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Appendix 6</w:t>
      </w:r>
      <w:r w:rsidR="003D6909" w:rsidRPr="002F4892">
        <w:rPr>
          <w:rFonts w:ascii="Times New Roman" w:hAnsi="Times New Roman" w:cs="Times New Roman"/>
          <w:color w:val="000000" w:themeColor="text1"/>
        </w:rPr>
        <w:t xml:space="preserve"> - Documentation of Tests of Healing of Catheter exit site</w:t>
      </w:r>
    </w:p>
    <w:p w:rsidR="003D6909" w:rsidRPr="002F4892" w:rsidRDefault="00FE5A99" w:rsidP="003D6909">
      <w:pPr>
        <w:spacing w:line="480" w:lineRule="auto"/>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Appendix 7</w:t>
      </w:r>
      <w:r w:rsidR="003D6909" w:rsidRPr="002F4892">
        <w:rPr>
          <w:rFonts w:ascii="Times New Roman" w:hAnsi="Times New Roman" w:cs="Times New Roman"/>
          <w:color w:val="000000" w:themeColor="text1"/>
          <w:lang w:val="en-CA"/>
        </w:rPr>
        <w:t>- Vascular Access Questionnaire</w:t>
      </w:r>
    </w:p>
    <w:p w:rsidR="003D6909" w:rsidRPr="002F4892" w:rsidRDefault="00FE5A99" w:rsidP="003D6909">
      <w:pPr>
        <w:spacing w:line="480" w:lineRule="auto"/>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Appendix 8</w:t>
      </w:r>
      <w:r w:rsidR="003D6909" w:rsidRPr="002F4892">
        <w:rPr>
          <w:rFonts w:ascii="Times New Roman" w:hAnsi="Times New Roman" w:cs="Times New Roman"/>
          <w:color w:val="000000" w:themeColor="text1"/>
          <w:lang w:val="en-CA"/>
        </w:rPr>
        <w:t xml:space="preserve"> - Sample Size Calculations for the full HIPPO-SAT STUDY</w:t>
      </w:r>
    </w:p>
    <w:p w:rsidR="003D6909" w:rsidRPr="002F4892" w:rsidRDefault="00FE5A9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Appendix 9</w:t>
      </w:r>
      <w:r w:rsidR="003D6909" w:rsidRPr="002F4892">
        <w:rPr>
          <w:rFonts w:ascii="Times New Roman" w:hAnsi="Times New Roman" w:cs="Times New Roman"/>
          <w:color w:val="000000" w:themeColor="text1"/>
        </w:rPr>
        <w:t>- Sample Size Calculations Continued- Cluster Randomized Trials</w:t>
      </w:r>
    </w:p>
    <w:p w:rsidR="003D6909" w:rsidRPr="002F4892" w:rsidRDefault="003D6909" w:rsidP="003D6909">
      <w:pPr>
        <w:spacing w:line="480" w:lineRule="auto"/>
        <w:rPr>
          <w:rFonts w:ascii="Times New Roman" w:hAnsi="Times New Roman" w:cs="Times New Roman"/>
          <w:color w:val="000000" w:themeColor="text1"/>
          <w:lang w:val="fr-FR"/>
        </w:rPr>
      </w:pPr>
    </w:p>
    <w:p w:rsidR="003D6909" w:rsidRPr="002F4892" w:rsidRDefault="003D6909" w:rsidP="00A06DC5">
      <w:pPr>
        <w:spacing w:line="480" w:lineRule="auto"/>
        <w:rPr>
          <w:rFonts w:ascii="Times New Roman" w:hAnsi="Times New Roman" w:cs="Times New Roman"/>
          <w:color w:val="000000" w:themeColor="text1"/>
          <w:lang w:val="fr-FR"/>
        </w:rPr>
      </w:pPr>
      <w:r w:rsidRPr="002F4892">
        <w:rPr>
          <w:rFonts w:ascii="Times New Roman" w:hAnsi="Times New Roman" w:cs="Times New Roman"/>
          <w:b/>
          <w:color w:val="000000" w:themeColor="text1"/>
          <w:lang w:val="fr-FR"/>
        </w:rPr>
        <w:br w:type="page"/>
      </w:r>
    </w:p>
    <w:p w:rsidR="003D6909" w:rsidRPr="002F4892" w:rsidRDefault="00FE5A99" w:rsidP="003D6909">
      <w:pPr>
        <w:rPr>
          <w:rFonts w:ascii="Times New Roman" w:hAnsi="Times New Roman" w:cs="Times New Roman"/>
          <w:b/>
          <w:color w:val="000000" w:themeColor="text1"/>
          <w:u w:val="single"/>
          <w:lang w:val="fr-FR"/>
        </w:rPr>
      </w:pPr>
      <w:r w:rsidRPr="002F4892">
        <w:rPr>
          <w:rFonts w:ascii="Times New Roman" w:hAnsi="Times New Roman" w:cs="Times New Roman"/>
          <w:b/>
          <w:color w:val="000000" w:themeColor="text1"/>
          <w:u w:val="single"/>
          <w:lang w:val="fr-FR"/>
        </w:rPr>
        <w:t>Appendix 1</w:t>
      </w:r>
      <w:r w:rsidR="003D6909" w:rsidRPr="002F4892">
        <w:rPr>
          <w:rFonts w:ascii="Times New Roman" w:hAnsi="Times New Roman" w:cs="Times New Roman"/>
          <w:b/>
          <w:color w:val="000000" w:themeColor="text1"/>
          <w:u w:val="single"/>
          <w:lang w:val="fr-FR"/>
        </w:rPr>
        <w:t xml:space="preserve"> Cross Canada Survey</w:t>
      </w:r>
    </w:p>
    <w:p w:rsidR="003D6909" w:rsidRPr="002F4892" w:rsidRDefault="003D6909" w:rsidP="003D6909">
      <w:pPr>
        <w:rPr>
          <w:rFonts w:ascii="Times New Roman" w:hAnsi="Times New Roman" w:cs="Times New Roman"/>
          <w:b/>
          <w:color w:val="000000" w:themeColor="text1"/>
          <w:lang w:val="fr-FR"/>
        </w:rPr>
      </w:pPr>
    </w:p>
    <w:p w:rsidR="003D6909" w:rsidRPr="002F4892" w:rsidRDefault="003D6909" w:rsidP="003D6909">
      <w:pPr>
        <w:rPr>
          <w:rFonts w:ascii="Times New Roman" w:hAnsi="Times New Roman" w:cs="Times New Roman"/>
          <w:b/>
          <w:color w:val="000000" w:themeColor="text1"/>
          <w:lang w:val="fr-FR"/>
        </w:rPr>
      </w:pPr>
    </w:p>
    <w:p w:rsidR="003D6909" w:rsidRPr="002F4892" w:rsidRDefault="003D6909" w:rsidP="003D6909">
      <w:pPr>
        <w:rPr>
          <w:rFonts w:ascii="Times New Roman" w:hAnsi="Times New Roman" w:cs="Times New Roman"/>
          <w:b/>
          <w:color w:val="000000" w:themeColor="text1"/>
          <w:lang w:val="fr-FR"/>
        </w:rPr>
      </w:pPr>
      <w:r w:rsidRPr="002F4892">
        <w:rPr>
          <w:rFonts w:ascii="Times New Roman" w:hAnsi="Times New Roman" w:cs="Times New Roman"/>
          <w:b/>
          <w:color w:val="000000" w:themeColor="text1"/>
          <w:lang w:val="fr-FR"/>
        </w:rPr>
        <w:br w:type="page"/>
      </w:r>
    </w:p>
    <w:p w:rsidR="003D6909" w:rsidRPr="002F4892" w:rsidRDefault="00FE5A99" w:rsidP="003D6909">
      <w:pPr>
        <w:rPr>
          <w:rFonts w:ascii="Times New Roman" w:hAnsi="Times New Roman" w:cs="Times New Roman"/>
          <w:color w:val="000000" w:themeColor="text1"/>
          <w:u w:val="single"/>
          <w:lang w:val="fr-FR"/>
        </w:rPr>
      </w:pPr>
      <w:r w:rsidRPr="002F4892">
        <w:rPr>
          <w:rFonts w:ascii="Times New Roman" w:hAnsi="Times New Roman" w:cs="Times New Roman"/>
          <w:b/>
          <w:color w:val="000000" w:themeColor="text1"/>
          <w:u w:val="single"/>
          <w:lang w:val="fr-FR"/>
        </w:rPr>
        <w:t>Appendix 2</w:t>
      </w:r>
      <w:r w:rsidR="003D6909" w:rsidRPr="002F4892">
        <w:rPr>
          <w:rFonts w:ascii="Times New Roman" w:hAnsi="Times New Roman" w:cs="Times New Roman"/>
          <w:b/>
          <w:color w:val="000000" w:themeColor="text1"/>
          <w:u w:val="single"/>
          <w:lang w:val="fr-FR"/>
        </w:rPr>
        <w:t xml:space="preserve"> Catheter care questionnaire</w:t>
      </w:r>
    </w:p>
    <w:p w:rsidR="003D6909" w:rsidRPr="002F4892" w:rsidRDefault="003D6909" w:rsidP="003D6909">
      <w:pPr>
        <w:autoSpaceDE w:val="0"/>
        <w:autoSpaceDN w:val="0"/>
        <w:adjustRightInd w:val="0"/>
        <w:spacing w:line="300" w:lineRule="auto"/>
        <w:rPr>
          <w:rFonts w:ascii="Times New Roman" w:hAnsi="Times New Roman" w:cs="Times New Roman"/>
          <w:color w:val="000000" w:themeColor="text1"/>
          <w:lang w:val="fr-FR"/>
        </w:rPr>
      </w:pPr>
    </w:p>
    <w:p w:rsidR="003D6909" w:rsidRPr="002F4892" w:rsidRDefault="003D6909" w:rsidP="003D6909">
      <w:pPr>
        <w:rPr>
          <w:rFonts w:ascii="Times New Roman" w:hAnsi="Times New Roman" w:cs="Times New Roman"/>
          <w:color w:val="000000" w:themeColor="text1"/>
          <w:u w:val="single"/>
        </w:rPr>
      </w:pPr>
      <w:r w:rsidRPr="002F4892">
        <w:rPr>
          <w:rFonts w:ascii="Times New Roman" w:hAnsi="Times New Roman" w:cs="Times New Roman"/>
          <w:color w:val="000000" w:themeColor="text1"/>
        </w:rPr>
        <w:t>Study ID number: ________________________</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Date of form completion:</w:t>
      </w:r>
      <w:r w:rsidRPr="002F4892">
        <w:rPr>
          <w:rFonts w:ascii="Times New Roman" w:hAnsi="Times New Roman" w:cs="Times New Roman"/>
          <w:color w:val="000000" w:themeColor="text1"/>
        </w:rPr>
        <w:tab/>
        <w:t xml:space="preserve">__________________________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p>
    <w:p w:rsidR="003D6909" w:rsidRPr="002F4892" w:rsidRDefault="003D6909" w:rsidP="003D6909">
      <w:pPr>
        <w:numPr>
          <w:ilvl w:val="0"/>
          <w:numId w:val="16"/>
        </w:numPr>
        <w:autoSpaceDE w:val="0"/>
        <w:autoSpaceDN w:val="0"/>
        <w:adjustRightInd w:val="0"/>
        <w:rPr>
          <w:rFonts w:ascii="Times New Roman" w:hAnsi="Times New Roman" w:cs="Times New Roman"/>
          <w:color w:val="000000" w:themeColor="text1"/>
        </w:rPr>
      </w:pPr>
      <w:r w:rsidRPr="002F4892">
        <w:rPr>
          <w:rFonts w:ascii="Times New Roman" w:hAnsi="Times New Roman" w:cs="Times New Roman"/>
          <w:color w:val="000000" w:themeColor="text1"/>
        </w:rPr>
        <w:t>Catheter Care</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ab/>
        <w:t>Who does catheter care (circle):</w:t>
      </w:r>
      <w:r w:rsidRPr="002F4892">
        <w:rPr>
          <w:rFonts w:ascii="Times New Roman" w:hAnsi="Times New Roman" w:cs="Times New Roman"/>
          <w:color w:val="000000" w:themeColor="text1"/>
        </w:rPr>
        <w:tab/>
        <w:t>RN /   MD   /  Patient  /  Family member/ None</w:t>
      </w:r>
    </w:p>
    <w:p w:rsidR="003D6909" w:rsidRPr="002F4892" w:rsidRDefault="003D6909" w:rsidP="003D6909">
      <w:pPr>
        <w:autoSpaceDE w:val="0"/>
        <w:autoSpaceDN w:val="0"/>
        <w:adjustRightInd w:val="0"/>
        <w:ind w:left="709" w:right="-367"/>
        <w:rPr>
          <w:rFonts w:ascii="Times New Roman" w:hAnsi="Times New Roman" w:cs="Times New Roman"/>
          <w:color w:val="000000" w:themeColor="text1"/>
        </w:rPr>
      </w:pPr>
      <w:r w:rsidRPr="002F4892">
        <w:rPr>
          <w:rFonts w:ascii="Times New Roman" w:hAnsi="Times New Roman" w:cs="Times New Roman"/>
          <w:color w:val="000000" w:themeColor="text1"/>
        </w:rPr>
        <w:tab/>
      </w:r>
      <w:r w:rsidRPr="002F4892">
        <w:rPr>
          <w:rFonts w:ascii="Times New Roman" w:hAnsi="Times New Roman" w:cs="Times New Roman"/>
          <w:i/>
          <w:color w:val="000000" w:themeColor="text1"/>
        </w:rPr>
        <w:t>Do you do your own dressing changes</w:t>
      </w:r>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ab/>
      </w:r>
      <w:r w:rsidRPr="002F4892">
        <w:rPr>
          <w:rFonts w:ascii="Times New Roman" w:hAnsi="Times New Roman" w:cs="Times New Roman"/>
          <w:i/>
          <w:color w:val="000000" w:themeColor="text1"/>
        </w:rPr>
        <w:t>Would you be willing to take responsibility for your own catheter care?</w:t>
      </w:r>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numPr>
          <w:ilvl w:val="0"/>
          <w:numId w:val="16"/>
        </w:numPr>
        <w:autoSpaceDE w:val="0"/>
        <w:autoSpaceDN w:val="0"/>
        <w:adjustRightInd w:val="0"/>
        <w:ind w:left="567" w:hanging="425"/>
        <w:rPr>
          <w:rFonts w:ascii="Times New Roman" w:hAnsi="Times New Roman" w:cs="Times New Roman"/>
          <w:color w:val="000000" w:themeColor="text1"/>
        </w:rPr>
      </w:pPr>
      <w:r w:rsidRPr="002F4892">
        <w:rPr>
          <w:rFonts w:ascii="Times New Roman" w:hAnsi="Times New Roman" w:cs="Times New Roman"/>
          <w:color w:val="000000" w:themeColor="text1"/>
        </w:rPr>
        <w:t>Cleansing Agent – Which of the following is/are used to clean the catheter and exit site?</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 xml:space="preserve">Chlorhexidene with/without alcohol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 xml:space="preserve">Proviodine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 xml:space="preserve">Isopropyl alcohol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 xml:space="preserve">Saline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Other ____________________</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None</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numPr>
          <w:ilvl w:val="0"/>
          <w:numId w:val="16"/>
        </w:numPr>
        <w:autoSpaceDE w:val="0"/>
        <w:autoSpaceDN w:val="0"/>
        <w:adjustRightInd w:val="0"/>
        <w:ind w:left="567" w:hanging="425"/>
        <w:rPr>
          <w:rFonts w:ascii="Times New Roman" w:hAnsi="Times New Roman" w:cs="Times New Roman"/>
          <w:color w:val="000000" w:themeColor="text1"/>
        </w:rPr>
      </w:pPr>
      <w:r w:rsidRPr="002F4892">
        <w:rPr>
          <w:rFonts w:ascii="Times New Roman" w:hAnsi="Times New Roman" w:cs="Times New Roman"/>
          <w:color w:val="000000" w:themeColor="text1"/>
        </w:rPr>
        <w:t>Dressing</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ab/>
        <w:t>How often is the dressing changed per week?       _____________</w:t>
      </w:r>
    </w:p>
    <w:p w:rsidR="003D6909" w:rsidRPr="002F4892" w:rsidRDefault="003D6909" w:rsidP="003D6909">
      <w:pPr>
        <w:tabs>
          <w:tab w:val="left" w:pos="630"/>
        </w:tabs>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ab/>
        <w:t xml:space="preserve">Which of the follow dressing type(s) is/are used? </w:t>
      </w:r>
    </w:p>
    <w:p w:rsidR="003D6909" w:rsidRPr="002F4892" w:rsidRDefault="003D6909" w:rsidP="003D6909">
      <w:pPr>
        <w:tabs>
          <w:tab w:val="num" w:pos="2610"/>
        </w:tabs>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Tape and dry gauze</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tabs>
          <w:tab w:val="num" w:pos="2610"/>
        </w:tabs>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Transparent dressing</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tabs>
          <w:tab w:val="num" w:pos="2610"/>
        </w:tabs>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 xml:space="preserve">Medipore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tabs>
          <w:tab w:val="num" w:pos="2610"/>
        </w:tabs>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 xml:space="preserve">Hypafix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tabs>
          <w:tab w:val="num" w:pos="2610"/>
        </w:tabs>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Other: ____________</w:t>
      </w:r>
    </w:p>
    <w:p w:rsidR="003D6909" w:rsidRPr="002F4892" w:rsidRDefault="003D6909" w:rsidP="003D6909">
      <w:pPr>
        <w:autoSpaceDE w:val="0"/>
        <w:autoSpaceDN w:val="0"/>
        <w:adjustRightInd w:val="0"/>
        <w:ind w:firstLine="709"/>
        <w:rPr>
          <w:rFonts w:ascii="Times New Roman" w:hAnsi="Times New Roman" w:cs="Times New Roman"/>
          <w:color w:val="000000" w:themeColor="text1"/>
        </w:rPr>
      </w:pPr>
      <w:r w:rsidRPr="002F4892">
        <w:rPr>
          <w:rFonts w:ascii="Times New Roman" w:hAnsi="Times New Roman" w:cs="Times New Roman"/>
          <w:i/>
          <w:color w:val="000000" w:themeColor="text1"/>
        </w:rPr>
        <w:t>How much do you agree that your catheter dressing bothers and/or inconveniences you</w:t>
      </w:r>
      <w:r w:rsidRPr="002F4892">
        <w:rPr>
          <w:rFonts w:ascii="Times New Roman" w:hAnsi="Times New Roman" w:cs="Times New Roman"/>
          <w:color w:val="000000" w:themeColor="text1"/>
        </w:rPr>
        <w:t>?</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t>Likert Scale: ______</w:t>
      </w:r>
    </w:p>
    <w:p w:rsidR="003D6909" w:rsidRPr="002F4892" w:rsidRDefault="003D6909" w:rsidP="003D6909">
      <w:pPr>
        <w:autoSpaceDE w:val="0"/>
        <w:autoSpaceDN w:val="0"/>
        <w:adjustRightInd w:val="0"/>
        <w:ind w:left="709" w:right="-367"/>
        <w:rPr>
          <w:rFonts w:ascii="Times New Roman" w:hAnsi="Times New Roman" w:cs="Times New Roman"/>
          <w:color w:val="000000" w:themeColor="text1"/>
        </w:rPr>
      </w:pPr>
      <w:r w:rsidRPr="002F4892">
        <w:rPr>
          <w:rFonts w:ascii="Times New Roman" w:hAnsi="Times New Roman" w:cs="Times New Roman"/>
          <w:i/>
          <w:color w:val="000000" w:themeColor="text1"/>
        </w:rPr>
        <w:t>Would you prefer not to have the dressing for your catheter?</w:t>
      </w:r>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numPr>
          <w:ilvl w:val="0"/>
          <w:numId w:val="16"/>
        </w:numPr>
        <w:autoSpaceDE w:val="0"/>
        <w:autoSpaceDN w:val="0"/>
        <w:adjustRightInd w:val="0"/>
        <w:ind w:left="567" w:hanging="425"/>
        <w:rPr>
          <w:rFonts w:ascii="Times New Roman" w:hAnsi="Times New Roman" w:cs="Times New Roman"/>
          <w:color w:val="000000" w:themeColor="text1"/>
        </w:rPr>
      </w:pPr>
      <w:r w:rsidRPr="002F4892">
        <w:rPr>
          <w:rFonts w:ascii="Times New Roman" w:hAnsi="Times New Roman" w:cs="Times New Roman"/>
          <w:color w:val="000000" w:themeColor="text1"/>
        </w:rPr>
        <w:t>Antimicrobial Barrier</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ab/>
        <w:t>Any topical ointment/ barrier applied at exit site?</w:t>
      </w:r>
    </w:p>
    <w:p w:rsidR="003D6909" w:rsidRPr="002F4892" w:rsidRDefault="003D6909" w:rsidP="003D6909">
      <w:pPr>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Polysporin Triple</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Mupirocin</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Gentamicin</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Other ______________</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1134"/>
        <w:rPr>
          <w:rFonts w:ascii="Times New Roman" w:hAnsi="Times New Roman" w:cs="Times New Roman"/>
          <w:color w:val="000000" w:themeColor="text1"/>
        </w:rPr>
      </w:pPr>
      <w:r w:rsidRPr="002F4892">
        <w:rPr>
          <w:rFonts w:ascii="Times New Roman" w:hAnsi="Times New Roman" w:cs="Times New Roman"/>
          <w:color w:val="000000" w:themeColor="text1"/>
        </w:rPr>
        <w:t>None</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numPr>
          <w:ilvl w:val="0"/>
          <w:numId w:val="16"/>
        </w:numPr>
        <w:autoSpaceDE w:val="0"/>
        <w:autoSpaceDN w:val="0"/>
        <w:adjustRightInd w:val="0"/>
        <w:ind w:left="567" w:hanging="425"/>
        <w:rPr>
          <w:rFonts w:ascii="Times New Roman" w:hAnsi="Times New Roman" w:cs="Times New Roman"/>
          <w:color w:val="000000" w:themeColor="text1"/>
        </w:rPr>
      </w:pPr>
      <w:r w:rsidRPr="002F4892">
        <w:rPr>
          <w:rFonts w:ascii="Times New Roman" w:hAnsi="Times New Roman" w:cs="Times New Roman"/>
          <w:color w:val="000000" w:themeColor="text1"/>
        </w:rPr>
        <w:t>Personal Hygiene</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i/>
          <w:color w:val="000000" w:themeColor="text1"/>
        </w:rPr>
        <w:t xml:space="preserve">What method do you use to clean yourself?   </w:t>
      </w:r>
      <w:r w:rsidRPr="002F4892">
        <w:rPr>
          <w:rFonts w:ascii="Times New Roman" w:hAnsi="Times New Roman" w:cs="Times New Roman"/>
          <w:i/>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Shower</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Bath</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Other:_________</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i/>
          <w:color w:val="000000" w:themeColor="text1"/>
        </w:rPr>
        <w:t>Do you protect your catheter during the shower?</w:t>
      </w:r>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color w:val="000000" w:themeColor="text1"/>
        </w:rPr>
        <w:t>If yes, how:______________________________</w:t>
      </w:r>
    </w:p>
    <w:p w:rsidR="003D6909" w:rsidRPr="002F4892" w:rsidRDefault="003D6909" w:rsidP="003D6909">
      <w:pPr>
        <w:autoSpaceDE w:val="0"/>
        <w:autoSpaceDN w:val="0"/>
        <w:adjustRightInd w:val="0"/>
        <w:ind w:firstLine="709"/>
        <w:rPr>
          <w:rFonts w:ascii="Times New Roman" w:hAnsi="Times New Roman" w:cs="Times New Roman"/>
          <w:color w:val="000000" w:themeColor="text1"/>
        </w:rPr>
      </w:pPr>
      <w:r w:rsidRPr="002F4892">
        <w:rPr>
          <w:rFonts w:ascii="Times New Roman" w:hAnsi="Times New Roman" w:cs="Times New Roman"/>
          <w:i/>
          <w:color w:val="000000" w:themeColor="text1"/>
        </w:rPr>
        <w:t>Do you want to shower?</w:t>
      </w:r>
      <w:r w:rsidRPr="002F4892">
        <w:rPr>
          <w:rFonts w:ascii="Times New Roman" w:hAnsi="Times New Roman" w:cs="Times New Roman"/>
          <w:i/>
          <w:color w:val="000000" w:themeColor="text1"/>
        </w:rPr>
        <w:tab/>
      </w:r>
      <w:r w:rsidRPr="002F4892">
        <w:rPr>
          <w:rFonts w:ascii="Times New Roman" w:hAnsi="Times New Roman" w:cs="Times New Roman"/>
          <w:i/>
          <w:color w:val="000000" w:themeColor="text1"/>
        </w:rPr>
        <w:tab/>
      </w:r>
      <w:r w:rsidRPr="002F4892">
        <w:rPr>
          <w:rFonts w:ascii="Times New Roman" w:hAnsi="Times New Roman" w:cs="Times New Roman"/>
          <w:i/>
          <w:color w:val="000000" w:themeColor="text1"/>
        </w:rPr>
        <w:tab/>
      </w:r>
      <w:r w:rsidRPr="002F4892">
        <w:rPr>
          <w:rFonts w:ascii="Times New Roman" w:hAnsi="Times New Roman" w:cs="Times New Roman"/>
          <w:i/>
          <w:color w:val="000000" w:themeColor="text1"/>
        </w:rPr>
        <w:tab/>
        <w:t xml:space="preserve"> </w:t>
      </w:r>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firstLine="709"/>
        <w:rPr>
          <w:rFonts w:ascii="Times New Roman" w:hAnsi="Times New Roman" w:cs="Times New Roman"/>
          <w:i/>
          <w:color w:val="000000" w:themeColor="text1"/>
        </w:rPr>
      </w:pPr>
      <w:r w:rsidRPr="002F4892">
        <w:rPr>
          <w:rFonts w:ascii="Times New Roman" w:hAnsi="Times New Roman" w:cs="Times New Roman"/>
          <w:i/>
          <w:color w:val="000000" w:themeColor="text1"/>
        </w:rPr>
        <w:t xml:space="preserve">Did any healthcare professional tell you not to shower? </w:t>
      </w:r>
      <w:r w:rsidRPr="002F4892">
        <w:rPr>
          <w:rFonts w:ascii="Times New Roman" w:hAnsi="Times New Roman" w:cs="Times New Roman"/>
          <w:i/>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i/>
          <w:color w:val="000000" w:themeColor="text1"/>
        </w:rPr>
      </w:pPr>
      <w:r w:rsidRPr="002F4892">
        <w:rPr>
          <w:rFonts w:ascii="Times New Roman" w:hAnsi="Times New Roman" w:cs="Times New Roman"/>
          <w:i/>
          <w:color w:val="000000" w:themeColor="text1"/>
        </w:rPr>
        <w:t xml:space="preserve">How much do you agree that not being able to shower with your catheter bothers and/or inconveniences  you? </w:t>
      </w:r>
      <w:r w:rsidRPr="002F4892">
        <w:rPr>
          <w:rFonts w:ascii="Times New Roman" w:hAnsi="Times New Roman" w:cs="Times New Roman"/>
          <w:i/>
          <w:color w:val="000000" w:themeColor="text1"/>
        </w:rPr>
        <w:tab/>
      </w:r>
      <w:r w:rsidRPr="002F4892">
        <w:rPr>
          <w:rFonts w:ascii="Times New Roman" w:hAnsi="Times New Roman" w:cs="Times New Roman"/>
          <w:i/>
          <w:color w:val="000000" w:themeColor="text1"/>
        </w:rPr>
        <w:tab/>
      </w:r>
      <w:r w:rsidRPr="002F4892">
        <w:rPr>
          <w:rFonts w:ascii="Times New Roman" w:hAnsi="Times New Roman" w:cs="Times New Roman"/>
          <w:i/>
          <w:color w:val="000000" w:themeColor="text1"/>
        </w:rPr>
        <w:tab/>
      </w:r>
      <w:r w:rsidRPr="002F4892">
        <w:rPr>
          <w:rFonts w:ascii="Times New Roman" w:hAnsi="Times New Roman" w:cs="Times New Roman"/>
          <w:i/>
          <w:color w:val="000000" w:themeColor="text1"/>
        </w:rPr>
        <w:tab/>
      </w:r>
      <w:r w:rsidRPr="002F4892">
        <w:rPr>
          <w:rFonts w:ascii="Times New Roman" w:hAnsi="Times New Roman" w:cs="Times New Roman"/>
          <w:i/>
          <w:color w:val="000000" w:themeColor="text1"/>
        </w:rPr>
        <w:tab/>
      </w:r>
      <w:r w:rsidRPr="002F4892">
        <w:rPr>
          <w:rFonts w:ascii="Times New Roman" w:hAnsi="Times New Roman" w:cs="Times New Roman"/>
          <w:i/>
          <w:color w:val="000000" w:themeColor="text1"/>
        </w:rPr>
        <w:tab/>
      </w:r>
      <w:r w:rsidRPr="002F4892">
        <w:rPr>
          <w:rFonts w:ascii="Times New Roman" w:hAnsi="Times New Roman" w:cs="Times New Roman"/>
          <w:color w:val="000000" w:themeColor="text1"/>
        </w:rPr>
        <w:t>Likert Scale: ______</w:t>
      </w:r>
    </w:p>
    <w:p w:rsidR="003D6909" w:rsidRPr="002F4892" w:rsidRDefault="003D6909" w:rsidP="003D6909">
      <w:pPr>
        <w:autoSpaceDE w:val="0"/>
        <w:autoSpaceDN w:val="0"/>
        <w:adjustRightInd w:val="0"/>
        <w:rPr>
          <w:rFonts w:ascii="Times New Roman" w:hAnsi="Times New Roman" w:cs="Times New Roman"/>
          <w:color w:val="000000" w:themeColor="text1"/>
        </w:rPr>
      </w:pPr>
    </w:p>
    <w:p w:rsidR="003D6909" w:rsidRPr="002F4892" w:rsidRDefault="003D6909" w:rsidP="003D6909">
      <w:pPr>
        <w:numPr>
          <w:ilvl w:val="0"/>
          <w:numId w:val="16"/>
        </w:numPr>
        <w:autoSpaceDE w:val="0"/>
        <w:autoSpaceDN w:val="0"/>
        <w:adjustRightInd w:val="0"/>
        <w:ind w:left="567" w:hanging="425"/>
        <w:rPr>
          <w:rFonts w:ascii="Times New Roman" w:hAnsi="Times New Roman" w:cs="Times New Roman"/>
          <w:color w:val="000000" w:themeColor="text1"/>
        </w:rPr>
      </w:pPr>
      <w:r w:rsidRPr="002F4892">
        <w:rPr>
          <w:rFonts w:ascii="Times New Roman" w:hAnsi="Times New Roman" w:cs="Times New Roman"/>
          <w:color w:val="000000" w:themeColor="text1"/>
        </w:rPr>
        <w:t>Catheter Infection</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i/>
          <w:color w:val="000000" w:themeColor="text1"/>
        </w:rPr>
        <w:t>Have you ever had an infection related to your catheter?</w:t>
      </w:r>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i/>
          <w:color w:val="000000" w:themeColor="text1"/>
        </w:rPr>
        <w:t>If yes, were you hospitalized?</w:t>
      </w:r>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p w:rsidR="003D6909" w:rsidRPr="002F4892" w:rsidRDefault="003D6909" w:rsidP="003D6909">
      <w:pPr>
        <w:autoSpaceDE w:val="0"/>
        <w:autoSpaceDN w:val="0"/>
        <w:adjustRightInd w:val="0"/>
        <w:ind w:left="709"/>
        <w:rPr>
          <w:rFonts w:ascii="Times New Roman" w:hAnsi="Times New Roman" w:cs="Times New Roman"/>
          <w:color w:val="000000" w:themeColor="text1"/>
        </w:rPr>
      </w:pPr>
      <w:r w:rsidRPr="002F4892">
        <w:rPr>
          <w:rFonts w:ascii="Times New Roman" w:hAnsi="Times New Roman" w:cs="Times New Roman"/>
          <w:i/>
          <w:color w:val="000000" w:themeColor="text1"/>
        </w:rPr>
        <w:t>Were you in the intensive care unit for your infection?</w:t>
      </w:r>
      <w:r w:rsidRPr="002F4892">
        <w:rPr>
          <w:rFonts w:ascii="Times New Roman" w:hAnsi="Times New Roman" w:cs="Times New Roman"/>
          <w:color w:val="000000" w:themeColor="text1"/>
        </w:rPr>
        <w:t xml:space="preserve">  </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r w:rsidRPr="002F4892">
        <w:rPr>
          <w:rFonts w:ascii="Times New Roman" w:hAnsi="Times New Roman" w:cs="Times New Roman"/>
          <w:b/>
          <w:color w:val="000000" w:themeColor="text1"/>
          <w:lang w:val="en-CA"/>
        </w:rPr>
        <w:br w:type="page"/>
      </w:r>
    </w:p>
    <w:p w:rsidR="003D6909" w:rsidRPr="002F4892" w:rsidRDefault="00FE5A99" w:rsidP="003D6909">
      <w:pPr>
        <w:rPr>
          <w:rFonts w:ascii="Times New Roman" w:eastAsia="ヒラギノ角ゴ Pro W3" w:hAnsi="Times New Roman" w:cs="Times New Roman"/>
          <w:b/>
          <w:color w:val="000000" w:themeColor="text1"/>
          <w:u w:val="single"/>
          <w:lang w:val="en-GB"/>
        </w:rPr>
      </w:pPr>
      <w:r w:rsidRPr="002F4892">
        <w:rPr>
          <w:rFonts w:ascii="Times New Roman" w:hAnsi="Times New Roman" w:cs="Times New Roman"/>
          <w:b/>
          <w:color w:val="000000" w:themeColor="text1"/>
          <w:u w:val="single"/>
        </w:rPr>
        <w:t>Appendix 3</w:t>
      </w:r>
      <w:r w:rsidR="003D6909" w:rsidRPr="002F4892">
        <w:rPr>
          <w:rFonts w:ascii="Times New Roman" w:hAnsi="Times New Roman" w:cs="Times New Roman"/>
          <w:b/>
          <w:color w:val="000000" w:themeColor="text1"/>
          <w:u w:val="single"/>
        </w:rPr>
        <w:t xml:space="preserve"> - </w:t>
      </w:r>
      <w:r w:rsidR="003D6909" w:rsidRPr="002F4892">
        <w:rPr>
          <w:rFonts w:ascii="Times New Roman" w:eastAsia="ヒラギノ角ゴ Pro W3" w:hAnsi="Times New Roman" w:cs="Times New Roman"/>
          <w:b/>
          <w:color w:val="000000" w:themeColor="text1"/>
          <w:u w:val="single"/>
          <w:lang w:val="en-GB"/>
        </w:rPr>
        <w:t>Suspected Catheter Related Infection Form - To be completed by each member of the outcome adjucation committee</w:t>
      </w:r>
    </w:p>
    <w:p w:rsidR="003D6909" w:rsidRPr="002F4892" w:rsidRDefault="003D6909" w:rsidP="003D6909">
      <w:pPr>
        <w:rPr>
          <w:rFonts w:ascii="Times New Roman" w:hAnsi="Times New Roman" w:cs="Times New Roman"/>
          <w:b/>
          <w:color w:val="000000" w:themeColor="text1"/>
          <w:u w:val="single"/>
        </w:rPr>
      </w:pPr>
    </w:p>
    <w:tbl>
      <w:tblPr>
        <w:tblW w:w="0" w:type="auto"/>
        <w:tblInd w:w="5" w:type="dxa"/>
        <w:tblLayout w:type="fixed"/>
        <w:tblLook w:val="0000"/>
      </w:tblPr>
      <w:tblGrid>
        <w:gridCol w:w="1433"/>
        <w:gridCol w:w="2539"/>
        <w:gridCol w:w="2597"/>
        <w:gridCol w:w="2780"/>
      </w:tblGrid>
      <w:tr w:rsidR="003D6909" w:rsidRPr="002F4892" w:rsidTr="00623ED3">
        <w:trPr>
          <w:cantSplit/>
          <w:trHeight w:val="580"/>
        </w:trPr>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pStyle w:val="Heading3A"/>
              <w:rPr>
                <w:rFonts w:ascii="Times New Roman" w:hAnsi="Times New Roman"/>
                <w:color w:val="000000" w:themeColor="text1"/>
                <w:szCs w:val="24"/>
              </w:rPr>
            </w:pPr>
            <w:bookmarkStart w:id="296" w:name="_Toc251849337"/>
            <w:r w:rsidRPr="002F4892">
              <w:rPr>
                <w:rFonts w:ascii="Times New Roman" w:hAnsi="Times New Roman"/>
                <w:color w:val="000000" w:themeColor="text1"/>
                <w:szCs w:val="24"/>
              </w:rPr>
              <w:t>Criteria</w:t>
            </w:r>
            <w:bookmarkEnd w:id="296"/>
          </w:p>
        </w:tc>
        <w:tc>
          <w:tcPr>
            <w:tcW w:w="79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pStyle w:val="Heading3A"/>
              <w:rPr>
                <w:rFonts w:ascii="Times New Roman" w:hAnsi="Times New Roman"/>
                <w:color w:val="000000" w:themeColor="text1"/>
                <w:szCs w:val="24"/>
              </w:rPr>
            </w:pPr>
            <w:bookmarkStart w:id="297" w:name="_Toc251849338"/>
            <w:r w:rsidRPr="002F4892">
              <w:rPr>
                <w:rFonts w:ascii="Times New Roman" w:hAnsi="Times New Roman"/>
                <w:color w:val="000000" w:themeColor="text1"/>
                <w:szCs w:val="24"/>
              </w:rPr>
              <w:t>Location</w:t>
            </w:r>
            <w:bookmarkEnd w:id="297"/>
          </w:p>
        </w:tc>
      </w:tr>
      <w:tr w:rsidR="003D6909" w:rsidRPr="002F4892" w:rsidTr="00623ED3">
        <w:trPr>
          <w:cantSplit/>
          <w:trHeight w:val="580"/>
        </w:trPr>
        <w:tc>
          <w:tcPr>
            <w:tcW w:w="14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6909" w:rsidRPr="002F4892" w:rsidRDefault="003D6909" w:rsidP="00623ED3">
            <w:pPr>
              <w:pStyle w:val="Heading3A"/>
              <w:rPr>
                <w:rFonts w:ascii="Times New Roman" w:hAnsi="Times New Roman"/>
                <w:color w:val="000000" w:themeColor="text1"/>
                <w:szCs w:val="24"/>
              </w:rPr>
            </w:pP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pStyle w:val="Heading3A"/>
              <w:rPr>
                <w:rFonts w:ascii="Times New Roman" w:hAnsi="Times New Roman"/>
                <w:color w:val="000000" w:themeColor="text1"/>
                <w:szCs w:val="24"/>
              </w:rPr>
            </w:pPr>
            <w:bookmarkStart w:id="298" w:name="_Toc251849339"/>
            <w:r w:rsidRPr="002F4892">
              <w:rPr>
                <w:rFonts w:ascii="Times New Roman" w:hAnsi="Times New Roman"/>
                <w:color w:val="000000" w:themeColor="text1"/>
                <w:szCs w:val="24"/>
              </w:rPr>
              <w:t>Catheter Exit site</w:t>
            </w:r>
            <w:bookmarkEnd w:id="298"/>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pStyle w:val="Heading4A"/>
              <w:jc w:val="center"/>
              <w:rPr>
                <w:rFonts w:ascii="Times New Roman" w:hAnsi="Times New Roman"/>
                <w:color w:val="000000" w:themeColor="text1"/>
                <w:szCs w:val="24"/>
              </w:rPr>
            </w:pPr>
            <w:r w:rsidRPr="002F4892">
              <w:rPr>
                <w:rFonts w:ascii="Times New Roman" w:hAnsi="Times New Roman"/>
                <w:color w:val="000000" w:themeColor="text1"/>
                <w:szCs w:val="24"/>
              </w:rPr>
              <w:t>Tunnel</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pStyle w:val="Heading3A"/>
              <w:rPr>
                <w:rFonts w:ascii="Times New Roman" w:hAnsi="Times New Roman"/>
                <w:color w:val="000000" w:themeColor="text1"/>
                <w:szCs w:val="24"/>
              </w:rPr>
            </w:pPr>
            <w:bookmarkStart w:id="299" w:name="_Toc251849340"/>
            <w:r w:rsidRPr="002F4892">
              <w:rPr>
                <w:rFonts w:ascii="Times New Roman" w:hAnsi="Times New Roman"/>
                <w:color w:val="000000" w:themeColor="text1"/>
                <w:szCs w:val="24"/>
              </w:rPr>
              <w:t>Pocket site not contiguous with Catheter exit site</w:t>
            </w:r>
            <w:bookmarkEnd w:id="299"/>
          </w:p>
        </w:tc>
      </w:tr>
      <w:tr w:rsidR="003D6909" w:rsidRPr="002F4892" w:rsidTr="00623ED3">
        <w:trPr>
          <w:cantSplit/>
          <w:trHeight w:val="58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fr-FR"/>
              </w:rPr>
            </w:pPr>
            <w:r w:rsidRPr="002F4892">
              <w:rPr>
                <w:rFonts w:ascii="Times New Roman" w:eastAsia="ヒラギノ角ゴ Pro W3" w:hAnsi="Times New Roman" w:cs="Times New Roman"/>
                <w:color w:val="000000" w:themeColor="text1"/>
                <w:lang w:val="fr-FR"/>
              </w:rPr>
              <w:t>Erythema</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r>
      <w:tr w:rsidR="003D6909" w:rsidRPr="002F4892" w:rsidTr="00623ED3">
        <w:trPr>
          <w:cantSplit/>
          <w:trHeight w:val="58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fr-FR"/>
              </w:rPr>
            </w:pPr>
            <w:r w:rsidRPr="002F4892">
              <w:rPr>
                <w:rFonts w:ascii="Times New Roman" w:eastAsia="ヒラギノ角ゴ Pro W3" w:hAnsi="Times New Roman" w:cs="Times New Roman"/>
                <w:color w:val="000000" w:themeColor="text1"/>
                <w:lang w:val="fr-FR"/>
              </w:rPr>
              <w:t>Tenderness</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r>
      <w:tr w:rsidR="003D6909" w:rsidRPr="002F4892" w:rsidTr="00623ED3">
        <w:trPr>
          <w:cantSplit/>
          <w:trHeight w:val="58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fr-FR"/>
              </w:rPr>
            </w:pPr>
            <w:r w:rsidRPr="002F4892">
              <w:rPr>
                <w:rFonts w:ascii="Times New Roman" w:eastAsia="ヒラギノ角ゴ Pro W3" w:hAnsi="Times New Roman" w:cs="Times New Roman"/>
                <w:color w:val="000000" w:themeColor="text1"/>
                <w:lang w:val="fr-FR"/>
              </w:rPr>
              <w:t>Induration</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r>
      <w:tr w:rsidR="003D6909" w:rsidRPr="002F4892" w:rsidTr="00623ED3">
        <w:trPr>
          <w:cantSplit/>
          <w:trHeight w:val="58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fr-FR"/>
              </w:rPr>
            </w:pPr>
            <w:r w:rsidRPr="002F4892">
              <w:rPr>
                <w:rFonts w:ascii="Times New Roman" w:eastAsia="ヒラギノ角ゴ Pro W3" w:hAnsi="Times New Roman" w:cs="Times New Roman"/>
                <w:color w:val="000000" w:themeColor="text1"/>
                <w:lang w:val="fr-FR"/>
              </w:rPr>
              <w:t>Purulent Discharge</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tc>
      </w:tr>
      <w:tr w:rsidR="003D6909" w:rsidRPr="002F4892" w:rsidTr="00623ED3">
        <w:trPr>
          <w:cantSplit/>
          <w:trHeight w:val="358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Positive Culture of serous discharge or aspirate</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If yes how many positive cultures:______________ _______________________________________________________________</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If yes which organisms:___________________________________________________________________________</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If yes how many positive cultures:______________ _______________________________________________________________</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If yes which organisms:___________________________________________________________________________</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Yes</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o No</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If yes how many positive cultures:______________ _______________________________________________________________</w:t>
            </w:r>
          </w:p>
          <w:p w:rsidR="003D6909" w:rsidRPr="002F4892" w:rsidRDefault="003D6909" w:rsidP="00623ED3">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If yes which organisms:___________________________________________________________________________</w:t>
            </w:r>
          </w:p>
        </w:tc>
      </w:tr>
    </w:tbl>
    <w:p w:rsidR="003D6909" w:rsidRPr="002F4892" w:rsidRDefault="003D6909" w:rsidP="003D6909">
      <w:pPr>
        <w:pStyle w:val="FreeForm"/>
        <w:rPr>
          <w:rFonts w:ascii="Times New Roman" w:hAnsi="Times New Roman"/>
          <w:color w:val="000000" w:themeColor="text1"/>
          <w:szCs w:val="24"/>
        </w:rPr>
      </w:pPr>
      <w:r w:rsidRPr="002F4892">
        <w:rPr>
          <w:rFonts w:ascii="Times New Roman" w:hAnsi="Times New Roman"/>
          <w:color w:val="000000" w:themeColor="text1"/>
          <w:szCs w:val="24"/>
          <w:lang w:val="en-GB"/>
        </w:rPr>
        <w:tab/>
      </w:r>
      <w:r w:rsidRPr="002F4892">
        <w:rPr>
          <w:rFonts w:ascii="Times New Roman" w:hAnsi="Times New Roman"/>
          <w:color w:val="000000" w:themeColor="text1"/>
          <w:szCs w:val="24"/>
          <w:lang w:val="en-GB"/>
        </w:rPr>
        <w:tab/>
      </w:r>
      <w:r w:rsidRPr="002F4892">
        <w:rPr>
          <w:rFonts w:ascii="Times New Roman" w:hAnsi="Times New Roman"/>
          <w:color w:val="000000" w:themeColor="text1"/>
          <w:szCs w:val="24"/>
          <w:lang w:val="en-GB"/>
        </w:rPr>
        <w:tab/>
      </w:r>
      <w:r w:rsidRPr="002F4892">
        <w:rPr>
          <w:rFonts w:ascii="Times New Roman" w:hAnsi="Times New Roman"/>
          <w:color w:val="000000" w:themeColor="text1"/>
          <w:szCs w:val="24"/>
          <w:lang w:val="en-GB"/>
        </w:rPr>
        <w:tab/>
      </w:r>
      <w:r w:rsidRPr="002F4892">
        <w:rPr>
          <w:rFonts w:ascii="Times New Roman" w:hAnsi="Times New Roman"/>
          <w:color w:val="000000" w:themeColor="text1"/>
          <w:szCs w:val="24"/>
          <w:lang w:val="en-GB"/>
        </w:rPr>
        <w:tab/>
        <w:t xml:space="preserve"> </w:t>
      </w:r>
    </w:p>
    <w:p w:rsidR="003D6909" w:rsidRPr="002F4892" w:rsidRDefault="003D6909" w:rsidP="003D6909">
      <w:pPr>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 xml:space="preserve">- Was the blood culture positive for septic thrombophlebitis? </w:t>
      </w:r>
      <w:r w:rsidRPr="002F4892">
        <w:rPr>
          <w:rFonts w:ascii="Times New Roman" w:eastAsia="ヒラギノ角ゴ Pro W3" w:hAnsi="Times New Roman" w:cs="Times New Roman"/>
          <w:color w:val="000000" w:themeColor="text1"/>
          <w:lang w:val="en-GB"/>
        </w:rPr>
        <w:tab/>
        <w:t xml:space="preserve">o Yes </w:t>
      </w:r>
      <w:r w:rsidRPr="002F4892">
        <w:rPr>
          <w:rFonts w:ascii="Times New Roman" w:eastAsia="ヒラギノ角ゴ Pro W3" w:hAnsi="Times New Roman" w:cs="Times New Roman"/>
          <w:color w:val="000000" w:themeColor="text1"/>
          <w:lang w:val="en-GB"/>
        </w:rPr>
        <w:tab/>
        <w:t>o No</w:t>
      </w:r>
    </w:p>
    <w:p w:rsidR="003D6909" w:rsidRPr="002F4892" w:rsidRDefault="003D6909" w:rsidP="003D6909">
      <w:pPr>
        <w:numPr>
          <w:ilvl w:val="0"/>
          <w:numId w:val="25"/>
        </w:numPr>
        <w:ind w:hanging="140"/>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 xml:space="preserve">Is there a greater than 10 fold colony count difference in blood cultures drawn from device and peripheral  blood? </w:t>
      </w:r>
      <w:r w:rsidRPr="002F4892">
        <w:rPr>
          <w:rFonts w:ascii="Times New Roman" w:eastAsia="ヒラギノ角ゴ Pro W3" w:hAnsi="Times New Roman" w:cs="Times New Roman"/>
          <w:color w:val="000000" w:themeColor="text1"/>
          <w:lang w:val="en-GB"/>
        </w:rPr>
        <w:tab/>
        <w:t xml:space="preserve">o Yes </w:t>
      </w:r>
      <w:r w:rsidRPr="002F4892">
        <w:rPr>
          <w:rFonts w:ascii="Times New Roman" w:eastAsia="ヒラギノ角ゴ Pro W3" w:hAnsi="Times New Roman" w:cs="Times New Roman"/>
          <w:color w:val="000000" w:themeColor="text1"/>
          <w:lang w:val="en-GB"/>
        </w:rPr>
        <w:tab/>
        <w:t>o No</w:t>
      </w:r>
    </w:p>
    <w:p w:rsidR="003D6909" w:rsidRPr="002F4892" w:rsidRDefault="003D6909" w:rsidP="003D6909">
      <w:pPr>
        <w:numPr>
          <w:ilvl w:val="0"/>
          <w:numId w:val="25"/>
        </w:numPr>
        <w:ind w:hanging="140"/>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Patient ceceiving immunosuppressive medication?</w:t>
      </w:r>
      <w:r w:rsidRPr="002F4892">
        <w:rPr>
          <w:rFonts w:ascii="Times New Roman" w:eastAsia="ヒラギノ角ゴ Pro W3" w:hAnsi="Times New Roman" w:cs="Times New Roman"/>
          <w:color w:val="000000" w:themeColor="text1"/>
          <w:lang w:val="en-GB"/>
        </w:rPr>
        <w:tab/>
        <w:t xml:space="preserve">o Yes </w:t>
      </w:r>
      <w:r w:rsidRPr="002F4892">
        <w:rPr>
          <w:rFonts w:ascii="Times New Roman" w:eastAsia="ヒラギノ角ゴ Pro W3" w:hAnsi="Times New Roman" w:cs="Times New Roman"/>
          <w:color w:val="000000" w:themeColor="text1"/>
          <w:lang w:val="en-GB"/>
        </w:rPr>
        <w:tab/>
        <w:t>o No</w:t>
      </w:r>
    </w:p>
    <w:p w:rsidR="003D6909" w:rsidRPr="002F4892" w:rsidRDefault="003D6909" w:rsidP="003D6909">
      <w:pPr>
        <w:numPr>
          <w:ilvl w:val="0"/>
          <w:numId w:val="25"/>
        </w:numPr>
        <w:ind w:hanging="140"/>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 xml:space="preserve">Patient neutropenic? </w:t>
      </w:r>
      <w:r w:rsidRPr="002F4892">
        <w:rPr>
          <w:rFonts w:ascii="Times New Roman" w:eastAsia="ヒラギノ角ゴ Pro W3" w:hAnsi="Times New Roman" w:cs="Times New Roman"/>
          <w:color w:val="000000" w:themeColor="text1"/>
          <w:lang w:val="en-GB"/>
        </w:rPr>
        <w:tab/>
        <w:t xml:space="preserve">o Yes </w:t>
      </w:r>
      <w:r w:rsidRPr="002F4892">
        <w:rPr>
          <w:rFonts w:ascii="Times New Roman" w:eastAsia="ヒラギノ角ゴ Pro W3" w:hAnsi="Times New Roman" w:cs="Times New Roman"/>
          <w:color w:val="000000" w:themeColor="text1"/>
          <w:lang w:val="en-GB"/>
        </w:rPr>
        <w:tab/>
        <w:t>o No</w:t>
      </w:r>
    </w:p>
    <w:p w:rsidR="003D6909" w:rsidRPr="002F4892" w:rsidRDefault="003D6909" w:rsidP="003D6909">
      <w:pPr>
        <w:numPr>
          <w:ilvl w:val="0"/>
          <w:numId w:val="25"/>
        </w:numPr>
        <w:ind w:hanging="140"/>
        <w:rPr>
          <w:rFonts w:ascii="Times New Roman" w:eastAsia="ヒラギノ角ゴ Pro W3" w:hAnsi="Times New Roman" w:cs="Times New Roman"/>
          <w:color w:val="000000" w:themeColor="text1"/>
          <w:lang w:val="en-GB"/>
        </w:rPr>
      </w:pPr>
      <w:r w:rsidRPr="002F4892">
        <w:rPr>
          <w:rFonts w:ascii="Times New Roman" w:eastAsia="ヒラギノ角ゴ Pro W3" w:hAnsi="Times New Roman" w:cs="Times New Roman"/>
          <w:color w:val="000000" w:themeColor="text1"/>
          <w:lang w:val="en-GB"/>
        </w:rPr>
        <w:t xml:space="preserve">Patient receiving total parenteral nutrition? o Yes </w:t>
      </w:r>
      <w:r w:rsidRPr="002F4892">
        <w:rPr>
          <w:rFonts w:ascii="Times New Roman" w:eastAsia="ヒラギノ角ゴ Pro W3" w:hAnsi="Times New Roman" w:cs="Times New Roman"/>
          <w:color w:val="000000" w:themeColor="text1"/>
          <w:lang w:val="en-GB"/>
        </w:rPr>
        <w:tab/>
        <w:t>o No</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3D6909" w:rsidRPr="002F4892" w:rsidRDefault="00FE5A99" w:rsidP="003D6909">
      <w:pPr>
        <w:spacing w:line="480" w:lineRule="auto"/>
        <w:rPr>
          <w:rFonts w:ascii="Times New Roman" w:hAnsi="Times New Roman" w:cs="Times New Roman"/>
          <w:b/>
          <w:color w:val="000000" w:themeColor="text1"/>
          <w:u w:val="single"/>
        </w:rPr>
      </w:pPr>
      <w:r w:rsidRPr="002F4892">
        <w:rPr>
          <w:rFonts w:ascii="Times New Roman" w:hAnsi="Times New Roman" w:cs="Times New Roman"/>
          <w:b/>
          <w:color w:val="000000" w:themeColor="text1"/>
          <w:u w:val="single"/>
        </w:rPr>
        <w:t>Appendix 4</w:t>
      </w:r>
      <w:r w:rsidR="003D6909" w:rsidRPr="002F4892">
        <w:rPr>
          <w:rFonts w:ascii="Times New Roman" w:hAnsi="Times New Roman" w:cs="Times New Roman"/>
          <w:b/>
          <w:color w:val="000000" w:themeColor="text1"/>
          <w:u w:val="single"/>
        </w:rPr>
        <w:t>- Spirit Guidelines Checklist</w:t>
      </w:r>
    </w:p>
    <w:p w:rsidR="003D6909" w:rsidRPr="002F4892" w:rsidRDefault="003D6909" w:rsidP="003D6909">
      <w:pPr>
        <w:pStyle w:val="TableTitle"/>
        <w:spacing w:after="40"/>
        <w:rPr>
          <w:szCs w:val="24"/>
        </w:rPr>
      </w:pPr>
      <w:r w:rsidRPr="002F4892">
        <w:rPr>
          <w:szCs w:val="24"/>
        </w:rPr>
        <w:t>SPIRIT 2013 Checklist: Recommended items to address in a clinical trial protocol and related documents*</w:t>
      </w:r>
    </w:p>
    <w:tbl>
      <w:tblPr>
        <w:tblW w:w="5000" w:type="pct"/>
        <w:tblLayout w:type="fixed"/>
        <w:tblCellMar>
          <w:left w:w="56" w:type="dxa"/>
          <w:right w:w="56" w:type="dxa"/>
        </w:tblCellMar>
        <w:tblLook w:val="0000"/>
      </w:tblPr>
      <w:tblGrid>
        <w:gridCol w:w="1656"/>
        <w:gridCol w:w="728"/>
        <w:gridCol w:w="6536"/>
        <w:gridCol w:w="1416"/>
      </w:tblGrid>
      <w:tr w:rsidR="003D6909" w:rsidRPr="002F4892" w:rsidTr="00623ED3">
        <w:trPr>
          <w:cantSplit/>
          <w:trHeight w:val="259"/>
        </w:trPr>
        <w:tc>
          <w:tcPr>
            <w:tcW w:w="801" w:type="pct"/>
            <w:tcBorders>
              <w:top w:val="single" w:sz="4" w:space="0" w:color="auto"/>
              <w:bottom w:val="single" w:sz="4" w:space="0" w:color="auto"/>
            </w:tcBorders>
            <w:shd w:val="clear" w:color="auto" w:fill="auto"/>
            <w:tcMar>
              <w:top w:w="85" w:type="dxa"/>
              <w:bottom w:w="85" w:type="dxa"/>
            </w:tcMar>
          </w:tcPr>
          <w:p w:rsidR="003D6909" w:rsidRPr="002F4892" w:rsidRDefault="003D6909" w:rsidP="00623ED3">
            <w:pPr>
              <w:pStyle w:val="TableHeader"/>
              <w:rPr>
                <w:szCs w:val="24"/>
              </w:rPr>
            </w:pPr>
            <w:r w:rsidRPr="002F4892">
              <w:rPr>
                <w:szCs w:val="24"/>
              </w:rPr>
              <w:t>Section/item</w:t>
            </w:r>
          </w:p>
        </w:tc>
        <w:tc>
          <w:tcPr>
            <w:tcW w:w="352" w:type="pct"/>
            <w:tcBorders>
              <w:top w:val="single" w:sz="4" w:space="0" w:color="auto"/>
              <w:bottom w:val="single" w:sz="4" w:space="0" w:color="auto"/>
            </w:tcBorders>
            <w:shd w:val="clear" w:color="auto" w:fill="auto"/>
          </w:tcPr>
          <w:p w:rsidR="003D6909" w:rsidRPr="002F4892" w:rsidRDefault="003D6909" w:rsidP="00623ED3">
            <w:pPr>
              <w:pStyle w:val="TableHeader"/>
              <w:rPr>
                <w:color w:val="000000"/>
                <w:szCs w:val="24"/>
              </w:rPr>
            </w:pPr>
            <w:r w:rsidRPr="002F4892">
              <w:rPr>
                <w:szCs w:val="24"/>
              </w:rPr>
              <w:t xml:space="preserve">Item </w:t>
            </w:r>
            <w:r w:rsidRPr="002F4892">
              <w:rPr>
                <w:color w:val="000000"/>
                <w:szCs w:val="24"/>
              </w:rPr>
              <w:t>No</w:t>
            </w:r>
          </w:p>
        </w:tc>
        <w:tc>
          <w:tcPr>
            <w:tcW w:w="3162" w:type="pct"/>
            <w:tcBorders>
              <w:top w:val="single" w:sz="4" w:space="0" w:color="auto"/>
              <w:bottom w:val="single" w:sz="4" w:space="0" w:color="auto"/>
            </w:tcBorders>
            <w:shd w:val="clear" w:color="auto" w:fill="auto"/>
          </w:tcPr>
          <w:p w:rsidR="003D6909" w:rsidRPr="002F4892" w:rsidRDefault="003D6909" w:rsidP="00623ED3">
            <w:pPr>
              <w:pStyle w:val="TableHeader"/>
              <w:rPr>
                <w:color w:val="000000"/>
                <w:szCs w:val="24"/>
              </w:rPr>
            </w:pPr>
            <w:r w:rsidRPr="002F4892">
              <w:rPr>
                <w:color w:val="000000"/>
                <w:szCs w:val="24"/>
              </w:rPr>
              <w:t>Description</w:t>
            </w:r>
          </w:p>
        </w:tc>
        <w:tc>
          <w:tcPr>
            <w:tcW w:w="685" w:type="pct"/>
            <w:tcBorders>
              <w:top w:val="single" w:sz="4" w:space="0" w:color="auto"/>
              <w:bottom w:val="single" w:sz="4" w:space="0" w:color="auto"/>
            </w:tcBorders>
          </w:tcPr>
          <w:p w:rsidR="003D6909" w:rsidRPr="002F4892" w:rsidRDefault="003D6909" w:rsidP="00623ED3">
            <w:pPr>
              <w:pStyle w:val="TableHeader"/>
              <w:rPr>
                <w:color w:val="000000"/>
                <w:szCs w:val="24"/>
              </w:rPr>
            </w:pPr>
            <w:r w:rsidRPr="002F4892">
              <w:rPr>
                <w:szCs w:val="24"/>
              </w:rPr>
              <w:t>Addressed on page number</w:t>
            </w:r>
          </w:p>
        </w:tc>
      </w:tr>
      <w:tr w:rsidR="003D6909" w:rsidRPr="002F4892" w:rsidTr="00623ED3">
        <w:trPr>
          <w:cantSplit/>
          <w:trHeight w:val="259"/>
        </w:trPr>
        <w:tc>
          <w:tcPr>
            <w:tcW w:w="4315" w:type="pct"/>
            <w:gridSpan w:val="3"/>
            <w:tcBorders>
              <w:top w:val="single" w:sz="4" w:space="0" w:color="auto"/>
            </w:tcBorders>
            <w:shd w:val="clear" w:color="auto" w:fill="auto"/>
            <w:tcMar>
              <w:top w:w="85" w:type="dxa"/>
              <w:bottom w:w="85" w:type="dxa"/>
            </w:tcMar>
          </w:tcPr>
          <w:p w:rsidR="003D6909" w:rsidRPr="002F4892" w:rsidRDefault="003D6909" w:rsidP="00623ED3">
            <w:pPr>
              <w:spacing w:before="180"/>
              <w:rPr>
                <w:rFonts w:ascii="Times New Roman" w:hAnsi="Times New Roman" w:cs="Times New Roman"/>
              </w:rPr>
            </w:pPr>
            <w:r w:rsidRPr="002F4892">
              <w:rPr>
                <w:rFonts w:ascii="Times New Roman" w:hAnsi="Times New Roman" w:cs="Times New Roman"/>
                <w:b/>
              </w:rPr>
              <w:t>Administrative information</w:t>
            </w:r>
          </w:p>
        </w:tc>
        <w:tc>
          <w:tcPr>
            <w:tcW w:w="685" w:type="pct"/>
            <w:tcBorders>
              <w:top w:val="single" w:sz="4" w:space="0" w:color="auto"/>
            </w:tcBorders>
          </w:tcPr>
          <w:p w:rsidR="003D6909" w:rsidRPr="002F4892" w:rsidRDefault="003D6909" w:rsidP="00623ED3">
            <w:pPr>
              <w:rPr>
                <w:rFonts w:ascii="Times New Roman" w:hAnsi="Times New Roman" w:cs="Times New Roman"/>
                <w:b/>
              </w:rPr>
            </w:pP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Title</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c>
          <w:tcPr>
            <w:tcW w:w="3162" w:type="pct"/>
            <w:shd w:val="clear" w:color="auto" w:fill="auto"/>
          </w:tcPr>
          <w:p w:rsidR="003D6909" w:rsidRPr="002F4892" w:rsidRDefault="003D6909" w:rsidP="00623ED3">
            <w:pPr>
              <w:rPr>
                <w:rFonts w:ascii="Times New Roman" w:hAnsi="Times New Roman" w:cs="Times New Roman"/>
              </w:rPr>
            </w:pPr>
            <w:r w:rsidRPr="002F4892">
              <w:rPr>
                <w:rFonts w:ascii="Times New Roman" w:hAnsi="Times New Roman" w:cs="Times New Roman"/>
              </w:rPr>
              <w:t>Descriptive title identifying the study design, population, interventions, and, if applicable, trial acronym</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r>
      <w:tr w:rsidR="003D6909" w:rsidRPr="002F4892" w:rsidTr="00623ED3">
        <w:trPr>
          <w:cantSplit/>
          <w:trHeight w:val="259"/>
        </w:trPr>
        <w:tc>
          <w:tcPr>
            <w:tcW w:w="801" w:type="pct"/>
            <w:vMerge w:val="restar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Trial registration</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2a</w:t>
            </w:r>
          </w:p>
        </w:tc>
        <w:tc>
          <w:tcPr>
            <w:tcW w:w="316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Trial identifier and registry name. If not yet registered, name of intended registry</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r>
      <w:tr w:rsidR="003D6909" w:rsidRPr="002F4892" w:rsidTr="00623ED3">
        <w:trPr>
          <w:cantSplit/>
          <w:trHeight w:val="259"/>
        </w:trPr>
        <w:tc>
          <w:tcPr>
            <w:tcW w:w="801" w:type="pct"/>
            <w:vMerge/>
            <w:shd w:val="clear" w:color="auto" w:fill="auto"/>
            <w:tcMar>
              <w:top w:w="85" w:type="dxa"/>
              <w:bottom w:w="85" w:type="dxa"/>
            </w:tcMar>
          </w:tcPr>
          <w:p w:rsidR="003D6909" w:rsidRPr="002F4892" w:rsidRDefault="003D6909" w:rsidP="00623ED3">
            <w:pPr>
              <w:rPr>
                <w:rFonts w:ascii="Times New Roman" w:hAnsi="Times New Roman" w:cs="Times New Roman"/>
              </w:rPr>
            </w:pP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2b</w:t>
            </w:r>
          </w:p>
        </w:tc>
        <w:tc>
          <w:tcPr>
            <w:tcW w:w="316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All items from the World Health Organization Trial Registration Data Set</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n/a</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Protocol version</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Date and version identifier</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Funding</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4</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Sources and types of financial, material, and other support</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r>
      <w:tr w:rsidR="003D6909" w:rsidRPr="002F4892" w:rsidTr="00623ED3">
        <w:trPr>
          <w:cantSplit/>
          <w:trHeight w:val="259"/>
        </w:trPr>
        <w:tc>
          <w:tcPr>
            <w:tcW w:w="801" w:type="pct"/>
            <w:vMerge w:val="restart"/>
            <w:shd w:val="clear" w:color="auto" w:fill="auto"/>
            <w:tcMar>
              <w:top w:w="85" w:type="dxa"/>
              <w:bottom w:w="85" w:type="dxa"/>
            </w:tcMar>
          </w:tcPr>
          <w:p w:rsidR="003D6909" w:rsidRPr="002F4892" w:rsidDel="00BE0F12" w:rsidRDefault="003D6909" w:rsidP="00623ED3">
            <w:pPr>
              <w:rPr>
                <w:rFonts w:ascii="Times New Roman" w:hAnsi="Times New Roman" w:cs="Times New Roman"/>
              </w:rPr>
            </w:pPr>
            <w:r w:rsidRPr="002F4892">
              <w:rPr>
                <w:rFonts w:ascii="Times New Roman" w:hAnsi="Times New Roman" w:cs="Times New Roman"/>
              </w:rPr>
              <w:t>Roles and responsibilities</w:t>
            </w:r>
          </w:p>
        </w:tc>
        <w:tc>
          <w:tcPr>
            <w:tcW w:w="352" w:type="pct"/>
          </w:tcPr>
          <w:p w:rsidR="003D6909" w:rsidRPr="002F4892" w:rsidDel="00A15E10" w:rsidRDefault="003D6909" w:rsidP="00623ED3">
            <w:pPr>
              <w:rPr>
                <w:rFonts w:ascii="Times New Roman" w:hAnsi="Times New Roman" w:cs="Times New Roman"/>
              </w:rPr>
            </w:pPr>
            <w:r w:rsidRPr="002F4892">
              <w:rPr>
                <w:rFonts w:ascii="Times New Roman" w:hAnsi="Times New Roman" w:cs="Times New Roman"/>
              </w:rPr>
              <w:t>5a</w:t>
            </w:r>
          </w:p>
        </w:tc>
        <w:tc>
          <w:tcPr>
            <w:tcW w:w="316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Names, affiliations, and roles of protocol contributors</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r>
      <w:tr w:rsidR="003D6909" w:rsidRPr="002F4892" w:rsidTr="00623ED3">
        <w:trPr>
          <w:cantSplit/>
          <w:trHeight w:val="293"/>
        </w:trPr>
        <w:tc>
          <w:tcPr>
            <w:tcW w:w="801" w:type="pct"/>
            <w:vMerge/>
            <w:shd w:val="clear" w:color="auto" w:fill="auto"/>
            <w:tcMar>
              <w:top w:w="85" w:type="dxa"/>
              <w:bottom w:w="85" w:type="dxa"/>
            </w:tcMar>
          </w:tcPr>
          <w:p w:rsidR="003D6909" w:rsidRPr="002F4892" w:rsidRDefault="003D6909" w:rsidP="00623ED3">
            <w:pPr>
              <w:rPr>
                <w:rFonts w:ascii="Times New Roman" w:hAnsi="Times New Roman" w:cs="Times New Roman"/>
              </w:rPr>
            </w:pP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5b</w:t>
            </w:r>
          </w:p>
        </w:tc>
        <w:tc>
          <w:tcPr>
            <w:tcW w:w="316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Name and contact information for the trial sponsor</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5c</w:t>
            </w:r>
          </w:p>
        </w:tc>
        <w:tc>
          <w:tcPr>
            <w:tcW w:w="316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Role of study sponsor and funders, if any, in study design; collection, management, analysis, and interpretation of data; writing of the report; and the decision to submit the report for publication, including whether they will have ultimate authority over any of these activities</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5d</w:t>
            </w:r>
          </w:p>
        </w:tc>
        <w:tc>
          <w:tcPr>
            <w:tcW w:w="316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Composition, roles, and responsibilities of the coordinating centre, steering committee, endpoint adjudication committee, data management team, and other individuals or groups overseeing the trial, if applicable (see Item 21a for data monitoring committee)</w:t>
            </w:r>
          </w:p>
          <w:p w:rsidR="003D6909" w:rsidRPr="002F4892" w:rsidRDefault="003D6909" w:rsidP="00623ED3">
            <w:pPr>
              <w:rPr>
                <w:rFonts w:ascii="Times New Roman" w:hAnsi="Times New Roman" w:cs="Times New Roman"/>
              </w:rPr>
            </w:pPr>
          </w:p>
          <w:p w:rsidR="003D6909" w:rsidRPr="002F4892" w:rsidRDefault="003D6909" w:rsidP="00623ED3">
            <w:pPr>
              <w:rPr>
                <w:rFonts w:ascii="Times New Roman" w:hAnsi="Times New Roman" w:cs="Times New Roman"/>
              </w:rPr>
            </w:pPr>
          </w:p>
          <w:p w:rsidR="003D6909" w:rsidRPr="002F4892" w:rsidRDefault="003D6909" w:rsidP="00623ED3">
            <w:pPr>
              <w:rPr>
                <w:rFonts w:ascii="Times New Roman" w:hAnsi="Times New Roman" w:cs="Times New Roman"/>
              </w:rPr>
            </w:pP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1</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pStyle w:val="TableSubHead"/>
              <w:spacing w:before="180"/>
              <w:rPr>
                <w:szCs w:val="24"/>
              </w:rPr>
            </w:pPr>
            <w:r w:rsidRPr="002F4892">
              <w:rPr>
                <w:szCs w:val="24"/>
              </w:rPr>
              <w:t>Introduction</w:t>
            </w:r>
          </w:p>
        </w:tc>
        <w:tc>
          <w:tcPr>
            <w:tcW w:w="352" w:type="pct"/>
          </w:tcPr>
          <w:p w:rsidR="003D6909" w:rsidRPr="002F4892" w:rsidRDefault="003D6909" w:rsidP="00623ED3">
            <w:pPr>
              <w:rPr>
                <w:rFonts w:ascii="Times New Roman" w:hAnsi="Times New Roman" w:cs="Times New Roman"/>
              </w:rPr>
            </w:pPr>
          </w:p>
        </w:tc>
        <w:tc>
          <w:tcPr>
            <w:tcW w:w="3162" w:type="pct"/>
            <w:shd w:val="clear" w:color="auto" w:fill="auto"/>
          </w:tcPr>
          <w:p w:rsidR="003D6909" w:rsidRPr="002F4892" w:rsidRDefault="003D6909" w:rsidP="00623ED3">
            <w:pPr>
              <w:rPr>
                <w:rFonts w:ascii="Times New Roman" w:hAnsi="Times New Roman" w:cs="Times New Roman"/>
              </w:rPr>
            </w:pPr>
          </w:p>
        </w:tc>
        <w:tc>
          <w:tcPr>
            <w:tcW w:w="685" w:type="pct"/>
          </w:tcPr>
          <w:p w:rsidR="003D6909" w:rsidRPr="002F4892" w:rsidRDefault="003D6909" w:rsidP="00623ED3">
            <w:pPr>
              <w:rPr>
                <w:rFonts w:ascii="Times New Roman" w:hAnsi="Times New Roman" w:cs="Times New Roman"/>
              </w:rPr>
            </w:pP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Background and rationale</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6a</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Description of research question and justification for undertaking the trial, including summary of relevant studies (published and unpublished) examining benefits and harms for each intervention</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5-6</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6b</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Explanation for choice of comparators</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6</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Objectives</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7</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Specific objectives or hypotheses</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6-7, 24-25</w:t>
            </w:r>
          </w:p>
        </w:tc>
      </w:tr>
      <w:tr w:rsidR="003D6909" w:rsidRPr="002F4892" w:rsidTr="00623ED3">
        <w:trPr>
          <w:cantSplit/>
          <w:trHeight w:val="653"/>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Trial design</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8</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Description of trial design including type of trial (eg, parallel group, crossover, factorial, single group), allocation ratio, and framework (eg, superiority, equivalence, noninferiority, exploratory)</w:t>
            </w:r>
          </w:p>
        </w:tc>
        <w:tc>
          <w:tcPr>
            <w:tcW w:w="685" w:type="pct"/>
          </w:tcPr>
          <w:p w:rsidR="003D6909" w:rsidRPr="002F4892" w:rsidRDefault="003D6909" w:rsidP="00623ED3">
            <w:pPr>
              <w:rPr>
                <w:rFonts w:ascii="Times New Roman" w:hAnsi="Times New Roman" w:cs="Times New Roman"/>
              </w:rPr>
            </w:pPr>
          </w:p>
          <w:p w:rsidR="003D6909" w:rsidRPr="002F4892" w:rsidRDefault="003D6909" w:rsidP="00623ED3">
            <w:pPr>
              <w:rPr>
                <w:rFonts w:ascii="Times New Roman" w:hAnsi="Times New Roman" w:cs="Times New Roman"/>
              </w:rPr>
            </w:pPr>
            <w:r w:rsidRPr="002F4892">
              <w:rPr>
                <w:rFonts w:ascii="Times New Roman" w:hAnsi="Times New Roman" w:cs="Times New Roman"/>
              </w:rPr>
              <w:t>7</w:t>
            </w:r>
          </w:p>
        </w:tc>
      </w:tr>
      <w:tr w:rsidR="003D6909" w:rsidRPr="002F4892" w:rsidTr="00623ED3">
        <w:tblPrEx>
          <w:shd w:val="clear" w:color="auto" w:fill="FFFFFF"/>
        </w:tblPrEx>
        <w:trPr>
          <w:cantSplit/>
          <w:trHeight w:val="259"/>
        </w:trPr>
        <w:tc>
          <w:tcPr>
            <w:tcW w:w="4315" w:type="pct"/>
            <w:gridSpan w:val="3"/>
            <w:shd w:val="clear" w:color="auto" w:fill="FFFFFF"/>
            <w:tcMar>
              <w:top w:w="85" w:type="dxa"/>
              <w:bottom w:w="85" w:type="dxa"/>
            </w:tcMar>
          </w:tcPr>
          <w:p w:rsidR="003D6909" w:rsidRPr="002F4892" w:rsidRDefault="003D6909" w:rsidP="00623ED3">
            <w:pPr>
              <w:pStyle w:val="TableSubHead"/>
              <w:spacing w:before="180"/>
              <w:rPr>
                <w:szCs w:val="24"/>
              </w:rPr>
            </w:pPr>
            <w:r w:rsidRPr="002F4892">
              <w:rPr>
                <w:szCs w:val="24"/>
              </w:rPr>
              <w:t>Methods: Participants, interventions, and outcomes</w:t>
            </w:r>
          </w:p>
        </w:tc>
        <w:tc>
          <w:tcPr>
            <w:tcW w:w="685" w:type="pct"/>
            <w:shd w:val="clear" w:color="auto" w:fill="FFFFFF"/>
          </w:tcPr>
          <w:p w:rsidR="003D6909" w:rsidRPr="002F4892" w:rsidRDefault="003D6909" w:rsidP="00623ED3">
            <w:pPr>
              <w:pStyle w:val="TableSubHead"/>
              <w:rPr>
                <w:szCs w:val="24"/>
              </w:rPr>
            </w:pP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Study setting</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9</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Description of study settings (eg, community clinic, academic hospital) and list of countries where data will be collected. Reference to where list of study sites can be obtained</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7</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Eligibility criteria</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10</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Inclusion and exclusion criteria for participants. If applicable, eligibility criteria for study centres and individuals who will perform the interventions (eg, surgeons, psychotherapists)</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8</w:t>
            </w:r>
          </w:p>
        </w:tc>
      </w:tr>
      <w:tr w:rsidR="003D6909" w:rsidRPr="002F4892" w:rsidTr="00623ED3">
        <w:tblPrEx>
          <w:shd w:val="clear" w:color="auto" w:fill="FFFFFF"/>
        </w:tblPrEx>
        <w:trPr>
          <w:cantSplit/>
          <w:trHeight w:val="259"/>
        </w:trPr>
        <w:tc>
          <w:tcPr>
            <w:tcW w:w="801" w:type="pct"/>
            <w:vMerge w:val="restar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Interventions</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11a</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Interventions for each group with sufficient detail to allow replication, including how and when they will be administered</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8-9</w:t>
            </w:r>
          </w:p>
        </w:tc>
      </w:tr>
      <w:tr w:rsidR="003D6909" w:rsidRPr="002F4892" w:rsidTr="00623ED3">
        <w:tblPrEx>
          <w:shd w:val="clear" w:color="auto" w:fill="FFFFFF"/>
        </w:tblPrEx>
        <w:trPr>
          <w:cantSplit/>
          <w:trHeight w:val="259"/>
        </w:trPr>
        <w:tc>
          <w:tcPr>
            <w:tcW w:w="801" w:type="pct"/>
            <w:vMerge/>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11b</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Criteria for discontinuing or modifying allocated interventions for a given trial participant (eg, drug dose change in response to harms, participant request, or improving/worsening disease)</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9-10</w:t>
            </w:r>
          </w:p>
        </w:tc>
      </w:tr>
      <w:tr w:rsidR="003D6909" w:rsidRPr="002F4892" w:rsidTr="00623ED3">
        <w:tblPrEx>
          <w:shd w:val="clear" w:color="auto" w:fill="FFFFFF"/>
        </w:tblPrEx>
        <w:trPr>
          <w:cantSplit/>
          <w:trHeight w:val="259"/>
        </w:trPr>
        <w:tc>
          <w:tcPr>
            <w:tcW w:w="801" w:type="pct"/>
            <w:vMerge/>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11c</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Strategies to improve adherence to intervention protocols, and any procedures for monitoring adherence (eg, drug tablet return, laboratory tests)</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10</w:t>
            </w:r>
          </w:p>
        </w:tc>
      </w:tr>
      <w:tr w:rsidR="003D6909" w:rsidRPr="002F4892" w:rsidTr="00623ED3">
        <w:tblPrEx>
          <w:shd w:val="clear" w:color="auto" w:fill="FFFFFF"/>
        </w:tblPrEx>
        <w:trPr>
          <w:cantSplit/>
          <w:trHeight w:val="259"/>
        </w:trPr>
        <w:tc>
          <w:tcPr>
            <w:tcW w:w="801" w:type="pct"/>
            <w:vMerge/>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11d</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Relevant concomitant care and interventions that are permitted or prohibited during the trial</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9</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Outcomes</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12</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Primary, secondary, and other outcomes, including the specific measurement variable (eg, systolic blood pressure), analysis metric (eg, change from baseline, final value, time to event), method of aggregation (eg, median, proportion), and time point for each outcome. Explanation of the clinical relevance of chosen efficacy and harm outcomes is strongly recommended</w:t>
            </w:r>
          </w:p>
        </w:tc>
        <w:tc>
          <w:tcPr>
            <w:tcW w:w="685" w:type="pct"/>
            <w:shd w:val="clear" w:color="auto" w:fill="FFFFFF"/>
          </w:tcPr>
          <w:p w:rsidR="003D6909" w:rsidRPr="002F4892" w:rsidRDefault="003D6909" w:rsidP="00623ED3">
            <w:pPr>
              <w:rPr>
                <w:rFonts w:ascii="Times New Roman" w:hAnsi="Times New Roman" w:cs="Times New Roman"/>
              </w:rPr>
            </w:pPr>
          </w:p>
          <w:p w:rsidR="003D6909" w:rsidRPr="002F4892" w:rsidRDefault="003D6909" w:rsidP="00623ED3">
            <w:pPr>
              <w:rPr>
                <w:rFonts w:ascii="Times New Roman" w:hAnsi="Times New Roman" w:cs="Times New Roman"/>
              </w:rPr>
            </w:pPr>
            <w:r w:rsidRPr="002F4892">
              <w:rPr>
                <w:rFonts w:ascii="Times New Roman" w:hAnsi="Times New Roman" w:cs="Times New Roman"/>
              </w:rPr>
              <w:t>10-11, 24-25</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Participant timeline</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13</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Time schedule of enrolment, interventions (including any run-ins and washouts), assessments, and visits for participants. A schematic diagram is highly recommended (see Figure)</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11-12, 27</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Sample size</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14</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Estimated number of participants needed to achieve study objectives and how it was determined, including clinical and statistical assumptions supporting any sample size calculations</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12</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Recruitment</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15</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Strategies for achieving adequate participant enrolment to reach target sample size</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12-13</w:t>
            </w:r>
          </w:p>
        </w:tc>
      </w:tr>
      <w:tr w:rsidR="003D6909" w:rsidRPr="002F4892" w:rsidTr="00623ED3">
        <w:tblPrEx>
          <w:shd w:val="clear" w:color="auto" w:fill="FFFFFF"/>
        </w:tblPrEx>
        <w:trPr>
          <w:cantSplit/>
          <w:trHeight w:val="259"/>
        </w:trPr>
        <w:tc>
          <w:tcPr>
            <w:tcW w:w="4315" w:type="pct"/>
            <w:gridSpan w:val="3"/>
            <w:shd w:val="clear" w:color="auto" w:fill="FFFFFF"/>
            <w:tcMar>
              <w:top w:w="85" w:type="dxa"/>
              <w:bottom w:w="85" w:type="dxa"/>
            </w:tcMar>
          </w:tcPr>
          <w:p w:rsidR="003D6909" w:rsidRPr="002F4892" w:rsidRDefault="003D6909" w:rsidP="00623ED3">
            <w:pPr>
              <w:spacing w:before="180"/>
              <w:rPr>
                <w:rFonts w:ascii="Times New Roman" w:hAnsi="Times New Roman" w:cs="Times New Roman"/>
              </w:rPr>
            </w:pPr>
            <w:r w:rsidRPr="002F4892">
              <w:rPr>
                <w:rFonts w:ascii="Times New Roman" w:hAnsi="Times New Roman" w:cs="Times New Roman"/>
                <w:b/>
              </w:rPr>
              <w:t>Methods: Assignment of interventions (for controlled trials)</w:t>
            </w:r>
          </w:p>
        </w:tc>
        <w:tc>
          <w:tcPr>
            <w:tcW w:w="685" w:type="pct"/>
            <w:shd w:val="clear" w:color="auto" w:fill="FFFFFF"/>
          </w:tcPr>
          <w:p w:rsidR="003D6909" w:rsidRPr="002F4892" w:rsidRDefault="003D6909" w:rsidP="00623ED3">
            <w:pPr>
              <w:rPr>
                <w:rFonts w:ascii="Times New Roman" w:hAnsi="Times New Roman" w:cs="Times New Roman"/>
                <w:b/>
              </w:rPr>
            </w:pP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Allocation:</w:t>
            </w:r>
          </w:p>
        </w:tc>
        <w:tc>
          <w:tcPr>
            <w:tcW w:w="352" w:type="pct"/>
            <w:shd w:val="clear" w:color="auto" w:fill="FFFFFF"/>
          </w:tcPr>
          <w:p w:rsidR="003D6909" w:rsidRPr="002F4892" w:rsidRDefault="003D6909" w:rsidP="00623ED3">
            <w:pPr>
              <w:rPr>
                <w:rFonts w:ascii="Times New Roman" w:hAnsi="Times New Roman" w:cs="Times New Roman"/>
              </w:rPr>
            </w:pP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685" w:type="pct"/>
            <w:shd w:val="clear" w:color="auto" w:fill="FFFFFF"/>
          </w:tcPr>
          <w:p w:rsidR="003D6909" w:rsidRPr="002F4892" w:rsidRDefault="003D6909" w:rsidP="00623ED3">
            <w:pPr>
              <w:rPr>
                <w:rFonts w:ascii="Times New Roman" w:hAnsi="Times New Roman" w:cs="Times New Roman"/>
              </w:rPr>
            </w:pP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tabs>
                <w:tab w:val="left" w:pos="180"/>
              </w:tabs>
              <w:ind w:left="270"/>
              <w:rPr>
                <w:rFonts w:ascii="Times New Roman" w:hAnsi="Times New Roman" w:cs="Times New Roman"/>
              </w:rPr>
            </w:pPr>
            <w:r w:rsidRPr="002F4892">
              <w:rPr>
                <w:rFonts w:ascii="Times New Roman" w:hAnsi="Times New Roman" w:cs="Times New Roman"/>
              </w:rPr>
              <w:t>Sequence generation</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16a</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Method of generating the allocation sequence (eg, computer-generated random numbers), and list of any factors for stratification. To reduce predictability of a random sequence, details of any planned restriction (eg, blocking) should be provided in a separate document that is unavailable to those who enrol participants or assign interventions</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13-14</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ind w:left="270"/>
              <w:rPr>
                <w:rFonts w:ascii="Times New Roman" w:hAnsi="Times New Roman" w:cs="Times New Roman"/>
              </w:rPr>
            </w:pPr>
            <w:r w:rsidRPr="002F4892">
              <w:rPr>
                <w:rFonts w:ascii="Times New Roman" w:hAnsi="Times New Roman" w:cs="Times New Roman"/>
              </w:rPr>
              <w:t>Allocation concealment mechanism</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16b</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Mechanism of implementing the allocation sequence (eg, central telephone; sequentially numbered, opaque, sealed envelopes), describing any steps to conceal the sequence until interventions are assigned</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14</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ind w:left="270"/>
              <w:rPr>
                <w:rFonts w:ascii="Times New Roman" w:hAnsi="Times New Roman" w:cs="Times New Roman"/>
              </w:rPr>
            </w:pPr>
            <w:r w:rsidRPr="002F4892">
              <w:rPr>
                <w:rFonts w:ascii="Times New Roman" w:hAnsi="Times New Roman" w:cs="Times New Roman"/>
              </w:rPr>
              <w:t>Implementation</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16c</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Who will generate the allocation sequence, who will enrol participants, and who will assign participants to interventions</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14-15</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Blinding (masking)</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17a</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Who will be blinded after assignment to interventions (eg, trial participants, care providers, outcome assessors, data analysts), and how</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14-15</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17b</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If blinded, circumstances under which unblinding is permissible, and procedure for revealing a participant’s allocated intervention during the trial</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14-15</w:t>
            </w:r>
          </w:p>
        </w:tc>
      </w:tr>
      <w:tr w:rsidR="003D6909" w:rsidRPr="002F4892" w:rsidTr="00623ED3">
        <w:tblPrEx>
          <w:shd w:val="clear" w:color="auto" w:fill="FFFFFF"/>
        </w:tblPrEx>
        <w:trPr>
          <w:cantSplit/>
          <w:trHeight w:val="259"/>
        </w:trPr>
        <w:tc>
          <w:tcPr>
            <w:tcW w:w="4315" w:type="pct"/>
            <w:gridSpan w:val="3"/>
            <w:shd w:val="clear" w:color="auto" w:fill="FFFFFF"/>
            <w:tcMar>
              <w:top w:w="85" w:type="dxa"/>
              <w:bottom w:w="85" w:type="dxa"/>
            </w:tcMar>
          </w:tcPr>
          <w:p w:rsidR="003D6909" w:rsidRPr="002F4892" w:rsidRDefault="003D6909" w:rsidP="00623ED3">
            <w:pPr>
              <w:spacing w:before="180"/>
              <w:rPr>
                <w:rFonts w:ascii="Times New Roman" w:hAnsi="Times New Roman" w:cs="Times New Roman"/>
              </w:rPr>
            </w:pPr>
            <w:r w:rsidRPr="002F4892">
              <w:rPr>
                <w:rFonts w:ascii="Times New Roman" w:hAnsi="Times New Roman" w:cs="Times New Roman"/>
                <w:b/>
              </w:rPr>
              <w:t>Methods: Data collection, management, and analysis</w:t>
            </w:r>
          </w:p>
        </w:tc>
        <w:tc>
          <w:tcPr>
            <w:tcW w:w="685" w:type="pct"/>
            <w:shd w:val="clear" w:color="auto" w:fill="FFFFFF"/>
          </w:tcPr>
          <w:p w:rsidR="003D6909" w:rsidRPr="002F4892" w:rsidRDefault="003D6909" w:rsidP="00623ED3">
            <w:pPr>
              <w:rPr>
                <w:rFonts w:ascii="Times New Roman" w:hAnsi="Times New Roman" w:cs="Times New Roman"/>
                <w:b/>
              </w:rPr>
            </w:pP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Data collection methods</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18a</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 xml:space="preserve">Plans for assessment and collection of outcome, baseline, and other trial data, including any </w:t>
            </w:r>
            <w:r w:rsidRPr="002F4892">
              <w:rPr>
                <w:rFonts w:ascii="Times New Roman" w:hAnsi="Times New Roman" w:cs="Times New Roman"/>
                <w:bCs/>
              </w:rPr>
              <w:t>related processes to promote data quality</w:t>
            </w:r>
            <w:r w:rsidRPr="002F4892">
              <w:rPr>
                <w:rFonts w:ascii="Times New Roman" w:hAnsi="Times New Roman" w:cs="Times New Roman"/>
              </w:rPr>
              <w:t xml:space="preserve"> (eg, duplicate measurements, training of assessors) and a description of study instruments (eg, questionnaires, laboratory tests) along with their reliability and validity, if known. Reference to where data collection forms can be found, if not in the protocol</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18b</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Plans to promote participant retention and complete follow-up, including list of any outcome data to be collected for participants who discontinue or deviate from intervention protocols</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Data management</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19</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 xml:space="preserve">Plans for data entry, coding, security, and storage, including any </w:t>
            </w:r>
            <w:r w:rsidRPr="002F4892">
              <w:rPr>
                <w:rFonts w:ascii="Times New Roman" w:hAnsi="Times New Roman" w:cs="Times New Roman"/>
                <w:bCs/>
              </w:rPr>
              <w:t>related processes to promote data quality</w:t>
            </w:r>
            <w:r w:rsidRPr="002F4892">
              <w:rPr>
                <w:rFonts w:ascii="Times New Roman" w:hAnsi="Times New Roman" w:cs="Times New Roman"/>
              </w:rPr>
              <w:t xml:space="preserve"> (eg, double data entry</w:t>
            </w:r>
            <w:r w:rsidRPr="002F4892">
              <w:rPr>
                <w:rFonts w:ascii="Times New Roman" w:hAnsi="Times New Roman" w:cs="Times New Roman"/>
                <w:bCs/>
              </w:rPr>
              <w:t>; range checks for data values</w:t>
            </w:r>
            <w:r w:rsidRPr="002F4892">
              <w:rPr>
                <w:rFonts w:ascii="Times New Roman" w:hAnsi="Times New Roman" w:cs="Times New Roman"/>
              </w:rPr>
              <w:t>). Reference to where details of data management procedures can be found, if not in the protocol</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Statistical methods</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20a</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Statistical methods for analysing primary and secondary outcomes. Reference to where other details of the statistical analysis plan can be found, if not in the protocol</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16-17, 24-25</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20b</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Methods for any additional analyses (eg, subgroup and adjusted analyses)</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16-17, 24-25</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20c</w:t>
            </w:r>
          </w:p>
        </w:tc>
        <w:tc>
          <w:tcPr>
            <w:tcW w:w="316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Definition of analysis population relating to protocol non-adherence (eg, as randomised analysis), and any statistical methods to handle missing data (eg, multiple imputation)</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16, 24-25</w:t>
            </w:r>
          </w:p>
        </w:tc>
      </w:tr>
      <w:tr w:rsidR="003D6909" w:rsidRPr="002F4892" w:rsidTr="00623ED3">
        <w:tblPrEx>
          <w:shd w:val="clear" w:color="auto" w:fill="FFFFFF"/>
        </w:tblPrEx>
        <w:trPr>
          <w:cantSplit/>
          <w:trHeight w:val="259"/>
        </w:trPr>
        <w:tc>
          <w:tcPr>
            <w:tcW w:w="4315" w:type="pct"/>
            <w:gridSpan w:val="3"/>
            <w:shd w:val="clear" w:color="auto" w:fill="FFFFFF"/>
            <w:tcMar>
              <w:top w:w="85" w:type="dxa"/>
              <w:bottom w:w="85" w:type="dxa"/>
            </w:tcMar>
          </w:tcPr>
          <w:p w:rsidR="003D6909" w:rsidRPr="002F4892" w:rsidRDefault="003D6909" w:rsidP="00623ED3">
            <w:pPr>
              <w:spacing w:before="180"/>
              <w:rPr>
                <w:rFonts w:ascii="Times New Roman" w:hAnsi="Times New Roman" w:cs="Times New Roman"/>
              </w:rPr>
            </w:pPr>
            <w:r w:rsidRPr="002F4892">
              <w:rPr>
                <w:rFonts w:ascii="Times New Roman" w:hAnsi="Times New Roman" w:cs="Times New Roman"/>
                <w:b/>
              </w:rPr>
              <w:t xml:space="preserve">Methods: </w:t>
            </w:r>
            <w:r w:rsidRPr="002F4892" w:rsidDel="004A2558">
              <w:rPr>
                <w:rFonts w:ascii="Times New Roman" w:hAnsi="Times New Roman" w:cs="Times New Roman"/>
                <w:b/>
              </w:rPr>
              <w:t>M</w:t>
            </w:r>
            <w:r w:rsidRPr="002F4892">
              <w:rPr>
                <w:rFonts w:ascii="Times New Roman" w:hAnsi="Times New Roman" w:cs="Times New Roman"/>
                <w:b/>
              </w:rPr>
              <w:t>onitoring</w:t>
            </w:r>
          </w:p>
        </w:tc>
        <w:tc>
          <w:tcPr>
            <w:tcW w:w="685" w:type="pct"/>
            <w:shd w:val="clear" w:color="auto" w:fill="FFFFFF"/>
          </w:tcPr>
          <w:p w:rsidR="003D6909" w:rsidRPr="002F4892" w:rsidRDefault="003D6909" w:rsidP="00623ED3">
            <w:pPr>
              <w:rPr>
                <w:rFonts w:ascii="Times New Roman" w:hAnsi="Times New Roman" w:cs="Times New Roman"/>
                <w:b/>
              </w:rPr>
            </w:pP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Data monitoring</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21a</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Composition of data monitoring committee (DMC); summary of its role and reporting structure; statement of whether it is independent from the sponsor and competing interests; and reference to where further details about its charter can be found, if not in the protocol. Alternatively, an explanation of why a DMC is not needed</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29</w:t>
            </w:r>
          </w:p>
        </w:tc>
      </w:tr>
      <w:tr w:rsidR="003D6909" w:rsidRPr="002F4892" w:rsidTr="00623ED3">
        <w:tblPrEx>
          <w:shd w:val="clear" w:color="auto" w:fill="FFFFFF"/>
        </w:tblPrEx>
        <w:trPr>
          <w:cantSplit/>
          <w:trHeight w:val="491"/>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21b</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Description of any interim analyses and stopping guidelines, including who will have access to these interim results and make the final decision to terminate the trial</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29</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Harms</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22</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Plans for collecting, assessing, reporting, and managing solicited and spontaneously reported adverse events and other unintended effects of trial interventions or trial conduct</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29</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Auditing</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23</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Frequency and procedures for auditing trial conduct, if any, and whether the process will be independent from investigators and the sponsor</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29</w:t>
            </w:r>
          </w:p>
        </w:tc>
      </w:tr>
      <w:tr w:rsidR="003D6909" w:rsidRPr="002F4892" w:rsidTr="00623ED3">
        <w:trPr>
          <w:cantSplit/>
          <w:trHeight w:val="259"/>
        </w:trPr>
        <w:tc>
          <w:tcPr>
            <w:tcW w:w="4315" w:type="pct"/>
            <w:gridSpan w:val="3"/>
            <w:shd w:val="clear" w:color="auto" w:fill="auto"/>
            <w:tcMar>
              <w:top w:w="85" w:type="dxa"/>
              <w:bottom w:w="85" w:type="dxa"/>
            </w:tcMar>
          </w:tcPr>
          <w:p w:rsidR="003D6909" w:rsidRPr="002F4892" w:rsidRDefault="003D6909" w:rsidP="00623ED3">
            <w:pPr>
              <w:pStyle w:val="TableSubHead"/>
              <w:spacing w:before="180"/>
              <w:rPr>
                <w:szCs w:val="24"/>
              </w:rPr>
            </w:pPr>
            <w:r w:rsidRPr="002F4892">
              <w:rPr>
                <w:szCs w:val="24"/>
              </w:rPr>
              <w:t>Ethics and dissemination</w:t>
            </w:r>
          </w:p>
        </w:tc>
        <w:tc>
          <w:tcPr>
            <w:tcW w:w="685" w:type="pct"/>
          </w:tcPr>
          <w:p w:rsidR="003D6909" w:rsidRPr="002F4892" w:rsidRDefault="003D6909" w:rsidP="00623ED3">
            <w:pPr>
              <w:pStyle w:val="TableSubHead"/>
              <w:rPr>
                <w:szCs w:val="24"/>
              </w:rPr>
            </w:pP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Research ethics approval</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24</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Plans for seeking research ethics committee/institutional review board (REC/IRB) approval</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29-30</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Protocol amendments</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25</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Plans for communicating important protocol modifications (eg, changes to eligibility criteria, outcomes, analyses) to relevant parties (eg, investigators, REC/IRBs, trial participants, trial registries, journals, regulators)</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Consent or assent</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26a</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Who will obtain informed consent or assent from potential trial participants or authorised surrogates, and how (see Item 32)</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26b</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Additional consent provisions for collection and use of participant data and biological specimens in ancillary studies, if applicable</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n/a</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Confidentiality</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27</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How personal information about potential and enrolled participants will be collected, shared, and maintained in order to protect confidentiality before, during, and after the trial</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Declaration of interests</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28</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Financial and other competing interests for principal investigators for the overall trial and each study site</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Access to data</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29</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Statement of who will have access to the final trial dataset, and disclosure of contractual agreements that limit such access for investigators</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r>
      <w:tr w:rsidR="003D6909" w:rsidRPr="002F4892" w:rsidTr="00623ED3">
        <w:tblPrEx>
          <w:shd w:val="clear" w:color="auto" w:fill="FFFFFF"/>
        </w:tblPrEx>
        <w:trPr>
          <w:cantSplit/>
          <w:trHeight w:val="259"/>
        </w:trPr>
        <w:tc>
          <w:tcPr>
            <w:tcW w:w="801"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Ancillary and post-trial care</w:t>
            </w:r>
          </w:p>
        </w:tc>
        <w:tc>
          <w:tcPr>
            <w:tcW w:w="352"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c>
          <w:tcPr>
            <w:tcW w:w="3162" w:type="pct"/>
            <w:shd w:val="clear" w:color="auto" w:fill="FFFFFF"/>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Provisions, if any, for ancillary and post-trial care, and for compensation to those who suffer harm from trial participation</w:t>
            </w:r>
          </w:p>
        </w:tc>
        <w:tc>
          <w:tcPr>
            <w:tcW w:w="685" w:type="pct"/>
            <w:shd w:val="clear" w:color="auto" w:fill="FFFFFF"/>
          </w:tcPr>
          <w:p w:rsidR="003D6909" w:rsidRPr="002F4892" w:rsidRDefault="003D6909" w:rsidP="00623ED3">
            <w:pPr>
              <w:rPr>
                <w:rFonts w:ascii="Times New Roman" w:hAnsi="Times New Roman" w:cs="Times New Roman"/>
              </w:rPr>
            </w:pPr>
            <w:r w:rsidRPr="002F4892">
              <w:rPr>
                <w:rFonts w:ascii="Times New Roman" w:hAnsi="Times New Roman" w:cs="Times New Roman"/>
              </w:rPr>
              <w:t>n/a</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Dissemination policy</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31a</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Plans for investigators and sponsor to communicate trial results to participants, healthcare professionals, the public, and other relevant groups (eg, via publication, reporting in results databases, or other data sharing arrangements), including any publication restrictions</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31b</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Authorship eligibility guidelines and any intended use of professional writers</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31c</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Plans, if any, for granting public access to the full protocol, participant-level dataset, and statistical code</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30</w:t>
            </w: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pStyle w:val="TableSubHead"/>
              <w:spacing w:before="180"/>
              <w:rPr>
                <w:szCs w:val="24"/>
              </w:rPr>
            </w:pPr>
            <w:r w:rsidRPr="002F4892">
              <w:rPr>
                <w:szCs w:val="24"/>
              </w:rPr>
              <w:t>Appendices</w:t>
            </w:r>
          </w:p>
        </w:tc>
        <w:tc>
          <w:tcPr>
            <w:tcW w:w="352" w:type="pct"/>
          </w:tcPr>
          <w:p w:rsidR="003D6909" w:rsidRPr="002F4892" w:rsidRDefault="003D6909" w:rsidP="00623ED3">
            <w:pPr>
              <w:rPr>
                <w:rFonts w:ascii="Times New Roman" w:hAnsi="Times New Roman" w:cs="Times New Roman"/>
              </w:rPr>
            </w:pPr>
          </w:p>
        </w:tc>
        <w:tc>
          <w:tcPr>
            <w:tcW w:w="3162" w:type="pct"/>
            <w:shd w:val="clear" w:color="auto" w:fill="auto"/>
          </w:tcPr>
          <w:p w:rsidR="003D6909" w:rsidRPr="002F4892" w:rsidRDefault="003D6909" w:rsidP="00623ED3">
            <w:pPr>
              <w:rPr>
                <w:rFonts w:ascii="Times New Roman" w:hAnsi="Times New Roman" w:cs="Times New Roman"/>
              </w:rPr>
            </w:pPr>
          </w:p>
        </w:tc>
        <w:tc>
          <w:tcPr>
            <w:tcW w:w="685" w:type="pct"/>
          </w:tcPr>
          <w:p w:rsidR="003D6909" w:rsidRPr="002F4892" w:rsidRDefault="003D6909" w:rsidP="00623ED3">
            <w:pPr>
              <w:rPr>
                <w:rFonts w:ascii="Times New Roman" w:hAnsi="Times New Roman" w:cs="Times New Roman"/>
              </w:rPr>
            </w:pPr>
          </w:p>
        </w:tc>
      </w:tr>
      <w:tr w:rsidR="003D6909" w:rsidRPr="002F4892" w:rsidTr="00623ED3">
        <w:trPr>
          <w:cantSplit/>
          <w:trHeight w:val="259"/>
        </w:trPr>
        <w:tc>
          <w:tcPr>
            <w:tcW w:w="801"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Informed consent materials</w:t>
            </w:r>
          </w:p>
        </w:tc>
        <w:tc>
          <w:tcPr>
            <w:tcW w:w="352"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32</w:t>
            </w:r>
          </w:p>
        </w:tc>
        <w:tc>
          <w:tcPr>
            <w:tcW w:w="3162" w:type="pct"/>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Model consent form and other related documentation given to participants and authorised surrogates</w:t>
            </w:r>
          </w:p>
        </w:tc>
        <w:tc>
          <w:tcPr>
            <w:tcW w:w="685" w:type="pct"/>
          </w:tcPr>
          <w:p w:rsidR="003D6909" w:rsidRPr="002F4892" w:rsidRDefault="003D6909" w:rsidP="00623ED3">
            <w:pPr>
              <w:rPr>
                <w:rFonts w:ascii="Times New Roman" w:hAnsi="Times New Roman" w:cs="Times New Roman"/>
              </w:rPr>
            </w:pPr>
            <w:r w:rsidRPr="002F4892">
              <w:rPr>
                <w:rFonts w:ascii="Times New Roman" w:hAnsi="Times New Roman" w:cs="Times New Roman"/>
              </w:rPr>
              <w:t>Not included</w:t>
            </w:r>
          </w:p>
        </w:tc>
      </w:tr>
      <w:tr w:rsidR="003D6909" w:rsidRPr="002F4892" w:rsidTr="00623ED3">
        <w:trPr>
          <w:cantSplit/>
          <w:trHeight w:val="259"/>
        </w:trPr>
        <w:tc>
          <w:tcPr>
            <w:tcW w:w="801" w:type="pct"/>
            <w:tcBorders>
              <w:bottom w:val="single" w:sz="4" w:space="0" w:color="auto"/>
            </w:tcBorders>
            <w:shd w:val="clear" w:color="auto" w:fill="auto"/>
            <w:tcMar>
              <w:top w:w="85" w:type="dxa"/>
              <w:bottom w:w="85" w:type="dxa"/>
            </w:tcMar>
          </w:tcPr>
          <w:p w:rsidR="003D6909" w:rsidRPr="002F4892" w:rsidRDefault="003D6909" w:rsidP="00623ED3">
            <w:pPr>
              <w:rPr>
                <w:rFonts w:ascii="Times New Roman" w:hAnsi="Times New Roman" w:cs="Times New Roman"/>
              </w:rPr>
            </w:pPr>
            <w:r w:rsidRPr="002F4892">
              <w:rPr>
                <w:rFonts w:ascii="Times New Roman" w:hAnsi="Times New Roman" w:cs="Times New Roman"/>
              </w:rPr>
              <w:t>Biological specimens</w:t>
            </w:r>
          </w:p>
        </w:tc>
        <w:tc>
          <w:tcPr>
            <w:tcW w:w="352" w:type="pct"/>
            <w:tcBorders>
              <w:bottom w:val="single" w:sz="4" w:space="0" w:color="auto"/>
            </w:tcBorders>
          </w:tcPr>
          <w:p w:rsidR="003D6909" w:rsidRPr="002F4892" w:rsidRDefault="003D6909" w:rsidP="00623ED3">
            <w:pPr>
              <w:rPr>
                <w:rFonts w:ascii="Times New Roman" w:hAnsi="Times New Roman" w:cs="Times New Roman"/>
              </w:rPr>
            </w:pPr>
            <w:r w:rsidRPr="002F4892">
              <w:rPr>
                <w:rFonts w:ascii="Times New Roman" w:hAnsi="Times New Roman" w:cs="Times New Roman"/>
              </w:rPr>
              <w:t>33</w:t>
            </w:r>
          </w:p>
        </w:tc>
        <w:tc>
          <w:tcPr>
            <w:tcW w:w="3162" w:type="pct"/>
            <w:tcBorders>
              <w:bottom w:val="single" w:sz="4" w:space="0" w:color="auto"/>
            </w:tcBorders>
            <w:shd w:val="clear" w:color="auto" w:fill="auto"/>
            <w:tcMar>
              <w:top w:w="85" w:type="dxa"/>
              <w:bottom w:w="85" w:type="dxa"/>
            </w:tcMar>
          </w:tcPr>
          <w:p w:rsidR="003D6909" w:rsidRPr="002F4892" w:rsidRDefault="003D6909" w:rsidP="00623ED3">
            <w:pPr>
              <w:spacing w:after="60"/>
              <w:rPr>
                <w:rFonts w:ascii="Times New Roman" w:hAnsi="Times New Roman" w:cs="Times New Roman"/>
              </w:rPr>
            </w:pPr>
            <w:r w:rsidRPr="002F4892">
              <w:rPr>
                <w:rFonts w:ascii="Times New Roman" w:hAnsi="Times New Roman" w:cs="Times New Roman"/>
              </w:rPr>
              <w:t>Plans for collection, laboratory evaluation, and storage of biological specimens for genetic or molecular analysis in the current trial and for future use in ancillary studies, if applicable</w:t>
            </w:r>
          </w:p>
        </w:tc>
        <w:tc>
          <w:tcPr>
            <w:tcW w:w="685" w:type="pct"/>
            <w:tcBorders>
              <w:bottom w:val="single" w:sz="4" w:space="0" w:color="auto"/>
            </w:tcBorders>
          </w:tcPr>
          <w:p w:rsidR="003D6909" w:rsidRPr="002F4892" w:rsidRDefault="003D6909" w:rsidP="00623ED3">
            <w:pPr>
              <w:rPr>
                <w:rFonts w:ascii="Times New Roman" w:hAnsi="Times New Roman" w:cs="Times New Roman"/>
              </w:rPr>
            </w:pPr>
            <w:r w:rsidRPr="002F4892">
              <w:rPr>
                <w:rFonts w:ascii="Times New Roman" w:hAnsi="Times New Roman" w:cs="Times New Roman"/>
              </w:rPr>
              <w:t>n/a</w:t>
            </w:r>
          </w:p>
        </w:tc>
      </w:tr>
    </w:tbl>
    <w:p w:rsidR="003D6909" w:rsidRPr="002F4892" w:rsidRDefault="003D6909" w:rsidP="003D6909">
      <w:pPr>
        <w:spacing w:before="60"/>
        <w:rPr>
          <w:rFonts w:ascii="Times New Roman" w:hAnsi="Times New Roman" w:cs="Times New Roman"/>
        </w:rPr>
      </w:pPr>
      <w:r w:rsidRPr="002F4892">
        <w:rPr>
          <w:rFonts w:ascii="Times New Roman" w:hAnsi="Times New Roman" w:cs="Times New Roman"/>
        </w:rPr>
        <w:t>*It is strongly recommended that this checklist be read in conjunction with the SPIRIT 2013 Explanation &amp; Elaboration for important clarification on the items. Amendments to the protocol should be tracked and dated. The SPIRIT checklist is copyrighted by the SPIRIT Group under the Creative Commons “</w:t>
      </w:r>
      <w:hyperlink r:id="rId24" w:tgtFrame="_blank" w:history="1">
        <w:r w:rsidRPr="002F4892">
          <w:rPr>
            <w:rStyle w:val="Hyperlink"/>
            <w:rFonts w:ascii="Times New Roman" w:hAnsi="Times New Roman"/>
          </w:rPr>
          <w:t>Attribution-NonCommercial-NoDerivs 3.0 Unported</w:t>
        </w:r>
      </w:hyperlink>
      <w:r w:rsidRPr="002F4892">
        <w:rPr>
          <w:rFonts w:ascii="Times New Roman" w:hAnsi="Times New Roman" w:cs="Times New Roman"/>
        </w:rPr>
        <w:t>” license.</w:t>
      </w:r>
    </w:p>
    <w:p w:rsidR="003D6909" w:rsidRPr="002F4892" w:rsidRDefault="003D6909" w:rsidP="003D6909">
      <w:pPr>
        <w:spacing w:line="480" w:lineRule="auto"/>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br w:type="page"/>
      </w:r>
    </w:p>
    <w:p w:rsidR="003D6909" w:rsidRPr="002F4892" w:rsidRDefault="00FE5A99" w:rsidP="003D6909">
      <w:pPr>
        <w:spacing w:line="360" w:lineRule="auto"/>
        <w:rPr>
          <w:rFonts w:ascii="Times New Roman" w:hAnsi="Times New Roman" w:cs="Times New Roman"/>
          <w:b/>
          <w:color w:val="000000" w:themeColor="text1"/>
          <w:u w:val="single"/>
        </w:rPr>
      </w:pPr>
      <w:r w:rsidRPr="002F4892">
        <w:rPr>
          <w:rFonts w:ascii="Times New Roman" w:hAnsi="Times New Roman" w:cs="Times New Roman"/>
          <w:b/>
          <w:color w:val="000000" w:themeColor="text1"/>
          <w:u w:val="single"/>
        </w:rPr>
        <w:t>Appendix 5</w:t>
      </w:r>
      <w:r w:rsidR="003D6909" w:rsidRPr="002F4892">
        <w:rPr>
          <w:rFonts w:ascii="Times New Roman" w:hAnsi="Times New Roman" w:cs="Times New Roman"/>
          <w:b/>
          <w:color w:val="000000" w:themeColor="text1"/>
          <w:u w:val="single"/>
        </w:rPr>
        <w:t xml:space="preserve"> Shower Technique Protocol (STP) Training Tool</w:t>
      </w:r>
    </w:p>
    <w:p w:rsidR="003D6909" w:rsidRPr="002F4892" w:rsidRDefault="003D6909" w:rsidP="003D6909">
      <w:pPr>
        <w:spacing w:line="360" w:lineRule="auto"/>
        <w:rPr>
          <w:rFonts w:ascii="Times New Roman" w:hAnsi="Times New Roman" w:cs="Times New Roman"/>
          <w:color w:val="000000" w:themeColor="text1"/>
          <w:u w:val="single"/>
        </w:rPr>
      </w:pPr>
      <w:r w:rsidRPr="002F4892">
        <w:rPr>
          <w:rFonts w:ascii="Times New Roman" w:hAnsi="Times New Roman" w:cs="Times New Roman"/>
          <w:color w:val="000000" w:themeColor="text1"/>
        </w:rPr>
        <w:t>Study ID number: ________________________</w:t>
      </w:r>
    </w:p>
    <w:p w:rsidR="003D6909" w:rsidRPr="002F4892" w:rsidRDefault="003D6909" w:rsidP="003D6909">
      <w:pPr>
        <w:spacing w:line="360" w:lineRule="auto"/>
        <w:rPr>
          <w:rFonts w:ascii="Times New Roman" w:hAnsi="Times New Roman" w:cs="Times New Roman"/>
          <w:b/>
          <w:color w:val="000000" w:themeColor="text1"/>
        </w:rPr>
      </w:pPr>
      <w:r w:rsidRPr="002F4892">
        <w:rPr>
          <w:rFonts w:ascii="Times New Roman" w:hAnsi="Times New Roman" w:cs="Times New Roman"/>
          <w:color w:val="000000" w:themeColor="text1"/>
        </w:rPr>
        <w:t>Date of STP training completion:</w:t>
      </w:r>
      <w:r w:rsidRPr="002F4892">
        <w:rPr>
          <w:rFonts w:ascii="Times New Roman" w:hAnsi="Times New Roman" w:cs="Times New Roman"/>
          <w:color w:val="000000" w:themeColor="text1"/>
        </w:rPr>
        <w:tab/>
        <w:t xml:space="preserve">__________________________  </w:t>
      </w:r>
      <w:r w:rsidRPr="002F4892">
        <w:rPr>
          <w:rFonts w:ascii="Times New Roman" w:hAnsi="Times New Roman" w:cs="Times New Roman"/>
          <w:color w:val="000000" w:themeColor="text1"/>
        </w:rPr>
        <w:tab/>
      </w:r>
    </w:p>
    <w:tbl>
      <w:tblPr>
        <w:tblW w:w="0" w:type="auto"/>
        <w:tblInd w:w="108" w:type="dxa"/>
        <w:tblBorders>
          <w:top w:val="single" w:sz="4" w:space="0" w:color="auto"/>
          <w:left w:val="single" w:sz="4" w:space="0" w:color="auto"/>
          <w:bottom w:val="single" w:sz="4" w:space="0" w:color="auto"/>
          <w:right w:val="single" w:sz="4" w:space="0" w:color="auto"/>
          <w:insideH w:val="dotted" w:sz="4" w:space="0" w:color="A6A6A6"/>
          <w:insideV w:val="dotted" w:sz="4" w:space="0" w:color="A6A6A6"/>
        </w:tblBorders>
        <w:tblLayout w:type="fixed"/>
        <w:tblLook w:val="00A0"/>
      </w:tblPr>
      <w:tblGrid>
        <w:gridCol w:w="10490"/>
      </w:tblGrid>
      <w:tr w:rsidR="003D6909" w:rsidRPr="002F4892" w:rsidTr="00623ED3">
        <w:tc>
          <w:tcPr>
            <w:tcW w:w="10490" w:type="dxa"/>
            <w:tcBorders>
              <w:top w:val="single" w:sz="4" w:space="0" w:color="auto"/>
              <w:bottom w:val="single" w:sz="4" w:space="0" w:color="auto"/>
            </w:tcBorders>
          </w:tcPr>
          <w:p w:rsidR="003D6909" w:rsidRPr="002F4892" w:rsidRDefault="003D6909" w:rsidP="00623ED3">
            <w:pPr>
              <w:jc w:val="center"/>
              <w:rPr>
                <w:rFonts w:ascii="Times New Roman" w:hAnsi="Times New Roman" w:cs="Times New Roman"/>
                <w:b/>
                <w:color w:val="000000" w:themeColor="text1"/>
                <w:lang w:val="en-CA"/>
              </w:rPr>
            </w:pPr>
            <w:r w:rsidRPr="002F4892">
              <w:rPr>
                <w:rFonts w:ascii="Times New Roman" w:hAnsi="Times New Roman" w:cs="Times New Roman"/>
                <w:b/>
                <w:color w:val="000000" w:themeColor="text1"/>
                <w:lang w:val="en-CA"/>
              </w:rPr>
              <w:t>STP Training Checklist</w:t>
            </w:r>
          </w:p>
        </w:tc>
      </w:tr>
      <w:tr w:rsidR="003D6909" w:rsidRPr="002F4892" w:rsidTr="00623ED3">
        <w:tc>
          <w:tcPr>
            <w:tcW w:w="10490" w:type="dxa"/>
            <w:tcBorders>
              <w:top w:val="single" w:sz="4" w:space="0" w:color="auto"/>
              <w:bottom w:val="single" w:sz="4" w:space="0" w:color="auto"/>
            </w:tcBorders>
            <w:shd w:val="clear" w:color="auto" w:fill="D9D9D9"/>
          </w:tcPr>
          <w:p w:rsidR="003D6909" w:rsidRPr="002F4892" w:rsidRDefault="003D6909" w:rsidP="00623ED3">
            <w:pPr>
              <w:rPr>
                <w:rFonts w:ascii="Times New Roman" w:hAnsi="Times New Roman" w:cs="Times New Roman"/>
                <w:color w:val="000000" w:themeColor="text1"/>
                <w:lang w:val="en-CA"/>
              </w:rPr>
            </w:pPr>
            <w:r w:rsidRPr="002F4892">
              <w:rPr>
                <w:rFonts w:ascii="Times New Roman" w:hAnsi="Times New Roman" w:cs="Times New Roman"/>
                <w:b/>
                <w:color w:val="000000" w:themeColor="text1"/>
                <w:lang w:val="en-CA"/>
              </w:rPr>
              <w:t>Shower Preparation</w:t>
            </w:r>
          </w:p>
        </w:tc>
      </w:tr>
      <w:tr w:rsidR="003D6909" w:rsidRPr="002F4892" w:rsidTr="00623ED3">
        <w:tc>
          <w:tcPr>
            <w:tcW w:w="10490" w:type="dxa"/>
            <w:tcBorders>
              <w:top w:val="single" w:sz="4" w:space="0" w:color="auto"/>
            </w:tcBorders>
          </w:tcPr>
          <w:p w:rsidR="003D6909" w:rsidRPr="002F4892" w:rsidRDefault="003D6909" w:rsidP="00623ED3">
            <w:pPr>
              <w:tabs>
                <w:tab w:val="left" w:pos="8539"/>
                <w:tab w:val="left" w:pos="9390"/>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Can the patient secure the catheter caps?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Does the patient know what equipment is required for the STP: </w:t>
            </w:r>
          </w:p>
        </w:tc>
      </w:tr>
      <w:tr w:rsidR="003D6909" w:rsidRPr="002F4892" w:rsidTr="00623ED3">
        <w:tc>
          <w:tcPr>
            <w:tcW w:w="10490" w:type="dxa"/>
          </w:tcPr>
          <w:p w:rsidR="003D6909" w:rsidRPr="002F4892" w:rsidRDefault="003D6909" w:rsidP="00623ED3">
            <w:pPr>
              <w:tabs>
                <w:tab w:val="left" w:pos="8544"/>
                <w:tab w:val="left" w:pos="9408"/>
              </w:tabs>
              <w:ind w:left="601"/>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Chlorhexidine (unit provided)</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tabs>
                <w:tab w:val="left" w:pos="8544"/>
                <w:tab w:val="left" w:pos="9408"/>
              </w:tabs>
              <w:ind w:left="601"/>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Soap (patient provided)</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tabs>
                <w:tab w:val="left" w:pos="8544"/>
                <w:tab w:val="left" w:pos="9408"/>
              </w:tabs>
              <w:ind w:left="601"/>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Clean Towel (patient provided)</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tabs>
                <w:tab w:val="left" w:pos="7405"/>
                <w:tab w:val="left" w:pos="8688"/>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Can the patient remove their catheter dressing? (if applicable)</w:t>
            </w:r>
            <w:r w:rsidRPr="002F4892">
              <w:rPr>
                <w:rFonts w:ascii="Times New Roman" w:hAnsi="Times New Roman" w:cs="Times New Roman"/>
                <w:color w:val="000000" w:themeColor="text1"/>
                <w:lang w:val="en-CA"/>
              </w:rPr>
              <w:tab/>
              <w:t xml:space="preserve">                   </w:t>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t xml:space="preserve"> </w:t>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shd w:val="clear" w:color="auto" w:fill="F2F2F2"/>
          </w:tcPr>
          <w:p w:rsidR="003D6909" w:rsidRPr="002F4892" w:rsidRDefault="003D6909" w:rsidP="00623ED3">
            <w:pPr>
              <w:tabs>
                <w:tab w:val="left" w:pos="8544"/>
                <w:tab w:val="left" w:pos="9408"/>
              </w:tabs>
              <w:rPr>
                <w:rFonts w:ascii="Times New Roman" w:hAnsi="Times New Roman" w:cs="Times New Roman"/>
                <w:color w:val="000000" w:themeColor="text1"/>
                <w:lang w:val="en-CA"/>
              </w:rPr>
            </w:pPr>
            <w:r w:rsidRPr="002F4892">
              <w:rPr>
                <w:rFonts w:ascii="Times New Roman" w:hAnsi="Times New Roman" w:cs="Times New Roman"/>
                <w:b/>
                <w:color w:val="000000" w:themeColor="text1"/>
                <w:lang w:val="en-CA"/>
              </w:rPr>
              <w:t>Test Passed?</w:t>
            </w:r>
            <w:r w:rsidRPr="002F4892">
              <w:rPr>
                <w:rFonts w:ascii="Times New Roman" w:hAnsi="Times New Roman" w:cs="Times New Roman"/>
                <w:b/>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Borders>
              <w:bottom w:val="single" w:sz="4" w:space="0" w:color="auto"/>
            </w:tcBorders>
          </w:tcPr>
          <w:p w:rsidR="003D6909" w:rsidRPr="002F4892" w:rsidRDefault="003D6909" w:rsidP="00623ED3">
            <w:pPr>
              <w:tabs>
                <w:tab w:val="left" w:pos="8544"/>
                <w:tab w:val="left" w:pos="9408"/>
              </w:tabs>
              <w:rPr>
                <w:rFonts w:ascii="Times New Roman" w:hAnsi="Times New Roman" w:cs="Times New Roman"/>
                <w:b/>
                <w:color w:val="000000" w:themeColor="text1"/>
                <w:lang w:val="en-CA"/>
              </w:rPr>
            </w:pPr>
          </w:p>
        </w:tc>
      </w:tr>
      <w:tr w:rsidR="003D6909" w:rsidRPr="002F4892" w:rsidTr="00623ED3">
        <w:trPr>
          <w:trHeight w:val="237"/>
        </w:trPr>
        <w:tc>
          <w:tcPr>
            <w:tcW w:w="10490" w:type="dxa"/>
            <w:tcBorders>
              <w:top w:val="single" w:sz="4" w:space="0" w:color="auto"/>
              <w:bottom w:val="single" w:sz="4" w:space="0" w:color="auto"/>
            </w:tcBorders>
            <w:shd w:val="clear" w:color="auto" w:fill="D9D9D9"/>
          </w:tcPr>
          <w:p w:rsidR="003D6909" w:rsidRPr="002F4892" w:rsidRDefault="003D6909" w:rsidP="00623ED3">
            <w:pPr>
              <w:tabs>
                <w:tab w:val="left" w:pos="8544"/>
                <w:tab w:val="left" w:pos="9408"/>
              </w:tabs>
              <w:rPr>
                <w:rFonts w:ascii="Times New Roman" w:hAnsi="Times New Roman" w:cs="Times New Roman"/>
                <w:b/>
                <w:color w:val="000000" w:themeColor="text1"/>
                <w:lang w:val="en-CA"/>
              </w:rPr>
            </w:pPr>
            <w:r w:rsidRPr="002F4892">
              <w:rPr>
                <w:rFonts w:ascii="Times New Roman" w:hAnsi="Times New Roman" w:cs="Times New Roman"/>
                <w:b/>
                <w:color w:val="000000" w:themeColor="text1"/>
                <w:lang w:val="en-CA"/>
              </w:rPr>
              <w:t>In Shower</w:t>
            </w:r>
          </w:p>
        </w:tc>
      </w:tr>
      <w:tr w:rsidR="003D6909" w:rsidRPr="002F4892" w:rsidTr="00623ED3">
        <w:tc>
          <w:tcPr>
            <w:tcW w:w="10490" w:type="dxa"/>
            <w:tcBorders>
              <w:top w:val="single" w:sz="4" w:space="0" w:color="auto"/>
              <w:bottom w:val="nil"/>
            </w:tcBorders>
            <w:vAlign w:val="center"/>
          </w:tcPr>
          <w:p w:rsidR="003D6909" w:rsidRPr="002F4892" w:rsidRDefault="003D6909" w:rsidP="00623ED3">
            <w:pPr>
              <w:pStyle w:val="ListParagraph"/>
              <w:ind w:left="360"/>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Does the patient know to wash and rinse face, hair and the rest of body first?              </w:t>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Yes</w:t>
            </w:r>
            <w:r w:rsidRPr="002F4892">
              <w:rPr>
                <w:rFonts w:ascii="Times New Roman" w:hAnsi="Times New Roman"/>
                <w:color w:val="000000" w:themeColor="text1"/>
                <w:sz w:val="24"/>
                <w:szCs w:val="24"/>
              </w:rPr>
              <w:tab/>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No</w:t>
            </w:r>
          </w:p>
        </w:tc>
      </w:tr>
      <w:tr w:rsidR="003D6909" w:rsidRPr="002F4892" w:rsidTr="00623ED3">
        <w:tc>
          <w:tcPr>
            <w:tcW w:w="10490" w:type="dxa"/>
            <w:tcBorders>
              <w:top w:val="nil"/>
              <w:bottom w:val="nil"/>
            </w:tcBorders>
            <w:vAlign w:val="center"/>
          </w:tcPr>
          <w:p w:rsidR="003D6909" w:rsidRPr="002F4892" w:rsidRDefault="003D6909" w:rsidP="00623ED3">
            <w:pPr>
              <w:pStyle w:val="ListParagraph"/>
              <w:ind w:left="360"/>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Can patient demonstrate thorough washing of their hands with soap and water?          </w:t>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Yes</w:t>
            </w:r>
            <w:r w:rsidRPr="002F4892">
              <w:rPr>
                <w:rFonts w:ascii="Times New Roman" w:hAnsi="Times New Roman"/>
                <w:color w:val="000000" w:themeColor="text1"/>
                <w:sz w:val="24"/>
                <w:szCs w:val="24"/>
              </w:rPr>
              <w:tab/>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No</w:t>
            </w:r>
          </w:p>
        </w:tc>
      </w:tr>
      <w:tr w:rsidR="003D6909" w:rsidRPr="002F4892" w:rsidTr="00623ED3">
        <w:tc>
          <w:tcPr>
            <w:tcW w:w="10490" w:type="dxa"/>
            <w:tcBorders>
              <w:top w:val="nil"/>
              <w:bottom w:val="nil"/>
            </w:tcBorders>
            <w:vAlign w:val="center"/>
          </w:tcPr>
          <w:p w:rsidR="003D6909" w:rsidRPr="002F4892" w:rsidRDefault="003D6909" w:rsidP="00623ED3">
            <w:pPr>
              <w:pStyle w:val="ListParagraph"/>
              <w:ind w:left="360"/>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Can the patient wash the skin around their catheter with mild soap and rinse area?      </w:t>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Yes</w:t>
            </w:r>
            <w:r w:rsidRPr="002F4892">
              <w:rPr>
                <w:rFonts w:ascii="Times New Roman" w:hAnsi="Times New Roman"/>
                <w:color w:val="000000" w:themeColor="text1"/>
                <w:sz w:val="24"/>
                <w:szCs w:val="24"/>
              </w:rPr>
              <w:tab/>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No</w:t>
            </w:r>
          </w:p>
        </w:tc>
      </w:tr>
      <w:tr w:rsidR="003D6909" w:rsidRPr="002F4892" w:rsidTr="00623ED3">
        <w:tc>
          <w:tcPr>
            <w:tcW w:w="10490" w:type="dxa"/>
            <w:tcBorders>
              <w:top w:val="nil"/>
              <w:bottom w:val="nil"/>
            </w:tcBorders>
            <w:shd w:val="clear" w:color="auto" w:fill="F2F2F2"/>
          </w:tcPr>
          <w:p w:rsidR="003D6909" w:rsidRPr="002F4892" w:rsidRDefault="003D6909" w:rsidP="00623ED3">
            <w:pPr>
              <w:tabs>
                <w:tab w:val="left" w:pos="8539"/>
                <w:tab w:val="left" w:pos="9390"/>
              </w:tabs>
              <w:rPr>
                <w:rFonts w:ascii="Times New Roman" w:hAnsi="Times New Roman" w:cs="Times New Roman"/>
                <w:color w:val="000000" w:themeColor="text1"/>
                <w:lang w:val="en-CA"/>
              </w:rPr>
            </w:pPr>
            <w:r w:rsidRPr="002F4892">
              <w:rPr>
                <w:rFonts w:ascii="Times New Roman" w:hAnsi="Times New Roman" w:cs="Times New Roman"/>
                <w:b/>
                <w:color w:val="000000" w:themeColor="text1"/>
                <w:lang w:val="en-CA"/>
              </w:rPr>
              <w:t>Test Passed?</w:t>
            </w:r>
            <w:r w:rsidRPr="002F4892">
              <w:rPr>
                <w:rFonts w:ascii="Times New Roman" w:hAnsi="Times New Roman" w:cs="Times New Roman"/>
                <w:b/>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Borders>
              <w:top w:val="nil"/>
              <w:bottom w:val="single" w:sz="4" w:space="0" w:color="auto"/>
            </w:tcBorders>
          </w:tcPr>
          <w:p w:rsidR="003D6909" w:rsidRPr="002F4892" w:rsidRDefault="003D6909" w:rsidP="00623ED3">
            <w:pPr>
              <w:tabs>
                <w:tab w:val="left" w:pos="8539"/>
                <w:tab w:val="left" w:pos="9390"/>
              </w:tabs>
              <w:rPr>
                <w:rFonts w:ascii="Times New Roman" w:hAnsi="Times New Roman" w:cs="Times New Roman"/>
                <w:b/>
                <w:color w:val="000000" w:themeColor="text1"/>
                <w:lang w:val="en-CA"/>
              </w:rPr>
            </w:pPr>
          </w:p>
        </w:tc>
      </w:tr>
      <w:tr w:rsidR="003D6909" w:rsidRPr="002F4892" w:rsidTr="00623ED3">
        <w:tc>
          <w:tcPr>
            <w:tcW w:w="10490" w:type="dxa"/>
            <w:tcBorders>
              <w:top w:val="single" w:sz="4" w:space="0" w:color="auto"/>
              <w:bottom w:val="single" w:sz="4" w:space="0" w:color="auto"/>
            </w:tcBorders>
            <w:shd w:val="clear" w:color="auto" w:fill="D9D9D9"/>
          </w:tcPr>
          <w:p w:rsidR="003D6909" w:rsidRPr="002F4892" w:rsidRDefault="003D6909" w:rsidP="00623ED3">
            <w:pPr>
              <w:tabs>
                <w:tab w:val="left" w:pos="8539"/>
                <w:tab w:val="left" w:pos="9390"/>
              </w:tabs>
              <w:rPr>
                <w:rFonts w:ascii="Times New Roman" w:hAnsi="Times New Roman" w:cs="Times New Roman"/>
                <w:b/>
                <w:color w:val="000000" w:themeColor="text1"/>
                <w:lang w:val="en-CA"/>
              </w:rPr>
            </w:pPr>
            <w:r w:rsidRPr="002F4892">
              <w:rPr>
                <w:rFonts w:ascii="Times New Roman" w:hAnsi="Times New Roman" w:cs="Times New Roman"/>
                <w:b/>
                <w:color w:val="000000" w:themeColor="text1"/>
                <w:lang w:val="en-CA"/>
              </w:rPr>
              <w:t>After Shower</w:t>
            </w:r>
          </w:p>
        </w:tc>
      </w:tr>
      <w:tr w:rsidR="003D6909" w:rsidRPr="002F4892" w:rsidTr="00623ED3">
        <w:tc>
          <w:tcPr>
            <w:tcW w:w="10490" w:type="dxa"/>
            <w:tcBorders>
              <w:top w:val="single" w:sz="4" w:space="0" w:color="auto"/>
              <w:bottom w:val="nil"/>
            </w:tcBorders>
          </w:tcPr>
          <w:p w:rsidR="003D6909" w:rsidRPr="002F4892" w:rsidRDefault="003D6909" w:rsidP="00623ED3">
            <w:pPr>
              <w:pStyle w:val="ListParagraph"/>
              <w:ind w:left="0"/>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     Gently pat the skin around the catheter first with a clean gauze </w:t>
            </w:r>
          </w:p>
        </w:tc>
      </w:tr>
      <w:tr w:rsidR="003D6909" w:rsidRPr="002F4892" w:rsidTr="00623ED3">
        <w:tc>
          <w:tcPr>
            <w:tcW w:w="10490" w:type="dxa"/>
            <w:tcBorders>
              <w:top w:val="nil"/>
              <w:bottom w:val="nil"/>
            </w:tcBorders>
          </w:tcPr>
          <w:p w:rsidR="003D6909" w:rsidRPr="002F4892" w:rsidRDefault="003D6909" w:rsidP="00623ED3">
            <w:pPr>
              <w:tabs>
                <w:tab w:val="left" w:pos="8539"/>
                <w:tab w:val="left" w:pos="9390"/>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rPr>
              <w:t>Dry the rest of the body with clean bath towel</w:t>
            </w:r>
          </w:p>
        </w:tc>
      </w:tr>
      <w:tr w:rsidR="003D6909" w:rsidRPr="002F4892" w:rsidTr="00623ED3">
        <w:tc>
          <w:tcPr>
            <w:tcW w:w="10490" w:type="dxa"/>
            <w:tcBorders>
              <w:top w:val="nil"/>
              <w:bottom w:val="nil"/>
            </w:tcBorders>
          </w:tcPr>
          <w:p w:rsidR="003D6909" w:rsidRPr="002F4892" w:rsidRDefault="003D6909" w:rsidP="00623ED3">
            <w:pPr>
              <w:pStyle w:val="ListParagraph"/>
              <w:tabs>
                <w:tab w:val="left" w:pos="342"/>
              </w:tabs>
              <w:ind w:left="342"/>
              <w:rPr>
                <w:rFonts w:ascii="Times New Roman" w:hAnsi="Times New Roman"/>
                <w:color w:val="000000" w:themeColor="text1"/>
                <w:sz w:val="24"/>
                <w:szCs w:val="24"/>
              </w:rPr>
            </w:pPr>
            <w:r w:rsidRPr="002F4892">
              <w:rPr>
                <w:rFonts w:ascii="Times New Roman" w:hAnsi="Times New Roman"/>
                <w:color w:val="000000" w:themeColor="text1"/>
                <w:sz w:val="24"/>
                <w:szCs w:val="24"/>
              </w:rPr>
              <w:t>Can patient use of the Chlorhexidine swab stick to cleanse skin around the catheter:</w:t>
            </w:r>
          </w:p>
          <w:p w:rsidR="003D6909" w:rsidRPr="002F4892" w:rsidRDefault="003D6909" w:rsidP="00623ED3">
            <w:pPr>
              <w:pStyle w:val="ListParagraph"/>
              <w:tabs>
                <w:tab w:val="left" w:pos="342"/>
              </w:tabs>
              <w:ind w:left="342"/>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        First using clockwise circular motion                                                                     </w:t>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Yes</w:t>
            </w:r>
            <w:r w:rsidRPr="002F4892">
              <w:rPr>
                <w:rFonts w:ascii="Times New Roman" w:hAnsi="Times New Roman"/>
                <w:color w:val="000000" w:themeColor="text1"/>
                <w:sz w:val="24"/>
                <w:szCs w:val="24"/>
              </w:rPr>
              <w:tab/>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No</w:t>
            </w:r>
          </w:p>
          <w:p w:rsidR="003D6909" w:rsidRPr="002F4892" w:rsidRDefault="003D6909" w:rsidP="00623ED3">
            <w:pPr>
              <w:pStyle w:val="ListParagraph"/>
              <w:tabs>
                <w:tab w:val="left" w:pos="342"/>
              </w:tabs>
              <w:ind w:left="342"/>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        Second using counter clockwise circular motion                                                    </w:t>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Yes</w:t>
            </w:r>
            <w:r w:rsidRPr="002F4892">
              <w:rPr>
                <w:rFonts w:ascii="Times New Roman" w:hAnsi="Times New Roman"/>
                <w:color w:val="000000" w:themeColor="text1"/>
                <w:sz w:val="24"/>
                <w:szCs w:val="24"/>
              </w:rPr>
              <w:tab/>
            </w:r>
            <w:r w:rsidRPr="002F4892">
              <w:rPr>
                <w:rFonts w:ascii="Times New Roman" w:hAnsi="Times New Roman"/>
                <w:color w:val="000000" w:themeColor="text1"/>
                <w:sz w:val="24"/>
                <w:szCs w:val="24"/>
              </w:rPr>
              <w:sym w:font="Symbol" w:char="F099"/>
            </w:r>
            <w:r w:rsidRPr="002F4892">
              <w:rPr>
                <w:rFonts w:ascii="Times New Roman" w:hAnsi="Times New Roman"/>
                <w:color w:val="000000" w:themeColor="text1"/>
                <w:sz w:val="24"/>
                <w:szCs w:val="24"/>
              </w:rPr>
              <w:t xml:space="preserve">  No</w:t>
            </w:r>
          </w:p>
        </w:tc>
      </w:tr>
      <w:tr w:rsidR="003D6909" w:rsidRPr="002F4892" w:rsidTr="00623ED3">
        <w:tc>
          <w:tcPr>
            <w:tcW w:w="10490" w:type="dxa"/>
            <w:tcBorders>
              <w:top w:val="nil"/>
              <w:bottom w:val="nil"/>
            </w:tcBorders>
          </w:tcPr>
          <w:p w:rsidR="003D6909" w:rsidRPr="002F4892" w:rsidRDefault="003D6909" w:rsidP="00623ED3">
            <w:pPr>
              <w:tabs>
                <w:tab w:val="left" w:pos="8539"/>
                <w:tab w:val="left" w:pos="9390"/>
              </w:tabs>
              <w:ind w:left="318"/>
              <w:rPr>
                <w:rFonts w:ascii="Times New Roman" w:hAnsi="Times New Roman" w:cs="Times New Roman"/>
                <w:b/>
                <w:color w:val="000000" w:themeColor="text1"/>
                <w:lang w:val="en-CA"/>
              </w:rPr>
            </w:pPr>
            <w:r w:rsidRPr="002F4892">
              <w:rPr>
                <w:rFonts w:ascii="Times New Roman" w:hAnsi="Times New Roman" w:cs="Times New Roman"/>
                <w:color w:val="000000" w:themeColor="text1"/>
                <w:lang w:val="en-CA"/>
              </w:rPr>
              <w:t>Does the patient want to put a new dressing on after they shower? (if applicable)</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Borders>
              <w:top w:val="nil"/>
              <w:bottom w:val="nil"/>
            </w:tcBorders>
          </w:tcPr>
          <w:p w:rsidR="003D6909" w:rsidRPr="002F4892" w:rsidRDefault="003D6909" w:rsidP="00623ED3">
            <w:pPr>
              <w:tabs>
                <w:tab w:val="left" w:pos="8539"/>
                <w:tab w:val="left" w:pos="9390"/>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Can the patient</w:t>
            </w:r>
            <w:r w:rsidRPr="002F4892">
              <w:rPr>
                <w:rFonts w:ascii="Times New Roman" w:hAnsi="Times New Roman" w:cs="Times New Roman"/>
                <w:color w:val="000000" w:themeColor="text1"/>
              </w:rPr>
              <w:t xml:space="preserve"> apply clean gauze dressing around both catheter lumens and tape?</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tc>
      </w:tr>
      <w:tr w:rsidR="003D6909" w:rsidRPr="002F4892" w:rsidTr="00623ED3">
        <w:tc>
          <w:tcPr>
            <w:tcW w:w="10490" w:type="dxa"/>
            <w:tcBorders>
              <w:top w:val="nil"/>
              <w:bottom w:val="single" w:sz="4" w:space="0" w:color="auto"/>
            </w:tcBorders>
            <w:shd w:val="clear" w:color="auto" w:fill="F2F2F2"/>
          </w:tcPr>
          <w:p w:rsidR="003D6909" w:rsidRPr="002F4892" w:rsidRDefault="003D6909" w:rsidP="00623ED3">
            <w:pPr>
              <w:tabs>
                <w:tab w:val="left" w:pos="8539"/>
                <w:tab w:val="left" w:pos="9390"/>
              </w:tabs>
              <w:rPr>
                <w:rFonts w:ascii="Times New Roman" w:hAnsi="Times New Roman" w:cs="Times New Roman"/>
                <w:color w:val="000000" w:themeColor="text1"/>
                <w:lang w:val="en-CA"/>
              </w:rPr>
            </w:pPr>
            <w:r w:rsidRPr="002F4892">
              <w:rPr>
                <w:rFonts w:ascii="Times New Roman" w:hAnsi="Times New Roman" w:cs="Times New Roman"/>
                <w:b/>
                <w:color w:val="000000" w:themeColor="text1"/>
                <w:lang w:val="en-CA"/>
              </w:rPr>
              <w:t>Test Passed?</w:t>
            </w:r>
            <w:r w:rsidRPr="002F4892">
              <w:rPr>
                <w:rFonts w:ascii="Times New Roman" w:hAnsi="Times New Roman" w:cs="Times New Roman"/>
                <w:b/>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bl>
    <w:p w:rsidR="003D6909" w:rsidRPr="002F4892" w:rsidRDefault="0083718C" w:rsidP="003D6909">
      <w:pPr>
        <w:spacing w:line="360" w:lineRule="auto"/>
        <w:rPr>
          <w:rFonts w:ascii="Times New Roman" w:hAnsi="Times New Roman" w:cs="Times New Roman"/>
          <w:b/>
          <w:color w:val="000000" w:themeColor="text1"/>
        </w:rPr>
      </w:pPr>
      <w:r w:rsidRPr="002F4892">
        <w:rPr>
          <w:rFonts w:ascii="Times New Roman" w:hAnsi="Times New Roman" w:cs="Times New Roman"/>
          <w:noProof/>
          <w:color w:val="000000" w:themeColor="text1"/>
        </w:rPr>
        <w:pict>
          <v:shape id="Text Box 37" o:spid="_x0000_s1033" type="#_x0000_t202" style="position:absolute;margin-left:270pt;margin-top:10.75pt;width:157pt;height:127.6pt;z-index:2516776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">
            <v:textbox>
              <w:txbxContent>
                <w:p w:rsidR="00A1478A" w:rsidRDefault="00A1478A" w:rsidP="003D6909"/>
                <w:p w:rsidR="00A1478A" w:rsidRDefault="00A1478A" w:rsidP="003D6909">
                  <w:pPr>
                    <w:ind w:left="180"/>
                  </w:pPr>
                  <w:r>
                    <w:t>Patient has demonstrated knowledge and safety using the training mannequin:</w:t>
                  </w:r>
                </w:p>
                <w:p w:rsidR="00A1478A" w:rsidRDefault="00A1478A" w:rsidP="003D6909"/>
                <w:p w:rsidR="00A1478A" w:rsidRDefault="00A1478A" w:rsidP="003D6909">
                  <w:pPr>
                    <w:numPr>
                      <w:ilvl w:val="0"/>
                      <w:numId w:val="13"/>
                    </w:numPr>
                  </w:pPr>
                  <w:r>
                    <w:t>Yes</w:t>
                  </w:r>
                </w:p>
                <w:p w:rsidR="00A1478A" w:rsidRPr="000F37DE" w:rsidRDefault="00A1478A" w:rsidP="003D6909">
                  <w:pPr>
                    <w:numPr>
                      <w:ilvl w:val="0"/>
                      <w:numId w:val="13"/>
                    </w:numPr>
                  </w:pPr>
                  <w:r w:rsidRPr="000F37DE">
                    <w:t>No</w:t>
                  </w:r>
                </w:p>
              </w:txbxContent>
            </v:textbox>
          </v:shape>
        </w:pict>
      </w:r>
    </w:p>
    <w:p w:rsidR="003D6909" w:rsidRPr="002F4892" w:rsidRDefault="003D6909" w:rsidP="003D6909">
      <w:pPr>
        <w:spacing w:line="360" w:lineRule="auto"/>
        <w:rPr>
          <w:rFonts w:ascii="Times New Roman" w:hAnsi="Times New Roman" w:cs="Times New Roman"/>
          <w:b/>
          <w:color w:val="000000" w:themeColor="text1"/>
        </w:rPr>
      </w:pPr>
    </w:p>
    <w:p w:rsidR="003D6909" w:rsidRPr="002F4892" w:rsidRDefault="003D6909" w:rsidP="003D6909">
      <w:pPr>
        <w:spacing w:line="360" w:lineRule="auto"/>
        <w:rPr>
          <w:rFonts w:ascii="Times New Roman" w:hAnsi="Times New Roman" w:cs="Times New Roman"/>
          <w:b/>
          <w:color w:val="000000" w:themeColor="text1"/>
        </w:rPr>
      </w:pPr>
    </w:p>
    <w:p w:rsidR="003D6909" w:rsidRPr="002F4892" w:rsidRDefault="003D6909" w:rsidP="003D6909">
      <w:pPr>
        <w:spacing w:line="360" w:lineRule="auto"/>
        <w:rPr>
          <w:rFonts w:ascii="Times New Roman" w:hAnsi="Times New Roman" w:cs="Times New Roman"/>
          <w:b/>
          <w:color w:val="000000" w:themeColor="text1"/>
        </w:rPr>
      </w:pPr>
    </w:p>
    <w:p w:rsidR="003D6909" w:rsidRPr="002F4892" w:rsidRDefault="0083718C" w:rsidP="003D6909">
      <w:pPr>
        <w:spacing w:line="360" w:lineRule="auto"/>
        <w:rPr>
          <w:rFonts w:ascii="Times New Roman" w:hAnsi="Times New Roman" w:cs="Times New Roman"/>
          <w:b/>
          <w:color w:val="000000" w:themeColor="text1"/>
          <w:u w:val="single"/>
        </w:rPr>
      </w:pPr>
      <w:r w:rsidRPr="002F4892">
        <w:rPr>
          <w:rFonts w:ascii="Times New Roman" w:hAnsi="Times New Roman" w:cs="Times New Roman"/>
          <w:noProof/>
          <w:color w:val="000000" w:themeColor="text1"/>
        </w:rPr>
        <w:pict>
          <v:rect id="Rectangle 38" o:spid="_x0000_s1034" style="position:absolute;margin-left:404pt;margin-top:230.1pt;width:20pt;height:12.8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"/>
        </w:pict>
      </w:r>
      <w:r w:rsidR="003D6909" w:rsidRPr="002F4892">
        <w:rPr>
          <w:rFonts w:ascii="Times New Roman" w:hAnsi="Times New Roman" w:cs="Times New Roman"/>
          <w:b/>
          <w:color w:val="000000" w:themeColor="text1"/>
        </w:rPr>
        <w:br w:type="page"/>
        <w:t xml:space="preserve"> </w:t>
      </w:r>
      <w:r w:rsidR="00FE5A99" w:rsidRPr="002F4892">
        <w:rPr>
          <w:rFonts w:ascii="Times New Roman" w:hAnsi="Times New Roman" w:cs="Times New Roman"/>
          <w:b/>
          <w:color w:val="000000" w:themeColor="text1"/>
          <w:u w:val="single"/>
        </w:rPr>
        <w:t>Appendix 6</w:t>
      </w:r>
      <w:r w:rsidR="003D6909" w:rsidRPr="002F4892">
        <w:rPr>
          <w:rFonts w:ascii="Times New Roman" w:hAnsi="Times New Roman" w:cs="Times New Roman"/>
          <w:b/>
          <w:color w:val="000000" w:themeColor="text1"/>
          <w:u w:val="single"/>
        </w:rPr>
        <w:t xml:space="preserve"> Documentation of Tests of Healing of Catheter exit site</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Form to be completed by nurse. </w:t>
      </w: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u w:val="single"/>
        </w:rPr>
      </w:pPr>
      <w:r w:rsidRPr="002F4892">
        <w:rPr>
          <w:rFonts w:ascii="Times New Roman" w:hAnsi="Times New Roman" w:cs="Times New Roman"/>
          <w:color w:val="000000" w:themeColor="text1"/>
          <w:u w:val="single"/>
        </w:rPr>
        <w:t>Important:</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Proceed to randomization when the patient has successfully passed </w:t>
      </w:r>
      <w:r w:rsidRPr="002F4892">
        <w:rPr>
          <w:rFonts w:ascii="Times New Roman" w:hAnsi="Times New Roman" w:cs="Times New Roman"/>
          <w:b/>
          <w:color w:val="000000" w:themeColor="text1"/>
          <w:u w:val="single"/>
        </w:rPr>
        <w:t>two of three</w:t>
      </w:r>
      <w:r w:rsidRPr="002F4892">
        <w:rPr>
          <w:rFonts w:ascii="Times New Roman" w:hAnsi="Times New Roman" w:cs="Times New Roman"/>
          <w:color w:val="000000" w:themeColor="text1"/>
        </w:rPr>
        <w:t xml:space="preserve"> of these tests.</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tab/>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Date:</w:t>
      </w:r>
      <w:r w:rsidRPr="002F4892">
        <w:rPr>
          <w:rFonts w:ascii="Times New Roman" w:hAnsi="Times New Roman" w:cs="Times New Roman"/>
          <w:color w:val="000000" w:themeColor="text1"/>
        </w:rPr>
        <w:tab/>
        <w:t xml:space="preserve">__________________________  </w:t>
      </w:r>
    </w:p>
    <w:p w:rsidR="003D6909" w:rsidRPr="002F4892" w:rsidRDefault="003D6909" w:rsidP="003D6909">
      <w:pPr>
        <w:spacing w:line="480" w:lineRule="auto"/>
        <w:rPr>
          <w:rFonts w:ascii="Times New Roman" w:hAnsi="Times New Roman" w:cs="Times New Roman"/>
          <w:color w:val="000000" w:themeColor="text1"/>
        </w:rPr>
      </w:pPr>
      <w:r w:rsidRPr="002F4892">
        <w:rPr>
          <w:rFonts w:ascii="Times New Roman" w:hAnsi="Times New Roman" w:cs="Times New Roman"/>
          <w:color w:val="000000" w:themeColor="text1"/>
        </w:rPr>
        <w:t>Study ID:________________________</w:t>
      </w:r>
      <w:r w:rsidRPr="002F4892">
        <w:rPr>
          <w:rFonts w:ascii="Times New Roman" w:hAnsi="Times New Roman" w:cs="Times New Roman"/>
          <w:color w:val="000000" w:themeColor="text1"/>
        </w:rPr>
        <w:tab/>
      </w:r>
    </w:p>
    <w:tbl>
      <w:tblPr>
        <w:tblW w:w="0" w:type="auto"/>
        <w:tblInd w:w="108" w:type="dxa"/>
        <w:tblBorders>
          <w:top w:val="single" w:sz="4" w:space="0" w:color="auto"/>
          <w:left w:val="single" w:sz="4" w:space="0" w:color="auto"/>
          <w:bottom w:val="single" w:sz="4" w:space="0" w:color="auto"/>
          <w:right w:val="single" w:sz="4" w:space="0" w:color="auto"/>
          <w:insideH w:val="dotted" w:sz="4" w:space="0" w:color="A6A6A6"/>
          <w:insideV w:val="dotted" w:sz="4" w:space="0" w:color="A6A6A6"/>
        </w:tblBorders>
        <w:tblLayout w:type="fixed"/>
        <w:tblLook w:val="00A0"/>
      </w:tblPr>
      <w:tblGrid>
        <w:gridCol w:w="10490"/>
      </w:tblGrid>
      <w:tr w:rsidR="003D6909" w:rsidRPr="002F4892" w:rsidTr="00623ED3">
        <w:tc>
          <w:tcPr>
            <w:tcW w:w="10490" w:type="dxa"/>
            <w:tcBorders>
              <w:top w:val="single" w:sz="4" w:space="0" w:color="auto"/>
              <w:bottom w:val="single" w:sz="4" w:space="0" w:color="auto"/>
            </w:tcBorders>
          </w:tcPr>
          <w:p w:rsidR="003D6909" w:rsidRPr="002F4892" w:rsidRDefault="003D6909" w:rsidP="00623ED3">
            <w:pPr>
              <w:jc w:val="center"/>
              <w:rPr>
                <w:rFonts w:ascii="Times New Roman" w:hAnsi="Times New Roman" w:cs="Times New Roman"/>
                <w:b/>
                <w:color w:val="000000" w:themeColor="text1"/>
                <w:lang w:val="en-CA"/>
              </w:rPr>
            </w:pPr>
            <w:r w:rsidRPr="002F4892">
              <w:rPr>
                <w:rFonts w:ascii="Times New Roman" w:hAnsi="Times New Roman" w:cs="Times New Roman"/>
                <w:b/>
                <w:color w:val="000000" w:themeColor="text1"/>
                <w:lang w:val="en-CA"/>
              </w:rPr>
              <w:t>Catheter Exit site Healing Tests</w:t>
            </w:r>
          </w:p>
        </w:tc>
      </w:tr>
      <w:tr w:rsidR="003D6909" w:rsidRPr="002F4892" w:rsidTr="00623ED3">
        <w:tc>
          <w:tcPr>
            <w:tcW w:w="10490" w:type="dxa"/>
            <w:tcBorders>
              <w:top w:val="single" w:sz="4" w:space="0" w:color="auto"/>
              <w:bottom w:val="single" w:sz="4" w:space="0" w:color="auto"/>
            </w:tcBorders>
            <w:shd w:val="clear" w:color="auto" w:fill="D9D9D9"/>
          </w:tcPr>
          <w:p w:rsidR="003D6909" w:rsidRPr="002F4892" w:rsidRDefault="003D6909" w:rsidP="00623ED3">
            <w:pPr>
              <w:rPr>
                <w:rFonts w:ascii="Times New Roman" w:hAnsi="Times New Roman" w:cs="Times New Roman"/>
                <w:color w:val="000000" w:themeColor="text1"/>
                <w:lang w:val="en-CA"/>
              </w:rPr>
            </w:pPr>
            <w:r w:rsidRPr="002F4892">
              <w:rPr>
                <w:rFonts w:ascii="Times New Roman" w:hAnsi="Times New Roman" w:cs="Times New Roman"/>
                <w:b/>
                <w:color w:val="000000" w:themeColor="text1"/>
                <w:lang w:val="en-CA"/>
              </w:rPr>
              <w:t>Catheter Skin Seal Test</w:t>
            </w:r>
          </w:p>
        </w:tc>
      </w:tr>
      <w:tr w:rsidR="003D6909" w:rsidRPr="002F4892" w:rsidTr="00623ED3">
        <w:tc>
          <w:tcPr>
            <w:tcW w:w="10490" w:type="dxa"/>
            <w:tcBorders>
              <w:top w:val="single" w:sz="4" w:space="0" w:color="auto"/>
            </w:tcBorders>
          </w:tcPr>
          <w:p w:rsidR="003D6909" w:rsidRPr="002F4892" w:rsidRDefault="003D6909" w:rsidP="00623ED3">
            <w:pPr>
              <w:tabs>
                <w:tab w:val="left" w:pos="8539"/>
                <w:tab w:val="left" w:pos="9390"/>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Is the catheter more than six weeks old?</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At the Catheter exit site: </w:t>
            </w:r>
          </w:p>
        </w:tc>
      </w:tr>
      <w:tr w:rsidR="003D6909" w:rsidRPr="002F4892" w:rsidTr="00623ED3">
        <w:tc>
          <w:tcPr>
            <w:tcW w:w="10490" w:type="dxa"/>
          </w:tcPr>
          <w:p w:rsidR="003D6909" w:rsidRPr="002F4892" w:rsidRDefault="003D6909" w:rsidP="00623ED3">
            <w:pPr>
              <w:tabs>
                <w:tab w:val="left" w:pos="8544"/>
                <w:tab w:val="left" w:pos="9408"/>
              </w:tabs>
              <w:ind w:left="601"/>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Is there redness?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tabs>
                <w:tab w:val="left" w:pos="8544"/>
                <w:tab w:val="left" w:pos="9408"/>
              </w:tabs>
              <w:ind w:left="601"/>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Is there discharge? </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tabs>
                <w:tab w:val="left" w:pos="8544"/>
                <w:tab w:val="left" w:pos="9408"/>
              </w:tabs>
              <w:ind w:left="601"/>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Is there swelling? </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tabs>
                <w:tab w:val="left" w:pos="7405"/>
                <w:tab w:val="left" w:pos="8544"/>
                <w:tab w:val="left" w:pos="9408"/>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How well is skin sealed around the exit site? </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Good</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Fair</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Poor</w:t>
            </w:r>
          </w:p>
        </w:tc>
      </w:tr>
      <w:tr w:rsidR="003D6909" w:rsidRPr="002F4892" w:rsidTr="00623ED3">
        <w:tc>
          <w:tcPr>
            <w:tcW w:w="10490" w:type="dxa"/>
            <w:shd w:val="clear" w:color="auto" w:fill="F2F2F2"/>
          </w:tcPr>
          <w:p w:rsidR="003D6909" w:rsidRPr="002F4892" w:rsidRDefault="003D6909" w:rsidP="00623ED3">
            <w:pPr>
              <w:tabs>
                <w:tab w:val="left" w:pos="8544"/>
                <w:tab w:val="left" w:pos="9408"/>
              </w:tabs>
              <w:rPr>
                <w:rFonts w:ascii="Times New Roman" w:hAnsi="Times New Roman" w:cs="Times New Roman"/>
                <w:color w:val="000000" w:themeColor="text1"/>
                <w:lang w:val="en-CA"/>
              </w:rPr>
            </w:pPr>
            <w:r w:rsidRPr="002F4892">
              <w:rPr>
                <w:rFonts w:ascii="Times New Roman" w:hAnsi="Times New Roman" w:cs="Times New Roman"/>
                <w:b/>
                <w:color w:val="000000" w:themeColor="text1"/>
                <w:lang w:val="en-CA"/>
              </w:rPr>
              <w:t>Test Passed?</w:t>
            </w:r>
            <w:r w:rsidRPr="002F4892">
              <w:rPr>
                <w:rFonts w:ascii="Times New Roman" w:hAnsi="Times New Roman" w:cs="Times New Roman"/>
                <w:b/>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Borders>
              <w:bottom w:val="single" w:sz="4" w:space="0" w:color="auto"/>
            </w:tcBorders>
          </w:tcPr>
          <w:p w:rsidR="003D6909" w:rsidRPr="002F4892" w:rsidRDefault="003D6909" w:rsidP="00623ED3">
            <w:pPr>
              <w:tabs>
                <w:tab w:val="left" w:pos="8544"/>
                <w:tab w:val="left" w:pos="9408"/>
              </w:tabs>
              <w:rPr>
                <w:rFonts w:ascii="Times New Roman" w:hAnsi="Times New Roman" w:cs="Times New Roman"/>
                <w:b/>
                <w:color w:val="000000" w:themeColor="text1"/>
                <w:lang w:val="en-CA"/>
              </w:rPr>
            </w:pPr>
          </w:p>
        </w:tc>
      </w:tr>
      <w:tr w:rsidR="003D6909" w:rsidRPr="002F4892" w:rsidTr="00623ED3">
        <w:trPr>
          <w:trHeight w:val="237"/>
        </w:trPr>
        <w:tc>
          <w:tcPr>
            <w:tcW w:w="10490" w:type="dxa"/>
            <w:tcBorders>
              <w:top w:val="single" w:sz="4" w:space="0" w:color="auto"/>
              <w:bottom w:val="single" w:sz="4" w:space="0" w:color="auto"/>
            </w:tcBorders>
            <w:shd w:val="clear" w:color="auto" w:fill="D9D9D9"/>
          </w:tcPr>
          <w:p w:rsidR="003D6909" w:rsidRPr="002F4892" w:rsidRDefault="003D6909" w:rsidP="00623ED3">
            <w:pPr>
              <w:tabs>
                <w:tab w:val="left" w:pos="8544"/>
                <w:tab w:val="left" w:pos="9408"/>
              </w:tabs>
              <w:rPr>
                <w:rFonts w:ascii="Times New Roman" w:hAnsi="Times New Roman" w:cs="Times New Roman"/>
                <w:b/>
                <w:color w:val="000000" w:themeColor="text1"/>
                <w:lang w:val="en-CA"/>
              </w:rPr>
            </w:pPr>
            <w:r w:rsidRPr="002F4892">
              <w:rPr>
                <w:rFonts w:ascii="Times New Roman" w:hAnsi="Times New Roman" w:cs="Times New Roman"/>
                <w:b/>
                <w:color w:val="000000" w:themeColor="text1"/>
                <w:lang w:val="en-CA"/>
              </w:rPr>
              <w:t>Catheter Deep Breath Stability Test</w:t>
            </w:r>
          </w:p>
        </w:tc>
      </w:tr>
      <w:tr w:rsidR="003D6909" w:rsidRPr="002F4892" w:rsidTr="00623ED3">
        <w:tc>
          <w:tcPr>
            <w:tcW w:w="10490" w:type="dxa"/>
            <w:tcBorders>
              <w:top w:val="single" w:sz="4" w:space="0" w:color="auto"/>
            </w:tcBorders>
          </w:tcPr>
          <w:p w:rsidR="003D6909" w:rsidRPr="002F4892" w:rsidRDefault="003D6909" w:rsidP="00623ED3">
            <w:pPr>
              <w:tabs>
                <w:tab w:val="left" w:pos="8823"/>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Distance from the hub of the catheter to the skin? </w:t>
            </w:r>
            <w:r w:rsidRPr="002F4892">
              <w:rPr>
                <w:rFonts w:ascii="Times New Roman" w:hAnsi="Times New Roman" w:cs="Times New Roman"/>
                <w:color w:val="000000" w:themeColor="text1"/>
                <w:lang w:val="en-CA"/>
              </w:rPr>
              <w:tab/>
              <w:t>________ cm</w:t>
            </w:r>
          </w:p>
        </w:tc>
      </w:tr>
      <w:tr w:rsidR="003D6909" w:rsidRPr="002F4892" w:rsidTr="00623ED3">
        <w:tc>
          <w:tcPr>
            <w:tcW w:w="10490" w:type="dxa"/>
          </w:tcPr>
          <w:p w:rsidR="003D6909" w:rsidRPr="002F4892" w:rsidRDefault="003D6909" w:rsidP="00623ED3">
            <w:pPr>
              <w:tabs>
                <w:tab w:val="left" w:pos="8823"/>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Distance from the hub of the catheter to the skin when the patient takes a deep breath? </w:t>
            </w:r>
            <w:r w:rsidRPr="002F4892">
              <w:rPr>
                <w:rFonts w:ascii="Times New Roman" w:hAnsi="Times New Roman" w:cs="Times New Roman"/>
                <w:color w:val="000000" w:themeColor="text1"/>
                <w:lang w:val="en-CA"/>
              </w:rPr>
              <w:tab/>
              <w:t>________ cm</w:t>
            </w:r>
          </w:p>
        </w:tc>
      </w:tr>
      <w:tr w:rsidR="003D6909" w:rsidRPr="002F4892" w:rsidTr="00623ED3">
        <w:tc>
          <w:tcPr>
            <w:tcW w:w="10490" w:type="dxa"/>
            <w:shd w:val="clear" w:color="auto" w:fill="F2F2F2"/>
          </w:tcPr>
          <w:p w:rsidR="003D6909" w:rsidRPr="002F4892" w:rsidRDefault="003D6909" w:rsidP="00623ED3">
            <w:pPr>
              <w:tabs>
                <w:tab w:val="left" w:pos="8539"/>
                <w:tab w:val="left" w:pos="9390"/>
              </w:tabs>
              <w:rPr>
                <w:rFonts w:ascii="Times New Roman" w:hAnsi="Times New Roman" w:cs="Times New Roman"/>
                <w:color w:val="000000" w:themeColor="text1"/>
                <w:lang w:val="en-CA"/>
              </w:rPr>
            </w:pPr>
            <w:r w:rsidRPr="002F4892">
              <w:rPr>
                <w:rFonts w:ascii="Times New Roman" w:hAnsi="Times New Roman" w:cs="Times New Roman"/>
                <w:b/>
                <w:color w:val="000000" w:themeColor="text1"/>
                <w:lang w:val="en-CA"/>
              </w:rPr>
              <w:t>Test Passed?</w:t>
            </w:r>
            <w:r w:rsidRPr="002F4892">
              <w:rPr>
                <w:rFonts w:ascii="Times New Roman" w:hAnsi="Times New Roman" w:cs="Times New Roman"/>
                <w:b/>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Borders>
              <w:bottom w:val="single" w:sz="4" w:space="0" w:color="auto"/>
            </w:tcBorders>
          </w:tcPr>
          <w:p w:rsidR="003D6909" w:rsidRPr="002F4892" w:rsidRDefault="003D6909" w:rsidP="00623ED3">
            <w:pPr>
              <w:tabs>
                <w:tab w:val="left" w:pos="8539"/>
                <w:tab w:val="left" w:pos="9390"/>
              </w:tabs>
              <w:rPr>
                <w:rFonts w:ascii="Times New Roman" w:hAnsi="Times New Roman" w:cs="Times New Roman"/>
                <w:b/>
                <w:color w:val="000000" w:themeColor="text1"/>
                <w:lang w:val="en-CA"/>
              </w:rPr>
            </w:pPr>
          </w:p>
        </w:tc>
      </w:tr>
      <w:tr w:rsidR="003D6909" w:rsidRPr="002F4892" w:rsidTr="00623ED3">
        <w:tc>
          <w:tcPr>
            <w:tcW w:w="10490" w:type="dxa"/>
            <w:tcBorders>
              <w:top w:val="single" w:sz="4" w:space="0" w:color="auto"/>
              <w:bottom w:val="single" w:sz="4" w:space="0" w:color="auto"/>
            </w:tcBorders>
            <w:shd w:val="clear" w:color="auto" w:fill="D9D9D9"/>
          </w:tcPr>
          <w:p w:rsidR="003D6909" w:rsidRPr="002F4892" w:rsidRDefault="003D6909" w:rsidP="00623ED3">
            <w:pPr>
              <w:tabs>
                <w:tab w:val="left" w:pos="8539"/>
                <w:tab w:val="left" w:pos="9390"/>
              </w:tabs>
              <w:rPr>
                <w:rFonts w:ascii="Times New Roman" w:hAnsi="Times New Roman" w:cs="Times New Roman"/>
                <w:b/>
                <w:color w:val="000000" w:themeColor="text1"/>
                <w:lang w:val="en-CA"/>
              </w:rPr>
            </w:pPr>
            <w:r w:rsidRPr="002F4892">
              <w:rPr>
                <w:rFonts w:ascii="Times New Roman" w:hAnsi="Times New Roman" w:cs="Times New Roman"/>
                <w:b/>
                <w:color w:val="000000" w:themeColor="text1"/>
                <w:lang w:val="en-CA"/>
              </w:rPr>
              <w:t>Photograph Assessment</w:t>
            </w:r>
          </w:p>
        </w:tc>
      </w:tr>
      <w:tr w:rsidR="003D6909" w:rsidRPr="002F4892" w:rsidTr="00623ED3">
        <w:tc>
          <w:tcPr>
            <w:tcW w:w="10490" w:type="dxa"/>
            <w:tcBorders>
              <w:top w:val="single" w:sz="4" w:space="0" w:color="auto"/>
            </w:tcBorders>
          </w:tcPr>
          <w:p w:rsidR="003D6909" w:rsidRPr="002F4892" w:rsidRDefault="003D6909" w:rsidP="00623ED3">
            <w:pPr>
              <w:tabs>
                <w:tab w:val="left" w:pos="8539"/>
                <w:tab w:val="left" w:pos="9390"/>
              </w:tabs>
              <w:ind w:left="318"/>
              <w:rPr>
                <w:rFonts w:ascii="Times New Roman" w:hAnsi="Times New Roman" w:cs="Times New Roman"/>
                <w:b/>
                <w:color w:val="000000" w:themeColor="text1"/>
                <w:lang w:val="en-CA"/>
              </w:rPr>
            </w:pPr>
            <w:r w:rsidRPr="002F4892">
              <w:rPr>
                <w:rFonts w:ascii="Times New Roman" w:hAnsi="Times New Roman" w:cs="Times New Roman"/>
                <w:color w:val="000000" w:themeColor="text1"/>
                <w:lang w:val="en-CA"/>
              </w:rPr>
              <w:t>Reviewer 1: Catheter exit site healed?</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r w:rsidR="003D6909" w:rsidRPr="002F4892" w:rsidTr="00623ED3">
        <w:tc>
          <w:tcPr>
            <w:tcW w:w="10490" w:type="dxa"/>
          </w:tcPr>
          <w:p w:rsidR="003D6909" w:rsidRPr="002F4892" w:rsidRDefault="003D6909" w:rsidP="00623ED3">
            <w:pPr>
              <w:tabs>
                <w:tab w:val="left" w:pos="8539"/>
                <w:tab w:val="left" w:pos="9390"/>
              </w:tabs>
              <w:ind w:left="318"/>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Reviewer 2: Catheter exit site healed?</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Yes</w:t>
            </w:r>
            <w:r w:rsidRPr="002F4892">
              <w:rPr>
                <w:rFonts w:ascii="Times New Roman" w:hAnsi="Times New Roman" w:cs="Times New Roman"/>
                <w:color w:val="000000" w:themeColor="text1"/>
              </w:rPr>
              <w:tab/>
            </w:r>
            <w:r w:rsidRPr="002F4892">
              <w:rPr>
                <w:rFonts w:ascii="Times New Roman" w:hAnsi="Times New Roman" w:cs="Times New Roman"/>
                <w:color w:val="000000" w:themeColor="text1"/>
              </w:rPr>
              <w:sym w:font="Symbol" w:char="F099"/>
            </w:r>
            <w:r w:rsidRPr="002F4892">
              <w:rPr>
                <w:rFonts w:ascii="Times New Roman" w:hAnsi="Times New Roman" w:cs="Times New Roman"/>
                <w:color w:val="000000" w:themeColor="text1"/>
              </w:rPr>
              <w:t xml:space="preserve">  No</w:t>
            </w:r>
          </w:p>
        </w:tc>
      </w:tr>
      <w:tr w:rsidR="003D6909" w:rsidRPr="002F4892" w:rsidTr="00623ED3">
        <w:tc>
          <w:tcPr>
            <w:tcW w:w="10490" w:type="dxa"/>
            <w:tcBorders>
              <w:bottom w:val="single" w:sz="4" w:space="0" w:color="auto"/>
            </w:tcBorders>
            <w:shd w:val="clear" w:color="auto" w:fill="F2F2F2"/>
          </w:tcPr>
          <w:p w:rsidR="003D6909" w:rsidRPr="002F4892" w:rsidRDefault="003D6909" w:rsidP="00623ED3">
            <w:pPr>
              <w:tabs>
                <w:tab w:val="left" w:pos="8539"/>
                <w:tab w:val="left" w:pos="9390"/>
              </w:tabs>
              <w:rPr>
                <w:rFonts w:ascii="Times New Roman" w:hAnsi="Times New Roman" w:cs="Times New Roman"/>
                <w:color w:val="000000" w:themeColor="text1"/>
                <w:lang w:val="en-CA"/>
              </w:rPr>
            </w:pPr>
            <w:r w:rsidRPr="002F4892">
              <w:rPr>
                <w:rFonts w:ascii="Times New Roman" w:hAnsi="Times New Roman" w:cs="Times New Roman"/>
                <w:b/>
                <w:color w:val="000000" w:themeColor="text1"/>
                <w:lang w:val="en-CA"/>
              </w:rPr>
              <w:t>Test Passed?</w:t>
            </w:r>
            <w:r w:rsidRPr="002F4892">
              <w:rPr>
                <w:rFonts w:ascii="Times New Roman" w:hAnsi="Times New Roman" w:cs="Times New Roman"/>
                <w:b/>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Yes</w:t>
            </w:r>
            <w:r w:rsidRPr="002F4892">
              <w:rPr>
                <w:rFonts w:ascii="Times New Roman" w:hAnsi="Times New Roman" w:cs="Times New Roman"/>
                <w:color w:val="000000" w:themeColor="text1"/>
                <w:lang w:val="en-CA"/>
              </w:rPr>
              <w:tab/>
            </w:r>
            <w:r w:rsidRPr="002F4892">
              <w:rPr>
                <w:rFonts w:ascii="Times New Roman" w:hAnsi="Times New Roman" w:cs="Times New Roman"/>
                <w:color w:val="000000" w:themeColor="text1"/>
                <w:lang w:val="en-CA"/>
              </w:rPr>
              <w:sym w:font="Symbol" w:char="F099"/>
            </w:r>
            <w:r w:rsidRPr="002F4892">
              <w:rPr>
                <w:rFonts w:ascii="Times New Roman" w:hAnsi="Times New Roman" w:cs="Times New Roman"/>
                <w:color w:val="000000" w:themeColor="text1"/>
                <w:lang w:val="en-CA"/>
              </w:rPr>
              <w:t xml:space="preserve">  No</w:t>
            </w:r>
          </w:p>
        </w:tc>
      </w:tr>
    </w:tbl>
    <w:p w:rsidR="003D6909" w:rsidRPr="002F4892" w:rsidRDefault="003D6909" w:rsidP="003D6909">
      <w:pPr>
        <w:spacing w:line="360" w:lineRule="auto"/>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br w:type="page"/>
      </w:r>
    </w:p>
    <w:p w:rsidR="003D6909" w:rsidRPr="002F4892" w:rsidRDefault="00FE5A99" w:rsidP="003D6909">
      <w:pPr>
        <w:rPr>
          <w:rFonts w:ascii="Times New Roman" w:hAnsi="Times New Roman" w:cs="Times New Roman"/>
          <w:b/>
          <w:color w:val="000000" w:themeColor="text1"/>
          <w:u w:val="single"/>
          <w:lang w:val="en-CA"/>
        </w:rPr>
      </w:pPr>
      <w:r w:rsidRPr="002F4892">
        <w:rPr>
          <w:rFonts w:ascii="Times New Roman" w:hAnsi="Times New Roman" w:cs="Times New Roman"/>
          <w:b/>
          <w:color w:val="000000" w:themeColor="text1"/>
          <w:u w:val="single"/>
          <w:lang w:val="en-CA"/>
        </w:rPr>
        <w:t>Appendix 7</w:t>
      </w:r>
      <w:r w:rsidR="003D6909" w:rsidRPr="002F4892">
        <w:rPr>
          <w:rFonts w:ascii="Times New Roman" w:hAnsi="Times New Roman" w:cs="Times New Roman"/>
          <w:b/>
          <w:color w:val="000000" w:themeColor="text1"/>
          <w:u w:val="single"/>
          <w:lang w:val="en-CA"/>
        </w:rPr>
        <w:t>- Vascular Access Questionnaire</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Instructions: We are interested in finding out more about your views on your vascular access- what you like or don’t like about your access and what problems you are bothered by.  Your vascular access can be either a catheter, fistula, or graft. We would be grateful if you could help us out by filling out this questionnaire. All of the information you give is COMPLETELY CONFIDENTIAL. Although we appreciate answers to all questions, you may pass any questions you do not wish to answer. </w:t>
      </w:r>
    </w:p>
    <w:p w:rsidR="003D6909" w:rsidRPr="002F4892" w:rsidRDefault="003D6909" w:rsidP="003D6909">
      <w:pPr>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First, are some general questions about yourself and your access:</w:t>
      </w: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What type(s) of vascular access do you have? (Check all that apply): </w:t>
      </w:r>
    </w:p>
    <w:p w:rsidR="003D6909" w:rsidRPr="002F4892" w:rsidRDefault="003D6909" w:rsidP="003D6909">
      <w:pPr>
        <w:pStyle w:val="ListParagraph"/>
        <w:ind w:left="360"/>
        <w:rPr>
          <w:rFonts w:ascii="Times New Roman" w:hAnsi="Times New Roman"/>
          <w:color w:val="000000" w:themeColor="text1"/>
          <w:sz w:val="24"/>
          <w:szCs w:val="24"/>
        </w:rPr>
      </w:pPr>
      <w:r w:rsidRPr="002F4892">
        <w:rPr>
          <w:rFonts w:ascii="Times New Roman" w:hAnsi="Times New Roman"/>
          <w:color w:val="000000" w:themeColor="text1"/>
          <w:sz w:val="24"/>
          <w:szCs w:val="24"/>
        </w:rPr>
        <w:t>Catheter _____</w:t>
      </w:r>
      <w:r w:rsidRPr="002F4892">
        <w:rPr>
          <w:rFonts w:ascii="Times New Roman" w:hAnsi="Times New Roman"/>
          <w:color w:val="000000" w:themeColor="text1"/>
          <w:sz w:val="24"/>
          <w:szCs w:val="24"/>
        </w:rPr>
        <w:tab/>
        <w:t>Fistula _____</w:t>
      </w:r>
      <w:r w:rsidRPr="002F4892">
        <w:rPr>
          <w:rFonts w:ascii="Times New Roman" w:hAnsi="Times New Roman"/>
          <w:color w:val="000000" w:themeColor="text1"/>
          <w:sz w:val="24"/>
          <w:szCs w:val="24"/>
        </w:rPr>
        <w:tab/>
        <w:t>Graft _____</w:t>
      </w:r>
    </w:p>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During the past 4 weeks, which access did you use for most of your dialysis treatments? (Check all that apply): Catheter _____</w:t>
      </w:r>
      <w:r w:rsidRPr="002F4892">
        <w:rPr>
          <w:rFonts w:ascii="Times New Roman" w:hAnsi="Times New Roman"/>
          <w:color w:val="000000" w:themeColor="text1"/>
          <w:sz w:val="24"/>
          <w:szCs w:val="24"/>
        </w:rPr>
        <w:tab/>
        <w:t>Fistula _____</w:t>
      </w:r>
      <w:r w:rsidRPr="002F4892">
        <w:rPr>
          <w:rFonts w:ascii="Times New Roman" w:hAnsi="Times New Roman"/>
          <w:color w:val="000000" w:themeColor="text1"/>
          <w:sz w:val="24"/>
          <w:szCs w:val="24"/>
        </w:rPr>
        <w:tab/>
        <w:t>Graft _____</w:t>
      </w:r>
    </w:p>
    <w:p w:rsidR="003D6909" w:rsidRPr="002F4892" w:rsidRDefault="003D6909" w:rsidP="003D6909">
      <w:pPr>
        <w:pStyle w:val="ListParagraph"/>
        <w:ind w:left="360"/>
        <w:rPr>
          <w:rFonts w:ascii="Times New Roman" w:hAnsi="Times New Roman"/>
          <w:b/>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b/>
          <w:color w:val="000000" w:themeColor="text1"/>
          <w:sz w:val="24"/>
          <w:szCs w:val="24"/>
        </w:rPr>
        <w:t xml:space="preserve"> </w:t>
      </w:r>
      <w:r w:rsidRPr="002F4892">
        <w:rPr>
          <w:rFonts w:ascii="Times New Roman" w:hAnsi="Times New Roman"/>
          <w:color w:val="000000" w:themeColor="text1"/>
          <w:sz w:val="24"/>
          <w:szCs w:val="24"/>
        </w:rPr>
        <w:t xml:space="preserve">Circle a number on the scale that indicates your level of agreement with this statement: </w:t>
      </w:r>
      <w:r w:rsidRPr="002F4892">
        <w:rPr>
          <w:rFonts w:ascii="Times New Roman" w:hAnsi="Times New Roman"/>
          <w:i/>
          <w:color w:val="000000" w:themeColor="text1"/>
          <w:sz w:val="24"/>
          <w:szCs w:val="24"/>
        </w:rPr>
        <w:t xml:space="preserve">I am satisfied with my vascular access. </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Physical Symptoms</w:t>
      </w: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each statement: </w:t>
      </w:r>
      <w:r w:rsidRPr="002F4892">
        <w:rPr>
          <w:rFonts w:ascii="Times New Roman" w:hAnsi="Times New Roman"/>
          <w:i/>
          <w:color w:val="000000" w:themeColor="text1"/>
          <w:sz w:val="24"/>
          <w:szCs w:val="24"/>
        </w:rPr>
        <w:t>During the past 4 weeks I was bothered by pain associated with my vascular access</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During the past 4 weeks I was bothered by bleeding associated with my vascular access</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During the past 4 weeks I was bothered by swelling associated with my vascular access</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During the past 4 weeks I was bothered by bruising associated with my vascular access</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Social Functioning</w:t>
      </w: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During the past 4 weeks my access interfered with my daily activities (e.g. work, social, leisure activities or other regular daily activities)</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During the past 4 weeks I was bothered by the appearance of my vascular access</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 xml:space="preserve">During the past 4 weeks my access interfered with my sleep </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During the past 4 weeks my access caused me problems when bathing or showering</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Complications</w:t>
      </w: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During the past 4 weeks my vascular access had problems (i.e. didn’t work properly)</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During the past 4 weeks my vascular access was difficult to care for (i.e. dressings, trying to keep access clean and protected)</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 xml:space="preserve">During the past 4 weeks I was worried about being hospitalized because of problems with my access.  </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pStyle w:val="ListParagraph"/>
        <w:ind w:left="360"/>
        <w:rPr>
          <w:rFonts w:ascii="Times New Roman" w:hAnsi="Times New Roman"/>
          <w:color w:val="000000" w:themeColor="text1"/>
          <w:sz w:val="24"/>
          <w:szCs w:val="24"/>
        </w:rPr>
      </w:pPr>
    </w:p>
    <w:p w:rsidR="003D6909" w:rsidRPr="002F4892" w:rsidRDefault="003D6909" w:rsidP="003D6909">
      <w:pPr>
        <w:pStyle w:val="ListParagraph"/>
        <w:numPr>
          <w:ilvl w:val="0"/>
          <w:numId w:val="21"/>
        </w:numPr>
        <w:spacing w:after="0" w:line="240" w:lineRule="auto"/>
        <w:rPr>
          <w:rFonts w:ascii="Times New Roman" w:hAnsi="Times New Roman"/>
          <w:color w:val="000000" w:themeColor="text1"/>
          <w:sz w:val="24"/>
          <w:szCs w:val="24"/>
        </w:rPr>
      </w:pPr>
      <w:r w:rsidRPr="002F4892">
        <w:rPr>
          <w:rFonts w:ascii="Times New Roman" w:hAnsi="Times New Roman"/>
          <w:color w:val="000000" w:themeColor="text1"/>
          <w:sz w:val="24"/>
          <w:szCs w:val="24"/>
        </w:rPr>
        <w:t xml:space="preserve">Circle a number on the scale that indicates your level of agreement with the following statement: </w:t>
      </w:r>
      <w:r w:rsidRPr="002F4892">
        <w:rPr>
          <w:rFonts w:ascii="Times New Roman" w:hAnsi="Times New Roman"/>
          <w:i/>
          <w:color w:val="000000" w:themeColor="text1"/>
          <w:sz w:val="24"/>
          <w:szCs w:val="24"/>
        </w:rPr>
        <w:t xml:space="preserve">During the past 4 weeks I was worried about how long my vascular access will last. </w:t>
      </w:r>
    </w:p>
    <w:tbl>
      <w:tblPr>
        <w:tblW w:w="0" w:type="auto"/>
        <w:tblLook w:val="04A0"/>
      </w:tblPr>
      <w:tblGrid>
        <w:gridCol w:w="1368"/>
        <w:gridCol w:w="1368"/>
        <w:gridCol w:w="1368"/>
        <w:gridCol w:w="1368"/>
        <w:gridCol w:w="1368"/>
        <w:gridCol w:w="1368"/>
        <w:gridCol w:w="1368"/>
      </w:tblGrid>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1</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2</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3</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4</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5</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6</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7</w:t>
            </w:r>
          </w:p>
        </w:tc>
      </w:tr>
      <w:tr w:rsidR="003D6909" w:rsidRPr="002F4892" w:rsidTr="00623ED3">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disagree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Disagree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No opinion</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Agree a little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Somewhat Agree</w:t>
            </w:r>
          </w:p>
        </w:tc>
        <w:tc>
          <w:tcPr>
            <w:tcW w:w="1368" w:type="dxa"/>
          </w:tcPr>
          <w:p w:rsidR="003D6909" w:rsidRPr="002F4892" w:rsidRDefault="003D6909" w:rsidP="00623ED3">
            <w:pPr>
              <w:pStyle w:val="NormalWeb"/>
              <w:spacing w:before="0" w:beforeAutospacing="0" w:after="0" w:afterAutospacing="0"/>
              <w:jc w:val="center"/>
              <w:rPr>
                <w:rFonts w:ascii="Times New Roman" w:hAnsi="Times New Roman" w:cs="Times New Roman"/>
                <w:color w:val="000000" w:themeColor="text1"/>
              </w:rPr>
            </w:pPr>
            <w:r w:rsidRPr="002F4892">
              <w:rPr>
                <w:rFonts w:ascii="Times New Roman" w:hAnsi="Times New Roman" w:cs="Times New Roman"/>
                <w:color w:val="000000" w:themeColor="text1"/>
              </w:rPr>
              <w:t>Strongly agree</w:t>
            </w:r>
          </w:p>
        </w:tc>
      </w:tr>
    </w:tbl>
    <w:p w:rsidR="003D6909" w:rsidRPr="002F4892" w:rsidRDefault="003D6909" w:rsidP="003D6909">
      <w:pPr>
        <w:spacing w:line="360" w:lineRule="auto"/>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br w:type="page"/>
      </w:r>
    </w:p>
    <w:p w:rsidR="003D6909" w:rsidRPr="002F4892" w:rsidRDefault="00FE5A99" w:rsidP="003D6909">
      <w:pPr>
        <w:rPr>
          <w:rFonts w:ascii="Times New Roman" w:hAnsi="Times New Roman" w:cs="Times New Roman"/>
          <w:b/>
          <w:color w:val="000000" w:themeColor="text1"/>
          <w:u w:val="single"/>
          <w:lang w:val="en-CA"/>
        </w:rPr>
      </w:pPr>
      <w:r w:rsidRPr="002F4892">
        <w:rPr>
          <w:rFonts w:ascii="Times New Roman" w:hAnsi="Times New Roman" w:cs="Times New Roman"/>
          <w:b/>
          <w:color w:val="000000" w:themeColor="text1"/>
          <w:u w:val="single"/>
          <w:lang w:val="en-CA"/>
        </w:rPr>
        <w:t>Appendix 8</w:t>
      </w:r>
      <w:r w:rsidR="003D6909" w:rsidRPr="002F4892">
        <w:rPr>
          <w:rFonts w:ascii="Times New Roman" w:hAnsi="Times New Roman" w:cs="Times New Roman"/>
          <w:b/>
          <w:color w:val="000000" w:themeColor="text1"/>
          <w:u w:val="single"/>
          <w:lang w:val="en-CA"/>
        </w:rPr>
        <w:t xml:space="preserve"> Sample Size Calculations for the full HIPPO-SAT STUDY</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Null hypothesis: bacteremia rate</w:t>
      </w:r>
      <w:r w:rsidRPr="002F4892">
        <w:rPr>
          <w:rFonts w:ascii="Times New Roman" w:hAnsi="Times New Roman" w:cs="Times New Roman"/>
          <w:color w:val="000000" w:themeColor="text1"/>
          <w:vertAlign w:val="subscript"/>
        </w:rPr>
        <w:t>STP</w:t>
      </w:r>
      <w:r w:rsidRPr="002F4892">
        <w:rPr>
          <w:rFonts w:ascii="Times New Roman" w:hAnsi="Times New Roman" w:cs="Times New Roman"/>
          <w:color w:val="000000" w:themeColor="text1"/>
        </w:rPr>
        <w:t xml:space="preserve">≠ bacteremia rate </w:t>
      </w:r>
      <w:r w:rsidRPr="002F4892">
        <w:rPr>
          <w:rFonts w:ascii="Times New Roman" w:hAnsi="Times New Roman" w:cs="Times New Roman"/>
          <w:color w:val="000000" w:themeColor="text1"/>
          <w:vertAlign w:val="subscript"/>
        </w:rPr>
        <w:t>standard Catheter care</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Alternative hypothesis: bacteremia rate</w:t>
      </w:r>
      <w:r w:rsidRPr="002F4892">
        <w:rPr>
          <w:rFonts w:ascii="Times New Roman" w:hAnsi="Times New Roman" w:cs="Times New Roman"/>
          <w:color w:val="000000" w:themeColor="text1"/>
          <w:vertAlign w:val="subscript"/>
        </w:rPr>
        <w:t>STP</w:t>
      </w:r>
      <w:r w:rsidRPr="002F4892">
        <w:rPr>
          <w:rFonts w:ascii="Times New Roman" w:hAnsi="Times New Roman" w:cs="Times New Roman"/>
          <w:color w:val="000000" w:themeColor="text1"/>
        </w:rPr>
        <w:t xml:space="preserve">= bacteremia rate </w:t>
      </w:r>
      <w:r w:rsidRPr="002F4892">
        <w:rPr>
          <w:rFonts w:ascii="Times New Roman" w:hAnsi="Times New Roman" w:cs="Times New Roman"/>
          <w:color w:val="000000" w:themeColor="text1"/>
          <w:vertAlign w:val="subscript"/>
        </w:rPr>
        <w:t>standard Catheter care</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 xml:space="preserve">bacteremia rate </w:t>
      </w:r>
      <w:r w:rsidRPr="002F4892">
        <w:rPr>
          <w:rFonts w:ascii="Times New Roman" w:hAnsi="Times New Roman" w:cs="Times New Roman"/>
          <w:color w:val="000000" w:themeColor="text1"/>
          <w:vertAlign w:val="subscript"/>
        </w:rPr>
        <w:t>standard Catheter care</w:t>
      </w:r>
      <w:r w:rsidRPr="002F4892">
        <w:rPr>
          <w:rFonts w:ascii="Times New Roman" w:hAnsi="Times New Roman" w:cs="Times New Roman"/>
          <w:color w:val="000000" w:themeColor="text1"/>
        </w:rPr>
        <w:t xml:space="preserve"> = 0.41/1000 Catheter days (based on current CRB rates at multiple sites)</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Alpha = .05</w:t>
      </w: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b/>
          <w:color w:val="000000" w:themeColor="text1"/>
        </w:rPr>
        <w:sectPr w:rsidR="003D6909" w:rsidRPr="002F4892" w:rsidSect="00623ED3">
          <w:headerReference w:type="default" r:id="rId25"/>
          <w:footerReference w:type="default" r:id="rId26"/>
          <w:pgSz w:w="12240" w:h="15840" w:code="1"/>
          <w:pgMar w:top="1440" w:right="1008" w:bottom="1008" w:left="1008" w:header="432" w:footer="720" w:gutter="0"/>
          <w:cols w:space="720"/>
          <w:docGrid w:linePitch="360"/>
        </w:sect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Power Calculation for</w:t>
      </w: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rate</w:t>
      </w:r>
      <w:r w:rsidRPr="002F4892">
        <w:rPr>
          <w:rFonts w:ascii="Times New Roman" w:hAnsi="Times New Roman" w:cs="Times New Roman"/>
          <w:b/>
          <w:color w:val="000000" w:themeColor="text1"/>
          <w:vertAlign w:val="subscript"/>
        </w:rPr>
        <w:t>STP</w:t>
      </w:r>
      <w:r w:rsidRPr="002F4892">
        <w:rPr>
          <w:rFonts w:ascii="Times New Roman" w:hAnsi="Times New Roman" w:cs="Times New Roman"/>
          <w:b/>
          <w:color w:val="000000" w:themeColor="text1"/>
        </w:rPr>
        <w:t xml:space="preserve"> = .34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Lower = 217, upper = 277</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Effect size = .048029</w:t>
      </w: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n</w:t>
      </w:r>
      <w:r w:rsidRPr="002F4892">
        <w:rPr>
          <w:rFonts w:ascii="Times New Roman" w:hAnsi="Times New Roman" w:cs="Times New Roman"/>
          <w:color w:val="000000" w:themeColor="text1"/>
        </w:rPr>
        <w:tab/>
        <w:t>power</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500</w:t>
      </w:r>
      <w:r w:rsidRPr="002F4892">
        <w:rPr>
          <w:rFonts w:ascii="Times New Roman" w:hAnsi="Times New Roman" w:cs="Times New Roman"/>
          <w:color w:val="000000" w:themeColor="text1"/>
        </w:rPr>
        <w:tab/>
        <w:t>.69431</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510</w:t>
      </w:r>
      <w:r w:rsidRPr="002F4892">
        <w:rPr>
          <w:rFonts w:ascii="Times New Roman" w:hAnsi="Times New Roman" w:cs="Times New Roman"/>
          <w:color w:val="000000" w:themeColor="text1"/>
        </w:rPr>
        <w:tab/>
        <w:t>.7082</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520</w:t>
      </w:r>
      <w:r w:rsidRPr="002F4892">
        <w:rPr>
          <w:rFonts w:ascii="Times New Roman" w:hAnsi="Times New Roman" w:cs="Times New Roman"/>
          <w:color w:val="000000" w:themeColor="text1"/>
        </w:rPr>
        <w:tab/>
        <w:t>.72154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530</w:t>
      </w:r>
      <w:r w:rsidRPr="002F4892">
        <w:rPr>
          <w:rFonts w:ascii="Times New Roman" w:hAnsi="Times New Roman" w:cs="Times New Roman"/>
          <w:color w:val="000000" w:themeColor="text1"/>
        </w:rPr>
        <w:tab/>
        <w:t>.73434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540</w:t>
      </w:r>
      <w:r w:rsidRPr="002F4892">
        <w:rPr>
          <w:rFonts w:ascii="Times New Roman" w:hAnsi="Times New Roman" w:cs="Times New Roman"/>
          <w:color w:val="000000" w:themeColor="text1"/>
        </w:rPr>
        <w:tab/>
        <w:t>.7466</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550</w:t>
      </w:r>
      <w:r w:rsidRPr="002F4892">
        <w:rPr>
          <w:rFonts w:ascii="Times New Roman" w:hAnsi="Times New Roman" w:cs="Times New Roman"/>
          <w:color w:val="000000" w:themeColor="text1"/>
        </w:rPr>
        <w:tab/>
        <w:t>.75836</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560</w:t>
      </w:r>
      <w:r w:rsidRPr="002F4892">
        <w:rPr>
          <w:rFonts w:ascii="Times New Roman" w:hAnsi="Times New Roman" w:cs="Times New Roman"/>
          <w:color w:val="000000" w:themeColor="text1"/>
        </w:rPr>
        <w:tab/>
        <w:t>.7474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570</w:t>
      </w:r>
      <w:r w:rsidRPr="002F4892">
        <w:rPr>
          <w:rFonts w:ascii="Times New Roman" w:hAnsi="Times New Roman" w:cs="Times New Roman"/>
          <w:color w:val="000000" w:themeColor="text1"/>
        </w:rPr>
        <w:tab/>
        <w:t>.75896</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580</w:t>
      </w:r>
      <w:r w:rsidRPr="002F4892">
        <w:rPr>
          <w:rFonts w:ascii="Times New Roman" w:hAnsi="Times New Roman" w:cs="Times New Roman"/>
          <w:color w:val="000000" w:themeColor="text1"/>
        </w:rPr>
        <w:tab/>
        <w:t>.77005</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590</w:t>
      </w:r>
      <w:r w:rsidRPr="002F4892">
        <w:rPr>
          <w:rFonts w:ascii="Times New Roman" w:hAnsi="Times New Roman" w:cs="Times New Roman"/>
          <w:color w:val="000000" w:themeColor="text1"/>
        </w:rPr>
        <w:tab/>
        <w:t>.78067</w:t>
      </w: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600</w:t>
      </w:r>
      <w:r w:rsidRPr="002F4892">
        <w:rPr>
          <w:rFonts w:ascii="Times New Roman" w:hAnsi="Times New Roman" w:cs="Times New Roman"/>
          <w:b/>
          <w:color w:val="000000" w:themeColor="text1"/>
        </w:rPr>
        <w:tab/>
        <w:t>.79084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610</w:t>
      </w:r>
      <w:r w:rsidRPr="002F4892">
        <w:rPr>
          <w:rFonts w:ascii="Times New Roman" w:hAnsi="Times New Roman" w:cs="Times New Roman"/>
          <w:color w:val="000000" w:themeColor="text1"/>
        </w:rPr>
        <w:tab/>
        <w:t>.80058</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620</w:t>
      </w:r>
      <w:r w:rsidRPr="002F4892">
        <w:rPr>
          <w:rFonts w:ascii="Times New Roman" w:hAnsi="Times New Roman" w:cs="Times New Roman"/>
          <w:color w:val="000000" w:themeColor="text1"/>
        </w:rPr>
        <w:tab/>
        <w:t>.79101</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630</w:t>
      </w:r>
      <w:r w:rsidRPr="002F4892">
        <w:rPr>
          <w:rFonts w:ascii="Times New Roman" w:hAnsi="Times New Roman" w:cs="Times New Roman"/>
          <w:color w:val="000000" w:themeColor="text1"/>
        </w:rPr>
        <w:tab/>
        <w:t>.80062</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640</w:t>
      </w:r>
      <w:r w:rsidRPr="002F4892">
        <w:rPr>
          <w:rFonts w:ascii="Times New Roman" w:hAnsi="Times New Roman" w:cs="Times New Roman"/>
          <w:color w:val="000000" w:themeColor="text1"/>
        </w:rPr>
        <w:tab/>
        <w:t>.80983</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650</w:t>
      </w:r>
      <w:r w:rsidRPr="002F4892">
        <w:rPr>
          <w:rFonts w:ascii="Times New Roman" w:hAnsi="Times New Roman" w:cs="Times New Roman"/>
          <w:color w:val="000000" w:themeColor="text1"/>
        </w:rPr>
        <w:tab/>
        <w:t>.81864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660</w:t>
      </w:r>
      <w:r w:rsidRPr="002F4892">
        <w:rPr>
          <w:rFonts w:ascii="Times New Roman" w:hAnsi="Times New Roman" w:cs="Times New Roman"/>
          <w:color w:val="000000" w:themeColor="text1"/>
        </w:rPr>
        <w:tab/>
        <w:t>.82707</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67</w:t>
      </w:r>
      <w:r w:rsidRPr="002F4892">
        <w:rPr>
          <w:rFonts w:ascii="Times New Roman" w:hAnsi="Times New Roman" w:cs="Times New Roman"/>
          <w:color w:val="000000" w:themeColor="text1"/>
        </w:rPr>
        <w:tab/>
        <w:t>.83514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680</w:t>
      </w:r>
      <w:r w:rsidRPr="002F4892">
        <w:rPr>
          <w:rFonts w:ascii="Times New Roman" w:hAnsi="Times New Roman" w:cs="Times New Roman"/>
          <w:color w:val="000000" w:themeColor="text1"/>
        </w:rPr>
        <w:tab/>
        <w:t>.84286</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690</w:t>
      </w:r>
      <w:r w:rsidRPr="002F4892">
        <w:rPr>
          <w:rFonts w:ascii="Times New Roman" w:hAnsi="Times New Roman" w:cs="Times New Roman"/>
          <w:color w:val="000000" w:themeColor="text1"/>
        </w:rPr>
        <w:tab/>
        <w:t>.83486</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700</w:t>
      </w:r>
      <w:r w:rsidRPr="002F4892">
        <w:rPr>
          <w:rFonts w:ascii="Times New Roman" w:hAnsi="Times New Roman" w:cs="Times New Roman"/>
          <w:color w:val="000000" w:themeColor="text1"/>
        </w:rPr>
        <w:tab/>
        <w:t>.8425</w:t>
      </w: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Graph of n vs power for rate of 0.34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noProof/>
          <w:color w:val="000000" w:themeColor="text1"/>
        </w:rPr>
        <w:drawing>
          <wp:inline distT="0" distB="0" distL="0" distR="0">
            <wp:extent cx="2094230" cy="1902460"/>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9049" t="8281" r="40674" b="33629"/>
                    <a:stretch>
                      <a:fillRect/>
                    </a:stretch>
                  </pic:blipFill>
                  <pic:spPr bwMode="auto">
                    <a:xfrm>
                      <a:off x="0" y="0"/>
                      <a:ext cx="2094230" cy="1902460"/>
                    </a:xfrm>
                    <a:prstGeom prst="rect">
                      <a:avLst/>
                    </a:prstGeom>
                    <a:noFill/>
                    <a:ln>
                      <a:noFill/>
                    </a:ln>
                  </pic:spPr>
                </pic:pic>
              </a:graphicData>
            </a:graphic>
          </wp:inline>
        </w:drawing>
      </w: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color w:val="000000" w:themeColor="text1"/>
        </w:rPr>
        <w:t>x-axis: number of participants</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y-axis: power</w:t>
      </w:r>
    </w:p>
    <w:p w:rsidR="003D6909" w:rsidRPr="002F4892" w:rsidRDefault="003D6909" w:rsidP="003D6909">
      <w:pPr>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Graph of n vs power for rate of 0.50</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noProof/>
          <w:color w:val="000000" w:themeColor="text1"/>
        </w:rPr>
        <w:drawing>
          <wp:inline distT="0" distB="0" distL="0" distR="0">
            <wp:extent cx="2345055"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171" t="7561" r="6018" b="24513"/>
                    <a:stretch>
                      <a:fillRect/>
                    </a:stretch>
                  </pic:blipFill>
                  <pic:spPr bwMode="auto">
                    <a:xfrm>
                      <a:off x="0" y="0"/>
                      <a:ext cx="2345055" cy="2286000"/>
                    </a:xfrm>
                    <a:prstGeom prst="rect">
                      <a:avLst/>
                    </a:prstGeom>
                    <a:noFill/>
                    <a:ln>
                      <a:noFill/>
                    </a:ln>
                  </pic:spPr>
                </pic:pic>
              </a:graphicData>
            </a:graphic>
          </wp:inline>
        </w:drawing>
      </w: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color w:val="000000" w:themeColor="text1"/>
        </w:rPr>
        <w:t>x-axis: number of participants</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y-axis: power</w:t>
      </w:r>
    </w:p>
    <w:p w:rsidR="003D6909" w:rsidRPr="002F4892" w:rsidRDefault="003D6909" w:rsidP="003D6909">
      <w:pPr>
        <w:rPr>
          <w:rFonts w:ascii="Times New Roman" w:hAnsi="Times New Roman" w:cs="Times New Roman"/>
          <w:b/>
          <w:color w:val="000000" w:themeColor="text1"/>
        </w:rPr>
      </w:pP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Power Calculation for</w:t>
      </w: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rate</w:t>
      </w:r>
      <w:r w:rsidRPr="002F4892">
        <w:rPr>
          <w:rFonts w:ascii="Times New Roman" w:hAnsi="Times New Roman" w:cs="Times New Roman"/>
          <w:b/>
          <w:color w:val="000000" w:themeColor="text1"/>
          <w:vertAlign w:val="subscript"/>
        </w:rPr>
        <w:t>STP</w:t>
      </w:r>
      <w:r w:rsidRPr="002F4892">
        <w:rPr>
          <w:rFonts w:ascii="Times New Roman" w:hAnsi="Times New Roman" w:cs="Times New Roman"/>
          <w:b/>
          <w:color w:val="000000" w:themeColor="text1"/>
        </w:rPr>
        <w:t xml:space="preserve"> = .50</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Lower = 216, upper = 276</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Effect size = .048029</w:t>
      </w: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n</w:t>
      </w:r>
      <w:r w:rsidRPr="002F4892">
        <w:rPr>
          <w:rFonts w:ascii="Times New Roman" w:hAnsi="Times New Roman" w:cs="Times New Roman"/>
          <w:color w:val="000000" w:themeColor="text1"/>
        </w:rPr>
        <w:tab/>
        <w:t>power</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500</w:t>
      </w:r>
      <w:r w:rsidRPr="002F4892">
        <w:rPr>
          <w:rFonts w:ascii="Times New Roman" w:hAnsi="Times New Roman" w:cs="Times New Roman"/>
          <w:color w:val="000000" w:themeColor="text1"/>
        </w:rPr>
        <w:tab/>
        <w:t>.83647</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510</w:t>
      </w:r>
      <w:r w:rsidRPr="002F4892">
        <w:rPr>
          <w:rFonts w:ascii="Times New Roman" w:hAnsi="Times New Roman" w:cs="Times New Roman"/>
          <w:color w:val="000000" w:themeColor="text1"/>
        </w:rPr>
        <w:tab/>
        <w:t>.84947</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520</w:t>
      </w:r>
      <w:r w:rsidRPr="002F4892">
        <w:rPr>
          <w:rFonts w:ascii="Times New Roman" w:hAnsi="Times New Roman" w:cs="Times New Roman"/>
          <w:color w:val="000000" w:themeColor="text1"/>
        </w:rPr>
        <w:tab/>
        <w:t>.86156</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530</w:t>
      </w:r>
      <w:r w:rsidRPr="002F4892">
        <w:rPr>
          <w:rFonts w:ascii="Times New Roman" w:hAnsi="Times New Roman" w:cs="Times New Roman"/>
          <w:color w:val="000000" w:themeColor="text1"/>
        </w:rPr>
        <w:tab/>
        <w:t>.85922</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540</w:t>
      </w:r>
      <w:r w:rsidRPr="002F4892">
        <w:rPr>
          <w:rFonts w:ascii="Times New Roman" w:hAnsi="Times New Roman" w:cs="Times New Roman"/>
          <w:color w:val="000000" w:themeColor="text1"/>
        </w:rPr>
        <w:tab/>
        <w:t>.87052</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550</w:t>
      </w:r>
      <w:r w:rsidRPr="002F4892">
        <w:rPr>
          <w:rFonts w:ascii="Times New Roman" w:hAnsi="Times New Roman" w:cs="Times New Roman"/>
          <w:color w:val="000000" w:themeColor="text1"/>
        </w:rPr>
        <w:tab/>
        <w:t>.88101</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560</w:t>
      </w:r>
      <w:r w:rsidRPr="002F4892">
        <w:rPr>
          <w:rFonts w:ascii="Times New Roman" w:hAnsi="Times New Roman" w:cs="Times New Roman"/>
          <w:color w:val="000000" w:themeColor="text1"/>
        </w:rPr>
        <w:tab/>
        <w:t>.87884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570</w:t>
      </w:r>
      <w:r w:rsidRPr="002F4892">
        <w:rPr>
          <w:rFonts w:ascii="Times New Roman" w:hAnsi="Times New Roman" w:cs="Times New Roman"/>
          <w:color w:val="000000" w:themeColor="text1"/>
        </w:rPr>
        <w:tab/>
        <w:t>.88864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580</w:t>
      </w:r>
      <w:r w:rsidRPr="002F4892">
        <w:rPr>
          <w:rFonts w:ascii="Times New Roman" w:hAnsi="Times New Roman" w:cs="Times New Roman"/>
          <w:color w:val="000000" w:themeColor="text1"/>
        </w:rPr>
        <w:tab/>
        <w:t>.89773</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590</w:t>
      </w:r>
      <w:r w:rsidRPr="002F4892">
        <w:rPr>
          <w:rFonts w:ascii="Times New Roman" w:hAnsi="Times New Roman" w:cs="Times New Roman"/>
          <w:color w:val="000000" w:themeColor="text1"/>
        </w:rPr>
        <w:tab/>
        <w:t>.89574</w:t>
      </w:r>
    </w:p>
    <w:p w:rsidR="003D6909" w:rsidRPr="002F4892" w:rsidRDefault="003D6909" w:rsidP="003D6909">
      <w:pPr>
        <w:rPr>
          <w:rFonts w:ascii="Times New Roman" w:hAnsi="Times New Roman" w:cs="Times New Roman"/>
          <w:b/>
          <w:color w:val="000000" w:themeColor="text1"/>
        </w:rPr>
      </w:pPr>
      <w:r w:rsidRPr="002F4892">
        <w:rPr>
          <w:rFonts w:ascii="Times New Roman" w:hAnsi="Times New Roman" w:cs="Times New Roman"/>
          <w:b/>
          <w:color w:val="000000" w:themeColor="text1"/>
        </w:rPr>
        <w:t>600</w:t>
      </w:r>
      <w:r w:rsidRPr="002F4892">
        <w:rPr>
          <w:rFonts w:ascii="Times New Roman" w:hAnsi="Times New Roman" w:cs="Times New Roman"/>
          <w:b/>
          <w:color w:val="000000" w:themeColor="text1"/>
        </w:rPr>
        <w:tab/>
        <w:t>.90423</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610</w:t>
      </w:r>
      <w:r w:rsidRPr="002F4892">
        <w:rPr>
          <w:rFonts w:ascii="Times New Roman" w:hAnsi="Times New Roman" w:cs="Times New Roman"/>
          <w:color w:val="000000" w:themeColor="text1"/>
        </w:rPr>
        <w:tab/>
        <w:t>.90234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620</w:t>
      </w:r>
      <w:r w:rsidRPr="002F4892">
        <w:rPr>
          <w:rFonts w:ascii="Times New Roman" w:hAnsi="Times New Roman" w:cs="Times New Roman"/>
          <w:color w:val="000000" w:themeColor="text1"/>
        </w:rPr>
        <w:tab/>
        <w:t>.91029</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630</w:t>
      </w:r>
      <w:r w:rsidRPr="002F4892">
        <w:rPr>
          <w:rFonts w:ascii="Times New Roman" w:hAnsi="Times New Roman" w:cs="Times New Roman"/>
          <w:color w:val="000000" w:themeColor="text1"/>
        </w:rPr>
        <w:tab/>
        <w:t>.91764</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640</w:t>
      </w:r>
      <w:r w:rsidRPr="002F4892">
        <w:rPr>
          <w:rFonts w:ascii="Times New Roman" w:hAnsi="Times New Roman" w:cs="Times New Roman"/>
          <w:color w:val="000000" w:themeColor="text1"/>
        </w:rPr>
        <w:tab/>
        <w:t>.91593</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650</w:t>
      </w:r>
      <w:r w:rsidRPr="002F4892">
        <w:rPr>
          <w:rFonts w:ascii="Times New Roman" w:hAnsi="Times New Roman" w:cs="Times New Roman"/>
          <w:color w:val="000000" w:themeColor="text1"/>
        </w:rPr>
        <w:tab/>
        <w:t>.92281</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660</w:t>
      </w:r>
      <w:r w:rsidRPr="002F4892">
        <w:rPr>
          <w:rFonts w:ascii="Times New Roman" w:hAnsi="Times New Roman" w:cs="Times New Roman"/>
          <w:color w:val="000000" w:themeColor="text1"/>
        </w:rPr>
        <w:tab/>
        <w:t>.92918</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670</w:t>
      </w:r>
      <w:r w:rsidRPr="002F4892">
        <w:rPr>
          <w:rFonts w:ascii="Times New Roman" w:hAnsi="Times New Roman" w:cs="Times New Roman"/>
          <w:color w:val="000000" w:themeColor="text1"/>
        </w:rPr>
        <w:tab/>
        <w:t>.92763</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680</w:t>
      </w:r>
      <w:r w:rsidRPr="002F4892">
        <w:rPr>
          <w:rFonts w:ascii="Times New Roman" w:hAnsi="Times New Roman" w:cs="Times New Roman"/>
          <w:color w:val="000000" w:themeColor="text1"/>
        </w:rPr>
        <w:tab/>
        <w:t>.93359</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690</w:t>
      </w:r>
      <w:r w:rsidRPr="002F4892">
        <w:rPr>
          <w:rFonts w:ascii="Times New Roman" w:hAnsi="Times New Roman" w:cs="Times New Roman"/>
          <w:color w:val="000000" w:themeColor="text1"/>
        </w:rPr>
        <w:tab/>
        <w:t>.93909</w:t>
      </w:r>
    </w:p>
    <w:p w:rsidR="003D6909" w:rsidRPr="002F4892" w:rsidRDefault="003D6909" w:rsidP="003D6909">
      <w:pPr>
        <w:rPr>
          <w:rFonts w:ascii="Times New Roman" w:hAnsi="Times New Roman" w:cs="Times New Roman"/>
          <w:color w:val="000000" w:themeColor="text1"/>
        </w:rPr>
      </w:pPr>
      <w:r w:rsidRPr="002F4892">
        <w:rPr>
          <w:rFonts w:ascii="Times New Roman" w:hAnsi="Times New Roman" w:cs="Times New Roman"/>
          <w:color w:val="000000" w:themeColor="text1"/>
        </w:rPr>
        <w:t>700</w:t>
      </w:r>
      <w:r w:rsidRPr="002F4892">
        <w:rPr>
          <w:rFonts w:ascii="Times New Roman" w:hAnsi="Times New Roman" w:cs="Times New Roman"/>
          <w:color w:val="000000" w:themeColor="text1"/>
        </w:rPr>
        <w:tab/>
        <w:t>.9377</w:t>
      </w: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b/>
          <w:color w:val="000000" w:themeColor="text1"/>
        </w:rPr>
        <w:sectPr w:rsidR="003D6909" w:rsidRPr="002F4892" w:rsidSect="00623ED3">
          <w:type w:val="continuous"/>
          <w:pgSz w:w="12240" w:h="15840" w:code="1"/>
          <w:pgMar w:top="1440" w:right="1008" w:bottom="1008" w:left="1008" w:header="432" w:footer="720" w:gutter="0"/>
          <w:cols w:num="3" w:space="720"/>
          <w:docGrid w:linePitch="360"/>
        </w:sectPr>
      </w:pPr>
    </w:p>
    <w:p w:rsidR="003D6909" w:rsidRPr="002F4892" w:rsidRDefault="00FE5A99" w:rsidP="003D6909">
      <w:pPr>
        <w:spacing w:line="360" w:lineRule="auto"/>
        <w:rPr>
          <w:rFonts w:ascii="Times New Roman" w:hAnsi="Times New Roman" w:cs="Times New Roman"/>
          <w:b/>
          <w:color w:val="000000" w:themeColor="text1"/>
          <w:u w:val="single"/>
        </w:rPr>
      </w:pPr>
      <w:r w:rsidRPr="002F4892">
        <w:rPr>
          <w:rFonts w:ascii="Times New Roman" w:hAnsi="Times New Roman" w:cs="Times New Roman"/>
          <w:b/>
          <w:color w:val="000000" w:themeColor="text1"/>
          <w:u w:val="single"/>
        </w:rPr>
        <w:t>Appendix 9</w:t>
      </w:r>
      <w:r w:rsidR="003D6909" w:rsidRPr="002F4892">
        <w:rPr>
          <w:rFonts w:ascii="Times New Roman" w:hAnsi="Times New Roman" w:cs="Times New Roman"/>
          <w:b/>
          <w:color w:val="000000" w:themeColor="text1"/>
          <w:u w:val="single"/>
        </w:rPr>
        <w:t xml:space="preserve"> Sample Size Calculations Continued- Cluster Randomized Trials</w:t>
      </w:r>
    </w:p>
    <w:p w:rsidR="003D6909" w:rsidRPr="002F4892" w:rsidRDefault="003D6909" w:rsidP="003D6909">
      <w:pPr>
        <w:rPr>
          <w:rFonts w:ascii="Times New Roman" w:hAnsi="Times New Roman" w:cs="Times New Roman"/>
          <w:color w:val="000000" w:themeColor="text1"/>
        </w:rPr>
      </w:pPr>
    </w:p>
    <w:p w:rsidR="003D6909" w:rsidRPr="002F4892" w:rsidRDefault="003D6909" w:rsidP="003D6909">
      <w:p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n = number of subjects in the study</w:t>
      </w:r>
    </w:p>
    <w:p w:rsidR="003D6909" w:rsidRPr="002F4892" w:rsidRDefault="003D6909" w:rsidP="003D6909">
      <w:p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m = size of clusters</w:t>
      </w:r>
    </w:p>
    <w:p w:rsidR="003D6909" w:rsidRPr="002F4892" w:rsidRDefault="003D6909" w:rsidP="003D6909">
      <w:p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k = number of clusters = m / n</w:t>
      </w:r>
    </w:p>
    <w:p w:rsidR="003D6909" w:rsidRPr="002F4892" w:rsidRDefault="003D6909" w:rsidP="003D6909">
      <w:pPr>
        <w:rPr>
          <w:rFonts w:ascii="Times New Roman" w:hAnsi="Times New Roman" w:cs="Times New Roman"/>
          <w:color w:val="000000" w:themeColor="text1"/>
          <w:lang w:val="el-GR"/>
        </w:rPr>
      </w:pPr>
      <w:r w:rsidRPr="002F4892">
        <w:rPr>
          <w:rFonts w:ascii="Times New Roman" w:hAnsi="Times New Roman" w:cs="Times New Roman"/>
          <w:color w:val="000000" w:themeColor="text1"/>
          <w:lang w:val="en-CA"/>
        </w:rPr>
        <w:t>n</w:t>
      </w:r>
      <w:r w:rsidRPr="002F4892">
        <w:rPr>
          <w:rFonts w:ascii="Times New Roman" w:hAnsi="Times New Roman" w:cs="Times New Roman"/>
          <w:color w:val="000000" w:themeColor="text1"/>
          <w:lang w:val="el-GR"/>
        </w:rPr>
        <w:t xml:space="preserve"> = </w:t>
      </w:r>
      <w:r w:rsidRPr="002F4892">
        <w:rPr>
          <w:rFonts w:ascii="Times New Roman" w:hAnsi="Times New Roman" w:cs="Times New Roman"/>
          <w:color w:val="000000" w:themeColor="text1"/>
          <w:u w:val="single"/>
          <w:lang w:val="el-GR"/>
        </w:rPr>
        <w:t>(</w:t>
      </w:r>
      <w:r w:rsidRPr="002F4892">
        <w:rPr>
          <w:rFonts w:ascii="Times New Roman" w:hAnsi="Times New Roman" w:cs="Times New Roman"/>
          <w:color w:val="000000" w:themeColor="text1"/>
          <w:u w:val="single"/>
          <w:lang w:val="en-CA"/>
        </w:rPr>
        <w:t>Z</w:t>
      </w:r>
      <w:r w:rsidRPr="002F4892">
        <w:rPr>
          <w:rFonts w:ascii="Times New Roman" w:hAnsi="Times New Roman" w:cs="Times New Roman"/>
          <w:color w:val="000000" w:themeColor="text1"/>
          <w:u w:val="single"/>
          <w:vertAlign w:val="subscript"/>
          <w:lang w:val="el-GR"/>
        </w:rPr>
        <w:t xml:space="preserve">α/2 </w:t>
      </w:r>
      <w:r w:rsidRPr="002F4892">
        <w:rPr>
          <w:rFonts w:ascii="Times New Roman" w:hAnsi="Times New Roman" w:cs="Times New Roman"/>
          <w:color w:val="000000" w:themeColor="text1"/>
          <w:u w:val="single"/>
          <w:lang w:val="el-GR"/>
        </w:rPr>
        <w:t xml:space="preserve">+ </w:t>
      </w:r>
      <w:r w:rsidRPr="002F4892">
        <w:rPr>
          <w:rFonts w:ascii="Times New Roman" w:hAnsi="Times New Roman" w:cs="Times New Roman"/>
          <w:color w:val="000000" w:themeColor="text1"/>
          <w:u w:val="single"/>
          <w:lang w:val="en-CA"/>
        </w:rPr>
        <w:t>Z</w:t>
      </w:r>
      <w:r w:rsidRPr="002F4892">
        <w:rPr>
          <w:rFonts w:ascii="Times New Roman" w:hAnsi="Times New Roman" w:cs="Times New Roman"/>
          <w:color w:val="000000" w:themeColor="text1"/>
          <w:u w:val="single"/>
          <w:vertAlign w:val="subscript"/>
          <w:lang w:val="el-GR"/>
        </w:rPr>
        <w:t>β</w:t>
      </w:r>
      <w:r w:rsidRPr="002F4892">
        <w:rPr>
          <w:rFonts w:ascii="Times New Roman" w:hAnsi="Times New Roman" w:cs="Times New Roman"/>
          <w:color w:val="000000" w:themeColor="text1"/>
          <w:u w:val="single"/>
          <w:lang w:val="el-GR"/>
        </w:rPr>
        <w:t>)</w:t>
      </w:r>
      <w:r w:rsidRPr="002F4892">
        <w:rPr>
          <w:rFonts w:ascii="Times New Roman" w:hAnsi="Times New Roman" w:cs="Times New Roman"/>
          <w:color w:val="000000" w:themeColor="text1"/>
          <w:u w:val="single"/>
          <w:vertAlign w:val="superscript"/>
          <w:lang w:val="el-GR"/>
        </w:rPr>
        <w:t xml:space="preserve">2 </w:t>
      </w:r>
      <w:r w:rsidRPr="002F4892">
        <w:rPr>
          <w:rFonts w:ascii="Times New Roman" w:hAnsi="Times New Roman" w:cs="Times New Roman"/>
          <w:color w:val="000000" w:themeColor="text1"/>
          <w:u w:val="single"/>
          <w:lang w:val="el-GR"/>
        </w:rPr>
        <w:t>(2σ</w:t>
      </w:r>
      <w:r w:rsidRPr="002F4892">
        <w:rPr>
          <w:rFonts w:ascii="Times New Roman" w:hAnsi="Times New Roman" w:cs="Times New Roman"/>
          <w:color w:val="000000" w:themeColor="text1"/>
          <w:u w:val="single"/>
          <w:vertAlign w:val="superscript"/>
          <w:lang w:val="el-GR"/>
        </w:rPr>
        <w:t>2</w:t>
      </w:r>
      <w:r w:rsidRPr="002F4892">
        <w:rPr>
          <w:rFonts w:ascii="Times New Roman" w:hAnsi="Times New Roman" w:cs="Times New Roman"/>
          <w:color w:val="000000" w:themeColor="text1"/>
          <w:u w:val="single"/>
          <w:lang w:val="el-GR"/>
        </w:rPr>
        <w:t xml:space="preserve">) </w:t>
      </w:r>
      <w:r w:rsidRPr="002F4892">
        <w:rPr>
          <w:rFonts w:ascii="Times New Roman" w:hAnsi="Times New Roman" w:cs="Times New Roman"/>
          <w:color w:val="000000" w:themeColor="text1"/>
          <w:u w:val="single"/>
          <w:lang w:val="en-CA"/>
        </w:rPr>
        <w:t>VIF</w:t>
      </w:r>
      <w:r w:rsidRPr="002F4892">
        <w:rPr>
          <w:rFonts w:ascii="Times New Roman" w:hAnsi="Times New Roman" w:cs="Times New Roman"/>
          <w:color w:val="000000" w:themeColor="text1"/>
          <w:lang w:val="el-GR"/>
        </w:rPr>
        <w:t xml:space="preserve"> </w:t>
      </w:r>
    </w:p>
    <w:p w:rsidR="003D6909" w:rsidRPr="002F4892" w:rsidRDefault="003D6909" w:rsidP="003D6909">
      <w:pPr>
        <w:rPr>
          <w:rFonts w:ascii="Times New Roman" w:hAnsi="Times New Roman" w:cs="Times New Roman"/>
          <w:color w:val="000000" w:themeColor="text1"/>
          <w:lang w:val="el-GR"/>
        </w:rPr>
      </w:pPr>
      <w:r w:rsidRPr="002F4892">
        <w:rPr>
          <w:rFonts w:ascii="Times New Roman" w:hAnsi="Times New Roman" w:cs="Times New Roman"/>
          <w:color w:val="000000" w:themeColor="text1"/>
          <w:lang w:val="el-GR"/>
        </w:rPr>
        <w:tab/>
        <w:t>(μ</w:t>
      </w:r>
      <w:r w:rsidRPr="002F4892">
        <w:rPr>
          <w:rFonts w:ascii="Times New Roman" w:hAnsi="Times New Roman" w:cs="Times New Roman"/>
          <w:color w:val="000000" w:themeColor="text1"/>
          <w:vertAlign w:val="subscript"/>
          <w:lang w:val="el-GR"/>
        </w:rPr>
        <w:t>1</w:t>
      </w:r>
      <w:r w:rsidRPr="002F4892">
        <w:rPr>
          <w:rFonts w:ascii="Times New Roman" w:hAnsi="Times New Roman" w:cs="Times New Roman"/>
          <w:color w:val="000000" w:themeColor="text1"/>
          <w:lang w:val="el-GR"/>
        </w:rPr>
        <w:t xml:space="preserve"> - μ</w:t>
      </w:r>
      <w:r w:rsidRPr="002F4892">
        <w:rPr>
          <w:rFonts w:ascii="Times New Roman" w:hAnsi="Times New Roman" w:cs="Times New Roman"/>
          <w:color w:val="000000" w:themeColor="text1"/>
          <w:vertAlign w:val="subscript"/>
          <w:lang w:val="el-GR"/>
        </w:rPr>
        <w:t>2</w:t>
      </w:r>
      <w:r w:rsidRPr="002F4892">
        <w:rPr>
          <w:rFonts w:ascii="Times New Roman" w:hAnsi="Times New Roman" w:cs="Times New Roman"/>
          <w:color w:val="000000" w:themeColor="text1"/>
          <w:lang w:val="el-GR"/>
        </w:rPr>
        <w:t>)</w:t>
      </w:r>
      <w:r w:rsidRPr="002F4892">
        <w:rPr>
          <w:rFonts w:ascii="Times New Roman" w:hAnsi="Times New Roman" w:cs="Times New Roman"/>
          <w:color w:val="000000" w:themeColor="text1"/>
          <w:vertAlign w:val="superscript"/>
          <w:lang w:val="el-GR"/>
        </w:rPr>
        <w:t xml:space="preserve"> 2</w:t>
      </w:r>
    </w:p>
    <w:p w:rsidR="003D6909" w:rsidRPr="002F4892" w:rsidRDefault="003D6909" w:rsidP="003D6909">
      <w:pPr>
        <w:rPr>
          <w:rFonts w:ascii="Times New Roman" w:hAnsi="Times New Roman" w:cs="Times New Roman"/>
          <w:color w:val="000000" w:themeColor="text1"/>
          <w:lang w:val="el-GR"/>
        </w:rPr>
      </w:pPr>
      <w:r w:rsidRPr="002F4892">
        <w:rPr>
          <w:rFonts w:ascii="Times New Roman" w:hAnsi="Times New Roman" w:cs="Times New Roman"/>
          <w:color w:val="000000" w:themeColor="text1"/>
          <w:lang w:val="en-CA"/>
        </w:rPr>
        <w:t>n</w:t>
      </w:r>
      <w:r w:rsidRPr="002F4892">
        <w:rPr>
          <w:rFonts w:ascii="Times New Roman" w:hAnsi="Times New Roman" w:cs="Times New Roman"/>
          <w:color w:val="000000" w:themeColor="text1"/>
          <w:lang w:val="el-GR"/>
        </w:rPr>
        <w:t xml:space="preserve"> = </w:t>
      </w:r>
      <w:r w:rsidRPr="002F4892">
        <w:rPr>
          <w:rFonts w:ascii="Times New Roman" w:hAnsi="Times New Roman" w:cs="Times New Roman"/>
          <w:color w:val="000000" w:themeColor="text1"/>
          <w:u w:val="single"/>
          <w:lang w:val="el-GR"/>
        </w:rPr>
        <w:t>(1.96 + 0.84)</w:t>
      </w:r>
      <w:r w:rsidRPr="002F4892">
        <w:rPr>
          <w:rFonts w:ascii="Times New Roman" w:hAnsi="Times New Roman" w:cs="Times New Roman"/>
          <w:color w:val="000000" w:themeColor="text1"/>
          <w:u w:val="single"/>
          <w:vertAlign w:val="superscript"/>
          <w:lang w:val="el-GR"/>
        </w:rPr>
        <w:t xml:space="preserve"> 2</w:t>
      </w:r>
      <w:r w:rsidRPr="002F4892">
        <w:rPr>
          <w:rFonts w:ascii="Times New Roman" w:hAnsi="Times New Roman" w:cs="Times New Roman"/>
          <w:color w:val="000000" w:themeColor="text1"/>
          <w:u w:val="single"/>
          <w:lang w:val="el-GR"/>
        </w:rPr>
        <w:t xml:space="preserve"> (2σ</w:t>
      </w:r>
      <w:r w:rsidRPr="002F4892">
        <w:rPr>
          <w:rFonts w:ascii="Times New Roman" w:hAnsi="Times New Roman" w:cs="Times New Roman"/>
          <w:color w:val="000000" w:themeColor="text1"/>
          <w:u w:val="single"/>
          <w:vertAlign w:val="superscript"/>
          <w:lang w:val="el-GR"/>
        </w:rPr>
        <w:t>2</w:t>
      </w:r>
      <w:r w:rsidRPr="002F4892">
        <w:rPr>
          <w:rFonts w:ascii="Times New Roman" w:hAnsi="Times New Roman" w:cs="Times New Roman"/>
          <w:color w:val="000000" w:themeColor="text1"/>
          <w:u w:val="single"/>
          <w:lang w:val="el-GR"/>
        </w:rPr>
        <w:t xml:space="preserve">) </w:t>
      </w:r>
      <w:r w:rsidRPr="002F4892">
        <w:rPr>
          <w:rFonts w:ascii="Times New Roman" w:hAnsi="Times New Roman" w:cs="Times New Roman"/>
          <w:color w:val="000000" w:themeColor="text1"/>
          <w:u w:val="single"/>
          <w:lang w:val="en-CA"/>
        </w:rPr>
        <w:t>VIF</w:t>
      </w:r>
      <w:r w:rsidRPr="002F4892">
        <w:rPr>
          <w:rFonts w:ascii="Times New Roman" w:hAnsi="Times New Roman" w:cs="Times New Roman"/>
          <w:color w:val="000000" w:themeColor="text1"/>
          <w:u w:val="single"/>
          <w:lang w:val="el-GR"/>
        </w:rPr>
        <w:t xml:space="preserve"> </w:t>
      </w:r>
    </w:p>
    <w:p w:rsidR="003D6909" w:rsidRPr="002F4892" w:rsidRDefault="003D6909" w:rsidP="003D6909">
      <w:pPr>
        <w:rPr>
          <w:rFonts w:ascii="Times New Roman" w:hAnsi="Times New Roman" w:cs="Times New Roman"/>
          <w:color w:val="000000" w:themeColor="text1"/>
          <w:lang w:val="el-GR"/>
        </w:rPr>
      </w:pPr>
      <w:r w:rsidRPr="002F4892">
        <w:rPr>
          <w:rFonts w:ascii="Times New Roman" w:hAnsi="Times New Roman" w:cs="Times New Roman"/>
          <w:color w:val="000000" w:themeColor="text1"/>
          <w:lang w:val="el-GR"/>
        </w:rPr>
        <w:tab/>
        <w:t>(μ</w:t>
      </w:r>
      <w:r w:rsidRPr="002F4892">
        <w:rPr>
          <w:rFonts w:ascii="Times New Roman" w:hAnsi="Times New Roman" w:cs="Times New Roman"/>
          <w:color w:val="000000" w:themeColor="text1"/>
          <w:vertAlign w:val="subscript"/>
          <w:lang w:val="en-CA"/>
        </w:rPr>
        <w:t>PTO</w:t>
      </w:r>
      <w:r w:rsidRPr="002F4892">
        <w:rPr>
          <w:rFonts w:ascii="Times New Roman" w:hAnsi="Times New Roman" w:cs="Times New Roman"/>
          <w:color w:val="000000" w:themeColor="text1"/>
          <w:lang w:val="el-GR"/>
        </w:rPr>
        <w:t xml:space="preserve"> - μ</w:t>
      </w:r>
      <w:r w:rsidRPr="002F4892">
        <w:rPr>
          <w:rFonts w:ascii="Times New Roman" w:hAnsi="Times New Roman" w:cs="Times New Roman"/>
          <w:color w:val="000000" w:themeColor="text1"/>
          <w:vertAlign w:val="subscript"/>
          <w:lang w:val="en-CA"/>
        </w:rPr>
        <w:t>ST</w:t>
      </w:r>
      <w:r w:rsidRPr="002F4892">
        <w:rPr>
          <w:rFonts w:ascii="Times New Roman" w:hAnsi="Times New Roman" w:cs="Times New Roman"/>
          <w:color w:val="000000" w:themeColor="text1"/>
          <w:lang w:val="el-GR"/>
        </w:rPr>
        <w:t>)</w:t>
      </w:r>
      <w:r w:rsidRPr="002F4892">
        <w:rPr>
          <w:rFonts w:ascii="Times New Roman" w:hAnsi="Times New Roman" w:cs="Times New Roman"/>
          <w:color w:val="000000" w:themeColor="text1"/>
          <w:vertAlign w:val="superscript"/>
          <w:lang w:val="el-GR"/>
        </w:rPr>
        <w:t xml:space="preserve"> 2</w:t>
      </w:r>
      <w:r w:rsidRPr="002F4892">
        <w:rPr>
          <w:rFonts w:ascii="Times New Roman" w:hAnsi="Times New Roman" w:cs="Times New Roman"/>
          <w:color w:val="000000" w:themeColor="text1"/>
          <w:lang w:val="el-GR"/>
        </w:rPr>
        <w:t xml:space="preserve"> </w:t>
      </w:r>
    </w:p>
    <w:p w:rsidR="003D6909" w:rsidRPr="002F4892" w:rsidRDefault="003D6909" w:rsidP="003D6909">
      <w:pPr>
        <w:rPr>
          <w:rFonts w:ascii="Times New Roman" w:hAnsi="Times New Roman" w:cs="Times New Roman"/>
          <w:color w:val="000000" w:themeColor="text1"/>
          <w:lang w:val="el-GR"/>
        </w:rPr>
      </w:pPr>
    </w:p>
    <w:p w:rsidR="003D6909" w:rsidRPr="002F4892" w:rsidRDefault="003D6909" w:rsidP="003D6909">
      <w:p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VIF = (1+(m-1)(</w:t>
      </w:r>
      <w:r w:rsidRPr="002F4892">
        <w:rPr>
          <w:rFonts w:ascii="Times New Roman" w:hAnsi="Times New Roman" w:cs="Times New Roman"/>
          <w:color w:val="000000" w:themeColor="text1"/>
          <w:lang w:val="el-GR"/>
        </w:rPr>
        <w:t>σ</w:t>
      </w:r>
      <w:r w:rsidRPr="002F4892">
        <w:rPr>
          <w:rFonts w:ascii="Times New Roman" w:hAnsi="Times New Roman" w:cs="Times New Roman"/>
          <w:color w:val="000000" w:themeColor="text1"/>
          <w:vertAlign w:val="superscript"/>
          <w:lang w:val="en-CA"/>
        </w:rPr>
        <w:t>2</w:t>
      </w:r>
      <w:r w:rsidRPr="002F4892">
        <w:rPr>
          <w:rFonts w:ascii="Times New Roman" w:hAnsi="Times New Roman" w:cs="Times New Roman"/>
          <w:color w:val="000000" w:themeColor="text1"/>
          <w:vertAlign w:val="subscript"/>
          <w:lang w:val="en-CA"/>
        </w:rPr>
        <w:t>B</w:t>
      </w:r>
      <w:r w:rsidRPr="002F4892">
        <w:rPr>
          <w:rFonts w:ascii="Times New Roman" w:hAnsi="Times New Roman" w:cs="Times New Roman"/>
          <w:color w:val="000000" w:themeColor="text1"/>
          <w:lang w:val="en-CA"/>
        </w:rPr>
        <w:t>/</w:t>
      </w:r>
      <w:r w:rsidRPr="002F4892">
        <w:rPr>
          <w:rFonts w:ascii="Times New Roman" w:hAnsi="Times New Roman" w:cs="Times New Roman"/>
          <w:color w:val="000000" w:themeColor="text1"/>
          <w:lang w:val="el-GR"/>
        </w:rPr>
        <w:t xml:space="preserve"> σ</w:t>
      </w:r>
      <w:r w:rsidRPr="002F4892">
        <w:rPr>
          <w:rFonts w:ascii="Times New Roman" w:hAnsi="Times New Roman" w:cs="Times New Roman"/>
          <w:color w:val="000000" w:themeColor="text1"/>
          <w:vertAlign w:val="superscript"/>
          <w:lang w:val="en-CA"/>
        </w:rPr>
        <w:t>2</w:t>
      </w:r>
      <w:r w:rsidRPr="002F4892">
        <w:rPr>
          <w:rFonts w:ascii="Times New Roman" w:hAnsi="Times New Roman" w:cs="Times New Roman"/>
          <w:color w:val="000000" w:themeColor="text1"/>
          <w:lang w:val="en-CA"/>
        </w:rPr>
        <w:t>)</w:t>
      </w:r>
    </w:p>
    <w:p w:rsidR="003D6909" w:rsidRPr="002F4892" w:rsidRDefault="003D6909" w:rsidP="003D6909">
      <w:pPr>
        <w:numPr>
          <w:ilvl w:val="0"/>
          <w:numId w:val="18"/>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l-GR"/>
        </w:rPr>
        <w:t>σ</w:t>
      </w:r>
      <w:r w:rsidRPr="002F4892">
        <w:rPr>
          <w:rFonts w:ascii="Times New Roman" w:hAnsi="Times New Roman" w:cs="Times New Roman"/>
          <w:color w:val="000000" w:themeColor="text1"/>
          <w:vertAlign w:val="superscript"/>
          <w:lang w:val="en-CA"/>
        </w:rPr>
        <w:t xml:space="preserve">2 </w:t>
      </w:r>
      <w:r w:rsidRPr="002F4892">
        <w:rPr>
          <w:rFonts w:ascii="Times New Roman" w:hAnsi="Times New Roman" w:cs="Times New Roman"/>
          <w:color w:val="000000" w:themeColor="text1"/>
          <w:lang w:val="en-CA"/>
        </w:rPr>
        <w:t xml:space="preserve">= total variance = </w:t>
      </w:r>
      <w:r w:rsidRPr="002F4892">
        <w:rPr>
          <w:rFonts w:ascii="Times New Roman" w:hAnsi="Times New Roman" w:cs="Times New Roman"/>
          <w:color w:val="000000" w:themeColor="text1"/>
          <w:lang w:val="el-GR"/>
        </w:rPr>
        <w:t>σ</w:t>
      </w:r>
      <w:r w:rsidRPr="002F4892">
        <w:rPr>
          <w:rFonts w:ascii="Times New Roman" w:hAnsi="Times New Roman" w:cs="Times New Roman"/>
          <w:color w:val="000000" w:themeColor="text1"/>
          <w:vertAlign w:val="superscript"/>
          <w:lang w:val="en-CA"/>
        </w:rPr>
        <w:t>2</w:t>
      </w:r>
      <w:r w:rsidRPr="002F4892">
        <w:rPr>
          <w:rFonts w:ascii="Times New Roman" w:hAnsi="Times New Roman" w:cs="Times New Roman"/>
          <w:color w:val="000000" w:themeColor="text1"/>
          <w:vertAlign w:val="subscript"/>
          <w:lang w:val="en-CA"/>
        </w:rPr>
        <w:t>B</w:t>
      </w:r>
      <w:r w:rsidRPr="002F4892">
        <w:rPr>
          <w:rFonts w:ascii="Times New Roman" w:hAnsi="Times New Roman" w:cs="Times New Roman"/>
          <w:color w:val="000000" w:themeColor="text1"/>
          <w:lang w:val="en-CA"/>
        </w:rPr>
        <w:t xml:space="preserve">+ </w:t>
      </w:r>
      <w:r w:rsidRPr="002F4892">
        <w:rPr>
          <w:rFonts w:ascii="Times New Roman" w:hAnsi="Times New Roman" w:cs="Times New Roman"/>
          <w:color w:val="000000" w:themeColor="text1"/>
          <w:lang w:val="el-GR"/>
        </w:rPr>
        <w:t>σ</w:t>
      </w:r>
      <w:r w:rsidRPr="002F4892">
        <w:rPr>
          <w:rFonts w:ascii="Times New Roman" w:hAnsi="Times New Roman" w:cs="Times New Roman"/>
          <w:color w:val="000000" w:themeColor="text1"/>
          <w:vertAlign w:val="superscript"/>
          <w:lang w:val="en-CA"/>
        </w:rPr>
        <w:t>2</w:t>
      </w:r>
      <w:r w:rsidRPr="002F4892">
        <w:rPr>
          <w:rFonts w:ascii="Times New Roman" w:hAnsi="Times New Roman" w:cs="Times New Roman"/>
          <w:color w:val="000000" w:themeColor="text1"/>
          <w:vertAlign w:val="subscript"/>
          <w:lang w:val="en-CA"/>
        </w:rPr>
        <w:t>W</w:t>
      </w:r>
    </w:p>
    <w:p w:rsidR="003D6909" w:rsidRPr="002F4892" w:rsidRDefault="003D6909" w:rsidP="003D6909">
      <w:pPr>
        <w:numPr>
          <w:ilvl w:val="0"/>
          <w:numId w:val="18"/>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l-GR"/>
        </w:rPr>
        <w:t>σ</w:t>
      </w:r>
      <w:r w:rsidRPr="002F4892">
        <w:rPr>
          <w:rFonts w:ascii="Times New Roman" w:hAnsi="Times New Roman" w:cs="Times New Roman"/>
          <w:color w:val="000000" w:themeColor="text1"/>
          <w:vertAlign w:val="superscript"/>
          <w:lang w:val="en-CA"/>
        </w:rPr>
        <w:t>2</w:t>
      </w:r>
      <w:r w:rsidRPr="002F4892">
        <w:rPr>
          <w:rFonts w:ascii="Times New Roman" w:hAnsi="Times New Roman" w:cs="Times New Roman"/>
          <w:color w:val="000000" w:themeColor="text1"/>
          <w:vertAlign w:val="subscript"/>
          <w:lang w:val="en-CA"/>
        </w:rPr>
        <w:t xml:space="preserve">B </w:t>
      </w:r>
      <w:r w:rsidRPr="002F4892">
        <w:rPr>
          <w:rFonts w:ascii="Times New Roman" w:hAnsi="Times New Roman" w:cs="Times New Roman"/>
          <w:color w:val="000000" w:themeColor="text1"/>
          <w:lang w:val="en-CA"/>
        </w:rPr>
        <w:t xml:space="preserve">= between cluster component of variance, with dialysis centres this is likely to be large, as bacteremia rates vary by as much as </w:t>
      </w:r>
      <w:r w:rsidRPr="002F4892">
        <w:rPr>
          <w:rFonts w:ascii="Times New Roman" w:hAnsi="Times New Roman" w:cs="Times New Roman"/>
          <w:b/>
          <w:color w:val="000000" w:themeColor="text1"/>
          <w:lang w:val="en-CA"/>
        </w:rPr>
        <w:t xml:space="preserve">40% </w:t>
      </w:r>
      <w:r w:rsidRPr="002F4892">
        <w:rPr>
          <w:rFonts w:ascii="Times New Roman" w:hAnsi="Times New Roman" w:cs="Times New Roman"/>
          <w:color w:val="000000" w:themeColor="text1"/>
          <w:lang w:val="en-CA"/>
        </w:rPr>
        <w:t>between centres included in this study</w:t>
      </w:r>
    </w:p>
    <w:p w:rsidR="003D6909" w:rsidRPr="002F4892" w:rsidRDefault="003D6909" w:rsidP="003D6909">
      <w:pPr>
        <w:numPr>
          <w:ilvl w:val="0"/>
          <w:numId w:val="18"/>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l-GR"/>
        </w:rPr>
        <w:t>σ</w:t>
      </w:r>
      <w:r w:rsidRPr="002F4892">
        <w:rPr>
          <w:rFonts w:ascii="Times New Roman" w:hAnsi="Times New Roman" w:cs="Times New Roman"/>
          <w:color w:val="000000" w:themeColor="text1"/>
          <w:vertAlign w:val="superscript"/>
          <w:lang w:val="en-CA"/>
        </w:rPr>
        <w:t>2</w:t>
      </w:r>
      <w:r w:rsidRPr="002F4892">
        <w:rPr>
          <w:rFonts w:ascii="Times New Roman" w:hAnsi="Times New Roman" w:cs="Times New Roman"/>
          <w:color w:val="000000" w:themeColor="text1"/>
          <w:vertAlign w:val="subscript"/>
          <w:lang w:val="en-CA"/>
        </w:rPr>
        <w:t xml:space="preserve">W </w:t>
      </w:r>
      <w:r w:rsidRPr="002F4892">
        <w:rPr>
          <w:rFonts w:ascii="Times New Roman" w:hAnsi="Times New Roman" w:cs="Times New Roman"/>
          <w:color w:val="000000" w:themeColor="text1"/>
          <w:lang w:val="en-CA"/>
        </w:rPr>
        <w:t>= within cluster component of variance</w:t>
      </w:r>
    </w:p>
    <w:p w:rsidR="003D6909" w:rsidRPr="002F4892" w:rsidRDefault="003D6909" w:rsidP="003D6909">
      <w:p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The bigger </w:t>
      </w:r>
      <w:r w:rsidRPr="002F4892">
        <w:rPr>
          <w:rFonts w:ascii="Times New Roman" w:hAnsi="Times New Roman" w:cs="Times New Roman"/>
          <w:color w:val="000000" w:themeColor="text1"/>
          <w:lang w:val="el-GR"/>
        </w:rPr>
        <w:t>σ</w:t>
      </w:r>
      <w:r w:rsidRPr="002F4892">
        <w:rPr>
          <w:rFonts w:ascii="Times New Roman" w:hAnsi="Times New Roman" w:cs="Times New Roman"/>
          <w:color w:val="000000" w:themeColor="text1"/>
          <w:vertAlign w:val="superscript"/>
          <w:lang w:val="en-CA"/>
        </w:rPr>
        <w:t>2</w:t>
      </w:r>
      <w:r w:rsidRPr="002F4892">
        <w:rPr>
          <w:rFonts w:ascii="Times New Roman" w:hAnsi="Times New Roman" w:cs="Times New Roman"/>
          <w:color w:val="000000" w:themeColor="text1"/>
          <w:vertAlign w:val="subscript"/>
          <w:lang w:val="en-CA"/>
        </w:rPr>
        <w:t xml:space="preserve">B </w:t>
      </w:r>
      <w:r w:rsidRPr="002F4892">
        <w:rPr>
          <w:rFonts w:ascii="Times New Roman" w:hAnsi="Times New Roman" w:cs="Times New Roman"/>
          <w:color w:val="000000" w:themeColor="text1"/>
          <w:lang w:val="en-CA"/>
        </w:rPr>
        <w:t xml:space="preserve">is the larger the sample size needs to be and there is little statistical advantage to cluster sizes over 30 (Donner et al. 2010). </w:t>
      </w:r>
    </w:p>
    <w:p w:rsidR="003D6909" w:rsidRPr="002F4892" w:rsidRDefault="003D6909" w:rsidP="003D6909">
      <w:pPr>
        <w:rPr>
          <w:rFonts w:ascii="Times New Roman" w:hAnsi="Times New Roman" w:cs="Times New Roman"/>
          <w:color w:val="000000" w:themeColor="text1"/>
          <w:lang w:val="en-CA"/>
        </w:rPr>
      </w:pPr>
    </w:p>
    <w:p w:rsidR="003D6909" w:rsidRPr="002F4892" w:rsidRDefault="003D6909" w:rsidP="003D6909">
      <w:p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Potential Clusters</w:t>
      </w:r>
    </w:p>
    <w:p w:rsidR="003D6909" w:rsidRPr="002F4892" w:rsidRDefault="003D6909" w:rsidP="003D6909">
      <w:pPr>
        <w:numPr>
          <w:ilvl w:val="0"/>
          <w:numId w:val="19"/>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Cluster by centre</w:t>
      </w:r>
    </w:p>
    <w:p w:rsidR="003D6909" w:rsidRPr="002F4892" w:rsidRDefault="003D6909" w:rsidP="003D6909">
      <w:pPr>
        <w:numPr>
          <w:ilvl w:val="1"/>
          <w:numId w:val="19"/>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Problem: massive intracluster correlation coefficient  value as there is lots of between cluster variance</w:t>
      </w:r>
    </w:p>
    <w:p w:rsidR="003D6909" w:rsidRPr="002F4892" w:rsidRDefault="003D6909" w:rsidP="003D6909">
      <w:pPr>
        <w:numPr>
          <w:ilvl w:val="1"/>
          <w:numId w:val="19"/>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Needs a very large study with many more centres, with about 30-50 patients per centre, centres would need to be matched</w:t>
      </w:r>
    </w:p>
    <w:p w:rsidR="003D6909" w:rsidRPr="002F4892" w:rsidRDefault="003D6909" w:rsidP="003D6909">
      <w:pPr>
        <w:numPr>
          <w:ilvl w:val="0"/>
          <w:numId w:val="19"/>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Small clusters created within centres i.e. hemodialysis wing, days (TTS/MWF), shifts (am/pm/eve)</w:t>
      </w:r>
    </w:p>
    <w:p w:rsidR="003D6909" w:rsidRPr="002F4892" w:rsidRDefault="003D6909" w:rsidP="003D6909">
      <w:pPr>
        <w:numPr>
          <w:ilvl w:val="1"/>
          <w:numId w:val="19"/>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 xml:space="preserve">Potentially many small clusters could have a sample size, as the intracluster correlation coefficient would be lower </w:t>
      </w:r>
    </w:p>
    <w:p w:rsidR="003D6909" w:rsidRPr="002F4892" w:rsidRDefault="003D6909" w:rsidP="003D6909">
      <w:pPr>
        <w:numPr>
          <w:ilvl w:val="2"/>
          <w:numId w:val="19"/>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Clusters within centre will be more similar to each then between centre lowering the intracluster correlation coefficient</w:t>
      </w:r>
    </w:p>
    <w:p w:rsidR="003D6909" w:rsidRPr="002F4892" w:rsidRDefault="003D6909" w:rsidP="003D6909">
      <w:pPr>
        <w:numPr>
          <w:ilvl w:val="1"/>
          <w:numId w:val="19"/>
        </w:numPr>
        <w:rPr>
          <w:rFonts w:ascii="Times New Roman" w:hAnsi="Times New Roman" w:cs="Times New Roman"/>
          <w:color w:val="000000" w:themeColor="text1"/>
          <w:lang w:val="en-CA"/>
        </w:rPr>
      </w:pPr>
      <w:r w:rsidRPr="002F4892">
        <w:rPr>
          <w:rFonts w:ascii="Times New Roman" w:hAnsi="Times New Roman" w:cs="Times New Roman"/>
          <w:color w:val="000000" w:themeColor="text1"/>
          <w:lang w:val="en-CA"/>
        </w:rPr>
        <w:t>Major Problem: This approach does not really resolve contamination issues because of patients switching shifts</w:t>
      </w:r>
    </w:p>
    <w:p w:rsidR="003D6909" w:rsidRPr="00665E1B" w:rsidRDefault="003D6909" w:rsidP="003D6909">
      <w:pPr>
        <w:rPr>
          <w:rFonts w:ascii="Times New Roman" w:hAnsi="Times New Roman" w:cs="Times New Roman"/>
        </w:rPr>
      </w:pPr>
    </w:p>
    <w:p w:rsidR="003D6909" w:rsidRPr="00665E1B" w:rsidRDefault="003D6909" w:rsidP="003D6909">
      <w:pPr>
        <w:tabs>
          <w:tab w:val="right" w:pos="9972"/>
        </w:tabs>
        <w:spacing w:line="480" w:lineRule="auto"/>
        <w:rPr>
          <w:rFonts w:ascii="Times New Roman" w:hAnsi="Times New Roman" w:cs="Times New Roman"/>
          <w:b/>
          <w:color w:val="000000" w:themeColor="text1"/>
        </w:rPr>
      </w:pPr>
    </w:p>
    <w:p w:rsidR="003D6909" w:rsidRPr="00665E1B" w:rsidRDefault="003D6909" w:rsidP="003D6909">
      <w:pPr>
        <w:spacing w:line="480" w:lineRule="auto"/>
        <w:rPr>
          <w:rFonts w:ascii="Times New Roman" w:hAnsi="Times New Roman" w:cs="Times New Roman"/>
          <w:color w:val="000000" w:themeColor="text1"/>
        </w:rPr>
      </w:pPr>
    </w:p>
    <w:p w:rsidR="003D6909" w:rsidRPr="00665E1B" w:rsidRDefault="003D6909" w:rsidP="003D6909">
      <w:pPr>
        <w:rPr>
          <w:rFonts w:ascii="Times New Roman" w:hAnsi="Times New Roman" w:cs="Times New Roman"/>
        </w:rPr>
      </w:pPr>
    </w:p>
    <w:p w:rsidR="003D6909" w:rsidRPr="00A06DC5" w:rsidRDefault="003D6909" w:rsidP="003D6909">
      <w:pPr>
        <w:rPr>
          <w:rFonts w:ascii="Times New Roman" w:hAnsi="Times New Roman" w:cs="Times New Roman"/>
        </w:rPr>
      </w:pPr>
    </w:p>
    <w:p w:rsidR="003D6909" w:rsidRPr="00665E1B" w:rsidRDefault="003D6909">
      <w:pPr>
        <w:rPr>
          <w:rFonts w:ascii="Times New Roman" w:hAnsi="Times New Roman" w:cs="Times New Roman"/>
          <w:b/>
          <w:color w:val="000000" w:themeColor="text1"/>
          <w:lang w:val="fr-FR"/>
        </w:rPr>
      </w:pPr>
    </w:p>
    <w:p w:rsidR="00A7777B" w:rsidRPr="00665E1B" w:rsidRDefault="00A7777B" w:rsidP="00A06DC5">
      <w:pPr>
        <w:rPr>
          <w:rFonts w:ascii="Times New Roman" w:hAnsi="Times New Roman" w:cs="Times New Roman"/>
          <w:color w:val="000000" w:themeColor="text1"/>
        </w:rPr>
      </w:pPr>
    </w:p>
    <w:sectPr w:rsidR="00A7777B" w:rsidRPr="00665E1B" w:rsidSect="00A06DC5">
      <w:footerReference w:type="first" r:id="rId29"/>
      <w:pgSz w:w="12240" w:h="15840"/>
      <w:pgMar w:top="1440" w:right="1800" w:bottom="1440" w:left="1800" w:header="576"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465" w:rsidRDefault="00683465" w:rsidP="0011576E">
      <w:r>
        <w:separator/>
      </w:r>
    </w:p>
  </w:endnote>
  <w:endnote w:type="continuationSeparator" w:id="0">
    <w:p w:rsidR="00683465" w:rsidRDefault="00683465" w:rsidP="001157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ＭＳ 明朝">
    <w:altName w:val="MS Mincho"/>
    <w:charset w:val="4E"/>
    <w:family w:val="auto"/>
    <w:pitch w:val="variable"/>
    <w:sig w:usb0="00000000" w:usb1="6AC7FDFB" w:usb2="00000012" w:usb3="00000000" w:csb0="0002009F" w:csb1="00000000"/>
  </w:font>
  <w:font w:name="Univers">
    <w:altName w:val="Arial"/>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NeueLT Std Cn">
    <w:altName w:val="Cambria"/>
    <w:panose1 w:val="00000000000000000000"/>
    <w:charset w:val="00"/>
    <w:family w:val="swiss"/>
    <w:notTrueType/>
    <w:pitch w:val="default"/>
    <w:sig w:usb0="00000003" w:usb1="00000000" w:usb2="00000000" w:usb3="00000000" w:csb0="00000001" w:csb1="00000000"/>
  </w:font>
  <w:font w:name="Helvetica Neue LT Std">
    <w:altName w:val="Cambria"/>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Scotch Moder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4E"/>
    <w:family w:val="auto"/>
    <w:pitch w:val="variable"/>
    <w:sig w:usb0="00000000" w:usb1="7AC7FFFF" w:usb2="00000012" w:usb3="00000000" w:csb0="0002000D" w:csb1="00000000"/>
  </w:font>
  <w:font w:name="Times New Roman Bold">
    <w:panose1 w:val="02020803070505020304"/>
    <w:charset w:val="00"/>
    <w:family w:val="auto"/>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499270"/>
      <w:docPartObj>
        <w:docPartGallery w:val="Page Numbers (Bottom of Page)"/>
        <w:docPartUnique/>
      </w:docPartObj>
    </w:sdtPr>
    <w:sdtEndPr>
      <w:rPr>
        <w:noProof/>
      </w:rPr>
    </w:sdtEndPr>
    <w:sdtContent>
      <w:p w:rsidR="00A1478A" w:rsidRDefault="00A1478A" w:rsidP="005F5142">
        <w:pPr>
          <w:pStyle w:val="Footer"/>
        </w:pPr>
        <w:r>
          <w:tab/>
        </w:r>
        <w:r>
          <w:tab/>
          <w:t xml:space="preserve">Page </w:t>
        </w:r>
        <w:r w:rsidR="0083718C">
          <w:rPr>
            <w:rStyle w:val="PageNumber"/>
          </w:rPr>
          <w:fldChar w:fldCharType="begin"/>
        </w:r>
        <w:r>
          <w:rPr>
            <w:rStyle w:val="PageNumber"/>
          </w:rPr>
          <w:instrText xml:space="preserve"> PAGE </w:instrText>
        </w:r>
        <w:r w:rsidR="0083718C">
          <w:rPr>
            <w:rStyle w:val="PageNumber"/>
          </w:rPr>
          <w:fldChar w:fldCharType="separate"/>
        </w:r>
        <w:r w:rsidR="002F4892">
          <w:rPr>
            <w:rStyle w:val="PageNumber"/>
            <w:noProof/>
          </w:rPr>
          <w:t>x</w:t>
        </w:r>
        <w:r w:rsidR="0083718C">
          <w:rPr>
            <w:rStyle w:val="PageNumber"/>
          </w:rPr>
          <w:fldChar w:fldCharType="end"/>
        </w:r>
      </w:p>
    </w:sdtContent>
  </w:sdt>
  <w:p w:rsidR="00A1478A" w:rsidRDefault="00A147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78A" w:rsidRDefault="00A147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78A" w:rsidRDefault="00A1478A">
    <w:pPr>
      <w:pStyle w:val="Footer"/>
    </w:pPr>
    <w:r>
      <w:t>Version Date December 2, 2013</w:t>
    </w:r>
    <w:r>
      <w:tab/>
    </w:r>
    <w:r>
      <w:tab/>
      <w:t xml:space="preserve">    Page </w:t>
    </w:r>
    <w:r w:rsidR="0083718C">
      <w:rPr>
        <w:b/>
      </w:rPr>
      <w:fldChar w:fldCharType="begin"/>
    </w:r>
    <w:r>
      <w:rPr>
        <w:b/>
      </w:rPr>
      <w:instrText xml:space="preserve"> PAGE  \* Arabic  \* MERGEFORMAT </w:instrText>
    </w:r>
    <w:r w:rsidR="0083718C">
      <w:rPr>
        <w:b/>
      </w:rPr>
      <w:fldChar w:fldCharType="separate"/>
    </w:r>
    <w:r w:rsidR="002F4892">
      <w:rPr>
        <w:b/>
        <w:noProof/>
      </w:rPr>
      <w:t>51</w:t>
    </w:r>
    <w:r w:rsidR="0083718C">
      <w:rPr>
        <w:b/>
      </w:rPr>
      <w:fldChar w:fldCharType="end"/>
    </w:r>
    <w:r>
      <w:t xml:space="preserve"> of </w:t>
    </w:r>
    <w:fldSimple w:instr=" NUMPAGES  \* Arabic  \* MERGEFORMAT ">
      <w:r w:rsidR="002F4892" w:rsidRPr="002F4892">
        <w:rPr>
          <w:b/>
          <w:noProof/>
        </w:rPr>
        <w:t>105</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78A" w:rsidRDefault="00A1478A">
    <w:pPr>
      <w:pStyle w:val="Footer"/>
    </w:pPr>
    <w:r>
      <w:t>S.D Kosa</w:t>
    </w:r>
    <w:r>
      <w:tab/>
    </w:r>
    <w:r>
      <w:tab/>
      <w:t xml:space="preserve">Page </w:t>
    </w:r>
    <w:r w:rsidR="0083718C">
      <w:rPr>
        <w:rStyle w:val="PageNumber"/>
      </w:rPr>
      <w:fldChar w:fldCharType="begin"/>
    </w:r>
    <w:r>
      <w:rPr>
        <w:rStyle w:val="PageNumber"/>
      </w:rPr>
      <w:instrText xml:space="preserve"> PAGE </w:instrText>
    </w:r>
    <w:r w:rsidR="0083718C">
      <w:rPr>
        <w:rStyle w:val="PageNumber"/>
      </w:rPr>
      <w:fldChar w:fldCharType="separate"/>
    </w:r>
    <w:r w:rsidR="002F4892">
      <w:rPr>
        <w:rStyle w:val="PageNumber"/>
        <w:noProof/>
      </w:rPr>
      <w:t>103</w:t>
    </w:r>
    <w:r w:rsidR="0083718C">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78A" w:rsidRDefault="0083718C" w:rsidP="00251839">
    <w:pPr>
      <w:pStyle w:val="Footer"/>
      <w:framePr w:wrap="around" w:vAnchor="text" w:hAnchor="margin" w:y="1"/>
      <w:rPr>
        <w:rStyle w:val="PageNumber"/>
      </w:rPr>
    </w:pPr>
    <w:r>
      <w:rPr>
        <w:rStyle w:val="PageNumber"/>
      </w:rPr>
      <w:fldChar w:fldCharType="begin"/>
    </w:r>
    <w:r w:rsidR="00A1478A">
      <w:rPr>
        <w:rStyle w:val="PageNumber"/>
      </w:rPr>
      <w:instrText xml:space="preserve">PAGE  </w:instrText>
    </w:r>
    <w:r>
      <w:rPr>
        <w:rStyle w:val="PageNumber"/>
      </w:rPr>
      <w:fldChar w:fldCharType="separate"/>
    </w:r>
    <w:r w:rsidR="002F4892">
      <w:rPr>
        <w:rStyle w:val="PageNumber"/>
        <w:noProof/>
      </w:rPr>
      <w:t>1</w:t>
    </w:r>
    <w:r>
      <w:rPr>
        <w:rStyle w:val="PageNumber"/>
      </w:rPr>
      <w:fldChar w:fldCharType="end"/>
    </w:r>
  </w:p>
  <w:p w:rsidR="00A1478A" w:rsidRDefault="00A1478A" w:rsidP="00A06DC5">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465" w:rsidRDefault="00683465" w:rsidP="0011576E">
      <w:r>
        <w:separator/>
      </w:r>
    </w:p>
  </w:footnote>
  <w:footnote w:type="continuationSeparator" w:id="0">
    <w:p w:rsidR="00683465" w:rsidRDefault="00683465" w:rsidP="001157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78A" w:rsidRPr="000E25E1" w:rsidRDefault="00A1478A" w:rsidP="005F5142">
    <w:pPr>
      <w:spacing w:before="100" w:beforeAutospacing="1"/>
      <w:jc w:val="center"/>
      <w:rPr>
        <w:rFonts w:ascii="Times New Roman" w:hAnsi="Times New Roman" w:cs="Times New Roman"/>
        <w:b/>
        <w:color w:val="000000" w:themeColor="text1"/>
        <w:sz w:val="22"/>
        <w:szCs w:val="22"/>
      </w:rPr>
    </w:pPr>
    <w:r>
      <w:rPr>
        <w:rFonts w:cs="Univers"/>
        <w:color w:val="000000"/>
        <w:sz w:val="18"/>
        <w:szCs w:val="18"/>
      </w:rPr>
      <w:t xml:space="preserve">MSc Thesis - S.D. Kosa; McMaster University – Health Research Methodology </w:t>
    </w:r>
  </w:p>
  <w:p w:rsidR="00A1478A" w:rsidRDefault="00A1478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78A" w:rsidRPr="000E25E1" w:rsidRDefault="00A1478A" w:rsidP="00C8199F">
    <w:pPr>
      <w:spacing w:before="100" w:beforeAutospacing="1"/>
      <w:jc w:val="center"/>
      <w:rPr>
        <w:rFonts w:ascii="Times New Roman" w:hAnsi="Times New Roman" w:cs="Times New Roman"/>
        <w:b/>
        <w:color w:val="000000" w:themeColor="text1"/>
        <w:sz w:val="22"/>
        <w:szCs w:val="22"/>
      </w:rPr>
    </w:pPr>
    <w:r>
      <w:rPr>
        <w:rFonts w:cs="Univers"/>
        <w:color w:val="000000"/>
        <w:sz w:val="18"/>
        <w:szCs w:val="18"/>
      </w:rPr>
      <w:t xml:space="preserve">MSc Thesis - S.D. Kosa; McMaster University Health Research Methodology </w:t>
    </w:r>
  </w:p>
  <w:p w:rsidR="00A1478A" w:rsidRDefault="00A1478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78A" w:rsidRPr="000E25E1" w:rsidRDefault="00A1478A" w:rsidP="00665E1B">
    <w:pPr>
      <w:spacing w:before="100" w:beforeAutospacing="1"/>
      <w:jc w:val="center"/>
      <w:rPr>
        <w:rFonts w:ascii="Times New Roman" w:hAnsi="Times New Roman" w:cs="Times New Roman"/>
        <w:b/>
        <w:color w:val="000000" w:themeColor="text1"/>
        <w:sz w:val="22"/>
        <w:szCs w:val="22"/>
      </w:rPr>
    </w:pPr>
    <w:r>
      <w:rPr>
        <w:rFonts w:cs="Univers"/>
        <w:color w:val="000000"/>
        <w:sz w:val="18"/>
        <w:szCs w:val="18"/>
      </w:rPr>
      <w:t xml:space="preserve">MSc Thesis - S.D. Kosa; McMaster University – Health Research Methodology </w:t>
    </w:r>
  </w:p>
  <w:p w:rsidR="00A1478A" w:rsidRPr="0011576E" w:rsidRDefault="00A1478A">
    <w:pPr>
      <w:pStyle w:val="Head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v:imagedata r:id="rId1" o:title=""/>
      </v:shape>
    </w:pict>
  </w:numPicBullet>
  <w:abstractNum w:abstractNumId="0">
    <w:nsid w:val="FFFFFFFE"/>
    <w:multiLevelType w:val="singleLevel"/>
    <w:tmpl w:val="807EBFB4"/>
    <w:lvl w:ilvl="0">
      <w:numFmt w:val="bullet"/>
      <w:lvlText w:val="*"/>
      <w:lvlJc w:val="left"/>
    </w:lvl>
  </w:abstractNum>
  <w:abstractNum w:abstractNumId="1">
    <w:nsid w:val="00000001"/>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2">
    <w:nsid w:val="00000002"/>
    <w:multiLevelType w:val="multilevel"/>
    <w:tmpl w:val="894EE874"/>
    <w:lvl w:ilvl="0">
      <w:start w:val="2"/>
      <w:numFmt w:val="lowerLetter"/>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720"/>
      </w:pPr>
      <w:rPr>
        <w:rFonts w:hint="default"/>
        <w:position w:val="0"/>
      </w:rPr>
    </w:lvl>
    <w:lvl w:ilvl="2">
      <w:start w:val="1"/>
      <w:numFmt w:val="lowerLetter"/>
      <w:lvlText w:val="%3)"/>
      <w:lvlJc w:val="left"/>
      <w:pPr>
        <w:tabs>
          <w:tab w:val="num" w:pos="260"/>
        </w:tabs>
        <w:ind w:left="260" w:firstLine="1440"/>
      </w:pPr>
      <w:rPr>
        <w:rFonts w:hint="default"/>
        <w:position w:val="0"/>
      </w:rPr>
    </w:lvl>
    <w:lvl w:ilvl="3">
      <w:start w:val="1"/>
      <w:numFmt w:val="lowerLetter"/>
      <w:lvlText w:val="%4)"/>
      <w:lvlJc w:val="left"/>
      <w:pPr>
        <w:tabs>
          <w:tab w:val="num" w:pos="260"/>
        </w:tabs>
        <w:ind w:left="260" w:firstLine="2160"/>
      </w:pPr>
      <w:rPr>
        <w:rFonts w:hint="default"/>
        <w:position w:val="0"/>
      </w:rPr>
    </w:lvl>
    <w:lvl w:ilvl="4">
      <w:start w:val="1"/>
      <w:numFmt w:val="lowerLetter"/>
      <w:lvlText w:val="%5)"/>
      <w:lvlJc w:val="left"/>
      <w:pPr>
        <w:tabs>
          <w:tab w:val="num" w:pos="260"/>
        </w:tabs>
        <w:ind w:left="260" w:firstLine="2880"/>
      </w:pPr>
      <w:rPr>
        <w:rFonts w:hint="default"/>
        <w:position w:val="0"/>
      </w:rPr>
    </w:lvl>
    <w:lvl w:ilvl="5">
      <w:start w:val="1"/>
      <w:numFmt w:val="lowerLetter"/>
      <w:lvlText w:val="%6)"/>
      <w:lvlJc w:val="left"/>
      <w:pPr>
        <w:tabs>
          <w:tab w:val="num" w:pos="260"/>
        </w:tabs>
        <w:ind w:left="260" w:firstLine="3600"/>
      </w:pPr>
      <w:rPr>
        <w:rFonts w:hint="default"/>
        <w:position w:val="0"/>
      </w:rPr>
    </w:lvl>
    <w:lvl w:ilvl="6">
      <w:start w:val="1"/>
      <w:numFmt w:val="lowerLetter"/>
      <w:lvlText w:val="%7)"/>
      <w:lvlJc w:val="left"/>
      <w:pPr>
        <w:tabs>
          <w:tab w:val="num" w:pos="260"/>
        </w:tabs>
        <w:ind w:left="260" w:firstLine="4320"/>
      </w:pPr>
      <w:rPr>
        <w:rFonts w:hint="default"/>
        <w:position w:val="0"/>
      </w:rPr>
    </w:lvl>
    <w:lvl w:ilvl="7">
      <w:start w:val="1"/>
      <w:numFmt w:val="lowerLetter"/>
      <w:lvlText w:val="%8)"/>
      <w:lvlJc w:val="left"/>
      <w:pPr>
        <w:tabs>
          <w:tab w:val="num" w:pos="260"/>
        </w:tabs>
        <w:ind w:left="260" w:firstLine="5040"/>
      </w:pPr>
      <w:rPr>
        <w:rFonts w:hint="default"/>
        <w:position w:val="0"/>
      </w:rPr>
    </w:lvl>
    <w:lvl w:ilvl="8">
      <w:start w:val="1"/>
      <w:numFmt w:val="lowerLetter"/>
      <w:lvlText w:val="%9)"/>
      <w:lvlJc w:val="left"/>
      <w:pPr>
        <w:tabs>
          <w:tab w:val="num" w:pos="260"/>
        </w:tabs>
        <w:ind w:left="260" w:firstLine="5760"/>
      </w:pPr>
      <w:rPr>
        <w:rFonts w:hint="default"/>
        <w:position w:val="0"/>
      </w:rPr>
    </w:lvl>
  </w:abstractNum>
  <w:abstractNum w:abstractNumId="3">
    <w:nsid w:val="00000003"/>
    <w:multiLevelType w:val="multilevel"/>
    <w:tmpl w:val="894EE875"/>
    <w:lvl w:ilvl="0">
      <w:start w:val="1"/>
      <w:numFmt w:val="bullet"/>
      <w:lvlText w:val="-"/>
      <w:lvlJc w:val="left"/>
      <w:pPr>
        <w:tabs>
          <w:tab w:val="num" w:pos="140"/>
        </w:tabs>
        <w:ind w:left="140" w:firstLine="0"/>
      </w:pPr>
      <w:rPr>
        <w:rFonts w:hint="default"/>
        <w:position w:val="0"/>
      </w:rPr>
    </w:lvl>
    <w:lvl w:ilvl="1">
      <w:start w:val="1"/>
      <w:numFmt w:val="bullet"/>
      <w:lvlText w:val="-"/>
      <w:lvlJc w:val="left"/>
      <w:pPr>
        <w:tabs>
          <w:tab w:val="num" w:pos="140"/>
        </w:tabs>
        <w:ind w:left="140" w:firstLine="720"/>
      </w:pPr>
      <w:rPr>
        <w:rFonts w:hint="default"/>
        <w:position w:val="0"/>
      </w:rPr>
    </w:lvl>
    <w:lvl w:ilvl="2">
      <w:start w:val="1"/>
      <w:numFmt w:val="bullet"/>
      <w:lvlText w:val="-"/>
      <w:lvlJc w:val="left"/>
      <w:pPr>
        <w:tabs>
          <w:tab w:val="num" w:pos="140"/>
        </w:tabs>
        <w:ind w:left="140" w:firstLine="1440"/>
      </w:pPr>
      <w:rPr>
        <w:rFonts w:hint="default"/>
        <w:position w:val="0"/>
      </w:rPr>
    </w:lvl>
    <w:lvl w:ilvl="3">
      <w:start w:val="1"/>
      <w:numFmt w:val="bullet"/>
      <w:lvlText w:val="-"/>
      <w:lvlJc w:val="left"/>
      <w:pPr>
        <w:tabs>
          <w:tab w:val="num" w:pos="140"/>
        </w:tabs>
        <w:ind w:left="140" w:firstLine="2160"/>
      </w:pPr>
      <w:rPr>
        <w:rFonts w:hint="default"/>
        <w:position w:val="0"/>
      </w:rPr>
    </w:lvl>
    <w:lvl w:ilvl="4">
      <w:start w:val="1"/>
      <w:numFmt w:val="bullet"/>
      <w:lvlText w:val="-"/>
      <w:lvlJc w:val="left"/>
      <w:pPr>
        <w:tabs>
          <w:tab w:val="num" w:pos="140"/>
        </w:tabs>
        <w:ind w:left="140" w:firstLine="2880"/>
      </w:pPr>
      <w:rPr>
        <w:rFonts w:hint="default"/>
        <w:position w:val="0"/>
      </w:rPr>
    </w:lvl>
    <w:lvl w:ilvl="5">
      <w:start w:val="1"/>
      <w:numFmt w:val="bullet"/>
      <w:lvlText w:val="-"/>
      <w:lvlJc w:val="left"/>
      <w:pPr>
        <w:tabs>
          <w:tab w:val="num" w:pos="140"/>
        </w:tabs>
        <w:ind w:left="140" w:firstLine="3600"/>
      </w:pPr>
      <w:rPr>
        <w:rFonts w:hint="default"/>
        <w:position w:val="0"/>
      </w:rPr>
    </w:lvl>
    <w:lvl w:ilvl="6">
      <w:start w:val="1"/>
      <w:numFmt w:val="bullet"/>
      <w:lvlText w:val="-"/>
      <w:lvlJc w:val="left"/>
      <w:pPr>
        <w:tabs>
          <w:tab w:val="num" w:pos="140"/>
        </w:tabs>
        <w:ind w:left="140" w:firstLine="4320"/>
      </w:pPr>
      <w:rPr>
        <w:rFonts w:hint="default"/>
        <w:position w:val="0"/>
      </w:rPr>
    </w:lvl>
    <w:lvl w:ilvl="7">
      <w:start w:val="1"/>
      <w:numFmt w:val="bullet"/>
      <w:lvlText w:val="-"/>
      <w:lvlJc w:val="left"/>
      <w:pPr>
        <w:tabs>
          <w:tab w:val="num" w:pos="140"/>
        </w:tabs>
        <w:ind w:left="140" w:firstLine="5040"/>
      </w:pPr>
      <w:rPr>
        <w:rFonts w:hint="default"/>
        <w:position w:val="0"/>
      </w:rPr>
    </w:lvl>
    <w:lvl w:ilvl="8">
      <w:start w:val="1"/>
      <w:numFmt w:val="bullet"/>
      <w:lvlText w:val="-"/>
      <w:lvlJc w:val="left"/>
      <w:pPr>
        <w:tabs>
          <w:tab w:val="num" w:pos="140"/>
        </w:tabs>
        <w:ind w:left="140" w:firstLine="5760"/>
      </w:pPr>
      <w:rPr>
        <w:rFonts w:hint="default"/>
        <w:position w:val="0"/>
      </w:rPr>
    </w:lvl>
  </w:abstractNum>
  <w:abstractNum w:abstractNumId="4">
    <w:nsid w:val="00000004"/>
    <w:multiLevelType w:val="multilevel"/>
    <w:tmpl w:val="894EE876"/>
    <w:lvl w:ilvl="0">
      <w:start w:val="2"/>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nsid w:val="00000005"/>
    <w:multiLevelType w:val="multilevel"/>
    <w:tmpl w:val="894EE877"/>
    <w:lvl w:ilvl="0">
      <w:start w:val="2"/>
      <w:numFmt w:val="lowerLetter"/>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720"/>
      </w:pPr>
      <w:rPr>
        <w:rFonts w:hint="default"/>
        <w:position w:val="0"/>
      </w:rPr>
    </w:lvl>
    <w:lvl w:ilvl="2">
      <w:start w:val="1"/>
      <w:numFmt w:val="lowerLetter"/>
      <w:lvlText w:val="%3)"/>
      <w:lvlJc w:val="left"/>
      <w:pPr>
        <w:tabs>
          <w:tab w:val="num" w:pos="260"/>
        </w:tabs>
        <w:ind w:left="260" w:firstLine="1440"/>
      </w:pPr>
      <w:rPr>
        <w:rFonts w:hint="default"/>
        <w:position w:val="0"/>
      </w:rPr>
    </w:lvl>
    <w:lvl w:ilvl="3">
      <w:start w:val="1"/>
      <w:numFmt w:val="lowerLetter"/>
      <w:lvlText w:val="%4)"/>
      <w:lvlJc w:val="left"/>
      <w:pPr>
        <w:tabs>
          <w:tab w:val="num" w:pos="260"/>
        </w:tabs>
        <w:ind w:left="260" w:firstLine="2160"/>
      </w:pPr>
      <w:rPr>
        <w:rFonts w:hint="default"/>
        <w:position w:val="0"/>
      </w:rPr>
    </w:lvl>
    <w:lvl w:ilvl="4">
      <w:start w:val="1"/>
      <w:numFmt w:val="lowerLetter"/>
      <w:lvlText w:val="%5)"/>
      <w:lvlJc w:val="left"/>
      <w:pPr>
        <w:tabs>
          <w:tab w:val="num" w:pos="260"/>
        </w:tabs>
        <w:ind w:left="260" w:firstLine="2880"/>
      </w:pPr>
      <w:rPr>
        <w:rFonts w:hint="default"/>
        <w:position w:val="0"/>
      </w:rPr>
    </w:lvl>
    <w:lvl w:ilvl="5">
      <w:start w:val="1"/>
      <w:numFmt w:val="lowerLetter"/>
      <w:lvlText w:val="%6)"/>
      <w:lvlJc w:val="left"/>
      <w:pPr>
        <w:tabs>
          <w:tab w:val="num" w:pos="260"/>
        </w:tabs>
        <w:ind w:left="260" w:firstLine="3600"/>
      </w:pPr>
      <w:rPr>
        <w:rFonts w:hint="default"/>
        <w:position w:val="0"/>
      </w:rPr>
    </w:lvl>
    <w:lvl w:ilvl="6">
      <w:start w:val="1"/>
      <w:numFmt w:val="lowerLetter"/>
      <w:lvlText w:val="%7)"/>
      <w:lvlJc w:val="left"/>
      <w:pPr>
        <w:tabs>
          <w:tab w:val="num" w:pos="260"/>
        </w:tabs>
        <w:ind w:left="260" w:firstLine="4320"/>
      </w:pPr>
      <w:rPr>
        <w:rFonts w:hint="default"/>
        <w:position w:val="0"/>
      </w:rPr>
    </w:lvl>
    <w:lvl w:ilvl="7">
      <w:start w:val="1"/>
      <w:numFmt w:val="lowerLetter"/>
      <w:lvlText w:val="%8)"/>
      <w:lvlJc w:val="left"/>
      <w:pPr>
        <w:tabs>
          <w:tab w:val="num" w:pos="260"/>
        </w:tabs>
        <w:ind w:left="260" w:firstLine="5040"/>
      </w:pPr>
      <w:rPr>
        <w:rFonts w:hint="default"/>
        <w:position w:val="0"/>
      </w:rPr>
    </w:lvl>
    <w:lvl w:ilvl="8">
      <w:start w:val="1"/>
      <w:numFmt w:val="lowerLetter"/>
      <w:lvlText w:val="%9)"/>
      <w:lvlJc w:val="left"/>
      <w:pPr>
        <w:tabs>
          <w:tab w:val="num" w:pos="260"/>
        </w:tabs>
        <w:ind w:left="260" w:firstLine="5760"/>
      </w:pPr>
      <w:rPr>
        <w:rFonts w:hint="default"/>
        <w:position w:val="0"/>
      </w:rPr>
    </w:lvl>
  </w:abstractNum>
  <w:abstractNum w:abstractNumId="6">
    <w:nsid w:val="05693AB5"/>
    <w:multiLevelType w:val="hybridMultilevel"/>
    <w:tmpl w:val="8BCEDA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6E47C5"/>
    <w:multiLevelType w:val="hybridMultilevel"/>
    <w:tmpl w:val="0B924588"/>
    <w:lvl w:ilvl="0" w:tplc="2E8AD708">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6DA04F0"/>
    <w:multiLevelType w:val="hybridMultilevel"/>
    <w:tmpl w:val="6D4A2DD6"/>
    <w:lvl w:ilvl="0" w:tplc="22E87D46">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080C533A"/>
    <w:multiLevelType w:val="hybridMultilevel"/>
    <w:tmpl w:val="455E91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98B459B"/>
    <w:multiLevelType w:val="hybridMultilevel"/>
    <w:tmpl w:val="E8383A08"/>
    <w:lvl w:ilvl="0" w:tplc="2B38662A">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7659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FB71258"/>
    <w:multiLevelType w:val="hybridMultilevel"/>
    <w:tmpl w:val="E2766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EB7688"/>
    <w:multiLevelType w:val="hybridMultilevel"/>
    <w:tmpl w:val="EAAA2D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7623C2"/>
    <w:multiLevelType w:val="singleLevel"/>
    <w:tmpl w:val="04090011"/>
    <w:lvl w:ilvl="0">
      <w:start w:val="1"/>
      <w:numFmt w:val="decimal"/>
      <w:lvlText w:val="%1)"/>
      <w:lvlJc w:val="left"/>
      <w:pPr>
        <w:tabs>
          <w:tab w:val="num" w:pos="360"/>
        </w:tabs>
        <w:ind w:left="360" w:hanging="360"/>
      </w:pPr>
      <w:rPr>
        <w:rFonts w:cs="Times New Roman"/>
      </w:rPr>
    </w:lvl>
  </w:abstractNum>
  <w:abstractNum w:abstractNumId="15">
    <w:nsid w:val="15200F39"/>
    <w:multiLevelType w:val="hybridMultilevel"/>
    <w:tmpl w:val="75A853E8"/>
    <w:lvl w:ilvl="0" w:tplc="423019F6">
      <w:start w:val="1"/>
      <w:numFmt w:val="bullet"/>
      <w:lvlText w:val=""/>
      <w:lvlJc w:val="left"/>
      <w:pPr>
        <w:tabs>
          <w:tab w:val="num" w:pos="1080"/>
        </w:tabs>
        <w:ind w:left="1080" w:hanging="360"/>
      </w:pPr>
      <w:rPr>
        <w:rFonts w:ascii="Symbol" w:hAnsi="Symbol" w:hint="default"/>
        <w:color w:val="auto"/>
        <w:sz w:val="28"/>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6">
    <w:nsid w:val="174E46AE"/>
    <w:multiLevelType w:val="hybridMultilevel"/>
    <w:tmpl w:val="5D980A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0947EC"/>
    <w:multiLevelType w:val="multilevel"/>
    <w:tmpl w:val="F746DF12"/>
    <w:lvl w:ilvl="0">
      <w:start w:val="1"/>
      <w:numFmt w:val="bullet"/>
      <w:lvlText w:val=""/>
      <w:lvlJc w:val="left"/>
      <w:pPr>
        <w:tabs>
          <w:tab w:val="num" w:pos="1515"/>
        </w:tabs>
        <w:ind w:left="1515" w:hanging="360"/>
      </w:pPr>
      <w:rPr>
        <w:rFonts w:ascii="Symbol" w:hAnsi="Symbol" w:hint="default"/>
      </w:rPr>
    </w:lvl>
    <w:lvl w:ilvl="1" w:tentative="1">
      <w:start w:val="1"/>
      <w:numFmt w:val="bullet"/>
      <w:lvlText w:val="o"/>
      <w:lvlJc w:val="left"/>
      <w:pPr>
        <w:tabs>
          <w:tab w:val="num" w:pos="2235"/>
        </w:tabs>
        <w:ind w:left="2235" w:hanging="360"/>
      </w:pPr>
      <w:rPr>
        <w:rFonts w:ascii="Courier New" w:hAnsi="Courier New" w:hint="default"/>
      </w:rPr>
    </w:lvl>
    <w:lvl w:ilvl="2" w:tentative="1">
      <w:start w:val="1"/>
      <w:numFmt w:val="bullet"/>
      <w:lvlText w:val=""/>
      <w:lvlJc w:val="left"/>
      <w:pPr>
        <w:tabs>
          <w:tab w:val="num" w:pos="2955"/>
        </w:tabs>
        <w:ind w:left="2955" w:hanging="360"/>
      </w:pPr>
      <w:rPr>
        <w:rFonts w:ascii="Wingdings" w:hAnsi="Wingdings" w:hint="default"/>
      </w:rPr>
    </w:lvl>
    <w:lvl w:ilvl="3" w:tentative="1">
      <w:start w:val="1"/>
      <w:numFmt w:val="bullet"/>
      <w:lvlText w:val=""/>
      <w:lvlJc w:val="left"/>
      <w:pPr>
        <w:tabs>
          <w:tab w:val="num" w:pos="3675"/>
        </w:tabs>
        <w:ind w:left="3675" w:hanging="360"/>
      </w:pPr>
      <w:rPr>
        <w:rFonts w:ascii="Symbol" w:hAnsi="Symbol" w:hint="default"/>
      </w:rPr>
    </w:lvl>
    <w:lvl w:ilvl="4" w:tentative="1">
      <w:start w:val="1"/>
      <w:numFmt w:val="bullet"/>
      <w:lvlText w:val="o"/>
      <w:lvlJc w:val="left"/>
      <w:pPr>
        <w:tabs>
          <w:tab w:val="num" w:pos="4395"/>
        </w:tabs>
        <w:ind w:left="4395" w:hanging="360"/>
      </w:pPr>
      <w:rPr>
        <w:rFonts w:ascii="Courier New" w:hAnsi="Courier New" w:hint="default"/>
      </w:rPr>
    </w:lvl>
    <w:lvl w:ilvl="5" w:tentative="1">
      <w:start w:val="1"/>
      <w:numFmt w:val="bullet"/>
      <w:lvlText w:val=""/>
      <w:lvlJc w:val="left"/>
      <w:pPr>
        <w:tabs>
          <w:tab w:val="num" w:pos="5115"/>
        </w:tabs>
        <w:ind w:left="5115" w:hanging="360"/>
      </w:pPr>
      <w:rPr>
        <w:rFonts w:ascii="Wingdings" w:hAnsi="Wingdings" w:hint="default"/>
      </w:rPr>
    </w:lvl>
    <w:lvl w:ilvl="6" w:tentative="1">
      <w:start w:val="1"/>
      <w:numFmt w:val="bullet"/>
      <w:lvlText w:val=""/>
      <w:lvlJc w:val="left"/>
      <w:pPr>
        <w:tabs>
          <w:tab w:val="num" w:pos="5835"/>
        </w:tabs>
        <w:ind w:left="5835" w:hanging="360"/>
      </w:pPr>
      <w:rPr>
        <w:rFonts w:ascii="Symbol" w:hAnsi="Symbol" w:hint="default"/>
      </w:rPr>
    </w:lvl>
    <w:lvl w:ilvl="7" w:tentative="1">
      <w:start w:val="1"/>
      <w:numFmt w:val="bullet"/>
      <w:lvlText w:val="o"/>
      <w:lvlJc w:val="left"/>
      <w:pPr>
        <w:tabs>
          <w:tab w:val="num" w:pos="6555"/>
        </w:tabs>
        <w:ind w:left="6555" w:hanging="360"/>
      </w:pPr>
      <w:rPr>
        <w:rFonts w:ascii="Courier New" w:hAnsi="Courier New" w:hint="default"/>
      </w:rPr>
    </w:lvl>
    <w:lvl w:ilvl="8" w:tentative="1">
      <w:start w:val="1"/>
      <w:numFmt w:val="bullet"/>
      <w:lvlText w:val=""/>
      <w:lvlJc w:val="left"/>
      <w:pPr>
        <w:tabs>
          <w:tab w:val="num" w:pos="7275"/>
        </w:tabs>
        <w:ind w:left="7275" w:hanging="360"/>
      </w:pPr>
      <w:rPr>
        <w:rFonts w:ascii="Wingdings" w:hAnsi="Wingdings" w:hint="default"/>
      </w:rPr>
    </w:lvl>
  </w:abstractNum>
  <w:abstractNum w:abstractNumId="18">
    <w:nsid w:val="183F55AE"/>
    <w:multiLevelType w:val="hybridMultilevel"/>
    <w:tmpl w:val="7A84BF1C"/>
    <w:lvl w:ilvl="0" w:tplc="04090001">
      <w:start w:val="1"/>
      <w:numFmt w:val="bullet"/>
      <w:pStyle w:val="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19592581"/>
    <w:multiLevelType w:val="hybridMultilevel"/>
    <w:tmpl w:val="FE70CB76"/>
    <w:lvl w:ilvl="0" w:tplc="04090011">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AD22938"/>
    <w:multiLevelType w:val="hybridMultilevel"/>
    <w:tmpl w:val="579A49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D5611B"/>
    <w:multiLevelType w:val="hybridMultilevel"/>
    <w:tmpl w:val="E90CF05E"/>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229900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26B70699"/>
    <w:multiLevelType w:val="hybridMultilevel"/>
    <w:tmpl w:val="A74EC784"/>
    <w:lvl w:ilvl="0" w:tplc="CD8ADD2E">
      <w:start w:val="1"/>
      <w:numFmt w:val="bullet"/>
      <w:lvlText w:val=""/>
      <w:lvlJc w:val="left"/>
      <w:pPr>
        <w:tabs>
          <w:tab w:val="num" w:pos="720"/>
        </w:tabs>
        <w:ind w:left="720" w:hanging="360"/>
      </w:pPr>
      <w:rPr>
        <w:rFonts w:ascii="Wingdings" w:hAnsi="Wingdings" w:hint="default"/>
      </w:rPr>
    </w:lvl>
    <w:lvl w:ilvl="1" w:tplc="EE5CC1EA" w:tentative="1">
      <w:start w:val="1"/>
      <w:numFmt w:val="bullet"/>
      <w:lvlText w:val=""/>
      <w:lvlJc w:val="left"/>
      <w:pPr>
        <w:tabs>
          <w:tab w:val="num" w:pos="1440"/>
        </w:tabs>
        <w:ind w:left="1440" w:hanging="360"/>
      </w:pPr>
      <w:rPr>
        <w:rFonts w:ascii="Wingdings" w:hAnsi="Wingdings" w:hint="default"/>
      </w:rPr>
    </w:lvl>
    <w:lvl w:ilvl="2" w:tplc="CB30875C" w:tentative="1">
      <w:start w:val="1"/>
      <w:numFmt w:val="bullet"/>
      <w:lvlText w:val=""/>
      <w:lvlJc w:val="left"/>
      <w:pPr>
        <w:tabs>
          <w:tab w:val="num" w:pos="2160"/>
        </w:tabs>
        <w:ind w:left="2160" w:hanging="360"/>
      </w:pPr>
      <w:rPr>
        <w:rFonts w:ascii="Wingdings" w:hAnsi="Wingdings" w:hint="default"/>
      </w:rPr>
    </w:lvl>
    <w:lvl w:ilvl="3" w:tplc="4FC47BB8" w:tentative="1">
      <w:start w:val="1"/>
      <w:numFmt w:val="bullet"/>
      <w:lvlText w:val=""/>
      <w:lvlJc w:val="left"/>
      <w:pPr>
        <w:tabs>
          <w:tab w:val="num" w:pos="2880"/>
        </w:tabs>
        <w:ind w:left="2880" w:hanging="360"/>
      </w:pPr>
      <w:rPr>
        <w:rFonts w:ascii="Wingdings" w:hAnsi="Wingdings" w:hint="default"/>
      </w:rPr>
    </w:lvl>
    <w:lvl w:ilvl="4" w:tplc="C1927200" w:tentative="1">
      <w:start w:val="1"/>
      <w:numFmt w:val="bullet"/>
      <w:lvlText w:val=""/>
      <w:lvlJc w:val="left"/>
      <w:pPr>
        <w:tabs>
          <w:tab w:val="num" w:pos="3600"/>
        </w:tabs>
        <w:ind w:left="3600" w:hanging="360"/>
      </w:pPr>
      <w:rPr>
        <w:rFonts w:ascii="Wingdings" w:hAnsi="Wingdings" w:hint="default"/>
      </w:rPr>
    </w:lvl>
    <w:lvl w:ilvl="5" w:tplc="FB7EBA06" w:tentative="1">
      <w:start w:val="1"/>
      <w:numFmt w:val="bullet"/>
      <w:lvlText w:val=""/>
      <w:lvlJc w:val="left"/>
      <w:pPr>
        <w:tabs>
          <w:tab w:val="num" w:pos="4320"/>
        </w:tabs>
        <w:ind w:left="4320" w:hanging="360"/>
      </w:pPr>
      <w:rPr>
        <w:rFonts w:ascii="Wingdings" w:hAnsi="Wingdings" w:hint="default"/>
      </w:rPr>
    </w:lvl>
    <w:lvl w:ilvl="6" w:tplc="EDE408D0" w:tentative="1">
      <w:start w:val="1"/>
      <w:numFmt w:val="bullet"/>
      <w:lvlText w:val=""/>
      <w:lvlJc w:val="left"/>
      <w:pPr>
        <w:tabs>
          <w:tab w:val="num" w:pos="5040"/>
        </w:tabs>
        <w:ind w:left="5040" w:hanging="360"/>
      </w:pPr>
      <w:rPr>
        <w:rFonts w:ascii="Wingdings" w:hAnsi="Wingdings" w:hint="default"/>
      </w:rPr>
    </w:lvl>
    <w:lvl w:ilvl="7" w:tplc="641C027C" w:tentative="1">
      <w:start w:val="1"/>
      <w:numFmt w:val="bullet"/>
      <w:lvlText w:val=""/>
      <w:lvlJc w:val="left"/>
      <w:pPr>
        <w:tabs>
          <w:tab w:val="num" w:pos="5760"/>
        </w:tabs>
        <w:ind w:left="5760" w:hanging="360"/>
      </w:pPr>
      <w:rPr>
        <w:rFonts w:ascii="Wingdings" w:hAnsi="Wingdings" w:hint="default"/>
      </w:rPr>
    </w:lvl>
    <w:lvl w:ilvl="8" w:tplc="8828F4DE" w:tentative="1">
      <w:start w:val="1"/>
      <w:numFmt w:val="bullet"/>
      <w:lvlText w:val=""/>
      <w:lvlJc w:val="left"/>
      <w:pPr>
        <w:tabs>
          <w:tab w:val="num" w:pos="6480"/>
        </w:tabs>
        <w:ind w:left="6480" w:hanging="360"/>
      </w:pPr>
      <w:rPr>
        <w:rFonts w:ascii="Wingdings" w:hAnsi="Wingdings" w:hint="default"/>
      </w:rPr>
    </w:lvl>
  </w:abstractNum>
  <w:abstractNum w:abstractNumId="24">
    <w:nsid w:val="2769165C"/>
    <w:multiLevelType w:val="hybridMultilevel"/>
    <w:tmpl w:val="FA0407AC"/>
    <w:lvl w:ilvl="0" w:tplc="423019F6">
      <w:start w:val="1"/>
      <w:numFmt w:val="bullet"/>
      <w:lvlText w:val=""/>
      <w:lvlJc w:val="left"/>
      <w:pPr>
        <w:tabs>
          <w:tab w:val="num" w:pos="360"/>
        </w:tabs>
        <w:ind w:left="360" w:hanging="360"/>
      </w:pPr>
      <w:rPr>
        <w:rFonts w:ascii="Symbol" w:hAnsi="Symbol" w:hint="default"/>
        <w:color w:val="auto"/>
        <w:sz w:val="28"/>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25">
    <w:nsid w:val="295A197F"/>
    <w:multiLevelType w:val="hybridMultilevel"/>
    <w:tmpl w:val="03367316"/>
    <w:lvl w:ilvl="0" w:tplc="2AC6523E">
      <w:start w:val="1"/>
      <w:numFmt w:val="decimal"/>
      <w:lvlText w:val="%1."/>
      <w:lvlJc w:val="left"/>
      <w:pPr>
        <w:tabs>
          <w:tab w:val="num" w:pos="360"/>
        </w:tabs>
        <w:ind w:left="360" w:hanging="360"/>
      </w:pPr>
      <w:rPr>
        <w:rFonts w:hint="default"/>
        <w:b w:val="0"/>
        <w:sz w:val="24"/>
        <w:szCs w:val="24"/>
      </w:rPr>
    </w:lvl>
    <w:lvl w:ilvl="1" w:tplc="0409000F">
      <w:start w:val="1"/>
      <w:numFmt w:val="decimal"/>
      <w:lvlText w:val="%2."/>
      <w:lvlJc w:val="left"/>
      <w:pPr>
        <w:tabs>
          <w:tab w:val="num" w:pos="1440"/>
        </w:tabs>
        <w:ind w:left="1440" w:hanging="360"/>
      </w:p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nsid w:val="2AA23A69"/>
    <w:multiLevelType w:val="hybridMultilevel"/>
    <w:tmpl w:val="EC4A52A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0F6E53"/>
    <w:multiLevelType w:val="hybridMultilevel"/>
    <w:tmpl w:val="4AE4699C"/>
    <w:lvl w:ilvl="0" w:tplc="3E0E28F0">
      <w:start w:val="17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86F325A"/>
    <w:multiLevelType w:val="hybridMultilevel"/>
    <w:tmpl w:val="50146A72"/>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9">
    <w:nsid w:val="3A1753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E017522"/>
    <w:multiLevelType w:val="hybridMultilevel"/>
    <w:tmpl w:val="E07EF43C"/>
    <w:lvl w:ilvl="0" w:tplc="6CE06C72">
      <w:start w:val="1"/>
      <w:numFmt w:val="bullet"/>
      <w:lvlText w:val=""/>
      <w:lvlPicBulletId w:val="0"/>
      <w:lvlJc w:val="left"/>
      <w:pPr>
        <w:tabs>
          <w:tab w:val="num" w:pos="720"/>
        </w:tabs>
        <w:ind w:left="720" w:hanging="360"/>
      </w:pPr>
      <w:rPr>
        <w:rFonts w:ascii="Symbol" w:hAnsi="Symbol" w:hint="default"/>
      </w:rPr>
    </w:lvl>
    <w:lvl w:ilvl="1" w:tplc="E72E77F0" w:tentative="1">
      <w:start w:val="1"/>
      <w:numFmt w:val="bullet"/>
      <w:lvlText w:val=""/>
      <w:lvlJc w:val="left"/>
      <w:pPr>
        <w:tabs>
          <w:tab w:val="num" w:pos="1440"/>
        </w:tabs>
        <w:ind w:left="1440" w:hanging="360"/>
      </w:pPr>
      <w:rPr>
        <w:rFonts w:ascii="Symbol" w:hAnsi="Symbol" w:hint="default"/>
      </w:rPr>
    </w:lvl>
    <w:lvl w:ilvl="2" w:tplc="D07482CA" w:tentative="1">
      <w:start w:val="1"/>
      <w:numFmt w:val="bullet"/>
      <w:lvlText w:val=""/>
      <w:lvlJc w:val="left"/>
      <w:pPr>
        <w:tabs>
          <w:tab w:val="num" w:pos="2160"/>
        </w:tabs>
        <w:ind w:left="2160" w:hanging="360"/>
      </w:pPr>
      <w:rPr>
        <w:rFonts w:ascii="Symbol" w:hAnsi="Symbol" w:hint="default"/>
      </w:rPr>
    </w:lvl>
    <w:lvl w:ilvl="3" w:tplc="E5D6F4B0" w:tentative="1">
      <w:start w:val="1"/>
      <w:numFmt w:val="bullet"/>
      <w:lvlText w:val=""/>
      <w:lvlJc w:val="left"/>
      <w:pPr>
        <w:tabs>
          <w:tab w:val="num" w:pos="2880"/>
        </w:tabs>
        <w:ind w:left="2880" w:hanging="360"/>
      </w:pPr>
      <w:rPr>
        <w:rFonts w:ascii="Symbol" w:hAnsi="Symbol" w:hint="default"/>
      </w:rPr>
    </w:lvl>
    <w:lvl w:ilvl="4" w:tplc="91A28CEC" w:tentative="1">
      <w:start w:val="1"/>
      <w:numFmt w:val="bullet"/>
      <w:lvlText w:val=""/>
      <w:lvlJc w:val="left"/>
      <w:pPr>
        <w:tabs>
          <w:tab w:val="num" w:pos="3600"/>
        </w:tabs>
        <w:ind w:left="3600" w:hanging="360"/>
      </w:pPr>
      <w:rPr>
        <w:rFonts w:ascii="Symbol" w:hAnsi="Symbol" w:hint="default"/>
      </w:rPr>
    </w:lvl>
    <w:lvl w:ilvl="5" w:tplc="E4FE92B6" w:tentative="1">
      <w:start w:val="1"/>
      <w:numFmt w:val="bullet"/>
      <w:lvlText w:val=""/>
      <w:lvlJc w:val="left"/>
      <w:pPr>
        <w:tabs>
          <w:tab w:val="num" w:pos="4320"/>
        </w:tabs>
        <w:ind w:left="4320" w:hanging="360"/>
      </w:pPr>
      <w:rPr>
        <w:rFonts w:ascii="Symbol" w:hAnsi="Symbol" w:hint="default"/>
      </w:rPr>
    </w:lvl>
    <w:lvl w:ilvl="6" w:tplc="D35056AC" w:tentative="1">
      <w:start w:val="1"/>
      <w:numFmt w:val="bullet"/>
      <w:lvlText w:val=""/>
      <w:lvlJc w:val="left"/>
      <w:pPr>
        <w:tabs>
          <w:tab w:val="num" w:pos="5040"/>
        </w:tabs>
        <w:ind w:left="5040" w:hanging="360"/>
      </w:pPr>
      <w:rPr>
        <w:rFonts w:ascii="Symbol" w:hAnsi="Symbol" w:hint="default"/>
      </w:rPr>
    </w:lvl>
    <w:lvl w:ilvl="7" w:tplc="5C5A6EA6" w:tentative="1">
      <w:start w:val="1"/>
      <w:numFmt w:val="bullet"/>
      <w:lvlText w:val=""/>
      <w:lvlJc w:val="left"/>
      <w:pPr>
        <w:tabs>
          <w:tab w:val="num" w:pos="5760"/>
        </w:tabs>
        <w:ind w:left="5760" w:hanging="360"/>
      </w:pPr>
      <w:rPr>
        <w:rFonts w:ascii="Symbol" w:hAnsi="Symbol" w:hint="default"/>
      </w:rPr>
    </w:lvl>
    <w:lvl w:ilvl="8" w:tplc="37BC7966" w:tentative="1">
      <w:start w:val="1"/>
      <w:numFmt w:val="bullet"/>
      <w:lvlText w:val=""/>
      <w:lvlJc w:val="left"/>
      <w:pPr>
        <w:tabs>
          <w:tab w:val="num" w:pos="6480"/>
        </w:tabs>
        <w:ind w:left="6480" w:hanging="360"/>
      </w:pPr>
      <w:rPr>
        <w:rFonts w:ascii="Symbol" w:hAnsi="Symbol" w:hint="default"/>
      </w:rPr>
    </w:lvl>
  </w:abstractNum>
  <w:abstractNum w:abstractNumId="31">
    <w:nsid w:val="407C112B"/>
    <w:multiLevelType w:val="hybridMultilevel"/>
    <w:tmpl w:val="8D1871DA"/>
    <w:lvl w:ilvl="0" w:tplc="8C40DDA6">
      <w:start w:val="17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2003D0B"/>
    <w:multiLevelType w:val="hybridMultilevel"/>
    <w:tmpl w:val="05B098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44233FE9"/>
    <w:multiLevelType w:val="hybridMultilevel"/>
    <w:tmpl w:val="049C4310"/>
    <w:lvl w:ilvl="0" w:tplc="423019F6">
      <w:start w:val="1"/>
      <w:numFmt w:val="bullet"/>
      <w:lvlText w:val=""/>
      <w:lvlJc w:val="left"/>
      <w:pPr>
        <w:tabs>
          <w:tab w:val="num" w:pos="360"/>
        </w:tabs>
        <w:ind w:left="360" w:hanging="360"/>
      </w:pPr>
      <w:rPr>
        <w:rFonts w:ascii="Symbol" w:hAnsi="Symbol" w:hint="default"/>
        <w:color w:val="auto"/>
        <w:sz w:val="28"/>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34">
    <w:nsid w:val="49AF0B75"/>
    <w:multiLevelType w:val="hybridMultilevel"/>
    <w:tmpl w:val="AF524E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512C98"/>
    <w:multiLevelType w:val="hybridMultilevel"/>
    <w:tmpl w:val="9F6462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CF27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56304633"/>
    <w:multiLevelType w:val="hybridMultilevel"/>
    <w:tmpl w:val="60EEEA68"/>
    <w:lvl w:ilvl="0" w:tplc="96EC4ECC">
      <w:start w:val="9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4F46C0"/>
    <w:multiLevelType w:val="hybridMultilevel"/>
    <w:tmpl w:val="344009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392A83"/>
    <w:multiLevelType w:val="hybridMultilevel"/>
    <w:tmpl w:val="70AE1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94A3073"/>
    <w:multiLevelType w:val="hybridMultilevel"/>
    <w:tmpl w:val="D896A902"/>
    <w:lvl w:ilvl="0" w:tplc="8C40DDA6">
      <w:start w:val="17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BE52DF2"/>
    <w:multiLevelType w:val="hybridMultilevel"/>
    <w:tmpl w:val="D24EAB9C"/>
    <w:lvl w:ilvl="0" w:tplc="F7AADB1E">
      <w:start w:val="1"/>
      <w:numFmt w:val="bullet"/>
      <w:lvlText w:val=""/>
      <w:lvlJc w:val="left"/>
      <w:pPr>
        <w:tabs>
          <w:tab w:val="num" w:pos="720"/>
        </w:tabs>
        <w:ind w:left="720" w:hanging="360"/>
      </w:pPr>
      <w:rPr>
        <w:rFonts w:ascii="Wingdings" w:hAnsi="Wingdings" w:hint="default"/>
      </w:rPr>
    </w:lvl>
    <w:lvl w:ilvl="1" w:tplc="BA5E3E10">
      <w:start w:val="1905"/>
      <w:numFmt w:val="bullet"/>
      <w:lvlText w:val=""/>
      <w:lvlJc w:val="left"/>
      <w:pPr>
        <w:tabs>
          <w:tab w:val="num" w:pos="1440"/>
        </w:tabs>
        <w:ind w:left="1440" w:hanging="360"/>
      </w:pPr>
      <w:rPr>
        <w:rFonts w:ascii="Wingdings" w:hAnsi="Wingdings" w:hint="default"/>
      </w:rPr>
    </w:lvl>
    <w:lvl w:ilvl="2" w:tplc="672A351E">
      <w:start w:val="1"/>
      <w:numFmt w:val="bullet"/>
      <w:lvlText w:val=""/>
      <w:lvlJc w:val="left"/>
      <w:pPr>
        <w:tabs>
          <w:tab w:val="num" w:pos="2160"/>
        </w:tabs>
        <w:ind w:left="2160" w:hanging="360"/>
      </w:pPr>
      <w:rPr>
        <w:rFonts w:ascii="Wingdings" w:hAnsi="Wingdings" w:hint="default"/>
      </w:rPr>
    </w:lvl>
    <w:lvl w:ilvl="3" w:tplc="39668C8C" w:tentative="1">
      <w:start w:val="1"/>
      <w:numFmt w:val="bullet"/>
      <w:lvlText w:val=""/>
      <w:lvlJc w:val="left"/>
      <w:pPr>
        <w:tabs>
          <w:tab w:val="num" w:pos="2880"/>
        </w:tabs>
        <w:ind w:left="2880" w:hanging="360"/>
      </w:pPr>
      <w:rPr>
        <w:rFonts w:ascii="Wingdings" w:hAnsi="Wingdings" w:hint="default"/>
      </w:rPr>
    </w:lvl>
    <w:lvl w:ilvl="4" w:tplc="7396E278" w:tentative="1">
      <w:start w:val="1"/>
      <w:numFmt w:val="bullet"/>
      <w:lvlText w:val=""/>
      <w:lvlJc w:val="left"/>
      <w:pPr>
        <w:tabs>
          <w:tab w:val="num" w:pos="3600"/>
        </w:tabs>
        <w:ind w:left="3600" w:hanging="360"/>
      </w:pPr>
      <w:rPr>
        <w:rFonts w:ascii="Wingdings" w:hAnsi="Wingdings" w:hint="default"/>
      </w:rPr>
    </w:lvl>
    <w:lvl w:ilvl="5" w:tplc="A49EB0C4" w:tentative="1">
      <w:start w:val="1"/>
      <w:numFmt w:val="bullet"/>
      <w:lvlText w:val=""/>
      <w:lvlJc w:val="left"/>
      <w:pPr>
        <w:tabs>
          <w:tab w:val="num" w:pos="4320"/>
        </w:tabs>
        <w:ind w:left="4320" w:hanging="360"/>
      </w:pPr>
      <w:rPr>
        <w:rFonts w:ascii="Wingdings" w:hAnsi="Wingdings" w:hint="default"/>
      </w:rPr>
    </w:lvl>
    <w:lvl w:ilvl="6" w:tplc="F24E25FC" w:tentative="1">
      <w:start w:val="1"/>
      <w:numFmt w:val="bullet"/>
      <w:lvlText w:val=""/>
      <w:lvlJc w:val="left"/>
      <w:pPr>
        <w:tabs>
          <w:tab w:val="num" w:pos="5040"/>
        </w:tabs>
        <w:ind w:left="5040" w:hanging="360"/>
      </w:pPr>
      <w:rPr>
        <w:rFonts w:ascii="Wingdings" w:hAnsi="Wingdings" w:hint="default"/>
      </w:rPr>
    </w:lvl>
    <w:lvl w:ilvl="7" w:tplc="A266A2D2" w:tentative="1">
      <w:start w:val="1"/>
      <w:numFmt w:val="bullet"/>
      <w:lvlText w:val=""/>
      <w:lvlJc w:val="left"/>
      <w:pPr>
        <w:tabs>
          <w:tab w:val="num" w:pos="5760"/>
        </w:tabs>
        <w:ind w:left="5760" w:hanging="360"/>
      </w:pPr>
      <w:rPr>
        <w:rFonts w:ascii="Wingdings" w:hAnsi="Wingdings" w:hint="default"/>
      </w:rPr>
    </w:lvl>
    <w:lvl w:ilvl="8" w:tplc="D558080A" w:tentative="1">
      <w:start w:val="1"/>
      <w:numFmt w:val="bullet"/>
      <w:lvlText w:val=""/>
      <w:lvlJc w:val="left"/>
      <w:pPr>
        <w:tabs>
          <w:tab w:val="num" w:pos="6480"/>
        </w:tabs>
        <w:ind w:left="6480" w:hanging="360"/>
      </w:pPr>
      <w:rPr>
        <w:rFonts w:ascii="Wingdings" w:hAnsi="Wingdings" w:hint="default"/>
      </w:rPr>
    </w:lvl>
  </w:abstractNum>
  <w:abstractNum w:abstractNumId="42">
    <w:nsid w:val="60950542"/>
    <w:multiLevelType w:val="hybridMultilevel"/>
    <w:tmpl w:val="2F8ECECA"/>
    <w:lvl w:ilvl="0" w:tplc="329CF9FE">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9E232E"/>
    <w:multiLevelType w:val="hybridMultilevel"/>
    <w:tmpl w:val="39C0C99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6075BCE"/>
    <w:multiLevelType w:val="hybridMultilevel"/>
    <w:tmpl w:val="D1E84C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700927"/>
    <w:multiLevelType w:val="hybridMultilevel"/>
    <w:tmpl w:val="986A803E"/>
    <w:lvl w:ilvl="0" w:tplc="F3243488">
      <w:start w:val="1"/>
      <w:numFmt w:val="lowerRoman"/>
      <w:lvlText w:val="(%1)"/>
      <w:lvlJc w:val="left"/>
      <w:pPr>
        <w:ind w:left="1080" w:hanging="720"/>
      </w:pPr>
      <w:rPr>
        <w:rFonts w:ascii="Univers" w:hAnsi="Univers" w:cs="Univers"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EE21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7044317F"/>
    <w:multiLevelType w:val="hybridMultilevel"/>
    <w:tmpl w:val="50146A72"/>
    <w:lvl w:ilvl="0" w:tplc="1009000F">
      <w:start w:val="1"/>
      <w:numFmt w:val="decimal"/>
      <w:lvlText w:val="%1."/>
      <w:lvlJc w:val="left"/>
      <w:pPr>
        <w:ind w:left="63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8">
    <w:nsid w:val="76DC1602"/>
    <w:multiLevelType w:val="hybridMultilevel"/>
    <w:tmpl w:val="FC14166C"/>
    <w:lvl w:ilvl="0" w:tplc="2EFE39CE">
      <w:start w:val="17"/>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8"/>
  </w:num>
  <w:num w:numId="3">
    <w:abstractNumId w:val="19"/>
  </w:num>
  <w:num w:numId="4">
    <w:abstractNumId w:val="22"/>
  </w:num>
  <w:num w:numId="5">
    <w:abstractNumId w:val="14"/>
  </w:num>
  <w:num w:numId="6">
    <w:abstractNumId w:val="46"/>
  </w:num>
  <w:num w:numId="7">
    <w:abstractNumId w:val="17"/>
  </w:num>
  <w:num w:numId="8">
    <w:abstractNumId w:val="39"/>
  </w:num>
  <w:num w:numId="9">
    <w:abstractNumId w:val="12"/>
  </w:num>
  <w:num w:numId="10">
    <w:abstractNumId w:val="33"/>
  </w:num>
  <w:num w:numId="11">
    <w:abstractNumId w:val="15"/>
  </w:num>
  <w:num w:numId="12">
    <w:abstractNumId w:val="24"/>
  </w:num>
  <w:num w:numId="13">
    <w:abstractNumId w:val="30"/>
  </w:num>
  <w:num w:numId="14">
    <w:abstractNumId w:val="9"/>
  </w:num>
  <w:num w:numId="15">
    <w:abstractNumId w:val="43"/>
  </w:num>
  <w:num w:numId="16">
    <w:abstractNumId w:val="47"/>
  </w:num>
  <w:num w:numId="17">
    <w:abstractNumId w:val="48"/>
  </w:num>
  <w:num w:numId="18">
    <w:abstractNumId w:val="23"/>
  </w:num>
  <w:num w:numId="19">
    <w:abstractNumId w:val="41"/>
  </w:num>
  <w:num w:numId="20">
    <w:abstractNumId w:val="18"/>
  </w:num>
  <w:num w:numId="21">
    <w:abstractNumId w:val="21"/>
  </w:num>
  <w:num w:numId="22">
    <w:abstractNumId w:val="11"/>
  </w:num>
  <w:num w:numId="23">
    <w:abstractNumId w:val="0"/>
    <w:lvlOverride w:ilvl="0">
      <w:lvl w:ilvl="0">
        <w:numFmt w:val="bullet"/>
        <w:lvlText w:val="•"/>
        <w:legacy w:legacy="1" w:legacySpace="0" w:legacyIndent="0"/>
        <w:lvlJc w:val="left"/>
        <w:rPr>
          <w:rFonts w:ascii="Arial" w:hAnsi="Arial" w:cs="Arial" w:hint="default"/>
          <w:sz w:val="48"/>
        </w:rPr>
      </w:lvl>
    </w:lvlOverride>
  </w:num>
  <w:num w:numId="24">
    <w:abstractNumId w:val="10"/>
  </w:num>
  <w:num w:numId="25">
    <w:abstractNumId w:val="3"/>
  </w:num>
  <w:num w:numId="26">
    <w:abstractNumId w:val="25"/>
  </w:num>
  <w:num w:numId="27">
    <w:abstractNumId w:val="1"/>
  </w:num>
  <w:num w:numId="28">
    <w:abstractNumId w:val="2"/>
  </w:num>
  <w:num w:numId="29">
    <w:abstractNumId w:val="4"/>
  </w:num>
  <w:num w:numId="30">
    <w:abstractNumId w:val="5"/>
  </w:num>
  <w:num w:numId="31">
    <w:abstractNumId w:val="26"/>
  </w:num>
  <w:num w:numId="32">
    <w:abstractNumId w:val="35"/>
  </w:num>
  <w:num w:numId="33">
    <w:abstractNumId w:val="16"/>
  </w:num>
  <w:num w:numId="34">
    <w:abstractNumId w:val="38"/>
  </w:num>
  <w:num w:numId="35">
    <w:abstractNumId w:val="34"/>
  </w:num>
  <w:num w:numId="36">
    <w:abstractNumId w:val="44"/>
  </w:num>
  <w:num w:numId="37">
    <w:abstractNumId w:val="6"/>
  </w:num>
  <w:num w:numId="38">
    <w:abstractNumId w:val="13"/>
  </w:num>
  <w:num w:numId="39">
    <w:abstractNumId w:val="20"/>
  </w:num>
  <w:num w:numId="40">
    <w:abstractNumId w:val="8"/>
  </w:num>
  <w:num w:numId="41">
    <w:abstractNumId w:val="37"/>
  </w:num>
  <w:num w:numId="42">
    <w:abstractNumId w:val="42"/>
  </w:num>
  <w:num w:numId="43">
    <w:abstractNumId w:val="29"/>
  </w:num>
  <w:num w:numId="44">
    <w:abstractNumId w:val="40"/>
  </w:num>
  <w:num w:numId="45">
    <w:abstractNumId w:val="32"/>
  </w:num>
  <w:num w:numId="46">
    <w:abstractNumId w:val="7"/>
  </w:num>
  <w:num w:numId="47">
    <w:abstractNumId w:val="27"/>
  </w:num>
  <w:num w:numId="48">
    <w:abstractNumId w:val="31"/>
  </w:num>
  <w:num w:numId="49">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savePreviewPicture/>
  <w:hdrShapeDefaults>
    <o:shapedefaults v:ext="edit" spidmax="3074"/>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a9affrn0stpae0t0mvxw5qaffxre90tev5&quot;&gt;Lok_library_Feb_13_2012_use&lt;record-ids&gt;&lt;item&gt;6&lt;/item&gt;&lt;item&gt;23&lt;/item&gt;&lt;item&gt;240&lt;/item&gt;&lt;item&gt;439&lt;/item&gt;&lt;item&gt;497&lt;/item&gt;&lt;item&gt;556&lt;/item&gt;&lt;item&gt;558&lt;/item&gt;&lt;item&gt;620&lt;/item&gt;&lt;item&gt;630&lt;/item&gt;&lt;item&gt;631&lt;/item&gt;&lt;item&gt;653&lt;/item&gt;&lt;item&gt;670&lt;/item&gt;&lt;item&gt;671&lt;/item&gt;&lt;item&gt;672&lt;/item&gt;&lt;item&gt;714&lt;/item&gt;&lt;item&gt;717&lt;/item&gt;&lt;item&gt;721&lt;/item&gt;&lt;item&gt;724&lt;/item&gt;&lt;item&gt;770&lt;/item&gt;&lt;item&gt;821&lt;/item&gt;&lt;item&gt;823&lt;/item&gt;&lt;item&gt;840&lt;/item&gt;&lt;item&gt;854&lt;/item&gt;&lt;item&gt;895&lt;/item&gt;&lt;item&gt;990&lt;/item&gt;&lt;item&gt;999&lt;/item&gt;&lt;item&gt;1023&lt;/item&gt;&lt;item&gt;1024&lt;/item&gt;&lt;item&gt;1026&lt;/item&gt;&lt;item&gt;1027&lt;/item&gt;&lt;item&gt;1043&lt;/item&gt;&lt;item&gt;1129&lt;/item&gt;&lt;item&gt;1305&lt;/item&gt;&lt;item&gt;1355&lt;/item&gt;&lt;item&gt;1357&lt;/item&gt;&lt;item&gt;1411&lt;/item&gt;&lt;item&gt;1512&lt;/item&gt;&lt;item&gt;1576&lt;/item&gt;&lt;item&gt;1579&lt;/item&gt;&lt;item&gt;1596&lt;/item&gt;&lt;item&gt;1620&lt;/item&gt;&lt;item&gt;1622&lt;/item&gt;&lt;item&gt;1625&lt;/item&gt;&lt;item&gt;1626&lt;/item&gt;&lt;item&gt;1627&lt;/item&gt;&lt;item&gt;1640&lt;/item&gt;&lt;item&gt;1642&lt;/item&gt;&lt;item&gt;1645&lt;/item&gt;&lt;item&gt;1661&lt;/item&gt;&lt;item&gt;1662&lt;/item&gt;&lt;item&gt;1663&lt;/item&gt;&lt;item&gt;1690&lt;/item&gt;&lt;item&gt;1692&lt;/item&gt;&lt;item&gt;1698&lt;/item&gt;&lt;item&gt;1699&lt;/item&gt;&lt;item&gt;1701&lt;/item&gt;&lt;item&gt;1702&lt;/item&gt;&lt;item&gt;1703&lt;/item&gt;&lt;item&gt;1708&lt;/item&gt;&lt;item&gt;1712&lt;/item&gt;&lt;item&gt;1714&lt;/item&gt;&lt;item&gt;1748&lt;/item&gt;&lt;item&gt;1832&lt;/item&gt;&lt;item&gt;1846&lt;/item&gt;&lt;item&gt;1861&lt;/item&gt;&lt;item&gt;1910&lt;/item&gt;&lt;item&gt;1912&lt;/item&gt;&lt;item&gt;1914&lt;/item&gt;&lt;item&gt;1915&lt;/item&gt;&lt;item&gt;1993&lt;/item&gt;&lt;item&gt;1994&lt;/item&gt;&lt;item&gt;1995&lt;/item&gt;&lt;item&gt;1999&lt;/item&gt;&lt;item&gt;2000&lt;/item&gt;&lt;item&gt;2001&lt;/item&gt;&lt;item&gt;2003&lt;/item&gt;&lt;item&gt;2005&lt;/item&gt;&lt;item&gt;2008&lt;/item&gt;&lt;item&gt;2010&lt;/item&gt;&lt;item&gt;2212&lt;/item&gt;&lt;item&gt;2233&lt;/item&gt;&lt;item&gt;2600&lt;/item&gt;&lt;item&gt;2602&lt;/item&gt;&lt;item&gt;2613&lt;/item&gt;&lt;item&gt;2629&lt;/item&gt;&lt;item&gt;2630&lt;/item&gt;&lt;item&gt;2631&lt;/item&gt;&lt;item&gt;2635&lt;/item&gt;&lt;item&gt;2636&lt;/item&gt;&lt;item&gt;2642&lt;/item&gt;&lt;item&gt;2643&lt;/item&gt;&lt;item&gt;2644&lt;/item&gt;&lt;item&gt;2647&lt;/item&gt;&lt;item&gt;2649&lt;/item&gt;&lt;item&gt;2650&lt;/item&gt;&lt;item&gt;2651&lt;/item&gt;&lt;item&gt;2652&lt;/item&gt;&lt;item&gt;2653&lt;/item&gt;&lt;item&gt;2655&lt;/item&gt;&lt;item&gt;2656&lt;/item&gt;&lt;item&gt;2657&lt;/item&gt;&lt;item&gt;2658&lt;/item&gt;&lt;item&gt;2659&lt;/item&gt;&lt;item&gt;2727&lt;/item&gt;&lt;item&gt;2732&lt;/item&gt;&lt;item&gt;2754&lt;/item&gt;&lt;item&gt;2765&lt;/item&gt;&lt;item&gt;2780&lt;/item&gt;&lt;item&gt;3124&lt;/item&gt;&lt;item&gt;3168&lt;/item&gt;&lt;item&gt;3174&lt;/item&gt;&lt;item&gt;3175&lt;/item&gt;&lt;item&gt;3179&lt;/item&gt;&lt;item&gt;3208&lt;/item&gt;&lt;item&gt;3240&lt;/item&gt;&lt;item&gt;3248&lt;/item&gt;&lt;item&gt;3265&lt;/item&gt;&lt;item&gt;3266&lt;/item&gt;&lt;item&gt;3338&lt;/item&gt;&lt;item&gt;3339&lt;/item&gt;&lt;item&gt;3350&lt;/item&gt;&lt;item&gt;6943&lt;/item&gt;&lt;item&gt;6944&lt;/item&gt;&lt;item&gt;6945&lt;/item&gt;&lt;item&gt;6947&lt;/item&gt;&lt;/record-ids&gt;&lt;/item&gt;&lt;/Libraries&gt;"/>
  </w:docVars>
  <w:rsids>
    <w:rsidRoot w:val="005F5142"/>
    <w:rsid w:val="000169AB"/>
    <w:rsid w:val="00033C94"/>
    <w:rsid w:val="000443BC"/>
    <w:rsid w:val="00050EA9"/>
    <w:rsid w:val="00067E48"/>
    <w:rsid w:val="000A3757"/>
    <w:rsid w:val="000C4A77"/>
    <w:rsid w:val="0011576E"/>
    <w:rsid w:val="0014034E"/>
    <w:rsid w:val="001506B3"/>
    <w:rsid w:val="00167297"/>
    <w:rsid w:val="00173793"/>
    <w:rsid w:val="001A42C3"/>
    <w:rsid w:val="001D6365"/>
    <w:rsid w:val="00205C2C"/>
    <w:rsid w:val="002252E4"/>
    <w:rsid w:val="00251839"/>
    <w:rsid w:val="002643C7"/>
    <w:rsid w:val="00276029"/>
    <w:rsid w:val="002B111C"/>
    <w:rsid w:val="002E5D77"/>
    <w:rsid w:val="002F4892"/>
    <w:rsid w:val="002F6A42"/>
    <w:rsid w:val="003000C0"/>
    <w:rsid w:val="00304D99"/>
    <w:rsid w:val="00307141"/>
    <w:rsid w:val="00313F27"/>
    <w:rsid w:val="00314648"/>
    <w:rsid w:val="00334E9D"/>
    <w:rsid w:val="00337E5F"/>
    <w:rsid w:val="003539A4"/>
    <w:rsid w:val="00364840"/>
    <w:rsid w:val="0036636D"/>
    <w:rsid w:val="003766FE"/>
    <w:rsid w:val="003846EF"/>
    <w:rsid w:val="003C12CD"/>
    <w:rsid w:val="003C2573"/>
    <w:rsid w:val="003D07BC"/>
    <w:rsid w:val="003D6909"/>
    <w:rsid w:val="003F35D1"/>
    <w:rsid w:val="0040738F"/>
    <w:rsid w:val="00407B12"/>
    <w:rsid w:val="004154BD"/>
    <w:rsid w:val="00423C17"/>
    <w:rsid w:val="004253C9"/>
    <w:rsid w:val="0042678D"/>
    <w:rsid w:val="00440C2B"/>
    <w:rsid w:val="0045367C"/>
    <w:rsid w:val="004A0070"/>
    <w:rsid w:val="004A3253"/>
    <w:rsid w:val="004A35FF"/>
    <w:rsid w:val="004B166B"/>
    <w:rsid w:val="004B39D4"/>
    <w:rsid w:val="004B6B3B"/>
    <w:rsid w:val="004E770B"/>
    <w:rsid w:val="004F4500"/>
    <w:rsid w:val="00500EB0"/>
    <w:rsid w:val="00501138"/>
    <w:rsid w:val="005153B3"/>
    <w:rsid w:val="0052652C"/>
    <w:rsid w:val="00531A85"/>
    <w:rsid w:val="0057169E"/>
    <w:rsid w:val="0057417E"/>
    <w:rsid w:val="00580D9B"/>
    <w:rsid w:val="005E3B60"/>
    <w:rsid w:val="005F5142"/>
    <w:rsid w:val="00620ABF"/>
    <w:rsid w:val="00623ED3"/>
    <w:rsid w:val="006578A6"/>
    <w:rsid w:val="00665E1B"/>
    <w:rsid w:val="00671B3D"/>
    <w:rsid w:val="006764DC"/>
    <w:rsid w:val="006777A4"/>
    <w:rsid w:val="00683465"/>
    <w:rsid w:val="006946E0"/>
    <w:rsid w:val="00696B26"/>
    <w:rsid w:val="006B5FFE"/>
    <w:rsid w:val="006D08A2"/>
    <w:rsid w:val="00713013"/>
    <w:rsid w:val="00744221"/>
    <w:rsid w:val="00751B56"/>
    <w:rsid w:val="00772865"/>
    <w:rsid w:val="00777DCF"/>
    <w:rsid w:val="00780667"/>
    <w:rsid w:val="00793675"/>
    <w:rsid w:val="007A206C"/>
    <w:rsid w:val="007D00EB"/>
    <w:rsid w:val="007D225F"/>
    <w:rsid w:val="007E7E20"/>
    <w:rsid w:val="007F7D16"/>
    <w:rsid w:val="00826E8B"/>
    <w:rsid w:val="00836194"/>
    <w:rsid w:val="0083718C"/>
    <w:rsid w:val="008446FB"/>
    <w:rsid w:val="00861BC3"/>
    <w:rsid w:val="00880ABA"/>
    <w:rsid w:val="00881761"/>
    <w:rsid w:val="00882A30"/>
    <w:rsid w:val="0088759A"/>
    <w:rsid w:val="008C6BD5"/>
    <w:rsid w:val="008D11C4"/>
    <w:rsid w:val="008D4DC2"/>
    <w:rsid w:val="008E6AA8"/>
    <w:rsid w:val="008E780B"/>
    <w:rsid w:val="00913E6B"/>
    <w:rsid w:val="00924DB5"/>
    <w:rsid w:val="0093338B"/>
    <w:rsid w:val="00935CA9"/>
    <w:rsid w:val="00943F05"/>
    <w:rsid w:val="00945CA9"/>
    <w:rsid w:val="00946470"/>
    <w:rsid w:val="00984245"/>
    <w:rsid w:val="0099765C"/>
    <w:rsid w:val="009B6F27"/>
    <w:rsid w:val="009C064F"/>
    <w:rsid w:val="009C0A83"/>
    <w:rsid w:val="009C0CB2"/>
    <w:rsid w:val="009C5B1B"/>
    <w:rsid w:val="009D510C"/>
    <w:rsid w:val="009E30D8"/>
    <w:rsid w:val="009F2CCA"/>
    <w:rsid w:val="00A06DC5"/>
    <w:rsid w:val="00A1478A"/>
    <w:rsid w:val="00A2116D"/>
    <w:rsid w:val="00A21199"/>
    <w:rsid w:val="00A67D4D"/>
    <w:rsid w:val="00A7777B"/>
    <w:rsid w:val="00AB4ED2"/>
    <w:rsid w:val="00B650DC"/>
    <w:rsid w:val="00B81D27"/>
    <w:rsid w:val="00B96D40"/>
    <w:rsid w:val="00BA3BE5"/>
    <w:rsid w:val="00BA500C"/>
    <w:rsid w:val="00BB00B9"/>
    <w:rsid w:val="00BC21B0"/>
    <w:rsid w:val="00BD4BE8"/>
    <w:rsid w:val="00BE3E76"/>
    <w:rsid w:val="00BF6626"/>
    <w:rsid w:val="00C0623B"/>
    <w:rsid w:val="00C11068"/>
    <w:rsid w:val="00C62F69"/>
    <w:rsid w:val="00C656A3"/>
    <w:rsid w:val="00C76819"/>
    <w:rsid w:val="00C8199F"/>
    <w:rsid w:val="00C842BD"/>
    <w:rsid w:val="00CA0921"/>
    <w:rsid w:val="00CA26A6"/>
    <w:rsid w:val="00CA3319"/>
    <w:rsid w:val="00CE3FB4"/>
    <w:rsid w:val="00D00D4D"/>
    <w:rsid w:val="00D11148"/>
    <w:rsid w:val="00D30FE5"/>
    <w:rsid w:val="00D37F62"/>
    <w:rsid w:val="00D45BDA"/>
    <w:rsid w:val="00D51FE9"/>
    <w:rsid w:val="00D65E06"/>
    <w:rsid w:val="00D67FD1"/>
    <w:rsid w:val="00D9087D"/>
    <w:rsid w:val="00DA5598"/>
    <w:rsid w:val="00DA6418"/>
    <w:rsid w:val="00E2092D"/>
    <w:rsid w:val="00E4278E"/>
    <w:rsid w:val="00E47C95"/>
    <w:rsid w:val="00E757DB"/>
    <w:rsid w:val="00E9462E"/>
    <w:rsid w:val="00EA0A85"/>
    <w:rsid w:val="00EA6080"/>
    <w:rsid w:val="00EB2143"/>
    <w:rsid w:val="00EE5EF1"/>
    <w:rsid w:val="00EF1FC1"/>
    <w:rsid w:val="00EF2FA1"/>
    <w:rsid w:val="00F205C2"/>
    <w:rsid w:val="00F26EC6"/>
    <w:rsid w:val="00F3653D"/>
    <w:rsid w:val="00F41CB6"/>
    <w:rsid w:val="00F73BA2"/>
    <w:rsid w:val="00F91972"/>
    <w:rsid w:val="00F91A41"/>
    <w:rsid w:val="00FE5A99"/>
    <w:rsid w:val="00FE7307"/>
    <w:rsid w:val="00FE7F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1" type="connector" idref="#_x0000_s1026"/>
        <o:r id="V:Rule2" type="connector" idref="#AutoShape 16"/>
        <o:r id="V:Rule3"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Columns 3" w:uiPriority="0"/>
    <w:lsdException w:name="Table Grid 8" w:uiPriority="0"/>
    <w:lsdException w:name="Table List 6" w:uiPriority="0"/>
    <w:lsdException w:name="Table Subtle 1" w:uiPriority="0"/>
    <w:lsdException w:name="Table Web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142"/>
  </w:style>
  <w:style w:type="paragraph" w:styleId="Heading1">
    <w:name w:val="heading 1"/>
    <w:basedOn w:val="Normal"/>
    <w:next w:val="Normal"/>
    <w:link w:val="Heading1Char"/>
    <w:uiPriority w:val="99"/>
    <w:qFormat/>
    <w:rsid w:val="005F514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CA"/>
    </w:rPr>
  </w:style>
  <w:style w:type="paragraph" w:styleId="Heading2">
    <w:name w:val="heading 2"/>
    <w:basedOn w:val="Normal"/>
    <w:link w:val="Heading2Char"/>
    <w:uiPriority w:val="99"/>
    <w:qFormat/>
    <w:rsid w:val="00EF1FC1"/>
    <w:pPr>
      <w:spacing w:before="100" w:beforeAutospacing="1" w:after="100" w:afterAutospacing="1"/>
      <w:outlineLvl w:val="1"/>
    </w:pPr>
    <w:rPr>
      <w:rFonts w:ascii="Times New Roman" w:eastAsia="Calibri" w:hAnsi="Times New Roman" w:cs="Times New Roman"/>
      <w:b/>
      <w:bCs/>
      <w:sz w:val="36"/>
      <w:szCs w:val="36"/>
    </w:rPr>
  </w:style>
  <w:style w:type="paragraph" w:styleId="Heading3">
    <w:name w:val="heading 3"/>
    <w:basedOn w:val="Normal"/>
    <w:next w:val="Normal"/>
    <w:link w:val="Heading3Char"/>
    <w:uiPriority w:val="99"/>
    <w:qFormat/>
    <w:rsid w:val="005F5142"/>
    <w:pPr>
      <w:keepNext/>
      <w:spacing w:before="240" w:after="60" w:line="276" w:lineRule="auto"/>
      <w:outlineLvl w:val="2"/>
    </w:pPr>
    <w:rPr>
      <w:rFonts w:ascii="Arial" w:eastAsia="Calibri" w:hAnsi="Arial" w:cs="Arial"/>
      <w:b/>
      <w:bCs/>
      <w:sz w:val="26"/>
      <w:szCs w:val="26"/>
      <w:lang w:val="en-CA"/>
    </w:rPr>
  </w:style>
  <w:style w:type="paragraph" w:styleId="Heading4">
    <w:name w:val="heading 4"/>
    <w:basedOn w:val="Normal"/>
    <w:link w:val="Heading4Char"/>
    <w:uiPriority w:val="99"/>
    <w:qFormat/>
    <w:rsid w:val="005F5142"/>
    <w:pPr>
      <w:spacing w:before="100" w:beforeAutospacing="1" w:after="100" w:afterAutospacing="1"/>
      <w:outlineLvl w:val="3"/>
    </w:pPr>
    <w:rPr>
      <w:rFonts w:ascii="Times New Roman" w:eastAsia="Calibri" w:hAnsi="Times New Roman" w:cs="Times New Roman"/>
      <w:b/>
      <w:bCs/>
    </w:rPr>
  </w:style>
  <w:style w:type="paragraph" w:styleId="Heading5">
    <w:name w:val="heading 5"/>
    <w:basedOn w:val="Normal"/>
    <w:next w:val="Normal"/>
    <w:link w:val="Heading5Char"/>
    <w:uiPriority w:val="99"/>
    <w:qFormat/>
    <w:rsid w:val="005F5142"/>
    <w:pPr>
      <w:keepNext/>
      <w:ind w:left="360"/>
      <w:outlineLvl w:val="4"/>
    </w:pPr>
    <w:rPr>
      <w:rFonts w:ascii="Times New Roman" w:eastAsia="Times New Roman" w:hAnsi="Times New Roman" w:cs="Times New Roman"/>
      <w:b/>
      <w:bCs/>
      <w:szCs w:val="20"/>
    </w:rPr>
  </w:style>
  <w:style w:type="paragraph" w:styleId="Heading6">
    <w:name w:val="heading 6"/>
    <w:basedOn w:val="Normal"/>
    <w:next w:val="Normal"/>
    <w:link w:val="Heading6Char"/>
    <w:uiPriority w:val="99"/>
    <w:qFormat/>
    <w:rsid w:val="005F5142"/>
    <w:pPr>
      <w:keepNext/>
      <w:keepLines/>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9"/>
    <w:qFormat/>
    <w:rsid w:val="005F5142"/>
    <w:pPr>
      <w:keepNext/>
      <w:spacing w:line="360" w:lineRule="auto"/>
      <w:outlineLvl w:val="6"/>
    </w:pPr>
    <w:rPr>
      <w:rFonts w:ascii="Times New Roman" w:eastAsia="Times New Roman" w:hAnsi="Times New Roman" w:cs="Times New Roman"/>
      <w:b/>
      <w:bCs/>
      <w:sz w:val="22"/>
      <w:szCs w:val="20"/>
      <w:u w:val="single"/>
    </w:rPr>
  </w:style>
  <w:style w:type="paragraph" w:styleId="Heading8">
    <w:name w:val="heading 8"/>
    <w:basedOn w:val="Normal"/>
    <w:next w:val="Normal"/>
    <w:link w:val="Heading8Char"/>
    <w:uiPriority w:val="99"/>
    <w:qFormat/>
    <w:rsid w:val="005F5142"/>
    <w:pPr>
      <w:keepNext/>
      <w:spacing w:line="360" w:lineRule="auto"/>
      <w:outlineLvl w:val="7"/>
    </w:pPr>
    <w:rPr>
      <w:rFonts w:ascii="Times New Roman" w:eastAsia="Times New Roman" w:hAnsi="Times New Roman" w:cs="Times New Roman"/>
      <w:sz w:val="22"/>
      <w:szCs w:val="20"/>
      <w:u w:val="single"/>
    </w:rPr>
  </w:style>
  <w:style w:type="paragraph" w:styleId="Heading9">
    <w:name w:val="heading 9"/>
    <w:basedOn w:val="Normal"/>
    <w:next w:val="Normal"/>
    <w:link w:val="Heading9Char"/>
    <w:uiPriority w:val="99"/>
    <w:qFormat/>
    <w:rsid w:val="005F5142"/>
    <w:pPr>
      <w:keepNext/>
      <w:outlineLvl w:val="8"/>
    </w:pPr>
    <w:rPr>
      <w:rFonts w:ascii="Times New Roman" w:eastAsia="Times New Roman" w:hAnsi="Times New Roman" w:cs="Times New Roman"/>
      <w:bCs/>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F5142"/>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uiPriority w:val="99"/>
    <w:rsid w:val="00EF1FC1"/>
    <w:rPr>
      <w:rFonts w:ascii="Times New Roman" w:eastAsia="Calibri" w:hAnsi="Times New Roman" w:cs="Times New Roman"/>
      <w:b/>
      <w:bCs/>
      <w:sz w:val="36"/>
      <w:szCs w:val="36"/>
    </w:rPr>
  </w:style>
  <w:style w:type="character" w:customStyle="1" w:styleId="Heading3Char">
    <w:name w:val="Heading 3 Char"/>
    <w:basedOn w:val="DefaultParagraphFont"/>
    <w:link w:val="Heading3"/>
    <w:uiPriority w:val="99"/>
    <w:rsid w:val="005F5142"/>
    <w:rPr>
      <w:rFonts w:ascii="Arial" w:eastAsia="Calibri" w:hAnsi="Arial" w:cs="Arial"/>
      <w:b/>
      <w:bCs/>
      <w:sz w:val="26"/>
      <w:szCs w:val="26"/>
      <w:lang w:val="en-CA"/>
    </w:rPr>
  </w:style>
  <w:style w:type="character" w:customStyle="1" w:styleId="Heading4Char">
    <w:name w:val="Heading 4 Char"/>
    <w:basedOn w:val="DefaultParagraphFont"/>
    <w:link w:val="Heading4"/>
    <w:uiPriority w:val="99"/>
    <w:rsid w:val="005F5142"/>
    <w:rPr>
      <w:rFonts w:ascii="Times New Roman" w:eastAsia="Calibri" w:hAnsi="Times New Roman" w:cs="Times New Roman"/>
      <w:b/>
      <w:bCs/>
    </w:rPr>
  </w:style>
  <w:style w:type="character" w:customStyle="1" w:styleId="Heading5Char">
    <w:name w:val="Heading 5 Char"/>
    <w:basedOn w:val="DefaultParagraphFont"/>
    <w:link w:val="Heading5"/>
    <w:uiPriority w:val="99"/>
    <w:rsid w:val="005F5142"/>
    <w:rPr>
      <w:rFonts w:ascii="Times New Roman" w:eastAsia="Times New Roman" w:hAnsi="Times New Roman" w:cs="Times New Roman"/>
      <w:b/>
      <w:bCs/>
      <w:szCs w:val="20"/>
    </w:rPr>
  </w:style>
  <w:style w:type="character" w:customStyle="1" w:styleId="Heading6Char">
    <w:name w:val="Heading 6 Char"/>
    <w:basedOn w:val="DefaultParagraphFont"/>
    <w:link w:val="Heading6"/>
    <w:uiPriority w:val="99"/>
    <w:rsid w:val="005F5142"/>
    <w:rPr>
      <w:rFonts w:ascii="Cambria" w:eastAsia="Times New Roman" w:hAnsi="Cambria" w:cs="Times New Roman"/>
      <w:i/>
      <w:iCs/>
      <w:color w:val="243F60"/>
    </w:rPr>
  </w:style>
  <w:style w:type="character" w:customStyle="1" w:styleId="Heading7Char">
    <w:name w:val="Heading 7 Char"/>
    <w:basedOn w:val="DefaultParagraphFont"/>
    <w:link w:val="Heading7"/>
    <w:uiPriority w:val="99"/>
    <w:rsid w:val="005F5142"/>
    <w:rPr>
      <w:rFonts w:ascii="Times New Roman" w:eastAsia="Times New Roman" w:hAnsi="Times New Roman" w:cs="Times New Roman"/>
      <w:b/>
      <w:bCs/>
      <w:sz w:val="22"/>
      <w:szCs w:val="20"/>
      <w:u w:val="single"/>
    </w:rPr>
  </w:style>
  <w:style w:type="character" w:customStyle="1" w:styleId="Heading8Char">
    <w:name w:val="Heading 8 Char"/>
    <w:basedOn w:val="DefaultParagraphFont"/>
    <w:link w:val="Heading8"/>
    <w:uiPriority w:val="99"/>
    <w:rsid w:val="005F5142"/>
    <w:rPr>
      <w:rFonts w:ascii="Times New Roman" w:eastAsia="Times New Roman" w:hAnsi="Times New Roman" w:cs="Times New Roman"/>
      <w:sz w:val="22"/>
      <w:szCs w:val="20"/>
      <w:u w:val="single"/>
    </w:rPr>
  </w:style>
  <w:style w:type="character" w:customStyle="1" w:styleId="Heading9Char">
    <w:name w:val="Heading 9 Char"/>
    <w:basedOn w:val="DefaultParagraphFont"/>
    <w:link w:val="Heading9"/>
    <w:uiPriority w:val="99"/>
    <w:rsid w:val="005F5142"/>
    <w:rPr>
      <w:rFonts w:ascii="Times New Roman" w:eastAsia="Times New Roman" w:hAnsi="Times New Roman" w:cs="Times New Roman"/>
      <w:bCs/>
      <w:sz w:val="28"/>
      <w:szCs w:val="20"/>
      <w:u w:val="single"/>
    </w:rPr>
  </w:style>
  <w:style w:type="paragraph" w:styleId="ListParagraph">
    <w:name w:val="List Paragraph"/>
    <w:basedOn w:val="Normal"/>
    <w:uiPriority w:val="34"/>
    <w:qFormat/>
    <w:rsid w:val="005F5142"/>
    <w:pPr>
      <w:spacing w:after="200" w:line="276" w:lineRule="auto"/>
      <w:ind w:left="720"/>
      <w:contextualSpacing/>
    </w:pPr>
    <w:rPr>
      <w:rFonts w:ascii="Calibri" w:eastAsia="Calibri" w:hAnsi="Calibri" w:cs="Times New Roman"/>
      <w:sz w:val="22"/>
      <w:szCs w:val="22"/>
      <w:lang w:val="en-CA"/>
    </w:rPr>
  </w:style>
  <w:style w:type="character" w:styleId="Hyperlink">
    <w:name w:val="Hyperlink"/>
    <w:basedOn w:val="DefaultParagraphFont"/>
    <w:uiPriority w:val="99"/>
    <w:rsid w:val="005F5142"/>
    <w:rPr>
      <w:rFonts w:cs="Times New Roman"/>
      <w:color w:val="0000FF"/>
      <w:u w:val="single"/>
    </w:rPr>
  </w:style>
  <w:style w:type="paragraph" w:styleId="NormalWeb">
    <w:name w:val="Normal (Web)"/>
    <w:basedOn w:val="Normal"/>
    <w:uiPriority w:val="99"/>
    <w:rsid w:val="005F5142"/>
    <w:pPr>
      <w:spacing w:before="100" w:beforeAutospacing="1" w:after="100" w:afterAutospacing="1"/>
    </w:pPr>
    <w:rPr>
      <w:rFonts w:ascii="Arial Unicode MS" w:eastAsia="Arial Unicode MS" w:hAnsi="Arial Unicode MS" w:cs="Arial Unicode MS"/>
    </w:rPr>
  </w:style>
  <w:style w:type="character" w:customStyle="1" w:styleId="mb1">
    <w:name w:val="mb1"/>
    <w:basedOn w:val="DefaultParagraphFont"/>
    <w:uiPriority w:val="99"/>
    <w:rsid w:val="005F5142"/>
    <w:rPr>
      <w:rFonts w:ascii="Arial Unicode MS" w:eastAsia="Arial Unicode MS" w:hAnsi="Arial Unicode MS" w:cs="Arial Unicode MS"/>
      <w:shd w:val="clear" w:color="auto" w:fill="auto"/>
    </w:rPr>
  </w:style>
  <w:style w:type="paragraph" w:customStyle="1" w:styleId="norm13">
    <w:name w:val="norm13"/>
    <w:basedOn w:val="Normal"/>
    <w:uiPriority w:val="99"/>
    <w:rsid w:val="005F5142"/>
    <w:pPr>
      <w:spacing w:before="240" w:after="240"/>
    </w:pPr>
    <w:rPr>
      <w:rFonts w:ascii="Times New Roman" w:eastAsia="Calibri" w:hAnsi="Times New Roman" w:cs="Times New Roman"/>
      <w:sz w:val="22"/>
      <w:szCs w:val="22"/>
    </w:rPr>
  </w:style>
  <w:style w:type="character" w:customStyle="1" w:styleId="journal9">
    <w:name w:val="journal9"/>
    <w:basedOn w:val="DefaultParagraphFont"/>
    <w:uiPriority w:val="99"/>
    <w:rsid w:val="005F5142"/>
    <w:rPr>
      <w:rFonts w:cs="Times New Roman"/>
      <w:i/>
      <w:iCs/>
    </w:rPr>
  </w:style>
  <w:style w:type="character" w:customStyle="1" w:styleId="jnumber1">
    <w:name w:val="jnumber1"/>
    <w:basedOn w:val="DefaultParagraphFont"/>
    <w:uiPriority w:val="99"/>
    <w:rsid w:val="005F5142"/>
    <w:rPr>
      <w:rFonts w:cs="Times New Roman"/>
      <w:b/>
      <w:bCs/>
    </w:rPr>
  </w:style>
  <w:style w:type="character" w:customStyle="1" w:styleId="hidden1">
    <w:name w:val="hidden1"/>
    <w:basedOn w:val="DefaultParagraphFont"/>
    <w:uiPriority w:val="99"/>
    <w:rsid w:val="005F5142"/>
    <w:rPr>
      <w:rFonts w:cs="Times New Roman"/>
    </w:rPr>
  </w:style>
  <w:style w:type="paragraph" w:customStyle="1" w:styleId="articlebodyabstracttext">
    <w:name w:val="articlebody_abstracttext"/>
    <w:basedOn w:val="Normal"/>
    <w:uiPriority w:val="99"/>
    <w:rsid w:val="005F5142"/>
    <w:pPr>
      <w:spacing w:before="100" w:beforeAutospacing="1" w:after="100" w:afterAutospacing="1"/>
    </w:pPr>
    <w:rPr>
      <w:rFonts w:ascii="Times New Roman" w:eastAsia="Calibri" w:hAnsi="Times New Roman" w:cs="Times New Roman"/>
    </w:rPr>
  </w:style>
  <w:style w:type="paragraph" w:customStyle="1" w:styleId="articlebodysubmissiondate">
    <w:name w:val="articlebody_submissiondate"/>
    <w:basedOn w:val="Normal"/>
    <w:uiPriority w:val="99"/>
    <w:rsid w:val="005F5142"/>
    <w:pPr>
      <w:spacing w:before="100" w:beforeAutospacing="1" w:after="100" w:afterAutospacing="1"/>
    </w:pPr>
    <w:rPr>
      <w:rFonts w:ascii="Times New Roman" w:eastAsia="Calibri" w:hAnsi="Times New Roman" w:cs="Times New Roman"/>
    </w:rPr>
  </w:style>
  <w:style w:type="character" w:customStyle="1" w:styleId="string-date">
    <w:name w:val="string-date"/>
    <w:basedOn w:val="DefaultParagraphFont"/>
    <w:uiPriority w:val="99"/>
    <w:rsid w:val="005F5142"/>
    <w:rPr>
      <w:rFonts w:cs="Times New Roman"/>
    </w:rPr>
  </w:style>
  <w:style w:type="paragraph" w:customStyle="1" w:styleId="textindentfirstinbody">
    <w:name w:val="textindent firstinbody"/>
    <w:basedOn w:val="Normal"/>
    <w:uiPriority w:val="99"/>
    <w:rsid w:val="005F5142"/>
    <w:pPr>
      <w:spacing w:before="100" w:beforeAutospacing="1" w:after="100" w:afterAutospacing="1"/>
    </w:pPr>
    <w:rPr>
      <w:rFonts w:ascii="Times New Roman" w:eastAsia="Calibri" w:hAnsi="Times New Roman" w:cs="Times New Roman"/>
    </w:rPr>
  </w:style>
  <w:style w:type="paragraph" w:customStyle="1" w:styleId="textindent">
    <w:name w:val="textindent"/>
    <w:basedOn w:val="Normal"/>
    <w:uiPriority w:val="99"/>
    <w:rsid w:val="005F5142"/>
    <w:pPr>
      <w:spacing w:before="100" w:beforeAutospacing="1" w:after="100" w:afterAutospacing="1"/>
    </w:pPr>
    <w:rPr>
      <w:rFonts w:ascii="Times New Roman" w:eastAsia="Calibri" w:hAnsi="Times New Roman" w:cs="Times New Roman"/>
    </w:rPr>
  </w:style>
  <w:style w:type="character" w:customStyle="1" w:styleId="jqshow">
    <w:name w:val="jqshow"/>
    <w:basedOn w:val="DefaultParagraphFont"/>
    <w:uiPriority w:val="99"/>
    <w:rsid w:val="005F5142"/>
    <w:rPr>
      <w:rFonts w:cs="Times New Roman"/>
    </w:rPr>
  </w:style>
  <w:style w:type="character" w:customStyle="1" w:styleId="short-legend">
    <w:name w:val="short-legend"/>
    <w:basedOn w:val="DefaultParagraphFont"/>
    <w:uiPriority w:val="99"/>
    <w:rsid w:val="005F5142"/>
    <w:rPr>
      <w:rFonts w:cs="Times New Roman"/>
    </w:rPr>
  </w:style>
  <w:style w:type="character" w:customStyle="1" w:styleId="captionlabel">
    <w:name w:val="captionlabel"/>
    <w:basedOn w:val="DefaultParagraphFont"/>
    <w:uiPriority w:val="99"/>
    <w:rsid w:val="005F5142"/>
    <w:rPr>
      <w:rFonts w:cs="Times New Roman"/>
    </w:rPr>
  </w:style>
  <w:style w:type="paragraph" w:customStyle="1" w:styleId="firstlast">
    <w:name w:val="first last"/>
    <w:basedOn w:val="Normal"/>
    <w:uiPriority w:val="99"/>
    <w:rsid w:val="005F5142"/>
    <w:pPr>
      <w:spacing w:before="100" w:beforeAutospacing="1" w:after="100" w:afterAutospacing="1"/>
    </w:pPr>
    <w:rPr>
      <w:rFonts w:ascii="Times New Roman" w:eastAsia="Calibri" w:hAnsi="Times New Roman" w:cs="Times New Roman"/>
    </w:rPr>
  </w:style>
  <w:style w:type="paragraph" w:customStyle="1" w:styleId="Default">
    <w:name w:val="Default"/>
    <w:uiPriority w:val="99"/>
    <w:rsid w:val="005F5142"/>
    <w:pPr>
      <w:autoSpaceDE w:val="0"/>
      <w:autoSpaceDN w:val="0"/>
      <w:adjustRightInd w:val="0"/>
    </w:pPr>
    <w:rPr>
      <w:rFonts w:ascii="HelveticaNeueLT Std Cn" w:eastAsia="Calibri" w:hAnsi="HelveticaNeueLT Std Cn" w:cs="HelveticaNeueLT Std Cn"/>
      <w:color w:val="000000"/>
      <w:lang w:val="en-CA"/>
    </w:rPr>
  </w:style>
  <w:style w:type="paragraph" w:customStyle="1" w:styleId="Pa61">
    <w:name w:val="Pa61"/>
    <w:basedOn w:val="Default"/>
    <w:next w:val="Default"/>
    <w:uiPriority w:val="99"/>
    <w:rsid w:val="005F5142"/>
    <w:pPr>
      <w:spacing w:line="191" w:lineRule="atLeast"/>
    </w:pPr>
    <w:rPr>
      <w:rFonts w:cs="Times New Roman"/>
      <w:color w:val="auto"/>
    </w:rPr>
  </w:style>
  <w:style w:type="character" w:customStyle="1" w:styleId="A16">
    <w:name w:val="A16"/>
    <w:uiPriority w:val="99"/>
    <w:rsid w:val="005F5142"/>
    <w:rPr>
      <w:rFonts w:ascii="Helvetica Neue LT Std" w:hAnsi="Helvetica Neue LT Std"/>
      <w:b/>
      <w:color w:val="000000"/>
      <w:sz w:val="12"/>
    </w:rPr>
  </w:style>
  <w:style w:type="paragraph" w:styleId="BalloonText">
    <w:name w:val="Balloon Text"/>
    <w:basedOn w:val="Normal"/>
    <w:link w:val="BalloonTextChar"/>
    <w:uiPriority w:val="99"/>
    <w:rsid w:val="005F5142"/>
    <w:rPr>
      <w:rFonts w:ascii="Lucida Grande" w:eastAsia="Calibri" w:hAnsi="Lucida Grande" w:cs="Lucida Grande"/>
      <w:sz w:val="18"/>
      <w:szCs w:val="18"/>
      <w:lang w:val="en-CA"/>
    </w:rPr>
  </w:style>
  <w:style w:type="character" w:customStyle="1" w:styleId="BalloonTextChar">
    <w:name w:val="Balloon Text Char"/>
    <w:basedOn w:val="DefaultParagraphFont"/>
    <w:link w:val="BalloonText"/>
    <w:uiPriority w:val="99"/>
    <w:rsid w:val="005F5142"/>
    <w:rPr>
      <w:rFonts w:ascii="Lucida Grande" w:eastAsia="Calibri" w:hAnsi="Lucida Grande" w:cs="Lucida Grande"/>
      <w:sz w:val="18"/>
      <w:szCs w:val="18"/>
      <w:lang w:val="en-CA"/>
    </w:rPr>
  </w:style>
  <w:style w:type="paragraph" w:styleId="Title">
    <w:name w:val="Title"/>
    <w:basedOn w:val="Normal"/>
    <w:link w:val="TitleChar"/>
    <w:uiPriority w:val="99"/>
    <w:qFormat/>
    <w:rsid w:val="005F5142"/>
    <w:pPr>
      <w:tabs>
        <w:tab w:val="left" w:pos="360"/>
      </w:tabs>
      <w:jc w:val="center"/>
    </w:pPr>
    <w:rPr>
      <w:rFonts w:ascii="Times New Roman" w:eastAsia="Calibri" w:hAnsi="Times New Roman" w:cs="Times New Roman"/>
      <w:color w:val="0000FF"/>
      <w:szCs w:val="20"/>
      <w:u w:val="single"/>
    </w:rPr>
  </w:style>
  <w:style w:type="character" w:customStyle="1" w:styleId="TitleChar">
    <w:name w:val="Title Char"/>
    <w:basedOn w:val="DefaultParagraphFont"/>
    <w:link w:val="Title"/>
    <w:uiPriority w:val="99"/>
    <w:rsid w:val="005F5142"/>
    <w:rPr>
      <w:rFonts w:ascii="Times New Roman" w:eastAsia="Calibri" w:hAnsi="Times New Roman" w:cs="Times New Roman"/>
      <w:color w:val="0000FF"/>
      <w:szCs w:val="20"/>
      <w:u w:val="single"/>
    </w:rPr>
  </w:style>
  <w:style w:type="character" w:styleId="CommentReference">
    <w:name w:val="annotation reference"/>
    <w:basedOn w:val="DefaultParagraphFont"/>
    <w:uiPriority w:val="99"/>
    <w:rsid w:val="005F5142"/>
    <w:rPr>
      <w:rFonts w:cs="Times New Roman"/>
      <w:sz w:val="18"/>
      <w:szCs w:val="18"/>
    </w:rPr>
  </w:style>
  <w:style w:type="paragraph" w:styleId="CommentText">
    <w:name w:val="annotation text"/>
    <w:basedOn w:val="Normal"/>
    <w:link w:val="CommentTextChar"/>
    <w:uiPriority w:val="99"/>
    <w:rsid w:val="005F5142"/>
    <w:pPr>
      <w:spacing w:after="200"/>
    </w:pPr>
    <w:rPr>
      <w:rFonts w:ascii="Calibri" w:eastAsia="Calibri" w:hAnsi="Calibri" w:cs="Times New Roman"/>
      <w:lang w:val="en-CA"/>
    </w:rPr>
  </w:style>
  <w:style w:type="character" w:customStyle="1" w:styleId="CommentTextChar">
    <w:name w:val="Comment Text Char"/>
    <w:basedOn w:val="DefaultParagraphFont"/>
    <w:link w:val="CommentText"/>
    <w:uiPriority w:val="99"/>
    <w:rsid w:val="005F5142"/>
    <w:rPr>
      <w:rFonts w:ascii="Calibri" w:eastAsia="Calibri" w:hAnsi="Calibri" w:cs="Times New Roman"/>
      <w:lang w:val="en-CA"/>
    </w:rPr>
  </w:style>
  <w:style w:type="character" w:customStyle="1" w:styleId="CommentSubjectChar">
    <w:name w:val="Comment Subject Char"/>
    <w:basedOn w:val="CommentTextChar"/>
    <w:link w:val="CommentSubject"/>
    <w:uiPriority w:val="99"/>
    <w:rsid w:val="005F5142"/>
    <w:rPr>
      <w:rFonts w:ascii="Calibri" w:eastAsia="Calibri" w:hAnsi="Calibri" w:cs="Times New Roman"/>
      <w:b/>
      <w:bCs/>
      <w:sz w:val="20"/>
      <w:szCs w:val="20"/>
      <w:lang w:val="en-CA"/>
    </w:rPr>
  </w:style>
  <w:style w:type="paragraph" w:styleId="CommentSubject">
    <w:name w:val="annotation subject"/>
    <w:basedOn w:val="CommentText"/>
    <w:next w:val="CommentText"/>
    <w:link w:val="CommentSubjectChar"/>
    <w:uiPriority w:val="99"/>
    <w:rsid w:val="005F5142"/>
    <w:rPr>
      <w:b/>
      <w:bCs/>
      <w:sz w:val="20"/>
      <w:szCs w:val="20"/>
    </w:rPr>
  </w:style>
  <w:style w:type="character" w:customStyle="1" w:styleId="CommentSubjectChar1">
    <w:name w:val="Comment Subject Char1"/>
    <w:basedOn w:val="CommentTextChar"/>
    <w:uiPriority w:val="99"/>
    <w:semiHidden/>
    <w:rsid w:val="005F5142"/>
    <w:rPr>
      <w:rFonts w:ascii="Calibri" w:eastAsia="Calibri" w:hAnsi="Calibri" w:cs="Times New Roman"/>
      <w:b/>
      <w:bCs/>
      <w:sz w:val="20"/>
      <w:szCs w:val="20"/>
      <w:lang w:val="en-CA"/>
    </w:rPr>
  </w:style>
  <w:style w:type="character" w:customStyle="1" w:styleId="ref">
    <w:name w:val="ref"/>
    <w:basedOn w:val="DefaultParagraphFont"/>
    <w:uiPriority w:val="99"/>
    <w:rsid w:val="005F5142"/>
    <w:rPr>
      <w:rFonts w:cs="Times New Roman"/>
    </w:rPr>
  </w:style>
  <w:style w:type="character" w:styleId="Emphasis">
    <w:name w:val="Emphasis"/>
    <w:basedOn w:val="DefaultParagraphFont"/>
    <w:uiPriority w:val="99"/>
    <w:qFormat/>
    <w:rsid w:val="005F5142"/>
    <w:rPr>
      <w:rFonts w:cs="Times New Roman"/>
      <w:i/>
      <w:iCs/>
    </w:rPr>
  </w:style>
  <w:style w:type="character" w:customStyle="1" w:styleId="captionlabel3">
    <w:name w:val="captionlabel3"/>
    <w:basedOn w:val="DefaultParagraphFont"/>
    <w:uiPriority w:val="99"/>
    <w:rsid w:val="005F5142"/>
    <w:rPr>
      <w:rFonts w:cs="Times New Roman"/>
      <w:b/>
      <w:bCs/>
    </w:rPr>
  </w:style>
  <w:style w:type="table" w:styleId="TableGrid">
    <w:name w:val="Table Grid"/>
    <w:basedOn w:val="TableNormal"/>
    <w:uiPriority w:val="99"/>
    <w:rsid w:val="005F514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1">
    <w:name w:val="i1"/>
    <w:uiPriority w:val="99"/>
    <w:rsid w:val="005F5142"/>
    <w:rPr>
      <w:i/>
    </w:rPr>
  </w:style>
  <w:style w:type="paragraph" w:customStyle="1" w:styleId="Pa10">
    <w:name w:val="Pa10"/>
    <w:basedOn w:val="Default"/>
    <w:next w:val="Default"/>
    <w:uiPriority w:val="99"/>
    <w:rsid w:val="005F5142"/>
    <w:pPr>
      <w:spacing w:line="195" w:lineRule="atLeast"/>
    </w:pPr>
    <w:rPr>
      <w:rFonts w:ascii="Scotch Modern" w:hAnsi="Scotch Modern" w:cs="Times New Roman"/>
      <w:color w:val="auto"/>
    </w:rPr>
  </w:style>
  <w:style w:type="character" w:customStyle="1" w:styleId="A5">
    <w:name w:val="A5"/>
    <w:uiPriority w:val="99"/>
    <w:rsid w:val="005F5142"/>
    <w:rPr>
      <w:color w:val="000000"/>
    </w:rPr>
  </w:style>
  <w:style w:type="character" w:customStyle="1" w:styleId="A9">
    <w:name w:val="A9"/>
    <w:uiPriority w:val="99"/>
    <w:rsid w:val="005F5142"/>
    <w:rPr>
      <w:color w:val="000000"/>
      <w:sz w:val="18"/>
    </w:rPr>
  </w:style>
  <w:style w:type="paragraph" w:customStyle="1" w:styleId="title1">
    <w:name w:val="title1"/>
    <w:basedOn w:val="Normal"/>
    <w:rsid w:val="005F5142"/>
    <w:rPr>
      <w:rFonts w:ascii="Times New Roman" w:eastAsia="Times New Roman" w:hAnsi="Times New Roman" w:cs="Times New Roman"/>
      <w:sz w:val="27"/>
      <w:szCs w:val="27"/>
    </w:rPr>
  </w:style>
  <w:style w:type="paragraph" w:customStyle="1" w:styleId="desc2">
    <w:name w:val="desc2"/>
    <w:basedOn w:val="Normal"/>
    <w:rsid w:val="005F5142"/>
    <w:rPr>
      <w:rFonts w:ascii="Times New Roman" w:eastAsia="Times New Roman" w:hAnsi="Times New Roman" w:cs="Times New Roman"/>
      <w:sz w:val="26"/>
      <w:szCs w:val="26"/>
    </w:rPr>
  </w:style>
  <w:style w:type="paragraph" w:customStyle="1" w:styleId="details1">
    <w:name w:val="details1"/>
    <w:basedOn w:val="Normal"/>
    <w:rsid w:val="005F5142"/>
    <w:rPr>
      <w:rFonts w:ascii="Times New Roman" w:eastAsia="Times New Roman" w:hAnsi="Times New Roman" w:cs="Times New Roman"/>
      <w:sz w:val="22"/>
      <w:szCs w:val="22"/>
    </w:rPr>
  </w:style>
  <w:style w:type="character" w:customStyle="1" w:styleId="jrnl">
    <w:name w:val="jrnl"/>
    <w:basedOn w:val="DefaultParagraphFont"/>
    <w:uiPriority w:val="99"/>
    <w:rsid w:val="005F5142"/>
  </w:style>
  <w:style w:type="paragraph" w:customStyle="1" w:styleId="Title10">
    <w:name w:val="Title1"/>
    <w:basedOn w:val="Normal"/>
    <w:uiPriority w:val="99"/>
    <w:rsid w:val="005F5142"/>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5F5142"/>
    <w:pPr>
      <w:spacing w:before="100" w:beforeAutospacing="1" w:after="100" w:afterAutospacing="1"/>
    </w:pPr>
    <w:rPr>
      <w:rFonts w:ascii="Times New Roman" w:eastAsia="Times New Roman" w:hAnsi="Times New Roman" w:cs="Times New Roman"/>
    </w:rPr>
  </w:style>
  <w:style w:type="paragraph" w:customStyle="1" w:styleId="details">
    <w:name w:val="details"/>
    <w:basedOn w:val="Normal"/>
    <w:rsid w:val="005F514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rsid w:val="005F5142"/>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5F5142"/>
    <w:rPr>
      <w:rFonts w:ascii="Times New Roman" w:eastAsia="Times New Roman" w:hAnsi="Times New Roman" w:cs="Times New Roman"/>
    </w:rPr>
  </w:style>
  <w:style w:type="paragraph" w:styleId="Footer">
    <w:name w:val="footer"/>
    <w:basedOn w:val="Normal"/>
    <w:link w:val="FooterChar"/>
    <w:uiPriority w:val="99"/>
    <w:rsid w:val="005F5142"/>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5F5142"/>
    <w:rPr>
      <w:rFonts w:ascii="Times New Roman" w:eastAsia="Times New Roman" w:hAnsi="Times New Roman" w:cs="Times New Roman"/>
    </w:rPr>
  </w:style>
  <w:style w:type="paragraph" w:styleId="EnvelopeAddress">
    <w:name w:val="envelope address"/>
    <w:basedOn w:val="Normal"/>
    <w:uiPriority w:val="99"/>
    <w:rsid w:val="005F5142"/>
    <w:pPr>
      <w:framePr w:w="7920" w:h="1980" w:hRule="exact" w:hSpace="180" w:wrap="auto" w:hAnchor="page" w:xAlign="center" w:yAlign="bottom"/>
      <w:ind w:left="2880"/>
    </w:pPr>
    <w:rPr>
      <w:rFonts w:ascii="Arial" w:eastAsia="Times New Roman" w:hAnsi="Arial" w:cs="Arial"/>
    </w:rPr>
  </w:style>
  <w:style w:type="paragraph" w:styleId="EnvelopeReturn">
    <w:name w:val="envelope return"/>
    <w:basedOn w:val="Normal"/>
    <w:uiPriority w:val="99"/>
    <w:rsid w:val="005F5142"/>
    <w:rPr>
      <w:rFonts w:ascii="Arial" w:eastAsia="Times New Roman" w:hAnsi="Arial" w:cs="Arial"/>
      <w:szCs w:val="20"/>
    </w:rPr>
  </w:style>
  <w:style w:type="character" w:styleId="PageNumber">
    <w:name w:val="page number"/>
    <w:uiPriority w:val="99"/>
    <w:rsid w:val="005F5142"/>
    <w:rPr>
      <w:rFonts w:cs="Times New Roman"/>
    </w:rPr>
  </w:style>
  <w:style w:type="paragraph" w:styleId="BodyText2">
    <w:name w:val="Body Text 2"/>
    <w:basedOn w:val="Normal"/>
    <w:link w:val="BodyText2Char"/>
    <w:uiPriority w:val="99"/>
    <w:rsid w:val="005F5142"/>
    <w:pPr>
      <w:spacing w:line="360" w:lineRule="auto"/>
    </w:pPr>
    <w:rPr>
      <w:rFonts w:ascii="Times New Roman" w:eastAsia="Times New Roman" w:hAnsi="Times New Roman" w:cs="Times New Roman"/>
      <w:sz w:val="22"/>
      <w:szCs w:val="20"/>
    </w:rPr>
  </w:style>
  <w:style w:type="character" w:customStyle="1" w:styleId="BodyText2Char">
    <w:name w:val="Body Text 2 Char"/>
    <w:basedOn w:val="DefaultParagraphFont"/>
    <w:link w:val="BodyText2"/>
    <w:uiPriority w:val="99"/>
    <w:rsid w:val="005F5142"/>
    <w:rPr>
      <w:rFonts w:ascii="Times New Roman" w:eastAsia="Times New Roman" w:hAnsi="Times New Roman" w:cs="Times New Roman"/>
      <w:sz w:val="22"/>
      <w:szCs w:val="20"/>
    </w:rPr>
  </w:style>
  <w:style w:type="paragraph" w:styleId="BodyText">
    <w:name w:val="Body Text"/>
    <w:basedOn w:val="Normal"/>
    <w:link w:val="BodyTextChar"/>
    <w:uiPriority w:val="99"/>
    <w:rsid w:val="005F5142"/>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5F5142"/>
    <w:rPr>
      <w:rFonts w:ascii="Times New Roman" w:eastAsia="Times New Roman" w:hAnsi="Times New Roman" w:cs="Times New Roman"/>
      <w:szCs w:val="20"/>
    </w:rPr>
  </w:style>
  <w:style w:type="paragraph" w:styleId="BodyText3">
    <w:name w:val="Body Text 3"/>
    <w:basedOn w:val="Normal"/>
    <w:link w:val="BodyText3Char"/>
    <w:uiPriority w:val="99"/>
    <w:rsid w:val="005F5142"/>
    <w:pPr>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uiPriority w:val="99"/>
    <w:rsid w:val="005F5142"/>
    <w:rPr>
      <w:rFonts w:ascii="Times New Roman" w:eastAsia="Times New Roman" w:hAnsi="Times New Roman" w:cs="Times New Roman"/>
      <w:szCs w:val="20"/>
    </w:rPr>
  </w:style>
  <w:style w:type="paragraph" w:styleId="BodyTextIndent">
    <w:name w:val="Body Text Indent"/>
    <w:basedOn w:val="Normal"/>
    <w:link w:val="BodyTextIndentChar"/>
    <w:uiPriority w:val="99"/>
    <w:rsid w:val="005F5142"/>
    <w:pPr>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uiPriority w:val="99"/>
    <w:rsid w:val="005F5142"/>
    <w:rPr>
      <w:rFonts w:ascii="Times New Roman" w:eastAsia="Times New Roman" w:hAnsi="Times New Roman" w:cs="Times New Roman"/>
      <w:szCs w:val="20"/>
    </w:rPr>
  </w:style>
  <w:style w:type="paragraph" w:styleId="BodyTextIndent2">
    <w:name w:val="Body Text Indent 2"/>
    <w:basedOn w:val="Normal"/>
    <w:link w:val="BodyTextIndent2Char"/>
    <w:uiPriority w:val="99"/>
    <w:rsid w:val="005F5142"/>
    <w:pPr>
      <w:ind w:left="720" w:hanging="72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5F5142"/>
    <w:rPr>
      <w:rFonts w:ascii="Times New Roman" w:eastAsia="Times New Roman" w:hAnsi="Times New Roman" w:cs="Times New Roman"/>
      <w:szCs w:val="20"/>
    </w:rPr>
  </w:style>
  <w:style w:type="paragraph" w:styleId="BodyTextIndent3">
    <w:name w:val="Body Text Indent 3"/>
    <w:basedOn w:val="Normal"/>
    <w:link w:val="BodyTextIndent3Char"/>
    <w:uiPriority w:val="99"/>
    <w:rsid w:val="005F5142"/>
    <w:pPr>
      <w:autoSpaceDE w:val="0"/>
      <w:autoSpaceDN w:val="0"/>
      <w:adjustRightInd w:val="0"/>
      <w:ind w:firstLine="720"/>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uiPriority w:val="99"/>
    <w:rsid w:val="005F5142"/>
    <w:rPr>
      <w:rFonts w:ascii="Times New Roman" w:eastAsia="Times New Roman" w:hAnsi="Times New Roman" w:cs="Times New Roman"/>
      <w:szCs w:val="20"/>
    </w:rPr>
  </w:style>
  <w:style w:type="paragraph" w:customStyle="1" w:styleId="xl22">
    <w:name w:val="xl22"/>
    <w:basedOn w:val="Normal"/>
    <w:uiPriority w:val="99"/>
    <w:rsid w:val="005F5142"/>
    <w:pPr>
      <w:spacing w:before="100" w:beforeAutospacing="1" w:after="100" w:afterAutospacing="1"/>
    </w:pPr>
    <w:rPr>
      <w:rFonts w:ascii="Arial Unicode MS" w:eastAsia="Arial Unicode MS" w:hAnsi="Arial Unicode MS" w:cs="Arial Unicode MS"/>
    </w:rPr>
  </w:style>
  <w:style w:type="paragraph" w:customStyle="1" w:styleId="xl23">
    <w:name w:val="xl23"/>
    <w:basedOn w:val="Normal"/>
    <w:uiPriority w:val="99"/>
    <w:rsid w:val="005F5142"/>
    <w:pPr>
      <w:spacing w:before="100" w:beforeAutospacing="1" w:after="100" w:afterAutospacing="1"/>
    </w:pPr>
    <w:rPr>
      <w:rFonts w:ascii="Arial" w:eastAsia="Arial Unicode MS" w:hAnsi="Arial" w:cs="Arial"/>
      <w:b/>
      <w:bCs/>
      <w:sz w:val="18"/>
      <w:szCs w:val="18"/>
    </w:rPr>
  </w:style>
  <w:style w:type="paragraph" w:customStyle="1" w:styleId="xl24">
    <w:name w:val="xl24"/>
    <w:basedOn w:val="Normal"/>
    <w:uiPriority w:val="99"/>
    <w:rsid w:val="005F5142"/>
    <w:pPr>
      <w:spacing w:before="100" w:beforeAutospacing="1" w:after="100" w:afterAutospacing="1"/>
    </w:pPr>
    <w:rPr>
      <w:rFonts w:ascii="Arial" w:eastAsia="Arial Unicode MS" w:hAnsi="Arial" w:cs="Arial"/>
      <w:b/>
      <w:bCs/>
      <w:sz w:val="18"/>
      <w:szCs w:val="18"/>
    </w:rPr>
  </w:style>
  <w:style w:type="paragraph" w:customStyle="1" w:styleId="xl25">
    <w:name w:val="xl25"/>
    <w:basedOn w:val="Normal"/>
    <w:uiPriority w:val="99"/>
    <w:rsid w:val="005F5142"/>
    <w:pPr>
      <w:spacing w:before="100" w:beforeAutospacing="1" w:after="100" w:afterAutospacing="1"/>
    </w:pPr>
    <w:rPr>
      <w:rFonts w:ascii="Arial" w:eastAsia="Arial Unicode MS" w:hAnsi="Arial" w:cs="Arial"/>
      <w:b/>
      <w:bCs/>
      <w:sz w:val="18"/>
      <w:szCs w:val="18"/>
    </w:rPr>
  </w:style>
  <w:style w:type="paragraph" w:customStyle="1" w:styleId="xl26">
    <w:name w:val="xl26"/>
    <w:basedOn w:val="Normal"/>
    <w:uiPriority w:val="99"/>
    <w:rsid w:val="005F5142"/>
    <w:pPr>
      <w:spacing w:before="100" w:beforeAutospacing="1" w:after="100" w:afterAutospacing="1"/>
    </w:pPr>
    <w:rPr>
      <w:rFonts w:ascii="Arial" w:eastAsia="Arial Unicode MS" w:hAnsi="Arial" w:cs="Arial"/>
      <w:sz w:val="18"/>
      <w:szCs w:val="18"/>
    </w:rPr>
  </w:style>
  <w:style w:type="paragraph" w:customStyle="1" w:styleId="xl27">
    <w:name w:val="xl27"/>
    <w:basedOn w:val="Normal"/>
    <w:uiPriority w:val="99"/>
    <w:rsid w:val="005F5142"/>
    <w:pPr>
      <w:spacing w:before="100" w:beforeAutospacing="1" w:after="100" w:afterAutospacing="1"/>
    </w:pPr>
    <w:rPr>
      <w:rFonts w:ascii="Arial" w:eastAsia="Arial Unicode MS" w:hAnsi="Arial" w:cs="Arial"/>
      <w:sz w:val="18"/>
      <w:szCs w:val="18"/>
    </w:rPr>
  </w:style>
  <w:style w:type="paragraph" w:customStyle="1" w:styleId="xl28">
    <w:name w:val="xl28"/>
    <w:basedOn w:val="Normal"/>
    <w:uiPriority w:val="99"/>
    <w:rsid w:val="005F5142"/>
    <w:pPr>
      <w:spacing w:before="100" w:beforeAutospacing="1" w:after="100" w:afterAutospacing="1"/>
    </w:pPr>
    <w:rPr>
      <w:rFonts w:ascii="Arial" w:eastAsia="Arial Unicode MS" w:hAnsi="Arial" w:cs="Arial"/>
      <w:sz w:val="18"/>
      <w:szCs w:val="18"/>
    </w:rPr>
  </w:style>
  <w:style w:type="paragraph" w:customStyle="1" w:styleId="xl29">
    <w:name w:val="xl29"/>
    <w:basedOn w:val="Normal"/>
    <w:uiPriority w:val="99"/>
    <w:rsid w:val="005F5142"/>
    <w:pPr>
      <w:spacing w:before="100" w:beforeAutospacing="1" w:after="100" w:afterAutospacing="1"/>
    </w:pPr>
    <w:rPr>
      <w:rFonts w:ascii="Arial" w:eastAsia="Arial Unicode MS" w:hAnsi="Arial" w:cs="Arial"/>
      <w:sz w:val="18"/>
      <w:szCs w:val="18"/>
    </w:rPr>
  </w:style>
  <w:style w:type="paragraph" w:customStyle="1" w:styleId="xl30">
    <w:name w:val="xl30"/>
    <w:basedOn w:val="Normal"/>
    <w:uiPriority w:val="99"/>
    <w:rsid w:val="005F5142"/>
    <w:pPr>
      <w:pBdr>
        <w:lef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uiPriority w:val="99"/>
    <w:rsid w:val="005F5142"/>
    <w:pPr>
      <w:pBdr>
        <w:left w:val="single" w:sz="4" w:space="0" w:color="auto"/>
        <w:bottom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uiPriority w:val="99"/>
    <w:rsid w:val="005F5142"/>
    <w:pPr>
      <w:pBdr>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3">
    <w:name w:val="xl33"/>
    <w:basedOn w:val="Normal"/>
    <w:uiPriority w:val="99"/>
    <w:rsid w:val="005F5142"/>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uiPriority w:val="99"/>
    <w:rsid w:val="005F5142"/>
    <w:pPr>
      <w:pBdr>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uiPriority w:val="99"/>
    <w:rsid w:val="005F5142"/>
    <w:pPr>
      <w:pBdr>
        <w:top w:val="single" w:sz="4" w:space="0" w:color="auto"/>
        <w:lef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uiPriority w:val="99"/>
    <w:rsid w:val="005F5142"/>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7">
    <w:name w:val="xl37"/>
    <w:basedOn w:val="Normal"/>
    <w:uiPriority w:val="99"/>
    <w:rsid w:val="005F5142"/>
    <w:pPr>
      <w:pBdr>
        <w:top w:val="single" w:sz="4" w:space="0" w:color="auto"/>
        <w:lef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8">
    <w:name w:val="xl38"/>
    <w:basedOn w:val="Normal"/>
    <w:uiPriority w:val="99"/>
    <w:rsid w:val="005F5142"/>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Strong">
    <w:name w:val="Strong"/>
    <w:uiPriority w:val="22"/>
    <w:qFormat/>
    <w:rsid w:val="005F5142"/>
    <w:rPr>
      <w:rFonts w:cs="Times New Roman"/>
      <w:b/>
      <w:bCs/>
    </w:rPr>
  </w:style>
  <w:style w:type="character" w:styleId="FollowedHyperlink">
    <w:name w:val="FollowedHyperlink"/>
    <w:uiPriority w:val="99"/>
    <w:rsid w:val="005F5142"/>
    <w:rPr>
      <w:rFonts w:cs="Times New Roman"/>
      <w:color w:val="800080"/>
      <w:u w:val="single"/>
    </w:rPr>
  </w:style>
  <w:style w:type="paragraph" w:customStyle="1" w:styleId="gtxtcolumn">
    <w:name w:val="gtxt_column"/>
    <w:basedOn w:val="Normal"/>
    <w:uiPriority w:val="99"/>
    <w:rsid w:val="005F5142"/>
    <w:pPr>
      <w:spacing w:before="100" w:beforeAutospacing="1" w:after="100" w:afterAutospacing="1"/>
    </w:pPr>
    <w:rPr>
      <w:rFonts w:ascii="Times New Roman" w:eastAsia="Times New Roman" w:hAnsi="Times New Roman" w:cs="Times New Roman"/>
      <w:lang w:val="en-CA" w:eastAsia="en-CA"/>
    </w:rPr>
  </w:style>
  <w:style w:type="character" w:customStyle="1" w:styleId="gstxtsub">
    <w:name w:val="gstxt_sub"/>
    <w:uiPriority w:val="99"/>
    <w:rsid w:val="005F5142"/>
    <w:rPr>
      <w:rFonts w:cs="Times New Roman"/>
    </w:rPr>
  </w:style>
  <w:style w:type="character" w:customStyle="1" w:styleId="gtxtcolumn1">
    <w:name w:val="gtxt_column1"/>
    <w:uiPriority w:val="99"/>
    <w:rsid w:val="005F5142"/>
    <w:rPr>
      <w:rFonts w:cs="Times New Roman"/>
    </w:rPr>
  </w:style>
  <w:style w:type="character" w:customStyle="1" w:styleId="googqs-tidbit-0">
    <w:name w:val="goog_qs-tidbit-0"/>
    <w:uiPriority w:val="99"/>
    <w:rsid w:val="005F5142"/>
    <w:rPr>
      <w:rFonts w:cs="Times New Roman"/>
    </w:rPr>
  </w:style>
  <w:style w:type="paragraph" w:customStyle="1" w:styleId="top-link">
    <w:name w:val="top-link"/>
    <w:basedOn w:val="Normal"/>
    <w:uiPriority w:val="99"/>
    <w:rsid w:val="005F5142"/>
    <w:pPr>
      <w:pBdr>
        <w:bottom w:val="dashed" w:sz="6" w:space="6" w:color="000000"/>
      </w:pBdr>
      <w:spacing w:before="90" w:after="120" w:line="312" w:lineRule="atLeast"/>
      <w:jc w:val="center"/>
    </w:pPr>
    <w:rPr>
      <w:rFonts w:ascii="Times New Roman" w:eastAsia="Times New Roman" w:hAnsi="Times New Roman" w:cs="Times New Roman"/>
      <w:sz w:val="18"/>
      <w:szCs w:val="18"/>
      <w:lang w:val="en-CA" w:eastAsia="en-CA"/>
    </w:rPr>
  </w:style>
  <w:style w:type="paragraph" w:customStyle="1" w:styleId="consenttext">
    <w:name w:val="consent text"/>
    <w:basedOn w:val="Normal"/>
    <w:uiPriority w:val="99"/>
    <w:rsid w:val="005F5142"/>
    <w:pPr>
      <w:tabs>
        <w:tab w:val="left" w:pos="5040"/>
      </w:tabs>
      <w:snapToGrid w:val="0"/>
    </w:pPr>
    <w:rPr>
      <w:rFonts w:ascii="Arial" w:eastAsia="Times New Roman" w:hAnsi="Arial" w:cs="Times New Roman"/>
      <w:iCs/>
      <w:sz w:val="22"/>
      <w:szCs w:val="20"/>
    </w:rPr>
  </w:style>
  <w:style w:type="paragraph" w:customStyle="1" w:styleId="aug1">
    <w:name w:val="aug1"/>
    <w:basedOn w:val="Normal"/>
    <w:uiPriority w:val="99"/>
    <w:rsid w:val="005F5142"/>
    <w:rPr>
      <w:rFonts w:ascii="Times New Roman" w:eastAsia="Times New Roman" w:hAnsi="Times New Roman" w:cs="Times New Roman"/>
      <w:sz w:val="17"/>
      <w:szCs w:val="17"/>
      <w:lang w:val="en-CA" w:eastAsia="en-CA"/>
    </w:rPr>
  </w:style>
  <w:style w:type="paragraph" w:customStyle="1" w:styleId="Title11">
    <w:name w:val="Title11"/>
    <w:basedOn w:val="Normal"/>
    <w:uiPriority w:val="99"/>
    <w:rsid w:val="005F5142"/>
    <w:pPr>
      <w:spacing w:before="100" w:beforeAutospacing="1" w:after="100" w:afterAutospacing="1"/>
    </w:pPr>
    <w:rPr>
      <w:rFonts w:ascii="Times New Roman" w:eastAsia="Times New Roman" w:hAnsi="Times New Roman" w:cs="Times New Roman"/>
      <w:lang w:val="en-CA" w:eastAsia="en-CA"/>
    </w:rPr>
  </w:style>
  <w:style w:type="paragraph" w:styleId="PlainText">
    <w:name w:val="Plain Text"/>
    <w:basedOn w:val="Normal"/>
    <w:link w:val="PlainTextChar1"/>
    <w:uiPriority w:val="99"/>
    <w:rsid w:val="005F5142"/>
    <w:rPr>
      <w:rFonts w:ascii="Consolas" w:eastAsia="Times New Roman" w:hAnsi="Consolas" w:cs="Times New Roman"/>
      <w:sz w:val="21"/>
      <w:szCs w:val="21"/>
    </w:rPr>
  </w:style>
  <w:style w:type="character" w:customStyle="1" w:styleId="PlainTextChar1">
    <w:name w:val="Plain Text Char1"/>
    <w:link w:val="PlainText"/>
    <w:uiPriority w:val="99"/>
    <w:locked/>
    <w:rsid w:val="005F5142"/>
    <w:rPr>
      <w:rFonts w:ascii="Consolas" w:eastAsia="Times New Roman" w:hAnsi="Consolas" w:cs="Times New Roman"/>
      <w:sz w:val="21"/>
      <w:szCs w:val="21"/>
    </w:rPr>
  </w:style>
  <w:style w:type="character" w:customStyle="1" w:styleId="PlainTextChar">
    <w:name w:val="Plain Text Char"/>
    <w:basedOn w:val="DefaultParagraphFont"/>
    <w:uiPriority w:val="99"/>
    <w:rsid w:val="005F5142"/>
    <w:rPr>
      <w:rFonts w:ascii="Courier" w:hAnsi="Courier"/>
      <w:sz w:val="21"/>
      <w:szCs w:val="21"/>
    </w:rPr>
  </w:style>
  <w:style w:type="paragraph" w:styleId="FootnoteText">
    <w:name w:val="footnote text"/>
    <w:basedOn w:val="Normal"/>
    <w:link w:val="FootnoteTextChar"/>
    <w:uiPriority w:val="99"/>
    <w:unhideWhenUsed/>
    <w:rsid w:val="005F5142"/>
    <w:pPr>
      <w:jc w:val="both"/>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rsid w:val="005F5142"/>
    <w:rPr>
      <w:rFonts w:ascii="Arial" w:eastAsia="Times New Roman" w:hAnsi="Arial" w:cs="Arial"/>
      <w:sz w:val="20"/>
      <w:szCs w:val="20"/>
    </w:rPr>
  </w:style>
  <w:style w:type="character" w:styleId="FootnoteReference">
    <w:name w:val="footnote reference"/>
    <w:uiPriority w:val="99"/>
    <w:unhideWhenUsed/>
    <w:rsid w:val="005F5142"/>
    <w:rPr>
      <w:rFonts w:ascii="Times New Roman" w:hAnsi="Times New Roman" w:cs="Times New Roman" w:hint="default"/>
      <w:vertAlign w:val="superscript"/>
    </w:rPr>
  </w:style>
  <w:style w:type="character" w:styleId="HTMLTypewriter">
    <w:name w:val="HTML Typewriter"/>
    <w:uiPriority w:val="99"/>
    <w:unhideWhenUsed/>
    <w:rsid w:val="005F5142"/>
    <w:rPr>
      <w:rFonts w:ascii="Courier New" w:eastAsia="Times New Roman" w:hAnsi="Courier New" w:cs="Courier New" w:hint="default"/>
      <w:sz w:val="20"/>
      <w:szCs w:val="20"/>
    </w:rPr>
  </w:style>
  <w:style w:type="character" w:customStyle="1" w:styleId="Level1Char">
    <w:name w:val="Level 1 Char"/>
    <w:link w:val="Level1"/>
    <w:uiPriority w:val="99"/>
    <w:locked/>
    <w:rsid w:val="005F5142"/>
  </w:style>
  <w:style w:type="paragraph" w:customStyle="1" w:styleId="Level1">
    <w:name w:val="Level 1"/>
    <w:basedOn w:val="Normal"/>
    <w:link w:val="Level1Char"/>
    <w:uiPriority w:val="99"/>
    <w:rsid w:val="005F5142"/>
    <w:pPr>
      <w:widowControl w:val="0"/>
      <w:numPr>
        <w:numId w:val="20"/>
      </w:numPr>
      <w:autoSpaceDE w:val="0"/>
      <w:autoSpaceDN w:val="0"/>
      <w:adjustRightInd w:val="0"/>
      <w:outlineLvl w:val="0"/>
    </w:pPr>
  </w:style>
  <w:style w:type="paragraph" w:customStyle="1" w:styleId="level10">
    <w:name w:val="level1"/>
    <w:basedOn w:val="Normal"/>
    <w:uiPriority w:val="99"/>
    <w:rsid w:val="005F5142"/>
    <w:pPr>
      <w:tabs>
        <w:tab w:val="num" w:pos="360"/>
      </w:tabs>
      <w:autoSpaceDE w:val="0"/>
      <w:autoSpaceDN w:val="0"/>
    </w:pPr>
    <w:rPr>
      <w:rFonts w:ascii="Times New Roman" w:eastAsia="Calibri" w:hAnsi="Times New Roman" w:cs="Times New Roman"/>
    </w:rPr>
  </w:style>
  <w:style w:type="character" w:customStyle="1" w:styleId="Hypertext">
    <w:name w:val="Hypertext"/>
    <w:uiPriority w:val="99"/>
    <w:rsid w:val="005F5142"/>
    <w:rPr>
      <w:color w:val="0000FF"/>
      <w:u w:val="single"/>
    </w:rPr>
  </w:style>
  <w:style w:type="character" w:customStyle="1" w:styleId="fldtext">
    <w:name w:val="fldtext"/>
    <w:uiPriority w:val="99"/>
    <w:rsid w:val="005F5142"/>
    <w:rPr>
      <w:rFonts w:ascii="Times New Roman" w:hAnsi="Times New Roman" w:cs="Times New Roman" w:hint="default"/>
    </w:rPr>
  </w:style>
  <w:style w:type="character" w:customStyle="1" w:styleId="cit-title3">
    <w:name w:val="cit-title3"/>
    <w:uiPriority w:val="99"/>
    <w:rsid w:val="005F5142"/>
  </w:style>
  <w:style w:type="character" w:customStyle="1" w:styleId="apple-style-span">
    <w:name w:val="apple-style-span"/>
    <w:uiPriority w:val="99"/>
    <w:rsid w:val="005F5142"/>
  </w:style>
  <w:style w:type="character" w:customStyle="1" w:styleId="redhighlight1">
    <w:name w:val="redhighlight1"/>
    <w:uiPriority w:val="99"/>
    <w:rsid w:val="005F5142"/>
    <w:rPr>
      <w:b/>
      <w:bCs/>
      <w:color w:val="FF0000"/>
    </w:rPr>
  </w:style>
  <w:style w:type="paragraph" w:customStyle="1" w:styleId="EndNoteBibliography">
    <w:name w:val="EndNote Bibliography"/>
    <w:basedOn w:val="Normal"/>
    <w:link w:val="EndNoteBibliographyChar"/>
    <w:rsid w:val="005F5142"/>
    <w:rPr>
      <w:rFonts w:ascii="Times New Roman" w:eastAsia="Times New Roman" w:hAnsi="Times New Roman" w:cs="Times New Roman"/>
      <w:noProof/>
      <w:sz w:val="20"/>
      <w:szCs w:val="20"/>
    </w:rPr>
  </w:style>
  <w:style w:type="character" w:customStyle="1" w:styleId="EndNoteBibliographyChar">
    <w:name w:val="EndNote Bibliography Char"/>
    <w:basedOn w:val="DefaultParagraphFont"/>
    <w:link w:val="EndNoteBibliography"/>
    <w:rsid w:val="005F5142"/>
    <w:rPr>
      <w:rFonts w:ascii="Times New Roman" w:eastAsia="Times New Roman" w:hAnsi="Times New Roman" w:cs="Times New Roman"/>
      <w:noProof/>
      <w:sz w:val="20"/>
      <w:szCs w:val="20"/>
    </w:rPr>
  </w:style>
  <w:style w:type="character" w:customStyle="1" w:styleId="BalloonTextChar1">
    <w:name w:val="Balloon Text Char1"/>
    <w:basedOn w:val="DefaultParagraphFont"/>
    <w:uiPriority w:val="99"/>
    <w:rsid w:val="005F5142"/>
    <w:rPr>
      <w:rFonts w:ascii="Tahoma" w:hAnsi="Tahoma"/>
      <w:sz w:val="16"/>
      <w:szCs w:val="16"/>
    </w:rPr>
  </w:style>
  <w:style w:type="character" w:customStyle="1" w:styleId="microfont">
    <w:name w:val="microfont"/>
    <w:basedOn w:val="DefaultParagraphFont"/>
    <w:uiPriority w:val="99"/>
    <w:rsid w:val="005F5142"/>
    <w:rPr>
      <w:rFonts w:cs="Times New Roman"/>
    </w:rPr>
  </w:style>
  <w:style w:type="paragraph" w:customStyle="1" w:styleId="DataField10pt">
    <w:name w:val="Data Field 10pt"/>
    <w:basedOn w:val="Normal"/>
    <w:rsid w:val="005F5142"/>
    <w:pPr>
      <w:autoSpaceDE w:val="0"/>
      <w:autoSpaceDN w:val="0"/>
    </w:pPr>
    <w:rPr>
      <w:rFonts w:ascii="Arial" w:eastAsia="Times New Roman" w:hAnsi="Arial" w:cs="Arial"/>
      <w:sz w:val="20"/>
      <w:szCs w:val="20"/>
    </w:rPr>
  </w:style>
  <w:style w:type="paragraph" w:customStyle="1" w:styleId="DataField11pt">
    <w:name w:val="Data Field 11pt"/>
    <w:basedOn w:val="Normal"/>
    <w:rsid w:val="005F5142"/>
    <w:pPr>
      <w:autoSpaceDE w:val="0"/>
      <w:autoSpaceDN w:val="0"/>
      <w:spacing w:line="300" w:lineRule="exact"/>
    </w:pPr>
    <w:rPr>
      <w:rFonts w:ascii="Arial" w:eastAsia="Times New Roman" w:hAnsi="Arial" w:cs="Arial"/>
      <w:noProof/>
      <w:sz w:val="22"/>
      <w:szCs w:val="20"/>
    </w:rPr>
  </w:style>
  <w:style w:type="paragraph" w:customStyle="1" w:styleId="FormFieldCaption">
    <w:name w:val="Form Field Caption"/>
    <w:basedOn w:val="Normal"/>
    <w:rsid w:val="005F5142"/>
    <w:pPr>
      <w:tabs>
        <w:tab w:val="left" w:pos="270"/>
      </w:tabs>
      <w:autoSpaceDE w:val="0"/>
      <w:autoSpaceDN w:val="0"/>
    </w:pPr>
    <w:rPr>
      <w:rFonts w:ascii="Arial" w:eastAsia="Times New Roman" w:hAnsi="Arial" w:cs="Arial"/>
      <w:sz w:val="16"/>
      <w:szCs w:val="16"/>
    </w:rPr>
  </w:style>
  <w:style w:type="paragraph" w:customStyle="1" w:styleId="Body">
    <w:name w:val="Body"/>
    <w:rsid w:val="005F5142"/>
    <w:rPr>
      <w:rFonts w:ascii="Helvetica" w:eastAsia="ヒラギノ角ゴ Pro W3" w:hAnsi="Helvetica" w:cs="Times New Roman"/>
      <w:color w:val="000000"/>
      <w:szCs w:val="20"/>
    </w:rPr>
  </w:style>
  <w:style w:type="character" w:styleId="LineNumber">
    <w:name w:val="line number"/>
    <w:basedOn w:val="DefaultParagraphFont"/>
    <w:rsid w:val="005F5142"/>
  </w:style>
  <w:style w:type="table" w:styleId="LightShading">
    <w:name w:val="Light Shading"/>
    <w:basedOn w:val="TableNormal"/>
    <w:uiPriority w:val="60"/>
    <w:rsid w:val="005F5142"/>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reeForm">
    <w:name w:val="Free Form"/>
    <w:autoRedefine/>
    <w:rsid w:val="005F5142"/>
    <w:rPr>
      <w:rFonts w:ascii="Helvetica" w:eastAsia="ヒラギノ角ゴ Pro W3" w:hAnsi="Helvetica" w:cs="Times New Roman"/>
      <w:color w:val="000000"/>
      <w:szCs w:val="20"/>
    </w:rPr>
  </w:style>
  <w:style w:type="paragraph" w:customStyle="1" w:styleId="Heading3A">
    <w:name w:val="Heading 3 A"/>
    <w:next w:val="Normal"/>
    <w:rsid w:val="005F5142"/>
    <w:pPr>
      <w:keepNext/>
      <w:jc w:val="center"/>
      <w:outlineLvl w:val="2"/>
    </w:pPr>
    <w:rPr>
      <w:rFonts w:ascii="Times New Roman Bold" w:eastAsia="ヒラギノ角ゴ Pro W3" w:hAnsi="Times New Roman Bold" w:cs="Times New Roman"/>
      <w:color w:val="000000"/>
      <w:szCs w:val="20"/>
      <w:lang w:val="en-GB"/>
    </w:rPr>
  </w:style>
  <w:style w:type="paragraph" w:customStyle="1" w:styleId="Heading4A">
    <w:name w:val="Heading 4 A"/>
    <w:next w:val="Normal"/>
    <w:rsid w:val="005F5142"/>
    <w:pPr>
      <w:keepNext/>
      <w:outlineLvl w:val="3"/>
    </w:pPr>
    <w:rPr>
      <w:rFonts w:ascii="Times New Roman Bold" w:eastAsia="ヒラギノ角ゴ Pro W3" w:hAnsi="Times New Roman Bold" w:cs="Times New Roman"/>
      <w:color w:val="000000"/>
      <w:szCs w:val="20"/>
      <w:lang w:val="en-GB"/>
    </w:rPr>
  </w:style>
  <w:style w:type="paragraph" w:customStyle="1" w:styleId="TableTitle">
    <w:name w:val="TableTitle"/>
    <w:basedOn w:val="Normal"/>
    <w:rsid w:val="005F5142"/>
    <w:pPr>
      <w:spacing w:line="300" w:lineRule="exact"/>
    </w:pPr>
    <w:rPr>
      <w:rFonts w:ascii="Times New Roman" w:eastAsia="Times New Roman" w:hAnsi="Times New Roman" w:cs="Times New Roman"/>
      <w:szCs w:val="20"/>
      <w:lang w:val="en-GB"/>
    </w:rPr>
  </w:style>
  <w:style w:type="paragraph" w:customStyle="1" w:styleId="TableHeader">
    <w:name w:val="TableHeader"/>
    <w:basedOn w:val="Normal"/>
    <w:rsid w:val="005F5142"/>
    <w:pPr>
      <w:spacing w:before="120"/>
    </w:pPr>
    <w:rPr>
      <w:rFonts w:ascii="Times New Roman" w:eastAsia="Times New Roman" w:hAnsi="Times New Roman" w:cs="Times New Roman"/>
      <w:b/>
      <w:szCs w:val="20"/>
      <w:lang w:val="en-GB"/>
    </w:rPr>
  </w:style>
  <w:style w:type="paragraph" w:customStyle="1" w:styleId="TableSubHead">
    <w:name w:val="TableSubHead"/>
    <w:basedOn w:val="TableHeader"/>
    <w:rsid w:val="005F5142"/>
  </w:style>
  <w:style w:type="paragraph" w:styleId="Caption">
    <w:name w:val="caption"/>
    <w:basedOn w:val="Normal"/>
    <w:next w:val="Normal"/>
    <w:qFormat/>
    <w:rsid w:val="005F5142"/>
    <w:rPr>
      <w:rFonts w:ascii="Times New Roman" w:eastAsia="Times New Roman" w:hAnsi="Times New Roman" w:cs="Times New Roman"/>
      <w:b/>
      <w:bCs/>
      <w:sz w:val="20"/>
      <w:szCs w:val="20"/>
    </w:rPr>
  </w:style>
  <w:style w:type="table" w:styleId="TableColumns3">
    <w:name w:val="Table Columns 3"/>
    <w:basedOn w:val="TableNormal"/>
    <w:rsid w:val="005F5142"/>
    <w:pPr>
      <w:spacing w:after="200" w:line="276"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Grid8">
    <w:name w:val="Table Grid 8"/>
    <w:basedOn w:val="TableNormal"/>
    <w:rsid w:val="005F5142"/>
    <w:pPr>
      <w:spacing w:after="200" w:line="276"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6">
    <w:name w:val="Table List 6"/>
    <w:basedOn w:val="TableNormal"/>
    <w:rsid w:val="005F5142"/>
    <w:pPr>
      <w:spacing w:after="200" w:line="276"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Subtle1">
    <w:name w:val="Table Subtle 1"/>
    <w:basedOn w:val="TableNormal"/>
    <w:rsid w:val="005F5142"/>
    <w:pPr>
      <w:spacing w:after="200" w:line="276"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Web2">
    <w:name w:val="Table Web 2"/>
    <w:basedOn w:val="TableNormal"/>
    <w:rsid w:val="005F5142"/>
    <w:pPr>
      <w:spacing w:after="200" w:line="276"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paragraph" w:customStyle="1" w:styleId="title0">
    <w:name w:val="title"/>
    <w:basedOn w:val="Normal"/>
    <w:rsid w:val="005F5142"/>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7A206C"/>
  </w:style>
  <w:style w:type="paragraph" w:customStyle="1" w:styleId="CM1">
    <w:name w:val="CM1"/>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33">
    <w:name w:val="CM33"/>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32">
    <w:name w:val="CM32"/>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21">
    <w:name w:val="CM21"/>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22">
    <w:name w:val="CM22"/>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35">
    <w:name w:val="CM35"/>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Default1">
    <w:name w:val="Default1"/>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34">
    <w:name w:val="CM34"/>
    <w:basedOn w:val="Default"/>
    <w:next w:val="Default"/>
    <w:uiPriority w:val="99"/>
    <w:rsid w:val="00500EB0"/>
    <w:pPr>
      <w:widowControl w:val="0"/>
    </w:pPr>
    <w:rPr>
      <w:rFonts w:ascii="Univers" w:eastAsiaTheme="minorEastAsia" w:hAnsi="Univers" w:cs="Times New Roman"/>
      <w:color w:val="auto"/>
      <w:lang w:val="en-US"/>
    </w:rPr>
  </w:style>
  <w:style w:type="character" w:styleId="BookTitle">
    <w:name w:val="Book Title"/>
    <w:basedOn w:val="DefaultParagraphFont"/>
    <w:uiPriority w:val="33"/>
    <w:qFormat/>
    <w:rsid w:val="00067E48"/>
    <w:rPr>
      <w:b/>
      <w:bCs/>
      <w:smallCaps/>
      <w:spacing w:val="5"/>
    </w:rPr>
  </w:style>
  <w:style w:type="paragraph" w:styleId="TOCHeading">
    <w:name w:val="TOC Heading"/>
    <w:basedOn w:val="Heading1"/>
    <w:next w:val="Normal"/>
    <w:uiPriority w:val="39"/>
    <w:unhideWhenUsed/>
    <w:qFormat/>
    <w:rsid w:val="00935CA9"/>
    <w:pPr>
      <w:outlineLvl w:val="9"/>
    </w:pPr>
    <w:rPr>
      <w:lang w:val="en-US"/>
    </w:rPr>
  </w:style>
  <w:style w:type="paragraph" w:styleId="TOC2">
    <w:name w:val="toc 2"/>
    <w:basedOn w:val="Normal"/>
    <w:next w:val="Normal"/>
    <w:autoRedefine/>
    <w:uiPriority w:val="39"/>
    <w:unhideWhenUsed/>
    <w:rsid w:val="00935CA9"/>
    <w:rPr>
      <w:b/>
      <w:smallCaps/>
      <w:sz w:val="22"/>
      <w:szCs w:val="22"/>
    </w:rPr>
  </w:style>
  <w:style w:type="paragraph" w:styleId="TOC1">
    <w:name w:val="toc 1"/>
    <w:basedOn w:val="Normal"/>
    <w:next w:val="Normal"/>
    <w:autoRedefine/>
    <w:uiPriority w:val="39"/>
    <w:unhideWhenUsed/>
    <w:rsid w:val="00935CA9"/>
    <w:pPr>
      <w:spacing w:before="240" w:after="120"/>
    </w:pPr>
    <w:rPr>
      <w:b/>
      <w:caps/>
      <w:sz w:val="22"/>
      <w:szCs w:val="22"/>
      <w:u w:val="single"/>
    </w:rPr>
  </w:style>
  <w:style w:type="paragraph" w:styleId="TOC3">
    <w:name w:val="toc 3"/>
    <w:basedOn w:val="Normal"/>
    <w:next w:val="Normal"/>
    <w:autoRedefine/>
    <w:uiPriority w:val="39"/>
    <w:unhideWhenUsed/>
    <w:rsid w:val="00935CA9"/>
    <w:rPr>
      <w:smallCaps/>
      <w:sz w:val="22"/>
      <w:szCs w:val="22"/>
    </w:rPr>
  </w:style>
  <w:style w:type="paragraph" w:styleId="TOC4">
    <w:name w:val="toc 4"/>
    <w:basedOn w:val="Normal"/>
    <w:next w:val="Normal"/>
    <w:autoRedefine/>
    <w:uiPriority w:val="39"/>
    <w:unhideWhenUsed/>
    <w:rsid w:val="00935CA9"/>
    <w:rPr>
      <w:sz w:val="22"/>
      <w:szCs w:val="22"/>
    </w:rPr>
  </w:style>
  <w:style w:type="paragraph" w:styleId="TOC5">
    <w:name w:val="toc 5"/>
    <w:basedOn w:val="Normal"/>
    <w:next w:val="Normal"/>
    <w:autoRedefine/>
    <w:uiPriority w:val="39"/>
    <w:unhideWhenUsed/>
    <w:rsid w:val="00935CA9"/>
    <w:rPr>
      <w:sz w:val="22"/>
      <w:szCs w:val="22"/>
    </w:rPr>
  </w:style>
  <w:style w:type="paragraph" w:styleId="TOC6">
    <w:name w:val="toc 6"/>
    <w:basedOn w:val="Normal"/>
    <w:next w:val="Normal"/>
    <w:autoRedefine/>
    <w:uiPriority w:val="39"/>
    <w:unhideWhenUsed/>
    <w:rsid w:val="00935CA9"/>
    <w:rPr>
      <w:sz w:val="22"/>
      <w:szCs w:val="22"/>
    </w:rPr>
  </w:style>
  <w:style w:type="paragraph" w:styleId="TOC7">
    <w:name w:val="toc 7"/>
    <w:basedOn w:val="Normal"/>
    <w:next w:val="Normal"/>
    <w:autoRedefine/>
    <w:uiPriority w:val="39"/>
    <w:unhideWhenUsed/>
    <w:rsid w:val="00935CA9"/>
    <w:rPr>
      <w:sz w:val="22"/>
      <w:szCs w:val="22"/>
    </w:rPr>
  </w:style>
  <w:style w:type="paragraph" w:styleId="TOC8">
    <w:name w:val="toc 8"/>
    <w:basedOn w:val="Normal"/>
    <w:next w:val="Normal"/>
    <w:autoRedefine/>
    <w:uiPriority w:val="39"/>
    <w:unhideWhenUsed/>
    <w:rsid w:val="00935CA9"/>
    <w:rPr>
      <w:sz w:val="22"/>
      <w:szCs w:val="22"/>
    </w:rPr>
  </w:style>
  <w:style w:type="paragraph" w:styleId="TOC9">
    <w:name w:val="toc 9"/>
    <w:basedOn w:val="Normal"/>
    <w:next w:val="Normal"/>
    <w:autoRedefine/>
    <w:uiPriority w:val="39"/>
    <w:unhideWhenUsed/>
    <w:rsid w:val="00935CA9"/>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Columns 3" w:uiPriority="0"/>
    <w:lsdException w:name="Table Grid 8" w:uiPriority="0"/>
    <w:lsdException w:name="Table List 6" w:uiPriority="0"/>
    <w:lsdException w:name="Table Subtle 1" w:uiPriority="0"/>
    <w:lsdException w:name="Table Web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142"/>
  </w:style>
  <w:style w:type="paragraph" w:styleId="Heading1">
    <w:name w:val="heading 1"/>
    <w:basedOn w:val="Normal"/>
    <w:next w:val="Normal"/>
    <w:link w:val="Heading1Char"/>
    <w:uiPriority w:val="99"/>
    <w:qFormat/>
    <w:rsid w:val="005F514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CA"/>
    </w:rPr>
  </w:style>
  <w:style w:type="paragraph" w:styleId="Heading2">
    <w:name w:val="heading 2"/>
    <w:basedOn w:val="Normal"/>
    <w:link w:val="Heading2Char"/>
    <w:uiPriority w:val="99"/>
    <w:qFormat/>
    <w:rsid w:val="00EF1FC1"/>
    <w:pPr>
      <w:spacing w:before="100" w:beforeAutospacing="1" w:after="100" w:afterAutospacing="1"/>
      <w:outlineLvl w:val="1"/>
    </w:pPr>
    <w:rPr>
      <w:rFonts w:ascii="Times New Roman" w:eastAsia="Calibri" w:hAnsi="Times New Roman" w:cs="Times New Roman"/>
      <w:b/>
      <w:bCs/>
      <w:sz w:val="36"/>
      <w:szCs w:val="36"/>
    </w:rPr>
  </w:style>
  <w:style w:type="paragraph" w:styleId="Heading3">
    <w:name w:val="heading 3"/>
    <w:basedOn w:val="Normal"/>
    <w:next w:val="Normal"/>
    <w:link w:val="Heading3Char"/>
    <w:uiPriority w:val="99"/>
    <w:qFormat/>
    <w:rsid w:val="005F5142"/>
    <w:pPr>
      <w:keepNext/>
      <w:spacing w:before="240" w:after="60" w:line="276" w:lineRule="auto"/>
      <w:outlineLvl w:val="2"/>
    </w:pPr>
    <w:rPr>
      <w:rFonts w:ascii="Arial" w:eastAsia="Calibri" w:hAnsi="Arial" w:cs="Arial"/>
      <w:b/>
      <w:bCs/>
      <w:sz w:val="26"/>
      <w:szCs w:val="26"/>
      <w:lang w:val="en-CA"/>
    </w:rPr>
  </w:style>
  <w:style w:type="paragraph" w:styleId="Heading4">
    <w:name w:val="heading 4"/>
    <w:basedOn w:val="Normal"/>
    <w:link w:val="Heading4Char"/>
    <w:uiPriority w:val="99"/>
    <w:qFormat/>
    <w:rsid w:val="005F5142"/>
    <w:pPr>
      <w:spacing w:before="100" w:beforeAutospacing="1" w:after="100" w:afterAutospacing="1"/>
      <w:outlineLvl w:val="3"/>
    </w:pPr>
    <w:rPr>
      <w:rFonts w:ascii="Times New Roman" w:eastAsia="Calibri" w:hAnsi="Times New Roman" w:cs="Times New Roman"/>
      <w:b/>
      <w:bCs/>
    </w:rPr>
  </w:style>
  <w:style w:type="paragraph" w:styleId="Heading5">
    <w:name w:val="heading 5"/>
    <w:basedOn w:val="Normal"/>
    <w:next w:val="Normal"/>
    <w:link w:val="Heading5Char"/>
    <w:uiPriority w:val="99"/>
    <w:qFormat/>
    <w:rsid w:val="005F5142"/>
    <w:pPr>
      <w:keepNext/>
      <w:ind w:left="360"/>
      <w:outlineLvl w:val="4"/>
    </w:pPr>
    <w:rPr>
      <w:rFonts w:ascii="Times New Roman" w:eastAsia="Times New Roman" w:hAnsi="Times New Roman" w:cs="Times New Roman"/>
      <w:b/>
      <w:bCs/>
      <w:szCs w:val="20"/>
    </w:rPr>
  </w:style>
  <w:style w:type="paragraph" w:styleId="Heading6">
    <w:name w:val="heading 6"/>
    <w:basedOn w:val="Normal"/>
    <w:next w:val="Normal"/>
    <w:link w:val="Heading6Char"/>
    <w:uiPriority w:val="99"/>
    <w:qFormat/>
    <w:rsid w:val="005F5142"/>
    <w:pPr>
      <w:keepNext/>
      <w:keepLines/>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9"/>
    <w:qFormat/>
    <w:rsid w:val="005F5142"/>
    <w:pPr>
      <w:keepNext/>
      <w:spacing w:line="360" w:lineRule="auto"/>
      <w:outlineLvl w:val="6"/>
    </w:pPr>
    <w:rPr>
      <w:rFonts w:ascii="Times New Roman" w:eastAsia="Times New Roman" w:hAnsi="Times New Roman" w:cs="Times New Roman"/>
      <w:b/>
      <w:bCs/>
      <w:sz w:val="22"/>
      <w:szCs w:val="20"/>
      <w:u w:val="single"/>
    </w:rPr>
  </w:style>
  <w:style w:type="paragraph" w:styleId="Heading8">
    <w:name w:val="heading 8"/>
    <w:basedOn w:val="Normal"/>
    <w:next w:val="Normal"/>
    <w:link w:val="Heading8Char"/>
    <w:uiPriority w:val="99"/>
    <w:qFormat/>
    <w:rsid w:val="005F5142"/>
    <w:pPr>
      <w:keepNext/>
      <w:spacing w:line="360" w:lineRule="auto"/>
      <w:outlineLvl w:val="7"/>
    </w:pPr>
    <w:rPr>
      <w:rFonts w:ascii="Times New Roman" w:eastAsia="Times New Roman" w:hAnsi="Times New Roman" w:cs="Times New Roman"/>
      <w:sz w:val="22"/>
      <w:szCs w:val="20"/>
      <w:u w:val="single"/>
    </w:rPr>
  </w:style>
  <w:style w:type="paragraph" w:styleId="Heading9">
    <w:name w:val="heading 9"/>
    <w:basedOn w:val="Normal"/>
    <w:next w:val="Normal"/>
    <w:link w:val="Heading9Char"/>
    <w:uiPriority w:val="99"/>
    <w:qFormat/>
    <w:rsid w:val="005F5142"/>
    <w:pPr>
      <w:keepNext/>
      <w:outlineLvl w:val="8"/>
    </w:pPr>
    <w:rPr>
      <w:rFonts w:ascii="Times New Roman" w:eastAsia="Times New Roman" w:hAnsi="Times New Roman" w:cs="Times New Roman"/>
      <w:bCs/>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F5142"/>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uiPriority w:val="99"/>
    <w:rsid w:val="00EF1FC1"/>
    <w:rPr>
      <w:rFonts w:ascii="Times New Roman" w:eastAsia="Calibri" w:hAnsi="Times New Roman" w:cs="Times New Roman"/>
      <w:b/>
      <w:bCs/>
      <w:sz w:val="36"/>
      <w:szCs w:val="36"/>
    </w:rPr>
  </w:style>
  <w:style w:type="character" w:customStyle="1" w:styleId="Heading3Char">
    <w:name w:val="Heading 3 Char"/>
    <w:basedOn w:val="DefaultParagraphFont"/>
    <w:link w:val="Heading3"/>
    <w:uiPriority w:val="99"/>
    <w:rsid w:val="005F5142"/>
    <w:rPr>
      <w:rFonts w:ascii="Arial" w:eastAsia="Calibri" w:hAnsi="Arial" w:cs="Arial"/>
      <w:b/>
      <w:bCs/>
      <w:sz w:val="26"/>
      <w:szCs w:val="26"/>
      <w:lang w:val="en-CA"/>
    </w:rPr>
  </w:style>
  <w:style w:type="character" w:customStyle="1" w:styleId="Heading4Char">
    <w:name w:val="Heading 4 Char"/>
    <w:basedOn w:val="DefaultParagraphFont"/>
    <w:link w:val="Heading4"/>
    <w:uiPriority w:val="99"/>
    <w:rsid w:val="005F5142"/>
    <w:rPr>
      <w:rFonts w:ascii="Times New Roman" w:eastAsia="Calibri" w:hAnsi="Times New Roman" w:cs="Times New Roman"/>
      <w:b/>
      <w:bCs/>
    </w:rPr>
  </w:style>
  <w:style w:type="character" w:customStyle="1" w:styleId="Heading5Char">
    <w:name w:val="Heading 5 Char"/>
    <w:basedOn w:val="DefaultParagraphFont"/>
    <w:link w:val="Heading5"/>
    <w:uiPriority w:val="99"/>
    <w:rsid w:val="005F5142"/>
    <w:rPr>
      <w:rFonts w:ascii="Times New Roman" w:eastAsia="Times New Roman" w:hAnsi="Times New Roman" w:cs="Times New Roman"/>
      <w:b/>
      <w:bCs/>
      <w:szCs w:val="20"/>
    </w:rPr>
  </w:style>
  <w:style w:type="character" w:customStyle="1" w:styleId="Heading6Char">
    <w:name w:val="Heading 6 Char"/>
    <w:basedOn w:val="DefaultParagraphFont"/>
    <w:link w:val="Heading6"/>
    <w:uiPriority w:val="99"/>
    <w:rsid w:val="005F5142"/>
    <w:rPr>
      <w:rFonts w:ascii="Cambria" w:eastAsia="Times New Roman" w:hAnsi="Cambria" w:cs="Times New Roman"/>
      <w:i/>
      <w:iCs/>
      <w:color w:val="243F60"/>
    </w:rPr>
  </w:style>
  <w:style w:type="character" w:customStyle="1" w:styleId="Heading7Char">
    <w:name w:val="Heading 7 Char"/>
    <w:basedOn w:val="DefaultParagraphFont"/>
    <w:link w:val="Heading7"/>
    <w:uiPriority w:val="99"/>
    <w:rsid w:val="005F5142"/>
    <w:rPr>
      <w:rFonts w:ascii="Times New Roman" w:eastAsia="Times New Roman" w:hAnsi="Times New Roman" w:cs="Times New Roman"/>
      <w:b/>
      <w:bCs/>
      <w:sz w:val="22"/>
      <w:szCs w:val="20"/>
      <w:u w:val="single"/>
    </w:rPr>
  </w:style>
  <w:style w:type="character" w:customStyle="1" w:styleId="Heading8Char">
    <w:name w:val="Heading 8 Char"/>
    <w:basedOn w:val="DefaultParagraphFont"/>
    <w:link w:val="Heading8"/>
    <w:uiPriority w:val="99"/>
    <w:rsid w:val="005F5142"/>
    <w:rPr>
      <w:rFonts w:ascii="Times New Roman" w:eastAsia="Times New Roman" w:hAnsi="Times New Roman" w:cs="Times New Roman"/>
      <w:sz w:val="22"/>
      <w:szCs w:val="20"/>
      <w:u w:val="single"/>
    </w:rPr>
  </w:style>
  <w:style w:type="character" w:customStyle="1" w:styleId="Heading9Char">
    <w:name w:val="Heading 9 Char"/>
    <w:basedOn w:val="DefaultParagraphFont"/>
    <w:link w:val="Heading9"/>
    <w:uiPriority w:val="99"/>
    <w:rsid w:val="005F5142"/>
    <w:rPr>
      <w:rFonts w:ascii="Times New Roman" w:eastAsia="Times New Roman" w:hAnsi="Times New Roman" w:cs="Times New Roman"/>
      <w:bCs/>
      <w:sz w:val="28"/>
      <w:szCs w:val="20"/>
      <w:u w:val="single"/>
    </w:rPr>
  </w:style>
  <w:style w:type="paragraph" w:styleId="ListParagraph">
    <w:name w:val="List Paragraph"/>
    <w:basedOn w:val="Normal"/>
    <w:uiPriority w:val="34"/>
    <w:qFormat/>
    <w:rsid w:val="005F5142"/>
    <w:pPr>
      <w:spacing w:after="200" w:line="276" w:lineRule="auto"/>
      <w:ind w:left="720"/>
      <w:contextualSpacing/>
    </w:pPr>
    <w:rPr>
      <w:rFonts w:ascii="Calibri" w:eastAsia="Calibri" w:hAnsi="Calibri" w:cs="Times New Roman"/>
      <w:sz w:val="22"/>
      <w:szCs w:val="22"/>
      <w:lang w:val="en-CA"/>
    </w:rPr>
  </w:style>
  <w:style w:type="character" w:styleId="Hyperlink">
    <w:name w:val="Hyperlink"/>
    <w:basedOn w:val="DefaultParagraphFont"/>
    <w:uiPriority w:val="99"/>
    <w:rsid w:val="005F5142"/>
    <w:rPr>
      <w:rFonts w:cs="Times New Roman"/>
      <w:color w:val="0000FF"/>
      <w:u w:val="single"/>
    </w:rPr>
  </w:style>
  <w:style w:type="paragraph" w:styleId="NormalWeb">
    <w:name w:val="Normal (Web)"/>
    <w:basedOn w:val="Normal"/>
    <w:uiPriority w:val="99"/>
    <w:rsid w:val="005F5142"/>
    <w:pPr>
      <w:spacing w:before="100" w:beforeAutospacing="1" w:after="100" w:afterAutospacing="1"/>
    </w:pPr>
    <w:rPr>
      <w:rFonts w:ascii="Arial Unicode MS" w:eastAsia="Arial Unicode MS" w:hAnsi="Arial Unicode MS" w:cs="Arial Unicode MS"/>
    </w:rPr>
  </w:style>
  <w:style w:type="character" w:customStyle="1" w:styleId="mb1">
    <w:name w:val="mb1"/>
    <w:basedOn w:val="DefaultParagraphFont"/>
    <w:uiPriority w:val="99"/>
    <w:rsid w:val="005F5142"/>
    <w:rPr>
      <w:rFonts w:ascii="Arial Unicode MS" w:eastAsia="Arial Unicode MS" w:hAnsi="Arial Unicode MS" w:cs="Arial Unicode MS"/>
      <w:shd w:val="clear" w:color="auto" w:fill="auto"/>
    </w:rPr>
  </w:style>
  <w:style w:type="paragraph" w:customStyle="1" w:styleId="norm13">
    <w:name w:val="norm13"/>
    <w:basedOn w:val="Normal"/>
    <w:uiPriority w:val="99"/>
    <w:rsid w:val="005F5142"/>
    <w:pPr>
      <w:spacing w:before="240" w:after="240"/>
    </w:pPr>
    <w:rPr>
      <w:rFonts w:ascii="Times New Roman" w:eastAsia="Calibri" w:hAnsi="Times New Roman" w:cs="Times New Roman"/>
      <w:sz w:val="22"/>
      <w:szCs w:val="22"/>
    </w:rPr>
  </w:style>
  <w:style w:type="character" w:customStyle="1" w:styleId="journal9">
    <w:name w:val="journal9"/>
    <w:basedOn w:val="DefaultParagraphFont"/>
    <w:uiPriority w:val="99"/>
    <w:rsid w:val="005F5142"/>
    <w:rPr>
      <w:rFonts w:cs="Times New Roman"/>
      <w:i/>
      <w:iCs/>
    </w:rPr>
  </w:style>
  <w:style w:type="character" w:customStyle="1" w:styleId="jnumber1">
    <w:name w:val="jnumber1"/>
    <w:basedOn w:val="DefaultParagraphFont"/>
    <w:uiPriority w:val="99"/>
    <w:rsid w:val="005F5142"/>
    <w:rPr>
      <w:rFonts w:cs="Times New Roman"/>
      <w:b/>
      <w:bCs/>
    </w:rPr>
  </w:style>
  <w:style w:type="character" w:customStyle="1" w:styleId="hidden1">
    <w:name w:val="hidden1"/>
    <w:basedOn w:val="DefaultParagraphFont"/>
    <w:uiPriority w:val="99"/>
    <w:rsid w:val="005F5142"/>
    <w:rPr>
      <w:rFonts w:cs="Times New Roman"/>
    </w:rPr>
  </w:style>
  <w:style w:type="paragraph" w:customStyle="1" w:styleId="articlebodyabstracttext">
    <w:name w:val="articlebody_abstracttext"/>
    <w:basedOn w:val="Normal"/>
    <w:uiPriority w:val="99"/>
    <w:rsid w:val="005F5142"/>
    <w:pPr>
      <w:spacing w:before="100" w:beforeAutospacing="1" w:after="100" w:afterAutospacing="1"/>
    </w:pPr>
    <w:rPr>
      <w:rFonts w:ascii="Times New Roman" w:eastAsia="Calibri" w:hAnsi="Times New Roman" w:cs="Times New Roman"/>
    </w:rPr>
  </w:style>
  <w:style w:type="paragraph" w:customStyle="1" w:styleId="articlebodysubmissiondate">
    <w:name w:val="articlebody_submissiondate"/>
    <w:basedOn w:val="Normal"/>
    <w:uiPriority w:val="99"/>
    <w:rsid w:val="005F5142"/>
    <w:pPr>
      <w:spacing w:before="100" w:beforeAutospacing="1" w:after="100" w:afterAutospacing="1"/>
    </w:pPr>
    <w:rPr>
      <w:rFonts w:ascii="Times New Roman" w:eastAsia="Calibri" w:hAnsi="Times New Roman" w:cs="Times New Roman"/>
    </w:rPr>
  </w:style>
  <w:style w:type="character" w:customStyle="1" w:styleId="string-date">
    <w:name w:val="string-date"/>
    <w:basedOn w:val="DefaultParagraphFont"/>
    <w:uiPriority w:val="99"/>
    <w:rsid w:val="005F5142"/>
    <w:rPr>
      <w:rFonts w:cs="Times New Roman"/>
    </w:rPr>
  </w:style>
  <w:style w:type="paragraph" w:customStyle="1" w:styleId="textindentfirstinbody">
    <w:name w:val="textindent firstinbody"/>
    <w:basedOn w:val="Normal"/>
    <w:uiPriority w:val="99"/>
    <w:rsid w:val="005F5142"/>
    <w:pPr>
      <w:spacing w:before="100" w:beforeAutospacing="1" w:after="100" w:afterAutospacing="1"/>
    </w:pPr>
    <w:rPr>
      <w:rFonts w:ascii="Times New Roman" w:eastAsia="Calibri" w:hAnsi="Times New Roman" w:cs="Times New Roman"/>
    </w:rPr>
  </w:style>
  <w:style w:type="paragraph" w:customStyle="1" w:styleId="textindent">
    <w:name w:val="textindent"/>
    <w:basedOn w:val="Normal"/>
    <w:uiPriority w:val="99"/>
    <w:rsid w:val="005F5142"/>
    <w:pPr>
      <w:spacing w:before="100" w:beforeAutospacing="1" w:after="100" w:afterAutospacing="1"/>
    </w:pPr>
    <w:rPr>
      <w:rFonts w:ascii="Times New Roman" w:eastAsia="Calibri" w:hAnsi="Times New Roman" w:cs="Times New Roman"/>
    </w:rPr>
  </w:style>
  <w:style w:type="character" w:customStyle="1" w:styleId="jqshow">
    <w:name w:val="jqshow"/>
    <w:basedOn w:val="DefaultParagraphFont"/>
    <w:uiPriority w:val="99"/>
    <w:rsid w:val="005F5142"/>
    <w:rPr>
      <w:rFonts w:cs="Times New Roman"/>
    </w:rPr>
  </w:style>
  <w:style w:type="character" w:customStyle="1" w:styleId="short-legend">
    <w:name w:val="short-legend"/>
    <w:basedOn w:val="DefaultParagraphFont"/>
    <w:uiPriority w:val="99"/>
    <w:rsid w:val="005F5142"/>
    <w:rPr>
      <w:rFonts w:cs="Times New Roman"/>
    </w:rPr>
  </w:style>
  <w:style w:type="character" w:customStyle="1" w:styleId="captionlabel">
    <w:name w:val="captionlabel"/>
    <w:basedOn w:val="DefaultParagraphFont"/>
    <w:uiPriority w:val="99"/>
    <w:rsid w:val="005F5142"/>
    <w:rPr>
      <w:rFonts w:cs="Times New Roman"/>
    </w:rPr>
  </w:style>
  <w:style w:type="paragraph" w:customStyle="1" w:styleId="firstlast">
    <w:name w:val="first last"/>
    <w:basedOn w:val="Normal"/>
    <w:uiPriority w:val="99"/>
    <w:rsid w:val="005F5142"/>
    <w:pPr>
      <w:spacing w:before="100" w:beforeAutospacing="1" w:after="100" w:afterAutospacing="1"/>
    </w:pPr>
    <w:rPr>
      <w:rFonts w:ascii="Times New Roman" w:eastAsia="Calibri" w:hAnsi="Times New Roman" w:cs="Times New Roman"/>
    </w:rPr>
  </w:style>
  <w:style w:type="paragraph" w:customStyle="1" w:styleId="Default">
    <w:name w:val="Default"/>
    <w:uiPriority w:val="99"/>
    <w:rsid w:val="005F5142"/>
    <w:pPr>
      <w:autoSpaceDE w:val="0"/>
      <w:autoSpaceDN w:val="0"/>
      <w:adjustRightInd w:val="0"/>
    </w:pPr>
    <w:rPr>
      <w:rFonts w:ascii="HelveticaNeueLT Std Cn" w:eastAsia="Calibri" w:hAnsi="HelveticaNeueLT Std Cn" w:cs="HelveticaNeueLT Std Cn"/>
      <w:color w:val="000000"/>
      <w:lang w:val="en-CA"/>
    </w:rPr>
  </w:style>
  <w:style w:type="paragraph" w:customStyle="1" w:styleId="Pa61">
    <w:name w:val="Pa61"/>
    <w:basedOn w:val="Default"/>
    <w:next w:val="Default"/>
    <w:uiPriority w:val="99"/>
    <w:rsid w:val="005F5142"/>
    <w:pPr>
      <w:spacing w:line="191" w:lineRule="atLeast"/>
    </w:pPr>
    <w:rPr>
      <w:rFonts w:cs="Times New Roman"/>
      <w:color w:val="auto"/>
    </w:rPr>
  </w:style>
  <w:style w:type="character" w:customStyle="1" w:styleId="A16">
    <w:name w:val="A16"/>
    <w:uiPriority w:val="99"/>
    <w:rsid w:val="005F5142"/>
    <w:rPr>
      <w:rFonts w:ascii="Helvetica Neue LT Std" w:hAnsi="Helvetica Neue LT Std"/>
      <w:b/>
      <w:color w:val="000000"/>
      <w:sz w:val="12"/>
    </w:rPr>
  </w:style>
  <w:style w:type="paragraph" w:styleId="BalloonText">
    <w:name w:val="Balloon Text"/>
    <w:basedOn w:val="Normal"/>
    <w:link w:val="BalloonTextChar"/>
    <w:uiPriority w:val="99"/>
    <w:rsid w:val="005F5142"/>
    <w:rPr>
      <w:rFonts w:ascii="Lucida Grande" w:eastAsia="Calibri" w:hAnsi="Lucida Grande" w:cs="Lucida Grande"/>
      <w:sz w:val="18"/>
      <w:szCs w:val="18"/>
      <w:lang w:val="en-CA"/>
    </w:rPr>
  </w:style>
  <w:style w:type="character" w:customStyle="1" w:styleId="BalloonTextChar">
    <w:name w:val="Balloon Text Char"/>
    <w:basedOn w:val="DefaultParagraphFont"/>
    <w:link w:val="BalloonText"/>
    <w:uiPriority w:val="99"/>
    <w:rsid w:val="005F5142"/>
    <w:rPr>
      <w:rFonts w:ascii="Lucida Grande" w:eastAsia="Calibri" w:hAnsi="Lucida Grande" w:cs="Lucida Grande"/>
      <w:sz w:val="18"/>
      <w:szCs w:val="18"/>
      <w:lang w:val="en-CA"/>
    </w:rPr>
  </w:style>
  <w:style w:type="paragraph" w:styleId="Title">
    <w:name w:val="Title"/>
    <w:basedOn w:val="Normal"/>
    <w:link w:val="TitleChar"/>
    <w:uiPriority w:val="99"/>
    <w:qFormat/>
    <w:rsid w:val="005F5142"/>
    <w:pPr>
      <w:tabs>
        <w:tab w:val="left" w:pos="360"/>
      </w:tabs>
      <w:jc w:val="center"/>
    </w:pPr>
    <w:rPr>
      <w:rFonts w:ascii="Times New Roman" w:eastAsia="Calibri" w:hAnsi="Times New Roman" w:cs="Times New Roman"/>
      <w:color w:val="0000FF"/>
      <w:szCs w:val="20"/>
      <w:u w:val="single"/>
    </w:rPr>
  </w:style>
  <w:style w:type="character" w:customStyle="1" w:styleId="TitleChar">
    <w:name w:val="Title Char"/>
    <w:basedOn w:val="DefaultParagraphFont"/>
    <w:link w:val="Title"/>
    <w:uiPriority w:val="99"/>
    <w:rsid w:val="005F5142"/>
    <w:rPr>
      <w:rFonts w:ascii="Times New Roman" w:eastAsia="Calibri" w:hAnsi="Times New Roman" w:cs="Times New Roman"/>
      <w:color w:val="0000FF"/>
      <w:szCs w:val="20"/>
      <w:u w:val="single"/>
    </w:rPr>
  </w:style>
  <w:style w:type="character" w:styleId="CommentReference">
    <w:name w:val="annotation reference"/>
    <w:basedOn w:val="DefaultParagraphFont"/>
    <w:uiPriority w:val="99"/>
    <w:rsid w:val="005F5142"/>
    <w:rPr>
      <w:rFonts w:cs="Times New Roman"/>
      <w:sz w:val="18"/>
      <w:szCs w:val="18"/>
    </w:rPr>
  </w:style>
  <w:style w:type="paragraph" w:styleId="CommentText">
    <w:name w:val="annotation text"/>
    <w:basedOn w:val="Normal"/>
    <w:link w:val="CommentTextChar"/>
    <w:uiPriority w:val="99"/>
    <w:rsid w:val="005F5142"/>
    <w:pPr>
      <w:spacing w:after="200"/>
    </w:pPr>
    <w:rPr>
      <w:rFonts w:ascii="Calibri" w:eastAsia="Calibri" w:hAnsi="Calibri" w:cs="Times New Roman"/>
      <w:lang w:val="en-CA"/>
    </w:rPr>
  </w:style>
  <w:style w:type="character" w:customStyle="1" w:styleId="CommentTextChar">
    <w:name w:val="Comment Text Char"/>
    <w:basedOn w:val="DefaultParagraphFont"/>
    <w:link w:val="CommentText"/>
    <w:uiPriority w:val="99"/>
    <w:rsid w:val="005F5142"/>
    <w:rPr>
      <w:rFonts w:ascii="Calibri" w:eastAsia="Calibri" w:hAnsi="Calibri" w:cs="Times New Roman"/>
      <w:lang w:val="en-CA"/>
    </w:rPr>
  </w:style>
  <w:style w:type="character" w:customStyle="1" w:styleId="CommentSubjectChar">
    <w:name w:val="Comment Subject Char"/>
    <w:basedOn w:val="CommentTextChar"/>
    <w:link w:val="CommentSubject"/>
    <w:uiPriority w:val="99"/>
    <w:rsid w:val="005F5142"/>
    <w:rPr>
      <w:rFonts w:ascii="Calibri" w:eastAsia="Calibri" w:hAnsi="Calibri" w:cs="Times New Roman"/>
      <w:b/>
      <w:bCs/>
      <w:sz w:val="20"/>
      <w:szCs w:val="20"/>
      <w:lang w:val="en-CA"/>
    </w:rPr>
  </w:style>
  <w:style w:type="paragraph" w:styleId="CommentSubject">
    <w:name w:val="annotation subject"/>
    <w:basedOn w:val="CommentText"/>
    <w:next w:val="CommentText"/>
    <w:link w:val="CommentSubjectChar"/>
    <w:uiPriority w:val="99"/>
    <w:rsid w:val="005F5142"/>
    <w:rPr>
      <w:b/>
      <w:bCs/>
      <w:sz w:val="20"/>
      <w:szCs w:val="20"/>
    </w:rPr>
  </w:style>
  <w:style w:type="character" w:customStyle="1" w:styleId="CommentSubjectChar1">
    <w:name w:val="Comment Subject Char1"/>
    <w:basedOn w:val="CommentTextChar"/>
    <w:uiPriority w:val="99"/>
    <w:semiHidden/>
    <w:rsid w:val="005F5142"/>
    <w:rPr>
      <w:rFonts w:ascii="Calibri" w:eastAsia="Calibri" w:hAnsi="Calibri" w:cs="Times New Roman"/>
      <w:b/>
      <w:bCs/>
      <w:sz w:val="20"/>
      <w:szCs w:val="20"/>
      <w:lang w:val="en-CA"/>
    </w:rPr>
  </w:style>
  <w:style w:type="character" w:customStyle="1" w:styleId="ref">
    <w:name w:val="ref"/>
    <w:basedOn w:val="DefaultParagraphFont"/>
    <w:uiPriority w:val="99"/>
    <w:rsid w:val="005F5142"/>
    <w:rPr>
      <w:rFonts w:cs="Times New Roman"/>
    </w:rPr>
  </w:style>
  <w:style w:type="character" w:styleId="Emphasis">
    <w:name w:val="Emphasis"/>
    <w:basedOn w:val="DefaultParagraphFont"/>
    <w:uiPriority w:val="99"/>
    <w:qFormat/>
    <w:rsid w:val="005F5142"/>
    <w:rPr>
      <w:rFonts w:cs="Times New Roman"/>
      <w:i/>
      <w:iCs/>
    </w:rPr>
  </w:style>
  <w:style w:type="character" w:customStyle="1" w:styleId="captionlabel3">
    <w:name w:val="captionlabel3"/>
    <w:basedOn w:val="DefaultParagraphFont"/>
    <w:uiPriority w:val="99"/>
    <w:rsid w:val="005F5142"/>
    <w:rPr>
      <w:rFonts w:cs="Times New Roman"/>
      <w:b/>
      <w:bCs/>
    </w:rPr>
  </w:style>
  <w:style w:type="table" w:styleId="TableGrid">
    <w:name w:val="Table Grid"/>
    <w:basedOn w:val="TableNormal"/>
    <w:uiPriority w:val="99"/>
    <w:rsid w:val="005F514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1">
    <w:name w:val="i1"/>
    <w:uiPriority w:val="99"/>
    <w:rsid w:val="005F5142"/>
    <w:rPr>
      <w:i/>
    </w:rPr>
  </w:style>
  <w:style w:type="paragraph" w:customStyle="1" w:styleId="Pa10">
    <w:name w:val="Pa10"/>
    <w:basedOn w:val="Default"/>
    <w:next w:val="Default"/>
    <w:uiPriority w:val="99"/>
    <w:rsid w:val="005F5142"/>
    <w:pPr>
      <w:spacing w:line="195" w:lineRule="atLeast"/>
    </w:pPr>
    <w:rPr>
      <w:rFonts w:ascii="Scotch Modern" w:hAnsi="Scotch Modern" w:cs="Times New Roman"/>
      <w:color w:val="auto"/>
    </w:rPr>
  </w:style>
  <w:style w:type="character" w:customStyle="1" w:styleId="A5">
    <w:name w:val="A5"/>
    <w:uiPriority w:val="99"/>
    <w:rsid w:val="005F5142"/>
    <w:rPr>
      <w:color w:val="000000"/>
    </w:rPr>
  </w:style>
  <w:style w:type="character" w:customStyle="1" w:styleId="A9">
    <w:name w:val="A9"/>
    <w:uiPriority w:val="99"/>
    <w:rsid w:val="005F5142"/>
    <w:rPr>
      <w:color w:val="000000"/>
      <w:sz w:val="18"/>
    </w:rPr>
  </w:style>
  <w:style w:type="paragraph" w:customStyle="1" w:styleId="title1">
    <w:name w:val="title1"/>
    <w:basedOn w:val="Normal"/>
    <w:rsid w:val="005F5142"/>
    <w:rPr>
      <w:rFonts w:ascii="Times New Roman" w:eastAsia="Times New Roman" w:hAnsi="Times New Roman" w:cs="Times New Roman"/>
      <w:sz w:val="27"/>
      <w:szCs w:val="27"/>
    </w:rPr>
  </w:style>
  <w:style w:type="paragraph" w:customStyle="1" w:styleId="desc2">
    <w:name w:val="desc2"/>
    <w:basedOn w:val="Normal"/>
    <w:rsid w:val="005F5142"/>
    <w:rPr>
      <w:rFonts w:ascii="Times New Roman" w:eastAsia="Times New Roman" w:hAnsi="Times New Roman" w:cs="Times New Roman"/>
      <w:sz w:val="26"/>
      <w:szCs w:val="26"/>
    </w:rPr>
  </w:style>
  <w:style w:type="paragraph" w:customStyle="1" w:styleId="details1">
    <w:name w:val="details1"/>
    <w:basedOn w:val="Normal"/>
    <w:rsid w:val="005F5142"/>
    <w:rPr>
      <w:rFonts w:ascii="Times New Roman" w:eastAsia="Times New Roman" w:hAnsi="Times New Roman" w:cs="Times New Roman"/>
      <w:sz w:val="22"/>
      <w:szCs w:val="22"/>
    </w:rPr>
  </w:style>
  <w:style w:type="character" w:customStyle="1" w:styleId="jrnl">
    <w:name w:val="jrnl"/>
    <w:basedOn w:val="DefaultParagraphFont"/>
    <w:uiPriority w:val="99"/>
    <w:rsid w:val="005F5142"/>
  </w:style>
  <w:style w:type="paragraph" w:customStyle="1" w:styleId="Title10">
    <w:name w:val="Title1"/>
    <w:basedOn w:val="Normal"/>
    <w:uiPriority w:val="99"/>
    <w:rsid w:val="005F5142"/>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5F5142"/>
    <w:pPr>
      <w:spacing w:before="100" w:beforeAutospacing="1" w:after="100" w:afterAutospacing="1"/>
    </w:pPr>
    <w:rPr>
      <w:rFonts w:ascii="Times New Roman" w:eastAsia="Times New Roman" w:hAnsi="Times New Roman" w:cs="Times New Roman"/>
    </w:rPr>
  </w:style>
  <w:style w:type="paragraph" w:customStyle="1" w:styleId="details">
    <w:name w:val="details"/>
    <w:basedOn w:val="Normal"/>
    <w:rsid w:val="005F514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rsid w:val="005F5142"/>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5F5142"/>
    <w:rPr>
      <w:rFonts w:ascii="Times New Roman" w:eastAsia="Times New Roman" w:hAnsi="Times New Roman" w:cs="Times New Roman"/>
    </w:rPr>
  </w:style>
  <w:style w:type="paragraph" w:styleId="Footer">
    <w:name w:val="footer"/>
    <w:basedOn w:val="Normal"/>
    <w:link w:val="FooterChar"/>
    <w:uiPriority w:val="99"/>
    <w:rsid w:val="005F5142"/>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5F5142"/>
    <w:rPr>
      <w:rFonts w:ascii="Times New Roman" w:eastAsia="Times New Roman" w:hAnsi="Times New Roman" w:cs="Times New Roman"/>
    </w:rPr>
  </w:style>
  <w:style w:type="paragraph" w:styleId="EnvelopeAddress">
    <w:name w:val="envelope address"/>
    <w:basedOn w:val="Normal"/>
    <w:uiPriority w:val="99"/>
    <w:rsid w:val="005F5142"/>
    <w:pPr>
      <w:framePr w:w="7920" w:h="1980" w:hRule="exact" w:hSpace="180" w:wrap="auto" w:hAnchor="page" w:xAlign="center" w:yAlign="bottom"/>
      <w:ind w:left="2880"/>
    </w:pPr>
    <w:rPr>
      <w:rFonts w:ascii="Arial" w:eastAsia="Times New Roman" w:hAnsi="Arial" w:cs="Arial"/>
    </w:rPr>
  </w:style>
  <w:style w:type="paragraph" w:styleId="EnvelopeReturn">
    <w:name w:val="envelope return"/>
    <w:basedOn w:val="Normal"/>
    <w:uiPriority w:val="99"/>
    <w:rsid w:val="005F5142"/>
    <w:rPr>
      <w:rFonts w:ascii="Arial" w:eastAsia="Times New Roman" w:hAnsi="Arial" w:cs="Arial"/>
      <w:szCs w:val="20"/>
    </w:rPr>
  </w:style>
  <w:style w:type="character" w:styleId="PageNumber">
    <w:name w:val="page number"/>
    <w:uiPriority w:val="99"/>
    <w:rsid w:val="005F5142"/>
    <w:rPr>
      <w:rFonts w:cs="Times New Roman"/>
    </w:rPr>
  </w:style>
  <w:style w:type="paragraph" w:styleId="BodyText2">
    <w:name w:val="Body Text 2"/>
    <w:basedOn w:val="Normal"/>
    <w:link w:val="BodyText2Char"/>
    <w:uiPriority w:val="99"/>
    <w:rsid w:val="005F5142"/>
    <w:pPr>
      <w:spacing w:line="360" w:lineRule="auto"/>
    </w:pPr>
    <w:rPr>
      <w:rFonts w:ascii="Times New Roman" w:eastAsia="Times New Roman" w:hAnsi="Times New Roman" w:cs="Times New Roman"/>
      <w:sz w:val="22"/>
      <w:szCs w:val="20"/>
    </w:rPr>
  </w:style>
  <w:style w:type="character" w:customStyle="1" w:styleId="BodyText2Char">
    <w:name w:val="Body Text 2 Char"/>
    <w:basedOn w:val="DefaultParagraphFont"/>
    <w:link w:val="BodyText2"/>
    <w:uiPriority w:val="99"/>
    <w:rsid w:val="005F5142"/>
    <w:rPr>
      <w:rFonts w:ascii="Times New Roman" w:eastAsia="Times New Roman" w:hAnsi="Times New Roman" w:cs="Times New Roman"/>
      <w:sz w:val="22"/>
      <w:szCs w:val="20"/>
    </w:rPr>
  </w:style>
  <w:style w:type="paragraph" w:styleId="BodyText">
    <w:name w:val="Body Text"/>
    <w:basedOn w:val="Normal"/>
    <w:link w:val="BodyTextChar"/>
    <w:uiPriority w:val="99"/>
    <w:rsid w:val="005F5142"/>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5F5142"/>
    <w:rPr>
      <w:rFonts w:ascii="Times New Roman" w:eastAsia="Times New Roman" w:hAnsi="Times New Roman" w:cs="Times New Roman"/>
      <w:szCs w:val="20"/>
    </w:rPr>
  </w:style>
  <w:style w:type="paragraph" w:styleId="BodyText3">
    <w:name w:val="Body Text 3"/>
    <w:basedOn w:val="Normal"/>
    <w:link w:val="BodyText3Char"/>
    <w:uiPriority w:val="99"/>
    <w:rsid w:val="005F5142"/>
    <w:pPr>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uiPriority w:val="99"/>
    <w:rsid w:val="005F5142"/>
    <w:rPr>
      <w:rFonts w:ascii="Times New Roman" w:eastAsia="Times New Roman" w:hAnsi="Times New Roman" w:cs="Times New Roman"/>
      <w:szCs w:val="20"/>
    </w:rPr>
  </w:style>
  <w:style w:type="paragraph" w:styleId="BodyTextIndent">
    <w:name w:val="Body Text Indent"/>
    <w:basedOn w:val="Normal"/>
    <w:link w:val="BodyTextIndentChar"/>
    <w:uiPriority w:val="99"/>
    <w:rsid w:val="005F5142"/>
    <w:pPr>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uiPriority w:val="99"/>
    <w:rsid w:val="005F5142"/>
    <w:rPr>
      <w:rFonts w:ascii="Times New Roman" w:eastAsia="Times New Roman" w:hAnsi="Times New Roman" w:cs="Times New Roman"/>
      <w:szCs w:val="20"/>
    </w:rPr>
  </w:style>
  <w:style w:type="paragraph" w:styleId="BodyTextIndent2">
    <w:name w:val="Body Text Indent 2"/>
    <w:basedOn w:val="Normal"/>
    <w:link w:val="BodyTextIndent2Char"/>
    <w:uiPriority w:val="99"/>
    <w:rsid w:val="005F5142"/>
    <w:pPr>
      <w:ind w:left="720" w:hanging="72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5F5142"/>
    <w:rPr>
      <w:rFonts w:ascii="Times New Roman" w:eastAsia="Times New Roman" w:hAnsi="Times New Roman" w:cs="Times New Roman"/>
      <w:szCs w:val="20"/>
    </w:rPr>
  </w:style>
  <w:style w:type="paragraph" w:styleId="BodyTextIndent3">
    <w:name w:val="Body Text Indent 3"/>
    <w:basedOn w:val="Normal"/>
    <w:link w:val="BodyTextIndent3Char"/>
    <w:uiPriority w:val="99"/>
    <w:rsid w:val="005F5142"/>
    <w:pPr>
      <w:autoSpaceDE w:val="0"/>
      <w:autoSpaceDN w:val="0"/>
      <w:adjustRightInd w:val="0"/>
      <w:ind w:firstLine="720"/>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uiPriority w:val="99"/>
    <w:rsid w:val="005F5142"/>
    <w:rPr>
      <w:rFonts w:ascii="Times New Roman" w:eastAsia="Times New Roman" w:hAnsi="Times New Roman" w:cs="Times New Roman"/>
      <w:szCs w:val="20"/>
    </w:rPr>
  </w:style>
  <w:style w:type="paragraph" w:customStyle="1" w:styleId="xl22">
    <w:name w:val="xl22"/>
    <w:basedOn w:val="Normal"/>
    <w:uiPriority w:val="99"/>
    <w:rsid w:val="005F5142"/>
    <w:pPr>
      <w:spacing w:before="100" w:beforeAutospacing="1" w:after="100" w:afterAutospacing="1"/>
    </w:pPr>
    <w:rPr>
      <w:rFonts w:ascii="Arial Unicode MS" w:eastAsia="Arial Unicode MS" w:hAnsi="Arial Unicode MS" w:cs="Arial Unicode MS"/>
    </w:rPr>
  </w:style>
  <w:style w:type="paragraph" w:customStyle="1" w:styleId="xl23">
    <w:name w:val="xl23"/>
    <w:basedOn w:val="Normal"/>
    <w:uiPriority w:val="99"/>
    <w:rsid w:val="005F5142"/>
    <w:pPr>
      <w:spacing w:before="100" w:beforeAutospacing="1" w:after="100" w:afterAutospacing="1"/>
    </w:pPr>
    <w:rPr>
      <w:rFonts w:ascii="Arial" w:eastAsia="Arial Unicode MS" w:hAnsi="Arial" w:cs="Arial"/>
      <w:b/>
      <w:bCs/>
      <w:sz w:val="18"/>
      <w:szCs w:val="18"/>
    </w:rPr>
  </w:style>
  <w:style w:type="paragraph" w:customStyle="1" w:styleId="xl24">
    <w:name w:val="xl24"/>
    <w:basedOn w:val="Normal"/>
    <w:uiPriority w:val="99"/>
    <w:rsid w:val="005F5142"/>
    <w:pPr>
      <w:spacing w:before="100" w:beforeAutospacing="1" w:after="100" w:afterAutospacing="1"/>
    </w:pPr>
    <w:rPr>
      <w:rFonts w:ascii="Arial" w:eastAsia="Arial Unicode MS" w:hAnsi="Arial" w:cs="Arial"/>
      <w:b/>
      <w:bCs/>
      <w:sz w:val="18"/>
      <w:szCs w:val="18"/>
    </w:rPr>
  </w:style>
  <w:style w:type="paragraph" w:customStyle="1" w:styleId="xl25">
    <w:name w:val="xl25"/>
    <w:basedOn w:val="Normal"/>
    <w:uiPriority w:val="99"/>
    <w:rsid w:val="005F5142"/>
    <w:pPr>
      <w:spacing w:before="100" w:beforeAutospacing="1" w:after="100" w:afterAutospacing="1"/>
    </w:pPr>
    <w:rPr>
      <w:rFonts w:ascii="Arial" w:eastAsia="Arial Unicode MS" w:hAnsi="Arial" w:cs="Arial"/>
      <w:b/>
      <w:bCs/>
      <w:sz w:val="18"/>
      <w:szCs w:val="18"/>
    </w:rPr>
  </w:style>
  <w:style w:type="paragraph" w:customStyle="1" w:styleId="xl26">
    <w:name w:val="xl26"/>
    <w:basedOn w:val="Normal"/>
    <w:uiPriority w:val="99"/>
    <w:rsid w:val="005F5142"/>
    <w:pPr>
      <w:spacing w:before="100" w:beforeAutospacing="1" w:after="100" w:afterAutospacing="1"/>
    </w:pPr>
    <w:rPr>
      <w:rFonts w:ascii="Arial" w:eastAsia="Arial Unicode MS" w:hAnsi="Arial" w:cs="Arial"/>
      <w:sz w:val="18"/>
      <w:szCs w:val="18"/>
    </w:rPr>
  </w:style>
  <w:style w:type="paragraph" w:customStyle="1" w:styleId="xl27">
    <w:name w:val="xl27"/>
    <w:basedOn w:val="Normal"/>
    <w:uiPriority w:val="99"/>
    <w:rsid w:val="005F5142"/>
    <w:pPr>
      <w:spacing w:before="100" w:beforeAutospacing="1" w:after="100" w:afterAutospacing="1"/>
    </w:pPr>
    <w:rPr>
      <w:rFonts w:ascii="Arial" w:eastAsia="Arial Unicode MS" w:hAnsi="Arial" w:cs="Arial"/>
      <w:sz w:val="18"/>
      <w:szCs w:val="18"/>
    </w:rPr>
  </w:style>
  <w:style w:type="paragraph" w:customStyle="1" w:styleId="xl28">
    <w:name w:val="xl28"/>
    <w:basedOn w:val="Normal"/>
    <w:uiPriority w:val="99"/>
    <w:rsid w:val="005F5142"/>
    <w:pPr>
      <w:spacing w:before="100" w:beforeAutospacing="1" w:after="100" w:afterAutospacing="1"/>
    </w:pPr>
    <w:rPr>
      <w:rFonts w:ascii="Arial" w:eastAsia="Arial Unicode MS" w:hAnsi="Arial" w:cs="Arial"/>
      <w:sz w:val="18"/>
      <w:szCs w:val="18"/>
    </w:rPr>
  </w:style>
  <w:style w:type="paragraph" w:customStyle="1" w:styleId="xl29">
    <w:name w:val="xl29"/>
    <w:basedOn w:val="Normal"/>
    <w:uiPriority w:val="99"/>
    <w:rsid w:val="005F5142"/>
    <w:pPr>
      <w:spacing w:before="100" w:beforeAutospacing="1" w:after="100" w:afterAutospacing="1"/>
    </w:pPr>
    <w:rPr>
      <w:rFonts w:ascii="Arial" w:eastAsia="Arial Unicode MS" w:hAnsi="Arial" w:cs="Arial"/>
      <w:sz w:val="18"/>
      <w:szCs w:val="18"/>
    </w:rPr>
  </w:style>
  <w:style w:type="paragraph" w:customStyle="1" w:styleId="xl30">
    <w:name w:val="xl30"/>
    <w:basedOn w:val="Normal"/>
    <w:uiPriority w:val="99"/>
    <w:rsid w:val="005F5142"/>
    <w:pPr>
      <w:pBdr>
        <w:lef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uiPriority w:val="99"/>
    <w:rsid w:val="005F5142"/>
    <w:pPr>
      <w:pBdr>
        <w:left w:val="single" w:sz="4" w:space="0" w:color="auto"/>
        <w:bottom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uiPriority w:val="99"/>
    <w:rsid w:val="005F5142"/>
    <w:pPr>
      <w:pBdr>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3">
    <w:name w:val="xl33"/>
    <w:basedOn w:val="Normal"/>
    <w:uiPriority w:val="99"/>
    <w:rsid w:val="005F5142"/>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uiPriority w:val="99"/>
    <w:rsid w:val="005F5142"/>
    <w:pPr>
      <w:pBdr>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uiPriority w:val="99"/>
    <w:rsid w:val="005F5142"/>
    <w:pPr>
      <w:pBdr>
        <w:top w:val="single" w:sz="4" w:space="0" w:color="auto"/>
        <w:lef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uiPriority w:val="99"/>
    <w:rsid w:val="005F5142"/>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7">
    <w:name w:val="xl37"/>
    <w:basedOn w:val="Normal"/>
    <w:uiPriority w:val="99"/>
    <w:rsid w:val="005F5142"/>
    <w:pPr>
      <w:pBdr>
        <w:top w:val="single" w:sz="4" w:space="0" w:color="auto"/>
        <w:lef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8">
    <w:name w:val="xl38"/>
    <w:basedOn w:val="Normal"/>
    <w:uiPriority w:val="99"/>
    <w:rsid w:val="005F5142"/>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Strong">
    <w:name w:val="Strong"/>
    <w:uiPriority w:val="22"/>
    <w:qFormat/>
    <w:rsid w:val="005F5142"/>
    <w:rPr>
      <w:rFonts w:cs="Times New Roman"/>
      <w:b/>
      <w:bCs/>
    </w:rPr>
  </w:style>
  <w:style w:type="character" w:styleId="FollowedHyperlink">
    <w:name w:val="FollowedHyperlink"/>
    <w:uiPriority w:val="99"/>
    <w:rsid w:val="005F5142"/>
    <w:rPr>
      <w:rFonts w:cs="Times New Roman"/>
      <w:color w:val="800080"/>
      <w:u w:val="single"/>
    </w:rPr>
  </w:style>
  <w:style w:type="paragraph" w:customStyle="1" w:styleId="gtxtcolumn">
    <w:name w:val="gtxt_column"/>
    <w:basedOn w:val="Normal"/>
    <w:uiPriority w:val="99"/>
    <w:rsid w:val="005F5142"/>
    <w:pPr>
      <w:spacing w:before="100" w:beforeAutospacing="1" w:after="100" w:afterAutospacing="1"/>
    </w:pPr>
    <w:rPr>
      <w:rFonts w:ascii="Times New Roman" w:eastAsia="Times New Roman" w:hAnsi="Times New Roman" w:cs="Times New Roman"/>
      <w:lang w:val="en-CA" w:eastAsia="en-CA"/>
    </w:rPr>
  </w:style>
  <w:style w:type="character" w:customStyle="1" w:styleId="gstxtsub">
    <w:name w:val="gstxt_sub"/>
    <w:uiPriority w:val="99"/>
    <w:rsid w:val="005F5142"/>
    <w:rPr>
      <w:rFonts w:cs="Times New Roman"/>
    </w:rPr>
  </w:style>
  <w:style w:type="character" w:customStyle="1" w:styleId="gtxtcolumn1">
    <w:name w:val="gtxt_column1"/>
    <w:uiPriority w:val="99"/>
    <w:rsid w:val="005F5142"/>
    <w:rPr>
      <w:rFonts w:cs="Times New Roman"/>
    </w:rPr>
  </w:style>
  <w:style w:type="character" w:customStyle="1" w:styleId="googqs-tidbit-0">
    <w:name w:val="goog_qs-tidbit-0"/>
    <w:uiPriority w:val="99"/>
    <w:rsid w:val="005F5142"/>
    <w:rPr>
      <w:rFonts w:cs="Times New Roman"/>
    </w:rPr>
  </w:style>
  <w:style w:type="paragraph" w:customStyle="1" w:styleId="top-link">
    <w:name w:val="top-link"/>
    <w:basedOn w:val="Normal"/>
    <w:uiPriority w:val="99"/>
    <w:rsid w:val="005F5142"/>
    <w:pPr>
      <w:pBdr>
        <w:bottom w:val="dashed" w:sz="6" w:space="6" w:color="000000"/>
      </w:pBdr>
      <w:spacing w:before="90" w:after="120" w:line="312" w:lineRule="atLeast"/>
      <w:jc w:val="center"/>
    </w:pPr>
    <w:rPr>
      <w:rFonts w:ascii="Times New Roman" w:eastAsia="Times New Roman" w:hAnsi="Times New Roman" w:cs="Times New Roman"/>
      <w:sz w:val="18"/>
      <w:szCs w:val="18"/>
      <w:lang w:val="en-CA" w:eastAsia="en-CA"/>
    </w:rPr>
  </w:style>
  <w:style w:type="paragraph" w:customStyle="1" w:styleId="consenttext">
    <w:name w:val="consent text"/>
    <w:basedOn w:val="Normal"/>
    <w:uiPriority w:val="99"/>
    <w:rsid w:val="005F5142"/>
    <w:pPr>
      <w:tabs>
        <w:tab w:val="left" w:pos="5040"/>
      </w:tabs>
      <w:snapToGrid w:val="0"/>
    </w:pPr>
    <w:rPr>
      <w:rFonts w:ascii="Arial" w:eastAsia="Times New Roman" w:hAnsi="Arial" w:cs="Times New Roman"/>
      <w:iCs/>
      <w:sz w:val="22"/>
      <w:szCs w:val="20"/>
    </w:rPr>
  </w:style>
  <w:style w:type="paragraph" w:customStyle="1" w:styleId="aug1">
    <w:name w:val="aug1"/>
    <w:basedOn w:val="Normal"/>
    <w:uiPriority w:val="99"/>
    <w:rsid w:val="005F5142"/>
    <w:rPr>
      <w:rFonts w:ascii="Times New Roman" w:eastAsia="Times New Roman" w:hAnsi="Times New Roman" w:cs="Times New Roman"/>
      <w:sz w:val="17"/>
      <w:szCs w:val="17"/>
      <w:lang w:val="en-CA" w:eastAsia="en-CA"/>
    </w:rPr>
  </w:style>
  <w:style w:type="paragraph" w:customStyle="1" w:styleId="Title11">
    <w:name w:val="Title11"/>
    <w:basedOn w:val="Normal"/>
    <w:uiPriority w:val="99"/>
    <w:rsid w:val="005F5142"/>
    <w:pPr>
      <w:spacing w:before="100" w:beforeAutospacing="1" w:after="100" w:afterAutospacing="1"/>
    </w:pPr>
    <w:rPr>
      <w:rFonts w:ascii="Times New Roman" w:eastAsia="Times New Roman" w:hAnsi="Times New Roman" w:cs="Times New Roman"/>
      <w:lang w:val="en-CA" w:eastAsia="en-CA"/>
    </w:rPr>
  </w:style>
  <w:style w:type="paragraph" w:styleId="PlainText">
    <w:name w:val="Plain Text"/>
    <w:basedOn w:val="Normal"/>
    <w:link w:val="PlainTextChar1"/>
    <w:uiPriority w:val="99"/>
    <w:rsid w:val="005F5142"/>
    <w:rPr>
      <w:rFonts w:ascii="Consolas" w:eastAsia="Times New Roman" w:hAnsi="Consolas" w:cs="Times New Roman"/>
      <w:sz w:val="21"/>
      <w:szCs w:val="21"/>
    </w:rPr>
  </w:style>
  <w:style w:type="character" w:customStyle="1" w:styleId="PlainTextChar1">
    <w:name w:val="Plain Text Char1"/>
    <w:link w:val="PlainText"/>
    <w:uiPriority w:val="99"/>
    <w:locked/>
    <w:rsid w:val="005F5142"/>
    <w:rPr>
      <w:rFonts w:ascii="Consolas" w:eastAsia="Times New Roman" w:hAnsi="Consolas" w:cs="Times New Roman"/>
      <w:sz w:val="21"/>
      <w:szCs w:val="21"/>
    </w:rPr>
  </w:style>
  <w:style w:type="character" w:customStyle="1" w:styleId="PlainTextChar">
    <w:name w:val="Plain Text Char"/>
    <w:basedOn w:val="DefaultParagraphFont"/>
    <w:uiPriority w:val="99"/>
    <w:rsid w:val="005F5142"/>
    <w:rPr>
      <w:rFonts w:ascii="Courier" w:hAnsi="Courier"/>
      <w:sz w:val="21"/>
      <w:szCs w:val="21"/>
    </w:rPr>
  </w:style>
  <w:style w:type="paragraph" w:styleId="FootnoteText">
    <w:name w:val="footnote text"/>
    <w:basedOn w:val="Normal"/>
    <w:link w:val="FootnoteTextChar"/>
    <w:uiPriority w:val="99"/>
    <w:unhideWhenUsed/>
    <w:rsid w:val="005F5142"/>
    <w:pPr>
      <w:jc w:val="both"/>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rsid w:val="005F5142"/>
    <w:rPr>
      <w:rFonts w:ascii="Arial" w:eastAsia="Times New Roman" w:hAnsi="Arial" w:cs="Arial"/>
      <w:sz w:val="20"/>
      <w:szCs w:val="20"/>
    </w:rPr>
  </w:style>
  <w:style w:type="character" w:styleId="FootnoteReference">
    <w:name w:val="footnote reference"/>
    <w:uiPriority w:val="99"/>
    <w:unhideWhenUsed/>
    <w:rsid w:val="005F5142"/>
    <w:rPr>
      <w:rFonts w:ascii="Times New Roman" w:hAnsi="Times New Roman" w:cs="Times New Roman" w:hint="default"/>
      <w:vertAlign w:val="superscript"/>
    </w:rPr>
  </w:style>
  <w:style w:type="character" w:styleId="HTMLTypewriter">
    <w:name w:val="HTML Typewriter"/>
    <w:uiPriority w:val="99"/>
    <w:unhideWhenUsed/>
    <w:rsid w:val="005F5142"/>
    <w:rPr>
      <w:rFonts w:ascii="Courier New" w:eastAsia="Times New Roman" w:hAnsi="Courier New" w:cs="Courier New" w:hint="default"/>
      <w:sz w:val="20"/>
      <w:szCs w:val="20"/>
    </w:rPr>
  </w:style>
  <w:style w:type="character" w:customStyle="1" w:styleId="Level1Char">
    <w:name w:val="Level 1 Char"/>
    <w:link w:val="Level1"/>
    <w:uiPriority w:val="99"/>
    <w:locked/>
    <w:rsid w:val="005F5142"/>
  </w:style>
  <w:style w:type="paragraph" w:customStyle="1" w:styleId="Level1">
    <w:name w:val="Level 1"/>
    <w:basedOn w:val="Normal"/>
    <w:link w:val="Level1Char"/>
    <w:uiPriority w:val="99"/>
    <w:rsid w:val="005F5142"/>
    <w:pPr>
      <w:widowControl w:val="0"/>
      <w:numPr>
        <w:numId w:val="20"/>
      </w:numPr>
      <w:autoSpaceDE w:val="0"/>
      <w:autoSpaceDN w:val="0"/>
      <w:adjustRightInd w:val="0"/>
      <w:outlineLvl w:val="0"/>
    </w:pPr>
  </w:style>
  <w:style w:type="paragraph" w:customStyle="1" w:styleId="level10">
    <w:name w:val="level1"/>
    <w:basedOn w:val="Normal"/>
    <w:uiPriority w:val="99"/>
    <w:rsid w:val="005F5142"/>
    <w:pPr>
      <w:tabs>
        <w:tab w:val="num" w:pos="360"/>
      </w:tabs>
      <w:autoSpaceDE w:val="0"/>
      <w:autoSpaceDN w:val="0"/>
    </w:pPr>
    <w:rPr>
      <w:rFonts w:ascii="Times New Roman" w:eastAsia="Calibri" w:hAnsi="Times New Roman" w:cs="Times New Roman"/>
    </w:rPr>
  </w:style>
  <w:style w:type="character" w:customStyle="1" w:styleId="Hypertext">
    <w:name w:val="Hypertext"/>
    <w:uiPriority w:val="99"/>
    <w:rsid w:val="005F5142"/>
    <w:rPr>
      <w:color w:val="0000FF"/>
      <w:u w:val="single"/>
    </w:rPr>
  </w:style>
  <w:style w:type="character" w:customStyle="1" w:styleId="fldtext">
    <w:name w:val="fldtext"/>
    <w:uiPriority w:val="99"/>
    <w:rsid w:val="005F5142"/>
    <w:rPr>
      <w:rFonts w:ascii="Times New Roman" w:hAnsi="Times New Roman" w:cs="Times New Roman" w:hint="default"/>
    </w:rPr>
  </w:style>
  <w:style w:type="character" w:customStyle="1" w:styleId="cit-title3">
    <w:name w:val="cit-title3"/>
    <w:uiPriority w:val="99"/>
    <w:rsid w:val="005F5142"/>
  </w:style>
  <w:style w:type="character" w:customStyle="1" w:styleId="apple-style-span">
    <w:name w:val="apple-style-span"/>
    <w:uiPriority w:val="99"/>
    <w:rsid w:val="005F5142"/>
  </w:style>
  <w:style w:type="character" w:customStyle="1" w:styleId="redhighlight1">
    <w:name w:val="redhighlight1"/>
    <w:uiPriority w:val="99"/>
    <w:rsid w:val="005F5142"/>
    <w:rPr>
      <w:b/>
      <w:bCs/>
      <w:color w:val="FF0000"/>
    </w:rPr>
  </w:style>
  <w:style w:type="paragraph" w:customStyle="1" w:styleId="EndNoteBibliography">
    <w:name w:val="EndNote Bibliography"/>
    <w:basedOn w:val="Normal"/>
    <w:link w:val="EndNoteBibliographyChar"/>
    <w:rsid w:val="005F5142"/>
    <w:rPr>
      <w:rFonts w:ascii="Times New Roman" w:eastAsia="Times New Roman" w:hAnsi="Times New Roman" w:cs="Times New Roman"/>
      <w:noProof/>
      <w:sz w:val="20"/>
      <w:szCs w:val="20"/>
    </w:rPr>
  </w:style>
  <w:style w:type="character" w:customStyle="1" w:styleId="EndNoteBibliographyChar">
    <w:name w:val="EndNote Bibliography Char"/>
    <w:basedOn w:val="DefaultParagraphFont"/>
    <w:link w:val="EndNoteBibliography"/>
    <w:rsid w:val="005F5142"/>
    <w:rPr>
      <w:rFonts w:ascii="Times New Roman" w:eastAsia="Times New Roman" w:hAnsi="Times New Roman" w:cs="Times New Roman"/>
      <w:noProof/>
      <w:sz w:val="20"/>
      <w:szCs w:val="20"/>
    </w:rPr>
  </w:style>
  <w:style w:type="character" w:customStyle="1" w:styleId="BalloonTextChar1">
    <w:name w:val="Balloon Text Char1"/>
    <w:basedOn w:val="DefaultParagraphFont"/>
    <w:uiPriority w:val="99"/>
    <w:rsid w:val="005F5142"/>
    <w:rPr>
      <w:rFonts w:ascii="Tahoma" w:hAnsi="Tahoma"/>
      <w:sz w:val="16"/>
      <w:szCs w:val="16"/>
    </w:rPr>
  </w:style>
  <w:style w:type="character" w:customStyle="1" w:styleId="microfont">
    <w:name w:val="microfont"/>
    <w:basedOn w:val="DefaultParagraphFont"/>
    <w:uiPriority w:val="99"/>
    <w:rsid w:val="005F5142"/>
    <w:rPr>
      <w:rFonts w:cs="Times New Roman"/>
    </w:rPr>
  </w:style>
  <w:style w:type="paragraph" w:customStyle="1" w:styleId="DataField10pt">
    <w:name w:val="Data Field 10pt"/>
    <w:basedOn w:val="Normal"/>
    <w:rsid w:val="005F5142"/>
    <w:pPr>
      <w:autoSpaceDE w:val="0"/>
      <w:autoSpaceDN w:val="0"/>
    </w:pPr>
    <w:rPr>
      <w:rFonts w:ascii="Arial" w:eastAsia="Times New Roman" w:hAnsi="Arial" w:cs="Arial"/>
      <w:sz w:val="20"/>
      <w:szCs w:val="20"/>
    </w:rPr>
  </w:style>
  <w:style w:type="paragraph" w:customStyle="1" w:styleId="DataField11pt">
    <w:name w:val="Data Field 11pt"/>
    <w:basedOn w:val="Normal"/>
    <w:rsid w:val="005F5142"/>
    <w:pPr>
      <w:autoSpaceDE w:val="0"/>
      <w:autoSpaceDN w:val="0"/>
      <w:spacing w:line="300" w:lineRule="exact"/>
    </w:pPr>
    <w:rPr>
      <w:rFonts w:ascii="Arial" w:eastAsia="Times New Roman" w:hAnsi="Arial" w:cs="Arial"/>
      <w:noProof/>
      <w:sz w:val="22"/>
      <w:szCs w:val="20"/>
    </w:rPr>
  </w:style>
  <w:style w:type="paragraph" w:customStyle="1" w:styleId="FormFieldCaption">
    <w:name w:val="Form Field Caption"/>
    <w:basedOn w:val="Normal"/>
    <w:rsid w:val="005F5142"/>
    <w:pPr>
      <w:tabs>
        <w:tab w:val="left" w:pos="270"/>
      </w:tabs>
      <w:autoSpaceDE w:val="0"/>
      <w:autoSpaceDN w:val="0"/>
    </w:pPr>
    <w:rPr>
      <w:rFonts w:ascii="Arial" w:eastAsia="Times New Roman" w:hAnsi="Arial" w:cs="Arial"/>
      <w:sz w:val="16"/>
      <w:szCs w:val="16"/>
    </w:rPr>
  </w:style>
  <w:style w:type="paragraph" w:customStyle="1" w:styleId="Body">
    <w:name w:val="Body"/>
    <w:rsid w:val="005F5142"/>
    <w:rPr>
      <w:rFonts w:ascii="Helvetica" w:eastAsia="ヒラギノ角ゴ Pro W3" w:hAnsi="Helvetica" w:cs="Times New Roman"/>
      <w:color w:val="000000"/>
      <w:szCs w:val="20"/>
    </w:rPr>
  </w:style>
  <w:style w:type="character" w:styleId="LineNumber">
    <w:name w:val="line number"/>
    <w:basedOn w:val="DefaultParagraphFont"/>
    <w:rsid w:val="005F5142"/>
  </w:style>
  <w:style w:type="table" w:styleId="LightShading">
    <w:name w:val="Light Shading"/>
    <w:basedOn w:val="TableNormal"/>
    <w:uiPriority w:val="60"/>
    <w:rsid w:val="005F5142"/>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reeForm">
    <w:name w:val="Free Form"/>
    <w:autoRedefine/>
    <w:rsid w:val="005F5142"/>
    <w:rPr>
      <w:rFonts w:ascii="Helvetica" w:eastAsia="ヒラギノ角ゴ Pro W3" w:hAnsi="Helvetica" w:cs="Times New Roman"/>
      <w:color w:val="000000"/>
      <w:szCs w:val="20"/>
    </w:rPr>
  </w:style>
  <w:style w:type="paragraph" w:customStyle="1" w:styleId="Heading3A">
    <w:name w:val="Heading 3 A"/>
    <w:next w:val="Normal"/>
    <w:rsid w:val="005F5142"/>
    <w:pPr>
      <w:keepNext/>
      <w:jc w:val="center"/>
      <w:outlineLvl w:val="2"/>
    </w:pPr>
    <w:rPr>
      <w:rFonts w:ascii="Times New Roman Bold" w:eastAsia="ヒラギノ角ゴ Pro W3" w:hAnsi="Times New Roman Bold" w:cs="Times New Roman"/>
      <w:color w:val="000000"/>
      <w:szCs w:val="20"/>
      <w:lang w:val="en-GB"/>
    </w:rPr>
  </w:style>
  <w:style w:type="paragraph" w:customStyle="1" w:styleId="Heading4A">
    <w:name w:val="Heading 4 A"/>
    <w:next w:val="Normal"/>
    <w:rsid w:val="005F5142"/>
    <w:pPr>
      <w:keepNext/>
      <w:outlineLvl w:val="3"/>
    </w:pPr>
    <w:rPr>
      <w:rFonts w:ascii="Times New Roman Bold" w:eastAsia="ヒラギノ角ゴ Pro W3" w:hAnsi="Times New Roman Bold" w:cs="Times New Roman"/>
      <w:color w:val="000000"/>
      <w:szCs w:val="20"/>
      <w:lang w:val="en-GB"/>
    </w:rPr>
  </w:style>
  <w:style w:type="paragraph" w:customStyle="1" w:styleId="TableTitle">
    <w:name w:val="TableTitle"/>
    <w:basedOn w:val="Normal"/>
    <w:rsid w:val="005F5142"/>
    <w:pPr>
      <w:spacing w:line="300" w:lineRule="exact"/>
    </w:pPr>
    <w:rPr>
      <w:rFonts w:ascii="Times New Roman" w:eastAsia="Times New Roman" w:hAnsi="Times New Roman" w:cs="Times New Roman"/>
      <w:szCs w:val="20"/>
      <w:lang w:val="en-GB"/>
    </w:rPr>
  </w:style>
  <w:style w:type="paragraph" w:customStyle="1" w:styleId="TableHeader">
    <w:name w:val="TableHeader"/>
    <w:basedOn w:val="Normal"/>
    <w:rsid w:val="005F5142"/>
    <w:pPr>
      <w:spacing w:before="120"/>
    </w:pPr>
    <w:rPr>
      <w:rFonts w:ascii="Times New Roman" w:eastAsia="Times New Roman" w:hAnsi="Times New Roman" w:cs="Times New Roman"/>
      <w:b/>
      <w:szCs w:val="20"/>
      <w:lang w:val="en-GB"/>
    </w:rPr>
  </w:style>
  <w:style w:type="paragraph" w:customStyle="1" w:styleId="TableSubHead">
    <w:name w:val="TableSubHead"/>
    <w:basedOn w:val="TableHeader"/>
    <w:rsid w:val="005F5142"/>
  </w:style>
  <w:style w:type="paragraph" w:styleId="Caption">
    <w:name w:val="caption"/>
    <w:basedOn w:val="Normal"/>
    <w:next w:val="Normal"/>
    <w:qFormat/>
    <w:rsid w:val="005F5142"/>
    <w:rPr>
      <w:rFonts w:ascii="Times New Roman" w:eastAsia="Times New Roman" w:hAnsi="Times New Roman" w:cs="Times New Roman"/>
      <w:b/>
      <w:bCs/>
      <w:sz w:val="20"/>
      <w:szCs w:val="20"/>
    </w:rPr>
  </w:style>
  <w:style w:type="table" w:styleId="TableColumns3">
    <w:name w:val="Table Columns 3"/>
    <w:basedOn w:val="TableNormal"/>
    <w:rsid w:val="005F5142"/>
    <w:pPr>
      <w:spacing w:after="200" w:line="276"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Grid8">
    <w:name w:val="Table Grid 8"/>
    <w:basedOn w:val="TableNormal"/>
    <w:rsid w:val="005F5142"/>
    <w:pPr>
      <w:spacing w:after="200" w:line="276"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6">
    <w:name w:val="Table List 6"/>
    <w:basedOn w:val="TableNormal"/>
    <w:rsid w:val="005F5142"/>
    <w:pPr>
      <w:spacing w:after="200" w:line="276"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Subtle1">
    <w:name w:val="Table Subtle 1"/>
    <w:basedOn w:val="TableNormal"/>
    <w:rsid w:val="005F5142"/>
    <w:pPr>
      <w:spacing w:after="200" w:line="276"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Web2">
    <w:name w:val="Table Web 2"/>
    <w:basedOn w:val="TableNormal"/>
    <w:rsid w:val="005F5142"/>
    <w:pPr>
      <w:spacing w:after="200" w:line="276"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paragraph" w:customStyle="1" w:styleId="title0">
    <w:name w:val="title"/>
    <w:basedOn w:val="Normal"/>
    <w:rsid w:val="005F5142"/>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7A206C"/>
  </w:style>
  <w:style w:type="paragraph" w:customStyle="1" w:styleId="CM1">
    <w:name w:val="CM1"/>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33">
    <w:name w:val="CM33"/>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32">
    <w:name w:val="CM32"/>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21">
    <w:name w:val="CM21"/>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22">
    <w:name w:val="CM22"/>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35">
    <w:name w:val="CM35"/>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Default1">
    <w:name w:val="Default1"/>
    <w:basedOn w:val="Default"/>
    <w:next w:val="Default"/>
    <w:uiPriority w:val="99"/>
    <w:rsid w:val="00500EB0"/>
    <w:pPr>
      <w:widowControl w:val="0"/>
    </w:pPr>
    <w:rPr>
      <w:rFonts w:ascii="Univers" w:eastAsiaTheme="minorEastAsia" w:hAnsi="Univers" w:cs="Times New Roman"/>
      <w:color w:val="auto"/>
      <w:lang w:val="en-US"/>
    </w:rPr>
  </w:style>
  <w:style w:type="paragraph" w:customStyle="1" w:styleId="CM34">
    <w:name w:val="CM34"/>
    <w:basedOn w:val="Default"/>
    <w:next w:val="Default"/>
    <w:uiPriority w:val="99"/>
    <w:rsid w:val="00500EB0"/>
    <w:pPr>
      <w:widowControl w:val="0"/>
    </w:pPr>
    <w:rPr>
      <w:rFonts w:ascii="Univers" w:eastAsiaTheme="minorEastAsia" w:hAnsi="Univers" w:cs="Times New Roman"/>
      <w:color w:val="auto"/>
      <w:lang w:val="en-US"/>
    </w:rPr>
  </w:style>
  <w:style w:type="character" w:styleId="BookTitle">
    <w:name w:val="Book Title"/>
    <w:basedOn w:val="DefaultParagraphFont"/>
    <w:uiPriority w:val="33"/>
    <w:qFormat/>
    <w:rsid w:val="00067E48"/>
    <w:rPr>
      <w:b/>
      <w:bCs/>
      <w:smallCaps/>
      <w:spacing w:val="5"/>
    </w:rPr>
  </w:style>
  <w:style w:type="paragraph" w:styleId="TOCHeading">
    <w:name w:val="TOC Heading"/>
    <w:basedOn w:val="Heading1"/>
    <w:next w:val="Normal"/>
    <w:uiPriority w:val="39"/>
    <w:unhideWhenUsed/>
    <w:qFormat/>
    <w:rsid w:val="00935CA9"/>
    <w:pPr>
      <w:outlineLvl w:val="9"/>
    </w:pPr>
    <w:rPr>
      <w:lang w:val="en-US"/>
    </w:rPr>
  </w:style>
  <w:style w:type="paragraph" w:styleId="TOC2">
    <w:name w:val="toc 2"/>
    <w:basedOn w:val="Normal"/>
    <w:next w:val="Normal"/>
    <w:autoRedefine/>
    <w:uiPriority w:val="39"/>
    <w:unhideWhenUsed/>
    <w:rsid w:val="00935CA9"/>
    <w:rPr>
      <w:b/>
      <w:smallCaps/>
      <w:sz w:val="22"/>
      <w:szCs w:val="22"/>
    </w:rPr>
  </w:style>
  <w:style w:type="paragraph" w:styleId="TOC1">
    <w:name w:val="toc 1"/>
    <w:basedOn w:val="Normal"/>
    <w:next w:val="Normal"/>
    <w:autoRedefine/>
    <w:uiPriority w:val="39"/>
    <w:unhideWhenUsed/>
    <w:rsid w:val="00935CA9"/>
    <w:pPr>
      <w:spacing w:before="240" w:after="120"/>
    </w:pPr>
    <w:rPr>
      <w:b/>
      <w:caps/>
      <w:sz w:val="22"/>
      <w:szCs w:val="22"/>
      <w:u w:val="single"/>
    </w:rPr>
  </w:style>
  <w:style w:type="paragraph" w:styleId="TOC3">
    <w:name w:val="toc 3"/>
    <w:basedOn w:val="Normal"/>
    <w:next w:val="Normal"/>
    <w:autoRedefine/>
    <w:uiPriority w:val="39"/>
    <w:unhideWhenUsed/>
    <w:rsid w:val="00935CA9"/>
    <w:rPr>
      <w:smallCaps/>
      <w:sz w:val="22"/>
      <w:szCs w:val="22"/>
    </w:rPr>
  </w:style>
  <w:style w:type="paragraph" w:styleId="TOC4">
    <w:name w:val="toc 4"/>
    <w:basedOn w:val="Normal"/>
    <w:next w:val="Normal"/>
    <w:autoRedefine/>
    <w:uiPriority w:val="39"/>
    <w:unhideWhenUsed/>
    <w:rsid w:val="00935CA9"/>
    <w:rPr>
      <w:sz w:val="22"/>
      <w:szCs w:val="22"/>
    </w:rPr>
  </w:style>
  <w:style w:type="paragraph" w:styleId="TOC5">
    <w:name w:val="toc 5"/>
    <w:basedOn w:val="Normal"/>
    <w:next w:val="Normal"/>
    <w:autoRedefine/>
    <w:uiPriority w:val="39"/>
    <w:unhideWhenUsed/>
    <w:rsid w:val="00935CA9"/>
    <w:rPr>
      <w:sz w:val="22"/>
      <w:szCs w:val="22"/>
    </w:rPr>
  </w:style>
  <w:style w:type="paragraph" w:styleId="TOC6">
    <w:name w:val="toc 6"/>
    <w:basedOn w:val="Normal"/>
    <w:next w:val="Normal"/>
    <w:autoRedefine/>
    <w:uiPriority w:val="39"/>
    <w:unhideWhenUsed/>
    <w:rsid w:val="00935CA9"/>
    <w:rPr>
      <w:sz w:val="22"/>
      <w:szCs w:val="22"/>
    </w:rPr>
  </w:style>
  <w:style w:type="paragraph" w:styleId="TOC7">
    <w:name w:val="toc 7"/>
    <w:basedOn w:val="Normal"/>
    <w:next w:val="Normal"/>
    <w:autoRedefine/>
    <w:uiPriority w:val="39"/>
    <w:unhideWhenUsed/>
    <w:rsid w:val="00935CA9"/>
    <w:rPr>
      <w:sz w:val="22"/>
      <w:szCs w:val="22"/>
    </w:rPr>
  </w:style>
  <w:style w:type="paragraph" w:styleId="TOC8">
    <w:name w:val="toc 8"/>
    <w:basedOn w:val="Normal"/>
    <w:next w:val="Normal"/>
    <w:autoRedefine/>
    <w:uiPriority w:val="39"/>
    <w:unhideWhenUsed/>
    <w:rsid w:val="00935CA9"/>
    <w:rPr>
      <w:sz w:val="22"/>
      <w:szCs w:val="22"/>
    </w:rPr>
  </w:style>
  <w:style w:type="paragraph" w:styleId="TOC9">
    <w:name w:val="toc 9"/>
    <w:basedOn w:val="Normal"/>
    <w:next w:val="Normal"/>
    <w:autoRedefine/>
    <w:uiPriority w:val="39"/>
    <w:unhideWhenUsed/>
    <w:rsid w:val="00935CA9"/>
    <w:rPr>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reports.fmc-ag.com/reports/fmc/annual/2008/gb/english/401040/dialysis-market.html."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cdc.gov/hicpac/bsi/bsi-guidelines-2011.htm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cihi.ca/CIHI-ext-portal/pdf/internet/SERVICES_CORR_PIACORR_E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marketresearch.com/Research-in-China-v3266/Global-China-Hemodialysis-7374030/view-related/" TargetMode="External"/><Relationship Id="rId20" Type="http://schemas.openxmlformats.org/officeDocument/2006/relationships/hyperlink" Target="http://www.dopps.org/annualreport/."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reativecommons.org/licenses/by-nc-nd/3.0/"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ncdc.noaa.gov/most-popular-data" TargetMode="External"/><Relationship Id="rId28"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http://www.fistulafirst.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www.kidney.ca." TargetMode="External"/><Relationship Id="rId27" Type="http://schemas.openxmlformats.org/officeDocument/2006/relationships/image" Target="media/image5.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6948A-0AD2-4569-A186-5E3E58F1B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105</Pages>
  <Words>45941</Words>
  <Characters>261867</Characters>
  <Application>Microsoft Office Word</Application>
  <DocSecurity>0</DocSecurity>
  <Lines>2182</Lines>
  <Paragraphs>614</Paragraphs>
  <ScaleCrop>false</ScaleCrop>
  <Company/>
  <LinksUpToDate>false</LinksUpToDate>
  <CharactersWithSpaces>307194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Kosa</dc:creator>
  <cp:keywords/>
  <dc:description/>
  <cp:lastModifiedBy>Information Services</cp:lastModifiedBy>
  <cp:revision>7</cp:revision>
  <dcterms:created xsi:type="dcterms:W3CDTF">2014-01-20T20:09:00Z</dcterms:created>
  <dcterms:modified xsi:type="dcterms:W3CDTF">2014-07-21T14:47:00Z</dcterms:modified>
</cp:coreProperties>
</file>